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D6AF" w14:textId="51E1D0C5" w:rsidR="00A17D70" w:rsidRPr="0041359A" w:rsidRDefault="00A17D70" w:rsidP="00A17D70">
      <w:pPr>
        <w:pStyle w:val="BETitle"/>
      </w:pPr>
      <w:bookmarkStart w:id="0" w:name="_Hlk32856862"/>
      <w:r>
        <w:t>APPENDIX</w:t>
      </w:r>
      <w:r w:rsidRPr="0041359A">
        <w:t xml:space="preserve"> 1-</w:t>
      </w:r>
      <w:r>
        <w:t>8</w:t>
      </w:r>
      <w:r w:rsidRPr="0041359A">
        <w:t xml:space="preserve">.  </w:t>
      </w:r>
      <w:r w:rsidRPr="00A17D70">
        <w:t>Evaluation of Residues of Concern for Triazine ESA Biological Evaluations</w:t>
      </w:r>
    </w:p>
    <w:bookmarkEnd w:id="0"/>
    <w:p w14:paraId="4194C1AD" w14:textId="3D2EC589" w:rsidR="00AF1780" w:rsidRPr="00214801" w:rsidRDefault="00AF1780">
      <w:pPr>
        <w:rPr>
          <w:rFonts w:cstheme="minorHAnsi"/>
          <w:b/>
          <w:bCs/>
        </w:rPr>
      </w:pPr>
    </w:p>
    <w:p w14:paraId="465CDD8E" w14:textId="3EAB9F3F" w:rsidR="00C2146A" w:rsidRPr="00214801" w:rsidRDefault="00C2146A">
      <w:pPr>
        <w:rPr>
          <w:rFonts w:cstheme="minorHAnsi"/>
          <w:b/>
          <w:bCs/>
        </w:rPr>
      </w:pPr>
      <w:r w:rsidRPr="00214801">
        <w:rPr>
          <w:rFonts w:cstheme="minorHAnsi"/>
          <w:b/>
          <w:bCs/>
        </w:rPr>
        <w:t>Aquatic Exposure</w:t>
      </w:r>
    </w:p>
    <w:p w14:paraId="1BB121E7" w14:textId="620343E0" w:rsidR="002054DA" w:rsidRPr="00214801" w:rsidRDefault="00F27305">
      <w:pPr>
        <w:rPr>
          <w:rFonts w:cstheme="minorHAnsi"/>
        </w:rPr>
      </w:pPr>
      <w:r w:rsidRPr="00214801">
        <w:rPr>
          <w:rFonts w:cstheme="minorHAnsi"/>
        </w:rPr>
        <w:t xml:space="preserve">Previous </w:t>
      </w:r>
      <w:r w:rsidR="00925100">
        <w:rPr>
          <w:rFonts w:cstheme="minorHAnsi"/>
        </w:rPr>
        <w:t>ecological risk</w:t>
      </w:r>
      <w:r w:rsidR="00925100" w:rsidRPr="00214801">
        <w:rPr>
          <w:rFonts w:cstheme="minorHAnsi"/>
        </w:rPr>
        <w:t xml:space="preserve"> </w:t>
      </w:r>
      <w:r w:rsidRPr="00214801">
        <w:rPr>
          <w:rFonts w:cstheme="minorHAnsi"/>
        </w:rPr>
        <w:t>assessments of the triazines (atrazine, simazine and propazine)</w:t>
      </w:r>
      <w:r w:rsidR="00387DA8" w:rsidRPr="00214801">
        <w:rPr>
          <w:rFonts w:cstheme="minorHAnsi"/>
        </w:rPr>
        <w:t xml:space="preserve"> concluded the residues of concern for aquatic </w:t>
      </w:r>
      <w:r w:rsidR="00925100">
        <w:rPr>
          <w:rFonts w:cstheme="minorHAnsi"/>
        </w:rPr>
        <w:t>species</w:t>
      </w:r>
      <w:r w:rsidR="00925100" w:rsidRPr="00214801">
        <w:rPr>
          <w:rFonts w:cstheme="minorHAnsi"/>
        </w:rPr>
        <w:t xml:space="preserve"> </w:t>
      </w:r>
      <w:r w:rsidR="00387DA8" w:rsidRPr="00214801">
        <w:rPr>
          <w:rFonts w:cstheme="minorHAnsi"/>
        </w:rPr>
        <w:t xml:space="preserve">consist of parent only. </w:t>
      </w:r>
      <w:r w:rsidRPr="00214801">
        <w:rPr>
          <w:rFonts w:cstheme="minorHAnsi"/>
        </w:rPr>
        <w:t xml:space="preserve"> Th</w:t>
      </w:r>
      <w:r w:rsidR="00925100">
        <w:rPr>
          <w:rFonts w:cstheme="minorHAnsi"/>
        </w:rPr>
        <w:t>is</w:t>
      </w:r>
      <w:r w:rsidRPr="00214801">
        <w:rPr>
          <w:rFonts w:cstheme="minorHAnsi"/>
        </w:rPr>
        <w:t xml:space="preserve"> conclusion w</w:t>
      </w:r>
      <w:r w:rsidR="00925100">
        <w:rPr>
          <w:rFonts w:cstheme="minorHAnsi"/>
        </w:rPr>
        <w:t>as</w:t>
      </w:r>
      <w:r w:rsidRPr="00214801">
        <w:rPr>
          <w:rFonts w:cstheme="minorHAnsi"/>
        </w:rPr>
        <w:t xml:space="preserve"> based on </w:t>
      </w:r>
      <w:r w:rsidR="00387DA8" w:rsidRPr="00214801">
        <w:rPr>
          <w:rFonts w:cstheme="minorHAnsi"/>
        </w:rPr>
        <w:t xml:space="preserve">a </w:t>
      </w:r>
      <w:r w:rsidRPr="00214801">
        <w:rPr>
          <w:rFonts w:cstheme="minorHAnsi"/>
        </w:rPr>
        <w:t xml:space="preserve">review of </w:t>
      </w:r>
      <w:r w:rsidR="00504AB9" w:rsidRPr="00214801">
        <w:rPr>
          <w:rFonts w:cstheme="minorHAnsi"/>
        </w:rPr>
        <w:t xml:space="preserve">the degradate </w:t>
      </w:r>
      <w:r w:rsidRPr="00214801">
        <w:rPr>
          <w:rFonts w:cstheme="minorHAnsi"/>
        </w:rPr>
        <w:t>toxicity data</w:t>
      </w:r>
      <w:r w:rsidR="00504AB9" w:rsidRPr="00214801">
        <w:rPr>
          <w:rFonts w:cstheme="minorHAnsi"/>
        </w:rPr>
        <w:t xml:space="preserve"> </w:t>
      </w:r>
      <w:r w:rsidR="00387DA8" w:rsidRPr="00214801">
        <w:rPr>
          <w:rFonts w:cstheme="minorHAnsi"/>
        </w:rPr>
        <w:t xml:space="preserve">available at </w:t>
      </w:r>
      <w:r w:rsidR="00504AB9" w:rsidRPr="00214801">
        <w:rPr>
          <w:rFonts w:cstheme="minorHAnsi"/>
        </w:rPr>
        <w:t>that</w:t>
      </w:r>
      <w:r w:rsidR="00387DA8" w:rsidRPr="00214801">
        <w:rPr>
          <w:rFonts w:cstheme="minorHAnsi"/>
        </w:rPr>
        <w:t xml:space="preserve"> time</w:t>
      </w:r>
      <w:r w:rsidR="00504AB9" w:rsidRPr="00214801">
        <w:rPr>
          <w:rFonts w:cstheme="minorHAnsi"/>
        </w:rPr>
        <w:t xml:space="preserve"> </w:t>
      </w:r>
      <w:r w:rsidRPr="00214801">
        <w:rPr>
          <w:rFonts w:cstheme="minorHAnsi"/>
        </w:rPr>
        <w:t>and the impact of the inclusion of these degradates on aquatic EECs</w:t>
      </w:r>
      <w:r w:rsidR="00925100">
        <w:rPr>
          <w:rFonts w:cstheme="minorHAnsi"/>
        </w:rPr>
        <w:t>,</w:t>
      </w:r>
      <w:r w:rsidRPr="00214801">
        <w:rPr>
          <w:rFonts w:cstheme="minorHAnsi"/>
        </w:rPr>
        <w:t xml:space="preserve"> considering the persistence of the parent compound. These analyses are provided in several published documents and are not repeated herein.</w:t>
      </w:r>
      <w:r w:rsidRPr="00214801">
        <w:rPr>
          <w:rStyle w:val="FootnoteReference"/>
          <w:rFonts w:cstheme="minorHAnsi"/>
        </w:rPr>
        <w:footnoteReference w:id="2"/>
      </w:r>
      <w:r w:rsidRPr="00214801">
        <w:rPr>
          <w:rFonts w:cstheme="minorHAnsi"/>
          <w:vertAlign w:val="superscript"/>
        </w:rPr>
        <w:t>,</w:t>
      </w:r>
      <w:r w:rsidRPr="00214801">
        <w:rPr>
          <w:rStyle w:val="FootnoteReference"/>
          <w:rFonts w:cstheme="minorHAnsi"/>
        </w:rPr>
        <w:footnoteReference w:id="3"/>
      </w:r>
      <w:r w:rsidRPr="00214801">
        <w:rPr>
          <w:rFonts w:cstheme="minorHAnsi"/>
          <w:vertAlign w:val="superscript"/>
        </w:rPr>
        <w:t>,</w:t>
      </w:r>
      <w:r w:rsidRPr="00214801">
        <w:rPr>
          <w:rStyle w:val="FootnoteReference"/>
          <w:rFonts w:cstheme="minorHAnsi"/>
        </w:rPr>
        <w:footnoteReference w:id="4"/>
      </w:r>
      <w:r w:rsidRPr="00214801">
        <w:rPr>
          <w:rFonts w:cstheme="minorHAnsi"/>
          <w:vertAlign w:val="superscript"/>
        </w:rPr>
        <w:t>,</w:t>
      </w:r>
      <w:r w:rsidRPr="00214801">
        <w:rPr>
          <w:rStyle w:val="FootnoteReference"/>
          <w:rFonts w:cstheme="minorHAnsi"/>
        </w:rPr>
        <w:footnoteReference w:id="5"/>
      </w:r>
      <w:r w:rsidRPr="00214801">
        <w:rPr>
          <w:rFonts w:cstheme="minorHAnsi"/>
        </w:rPr>
        <w:t xml:space="preserve"> The analysis for th</w:t>
      </w:r>
      <w:r w:rsidR="002054DA" w:rsidRPr="00214801">
        <w:rPr>
          <w:rFonts w:cstheme="minorHAnsi"/>
        </w:rPr>
        <w:t>is BE</w:t>
      </w:r>
      <w:r w:rsidRPr="00214801">
        <w:rPr>
          <w:rFonts w:cstheme="minorHAnsi"/>
        </w:rPr>
        <w:t xml:space="preserve"> </w:t>
      </w:r>
      <w:r w:rsidR="00EB3410">
        <w:rPr>
          <w:rFonts w:cstheme="minorHAnsi"/>
        </w:rPr>
        <w:t xml:space="preserve">builds on the information from previous risk assessments and considers </w:t>
      </w:r>
      <w:r w:rsidRPr="00214801">
        <w:rPr>
          <w:rFonts w:cstheme="minorHAnsi"/>
        </w:rPr>
        <w:t xml:space="preserve">new degradate </w:t>
      </w:r>
      <w:r w:rsidR="00504AB9" w:rsidRPr="00214801">
        <w:rPr>
          <w:rFonts w:cstheme="minorHAnsi"/>
        </w:rPr>
        <w:t>data</w:t>
      </w:r>
      <w:r w:rsidR="00925100">
        <w:rPr>
          <w:rFonts w:cstheme="minorHAnsi"/>
        </w:rPr>
        <w:t xml:space="preserve"> </w:t>
      </w:r>
      <w:r w:rsidR="00EB3410">
        <w:rPr>
          <w:rFonts w:cstheme="minorHAnsi"/>
        </w:rPr>
        <w:t>that are available</w:t>
      </w:r>
      <w:r w:rsidR="00925100">
        <w:rPr>
          <w:rFonts w:cstheme="minorHAnsi"/>
        </w:rPr>
        <w:t xml:space="preserve"> in the </w:t>
      </w:r>
      <w:r w:rsidRPr="00214801">
        <w:rPr>
          <w:rFonts w:cstheme="minorHAnsi"/>
        </w:rPr>
        <w:t>ECOTOX data</w:t>
      </w:r>
      <w:r w:rsidR="00925100">
        <w:rPr>
          <w:rFonts w:cstheme="minorHAnsi"/>
        </w:rPr>
        <w:t>base</w:t>
      </w:r>
      <w:r w:rsidRPr="00214801">
        <w:rPr>
          <w:rFonts w:cstheme="minorHAnsi"/>
        </w:rPr>
        <w:t xml:space="preserve">. </w:t>
      </w:r>
    </w:p>
    <w:p w14:paraId="14998BBB" w14:textId="77777777" w:rsidR="00D0418D" w:rsidRPr="00214801" w:rsidRDefault="00D0418D">
      <w:pPr>
        <w:rPr>
          <w:rFonts w:cstheme="minorHAnsi"/>
        </w:rPr>
      </w:pPr>
    </w:p>
    <w:p w14:paraId="0B06104D" w14:textId="324FC4FD" w:rsidR="00AF1780" w:rsidRPr="00214801" w:rsidRDefault="00504AB9">
      <w:pPr>
        <w:rPr>
          <w:rFonts w:cstheme="minorHAnsi"/>
        </w:rPr>
      </w:pPr>
      <w:r w:rsidRPr="00214801">
        <w:rPr>
          <w:rFonts w:cstheme="minorHAnsi"/>
        </w:rPr>
        <w:t xml:space="preserve">Major degradates and the maximum % formed for each triazine </w:t>
      </w:r>
      <w:r w:rsidR="00061296">
        <w:rPr>
          <w:rFonts w:cstheme="minorHAnsi"/>
        </w:rPr>
        <w:t>are</w:t>
      </w:r>
      <w:r w:rsidR="00061296" w:rsidRPr="00214801">
        <w:rPr>
          <w:rFonts w:cstheme="minorHAnsi"/>
        </w:rPr>
        <w:t xml:space="preserve"> </w:t>
      </w:r>
      <w:r w:rsidRPr="00214801">
        <w:rPr>
          <w:rFonts w:cstheme="minorHAnsi"/>
        </w:rPr>
        <w:t xml:space="preserve">shown in </w:t>
      </w:r>
      <w:r w:rsidRPr="00214801">
        <w:rPr>
          <w:rFonts w:cstheme="minorHAnsi"/>
          <w:b/>
          <w:bCs/>
        </w:rPr>
        <w:t>Table 1</w:t>
      </w:r>
      <w:r w:rsidRPr="00214801">
        <w:rPr>
          <w:rFonts w:cstheme="minorHAnsi"/>
        </w:rPr>
        <w:t xml:space="preserve"> below (details on fate studies and the formation of degradates can be found in </w:t>
      </w:r>
      <w:r w:rsidRPr="00214801">
        <w:rPr>
          <w:rFonts w:cstheme="minorHAnsi"/>
          <w:b/>
          <w:bCs/>
        </w:rPr>
        <w:t>Chapter 3</w:t>
      </w:r>
      <w:r w:rsidRPr="00214801">
        <w:rPr>
          <w:rFonts w:cstheme="minorHAnsi"/>
        </w:rPr>
        <w:t>). While there are a few degradates specific to each individual chemical, t</w:t>
      </w:r>
      <w:r w:rsidR="002054DA" w:rsidRPr="00214801">
        <w:rPr>
          <w:rFonts w:cstheme="minorHAnsi"/>
        </w:rPr>
        <w:t>he triazines share several common degradates. Major degradates, those with approximately greater than 10% form</w:t>
      </w:r>
      <w:r w:rsidR="00602E27" w:rsidRPr="00214801">
        <w:rPr>
          <w:rFonts w:cstheme="minorHAnsi"/>
        </w:rPr>
        <w:t>ation</w:t>
      </w:r>
      <w:r w:rsidR="002054DA" w:rsidRPr="00214801">
        <w:rPr>
          <w:rFonts w:cstheme="minorHAnsi"/>
        </w:rPr>
        <w:t>, were considered for inclusion in aquatic modeling.</w:t>
      </w:r>
      <w:r w:rsidR="00F27305" w:rsidRPr="00214801">
        <w:rPr>
          <w:rFonts w:cstheme="minorHAnsi"/>
        </w:rPr>
        <w:t xml:space="preserve">    </w:t>
      </w:r>
    </w:p>
    <w:p w14:paraId="3A0912DD" w14:textId="77777777" w:rsidR="007F2056" w:rsidRPr="00214801" w:rsidRDefault="007F2056">
      <w:pPr>
        <w:rPr>
          <w:rFonts w:cstheme="minorHAnsi"/>
          <w:b/>
          <w:bCs/>
        </w:rPr>
      </w:pPr>
    </w:p>
    <w:p w14:paraId="48E1BDD5" w14:textId="7D622A98" w:rsidR="009853ED" w:rsidRPr="00214801" w:rsidRDefault="003A1929">
      <w:pPr>
        <w:rPr>
          <w:rFonts w:cstheme="minorHAnsi"/>
        </w:rPr>
      </w:pPr>
      <w:r w:rsidRPr="00214801">
        <w:rPr>
          <w:rFonts w:cstheme="minorHAnsi"/>
          <w:b/>
          <w:bCs/>
        </w:rPr>
        <w:t>Table 1. Percent formation of major degradates across triazines</w:t>
      </w:r>
    </w:p>
    <w:tbl>
      <w:tblPr>
        <w:tblStyle w:val="TableGrid"/>
        <w:tblW w:w="0" w:type="auto"/>
        <w:tblLook w:val="04A0" w:firstRow="1" w:lastRow="0" w:firstColumn="1" w:lastColumn="0" w:noHBand="0" w:noVBand="1"/>
      </w:tblPr>
      <w:tblGrid>
        <w:gridCol w:w="2605"/>
        <w:gridCol w:w="2069"/>
        <w:gridCol w:w="2338"/>
        <w:gridCol w:w="2338"/>
      </w:tblGrid>
      <w:tr w:rsidR="009853ED" w:rsidRPr="00B87BE3" w14:paraId="4EBC0782" w14:textId="77777777" w:rsidTr="00B87BE3">
        <w:tc>
          <w:tcPr>
            <w:tcW w:w="2605" w:type="dxa"/>
            <w:vMerge w:val="restart"/>
            <w:shd w:val="clear" w:color="auto" w:fill="D9D9D9" w:themeFill="background1" w:themeFillShade="D9"/>
            <w:vAlign w:val="center"/>
          </w:tcPr>
          <w:p w14:paraId="173C7351" w14:textId="5ED91970" w:rsidR="009853ED" w:rsidRPr="00B87BE3" w:rsidRDefault="009853ED" w:rsidP="00B87BE3">
            <w:pPr>
              <w:jc w:val="center"/>
              <w:rPr>
                <w:rFonts w:cstheme="minorHAnsi"/>
                <w:b/>
                <w:bCs/>
                <w:sz w:val="20"/>
                <w:szCs w:val="20"/>
              </w:rPr>
            </w:pPr>
            <w:r w:rsidRPr="00B87BE3">
              <w:rPr>
                <w:rFonts w:cstheme="minorHAnsi"/>
                <w:b/>
                <w:bCs/>
                <w:sz w:val="20"/>
                <w:szCs w:val="20"/>
              </w:rPr>
              <w:t>Degradate</w:t>
            </w:r>
          </w:p>
        </w:tc>
        <w:tc>
          <w:tcPr>
            <w:tcW w:w="6745" w:type="dxa"/>
            <w:gridSpan w:val="3"/>
            <w:shd w:val="clear" w:color="auto" w:fill="D9D9D9" w:themeFill="background1" w:themeFillShade="D9"/>
            <w:vAlign w:val="center"/>
          </w:tcPr>
          <w:p w14:paraId="58E4707B" w14:textId="5ABC7C67" w:rsidR="009853ED" w:rsidRPr="00B87BE3" w:rsidRDefault="009853ED" w:rsidP="00B87BE3">
            <w:pPr>
              <w:jc w:val="center"/>
              <w:rPr>
                <w:rFonts w:cstheme="minorHAnsi"/>
                <w:b/>
                <w:bCs/>
                <w:sz w:val="20"/>
                <w:szCs w:val="20"/>
              </w:rPr>
            </w:pPr>
            <w:r w:rsidRPr="00B87BE3">
              <w:rPr>
                <w:rFonts w:cstheme="minorHAnsi"/>
                <w:b/>
                <w:bCs/>
                <w:sz w:val="20"/>
                <w:szCs w:val="20"/>
              </w:rPr>
              <w:t>Chemical and % formed</w:t>
            </w:r>
          </w:p>
        </w:tc>
      </w:tr>
      <w:tr w:rsidR="009853ED" w:rsidRPr="00B87BE3" w14:paraId="4CDBB66C" w14:textId="77777777" w:rsidTr="00B87BE3">
        <w:tc>
          <w:tcPr>
            <w:tcW w:w="2605" w:type="dxa"/>
            <w:vMerge/>
            <w:shd w:val="clear" w:color="auto" w:fill="D9D9D9" w:themeFill="background1" w:themeFillShade="D9"/>
            <w:vAlign w:val="center"/>
          </w:tcPr>
          <w:p w14:paraId="1E78E47D" w14:textId="77777777" w:rsidR="009853ED" w:rsidRPr="00B87BE3" w:rsidRDefault="009853ED" w:rsidP="00B87BE3">
            <w:pPr>
              <w:jc w:val="center"/>
              <w:rPr>
                <w:rFonts w:cstheme="minorHAnsi"/>
                <w:b/>
                <w:bCs/>
                <w:sz w:val="20"/>
                <w:szCs w:val="20"/>
              </w:rPr>
            </w:pPr>
          </w:p>
        </w:tc>
        <w:tc>
          <w:tcPr>
            <w:tcW w:w="2069" w:type="dxa"/>
            <w:shd w:val="clear" w:color="auto" w:fill="D9D9D9" w:themeFill="background1" w:themeFillShade="D9"/>
            <w:vAlign w:val="center"/>
          </w:tcPr>
          <w:p w14:paraId="1EE25638" w14:textId="20A97777" w:rsidR="009853ED" w:rsidRPr="00B87BE3" w:rsidRDefault="009853ED" w:rsidP="00B87BE3">
            <w:pPr>
              <w:jc w:val="center"/>
              <w:rPr>
                <w:rFonts w:cstheme="minorHAnsi"/>
                <w:b/>
                <w:bCs/>
                <w:sz w:val="20"/>
                <w:szCs w:val="20"/>
              </w:rPr>
            </w:pPr>
            <w:r w:rsidRPr="00B87BE3">
              <w:rPr>
                <w:rFonts w:cstheme="minorHAnsi"/>
                <w:b/>
                <w:bCs/>
                <w:sz w:val="20"/>
                <w:szCs w:val="20"/>
              </w:rPr>
              <w:t>Atrazine</w:t>
            </w:r>
          </w:p>
        </w:tc>
        <w:tc>
          <w:tcPr>
            <w:tcW w:w="2338" w:type="dxa"/>
            <w:shd w:val="clear" w:color="auto" w:fill="D9D9D9" w:themeFill="background1" w:themeFillShade="D9"/>
            <w:vAlign w:val="center"/>
          </w:tcPr>
          <w:p w14:paraId="6C126EC5" w14:textId="620E332F" w:rsidR="009853ED" w:rsidRPr="00B87BE3" w:rsidRDefault="009853ED" w:rsidP="00B87BE3">
            <w:pPr>
              <w:jc w:val="center"/>
              <w:rPr>
                <w:rFonts w:cstheme="minorHAnsi"/>
                <w:b/>
                <w:bCs/>
                <w:sz w:val="20"/>
                <w:szCs w:val="20"/>
              </w:rPr>
            </w:pPr>
            <w:r w:rsidRPr="00B87BE3">
              <w:rPr>
                <w:rFonts w:cstheme="minorHAnsi"/>
                <w:b/>
                <w:bCs/>
                <w:sz w:val="20"/>
                <w:szCs w:val="20"/>
              </w:rPr>
              <w:t>Simazine</w:t>
            </w:r>
          </w:p>
        </w:tc>
        <w:tc>
          <w:tcPr>
            <w:tcW w:w="2338" w:type="dxa"/>
            <w:shd w:val="clear" w:color="auto" w:fill="D9D9D9" w:themeFill="background1" w:themeFillShade="D9"/>
            <w:vAlign w:val="center"/>
          </w:tcPr>
          <w:p w14:paraId="1A305FE6" w14:textId="6EAAF573" w:rsidR="009853ED" w:rsidRPr="00B87BE3" w:rsidRDefault="009853ED" w:rsidP="00B87BE3">
            <w:pPr>
              <w:jc w:val="center"/>
              <w:rPr>
                <w:rFonts w:cstheme="minorHAnsi"/>
                <w:b/>
                <w:bCs/>
                <w:sz w:val="20"/>
                <w:szCs w:val="20"/>
              </w:rPr>
            </w:pPr>
            <w:r w:rsidRPr="00B87BE3">
              <w:rPr>
                <w:rFonts w:cstheme="minorHAnsi"/>
                <w:b/>
                <w:bCs/>
                <w:sz w:val="20"/>
                <w:szCs w:val="20"/>
              </w:rPr>
              <w:t>Propazine</w:t>
            </w:r>
          </w:p>
        </w:tc>
      </w:tr>
      <w:tr w:rsidR="009853ED" w:rsidRPr="00B87BE3" w14:paraId="56B737EE" w14:textId="77777777" w:rsidTr="00674692">
        <w:tc>
          <w:tcPr>
            <w:tcW w:w="2605" w:type="dxa"/>
          </w:tcPr>
          <w:p w14:paraId="23F22C18" w14:textId="2F36F8F3" w:rsidR="009853ED" w:rsidRPr="00B87BE3" w:rsidRDefault="009853ED" w:rsidP="009853ED">
            <w:pPr>
              <w:rPr>
                <w:rFonts w:cstheme="minorHAnsi"/>
                <w:sz w:val="20"/>
                <w:szCs w:val="20"/>
              </w:rPr>
            </w:pPr>
            <w:r w:rsidRPr="00B87BE3">
              <w:rPr>
                <w:rFonts w:cstheme="minorHAnsi"/>
                <w:sz w:val="20"/>
                <w:szCs w:val="20"/>
              </w:rPr>
              <w:t>Deethylatrazine (DEA)</w:t>
            </w:r>
          </w:p>
        </w:tc>
        <w:tc>
          <w:tcPr>
            <w:tcW w:w="2069" w:type="dxa"/>
          </w:tcPr>
          <w:p w14:paraId="1C926CE9" w14:textId="2D8B7C4B" w:rsidR="009853ED" w:rsidRPr="00B87BE3" w:rsidRDefault="009853ED">
            <w:pPr>
              <w:rPr>
                <w:rFonts w:cstheme="minorHAnsi"/>
                <w:sz w:val="20"/>
                <w:szCs w:val="20"/>
              </w:rPr>
            </w:pPr>
            <w:r w:rsidRPr="00B87BE3">
              <w:rPr>
                <w:rFonts w:cstheme="minorHAnsi"/>
                <w:sz w:val="20"/>
                <w:szCs w:val="20"/>
              </w:rPr>
              <w:t>X</w:t>
            </w:r>
            <w:r w:rsidR="00CA3262" w:rsidRPr="00B87BE3">
              <w:rPr>
                <w:rFonts w:cstheme="minorHAnsi"/>
                <w:sz w:val="20"/>
                <w:szCs w:val="20"/>
              </w:rPr>
              <w:t xml:space="preserve"> (16%)</w:t>
            </w:r>
          </w:p>
        </w:tc>
        <w:tc>
          <w:tcPr>
            <w:tcW w:w="2338" w:type="dxa"/>
          </w:tcPr>
          <w:p w14:paraId="3868F878" w14:textId="77777777" w:rsidR="009853ED" w:rsidRPr="00B87BE3" w:rsidRDefault="009853ED">
            <w:pPr>
              <w:rPr>
                <w:rFonts w:cstheme="minorHAnsi"/>
                <w:sz w:val="20"/>
                <w:szCs w:val="20"/>
              </w:rPr>
            </w:pPr>
          </w:p>
        </w:tc>
        <w:tc>
          <w:tcPr>
            <w:tcW w:w="2338" w:type="dxa"/>
          </w:tcPr>
          <w:p w14:paraId="2E10D48F" w14:textId="67FC7554" w:rsidR="009853ED" w:rsidRPr="00B87BE3" w:rsidRDefault="009853ED">
            <w:pPr>
              <w:rPr>
                <w:rFonts w:cstheme="minorHAnsi"/>
                <w:sz w:val="20"/>
                <w:szCs w:val="20"/>
              </w:rPr>
            </w:pPr>
          </w:p>
        </w:tc>
      </w:tr>
      <w:tr w:rsidR="009853ED" w:rsidRPr="00B87BE3" w14:paraId="1C2634CF" w14:textId="77777777" w:rsidTr="00674692">
        <w:tc>
          <w:tcPr>
            <w:tcW w:w="2605" w:type="dxa"/>
          </w:tcPr>
          <w:p w14:paraId="4DE99853" w14:textId="59DB38B9" w:rsidR="009853ED" w:rsidRPr="00B87BE3" w:rsidRDefault="009853ED">
            <w:pPr>
              <w:rPr>
                <w:rFonts w:cstheme="minorHAnsi"/>
                <w:sz w:val="20"/>
                <w:szCs w:val="20"/>
              </w:rPr>
            </w:pPr>
            <w:r w:rsidRPr="00B87BE3">
              <w:rPr>
                <w:rFonts w:cstheme="minorHAnsi"/>
                <w:sz w:val="20"/>
                <w:szCs w:val="20"/>
              </w:rPr>
              <w:t>Deisopropylatrazine (DIA)</w:t>
            </w:r>
          </w:p>
        </w:tc>
        <w:tc>
          <w:tcPr>
            <w:tcW w:w="2069" w:type="dxa"/>
          </w:tcPr>
          <w:p w14:paraId="15859374" w14:textId="77777777" w:rsidR="009853ED" w:rsidRPr="00B87BE3" w:rsidRDefault="009853ED">
            <w:pPr>
              <w:rPr>
                <w:rFonts w:cstheme="minorHAnsi"/>
                <w:sz w:val="20"/>
                <w:szCs w:val="20"/>
              </w:rPr>
            </w:pPr>
          </w:p>
        </w:tc>
        <w:tc>
          <w:tcPr>
            <w:tcW w:w="2338" w:type="dxa"/>
          </w:tcPr>
          <w:p w14:paraId="407680D0" w14:textId="3045FA99" w:rsidR="009853ED" w:rsidRPr="00B87BE3" w:rsidRDefault="009853ED">
            <w:pPr>
              <w:rPr>
                <w:rFonts w:cstheme="minorHAnsi"/>
                <w:sz w:val="20"/>
                <w:szCs w:val="20"/>
              </w:rPr>
            </w:pPr>
            <w:r w:rsidRPr="00B87BE3">
              <w:rPr>
                <w:rFonts w:cstheme="minorHAnsi"/>
                <w:sz w:val="20"/>
                <w:szCs w:val="20"/>
              </w:rPr>
              <w:t>X</w:t>
            </w:r>
            <w:r w:rsidR="00CA3262" w:rsidRPr="00B87BE3">
              <w:rPr>
                <w:rFonts w:cstheme="minorHAnsi"/>
                <w:sz w:val="20"/>
                <w:szCs w:val="20"/>
              </w:rPr>
              <w:t xml:space="preserve"> (18%)</w:t>
            </w:r>
          </w:p>
        </w:tc>
        <w:tc>
          <w:tcPr>
            <w:tcW w:w="2338" w:type="dxa"/>
          </w:tcPr>
          <w:p w14:paraId="1D3883D5" w14:textId="662B508B" w:rsidR="009853ED" w:rsidRPr="00B87BE3" w:rsidRDefault="009853ED">
            <w:pPr>
              <w:rPr>
                <w:rFonts w:cstheme="minorHAnsi"/>
                <w:sz w:val="20"/>
                <w:szCs w:val="20"/>
              </w:rPr>
            </w:pPr>
          </w:p>
        </w:tc>
      </w:tr>
      <w:tr w:rsidR="009853ED" w:rsidRPr="00B87BE3" w14:paraId="3E44383F" w14:textId="77777777" w:rsidTr="00674692">
        <w:tc>
          <w:tcPr>
            <w:tcW w:w="2605" w:type="dxa"/>
          </w:tcPr>
          <w:p w14:paraId="00C4A60C" w14:textId="1387B77F" w:rsidR="009853ED" w:rsidRPr="00B87BE3" w:rsidRDefault="009853ED">
            <w:pPr>
              <w:rPr>
                <w:rFonts w:cstheme="minorHAnsi"/>
                <w:sz w:val="20"/>
                <w:szCs w:val="20"/>
              </w:rPr>
            </w:pPr>
            <w:proofErr w:type="spellStart"/>
            <w:r w:rsidRPr="00B87BE3">
              <w:rPr>
                <w:rFonts w:cstheme="minorHAnsi"/>
                <w:sz w:val="20"/>
                <w:szCs w:val="20"/>
              </w:rPr>
              <w:t>Diaminochlorotriazine</w:t>
            </w:r>
            <w:proofErr w:type="spellEnd"/>
            <w:r w:rsidRPr="00B87BE3">
              <w:rPr>
                <w:rFonts w:cstheme="minorHAnsi"/>
                <w:sz w:val="20"/>
                <w:szCs w:val="20"/>
              </w:rPr>
              <w:t xml:space="preserve"> (DACT)*</w:t>
            </w:r>
          </w:p>
        </w:tc>
        <w:tc>
          <w:tcPr>
            <w:tcW w:w="2069" w:type="dxa"/>
          </w:tcPr>
          <w:p w14:paraId="1322BA5B" w14:textId="7D15FCEC" w:rsidR="009853ED" w:rsidRPr="00B87BE3" w:rsidRDefault="009853ED">
            <w:pPr>
              <w:rPr>
                <w:rFonts w:cstheme="minorHAnsi"/>
                <w:sz w:val="20"/>
                <w:szCs w:val="20"/>
              </w:rPr>
            </w:pPr>
            <w:r w:rsidRPr="00B87BE3">
              <w:rPr>
                <w:rFonts w:cstheme="minorHAnsi"/>
                <w:sz w:val="20"/>
                <w:szCs w:val="20"/>
              </w:rPr>
              <w:t>X</w:t>
            </w:r>
            <w:r w:rsidR="00CA3262" w:rsidRPr="00B87BE3">
              <w:rPr>
                <w:rFonts w:cstheme="minorHAnsi"/>
                <w:sz w:val="20"/>
                <w:szCs w:val="20"/>
              </w:rPr>
              <w:t xml:space="preserve"> (18%)</w:t>
            </w:r>
          </w:p>
        </w:tc>
        <w:tc>
          <w:tcPr>
            <w:tcW w:w="2338" w:type="dxa"/>
          </w:tcPr>
          <w:p w14:paraId="3653FE0A" w14:textId="11A44747" w:rsidR="009853ED" w:rsidRPr="00B87BE3" w:rsidRDefault="009853ED">
            <w:pPr>
              <w:rPr>
                <w:rFonts w:cstheme="minorHAnsi"/>
                <w:sz w:val="20"/>
                <w:szCs w:val="20"/>
              </w:rPr>
            </w:pPr>
          </w:p>
        </w:tc>
        <w:tc>
          <w:tcPr>
            <w:tcW w:w="2338" w:type="dxa"/>
          </w:tcPr>
          <w:p w14:paraId="4F45A7D3" w14:textId="664F32E7" w:rsidR="009853ED" w:rsidRPr="00B87BE3" w:rsidRDefault="00464F7B">
            <w:pPr>
              <w:rPr>
                <w:rFonts w:cstheme="minorHAnsi"/>
                <w:sz w:val="20"/>
                <w:szCs w:val="20"/>
              </w:rPr>
            </w:pPr>
            <w:r w:rsidRPr="00B87BE3">
              <w:rPr>
                <w:rFonts w:cstheme="minorHAnsi"/>
                <w:sz w:val="20"/>
                <w:szCs w:val="20"/>
              </w:rPr>
              <w:t>X (1</w:t>
            </w:r>
            <w:r w:rsidR="008D4B85" w:rsidRPr="00B87BE3">
              <w:rPr>
                <w:rFonts w:cstheme="minorHAnsi"/>
                <w:sz w:val="20"/>
                <w:szCs w:val="20"/>
              </w:rPr>
              <w:t>2</w:t>
            </w:r>
            <w:r w:rsidRPr="00B87BE3">
              <w:rPr>
                <w:rFonts w:cstheme="minorHAnsi"/>
                <w:sz w:val="20"/>
                <w:szCs w:val="20"/>
              </w:rPr>
              <w:t>%)</w:t>
            </w:r>
          </w:p>
        </w:tc>
      </w:tr>
      <w:tr w:rsidR="00CA3262" w:rsidRPr="00B87BE3" w14:paraId="45ADE781" w14:textId="77777777" w:rsidTr="00674692">
        <w:tc>
          <w:tcPr>
            <w:tcW w:w="2605" w:type="dxa"/>
          </w:tcPr>
          <w:p w14:paraId="2C519F7A" w14:textId="629704DD" w:rsidR="00CA3262" w:rsidRPr="00B87BE3" w:rsidRDefault="00CA3262">
            <w:pPr>
              <w:rPr>
                <w:rFonts w:cstheme="minorHAnsi"/>
                <w:sz w:val="20"/>
                <w:szCs w:val="20"/>
              </w:rPr>
            </w:pPr>
            <w:r w:rsidRPr="00B87BE3">
              <w:rPr>
                <w:rFonts w:cstheme="minorHAnsi"/>
                <w:sz w:val="20"/>
                <w:szCs w:val="20"/>
              </w:rPr>
              <w:t>Hydroxyatrazine (HA)</w:t>
            </w:r>
          </w:p>
        </w:tc>
        <w:tc>
          <w:tcPr>
            <w:tcW w:w="2069" w:type="dxa"/>
          </w:tcPr>
          <w:p w14:paraId="525FDD11" w14:textId="193EEAAD" w:rsidR="00CA3262" w:rsidRPr="00B87BE3" w:rsidRDefault="00CA3262">
            <w:pPr>
              <w:rPr>
                <w:rFonts w:cstheme="minorHAnsi"/>
                <w:sz w:val="20"/>
                <w:szCs w:val="20"/>
              </w:rPr>
            </w:pPr>
            <w:r w:rsidRPr="00B87BE3">
              <w:rPr>
                <w:rFonts w:cstheme="minorHAnsi"/>
                <w:sz w:val="20"/>
                <w:szCs w:val="20"/>
              </w:rPr>
              <w:t>X (15%)</w:t>
            </w:r>
          </w:p>
        </w:tc>
        <w:tc>
          <w:tcPr>
            <w:tcW w:w="2338" w:type="dxa"/>
          </w:tcPr>
          <w:p w14:paraId="42B0B589" w14:textId="77777777" w:rsidR="00CA3262" w:rsidRPr="00B87BE3" w:rsidRDefault="00CA3262">
            <w:pPr>
              <w:rPr>
                <w:rFonts w:cstheme="minorHAnsi"/>
                <w:sz w:val="20"/>
                <w:szCs w:val="20"/>
              </w:rPr>
            </w:pPr>
          </w:p>
        </w:tc>
        <w:tc>
          <w:tcPr>
            <w:tcW w:w="2338" w:type="dxa"/>
          </w:tcPr>
          <w:p w14:paraId="103112E0" w14:textId="77777777" w:rsidR="00CA3262" w:rsidRPr="00B87BE3" w:rsidRDefault="00CA3262">
            <w:pPr>
              <w:rPr>
                <w:rFonts w:cstheme="minorHAnsi"/>
                <w:sz w:val="20"/>
                <w:szCs w:val="20"/>
              </w:rPr>
            </w:pPr>
          </w:p>
        </w:tc>
      </w:tr>
      <w:tr w:rsidR="009853ED" w:rsidRPr="00B87BE3" w14:paraId="3B3ABCAE" w14:textId="77777777" w:rsidTr="00674692">
        <w:tc>
          <w:tcPr>
            <w:tcW w:w="2605" w:type="dxa"/>
          </w:tcPr>
          <w:p w14:paraId="3D6B5908" w14:textId="10AB744A" w:rsidR="009853ED" w:rsidRPr="00B87BE3" w:rsidRDefault="009853ED">
            <w:pPr>
              <w:rPr>
                <w:rFonts w:cstheme="minorHAnsi"/>
                <w:sz w:val="20"/>
                <w:szCs w:val="20"/>
              </w:rPr>
            </w:pPr>
            <w:r w:rsidRPr="00B87BE3">
              <w:rPr>
                <w:rFonts w:cstheme="minorHAnsi"/>
                <w:sz w:val="20"/>
                <w:szCs w:val="20"/>
              </w:rPr>
              <w:t>Hydroxysimazine (HS)</w:t>
            </w:r>
          </w:p>
        </w:tc>
        <w:tc>
          <w:tcPr>
            <w:tcW w:w="2069" w:type="dxa"/>
          </w:tcPr>
          <w:p w14:paraId="5A435023" w14:textId="77777777" w:rsidR="009853ED" w:rsidRPr="00B87BE3" w:rsidRDefault="009853ED">
            <w:pPr>
              <w:rPr>
                <w:rFonts w:cstheme="minorHAnsi"/>
                <w:sz w:val="20"/>
                <w:szCs w:val="20"/>
              </w:rPr>
            </w:pPr>
          </w:p>
        </w:tc>
        <w:tc>
          <w:tcPr>
            <w:tcW w:w="2338" w:type="dxa"/>
          </w:tcPr>
          <w:p w14:paraId="63662C73" w14:textId="401E938B" w:rsidR="009853ED" w:rsidRPr="00B87BE3" w:rsidRDefault="009853ED">
            <w:pPr>
              <w:rPr>
                <w:rFonts w:cstheme="minorHAnsi"/>
                <w:sz w:val="20"/>
                <w:szCs w:val="20"/>
              </w:rPr>
            </w:pPr>
            <w:r w:rsidRPr="00B87BE3">
              <w:rPr>
                <w:rFonts w:cstheme="minorHAnsi"/>
                <w:sz w:val="20"/>
                <w:szCs w:val="20"/>
              </w:rPr>
              <w:t>X</w:t>
            </w:r>
            <w:r w:rsidR="00CA3262" w:rsidRPr="00B87BE3">
              <w:rPr>
                <w:rFonts w:cstheme="minorHAnsi"/>
                <w:sz w:val="20"/>
                <w:szCs w:val="20"/>
              </w:rPr>
              <w:t xml:space="preserve"> (62%)</w:t>
            </w:r>
          </w:p>
        </w:tc>
        <w:tc>
          <w:tcPr>
            <w:tcW w:w="2338" w:type="dxa"/>
          </w:tcPr>
          <w:p w14:paraId="61C41A88" w14:textId="77777777" w:rsidR="009853ED" w:rsidRPr="00B87BE3" w:rsidRDefault="009853ED">
            <w:pPr>
              <w:rPr>
                <w:rFonts w:cstheme="minorHAnsi"/>
                <w:sz w:val="20"/>
                <w:szCs w:val="20"/>
              </w:rPr>
            </w:pPr>
          </w:p>
        </w:tc>
      </w:tr>
      <w:tr w:rsidR="0006034D" w:rsidRPr="00B87BE3" w14:paraId="7BE4E553" w14:textId="77777777" w:rsidTr="00674692">
        <w:tc>
          <w:tcPr>
            <w:tcW w:w="2605" w:type="dxa"/>
          </w:tcPr>
          <w:p w14:paraId="04EEF74A" w14:textId="718D48AE" w:rsidR="0006034D" w:rsidRPr="00B87BE3" w:rsidRDefault="00FE6D61">
            <w:pPr>
              <w:rPr>
                <w:rFonts w:cstheme="minorHAnsi"/>
                <w:sz w:val="20"/>
                <w:szCs w:val="20"/>
              </w:rPr>
            </w:pPr>
            <w:r w:rsidRPr="00B87BE3">
              <w:rPr>
                <w:rFonts w:cstheme="minorHAnsi"/>
                <w:sz w:val="20"/>
                <w:szCs w:val="20"/>
              </w:rPr>
              <w:t>Hydroxypropazine (HP)</w:t>
            </w:r>
            <w:r w:rsidR="00FF3CA3" w:rsidRPr="00B87BE3">
              <w:rPr>
                <w:rFonts w:cstheme="minorHAnsi"/>
                <w:sz w:val="20"/>
                <w:szCs w:val="20"/>
              </w:rPr>
              <w:t>**</w:t>
            </w:r>
          </w:p>
        </w:tc>
        <w:tc>
          <w:tcPr>
            <w:tcW w:w="2069" w:type="dxa"/>
          </w:tcPr>
          <w:p w14:paraId="5E917339" w14:textId="77777777" w:rsidR="0006034D" w:rsidRPr="00B87BE3" w:rsidRDefault="0006034D">
            <w:pPr>
              <w:rPr>
                <w:rFonts w:cstheme="minorHAnsi"/>
                <w:sz w:val="20"/>
                <w:szCs w:val="20"/>
              </w:rPr>
            </w:pPr>
          </w:p>
        </w:tc>
        <w:tc>
          <w:tcPr>
            <w:tcW w:w="2338" w:type="dxa"/>
          </w:tcPr>
          <w:p w14:paraId="0CFE4B65" w14:textId="77777777" w:rsidR="0006034D" w:rsidRPr="00B87BE3" w:rsidRDefault="0006034D">
            <w:pPr>
              <w:rPr>
                <w:rFonts w:cstheme="minorHAnsi"/>
                <w:sz w:val="20"/>
                <w:szCs w:val="20"/>
              </w:rPr>
            </w:pPr>
          </w:p>
        </w:tc>
        <w:tc>
          <w:tcPr>
            <w:tcW w:w="2338" w:type="dxa"/>
          </w:tcPr>
          <w:p w14:paraId="129F1492" w14:textId="4C4F997C" w:rsidR="0006034D" w:rsidRPr="00B87BE3" w:rsidRDefault="00FE6D61">
            <w:pPr>
              <w:rPr>
                <w:rFonts w:cstheme="minorHAnsi"/>
                <w:sz w:val="20"/>
                <w:szCs w:val="20"/>
              </w:rPr>
            </w:pPr>
            <w:r w:rsidRPr="00B87BE3">
              <w:rPr>
                <w:rFonts w:cstheme="minorHAnsi"/>
                <w:sz w:val="20"/>
                <w:szCs w:val="20"/>
              </w:rPr>
              <w:t>X (</w:t>
            </w:r>
            <w:r w:rsidR="00553246" w:rsidRPr="00B87BE3">
              <w:rPr>
                <w:rFonts w:cstheme="minorHAnsi"/>
                <w:sz w:val="20"/>
                <w:szCs w:val="20"/>
              </w:rPr>
              <w:t>31</w:t>
            </w:r>
            <w:r w:rsidRPr="00B87BE3">
              <w:rPr>
                <w:rFonts w:cstheme="minorHAnsi"/>
                <w:sz w:val="20"/>
                <w:szCs w:val="20"/>
              </w:rPr>
              <w:t>%)</w:t>
            </w:r>
          </w:p>
        </w:tc>
      </w:tr>
    </w:tbl>
    <w:p w14:paraId="233ACA56" w14:textId="56D09215" w:rsidR="009853ED" w:rsidRDefault="009853ED" w:rsidP="009853ED">
      <w:pPr>
        <w:rPr>
          <w:rFonts w:cstheme="minorHAnsi"/>
        </w:rPr>
      </w:pPr>
      <w:r w:rsidRPr="00214801">
        <w:rPr>
          <w:rFonts w:cstheme="minorHAnsi"/>
        </w:rPr>
        <w:t xml:space="preserve">* </w:t>
      </w:r>
      <w:r w:rsidR="00672ABC">
        <w:rPr>
          <w:rFonts w:cstheme="minorHAnsi"/>
        </w:rPr>
        <w:t>Also referred to as</w:t>
      </w:r>
      <w:r w:rsidRPr="00214801">
        <w:rPr>
          <w:rFonts w:cstheme="minorHAnsi"/>
        </w:rPr>
        <w:t xml:space="preserve"> </w:t>
      </w:r>
      <w:proofErr w:type="spellStart"/>
      <w:r w:rsidRPr="00214801">
        <w:rPr>
          <w:rFonts w:cstheme="minorHAnsi"/>
        </w:rPr>
        <w:t>Diadealkylatrazine</w:t>
      </w:r>
      <w:proofErr w:type="spellEnd"/>
      <w:r w:rsidRPr="00214801">
        <w:rPr>
          <w:rFonts w:cstheme="minorHAnsi"/>
        </w:rPr>
        <w:t xml:space="preserve"> (DDA) </w:t>
      </w:r>
    </w:p>
    <w:p w14:paraId="0DD3872F" w14:textId="38D3A802" w:rsidR="00FF3CA3" w:rsidRPr="00214801" w:rsidRDefault="00FF3CA3" w:rsidP="009853ED">
      <w:pPr>
        <w:rPr>
          <w:rFonts w:cstheme="minorHAnsi"/>
        </w:rPr>
      </w:pPr>
      <w:r w:rsidRPr="00214801">
        <w:rPr>
          <w:rFonts w:cstheme="minorHAnsi"/>
        </w:rPr>
        <w:t>**</w:t>
      </w:r>
      <w:r>
        <w:rPr>
          <w:rFonts w:cstheme="minorHAnsi"/>
        </w:rPr>
        <w:t xml:space="preserve"> Also referred to as </w:t>
      </w:r>
      <w:r w:rsidRPr="00FF3CA3">
        <w:rPr>
          <w:rFonts w:cstheme="minorHAnsi"/>
        </w:rPr>
        <w:t>Propazine-2-hydroxy</w:t>
      </w:r>
    </w:p>
    <w:p w14:paraId="4A0BB8CA" w14:textId="77777777" w:rsidR="00D0418D" w:rsidRPr="00214801" w:rsidRDefault="00D0418D" w:rsidP="009853ED">
      <w:pPr>
        <w:rPr>
          <w:rFonts w:cstheme="minorHAnsi"/>
        </w:rPr>
      </w:pPr>
    </w:p>
    <w:p w14:paraId="24715DDD" w14:textId="70D7B7AD" w:rsidR="006527A7" w:rsidRDefault="00DC3899" w:rsidP="006527A7">
      <w:pPr>
        <w:rPr>
          <w:color w:val="000000"/>
          <w:sz w:val="23"/>
          <w:szCs w:val="23"/>
        </w:rPr>
      </w:pPr>
      <w:r>
        <w:t xml:space="preserve">Acute and chronic toxicity studies for the DEA, DIA, DACT, and HA degradates have been submitted by the registrants and are available in the open literature. A comparison of the toxicity data for the parent triazines and major degradates is presented in </w:t>
      </w:r>
      <w:r w:rsidRPr="00993920">
        <w:rPr>
          <w:b/>
          <w:bCs/>
        </w:rPr>
        <w:t>Table 2</w:t>
      </w:r>
      <w:r>
        <w:t xml:space="preserve">, </w:t>
      </w:r>
      <w:r w:rsidRPr="00993920">
        <w:rPr>
          <w:b/>
          <w:bCs/>
        </w:rPr>
        <w:t>Table 3</w:t>
      </w:r>
      <w:r>
        <w:t xml:space="preserve">, and </w:t>
      </w:r>
      <w:r w:rsidRPr="00993920">
        <w:rPr>
          <w:b/>
          <w:bCs/>
        </w:rPr>
        <w:t>Table 4</w:t>
      </w:r>
      <w:r>
        <w:t xml:space="preserve"> for fish, aquatic invertebrates, and aquatic plants, respectively. </w:t>
      </w:r>
      <w:r w:rsidR="006527A7">
        <w:t xml:space="preserve">Based on the review of new </w:t>
      </w:r>
      <w:r w:rsidR="006527A7" w:rsidDel="00897700">
        <w:t xml:space="preserve">ECOTOX </w:t>
      </w:r>
      <w:r w:rsidR="006527A7">
        <w:t xml:space="preserve">literature on the degradates, 5 </w:t>
      </w:r>
      <w:r w:rsidR="00191908">
        <w:t xml:space="preserve">additional </w:t>
      </w:r>
      <w:r w:rsidR="006527A7">
        <w:t xml:space="preserve">studies were found with information </w:t>
      </w:r>
      <w:r w:rsidR="00061296">
        <w:t xml:space="preserve">that was suitable </w:t>
      </w:r>
      <w:r w:rsidR="006527A7">
        <w:t xml:space="preserve">for consideration in </w:t>
      </w:r>
      <w:r w:rsidR="00013624">
        <w:t xml:space="preserve">the </w:t>
      </w:r>
      <w:r w:rsidR="006527A7">
        <w:t xml:space="preserve">toxicity of </w:t>
      </w:r>
      <w:r w:rsidR="006527A7">
        <w:lastRenderedPageBreak/>
        <w:t xml:space="preserve">degradates. </w:t>
      </w:r>
      <w:r w:rsidR="00897700">
        <w:t xml:space="preserve">Upon review of </w:t>
      </w:r>
      <w:r w:rsidR="00191908">
        <w:t xml:space="preserve">each </w:t>
      </w:r>
      <w:r w:rsidR="006527A7" w:rsidDel="00897700">
        <w:t xml:space="preserve">of </w:t>
      </w:r>
      <w:r w:rsidR="006527A7">
        <w:t xml:space="preserve">these studies, however, concerns with </w:t>
      </w:r>
      <w:r w:rsidR="00897700">
        <w:t xml:space="preserve">the </w:t>
      </w:r>
      <w:r w:rsidR="006527A7">
        <w:t>quality of the data or relevancy of the endpoint assessed to survival or reproduction</w:t>
      </w:r>
      <w:r w:rsidR="001B65AB">
        <w:t xml:space="preserve"> </w:t>
      </w:r>
      <w:r w:rsidR="00897700">
        <w:t xml:space="preserve">were noted </w:t>
      </w:r>
      <w:r w:rsidR="001B65AB">
        <w:t xml:space="preserve">(additional comments provided in </w:t>
      </w:r>
      <w:r w:rsidR="00BD5AEB" w:rsidRPr="00BD5AEB">
        <w:rPr>
          <w:b/>
          <w:bCs/>
        </w:rPr>
        <w:t>APPENDIX</w:t>
      </w:r>
      <w:r w:rsidR="001B65AB" w:rsidRPr="00BD5AEB">
        <w:rPr>
          <w:b/>
          <w:bCs/>
        </w:rPr>
        <w:t xml:space="preserve"> </w:t>
      </w:r>
      <w:r w:rsidR="00BD5AEB">
        <w:rPr>
          <w:b/>
          <w:bCs/>
        </w:rPr>
        <w:t>2-2</w:t>
      </w:r>
      <w:r w:rsidR="00150864" w:rsidRPr="00150864">
        <w:t>)</w:t>
      </w:r>
      <w:r w:rsidR="006527A7">
        <w:t>. No degradate data w</w:t>
      </w:r>
      <w:r w:rsidR="00EE3897">
        <w:t>ere</w:t>
      </w:r>
      <w:r w:rsidR="006527A7">
        <w:t xml:space="preserve"> available on hydroxysimazine </w:t>
      </w:r>
      <w:r w:rsidR="00013624">
        <w:t xml:space="preserve">or hydroxypropazine </w:t>
      </w:r>
      <w:r w:rsidR="006527A7">
        <w:t>through submitted studies, ECOTOX review or other database reviews. In the 2006 Interim Registration Eligibility Decision (IRED)</w:t>
      </w:r>
      <w:r w:rsidR="006527A7">
        <w:rPr>
          <w:rStyle w:val="FootnoteReference"/>
        </w:rPr>
        <w:footnoteReference w:id="6"/>
      </w:r>
      <w:r w:rsidR="006527A7">
        <w:t xml:space="preserve"> </w:t>
      </w:r>
      <w:r w:rsidR="00C678D5" w:rsidRPr="00C678D5">
        <w:t xml:space="preserve">in the discussion of hydroxysimazine and hydroxypropazine with regard to human health risk concerns, an analogy was made of the suspected toxicity of hydroxysimazine and hydroxypropazine being similar to that of hydroxyatrazine, based on the mechanism of degradate formation, which is different from those of the chlorinated degradates. Based on this comparison and the risk assessment for hydroxyatrazine showing minimal exposure and risk, hydroxysimazine and hydroxypropazine were not included in the assessment of human health risk. </w:t>
      </w:r>
      <w:r w:rsidR="006527A7" w:rsidRPr="0079659D">
        <w:rPr>
          <w:color w:val="000000"/>
        </w:rPr>
        <w:t xml:space="preserve">It is uncertain if the same analogy can be made for aquatic species; however, acute toxicity values for hydroxyatrazine are </w:t>
      </w:r>
      <w:r w:rsidR="00E00EFC">
        <w:rPr>
          <w:color w:val="000000"/>
        </w:rPr>
        <w:t>all non-definitive greater than values at concentrations ranging from 1.9 to 100 mg a.i./L</w:t>
      </w:r>
      <w:r w:rsidR="006527A7" w:rsidRPr="0079659D">
        <w:rPr>
          <w:color w:val="000000"/>
        </w:rPr>
        <w:t xml:space="preserve">. </w:t>
      </w:r>
    </w:p>
    <w:p w14:paraId="368B4B9A" w14:textId="16C8888B" w:rsidR="00815D84" w:rsidRPr="00214801" w:rsidRDefault="00815D84" w:rsidP="003A1F26">
      <w:pPr>
        <w:rPr>
          <w:rFonts w:cstheme="minorHAnsi"/>
        </w:rPr>
      </w:pPr>
    </w:p>
    <w:p w14:paraId="262B081A" w14:textId="38B3FFD1" w:rsidR="008F47A2" w:rsidRPr="00993920" w:rsidRDefault="008F47A2" w:rsidP="003A1F26">
      <w:pPr>
        <w:rPr>
          <w:b/>
        </w:rPr>
      </w:pPr>
      <w:r>
        <w:rPr>
          <w:b/>
          <w:bCs/>
        </w:rPr>
        <w:t>Table 2. Comparison of Available Fish Toxicity Data for the Triazines and Major Degradates</w:t>
      </w:r>
    </w:p>
    <w:tbl>
      <w:tblPr>
        <w:tblStyle w:val="TableGrid"/>
        <w:tblW w:w="0" w:type="auto"/>
        <w:tblLook w:val="04A0" w:firstRow="1" w:lastRow="0" w:firstColumn="1" w:lastColumn="0" w:noHBand="0" w:noVBand="1"/>
      </w:tblPr>
      <w:tblGrid>
        <w:gridCol w:w="1150"/>
        <w:gridCol w:w="2625"/>
        <w:gridCol w:w="1530"/>
        <w:gridCol w:w="1328"/>
        <w:gridCol w:w="2151"/>
      </w:tblGrid>
      <w:tr w:rsidR="008F47A2" w:rsidRPr="00B87BE3" w14:paraId="2DE8E065" w14:textId="77777777" w:rsidTr="00B87BE3">
        <w:trPr>
          <w:trHeight w:val="290"/>
        </w:trPr>
        <w:tc>
          <w:tcPr>
            <w:tcW w:w="1150" w:type="dxa"/>
            <w:shd w:val="clear" w:color="auto" w:fill="D9D9D9" w:themeFill="background1" w:themeFillShade="D9"/>
            <w:noWrap/>
            <w:vAlign w:val="center"/>
            <w:hideMark/>
          </w:tcPr>
          <w:p w14:paraId="641D66C1" w14:textId="77777777" w:rsidR="008F47A2" w:rsidRPr="00B87BE3" w:rsidRDefault="008F47A2" w:rsidP="00B87BE3">
            <w:pPr>
              <w:jc w:val="center"/>
              <w:rPr>
                <w:rFonts w:cstheme="minorHAnsi"/>
                <w:b/>
                <w:bCs/>
                <w:sz w:val="20"/>
                <w:szCs w:val="20"/>
              </w:rPr>
            </w:pPr>
            <w:r w:rsidRPr="00B87BE3">
              <w:rPr>
                <w:rFonts w:cstheme="minorHAnsi"/>
                <w:b/>
                <w:bCs/>
                <w:sz w:val="20"/>
                <w:szCs w:val="20"/>
              </w:rPr>
              <w:t>Test Substance</w:t>
            </w:r>
          </w:p>
        </w:tc>
        <w:tc>
          <w:tcPr>
            <w:tcW w:w="2625" w:type="dxa"/>
            <w:shd w:val="clear" w:color="auto" w:fill="D9D9D9" w:themeFill="background1" w:themeFillShade="D9"/>
            <w:noWrap/>
            <w:vAlign w:val="center"/>
            <w:hideMark/>
          </w:tcPr>
          <w:p w14:paraId="17BC9545" w14:textId="77777777" w:rsidR="008F47A2" w:rsidRPr="00B87BE3" w:rsidRDefault="008F47A2" w:rsidP="00B87BE3">
            <w:pPr>
              <w:jc w:val="center"/>
              <w:rPr>
                <w:rFonts w:cstheme="minorHAnsi"/>
                <w:b/>
                <w:bCs/>
                <w:sz w:val="20"/>
                <w:szCs w:val="20"/>
              </w:rPr>
            </w:pPr>
            <w:r w:rsidRPr="00B87BE3">
              <w:rPr>
                <w:rFonts w:cstheme="minorHAnsi"/>
                <w:b/>
                <w:bCs/>
                <w:sz w:val="20"/>
                <w:szCs w:val="20"/>
              </w:rPr>
              <w:t>Test Species</w:t>
            </w:r>
          </w:p>
        </w:tc>
        <w:tc>
          <w:tcPr>
            <w:tcW w:w="1530" w:type="dxa"/>
            <w:shd w:val="clear" w:color="auto" w:fill="D9D9D9" w:themeFill="background1" w:themeFillShade="D9"/>
            <w:noWrap/>
            <w:vAlign w:val="center"/>
            <w:hideMark/>
          </w:tcPr>
          <w:p w14:paraId="38B73881" w14:textId="77777777" w:rsidR="008F47A2" w:rsidRPr="00B87BE3" w:rsidRDefault="008F47A2" w:rsidP="00B87BE3">
            <w:pPr>
              <w:jc w:val="center"/>
              <w:rPr>
                <w:rFonts w:cstheme="minorHAnsi"/>
                <w:b/>
                <w:bCs/>
                <w:sz w:val="20"/>
                <w:szCs w:val="20"/>
              </w:rPr>
            </w:pPr>
            <w:r w:rsidRPr="00B87BE3">
              <w:rPr>
                <w:rFonts w:cstheme="minorHAnsi"/>
                <w:b/>
                <w:bCs/>
                <w:sz w:val="20"/>
                <w:szCs w:val="20"/>
              </w:rPr>
              <w:t>Endpoint</w:t>
            </w:r>
          </w:p>
        </w:tc>
        <w:tc>
          <w:tcPr>
            <w:tcW w:w="1328" w:type="dxa"/>
            <w:shd w:val="clear" w:color="auto" w:fill="D9D9D9" w:themeFill="background1" w:themeFillShade="D9"/>
            <w:noWrap/>
            <w:vAlign w:val="center"/>
            <w:hideMark/>
          </w:tcPr>
          <w:p w14:paraId="3832D077" w14:textId="77777777" w:rsidR="008F47A2" w:rsidRPr="00B87BE3" w:rsidRDefault="008F47A2" w:rsidP="00B87BE3">
            <w:pPr>
              <w:jc w:val="center"/>
              <w:rPr>
                <w:rFonts w:cstheme="minorHAnsi"/>
                <w:b/>
                <w:bCs/>
                <w:sz w:val="20"/>
                <w:szCs w:val="20"/>
              </w:rPr>
            </w:pPr>
            <w:r w:rsidRPr="00B87BE3">
              <w:rPr>
                <w:rFonts w:cstheme="minorHAnsi"/>
                <w:b/>
                <w:bCs/>
                <w:sz w:val="20"/>
                <w:szCs w:val="20"/>
              </w:rPr>
              <w:t>Value</w:t>
            </w:r>
          </w:p>
          <w:p w14:paraId="67FF8ECB" w14:textId="24C999AE" w:rsidR="003219B5" w:rsidRPr="00B87BE3" w:rsidRDefault="003219B5" w:rsidP="00B87BE3">
            <w:pPr>
              <w:jc w:val="center"/>
              <w:rPr>
                <w:rFonts w:cstheme="minorHAnsi"/>
                <w:b/>
                <w:bCs/>
                <w:sz w:val="20"/>
                <w:szCs w:val="20"/>
              </w:rPr>
            </w:pPr>
            <w:r w:rsidRPr="00B87BE3">
              <w:rPr>
                <w:rFonts w:cstheme="minorHAnsi"/>
                <w:b/>
                <w:bCs/>
                <w:sz w:val="20"/>
                <w:szCs w:val="20"/>
              </w:rPr>
              <w:t>(mg/L)</w:t>
            </w:r>
          </w:p>
        </w:tc>
        <w:tc>
          <w:tcPr>
            <w:tcW w:w="2151" w:type="dxa"/>
            <w:shd w:val="clear" w:color="auto" w:fill="D9D9D9" w:themeFill="background1" w:themeFillShade="D9"/>
            <w:noWrap/>
            <w:vAlign w:val="center"/>
            <w:hideMark/>
          </w:tcPr>
          <w:p w14:paraId="5215EB18" w14:textId="77777777" w:rsidR="008F47A2" w:rsidRPr="00B87BE3" w:rsidRDefault="008F47A2" w:rsidP="00B87BE3">
            <w:pPr>
              <w:jc w:val="center"/>
              <w:rPr>
                <w:rFonts w:cstheme="minorHAnsi"/>
                <w:b/>
                <w:bCs/>
                <w:sz w:val="20"/>
                <w:szCs w:val="20"/>
              </w:rPr>
            </w:pPr>
            <w:r w:rsidRPr="00B87BE3">
              <w:rPr>
                <w:rFonts w:cstheme="minorHAnsi"/>
                <w:b/>
                <w:bCs/>
                <w:sz w:val="20"/>
                <w:szCs w:val="20"/>
              </w:rPr>
              <w:t>Reference</w:t>
            </w:r>
          </w:p>
        </w:tc>
      </w:tr>
      <w:tr w:rsidR="008F47A2" w:rsidRPr="00B87BE3" w14:paraId="5C8BFF2A" w14:textId="77777777" w:rsidTr="003219B5">
        <w:trPr>
          <w:trHeight w:val="290"/>
        </w:trPr>
        <w:tc>
          <w:tcPr>
            <w:tcW w:w="8784" w:type="dxa"/>
            <w:gridSpan w:val="5"/>
            <w:tcBorders>
              <w:bottom w:val="single" w:sz="4" w:space="0" w:color="auto"/>
            </w:tcBorders>
            <w:shd w:val="clear" w:color="auto" w:fill="D9D9D9" w:themeFill="background1" w:themeFillShade="D9"/>
            <w:noWrap/>
          </w:tcPr>
          <w:p w14:paraId="63CA2220" w14:textId="2C734A0A" w:rsidR="008F47A2" w:rsidRPr="00B87BE3" w:rsidRDefault="008F47A2" w:rsidP="003219B5">
            <w:pPr>
              <w:jc w:val="center"/>
              <w:rPr>
                <w:rFonts w:cstheme="minorHAnsi"/>
                <w:b/>
                <w:bCs/>
                <w:sz w:val="20"/>
                <w:szCs w:val="20"/>
              </w:rPr>
            </w:pPr>
            <w:r w:rsidRPr="00B87BE3">
              <w:rPr>
                <w:rFonts w:cstheme="minorHAnsi"/>
                <w:b/>
                <w:bCs/>
                <w:sz w:val="20"/>
                <w:szCs w:val="20"/>
              </w:rPr>
              <w:t>Acute</w:t>
            </w:r>
          </w:p>
        </w:tc>
      </w:tr>
      <w:tr w:rsidR="008F47A2" w:rsidRPr="00B87BE3" w14:paraId="33543DE9" w14:textId="77777777" w:rsidTr="00B87BE3">
        <w:trPr>
          <w:trHeight w:val="290"/>
        </w:trPr>
        <w:tc>
          <w:tcPr>
            <w:tcW w:w="1150" w:type="dxa"/>
            <w:tcBorders>
              <w:top w:val="single" w:sz="4" w:space="0" w:color="auto"/>
              <w:left w:val="single" w:sz="4" w:space="0" w:color="auto"/>
            </w:tcBorders>
            <w:shd w:val="clear" w:color="auto" w:fill="E2EFD9" w:themeFill="accent6" w:themeFillTint="33"/>
            <w:noWrap/>
            <w:vAlign w:val="center"/>
            <w:hideMark/>
          </w:tcPr>
          <w:p w14:paraId="59F55303" w14:textId="77777777" w:rsidR="008F47A2" w:rsidRPr="00B87BE3" w:rsidRDefault="008F47A2" w:rsidP="00B87BE3">
            <w:pPr>
              <w:jc w:val="center"/>
              <w:rPr>
                <w:rFonts w:cstheme="minorHAnsi"/>
                <w:sz w:val="20"/>
                <w:szCs w:val="20"/>
              </w:rPr>
            </w:pPr>
            <w:r w:rsidRPr="00B87BE3">
              <w:rPr>
                <w:rFonts w:cstheme="minorHAnsi"/>
                <w:sz w:val="20"/>
                <w:szCs w:val="20"/>
              </w:rPr>
              <w:t>Atrazine</w:t>
            </w:r>
          </w:p>
        </w:tc>
        <w:tc>
          <w:tcPr>
            <w:tcW w:w="2625" w:type="dxa"/>
            <w:tcBorders>
              <w:top w:val="single" w:sz="4" w:space="0" w:color="auto"/>
            </w:tcBorders>
            <w:noWrap/>
            <w:vAlign w:val="center"/>
            <w:hideMark/>
          </w:tcPr>
          <w:p w14:paraId="1954138B" w14:textId="77777777" w:rsidR="008F47A2" w:rsidRPr="00B87BE3" w:rsidRDefault="008F47A2" w:rsidP="00B87BE3">
            <w:pPr>
              <w:rPr>
                <w:rFonts w:cstheme="minorHAnsi"/>
                <w:sz w:val="20"/>
                <w:szCs w:val="20"/>
              </w:rPr>
            </w:pPr>
            <w:r w:rsidRPr="00B87BE3">
              <w:rPr>
                <w:rFonts w:cstheme="minorHAnsi"/>
                <w:sz w:val="20"/>
                <w:szCs w:val="20"/>
              </w:rPr>
              <w:t>Sheepshead minnow (</w:t>
            </w:r>
            <w:r w:rsidRPr="00B87BE3">
              <w:rPr>
                <w:rFonts w:cstheme="minorHAnsi"/>
                <w:i/>
                <w:iCs/>
                <w:sz w:val="20"/>
                <w:szCs w:val="20"/>
              </w:rPr>
              <w:t>Cyprinodon variegatus</w:t>
            </w:r>
            <w:r w:rsidRPr="00B87BE3">
              <w:rPr>
                <w:rFonts w:cstheme="minorHAnsi"/>
                <w:sz w:val="20"/>
                <w:szCs w:val="20"/>
              </w:rPr>
              <w:t>)</w:t>
            </w:r>
          </w:p>
        </w:tc>
        <w:tc>
          <w:tcPr>
            <w:tcW w:w="1530" w:type="dxa"/>
            <w:tcBorders>
              <w:top w:val="single" w:sz="4" w:space="0" w:color="auto"/>
            </w:tcBorders>
            <w:noWrap/>
            <w:vAlign w:val="center"/>
            <w:hideMark/>
          </w:tcPr>
          <w:p w14:paraId="497E8081" w14:textId="77777777" w:rsidR="008F47A2" w:rsidRPr="00B87BE3" w:rsidRDefault="008F47A2" w:rsidP="00B87BE3">
            <w:pPr>
              <w:jc w:val="center"/>
              <w:rPr>
                <w:rFonts w:cstheme="minorHAnsi"/>
                <w:sz w:val="20"/>
                <w:szCs w:val="20"/>
              </w:rPr>
            </w:pPr>
            <w:r w:rsidRPr="00B87BE3">
              <w:rPr>
                <w:rFonts w:cstheme="minorHAnsi"/>
                <w:sz w:val="20"/>
                <w:szCs w:val="20"/>
              </w:rPr>
              <w:t>96-hr LC</w:t>
            </w:r>
            <w:r w:rsidRPr="00B87BE3">
              <w:rPr>
                <w:rFonts w:cstheme="minorHAnsi"/>
                <w:sz w:val="20"/>
                <w:szCs w:val="20"/>
                <w:vertAlign w:val="subscript"/>
              </w:rPr>
              <w:t>50</w:t>
            </w:r>
          </w:p>
        </w:tc>
        <w:tc>
          <w:tcPr>
            <w:tcW w:w="1328" w:type="dxa"/>
            <w:tcBorders>
              <w:top w:val="single" w:sz="4" w:space="0" w:color="auto"/>
            </w:tcBorders>
            <w:noWrap/>
            <w:vAlign w:val="center"/>
            <w:hideMark/>
          </w:tcPr>
          <w:p w14:paraId="1514B9DF" w14:textId="77777777" w:rsidR="008F47A2" w:rsidRPr="00B87BE3" w:rsidRDefault="008F47A2" w:rsidP="00B87BE3">
            <w:pPr>
              <w:jc w:val="center"/>
              <w:rPr>
                <w:rFonts w:cstheme="minorHAnsi"/>
                <w:sz w:val="20"/>
                <w:szCs w:val="20"/>
              </w:rPr>
            </w:pPr>
            <w:r w:rsidRPr="00B87BE3">
              <w:rPr>
                <w:rFonts w:cstheme="minorHAnsi"/>
                <w:sz w:val="20"/>
                <w:szCs w:val="20"/>
              </w:rPr>
              <w:t>2</w:t>
            </w:r>
          </w:p>
        </w:tc>
        <w:tc>
          <w:tcPr>
            <w:tcW w:w="2151" w:type="dxa"/>
            <w:tcBorders>
              <w:top w:val="single" w:sz="4" w:space="0" w:color="auto"/>
              <w:right w:val="single" w:sz="4" w:space="0" w:color="auto"/>
            </w:tcBorders>
            <w:noWrap/>
            <w:vAlign w:val="center"/>
            <w:hideMark/>
          </w:tcPr>
          <w:p w14:paraId="572B4DCB" w14:textId="77777777" w:rsidR="008F47A2" w:rsidRPr="00B87BE3" w:rsidRDefault="008F47A2" w:rsidP="00B87BE3">
            <w:pPr>
              <w:jc w:val="center"/>
              <w:rPr>
                <w:rFonts w:cstheme="minorHAnsi"/>
                <w:sz w:val="20"/>
                <w:szCs w:val="20"/>
              </w:rPr>
            </w:pPr>
            <w:r w:rsidRPr="00B87BE3">
              <w:rPr>
                <w:rFonts w:cstheme="minorHAnsi"/>
                <w:sz w:val="20"/>
                <w:szCs w:val="20"/>
              </w:rPr>
              <w:t>MRID 45208303/45227711</w:t>
            </w:r>
          </w:p>
        </w:tc>
      </w:tr>
      <w:tr w:rsidR="00B87BE3" w:rsidRPr="00B87BE3" w14:paraId="3C9C8567" w14:textId="77777777" w:rsidTr="00B87BE3">
        <w:trPr>
          <w:trHeight w:val="290"/>
        </w:trPr>
        <w:tc>
          <w:tcPr>
            <w:tcW w:w="1150" w:type="dxa"/>
            <w:tcBorders>
              <w:left w:val="single" w:sz="4" w:space="0" w:color="auto"/>
            </w:tcBorders>
            <w:shd w:val="clear" w:color="auto" w:fill="E2EFD9" w:themeFill="accent6" w:themeFillTint="33"/>
            <w:noWrap/>
            <w:vAlign w:val="center"/>
            <w:hideMark/>
          </w:tcPr>
          <w:p w14:paraId="41D7F354" w14:textId="77777777" w:rsidR="00B87BE3" w:rsidRPr="00B87BE3" w:rsidRDefault="00B87BE3" w:rsidP="00B87BE3">
            <w:pPr>
              <w:jc w:val="center"/>
              <w:rPr>
                <w:rFonts w:cstheme="minorHAnsi"/>
                <w:sz w:val="20"/>
                <w:szCs w:val="20"/>
              </w:rPr>
            </w:pPr>
            <w:r w:rsidRPr="00B87BE3">
              <w:rPr>
                <w:rFonts w:cstheme="minorHAnsi"/>
                <w:sz w:val="20"/>
                <w:szCs w:val="20"/>
              </w:rPr>
              <w:t>Propazine</w:t>
            </w:r>
          </w:p>
        </w:tc>
        <w:tc>
          <w:tcPr>
            <w:tcW w:w="2625" w:type="dxa"/>
            <w:noWrap/>
            <w:vAlign w:val="center"/>
            <w:hideMark/>
          </w:tcPr>
          <w:p w14:paraId="27AAD2B5" w14:textId="77777777" w:rsidR="00B87BE3" w:rsidRPr="00B87BE3" w:rsidRDefault="00B87BE3" w:rsidP="00B87BE3">
            <w:pPr>
              <w:rPr>
                <w:rFonts w:cstheme="minorHAnsi"/>
                <w:sz w:val="20"/>
                <w:szCs w:val="20"/>
              </w:rPr>
            </w:pPr>
            <w:r w:rsidRPr="00B87BE3">
              <w:rPr>
                <w:rFonts w:cstheme="minorHAnsi"/>
                <w:sz w:val="20"/>
                <w:szCs w:val="20"/>
              </w:rPr>
              <w:t>Sheepshead minnow (</w:t>
            </w:r>
            <w:r w:rsidRPr="00B87BE3">
              <w:rPr>
                <w:rFonts w:cstheme="minorHAnsi"/>
                <w:i/>
                <w:iCs/>
                <w:sz w:val="20"/>
                <w:szCs w:val="20"/>
              </w:rPr>
              <w:t>Cyprinodon variegatus</w:t>
            </w:r>
            <w:r w:rsidRPr="00B87BE3">
              <w:rPr>
                <w:rFonts w:cstheme="minorHAnsi"/>
                <w:sz w:val="20"/>
                <w:szCs w:val="20"/>
              </w:rPr>
              <w:t>)</w:t>
            </w:r>
          </w:p>
        </w:tc>
        <w:tc>
          <w:tcPr>
            <w:tcW w:w="1530" w:type="dxa"/>
            <w:noWrap/>
            <w:vAlign w:val="center"/>
            <w:hideMark/>
          </w:tcPr>
          <w:p w14:paraId="5F622ED6" w14:textId="1BB012FD" w:rsidR="00B87BE3" w:rsidRPr="00B87BE3" w:rsidRDefault="00B87BE3" w:rsidP="00B87BE3">
            <w:pPr>
              <w:jc w:val="center"/>
              <w:rPr>
                <w:rFonts w:cstheme="minorHAnsi"/>
                <w:sz w:val="20"/>
                <w:szCs w:val="20"/>
              </w:rPr>
            </w:pPr>
            <w:r w:rsidRPr="00685C6F">
              <w:rPr>
                <w:rFonts w:cstheme="minorHAnsi"/>
                <w:sz w:val="20"/>
                <w:szCs w:val="20"/>
              </w:rPr>
              <w:t>96-hr LC</w:t>
            </w:r>
            <w:r w:rsidRPr="00685C6F">
              <w:rPr>
                <w:rFonts w:cstheme="minorHAnsi"/>
                <w:sz w:val="20"/>
                <w:szCs w:val="20"/>
                <w:vertAlign w:val="subscript"/>
              </w:rPr>
              <w:t>50</w:t>
            </w:r>
          </w:p>
        </w:tc>
        <w:tc>
          <w:tcPr>
            <w:tcW w:w="1328" w:type="dxa"/>
            <w:noWrap/>
            <w:vAlign w:val="center"/>
            <w:hideMark/>
          </w:tcPr>
          <w:p w14:paraId="54ABB3B7" w14:textId="77777777" w:rsidR="00B87BE3" w:rsidRPr="00B87BE3" w:rsidRDefault="00B87BE3" w:rsidP="00B87BE3">
            <w:pPr>
              <w:jc w:val="center"/>
              <w:rPr>
                <w:rFonts w:cstheme="minorHAnsi"/>
                <w:sz w:val="20"/>
                <w:szCs w:val="20"/>
              </w:rPr>
            </w:pPr>
            <w:r w:rsidRPr="00B87BE3">
              <w:rPr>
                <w:rFonts w:cstheme="minorHAnsi"/>
                <w:sz w:val="20"/>
                <w:szCs w:val="20"/>
              </w:rPr>
              <w:t>4.3</w:t>
            </w:r>
          </w:p>
        </w:tc>
        <w:tc>
          <w:tcPr>
            <w:tcW w:w="2151" w:type="dxa"/>
            <w:tcBorders>
              <w:right w:val="single" w:sz="4" w:space="0" w:color="auto"/>
            </w:tcBorders>
            <w:noWrap/>
            <w:vAlign w:val="center"/>
            <w:hideMark/>
          </w:tcPr>
          <w:p w14:paraId="5A1A4381" w14:textId="77777777" w:rsidR="00B87BE3" w:rsidRPr="00B87BE3" w:rsidRDefault="00B87BE3" w:rsidP="00B87BE3">
            <w:pPr>
              <w:jc w:val="center"/>
              <w:rPr>
                <w:rFonts w:cstheme="minorHAnsi"/>
                <w:sz w:val="20"/>
                <w:szCs w:val="20"/>
              </w:rPr>
            </w:pPr>
            <w:r w:rsidRPr="00B87BE3">
              <w:rPr>
                <w:rFonts w:cstheme="minorHAnsi"/>
                <w:sz w:val="20"/>
                <w:szCs w:val="20"/>
              </w:rPr>
              <w:t>MRID 48036204</w:t>
            </w:r>
          </w:p>
        </w:tc>
      </w:tr>
      <w:tr w:rsidR="00B87BE3" w:rsidRPr="00B87BE3" w14:paraId="21D0BD39" w14:textId="77777777" w:rsidTr="00B87BE3">
        <w:trPr>
          <w:trHeight w:val="290"/>
        </w:trPr>
        <w:tc>
          <w:tcPr>
            <w:tcW w:w="1150" w:type="dxa"/>
            <w:tcBorders>
              <w:left w:val="single" w:sz="4" w:space="0" w:color="auto"/>
              <w:bottom w:val="single" w:sz="4" w:space="0" w:color="auto"/>
            </w:tcBorders>
            <w:shd w:val="clear" w:color="auto" w:fill="E2EFD9" w:themeFill="accent6" w:themeFillTint="33"/>
            <w:noWrap/>
            <w:vAlign w:val="center"/>
            <w:hideMark/>
          </w:tcPr>
          <w:p w14:paraId="5BB69C94" w14:textId="77777777" w:rsidR="00B87BE3" w:rsidRPr="00B87BE3" w:rsidRDefault="00B87BE3" w:rsidP="00B87BE3">
            <w:pPr>
              <w:jc w:val="center"/>
              <w:rPr>
                <w:rFonts w:cstheme="minorHAnsi"/>
                <w:sz w:val="20"/>
                <w:szCs w:val="20"/>
              </w:rPr>
            </w:pPr>
            <w:r w:rsidRPr="00B87BE3">
              <w:rPr>
                <w:rFonts w:cstheme="minorHAnsi"/>
                <w:sz w:val="20"/>
                <w:szCs w:val="20"/>
              </w:rPr>
              <w:t>Simazine</w:t>
            </w:r>
          </w:p>
        </w:tc>
        <w:tc>
          <w:tcPr>
            <w:tcW w:w="2625" w:type="dxa"/>
            <w:tcBorders>
              <w:bottom w:val="single" w:sz="4" w:space="0" w:color="auto"/>
            </w:tcBorders>
            <w:noWrap/>
            <w:vAlign w:val="center"/>
            <w:hideMark/>
          </w:tcPr>
          <w:p w14:paraId="63DB374E" w14:textId="77777777" w:rsidR="00B87BE3" w:rsidRPr="00B87BE3" w:rsidRDefault="00B87BE3" w:rsidP="00B87BE3">
            <w:pPr>
              <w:rPr>
                <w:rFonts w:cstheme="minorHAnsi"/>
                <w:sz w:val="20"/>
                <w:szCs w:val="20"/>
              </w:rPr>
            </w:pPr>
            <w:r w:rsidRPr="00B87BE3">
              <w:rPr>
                <w:rFonts w:cstheme="minorHAnsi"/>
                <w:sz w:val="20"/>
                <w:szCs w:val="20"/>
              </w:rPr>
              <w:t>Sheepshead minnow (</w:t>
            </w:r>
            <w:r w:rsidRPr="00B87BE3">
              <w:rPr>
                <w:rFonts w:cstheme="minorHAnsi"/>
                <w:i/>
                <w:iCs/>
                <w:sz w:val="20"/>
                <w:szCs w:val="20"/>
              </w:rPr>
              <w:t>Cyprinodon variegatus</w:t>
            </w:r>
            <w:r w:rsidRPr="00B87BE3">
              <w:rPr>
                <w:rFonts w:cstheme="minorHAnsi"/>
                <w:sz w:val="20"/>
                <w:szCs w:val="20"/>
              </w:rPr>
              <w:t>)</w:t>
            </w:r>
          </w:p>
        </w:tc>
        <w:tc>
          <w:tcPr>
            <w:tcW w:w="1530" w:type="dxa"/>
            <w:tcBorders>
              <w:bottom w:val="single" w:sz="4" w:space="0" w:color="auto"/>
            </w:tcBorders>
            <w:noWrap/>
            <w:vAlign w:val="center"/>
            <w:hideMark/>
          </w:tcPr>
          <w:p w14:paraId="6BE5852C" w14:textId="29D8E12E" w:rsidR="00B87BE3" w:rsidRPr="00B87BE3" w:rsidRDefault="00B87BE3" w:rsidP="00B87BE3">
            <w:pPr>
              <w:jc w:val="center"/>
              <w:rPr>
                <w:rFonts w:cstheme="minorHAnsi"/>
                <w:sz w:val="20"/>
                <w:szCs w:val="20"/>
              </w:rPr>
            </w:pPr>
            <w:r w:rsidRPr="00685C6F">
              <w:rPr>
                <w:rFonts w:cstheme="minorHAnsi"/>
                <w:sz w:val="20"/>
                <w:szCs w:val="20"/>
              </w:rPr>
              <w:t>96-hr LC</w:t>
            </w:r>
            <w:r w:rsidRPr="00685C6F">
              <w:rPr>
                <w:rFonts w:cstheme="minorHAnsi"/>
                <w:sz w:val="20"/>
                <w:szCs w:val="20"/>
                <w:vertAlign w:val="subscript"/>
              </w:rPr>
              <w:t>50</w:t>
            </w:r>
          </w:p>
        </w:tc>
        <w:tc>
          <w:tcPr>
            <w:tcW w:w="1328" w:type="dxa"/>
            <w:tcBorders>
              <w:bottom w:val="single" w:sz="4" w:space="0" w:color="auto"/>
            </w:tcBorders>
            <w:noWrap/>
            <w:vAlign w:val="center"/>
            <w:hideMark/>
          </w:tcPr>
          <w:p w14:paraId="5F32E105" w14:textId="77777777" w:rsidR="00B87BE3" w:rsidRPr="00B87BE3" w:rsidRDefault="00B87BE3" w:rsidP="00B87BE3">
            <w:pPr>
              <w:jc w:val="center"/>
              <w:rPr>
                <w:rFonts w:cstheme="minorHAnsi"/>
                <w:sz w:val="20"/>
                <w:szCs w:val="20"/>
              </w:rPr>
            </w:pPr>
            <w:r w:rsidRPr="00B87BE3">
              <w:rPr>
                <w:rFonts w:cstheme="minorHAnsi"/>
                <w:sz w:val="20"/>
                <w:szCs w:val="20"/>
              </w:rPr>
              <w:t>4.3</w:t>
            </w:r>
          </w:p>
        </w:tc>
        <w:tc>
          <w:tcPr>
            <w:tcW w:w="2151" w:type="dxa"/>
            <w:tcBorders>
              <w:bottom w:val="single" w:sz="4" w:space="0" w:color="auto"/>
              <w:right w:val="single" w:sz="4" w:space="0" w:color="auto"/>
            </w:tcBorders>
            <w:noWrap/>
            <w:vAlign w:val="center"/>
            <w:hideMark/>
          </w:tcPr>
          <w:p w14:paraId="3DEF565B" w14:textId="77777777" w:rsidR="00B87BE3" w:rsidRPr="00B87BE3" w:rsidRDefault="00B87BE3" w:rsidP="00B87BE3">
            <w:pPr>
              <w:jc w:val="center"/>
              <w:rPr>
                <w:rFonts w:cstheme="minorHAnsi"/>
                <w:sz w:val="20"/>
                <w:szCs w:val="20"/>
              </w:rPr>
            </w:pPr>
            <w:r w:rsidRPr="00B87BE3">
              <w:rPr>
                <w:rFonts w:cstheme="minorHAnsi"/>
                <w:sz w:val="20"/>
                <w:szCs w:val="20"/>
              </w:rPr>
              <w:t>MRID 42503702</w:t>
            </w:r>
          </w:p>
        </w:tc>
      </w:tr>
      <w:tr w:rsidR="00B87BE3" w:rsidRPr="00B87BE3" w14:paraId="69A26CE3" w14:textId="77777777" w:rsidTr="00B87BE3">
        <w:trPr>
          <w:trHeight w:val="290"/>
        </w:trPr>
        <w:tc>
          <w:tcPr>
            <w:tcW w:w="1150" w:type="dxa"/>
            <w:tcBorders>
              <w:top w:val="single" w:sz="4" w:space="0" w:color="auto"/>
            </w:tcBorders>
            <w:noWrap/>
            <w:vAlign w:val="center"/>
            <w:hideMark/>
          </w:tcPr>
          <w:p w14:paraId="5FF7F737" w14:textId="77777777" w:rsidR="00B87BE3" w:rsidRPr="00B87BE3" w:rsidRDefault="00B87BE3" w:rsidP="00B87BE3">
            <w:pPr>
              <w:jc w:val="center"/>
              <w:rPr>
                <w:rFonts w:cstheme="minorHAnsi"/>
                <w:sz w:val="20"/>
                <w:szCs w:val="20"/>
              </w:rPr>
            </w:pPr>
            <w:r w:rsidRPr="00B87BE3">
              <w:rPr>
                <w:rFonts w:cstheme="minorHAnsi"/>
                <w:sz w:val="20"/>
                <w:szCs w:val="20"/>
              </w:rPr>
              <w:t>DACT</w:t>
            </w:r>
          </w:p>
        </w:tc>
        <w:tc>
          <w:tcPr>
            <w:tcW w:w="2625" w:type="dxa"/>
            <w:tcBorders>
              <w:top w:val="single" w:sz="4" w:space="0" w:color="auto"/>
            </w:tcBorders>
            <w:noWrap/>
            <w:vAlign w:val="center"/>
            <w:hideMark/>
          </w:tcPr>
          <w:p w14:paraId="4B144861" w14:textId="77777777" w:rsidR="00B87BE3" w:rsidRPr="00B87BE3" w:rsidRDefault="00B87BE3" w:rsidP="00B87BE3">
            <w:pPr>
              <w:rPr>
                <w:rFonts w:cstheme="minorHAnsi"/>
                <w:sz w:val="20"/>
                <w:szCs w:val="20"/>
              </w:rPr>
            </w:pPr>
            <w:r w:rsidRPr="00B87BE3">
              <w:rPr>
                <w:rFonts w:cstheme="minorHAnsi"/>
                <w:sz w:val="20"/>
                <w:szCs w:val="20"/>
              </w:rPr>
              <w:t>Rainbow trout (</w:t>
            </w:r>
            <w:r w:rsidRPr="00B87BE3">
              <w:rPr>
                <w:rFonts w:cstheme="minorHAnsi"/>
                <w:i/>
                <w:iCs/>
                <w:sz w:val="20"/>
                <w:szCs w:val="20"/>
              </w:rPr>
              <w:t>Oncorhynchus mykiss</w:t>
            </w:r>
            <w:r w:rsidRPr="00B87BE3">
              <w:rPr>
                <w:rFonts w:cstheme="minorHAnsi"/>
                <w:sz w:val="20"/>
                <w:szCs w:val="20"/>
              </w:rPr>
              <w:t>)</w:t>
            </w:r>
          </w:p>
        </w:tc>
        <w:tc>
          <w:tcPr>
            <w:tcW w:w="1530" w:type="dxa"/>
            <w:tcBorders>
              <w:top w:val="single" w:sz="4" w:space="0" w:color="auto"/>
            </w:tcBorders>
            <w:noWrap/>
            <w:vAlign w:val="center"/>
            <w:hideMark/>
          </w:tcPr>
          <w:p w14:paraId="642982E9" w14:textId="34F3A3E8" w:rsidR="00B87BE3" w:rsidRPr="00B87BE3" w:rsidRDefault="00B87BE3" w:rsidP="00B87BE3">
            <w:pPr>
              <w:jc w:val="center"/>
              <w:rPr>
                <w:rFonts w:cstheme="minorHAnsi"/>
                <w:sz w:val="20"/>
                <w:szCs w:val="20"/>
              </w:rPr>
            </w:pPr>
            <w:r w:rsidRPr="00685C6F">
              <w:rPr>
                <w:rFonts w:cstheme="minorHAnsi"/>
                <w:sz w:val="20"/>
                <w:szCs w:val="20"/>
              </w:rPr>
              <w:t>96-hr LC</w:t>
            </w:r>
            <w:r w:rsidRPr="00685C6F">
              <w:rPr>
                <w:rFonts w:cstheme="minorHAnsi"/>
                <w:sz w:val="20"/>
                <w:szCs w:val="20"/>
                <w:vertAlign w:val="subscript"/>
              </w:rPr>
              <w:t>50</w:t>
            </w:r>
          </w:p>
        </w:tc>
        <w:tc>
          <w:tcPr>
            <w:tcW w:w="1328" w:type="dxa"/>
            <w:tcBorders>
              <w:top w:val="single" w:sz="4" w:space="0" w:color="auto"/>
            </w:tcBorders>
            <w:noWrap/>
            <w:vAlign w:val="center"/>
            <w:hideMark/>
          </w:tcPr>
          <w:p w14:paraId="278FFE09" w14:textId="77777777" w:rsidR="00B87BE3" w:rsidRPr="00B87BE3" w:rsidRDefault="00B87BE3" w:rsidP="00B87BE3">
            <w:pPr>
              <w:jc w:val="center"/>
              <w:rPr>
                <w:rFonts w:cstheme="minorHAnsi"/>
                <w:sz w:val="20"/>
                <w:szCs w:val="20"/>
              </w:rPr>
            </w:pPr>
            <w:r w:rsidRPr="00B87BE3">
              <w:rPr>
                <w:rFonts w:cstheme="minorHAnsi"/>
                <w:sz w:val="20"/>
                <w:szCs w:val="20"/>
              </w:rPr>
              <w:t>&gt;100</w:t>
            </w:r>
          </w:p>
        </w:tc>
        <w:tc>
          <w:tcPr>
            <w:tcW w:w="2151" w:type="dxa"/>
            <w:tcBorders>
              <w:top w:val="single" w:sz="4" w:space="0" w:color="auto"/>
            </w:tcBorders>
            <w:noWrap/>
            <w:vAlign w:val="center"/>
            <w:hideMark/>
          </w:tcPr>
          <w:p w14:paraId="5A116D7E" w14:textId="77777777" w:rsidR="00B87BE3" w:rsidRPr="00B87BE3" w:rsidRDefault="00B87BE3" w:rsidP="00B87BE3">
            <w:pPr>
              <w:jc w:val="center"/>
              <w:rPr>
                <w:rFonts w:cstheme="minorHAnsi"/>
                <w:sz w:val="20"/>
                <w:szCs w:val="20"/>
              </w:rPr>
            </w:pPr>
            <w:r w:rsidRPr="00B87BE3">
              <w:rPr>
                <w:rFonts w:cstheme="minorHAnsi"/>
                <w:sz w:val="20"/>
                <w:szCs w:val="20"/>
              </w:rPr>
              <w:t>MRID 47046104</w:t>
            </w:r>
          </w:p>
        </w:tc>
      </w:tr>
      <w:tr w:rsidR="00B87BE3" w:rsidRPr="00B87BE3" w14:paraId="7DFAD642" w14:textId="77777777" w:rsidTr="00B87BE3">
        <w:trPr>
          <w:trHeight w:val="290"/>
        </w:trPr>
        <w:tc>
          <w:tcPr>
            <w:tcW w:w="1150" w:type="dxa"/>
            <w:noWrap/>
            <w:vAlign w:val="center"/>
            <w:hideMark/>
          </w:tcPr>
          <w:p w14:paraId="173832CF" w14:textId="77777777" w:rsidR="00B87BE3" w:rsidRPr="00B87BE3" w:rsidRDefault="00B87BE3" w:rsidP="00B87BE3">
            <w:pPr>
              <w:jc w:val="center"/>
              <w:rPr>
                <w:rFonts w:cstheme="minorHAnsi"/>
                <w:sz w:val="20"/>
                <w:szCs w:val="20"/>
              </w:rPr>
            </w:pPr>
            <w:r w:rsidRPr="00B87BE3">
              <w:rPr>
                <w:rFonts w:cstheme="minorHAnsi"/>
                <w:sz w:val="20"/>
                <w:szCs w:val="20"/>
              </w:rPr>
              <w:t>DIA</w:t>
            </w:r>
          </w:p>
        </w:tc>
        <w:tc>
          <w:tcPr>
            <w:tcW w:w="2625" w:type="dxa"/>
            <w:noWrap/>
            <w:vAlign w:val="center"/>
            <w:hideMark/>
          </w:tcPr>
          <w:p w14:paraId="7E700C5C" w14:textId="77777777" w:rsidR="00B87BE3" w:rsidRPr="00B87BE3" w:rsidRDefault="00B87BE3" w:rsidP="00B87BE3">
            <w:pPr>
              <w:rPr>
                <w:rFonts w:cstheme="minorHAnsi"/>
                <w:sz w:val="20"/>
                <w:szCs w:val="20"/>
              </w:rPr>
            </w:pPr>
            <w:r w:rsidRPr="00B87BE3">
              <w:rPr>
                <w:rFonts w:cstheme="minorHAnsi"/>
                <w:sz w:val="20"/>
                <w:szCs w:val="20"/>
              </w:rPr>
              <w:t>Rainbow trout (</w:t>
            </w:r>
            <w:r w:rsidRPr="00B87BE3">
              <w:rPr>
                <w:rFonts w:cstheme="minorHAnsi"/>
                <w:i/>
                <w:iCs/>
                <w:sz w:val="20"/>
                <w:szCs w:val="20"/>
              </w:rPr>
              <w:t>Oncorhynchus mykiss</w:t>
            </w:r>
            <w:r w:rsidRPr="00B87BE3">
              <w:rPr>
                <w:rFonts w:cstheme="minorHAnsi"/>
                <w:sz w:val="20"/>
                <w:szCs w:val="20"/>
              </w:rPr>
              <w:t>)</w:t>
            </w:r>
          </w:p>
        </w:tc>
        <w:tc>
          <w:tcPr>
            <w:tcW w:w="1530" w:type="dxa"/>
            <w:noWrap/>
            <w:vAlign w:val="center"/>
            <w:hideMark/>
          </w:tcPr>
          <w:p w14:paraId="2B97216E" w14:textId="1DD5766A" w:rsidR="00B87BE3" w:rsidRPr="00B87BE3" w:rsidRDefault="00B87BE3" w:rsidP="00B87BE3">
            <w:pPr>
              <w:jc w:val="center"/>
              <w:rPr>
                <w:rFonts w:cstheme="minorHAnsi"/>
                <w:sz w:val="20"/>
                <w:szCs w:val="20"/>
              </w:rPr>
            </w:pPr>
            <w:r w:rsidRPr="00685C6F">
              <w:rPr>
                <w:rFonts w:cstheme="minorHAnsi"/>
                <w:sz w:val="20"/>
                <w:szCs w:val="20"/>
              </w:rPr>
              <w:t>96-hr LC</w:t>
            </w:r>
            <w:r w:rsidRPr="00685C6F">
              <w:rPr>
                <w:rFonts w:cstheme="minorHAnsi"/>
                <w:sz w:val="20"/>
                <w:szCs w:val="20"/>
                <w:vertAlign w:val="subscript"/>
              </w:rPr>
              <w:t>50</w:t>
            </w:r>
          </w:p>
        </w:tc>
        <w:tc>
          <w:tcPr>
            <w:tcW w:w="1328" w:type="dxa"/>
            <w:noWrap/>
            <w:vAlign w:val="center"/>
            <w:hideMark/>
          </w:tcPr>
          <w:p w14:paraId="5FEA441D" w14:textId="77777777" w:rsidR="00B87BE3" w:rsidRPr="00B87BE3" w:rsidRDefault="00B87BE3" w:rsidP="00B87BE3">
            <w:pPr>
              <w:jc w:val="center"/>
              <w:rPr>
                <w:rFonts w:cstheme="minorHAnsi"/>
                <w:sz w:val="20"/>
                <w:szCs w:val="20"/>
              </w:rPr>
            </w:pPr>
            <w:r w:rsidRPr="00B87BE3">
              <w:rPr>
                <w:rFonts w:cstheme="minorHAnsi"/>
                <w:sz w:val="20"/>
                <w:szCs w:val="20"/>
              </w:rPr>
              <w:t>17</w:t>
            </w:r>
          </w:p>
        </w:tc>
        <w:tc>
          <w:tcPr>
            <w:tcW w:w="2151" w:type="dxa"/>
            <w:noWrap/>
            <w:vAlign w:val="center"/>
            <w:hideMark/>
          </w:tcPr>
          <w:p w14:paraId="3943ED7E" w14:textId="77777777" w:rsidR="00B87BE3" w:rsidRPr="00B87BE3" w:rsidRDefault="00B87BE3" w:rsidP="00B87BE3">
            <w:pPr>
              <w:jc w:val="center"/>
              <w:rPr>
                <w:rFonts w:cstheme="minorHAnsi"/>
                <w:sz w:val="20"/>
                <w:szCs w:val="20"/>
              </w:rPr>
            </w:pPr>
            <w:r w:rsidRPr="00B87BE3">
              <w:rPr>
                <w:rFonts w:cstheme="minorHAnsi"/>
                <w:sz w:val="20"/>
                <w:szCs w:val="20"/>
              </w:rPr>
              <w:t>MRID 47046103</w:t>
            </w:r>
          </w:p>
        </w:tc>
      </w:tr>
      <w:tr w:rsidR="00B87BE3" w:rsidRPr="00B87BE3" w14:paraId="7DF8ED97" w14:textId="77777777" w:rsidTr="00B87BE3">
        <w:trPr>
          <w:trHeight w:val="290"/>
        </w:trPr>
        <w:tc>
          <w:tcPr>
            <w:tcW w:w="1150" w:type="dxa"/>
            <w:noWrap/>
            <w:vAlign w:val="center"/>
            <w:hideMark/>
          </w:tcPr>
          <w:p w14:paraId="1AFA99DD" w14:textId="77777777" w:rsidR="00B87BE3" w:rsidRPr="00B87BE3" w:rsidRDefault="00B87BE3" w:rsidP="00B87BE3">
            <w:pPr>
              <w:jc w:val="center"/>
              <w:rPr>
                <w:rFonts w:cstheme="minorHAnsi"/>
                <w:sz w:val="20"/>
                <w:szCs w:val="20"/>
              </w:rPr>
            </w:pPr>
            <w:r w:rsidRPr="00B87BE3">
              <w:rPr>
                <w:rFonts w:cstheme="minorHAnsi"/>
                <w:sz w:val="20"/>
                <w:szCs w:val="20"/>
              </w:rPr>
              <w:t>HA</w:t>
            </w:r>
          </w:p>
        </w:tc>
        <w:tc>
          <w:tcPr>
            <w:tcW w:w="2625" w:type="dxa"/>
            <w:noWrap/>
            <w:vAlign w:val="center"/>
            <w:hideMark/>
          </w:tcPr>
          <w:p w14:paraId="2423EF21" w14:textId="77777777" w:rsidR="00B87BE3" w:rsidRPr="00B87BE3" w:rsidRDefault="00B87BE3" w:rsidP="00B87BE3">
            <w:pPr>
              <w:rPr>
                <w:rFonts w:cstheme="minorHAnsi"/>
                <w:sz w:val="20"/>
                <w:szCs w:val="20"/>
              </w:rPr>
            </w:pPr>
            <w:r w:rsidRPr="00B87BE3">
              <w:rPr>
                <w:rFonts w:cstheme="minorHAnsi"/>
                <w:sz w:val="20"/>
                <w:szCs w:val="20"/>
              </w:rPr>
              <w:t>Sheepshead minnow (</w:t>
            </w:r>
            <w:r w:rsidRPr="00B87BE3">
              <w:rPr>
                <w:rFonts w:cstheme="minorHAnsi"/>
                <w:i/>
                <w:iCs/>
                <w:sz w:val="20"/>
                <w:szCs w:val="20"/>
              </w:rPr>
              <w:t>Cyprinodon variegatus</w:t>
            </w:r>
            <w:r w:rsidRPr="00B87BE3">
              <w:rPr>
                <w:rFonts w:cstheme="minorHAnsi"/>
                <w:sz w:val="20"/>
                <w:szCs w:val="20"/>
              </w:rPr>
              <w:t>)</w:t>
            </w:r>
          </w:p>
        </w:tc>
        <w:tc>
          <w:tcPr>
            <w:tcW w:w="1530" w:type="dxa"/>
            <w:noWrap/>
            <w:vAlign w:val="center"/>
            <w:hideMark/>
          </w:tcPr>
          <w:p w14:paraId="11998FFF" w14:textId="4527A828" w:rsidR="00B87BE3" w:rsidRPr="00B87BE3" w:rsidRDefault="00B87BE3" w:rsidP="00B87BE3">
            <w:pPr>
              <w:jc w:val="center"/>
              <w:rPr>
                <w:rFonts w:cstheme="minorHAnsi"/>
                <w:sz w:val="20"/>
                <w:szCs w:val="20"/>
              </w:rPr>
            </w:pPr>
            <w:r w:rsidRPr="00685C6F">
              <w:rPr>
                <w:rFonts w:cstheme="minorHAnsi"/>
                <w:sz w:val="20"/>
                <w:szCs w:val="20"/>
              </w:rPr>
              <w:t>96-hr LC</w:t>
            </w:r>
            <w:r w:rsidRPr="00685C6F">
              <w:rPr>
                <w:rFonts w:cstheme="minorHAnsi"/>
                <w:sz w:val="20"/>
                <w:szCs w:val="20"/>
                <w:vertAlign w:val="subscript"/>
              </w:rPr>
              <w:t>50</w:t>
            </w:r>
          </w:p>
        </w:tc>
        <w:tc>
          <w:tcPr>
            <w:tcW w:w="1328" w:type="dxa"/>
            <w:noWrap/>
            <w:vAlign w:val="center"/>
            <w:hideMark/>
          </w:tcPr>
          <w:p w14:paraId="4B35D64B" w14:textId="77777777" w:rsidR="00B87BE3" w:rsidRPr="00B87BE3" w:rsidRDefault="00B87BE3" w:rsidP="00B87BE3">
            <w:pPr>
              <w:jc w:val="center"/>
              <w:rPr>
                <w:rFonts w:cstheme="minorHAnsi"/>
                <w:sz w:val="20"/>
                <w:szCs w:val="20"/>
              </w:rPr>
            </w:pPr>
            <w:r w:rsidRPr="00B87BE3">
              <w:rPr>
                <w:rFonts w:cstheme="minorHAnsi"/>
                <w:sz w:val="20"/>
                <w:szCs w:val="20"/>
              </w:rPr>
              <w:t>&gt;1.9</w:t>
            </w:r>
          </w:p>
        </w:tc>
        <w:tc>
          <w:tcPr>
            <w:tcW w:w="2151" w:type="dxa"/>
            <w:noWrap/>
            <w:vAlign w:val="center"/>
            <w:hideMark/>
          </w:tcPr>
          <w:p w14:paraId="6B6ADEF9" w14:textId="77777777" w:rsidR="00B87BE3" w:rsidRPr="00B87BE3" w:rsidRDefault="00B87BE3" w:rsidP="00B87BE3">
            <w:pPr>
              <w:jc w:val="center"/>
              <w:rPr>
                <w:rFonts w:cstheme="minorHAnsi"/>
                <w:sz w:val="20"/>
                <w:szCs w:val="20"/>
              </w:rPr>
            </w:pPr>
            <w:r w:rsidRPr="00B87BE3">
              <w:rPr>
                <w:rFonts w:cstheme="minorHAnsi"/>
                <w:sz w:val="20"/>
                <w:szCs w:val="20"/>
              </w:rPr>
              <w:t>MRID 46500006</w:t>
            </w:r>
          </w:p>
        </w:tc>
      </w:tr>
      <w:tr w:rsidR="00B87BE3" w:rsidRPr="00B87BE3" w14:paraId="2D2197CA" w14:textId="77777777" w:rsidTr="00B87BE3">
        <w:trPr>
          <w:trHeight w:val="290"/>
        </w:trPr>
        <w:tc>
          <w:tcPr>
            <w:tcW w:w="1150" w:type="dxa"/>
            <w:noWrap/>
            <w:vAlign w:val="center"/>
            <w:hideMark/>
          </w:tcPr>
          <w:p w14:paraId="51BFB2DD" w14:textId="77777777" w:rsidR="00B87BE3" w:rsidRPr="00B87BE3" w:rsidRDefault="00B87BE3" w:rsidP="00B87BE3">
            <w:pPr>
              <w:jc w:val="center"/>
              <w:rPr>
                <w:rFonts w:cstheme="minorHAnsi"/>
                <w:sz w:val="20"/>
                <w:szCs w:val="20"/>
              </w:rPr>
            </w:pPr>
            <w:r w:rsidRPr="00B87BE3">
              <w:rPr>
                <w:rFonts w:cstheme="minorHAnsi"/>
                <w:sz w:val="20"/>
                <w:szCs w:val="20"/>
              </w:rPr>
              <w:t>HA</w:t>
            </w:r>
          </w:p>
        </w:tc>
        <w:tc>
          <w:tcPr>
            <w:tcW w:w="2625" w:type="dxa"/>
            <w:noWrap/>
            <w:vAlign w:val="center"/>
            <w:hideMark/>
          </w:tcPr>
          <w:p w14:paraId="5386E004" w14:textId="77777777" w:rsidR="00B87BE3" w:rsidRPr="00B87BE3" w:rsidRDefault="00B87BE3" w:rsidP="00B87BE3">
            <w:pPr>
              <w:rPr>
                <w:rFonts w:cstheme="minorHAnsi"/>
                <w:sz w:val="20"/>
                <w:szCs w:val="20"/>
              </w:rPr>
            </w:pPr>
            <w:r w:rsidRPr="00B87BE3">
              <w:rPr>
                <w:rFonts w:cstheme="minorHAnsi"/>
                <w:sz w:val="20"/>
                <w:szCs w:val="20"/>
              </w:rPr>
              <w:t>Rainbow trout (</w:t>
            </w:r>
            <w:r w:rsidRPr="00B87BE3">
              <w:rPr>
                <w:rFonts w:cstheme="minorHAnsi"/>
                <w:i/>
                <w:iCs/>
                <w:sz w:val="20"/>
                <w:szCs w:val="20"/>
              </w:rPr>
              <w:t>Oncorhynchus mykiss</w:t>
            </w:r>
            <w:r w:rsidRPr="00B87BE3">
              <w:rPr>
                <w:rFonts w:cstheme="minorHAnsi"/>
                <w:sz w:val="20"/>
                <w:szCs w:val="20"/>
              </w:rPr>
              <w:t>)</w:t>
            </w:r>
          </w:p>
        </w:tc>
        <w:tc>
          <w:tcPr>
            <w:tcW w:w="1530" w:type="dxa"/>
            <w:noWrap/>
            <w:vAlign w:val="center"/>
            <w:hideMark/>
          </w:tcPr>
          <w:p w14:paraId="784CEC51" w14:textId="2811AF7B" w:rsidR="00B87BE3" w:rsidRPr="00B87BE3" w:rsidRDefault="00B87BE3" w:rsidP="00B87BE3">
            <w:pPr>
              <w:jc w:val="center"/>
              <w:rPr>
                <w:rFonts w:cstheme="minorHAnsi"/>
                <w:sz w:val="20"/>
                <w:szCs w:val="20"/>
              </w:rPr>
            </w:pPr>
            <w:r w:rsidRPr="00685C6F">
              <w:rPr>
                <w:rFonts w:cstheme="minorHAnsi"/>
                <w:sz w:val="20"/>
                <w:szCs w:val="20"/>
              </w:rPr>
              <w:t>96-hr LC</w:t>
            </w:r>
            <w:r w:rsidRPr="00685C6F">
              <w:rPr>
                <w:rFonts w:cstheme="minorHAnsi"/>
                <w:sz w:val="20"/>
                <w:szCs w:val="20"/>
                <w:vertAlign w:val="subscript"/>
              </w:rPr>
              <w:t>50</w:t>
            </w:r>
          </w:p>
        </w:tc>
        <w:tc>
          <w:tcPr>
            <w:tcW w:w="1328" w:type="dxa"/>
            <w:noWrap/>
            <w:vAlign w:val="center"/>
            <w:hideMark/>
          </w:tcPr>
          <w:p w14:paraId="3A12CAB9" w14:textId="77777777" w:rsidR="00B87BE3" w:rsidRPr="00B87BE3" w:rsidRDefault="00B87BE3" w:rsidP="00B87BE3">
            <w:pPr>
              <w:jc w:val="center"/>
              <w:rPr>
                <w:rFonts w:cstheme="minorHAnsi"/>
                <w:sz w:val="20"/>
                <w:szCs w:val="20"/>
              </w:rPr>
            </w:pPr>
            <w:r w:rsidRPr="00B87BE3">
              <w:rPr>
                <w:rFonts w:cstheme="minorHAnsi"/>
                <w:sz w:val="20"/>
                <w:szCs w:val="20"/>
              </w:rPr>
              <w:t>&gt;3</w:t>
            </w:r>
          </w:p>
        </w:tc>
        <w:tc>
          <w:tcPr>
            <w:tcW w:w="2151" w:type="dxa"/>
            <w:noWrap/>
            <w:vAlign w:val="center"/>
            <w:hideMark/>
          </w:tcPr>
          <w:p w14:paraId="7DF7F93D" w14:textId="77777777" w:rsidR="00B87BE3" w:rsidRPr="00B87BE3" w:rsidRDefault="00B87BE3" w:rsidP="00B87BE3">
            <w:pPr>
              <w:jc w:val="center"/>
              <w:rPr>
                <w:rFonts w:cstheme="minorHAnsi"/>
                <w:sz w:val="20"/>
                <w:szCs w:val="20"/>
              </w:rPr>
            </w:pPr>
            <w:r w:rsidRPr="00B87BE3">
              <w:rPr>
                <w:rFonts w:cstheme="minorHAnsi"/>
                <w:sz w:val="20"/>
                <w:szCs w:val="20"/>
              </w:rPr>
              <w:t>MRID 46500004</w:t>
            </w:r>
          </w:p>
        </w:tc>
      </w:tr>
      <w:tr w:rsidR="00B87BE3" w:rsidRPr="00B87BE3" w14:paraId="5AA774B2" w14:textId="77777777" w:rsidTr="00B87BE3">
        <w:trPr>
          <w:trHeight w:val="290"/>
        </w:trPr>
        <w:tc>
          <w:tcPr>
            <w:tcW w:w="1150" w:type="dxa"/>
            <w:noWrap/>
            <w:vAlign w:val="center"/>
            <w:hideMark/>
          </w:tcPr>
          <w:p w14:paraId="7CC8F952" w14:textId="77777777" w:rsidR="00B87BE3" w:rsidRPr="00B87BE3" w:rsidRDefault="00B87BE3" w:rsidP="00B87BE3">
            <w:pPr>
              <w:jc w:val="center"/>
              <w:rPr>
                <w:rFonts w:cstheme="minorHAnsi"/>
                <w:sz w:val="20"/>
                <w:szCs w:val="20"/>
              </w:rPr>
            </w:pPr>
            <w:r w:rsidRPr="00B87BE3">
              <w:rPr>
                <w:rFonts w:cstheme="minorHAnsi"/>
                <w:sz w:val="20"/>
                <w:szCs w:val="20"/>
              </w:rPr>
              <w:t>HA</w:t>
            </w:r>
          </w:p>
        </w:tc>
        <w:tc>
          <w:tcPr>
            <w:tcW w:w="2625" w:type="dxa"/>
            <w:noWrap/>
            <w:vAlign w:val="center"/>
            <w:hideMark/>
          </w:tcPr>
          <w:p w14:paraId="52972217" w14:textId="77777777" w:rsidR="00B87BE3" w:rsidRPr="00B87BE3" w:rsidRDefault="00B87BE3" w:rsidP="00B87BE3">
            <w:pPr>
              <w:rPr>
                <w:rFonts w:cstheme="minorHAnsi"/>
                <w:sz w:val="20"/>
                <w:szCs w:val="20"/>
              </w:rPr>
            </w:pPr>
            <w:r w:rsidRPr="00B87BE3">
              <w:rPr>
                <w:rFonts w:cstheme="minorHAnsi"/>
                <w:sz w:val="20"/>
                <w:szCs w:val="20"/>
              </w:rPr>
              <w:t>Bluegill sunfish (</w:t>
            </w:r>
            <w:r w:rsidRPr="00B87BE3">
              <w:rPr>
                <w:rFonts w:cstheme="minorHAnsi"/>
                <w:i/>
                <w:iCs/>
                <w:sz w:val="20"/>
                <w:szCs w:val="20"/>
              </w:rPr>
              <w:t>Lepomis macrochirus</w:t>
            </w:r>
            <w:r w:rsidRPr="00B87BE3">
              <w:rPr>
                <w:rFonts w:cstheme="minorHAnsi"/>
                <w:sz w:val="20"/>
                <w:szCs w:val="20"/>
              </w:rPr>
              <w:t>)</w:t>
            </w:r>
          </w:p>
        </w:tc>
        <w:tc>
          <w:tcPr>
            <w:tcW w:w="1530" w:type="dxa"/>
            <w:noWrap/>
            <w:vAlign w:val="center"/>
            <w:hideMark/>
          </w:tcPr>
          <w:p w14:paraId="0B03A406" w14:textId="29DFB36E" w:rsidR="00B87BE3" w:rsidRPr="00B87BE3" w:rsidRDefault="00B87BE3" w:rsidP="00B87BE3">
            <w:pPr>
              <w:jc w:val="center"/>
              <w:rPr>
                <w:rFonts w:cstheme="minorHAnsi"/>
                <w:sz w:val="20"/>
                <w:szCs w:val="20"/>
              </w:rPr>
            </w:pPr>
            <w:r w:rsidRPr="00685C6F">
              <w:rPr>
                <w:rFonts w:cstheme="minorHAnsi"/>
                <w:sz w:val="20"/>
                <w:szCs w:val="20"/>
              </w:rPr>
              <w:t>96-hr LC</w:t>
            </w:r>
            <w:r w:rsidRPr="00685C6F">
              <w:rPr>
                <w:rFonts w:cstheme="minorHAnsi"/>
                <w:sz w:val="20"/>
                <w:szCs w:val="20"/>
                <w:vertAlign w:val="subscript"/>
              </w:rPr>
              <w:t>50</w:t>
            </w:r>
          </w:p>
        </w:tc>
        <w:tc>
          <w:tcPr>
            <w:tcW w:w="1328" w:type="dxa"/>
            <w:noWrap/>
            <w:vAlign w:val="center"/>
            <w:hideMark/>
          </w:tcPr>
          <w:p w14:paraId="25B84197" w14:textId="77777777" w:rsidR="00B87BE3" w:rsidRPr="00B87BE3" w:rsidRDefault="00B87BE3" w:rsidP="00B87BE3">
            <w:pPr>
              <w:jc w:val="center"/>
              <w:rPr>
                <w:rFonts w:cstheme="minorHAnsi"/>
                <w:sz w:val="20"/>
                <w:szCs w:val="20"/>
              </w:rPr>
            </w:pPr>
            <w:r w:rsidRPr="00B87BE3">
              <w:rPr>
                <w:rFonts w:cstheme="minorHAnsi"/>
                <w:sz w:val="20"/>
                <w:szCs w:val="20"/>
              </w:rPr>
              <w:t>&gt;3.8</w:t>
            </w:r>
          </w:p>
        </w:tc>
        <w:tc>
          <w:tcPr>
            <w:tcW w:w="2151" w:type="dxa"/>
            <w:noWrap/>
            <w:vAlign w:val="center"/>
            <w:hideMark/>
          </w:tcPr>
          <w:p w14:paraId="28B8F54E" w14:textId="77777777" w:rsidR="00B87BE3" w:rsidRPr="00B87BE3" w:rsidRDefault="00B87BE3" w:rsidP="00B87BE3">
            <w:pPr>
              <w:jc w:val="center"/>
              <w:rPr>
                <w:rFonts w:cstheme="minorHAnsi"/>
                <w:sz w:val="20"/>
                <w:szCs w:val="20"/>
              </w:rPr>
            </w:pPr>
            <w:r w:rsidRPr="00B87BE3">
              <w:rPr>
                <w:rFonts w:cstheme="minorHAnsi"/>
                <w:sz w:val="20"/>
                <w:szCs w:val="20"/>
              </w:rPr>
              <w:t>MRID 46500005</w:t>
            </w:r>
          </w:p>
        </w:tc>
      </w:tr>
      <w:tr w:rsidR="008F47A2" w:rsidRPr="00B87BE3" w14:paraId="6802EA49" w14:textId="77777777" w:rsidTr="003219B5">
        <w:trPr>
          <w:trHeight w:val="290"/>
        </w:trPr>
        <w:tc>
          <w:tcPr>
            <w:tcW w:w="8784" w:type="dxa"/>
            <w:gridSpan w:val="5"/>
            <w:shd w:val="clear" w:color="auto" w:fill="D9D9D9" w:themeFill="background1" w:themeFillShade="D9"/>
            <w:noWrap/>
          </w:tcPr>
          <w:p w14:paraId="141E4327" w14:textId="4F34071E" w:rsidR="008F47A2" w:rsidRPr="00B87BE3" w:rsidRDefault="008F47A2" w:rsidP="003219B5">
            <w:pPr>
              <w:jc w:val="center"/>
              <w:rPr>
                <w:rFonts w:cstheme="minorHAnsi"/>
                <w:b/>
                <w:bCs/>
                <w:sz w:val="20"/>
                <w:szCs w:val="20"/>
              </w:rPr>
            </w:pPr>
            <w:r w:rsidRPr="00B87BE3">
              <w:rPr>
                <w:rFonts w:cstheme="minorHAnsi"/>
                <w:b/>
                <w:bCs/>
                <w:sz w:val="20"/>
                <w:szCs w:val="20"/>
              </w:rPr>
              <w:t>Sublethal</w:t>
            </w:r>
          </w:p>
        </w:tc>
      </w:tr>
      <w:tr w:rsidR="008F47A2" w:rsidRPr="00B87BE3" w14:paraId="410C1FEE" w14:textId="77777777" w:rsidTr="00B87BE3">
        <w:trPr>
          <w:trHeight w:val="290"/>
        </w:trPr>
        <w:tc>
          <w:tcPr>
            <w:tcW w:w="1150" w:type="dxa"/>
            <w:shd w:val="clear" w:color="auto" w:fill="E2EFD9" w:themeFill="accent6" w:themeFillTint="33"/>
            <w:noWrap/>
            <w:vAlign w:val="center"/>
            <w:hideMark/>
          </w:tcPr>
          <w:p w14:paraId="6534B5D1" w14:textId="77777777" w:rsidR="008F47A2" w:rsidRPr="00B87BE3" w:rsidRDefault="008F47A2" w:rsidP="00B87BE3">
            <w:pPr>
              <w:jc w:val="center"/>
              <w:rPr>
                <w:rFonts w:cstheme="minorHAnsi"/>
                <w:sz w:val="20"/>
                <w:szCs w:val="20"/>
              </w:rPr>
            </w:pPr>
            <w:r w:rsidRPr="00B87BE3">
              <w:rPr>
                <w:rFonts w:cstheme="minorHAnsi"/>
                <w:sz w:val="20"/>
                <w:szCs w:val="20"/>
              </w:rPr>
              <w:t>Atrazine</w:t>
            </w:r>
          </w:p>
        </w:tc>
        <w:tc>
          <w:tcPr>
            <w:tcW w:w="2625" w:type="dxa"/>
            <w:noWrap/>
            <w:vAlign w:val="center"/>
            <w:hideMark/>
          </w:tcPr>
          <w:p w14:paraId="74D71EA5" w14:textId="531DC299" w:rsidR="008F47A2" w:rsidRPr="00B87BE3" w:rsidRDefault="008F47A2" w:rsidP="00B87BE3">
            <w:pPr>
              <w:rPr>
                <w:rFonts w:cstheme="minorHAnsi"/>
                <w:sz w:val="20"/>
                <w:szCs w:val="20"/>
              </w:rPr>
            </w:pPr>
            <w:r w:rsidRPr="00B87BE3">
              <w:rPr>
                <w:rFonts w:cstheme="minorHAnsi"/>
                <w:sz w:val="20"/>
                <w:szCs w:val="20"/>
              </w:rPr>
              <w:t>Atlantic salmon (</w:t>
            </w:r>
            <w:r w:rsidRPr="00B87BE3">
              <w:rPr>
                <w:rFonts w:cstheme="minorHAnsi"/>
                <w:i/>
                <w:iCs/>
                <w:sz w:val="20"/>
                <w:szCs w:val="20"/>
              </w:rPr>
              <w:t>Salmo salar</w:t>
            </w:r>
            <w:r w:rsidRPr="00B87BE3">
              <w:rPr>
                <w:rFonts w:cstheme="minorHAnsi"/>
                <w:sz w:val="20"/>
                <w:szCs w:val="20"/>
              </w:rPr>
              <w:t>)</w:t>
            </w:r>
          </w:p>
        </w:tc>
        <w:tc>
          <w:tcPr>
            <w:tcW w:w="1530" w:type="dxa"/>
            <w:noWrap/>
            <w:vAlign w:val="center"/>
            <w:hideMark/>
          </w:tcPr>
          <w:p w14:paraId="7BBFA6BC" w14:textId="77777777" w:rsidR="008F47A2" w:rsidRPr="00B87BE3" w:rsidRDefault="008F47A2" w:rsidP="00B87BE3">
            <w:pPr>
              <w:jc w:val="center"/>
              <w:rPr>
                <w:rFonts w:cstheme="minorHAnsi"/>
                <w:sz w:val="20"/>
                <w:szCs w:val="20"/>
              </w:rPr>
            </w:pPr>
            <w:r w:rsidRPr="00B87BE3">
              <w:rPr>
                <w:rFonts w:cstheme="minorHAnsi"/>
                <w:sz w:val="20"/>
                <w:szCs w:val="20"/>
              </w:rPr>
              <w:t>NOAEC</w:t>
            </w:r>
          </w:p>
        </w:tc>
        <w:tc>
          <w:tcPr>
            <w:tcW w:w="1328" w:type="dxa"/>
            <w:noWrap/>
            <w:vAlign w:val="center"/>
            <w:hideMark/>
          </w:tcPr>
          <w:p w14:paraId="026C71D0" w14:textId="77777777" w:rsidR="008F47A2" w:rsidRPr="00B87BE3" w:rsidRDefault="008F47A2" w:rsidP="00B87BE3">
            <w:pPr>
              <w:jc w:val="center"/>
              <w:rPr>
                <w:rFonts w:cstheme="minorHAnsi"/>
                <w:sz w:val="20"/>
                <w:szCs w:val="20"/>
              </w:rPr>
            </w:pPr>
            <w:r w:rsidRPr="00B87BE3">
              <w:rPr>
                <w:rFonts w:cstheme="minorHAnsi"/>
                <w:sz w:val="20"/>
                <w:szCs w:val="20"/>
              </w:rPr>
              <w:t>0.0085</w:t>
            </w:r>
          </w:p>
        </w:tc>
        <w:tc>
          <w:tcPr>
            <w:tcW w:w="2151" w:type="dxa"/>
            <w:noWrap/>
            <w:vAlign w:val="center"/>
            <w:hideMark/>
          </w:tcPr>
          <w:p w14:paraId="1556E140" w14:textId="77777777" w:rsidR="008F47A2" w:rsidRPr="00B87BE3" w:rsidRDefault="008F47A2" w:rsidP="00B87BE3">
            <w:pPr>
              <w:jc w:val="center"/>
              <w:rPr>
                <w:rFonts w:cstheme="minorHAnsi"/>
                <w:sz w:val="20"/>
                <w:szCs w:val="20"/>
              </w:rPr>
            </w:pPr>
            <w:r w:rsidRPr="00B87BE3">
              <w:rPr>
                <w:rFonts w:cstheme="minorHAnsi"/>
                <w:sz w:val="20"/>
                <w:szCs w:val="20"/>
              </w:rPr>
              <w:t>MRID</w:t>
            </w:r>
          </w:p>
        </w:tc>
      </w:tr>
      <w:tr w:rsidR="008F47A2" w:rsidRPr="00B87BE3" w14:paraId="4A3F3D22" w14:textId="77777777" w:rsidTr="00B87BE3">
        <w:trPr>
          <w:trHeight w:val="290"/>
        </w:trPr>
        <w:tc>
          <w:tcPr>
            <w:tcW w:w="1150" w:type="dxa"/>
            <w:shd w:val="clear" w:color="auto" w:fill="E2EFD9" w:themeFill="accent6" w:themeFillTint="33"/>
            <w:noWrap/>
            <w:vAlign w:val="center"/>
            <w:hideMark/>
          </w:tcPr>
          <w:p w14:paraId="0931C97A" w14:textId="77777777" w:rsidR="008F47A2" w:rsidRPr="00B87BE3" w:rsidRDefault="008F47A2" w:rsidP="00B87BE3">
            <w:pPr>
              <w:jc w:val="center"/>
              <w:rPr>
                <w:rFonts w:cstheme="minorHAnsi"/>
                <w:sz w:val="20"/>
                <w:szCs w:val="20"/>
              </w:rPr>
            </w:pPr>
            <w:r w:rsidRPr="00B87BE3">
              <w:rPr>
                <w:rFonts w:cstheme="minorHAnsi"/>
                <w:sz w:val="20"/>
                <w:szCs w:val="20"/>
              </w:rPr>
              <w:t>Propazine</w:t>
            </w:r>
          </w:p>
        </w:tc>
        <w:tc>
          <w:tcPr>
            <w:tcW w:w="2625" w:type="dxa"/>
            <w:noWrap/>
            <w:vAlign w:val="center"/>
            <w:hideMark/>
          </w:tcPr>
          <w:p w14:paraId="7F7AE028" w14:textId="77777777" w:rsidR="008F47A2" w:rsidRPr="00B87BE3" w:rsidRDefault="008F47A2" w:rsidP="00B87BE3">
            <w:pPr>
              <w:rPr>
                <w:rFonts w:cstheme="minorHAnsi"/>
                <w:sz w:val="20"/>
                <w:szCs w:val="20"/>
              </w:rPr>
            </w:pPr>
            <w:r w:rsidRPr="00B87BE3">
              <w:rPr>
                <w:rFonts w:cstheme="minorHAnsi"/>
                <w:sz w:val="20"/>
                <w:szCs w:val="20"/>
              </w:rPr>
              <w:t>FW</w:t>
            </w:r>
          </w:p>
        </w:tc>
        <w:tc>
          <w:tcPr>
            <w:tcW w:w="1530" w:type="dxa"/>
            <w:noWrap/>
            <w:vAlign w:val="center"/>
            <w:hideMark/>
          </w:tcPr>
          <w:p w14:paraId="27F65DFC" w14:textId="77777777" w:rsidR="008F47A2" w:rsidRPr="00B87BE3" w:rsidRDefault="008F47A2" w:rsidP="00B87BE3">
            <w:pPr>
              <w:jc w:val="center"/>
              <w:rPr>
                <w:rFonts w:cstheme="minorHAnsi"/>
                <w:sz w:val="20"/>
                <w:szCs w:val="20"/>
              </w:rPr>
            </w:pPr>
            <w:r w:rsidRPr="00B87BE3">
              <w:rPr>
                <w:rFonts w:cstheme="minorHAnsi"/>
                <w:sz w:val="20"/>
                <w:szCs w:val="20"/>
              </w:rPr>
              <w:t>NOAEC</w:t>
            </w:r>
          </w:p>
        </w:tc>
        <w:tc>
          <w:tcPr>
            <w:tcW w:w="1328" w:type="dxa"/>
            <w:noWrap/>
            <w:vAlign w:val="center"/>
            <w:hideMark/>
          </w:tcPr>
          <w:p w14:paraId="31806557" w14:textId="77777777" w:rsidR="008F47A2" w:rsidRPr="00B87BE3" w:rsidRDefault="008F47A2" w:rsidP="00B87BE3">
            <w:pPr>
              <w:jc w:val="center"/>
              <w:rPr>
                <w:rFonts w:cstheme="minorHAnsi"/>
                <w:sz w:val="20"/>
                <w:szCs w:val="20"/>
              </w:rPr>
            </w:pPr>
            <w:r w:rsidRPr="00B87BE3">
              <w:rPr>
                <w:rFonts w:cstheme="minorHAnsi"/>
                <w:sz w:val="20"/>
                <w:szCs w:val="20"/>
              </w:rPr>
              <w:t>0.772</w:t>
            </w:r>
          </w:p>
        </w:tc>
        <w:tc>
          <w:tcPr>
            <w:tcW w:w="2151" w:type="dxa"/>
            <w:noWrap/>
            <w:vAlign w:val="center"/>
            <w:hideMark/>
          </w:tcPr>
          <w:p w14:paraId="25BC7773" w14:textId="77777777" w:rsidR="008F47A2" w:rsidRPr="00B87BE3" w:rsidRDefault="008F47A2" w:rsidP="00B87BE3">
            <w:pPr>
              <w:jc w:val="center"/>
              <w:rPr>
                <w:rFonts w:cstheme="minorHAnsi"/>
                <w:sz w:val="20"/>
                <w:szCs w:val="20"/>
              </w:rPr>
            </w:pPr>
            <w:r w:rsidRPr="00B87BE3">
              <w:rPr>
                <w:rFonts w:cstheme="minorHAnsi"/>
                <w:sz w:val="20"/>
                <w:szCs w:val="20"/>
              </w:rPr>
              <w:t>MRID 48036205</w:t>
            </w:r>
          </w:p>
        </w:tc>
      </w:tr>
      <w:tr w:rsidR="008F47A2" w:rsidRPr="00B87BE3" w14:paraId="62B7C3BA" w14:textId="77777777" w:rsidTr="00B87BE3">
        <w:trPr>
          <w:trHeight w:val="290"/>
        </w:trPr>
        <w:tc>
          <w:tcPr>
            <w:tcW w:w="1150" w:type="dxa"/>
            <w:shd w:val="clear" w:color="auto" w:fill="E2EFD9" w:themeFill="accent6" w:themeFillTint="33"/>
            <w:noWrap/>
            <w:vAlign w:val="center"/>
            <w:hideMark/>
          </w:tcPr>
          <w:p w14:paraId="771930B1" w14:textId="77777777" w:rsidR="008F47A2" w:rsidRPr="00B87BE3" w:rsidRDefault="008F47A2" w:rsidP="00B87BE3">
            <w:pPr>
              <w:jc w:val="center"/>
              <w:rPr>
                <w:rFonts w:cstheme="minorHAnsi"/>
                <w:sz w:val="20"/>
                <w:szCs w:val="20"/>
              </w:rPr>
            </w:pPr>
            <w:r w:rsidRPr="00B87BE3">
              <w:rPr>
                <w:rFonts w:cstheme="minorHAnsi"/>
                <w:sz w:val="20"/>
                <w:szCs w:val="20"/>
              </w:rPr>
              <w:t>Simazine</w:t>
            </w:r>
          </w:p>
        </w:tc>
        <w:tc>
          <w:tcPr>
            <w:tcW w:w="2625" w:type="dxa"/>
            <w:noWrap/>
            <w:vAlign w:val="center"/>
            <w:hideMark/>
          </w:tcPr>
          <w:p w14:paraId="411DCA0B" w14:textId="6A5BF74B" w:rsidR="008F47A2" w:rsidRPr="00B87BE3" w:rsidRDefault="008F47A2" w:rsidP="00B87BE3">
            <w:pPr>
              <w:rPr>
                <w:rFonts w:cstheme="minorHAnsi"/>
                <w:sz w:val="20"/>
                <w:szCs w:val="20"/>
              </w:rPr>
            </w:pPr>
            <w:r w:rsidRPr="00B87BE3">
              <w:rPr>
                <w:rFonts w:cstheme="minorHAnsi"/>
                <w:sz w:val="20"/>
                <w:szCs w:val="20"/>
              </w:rPr>
              <w:t>African clawed frog</w:t>
            </w:r>
            <w:r w:rsidR="00EF7024" w:rsidRPr="00B87BE3">
              <w:rPr>
                <w:rFonts w:cstheme="minorHAnsi"/>
                <w:sz w:val="20"/>
                <w:szCs w:val="20"/>
                <w:vertAlign w:val="superscript"/>
              </w:rPr>
              <w:t>1</w:t>
            </w:r>
          </w:p>
        </w:tc>
        <w:tc>
          <w:tcPr>
            <w:tcW w:w="1530" w:type="dxa"/>
            <w:noWrap/>
            <w:vAlign w:val="center"/>
            <w:hideMark/>
          </w:tcPr>
          <w:p w14:paraId="2EDCD5A0" w14:textId="77777777" w:rsidR="008F47A2" w:rsidRPr="00B87BE3" w:rsidRDefault="008F47A2" w:rsidP="00B87BE3">
            <w:pPr>
              <w:jc w:val="center"/>
              <w:rPr>
                <w:rFonts w:cstheme="minorHAnsi"/>
                <w:sz w:val="20"/>
                <w:szCs w:val="20"/>
              </w:rPr>
            </w:pPr>
            <w:r w:rsidRPr="00B87BE3">
              <w:rPr>
                <w:rFonts w:cstheme="minorHAnsi"/>
                <w:sz w:val="20"/>
                <w:szCs w:val="20"/>
              </w:rPr>
              <w:t>NOAEC</w:t>
            </w:r>
          </w:p>
        </w:tc>
        <w:tc>
          <w:tcPr>
            <w:tcW w:w="1328" w:type="dxa"/>
            <w:noWrap/>
            <w:vAlign w:val="center"/>
            <w:hideMark/>
          </w:tcPr>
          <w:p w14:paraId="68FC157E" w14:textId="77777777" w:rsidR="008F47A2" w:rsidRPr="00B87BE3" w:rsidRDefault="008F47A2" w:rsidP="00B87BE3">
            <w:pPr>
              <w:jc w:val="center"/>
              <w:rPr>
                <w:rFonts w:cstheme="minorHAnsi"/>
                <w:sz w:val="20"/>
                <w:szCs w:val="20"/>
              </w:rPr>
            </w:pPr>
            <w:r w:rsidRPr="00B87BE3">
              <w:rPr>
                <w:rFonts w:cstheme="minorHAnsi"/>
                <w:sz w:val="20"/>
                <w:szCs w:val="20"/>
              </w:rPr>
              <w:t>0.0012</w:t>
            </w:r>
          </w:p>
        </w:tc>
        <w:tc>
          <w:tcPr>
            <w:tcW w:w="2151" w:type="dxa"/>
            <w:noWrap/>
            <w:vAlign w:val="center"/>
            <w:hideMark/>
          </w:tcPr>
          <w:p w14:paraId="29D16FB9" w14:textId="77777777" w:rsidR="008F47A2" w:rsidRPr="00B87BE3" w:rsidRDefault="008F47A2" w:rsidP="00B87BE3">
            <w:pPr>
              <w:jc w:val="center"/>
              <w:rPr>
                <w:rFonts w:cstheme="minorHAnsi"/>
                <w:sz w:val="20"/>
                <w:szCs w:val="20"/>
              </w:rPr>
            </w:pPr>
            <w:r w:rsidRPr="00B87BE3">
              <w:rPr>
                <w:rFonts w:cstheme="minorHAnsi"/>
                <w:sz w:val="20"/>
                <w:szCs w:val="20"/>
              </w:rPr>
              <w:t>E178653</w:t>
            </w:r>
          </w:p>
        </w:tc>
      </w:tr>
      <w:tr w:rsidR="008F47A2" w:rsidRPr="00B87BE3" w14:paraId="5AF8619C" w14:textId="77777777" w:rsidTr="00B87BE3">
        <w:trPr>
          <w:trHeight w:val="290"/>
        </w:trPr>
        <w:tc>
          <w:tcPr>
            <w:tcW w:w="1150" w:type="dxa"/>
            <w:noWrap/>
            <w:vAlign w:val="center"/>
            <w:hideMark/>
          </w:tcPr>
          <w:p w14:paraId="3EDCA743" w14:textId="77777777" w:rsidR="008F47A2" w:rsidRPr="00B87BE3" w:rsidRDefault="008F47A2" w:rsidP="00B87BE3">
            <w:pPr>
              <w:jc w:val="center"/>
              <w:rPr>
                <w:rFonts w:cstheme="minorHAnsi"/>
                <w:sz w:val="20"/>
                <w:szCs w:val="20"/>
              </w:rPr>
            </w:pPr>
            <w:r w:rsidRPr="00B87BE3">
              <w:rPr>
                <w:rFonts w:cstheme="minorHAnsi"/>
                <w:sz w:val="20"/>
                <w:szCs w:val="20"/>
              </w:rPr>
              <w:t>DACT</w:t>
            </w:r>
          </w:p>
        </w:tc>
        <w:tc>
          <w:tcPr>
            <w:tcW w:w="2625" w:type="dxa"/>
            <w:noWrap/>
            <w:hideMark/>
          </w:tcPr>
          <w:p w14:paraId="34DA9CF8" w14:textId="77777777" w:rsidR="008F47A2" w:rsidRPr="00B87BE3" w:rsidRDefault="008F47A2">
            <w:pPr>
              <w:rPr>
                <w:rFonts w:cstheme="minorHAnsi"/>
                <w:sz w:val="20"/>
                <w:szCs w:val="20"/>
              </w:rPr>
            </w:pPr>
          </w:p>
        </w:tc>
        <w:tc>
          <w:tcPr>
            <w:tcW w:w="1530" w:type="dxa"/>
            <w:noWrap/>
            <w:vAlign w:val="center"/>
            <w:hideMark/>
          </w:tcPr>
          <w:p w14:paraId="41C4A37F" w14:textId="77777777" w:rsidR="008F47A2" w:rsidRPr="00B87BE3" w:rsidRDefault="008F47A2" w:rsidP="00B87BE3">
            <w:pPr>
              <w:jc w:val="center"/>
              <w:rPr>
                <w:rFonts w:cstheme="minorHAnsi"/>
                <w:sz w:val="20"/>
                <w:szCs w:val="20"/>
              </w:rPr>
            </w:pPr>
            <w:r w:rsidRPr="00B87BE3">
              <w:rPr>
                <w:rFonts w:cstheme="minorHAnsi"/>
                <w:sz w:val="20"/>
                <w:szCs w:val="20"/>
              </w:rPr>
              <w:t>NOAEC</w:t>
            </w:r>
          </w:p>
        </w:tc>
        <w:tc>
          <w:tcPr>
            <w:tcW w:w="1328" w:type="dxa"/>
            <w:noWrap/>
            <w:vAlign w:val="center"/>
            <w:hideMark/>
          </w:tcPr>
          <w:p w14:paraId="2FC10AF7" w14:textId="77777777" w:rsidR="008F47A2" w:rsidRPr="00B87BE3" w:rsidRDefault="008F47A2" w:rsidP="00B87BE3">
            <w:pPr>
              <w:jc w:val="center"/>
              <w:rPr>
                <w:rFonts w:cstheme="minorHAnsi"/>
                <w:sz w:val="20"/>
                <w:szCs w:val="20"/>
              </w:rPr>
            </w:pPr>
            <w:r w:rsidRPr="00B87BE3">
              <w:rPr>
                <w:rFonts w:cstheme="minorHAnsi"/>
                <w:sz w:val="20"/>
                <w:szCs w:val="20"/>
              </w:rPr>
              <w:t>&lt;0.03</w:t>
            </w:r>
          </w:p>
        </w:tc>
        <w:tc>
          <w:tcPr>
            <w:tcW w:w="2151" w:type="dxa"/>
            <w:noWrap/>
            <w:vAlign w:val="center"/>
            <w:hideMark/>
          </w:tcPr>
          <w:p w14:paraId="1BCE78AE" w14:textId="77777777" w:rsidR="008F47A2" w:rsidRPr="00B87BE3" w:rsidRDefault="008F47A2" w:rsidP="00B87BE3">
            <w:pPr>
              <w:jc w:val="center"/>
              <w:rPr>
                <w:rFonts w:cstheme="minorHAnsi"/>
                <w:sz w:val="20"/>
                <w:szCs w:val="20"/>
              </w:rPr>
            </w:pPr>
            <w:r w:rsidRPr="00B87BE3">
              <w:rPr>
                <w:rFonts w:cstheme="minorHAnsi"/>
                <w:sz w:val="20"/>
                <w:szCs w:val="20"/>
              </w:rPr>
              <w:t>Liu et al., 2019</w:t>
            </w:r>
          </w:p>
        </w:tc>
      </w:tr>
      <w:tr w:rsidR="008F47A2" w:rsidRPr="00B87BE3" w14:paraId="19A3002C" w14:textId="77777777" w:rsidTr="00B87BE3">
        <w:trPr>
          <w:trHeight w:val="290"/>
        </w:trPr>
        <w:tc>
          <w:tcPr>
            <w:tcW w:w="1150" w:type="dxa"/>
            <w:noWrap/>
            <w:vAlign w:val="center"/>
            <w:hideMark/>
          </w:tcPr>
          <w:p w14:paraId="05C57292" w14:textId="77777777" w:rsidR="008F47A2" w:rsidRPr="00B87BE3" w:rsidRDefault="008F47A2" w:rsidP="00B87BE3">
            <w:pPr>
              <w:jc w:val="center"/>
              <w:rPr>
                <w:rFonts w:cstheme="minorHAnsi"/>
                <w:sz w:val="20"/>
                <w:szCs w:val="20"/>
              </w:rPr>
            </w:pPr>
            <w:r w:rsidRPr="00B87BE3">
              <w:rPr>
                <w:rFonts w:cstheme="minorHAnsi"/>
                <w:sz w:val="20"/>
                <w:szCs w:val="20"/>
              </w:rPr>
              <w:t>DEA</w:t>
            </w:r>
          </w:p>
        </w:tc>
        <w:tc>
          <w:tcPr>
            <w:tcW w:w="2625" w:type="dxa"/>
            <w:noWrap/>
            <w:hideMark/>
          </w:tcPr>
          <w:p w14:paraId="72B0CCF1" w14:textId="77777777" w:rsidR="008F47A2" w:rsidRPr="00B87BE3" w:rsidRDefault="008F47A2">
            <w:pPr>
              <w:rPr>
                <w:rFonts w:cstheme="minorHAnsi"/>
                <w:sz w:val="20"/>
                <w:szCs w:val="20"/>
              </w:rPr>
            </w:pPr>
          </w:p>
        </w:tc>
        <w:tc>
          <w:tcPr>
            <w:tcW w:w="1530" w:type="dxa"/>
            <w:noWrap/>
            <w:vAlign w:val="center"/>
            <w:hideMark/>
          </w:tcPr>
          <w:p w14:paraId="03B33BC8" w14:textId="77777777" w:rsidR="008F47A2" w:rsidRPr="00B87BE3" w:rsidRDefault="008F47A2" w:rsidP="00B87BE3">
            <w:pPr>
              <w:jc w:val="center"/>
              <w:rPr>
                <w:rFonts w:cstheme="minorHAnsi"/>
                <w:sz w:val="20"/>
                <w:szCs w:val="20"/>
              </w:rPr>
            </w:pPr>
            <w:r w:rsidRPr="00B87BE3">
              <w:rPr>
                <w:rFonts w:cstheme="minorHAnsi"/>
                <w:sz w:val="20"/>
                <w:szCs w:val="20"/>
              </w:rPr>
              <w:t>NOAEC</w:t>
            </w:r>
          </w:p>
        </w:tc>
        <w:tc>
          <w:tcPr>
            <w:tcW w:w="1328" w:type="dxa"/>
            <w:noWrap/>
            <w:vAlign w:val="center"/>
            <w:hideMark/>
          </w:tcPr>
          <w:p w14:paraId="0E092660" w14:textId="77777777" w:rsidR="008F47A2" w:rsidRPr="00B87BE3" w:rsidRDefault="008F47A2" w:rsidP="00B87BE3">
            <w:pPr>
              <w:jc w:val="center"/>
              <w:rPr>
                <w:rFonts w:cstheme="minorHAnsi"/>
                <w:sz w:val="20"/>
                <w:szCs w:val="20"/>
              </w:rPr>
            </w:pPr>
            <w:r w:rsidRPr="00B87BE3">
              <w:rPr>
                <w:rFonts w:cstheme="minorHAnsi"/>
                <w:sz w:val="20"/>
                <w:szCs w:val="20"/>
              </w:rPr>
              <w:t>&lt;0.03</w:t>
            </w:r>
          </w:p>
        </w:tc>
        <w:tc>
          <w:tcPr>
            <w:tcW w:w="2151" w:type="dxa"/>
            <w:noWrap/>
            <w:vAlign w:val="center"/>
            <w:hideMark/>
          </w:tcPr>
          <w:p w14:paraId="1011E5A1" w14:textId="77777777" w:rsidR="008F47A2" w:rsidRPr="00B87BE3" w:rsidRDefault="008F47A2" w:rsidP="00B87BE3">
            <w:pPr>
              <w:jc w:val="center"/>
              <w:rPr>
                <w:rFonts w:cstheme="minorHAnsi"/>
                <w:sz w:val="20"/>
                <w:szCs w:val="20"/>
              </w:rPr>
            </w:pPr>
            <w:r w:rsidRPr="00B87BE3">
              <w:rPr>
                <w:rFonts w:cstheme="minorHAnsi"/>
                <w:sz w:val="20"/>
                <w:szCs w:val="20"/>
              </w:rPr>
              <w:t>Liu et al., 2017</w:t>
            </w:r>
          </w:p>
        </w:tc>
      </w:tr>
      <w:tr w:rsidR="008F47A2" w:rsidRPr="00B87BE3" w14:paraId="096C9398" w14:textId="77777777" w:rsidTr="00B87BE3">
        <w:trPr>
          <w:trHeight w:val="290"/>
        </w:trPr>
        <w:tc>
          <w:tcPr>
            <w:tcW w:w="1150" w:type="dxa"/>
            <w:noWrap/>
            <w:vAlign w:val="center"/>
            <w:hideMark/>
          </w:tcPr>
          <w:p w14:paraId="1D4A51AE" w14:textId="77777777" w:rsidR="008F47A2" w:rsidRPr="00B87BE3" w:rsidRDefault="008F47A2" w:rsidP="00B87BE3">
            <w:pPr>
              <w:jc w:val="center"/>
              <w:rPr>
                <w:rFonts w:cstheme="minorHAnsi"/>
                <w:sz w:val="20"/>
                <w:szCs w:val="20"/>
              </w:rPr>
            </w:pPr>
            <w:r w:rsidRPr="00B87BE3">
              <w:rPr>
                <w:rFonts w:cstheme="minorHAnsi"/>
                <w:sz w:val="20"/>
                <w:szCs w:val="20"/>
              </w:rPr>
              <w:t>DIA</w:t>
            </w:r>
          </w:p>
        </w:tc>
        <w:tc>
          <w:tcPr>
            <w:tcW w:w="2625" w:type="dxa"/>
            <w:noWrap/>
            <w:hideMark/>
          </w:tcPr>
          <w:p w14:paraId="0ABE3F73" w14:textId="77777777" w:rsidR="008F47A2" w:rsidRPr="00B87BE3" w:rsidRDefault="008F47A2">
            <w:pPr>
              <w:rPr>
                <w:rFonts w:cstheme="minorHAnsi"/>
                <w:sz w:val="20"/>
                <w:szCs w:val="20"/>
              </w:rPr>
            </w:pPr>
          </w:p>
        </w:tc>
        <w:tc>
          <w:tcPr>
            <w:tcW w:w="1530" w:type="dxa"/>
            <w:noWrap/>
            <w:vAlign w:val="center"/>
            <w:hideMark/>
          </w:tcPr>
          <w:p w14:paraId="3F94E5BC" w14:textId="77777777" w:rsidR="008F47A2" w:rsidRPr="00B87BE3" w:rsidRDefault="008F47A2" w:rsidP="00B87BE3">
            <w:pPr>
              <w:jc w:val="center"/>
              <w:rPr>
                <w:rFonts w:cstheme="minorHAnsi"/>
                <w:sz w:val="20"/>
                <w:szCs w:val="20"/>
              </w:rPr>
            </w:pPr>
            <w:r w:rsidRPr="00B87BE3">
              <w:rPr>
                <w:rFonts w:cstheme="minorHAnsi"/>
                <w:sz w:val="20"/>
                <w:szCs w:val="20"/>
              </w:rPr>
              <w:t>NOAEC</w:t>
            </w:r>
          </w:p>
        </w:tc>
        <w:tc>
          <w:tcPr>
            <w:tcW w:w="1328" w:type="dxa"/>
            <w:noWrap/>
            <w:vAlign w:val="center"/>
            <w:hideMark/>
          </w:tcPr>
          <w:p w14:paraId="4E3E37A9" w14:textId="77777777" w:rsidR="008F47A2" w:rsidRPr="00B87BE3" w:rsidRDefault="008F47A2" w:rsidP="00B87BE3">
            <w:pPr>
              <w:jc w:val="center"/>
              <w:rPr>
                <w:rFonts w:cstheme="minorHAnsi"/>
                <w:sz w:val="20"/>
                <w:szCs w:val="20"/>
              </w:rPr>
            </w:pPr>
            <w:r w:rsidRPr="00B87BE3">
              <w:rPr>
                <w:rFonts w:cstheme="minorHAnsi"/>
                <w:sz w:val="20"/>
                <w:szCs w:val="20"/>
              </w:rPr>
              <w:t>0.03</w:t>
            </w:r>
          </w:p>
        </w:tc>
        <w:tc>
          <w:tcPr>
            <w:tcW w:w="2151" w:type="dxa"/>
            <w:noWrap/>
            <w:vAlign w:val="center"/>
            <w:hideMark/>
          </w:tcPr>
          <w:p w14:paraId="43EA2A7B" w14:textId="77777777" w:rsidR="008F47A2" w:rsidRPr="00B87BE3" w:rsidRDefault="008F47A2" w:rsidP="00B87BE3">
            <w:pPr>
              <w:jc w:val="center"/>
              <w:rPr>
                <w:rFonts w:cstheme="minorHAnsi"/>
                <w:sz w:val="20"/>
                <w:szCs w:val="20"/>
              </w:rPr>
            </w:pPr>
            <w:r w:rsidRPr="00B87BE3">
              <w:rPr>
                <w:rFonts w:cstheme="minorHAnsi"/>
                <w:sz w:val="20"/>
                <w:szCs w:val="20"/>
              </w:rPr>
              <w:t>Liu et al., 2018</w:t>
            </w:r>
          </w:p>
        </w:tc>
      </w:tr>
    </w:tbl>
    <w:p w14:paraId="51383E28" w14:textId="0E2FF34F" w:rsidR="00B679C8" w:rsidRDefault="00EF7024" w:rsidP="003A1F26">
      <w:pPr>
        <w:rPr>
          <w:rFonts w:cstheme="minorHAnsi"/>
        </w:rPr>
      </w:pPr>
      <w:r w:rsidRPr="000844AF">
        <w:rPr>
          <w:rFonts w:cstheme="minorHAnsi"/>
          <w:vertAlign w:val="superscript"/>
        </w:rPr>
        <w:t>1</w:t>
      </w:r>
      <w:r>
        <w:rPr>
          <w:rFonts w:cstheme="minorHAnsi"/>
          <w:vertAlign w:val="superscript"/>
        </w:rPr>
        <w:t xml:space="preserve"> </w:t>
      </w:r>
      <w:r>
        <w:rPr>
          <w:rFonts w:cstheme="minorHAnsi"/>
        </w:rPr>
        <w:t>Surrogate for fish</w:t>
      </w:r>
    </w:p>
    <w:p w14:paraId="2C9FFF60" w14:textId="77777777" w:rsidR="00B87BE3" w:rsidRDefault="00B87BE3">
      <w:pPr>
        <w:contextualSpacing w:val="0"/>
        <w:rPr>
          <w:b/>
          <w:bCs/>
        </w:rPr>
      </w:pPr>
      <w:r>
        <w:rPr>
          <w:b/>
          <w:bCs/>
        </w:rPr>
        <w:br w:type="page"/>
      </w:r>
    </w:p>
    <w:p w14:paraId="672B438F" w14:textId="259DAA6E" w:rsidR="008F47A2" w:rsidRPr="00993920" w:rsidRDefault="008F47A2" w:rsidP="003A1F26">
      <w:pPr>
        <w:rPr>
          <w:b/>
        </w:rPr>
      </w:pPr>
      <w:r>
        <w:rPr>
          <w:b/>
          <w:bCs/>
        </w:rPr>
        <w:lastRenderedPageBreak/>
        <w:t>Table 3. Comparison of Available Aquatic Invertebrate Toxicity Data for the Triazines and Major Degradates</w:t>
      </w:r>
    </w:p>
    <w:tbl>
      <w:tblPr>
        <w:tblStyle w:val="TableGrid"/>
        <w:tblW w:w="9360" w:type="dxa"/>
        <w:tblLook w:val="04A0" w:firstRow="1" w:lastRow="0" w:firstColumn="1" w:lastColumn="0" w:noHBand="0" w:noVBand="1"/>
      </w:tblPr>
      <w:tblGrid>
        <w:gridCol w:w="1371"/>
        <w:gridCol w:w="2807"/>
        <w:gridCol w:w="1609"/>
        <w:gridCol w:w="1511"/>
        <w:gridCol w:w="2062"/>
      </w:tblGrid>
      <w:tr w:rsidR="007B3AC1" w:rsidRPr="00B679C8" w14:paraId="5D1882D2" w14:textId="77777777" w:rsidTr="00B87BE3">
        <w:trPr>
          <w:trHeight w:val="290"/>
        </w:trPr>
        <w:tc>
          <w:tcPr>
            <w:tcW w:w="1371" w:type="dxa"/>
            <w:shd w:val="clear" w:color="auto" w:fill="D9D9D9" w:themeFill="background1" w:themeFillShade="D9"/>
            <w:noWrap/>
            <w:vAlign w:val="center"/>
            <w:hideMark/>
          </w:tcPr>
          <w:p w14:paraId="12CEEA09" w14:textId="77777777" w:rsidR="007B3AC1" w:rsidRPr="00B679C8" w:rsidRDefault="007B3AC1" w:rsidP="00B87BE3">
            <w:pPr>
              <w:jc w:val="center"/>
              <w:rPr>
                <w:rFonts w:cstheme="minorHAnsi"/>
                <w:b/>
                <w:bCs/>
              </w:rPr>
            </w:pPr>
            <w:r w:rsidRPr="00B679C8">
              <w:rPr>
                <w:rFonts w:cstheme="minorHAnsi"/>
                <w:b/>
                <w:bCs/>
              </w:rPr>
              <w:t>Test Substance</w:t>
            </w:r>
          </w:p>
        </w:tc>
        <w:tc>
          <w:tcPr>
            <w:tcW w:w="2807" w:type="dxa"/>
            <w:shd w:val="clear" w:color="auto" w:fill="D9D9D9" w:themeFill="background1" w:themeFillShade="D9"/>
            <w:noWrap/>
            <w:vAlign w:val="center"/>
            <w:hideMark/>
          </w:tcPr>
          <w:p w14:paraId="21E78B33" w14:textId="77777777" w:rsidR="007B3AC1" w:rsidRPr="00B679C8" w:rsidRDefault="007B3AC1" w:rsidP="00B87BE3">
            <w:pPr>
              <w:jc w:val="center"/>
              <w:rPr>
                <w:rFonts w:cstheme="minorHAnsi"/>
                <w:b/>
                <w:bCs/>
              </w:rPr>
            </w:pPr>
            <w:r w:rsidRPr="00B679C8">
              <w:rPr>
                <w:rFonts w:cstheme="minorHAnsi"/>
                <w:b/>
                <w:bCs/>
              </w:rPr>
              <w:t>Test Species</w:t>
            </w:r>
          </w:p>
        </w:tc>
        <w:tc>
          <w:tcPr>
            <w:tcW w:w="1609" w:type="dxa"/>
            <w:shd w:val="clear" w:color="auto" w:fill="D9D9D9" w:themeFill="background1" w:themeFillShade="D9"/>
            <w:noWrap/>
            <w:vAlign w:val="center"/>
            <w:hideMark/>
          </w:tcPr>
          <w:p w14:paraId="4AD3E756" w14:textId="77777777" w:rsidR="007B3AC1" w:rsidRPr="00B679C8" w:rsidRDefault="007B3AC1" w:rsidP="00B87BE3">
            <w:pPr>
              <w:jc w:val="center"/>
              <w:rPr>
                <w:rFonts w:cstheme="minorHAnsi"/>
                <w:b/>
                <w:bCs/>
              </w:rPr>
            </w:pPr>
            <w:r w:rsidRPr="00B679C8">
              <w:rPr>
                <w:rFonts w:cstheme="minorHAnsi"/>
                <w:b/>
                <w:bCs/>
              </w:rPr>
              <w:t>Endpoint</w:t>
            </w:r>
          </w:p>
        </w:tc>
        <w:tc>
          <w:tcPr>
            <w:tcW w:w="1511" w:type="dxa"/>
            <w:shd w:val="clear" w:color="auto" w:fill="D9D9D9" w:themeFill="background1" w:themeFillShade="D9"/>
            <w:noWrap/>
            <w:vAlign w:val="center"/>
            <w:hideMark/>
          </w:tcPr>
          <w:p w14:paraId="3D10A9B7" w14:textId="77777777" w:rsidR="007B3AC1" w:rsidRDefault="007B3AC1" w:rsidP="00B87BE3">
            <w:pPr>
              <w:jc w:val="center"/>
              <w:rPr>
                <w:rFonts w:cstheme="minorHAnsi"/>
                <w:b/>
                <w:bCs/>
              </w:rPr>
            </w:pPr>
            <w:r w:rsidRPr="00B679C8">
              <w:rPr>
                <w:rFonts w:cstheme="minorHAnsi"/>
                <w:b/>
                <w:bCs/>
              </w:rPr>
              <w:t>Value</w:t>
            </w:r>
          </w:p>
          <w:p w14:paraId="3E5EB6D8" w14:textId="489D5745" w:rsidR="00AB3E1C" w:rsidRPr="00B679C8" w:rsidRDefault="00AB3E1C" w:rsidP="00B87BE3">
            <w:pPr>
              <w:jc w:val="center"/>
              <w:rPr>
                <w:rFonts w:cstheme="minorHAnsi"/>
                <w:b/>
                <w:bCs/>
              </w:rPr>
            </w:pPr>
            <w:r>
              <w:rPr>
                <w:rFonts w:cstheme="minorHAnsi"/>
                <w:b/>
                <w:bCs/>
              </w:rPr>
              <w:t>(mg/L)</w:t>
            </w:r>
          </w:p>
        </w:tc>
        <w:tc>
          <w:tcPr>
            <w:tcW w:w="2062" w:type="dxa"/>
            <w:shd w:val="clear" w:color="auto" w:fill="D9D9D9" w:themeFill="background1" w:themeFillShade="D9"/>
            <w:noWrap/>
            <w:vAlign w:val="center"/>
            <w:hideMark/>
          </w:tcPr>
          <w:p w14:paraId="529945D3" w14:textId="77777777" w:rsidR="007B3AC1" w:rsidRPr="00B679C8" w:rsidRDefault="007B3AC1" w:rsidP="00B87BE3">
            <w:pPr>
              <w:jc w:val="center"/>
              <w:rPr>
                <w:rFonts w:cstheme="minorHAnsi"/>
                <w:b/>
                <w:bCs/>
              </w:rPr>
            </w:pPr>
            <w:r w:rsidRPr="00B679C8">
              <w:rPr>
                <w:rFonts w:cstheme="minorHAnsi"/>
                <w:b/>
                <w:bCs/>
              </w:rPr>
              <w:t>Reference</w:t>
            </w:r>
          </w:p>
        </w:tc>
      </w:tr>
      <w:tr w:rsidR="007B3AC1" w:rsidRPr="00B679C8" w14:paraId="022D809A" w14:textId="77777777" w:rsidTr="00B87BE3">
        <w:trPr>
          <w:trHeight w:val="290"/>
        </w:trPr>
        <w:tc>
          <w:tcPr>
            <w:tcW w:w="9360" w:type="dxa"/>
            <w:gridSpan w:val="5"/>
            <w:shd w:val="clear" w:color="auto" w:fill="D9D9D9" w:themeFill="background1" w:themeFillShade="D9"/>
            <w:noWrap/>
          </w:tcPr>
          <w:p w14:paraId="1AF9F4B5" w14:textId="2A4FF5BC" w:rsidR="007B3AC1" w:rsidRPr="00B679C8" w:rsidRDefault="007B3AC1" w:rsidP="00993920">
            <w:pPr>
              <w:jc w:val="center"/>
              <w:rPr>
                <w:rFonts w:cstheme="minorHAnsi"/>
                <w:b/>
                <w:bCs/>
              </w:rPr>
            </w:pPr>
            <w:r>
              <w:rPr>
                <w:rFonts w:cstheme="minorHAnsi"/>
                <w:b/>
                <w:bCs/>
              </w:rPr>
              <w:t>Acute</w:t>
            </w:r>
          </w:p>
        </w:tc>
      </w:tr>
      <w:tr w:rsidR="007B3AC1" w:rsidRPr="00B679C8" w14:paraId="63F11874" w14:textId="77777777" w:rsidTr="00B87BE3">
        <w:trPr>
          <w:trHeight w:val="290"/>
        </w:trPr>
        <w:tc>
          <w:tcPr>
            <w:tcW w:w="1371" w:type="dxa"/>
            <w:shd w:val="clear" w:color="auto" w:fill="E2EFD9" w:themeFill="accent6" w:themeFillTint="33"/>
            <w:noWrap/>
            <w:vAlign w:val="center"/>
            <w:hideMark/>
          </w:tcPr>
          <w:p w14:paraId="105FA3F5" w14:textId="77777777" w:rsidR="007B3AC1" w:rsidRPr="00B679C8" w:rsidRDefault="007B3AC1" w:rsidP="00B87BE3">
            <w:pPr>
              <w:jc w:val="center"/>
              <w:rPr>
                <w:rFonts w:cstheme="minorHAnsi"/>
              </w:rPr>
            </w:pPr>
            <w:r w:rsidRPr="00B679C8">
              <w:rPr>
                <w:rFonts w:cstheme="minorHAnsi"/>
              </w:rPr>
              <w:t>Atrazine</w:t>
            </w:r>
          </w:p>
        </w:tc>
        <w:tc>
          <w:tcPr>
            <w:tcW w:w="2807" w:type="dxa"/>
            <w:noWrap/>
            <w:vAlign w:val="center"/>
            <w:hideMark/>
          </w:tcPr>
          <w:p w14:paraId="68647903" w14:textId="77777777" w:rsidR="007B3AC1" w:rsidRPr="00B679C8" w:rsidRDefault="007B3AC1" w:rsidP="00B87BE3">
            <w:pPr>
              <w:rPr>
                <w:rFonts w:cstheme="minorHAnsi"/>
              </w:rPr>
            </w:pPr>
            <w:r w:rsidRPr="00B679C8">
              <w:rPr>
                <w:rFonts w:cstheme="minorHAnsi"/>
              </w:rPr>
              <w:t>Opposum shrimp (</w:t>
            </w:r>
            <w:r w:rsidRPr="00B679C8">
              <w:rPr>
                <w:rFonts w:cstheme="minorHAnsi"/>
                <w:i/>
                <w:iCs/>
              </w:rPr>
              <w:t>Neomysis integer</w:t>
            </w:r>
            <w:r w:rsidRPr="00B679C8">
              <w:rPr>
                <w:rFonts w:cstheme="minorHAnsi"/>
              </w:rPr>
              <w:t>)</w:t>
            </w:r>
          </w:p>
        </w:tc>
        <w:tc>
          <w:tcPr>
            <w:tcW w:w="1609" w:type="dxa"/>
            <w:noWrap/>
            <w:vAlign w:val="center"/>
            <w:hideMark/>
          </w:tcPr>
          <w:p w14:paraId="718360B9" w14:textId="05AE9957" w:rsidR="007B3AC1" w:rsidRPr="00B679C8" w:rsidRDefault="007B3AC1" w:rsidP="00B87BE3">
            <w:pPr>
              <w:jc w:val="center"/>
              <w:rPr>
                <w:rFonts w:cstheme="minorHAnsi"/>
              </w:rPr>
            </w:pPr>
            <w:r w:rsidRPr="0087708B">
              <w:rPr>
                <w:rFonts w:cstheme="minorHAnsi"/>
              </w:rPr>
              <w:t>EC</w:t>
            </w:r>
            <w:r w:rsidRPr="00B87BE3">
              <w:rPr>
                <w:rFonts w:cstheme="minorHAnsi"/>
                <w:vertAlign w:val="subscript"/>
              </w:rPr>
              <w:t>50</w:t>
            </w:r>
          </w:p>
        </w:tc>
        <w:tc>
          <w:tcPr>
            <w:tcW w:w="1511" w:type="dxa"/>
            <w:noWrap/>
            <w:vAlign w:val="center"/>
            <w:hideMark/>
          </w:tcPr>
          <w:p w14:paraId="582283FB" w14:textId="77777777" w:rsidR="007B3AC1" w:rsidRPr="00B679C8" w:rsidRDefault="007B3AC1" w:rsidP="00B87BE3">
            <w:pPr>
              <w:jc w:val="center"/>
              <w:rPr>
                <w:rFonts w:cstheme="minorHAnsi"/>
              </w:rPr>
            </w:pPr>
            <w:r w:rsidRPr="00B679C8">
              <w:rPr>
                <w:rFonts w:cstheme="minorHAnsi"/>
              </w:rPr>
              <w:t>0.048</w:t>
            </w:r>
          </w:p>
        </w:tc>
        <w:tc>
          <w:tcPr>
            <w:tcW w:w="2062" w:type="dxa"/>
            <w:noWrap/>
            <w:vAlign w:val="center"/>
            <w:hideMark/>
          </w:tcPr>
          <w:p w14:paraId="3F2E07E1" w14:textId="77777777" w:rsidR="007B3AC1" w:rsidRPr="00B679C8" w:rsidRDefault="007B3AC1" w:rsidP="00B87BE3">
            <w:pPr>
              <w:jc w:val="center"/>
              <w:rPr>
                <w:rFonts w:cstheme="minorHAnsi"/>
              </w:rPr>
            </w:pPr>
            <w:r w:rsidRPr="00B679C8">
              <w:rPr>
                <w:rFonts w:cstheme="minorHAnsi"/>
              </w:rPr>
              <w:t>E103334</w:t>
            </w:r>
          </w:p>
        </w:tc>
      </w:tr>
      <w:tr w:rsidR="00B87BE3" w:rsidRPr="00B679C8" w14:paraId="21816A6A" w14:textId="77777777" w:rsidTr="00B87BE3">
        <w:trPr>
          <w:trHeight w:val="478"/>
        </w:trPr>
        <w:tc>
          <w:tcPr>
            <w:tcW w:w="1371" w:type="dxa"/>
            <w:shd w:val="clear" w:color="auto" w:fill="E2EFD9" w:themeFill="accent6" w:themeFillTint="33"/>
            <w:noWrap/>
            <w:vAlign w:val="center"/>
          </w:tcPr>
          <w:p w14:paraId="04E48A44" w14:textId="2D797D4F" w:rsidR="00B87BE3" w:rsidRPr="00B679C8" w:rsidRDefault="00B87BE3" w:rsidP="00B87BE3">
            <w:pPr>
              <w:jc w:val="center"/>
              <w:rPr>
                <w:rFonts w:cstheme="minorHAnsi"/>
              </w:rPr>
            </w:pPr>
            <w:r>
              <w:rPr>
                <w:rFonts w:cstheme="minorHAnsi"/>
              </w:rPr>
              <w:t>Propazine</w:t>
            </w:r>
          </w:p>
        </w:tc>
        <w:tc>
          <w:tcPr>
            <w:tcW w:w="2807" w:type="dxa"/>
            <w:noWrap/>
            <w:vAlign w:val="center"/>
          </w:tcPr>
          <w:p w14:paraId="4E99038E" w14:textId="696D455E" w:rsidR="00B87BE3" w:rsidRPr="00B679C8" w:rsidRDefault="00B87BE3" w:rsidP="00B87BE3">
            <w:pPr>
              <w:rPr>
                <w:rFonts w:cstheme="minorHAnsi"/>
              </w:rPr>
            </w:pPr>
            <w:r>
              <w:rPr>
                <w:rFonts w:ascii="Calibri" w:hAnsi="Calibri" w:cs="Calibri"/>
                <w:color w:val="000000"/>
              </w:rPr>
              <w:t>Mysid Shrimp (Americamysis bahia)</w:t>
            </w:r>
          </w:p>
        </w:tc>
        <w:tc>
          <w:tcPr>
            <w:tcW w:w="1609" w:type="dxa"/>
            <w:noWrap/>
            <w:vAlign w:val="center"/>
          </w:tcPr>
          <w:p w14:paraId="5F2A48E8" w14:textId="312F5EB1" w:rsidR="00B87BE3" w:rsidRPr="0087708B" w:rsidRDefault="00B87BE3" w:rsidP="00B87BE3">
            <w:pPr>
              <w:jc w:val="center"/>
              <w:rPr>
                <w:rFonts w:cstheme="minorHAnsi"/>
              </w:rPr>
            </w:pPr>
            <w:r w:rsidRPr="002817E0">
              <w:rPr>
                <w:rFonts w:cstheme="minorHAnsi"/>
              </w:rPr>
              <w:t>EC</w:t>
            </w:r>
            <w:r w:rsidRPr="002817E0">
              <w:rPr>
                <w:rFonts w:cstheme="minorHAnsi"/>
                <w:vertAlign w:val="subscript"/>
              </w:rPr>
              <w:t>50</w:t>
            </w:r>
          </w:p>
        </w:tc>
        <w:tc>
          <w:tcPr>
            <w:tcW w:w="1511" w:type="dxa"/>
            <w:noWrap/>
            <w:vAlign w:val="center"/>
          </w:tcPr>
          <w:p w14:paraId="743BE2D1" w14:textId="66843E48" w:rsidR="00B87BE3" w:rsidRPr="00B679C8" w:rsidRDefault="00B87BE3" w:rsidP="00B87BE3">
            <w:pPr>
              <w:jc w:val="center"/>
              <w:rPr>
                <w:rFonts w:cstheme="minorHAnsi"/>
              </w:rPr>
            </w:pPr>
            <w:r>
              <w:rPr>
                <w:rFonts w:ascii="Calibri" w:hAnsi="Calibri" w:cs="Calibri"/>
                <w:color w:val="000000"/>
              </w:rPr>
              <w:t>4.2</w:t>
            </w:r>
          </w:p>
        </w:tc>
        <w:tc>
          <w:tcPr>
            <w:tcW w:w="2062" w:type="dxa"/>
            <w:noWrap/>
            <w:vAlign w:val="center"/>
          </w:tcPr>
          <w:p w14:paraId="38795367" w14:textId="7A562CB1" w:rsidR="00B87BE3" w:rsidRPr="00B679C8" w:rsidRDefault="00B87BE3" w:rsidP="00B87BE3">
            <w:pPr>
              <w:jc w:val="center"/>
              <w:rPr>
                <w:rFonts w:cstheme="minorHAnsi"/>
              </w:rPr>
            </w:pPr>
            <w:r>
              <w:rPr>
                <w:rFonts w:ascii="Calibri" w:hAnsi="Calibri" w:cs="Calibri"/>
                <w:color w:val="000000"/>
              </w:rPr>
              <w:t>MRID 44184801</w:t>
            </w:r>
          </w:p>
        </w:tc>
      </w:tr>
      <w:tr w:rsidR="00B87BE3" w:rsidRPr="00B679C8" w14:paraId="7F03238F" w14:textId="77777777" w:rsidTr="00B87BE3">
        <w:trPr>
          <w:trHeight w:val="290"/>
        </w:trPr>
        <w:tc>
          <w:tcPr>
            <w:tcW w:w="1371" w:type="dxa"/>
            <w:shd w:val="clear" w:color="auto" w:fill="E2EFD9" w:themeFill="accent6" w:themeFillTint="33"/>
            <w:noWrap/>
            <w:vAlign w:val="center"/>
          </w:tcPr>
          <w:p w14:paraId="1405CF7B" w14:textId="59ABAB15" w:rsidR="00B87BE3" w:rsidRPr="00B679C8" w:rsidRDefault="00B87BE3" w:rsidP="00B87BE3">
            <w:pPr>
              <w:jc w:val="center"/>
              <w:rPr>
                <w:rFonts w:cstheme="minorHAnsi"/>
              </w:rPr>
            </w:pPr>
            <w:r>
              <w:rPr>
                <w:rFonts w:cstheme="minorHAnsi"/>
              </w:rPr>
              <w:t>Simazine</w:t>
            </w:r>
          </w:p>
        </w:tc>
        <w:tc>
          <w:tcPr>
            <w:tcW w:w="2807" w:type="dxa"/>
            <w:noWrap/>
            <w:vAlign w:val="center"/>
          </w:tcPr>
          <w:p w14:paraId="3DF55815" w14:textId="04B85BBF" w:rsidR="00B87BE3" w:rsidRPr="00B679C8" w:rsidRDefault="00B87BE3" w:rsidP="00B87BE3">
            <w:pPr>
              <w:rPr>
                <w:rFonts w:cstheme="minorHAnsi"/>
              </w:rPr>
            </w:pPr>
            <w:r>
              <w:rPr>
                <w:rFonts w:ascii="Calibri" w:hAnsi="Calibri" w:cs="Calibri"/>
                <w:color w:val="000000"/>
              </w:rPr>
              <w:t>Stonefly (</w:t>
            </w:r>
            <w:r>
              <w:rPr>
                <w:rFonts w:ascii="Calibri" w:hAnsi="Calibri" w:cs="Calibri"/>
                <w:i/>
                <w:iCs/>
                <w:color w:val="000000"/>
              </w:rPr>
              <w:t xml:space="preserve">Pteronarcys </w:t>
            </w:r>
            <w:proofErr w:type="spellStart"/>
            <w:r>
              <w:rPr>
                <w:rFonts w:ascii="Calibri" w:hAnsi="Calibri" w:cs="Calibri"/>
                <w:i/>
                <w:iCs/>
                <w:color w:val="000000"/>
              </w:rPr>
              <w:t>californiaca</w:t>
            </w:r>
            <w:proofErr w:type="spellEnd"/>
            <w:r>
              <w:rPr>
                <w:rFonts w:ascii="Calibri" w:hAnsi="Calibri" w:cs="Calibri"/>
                <w:color w:val="000000"/>
              </w:rPr>
              <w:t>)</w:t>
            </w:r>
          </w:p>
        </w:tc>
        <w:tc>
          <w:tcPr>
            <w:tcW w:w="1609" w:type="dxa"/>
            <w:noWrap/>
            <w:vAlign w:val="center"/>
          </w:tcPr>
          <w:p w14:paraId="0840F287" w14:textId="0A115AED" w:rsidR="00B87BE3" w:rsidRPr="0087708B" w:rsidRDefault="00B87BE3" w:rsidP="00B87BE3">
            <w:pPr>
              <w:jc w:val="center"/>
              <w:rPr>
                <w:rFonts w:cstheme="minorHAnsi"/>
              </w:rPr>
            </w:pPr>
            <w:r w:rsidRPr="002817E0">
              <w:rPr>
                <w:rFonts w:cstheme="minorHAnsi"/>
              </w:rPr>
              <w:t>EC</w:t>
            </w:r>
            <w:r w:rsidRPr="002817E0">
              <w:rPr>
                <w:rFonts w:cstheme="minorHAnsi"/>
                <w:vertAlign w:val="subscript"/>
              </w:rPr>
              <w:t>50</w:t>
            </w:r>
          </w:p>
        </w:tc>
        <w:tc>
          <w:tcPr>
            <w:tcW w:w="1511" w:type="dxa"/>
            <w:noWrap/>
            <w:vAlign w:val="center"/>
          </w:tcPr>
          <w:p w14:paraId="3EA4D0CD" w14:textId="4F179ACB" w:rsidR="00B87BE3" w:rsidRPr="00B679C8" w:rsidRDefault="00B87BE3" w:rsidP="00B87BE3">
            <w:pPr>
              <w:jc w:val="center"/>
              <w:rPr>
                <w:rFonts w:cstheme="minorHAnsi"/>
              </w:rPr>
            </w:pPr>
            <w:r>
              <w:rPr>
                <w:rFonts w:ascii="Calibri" w:hAnsi="Calibri" w:cs="Calibri"/>
                <w:color w:val="000000"/>
              </w:rPr>
              <w:t>1.9</w:t>
            </w:r>
          </w:p>
        </w:tc>
        <w:tc>
          <w:tcPr>
            <w:tcW w:w="2062" w:type="dxa"/>
            <w:noWrap/>
            <w:vAlign w:val="center"/>
          </w:tcPr>
          <w:p w14:paraId="53EB254F" w14:textId="579A4A17" w:rsidR="00B87BE3" w:rsidRPr="00B679C8" w:rsidRDefault="00B87BE3" w:rsidP="00B87BE3">
            <w:pPr>
              <w:jc w:val="center"/>
              <w:rPr>
                <w:rFonts w:cstheme="minorHAnsi"/>
              </w:rPr>
            </w:pPr>
            <w:r>
              <w:rPr>
                <w:rFonts w:ascii="Calibri" w:hAnsi="Calibri" w:cs="Calibri"/>
                <w:color w:val="000000"/>
              </w:rPr>
              <w:t>MRID 40098001</w:t>
            </w:r>
          </w:p>
        </w:tc>
      </w:tr>
      <w:tr w:rsidR="00B87BE3" w:rsidRPr="00B679C8" w14:paraId="522B0AC6" w14:textId="77777777" w:rsidTr="00B87BE3">
        <w:trPr>
          <w:trHeight w:val="290"/>
        </w:trPr>
        <w:tc>
          <w:tcPr>
            <w:tcW w:w="1371" w:type="dxa"/>
            <w:noWrap/>
            <w:vAlign w:val="center"/>
            <w:hideMark/>
          </w:tcPr>
          <w:p w14:paraId="3344128D" w14:textId="77777777" w:rsidR="00B87BE3" w:rsidRPr="00B679C8" w:rsidRDefault="00B87BE3" w:rsidP="00B87BE3">
            <w:pPr>
              <w:jc w:val="center"/>
              <w:rPr>
                <w:rFonts w:cstheme="minorHAnsi"/>
              </w:rPr>
            </w:pPr>
            <w:r w:rsidRPr="00B679C8">
              <w:rPr>
                <w:rFonts w:cstheme="minorHAnsi"/>
              </w:rPr>
              <w:t>DACT</w:t>
            </w:r>
          </w:p>
        </w:tc>
        <w:tc>
          <w:tcPr>
            <w:tcW w:w="2807" w:type="dxa"/>
            <w:noWrap/>
            <w:vAlign w:val="center"/>
            <w:hideMark/>
          </w:tcPr>
          <w:p w14:paraId="70CD2F56" w14:textId="77777777" w:rsidR="00B87BE3" w:rsidRPr="00B679C8" w:rsidRDefault="00B87BE3" w:rsidP="00B87BE3">
            <w:pPr>
              <w:rPr>
                <w:rFonts w:cstheme="minorHAnsi"/>
              </w:rPr>
            </w:pPr>
            <w:r w:rsidRPr="00B679C8">
              <w:rPr>
                <w:rFonts w:cstheme="minorHAnsi"/>
              </w:rPr>
              <w:t>Waterflea (Daphnia magna)</w:t>
            </w:r>
          </w:p>
        </w:tc>
        <w:tc>
          <w:tcPr>
            <w:tcW w:w="1609" w:type="dxa"/>
            <w:noWrap/>
            <w:vAlign w:val="center"/>
            <w:hideMark/>
          </w:tcPr>
          <w:p w14:paraId="0A9DEA3C" w14:textId="7FDFD536" w:rsidR="00B87BE3" w:rsidRPr="00B679C8" w:rsidRDefault="00B87BE3" w:rsidP="00B87BE3">
            <w:pPr>
              <w:jc w:val="center"/>
              <w:rPr>
                <w:rFonts w:cstheme="minorHAnsi"/>
              </w:rPr>
            </w:pPr>
            <w:r w:rsidRPr="002817E0">
              <w:rPr>
                <w:rFonts w:cstheme="minorHAnsi"/>
              </w:rPr>
              <w:t>EC</w:t>
            </w:r>
            <w:r w:rsidRPr="002817E0">
              <w:rPr>
                <w:rFonts w:cstheme="minorHAnsi"/>
                <w:vertAlign w:val="subscript"/>
              </w:rPr>
              <w:t>50</w:t>
            </w:r>
          </w:p>
        </w:tc>
        <w:tc>
          <w:tcPr>
            <w:tcW w:w="1511" w:type="dxa"/>
            <w:noWrap/>
            <w:vAlign w:val="center"/>
            <w:hideMark/>
          </w:tcPr>
          <w:p w14:paraId="672FBA2A" w14:textId="77777777" w:rsidR="00B87BE3" w:rsidRPr="00B679C8" w:rsidRDefault="00B87BE3" w:rsidP="00B87BE3">
            <w:pPr>
              <w:jc w:val="center"/>
              <w:rPr>
                <w:rFonts w:cstheme="minorHAnsi"/>
              </w:rPr>
            </w:pPr>
            <w:r w:rsidRPr="00B679C8">
              <w:rPr>
                <w:rFonts w:cstheme="minorHAnsi"/>
              </w:rPr>
              <w:t>&gt;100</w:t>
            </w:r>
          </w:p>
        </w:tc>
        <w:tc>
          <w:tcPr>
            <w:tcW w:w="2062" w:type="dxa"/>
            <w:noWrap/>
            <w:vAlign w:val="center"/>
            <w:hideMark/>
          </w:tcPr>
          <w:p w14:paraId="2D05CA34" w14:textId="77777777" w:rsidR="00B87BE3" w:rsidRPr="00B679C8" w:rsidRDefault="00B87BE3" w:rsidP="00B87BE3">
            <w:pPr>
              <w:jc w:val="center"/>
              <w:rPr>
                <w:rFonts w:cstheme="minorHAnsi"/>
              </w:rPr>
            </w:pPr>
            <w:r w:rsidRPr="00B679C8">
              <w:rPr>
                <w:rFonts w:cstheme="minorHAnsi"/>
              </w:rPr>
              <w:t>MRID 47046102</w:t>
            </w:r>
          </w:p>
        </w:tc>
      </w:tr>
      <w:tr w:rsidR="00B87BE3" w:rsidRPr="00B679C8" w14:paraId="0459E999" w14:textId="77777777" w:rsidTr="00B87BE3">
        <w:trPr>
          <w:trHeight w:val="290"/>
        </w:trPr>
        <w:tc>
          <w:tcPr>
            <w:tcW w:w="1371" w:type="dxa"/>
            <w:noWrap/>
            <w:vAlign w:val="center"/>
            <w:hideMark/>
          </w:tcPr>
          <w:p w14:paraId="58493E9F" w14:textId="77777777" w:rsidR="00B87BE3" w:rsidRPr="00B679C8" w:rsidRDefault="00B87BE3" w:rsidP="00B87BE3">
            <w:pPr>
              <w:jc w:val="center"/>
              <w:rPr>
                <w:rFonts w:cstheme="minorHAnsi"/>
              </w:rPr>
            </w:pPr>
            <w:r w:rsidRPr="00B679C8">
              <w:rPr>
                <w:rFonts w:cstheme="minorHAnsi"/>
              </w:rPr>
              <w:t>DIA</w:t>
            </w:r>
          </w:p>
        </w:tc>
        <w:tc>
          <w:tcPr>
            <w:tcW w:w="2807" w:type="dxa"/>
            <w:noWrap/>
            <w:vAlign w:val="center"/>
            <w:hideMark/>
          </w:tcPr>
          <w:p w14:paraId="10806035" w14:textId="77777777" w:rsidR="00B87BE3" w:rsidRPr="00B679C8" w:rsidRDefault="00B87BE3" w:rsidP="00B87BE3">
            <w:pPr>
              <w:rPr>
                <w:rFonts w:cstheme="minorHAnsi"/>
              </w:rPr>
            </w:pPr>
            <w:r w:rsidRPr="00B679C8">
              <w:rPr>
                <w:rFonts w:cstheme="minorHAnsi"/>
              </w:rPr>
              <w:t>Waterflea (Daphnia magna)</w:t>
            </w:r>
          </w:p>
        </w:tc>
        <w:tc>
          <w:tcPr>
            <w:tcW w:w="1609" w:type="dxa"/>
            <w:noWrap/>
            <w:vAlign w:val="center"/>
            <w:hideMark/>
          </w:tcPr>
          <w:p w14:paraId="27F7784B" w14:textId="25757FA8" w:rsidR="00B87BE3" w:rsidRPr="00B679C8" w:rsidRDefault="00B87BE3" w:rsidP="00B87BE3">
            <w:pPr>
              <w:jc w:val="center"/>
              <w:rPr>
                <w:rFonts w:cstheme="minorHAnsi"/>
              </w:rPr>
            </w:pPr>
            <w:r w:rsidRPr="002817E0">
              <w:rPr>
                <w:rFonts w:cstheme="minorHAnsi"/>
              </w:rPr>
              <w:t>EC</w:t>
            </w:r>
            <w:r w:rsidRPr="002817E0">
              <w:rPr>
                <w:rFonts w:cstheme="minorHAnsi"/>
                <w:vertAlign w:val="subscript"/>
              </w:rPr>
              <w:t>50</w:t>
            </w:r>
          </w:p>
        </w:tc>
        <w:tc>
          <w:tcPr>
            <w:tcW w:w="1511" w:type="dxa"/>
            <w:noWrap/>
            <w:vAlign w:val="center"/>
            <w:hideMark/>
          </w:tcPr>
          <w:p w14:paraId="5BCEA112" w14:textId="77777777" w:rsidR="00B87BE3" w:rsidRPr="00B679C8" w:rsidRDefault="00B87BE3" w:rsidP="00B87BE3">
            <w:pPr>
              <w:jc w:val="center"/>
              <w:rPr>
                <w:rFonts w:cstheme="minorHAnsi"/>
              </w:rPr>
            </w:pPr>
            <w:r w:rsidRPr="00B679C8">
              <w:rPr>
                <w:rFonts w:cstheme="minorHAnsi"/>
              </w:rPr>
              <w:t>&gt;100</w:t>
            </w:r>
          </w:p>
        </w:tc>
        <w:tc>
          <w:tcPr>
            <w:tcW w:w="2062" w:type="dxa"/>
            <w:noWrap/>
            <w:vAlign w:val="center"/>
            <w:hideMark/>
          </w:tcPr>
          <w:p w14:paraId="210628DA" w14:textId="77777777" w:rsidR="00B87BE3" w:rsidRPr="00B679C8" w:rsidRDefault="00B87BE3" w:rsidP="00B87BE3">
            <w:pPr>
              <w:jc w:val="center"/>
              <w:rPr>
                <w:rFonts w:cstheme="minorHAnsi"/>
              </w:rPr>
            </w:pPr>
            <w:r w:rsidRPr="00B679C8">
              <w:rPr>
                <w:rFonts w:cstheme="minorHAnsi"/>
              </w:rPr>
              <w:t>MRID 47046101</w:t>
            </w:r>
          </w:p>
        </w:tc>
      </w:tr>
      <w:tr w:rsidR="00B87BE3" w:rsidRPr="00B679C8" w14:paraId="44E28584" w14:textId="77777777" w:rsidTr="00B87BE3">
        <w:trPr>
          <w:trHeight w:val="290"/>
        </w:trPr>
        <w:tc>
          <w:tcPr>
            <w:tcW w:w="1371" w:type="dxa"/>
            <w:noWrap/>
            <w:vAlign w:val="center"/>
            <w:hideMark/>
          </w:tcPr>
          <w:p w14:paraId="0863411E" w14:textId="77777777" w:rsidR="00B87BE3" w:rsidRPr="00B679C8" w:rsidRDefault="00B87BE3" w:rsidP="00B87BE3">
            <w:pPr>
              <w:jc w:val="center"/>
              <w:rPr>
                <w:rFonts w:cstheme="minorHAnsi"/>
              </w:rPr>
            </w:pPr>
            <w:r w:rsidRPr="00B679C8">
              <w:rPr>
                <w:rFonts w:cstheme="minorHAnsi"/>
              </w:rPr>
              <w:t>HA</w:t>
            </w:r>
          </w:p>
        </w:tc>
        <w:tc>
          <w:tcPr>
            <w:tcW w:w="2807" w:type="dxa"/>
            <w:noWrap/>
            <w:vAlign w:val="center"/>
            <w:hideMark/>
          </w:tcPr>
          <w:p w14:paraId="588954DE" w14:textId="77777777" w:rsidR="00B87BE3" w:rsidRPr="00B679C8" w:rsidRDefault="00B87BE3" w:rsidP="00B87BE3">
            <w:pPr>
              <w:rPr>
                <w:rFonts w:cstheme="minorHAnsi"/>
              </w:rPr>
            </w:pPr>
            <w:r w:rsidRPr="00B679C8">
              <w:rPr>
                <w:rFonts w:cstheme="minorHAnsi"/>
              </w:rPr>
              <w:t>Waterflea (Daphnia magna)</w:t>
            </w:r>
          </w:p>
        </w:tc>
        <w:tc>
          <w:tcPr>
            <w:tcW w:w="1609" w:type="dxa"/>
            <w:noWrap/>
            <w:vAlign w:val="center"/>
            <w:hideMark/>
          </w:tcPr>
          <w:p w14:paraId="2789A483" w14:textId="01EF6F57" w:rsidR="00B87BE3" w:rsidRPr="00B679C8" w:rsidRDefault="00B87BE3" w:rsidP="00B87BE3">
            <w:pPr>
              <w:jc w:val="center"/>
              <w:rPr>
                <w:rFonts w:cstheme="minorHAnsi"/>
              </w:rPr>
            </w:pPr>
            <w:r w:rsidRPr="002817E0">
              <w:rPr>
                <w:rFonts w:cstheme="minorHAnsi"/>
              </w:rPr>
              <w:t>EC</w:t>
            </w:r>
            <w:r w:rsidRPr="002817E0">
              <w:rPr>
                <w:rFonts w:cstheme="minorHAnsi"/>
                <w:vertAlign w:val="subscript"/>
              </w:rPr>
              <w:t>50</w:t>
            </w:r>
          </w:p>
        </w:tc>
        <w:tc>
          <w:tcPr>
            <w:tcW w:w="1511" w:type="dxa"/>
            <w:noWrap/>
            <w:vAlign w:val="center"/>
            <w:hideMark/>
          </w:tcPr>
          <w:p w14:paraId="66790397" w14:textId="77777777" w:rsidR="00B87BE3" w:rsidRPr="00B679C8" w:rsidRDefault="00B87BE3" w:rsidP="00B87BE3">
            <w:pPr>
              <w:jc w:val="center"/>
              <w:rPr>
                <w:rFonts w:cstheme="minorHAnsi"/>
              </w:rPr>
            </w:pPr>
            <w:r w:rsidRPr="00B679C8">
              <w:rPr>
                <w:rFonts w:cstheme="minorHAnsi"/>
              </w:rPr>
              <w:t>&gt;4.1</w:t>
            </w:r>
          </w:p>
        </w:tc>
        <w:tc>
          <w:tcPr>
            <w:tcW w:w="2062" w:type="dxa"/>
            <w:noWrap/>
            <w:vAlign w:val="center"/>
            <w:hideMark/>
          </w:tcPr>
          <w:p w14:paraId="4B8B9511" w14:textId="77777777" w:rsidR="00B87BE3" w:rsidRPr="00B679C8" w:rsidRDefault="00B87BE3" w:rsidP="00B87BE3">
            <w:pPr>
              <w:jc w:val="center"/>
              <w:rPr>
                <w:rFonts w:cstheme="minorHAnsi"/>
              </w:rPr>
            </w:pPr>
            <w:r w:rsidRPr="00B679C8">
              <w:rPr>
                <w:rFonts w:cstheme="minorHAnsi"/>
              </w:rPr>
              <w:t>MRID 46500001</w:t>
            </w:r>
          </w:p>
        </w:tc>
      </w:tr>
      <w:tr w:rsidR="007B3AC1" w:rsidRPr="00B679C8" w14:paraId="30F5FA46" w14:textId="77777777" w:rsidTr="00B87BE3">
        <w:trPr>
          <w:trHeight w:val="290"/>
        </w:trPr>
        <w:tc>
          <w:tcPr>
            <w:tcW w:w="1371" w:type="dxa"/>
            <w:noWrap/>
            <w:vAlign w:val="center"/>
            <w:hideMark/>
          </w:tcPr>
          <w:p w14:paraId="4128F8B6" w14:textId="77777777" w:rsidR="007B3AC1" w:rsidRPr="00B679C8" w:rsidRDefault="007B3AC1" w:rsidP="00B87BE3">
            <w:pPr>
              <w:jc w:val="center"/>
              <w:rPr>
                <w:rFonts w:cstheme="minorHAnsi"/>
              </w:rPr>
            </w:pPr>
            <w:r w:rsidRPr="00B679C8">
              <w:rPr>
                <w:rFonts w:cstheme="minorHAnsi"/>
              </w:rPr>
              <w:t>DEA</w:t>
            </w:r>
          </w:p>
        </w:tc>
        <w:tc>
          <w:tcPr>
            <w:tcW w:w="2807" w:type="dxa"/>
            <w:noWrap/>
            <w:vAlign w:val="center"/>
            <w:hideMark/>
          </w:tcPr>
          <w:p w14:paraId="5E6ABA9F" w14:textId="77777777" w:rsidR="007B3AC1" w:rsidRPr="00B679C8" w:rsidRDefault="007B3AC1" w:rsidP="00B87BE3">
            <w:pPr>
              <w:rPr>
                <w:rFonts w:cstheme="minorHAnsi"/>
              </w:rPr>
            </w:pPr>
            <w:r w:rsidRPr="00B679C8">
              <w:rPr>
                <w:rFonts w:cstheme="minorHAnsi"/>
              </w:rPr>
              <w:t>Amphipod</w:t>
            </w:r>
          </w:p>
        </w:tc>
        <w:tc>
          <w:tcPr>
            <w:tcW w:w="1609" w:type="dxa"/>
            <w:noWrap/>
            <w:vAlign w:val="center"/>
            <w:hideMark/>
          </w:tcPr>
          <w:p w14:paraId="3F865195" w14:textId="1A74C320" w:rsidR="007B3AC1" w:rsidRPr="00B679C8" w:rsidRDefault="007B3AC1" w:rsidP="00B87BE3">
            <w:pPr>
              <w:jc w:val="center"/>
              <w:rPr>
                <w:rFonts w:cstheme="minorHAnsi"/>
              </w:rPr>
            </w:pPr>
            <w:r w:rsidRPr="00E15B45">
              <w:rPr>
                <w:rFonts w:cstheme="minorHAnsi"/>
              </w:rPr>
              <w:t>LC</w:t>
            </w:r>
            <w:r w:rsidRPr="00B87BE3">
              <w:rPr>
                <w:rFonts w:cstheme="minorHAnsi"/>
                <w:vertAlign w:val="subscript"/>
              </w:rPr>
              <w:t>50</w:t>
            </w:r>
          </w:p>
        </w:tc>
        <w:tc>
          <w:tcPr>
            <w:tcW w:w="1511" w:type="dxa"/>
            <w:noWrap/>
            <w:vAlign w:val="center"/>
            <w:hideMark/>
          </w:tcPr>
          <w:p w14:paraId="1EF4A995" w14:textId="77777777" w:rsidR="007B3AC1" w:rsidRPr="00B679C8" w:rsidRDefault="007B3AC1" w:rsidP="00B87BE3">
            <w:pPr>
              <w:jc w:val="center"/>
              <w:rPr>
                <w:rFonts w:cstheme="minorHAnsi"/>
              </w:rPr>
            </w:pPr>
            <w:r w:rsidRPr="00B679C8">
              <w:rPr>
                <w:rFonts w:cstheme="minorHAnsi"/>
              </w:rPr>
              <w:t>7.2</w:t>
            </w:r>
          </w:p>
        </w:tc>
        <w:tc>
          <w:tcPr>
            <w:tcW w:w="2062" w:type="dxa"/>
            <w:noWrap/>
            <w:vAlign w:val="center"/>
            <w:hideMark/>
          </w:tcPr>
          <w:p w14:paraId="2B1A748C" w14:textId="77777777" w:rsidR="007B3AC1" w:rsidRPr="00B679C8" w:rsidRDefault="007B3AC1" w:rsidP="00B87BE3">
            <w:pPr>
              <w:jc w:val="center"/>
              <w:rPr>
                <w:rFonts w:cstheme="minorHAnsi"/>
              </w:rPr>
            </w:pPr>
            <w:r w:rsidRPr="00B679C8">
              <w:rPr>
                <w:rFonts w:cstheme="minorHAnsi"/>
              </w:rPr>
              <w:t>E118745</w:t>
            </w:r>
          </w:p>
        </w:tc>
      </w:tr>
      <w:tr w:rsidR="00B87BE3" w:rsidRPr="00B679C8" w14:paraId="75F250AD" w14:textId="77777777" w:rsidTr="00B87BE3">
        <w:trPr>
          <w:trHeight w:val="290"/>
        </w:trPr>
        <w:tc>
          <w:tcPr>
            <w:tcW w:w="1371" w:type="dxa"/>
            <w:noWrap/>
            <w:vAlign w:val="center"/>
            <w:hideMark/>
          </w:tcPr>
          <w:p w14:paraId="678F19FB" w14:textId="77777777" w:rsidR="00B87BE3" w:rsidRPr="00B679C8" w:rsidRDefault="00B87BE3" w:rsidP="00B87BE3">
            <w:pPr>
              <w:jc w:val="center"/>
              <w:rPr>
                <w:rFonts w:cstheme="minorHAnsi"/>
              </w:rPr>
            </w:pPr>
            <w:r w:rsidRPr="00B679C8">
              <w:rPr>
                <w:rFonts w:cstheme="minorHAnsi"/>
              </w:rPr>
              <w:t>DEA</w:t>
            </w:r>
          </w:p>
        </w:tc>
        <w:tc>
          <w:tcPr>
            <w:tcW w:w="2807" w:type="dxa"/>
            <w:noWrap/>
            <w:vAlign w:val="center"/>
            <w:hideMark/>
          </w:tcPr>
          <w:p w14:paraId="1A12835B" w14:textId="77777777" w:rsidR="00B87BE3" w:rsidRPr="00B679C8" w:rsidRDefault="00B87BE3" w:rsidP="00B87BE3">
            <w:pPr>
              <w:rPr>
                <w:rFonts w:cstheme="minorHAnsi"/>
              </w:rPr>
            </w:pPr>
            <w:r w:rsidRPr="00B679C8">
              <w:rPr>
                <w:rFonts w:cstheme="minorHAnsi"/>
              </w:rPr>
              <w:t>Amphipod</w:t>
            </w:r>
          </w:p>
        </w:tc>
        <w:tc>
          <w:tcPr>
            <w:tcW w:w="1609" w:type="dxa"/>
            <w:noWrap/>
            <w:vAlign w:val="center"/>
            <w:hideMark/>
          </w:tcPr>
          <w:p w14:paraId="534608A8" w14:textId="1D0DB151" w:rsidR="00B87BE3" w:rsidRPr="00B679C8" w:rsidRDefault="00B87BE3" w:rsidP="00B87BE3">
            <w:pPr>
              <w:jc w:val="center"/>
              <w:rPr>
                <w:rFonts w:cstheme="minorHAnsi"/>
              </w:rPr>
            </w:pPr>
            <w:r w:rsidRPr="000678BC">
              <w:rPr>
                <w:rFonts w:cstheme="minorHAnsi"/>
              </w:rPr>
              <w:t>LC</w:t>
            </w:r>
            <w:r w:rsidRPr="000678BC">
              <w:rPr>
                <w:rFonts w:cstheme="minorHAnsi"/>
                <w:vertAlign w:val="subscript"/>
              </w:rPr>
              <w:t>50</w:t>
            </w:r>
          </w:p>
        </w:tc>
        <w:tc>
          <w:tcPr>
            <w:tcW w:w="1511" w:type="dxa"/>
            <w:noWrap/>
            <w:vAlign w:val="center"/>
            <w:hideMark/>
          </w:tcPr>
          <w:p w14:paraId="40C703A0" w14:textId="77777777" w:rsidR="00B87BE3" w:rsidRPr="00B679C8" w:rsidRDefault="00B87BE3" w:rsidP="00B87BE3">
            <w:pPr>
              <w:jc w:val="center"/>
              <w:rPr>
                <w:rFonts w:cstheme="minorHAnsi"/>
              </w:rPr>
            </w:pPr>
            <w:r w:rsidRPr="00B679C8">
              <w:rPr>
                <w:rFonts w:cstheme="minorHAnsi"/>
              </w:rPr>
              <w:t>&gt;3</w:t>
            </w:r>
          </w:p>
        </w:tc>
        <w:tc>
          <w:tcPr>
            <w:tcW w:w="2062" w:type="dxa"/>
            <w:noWrap/>
            <w:vAlign w:val="center"/>
            <w:hideMark/>
          </w:tcPr>
          <w:p w14:paraId="2DE2EEDD" w14:textId="77777777" w:rsidR="00B87BE3" w:rsidRPr="00B679C8" w:rsidRDefault="00B87BE3" w:rsidP="00B87BE3">
            <w:pPr>
              <w:jc w:val="center"/>
              <w:rPr>
                <w:rFonts w:cstheme="minorHAnsi"/>
              </w:rPr>
            </w:pPr>
            <w:r w:rsidRPr="00B679C8">
              <w:rPr>
                <w:rFonts w:cstheme="minorHAnsi"/>
              </w:rPr>
              <w:t>E118745</w:t>
            </w:r>
          </w:p>
        </w:tc>
      </w:tr>
      <w:tr w:rsidR="00B87BE3" w:rsidRPr="00B679C8" w14:paraId="1E1209BB" w14:textId="77777777" w:rsidTr="00B87BE3">
        <w:trPr>
          <w:trHeight w:val="290"/>
        </w:trPr>
        <w:tc>
          <w:tcPr>
            <w:tcW w:w="1371" w:type="dxa"/>
            <w:noWrap/>
            <w:vAlign w:val="center"/>
            <w:hideMark/>
          </w:tcPr>
          <w:p w14:paraId="6C0DE61F" w14:textId="77777777" w:rsidR="00B87BE3" w:rsidRPr="00B679C8" w:rsidRDefault="00B87BE3" w:rsidP="00B87BE3">
            <w:pPr>
              <w:jc w:val="center"/>
              <w:rPr>
                <w:rFonts w:cstheme="minorHAnsi"/>
              </w:rPr>
            </w:pPr>
            <w:r w:rsidRPr="00B679C8">
              <w:rPr>
                <w:rFonts w:cstheme="minorHAnsi"/>
              </w:rPr>
              <w:t>DIA</w:t>
            </w:r>
          </w:p>
        </w:tc>
        <w:tc>
          <w:tcPr>
            <w:tcW w:w="2807" w:type="dxa"/>
            <w:noWrap/>
            <w:vAlign w:val="center"/>
            <w:hideMark/>
          </w:tcPr>
          <w:p w14:paraId="3E2E227C" w14:textId="77777777" w:rsidR="00B87BE3" w:rsidRPr="00B679C8" w:rsidRDefault="00B87BE3" w:rsidP="00B87BE3">
            <w:pPr>
              <w:rPr>
                <w:rFonts w:cstheme="minorHAnsi"/>
              </w:rPr>
            </w:pPr>
            <w:r w:rsidRPr="00B679C8">
              <w:rPr>
                <w:rFonts w:cstheme="minorHAnsi"/>
              </w:rPr>
              <w:t>Amphipod</w:t>
            </w:r>
          </w:p>
        </w:tc>
        <w:tc>
          <w:tcPr>
            <w:tcW w:w="1609" w:type="dxa"/>
            <w:noWrap/>
            <w:vAlign w:val="center"/>
            <w:hideMark/>
          </w:tcPr>
          <w:p w14:paraId="0AEDC0A6" w14:textId="1EBC3734" w:rsidR="00B87BE3" w:rsidRPr="00B679C8" w:rsidRDefault="00B87BE3" w:rsidP="00B87BE3">
            <w:pPr>
              <w:jc w:val="center"/>
              <w:rPr>
                <w:rFonts w:cstheme="minorHAnsi"/>
              </w:rPr>
            </w:pPr>
            <w:r w:rsidRPr="000678BC">
              <w:rPr>
                <w:rFonts w:cstheme="minorHAnsi"/>
              </w:rPr>
              <w:t>LC</w:t>
            </w:r>
            <w:r w:rsidRPr="000678BC">
              <w:rPr>
                <w:rFonts w:cstheme="minorHAnsi"/>
                <w:vertAlign w:val="subscript"/>
              </w:rPr>
              <w:t>50</w:t>
            </w:r>
          </w:p>
        </w:tc>
        <w:tc>
          <w:tcPr>
            <w:tcW w:w="1511" w:type="dxa"/>
            <w:noWrap/>
            <w:vAlign w:val="center"/>
            <w:hideMark/>
          </w:tcPr>
          <w:p w14:paraId="5E044C5C" w14:textId="77777777" w:rsidR="00B87BE3" w:rsidRPr="00B679C8" w:rsidRDefault="00B87BE3" w:rsidP="00B87BE3">
            <w:pPr>
              <w:jc w:val="center"/>
              <w:rPr>
                <w:rFonts w:cstheme="minorHAnsi"/>
              </w:rPr>
            </w:pPr>
            <w:r w:rsidRPr="00B679C8">
              <w:rPr>
                <w:rFonts w:cstheme="minorHAnsi"/>
              </w:rPr>
              <w:t>7.2</w:t>
            </w:r>
          </w:p>
        </w:tc>
        <w:tc>
          <w:tcPr>
            <w:tcW w:w="2062" w:type="dxa"/>
            <w:noWrap/>
            <w:vAlign w:val="center"/>
            <w:hideMark/>
          </w:tcPr>
          <w:p w14:paraId="65F25E21" w14:textId="77777777" w:rsidR="00B87BE3" w:rsidRPr="00B679C8" w:rsidRDefault="00B87BE3" w:rsidP="00B87BE3">
            <w:pPr>
              <w:jc w:val="center"/>
              <w:rPr>
                <w:rFonts w:cstheme="minorHAnsi"/>
              </w:rPr>
            </w:pPr>
            <w:r w:rsidRPr="00B679C8">
              <w:rPr>
                <w:rFonts w:cstheme="minorHAnsi"/>
              </w:rPr>
              <w:t>E118745</w:t>
            </w:r>
          </w:p>
        </w:tc>
      </w:tr>
      <w:tr w:rsidR="00B87BE3" w:rsidRPr="00B679C8" w14:paraId="4191EA44" w14:textId="77777777" w:rsidTr="00B87BE3">
        <w:trPr>
          <w:trHeight w:val="290"/>
        </w:trPr>
        <w:tc>
          <w:tcPr>
            <w:tcW w:w="1371" w:type="dxa"/>
            <w:noWrap/>
            <w:vAlign w:val="center"/>
            <w:hideMark/>
          </w:tcPr>
          <w:p w14:paraId="350C1A6F" w14:textId="77777777" w:rsidR="00B87BE3" w:rsidRPr="00B679C8" w:rsidRDefault="00B87BE3" w:rsidP="00B87BE3">
            <w:pPr>
              <w:jc w:val="center"/>
              <w:rPr>
                <w:rFonts w:cstheme="minorHAnsi"/>
              </w:rPr>
            </w:pPr>
            <w:r w:rsidRPr="00B679C8">
              <w:rPr>
                <w:rFonts w:cstheme="minorHAnsi"/>
              </w:rPr>
              <w:t>DIA</w:t>
            </w:r>
          </w:p>
        </w:tc>
        <w:tc>
          <w:tcPr>
            <w:tcW w:w="2807" w:type="dxa"/>
            <w:noWrap/>
            <w:vAlign w:val="center"/>
            <w:hideMark/>
          </w:tcPr>
          <w:p w14:paraId="4F48856C" w14:textId="77777777" w:rsidR="00B87BE3" w:rsidRPr="00B679C8" w:rsidRDefault="00B87BE3" w:rsidP="00B87BE3">
            <w:pPr>
              <w:rPr>
                <w:rFonts w:cstheme="minorHAnsi"/>
              </w:rPr>
            </w:pPr>
            <w:r w:rsidRPr="00B679C8">
              <w:rPr>
                <w:rFonts w:cstheme="minorHAnsi"/>
              </w:rPr>
              <w:t>Amphipod</w:t>
            </w:r>
          </w:p>
        </w:tc>
        <w:tc>
          <w:tcPr>
            <w:tcW w:w="1609" w:type="dxa"/>
            <w:noWrap/>
            <w:vAlign w:val="center"/>
            <w:hideMark/>
          </w:tcPr>
          <w:p w14:paraId="2C33677D" w14:textId="1CD0AF3E" w:rsidR="00B87BE3" w:rsidRPr="00B679C8" w:rsidRDefault="00B87BE3" w:rsidP="00B87BE3">
            <w:pPr>
              <w:jc w:val="center"/>
              <w:rPr>
                <w:rFonts w:cstheme="minorHAnsi"/>
              </w:rPr>
            </w:pPr>
            <w:r w:rsidRPr="000678BC">
              <w:rPr>
                <w:rFonts w:cstheme="minorHAnsi"/>
              </w:rPr>
              <w:t>LC</w:t>
            </w:r>
            <w:r w:rsidRPr="000678BC">
              <w:rPr>
                <w:rFonts w:cstheme="minorHAnsi"/>
                <w:vertAlign w:val="subscript"/>
              </w:rPr>
              <w:t>50</w:t>
            </w:r>
          </w:p>
        </w:tc>
        <w:tc>
          <w:tcPr>
            <w:tcW w:w="1511" w:type="dxa"/>
            <w:noWrap/>
            <w:vAlign w:val="center"/>
            <w:hideMark/>
          </w:tcPr>
          <w:p w14:paraId="4B15E56D" w14:textId="77777777" w:rsidR="00B87BE3" w:rsidRPr="00B679C8" w:rsidRDefault="00B87BE3" w:rsidP="00B87BE3">
            <w:pPr>
              <w:jc w:val="center"/>
              <w:rPr>
                <w:rFonts w:cstheme="minorHAnsi"/>
              </w:rPr>
            </w:pPr>
            <w:r w:rsidRPr="00B679C8">
              <w:rPr>
                <w:rFonts w:cstheme="minorHAnsi"/>
              </w:rPr>
              <w:t>&gt;3</w:t>
            </w:r>
          </w:p>
        </w:tc>
        <w:tc>
          <w:tcPr>
            <w:tcW w:w="2062" w:type="dxa"/>
            <w:noWrap/>
            <w:vAlign w:val="center"/>
            <w:hideMark/>
          </w:tcPr>
          <w:p w14:paraId="220F5739" w14:textId="77777777" w:rsidR="00B87BE3" w:rsidRPr="00B679C8" w:rsidRDefault="00B87BE3" w:rsidP="00B87BE3">
            <w:pPr>
              <w:jc w:val="center"/>
              <w:rPr>
                <w:rFonts w:cstheme="minorHAnsi"/>
              </w:rPr>
            </w:pPr>
            <w:r w:rsidRPr="00B679C8">
              <w:rPr>
                <w:rFonts w:cstheme="minorHAnsi"/>
              </w:rPr>
              <w:t>E118745</w:t>
            </w:r>
          </w:p>
        </w:tc>
      </w:tr>
      <w:tr w:rsidR="00B87BE3" w:rsidRPr="00B679C8" w14:paraId="356281BB" w14:textId="77777777" w:rsidTr="00B87BE3">
        <w:trPr>
          <w:trHeight w:val="290"/>
        </w:trPr>
        <w:tc>
          <w:tcPr>
            <w:tcW w:w="1371" w:type="dxa"/>
            <w:noWrap/>
            <w:vAlign w:val="center"/>
            <w:hideMark/>
          </w:tcPr>
          <w:p w14:paraId="15D51443" w14:textId="77777777" w:rsidR="00B87BE3" w:rsidRPr="00B679C8" w:rsidRDefault="00B87BE3" w:rsidP="00B87BE3">
            <w:pPr>
              <w:jc w:val="center"/>
              <w:rPr>
                <w:rFonts w:cstheme="minorHAnsi"/>
              </w:rPr>
            </w:pPr>
            <w:r w:rsidRPr="00B679C8">
              <w:rPr>
                <w:rFonts w:cstheme="minorHAnsi"/>
              </w:rPr>
              <w:t>HA</w:t>
            </w:r>
          </w:p>
        </w:tc>
        <w:tc>
          <w:tcPr>
            <w:tcW w:w="2807" w:type="dxa"/>
            <w:noWrap/>
            <w:vAlign w:val="center"/>
            <w:hideMark/>
          </w:tcPr>
          <w:p w14:paraId="35679FC0" w14:textId="77777777" w:rsidR="00B87BE3" w:rsidRPr="00B679C8" w:rsidRDefault="00B87BE3" w:rsidP="00B87BE3">
            <w:pPr>
              <w:rPr>
                <w:rFonts w:cstheme="minorHAnsi"/>
              </w:rPr>
            </w:pPr>
            <w:r w:rsidRPr="00B679C8">
              <w:rPr>
                <w:rFonts w:cstheme="minorHAnsi"/>
              </w:rPr>
              <w:t>Mysid Shrimp (</w:t>
            </w:r>
            <w:r w:rsidRPr="00B679C8">
              <w:rPr>
                <w:rFonts w:cstheme="minorHAnsi"/>
                <w:i/>
                <w:iCs/>
              </w:rPr>
              <w:t>Americamysis bahia</w:t>
            </w:r>
            <w:r w:rsidRPr="00B679C8">
              <w:rPr>
                <w:rFonts w:cstheme="minorHAnsi"/>
              </w:rPr>
              <w:t>)</w:t>
            </w:r>
          </w:p>
        </w:tc>
        <w:tc>
          <w:tcPr>
            <w:tcW w:w="1609" w:type="dxa"/>
            <w:noWrap/>
            <w:vAlign w:val="center"/>
            <w:hideMark/>
          </w:tcPr>
          <w:p w14:paraId="63685733" w14:textId="7BDDEFB9" w:rsidR="00B87BE3" w:rsidRPr="00B679C8" w:rsidRDefault="00B87BE3" w:rsidP="00B87BE3">
            <w:pPr>
              <w:jc w:val="center"/>
              <w:rPr>
                <w:rFonts w:cstheme="minorHAnsi"/>
              </w:rPr>
            </w:pPr>
            <w:r w:rsidRPr="000678BC">
              <w:rPr>
                <w:rFonts w:cstheme="minorHAnsi"/>
              </w:rPr>
              <w:t>LC</w:t>
            </w:r>
            <w:r w:rsidRPr="000678BC">
              <w:rPr>
                <w:rFonts w:cstheme="minorHAnsi"/>
                <w:vertAlign w:val="subscript"/>
              </w:rPr>
              <w:t>50</w:t>
            </w:r>
          </w:p>
        </w:tc>
        <w:tc>
          <w:tcPr>
            <w:tcW w:w="1511" w:type="dxa"/>
            <w:noWrap/>
            <w:vAlign w:val="center"/>
            <w:hideMark/>
          </w:tcPr>
          <w:p w14:paraId="34E62030" w14:textId="77777777" w:rsidR="00B87BE3" w:rsidRPr="00B679C8" w:rsidRDefault="00B87BE3" w:rsidP="00B87BE3">
            <w:pPr>
              <w:jc w:val="center"/>
              <w:rPr>
                <w:rFonts w:cstheme="minorHAnsi"/>
              </w:rPr>
            </w:pPr>
            <w:r w:rsidRPr="00B679C8">
              <w:rPr>
                <w:rFonts w:cstheme="minorHAnsi"/>
              </w:rPr>
              <w:t>&gt;2</w:t>
            </w:r>
          </w:p>
        </w:tc>
        <w:tc>
          <w:tcPr>
            <w:tcW w:w="2062" w:type="dxa"/>
            <w:noWrap/>
            <w:vAlign w:val="center"/>
            <w:hideMark/>
          </w:tcPr>
          <w:p w14:paraId="7B6D910C" w14:textId="77777777" w:rsidR="00B87BE3" w:rsidRPr="00B679C8" w:rsidRDefault="00B87BE3" w:rsidP="00B87BE3">
            <w:pPr>
              <w:jc w:val="center"/>
              <w:rPr>
                <w:rFonts w:cstheme="minorHAnsi"/>
              </w:rPr>
            </w:pPr>
            <w:r w:rsidRPr="00B679C8">
              <w:rPr>
                <w:rFonts w:cstheme="minorHAnsi"/>
              </w:rPr>
              <w:t>MRID 46500003</w:t>
            </w:r>
          </w:p>
        </w:tc>
      </w:tr>
      <w:tr w:rsidR="00B87BE3" w:rsidRPr="00B679C8" w14:paraId="6C3436D6" w14:textId="77777777" w:rsidTr="00B87BE3">
        <w:trPr>
          <w:trHeight w:val="290"/>
        </w:trPr>
        <w:tc>
          <w:tcPr>
            <w:tcW w:w="1371" w:type="dxa"/>
            <w:noWrap/>
            <w:vAlign w:val="center"/>
            <w:hideMark/>
          </w:tcPr>
          <w:p w14:paraId="1F17ACE4" w14:textId="77777777" w:rsidR="00B87BE3" w:rsidRPr="00B679C8" w:rsidRDefault="00B87BE3" w:rsidP="00B87BE3">
            <w:pPr>
              <w:jc w:val="center"/>
              <w:rPr>
                <w:rFonts w:cstheme="minorHAnsi"/>
              </w:rPr>
            </w:pPr>
            <w:r w:rsidRPr="00B679C8">
              <w:rPr>
                <w:rFonts w:cstheme="minorHAnsi"/>
              </w:rPr>
              <w:t>DEA</w:t>
            </w:r>
          </w:p>
        </w:tc>
        <w:tc>
          <w:tcPr>
            <w:tcW w:w="2807" w:type="dxa"/>
            <w:noWrap/>
            <w:vAlign w:val="center"/>
            <w:hideMark/>
          </w:tcPr>
          <w:p w14:paraId="29404184" w14:textId="77777777" w:rsidR="00B87BE3" w:rsidRPr="00B679C8" w:rsidRDefault="00B87BE3" w:rsidP="00B87BE3">
            <w:pPr>
              <w:rPr>
                <w:rFonts w:cstheme="minorHAnsi"/>
                <w:i/>
                <w:iCs/>
              </w:rPr>
            </w:pPr>
            <w:r w:rsidRPr="00B679C8">
              <w:rPr>
                <w:rFonts w:cstheme="minorHAnsi"/>
                <w:i/>
                <w:iCs/>
              </w:rPr>
              <w:t>Gammarus pulex</w:t>
            </w:r>
          </w:p>
        </w:tc>
        <w:tc>
          <w:tcPr>
            <w:tcW w:w="1609" w:type="dxa"/>
            <w:noWrap/>
            <w:vAlign w:val="center"/>
            <w:hideMark/>
          </w:tcPr>
          <w:p w14:paraId="211E307C" w14:textId="7008CA34" w:rsidR="00B87BE3" w:rsidRPr="00B679C8" w:rsidRDefault="00B87BE3" w:rsidP="00B87BE3">
            <w:pPr>
              <w:jc w:val="center"/>
              <w:rPr>
                <w:rFonts w:cstheme="minorHAnsi"/>
              </w:rPr>
            </w:pPr>
            <w:r w:rsidRPr="000678BC">
              <w:rPr>
                <w:rFonts w:cstheme="minorHAnsi"/>
              </w:rPr>
              <w:t>LC</w:t>
            </w:r>
            <w:r w:rsidRPr="000678BC">
              <w:rPr>
                <w:rFonts w:cstheme="minorHAnsi"/>
                <w:vertAlign w:val="subscript"/>
              </w:rPr>
              <w:t>50</w:t>
            </w:r>
          </w:p>
        </w:tc>
        <w:tc>
          <w:tcPr>
            <w:tcW w:w="1511" w:type="dxa"/>
            <w:noWrap/>
            <w:vAlign w:val="center"/>
            <w:hideMark/>
          </w:tcPr>
          <w:p w14:paraId="1E36BC1F" w14:textId="77777777" w:rsidR="00B87BE3" w:rsidRPr="00B679C8" w:rsidRDefault="00B87BE3" w:rsidP="00B87BE3">
            <w:pPr>
              <w:jc w:val="center"/>
              <w:rPr>
                <w:rFonts w:cstheme="minorHAnsi"/>
              </w:rPr>
            </w:pPr>
            <w:r w:rsidRPr="00B679C8">
              <w:rPr>
                <w:rFonts w:cstheme="minorHAnsi"/>
              </w:rPr>
              <w:t>2.8</w:t>
            </w:r>
          </w:p>
        </w:tc>
        <w:tc>
          <w:tcPr>
            <w:tcW w:w="2062" w:type="dxa"/>
            <w:noWrap/>
            <w:vAlign w:val="center"/>
            <w:hideMark/>
          </w:tcPr>
          <w:p w14:paraId="34DBB825" w14:textId="77777777" w:rsidR="00B87BE3" w:rsidRPr="00B679C8" w:rsidRDefault="00B87BE3" w:rsidP="00B87BE3">
            <w:pPr>
              <w:jc w:val="center"/>
              <w:rPr>
                <w:rFonts w:cstheme="minorHAnsi"/>
              </w:rPr>
            </w:pPr>
            <w:proofErr w:type="spellStart"/>
            <w:r w:rsidRPr="00B679C8">
              <w:rPr>
                <w:rFonts w:cstheme="minorHAnsi"/>
              </w:rPr>
              <w:t>Maazouzi</w:t>
            </w:r>
            <w:proofErr w:type="spellEnd"/>
            <w:r w:rsidRPr="00B679C8">
              <w:rPr>
                <w:rFonts w:cstheme="minorHAnsi"/>
              </w:rPr>
              <w:t xml:space="preserve"> et al, 2016</w:t>
            </w:r>
          </w:p>
        </w:tc>
      </w:tr>
      <w:tr w:rsidR="00B87BE3" w:rsidRPr="00B679C8" w14:paraId="5476F555" w14:textId="77777777" w:rsidTr="00B87BE3">
        <w:trPr>
          <w:trHeight w:val="290"/>
        </w:trPr>
        <w:tc>
          <w:tcPr>
            <w:tcW w:w="1371" w:type="dxa"/>
            <w:noWrap/>
            <w:vAlign w:val="center"/>
            <w:hideMark/>
          </w:tcPr>
          <w:p w14:paraId="2A288FF4" w14:textId="77777777" w:rsidR="00B87BE3" w:rsidRPr="00B679C8" w:rsidRDefault="00B87BE3" w:rsidP="00B87BE3">
            <w:pPr>
              <w:jc w:val="center"/>
              <w:rPr>
                <w:rFonts w:cstheme="minorHAnsi"/>
              </w:rPr>
            </w:pPr>
            <w:r w:rsidRPr="00B679C8">
              <w:rPr>
                <w:rFonts w:cstheme="minorHAnsi"/>
              </w:rPr>
              <w:t>DEA</w:t>
            </w:r>
          </w:p>
        </w:tc>
        <w:tc>
          <w:tcPr>
            <w:tcW w:w="2807" w:type="dxa"/>
            <w:noWrap/>
            <w:vAlign w:val="center"/>
            <w:hideMark/>
          </w:tcPr>
          <w:p w14:paraId="09C7BC92" w14:textId="77777777" w:rsidR="00B87BE3" w:rsidRPr="00B679C8" w:rsidRDefault="00B87BE3" w:rsidP="00B87BE3">
            <w:pPr>
              <w:rPr>
                <w:rFonts w:cstheme="minorHAnsi"/>
                <w:i/>
                <w:iCs/>
              </w:rPr>
            </w:pPr>
            <w:r w:rsidRPr="00B679C8">
              <w:rPr>
                <w:rFonts w:cstheme="minorHAnsi"/>
                <w:i/>
                <w:iCs/>
              </w:rPr>
              <w:t>Gammarus cf. orinos</w:t>
            </w:r>
          </w:p>
        </w:tc>
        <w:tc>
          <w:tcPr>
            <w:tcW w:w="1609" w:type="dxa"/>
            <w:noWrap/>
            <w:vAlign w:val="center"/>
            <w:hideMark/>
          </w:tcPr>
          <w:p w14:paraId="4E99F4E5" w14:textId="2DD21132" w:rsidR="00B87BE3" w:rsidRPr="00B679C8" w:rsidRDefault="00B87BE3" w:rsidP="00B87BE3">
            <w:pPr>
              <w:jc w:val="center"/>
              <w:rPr>
                <w:rFonts w:cstheme="minorHAnsi"/>
              </w:rPr>
            </w:pPr>
            <w:r w:rsidRPr="000678BC">
              <w:rPr>
                <w:rFonts w:cstheme="minorHAnsi"/>
              </w:rPr>
              <w:t>LC</w:t>
            </w:r>
            <w:r w:rsidRPr="000678BC">
              <w:rPr>
                <w:rFonts w:cstheme="minorHAnsi"/>
                <w:vertAlign w:val="subscript"/>
              </w:rPr>
              <w:t>50</w:t>
            </w:r>
          </w:p>
        </w:tc>
        <w:tc>
          <w:tcPr>
            <w:tcW w:w="1511" w:type="dxa"/>
            <w:noWrap/>
            <w:vAlign w:val="center"/>
            <w:hideMark/>
          </w:tcPr>
          <w:p w14:paraId="0354D674" w14:textId="77777777" w:rsidR="00B87BE3" w:rsidRPr="00B679C8" w:rsidRDefault="00B87BE3" w:rsidP="00B87BE3">
            <w:pPr>
              <w:jc w:val="center"/>
              <w:rPr>
                <w:rFonts w:cstheme="minorHAnsi"/>
              </w:rPr>
            </w:pPr>
            <w:r w:rsidRPr="00B679C8">
              <w:rPr>
                <w:rFonts w:cstheme="minorHAnsi"/>
              </w:rPr>
              <w:t>10.1</w:t>
            </w:r>
          </w:p>
        </w:tc>
        <w:tc>
          <w:tcPr>
            <w:tcW w:w="2062" w:type="dxa"/>
            <w:noWrap/>
            <w:vAlign w:val="center"/>
            <w:hideMark/>
          </w:tcPr>
          <w:p w14:paraId="68B3CAC6" w14:textId="77777777" w:rsidR="00B87BE3" w:rsidRPr="00B679C8" w:rsidRDefault="00B87BE3" w:rsidP="00B87BE3">
            <w:pPr>
              <w:jc w:val="center"/>
              <w:rPr>
                <w:rFonts w:cstheme="minorHAnsi"/>
              </w:rPr>
            </w:pPr>
            <w:proofErr w:type="spellStart"/>
            <w:r w:rsidRPr="00B679C8">
              <w:rPr>
                <w:rFonts w:cstheme="minorHAnsi"/>
              </w:rPr>
              <w:t>Maazouzi</w:t>
            </w:r>
            <w:proofErr w:type="spellEnd"/>
            <w:r w:rsidRPr="00B679C8">
              <w:rPr>
                <w:rFonts w:cstheme="minorHAnsi"/>
              </w:rPr>
              <w:t xml:space="preserve"> et al, 2017</w:t>
            </w:r>
          </w:p>
        </w:tc>
      </w:tr>
      <w:tr w:rsidR="00B87BE3" w:rsidRPr="00B679C8" w14:paraId="1B4F8570" w14:textId="77777777" w:rsidTr="00B87BE3">
        <w:trPr>
          <w:trHeight w:val="290"/>
        </w:trPr>
        <w:tc>
          <w:tcPr>
            <w:tcW w:w="1371" w:type="dxa"/>
            <w:noWrap/>
            <w:vAlign w:val="center"/>
            <w:hideMark/>
          </w:tcPr>
          <w:p w14:paraId="72AEA1D5" w14:textId="77777777" w:rsidR="00B87BE3" w:rsidRPr="00B679C8" w:rsidRDefault="00B87BE3" w:rsidP="00B87BE3">
            <w:pPr>
              <w:jc w:val="center"/>
              <w:rPr>
                <w:rFonts w:cstheme="minorHAnsi"/>
              </w:rPr>
            </w:pPr>
            <w:r w:rsidRPr="00B679C8">
              <w:rPr>
                <w:rFonts w:cstheme="minorHAnsi"/>
              </w:rPr>
              <w:t>DEA</w:t>
            </w:r>
          </w:p>
        </w:tc>
        <w:tc>
          <w:tcPr>
            <w:tcW w:w="2807" w:type="dxa"/>
            <w:noWrap/>
            <w:vAlign w:val="center"/>
            <w:hideMark/>
          </w:tcPr>
          <w:p w14:paraId="38565BA8" w14:textId="77777777" w:rsidR="00B87BE3" w:rsidRPr="00B679C8" w:rsidRDefault="00B87BE3" w:rsidP="00B87BE3">
            <w:pPr>
              <w:rPr>
                <w:rFonts w:cstheme="minorHAnsi"/>
                <w:i/>
                <w:iCs/>
              </w:rPr>
            </w:pPr>
            <w:r w:rsidRPr="00B679C8">
              <w:rPr>
                <w:rFonts w:cstheme="minorHAnsi"/>
                <w:i/>
                <w:iCs/>
              </w:rPr>
              <w:t>Asellus aquaticus</w:t>
            </w:r>
          </w:p>
        </w:tc>
        <w:tc>
          <w:tcPr>
            <w:tcW w:w="1609" w:type="dxa"/>
            <w:noWrap/>
            <w:vAlign w:val="center"/>
            <w:hideMark/>
          </w:tcPr>
          <w:p w14:paraId="64071D70" w14:textId="31CD1946" w:rsidR="00B87BE3" w:rsidRPr="00B679C8" w:rsidRDefault="00B87BE3" w:rsidP="00B87BE3">
            <w:pPr>
              <w:jc w:val="center"/>
              <w:rPr>
                <w:rFonts w:cstheme="minorHAnsi"/>
              </w:rPr>
            </w:pPr>
            <w:r w:rsidRPr="000678BC">
              <w:rPr>
                <w:rFonts w:cstheme="minorHAnsi"/>
              </w:rPr>
              <w:t>LC</w:t>
            </w:r>
            <w:r w:rsidRPr="000678BC">
              <w:rPr>
                <w:rFonts w:cstheme="minorHAnsi"/>
                <w:vertAlign w:val="subscript"/>
              </w:rPr>
              <w:t>50</w:t>
            </w:r>
          </w:p>
        </w:tc>
        <w:tc>
          <w:tcPr>
            <w:tcW w:w="1511" w:type="dxa"/>
            <w:noWrap/>
            <w:vAlign w:val="center"/>
            <w:hideMark/>
          </w:tcPr>
          <w:p w14:paraId="000130A0" w14:textId="77777777" w:rsidR="00B87BE3" w:rsidRPr="00B679C8" w:rsidRDefault="00B87BE3" w:rsidP="00B87BE3">
            <w:pPr>
              <w:jc w:val="center"/>
              <w:rPr>
                <w:rFonts w:cstheme="minorHAnsi"/>
              </w:rPr>
            </w:pPr>
            <w:r w:rsidRPr="00B679C8">
              <w:rPr>
                <w:rFonts w:cstheme="minorHAnsi"/>
              </w:rPr>
              <w:t>15.4</w:t>
            </w:r>
          </w:p>
        </w:tc>
        <w:tc>
          <w:tcPr>
            <w:tcW w:w="2062" w:type="dxa"/>
            <w:noWrap/>
            <w:vAlign w:val="center"/>
            <w:hideMark/>
          </w:tcPr>
          <w:p w14:paraId="48B322EC" w14:textId="77777777" w:rsidR="00B87BE3" w:rsidRPr="00B679C8" w:rsidRDefault="00B87BE3" w:rsidP="00B87BE3">
            <w:pPr>
              <w:jc w:val="center"/>
              <w:rPr>
                <w:rFonts w:cstheme="minorHAnsi"/>
              </w:rPr>
            </w:pPr>
            <w:proofErr w:type="spellStart"/>
            <w:r w:rsidRPr="00B679C8">
              <w:rPr>
                <w:rFonts w:cstheme="minorHAnsi"/>
              </w:rPr>
              <w:t>Maazouzi</w:t>
            </w:r>
            <w:proofErr w:type="spellEnd"/>
            <w:r w:rsidRPr="00B679C8">
              <w:rPr>
                <w:rFonts w:cstheme="minorHAnsi"/>
              </w:rPr>
              <w:t xml:space="preserve"> et al, 2018</w:t>
            </w:r>
          </w:p>
        </w:tc>
      </w:tr>
      <w:tr w:rsidR="00B87BE3" w:rsidRPr="00B679C8" w14:paraId="6F6962CA" w14:textId="77777777" w:rsidTr="00B87BE3">
        <w:trPr>
          <w:trHeight w:val="290"/>
        </w:trPr>
        <w:tc>
          <w:tcPr>
            <w:tcW w:w="1371" w:type="dxa"/>
            <w:noWrap/>
            <w:vAlign w:val="center"/>
            <w:hideMark/>
          </w:tcPr>
          <w:p w14:paraId="54BEE8E3" w14:textId="77777777" w:rsidR="00B87BE3" w:rsidRPr="00B679C8" w:rsidRDefault="00B87BE3" w:rsidP="00B87BE3">
            <w:pPr>
              <w:jc w:val="center"/>
              <w:rPr>
                <w:rFonts w:cstheme="minorHAnsi"/>
              </w:rPr>
            </w:pPr>
            <w:r w:rsidRPr="00B679C8">
              <w:rPr>
                <w:rFonts w:cstheme="minorHAnsi"/>
              </w:rPr>
              <w:t>DEA</w:t>
            </w:r>
          </w:p>
        </w:tc>
        <w:tc>
          <w:tcPr>
            <w:tcW w:w="2807" w:type="dxa"/>
            <w:noWrap/>
            <w:vAlign w:val="center"/>
            <w:hideMark/>
          </w:tcPr>
          <w:p w14:paraId="0336B066" w14:textId="77777777" w:rsidR="00B87BE3" w:rsidRPr="00B679C8" w:rsidRDefault="00B87BE3" w:rsidP="00B87BE3">
            <w:pPr>
              <w:rPr>
                <w:rFonts w:cstheme="minorHAnsi"/>
                <w:i/>
                <w:iCs/>
              </w:rPr>
            </w:pPr>
            <w:r w:rsidRPr="00B679C8">
              <w:rPr>
                <w:rFonts w:cstheme="minorHAnsi"/>
                <w:i/>
                <w:iCs/>
              </w:rPr>
              <w:t xml:space="preserve">Niphargus </w:t>
            </w:r>
            <w:proofErr w:type="spellStart"/>
            <w:r w:rsidRPr="00B679C8">
              <w:rPr>
                <w:rFonts w:cstheme="minorHAnsi"/>
                <w:i/>
                <w:iCs/>
              </w:rPr>
              <w:t>rhenorhoda-nensis</w:t>
            </w:r>
            <w:proofErr w:type="spellEnd"/>
          </w:p>
        </w:tc>
        <w:tc>
          <w:tcPr>
            <w:tcW w:w="1609" w:type="dxa"/>
            <w:noWrap/>
            <w:vAlign w:val="center"/>
            <w:hideMark/>
          </w:tcPr>
          <w:p w14:paraId="6419F871" w14:textId="164FA0DD" w:rsidR="00B87BE3" w:rsidRPr="00B679C8" w:rsidRDefault="00B87BE3" w:rsidP="00B87BE3">
            <w:pPr>
              <w:jc w:val="center"/>
              <w:rPr>
                <w:rFonts w:cstheme="minorHAnsi"/>
              </w:rPr>
            </w:pPr>
            <w:r w:rsidRPr="000678BC">
              <w:rPr>
                <w:rFonts w:cstheme="minorHAnsi"/>
              </w:rPr>
              <w:t>LC</w:t>
            </w:r>
            <w:r w:rsidRPr="000678BC">
              <w:rPr>
                <w:rFonts w:cstheme="minorHAnsi"/>
                <w:vertAlign w:val="subscript"/>
              </w:rPr>
              <w:t>50</w:t>
            </w:r>
          </w:p>
        </w:tc>
        <w:tc>
          <w:tcPr>
            <w:tcW w:w="1511" w:type="dxa"/>
            <w:noWrap/>
            <w:vAlign w:val="center"/>
            <w:hideMark/>
          </w:tcPr>
          <w:p w14:paraId="535CFA84" w14:textId="77777777" w:rsidR="00B87BE3" w:rsidRPr="00B679C8" w:rsidRDefault="00B87BE3" w:rsidP="00B87BE3">
            <w:pPr>
              <w:jc w:val="center"/>
              <w:rPr>
                <w:rFonts w:cstheme="minorHAnsi"/>
              </w:rPr>
            </w:pPr>
            <w:r w:rsidRPr="00B679C8">
              <w:rPr>
                <w:rFonts w:cstheme="minorHAnsi"/>
              </w:rPr>
              <w:t>112.3</w:t>
            </w:r>
          </w:p>
        </w:tc>
        <w:tc>
          <w:tcPr>
            <w:tcW w:w="2062" w:type="dxa"/>
            <w:noWrap/>
            <w:vAlign w:val="center"/>
            <w:hideMark/>
          </w:tcPr>
          <w:p w14:paraId="31038746" w14:textId="77777777" w:rsidR="00B87BE3" w:rsidRPr="00B679C8" w:rsidRDefault="00B87BE3" w:rsidP="00B87BE3">
            <w:pPr>
              <w:jc w:val="center"/>
              <w:rPr>
                <w:rFonts w:cstheme="minorHAnsi"/>
              </w:rPr>
            </w:pPr>
            <w:proofErr w:type="spellStart"/>
            <w:r w:rsidRPr="00B679C8">
              <w:rPr>
                <w:rFonts w:cstheme="minorHAnsi"/>
              </w:rPr>
              <w:t>Maazouzi</w:t>
            </w:r>
            <w:proofErr w:type="spellEnd"/>
            <w:r w:rsidRPr="00B679C8">
              <w:rPr>
                <w:rFonts w:cstheme="minorHAnsi"/>
              </w:rPr>
              <w:t xml:space="preserve"> et al, 2019</w:t>
            </w:r>
          </w:p>
        </w:tc>
      </w:tr>
      <w:tr w:rsidR="007B3AC1" w:rsidRPr="00B679C8" w14:paraId="5DDA497E" w14:textId="77777777" w:rsidTr="00B87BE3">
        <w:trPr>
          <w:trHeight w:val="290"/>
        </w:trPr>
        <w:tc>
          <w:tcPr>
            <w:tcW w:w="9360" w:type="dxa"/>
            <w:gridSpan w:val="5"/>
            <w:shd w:val="clear" w:color="auto" w:fill="D9D9D9" w:themeFill="background1" w:themeFillShade="D9"/>
            <w:noWrap/>
            <w:vAlign w:val="center"/>
          </w:tcPr>
          <w:p w14:paraId="507CC68F" w14:textId="50602A88" w:rsidR="007B3AC1" w:rsidRPr="00993920" w:rsidRDefault="007B3AC1" w:rsidP="00B87BE3">
            <w:pPr>
              <w:jc w:val="center"/>
              <w:rPr>
                <w:rFonts w:cstheme="minorHAnsi"/>
                <w:b/>
              </w:rPr>
            </w:pPr>
            <w:r>
              <w:rPr>
                <w:rFonts w:cstheme="minorHAnsi"/>
                <w:b/>
                <w:bCs/>
              </w:rPr>
              <w:t>Sublethal</w:t>
            </w:r>
          </w:p>
        </w:tc>
      </w:tr>
      <w:tr w:rsidR="007B3AC1" w:rsidRPr="00B679C8" w14:paraId="0842452E" w14:textId="77777777" w:rsidTr="00B87BE3">
        <w:trPr>
          <w:trHeight w:val="290"/>
        </w:trPr>
        <w:tc>
          <w:tcPr>
            <w:tcW w:w="1371" w:type="dxa"/>
            <w:shd w:val="clear" w:color="auto" w:fill="E2EFD9" w:themeFill="accent6" w:themeFillTint="33"/>
            <w:noWrap/>
            <w:vAlign w:val="center"/>
            <w:hideMark/>
          </w:tcPr>
          <w:p w14:paraId="38FFE1D5" w14:textId="77777777" w:rsidR="007B3AC1" w:rsidRPr="00B679C8" w:rsidRDefault="007B3AC1" w:rsidP="00B87BE3">
            <w:pPr>
              <w:rPr>
                <w:rFonts w:cstheme="minorHAnsi"/>
              </w:rPr>
            </w:pPr>
            <w:r w:rsidRPr="00B679C8">
              <w:rPr>
                <w:rFonts w:cstheme="minorHAnsi"/>
              </w:rPr>
              <w:t>Atrazine</w:t>
            </w:r>
          </w:p>
        </w:tc>
        <w:tc>
          <w:tcPr>
            <w:tcW w:w="2807" w:type="dxa"/>
            <w:noWrap/>
            <w:vAlign w:val="center"/>
            <w:hideMark/>
          </w:tcPr>
          <w:p w14:paraId="29FA203D" w14:textId="77777777" w:rsidR="007B3AC1" w:rsidRPr="00B679C8" w:rsidRDefault="007B3AC1" w:rsidP="00B87BE3">
            <w:pPr>
              <w:rPr>
                <w:rFonts w:cstheme="minorHAnsi"/>
              </w:rPr>
            </w:pPr>
            <w:r w:rsidRPr="00B679C8">
              <w:rPr>
                <w:rFonts w:cstheme="minorHAnsi"/>
              </w:rPr>
              <w:t>Copepod (</w:t>
            </w:r>
            <w:r w:rsidRPr="00B679C8">
              <w:rPr>
                <w:rFonts w:cstheme="minorHAnsi"/>
                <w:i/>
                <w:iCs/>
              </w:rPr>
              <w:t>Amphiascus tenuiremis</w:t>
            </w:r>
            <w:r w:rsidRPr="00B679C8">
              <w:rPr>
                <w:rFonts w:cstheme="minorHAnsi"/>
              </w:rPr>
              <w:t>)</w:t>
            </w:r>
          </w:p>
        </w:tc>
        <w:tc>
          <w:tcPr>
            <w:tcW w:w="1609" w:type="dxa"/>
            <w:noWrap/>
            <w:vAlign w:val="center"/>
            <w:hideMark/>
          </w:tcPr>
          <w:p w14:paraId="7BB39980" w14:textId="77777777" w:rsidR="007B3AC1" w:rsidRPr="00B679C8" w:rsidRDefault="007B3AC1" w:rsidP="00B87BE3">
            <w:pPr>
              <w:jc w:val="center"/>
              <w:rPr>
                <w:rFonts w:cstheme="minorHAnsi"/>
              </w:rPr>
            </w:pPr>
            <w:r w:rsidRPr="00B679C8">
              <w:rPr>
                <w:rFonts w:cstheme="minorHAnsi"/>
              </w:rPr>
              <w:t>NOAEC</w:t>
            </w:r>
          </w:p>
        </w:tc>
        <w:tc>
          <w:tcPr>
            <w:tcW w:w="1511" w:type="dxa"/>
            <w:noWrap/>
            <w:vAlign w:val="center"/>
            <w:hideMark/>
          </w:tcPr>
          <w:p w14:paraId="3414BF6F" w14:textId="77777777" w:rsidR="007B3AC1" w:rsidRPr="00B679C8" w:rsidRDefault="007B3AC1" w:rsidP="00B87BE3">
            <w:pPr>
              <w:jc w:val="center"/>
              <w:rPr>
                <w:rFonts w:cstheme="minorHAnsi"/>
              </w:rPr>
            </w:pPr>
            <w:r w:rsidRPr="00B679C8">
              <w:rPr>
                <w:rFonts w:cstheme="minorHAnsi"/>
              </w:rPr>
              <w:t>0.0035</w:t>
            </w:r>
          </w:p>
        </w:tc>
        <w:tc>
          <w:tcPr>
            <w:tcW w:w="2062" w:type="dxa"/>
            <w:noWrap/>
            <w:vAlign w:val="center"/>
            <w:hideMark/>
          </w:tcPr>
          <w:p w14:paraId="1B00C996" w14:textId="77777777" w:rsidR="007B3AC1" w:rsidRPr="00B679C8" w:rsidRDefault="007B3AC1" w:rsidP="00B87BE3">
            <w:pPr>
              <w:jc w:val="center"/>
              <w:rPr>
                <w:rFonts w:cstheme="minorHAnsi"/>
              </w:rPr>
            </w:pPr>
            <w:r w:rsidRPr="00B679C8">
              <w:rPr>
                <w:rFonts w:cstheme="minorHAnsi"/>
              </w:rPr>
              <w:t>E73333</w:t>
            </w:r>
          </w:p>
        </w:tc>
      </w:tr>
      <w:tr w:rsidR="007B3AC1" w:rsidRPr="00B679C8" w14:paraId="4586DBFF" w14:textId="77777777" w:rsidTr="00B87BE3">
        <w:trPr>
          <w:trHeight w:val="290"/>
        </w:trPr>
        <w:tc>
          <w:tcPr>
            <w:tcW w:w="1371" w:type="dxa"/>
            <w:shd w:val="clear" w:color="auto" w:fill="E2EFD9" w:themeFill="accent6" w:themeFillTint="33"/>
            <w:noWrap/>
            <w:vAlign w:val="center"/>
            <w:hideMark/>
          </w:tcPr>
          <w:p w14:paraId="7164A656" w14:textId="77777777" w:rsidR="007B3AC1" w:rsidRPr="00B679C8" w:rsidRDefault="007B3AC1" w:rsidP="00B87BE3">
            <w:pPr>
              <w:rPr>
                <w:rFonts w:cstheme="minorHAnsi"/>
              </w:rPr>
            </w:pPr>
            <w:r w:rsidRPr="00B679C8">
              <w:rPr>
                <w:rFonts w:cstheme="minorHAnsi"/>
              </w:rPr>
              <w:t>Propazine</w:t>
            </w:r>
          </w:p>
        </w:tc>
        <w:tc>
          <w:tcPr>
            <w:tcW w:w="2807" w:type="dxa"/>
            <w:noWrap/>
            <w:vAlign w:val="center"/>
            <w:hideMark/>
          </w:tcPr>
          <w:p w14:paraId="7B221BB6" w14:textId="77777777" w:rsidR="007B3AC1" w:rsidRPr="00B679C8" w:rsidRDefault="007B3AC1" w:rsidP="00B87BE3">
            <w:pPr>
              <w:rPr>
                <w:rFonts w:cstheme="minorHAnsi"/>
              </w:rPr>
            </w:pPr>
            <w:r w:rsidRPr="00B679C8">
              <w:rPr>
                <w:rFonts w:cstheme="minorHAnsi"/>
              </w:rPr>
              <w:t>Waterflea (Daphnia magna)</w:t>
            </w:r>
          </w:p>
        </w:tc>
        <w:tc>
          <w:tcPr>
            <w:tcW w:w="1609" w:type="dxa"/>
            <w:noWrap/>
            <w:vAlign w:val="center"/>
            <w:hideMark/>
          </w:tcPr>
          <w:p w14:paraId="668E21D5" w14:textId="77777777" w:rsidR="007B3AC1" w:rsidRPr="00B679C8" w:rsidRDefault="007B3AC1" w:rsidP="00B87BE3">
            <w:pPr>
              <w:jc w:val="center"/>
              <w:rPr>
                <w:rFonts w:cstheme="minorHAnsi"/>
              </w:rPr>
            </w:pPr>
            <w:r w:rsidRPr="00B679C8">
              <w:rPr>
                <w:rFonts w:cstheme="minorHAnsi"/>
              </w:rPr>
              <w:t>NOAEC</w:t>
            </w:r>
          </w:p>
        </w:tc>
        <w:tc>
          <w:tcPr>
            <w:tcW w:w="1511" w:type="dxa"/>
            <w:noWrap/>
            <w:vAlign w:val="center"/>
            <w:hideMark/>
          </w:tcPr>
          <w:p w14:paraId="75B4C703" w14:textId="77777777" w:rsidR="007B3AC1" w:rsidRPr="00B679C8" w:rsidRDefault="007B3AC1" w:rsidP="00B87BE3">
            <w:pPr>
              <w:jc w:val="center"/>
              <w:rPr>
                <w:rFonts w:cstheme="minorHAnsi"/>
              </w:rPr>
            </w:pPr>
            <w:r w:rsidRPr="00B679C8">
              <w:rPr>
                <w:rFonts w:cstheme="minorHAnsi"/>
              </w:rPr>
              <w:t>0.047</w:t>
            </w:r>
          </w:p>
        </w:tc>
        <w:tc>
          <w:tcPr>
            <w:tcW w:w="2062" w:type="dxa"/>
            <w:noWrap/>
            <w:vAlign w:val="center"/>
            <w:hideMark/>
          </w:tcPr>
          <w:p w14:paraId="3343A7BD" w14:textId="77777777" w:rsidR="007B3AC1" w:rsidRPr="00B679C8" w:rsidRDefault="007B3AC1" w:rsidP="00B87BE3">
            <w:pPr>
              <w:jc w:val="center"/>
              <w:rPr>
                <w:rFonts w:cstheme="minorHAnsi"/>
              </w:rPr>
            </w:pPr>
            <w:r w:rsidRPr="00B679C8">
              <w:rPr>
                <w:rFonts w:cstheme="minorHAnsi"/>
              </w:rPr>
              <w:t>MRID 44327602</w:t>
            </w:r>
          </w:p>
        </w:tc>
      </w:tr>
      <w:tr w:rsidR="007B3AC1" w:rsidRPr="00B679C8" w14:paraId="70734C2E" w14:textId="77777777" w:rsidTr="00B87BE3">
        <w:trPr>
          <w:trHeight w:val="290"/>
        </w:trPr>
        <w:tc>
          <w:tcPr>
            <w:tcW w:w="1371" w:type="dxa"/>
            <w:shd w:val="clear" w:color="auto" w:fill="E2EFD9" w:themeFill="accent6" w:themeFillTint="33"/>
            <w:noWrap/>
            <w:vAlign w:val="center"/>
            <w:hideMark/>
          </w:tcPr>
          <w:p w14:paraId="61B29369" w14:textId="77777777" w:rsidR="007B3AC1" w:rsidRPr="00B679C8" w:rsidRDefault="007B3AC1" w:rsidP="00B87BE3">
            <w:pPr>
              <w:rPr>
                <w:rFonts w:cstheme="minorHAnsi"/>
              </w:rPr>
            </w:pPr>
            <w:r w:rsidRPr="00B679C8">
              <w:rPr>
                <w:rFonts w:cstheme="minorHAnsi"/>
              </w:rPr>
              <w:t>Simazine</w:t>
            </w:r>
          </w:p>
        </w:tc>
        <w:tc>
          <w:tcPr>
            <w:tcW w:w="2807" w:type="dxa"/>
            <w:noWrap/>
            <w:vAlign w:val="center"/>
            <w:hideMark/>
          </w:tcPr>
          <w:p w14:paraId="6E8E3D43" w14:textId="77777777" w:rsidR="007B3AC1" w:rsidRPr="00B679C8" w:rsidRDefault="007B3AC1" w:rsidP="00B87BE3">
            <w:pPr>
              <w:rPr>
                <w:rFonts w:cstheme="minorHAnsi"/>
              </w:rPr>
            </w:pPr>
            <w:r w:rsidRPr="00B679C8">
              <w:rPr>
                <w:rFonts w:cstheme="minorHAnsi"/>
              </w:rPr>
              <w:t>Mysid Shrimp (Americamysis bahia)</w:t>
            </w:r>
          </w:p>
        </w:tc>
        <w:tc>
          <w:tcPr>
            <w:tcW w:w="1609" w:type="dxa"/>
            <w:noWrap/>
            <w:vAlign w:val="center"/>
            <w:hideMark/>
          </w:tcPr>
          <w:p w14:paraId="61D13856" w14:textId="77777777" w:rsidR="007B3AC1" w:rsidRPr="00B679C8" w:rsidRDefault="007B3AC1" w:rsidP="00B87BE3">
            <w:pPr>
              <w:jc w:val="center"/>
              <w:rPr>
                <w:rFonts w:cstheme="minorHAnsi"/>
              </w:rPr>
            </w:pPr>
            <w:r w:rsidRPr="00B679C8">
              <w:rPr>
                <w:rFonts w:cstheme="minorHAnsi"/>
              </w:rPr>
              <w:t>NOAEC</w:t>
            </w:r>
          </w:p>
        </w:tc>
        <w:tc>
          <w:tcPr>
            <w:tcW w:w="1511" w:type="dxa"/>
            <w:noWrap/>
            <w:vAlign w:val="center"/>
            <w:hideMark/>
          </w:tcPr>
          <w:p w14:paraId="326B24F8" w14:textId="77777777" w:rsidR="007B3AC1" w:rsidRPr="00B679C8" w:rsidRDefault="007B3AC1" w:rsidP="00B87BE3">
            <w:pPr>
              <w:jc w:val="center"/>
              <w:rPr>
                <w:rFonts w:cstheme="minorHAnsi"/>
              </w:rPr>
            </w:pPr>
            <w:r w:rsidRPr="00B679C8">
              <w:rPr>
                <w:rFonts w:cstheme="minorHAnsi"/>
              </w:rPr>
              <w:t>0.063</w:t>
            </w:r>
          </w:p>
        </w:tc>
        <w:tc>
          <w:tcPr>
            <w:tcW w:w="2062" w:type="dxa"/>
            <w:noWrap/>
            <w:vAlign w:val="center"/>
            <w:hideMark/>
          </w:tcPr>
          <w:p w14:paraId="5375FCE2" w14:textId="77777777" w:rsidR="007B3AC1" w:rsidRPr="00B679C8" w:rsidRDefault="007B3AC1" w:rsidP="00B87BE3">
            <w:pPr>
              <w:jc w:val="center"/>
              <w:rPr>
                <w:rFonts w:cstheme="minorHAnsi"/>
              </w:rPr>
            </w:pPr>
            <w:r w:rsidRPr="00B679C8">
              <w:rPr>
                <w:rFonts w:cstheme="minorHAnsi"/>
              </w:rPr>
              <w:t>MRID</w:t>
            </w:r>
          </w:p>
        </w:tc>
      </w:tr>
    </w:tbl>
    <w:p w14:paraId="4F6E5BF5" w14:textId="01CBAFCD" w:rsidR="00B679C8" w:rsidRDefault="00B679C8" w:rsidP="003A1F26">
      <w:pPr>
        <w:rPr>
          <w:rFonts w:cstheme="minorHAnsi"/>
        </w:rPr>
      </w:pPr>
    </w:p>
    <w:p w14:paraId="02C6123E" w14:textId="2C83B0AE" w:rsidR="008F47A2" w:rsidRPr="005B3240" w:rsidRDefault="008F47A2" w:rsidP="008F47A2">
      <w:pPr>
        <w:rPr>
          <w:b/>
          <w:bCs/>
        </w:rPr>
      </w:pPr>
      <w:r>
        <w:rPr>
          <w:b/>
          <w:bCs/>
        </w:rPr>
        <w:t>Table 4. Comparison of Available Aquatic Plant Toxicity Data for the Triazines and Major Degradates</w:t>
      </w:r>
    </w:p>
    <w:tbl>
      <w:tblPr>
        <w:tblStyle w:val="TableGrid"/>
        <w:tblW w:w="0" w:type="auto"/>
        <w:tblLook w:val="04A0" w:firstRow="1" w:lastRow="0" w:firstColumn="1" w:lastColumn="0" w:noHBand="0" w:noVBand="1"/>
      </w:tblPr>
      <w:tblGrid>
        <w:gridCol w:w="1150"/>
        <w:gridCol w:w="3446"/>
        <w:gridCol w:w="1045"/>
        <w:gridCol w:w="941"/>
        <w:gridCol w:w="1784"/>
      </w:tblGrid>
      <w:tr w:rsidR="007B3AC1" w:rsidRPr="008F47A2" w14:paraId="1A228097" w14:textId="77777777" w:rsidTr="00B87BE3">
        <w:trPr>
          <w:trHeight w:val="290"/>
          <w:tblHeader/>
        </w:trPr>
        <w:tc>
          <w:tcPr>
            <w:tcW w:w="1150" w:type="dxa"/>
            <w:shd w:val="clear" w:color="auto" w:fill="D9D9D9" w:themeFill="background1" w:themeFillShade="D9"/>
            <w:noWrap/>
            <w:vAlign w:val="center"/>
            <w:hideMark/>
          </w:tcPr>
          <w:p w14:paraId="01BEEBFE" w14:textId="77777777" w:rsidR="007B3AC1" w:rsidRPr="008F47A2" w:rsidRDefault="007B3AC1" w:rsidP="00B87BE3">
            <w:pPr>
              <w:jc w:val="center"/>
              <w:rPr>
                <w:rFonts w:cstheme="minorHAnsi"/>
                <w:b/>
                <w:bCs/>
              </w:rPr>
            </w:pPr>
            <w:r w:rsidRPr="008F47A2">
              <w:rPr>
                <w:rFonts w:cstheme="minorHAnsi"/>
                <w:b/>
                <w:bCs/>
              </w:rPr>
              <w:t>Test Substance</w:t>
            </w:r>
          </w:p>
        </w:tc>
        <w:tc>
          <w:tcPr>
            <w:tcW w:w="3446" w:type="dxa"/>
            <w:shd w:val="clear" w:color="auto" w:fill="D9D9D9" w:themeFill="background1" w:themeFillShade="D9"/>
            <w:noWrap/>
            <w:vAlign w:val="center"/>
            <w:hideMark/>
          </w:tcPr>
          <w:p w14:paraId="2C6517C3" w14:textId="77777777" w:rsidR="007B3AC1" w:rsidRPr="008F47A2" w:rsidRDefault="007B3AC1" w:rsidP="00B87BE3">
            <w:pPr>
              <w:jc w:val="center"/>
              <w:rPr>
                <w:rFonts w:cstheme="minorHAnsi"/>
                <w:b/>
                <w:bCs/>
              </w:rPr>
            </w:pPr>
            <w:r w:rsidRPr="008F47A2">
              <w:rPr>
                <w:rFonts w:cstheme="minorHAnsi"/>
                <w:b/>
                <w:bCs/>
              </w:rPr>
              <w:t>Test Species</w:t>
            </w:r>
          </w:p>
        </w:tc>
        <w:tc>
          <w:tcPr>
            <w:tcW w:w="1045" w:type="dxa"/>
            <w:shd w:val="clear" w:color="auto" w:fill="D9D9D9" w:themeFill="background1" w:themeFillShade="D9"/>
            <w:noWrap/>
            <w:vAlign w:val="center"/>
            <w:hideMark/>
          </w:tcPr>
          <w:p w14:paraId="3D4D67FC" w14:textId="77777777" w:rsidR="007B3AC1" w:rsidRPr="008F47A2" w:rsidRDefault="007B3AC1" w:rsidP="00B87BE3">
            <w:pPr>
              <w:jc w:val="center"/>
              <w:rPr>
                <w:rFonts w:cstheme="minorHAnsi"/>
                <w:b/>
                <w:bCs/>
              </w:rPr>
            </w:pPr>
            <w:r w:rsidRPr="008F47A2">
              <w:rPr>
                <w:rFonts w:cstheme="minorHAnsi"/>
                <w:b/>
                <w:bCs/>
              </w:rPr>
              <w:t>Endpoint</w:t>
            </w:r>
          </w:p>
        </w:tc>
        <w:tc>
          <w:tcPr>
            <w:tcW w:w="941" w:type="dxa"/>
            <w:shd w:val="clear" w:color="auto" w:fill="D9D9D9" w:themeFill="background1" w:themeFillShade="D9"/>
            <w:noWrap/>
            <w:vAlign w:val="center"/>
            <w:hideMark/>
          </w:tcPr>
          <w:p w14:paraId="30714799" w14:textId="55B7D7DE" w:rsidR="007B3AC1" w:rsidRDefault="007B3AC1" w:rsidP="00B87BE3">
            <w:pPr>
              <w:jc w:val="center"/>
              <w:rPr>
                <w:rFonts w:cstheme="minorHAnsi"/>
                <w:b/>
                <w:bCs/>
              </w:rPr>
            </w:pPr>
            <w:r w:rsidRPr="008F47A2">
              <w:rPr>
                <w:rFonts w:cstheme="minorHAnsi"/>
                <w:b/>
                <w:bCs/>
              </w:rPr>
              <w:t>Value</w:t>
            </w:r>
          </w:p>
          <w:p w14:paraId="5D9B07B6" w14:textId="2675482E" w:rsidR="006845C7" w:rsidRPr="008F47A2" w:rsidRDefault="006845C7" w:rsidP="00B87BE3">
            <w:pPr>
              <w:jc w:val="center"/>
              <w:rPr>
                <w:rFonts w:cstheme="minorHAnsi"/>
                <w:b/>
                <w:bCs/>
              </w:rPr>
            </w:pPr>
            <w:r>
              <w:rPr>
                <w:rFonts w:cstheme="minorHAnsi"/>
                <w:b/>
                <w:bCs/>
              </w:rPr>
              <w:t>(mg/L)</w:t>
            </w:r>
          </w:p>
        </w:tc>
        <w:tc>
          <w:tcPr>
            <w:tcW w:w="1784" w:type="dxa"/>
            <w:shd w:val="clear" w:color="auto" w:fill="D9D9D9" w:themeFill="background1" w:themeFillShade="D9"/>
            <w:noWrap/>
            <w:vAlign w:val="center"/>
            <w:hideMark/>
          </w:tcPr>
          <w:p w14:paraId="1F83B0CE" w14:textId="77777777" w:rsidR="007B3AC1" w:rsidRPr="008F47A2" w:rsidRDefault="007B3AC1" w:rsidP="00B87BE3">
            <w:pPr>
              <w:jc w:val="center"/>
              <w:rPr>
                <w:rFonts w:cstheme="minorHAnsi"/>
                <w:b/>
                <w:bCs/>
              </w:rPr>
            </w:pPr>
            <w:r w:rsidRPr="008F47A2">
              <w:rPr>
                <w:rFonts w:cstheme="minorHAnsi"/>
                <w:b/>
                <w:bCs/>
              </w:rPr>
              <w:t>Reference</w:t>
            </w:r>
          </w:p>
        </w:tc>
      </w:tr>
      <w:tr w:rsidR="00B87BE3" w:rsidRPr="008F47A2" w14:paraId="5E9304BC" w14:textId="77777777" w:rsidTr="00B87BE3">
        <w:trPr>
          <w:trHeight w:val="290"/>
        </w:trPr>
        <w:tc>
          <w:tcPr>
            <w:tcW w:w="1150" w:type="dxa"/>
            <w:shd w:val="clear" w:color="auto" w:fill="E2EFD9" w:themeFill="accent6" w:themeFillTint="33"/>
            <w:noWrap/>
            <w:vAlign w:val="center"/>
            <w:hideMark/>
          </w:tcPr>
          <w:p w14:paraId="38ABEBB6" w14:textId="77777777" w:rsidR="00B87BE3" w:rsidRPr="008F47A2" w:rsidRDefault="00B87BE3" w:rsidP="00B87BE3">
            <w:pPr>
              <w:jc w:val="center"/>
              <w:rPr>
                <w:rFonts w:cstheme="minorHAnsi"/>
              </w:rPr>
            </w:pPr>
            <w:r w:rsidRPr="008F47A2">
              <w:rPr>
                <w:rFonts w:cstheme="minorHAnsi"/>
              </w:rPr>
              <w:t>Atrazine</w:t>
            </w:r>
          </w:p>
        </w:tc>
        <w:tc>
          <w:tcPr>
            <w:tcW w:w="3446" w:type="dxa"/>
            <w:noWrap/>
            <w:vAlign w:val="center"/>
            <w:hideMark/>
          </w:tcPr>
          <w:p w14:paraId="2ABD1280" w14:textId="77777777" w:rsidR="00B87BE3" w:rsidRPr="008F47A2" w:rsidRDefault="00B87BE3" w:rsidP="00B87BE3">
            <w:pPr>
              <w:rPr>
                <w:rFonts w:cstheme="minorHAnsi"/>
              </w:rPr>
            </w:pPr>
            <w:r w:rsidRPr="008F47A2">
              <w:rPr>
                <w:rFonts w:cstheme="minorHAnsi"/>
              </w:rPr>
              <w:t>HC</w:t>
            </w:r>
            <w:r w:rsidRPr="00B87BE3">
              <w:rPr>
                <w:rFonts w:cstheme="minorHAnsi"/>
                <w:vertAlign w:val="subscript"/>
              </w:rPr>
              <w:t>05</w:t>
            </w:r>
            <w:r w:rsidRPr="008F47A2">
              <w:rPr>
                <w:rFonts w:cstheme="minorHAnsi"/>
              </w:rPr>
              <w:t xml:space="preserve"> species of the SSD</w:t>
            </w:r>
          </w:p>
        </w:tc>
        <w:tc>
          <w:tcPr>
            <w:tcW w:w="1045" w:type="dxa"/>
            <w:noWrap/>
            <w:vAlign w:val="center"/>
            <w:hideMark/>
          </w:tcPr>
          <w:p w14:paraId="327B8886" w14:textId="1F93EC59" w:rsidR="00B87BE3" w:rsidRPr="008F47A2" w:rsidRDefault="00B87BE3" w:rsidP="00B87BE3">
            <w:pPr>
              <w:jc w:val="center"/>
              <w:rPr>
                <w:rFonts w:cstheme="minorHAnsi"/>
              </w:rPr>
            </w:pPr>
            <w:r w:rsidRPr="00761493">
              <w:rPr>
                <w:rFonts w:cstheme="minorHAnsi"/>
              </w:rPr>
              <w:t>EC</w:t>
            </w:r>
            <w:r w:rsidRPr="00761493">
              <w:rPr>
                <w:rFonts w:cstheme="minorHAnsi"/>
                <w:vertAlign w:val="subscript"/>
              </w:rPr>
              <w:t>50</w:t>
            </w:r>
          </w:p>
        </w:tc>
        <w:tc>
          <w:tcPr>
            <w:tcW w:w="941" w:type="dxa"/>
            <w:noWrap/>
            <w:vAlign w:val="center"/>
            <w:hideMark/>
          </w:tcPr>
          <w:p w14:paraId="48315638" w14:textId="77777777" w:rsidR="00B87BE3" w:rsidRPr="008F47A2" w:rsidRDefault="00B87BE3" w:rsidP="00B87BE3">
            <w:pPr>
              <w:jc w:val="center"/>
              <w:rPr>
                <w:rFonts w:cstheme="minorHAnsi"/>
              </w:rPr>
            </w:pPr>
            <w:r w:rsidRPr="008F47A2">
              <w:rPr>
                <w:rFonts w:cstheme="minorHAnsi"/>
              </w:rPr>
              <w:t>0.014</w:t>
            </w:r>
          </w:p>
        </w:tc>
        <w:tc>
          <w:tcPr>
            <w:tcW w:w="1784" w:type="dxa"/>
            <w:noWrap/>
            <w:vAlign w:val="center"/>
            <w:hideMark/>
          </w:tcPr>
          <w:p w14:paraId="27C57E82" w14:textId="77777777" w:rsidR="00B87BE3" w:rsidRPr="008F47A2" w:rsidRDefault="00B87BE3" w:rsidP="00B87BE3">
            <w:pPr>
              <w:jc w:val="center"/>
              <w:rPr>
                <w:rFonts w:cstheme="minorHAnsi"/>
              </w:rPr>
            </w:pPr>
            <w:r w:rsidRPr="008F47A2">
              <w:rPr>
                <w:rFonts w:cstheme="minorHAnsi"/>
              </w:rPr>
              <w:t>Appendix 2-5</w:t>
            </w:r>
          </w:p>
        </w:tc>
      </w:tr>
      <w:tr w:rsidR="00B87BE3" w:rsidRPr="008F47A2" w14:paraId="629C59B7" w14:textId="77777777" w:rsidTr="00B87BE3">
        <w:trPr>
          <w:trHeight w:val="290"/>
        </w:trPr>
        <w:tc>
          <w:tcPr>
            <w:tcW w:w="1150" w:type="dxa"/>
            <w:shd w:val="clear" w:color="auto" w:fill="E2EFD9" w:themeFill="accent6" w:themeFillTint="33"/>
            <w:noWrap/>
            <w:vAlign w:val="center"/>
            <w:hideMark/>
          </w:tcPr>
          <w:p w14:paraId="49299363" w14:textId="77777777" w:rsidR="00B87BE3" w:rsidRPr="008F47A2" w:rsidRDefault="00B87BE3" w:rsidP="00B87BE3">
            <w:pPr>
              <w:jc w:val="center"/>
              <w:rPr>
                <w:rFonts w:cstheme="minorHAnsi"/>
              </w:rPr>
            </w:pPr>
            <w:r w:rsidRPr="008F47A2">
              <w:rPr>
                <w:rFonts w:cstheme="minorHAnsi"/>
              </w:rPr>
              <w:t>Propazine</w:t>
            </w:r>
          </w:p>
        </w:tc>
        <w:tc>
          <w:tcPr>
            <w:tcW w:w="3446" w:type="dxa"/>
            <w:noWrap/>
            <w:vAlign w:val="center"/>
            <w:hideMark/>
          </w:tcPr>
          <w:p w14:paraId="605FAE82" w14:textId="77777777" w:rsidR="00B87BE3" w:rsidRPr="008F47A2" w:rsidRDefault="00B87BE3" w:rsidP="00B87BE3">
            <w:pPr>
              <w:rPr>
                <w:rFonts w:cstheme="minorHAnsi"/>
              </w:rPr>
            </w:pPr>
            <w:r w:rsidRPr="008F47A2">
              <w:rPr>
                <w:rFonts w:cstheme="minorHAnsi"/>
              </w:rPr>
              <w:t>Diatom (</w:t>
            </w:r>
            <w:r w:rsidRPr="008F47A2">
              <w:rPr>
                <w:rFonts w:cstheme="minorHAnsi"/>
                <w:i/>
                <w:iCs/>
              </w:rPr>
              <w:t>Navicula pelliculosa</w:t>
            </w:r>
            <w:r w:rsidRPr="008F47A2">
              <w:rPr>
                <w:rFonts w:cstheme="minorHAnsi"/>
              </w:rPr>
              <w:t>)</w:t>
            </w:r>
          </w:p>
        </w:tc>
        <w:tc>
          <w:tcPr>
            <w:tcW w:w="1045" w:type="dxa"/>
            <w:noWrap/>
            <w:vAlign w:val="center"/>
            <w:hideMark/>
          </w:tcPr>
          <w:p w14:paraId="51B68A9E" w14:textId="6676DAF0" w:rsidR="00B87BE3" w:rsidRPr="008F47A2" w:rsidRDefault="00B87BE3" w:rsidP="00B87BE3">
            <w:pPr>
              <w:jc w:val="center"/>
              <w:rPr>
                <w:rFonts w:cstheme="minorHAnsi"/>
              </w:rPr>
            </w:pPr>
            <w:r w:rsidRPr="00761493">
              <w:rPr>
                <w:rFonts w:cstheme="minorHAnsi"/>
              </w:rPr>
              <w:t>EC</w:t>
            </w:r>
            <w:r w:rsidRPr="00761493">
              <w:rPr>
                <w:rFonts w:cstheme="minorHAnsi"/>
                <w:vertAlign w:val="subscript"/>
              </w:rPr>
              <w:t>50</w:t>
            </w:r>
          </w:p>
        </w:tc>
        <w:tc>
          <w:tcPr>
            <w:tcW w:w="941" w:type="dxa"/>
            <w:noWrap/>
            <w:vAlign w:val="center"/>
            <w:hideMark/>
          </w:tcPr>
          <w:p w14:paraId="62F09D9F" w14:textId="77777777" w:rsidR="00B87BE3" w:rsidRPr="008F47A2" w:rsidRDefault="00B87BE3" w:rsidP="00B87BE3">
            <w:pPr>
              <w:jc w:val="center"/>
              <w:rPr>
                <w:rFonts w:cstheme="minorHAnsi"/>
              </w:rPr>
            </w:pPr>
            <w:r w:rsidRPr="008F47A2">
              <w:rPr>
                <w:rFonts w:cstheme="minorHAnsi"/>
              </w:rPr>
              <w:t>0.025</w:t>
            </w:r>
          </w:p>
        </w:tc>
        <w:tc>
          <w:tcPr>
            <w:tcW w:w="1784" w:type="dxa"/>
            <w:noWrap/>
            <w:vAlign w:val="center"/>
            <w:hideMark/>
          </w:tcPr>
          <w:p w14:paraId="43DBCEE1" w14:textId="77777777" w:rsidR="00B87BE3" w:rsidRPr="008F47A2" w:rsidRDefault="00B87BE3" w:rsidP="00B87BE3">
            <w:pPr>
              <w:jc w:val="center"/>
              <w:rPr>
                <w:rFonts w:cstheme="minorHAnsi"/>
              </w:rPr>
            </w:pPr>
            <w:r w:rsidRPr="008F47A2">
              <w:rPr>
                <w:rFonts w:cstheme="minorHAnsi"/>
              </w:rPr>
              <w:t>MRID 44287310</w:t>
            </w:r>
          </w:p>
        </w:tc>
      </w:tr>
      <w:tr w:rsidR="00B87BE3" w:rsidRPr="008F47A2" w14:paraId="746761C5" w14:textId="77777777" w:rsidTr="00B87BE3">
        <w:trPr>
          <w:trHeight w:val="290"/>
        </w:trPr>
        <w:tc>
          <w:tcPr>
            <w:tcW w:w="1150" w:type="dxa"/>
            <w:shd w:val="clear" w:color="auto" w:fill="E2EFD9" w:themeFill="accent6" w:themeFillTint="33"/>
            <w:noWrap/>
            <w:vAlign w:val="center"/>
            <w:hideMark/>
          </w:tcPr>
          <w:p w14:paraId="232AA25D" w14:textId="77777777" w:rsidR="00B87BE3" w:rsidRPr="008F47A2" w:rsidRDefault="00B87BE3" w:rsidP="00B87BE3">
            <w:pPr>
              <w:jc w:val="center"/>
              <w:rPr>
                <w:rFonts w:cstheme="minorHAnsi"/>
              </w:rPr>
            </w:pPr>
            <w:r w:rsidRPr="008F47A2">
              <w:rPr>
                <w:rFonts w:cstheme="minorHAnsi"/>
              </w:rPr>
              <w:t>Simazine</w:t>
            </w:r>
          </w:p>
        </w:tc>
        <w:tc>
          <w:tcPr>
            <w:tcW w:w="3446" w:type="dxa"/>
            <w:noWrap/>
            <w:vAlign w:val="center"/>
            <w:hideMark/>
          </w:tcPr>
          <w:p w14:paraId="60FCEBFA" w14:textId="77777777" w:rsidR="00B87BE3" w:rsidRPr="008F47A2" w:rsidRDefault="00B87BE3" w:rsidP="00B87BE3">
            <w:pPr>
              <w:rPr>
                <w:rFonts w:cstheme="minorHAnsi"/>
              </w:rPr>
            </w:pPr>
            <w:r w:rsidRPr="008F47A2">
              <w:rPr>
                <w:rFonts w:cstheme="minorHAnsi"/>
              </w:rPr>
              <w:t>HC05 species of the SSD</w:t>
            </w:r>
          </w:p>
        </w:tc>
        <w:tc>
          <w:tcPr>
            <w:tcW w:w="1045" w:type="dxa"/>
            <w:noWrap/>
            <w:vAlign w:val="center"/>
            <w:hideMark/>
          </w:tcPr>
          <w:p w14:paraId="61F5C743" w14:textId="147D24EC" w:rsidR="00B87BE3" w:rsidRPr="008F47A2" w:rsidRDefault="00B87BE3" w:rsidP="00B87BE3">
            <w:pPr>
              <w:jc w:val="center"/>
              <w:rPr>
                <w:rFonts w:cstheme="minorHAnsi"/>
              </w:rPr>
            </w:pPr>
            <w:r w:rsidRPr="00761493">
              <w:rPr>
                <w:rFonts w:cstheme="minorHAnsi"/>
              </w:rPr>
              <w:t>EC</w:t>
            </w:r>
            <w:r w:rsidRPr="00761493">
              <w:rPr>
                <w:rFonts w:cstheme="minorHAnsi"/>
                <w:vertAlign w:val="subscript"/>
              </w:rPr>
              <w:t>50</w:t>
            </w:r>
          </w:p>
        </w:tc>
        <w:tc>
          <w:tcPr>
            <w:tcW w:w="941" w:type="dxa"/>
            <w:noWrap/>
            <w:vAlign w:val="center"/>
            <w:hideMark/>
          </w:tcPr>
          <w:p w14:paraId="2CEA2F55" w14:textId="77777777" w:rsidR="00B87BE3" w:rsidRPr="008F47A2" w:rsidRDefault="00B87BE3" w:rsidP="00B87BE3">
            <w:pPr>
              <w:jc w:val="center"/>
              <w:rPr>
                <w:rFonts w:cstheme="minorHAnsi"/>
              </w:rPr>
            </w:pPr>
            <w:r w:rsidRPr="008F47A2">
              <w:rPr>
                <w:rFonts w:cstheme="minorHAnsi"/>
              </w:rPr>
              <w:t>0.012</w:t>
            </w:r>
          </w:p>
        </w:tc>
        <w:tc>
          <w:tcPr>
            <w:tcW w:w="1784" w:type="dxa"/>
            <w:noWrap/>
            <w:vAlign w:val="center"/>
            <w:hideMark/>
          </w:tcPr>
          <w:p w14:paraId="2F268920" w14:textId="77777777" w:rsidR="00B87BE3" w:rsidRPr="008F47A2" w:rsidRDefault="00B87BE3" w:rsidP="00B87BE3">
            <w:pPr>
              <w:jc w:val="center"/>
              <w:rPr>
                <w:rFonts w:cstheme="minorHAnsi"/>
              </w:rPr>
            </w:pPr>
            <w:r w:rsidRPr="008F47A2">
              <w:rPr>
                <w:rFonts w:cstheme="minorHAnsi"/>
              </w:rPr>
              <w:t>Appendix 2-5</w:t>
            </w:r>
          </w:p>
        </w:tc>
      </w:tr>
      <w:tr w:rsidR="00B87BE3" w:rsidRPr="008F47A2" w14:paraId="2878CCE7" w14:textId="77777777" w:rsidTr="00B87BE3">
        <w:trPr>
          <w:trHeight w:val="290"/>
        </w:trPr>
        <w:tc>
          <w:tcPr>
            <w:tcW w:w="1150" w:type="dxa"/>
            <w:noWrap/>
            <w:vAlign w:val="center"/>
            <w:hideMark/>
          </w:tcPr>
          <w:p w14:paraId="3D1EB7E8" w14:textId="77777777" w:rsidR="00B87BE3" w:rsidRPr="008F47A2" w:rsidRDefault="00B87BE3" w:rsidP="00B87BE3">
            <w:pPr>
              <w:jc w:val="center"/>
              <w:rPr>
                <w:rFonts w:cstheme="minorHAnsi"/>
              </w:rPr>
            </w:pPr>
            <w:r w:rsidRPr="008F47A2">
              <w:rPr>
                <w:rFonts w:cstheme="minorHAnsi"/>
              </w:rPr>
              <w:t>DEA</w:t>
            </w:r>
          </w:p>
        </w:tc>
        <w:tc>
          <w:tcPr>
            <w:tcW w:w="3446" w:type="dxa"/>
            <w:noWrap/>
            <w:vAlign w:val="center"/>
            <w:hideMark/>
          </w:tcPr>
          <w:p w14:paraId="3CE5B025" w14:textId="77777777" w:rsidR="00B87BE3" w:rsidRPr="008F47A2" w:rsidRDefault="00B87BE3" w:rsidP="00B87BE3">
            <w:pPr>
              <w:rPr>
                <w:rFonts w:cstheme="minorHAnsi"/>
              </w:rPr>
            </w:pPr>
            <w:r w:rsidRPr="008F47A2">
              <w:rPr>
                <w:rFonts w:cstheme="minorHAnsi"/>
              </w:rPr>
              <w:t>Blue-green algae (</w:t>
            </w:r>
            <w:r w:rsidRPr="008F47A2">
              <w:rPr>
                <w:rFonts w:cstheme="minorHAnsi"/>
                <w:i/>
                <w:iCs/>
              </w:rPr>
              <w:t>Anabaena variabilis</w:t>
            </w:r>
            <w:r w:rsidRPr="008F47A2">
              <w:rPr>
                <w:rFonts w:cstheme="minorHAnsi"/>
              </w:rPr>
              <w:t>)</w:t>
            </w:r>
          </w:p>
        </w:tc>
        <w:tc>
          <w:tcPr>
            <w:tcW w:w="1045" w:type="dxa"/>
            <w:noWrap/>
            <w:vAlign w:val="center"/>
            <w:hideMark/>
          </w:tcPr>
          <w:p w14:paraId="52A357D4" w14:textId="76813C48" w:rsidR="00B87BE3" w:rsidRPr="008F47A2" w:rsidRDefault="00B87BE3" w:rsidP="00B87BE3">
            <w:pPr>
              <w:jc w:val="center"/>
              <w:rPr>
                <w:rFonts w:cstheme="minorHAnsi"/>
              </w:rPr>
            </w:pPr>
            <w:r w:rsidRPr="00761493">
              <w:rPr>
                <w:rFonts w:cstheme="minorHAnsi"/>
              </w:rPr>
              <w:t>EC</w:t>
            </w:r>
            <w:r w:rsidRPr="00761493">
              <w:rPr>
                <w:rFonts w:cstheme="minorHAnsi"/>
                <w:vertAlign w:val="subscript"/>
              </w:rPr>
              <w:t>50</w:t>
            </w:r>
          </w:p>
        </w:tc>
        <w:tc>
          <w:tcPr>
            <w:tcW w:w="941" w:type="dxa"/>
            <w:noWrap/>
            <w:vAlign w:val="center"/>
            <w:hideMark/>
          </w:tcPr>
          <w:p w14:paraId="5F6D386E" w14:textId="77777777" w:rsidR="00B87BE3" w:rsidRPr="008F47A2" w:rsidRDefault="00B87BE3" w:rsidP="00B87BE3">
            <w:pPr>
              <w:jc w:val="center"/>
              <w:rPr>
                <w:rFonts w:cstheme="minorHAnsi"/>
              </w:rPr>
            </w:pPr>
            <w:r w:rsidRPr="008F47A2">
              <w:rPr>
                <w:rFonts w:cstheme="minorHAnsi"/>
              </w:rPr>
              <w:t>0.7</w:t>
            </w:r>
          </w:p>
        </w:tc>
        <w:tc>
          <w:tcPr>
            <w:tcW w:w="1784" w:type="dxa"/>
            <w:noWrap/>
            <w:vAlign w:val="center"/>
            <w:hideMark/>
          </w:tcPr>
          <w:p w14:paraId="7C1ABAAF" w14:textId="77777777" w:rsidR="00B87BE3" w:rsidRPr="008F47A2" w:rsidRDefault="00B87BE3" w:rsidP="00B87BE3">
            <w:pPr>
              <w:jc w:val="center"/>
              <w:rPr>
                <w:rFonts w:cstheme="minorHAnsi"/>
              </w:rPr>
            </w:pPr>
            <w:r w:rsidRPr="008F47A2">
              <w:rPr>
                <w:rFonts w:cstheme="minorHAnsi"/>
              </w:rPr>
              <w:t>MRID 45087404</w:t>
            </w:r>
          </w:p>
        </w:tc>
      </w:tr>
      <w:tr w:rsidR="00B87BE3" w:rsidRPr="008F47A2" w14:paraId="114FEFE4" w14:textId="77777777" w:rsidTr="00B87BE3">
        <w:trPr>
          <w:trHeight w:val="290"/>
        </w:trPr>
        <w:tc>
          <w:tcPr>
            <w:tcW w:w="1150" w:type="dxa"/>
            <w:noWrap/>
            <w:vAlign w:val="center"/>
            <w:hideMark/>
          </w:tcPr>
          <w:p w14:paraId="3D59812D" w14:textId="77777777" w:rsidR="00B87BE3" w:rsidRPr="008F47A2" w:rsidRDefault="00B87BE3" w:rsidP="00B87BE3">
            <w:pPr>
              <w:jc w:val="center"/>
              <w:rPr>
                <w:rFonts w:cstheme="minorHAnsi"/>
              </w:rPr>
            </w:pPr>
            <w:r w:rsidRPr="008F47A2">
              <w:rPr>
                <w:rFonts w:cstheme="minorHAnsi"/>
              </w:rPr>
              <w:t>DEA</w:t>
            </w:r>
          </w:p>
        </w:tc>
        <w:tc>
          <w:tcPr>
            <w:tcW w:w="3446" w:type="dxa"/>
            <w:noWrap/>
            <w:vAlign w:val="center"/>
            <w:hideMark/>
          </w:tcPr>
          <w:p w14:paraId="56C7354F" w14:textId="77777777" w:rsidR="00B87BE3" w:rsidRPr="008F47A2" w:rsidRDefault="00B87BE3" w:rsidP="00B87BE3">
            <w:pPr>
              <w:rPr>
                <w:rFonts w:cstheme="minorHAnsi"/>
              </w:rPr>
            </w:pPr>
            <w:r w:rsidRPr="008F47A2">
              <w:rPr>
                <w:rFonts w:cstheme="minorHAnsi"/>
              </w:rPr>
              <w:t>Blue-green algae (</w:t>
            </w:r>
            <w:r w:rsidRPr="008F47A2">
              <w:rPr>
                <w:rFonts w:cstheme="minorHAnsi"/>
                <w:i/>
                <w:iCs/>
              </w:rPr>
              <w:t>Anabaena inaequalis</w:t>
            </w:r>
            <w:r w:rsidRPr="008F47A2">
              <w:rPr>
                <w:rFonts w:cstheme="minorHAnsi"/>
              </w:rPr>
              <w:t>)</w:t>
            </w:r>
          </w:p>
        </w:tc>
        <w:tc>
          <w:tcPr>
            <w:tcW w:w="1045" w:type="dxa"/>
            <w:noWrap/>
            <w:vAlign w:val="center"/>
            <w:hideMark/>
          </w:tcPr>
          <w:p w14:paraId="3354FC1B" w14:textId="33E0D4C6" w:rsidR="00B87BE3" w:rsidRPr="008F47A2" w:rsidRDefault="00B87BE3" w:rsidP="00B87BE3">
            <w:pPr>
              <w:jc w:val="center"/>
              <w:rPr>
                <w:rFonts w:cstheme="minorHAnsi"/>
              </w:rPr>
            </w:pPr>
            <w:r w:rsidRPr="00761493">
              <w:rPr>
                <w:rFonts w:cstheme="minorHAnsi"/>
              </w:rPr>
              <w:t>EC</w:t>
            </w:r>
            <w:r w:rsidRPr="00761493">
              <w:rPr>
                <w:rFonts w:cstheme="minorHAnsi"/>
                <w:vertAlign w:val="subscript"/>
              </w:rPr>
              <w:t>50</w:t>
            </w:r>
          </w:p>
        </w:tc>
        <w:tc>
          <w:tcPr>
            <w:tcW w:w="941" w:type="dxa"/>
            <w:noWrap/>
            <w:vAlign w:val="center"/>
            <w:hideMark/>
          </w:tcPr>
          <w:p w14:paraId="5E585A91" w14:textId="77777777" w:rsidR="00B87BE3" w:rsidRPr="008F47A2" w:rsidRDefault="00B87BE3" w:rsidP="00B87BE3">
            <w:pPr>
              <w:jc w:val="center"/>
              <w:rPr>
                <w:rFonts w:cstheme="minorHAnsi"/>
              </w:rPr>
            </w:pPr>
            <w:r w:rsidRPr="008F47A2">
              <w:rPr>
                <w:rFonts w:cstheme="minorHAnsi"/>
              </w:rPr>
              <w:t>1</w:t>
            </w:r>
          </w:p>
        </w:tc>
        <w:tc>
          <w:tcPr>
            <w:tcW w:w="1784" w:type="dxa"/>
            <w:noWrap/>
            <w:vAlign w:val="center"/>
            <w:hideMark/>
          </w:tcPr>
          <w:p w14:paraId="7E9766CE" w14:textId="77777777" w:rsidR="00B87BE3" w:rsidRPr="008F47A2" w:rsidRDefault="00B87BE3" w:rsidP="00B87BE3">
            <w:pPr>
              <w:jc w:val="center"/>
              <w:rPr>
                <w:rFonts w:cstheme="minorHAnsi"/>
              </w:rPr>
            </w:pPr>
            <w:r w:rsidRPr="008F47A2">
              <w:rPr>
                <w:rFonts w:cstheme="minorHAnsi"/>
              </w:rPr>
              <w:t>MRID 45087401</w:t>
            </w:r>
          </w:p>
        </w:tc>
      </w:tr>
      <w:tr w:rsidR="00B87BE3" w:rsidRPr="008F47A2" w14:paraId="2E0D2ED6" w14:textId="77777777" w:rsidTr="00B87BE3">
        <w:trPr>
          <w:trHeight w:val="290"/>
        </w:trPr>
        <w:tc>
          <w:tcPr>
            <w:tcW w:w="1150" w:type="dxa"/>
            <w:noWrap/>
            <w:vAlign w:val="center"/>
            <w:hideMark/>
          </w:tcPr>
          <w:p w14:paraId="42B2A577" w14:textId="77777777" w:rsidR="00B87BE3" w:rsidRPr="008F47A2" w:rsidRDefault="00B87BE3" w:rsidP="00B87BE3">
            <w:pPr>
              <w:jc w:val="center"/>
              <w:rPr>
                <w:rFonts w:cstheme="minorHAnsi"/>
              </w:rPr>
            </w:pPr>
            <w:r w:rsidRPr="008F47A2">
              <w:rPr>
                <w:rFonts w:cstheme="minorHAnsi"/>
              </w:rPr>
              <w:t>DEA</w:t>
            </w:r>
          </w:p>
        </w:tc>
        <w:tc>
          <w:tcPr>
            <w:tcW w:w="3446" w:type="dxa"/>
            <w:noWrap/>
            <w:vAlign w:val="center"/>
            <w:hideMark/>
          </w:tcPr>
          <w:p w14:paraId="60C4FE64" w14:textId="77777777" w:rsidR="00B87BE3" w:rsidRPr="008F47A2" w:rsidRDefault="00B87BE3" w:rsidP="00B87BE3">
            <w:pPr>
              <w:rPr>
                <w:rFonts w:cstheme="minorHAnsi"/>
              </w:rPr>
            </w:pPr>
            <w:r w:rsidRPr="008F47A2">
              <w:rPr>
                <w:rFonts w:cstheme="minorHAnsi"/>
              </w:rPr>
              <w:t>Green algae (</w:t>
            </w:r>
            <w:r w:rsidRPr="008F47A2">
              <w:rPr>
                <w:rFonts w:cstheme="minorHAnsi"/>
                <w:i/>
                <w:iCs/>
              </w:rPr>
              <w:t>Scenedesmus quadricauda</w:t>
            </w:r>
            <w:r w:rsidRPr="008F47A2">
              <w:rPr>
                <w:rFonts w:cstheme="minorHAnsi"/>
              </w:rPr>
              <w:t>)</w:t>
            </w:r>
          </w:p>
        </w:tc>
        <w:tc>
          <w:tcPr>
            <w:tcW w:w="1045" w:type="dxa"/>
            <w:noWrap/>
            <w:vAlign w:val="center"/>
            <w:hideMark/>
          </w:tcPr>
          <w:p w14:paraId="00602217" w14:textId="2A9F1C2F" w:rsidR="00B87BE3" w:rsidRPr="008F47A2" w:rsidRDefault="00B87BE3" w:rsidP="00B87BE3">
            <w:pPr>
              <w:jc w:val="center"/>
              <w:rPr>
                <w:rFonts w:cstheme="minorHAnsi"/>
              </w:rPr>
            </w:pPr>
            <w:r w:rsidRPr="00761493">
              <w:rPr>
                <w:rFonts w:cstheme="minorHAnsi"/>
              </w:rPr>
              <w:t>EC</w:t>
            </w:r>
            <w:r w:rsidRPr="00761493">
              <w:rPr>
                <w:rFonts w:cstheme="minorHAnsi"/>
                <w:vertAlign w:val="subscript"/>
              </w:rPr>
              <w:t>50</w:t>
            </w:r>
          </w:p>
        </w:tc>
        <w:tc>
          <w:tcPr>
            <w:tcW w:w="941" w:type="dxa"/>
            <w:noWrap/>
            <w:vAlign w:val="center"/>
            <w:hideMark/>
          </w:tcPr>
          <w:p w14:paraId="03088515" w14:textId="77777777" w:rsidR="00B87BE3" w:rsidRPr="008F47A2" w:rsidRDefault="00B87BE3" w:rsidP="00B87BE3">
            <w:pPr>
              <w:jc w:val="center"/>
              <w:rPr>
                <w:rFonts w:cstheme="minorHAnsi"/>
              </w:rPr>
            </w:pPr>
            <w:r w:rsidRPr="008F47A2">
              <w:rPr>
                <w:rFonts w:cstheme="minorHAnsi"/>
              </w:rPr>
              <w:t>1.2</w:t>
            </w:r>
          </w:p>
        </w:tc>
        <w:tc>
          <w:tcPr>
            <w:tcW w:w="1784" w:type="dxa"/>
            <w:noWrap/>
            <w:vAlign w:val="center"/>
            <w:hideMark/>
          </w:tcPr>
          <w:p w14:paraId="78E616FF" w14:textId="77777777" w:rsidR="00B87BE3" w:rsidRPr="008F47A2" w:rsidRDefault="00B87BE3" w:rsidP="00B87BE3">
            <w:pPr>
              <w:jc w:val="center"/>
              <w:rPr>
                <w:rFonts w:cstheme="minorHAnsi"/>
              </w:rPr>
            </w:pPr>
            <w:r w:rsidRPr="008F47A2">
              <w:rPr>
                <w:rFonts w:cstheme="minorHAnsi"/>
              </w:rPr>
              <w:t>MRID 45087402</w:t>
            </w:r>
          </w:p>
        </w:tc>
      </w:tr>
      <w:tr w:rsidR="00B87BE3" w:rsidRPr="008F47A2" w14:paraId="0EAB256A" w14:textId="77777777" w:rsidTr="00B87BE3">
        <w:trPr>
          <w:trHeight w:val="290"/>
        </w:trPr>
        <w:tc>
          <w:tcPr>
            <w:tcW w:w="1150" w:type="dxa"/>
            <w:noWrap/>
            <w:vAlign w:val="center"/>
            <w:hideMark/>
          </w:tcPr>
          <w:p w14:paraId="4ACA8542" w14:textId="77777777" w:rsidR="00B87BE3" w:rsidRPr="008F47A2" w:rsidRDefault="00B87BE3" w:rsidP="00B87BE3">
            <w:pPr>
              <w:jc w:val="center"/>
              <w:rPr>
                <w:rFonts w:cstheme="minorHAnsi"/>
              </w:rPr>
            </w:pPr>
            <w:r w:rsidRPr="008F47A2">
              <w:rPr>
                <w:rFonts w:cstheme="minorHAnsi"/>
              </w:rPr>
              <w:lastRenderedPageBreak/>
              <w:t>DEA</w:t>
            </w:r>
          </w:p>
        </w:tc>
        <w:tc>
          <w:tcPr>
            <w:tcW w:w="3446" w:type="dxa"/>
            <w:noWrap/>
            <w:vAlign w:val="center"/>
            <w:hideMark/>
          </w:tcPr>
          <w:p w14:paraId="4B6B1131" w14:textId="77777777" w:rsidR="00B87BE3" w:rsidRPr="008F47A2" w:rsidRDefault="00B87BE3" w:rsidP="00B87BE3">
            <w:pPr>
              <w:rPr>
                <w:rFonts w:cstheme="minorHAnsi"/>
              </w:rPr>
            </w:pPr>
            <w:r w:rsidRPr="008F47A2">
              <w:rPr>
                <w:rFonts w:cstheme="minorHAnsi"/>
              </w:rPr>
              <w:t>Green algae (</w:t>
            </w:r>
            <w:r w:rsidRPr="008F47A2">
              <w:rPr>
                <w:rFonts w:cstheme="minorHAnsi"/>
                <w:i/>
                <w:iCs/>
              </w:rPr>
              <w:t>Chlorella pyrenoidosa</w:t>
            </w:r>
            <w:r w:rsidRPr="008F47A2">
              <w:rPr>
                <w:rFonts w:cstheme="minorHAnsi"/>
              </w:rPr>
              <w:t>)</w:t>
            </w:r>
          </w:p>
        </w:tc>
        <w:tc>
          <w:tcPr>
            <w:tcW w:w="1045" w:type="dxa"/>
            <w:noWrap/>
            <w:vAlign w:val="center"/>
            <w:hideMark/>
          </w:tcPr>
          <w:p w14:paraId="657F5EDD" w14:textId="4296C1E2" w:rsidR="00B87BE3" w:rsidRPr="008F47A2" w:rsidRDefault="00B87BE3" w:rsidP="00B87BE3">
            <w:pPr>
              <w:jc w:val="center"/>
              <w:rPr>
                <w:rFonts w:cstheme="minorHAnsi"/>
              </w:rPr>
            </w:pPr>
            <w:r w:rsidRPr="004B71EC">
              <w:rPr>
                <w:rFonts w:cstheme="minorHAnsi"/>
              </w:rPr>
              <w:t>EC</w:t>
            </w:r>
            <w:r w:rsidRPr="004B71EC">
              <w:rPr>
                <w:rFonts w:cstheme="minorHAnsi"/>
                <w:vertAlign w:val="subscript"/>
              </w:rPr>
              <w:t>50</w:t>
            </w:r>
          </w:p>
        </w:tc>
        <w:tc>
          <w:tcPr>
            <w:tcW w:w="941" w:type="dxa"/>
            <w:noWrap/>
            <w:vAlign w:val="center"/>
            <w:hideMark/>
          </w:tcPr>
          <w:p w14:paraId="62672ADC" w14:textId="77777777" w:rsidR="00B87BE3" w:rsidRPr="008F47A2" w:rsidRDefault="00B87BE3" w:rsidP="00B87BE3">
            <w:pPr>
              <w:jc w:val="center"/>
              <w:rPr>
                <w:rFonts w:cstheme="minorHAnsi"/>
              </w:rPr>
            </w:pPr>
            <w:r w:rsidRPr="008F47A2">
              <w:rPr>
                <w:rFonts w:cstheme="minorHAnsi"/>
              </w:rPr>
              <w:t>1.8</w:t>
            </w:r>
          </w:p>
        </w:tc>
        <w:tc>
          <w:tcPr>
            <w:tcW w:w="1784" w:type="dxa"/>
            <w:noWrap/>
            <w:vAlign w:val="center"/>
            <w:hideMark/>
          </w:tcPr>
          <w:p w14:paraId="2AE42D50" w14:textId="77777777" w:rsidR="00B87BE3" w:rsidRPr="008F47A2" w:rsidRDefault="00B87BE3" w:rsidP="00B87BE3">
            <w:pPr>
              <w:jc w:val="center"/>
              <w:rPr>
                <w:rFonts w:cstheme="minorHAnsi"/>
              </w:rPr>
            </w:pPr>
            <w:r w:rsidRPr="008F47A2">
              <w:rPr>
                <w:rFonts w:cstheme="minorHAnsi"/>
              </w:rPr>
              <w:t>MRID 45087403</w:t>
            </w:r>
          </w:p>
        </w:tc>
      </w:tr>
      <w:tr w:rsidR="00B87BE3" w:rsidRPr="008F47A2" w14:paraId="47B692DD" w14:textId="77777777" w:rsidTr="00B87BE3">
        <w:trPr>
          <w:trHeight w:val="290"/>
        </w:trPr>
        <w:tc>
          <w:tcPr>
            <w:tcW w:w="1150" w:type="dxa"/>
            <w:noWrap/>
            <w:vAlign w:val="center"/>
            <w:hideMark/>
          </w:tcPr>
          <w:p w14:paraId="56C714B2" w14:textId="77777777" w:rsidR="00B87BE3" w:rsidRPr="008F47A2" w:rsidRDefault="00B87BE3" w:rsidP="00B87BE3">
            <w:pPr>
              <w:jc w:val="center"/>
              <w:rPr>
                <w:rFonts w:cstheme="minorHAnsi"/>
              </w:rPr>
            </w:pPr>
            <w:r w:rsidRPr="008F47A2">
              <w:rPr>
                <w:rFonts w:cstheme="minorHAnsi"/>
              </w:rPr>
              <w:t>DEA</w:t>
            </w:r>
          </w:p>
        </w:tc>
        <w:tc>
          <w:tcPr>
            <w:tcW w:w="3446" w:type="dxa"/>
            <w:noWrap/>
            <w:vAlign w:val="center"/>
            <w:hideMark/>
          </w:tcPr>
          <w:p w14:paraId="5E9AC6B9" w14:textId="77777777" w:rsidR="00B87BE3" w:rsidRPr="008F47A2" w:rsidRDefault="00B87BE3" w:rsidP="00B87BE3">
            <w:pPr>
              <w:rPr>
                <w:rFonts w:cstheme="minorHAnsi"/>
              </w:rPr>
            </w:pPr>
            <w:proofErr w:type="gramStart"/>
            <w:r w:rsidRPr="008F47A2">
              <w:rPr>
                <w:rFonts w:cstheme="minorHAnsi"/>
              </w:rPr>
              <w:t>Blue-green</w:t>
            </w:r>
            <w:proofErr w:type="gramEnd"/>
            <w:r w:rsidRPr="008F47A2">
              <w:rPr>
                <w:rFonts w:cstheme="minorHAnsi"/>
              </w:rPr>
              <w:t xml:space="preserve"> (</w:t>
            </w:r>
            <w:r w:rsidRPr="008F47A2">
              <w:rPr>
                <w:rFonts w:cstheme="minorHAnsi"/>
                <w:i/>
                <w:iCs/>
              </w:rPr>
              <w:t xml:space="preserve">Anabaena </w:t>
            </w:r>
            <w:proofErr w:type="spellStart"/>
            <w:r w:rsidRPr="008F47A2">
              <w:rPr>
                <w:rFonts w:cstheme="minorHAnsi"/>
                <w:i/>
                <w:iCs/>
              </w:rPr>
              <w:t>cylidrica</w:t>
            </w:r>
            <w:proofErr w:type="spellEnd"/>
            <w:r w:rsidRPr="008F47A2">
              <w:rPr>
                <w:rFonts w:cstheme="minorHAnsi"/>
              </w:rPr>
              <w:t>)</w:t>
            </w:r>
          </w:p>
        </w:tc>
        <w:tc>
          <w:tcPr>
            <w:tcW w:w="1045" w:type="dxa"/>
            <w:noWrap/>
            <w:vAlign w:val="center"/>
            <w:hideMark/>
          </w:tcPr>
          <w:p w14:paraId="72C693A0" w14:textId="7D257F1E" w:rsidR="00B87BE3" w:rsidRPr="008F47A2" w:rsidRDefault="00B87BE3" w:rsidP="00B87BE3">
            <w:pPr>
              <w:jc w:val="center"/>
              <w:rPr>
                <w:rFonts w:cstheme="minorHAnsi"/>
              </w:rPr>
            </w:pPr>
            <w:r w:rsidRPr="004B71EC">
              <w:rPr>
                <w:rFonts w:cstheme="minorHAnsi"/>
              </w:rPr>
              <w:t>EC</w:t>
            </w:r>
            <w:r w:rsidRPr="004B71EC">
              <w:rPr>
                <w:rFonts w:cstheme="minorHAnsi"/>
                <w:vertAlign w:val="subscript"/>
              </w:rPr>
              <w:t>50</w:t>
            </w:r>
          </w:p>
        </w:tc>
        <w:tc>
          <w:tcPr>
            <w:tcW w:w="941" w:type="dxa"/>
            <w:noWrap/>
            <w:vAlign w:val="center"/>
            <w:hideMark/>
          </w:tcPr>
          <w:p w14:paraId="471A5AF5" w14:textId="77777777" w:rsidR="00B87BE3" w:rsidRPr="008F47A2" w:rsidRDefault="00B87BE3" w:rsidP="00B87BE3">
            <w:pPr>
              <w:jc w:val="center"/>
              <w:rPr>
                <w:rFonts w:cstheme="minorHAnsi"/>
              </w:rPr>
            </w:pPr>
            <w:r w:rsidRPr="008F47A2">
              <w:rPr>
                <w:rFonts w:cstheme="minorHAnsi"/>
              </w:rPr>
              <w:t>4.8</w:t>
            </w:r>
          </w:p>
        </w:tc>
        <w:tc>
          <w:tcPr>
            <w:tcW w:w="1784" w:type="dxa"/>
            <w:noWrap/>
            <w:vAlign w:val="center"/>
            <w:hideMark/>
          </w:tcPr>
          <w:p w14:paraId="59205054" w14:textId="77777777" w:rsidR="00B87BE3" w:rsidRPr="008F47A2" w:rsidRDefault="00B87BE3" w:rsidP="00B87BE3">
            <w:pPr>
              <w:jc w:val="center"/>
              <w:rPr>
                <w:rFonts w:cstheme="minorHAnsi"/>
              </w:rPr>
            </w:pPr>
            <w:r w:rsidRPr="008F47A2">
              <w:rPr>
                <w:rFonts w:cstheme="minorHAnsi"/>
              </w:rPr>
              <w:t>MRID 45087405</w:t>
            </w:r>
          </w:p>
        </w:tc>
      </w:tr>
      <w:tr w:rsidR="00B87BE3" w:rsidRPr="008F47A2" w14:paraId="3A24A1E1" w14:textId="77777777" w:rsidTr="00B87BE3">
        <w:trPr>
          <w:trHeight w:val="290"/>
        </w:trPr>
        <w:tc>
          <w:tcPr>
            <w:tcW w:w="1150" w:type="dxa"/>
            <w:noWrap/>
            <w:vAlign w:val="center"/>
            <w:hideMark/>
          </w:tcPr>
          <w:p w14:paraId="422CF4CA" w14:textId="77777777" w:rsidR="00B87BE3" w:rsidRPr="008F47A2" w:rsidRDefault="00B87BE3" w:rsidP="00B87BE3">
            <w:pPr>
              <w:jc w:val="center"/>
              <w:rPr>
                <w:rFonts w:cstheme="minorHAnsi"/>
              </w:rPr>
            </w:pPr>
            <w:r w:rsidRPr="008F47A2">
              <w:rPr>
                <w:rFonts w:cstheme="minorHAnsi"/>
              </w:rPr>
              <w:t>DEA</w:t>
            </w:r>
          </w:p>
        </w:tc>
        <w:tc>
          <w:tcPr>
            <w:tcW w:w="3446" w:type="dxa"/>
            <w:noWrap/>
            <w:vAlign w:val="center"/>
            <w:hideMark/>
          </w:tcPr>
          <w:p w14:paraId="0EA73777" w14:textId="77777777" w:rsidR="00B87BE3" w:rsidRPr="008F47A2" w:rsidRDefault="00B87BE3" w:rsidP="00B87BE3">
            <w:pPr>
              <w:rPr>
                <w:rFonts w:cstheme="minorHAnsi"/>
                <w:i/>
                <w:iCs/>
              </w:rPr>
            </w:pPr>
            <w:r w:rsidRPr="008F47A2">
              <w:rPr>
                <w:rFonts w:cstheme="minorHAnsi"/>
                <w:i/>
                <w:iCs/>
              </w:rPr>
              <w:t>Lemna minor</w:t>
            </w:r>
          </w:p>
        </w:tc>
        <w:tc>
          <w:tcPr>
            <w:tcW w:w="1045" w:type="dxa"/>
            <w:noWrap/>
            <w:vAlign w:val="center"/>
            <w:hideMark/>
          </w:tcPr>
          <w:p w14:paraId="40078222" w14:textId="3ABBD9BA" w:rsidR="00B87BE3" w:rsidRPr="008F47A2" w:rsidRDefault="00B87BE3" w:rsidP="00B87BE3">
            <w:pPr>
              <w:jc w:val="center"/>
              <w:rPr>
                <w:rFonts w:cstheme="minorHAnsi"/>
              </w:rPr>
            </w:pPr>
            <w:r w:rsidRPr="004B71EC">
              <w:rPr>
                <w:rFonts w:cstheme="minorHAnsi"/>
              </w:rPr>
              <w:t>EC</w:t>
            </w:r>
            <w:r w:rsidRPr="004B71EC">
              <w:rPr>
                <w:rFonts w:cstheme="minorHAnsi"/>
                <w:vertAlign w:val="subscript"/>
              </w:rPr>
              <w:t>50</w:t>
            </w:r>
          </w:p>
        </w:tc>
        <w:tc>
          <w:tcPr>
            <w:tcW w:w="941" w:type="dxa"/>
            <w:noWrap/>
            <w:vAlign w:val="center"/>
            <w:hideMark/>
          </w:tcPr>
          <w:p w14:paraId="7B182B23" w14:textId="77777777" w:rsidR="00B87BE3" w:rsidRPr="008F47A2" w:rsidRDefault="00B87BE3" w:rsidP="00B87BE3">
            <w:pPr>
              <w:jc w:val="center"/>
              <w:rPr>
                <w:rFonts w:cstheme="minorHAnsi"/>
              </w:rPr>
            </w:pPr>
            <w:r w:rsidRPr="008F47A2">
              <w:rPr>
                <w:rFonts w:cstheme="minorHAnsi"/>
              </w:rPr>
              <w:t>0.00825</w:t>
            </w:r>
          </w:p>
        </w:tc>
        <w:tc>
          <w:tcPr>
            <w:tcW w:w="1784" w:type="dxa"/>
            <w:noWrap/>
            <w:vAlign w:val="center"/>
            <w:hideMark/>
          </w:tcPr>
          <w:p w14:paraId="693BE748" w14:textId="77777777" w:rsidR="00B87BE3" w:rsidRPr="008F47A2" w:rsidRDefault="00B87BE3" w:rsidP="00B87BE3">
            <w:pPr>
              <w:jc w:val="center"/>
              <w:rPr>
                <w:rFonts w:cstheme="minorHAnsi"/>
              </w:rPr>
            </w:pPr>
            <w:proofErr w:type="spellStart"/>
            <w:r w:rsidRPr="008F47A2">
              <w:rPr>
                <w:rFonts w:cstheme="minorHAnsi"/>
              </w:rPr>
              <w:t>Havelkova</w:t>
            </w:r>
            <w:proofErr w:type="spellEnd"/>
            <w:r w:rsidRPr="008F47A2">
              <w:rPr>
                <w:rFonts w:cstheme="minorHAnsi"/>
              </w:rPr>
              <w:t xml:space="preserve"> et al 2019</w:t>
            </w:r>
          </w:p>
        </w:tc>
      </w:tr>
      <w:tr w:rsidR="00B87BE3" w:rsidRPr="008F47A2" w14:paraId="20FED1F3" w14:textId="77777777" w:rsidTr="00B87BE3">
        <w:trPr>
          <w:trHeight w:val="290"/>
        </w:trPr>
        <w:tc>
          <w:tcPr>
            <w:tcW w:w="1150" w:type="dxa"/>
            <w:noWrap/>
            <w:vAlign w:val="center"/>
            <w:hideMark/>
          </w:tcPr>
          <w:p w14:paraId="2A62FDB8" w14:textId="77777777" w:rsidR="00B87BE3" w:rsidRPr="008F47A2" w:rsidRDefault="00B87BE3" w:rsidP="00B87BE3">
            <w:pPr>
              <w:jc w:val="center"/>
              <w:rPr>
                <w:rFonts w:cstheme="minorHAnsi"/>
              </w:rPr>
            </w:pPr>
            <w:r w:rsidRPr="008F47A2">
              <w:rPr>
                <w:rFonts w:cstheme="minorHAnsi"/>
              </w:rPr>
              <w:t>DIA</w:t>
            </w:r>
          </w:p>
        </w:tc>
        <w:tc>
          <w:tcPr>
            <w:tcW w:w="3446" w:type="dxa"/>
            <w:noWrap/>
            <w:vAlign w:val="center"/>
            <w:hideMark/>
          </w:tcPr>
          <w:p w14:paraId="17E731AE" w14:textId="77777777" w:rsidR="00B87BE3" w:rsidRPr="008F47A2" w:rsidRDefault="00B87BE3" w:rsidP="00B87BE3">
            <w:pPr>
              <w:rPr>
                <w:rFonts w:cstheme="minorHAnsi"/>
              </w:rPr>
            </w:pPr>
            <w:r w:rsidRPr="008F47A2">
              <w:rPr>
                <w:rFonts w:cstheme="minorHAnsi"/>
              </w:rPr>
              <w:t>Blue-green algae (</w:t>
            </w:r>
            <w:r w:rsidRPr="008F47A2">
              <w:rPr>
                <w:rFonts w:cstheme="minorHAnsi"/>
                <w:i/>
                <w:iCs/>
              </w:rPr>
              <w:t>Anabaena inaequalis</w:t>
            </w:r>
            <w:r w:rsidRPr="008F47A2">
              <w:rPr>
                <w:rFonts w:cstheme="minorHAnsi"/>
              </w:rPr>
              <w:t>)</w:t>
            </w:r>
          </w:p>
        </w:tc>
        <w:tc>
          <w:tcPr>
            <w:tcW w:w="1045" w:type="dxa"/>
            <w:noWrap/>
            <w:vAlign w:val="center"/>
            <w:hideMark/>
          </w:tcPr>
          <w:p w14:paraId="1B69A6DF" w14:textId="398E729E" w:rsidR="00B87BE3" w:rsidRPr="008F47A2" w:rsidRDefault="00B87BE3" w:rsidP="00B87BE3">
            <w:pPr>
              <w:jc w:val="center"/>
              <w:rPr>
                <w:rFonts w:cstheme="minorHAnsi"/>
              </w:rPr>
            </w:pPr>
            <w:r w:rsidRPr="004B71EC">
              <w:rPr>
                <w:rFonts w:cstheme="minorHAnsi"/>
              </w:rPr>
              <w:t>EC</w:t>
            </w:r>
            <w:r w:rsidRPr="004B71EC">
              <w:rPr>
                <w:rFonts w:cstheme="minorHAnsi"/>
                <w:vertAlign w:val="subscript"/>
              </w:rPr>
              <w:t>50</w:t>
            </w:r>
          </w:p>
        </w:tc>
        <w:tc>
          <w:tcPr>
            <w:tcW w:w="941" w:type="dxa"/>
            <w:noWrap/>
            <w:vAlign w:val="center"/>
            <w:hideMark/>
          </w:tcPr>
          <w:p w14:paraId="3F337781" w14:textId="77777777" w:rsidR="00B87BE3" w:rsidRPr="008F47A2" w:rsidRDefault="00B87BE3" w:rsidP="00B87BE3">
            <w:pPr>
              <w:jc w:val="center"/>
              <w:rPr>
                <w:rFonts w:cstheme="minorHAnsi"/>
              </w:rPr>
            </w:pPr>
            <w:r w:rsidRPr="008F47A2">
              <w:rPr>
                <w:rFonts w:cstheme="minorHAnsi"/>
              </w:rPr>
              <w:t>2.5</w:t>
            </w:r>
          </w:p>
        </w:tc>
        <w:tc>
          <w:tcPr>
            <w:tcW w:w="1784" w:type="dxa"/>
            <w:noWrap/>
            <w:vAlign w:val="center"/>
            <w:hideMark/>
          </w:tcPr>
          <w:p w14:paraId="347C5612" w14:textId="77777777" w:rsidR="00B87BE3" w:rsidRPr="008F47A2" w:rsidRDefault="00B87BE3" w:rsidP="00B87BE3">
            <w:pPr>
              <w:jc w:val="center"/>
              <w:rPr>
                <w:rFonts w:cstheme="minorHAnsi"/>
              </w:rPr>
            </w:pPr>
            <w:r w:rsidRPr="008F47A2">
              <w:rPr>
                <w:rFonts w:cstheme="minorHAnsi"/>
              </w:rPr>
              <w:t>MRID 45087406</w:t>
            </w:r>
          </w:p>
        </w:tc>
      </w:tr>
      <w:tr w:rsidR="00B87BE3" w:rsidRPr="008F47A2" w14:paraId="133B9E56" w14:textId="77777777" w:rsidTr="00B87BE3">
        <w:trPr>
          <w:trHeight w:val="290"/>
        </w:trPr>
        <w:tc>
          <w:tcPr>
            <w:tcW w:w="1150" w:type="dxa"/>
            <w:noWrap/>
            <w:vAlign w:val="center"/>
            <w:hideMark/>
          </w:tcPr>
          <w:p w14:paraId="6AC90FD9" w14:textId="77777777" w:rsidR="00B87BE3" w:rsidRPr="008F47A2" w:rsidRDefault="00B87BE3" w:rsidP="00B87BE3">
            <w:pPr>
              <w:jc w:val="center"/>
              <w:rPr>
                <w:rFonts w:cstheme="minorHAnsi"/>
              </w:rPr>
            </w:pPr>
            <w:r w:rsidRPr="008F47A2">
              <w:rPr>
                <w:rFonts w:cstheme="minorHAnsi"/>
              </w:rPr>
              <w:t>DIA</w:t>
            </w:r>
          </w:p>
        </w:tc>
        <w:tc>
          <w:tcPr>
            <w:tcW w:w="3446" w:type="dxa"/>
            <w:noWrap/>
            <w:vAlign w:val="center"/>
            <w:hideMark/>
          </w:tcPr>
          <w:p w14:paraId="30519C20" w14:textId="77777777" w:rsidR="00B87BE3" w:rsidRPr="008F47A2" w:rsidRDefault="00B87BE3" w:rsidP="00B87BE3">
            <w:pPr>
              <w:rPr>
                <w:rFonts w:cstheme="minorHAnsi"/>
              </w:rPr>
            </w:pPr>
            <w:r w:rsidRPr="008F47A2">
              <w:rPr>
                <w:rFonts w:cstheme="minorHAnsi"/>
              </w:rPr>
              <w:t>Green algae (</w:t>
            </w:r>
            <w:r w:rsidRPr="008F47A2">
              <w:rPr>
                <w:rFonts w:cstheme="minorHAnsi"/>
                <w:i/>
                <w:iCs/>
              </w:rPr>
              <w:t>Chlorella pyrenoidosa</w:t>
            </w:r>
            <w:r w:rsidRPr="008F47A2">
              <w:rPr>
                <w:rFonts w:cstheme="minorHAnsi"/>
              </w:rPr>
              <w:t>)</w:t>
            </w:r>
          </w:p>
        </w:tc>
        <w:tc>
          <w:tcPr>
            <w:tcW w:w="1045" w:type="dxa"/>
            <w:noWrap/>
            <w:vAlign w:val="center"/>
            <w:hideMark/>
          </w:tcPr>
          <w:p w14:paraId="45DF46E6" w14:textId="4AAEB69E" w:rsidR="00B87BE3" w:rsidRPr="008F47A2" w:rsidRDefault="00B87BE3" w:rsidP="00B87BE3">
            <w:pPr>
              <w:jc w:val="center"/>
              <w:rPr>
                <w:rFonts w:cstheme="minorHAnsi"/>
              </w:rPr>
            </w:pPr>
            <w:r w:rsidRPr="004B71EC">
              <w:rPr>
                <w:rFonts w:cstheme="minorHAnsi"/>
              </w:rPr>
              <w:t>EC</w:t>
            </w:r>
            <w:r w:rsidRPr="004B71EC">
              <w:rPr>
                <w:rFonts w:cstheme="minorHAnsi"/>
                <w:vertAlign w:val="subscript"/>
              </w:rPr>
              <w:t>50</w:t>
            </w:r>
          </w:p>
        </w:tc>
        <w:tc>
          <w:tcPr>
            <w:tcW w:w="941" w:type="dxa"/>
            <w:noWrap/>
            <w:vAlign w:val="center"/>
            <w:hideMark/>
          </w:tcPr>
          <w:p w14:paraId="21AFC624" w14:textId="77777777" w:rsidR="00B87BE3" w:rsidRPr="008F47A2" w:rsidRDefault="00B87BE3" w:rsidP="00B87BE3">
            <w:pPr>
              <w:jc w:val="center"/>
              <w:rPr>
                <w:rFonts w:cstheme="minorHAnsi"/>
              </w:rPr>
            </w:pPr>
            <w:r w:rsidRPr="008F47A2">
              <w:rPr>
                <w:rFonts w:cstheme="minorHAnsi"/>
              </w:rPr>
              <w:t>3.6</w:t>
            </w:r>
          </w:p>
        </w:tc>
        <w:tc>
          <w:tcPr>
            <w:tcW w:w="1784" w:type="dxa"/>
            <w:noWrap/>
            <w:vAlign w:val="center"/>
            <w:hideMark/>
          </w:tcPr>
          <w:p w14:paraId="6F510BB9" w14:textId="77777777" w:rsidR="00B87BE3" w:rsidRPr="008F47A2" w:rsidRDefault="00B87BE3" w:rsidP="00B87BE3">
            <w:pPr>
              <w:jc w:val="center"/>
              <w:rPr>
                <w:rFonts w:cstheme="minorHAnsi"/>
              </w:rPr>
            </w:pPr>
            <w:r w:rsidRPr="008F47A2">
              <w:rPr>
                <w:rFonts w:cstheme="minorHAnsi"/>
              </w:rPr>
              <w:t>MRID 45087408</w:t>
            </w:r>
          </w:p>
        </w:tc>
      </w:tr>
      <w:tr w:rsidR="00B87BE3" w:rsidRPr="008F47A2" w14:paraId="6048F29E" w14:textId="77777777" w:rsidTr="00B87BE3">
        <w:trPr>
          <w:trHeight w:val="290"/>
        </w:trPr>
        <w:tc>
          <w:tcPr>
            <w:tcW w:w="1150" w:type="dxa"/>
            <w:noWrap/>
            <w:vAlign w:val="center"/>
            <w:hideMark/>
          </w:tcPr>
          <w:p w14:paraId="713612E5" w14:textId="77777777" w:rsidR="00B87BE3" w:rsidRPr="008F47A2" w:rsidRDefault="00B87BE3" w:rsidP="00B87BE3">
            <w:pPr>
              <w:jc w:val="center"/>
              <w:rPr>
                <w:rFonts w:cstheme="minorHAnsi"/>
              </w:rPr>
            </w:pPr>
            <w:r w:rsidRPr="008F47A2">
              <w:rPr>
                <w:rFonts w:cstheme="minorHAnsi"/>
              </w:rPr>
              <w:t>DIA</w:t>
            </w:r>
          </w:p>
        </w:tc>
        <w:tc>
          <w:tcPr>
            <w:tcW w:w="3446" w:type="dxa"/>
            <w:noWrap/>
            <w:vAlign w:val="center"/>
            <w:hideMark/>
          </w:tcPr>
          <w:p w14:paraId="3B7E4121" w14:textId="77777777" w:rsidR="00B87BE3" w:rsidRPr="008F47A2" w:rsidRDefault="00B87BE3" w:rsidP="00B87BE3">
            <w:pPr>
              <w:rPr>
                <w:rFonts w:cstheme="minorHAnsi"/>
              </w:rPr>
            </w:pPr>
            <w:r w:rsidRPr="008F47A2">
              <w:rPr>
                <w:rFonts w:cstheme="minorHAnsi"/>
              </w:rPr>
              <w:t>Green algae (</w:t>
            </w:r>
            <w:r w:rsidRPr="008F47A2">
              <w:rPr>
                <w:rFonts w:cstheme="minorHAnsi"/>
                <w:i/>
                <w:iCs/>
              </w:rPr>
              <w:t>Scenedesmus quadricauda</w:t>
            </w:r>
            <w:r w:rsidRPr="008F47A2">
              <w:rPr>
                <w:rFonts w:cstheme="minorHAnsi"/>
              </w:rPr>
              <w:t>)</w:t>
            </w:r>
          </w:p>
        </w:tc>
        <w:tc>
          <w:tcPr>
            <w:tcW w:w="1045" w:type="dxa"/>
            <w:noWrap/>
            <w:vAlign w:val="center"/>
            <w:hideMark/>
          </w:tcPr>
          <w:p w14:paraId="759566F3" w14:textId="4F5FAAC5" w:rsidR="00B87BE3" w:rsidRPr="008F47A2" w:rsidRDefault="00B87BE3" w:rsidP="00B87BE3">
            <w:pPr>
              <w:jc w:val="center"/>
              <w:rPr>
                <w:rFonts w:cstheme="minorHAnsi"/>
              </w:rPr>
            </w:pPr>
            <w:r w:rsidRPr="004B71EC">
              <w:rPr>
                <w:rFonts w:cstheme="minorHAnsi"/>
              </w:rPr>
              <w:t>EC</w:t>
            </w:r>
            <w:r w:rsidRPr="004B71EC">
              <w:rPr>
                <w:rFonts w:cstheme="minorHAnsi"/>
                <w:vertAlign w:val="subscript"/>
              </w:rPr>
              <w:t>50</w:t>
            </w:r>
          </w:p>
        </w:tc>
        <w:tc>
          <w:tcPr>
            <w:tcW w:w="941" w:type="dxa"/>
            <w:noWrap/>
            <w:vAlign w:val="center"/>
            <w:hideMark/>
          </w:tcPr>
          <w:p w14:paraId="7F9B81EB" w14:textId="77777777" w:rsidR="00B87BE3" w:rsidRPr="008F47A2" w:rsidRDefault="00B87BE3" w:rsidP="00B87BE3">
            <w:pPr>
              <w:jc w:val="center"/>
              <w:rPr>
                <w:rFonts w:cstheme="minorHAnsi"/>
              </w:rPr>
            </w:pPr>
            <w:r w:rsidRPr="008F47A2">
              <w:rPr>
                <w:rFonts w:cstheme="minorHAnsi"/>
              </w:rPr>
              <w:t>4</w:t>
            </w:r>
          </w:p>
        </w:tc>
        <w:tc>
          <w:tcPr>
            <w:tcW w:w="1784" w:type="dxa"/>
            <w:noWrap/>
            <w:vAlign w:val="center"/>
            <w:hideMark/>
          </w:tcPr>
          <w:p w14:paraId="0BD40824" w14:textId="77777777" w:rsidR="00B87BE3" w:rsidRPr="008F47A2" w:rsidRDefault="00B87BE3" w:rsidP="00B87BE3">
            <w:pPr>
              <w:jc w:val="center"/>
              <w:rPr>
                <w:rFonts w:cstheme="minorHAnsi"/>
              </w:rPr>
            </w:pPr>
            <w:r w:rsidRPr="008F47A2">
              <w:rPr>
                <w:rFonts w:cstheme="minorHAnsi"/>
              </w:rPr>
              <w:t>MRID 45087407</w:t>
            </w:r>
          </w:p>
        </w:tc>
      </w:tr>
      <w:tr w:rsidR="00B87BE3" w:rsidRPr="008F47A2" w14:paraId="30FEB132" w14:textId="77777777" w:rsidTr="00B87BE3">
        <w:trPr>
          <w:trHeight w:val="290"/>
        </w:trPr>
        <w:tc>
          <w:tcPr>
            <w:tcW w:w="1150" w:type="dxa"/>
            <w:noWrap/>
            <w:vAlign w:val="center"/>
            <w:hideMark/>
          </w:tcPr>
          <w:p w14:paraId="6990714F" w14:textId="77777777" w:rsidR="00B87BE3" w:rsidRPr="008F47A2" w:rsidRDefault="00B87BE3" w:rsidP="00B87BE3">
            <w:pPr>
              <w:jc w:val="center"/>
              <w:rPr>
                <w:rFonts w:cstheme="minorHAnsi"/>
              </w:rPr>
            </w:pPr>
            <w:r w:rsidRPr="008F47A2">
              <w:rPr>
                <w:rFonts w:cstheme="minorHAnsi"/>
              </w:rPr>
              <w:t>DIA</w:t>
            </w:r>
          </w:p>
        </w:tc>
        <w:tc>
          <w:tcPr>
            <w:tcW w:w="3446" w:type="dxa"/>
            <w:noWrap/>
            <w:vAlign w:val="center"/>
            <w:hideMark/>
          </w:tcPr>
          <w:p w14:paraId="77A0E8A8" w14:textId="77777777" w:rsidR="00B87BE3" w:rsidRPr="008F47A2" w:rsidRDefault="00B87BE3" w:rsidP="00B87BE3">
            <w:pPr>
              <w:rPr>
                <w:rFonts w:cstheme="minorHAnsi"/>
              </w:rPr>
            </w:pPr>
            <w:r w:rsidRPr="008F47A2">
              <w:rPr>
                <w:rFonts w:cstheme="minorHAnsi"/>
              </w:rPr>
              <w:t>Blue-green algae (</w:t>
            </w:r>
            <w:r w:rsidRPr="008F47A2">
              <w:rPr>
                <w:rFonts w:cstheme="minorHAnsi"/>
                <w:i/>
                <w:iCs/>
              </w:rPr>
              <w:t>Anabaena variabilis</w:t>
            </w:r>
            <w:r w:rsidRPr="008F47A2">
              <w:rPr>
                <w:rFonts w:cstheme="minorHAnsi"/>
              </w:rPr>
              <w:t>)</w:t>
            </w:r>
          </w:p>
        </w:tc>
        <w:tc>
          <w:tcPr>
            <w:tcW w:w="1045" w:type="dxa"/>
            <w:noWrap/>
            <w:vAlign w:val="center"/>
            <w:hideMark/>
          </w:tcPr>
          <w:p w14:paraId="730A69FE" w14:textId="0A5F19CC" w:rsidR="00B87BE3" w:rsidRPr="008F47A2" w:rsidRDefault="00B87BE3" w:rsidP="00B87BE3">
            <w:pPr>
              <w:jc w:val="center"/>
              <w:rPr>
                <w:rFonts w:cstheme="minorHAnsi"/>
              </w:rPr>
            </w:pPr>
            <w:r w:rsidRPr="004B71EC">
              <w:rPr>
                <w:rFonts w:cstheme="minorHAnsi"/>
              </w:rPr>
              <w:t>EC</w:t>
            </w:r>
            <w:r w:rsidRPr="004B71EC">
              <w:rPr>
                <w:rFonts w:cstheme="minorHAnsi"/>
                <w:vertAlign w:val="subscript"/>
              </w:rPr>
              <w:t>50</w:t>
            </w:r>
          </w:p>
        </w:tc>
        <w:tc>
          <w:tcPr>
            <w:tcW w:w="941" w:type="dxa"/>
            <w:noWrap/>
            <w:vAlign w:val="center"/>
            <w:hideMark/>
          </w:tcPr>
          <w:p w14:paraId="719123F1" w14:textId="77777777" w:rsidR="00B87BE3" w:rsidRPr="008F47A2" w:rsidRDefault="00B87BE3" w:rsidP="00B87BE3">
            <w:pPr>
              <w:jc w:val="center"/>
              <w:rPr>
                <w:rFonts w:cstheme="minorHAnsi"/>
              </w:rPr>
            </w:pPr>
            <w:r w:rsidRPr="008F47A2">
              <w:rPr>
                <w:rFonts w:cstheme="minorHAnsi"/>
              </w:rPr>
              <w:t>4.7</w:t>
            </w:r>
          </w:p>
        </w:tc>
        <w:tc>
          <w:tcPr>
            <w:tcW w:w="1784" w:type="dxa"/>
            <w:noWrap/>
            <w:vAlign w:val="center"/>
            <w:hideMark/>
          </w:tcPr>
          <w:p w14:paraId="681CB954" w14:textId="77777777" w:rsidR="00B87BE3" w:rsidRPr="008F47A2" w:rsidRDefault="00B87BE3" w:rsidP="00B87BE3">
            <w:pPr>
              <w:jc w:val="center"/>
              <w:rPr>
                <w:rFonts w:cstheme="minorHAnsi"/>
              </w:rPr>
            </w:pPr>
            <w:r w:rsidRPr="008F47A2">
              <w:rPr>
                <w:rFonts w:cstheme="minorHAnsi"/>
              </w:rPr>
              <w:t>MRID 45087409</w:t>
            </w:r>
          </w:p>
        </w:tc>
      </w:tr>
      <w:tr w:rsidR="00B87BE3" w:rsidRPr="008F47A2" w14:paraId="46788928" w14:textId="77777777" w:rsidTr="00B87BE3">
        <w:trPr>
          <w:trHeight w:val="290"/>
        </w:trPr>
        <w:tc>
          <w:tcPr>
            <w:tcW w:w="1150" w:type="dxa"/>
            <w:noWrap/>
            <w:vAlign w:val="center"/>
            <w:hideMark/>
          </w:tcPr>
          <w:p w14:paraId="35E0914C" w14:textId="77777777" w:rsidR="00B87BE3" w:rsidRPr="008F47A2" w:rsidRDefault="00B87BE3" w:rsidP="00B87BE3">
            <w:pPr>
              <w:jc w:val="center"/>
              <w:rPr>
                <w:rFonts w:cstheme="minorHAnsi"/>
              </w:rPr>
            </w:pPr>
            <w:r w:rsidRPr="008F47A2">
              <w:rPr>
                <w:rFonts w:cstheme="minorHAnsi"/>
              </w:rPr>
              <w:t>DIA</w:t>
            </w:r>
          </w:p>
        </w:tc>
        <w:tc>
          <w:tcPr>
            <w:tcW w:w="3446" w:type="dxa"/>
            <w:noWrap/>
            <w:vAlign w:val="center"/>
            <w:hideMark/>
          </w:tcPr>
          <w:p w14:paraId="53700E6A" w14:textId="77777777" w:rsidR="00B87BE3" w:rsidRPr="008F47A2" w:rsidRDefault="00B87BE3" w:rsidP="00B87BE3">
            <w:pPr>
              <w:rPr>
                <w:rFonts w:cstheme="minorHAnsi"/>
              </w:rPr>
            </w:pPr>
            <w:proofErr w:type="gramStart"/>
            <w:r w:rsidRPr="008F47A2">
              <w:rPr>
                <w:rFonts w:cstheme="minorHAnsi"/>
              </w:rPr>
              <w:t>Blue-green</w:t>
            </w:r>
            <w:proofErr w:type="gramEnd"/>
            <w:r w:rsidRPr="008F47A2">
              <w:rPr>
                <w:rFonts w:cstheme="minorHAnsi"/>
              </w:rPr>
              <w:t xml:space="preserve"> (</w:t>
            </w:r>
            <w:r w:rsidRPr="008F47A2">
              <w:rPr>
                <w:rFonts w:cstheme="minorHAnsi"/>
                <w:i/>
                <w:iCs/>
              </w:rPr>
              <w:t xml:space="preserve">Anabaena </w:t>
            </w:r>
            <w:proofErr w:type="spellStart"/>
            <w:r w:rsidRPr="008F47A2">
              <w:rPr>
                <w:rFonts w:cstheme="minorHAnsi"/>
                <w:i/>
                <w:iCs/>
              </w:rPr>
              <w:t>cylidrica</w:t>
            </w:r>
            <w:proofErr w:type="spellEnd"/>
            <w:r w:rsidRPr="008F47A2">
              <w:rPr>
                <w:rFonts w:cstheme="minorHAnsi"/>
              </w:rPr>
              <w:t>)</w:t>
            </w:r>
          </w:p>
        </w:tc>
        <w:tc>
          <w:tcPr>
            <w:tcW w:w="1045" w:type="dxa"/>
            <w:noWrap/>
            <w:vAlign w:val="center"/>
            <w:hideMark/>
          </w:tcPr>
          <w:p w14:paraId="0CE5D74C" w14:textId="6592712C" w:rsidR="00B87BE3" w:rsidRPr="008F47A2" w:rsidRDefault="00B87BE3" w:rsidP="00B87BE3">
            <w:pPr>
              <w:jc w:val="center"/>
              <w:rPr>
                <w:rFonts w:cstheme="minorHAnsi"/>
              </w:rPr>
            </w:pPr>
            <w:r w:rsidRPr="004B71EC">
              <w:rPr>
                <w:rFonts w:cstheme="minorHAnsi"/>
              </w:rPr>
              <w:t>EC</w:t>
            </w:r>
            <w:r w:rsidRPr="004B71EC">
              <w:rPr>
                <w:rFonts w:cstheme="minorHAnsi"/>
                <w:vertAlign w:val="subscript"/>
              </w:rPr>
              <w:t>50</w:t>
            </w:r>
          </w:p>
        </w:tc>
        <w:tc>
          <w:tcPr>
            <w:tcW w:w="941" w:type="dxa"/>
            <w:noWrap/>
            <w:vAlign w:val="center"/>
            <w:hideMark/>
          </w:tcPr>
          <w:p w14:paraId="68814078" w14:textId="77777777" w:rsidR="00B87BE3" w:rsidRPr="008F47A2" w:rsidRDefault="00B87BE3" w:rsidP="00B87BE3">
            <w:pPr>
              <w:jc w:val="center"/>
              <w:rPr>
                <w:rFonts w:cstheme="minorHAnsi"/>
              </w:rPr>
            </w:pPr>
            <w:r w:rsidRPr="008F47A2">
              <w:rPr>
                <w:rFonts w:cstheme="minorHAnsi"/>
              </w:rPr>
              <w:t>9.3</w:t>
            </w:r>
          </w:p>
        </w:tc>
        <w:tc>
          <w:tcPr>
            <w:tcW w:w="1784" w:type="dxa"/>
            <w:noWrap/>
            <w:vAlign w:val="center"/>
            <w:hideMark/>
          </w:tcPr>
          <w:p w14:paraId="41932ED5" w14:textId="77777777" w:rsidR="00B87BE3" w:rsidRPr="008F47A2" w:rsidRDefault="00B87BE3" w:rsidP="00B87BE3">
            <w:pPr>
              <w:jc w:val="center"/>
              <w:rPr>
                <w:rFonts w:cstheme="minorHAnsi"/>
              </w:rPr>
            </w:pPr>
            <w:r w:rsidRPr="008F47A2">
              <w:rPr>
                <w:rFonts w:cstheme="minorHAnsi"/>
              </w:rPr>
              <w:t>MRID 45087410</w:t>
            </w:r>
          </w:p>
        </w:tc>
      </w:tr>
      <w:tr w:rsidR="00B87BE3" w:rsidRPr="008F47A2" w14:paraId="5B829E96" w14:textId="77777777" w:rsidTr="00B87BE3">
        <w:trPr>
          <w:trHeight w:val="290"/>
        </w:trPr>
        <w:tc>
          <w:tcPr>
            <w:tcW w:w="1150" w:type="dxa"/>
            <w:noWrap/>
            <w:vAlign w:val="center"/>
            <w:hideMark/>
          </w:tcPr>
          <w:p w14:paraId="19328CF7" w14:textId="77777777" w:rsidR="00B87BE3" w:rsidRPr="008F47A2" w:rsidRDefault="00B87BE3" w:rsidP="00B87BE3">
            <w:pPr>
              <w:jc w:val="center"/>
              <w:rPr>
                <w:rFonts w:cstheme="minorHAnsi"/>
              </w:rPr>
            </w:pPr>
            <w:r w:rsidRPr="008F47A2">
              <w:rPr>
                <w:rFonts w:cstheme="minorHAnsi"/>
              </w:rPr>
              <w:t>DIA</w:t>
            </w:r>
          </w:p>
        </w:tc>
        <w:tc>
          <w:tcPr>
            <w:tcW w:w="3446" w:type="dxa"/>
            <w:noWrap/>
            <w:vAlign w:val="center"/>
            <w:hideMark/>
          </w:tcPr>
          <w:p w14:paraId="6B65A968" w14:textId="77777777" w:rsidR="00B87BE3" w:rsidRPr="008F47A2" w:rsidRDefault="00B87BE3" w:rsidP="00B87BE3">
            <w:pPr>
              <w:rPr>
                <w:rFonts w:cstheme="minorHAnsi"/>
              </w:rPr>
            </w:pPr>
            <w:r w:rsidRPr="008F47A2">
              <w:rPr>
                <w:rFonts w:cstheme="minorHAnsi"/>
              </w:rPr>
              <w:t>Green algae (</w:t>
            </w:r>
            <w:r w:rsidRPr="008F47A2">
              <w:rPr>
                <w:rFonts w:cstheme="minorHAnsi"/>
                <w:i/>
                <w:iCs/>
              </w:rPr>
              <w:t>Scenedesmus subspicatus</w:t>
            </w:r>
            <w:r w:rsidRPr="008F47A2">
              <w:rPr>
                <w:rFonts w:cstheme="minorHAnsi"/>
              </w:rPr>
              <w:t>)</w:t>
            </w:r>
          </w:p>
        </w:tc>
        <w:tc>
          <w:tcPr>
            <w:tcW w:w="1045" w:type="dxa"/>
            <w:noWrap/>
            <w:vAlign w:val="center"/>
            <w:hideMark/>
          </w:tcPr>
          <w:p w14:paraId="3620EA0D" w14:textId="04E80299" w:rsidR="00B87BE3" w:rsidRPr="008F47A2" w:rsidRDefault="00B87BE3" w:rsidP="00B87BE3">
            <w:pPr>
              <w:jc w:val="center"/>
              <w:rPr>
                <w:rFonts w:cstheme="minorHAnsi"/>
              </w:rPr>
            </w:pPr>
            <w:r w:rsidRPr="004B71EC">
              <w:rPr>
                <w:rFonts w:cstheme="minorHAnsi"/>
              </w:rPr>
              <w:t>EC</w:t>
            </w:r>
            <w:r w:rsidRPr="004B71EC">
              <w:rPr>
                <w:rFonts w:cstheme="minorHAnsi"/>
                <w:vertAlign w:val="subscript"/>
              </w:rPr>
              <w:t>50</w:t>
            </w:r>
          </w:p>
        </w:tc>
        <w:tc>
          <w:tcPr>
            <w:tcW w:w="941" w:type="dxa"/>
            <w:noWrap/>
            <w:vAlign w:val="center"/>
            <w:hideMark/>
          </w:tcPr>
          <w:p w14:paraId="27BFC486" w14:textId="77777777" w:rsidR="00B87BE3" w:rsidRPr="008F47A2" w:rsidRDefault="00B87BE3" w:rsidP="00B87BE3">
            <w:pPr>
              <w:jc w:val="center"/>
              <w:rPr>
                <w:rFonts w:cstheme="minorHAnsi"/>
              </w:rPr>
            </w:pPr>
            <w:r w:rsidRPr="008F47A2">
              <w:rPr>
                <w:rFonts w:cstheme="minorHAnsi"/>
              </w:rPr>
              <w:t>1.3</w:t>
            </w:r>
          </w:p>
        </w:tc>
        <w:tc>
          <w:tcPr>
            <w:tcW w:w="1784" w:type="dxa"/>
            <w:noWrap/>
            <w:vAlign w:val="center"/>
            <w:hideMark/>
          </w:tcPr>
          <w:p w14:paraId="02E30D51" w14:textId="77777777" w:rsidR="00B87BE3" w:rsidRPr="008F47A2" w:rsidRDefault="00B87BE3" w:rsidP="00B87BE3">
            <w:pPr>
              <w:jc w:val="center"/>
              <w:rPr>
                <w:rFonts w:cstheme="minorHAnsi"/>
              </w:rPr>
            </w:pPr>
            <w:r w:rsidRPr="008F47A2">
              <w:rPr>
                <w:rFonts w:cstheme="minorHAnsi"/>
              </w:rPr>
              <w:t>MRID 47046105</w:t>
            </w:r>
          </w:p>
        </w:tc>
      </w:tr>
      <w:tr w:rsidR="00B87BE3" w:rsidRPr="008F47A2" w14:paraId="6330E58F" w14:textId="77777777" w:rsidTr="00B87BE3">
        <w:trPr>
          <w:trHeight w:val="290"/>
        </w:trPr>
        <w:tc>
          <w:tcPr>
            <w:tcW w:w="1150" w:type="dxa"/>
            <w:noWrap/>
            <w:vAlign w:val="center"/>
            <w:hideMark/>
          </w:tcPr>
          <w:p w14:paraId="3D0AC93F" w14:textId="77777777" w:rsidR="00B87BE3" w:rsidRPr="008F47A2" w:rsidRDefault="00B87BE3" w:rsidP="00B87BE3">
            <w:pPr>
              <w:jc w:val="center"/>
              <w:rPr>
                <w:rFonts w:cstheme="minorHAnsi"/>
              </w:rPr>
            </w:pPr>
            <w:r w:rsidRPr="008F47A2">
              <w:rPr>
                <w:rFonts w:cstheme="minorHAnsi"/>
              </w:rPr>
              <w:t>DIA</w:t>
            </w:r>
          </w:p>
        </w:tc>
        <w:tc>
          <w:tcPr>
            <w:tcW w:w="3446" w:type="dxa"/>
            <w:noWrap/>
            <w:vAlign w:val="center"/>
            <w:hideMark/>
          </w:tcPr>
          <w:p w14:paraId="196B6327" w14:textId="77777777" w:rsidR="00B87BE3" w:rsidRPr="008F47A2" w:rsidRDefault="00B87BE3" w:rsidP="00B87BE3">
            <w:pPr>
              <w:rPr>
                <w:rFonts w:cstheme="minorHAnsi"/>
                <w:i/>
                <w:iCs/>
              </w:rPr>
            </w:pPr>
            <w:r w:rsidRPr="008F47A2">
              <w:rPr>
                <w:rFonts w:cstheme="minorHAnsi"/>
                <w:i/>
                <w:iCs/>
              </w:rPr>
              <w:t>Algae</w:t>
            </w:r>
          </w:p>
        </w:tc>
        <w:tc>
          <w:tcPr>
            <w:tcW w:w="1045" w:type="dxa"/>
            <w:noWrap/>
            <w:vAlign w:val="center"/>
            <w:hideMark/>
          </w:tcPr>
          <w:p w14:paraId="47C79C0B" w14:textId="62A6DED3" w:rsidR="00B87BE3" w:rsidRPr="008F47A2" w:rsidRDefault="00B87BE3" w:rsidP="00B87BE3">
            <w:pPr>
              <w:jc w:val="center"/>
              <w:rPr>
                <w:rFonts w:cstheme="minorHAnsi"/>
              </w:rPr>
            </w:pPr>
            <w:r w:rsidRPr="004B71EC">
              <w:rPr>
                <w:rFonts w:cstheme="minorHAnsi"/>
              </w:rPr>
              <w:t>EC</w:t>
            </w:r>
            <w:r w:rsidRPr="004B71EC">
              <w:rPr>
                <w:rFonts w:cstheme="minorHAnsi"/>
                <w:vertAlign w:val="subscript"/>
              </w:rPr>
              <w:t>50</w:t>
            </w:r>
          </w:p>
        </w:tc>
        <w:tc>
          <w:tcPr>
            <w:tcW w:w="941" w:type="dxa"/>
            <w:noWrap/>
            <w:vAlign w:val="center"/>
            <w:hideMark/>
          </w:tcPr>
          <w:p w14:paraId="4FBA39C5" w14:textId="77777777" w:rsidR="00B87BE3" w:rsidRPr="008F47A2" w:rsidRDefault="00B87BE3" w:rsidP="00B87BE3">
            <w:pPr>
              <w:jc w:val="center"/>
              <w:rPr>
                <w:rFonts w:cstheme="minorHAnsi"/>
              </w:rPr>
            </w:pPr>
            <w:r w:rsidRPr="008F47A2">
              <w:rPr>
                <w:rFonts w:cstheme="minorHAnsi"/>
              </w:rPr>
              <w:t>0.002</w:t>
            </w:r>
          </w:p>
        </w:tc>
        <w:tc>
          <w:tcPr>
            <w:tcW w:w="1784" w:type="dxa"/>
            <w:noWrap/>
            <w:vAlign w:val="center"/>
            <w:hideMark/>
          </w:tcPr>
          <w:p w14:paraId="36472A5C" w14:textId="77777777" w:rsidR="00B87BE3" w:rsidRPr="008F47A2" w:rsidRDefault="00B87BE3" w:rsidP="00B87BE3">
            <w:pPr>
              <w:jc w:val="center"/>
              <w:rPr>
                <w:rFonts w:cstheme="minorHAnsi"/>
              </w:rPr>
            </w:pPr>
            <w:proofErr w:type="spellStart"/>
            <w:r w:rsidRPr="008F47A2">
              <w:rPr>
                <w:rFonts w:cstheme="minorHAnsi"/>
              </w:rPr>
              <w:t>Sbrilli</w:t>
            </w:r>
            <w:proofErr w:type="spellEnd"/>
            <w:r w:rsidRPr="008F47A2">
              <w:rPr>
                <w:rFonts w:cstheme="minorHAnsi"/>
              </w:rPr>
              <w:t xml:space="preserve"> et al 2005</w:t>
            </w:r>
          </w:p>
        </w:tc>
      </w:tr>
      <w:tr w:rsidR="00B87BE3" w:rsidRPr="008F47A2" w14:paraId="1C771C57" w14:textId="77777777" w:rsidTr="00B87BE3">
        <w:trPr>
          <w:trHeight w:val="290"/>
        </w:trPr>
        <w:tc>
          <w:tcPr>
            <w:tcW w:w="1150" w:type="dxa"/>
            <w:noWrap/>
            <w:vAlign w:val="center"/>
            <w:hideMark/>
          </w:tcPr>
          <w:p w14:paraId="65E38C7E" w14:textId="77777777" w:rsidR="00B87BE3" w:rsidRPr="008F47A2" w:rsidRDefault="00B87BE3" w:rsidP="00B87BE3">
            <w:pPr>
              <w:jc w:val="center"/>
              <w:rPr>
                <w:rFonts w:cstheme="minorHAnsi"/>
              </w:rPr>
            </w:pPr>
            <w:r w:rsidRPr="008F47A2">
              <w:rPr>
                <w:rFonts w:cstheme="minorHAnsi"/>
              </w:rPr>
              <w:t>HA</w:t>
            </w:r>
          </w:p>
        </w:tc>
        <w:tc>
          <w:tcPr>
            <w:tcW w:w="3446" w:type="dxa"/>
            <w:noWrap/>
            <w:vAlign w:val="center"/>
            <w:hideMark/>
          </w:tcPr>
          <w:p w14:paraId="20A84EB9" w14:textId="77777777" w:rsidR="00B87BE3" w:rsidRPr="008F47A2" w:rsidRDefault="00B87BE3" w:rsidP="00B87BE3">
            <w:pPr>
              <w:rPr>
                <w:rFonts w:cstheme="minorHAnsi"/>
              </w:rPr>
            </w:pPr>
            <w:r w:rsidRPr="008F47A2">
              <w:rPr>
                <w:rFonts w:cstheme="minorHAnsi"/>
              </w:rPr>
              <w:t>Blue-green algae (</w:t>
            </w:r>
            <w:r w:rsidRPr="008F47A2">
              <w:rPr>
                <w:rFonts w:cstheme="minorHAnsi"/>
                <w:i/>
                <w:iCs/>
              </w:rPr>
              <w:t>Anabaena inaequalis</w:t>
            </w:r>
            <w:r w:rsidRPr="008F47A2">
              <w:rPr>
                <w:rFonts w:cstheme="minorHAnsi"/>
              </w:rPr>
              <w:t>)</w:t>
            </w:r>
          </w:p>
        </w:tc>
        <w:tc>
          <w:tcPr>
            <w:tcW w:w="1045" w:type="dxa"/>
            <w:noWrap/>
            <w:vAlign w:val="center"/>
            <w:hideMark/>
          </w:tcPr>
          <w:p w14:paraId="73E0CCDF" w14:textId="6242DCEB" w:rsidR="00B87BE3" w:rsidRPr="008F47A2" w:rsidRDefault="00B87BE3" w:rsidP="00B87BE3">
            <w:pPr>
              <w:jc w:val="center"/>
              <w:rPr>
                <w:rFonts w:cstheme="minorHAnsi"/>
              </w:rPr>
            </w:pPr>
            <w:r w:rsidRPr="004B71EC">
              <w:rPr>
                <w:rFonts w:cstheme="minorHAnsi"/>
              </w:rPr>
              <w:t>EC</w:t>
            </w:r>
            <w:r w:rsidRPr="004B71EC">
              <w:rPr>
                <w:rFonts w:cstheme="minorHAnsi"/>
                <w:vertAlign w:val="subscript"/>
              </w:rPr>
              <w:t>50</w:t>
            </w:r>
          </w:p>
        </w:tc>
        <w:tc>
          <w:tcPr>
            <w:tcW w:w="941" w:type="dxa"/>
            <w:noWrap/>
            <w:vAlign w:val="center"/>
            <w:hideMark/>
          </w:tcPr>
          <w:p w14:paraId="122073A9" w14:textId="77777777" w:rsidR="00B87BE3" w:rsidRPr="008F47A2" w:rsidRDefault="00B87BE3" w:rsidP="00B87BE3">
            <w:pPr>
              <w:jc w:val="center"/>
              <w:rPr>
                <w:rFonts w:cstheme="minorHAnsi"/>
              </w:rPr>
            </w:pPr>
            <w:r w:rsidRPr="008F47A2">
              <w:rPr>
                <w:rFonts w:cstheme="minorHAnsi"/>
              </w:rPr>
              <w:t>&gt;100</w:t>
            </w:r>
          </w:p>
        </w:tc>
        <w:tc>
          <w:tcPr>
            <w:tcW w:w="1784" w:type="dxa"/>
            <w:noWrap/>
            <w:vAlign w:val="center"/>
            <w:hideMark/>
          </w:tcPr>
          <w:p w14:paraId="0201DC8F" w14:textId="77777777" w:rsidR="00B87BE3" w:rsidRPr="008F47A2" w:rsidRDefault="00B87BE3" w:rsidP="00B87BE3">
            <w:pPr>
              <w:jc w:val="center"/>
              <w:rPr>
                <w:rFonts w:cstheme="minorHAnsi"/>
              </w:rPr>
            </w:pPr>
            <w:r w:rsidRPr="008F47A2">
              <w:rPr>
                <w:rFonts w:cstheme="minorHAnsi"/>
              </w:rPr>
              <w:t>MRID 45087410</w:t>
            </w:r>
          </w:p>
        </w:tc>
      </w:tr>
      <w:tr w:rsidR="00B87BE3" w:rsidRPr="008F47A2" w14:paraId="4AC332BA" w14:textId="77777777" w:rsidTr="00B87BE3">
        <w:trPr>
          <w:trHeight w:val="290"/>
        </w:trPr>
        <w:tc>
          <w:tcPr>
            <w:tcW w:w="1150" w:type="dxa"/>
            <w:noWrap/>
            <w:vAlign w:val="center"/>
            <w:hideMark/>
          </w:tcPr>
          <w:p w14:paraId="2086E68A" w14:textId="77777777" w:rsidR="00B87BE3" w:rsidRPr="008F47A2" w:rsidRDefault="00B87BE3" w:rsidP="00B87BE3">
            <w:pPr>
              <w:jc w:val="center"/>
              <w:rPr>
                <w:rFonts w:cstheme="minorHAnsi"/>
              </w:rPr>
            </w:pPr>
            <w:r w:rsidRPr="008F47A2">
              <w:rPr>
                <w:rFonts w:cstheme="minorHAnsi"/>
              </w:rPr>
              <w:t>HA</w:t>
            </w:r>
          </w:p>
        </w:tc>
        <w:tc>
          <w:tcPr>
            <w:tcW w:w="3446" w:type="dxa"/>
            <w:noWrap/>
            <w:vAlign w:val="center"/>
            <w:hideMark/>
          </w:tcPr>
          <w:p w14:paraId="27997761" w14:textId="77777777" w:rsidR="00B87BE3" w:rsidRPr="008F47A2" w:rsidRDefault="00B87BE3" w:rsidP="00B87BE3">
            <w:pPr>
              <w:rPr>
                <w:rFonts w:cstheme="minorHAnsi"/>
              </w:rPr>
            </w:pPr>
            <w:r w:rsidRPr="008F47A2">
              <w:rPr>
                <w:rFonts w:cstheme="minorHAnsi"/>
              </w:rPr>
              <w:t>Green algae (</w:t>
            </w:r>
            <w:r w:rsidRPr="008F47A2">
              <w:rPr>
                <w:rFonts w:cstheme="minorHAnsi"/>
                <w:i/>
                <w:iCs/>
              </w:rPr>
              <w:t>Scenedesmus quadricauda</w:t>
            </w:r>
            <w:r w:rsidRPr="008F47A2">
              <w:rPr>
                <w:rFonts w:cstheme="minorHAnsi"/>
              </w:rPr>
              <w:t>)</w:t>
            </w:r>
          </w:p>
        </w:tc>
        <w:tc>
          <w:tcPr>
            <w:tcW w:w="1045" w:type="dxa"/>
            <w:noWrap/>
            <w:vAlign w:val="center"/>
            <w:hideMark/>
          </w:tcPr>
          <w:p w14:paraId="458586B3" w14:textId="4917E2F5" w:rsidR="00B87BE3" w:rsidRPr="008F47A2" w:rsidRDefault="00B87BE3" w:rsidP="00B87BE3">
            <w:pPr>
              <w:jc w:val="center"/>
              <w:rPr>
                <w:rFonts w:cstheme="minorHAnsi"/>
              </w:rPr>
            </w:pPr>
            <w:r w:rsidRPr="004B71EC">
              <w:rPr>
                <w:rFonts w:cstheme="minorHAnsi"/>
              </w:rPr>
              <w:t>EC</w:t>
            </w:r>
            <w:r w:rsidRPr="004B71EC">
              <w:rPr>
                <w:rFonts w:cstheme="minorHAnsi"/>
                <w:vertAlign w:val="subscript"/>
              </w:rPr>
              <w:t>50</w:t>
            </w:r>
          </w:p>
        </w:tc>
        <w:tc>
          <w:tcPr>
            <w:tcW w:w="941" w:type="dxa"/>
            <w:noWrap/>
            <w:vAlign w:val="center"/>
            <w:hideMark/>
          </w:tcPr>
          <w:p w14:paraId="2E8D5F4A" w14:textId="77777777" w:rsidR="00B87BE3" w:rsidRPr="008F47A2" w:rsidRDefault="00B87BE3" w:rsidP="00B87BE3">
            <w:pPr>
              <w:jc w:val="center"/>
              <w:rPr>
                <w:rFonts w:cstheme="minorHAnsi"/>
              </w:rPr>
            </w:pPr>
            <w:r w:rsidRPr="008F47A2">
              <w:rPr>
                <w:rFonts w:cstheme="minorHAnsi"/>
              </w:rPr>
              <w:t>&gt;100</w:t>
            </w:r>
          </w:p>
        </w:tc>
        <w:tc>
          <w:tcPr>
            <w:tcW w:w="1784" w:type="dxa"/>
            <w:noWrap/>
            <w:vAlign w:val="center"/>
            <w:hideMark/>
          </w:tcPr>
          <w:p w14:paraId="008D60B2" w14:textId="77777777" w:rsidR="00B87BE3" w:rsidRPr="008F47A2" w:rsidRDefault="00B87BE3" w:rsidP="00B87BE3">
            <w:pPr>
              <w:jc w:val="center"/>
              <w:rPr>
                <w:rFonts w:cstheme="minorHAnsi"/>
              </w:rPr>
            </w:pPr>
            <w:r w:rsidRPr="008F47A2">
              <w:rPr>
                <w:rFonts w:cstheme="minorHAnsi"/>
              </w:rPr>
              <w:t>MRID 45087411</w:t>
            </w:r>
          </w:p>
        </w:tc>
      </w:tr>
      <w:tr w:rsidR="00B87BE3" w:rsidRPr="008F47A2" w14:paraId="5BE79FCF" w14:textId="77777777" w:rsidTr="00B87BE3">
        <w:trPr>
          <w:trHeight w:val="290"/>
        </w:trPr>
        <w:tc>
          <w:tcPr>
            <w:tcW w:w="1150" w:type="dxa"/>
            <w:noWrap/>
            <w:vAlign w:val="center"/>
            <w:hideMark/>
          </w:tcPr>
          <w:p w14:paraId="3D7DEDE7" w14:textId="77777777" w:rsidR="00B87BE3" w:rsidRPr="008F47A2" w:rsidRDefault="00B87BE3" w:rsidP="00B87BE3">
            <w:pPr>
              <w:jc w:val="center"/>
              <w:rPr>
                <w:rFonts w:cstheme="minorHAnsi"/>
              </w:rPr>
            </w:pPr>
            <w:r w:rsidRPr="008F47A2">
              <w:rPr>
                <w:rFonts w:cstheme="minorHAnsi"/>
              </w:rPr>
              <w:t>HA</w:t>
            </w:r>
          </w:p>
        </w:tc>
        <w:tc>
          <w:tcPr>
            <w:tcW w:w="3446" w:type="dxa"/>
            <w:noWrap/>
            <w:vAlign w:val="center"/>
            <w:hideMark/>
          </w:tcPr>
          <w:p w14:paraId="17215439" w14:textId="77777777" w:rsidR="00B87BE3" w:rsidRPr="008F47A2" w:rsidRDefault="00B87BE3" w:rsidP="00B87BE3">
            <w:pPr>
              <w:rPr>
                <w:rFonts w:cstheme="minorHAnsi"/>
              </w:rPr>
            </w:pPr>
            <w:r w:rsidRPr="008F47A2">
              <w:rPr>
                <w:rFonts w:cstheme="minorHAnsi"/>
              </w:rPr>
              <w:t>Green algae (</w:t>
            </w:r>
            <w:r w:rsidRPr="008F47A2">
              <w:rPr>
                <w:rFonts w:cstheme="minorHAnsi"/>
                <w:i/>
                <w:iCs/>
              </w:rPr>
              <w:t>Chlorella pyrenoidosa</w:t>
            </w:r>
            <w:r w:rsidRPr="008F47A2">
              <w:rPr>
                <w:rFonts w:cstheme="minorHAnsi"/>
              </w:rPr>
              <w:t>)</w:t>
            </w:r>
          </w:p>
        </w:tc>
        <w:tc>
          <w:tcPr>
            <w:tcW w:w="1045" w:type="dxa"/>
            <w:noWrap/>
            <w:vAlign w:val="center"/>
            <w:hideMark/>
          </w:tcPr>
          <w:p w14:paraId="74A8DA4F" w14:textId="794607DD" w:rsidR="00B87BE3" w:rsidRPr="008F47A2" w:rsidRDefault="00B87BE3" w:rsidP="00B87BE3">
            <w:pPr>
              <w:jc w:val="center"/>
              <w:rPr>
                <w:rFonts w:cstheme="minorHAnsi"/>
              </w:rPr>
            </w:pPr>
            <w:r w:rsidRPr="004B71EC">
              <w:rPr>
                <w:rFonts w:cstheme="minorHAnsi"/>
              </w:rPr>
              <w:t>EC</w:t>
            </w:r>
            <w:r w:rsidRPr="004B71EC">
              <w:rPr>
                <w:rFonts w:cstheme="minorHAnsi"/>
                <w:vertAlign w:val="subscript"/>
              </w:rPr>
              <w:t>50</w:t>
            </w:r>
          </w:p>
        </w:tc>
        <w:tc>
          <w:tcPr>
            <w:tcW w:w="941" w:type="dxa"/>
            <w:noWrap/>
            <w:vAlign w:val="center"/>
            <w:hideMark/>
          </w:tcPr>
          <w:p w14:paraId="0CCBED1B" w14:textId="77777777" w:rsidR="00B87BE3" w:rsidRPr="008F47A2" w:rsidRDefault="00B87BE3" w:rsidP="00B87BE3">
            <w:pPr>
              <w:jc w:val="center"/>
              <w:rPr>
                <w:rFonts w:cstheme="minorHAnsi"/>
              </w:rPr>
            </w:pPr>
            <w:r w:rsidRPr="008F47A2">
              <w:rPr>
                <w:rFonts w:cstheme="minorHAnsi"/>
              </w:rPr>
              <w:t>&gt;100</w:t>
            </w:r>
          </w:p>
        </w:tc>
        <w:tc>
          <w:tcPr>
            <w:tcW w:w="1784" w:type="dxa"/>
            <w:noWrap/>
            <w:vAlign w:val="center"/>
            <w:hideMark/>
          </w:tcPr>
          <w:p w14:paraId="0653E793" w14:textId="77777777" w:rsidR="00B87BE3" w:rsidRPr="008F47A2" w:rsidRDefault="00B87BE3" w:rsidP="00B87BE3">
            <w:pPr>
              <w:jc w:val="center"/>
              <w:rPr>
                <w:rFonts w:cstheme="minorHAnsi"/>
              </w:rPr>
            </w:pPr>
            <w:r w:rsidRPr="008F47A2">
              <w:rPr>
                <w:rFonts w:cstheme="minorHAnsi"/>
              </w:rPr>
              <w:t>MRID 45087412</w:t>
            </w:r>
          </w:p>
        </w:tc>
      </w:tr>
      <w:tr w:rsidR="00B87BE3" w:rsidRPr="008F47A2" w14:paraId="19AB8118" w14:textId="77777777" w:rsidTr="00B87BE3">
        <w:trPr>
          <w:trHeight w:val="290"/>
        </w:trPr>
        <w:tc>
          <w:tcPr>
            <w:tcW w:w="1150" w:type="dxa"/>
            <w:noWrap/>
            <w:vAlign w:val="center"/>
            <w:hideMark/>
          </w:tcPr>
          <w:p w14:paraId="5FEAA4E2" w14:textId="77777777" w:rsidR="00B87BE3" w:rsidRPr="008F47A2" w:rsidRDefault="00B87BE3" w:rsidP="00B87BE3">
            <w:pPr>
              <w:jc w:val="center"/>
              <w:rPr>
                <w:rFonts w:cstheme="minorHAnsi"/>
              </w:rPr>
            </w:pPr>
            <w:r w:rsidRPr="008F47A2">
              <w:rPr>
                <w:rFonts w:cstheme="minorHAnsi"/>
              </w:rPr>
              <w:t>HA</w:t>
            </w:r>
          </w:p>
        </w:tc>
        <w:tc>
          <w:tcPr>
            <w:tcW w:w="3446" w:type="dxa"/>
            <w:noWrap/>
            <w:vAlign w:val="center"/>
            <w:hideMark/>
          </w:tcPr>
          <w:p w14:paraId="5498E092" w14:textId="77777777" w:rsidR="00B87BE3" w:rsidRPr="008F47A2" w:rsidRDefault="00B87BE3" w:rsidP="00B87BE3">
            <w:pPr>
              <w:rPr>
                <w:rFonts w:cstheme="minorHAnsi"/>
              </w:rPr>
            </w:pPr>
            <w:r w:rsidRPr="008F47A2">
              <w:rPr>
                <w:rFonts w:cstheme="minorHAnsi"/>
              </w:rPr>
              <w:t>Blue-green algae (</w:t>
            </w:r>
            <w:r w:rsidRPr="008F47A2">
              <w:rPr>
                <w:rFonts w:cstheme="minorHAnsi"/>
                <w:i/>
                <w:iCs/>
              </w:rPr>
              <w:t>Anabaena variabilis</w:t>
            </w:r>
            <w:r w:rsidRPr="008F47A2">
              <w:rPr>
                <w:rFonts w:cstheme="minorHAnsi"/>
              </w:rPr>
              <w:t>)</w:t>
            </w:r>
          </w:p>
        </w:tc>
        <w:tc>
          <w:tcPr>
            <w:tcW w:w="1045" w:type="dxa"/>
            <w:noWrap/>
            <w:vAlign w:val="center"/>
            <w:hideMark/>
          </w:tcPr>
          <w:p w14:paraId="07EC1D81" w14:textId="77AEAFD3" w:rsidR="00B87BE3" w:rsidRPr="008F47A2" w:rsidRDefault="00B87BE3" w:rsidP="00B87BE3">
            <w:pPr>
              <w:jc w:val="center"/>
              <w:rPr>
                <w:rFonts w:cstheme="minorHAnsi"/>
              </w:rPr>
            </w:pPr>
            <w:r w:rsidRPr="004B71EC">
              <w:rPr>
                <w:rFonts w:cstheme="minorHAnsi"/>
              </w:rPr>
              <w:t>EC</w:t>
            </w:r>
            <w:r w:rsidRPr="004B71EC">
              <w:rPr>
                <w:rFonts w:cstheme="minorHAnsi"/>
                <w:vertAlign w:val="subscript"/>
              </w:rPr>
              <w:t>50</w:t>
            </w:r>
          </w:p>
        </w:tc>
        <w:tc>
          <w:tcPr>
            <w:tcW w:w="941" w:type="dxa"/>
            <w:noWrap/>
            <w:vAlign w:val="center"/>
            <w:hideMark/>
          </w:tcPr>
          <w:p w14:paraId="083496E3" w14:textId="77777777" w:rsidR="00B87BE3" w:rsidRPr="008F47A2" w:rsidRDefault="00B87BE3" w:rsidP="00B87BE3">
            <w:pPr>
              <w:jc w:val="center"/>
              <w:rPr>
                <w:rFonts w:cstheme="minorHAnsi"/>
              </w:rPr>
            </w:pPr>
            <w:r w:rsidRPr="008F47A2">
              <w:rPr>
                <w:rFonts w:cstheme="minorHAnsi"/>
              </w:rPr>
              <w:t>&gt;100</w:t>
            </w:r>
          </w:p>
        </w:tc>
        <w:tc>
          <w:tcPr>
            <w:tcW w:w="1784" w:type="dxa"/>
            <w:noWrap/>
            <w:vAlign w:val="center"/>
            <w:hideMark/>
          </w:tcPr>
          <w:p w14:paraId="648D3EB5" w14:textId="77777777" w:rsidR="00B87BE3" w:rsidRPr="008F47A2" w:rsidRDefault="00B87BE3" w:rsidP="00B87BE3">
            <w:pPr>
              <w:jc w:val="center"/>
              <w:rPr>
                <w:rFonts w:cstheme="minorHAnsi"/>
              </w:rPr>
            </w:pPr>
            <w:r w:rsidRPr="008F47A2">
              <w:rPr>
                <w:rFonts w:cstheme="minorHAnsi"/>
              </w:rPr>
              <w:t>MRID 45087413</w:t>
            </w:r>
          </w:p>
        </w:tc>
      </w:tr>
      <w:tr w:rsidR="00B87BE3" w:rsidRPr="008F47A2" w14:paraId="629B0F56" w14:textId="77777777" w:rsidTr="00B87BE3">
        <w:trPr>
          <w:trHeight w:val="290"/>
        </w:trPr>
        <w:tc>
          <w:tcPr>
            <w:tcW w:w="1150" w:type="dxa"/>
            <w:noWrap/>
            <w:vAlign w:val="center"/>
            <w:hideMark/>
          </w:tcPr>
          <w:p w14:paraId="6384394D" w14:textId="77777777" w:rsidR="00B87BE3" w:rsidRPr="008F47A2" w:rsidRDefault="00B87BE3" w:rsidP="00B87BE3">
            <w:pPr>
              <w:jc w:val="center"/>
              <w:rPr>
                <w:rFonts w:cstheme="minorHAnsi"/>
              </w:rPr>
            </w:pPr>
            <w:r w:rsidRPr="008F47A2">
              <w:rPr>
                <w:rFonts w:cstheme="minorHAnsi"/>
              </w:rPr>
              <w:t>HA</w:t>
            </w:r>
          </w:p>
        </w:tc>
        <w:tc>
          <w:tcPr>
            <w:tcW w:w="3446" w:type="dxa"/>
            <w:noWrap/>
            <w:vAlign w:val="center"/>
            <w:hideMark/>
          </w:tcPr>
          <w:p w14:paraId="5E73BD9F" w14:textId="77777777" w:rsidR="00B87BE3" w:rsidRPr="008F47A2" w:rsidRDefault="00B87BE3" w:rsidP="00B87BE3">
            <w:pPr>
              <w:rPr>
                <w:rFonts w:cstheme="minorHAnsi"/>
              </w:rPr>
            </w:pPr>
            <w:proofErr w:type="gramStart"/>
            <w:r w:rsidRPr="008F47A2">
              <w:rPr>
                <w:rFonts w:cstheme="minorHAnsi"/>
              </w:rPr>
              <w:t>Blue-green</w:t>
            </w:r>
            <w:proofErr w:type="gramEnd"/>
            <w:r w:rsidRPr="008F47A2">
              <w:rPr>
                <w:rFonts w:cstheme="minorHAnsi"/>
              </w:rPr>
              <w:t xml:space="preserve"> (</w:t>
            </w:r>
            <w:r w:rsidRPr="008F47A2">
              <w:rPr>
                <w:rFonts w:cstheme="minorHAnsi"/>
                <w:i/>
                <w:iCs/>
              </w:rPr>
              <w:t xml:space="preserve">Anabaena </w:t>
            </w:r>
            <w:proofErr w:type="spellStart"/>
            <w:r w:rsidRPr="008F47A2">
              <w:rPr>
                <w:rFonts w:cstheme="minorHAnsi"/>
                <w:i/>
                <w:iCs/>
              </w:rPr>
              <w:t>cylidrica</w:t>
            </w:r>
            <w:proofErr w:type="spellEnd"/>
            <w:r w:rsidRPr="008F47A2">
              <w:rPr>
                <w:rFonts w:cstheme="minorHAnsi"/>
              </w:rPr>
              <w:t>)</w:t>
            </w:r>
          </w:p>
        </w:tc>
        <w:tc>
          <w:tcPr>
            <w:tcW w:w="1045" w:type="dxa"/>
            <w:noWrap/>
            <w:vAlign w:val="center"/>
            <w:hideMark/>
          </w:tcPr>
          <w:p w14:paraId="193E752D" w14:textId="1B8D4096" w:rsidR="00B87BE3" w:rsidRPr="008F47A2" w:rsidRDefault="00B87BE3" w:rsidP="00B87BE3">
            <w:pPr>
              <w:jc w:val="center"/>
              <w:rPr>
                <w:rFonts w:cstheme="minorHAnsi"/>
              </w:rPr>
            </w:pPr>
            <w:r w:rsidRPr="004B71EC">
              <w:rPr>
                <w:rFonts w:cstheme="minorHAnsi"/>
              </w:rPr>
              <w:t>EC</w:t>
            </w:r>
            <w:r w:rsidRPr="004B71EC">
              <w:rPr>
                <w:rFonts w:cstheme="minorHAnsi"/>
                <w:vertAlign w:val="subscript"/>
              </w:rPr>
              <w:t>50</w:t>
            </w:r>
          </w:p>
        </w:tc>
        <w:tc>
          <w:tcPr>
            <w:tcW w:w="941" w:type="dxa"/>
            <w:noWrap/>
            <w:vAlign w:val="center"/>
            <w:hideMark/>
          </w:tcPr>
          <w:p w14:paraId="0C21EEDB" w14:textId="77777777" w:rsidR="00B87BE3" w:rsidRPr="008F47A2" w:rsidRDefault="00B87BE3" w:rsidP="00B87BE3">
            <w:pPr>
              <w:jc w:val="center"/>
              <w:rPr>
                <w:rFonts w:cstheme="minorHAnsi"/>
              </w:rPr>
            </w:pPr>
            <w:r w:rsidRPr="008F47A2">
              <w:rPr>
                <w:rFonts w:cstheme="minorHAnsi"/>
              </w:rPr>
              <w:t>&gt;100</w:t>
            </w:r>
          </w:p>
        </w:tc>
        <w:tc>
          <w:tcPr>
            <w:tcW w:w="1784" w:type="dxa"/>
            <w:noWrap/>
            <w:vAlign w:val="center"/>
            <w:hideMark/>
          </w:tcPr>
          <w:p w14:paraId="0CD5012F" w14:textId="77777777" w:rsidR="00B87BE3" w:rsidRPr="008F47A2" w:rsidRDefault="00B87BE3" w:rsidP="00B87BE3">
            <w:pPr>
              <w:jc w:val="center"/>
              <w:rPr>
                <w:rFonts w:cstheme="minorHAnsi"/>
              </w:rPr>
            </w:pPr>
            <w:r w:rsidRPr="008F47A2">
              <w:rPr>
                <w:rFonts w:cstheme="minorHAnsi"/>
              </w:rPr>
              <w:t>MRID 45087414</w:t>
            </w:r>
          </w:p>
        </w:tc>
      </w:tr>
    </w:tbl>
    <w:p w14:paraId="4AE3A952" w14:textId="77777777" w:rsidR="00B679C8" w:rsidRPr="00214801" w:rsidRDefault="00B679C8" w:rsidP="003A1F26">
      <w:pPr>
        <w:rPr>
          <w:rFonts w:cstheme="minorHAnsi"/>
        </w:rPr>
      </w:pPr>
    </w:p>
    <w:p w14:paraId="25F16CC0" w14:textId="2DFA0EC9" w:rsidR="009D1989" w:rsidRPr="00214801" w:rsidRDefault="009D1989" w:rsidP="00475143">
      <w:pPr>
        <w:rPr>
          <w:rFonts w:cstheme="minorHAnsi"/>
        </w:rPr>
      </w:pPr>
    </w:p>
    <w:p w14:paraId="0E09C049" w14:textId="6D9B3AAC" w:rsidR="00E90AB3" w:rsidRPr="00214801" w:rsidRDefault="00E90AB3" w:rsidP="00E90AB3">
      <w:pPr>
        <w:rPr>
          <w:rFonts w:cstheme="minorHAnsi"/>
          <w:color w:val="000000"/>
        </w:rPr>
      </w:pPr>
      <w:r w:rsidRPr="00214801">
        <w:rPr>
          <w:rFonts w:cstheme="minorHAnsi"/>
          <w:color w:val="000000"/>
        </w:rPr>
        <w:t xml:space="preserve">The toxicity data give a general conclusion that degradates tend to be less toxic than the parent, but may, based on some studies for sublethal or chronic effects, have a similar toxicity to the parent. It is useful then to consider the impact of the % formation of the degradates on the </w:t>
      </w:r>
      <w:r w:rsidR="0052373E" w:rsidRPr="00214801">
        <w:rPr>
          <w:rFonts w:cstheme="minorHAnsi"/>
          <w:color w:val="000000"/>
        </w:rPr>
        <w:t xml:space="preserve">decision to include them in the analysis. </w:t>
      </w:r>
      <w:r w:rsidR="00C678D5" w:rsidRPr="00C678D5">
        <w:rPr>
          <w:rFonts w:cstheme="minorHAnsi"/>
          <w:color w:val="000000"/>
        </w:rPr>
        <w:t>As stated in the propazine assessment, based on the long half-lives already utilized for aquatic modeling, additional degradates would likely have little impact on the results of the predicted EECs.  A similar conclusion could be reached for atrazine and simazine, even though their half-lives are shorter than propazine, based on the relatively low maximum % formation of the degradates (18% or less). The exception to this is hydroxysimazine and hydroxypropazine, which maximally formed at 62% and 31%, respectively (formed in aerobic soil metabolism stud</w:t>
      </w:r>
      <w:r w:rsidR="00C678D5">
        <w:rPr>
          <w:rFonts w:cstheme="minorHAnsi"/>
          <w:color w:val="000000"/>
        </w:rPr>
        <w:t>ies</w:t>
      </w:r>
      <w:r w:rsidR="00C678D5" w:rsidRPr="00C678D5">
        <w:rPr>
          <w:rFonts w:cstheme="minorHAnsi"/>
          <w:color w:val="000000"/>
        </w:rPr>
        <w:t>). However, using hydroxyatrazine toxicity as a surrogate value, the available evidence suggest</w:t>
      </w:r>
      <w:r w:rsidR="00C678D5">
        <w:rPr>
          <w:rFonts w:cstheme="minorHAnsi"/>
          <w:color w:val="000000"/>
        </w:rPr>
        <w:t>s</w:t>
      </w:r>
      <w:r w:rsidR="00C678D5" w:rsidRPr="00C678D5">
        <w:rPr>
          <w:rFonts w:cstheme="minorHAnsi"/>
          <w:color w:val="000000"/>
        </w:rPr>
        <w:t xml:space="preserve"> these are less toxic than the parent compound. </w:t>
      </w:r>
      <w:r w:rsidR="00893BB9" w:rsidRPr="00214801">
        <w:rPr>
          <w:rFonts w:cstheme="minorHAnsi"/>
          <w:color w:val="000000"/>
        </w:rPr>
        <w:t>Aqu</w:t>
      </w:r>
      <w:bookmarkStart w:id="1" w:name="_GoBack"/>
      <w:bookmarkEnd w:id="1"/>
      <w:r w:rsidR="00893BB9" w:rsidRPr="00214801">
        <w:rPr>
          <w:rFonts w:cstheme="minorHAnsi"/>
          <w:color w:val="000000"/>
        </w:rPr>
        <w:t xml:space="preserve">atic monitoring data also supports the lower formation of degradates </w:t>
      </w:r>
      <w:r w:rsidR="00E4274E" w:rsidRPr="00214801">
        <w:rPr>
          <w:rFonts w:cstheme="minorHAnsi"/>
          <w:color w:val="000000"/>
        </w:rPr>
        <w:t xml:space="preserve">in the aquatic environment, </w:t>
      </w:r>
      <w:r w:rsidR="00893BB9" w:rsidRPr="00214801">
        <w:rPr>
          <w:rFonts w:cstheme="minorHAnsi"/>
          <w:color w:val="000000"/>
        </w:rPr>
        <w:t xml:space="preserve">as detected values are generally </w:t>
      </w:r>
      <w:r w:rsidR="00E4274E" w:rsidRPr="00214801">
        <w:rPr>
          <w:rFonts w:cstheme="minorHAnsi"/>
          <w:color w:val="000000"/>
        </w:rPr>
        <w:t xml:space="preserve">observed at concentrations </w:t>
      </w:r>
      <w:r w:rsidR="00893BB9" w:rsidRPr="00214801">
        <w:rPr>
          <w:rFonts w:cstheme="minorHAnsi"/>
          <w:color w:val="000000"/>
        </w:rPr>
        <w:t xml:space="preserve">an order of magnitude lower than values of the parent compounds. Considering these factors overall, aquatic modeling of the parent compound alone for each of the triazines is considered adequate for determining potential exposure concentrations to aquatic organisms.  </w:t>
      </w:r>
    </w:p>
    <w:p w14:paraId="37E11D55" w14:textId="68047A1C" w:rsidR="002F6968" w:rsidRDefault="002F6968" w:rsidP="00E90AB3">
      <w:pPr>
        <w:rPr>
          <w:rFonts w:cstheme="minorHAnsi"/>
          <w:color w:val="000000"/>
        </w:rPr>
      </w:pPr>
    </w:p>
    <w:p w14:paraId="0ECD7C5C" w14:textId="77777777" w:rsidR="00B87BE3" w:rsidRPr="00214801" w:rsidRDefault="00B87BE3" w:rsidP="00E90AB3">
      <w:pPr>
        <w:rPr>
          <w:rFonts w:cstheme="minorHAnsi"/>
          <w:color w:val="000000"/>
        </w:rPr>
      </w:pPr>
    </w:p>
    <w:p w14:paraId="487C3AA1" w14:textId="271DD9E9" w:rsidR="00E90AB3" w:rsidRPr="00214801" w:rsidRDefault="000A52D6" w:rsidP="00475143">
      <w:pPr>
        <w:rPr>
          <w:rFonts w:cstheme="minorHAnsi"/>
          <w:b/>
          <w:bCs/>
        </w:rPr>
      </w:pPr>
      <w:r w:rsidRPr="00214801">
        <w:rPr>
          <w:rFonts w:cstheme="minorHAnsi"/>
          <w:b/>
          <w:bCs/>
        </w:rPr>
        <w:lastRenderedPageBreak/>
        <w:t>Terrestrial Exposure</w:t>
      </w:r>
    </w:p>
    <w:p w14:paraId="6EB6A65F" w14:textId="03D14DBF" w:rsidR="00AC646E" w:rsidRDefault="000A52D6" w:rsidP="000A52D6">
      <w:pPr>
        <w:pStyle w:val="CM70"/>
        <w:spacing w:after="272" w:line="278" w:lineRule="atLeast"/>
        <w:rPr>
          <w:rFonts w:asciiTheme="minorHAnsi" w:hAnsiTheme="minorHAnsi" w:cstheme="minorHAnsi"/>
          <w:color w:val="000000"/>
          <w:sz w:val="22"/>
          <w:szCs w:val="22"/>
        </w:rPr>
      </w:pPr>
      <w:r w:rsidRPr="00214801">
        <w:rPr>
          <w:rFonts w:asciiTheme="minorHAnsi" w:hAnsiTheme="minorHAnsi" w:cstheme="minorHAnsi"/>
          <w:color w:val="000000"/>
          <w:sz w:val="22"/>
          <w:szCs w:val="22"/>
        </w:rPr>
        <w:t xml:space="preserve">The DEA degradate has been shown to be of similar toxicity to birds and mammals on an acute oral basis. Other </w:t>
      </w:r>
      <w:proofErr w:type="spellStart"/>
      <w:r w:rsidRPr="00214801">
        <w:rPr>
          <w:rFonts w:asciiTheme="minorHAnsi" w:hAnsiTheme="minorHAnsi" w:cstheme="minorHAnsi"/>
          <w:color w:val="000000"/>
          <w:sz w:val="22"/>
          <w:szCs w:val="22"/>
        </w:rPr>
        <w:t>dealkylatrazine</w:t>
      </w:r>
      <w:proofErr w:type="spellEnd"/>
      <w:r w:rsidRPr="00214801">
        <w:rPr>
          <w:rFonts w:asciiTheme="minorHAnsi" w:hAnsiTheme="minorHAnsi" w:cstheme="minorHAnsi"/>
          <w:color w:val="000000"/>
          <w:sz w:val="22"/>
          <w:szCs w:val="22"/>
        </w:rPr>
        <w:t xml:space="preserve"> degradates have been shown to be more acutely toxic to rats and more developmentally toxic to gestating rat pups than the parent </w:t>
      </w:r>
      <w:r w:rsidR="00763ED9">
        <w:rPr>
          <w:rFonts w:asciiTheme="minorHAnsi" w:hAnsiTheme="minorHAnsi" w:cstheme="minorHAnsi"/>
          <w:color w:val="000000"/>
          <w:sz w:val="22"/>
          <w:szCs w:val="22"/>
        </w:rPr>
        <w:t>chlorotriazines</w:t>
      </w:r>
      <w:r w:rsidRPr="00214801">
        <w:rPr>
          <w:rFonts w:asciiTheme="minorHAnsi" w:hAnsiTheme="minorHAnsi" w:cstheme="minorHAnsi"/>
          <w:color w:val="000000"/>
          <w:sz w:val="22"/>
          <w:szCs w:val="22"/>
        </w:rPr>
        <w:t xml:space="preserve"> (</w:t>
      </w:r>
      <w:r w:rsidRPr="00763ED9">
        <w:rPr>
          <w:rFonts w:asciiTheme="minorHAnsi" w:hAnsiTheme="minorHAnsi" w:cstheme="minorHAnsi"/>
          <w:b/>
          <w:bCs/>
          <w:color w:val="000000"/>
          <w:sz w:val="22"/>
          <w:szCs w:val="22"/>
        </w:rPr>
        <w:t xml:space="preserve">Table </w:t>
      </w:r>
      <w:r w:rsidR="00763ED9" w:rsidRPr="00763ED9">
        <w:rPr>
          <w:rFonts w:asciiTheme="minorHAnsi" w:hAnsiTheme="minorHAnsi" w:cstheme="minorHAnsi"/>
          <w:b/>
          <w:bCs/>
          <w:color w:val="000000"/>
          <w:sz w:val="22"/>
          <w:szCs w:val="22"/>
        </w:rPr>
        <w:t>4</w:t>
      </w:r>
      <w:r w:rsidRPr="00214801">
        <w:rPr>
          <w:rFonts w:asciiTheme="minorHAnsi" w:hAnsiTheme="minorHAnsi" w:cstheme="minorHAnsi"/>
          <w:color w:val="000000"/>
          <w:sz w:val="22"/>
          <w:szCs w:val="22"/>
        </w:rPr>
        <w:t>). Acute avian studies suggest that DIA is less toxic than atrazine to birds on an acute oral basis. No avian toxicity data for DACT are available; therefore, based on the equivalent toxicity in mammals, DACT may also be of toxicological concern in birds.</w:t>
      </w:r>
    </w:p>
    <w:p w14:paraId="1DCECCF5" w14:textId="45290E9E" w:rsidR="00AC646E" w:rsidRDefault="00AC646E" w:rsidP="000A52D6">
      <w:pPr>
        <w:pStyle w:val="CM70"/>
        <w:spacing w:after="272" w:line="278"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To further evaluate degradates in the terrestrial environment, magnitude of residue studies </w:t>
      </w:r>
      <w:r w:rsidR="0033166B">
        <w:rPr>
          <w:rFonts w:asciiTheme="minorHAnsi" w:hAnsiTheme="minorHAnsi" w:cstheme="minorHAnsi"/>
          <w:color w:val="000000"/>
          <w:sz w:val="22"/>
          <w:szCs w:val="22"/>
        </w:rPr>
        <w:t>that included degradate formation were e</w:t>
      </w:r>
      <w:r>
        <w:rPr>
          <w:rFonts w:asciiTheme="minorHAnsi" w:hAnsiTheme="minorHAnsi" w:cstheme="minorHAnsi"/>
          <w:color w:val="000000"/>
          <w:sz w:val="22"/>
          <w:szCs w:val="22"/>
        </w:rPr>
        <w:t>valuated.</w:t>
      </w:r>
      <w:r w:rsidR="0033166B">
        <w:rPr>
          <w:rFonts w:asciiTheme="minorHAnsi" w:hAnsiTheme="minorHAnsi" w:cstheme="minorHAnsi"/>
          <w:color w:val="000000"/>
          <w:sz w:val="22"/>
          <w:szCs w:val="22"/>
        </w:rPr>
        <w:t xml:space="preserve"> In a magnitude of residue study evaluating</w:t>
      </w:r>
      <w:r>
        <w:rPr>
          <w:rFonts w:asciiTheme="minorHAnsi" w:hAnsiTheme="minorHAnsi" w:cstheme="minorHAnsi"/>
          <w:color w:val="000000"/>
          <w:sz w:val="22"/>
          <w:szCs w:val="22"/>
        </w:rPr>
        <w:t xml:space="preserve"> </w:t>
      </w:r>
      <w:r w:rsidR="00485467">
        <w:rPr>
          <w:rFonts w:asciiTheme="minorHAnsi" w:hAnsiTheme="minorHAnsi" w:cstheme="minorHAnsi"/>
          <w:color w:val="000000"/>
          <w:sz w:val="22"/>
          <w:szCs w:val="22"/>
        </w:rPr>
        <w:t>residues</w:t>
      </w:r>
      <w:r w:rsidR="0033166B" w:rsidRPr="0033166B">
        <w:rPr>
          <w:rFonts w:asciiTheme="minorHAnsi" w:hAnsiTheme="minorHAnsi" w:cstheme="minorHAnsi"/>
          <w:color w:val="000000"/>
          <w:sz w:val="22"/>
          <w:szCs w:val="22"/>
        </w:rPr>
        <w:t xml:space="preserve"> in or on </w:t>
      </w:r>
      <w:r w:rsidR="00FA21BB">
        <w:rPr>
          <w:rFonts w:asciiTheme="minorHAnsi" w:hAnsiTheme="minorHAnsi" w:cstheme="minorHAnsi"/>
          <w:color w:val="000000"/>
          <w:sz w:val="22"/>
          <w:szCs w:val="22"/>
        </w:rPr>
        <w:t>s</w:t>
      </w:r>
      <w:r w:rsidR="0033166B" w:rsidRPr="0033166B">
        <w:rPr>
          <w:rFonts w:asciiTheme="minorHAnsi" w:hAnsiTheme="minorHAnsi" w:cstheme="minorHAnsi"/>
          <w:color w:val="000000"/>
          <w:sz w:val="22"/>
          <w:szCs w:val="22"/>
        </w:rPr>
        <w:t>ugarcane</w:t>
      </w:r>
      <w:r w:rsidR="00FA21BB">
        <w:rPr>
          <w:rFonts w:asciiTheme="minorHAnsi" w:hAnsiTheme="minorHAnsi" w:cstheme="minorHAnsi"/>
          <w:color w:val="000000"/>
          <w:sz w:val="22"/>
          <w:szCs w:val="22"/>
        </w:rPr>
        <w:t xml:space="preserve"> (MRID 47089002), there was limited </w:t>
      </w:r>
      <w:r w:rsidR="00FA1F75">
        <w:rPr>
          <w:rFonts w:asciiTheme="minorHAnsi" w:hAnsiTheme="minorHAnsi" w:cstheme="minorHAnsi"/>
          <w:color w:val="000000"/>
          <w:sz w:val="22"/>
          <w:szCs w:val="22"/>
        </w:rPr>
        <w:t xml:space="preserve">degradate formation at 120 days after treatment. In a study on </w:t>
      </w:r>
      <w:r w:rsidR="00FA1F75" w:rsidRPr="00FA1F75">
        <w:rPr>
          <w:rFonts w:asciiTheme="minorHAnsi" w:hAnsiTheme="minorHAnsi" w:cstheme="minorHAnsi"/>
          <w:color w:val="000000"/>
          <w:sz w:val="22"/>
          <w:szCs w:val="22"/>
        </w:rPr>
        <w:t>grass/hay/forage</w:t>
      </w:r>
      <w:r w:rsidR="00FA1F75">
        <w:rPr>
          <w:rFonts w:asciiTheme="minorHAnsi" w:hAnsiTheme="minorHAnsi" w:cstheme="minorHAnsi"/>
          <w:color w:val="000000"/>
          <w:sz w:val="22"/>
          <w:szCs w:val="22"/>
        </w:rPr>
        <w:t>, atrazine was applied</w:t>
      </w:r>
      <w:r w:rsidR="00FA1F75" w:rsidRPr="00FA1F75">
        <w:rPr>
          <w:rFonts w:asciiTheme="minorHAnsi" w:hAnsiTheme="minorHAnsi" w:cstheme="minorHAnsi"/>
          <w:color w:val="000000"/>
          <w:sz w:val="22"/>
          <w:szCs w:val="22"/>
        </w:rPr>
        <w:t xml:space="preserve"> at 12 different sites at </w:t>
      </w:r>
      <w:r w:rsidR="00FA1F75">
        <w:rPr>
          <w:rFonts w:asciiTheme="minorHAnsi" w:hAnsiTheme="minorHAnsi" w:cstheme="minorHAnsi"/>
          <w:color w:val="000000"/>
          <w:sz w:val="22"/>
          <w:szCs w:val="22"/>
        </w:rPr>
        <w:t xml:space="preserve">an </w:t>
      </w:r>
      <w:r w:rsidR="00FA1F75" w:rsidRPr="00FA1F75">
        <w:rPr>
          <w:rFonts w:asciiTheme="minorHAnsi" w:hAnsiTheme="minorHAnsi" w:cstheme="minorHAnsi"/>
          <w:color w:val="000000"/>
          <w:sz w:val="22"/>
          <w:szCs w:val="22"/>
        </w:rPr>
        <w:t>app</w:t>
      </w:r>
      <w:r w:rsidR="00FA1F75">
        <w:rPr>
          <w:rFonts w:asciiTheme="minorHAnsi" w:hAnsiTheme="minorHAnsi" w:cstheme="minorHAnsi"/>
          <w:color w:val="000000"/>
          <w:sz w:val="22"/>
          <w:szCs w:val="22"/>
        </w:rPr>
        <w:t>lication</w:t>
      </w:r>
      <w:r w:rsidR="00FA1F75" w:rsidRPr="00FA1F75">
        <w:rPr>
          <w:rFonts w:asciiTheme="minorHAnsi" w:hAnsiTheme="minorHAnsi" w:cstheme="minorHAnsi"/>
          <w:color w:val="000000"/>
          <w:sz w:val="22"/>
          <w:szCs w:val="22"/>
        </w:rPr>
        <w:t xml:space="preserve"> rate of 2.1 lb</w:t>
      </w:r>
      <w:r w:rsidR="00FA1F75">
        <w:rPr>
          <w:rFonts w:asciiTheme="minorHAnsi" w:hAnsiTheme="minorHAnsi" w:cstheme="minorHAnsi"/>
          <w:color w:val="000000"/>
          <w:sz w:val="22"/>
          <w:szCs w:val="22"/>
        </w:rPr>
        <w:t xml:space="preserve"> a.i.</w:t>
      </w:r>
      <w:r w:rsidR="00FA1F75" w:rsidRPr="00FA1F75">
        <w:rPr>
          <w:rFonts w:asciiTheme="minorHAnsi" w:hAnsiTheme="minorHAnsi" w:cstheme="minorHAnsi"/>
          <w:color w:val="000000"/>
          <w:sz w:val="22"/>
          <w:szCs w:val="22"/>
        </w:rPr>
        <w:t>/A</w:t>
      </w:r>
      <w:r w:rsidR="00FA1F75">
        <w:rPr>
          <w:rFonts w:asciiTheme="minorHAnsi" w:hAnsiTheme="minorHAnsi" w:cstheme="minorHAnsi"/>
          <w:color w:val="000000"/>
          <w:sz w:val="22"/>
          <w:szCs w:val="22"/>
        </w:rPr>
        <w:t xml:space="preserve">. Residues on day 0 ranged from approximately 130 to 220 ppm of atrazine on forage and hay, but total formation at 30 days maximally </w:t>
      </w:r>
      <w:r w:rsidR="00485467">
        <w:rPr>
          <w:rFonts w:asciiTheme="minorHAnsi" w:hAnsiTheme="minorHAnsi" w:cstheme="minorHAnsi"/>
          <w:color w:val="000000"/>
          <w:sz w:val="22"/>
          <w:szCs w:val="22"/>
        </w:rPr>
        <w:t xml:space="preserve">ranged </w:t>
      </w:r>
      <w:r w:rsidR="00FA1F75">
        <w:rPr>
          <w:rFonts w:asciiTheme="minorHAnsi" w:hAnsiTheme="minorHAnsi" w:cstheme="minorHAnsi"/>
          <w:color w:val="000000"/>
          <w:sz w:val="22"/>
          <w:szCs w:val="22"/>
        </w:rPr>
        <w:t>from approximately 1 to 2 ppm. Based on the generally low formation of degradates in these studies</w:t>
      </w:r>
      <w:r w:rsidR="00485467">
        <w:rPr>
          <w:rFonts w:asciiTheme="minorHAnsi" w:hAnsiTheme="minorHAnsi" w:cstheme="minorHAnsi"/>
          <w:color w:val="000000"/>
          <w:sz w:val="22"/>
          <w:szCs w:val="22"/>
        </w:rPr>
        <w:t xml:space="preserve"> and</w:t>
      </w:r>
      <w:r w:rsidR="00FA1F75">
        <w:rPr>
          <w:rFonts w:asciiTheme="minorHAnsi" w:hAnsiTheme="minorHAnsi" w:cstheme="minorHAnsi"/>
          <w:color w:val="000000"/>
          <w:sz w:val="22"/>
          <w:szCs w:val="22"/>
        </w:rPr>
        <w:t xml:space="preserve"> the use </w:t>
      </w:r>
      <w:r w:rsidR="00061296">
        <w:rPr>
          <w:rFonts w:asciiTheme="minorHAnsi" w:hAnsiTheme="minorHAnsi" w:cstheme="minorHAnsi"/>
          <w:color w:val="000000"/>
          <w:sz w:val="22"/>
          <w:szCs w:val="22"/>
        </w:rPr>
        <w:t xml:space="preserve">of </w:t>
      </w:r>
      <w:r w:rsidR="00FA1F75">
        <w:rPr>
          <w:rFonts w:asciiTheme="minorHAnsi" w:hAnsiTheme="minorHAnsi" w:cstheme="minorHAnsi"/>
          <w:color w:val="000000"/>
          <w:sz w:val="22"/>
          <w:szCs w:val="22"/>
        </w:rPr>
        <w:t>foliar half</w:t>
      </w:r>
      <w:r w:rsidR="007E38DA">
        <w:rPr>
          <w:rFonts w:asciiTheme="minorHAnsi" w:hAnsiTheme="minorHAnsi" w:cstheme="minorHAnsi"/>
          <w:color w:val="000000"/>
          <w:sz w:val="22"/>
          <w:szCs w:val="22"/>
        </w:rPr>
        <w:t>-li</w:t>
      </w:r>
      <w:r w:rsidR="00485467">
        <w:rPr>
          <w:rFonts w:asciiTheme="minorHAnsi" w:hAnsiTheme="minorHAnsi" w:cstheme="minorHAnsi"/>
          <w:color w:val="000000"/>
          <w:sz w:val="22"/>
          <w:szCs w:val="22"/>
        </w:rPr>
        <w:t>v</w:t>
      </w:r>
      <w:r w:rsidR="00FA1F75">
        <w:rPr>
          <w:rFonts w:asciiTheme="minorHAnsi" w:hAnsiTheme="minorHAnsi" w:cstheme="minorHAnsi"/>
          <w:color w:val="000000"/>
          <w:sz w:val="22"/>
          <w:szCs w:val="22"/>
        </w:rPr>
        <w:t>e</w:t>
      </w:r>
      <w:r w:rsidR="00485467">
        <w:rPr>
          <w:rFonts w:asciiTheme="minorHAnsi" w:hAnsiTheme="minorHAnsi" w:cstheme="minorHAnsi"/>
          <w:color w:val="000000"/>
          <w:sz w:val="22"/>
          <w:szCs w:val="22"/>
        </w:rPr>
        <w:t>s</w:t>
      </w:r>
      <w:r w:rsidR="00FA1F75">
        <w:rPr>
          <w:rFonts w:asciiTheme="minorHAnsi" w:hAnsiTheme="minorHAnsi" w:cstheme="minorHAnsi"/>
          <w:color w:val="000000"/>
          <w:sz w:val="22"/>
          <w:szCs w:val="22"/>
        </w:rPr>
        <w:t xml:space="preserve"> of 17</w:t>
      </w:r>
      <w:r w:rsidR="00485467">
        <w:rPr>
          <w:rFonts w:asciiTheme="minorHAnsi" w:hAnsiTheme="minorHAnsi" w:cstheme="minorHAnsi"/>
          <w:color w:val="000000"/>
          <w:sz w:val="22"/>
          <w:szCs w:val="22"/>
        </w:rPr>
        <w:t>-35</w:t>
      </w:r>
      <w:r w:rsidR="00FA1F75">
        <w:rPr>
          <w:rFonts w:asciiTheme="minorHAnsi" w:hAnsiTheme="minorHAnsi" w:cstheme="minorHAnsi"/>
          <w:color w:val="000000"/>
          <w:sz w:val="22"/>
          <w:szCs w:val="22"/>
        </w:rPr>
        <w:t xml:space="preserve"> days</w:t>
      </w:r>
      <w:r w:rsidR="00485467">
        <w:rPr>
          <w:rFonts w:asciiTheme="minorHAnsi" w:hAnsiTheme="minorHAnsi" w:cstheme="minorHAnsi"/>
          <w:color w:val="000000"/>
          <w:sz w:val="22"/>
          <w:szCs w:val="22"/>
        </w:rPr>
        <w:t xml:space="preserve">, use of parent toxicity data for terrestrial modeling is considered protective. When toxicity </w:t>
      </w:r>
      <w:r w:rsidR="007E38DA">
        <w:rPr>
          <w:rFonts w:asciiTheme="minorHAnsi" w:hAnsiTheme="minorHAnsi" w:cstheme="minorHAnsi"/>
          <w:color w:val="000000"/>
          <w:sz w:val="22"/>
          <w:szCs w:val="22"/>
        </w:rPr>
        <w:t xml:space="preserve">data </w:t>
      </w:r>
      <w:r w:rsidR="00485467">
        <w:rPr>
          <w:rFonts w:asciiTheme="minorHAnsi" w:hAnsiTheme="minorHAnsi" w:cstheme="minorHAnsi"/>
          <w:color w:val="000000"/>
          <w:sz w:val="22"/>
          <w:szCs w:val="22"/>
        </w:rPr>
        <w:t xml:space="preserve">for a degradate exists for </w:t>
      </w:r>
      <w:r w:rsidR="009A790A">
        <w:rPr>
          <w:rFonts w:asciiTheme="minorHAnsi" w:hAnsiTheme="minorHAnsi" w:cstheme="minorHAnsi"/>
          <w:color w:val="000000"/>
          <w:sz w:val="22"/>
          <w:szCs w:val="22"/>
        </w:rPr>
        <w:t xml:space="preserve">a </w:t>
      </w:r>
      <w:proofErr w:type="spellStart"/>
      <w:r w:rsidR="007E38DA">
        <w:rPr>
          <w:rFonts w:asciiTheme="minorHAnsi" w:hAnsiTheme="minorHAnsi" w:cstheme="minorHAnsi"/>
          <w:color w:val="000000"/>
          <w:sz w:val="22"/>
          <w:szCs w:val="22"/>
        </w:rPr>
        <w:t>taxon</w:t>
      </w:r>
      <w:proofErr w:type="spellEnd"/>
      <w:r w:rsidR="00485467">
        <w:rPr>
          <w:rFonts w:asciiTheme="minorHAnsi" w:hAnsiTheme="minorHAnsi" w:cstheme="minorHAnsi"/>
          <w:color w:val="000000"/>
          <w:sz w:val="22"/>
          <w:szCs w:val="22"/>
        </w:rPr>
        <w:t xml:space="preserve">, this data may </w:t>
      </w:r>
      <w:r w:rsidR="007E38DA">
        <w:rPr>
          <w:rFonts w:asciiTheme="minorHAnsi" w:hAnsiTheme="minorHAnsi" w:cstheme="minorHAnsi"/>
          <w:color w:val="000000"/>
          <w:sz w:val="22"/>
          <w:szCs w:val="22"/>
        </w:rPr>
        <w:t>be c</w:t>
      </w:r>
      <w:r w:rsidR="00485467">
        <w:rPr>
          <w:rFonts w:asciiTheme="minorHAnsi" w:hAnsiTheme="minorHAnsi" w:cstheme="minorHAnsi"/>
          <w:color w:val="000000"/>
          <w:sz w:val="22"/>
          <w:szCs w:val="22"/>
        </w:rPr>
        <w:t>onsidered in the selection of a toxicity endpoint for the parent compound</w:t>
      </w:r>
      <w:r w:rsidR="009A790A">
        <w:rPr>
          <w:rFonts w:asciiTheme="minorHAnsi" w:hAnsiTheme="minorHAnsi" w:cstheme="minorHAnsi"/>
          <w:color w:val="000000"/>
          <w:sz w:val="22"/>
          <w:szCs w:val="22"/>
        </w:rPr>
        <w:t xml:space="preserve"> if multiple studies exist (</w:t>
      </w:r>
      <w:r w:rsidR="009A790A" w:rsidRPr="00BD5AEB">
        <w:rPr>
          <w:rFonts w:asciiTheme="minorHAnsi" w:hAnsiTheme="minorHAnsi" w:cstheme="minorHAnsi"/>
          <w:i/>
          <w:iCs/>
          <w:color w:val="000000"/>
          <w:sz w:val="22"/>
          <w:szCs w:val="22"/>
        </w:rPr>
        <w:t>i.e.</w:t>
      </w:r>
      <w:r w:rsidR="009A790A">
        <w:rPr>
          <w:rFonts w:asciiTheme="minorHAnsi" w:hAnsiTheme="minorHAnsi" w:cstheme="minorHAnsi"/>
          <w:color w:val="000000"/>
          <w:sz w:val="22"/>
          <w:szCs w:val="22"/>
        </w:rPr>
        <w:t xml:space="preserve"> if varying endpoints </w:t>
      </w:r>
      <w:r w:rsidR="00075DF0">
        <w:rPr>
          <w:rFonts w:asciiTheme="minorHAnsi" w:hAnsiTheme="minorHAnsi" w:cstheme="minorHAnsi"/>
          <w:color w:val="000000"/>
          <w:sz w:val="22"/>
          <w:szCs w:val="22"/>
        </w:rPr>
        <w:t xml:space="preserve">are </w:t>
      </w:r>
      <w:r w:rsidR="009A790A">
        <w:rPr>
          <w:rFonts w:asciiTheme="minorHAnsi" w:hAnsiTheme="minorHAnsi" w:cstheme="minorHAnsi"/>
          <w:color w:val="000000"/>
          <w:sz w:val="22"/>
          <w:szCs w:val="22"/>
        </w:rPr>
        <w:t>available f</w:t>
      </w:r>
      <w:r w:rsidR="00075DF0">
        <w:rPr>
          <w:rFonts w:asciiTheme="minorHAnsi" w:hAnsiTheme="minorHAnsi" w:cstheme="minorHAnsi"/>
          <w:color w:val="000000"/>
          <w:sz w:val="22"/>
          <w:szCs w:val="22"/>
        </w:rPr>
        <w:t xml:space="preserve">or </w:t>
      </w:r>
      <w:r w:rsidR="009A790A">
        <w:rPr>
          <w:rFonts w:asciiTheme="minorHAnsi" w:hAnsiTheme="minorHAnsi" w:cstheme="minorHAnsi"/>
          <w:color w:val="000000"/>
          <w:sz w:val="22"/>
          <w:szCs w:val="22"/>
        </w:rPr>
        <w:t xml:space="preserve">parent, may consider </w:t>
      </w:r>
      <w:r w:rsidR="007E38DA">
        <w:rPr>
          <w:rFonts w:asciiTheme="minorHAnsi" w:hAnsiTheme="minorHAnsi" w:cstheme="minorHAnsi"/>
          <w:sz w:val="22"/>
          <w:szCs w:val="22"/>
        </w:rPr>
        <w:t xml:space="preserve">magnitude of </w:t>
      </w:r>
      <w:r w:rsidR="00075DF0">
        <w:rPr>
          <w:rFonts w:asciiTheme="minorHAnsi" w:hAnsiTheme="minorHAnsi" w:cstheme="minorHAnsi"/>
          <w:sz w:val="22"/>
          <w:szCs w:val="22"/>
        </w:rPr>
        <w:t xml:space="preserve">degradate toxicity </w:t>
      </w:r>
      <w:r w:rsidR="009A790A">
        <w:rPr>
          <w:rFonts w:asciiTheme="minorHAnsi" w:hAnsiTheme="minorHAnsi" w:cstheme="minorHAnsi"/>
          <w:color w:val="000000"/>
          <w:sz w:val="22"/>
          <w:szCs w:val="22"/>
        </w:rPr>
        <w:t>endpoints)</w:t>
      </w:r>
      <w:r w:rsidR="00485467">
        <w:rPr>
          <w:rFonts w:asciiTheme="minorHAnsi" w:hAnsiTheme="minorHAnsi" w:cstheme="minorHAnsi"/>
          <w:color w:val="000000"/>
          <w:sz w:val="22"/>
          <w:szCs w:val="22"/>
        </w:rPr>
        <w:t xml:space="preserve">. </w:t>
      </w:r>
      <w:r w:rsidR="0098503F">
        <w:rPr>
          <w:rFonts w:asciiTheme="minorHAnsi" w:hAnsiTheme="minorHAnsi" w:cstheme="minorHAnsi"/>
          <w:color w:val="000000"/>
          <w:sz w:val="22"/>
          <w:szCs w:val="22"/>
        </w:rPr>
        <w:t xml:space="preserve"> </w:t>
      </w:r>
      <w:r w:rsidR="00FA1F75">
        <w:rPr>
          <w:rFonts w:asciiTheme="minorHAnsi" w:hAnsiTheme="minorHAnsi" w:cstheme="minorHAnsi"/>
          <w:color w:val="000000"/>
          <w:sz w:val="22"/>
          <w:szCs w:val="22"/>
        </w:rPr>
        <w:t xml:space="preserve">  </w:t>
      </w:r>
    </w:p>
    <w:p w14:paraId="7BEB2E84" w14:textId="792E718D" w:rsidR="000A52D6" w:rsidRPr="00214801" w:rsidRDefault="000A52D6" w:rsidP="000A52D6">
      <w:pPr>
        <w:pStyle w:val="Default"/>
        <w:rPr>
          <w:rFonts w:asciiTheme="minorHAnsi" w:hAnsiTheme="minorHAnsi" w:cstheme="minorHAnsi"/>
          <w:sz w:val="22"/>
          <w:szCs w:val="22"/>
        </w:rPr>
      </w:pPr>
      <w:r w:rsidRPr="00214801">
        <w:rPr>
          <w:rFonts w:asciiTheme="minorHAnsi" w:hAnsiTheme="minorHAnsi" w:cstheme="minorHAnsi"/>
          <w:b/>
          <w:bCs/>
          <w:sz w:val="22"/>
          <w:szCs w:val="22"/>
        </w:rPr>
        <w:t xml:space="preserve">Table </w:t>
      </w:r>
      <w:r w:rsidR="00763ED9">
        <w:rPr>
          <w:rFonts w:asciiTheme="minorHAnsi" w:hAnsiTheme="minorHAnsi" w:cstheme="minorHAnsi"/>
          <w:b/>
          <w:bCs/>
          <w:sz w:val="22"/>
          <w:szCs w:val="22"/>
        </w:rPr>
        <w:t>4</w:t>
      </w:r>
      <w:r w:rsidRPr="00214801">
        <w:rPr>
          <w:rFonts w:asciiTheme="minorHAnsi" w:hAnsiTheme="minorHAnsi" w:cstheme="minorHAnsi"/>
          <w:b/>
          <w:bCs/>
          <w:sz w:val="22"/>
          <w:szCs w:val="22"/>
        </w:rPr>
        <w:t>. Summary of Available Degradate Toxicity Data in Birds and Mammals</w:t>
      </w:r>
    </w:p>
    <w:tbl>
      <w:tblPr>
        <w:tblW w:w="9360" w:type="dxa"/>
        <w:tblBorders>
          <w:top w:val="nil"/>
          <w:left w:val="nil"/>
          <w:bottom w:val="nil"/>
          <w:right w:val="nil"/>
        </w:tblBorders>
        <w:tblLayout w:type="fixed"/>
        <w:tblLook w:val="0000" w:firstRow="0" w:lastRow="0" w:firstColumn="0" w:lastColumn="0" w:noHBand="0" w:noVBand="0"/>
      </w:tblPr>
      <w:tblGrid>
        <w:gridCol w:w="1128"/>
        <w:gridCol w:w="2479"/>
        <w:gridCol w:w="2615"/>
        <w:gridCol w:w="3138"/>
      </w:tblGrid>
      <w:tr w:rsidR="000A52D6" w:rsidRPr="00214801" w14:paraId="0F79F5E5" w14:textId="77777777" w:rsidTr="00B87BE3">
        <w:trPr>
          <w:trHeight w:val="252"/>
        </w:trPr>
        <w:tc>
          <w:tcPr>
            <w:tcW w:w="1160" w:type="dxa"/>
            <w:tcBorders>
              <w:top w:val="single" w:sz="6" w:space="0" w:color="000000"/>
              <w:left w:val="single" w:sz="4" w:space="0" w:color="000000"/>
              <w:bottom w:val="single" w:sz="6" w:space="0" w:color="000000"/>
              <w:right w:val="single" w:sz="4" w:space="0" w:color="000000"/>
            </w:tcBorders>
            <w:vAlign w:val="center"/>
          </w:tcPr>
          <w:p w14:paraId="0678157F" w14:textId="69D64BED"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b/>
                <w:bCs/>
                <w:sz w:val="22"/>
                <w:szCs w:val="22"/>
              </w:rPr>
              <w:t>Chemical</w:t>
            </w:r>
          </w:p>
        </w:tc>
        <w:tc>
          <w:tcPr>
            <w:tcW w:w="2560" w:type="dxa"/>
            <w:tcBorders>
              <w:top w:val="single" w:sz="6" w:space="0" w:color="000000"/>
              <w:left w:val="single" w:sz="4" w:space="0" w:color="000000"/>
              <w:bottom w:val="single" w:sz="6" w:space="0" w:color="000000"/>
              <w:right w:val="single" w:sz="4" w:space="0" w:color="000000"/>
            </w:tcBorders>
            <w:vAlign w:val="center"/>
          </w:tcPr>
          <w:p w14:paraId="47DD57E4" w14:textId="5D2BBC55"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b/>
                <w:bCs/>
                <w:sz w:val="22"/>
                <w:szCs w:val="22"/>
              </w:rPr>
              <w:t>Acute Bird LD</w:t>
            </w:r>
            <w:r w:rsidRPr="00B87BE3">
              <w:rPr>
                <w:rFonts w:asciiTheme="minorHAnsi" w:hAnsiTheme="minorHAnsi" w:cstheme="minorHAnsi"/>
                <w:b/>
                <w:bCs/>
                <w:sz w:val="22"/>
                <w:szCs w:val="22"/>
                <w:vertAlign w:val="subscript"/>
              </w:rPr>
              <w:t>50</w:t>
            </w:r>
            <w:r w:rsidRPr="00214801">
              <w:rPr>
                <w:rFonts w:asciiTheme="minorHAnsi" w:hAnsiTheme="minorHAnsi" w:cstheme="minorHAnsi"/>
                <w:b/>
                <w:bCs/>
                <w:sz w:val="22"/>
                <w:szCs w:val="22"/>
              </w:rPr>
              <w:t xml:space="preserve"> (mg/kg-bw)</w:t>
            </w:r>
          </w:p>
        </w:tc>
        <w:tc>
          <w:tcPr>
            <w:tcW w:w="2700" w:type="dxa"/>
            <w:tcBorders>
              <w:top w:val="single" w:sz="6" w:space="0" w:color="000000"/>
              <w:left w:val="single" w:sz="4" w:space="0" w:color="000000"/>
              <w:bottom w:val="single" w:sz="6" w:space="0" w:color="000000"/>
              <w:right w:val="single" w:sz="4" w:space="0" w:color="000000"/>
            </w:tcBorders>
            <w:vAlign w:val="center"/>
          </w:tcPr>
          <w:p w14:paraId="1181ACDC" w14:textId="71E4DEAB"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b/>
                <w:bCs/>
                <w:sz w:val="22"/>
                <w:szCs w:val="22"/>
              </w:rPr>
              <w:t>Acute Mammal LD</w:t>
            </w:r>
            <w:r w:rsidRPr="00B87BE3">
              <w:rPr>
                <w:rFonts w:asciiTheme="minorHAnsi" w:hAnsiTheme="minorHAnsi" w:cstheme="minorHAnsi"/>
                <w:b/>
                <w:bCs/>
                <w:sz w:val="22"/>
                <w:szCs w:val="22"/>
                <w:vertAlign w:val="subscript"/>
              </w:rPr>
              <w:t xml:space="preserve">50 </w:t>
            </w:r>
            <w:r w:rsidRPr="00214801">
              <w:rPr>
                <w:rFonts w:asciiTheme="minorHAnsi" w:hAnsiTheme="minorHAnsi" w:cstheme="minorHAnsi"/>
                <w:b/>
                <w:bCs/>
                <w:sz w:val="22"/>
                <w:szCs w:val="22"/>
              </w:rPr>
              <w:t>(mg/kg-bw)</w:t>
            </w:r>
          </w:p>
        </w:tc>
        <w:tc>
          <w:tcPr>
            <w:tcW w:w="3242" w:type="dxa"/>
            <w:tcBorders>
              <w:top w:val="single" w:sz="6" w:space="0" w:color="000000"/>
              <w:left w:val="single" w:sz="4" w:space="0" w:color="000000"/>
              <w:bottom w:val="single" w:sz="6" w:space="0" w:color="000000"/>
              <w:right w:val="single" w:sz="4" w:space="0" w:color="000000"/>
            </w:tcBorders>
            <w:vAlign w:val="center"/>
          </w:tcPr>
          <w:p w14:paraId="36D11E08" w14:textId="743F457F"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b/>
                <w:bCs/>
                <w:sz w:val="22"/>
                <w:szCs w:val="22"/>
              </w:rPr>
              <w:t>Mammal Developmental NOAEL (mg/kg-bw)</w:t>
            </w:r>
          </w:p>
        </w:tc>
      </w:tr>
      <w:tr w:rsidR="000A52D6" w:rsidRPr="00214801" w14:paraId="1D24ADB8" w14:textId="77777777" w:rsidTr="00B87BE3">
        <w:trPr>
          <w:trHeight w:val="126"/>
        </w:trPr>
        <w:tc>
          <w:tcPr>
            <w:tcW w:w="1160" w:type="dxa"/>
            <w:tcBorders>
              <w:top w:val="single" w:sz="6" w:space="0" w:color="000000"/>
              <w:left w:val="single" w:sz="4" w:space="0" w:color="000000"/>
              <w:bottom w:val="single" w:sz="6" w:space="0" w:color="000000"/>
              <w:right w:val="single" w:sz="4" w:space="0" w:color="000000"/>
            </w:tcBorders>
            <w:vAlign w:val="center"/>
          </w:tcPr>
          <w:p w14:paraId="54DB15A0" w14:textId="3A5A113F"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Atrazine</w:t>
            </w:r>
          </w:p>
        </w:tc>
        <w:tc>
          <w:tcPr>
            <w:tcW w:w="2560" w:type="dxa"/>
            <w:tcBorders>
              <w:top w:val="single" w:sz="6" w:space="0" w:color="000000"/>
              <w:left w:val="single" w:sz="4" w:space="0" w:color="000000"/>
              <w:bottom w:val="single" w:sz="6" w:space="0" w:color="000000"/>
              <w:right w:val="single" w:sz="4" w:space="0" w:color="000000"/>
            </w:tcBorders>
            <w:vAlign w:val="center"/>
          </w:tcPr>
          <w:p w14:paraId="73D9873E" w14:textId="2C547E52" w:rsidR="000A52D6" w:rsidRPr="00214801" w:rsidRDefault="004B37B5" w:rsidP="00B87BE3">
            <w:pPr>
              <w:pStyle w:val="Default"/>
              <w:jc w:val="center"/>
              <w:rPr>
                <w:rFonts w:asciiTheme="minorHAnsi" w:hAnsiTheme="minorHAnsi" w:cstheme="minorHAnsi"/>
                <w:sz w:val="22"/>
                <w:szCs w:val="22"/>
              </w:rPr>
            </w:pPr>
            <w:r>
              <w:rPr>
                <w:rFonts w:asciiTheme="minorHAnsi" w:hAnsiTheme="minorHAnsi" w:cstheme="minorHAnsi"/>
                <w:sz w:val="22"/>
                <w:szCs w:val="22"/>
              </w:rPr>
              <w:t>783</w:t>
            </w:r>
            <w:r w:rsidR="000A52D6" w:rsidRPr="00214801">
              <w:rPr>
                <w:rFonts w:asciiTheme="minorHAnsi" w:hAnsiTheme="minorHAnsi" w:cstheme="minorHAnsi"/>
                <w:sz w:val="22"/>
                <w:szCs w:val="22"/>
              </w:rPr>
              <w:t xml:space="preserve"> (MRID 00024721)</w:t>
            </w:r>
          </w:p>
        </w:tc>
        <w:tc>
          <w:tcPr>
            <w:tcW w:w="2700" w:type="dxa"/>
            <w:tcBorders>
              <w:top w:val="single" w:sz="6" w:space="0" w:color="000000"/>
              <w:left w:val="single" w:sz="4" w:space="0" w:color="000000"/>
              <w:bottom w:val="single" w:sz="6" w:space="0" w:color="000000"/>
              <w:right w:val="single" w:sz="4" w:space="0" w:color="000000"/>
            </w:tcBorders>
            <w:vAlign w:val="center"/>
          </w:tcPr>
          <w:p w14:paraId="7B2659D8" w14:textId="407EE0DD"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1</w:t>
            </w:r>
            <w:r w:rsidR="004B37B5">
              <w:rPr>
                <w:rFonts w:asciiTheme="minorHAnsi" w:hAnsiTheme="minorHAnsi" w:cstheme="minorHAnsi"/>
                <w:sz w:val="22"/>
                <w:szCs w:val="22"/>
              </w:rPr>
              <w:t>869</w:t>
            </w:r>
            <w:r w:rsidRPr="00214801">
              <w:rPr>
                <w:rFonts w:asciiTheme="minorHAnsi" w:hAnsiTheme="minorHAnsi" w:cstheme="minorHAnsi"/>
                <w:sz w:val="22"/>
                <w:szCs w:val="22"/>
              </w:rPr>
              <w:t xml:space="preserve"> (MRID 00024706)</w:t>
            </w:r>
          </w:p>
        </w:tc>
        <w:tc>
          <w:tcPr>
            <w:tcW w:w="3242" w:type="dxa"/>
            <w:tcBorders>
              <w:top w:val="single" w:sz="6" w:space="0" w:color="000000"/>
              <w:left w:val="single" w:sz="4" w:space="0" w:color="000000"/>
              <w:bottom w:val="single" w:sz="6" w:space="0" w:color="000000"/>
              <w:right w:val="single" w:sz="4" w:space="0" w:color="000000"/>
            </w:tcBorders>
            <w:vAlign w:val="center"/>
          </w:tcPr>
          <w:p w14:paraId="0951AB48" w14:textId="5E85464A"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10 (MRID 40566302)</w:t>
            </w:r>
          </w:p>
        </w:tc>
      </w:tr>
      <w:tr w:rsidR="000A52D6" w:rsidRPr="00214801" w14:paraId="1424E798" w14:textId="77777777" w:rsidTr="00B87BE3">
        <w:trPr>
          <w:trHeight w:val="126"/>
        </w:trPr>
        <w:tc>
          <w:tcPr>
            <w:tcW w:w="1160" w:type="dxa"/>
            <w:tcBorders>
              <w:top w:val="single" w:sz="6" w:space="0" w:color="000000"/>
              <w:left w:val="single" w:sz="4" w:space="0" w:color="000000"/>
              <w:bottom w:val="single" w:sz="6" w:space="0" w:color="000000"/>
              <w:right w:val="single" w:sz="4" w:space="0" w:color="000000"/>
            </w:tcBorders>
            <w:vAlign w:val="center"/>
          </w:tcPr>
          <w:p w14:paraId="5AFCB8D4" w14:textId="3C6628A5"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Simazine</w:t>
            </w:r>
          </w:p>
        </w:tc>
        <w:tc>
          <w:tcPr>
            <w:tcW w:w="2560" w:type="dxa"/>
            <w:tcBorders>
              <w:top w:val="single" w:sz="6" w:space="0" w:color="000000"/>
              <w:left w:val="single" w:sz="4" w:space="0" w:color="000000"/>
              <w:bottom w:val="single" w:sz="6" w:space="0" w:color="000000"/>
              <w:right w:val="single" w:sz="4" w:space="0" w:color="000000"/>
            </w:tcBorders>
            <w:vAlign w:val="center"/>
          </w:tcPr>
          <w:p w14:paraId="2C4B950D" w14:textId="7FC01FB1" w:rsidR="000A52D6" w:rsidRPr="00214801" w:rsidRDefault="004B37B5" w:rsidP="00B87BE3">
            <w:pPr>
              <w:pStyle w:val="Default"/>
              <w:jc w:val="center"/>
              <w:rPr>
                <w:rFonts w:asciiTheme="minorHAnsi" w:hAnsiTheme="minorHAnsi" w:cstheme="minorHAnsi"/>
                <w:sz w:val="22"/>
                <w:szCs w:val="22"/>
              </w:rPr>
            </w:pPr>
            <w:r>
              <w:rPr>
                <w:rFonts w:asciiTheme="minorHAnsi" w:hAnsiTheme="minorHAnsi" w:cstheme="minorHAnsi"/>
                <w:sz w:val="22"/>
                <w:szCs w:val="22"/>
              </w:rPr>
              <w:t>&gt;</w:t>
            </w:r>
            <w:r w:rsidR="00763ED9">
              <w:rPr>
                <w:rFonts w:asciiTheme="minorHAnsi" w:hAnsiTheme="minorHAnsi" w:cstheme="minorHAnsi"/>
                <w:sz w:val="22"/>
                <w:szCs w:val="22"/>
              </w:rPr>
              <w:t>4640 (MRID 00072798)</w:t>
            </w:r>
          </w:p>
        </w:tc>
        <w:tc>
          <w:tcPr>
            <w:tcW w:w="2700" w:type="dxa"/>
            <w:tcBorders>
              <w:top w:val="single" w:sz="6" w:space="0" w:color="000000"/>
              <w:left w:val="single" w:sz="4" w:space="0" w:color="000000"/>
              <w:bottom w:val="single" w:sz="6" w:space="0" w:color="000000"/>
              <w:right w:val="single" w:sz="4" w:space="0" w:color="000000"/>
            </w:tcBorders>
            <w:vAlign w:val="center"/>
          </w:tcPr>
          <w:p w14:paraId="6AA1ED1C" w14:textId="5C033E1A" w:rsidR="000A52D6" w:rsidRPr="00214801" w:rsidRDefault="004B37B5" w:rsidP="00B87BE3">
            <w:pPr>
              <w:pStyle w:val="Default"/>
              <w:jc w:val="center"/>
              <w:rPr>
                <w:rFonts w:asciiTheme="minorHAnsi" w:hAnsiTheme="minorHAnsi" w:cstheme="minorHAnsi"/>
                <w:sz w:val="22"/>
                <w:szCs w:val="22"/>
              </w:rPr>
            </w:pPr>
            <w:r>
              <w:rPr>
                <w:rFonts w:asciiTheme="minorHAnsi" w:hAnsiTheme="minorHAnsi" w:cstheme="minorHAnsi"/>
                <w:sz w:val="22"/>
                <w:szCs w:val="22"/>
              </w:rPr>
              <w:t>2014 (</w:t>
            </w:r>
            <w:r w:rsidR="00763ED9">
              <w:rPr>
                <w:rFonts w:asciiTheme="minorHAnsi" w:hAnsiTheme="minorHAnsi" w:cstheme="minorHAnsi"/>
                <w:sz w:val="22"/>
                <w:szCs w:val="22"/>
              </w:rPr>
              <w:t>E70756)</w:t>
            </w:r>
          </w:p>
        </w:tc>
        <w:tc>
          <w:tcPr>
            <w:tcW w:w="3242" w:type="dxa"/>
            <w:tcBorders>
              <w:top w:val="single" w:sz="6" w:space="0" w:color="000000"/>
              <w:left w:val="single" w:sz="4" w:space="0" w:color="000000"/>
              <w:bottom w:val="single" w:sz="6" w:space="0" w:color="000000"/>
              <w:right w:val="single" w:sz="4" w:space="0" w:color="000000"/>
            </w:tcBorders>
            <w:vAlign w:val="center"/>
          </w:tcPr>
          <w:p w14:paraId="61123FC2" w14:textId="6D289701" w:rsidR="000A52D6" w:rsidRPr="00214801" w:rsidRDefault="00763ED9" w:rsidP="00B87BE3">
            <w:pPr>
              <w:pStyle w:val="Default"/>
              <w:jc w:val="center"/>
              <w:rPr>
                <w:rFonts w:asciiTheme="minorHAnsi" w:hAnsiTheme="minorHAnsi" w:cstheme="minorHAnsi"/>
                <w:sz w:val="22"/>
                <w:szCs w:val="22"/>
              </w:rPr>
            </w:pPr>
            <w:r>
              <w:rPr>
                <w:rFonts w:asciiTheme="minorHAnsi" w:hAnsiTheme="minorHAnsi" w:cstheme="minorHAnsi"/>
                <w:sz w:val="22"/>
                <w:szCs w:val="22"/>
              </w:rPr>
              <w:t>30 (MRID 40614403)</w:t>
            </w:r>
          </w:p>
        </w:tc>
      </w:tr>
      <w:tr w:rsidR="000A52D6" w:rsidRPr="00214801" w14:paraId="27A27578" w14:textId="77777777" w:rsidTr="00B87BE3">
        <w:trPr>
          <w:trHeight w:val="126"/>
        </w:trPr>
        <w:tc>
          <w:tcPr>
            <w:tcW w:w="1160" w:type="dxa"/>
            <w:tcBorders>
              <w:top w:val="single" w:sz="6" w:space="0" w:color="000000"/>
              <w:left w:val="single" w:sz="4" w:space="0" w:color="000000"/>
              <w:bottom w:val="single" w:sz="6" w:space="0" w:color="000000"/>
              <w:right w:val="single" w:sz="4" w:space="0" w:color="000000"/>
            </w:tcBorders>
            <w:vAlign w:val="center"/>
          </w:tcPr>
          <w:p w14:paraId="566BAF71" w14:textId="6AE6B44B"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Propazine</w:t>
            </w:r>
          </w:p>
        </w:tc>
        <w:tc>
          <w:tcPr>
            <w:tcW w:w="2560" w:type="dxa"/>
            <w:tcBorders>
              <w:top w:val="single" w:sz="6" w:space="0" w:color="000000"/>
              <w:left w:val="single" w:sz="4" w:space="0" w:color="000000"/>
              <w:bottom w:val="single" w:sz="6" w:space="0" w:color="000000"/>
              <w:right w:val="single" w:sz="4" w:space="0" w:color="000000"/>
            </w:tcBorders>
            <w:vAlign w:val="center"/>
          </w:tcPr>
          <w:p w14:paraId="7C3678F5" w14:textId="173E6153" w:rsidR="000A52D6" w:rsidRPr="00214801" w:rsidRDefault="00763ED9" w:rsidP="00B87BE3">
            <w:pPr>
              <w:pStyle w:val="Default"/>
              <w:jc w:val="center"/>
              <w:rPr>
                <w:rFonts w:asciiTheme="minorHAnsi" w:hAnsiTheme="minorHAnsi" w:cstheme="minorHAnsi"/>
                <w:sz w:val="22"/>
                <w:szCs w:val="22"/>
              </w:rPr>
            </w:pPr>
            <w:r>
              <w:rPr>
                <w:rFonts w:asciiTheme="minorHAnsi" w:hAnsiTheme="minorHAnsi" w:cstheme="minorHAnsi"/>
                <w:sz w:val="22"/>
                <w:szCs w:val="22"/>
              </w:rPr>
              <w:t>&gt;1640 (MRID 44287301)</w:t>
            </w:r>
          </w:p>
        </w:tc>
        <w:tc>
          <w:tcPr>
            <w:tcW w:w="2700" w:type="dxa"/>
            <w:tcBorders>
              <w:top w:val="single" w:sz="6" w:space="0" w:color="000000"/>
              <w:left w:val="single" w:sz="4" w:space="0" w:color="000000"/>
              <w:bottom w:val="single" w:sz="6" w:space="0" w:color="000000"/>
              <w:right w:val="single" w:sz="4" w:space="0" w:color="000000"/>
            </w:tcBorders>
            <w:vAlign w:val="center"/>
          </w:tcPr>
          <w:p w14:paraId="50CB5952" w14:textId="2993C9CD" w:rsidR="000A52D6" w:rsidRPr="00214801" w:rsidRDefault="00763ED9" w:rsidP="00B87BE3">
            <w:pPr>
              <w:pStyle w:val="Default"/>
              <w:jc w:val="center"/>
              <w:rPr>
                <w:rFonts w:asciiTheme="minorHAnsi" w:hAnsiTheme="minorHAnsi" w:cstheme="minorHAnsi"/>
                <w:sz w:val="22"/>
                <w:szCs w:val="22"/>
              </w:rPr>
            </w:pPr>
            <w:r>
              <w:rPr>
                <w:rFonts w:asciiTheme="minorHAnsi" w:hAnsiTheme="minorHAnsi" w:cstheme="minorHAnsi"/>
                <w:sz w:val="22"/>
                <w:szCs w:val="22"/>
              </w:rPr>
              <w:t>&gt;5050 (MRID 43474101)</w:t>
            </w:r>
          </w:p>
        </w:tc>
        <w:tc>
          <w:tcPr>
            <w:tcW w:w="3242" w:type="dxa"/>
            <w:tcBorders>
              <w:top w:val="single" w:sz="6" w:space="0" w:color="000000"/>
              <w:left w:val="single" w:sz="4" w:space="0" w:color="000000"/>
              <w:bottom w:val="single" w:sz="6" w:space="0" w:color="000000"/>
              <w:right w:val="single" w:sz="4" w:space="0" w:color="000000"/>
            </w:tcBorders>
            <w:vAlign w:val="center"/>
          </w:tcPr>
          <w:p w14:paraId="242E849E" w14:textId="383D1DE2" w:rsidR="000A52D6" w:rsidRPr="00214801" w:rsidRDefault="00763ED9" w:rsidP="00B87BE3">
            <w:pPr>
              <w:pStyle w:val="Default"/>
              <w:jc w:val="center"/>
              <w:rPr>
                <w:rFonts w:asciiTheme="minorHAnsi" w:hAnsiTheme="minorHAnsi" w:cstheme="minorHAnsi"/>
                <w:sz w:val="22"/>
                <w:szCs w:val="22"/>
              </w:rPr>
            </w:pPr>
            <w:r>
              <w:rPr>
                <w:rFonts w:asciiTheme="minorHAnsi" w:hAnsiTheme="minorHAnsi" w:cstheme="minorHAnsi"/>
                <w:sz w:val="22"/>
                <w:szCs w:val="22"/>
              </w:rPr>
              <w:t>10 (MRID 00150242)</w:t>
            </w:r>
          </w:p>
        </w:tc>
      </w:tr>
      <w:tr w:rsidR="000A52D6" w:rsidRPr="00214801" w14:paraId="4E7785A6" w14:textId="77777777" w:rsidTr="00B87BE3">
        <w:trPr>
          <w:trHeight w:val="125"/>
        </w:trPr>
        <w:tc>
          <w:tcPr>
            <w:tcW w:w="1160" w:type="dxa"/>
            <w:tcBorders>
              <w:top w:val="single" w:sz="6" w:space="0" w:color="000000"/>
              <w:left w:val="single" w:sz="4" w:space="0" w:color="000000"/>
              <w:bottom w:val="single" w:sz="6" w:space="0" w:color="000000"/>
              <w:right w:val="single" w:sz="4" w:space="0" w:color="000000"/>
            </w:tcBorders>
            <w:vAlign w:val="center"/>
          </w:tcPr>
          <w:p w14:paraId="2329270A" w14:textId="39E67414"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HA</w:t>
            </w:r>
          </w:p>
        </w:tc>
        <w:tc>
          <w:tcPr>
            <w:tcW w:w="2560" w:type="dxa"/>
            <w:tcBorders>
              <w:top w:val="single" w:sz="6" w:space="0" w:color="000000"/>
              <w:left w:val="single" w:sz="4" w:space="0" w:color="000000"/>
              <w:bottom w:val="single" w:sz="6" w:space="0" w:color="000000"/>
              <w:right w:val="single" w:sz="4" w:space="0" w:color="000000"/>
            </w:tcBorders>
            <w:vAlign w:val="center"/>
          </w:tcPr>
          <w:p w14:paraId="7CCB7123" w14:textId="58FFEC05"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&gt;2000 (MRID 46500008)</w:t>
            </w:r>
          </w:p>
        </w:tc>
        <w:tc>
          <w:tcPr>
            <w:tcW w:w="2700" w:type="dxa"/>
            <w:tcBorders>
              <w:top w:val="single" w:sz="6" w:space="0" w:color="000000"/>
              <w:left w:val="single" w:sz="4" w:space="0" w:color="000000"/>
              <w:bottom w:val="single" w:sz="6" w:space="0" w:color="000000"/>
              <w:right w:val="single" w:sz="4" w:space="0" w:color="000000"/>
            </w:tcBorders>
            <w:vAlign w:val="center"/>
          </w:tcPr>
          <w:p w14:paraId="23C048FF" w14:textId="6D0E63F7"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Not available</w:t>
            </w:r>
          </w:p>
        </w:tc>
        <w:tc>
          <w:tcPr>
            <w:tcW w:w="3242" w:type="dxa"/>
            <w:tcBorders>
              <w:top w:val="single" w:sz="6" w:space="0" w:color="000000"/>
              <w:left w:val="single" w:sz="4" w:space="0" w:color="000000"/>
              <w:bottom w:val="single" w:sz="6" w:space="0" w:color="000000"/>
              <w:right w:val="single" w:sz="4" w:space="0" w:color="000000"/>
            </w:tcBorders>
            <w:vAlign w:val="center"/>
          </w:tcPr>
          <w:p w14:paraId="22BD2D17" w14:textId="5C1DE700"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25 (MRID 41065202)</w:t>
            </w:r>
          </w:p>
        </w:tc>
      </w:tr>
      <w:tr w:rsidR="000A52D6" w:rsidRPr="00214801" w14:paraId="494094D5" w14:textId="77777777" w:rsidTr="00B87BE3">
        <w:trPr>
          <w:trHeight w:val="125"/>
        </w:trPr>
        <w:tc>
          <w:tcPr>
            <w:tcW w:w="1160" w:type="dxa"/>
            <w:tcBorders>
              <w:top w:val="single" w:sz="6" w:space="0" w:color="000000"/>
              <w:left w:val="single" w:sz="4" w:space="0" w:color="000000"/>
              <w:bottom w:val="single" w:sz="6" w:space="0" w:color="000000"/>
              <w:right w:val="single" w:sz="4" w:space="0" w:color="000000"/>
            </w:tcBorders>
            <w:vAlign w:val="center"/>
          </w:tcPr>
          <w:p w14:paraId="5A4F1748" w14:textId="0233D6FA"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DEA</w:t>
            </w:r>
          </w:p>
        </w:tc>
        <w:tc>
          <w:tcPr>
            <w:tcW w:w="2560" w:type="dxa"/>
            <w:tcBorders>
              <w:top w:val="single" w:sz="6" w:space="0" w:color="000000"/>
              <w:left w:val="single" w:sz="4" w:space="0" w:color="000000"/>
              <w:bottom w:val="single" w:sz="6" w:space="0" w:color="000000"/>
              <w:right w:val="single" w:sz="4" w:space="0" w:color="000000"/>
            </w:tcBorders>
            <w:vAlign w:val="center"/>
          </w:tcPr>
          <w:p w14:paraId="273D072A" w14:textId="19CADE7C"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768 (MRID 46500009)</w:t>
            </w:r>
          </w:p>
        </w:tc>
        <w:tc>
          <w:tcPr>
            <w:tcW w:w="2700" w:type="dxa"/>
            <w:tcBorders>
              <w:top w:val="single" w:sz="6" w:space="0" w:color="000000"/>
              <w:left w:val="single" w:sz="4" w:space="0" w:color="000000"/>
              <w:bottom w:val="single" w:sz="6" w:space="0" w:color="000000"/>
              <w:right w:val="single" w:sz="4" w:space="0" w:color="000000"/>
            </w:tcBorders>
            <w:vAlign w:val="center"/>
          </w:tcPr>
          <w:p w14:paraId="6B48A036" w14:textId="16C5EE3A"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1240 (MRID 43013201)</w:t>
            </w:r>
          </w:p>
        </w:tc>
        <w:tc>
          <w:tcPr>
            <w:tcW w:w="3242" w:type="dxa"/>
            <w:tcBorders>
              <w:top w:val="single" w:sz="6" w:space="0" w:color="000000"/>
              <w:left w:val="single" w:sz="4" w:space="0" w:color="000000"/>
              <w:bottom w:val="single" w:sz="6" w:space="0" w:color="000000"/>
              <w:right w:val="single" w:sz="4" w:space="0" w:color="000000"/>
            </w:tcBorders>
            <w:vAlign w:val="center"/>
          </w:tcPr>
          <w:p w14:paraId="5C371C2B" w14:textId="4250F3DF"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5 (MRID 43013209)</w:t>
            </w:r>
          </w:p>
        </w:tc>
      </w:tr>
      <w:tr w:rsidR="000A52D6" w:rsidRPr="00214801" w14:paraId="0A8FA893" w14:textId="77777777" w:rsidTr="00B87BE3">
        <w:trPr>
          <w:trHeight w:val="125"/>
        </w:trPr>
        <w:tc>
          <w:tcPr>
            <w:tcW w:w="1160" w:type="dxa"/>
            <w:tcBorders>
              <w:top w:val="single" w:sz="6" w:space="0" w:color="000000"/>
              <w:left w:val="single" w:sz="4" w:space="0" w:color="000000"/>
              <w:bottom w:val="single" w:sz="6" w:space="0" w:color="000000"/>
              <w:right w:val="single" w:sz="4" w:space="0" w:color="000000"/>
            </w:tcBorders>
            <w:vAlign w:val="center"/>
          </w:tcPr>
          <w:p w14:paraId="4D9A88D8" w14:textId="36A892D2"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DIA</w:t>
            </w:r>
          </w:p>
        </w:tc>
        <w:tc>
          <w:tcPr>
            <w:tcW w:w="2560" w:type="dxa"/>
            <w:tcBorders>
              <w:top w:val="single" w:sz="6" w:space="0" w:color="000000"/>
              <w:left w:val="single" w:sz="4" w:space="0" w:color="000000"/>
              <w:bottom w:val="single" w:sz="6" w:space="0" w:color="000000"/>
              <w:right w:val="single" w:sz="4" w:space="0" w:color="000000"/>
            </w:tcBorders>
            <w:vAlign w:val="center"/>
          </w:tcPr>
          <w:p w14:paraId="3C809BAA" w14:textId="7C154FD6"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&gt;2000 (MRID 46500007)</w:t>
            </w:r>
          </w:p>
        </w:tc>
        <w:tc>
          <w:tcPr>
            <w:tcW w:w="2700" w:type="dxa"/>
            <w:tcBorders>
              <w:top w:val="single" w:sz="6" w:space="0" w:color="000000"/>
              <w:left w:val="single" w:sz="4" w:space="0" w:color="000000"/>
              <w:bottom w:val="single" w:sz="6" w:space="0" w:color="000000"/>
              <w:right w:val="single" w:sz="4" w:space="0" w:color="000000"/>
            </w:tcBorders>
            <w:vAlign w:val="center"/>
          </w:tcPr>
          <w:p w14:paraId="2CE09064" w14:textId="58A4C4DE"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1100 (MRID 43013202)</w:t>
            </w:r>
          </w:p>
        </w:tc>
        <w:tc>
          <w:tcPr>
            <w:tcW w:w="3242" w:type="dxa"/>
            <w:tcBorders>
              <w:top w:val="single" w:sz="6" w:space="0" w:color="000000"/>
              <w:left w:val="single" w:sz="4" w:space="0" w:color="000000"/>
              <w:bottom w:val="single" w:sz="6" w:space="0" w:color="000000"/>
              <w:right w:val="single" w:sz="4" w:space="0" w:color="000000"/>
            </w:tcBorders>
            <w:vAlign w:val="center"/>
          </w:tcPr>
          <w:p w14:paraId="3E1018AE" w14:textId="442169DD"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5 (MRID 43013208)</w:t>
            </w:r>
          </w:p>
        </w:tc>
      </w:tr>
      <w:tr w:rsidR="000A52D6" w:rsidRPr="00214801" w14:paraId="682996A4" w14:textId="77777777" w:rsidTr="00B87BE3">
        <w:trPr>
          <w:trHeight w:val="125"/>
        </w:trPr>
        <w:tc>
          <w:tcPr>
            <w:tcW w:w="1160" w:type="dxa"/>
            <w:tcBorders>
              <w:top w:val="single" w:sz="6" w:space="0" w:color="000000"/>
              <w:left w:val="single" w:sz="4" w:space="0" w:color="000000"/>
              <w:bottom w:val="single" w:sz="6" w:space="0" w:color="000000"/>
              <w:right w:val="single" w:sz="4" w:space="0" w:color="000000"/>
            </w:tcBorders>
            <w:vAlign w:val="center"/>
          </w:tcPr>
          <w:p w14:paraId="4442CF51" w14:textId="50E72EBB"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DACT</w:t>
            </w:r>
          </w:p>
        </w:tc>
        <w:tc>
          <w:tcPr>
            <w:tcW w:w="2560" w:type="dxa"/>
            <w:tcBorders>
              <w:top w:val="single" w:sz="6" w:space="0" w:color="000000"/>
              <w:left w:val="single" w:sz="4" w:space="0" w:color="000000"/>
              <w:bottom w:val="single" w:sz="6" w:space="0" w:color="000000"/>
              <w:right w:val="single" w:sz="4" w:space="0" w:color="000000"/>
            </w:tcBorders>
            <w:vAlign w:val="center"/>
          </w:tcPr>
          <w:p w14:paraId="52182DF1" w14:textId="4FF8A7E8"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Not available</w:t>
            </w:r>
          </w:p>
        </w:tc>
        <w:tc>
          <w:tcPr>
            <w:tcW w:w="2700" w:type="dxa"/>
            <w:tcBorders>
              <w:top w:val="single" w:sz="6" w:space="0" w:color="000000"/>
              <w:left w:val="single" w:sz="4" w:space="0" w:color="000000"/>
              <w:bottom w:val="single" w:sz="6" w:space="0" w:color="000000"/>
              <w:right w:val="single" w:sz="4" w:space="0" w:color="000000"/>
            </w:tcBorders>
            <w:vAlign w:val="center"/>
          </w:tcPr>
          <w:p w14:paraId="04A75663" w14:textId="114E3F4F"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Not available</w:t>
            </w:r>
          </w:p>
        </w:tc>
        <w:tc>
          <w:tcPr>
            <w:tcW w:w="3242" w:type="dxa"/>
            <w:tcBorders>
              <w:top w:val="single" w:sz="6" w:space="0" w:color="000000"/>
              <w:left w:val="single" w:sz="4" w:space="0" w:color="000000"/>
              <w:bottom w:val="single" w:sz="6" w:space="0" w:color="000000"/>
              <w:right w:val="single" w:sz="4" w:space="0" w:color="000000"/>
            </w:tcBorders>
            <w:vAlign w:val="center"/>
          </w:tcPr>
          <w:p w14:paraId="22A9D3A8" w14:textId="01DF6CE1" w:rsidR="000A52D6" w:rsidRPr="00214801" w:rsidRDefault="000A52D6" w:rsidP="00B87BE3">
            <w:pPr>
              <w:pStyle w:val="Default"/>
              <w:jc w:val="center"/>
              <w:rPr>
                <w:rFonts w:asciiTheme="minorHAnsi" w:hAnsiTheme="minorHAnsi" w:cstheme="minorHAnsi"/>
                <w:sz w:val="22"/>
                <w:szCs w:val="22"/>
              </w:rPr>
            </w:pPr>
            <w:r w:rsidRPr="00214801">
              <w:rPr>
                <w:rFonts w:asciiTheme="minorHAnsi" w:hAnsiTheme="minorHAnsi" w:cstheme="minorHAnsi"/>
                <w:sz w:val="22"/>
                <w:szCs w:val="22"/>
              </w:rPr>
              <w:t>2.5 (MRID 41392402)</w:t>
            </w:r>
          </w:p>
        </w:tc>
      </w:tr>
    </w:tbl>
    <w:p w14:paraId="2CBCE510" w14:textId="77777777" w:rsidR="00AF1780" w:rsidRPr="00214801" w:rsidRDefault="00AF1780" w:rsidP="0070387A">
      <w:pPr>
        <w:rPr>
          <w:rFonts w:cstheme="minorHAnsi"/>
        </w:rPr>
      </w:pPr>
    </w:p>
    <w:sectPr w:rsidR="00AF1780" w:rsidRPr="00214801" w:rsidSect="0070387A">
      <w:footerReference w:type="default" r:id="rId12"/>
      <w:pgSz w:w="12240" w:h="15840"/>
      <w:pgMar w:top="1420" w:right="1340" w:bottom="1640" w:left="1300" w:header="0" w:footer="14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61F71" w14:textId="77777777" w:rsidR="006D7624" w:rsidRDefault="006D7624" w:rsidP="00F27305">
      <w:pPr>
        <w:spacing w:after="0" w:line="240" w:lineRule="auto"/>
      </w:pPr>
      <w:r>
        <w:separator/>
      </w:r>
    </w:p>
  </w:endnote>
  <w:endnote w:type="continuationSeparator" w:id="0">
    <w:p w14:paraId="5B784205" w14:textId="77777777" w:rsidR="006D7624" w:rsidRDefault="006D7624" w:rsidP="00F27305">
      <w:pPr>
        <w:spacing w:after="0" w:line="240" w:lineRule="auto"/>
      </w:pPr>
      <w:r>
        <w:continuationSeparator/>
      </w:r>
    </w:p>
  </w:endnote>
  <w:endnote w:type="continuationNotice" w:id="1">
    <w:p w14:paraId="50B52EDE" w14:textId="77777777" w:rsidR="006D7624" w:rsidRDefault="006D7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F2C1" w14:textId="77777777" w:rsidR="006D7624" w:rsidRDefault="006D7624">
    <w:pPr>
      <w:spacing w:line="14" w:lineRule="auto"/>
      <w:rPr>
        <w:sz w:val="18"/>
        <w:szCs w:val="18"/>
      </w:rPr>
    </w:pPr>
    <w:r>
      <w:rPr>
        <w:noProof/>
      </w:rPr>
      <mc:AlternateContent>
        <mc:Choice Requires="wps">
          <w:drawing>
            <wp:anchor distT="0" distB="0" distL="114300" distR="114300" simplePos="0" relativeHeight="251658240" behindDoc="1" locked="0" layoutInCell="1" allowOverlap="1" wp14:anchorId="7CFFE9EE" wp14:editId="00BE3DD6">
              <wp:simplePos x="0" y="0"/>
              <wp:positionH relativeFrom="page">
                <wp:posOffset>3811905</wp:posOffset>
              </wp:positionH>
              <wp:positionV relativeFrom="page">
                <wp:posOffset>8995410</wp:posOffset>
              </wp:positionV>
              <wp:extent cx="203835" cy="153035"/>
              <wp:effectExtent l="1905" t="381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FDA95" w14:textId="77777777" w:rsidR="006D7624" w:rsidRPr="00B87BE3" w:rsidRDefault="006D7624">
                          <w:pPr>
                            <w:ind w:left="40"/>
                            <w:rPr>
                              <w:rFonts w:eastAsia="Courier New" w:cstheme="minorHAnsi"/>
                              <w:sz w:val="20"/>
                              <w:szCs w:val="20"/>
                            </w:rPr>
                          </w:pPr>
                          <w:r w:rsidRPr="00B87BE3">
                            <w:rPr>
                              <w:rFonts w:cstheme="minorHAnsi"/>
                            </w:rPr>
                            <w:fldChar w:fldCharType="begin"/>
                          </w:r>
                          <w:r w:rsidRPr="00B87BE3">
                            <w:rPr>
                              <w:rFonts w:cstheme="minorHAnsi"/>
                              <w:sz w:val="20"/>
                            </w:rPr>
                            <w:instrText xml:space="preserve"> PAGE </w:instrText>
                          </w:r>
                          <w:r w:rsidRPr="00B87BE3">
                            <w:rPr>
                              <w:rFonts w:cstheme="minorHAnsi"/>
                            </w:rPr>
                            <w:fldChar w:fldCharType="separate"/>
                          </w:r>
                          <w:r w:rsidRPr="00B87BE3">
                            <w:rPr>
                              <w:rFonts w:cstheme="minorHAnsi"/>
                              <w:noProof/>
                              <w:sz w:val="20"/>
                            </w:rPr>
                            <w:t>15</w:t>
                          </w:r>
                          <w:r w:rsidRPr="00B87BE3">
                            <w:rPr>
                              <w:rFonts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FE9EE" id="_x0000_t202" coordsize="21600,21600" o:spt="202" path="m,l,21600r21600,l21600,xe">
              <v:stroke joinstyle="miter"/>
              <v:path gradientshapeok="t" o:connecttype="rect"/>
            </v:shapetype>
            <v:shape id="Text Box 10" o:spid="_x0000_s1026" type="#_x0000_t202" style="position:absolute;margin-left:300.15pt;margin-top:708.3pt;width:16.0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" filled="f" stroked="f">
              <v:textbox inset="0,0,0,0">
                <w:txbxContent>
                  <w:p w14:paraId="200FDA95" w14:textId="77777777" w:rsidR="006D7624" w:rsidRPr="00B87BE3" w:rsidRDefault="006D7624">
                    <w:pPr>
                      <w:ind w:left="40"/>
                      <w:rPr>
                        <w:rFonts w:eastAsia="Courier New" w:cstheme="minorHAnsi"/>
                        <w:sz w:val="20"/>
                        <w:szCs w:val="20"/>
                      </w:rPr>
                    </w:pPr>
                    <w:r w:rsidRPr="00B87BE3">
                      <w:rPr>
                        <w:rFonts w:cstheme="minorHAnsi"/>
                      </w:rPr>
                      <w:fldChar w:fldCharType="begin"/>
                    </w:r>
                    <w:r w:rsidRPr="00B87BE3">
                      <w:rPr>
                        <w:rFonts w:cstheme="minorHAnsi"/>
                        <w:sz w:val="20"/>
                      </w:rPr>
                      <w:instrText xml:space="preserve"> PAGE </w:instrText>
                    </w:r>
                    <w:r w:rsidRPr="00B87BE3">
                      <w:rPr>
                        <w:rFonts w:cstheme="minorHAnsi"/>
                      </w:rPr>
                      <w:fldChar w:fldCharType="separate"/>
                    </w:r>
                    <w:r w:rsidRPr="00B87BE3">
                      <w:rPr>
                        <w:rFonts w:cstheme="minorHAnsi"/>
                        <w:noProof/>
                        <w:sz w:val="20"/>
                      </w:rPr>
                      <w:t>15</w:t>
                    </w:r>
                    <w:r w:rsidRPr="00B87BE3">
                      <w:rPr>
                        <w:rFonts w:cs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A0436" w14:textId="77777777" w:rsidR="006D7624" w:rsidRDefault="006D7624" w:rsidP="00F27305">
      <w:pPr>
        <w:spacing w:after="0" w:line="240" w:lineRule="auto"/>
      </w:pPr>
      <w:r>
        <w:separator/>
      </w:r>
    </w:p>
  </w:footnote>
  <w:footnote w:type="continuationSeparator" w:id="0">
    <w:p w14:paraId="0E9EDD9A" w14:textId="77777777" w:rsidR="006D7624" w:rsidRDefault="006D7624" w:rsidP="00F27305">
      <w:pPr>
        <w:spacing w:after="0" w:line="240" w:lineRule="auto"/>
      </w:pPr>
      <w:r>
        <w:continuationSeparator/>
      </w:r>
    </w:p>
  </w:footnote>
  <w:footnote w:type="continuationNotice" w:id="1">
    <w:p w14:paraId="6BDE842C" w14:textId="77777777" w:rsidR="006D7624" w:rsidRDefault="006D7624">
      <w:pPr>
        <w:spacing w:after="0" w:line="240" w:lineRule="auto"/>
      </w:pPr>
    </w:p>
  </w:footnote>
  <w:footnote w:id="2">
    <w:p w14:paraId="3DF9B8AA" w14:textId="6D22E288" w:rsidR="006D7624" w:rsidRDefault="006D7624">
      <w:pPr>
        <w:pStyle w:val="FootnoteText"/>
      </w:pPr>
      <w:r>
        <w:rPr>
          <w:rStyle w:val="FootnoteReference"/>
        </w:rPr>
        <w:footnoteRef/>
      </w:r>
      <w:r>
        <w:t xml:space="preserve"> </w:t>
      </w:r>
      <w:r w:rsidR="00692035" w:rsidRPr="00692035">
        <w:t>U.S. Environmental Protection Agency (USEPA). 2016. Refined Ecological Risk Assessment for Atrazine.  Office of Pesticide Programs, Environmental Fate and Effects Division. DP Barcode 4</w:t>
      </w:r>
      <w:r w:rsidR="00692035">
        <w:t>18317.</w:t>
      </w:r>
      <w:r w:rsidR="00692035" w:rsidRPr="00692035">
        <w:t xml:space="preserve"> April 12, 2016.</w:t>
      </w:r>
    </w:p>
  </w:footnote>
  <w:footnote w:id="3">
    <w:p w14:paraId="1A5C59D1" w14:textId="348DA07D" w:rsidR="006D7624" w:rsidRDefault="006D7624">
      <w:pPr>
        <w:pStyle w:val="FootnoteText"/>
      </w:pPr>
      <w:r>
        <w:rPr>
          <w:rStyle w:val="FootnoteReference"/>
        </w:rPr>
        <w:footnoteRef/>
      </w:r>
      <w:r>
        <w:t xml:space="preserve"> </w:t>
      </w:r>
      <w:r w:rsidR="00692035" w:rsidRPr="00692035">
        <w:t>USEPA. 2015. Preliminary Risk Assessment for Registration Review of Propazine. Office of Pesticide Programs, Environmental Fate and Effects Division. DP Barcode 428090. October 28, 2015</w:t>
      </w:r>
    </w:p>
  </w:footnote>
  <w:footnote w:id="4">
    <w:p w14:paraId="676EFB38" w14:textId="244818FF" w:rsidR="006D7624" w:rsidRDefault="006D7624">
      <w:pPr>
        <w:pStyle w:val="FootnoteText"/>
      </w:pPr>
      <w:r>
        <w:rPr>
          <w:rStyle w:val="FootnoteReference"/>
        </w:rPr>
        <w:footnoteRef/>
      </w:r>
      <w:r>
        <w:t xml:space="preserve"> </w:t>
      </w:r>
      <w:r w:rsidR="00692035" w:rsidRPr="00692035">
        <w:t xml:space="preserve">U.S. Environmental Protection Agency (USEPA). 2016. </w:t>
      </w:r>
      <w:r w:rsidR="00692035">
        <w:t>Preliminary</w:t>
      </w:r>
      <w:r w:rsidR="00692035" w:rsidRPr="00692035">
        <w:t xml:space="preserve"> Ecological Risk Assessment for </w:t>
      </w:r>
      <w:r w:rsidR="00692035">
        <w:t>Simazine</w:t>
      </w:r>
      <w:r w:rsidR="00692035" w:rsidRPr="00692035">
        <w:t xml:space="preserve">.  Office of Pesticide Programs, Environmental Fate and Effects Division. </w:t>
      </w:r>
      <w:r w:rsidR="00692035">
        <w:t xml:space="preserve">DP Barcode 424724. </w:t>
      </w:r>
      <w:r w:rsidR="00692035" w:rsidRPr="00692035">
        <w:t>April 12, 2016.</w:t>
      </w:r>
    </w:p>
  </w:footnote>
  <w:footnote w:id="5">
    <w:p w14:paraId="49087B33" w14:textId="482A78F6" w:rsidR="006D7624" w:rsidRDefault="006D7624">
      <w:pPr>
        <w:pStyle w:val="FootnoteText"/>
      </w:pPr>
      <w:r>
        <w:rPr>
          <w:rStyle w:val="FootnoteReference"/>
        </w:rPr>
        <w:footnoteRef/>
      </w:r>
      <w:r>
        <w:t xml:space="preserve"> </w:t>
      </w:r>
      <w:r w:rsidR="00692035" w:rsidRPr="00692035">
        <w:t xml:space="preserve">U.S. Environmental Protection Agency (USEPA). 2009. Potential Risks of Atrazine Use to Federally Threatened California Red-legged Frog (Rana aurora </w:t>
      </w:r>
      <w:proofErr w:type="spellStart"/>
      <w:r w:rsidR="00692035" w:rsidRPr="00692035">
        <w:t>draytonii</w:t>
      </w:r>
      <w:proofErr w:type="spellEnd"/>
      <w:r w:rsidR="00692035" w:rsidRPr="00692035">
        <w:t>) and Delta Smelt (Hypomesus transpacificus) Pesticide Effects Determination.  Office of Pesticide Programs, Environmental Fate and Effects Division.  February 19, 2009.</w:t>
      </w:r>
    </w:p>
  </w:footnote>
  <w:footnote w:id="6">
    <w:p w14:paraId="4BD29FC1" w14:textId="2B5C9C0F" w:rsidR="006D7624" w:rsidRDefault="006D7624" w:rsidP="006527A7">
      <w:pPr>
        <w:pStyle w:val="FootnoteText"/>
      </w:pPr>
      <w:r>
        <w:rPr>
          <w:rStyle w:val="FootnoteReference"/>
        </w:rPr>
        <w:footnoteRef/>
      </w:r>
      <w:r>
        <w:t xml:space="preserve"> </w:t>
      </w:r>
      <w:r w:rsidR="00692035" w:rsidRPr="00692035">
        <w:t>U.S. Environmental Protection Agency (USEPA). 2006. Atrazine Reregistration Eligibility Decision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27E4"/>
    <w:multiLevelType w:val="hybridMultilevel"/>
    <w:tmpl w:val="D80E10E2"/>
    <w:lvl w:ilvl="0" w:tplc="1A9E88C8">
      <w:start w:val="6"/>
      <w:numFmt w:val="bullet"/>
      <w:lvlText w:val="-"/>
      <w:lvlJc w:val="left"/>
      <w:pPr>
        <w:ind w:left="720" w:hanging="360"/>
      </w:pPr>
      <w:rPr>
        <w:rFonts w:ascii="Calibri" w:eastAsia="Calibr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F7660B"/>
    <w:multiLevelType w:val="hybridMultilevel"/>
    <w:tmpl w:val="AF9EE0E4"/>
    <w:lvl w:ilvl="0" w:tplc="368890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B2561"/>
    <w:multiLevelType w:val="hybridMultilevel"/>
    <w:tmpl w:val="C9C66E16"/>
    <w:lvl w:ilvl="0" w:tplc="1176385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F3391"/>
    <w:multiLevelType w:val="hybridMultilevel"/>
    <w:tmpl w:val="33465D7C"/>
    <w:lvl w:ilvl="0" w:tplc="3A542F62">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04199F"/>
    <w:multiLevelType w:val="hybridMultilevel"/>
    <w:tmpl w:val="C18EF520"/>
    <w:lvl w:ilvl="0" w:tplc="BBFAF8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C703E"/>
    <w:multiLevelType w:val="hybridMultilevel"/>
    <w:tmpl w:val="4E266AB4"/>
    <w:lvl w:ilvl="0" w:tplc="FFA2B39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ocumentProtection w:edit="readOnly" w:enforcement="1" w:cryptProviderType="rsaAES" w:cryptAlgorithmClass="hash" w:cryptAlgorithmType="typeAny" w:cryptAlgorithmSid="14" w:cryptSpinCount="100000" w:hash="7KR9aPVEW6O0XwCpC4r7yKFxs4rUolwuB7gGriert7V0q3jGL1slH0TaDfCEu4A/FNzy2tKoFfrs96GfcuSdYw==" w:salt="B7fZ9lifHcNiUuW5Jymh7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ED"/>
    <w:rsid w:val="00002C00"/>
    <w:rsid w:val="00013624"/>
    <w:rsid w:val="00021BA7"/>
    <w:rsid w:val="00021BCD"/>
    <w:rsid w:val="00032B26"/>
    <w:rsid w:val="00045B8E"/>
    <w:rsid w:val="000571B9"/>
    <w:rsid w:val="0006034D"/>
    <w:rsid w:val="00061296"/>
    <w:rsid w:val="0007434D"/>
    <w:rsid w:val="00075DF0"/>
    <w:rsid w:val="000826EB"/>
    <w:rsid w:val="0008775F"/>
    <w:rsid w:val="000A52D6"/>
    <w:rsid w:val="000B41C0"/>
    <w:rsid w:val="000D270C"/>
    <w:rsid w:val="000E43F1"/>
    <w:rsid w:val="000E4516"/>
    <w:rsid w:val="000F63E7"/>
    <w:rsid w:val="00130660"/>
    <w:rsid w:val="00137B80"/>
    <w:rsid w:val="00137DDF"/>
    <w:rsid w:val="001501BA"/>
    <w:rsid w:val="00150864"/>
    <w:rsid w:val="00153402"/>
    <w:rsid w:val="0016195A"/>
    <w:rsid w:val="0016601C"/>
    <w:rsid w:val="00177D8A"/>
    <w:rsid w:val="00180F6A"/>
    <w:rsid w:val="0019112C"/>
    <w:rsid w:val="00191908"/>
    <w:rsid w:val="001A20E3"/>
    <w:rsid w:val="001A49F0"/>
    <w:rsid w:val="001B207F"/>
    <w:rsid w:val="001B3D2A"/>
    <w:rsid w:val="001B65AB"/>
    <w:rsid w:val="001C63DD"/>
    <w:rsid w:val="002054DA"/>
    <w:rsid w:val="00207DE0"/>
    <w:rsid w:val="00214801"/>
    <w:rsid w:val="0025625A"/>
    <w:rsid w:val="00273C75"/>
    <w:rsid w:val="0027410D"/>
    <w:rsid w:val="002A131C"/>
    <w:rsid w:val="002A3533"/>
    <w:rsid w:val="002A6C68"/>
    <w:rsid w:val="002B657F"/>
    <w:rsid w:val="002F6968"/>
    <w:rsid w:val="0030403C"/>
    <w:rsid w:val="0031163F"/>
    <w:rsid w:val="00316979"/>
    <w:rsid w:val="003219B5"/>
    <w:rsid w:val="00327C54"/>
    <w:rsid w:val="0033166B"/>
    <w:rsid w:val="003319F6"/>
    <w:rsid w:val="0035793F"/>
    <w:rsid w:val="003608DB"/>
    <w:rsid w:val="00372B3B"/>
    <w:rsid w:val="0038129E"/>
    <w:rsid w:val="00387DA8"/>
    <w:rsid w:val="00392EFF"/>
    <w:rsid w:val="00394B01"/>
    <w:rsid w:val="003A1929"/>
    <w:rsid w:val="003A1F26"/>
    <w:rsid w:val="003E2C9D"/>
    <w:rsid w:val="00402240"/>
    <w:rsid w:val="0040280B"/>
    <w:rsid w:val="00425F42"/>
    <w:rsid w:val="00427DDD"/>
    <w:rsid w:val="004436A5"/>
    <w:rsid w:val="00461531"/>
    <w:rsid w:val="00464F7B"/>
    <w:rsid w:val="00475143"/>
    <w:rsid w:val="00485467"/>
    <w:rsid w:val="00487093"/>
    <w:rsid w:val="00490FD5"/>
    <w:rsid w:val="004B37B5"/>
    <w:rsid w:val="004C031C"/>
    <w:rsid w:val="004F56F1"/>
    <w:rsid w:val="004F7B24"/>
    <w:rsid w:val="00500D29"/>
    <w:rsid w:val="005046AB"/>
    <w:rsid w:val="00504AB9"/>
    <w:rsid w:val="0052373E"/>
    <w:rsid w:val="00530684"/>
    <w:rsid w:val="005333E5"/>
    <w:rsid w:val="00543597"/>
    <w:rsid w:val="00553246"/>
    <w:rsid w:val="0056743E"/>
    <w:rsid w:val="005749FA"/>
    <w:rsid w:val="00583271"/>
    <w:rsid w:val="005B51D4"/>
    <w:rsid w:val="005D43ED"/>
    <w:rsid w:val="005E2077"/>
    <w:rsid w:val="005F5FB5"/>
    <w:rsid w:val="00602E27"/>
    <w:rsid w:val="00607B56"/>
    <w:rsid w:val="00630425"/>
    <w:rsid w:val="0063498B"/>
    <w:rsid w:val="00634EE8"/>
    <w:rsid w:val="00646BAA"/>
    <w:rsid w:val="00650FBB"/>
    <w:rsid w:val="006527A7"/>
    <w:rsid w:val="00664FF3"/>
    <w:rsid w:val="00667A78"/>
    <w:rsid w:val="00672ABC"/>
    <w:rsid w:val="00674692"/>
    <w:rsid w:val="0068282E"/>
    <w:rsid w:val="006845C7"/>
    <w:rsid w:val="00692035"/>
    <w:rsid w:val="006A09BD"/>
    <w:rsid w:val="006C3C30"/>
    <w:rsid w:val="006C5F98"/>
    <w:rsid w:val="006C7074"/>
    <w:rsid w:val="006D7624"/>
    <w:rsid w:val="006E4733"/>
    <w:rsid w:val="0070387A"/>
    <w:rsid w:val="007055FE"/>
    <w:rsid w:val="0072047B"/>
    <w:rsid w:val="00750FDE"/>
    <w:rsid w:val="00763ED9"/>
    <w:rsid w:val="007702BF"/>
    <w:rsid w:val="0077793B"/>
    <w:rsid w:val="00784A3D"/>
    <w:rsid w:val="007876CB"/>
    <w:rsid w:val="007B338B"/>
    <w:rsid w:val="007B3AC1"/>
    <w:rsid w:val="007D2134"/>
    <w:rsid w:val="007E38DA"/>
    <w:rsid w:val="007F2056"/>
    <w:rsid w:val="008052F3"/>
    <w:rsid w:val="00806A36"/>
    <w:rsid w:val="008130CC"/>
    <w:rsid w:val="00815D84"/>
    <w:rsid w:val="00835112"/>
    <w:rsid w:val="00841A23"/>
    <w:rsid w:val="008428A7"/>
    <w:rsid w:val="00843888"/>
    <w:rsid w:val="00893BB9"/>
    <w:rsid w:val="00895C28"/>
    <w:rsid w:val="00897700"/>
    <w:rsid w:val="008A4EF4"/>
    <w:rsid w:val="008D4B85"/>
    <w:rsid w:val="008F47A2"/>
    <w:rsid w:val="0091632F"/>
    <w:rsid w:val="00925100"/>
    <w:rsid w:val="0094402D"/>
    <w:rsid w:val="00953A9F"/>
    <w:rsid w:val="00966461"/>
    <w:rsid w:val="00973BB6"/>
    <w:rsid w:val="009839D6"/>
    <w:rsid w:val="0098503F"/>
    <w:rsid w:val="009853ED"/>
    <w:rsid w:val="00993920"/>
    <w:rsid w:val="00993AC1"/>
    <w:rsid w:val="00997059"/>
    <w:rsid w:val="009A790A"/>
    <w:rsid w:val="009D1989"/>
    <w:rsid w:val="009D58BA"/>
    <w:rsid w:val="009E2056"/>
    <w:rsid w:val="009E7059"/>
    <w:rsid w:val="00A17D70"/>
    <w:rsid w:val="00A313B7"/>
    <w:rsid w:val="00A40345"/>
    <w:rsid w:val="00A45525"/>
    <w:rsid w:val="00A77E4E"/>
    <w:rsid w:val="00A9498E"/>
    <w:rsid w:val="00AB3E1C"/>
    <w:rsid w:val="00AB4D2C"/>
    <w:rsid w:val="00AC646E"/>
    <w:rsid w:val="00AF1780"/>
    <w:rsid w:val="00AF55C8"/>
    <w:rsid w:val="00AF5B09"/>
    <w:rsid w:val="00B05249"/>
    <w:rsid w:val="00B15235"/>
    <w:rsid w:val="00B270FA"/>
    <w:rsid w:val="00B30573"/>
    <w:rsid w:val="00B52D58"/>
    <w:rsid w:val="00B679C8"/>
    <w:rsid w:val="00B87BE3"/>
    <w:rsid w:val="00B95CC9"/>
    <w:rsid w:val="00BD5AEB"/>
    <w:rsid w:val="00BE3313"/>
    <w:rsid w:val="00C2146A"/>
    <w:rsid w:val="00C23FB5"/>
    <w:rsid w:val="00C425AB"/>
    <w:rsid w:val="00C678D5"/>
    <w:rsid w:val="00C75B2E"/>
    <w:rsid w:val="00C84037"/>
    <w:rsid w:val="00CA0C8D"/>
    <w:rsid w:val="00CA3262"/>
    <w:rsid w:val="00CC4FB6"/>
    <w:rsid w:val="00CD5040"/>
    <w:rsid w:val="00CF13FF"/>
    <w:rsid w:val="00D0188C"/>
    <w:rsid w:val="00D0418D"/>
    <w:rsid w:val="00D05455"/>
    <w:rsid w:val="00D2243F"/>
    <w:rsid w:val="00D26422"/>
    <w:rsid w:val="00D45268"/>
    <w:rsid w:val="00D72C6D"/>
    <w:rsid w:val="00D75A18"/>
    <w:rsid w:val="00D7726E"/>
    <w:rsid w:val="00D866B5"/>
    <w:rsid w:val="00D87B53"/>
    <w:rsid w:val="00D930AD"/>
    <w:rsid w:val="00DA4597"/>
    <w:rsid w:val="00DC3899"/>
    <w:rsid w:val="00DD2EED"/>
    <w:rsid w:val="00DD6A61"/>
    <w:rsid w:val="00DE7271"/>
    <w:rsid w:val="00E00EFC"/>
    <w:rsid w:val="00E142C0"/>
    <w:rsid w:val="00E271B1"/>
    <w:rsid w:val="00E417D5"/>
    <w:rsid w:val="00E4274E"/>
    <w:rsid w:val="00E90AB3"/>
    <w:rsid w:val="00EB3410"/>
    <w:rsid w:val="00EC0FCF"/>
    <w:rsid w:val="00EC1007"/>
    <w:rsid w:val="00EC1D6B"/>
    <w:rsid w:val="00ED1660"/>
    <w:rsid w:val="00ED7D74"/>
    <w:rsid w:val="00EE0AF3"/>
    <w:rsid w:val="00EE1A73"/>
    <w:rsid w:val="00EE3897"/>
    <w:rsid w:val="00EF628C"/>
    <w:rsid w:val="00EF7024"/>
    <w:rsid w:val="00F16675"/>
    <w:rsid w:val="00F231E8"/>
    <w:rsid w:val="00F27305"/>
    <w:rsid w:val="00F368DD"/>
    <w:rsid w:val="00F81525"/>
    <w:rsid w:val="00F830F7"/>
    <w:rsid w:val="00F937DC"/>
    <w:rsid w:val="00FA1F75"/>
    <w:rsid w:val="00FA21BB"/>
    <w:rsid w:val="00FB3145"/>
    <w:rsid w:val="00FE5D05"/>
    <w:rsid w:val="00FE6D61"/>
    <w:rsid w:val="00FF2D06"/>
    <w:rsid w:val="00FF3CA3"/>
    <w:rsid w:val="00FF70C4"/>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406F"/>
  <w15:chartTrackingRefBased/>
  <w15:docId w15:val="{71F262E8-AC59-46C4-AA75-FB3EAEEB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18D"/>
    <w:pPr>
      <w:contextualSpacing/>
    </w:pPr>
  </w:style>
  <w:style w:type="paragraph" w:styleId="Heading1">
    <w:name w:val="heading 1"/>
    <w:basedOn w:val="Normal"/>
    <w:link w:val="Heading1Char"/>
    <w:uiPriority w:val="1"/>
    <w:qFormat/>
    <w:rsid w:val="009E7059"/>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3ED"/>
    <w:pPr>
      <w:ind w:left="720"/>
    </w:pPr>
  </w:style>
  <w:style w:type="paragraph" w:styleId="BalloonText">
    <w:name w:val="Balloon Text"/>
    <w:basedOn w:val="Normal"/>
    <w:link w:val="BalloonTextChar"/>
    <w:uiPriority w:val="99"/>
    <w:semiHidden/>
    <w:unhideWhenUsed/>
    <w:rsid w:val="00DA4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597"/>
    <w:rPr>
      <w:rFonts w:ascii="Segoe UI" w:hAnsi="Segoe UI" w:cs="Segoe UI"/>
      <w:sz w:val="18"/>
      <w:szCs w:val="18"/>
    </w:rPr>
  </w:style>
  <w:style w:type="paragraph" w:styleId="BodyText">
    <w:name w:val="Body Text"/>
    <w:basedOn w:val="Normal"/>
    <w:link w:val="BodyTextChar"/>
    <w:uiPriority w:val="1"/>
    <w:qFormat/>
    <w:rsid w:val="009E7059"/>
    <w:pPr>
      <w:widowControl w:val="0"/>
      <w:spacing w:after="0" w:line="240" w:lineRule="auto"/>
      <w:ind w:left="930" w:hanging="81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E7059"/>
    <w:rPr>
      <w:rFonts w:ascii="Times New Roman" w:eastAsia="Times New Roman" w:hAnsi="Times New Roman"/>
      <w:sz w:val="24"/>
      <w:szCs w:val="24"/>
    </w:rPr>
  </w:style>
  <w:style w:type="paragraph" w:customStyle="1" w:styleId="TableParagraph">
    <w:name w:val="Table Paragraph"/>
    <w:basedOn w:val="Normal"/>
    <w:uiPriority w:val="1"/>
    <w:qFormat/>
    <w:rsid w:val="009E7059"/>
    <w:pPr>
      <w:widowControl w:val="0"/>
      <w:spacing w:after="0" w:line="240" w:lineRule="auto"/>
    </w:pPr>
  </w:style>
  <w:style w:type="character" w:customStyle="1" w:styleId="Heading1Char">
    <w:name w:val="Heading 1 Char"/>
    <w:basedOn w:val="DefaultParagraphFont"/>
    <w:link w:val="Heading1"/>
    <w:uiPriority w:val="1"/>
    <w:rsid w:val="009E7059"/>
    <w:rPr>
      <w:rFonts w:ascii="Times New Roman" w:eastAsia="Times New Roman" w:hAnsi="Times New Roman"/>
      <w:b/>
      <w:bCs/>
      <w:sz w:val="24"/>
      <w:szCs w:val="24"/>
    </w:rPr>
  </w:style>
  <w:style w:type="paragraph" w:customStyle="1" w:styleId="Default">
    <w:name w:val="Default"/>
    <w:rsid w:val="005832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0">
    <w:name w:val="CM70"/>
    <w:basedOn w:val="Default"/>
    <w:next w:val="Default"/>
    <w:uiPriority w:val="99"/>
    <w:rsid w:val="00583271"/>
    <w:rPr>
      <w:color w:val="auto"/>
    </w:rPr>
  </w:style>
  <w:style w:type="paragraph" w:styleId="FootnoteText">
    <w:name w:val="footnote text"/>
    <w:basedOn w:val="Normal"/>
    <w:link w:val="FootnoteTextChar"/>
    <w:unhideWhenUsed/>
    <w:rsid w:val="00F27305"/>
    <w:pPr>
      <w:spacing w:after="0" w:line="240" w:lineRule="auto"/>
    </w:pPr>
    <w:rPr>
      <w:sz w:val="20"/>
      <w:szCs w:val="20"/>
    </w:rPr>
  </w:style>
  <w:style w:type="character" w:customStyle="1" w:styleId="FootnoteTextChar">
    <w:name w:val="Footnote Text Char"/>
    <w:basedOn w:val="DefaultParagraphFont"/>
    <w:link w:val="FootnoteText"/>
    <w:rsid w:val="00F27305"/>
    <w:rPr>
      <w:sz w:val="20"/>
      <w:szCs w:val="20"/>
    </w:rPr>
  </w:style>
  <w:style w:type="character" w:styleId="FootnoteReference">
    <w:name w:val="footnote reference"/>
    <w:basedOn w:val="DefaultParagraphFont"/>
    <w:unhideWhenUsed/>
    <w:rsid w:val="00F27305"/>
    <w:rPr>
      <w:vertAlign w:val="superscript"/>
    </w:rPr>
  </w:style>
  <w:style w:type="character" w:styleId="Hyperlink">
    <w:name w:val="Hyperlink"/>
    <w:basedOn w:val="DefaultParagraphFont"/>
    <w:uiPriority w:val="99"/>
    <w:rsid w:val="00DD6A61"/>
    <w:rPr>
      <w:rFonts w:cs="Times New Roman"/>
      <w:color w:val="0000FF"/>
      <w:u w:val="single"/>
    </w:rPr>
  </w:style>
  <w:style w:type="character" w:styleId="CommentReference">
    <w:name w:val="annotation reference"/>
    <w:basedOn w:val="DefaultParagraphFont"/>
    <w:uiPriority w:val="99"/>
    <w:semiHidden/>
    <w:unhideWhenUsed/>
    <w:rsid w:val="00A45525"/>
    <w:rPr>
      <w:sz w:val="16"/>
      <w:szCs w:val="16"/>
    </w:rPr>
  </w:style>
  <w:style w:type="paragraph" w:styleId="CommentText">
    <w:name w:val="annotation text"/>
    <w:basedOn w:val="Normal"/>
    <w:link w:val="CommentTextChar"/>
    <w:uiPriority w:val="99"/>
    <w:semiHidden/>
    <w:unhideWhenUsed/>
    <w:rsid w:val="00A45525"/>
    <w:pPr>
      <w:spacing w:line="240" w:lineRule="auto"/>
    </w:pPr>
    <w:rPr>
      <w:sz w:val="20"/>
      <w:szCs w:val="20"/>
    </w:rPr>
  </w:style>
  <w:style w:type="character" w:customStyle="1" w:styleId="CommentTextChar">
    <w:name w:val="Comment Text Char"/>
    <w:basedOn w:val="DefaultParagraphFont"/>
    <w:link w:val="CommentText"/>
    <w:uiPriority w:val="99"/>
    <w:semiHidden/>
    <w:rsid w:val="00A45525"/>
    <w:rPr>
      <w:sz w:val="20"/>
      <w:szCs w:val="20"/>
    </w:rPr>
  </w:style>
  <w:style w:type="paragraph" w:styleId="CommentSubject">
    <w:name w:val="annotation subject"/>
    <w:basedOn w:val="CommentText"/>
    <w:next w:val="CommentText"/>
    <w:link w:val="CommentSubjectChar"/>
    <w:uiPriority w:val="99"/>
    <w:semiHidden/>
    <w:unhideWhenUsed/>
    <w:rsid w:val="00A45525"/>
    <w:rPr>
      <w:b/>
      <w:bCs/>
    </w:rPr>
  </w:style>
  <w:style w:type="character" w:customStyle="1" w:styleId="CommentSubjectChar">
    <w:name w:val="Comment Subject Char"/>
    <w:basedOn w:val="CommentTextChar"/>
    <w:link w:val="CommentSubject"/>
    <w:uiPriority w:val="99"/>
    <w:semiHidden/>
    <w:rsid w:val="00A45525"/>
    <w:rPr>
      <w:b/>
      <w:bCs/>
      <w:sz w:val="20"/>
      <w:szCs w:val="20"/>
    </w:rPr>
  </w:style>
  <w:style w:type="paragraph" w:styleId="Header">
    <w:name w:val="header"/>
    <w:basedOn w:val="Normal"/>
    <w:link w:val="HeaderChar"/>
    <w:uiPriority w:val="99"/>
    <w:unhideWhenUsed/>
    <w:rsid w:val="0007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34D"/>
  </w:style>
  <w:style w:type="paragraph" w:styleId="Footer">
    <w:name w:val="footer"/>
    <w:basedOn w:val="Normal"/>
    <w:link w:val="FooterChar"/>
    <w:uiPriority w:val="99"/>
    <w:unhideWhenUsed/>
    <w:rsid w:val="0007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34D"/>
  </w:style>
  <w:style w:type="paragraph" w:styleId="NoSpacing">
    <w:name w:val="No Spacing"/>
    <w:uiPriority w:val="1"/>
    <w:qFormat/>
    <w:rsid w:val="00487093"/>
    <w:pPr>
      <w:spacing w:after="0" w:line="240" w:lineRule="auto"/>
    </w:pPr>
  </w:style>
  <w:style w:type="character" w:styleId="UnresolvedMention">
    <w:name w:val="Unresolved Mention"/>
    <w:basedOn w:val="DefaultParagraphFont"/>
    <w:uiPriority w:val="99"/>
    <w:unhideWhenUsed/>
    <w:rsid w:val="00D26422"/>
    <w:rPr>
      <w:color w:val="605E5C"/>
      <w:shd w:val="clear" w:color="auto" w:fill="E1DFDD"/>
    </w:rPr>
  </w:style>
  <w:style w:type="character" w:styleId="Mention">
    <w:name w:val="Mention"/>
    <w:basedOn w:val="DefaultParagraphFont"/>
    <w:uiPriority w:val="99"/>
    <w:unhideWhenUsed/>
    <w:rsid w:val="00D26422"/>
    <w:rPr>
      <w:color w:val="2B579A"/>
      <w:shd w:val="clear" w:color="auto" w:fill="E1DFDD"/>
    </w:rPr>
  </w:style>
  <w:style w:type="paragraph" w:customStyle="1" w:styleId="BETitle">
    <w:name w:val="BE_Title"/>
    <w:basedOn w:val="Normal"/>
    <w:link w:val="BETitleChar"/>
    <w:qFormat/>
    <w:rsid w:val="00A17D70"/>
    <w:pPr>
      <w:contextualSpacing w:val="0"/>
    </w:pPr>
    <w:rPr>
      <w:rFonts w:eastAsiaTheme="minorEastAsia"/>
      <w:b/>
      <w:color w:val="4472C4"/>
      <w:sz w:val="32"/>
    </w:rPr>
  </w:style>
  <w:style w:type="character" w:customStyle="1" w:styleId="BETitleChar">
    <w:name w:val="BE_Title Char"/>
    <w:basedOn w:val="DefaultParagraphFont"/>
    <w:link w:val="BETitle"/>
    <w:rsid w:val="00A17D70"/>
    <w:rPr>
      <w:rFonts w:eastAsiaTheme="minorEastAsia"/>
      <w:b/>
      <w:color w:val="4472C4"/>
      <w:sz w:val="32"/>
    </w:rPr>
  </w:style>
  <w:style w:type="character" w:styleId="FollowedHyperlink">
    <w:name w:val="FollowedHyperlink"/>
    <w:basedOn w:val="DefaultParagraphFont"/>
    <w:uiPriority w:val="99"/>
    <w:semiHidden/>
    <w:unhideWhenUsed/>
    <w:rsid w:val="00634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5718">
      <w:bodyDiv w:val="1"/>
      <w:marLeft w:val="0"/>
      <w:marRight w:val="0"/>
      <w:marTop w:val="0"/>
      <w:marBottom w:val="0"/>
      <w:divBdr>
        <w:top w:val="none" w:sz="0" w:space="0" w:color="auto"/>
        <w:left w:val="none" w:sz="0" w:space="0" w:color="auto"/>
        <w:bottom w:val="none" w:sz="0" w:space="0" w:color="auto"/>
        <w:right w:val="none" w:sz="0" w:space="0" w:color="auto"/>
      </w:divBdr>
    </w:div>
    <w:div w:id="142940717">
      <w:bodyDiv w:val="1"/>
      <w:marLeft w:val="0"/>
      <w:marRight w:val="0"/>
      <w:marTop w:val="0"/>
      <w:marBottom w:val="0"/>
      <w:divBdr>
        <w:top w:val="none" w:sz="0" w:space="0" w:color="auto"/>
        <w:left w:val="none" w:sz="0" w:space="0" w:color="auto"/>
        <w:bottom w:val="none" w:sz="0" w:space="0" w:color="auto"/>
        <w:right w:val="none" w:sz="0" w:space="0" w:color="auto"/>
      </w:divBdr>
    </w:div>
    <w:div w:id="160241522">
      <w:bodyDiv w:val="1"/>
      <w:marLeft w:val="0"/>
      <w:marRight w:val="0"/>
      <w:marTop w:val="0"/>
      <w:marBottom w:val="0"/>
      <w:divBdr>
        <w:top w:val="none" w:sz="0" w:space="0" w:color="auto"/>
        <w:left w:val="none" w:sz="0" w:space="0" w:color="auto"/>
        <w:bottom w:val="none" w:sz="0" w:space="0" w:color="auto"/>
        <w:right w:val="none" w:sz="0" w:space="0" w:color="auto"/>
      </w:divBdr>
    </w:div>
    <w:div w:id="647517196">
      <w:bodyDiv w:val="1"/>
      <w:marLeft w:val="0"/>
      <w:marRight w:val="0"/>
      <w:marTop w:val="0"/>
      <w:marBottom w:val="0"/>
      <w:divBdr>
        <w:top w:val="none" w:sz="0" w:space="0" w:color="auto"/>
        <w:left w:val="none" w:sz="0" w:space="0" w:color="auto"/>
        <w:bottom w:val="none" w:sz="0" w:space="0" w:color="auto"/>
        <w:right w:val="none" w:sz="0" w:space="0" w:color="auto"/>
      </w:divBdr>
    </w:div>
    <w:div w:id="779645062">
      <w:bodyDiv w:val="1"/>
      <w:marLeft w:val="0"/>
      <w:marRight w:val="0"/>
      <w:marTop w:val="0"/>
      <w:marBottom w:val="0"/>
      <w:divBdr>
        <w:top w:val="none" w:sz="0" w:space="0" w:color="auto"/>
        <w:left w:val="none" w:sz="0" w:space="0" w:color="auto"/>
        <w:bottom w:val="none" w:sz="0" w:space="0" w:color="auto"/>
        <w:right w:val="none" w:sz="0" w:space="0" w:color="auto"/>
      </w:divBdr>
    </w:div>
    <w:div w:id="835994152">
      <w:bodyDiv w:val="1"/>
      <w:marLeft w:val="0"/>
      <w:marRight w:val="0"/>
      <w:marTop w:val="0"/>
      <w:marBottom w:val="0"/>
      <w:divBdr>
        <w:top w:val="none" w:sz="0" w:space="0" w:color="auto"/>
        <w:left w:val="none" w:sz="0" w:space="0" w:color="auto"/>
        <w:bottom w:val="none" w:sz="0" w:space="0" w:color="auto"/>
        <w:right w:val="none" w:sz="0" w:space="0" w:color="auto"/>
      </w:divBdr>
    </w:div>
    <w:div w:id="837038070">
      <w:bodyDiv w:val="1"/>
      <w:marLeft w:val="0"/>
      <w:marRight w:val="0"/>
      <w:marTop w:val="0"/>
      <w:marBottom w:val="0"/>
      <w:divBdr>
        <w:top w:val="none" w:sz="0" w:space="0" w:color="auto"/>
        <w:left w:val="none" w:sz="0" w:space="0" w:color="auto"/>
        <w:bottom w:val="none" w:sz="0" w:space="0" w:color="auto"/>
        <w:right w:val="none" w:sz="0" w:space="0" w:color="auto"/>
      </w:divBdr>
    </w:div>
    <w:div w:id="863249940">
      <w:bodyDiv w:val="1"/>
      <w:marLeft w:val="0"/>
      <w:marRight w:val="0"/>
      <w:marTop w:val="0"/>
      <w:marBottom w:val="0"/>
      <w:divBdr>
        <w:top w:val="none" w:sz="0" w:space="0" w:color="auto"/>
        <w:left w:val="none" w:sz="0" w:space="0" w:color="auto"/>
        <w:bottom w:val="none" w:sz="0" w:space="0" w:color="auto"/>
        <w:right w:val="none" w:sz="0" w:space="0" w:color="auto"/>
      </w:divBdr>
    </w:div>
    <w:div w:id="1134837763">
      <w:bodyDiv w:val="1"/>
      <w:marLeft w:val="0"/>
      <w:marRight w:val="0"/>
      <w:marTop w:val="0"/>
      <w:marBottom w:val="0"/>
      <w:divBdr>
        <w:top w:val="none" w:sz="0" w:space="0" w:color="auto"/>
        <w:left w:val="none" w:sz="0" w:space="0" w:color="auto"/>
        <w:bottom w:val="none" w:sz="0" w:space="0" w:color="auto"/>
        <w:right w:val="none" w:sz="0" w:space="0" w:color="auto"/>
      </w:divBdr>
    </w:div>
    <w:div w:id="1378896622">
      <w:bodyDiv w:val="1"/>
      <w:marLeft w:val="0"/>
      <w:marRight w:val="0"/>
      <w:marTop w:val="0"/>
      <w:marBottom w:val="0"/>
      <w:divBdr>
        <w:top w:val="none" w:sz="0" w:space="0" w:color="auto"/>
        <w:left w:val="none" w:sz="0" w:space="0" w:color="auto"/>
        <w:bottom w:val="none" w:sz="0" w:space="0" w:color="auto"/>
        <w:right w:val="none" w:sz="0" w:space="0" w:color="auto"/>
      </w:divBdr>
    </w:div>
    <w:div w:id="138447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2020-04-03T12:38:25+00:00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Donovan, Elizabeth</DisplayName>
        <AccountId>580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99447-12DC-4A78-8445-CD821E0DF650}">
  <ds:schemaRefs>
    <ds:schemaRef ds:uri="Microsoft.SharePoint.Taxonomy.ContentTypeSync"/>
  </ds:schemaRefs>
</ds:datastoreItem>
</file>

<file path=customXml/itemProps2.xml><?xml version="1.0" encoding="utf-8"?>
<ds:datastoreItem xmlns:ds="http://schemas.openxmlformats.org/officeDocument/2006/customXml" ds:itemID="{05F42381-B3AB-46B4-8223-46BAFC401FDC}">
  <ds:schemaRef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1b69afd8-9bdb-481b-b26a-06cbd17fa30c"/>
    <ds:schemaRef ds:uri="a5d1ca4e-0a3f-4119-b619-e20b93ebd1aa"/>
    <ds:schemaRef ds:uri="http://purl.org/dc/terms/"/>
    <ds:schemaRef ds:uri="http://schemas.microsoft.com/sharepoint/v3/fields"/>
    <ds:schemaRef ds:uri="http://schemas.microsoft.com/office/2006/metadata/properties"/>
    <ds:schemaRef ds:uri="http://purl.org/dc/dcmitype/"/>
    <ds:schemaRef ds:uri="http://schemas.microsoft.com/sharepoint.v3"/>
    <ds:schemaRef ds:uri="4ffa91fb-a0ff-4ac5-b2db-65c790d184a4"/>
    <ds:schemaRef ds:uri="http://purl.org/dc/elements/1.1/"/>
  </ds:schemaRefs>
</ds:datastoreItem>
</file>

<file path=customXml/itemProps3.xml><?xml version="1.0" encoding="utf-8"?>
<ds:datastoreItem xmlns:ds="http://schemas.openxmlformats.org/officeDocument/2006/customXml" ds:itemID="{7CCE6E59-50C5-45E6-B644-CA6217FC5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4D662-4853-4325-97BE-7BE52A029317}">
  <ds:schemaRefs>
    <ds:schemaRef ds:uri="http://schemas.microsoft.com/sharepoint/v3/contenttype/forms"/>
  </ds:schemaRefs>
</ds:datastoreItem>
</file>

<file path=customXml/itemProps5.xml><?xml version="1.0" encoding="utf-8"?>
<ds:datastoreItem xmlns:ds="http://schemas.openxmlformats.org/officeDocument/2006/customXml" ds:itemID="{26A1F453-D8AD-4829-B896-7E5125EE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1594</Words>
  <Characters>9089</Characters>
  <Application>Microsoft Office Word</Application>
  <DocSecurity>10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Louie-Juzwiak, Rosanna</cp:lastModifiedBy>
  <cp:revision>3</cp:revision>
  <dcterms:created xsi:type="dcterms:W3CDTF">2020-10-08T09:14:00Z</dcterms:created>
  <dcterms:modified xsi:type="dcterms:W3CDTF">2020-10-08T09:15:00Z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