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5334" w14:textId="02B273AE" w:rsidR="00135C33" w:rsidRPr="00DB223C" w:rsidRDefault="00135C33" w:rsidP="57ABF3CE">
      <w:pPr>
        <w:contextualSpacing/>
        <w:rPr>
          <w:rFonts w:asciiTheme="minorHAnsi" w:eastAsiaTheme="majorEastAsia" w:hAnsiTheme="minorHAnsi" w:cstheme="minorBidi"/>
          <w:b/>
          <w:bCs/>
          <w:color w:val="4472C4" w:themeColor="accent5"/>
          <w:spacing w:val="-10"/>
          <w:kern w:val="28"/>
          <w:sz w:val="32"/>
          <w:szCs w:val="32"/>
        </w:rPr>
      </w:pPr>
      <w:r w:rsidRPr="57ABF3CE">
        <w:rPr>
          <w:rFonts w:asciiTheme="minorHAnsi" w:eastAsiaTheme="majorEastAsia" w:hAnsiTheme="minorHAnsi" w:cstheme="minorBidi"/>
          <w:b/>
          <w:bCs/>
          <w:color w:val="4472C4" w:themeColor="accent5"/>
          <w:spacing w:val="-10"/>
          <w:kern w:val="28"/>
          <w:sz w:val="32"/>
          <w:szCs w:val="32"/>
        </w:rPr>
        <w:t xml:space="preserve">Chapter 2 </w:t>
      </w:r>
      <w:r w:rsidR="00B20DD3" w:rsidRPr="57ABF3CE">
        <w:rPr>
          <w:rFonts w:asciiTheme="minorHAnsi" w:eastAsiaTheme="majorEastAsia" w:hAnsiTheme="minorHAnsi" w:cstheme="minorBidi"/>
          <w:b/>
          <w:bCs/>
          <w:color w:val="4472C4" w:themeColor="accent5"/>
          <w:spacing w:val="-10"/>
          <w:kern w:val="28"/>
          <w:sz w:val="32"/>
          <w:szCs w:val="32"/>
        </w:rPr>
        <w:t xml:space="preserve">– Draft </w:t>
      </w:r>
      <w:r w:rsidR="00D66DBB">
        <w:rPr>
          <w:rFonts w:asciiTheme="minorHAnsi" w:eastAsiaTheme="majorEastAsia" w:hAnsiTheme="minorHAnsi" w:cstheme="minorBidi"/>
          <w:b/>
          <w:bCs/>
          <w:color w:val="4472C4" w:themeColor="accent5"/>
          <w:spacing w:val="-10"/>
          <w:kern w:val="28"/>
          <w:sz w:val="32"/>
          <w:szCs w:val="32"/>
        </w:rPr>
        <w:t>Propaz</w:t>
      </w:r>
      <w:r w:rsidR="007E6D4B">
        <w:rPr>
          <w:rFonts w:asciiTheme="minorHAnsi" w:eastAsiaTheme="majorEastAsia" w:hAnsiTheme="minorHAnsi" w:cstheme="minorBidi"/>
          <w:b/>
          <w:bCs/>
          <w:color w:val="4472C4" w:themeColor="accent5"/>
          <w:spacing w:val="-10"/>
          <w:kern w:val="28"/>
          <w:sz w:val="32"/>
          <w:szCs w:val="32"/>
        </w:rPr>
        <w:t>i</w:t>
      </w:r>
      <w:r w:rsidR="00D66DBB">
        <w:rPr>
          <w:rFonts w:asciiTheme="minorHAnsi" w:eastAsiaTheme="majorEastAsia" w:hAnsiTheme="minorHAnsi" w:cstheme="minorBidi"/>
          <w:b/>
          <w:bCs/>
          <w:color w:val="4472C4" w:themeColor="accent5"/>
          <w:spacing w:val="-10"/>
          <w:kern w:val="28"/>
          <w:sz w:val="32"/>
          <w:szCs w:val="32"/>
        </w:rPr>
        <w:t>ne</w:t>
      </w:r>
      <w:r w:rsidR="00B20DD3" w:rsidRPr="57ABF3CE">
        <w:rPr>
          <w:rFonts w:asciiTheme="minorHAnsi" w:eastAsiaTheme="majorEastAsia" w:hAnsiTheme="minorHAnsi" w:cstheme="minorBidi"/>
          <w:b/>
          <w:bCs/>
          <w:color w:val="4472C4" w:themeColor="accent5"/>
          <w:spacing w:val="-10"/>
          <w:kern w:val="28"/>
          <w:sz w:val="32"/>
          <w:szCs w:val="32"/>
        </w:rPr>
        <w:t xml:space="preserve"> </w:t>
      </w:r>
      <w:r w:rsidRPr="57ABF3CE">
        <w:rPr>
          <w:rFonts w:asciiTheme="minorHAnsi" w:eastAsiaTheme="majorEastAsia" w:hAnsiTheme="minorHAnsi" w:cstheme="minorBidi"/>
          <w:b/>
          <w:bCs/>
          <w:color w:val="4472C4" w:themeColor="accent5"/>
          <w:spacing w:val="-10"/>
          <w:kern w:val="28"/>
          <w:sz w:val="32"/>
          <w:szCs w:val="32"/>
        </w:rPr>
        <w:t>Effects Characterization</w:t>
      </w:r>
    </w:p>
    <w:sdt>
      <w:sdtPr>
        <w:rPr>
          <w:rFonts w:ascii="Calibri" w:eastAsia="Times New Roman" w:hAnsi="Calibri" w:cs="Times New Roman"/>
          <w:color w:val="000000"/>
          <w:sz w:val="22"/>
          <w:szCs w:val="20"/>
        </w:rPr>
        <w:id w:val="1972475195"/>
        <w:docPartObj>
          <w:docPartGallery w:val="Table of Contents"/>
          <w:docPartUnique/>
        </w:docPartObj>
      </w:sdtPr>
      <w:sdtEndPr>
        <w:rPr>
          <w:b/>
          <w:bCs/>
          <w:noProof/>
        </w:rPr>
      </w:sdtEndPr>
      <w:sdtContent>
        <w:p w14:paraId="2C769326" w14:textId="139210E1" w:rsidR="0056458E" w:rsidRPr="004152CF" w:rsidRDefault="0056458E" w:rsidP="004152CF">
          <w:pPr>
            <w:pStyle w:val="TOCHeading"/>
            <w:numPr>
              <w:ilvl w:val="0"/>
              <w:numId w:val="0"/>
            </w:numPr>
            <w:ind w:left="432" w:hanging="432"/>
            <w:rPr>
              <w:sz w:val="32"/>
            </w:rPr>
          </w:pPr>
          <w:r w:rsidRPr="004152CF">
            <w:rPr>
              <w:sz w:val="32"/>
            </w:rPr>
            <w:t>Contents</w:t>
          </w:r>
        </w:p>
        <w:p w14:paraId="0BEE972B" w14:textId="4D4EEDF5" w:rsidR="00B1699D" w:rsidRDefault="004152CF" w:rsidP="00B1699D">
          <w:pPr>
            <w:pStyle w:val="TOC1"/>
            <w:spacing w:after="40"/>
            <w:rPr>
              <w:rFonts w:eastAsiaTheme="minorEastAsia" w:cstheme="minorBidi"/>
              <w:spacing w:val="0"/>
              <w:kern w:val="0"/>
              <w:szCs w:val="22"/>
            </w:rPr>
          </w:pPr>
          <w:r>
            <w:fldChar w:fldCharType="begin"/>
          </w:r>
          <w:r>
            <w:instrText xml:space="preserve"> TOC \o "1-3" \h \z \u </w:instrText>
          </w:r>
          <w:r>
            <w:fldChar w:fldCharType="separate"/>
          </w:r>
          <w:hyperlink w:anchor="_Toc53022660" w:history="1">
            <w:r w:rsidR="00B1699D" w:rsidRPr="00617067">
              <w:rPr>
                <w:rStyle w:val="Hyperlink"/>
              </w:rPr>
              <w:t>1</w:t>
            </w:r>
            <w:r w:rsidR="00B1699D">
              <w:rPr>
                <w:rFonts w:eastAsiaTheme="minorEastAsia" w:cstheme="minorBidi"/>
                <w:spacing w:val="0"/>
                <w:kern w:val="0"/>
                <w:szCs w:val="22"/>
              </w:rPr>
              <w:tab/>
            </w:r>
            <w:r w:rsidR="00B1699D" w:rsidRPr="00617067">
              <w:rPr>
                <w:rStyle w:val="Hyperlink"/>
              </w:rPr>
              <w:t>Introduction</w:t>
            </w:r>
            <w:r w:rsidR="00B1699D">
              <w:rPr>
                <w:webHidden/>
              </w:rPr>
              <w:tab/>
            </w:r>
            <w:r w:rsidR="00B1699D">
              <w:rPr>
                <w:webHidden/>
              </w:rPr>
              <w:fldChar w:fldCharType="begin"/>
            </w:r>
            <w:r w:rsidR="00B1699D">
              <w:rPr>
                <w:webHidden/>
              </w:rPr>
              <w:instrText xml:space="preserve"> PAGEREF _Toc53022660 \h </w:instrText>
            </w:r>
            <w:r w:rsidR="00B1699D">
              <w:rPr>
                <w:webHidden/>
              </w:rPr>
            </w:r>
            <w:r w:rsidR="00B1699D">
              <w:rPr>
                <w:webHidden/>
              </w:rPr>
              <w:fldChar w:fldCharType="separate"/>
            </w:r>
            <w:r w:rsidR="00B1699D">
              <w:rPr>
                <w:webHidden/>
              </w:rPr>
              <w:t>3</w:t>
            </w:r>
            <w:r w:rsidR="00B1699D">
              <w:rPr>
                <w:webHidden/>
              </w:rPr>
              <w:fldChar w:fldCharType="end"/>
            </w:r>
          </w:hyperlink>
        </w:p>
        <w:p w14:paraId="5B2A14C7" w14:textId="01FA086F" w:rsidR="00B1699D" w:rsidRDefault="00B1699D" w:rsidP="00B1699D">
          <w:pPr>
            <w:pStyle w:val="TOC1"/>
            <w:spacing w:after="40"/>
            <w:rPr>
              <w:rFonts w:eastAsiaTheme="minorEastAsia" w:cstheme="minorBidi"/>
              <w:spacing w:val="0"/>
              <w:kern w:val="0"/>
              <w:szCs w:val="22"/>
            </w:rPr>
          </w:pPr>
          <w:hyperlink w:anchor="_Toc53022661" w:history="1">
            <w:r w:rsidRPr="00617067">
              <w:rPr>
                <w:rStyle w:val="Hyperlink"/>
              </w:rPr>
              <w:t>2</w:t>
            </w:r>
            <w:r>
              <w:rPr>
                <w:rFonts w:eastAsiaTheme="minorEastAsia" w:cstheme="minorBidi"/>
                <w:spacing w:val="0"/>
                <w:kern w:val="0"/>
                <w:szCs w:val="22"/>
              </w:rPr>
              <w:tab/>
            </w:r>
            <w:r w:rsidRPr="00617067">
              <w:rPr>
                <w:rStyle w:val="Hyperlink"/>
              </w:rPr>
              <w:t>Endpoints used in Effects Determinations</w:t>
            </w:r>
            <w:r>
              <w:rPr>
                <w:webHidden/>
              </w:rPr>
              <w:tab/>
            </w:r>
            <w:r>
              <w:rPr>
                <w:webHidden/>
              </w:rPr>
              <w:fldChar w:fldCharType="begin"/>
            </w:r>
            <w:r>
              <w:rPr>
                <w:webHidden/>
              </w:rPr>
              <w:instrText xml:space="preserve"> PAGEREF _Toc53022661 \h </w:instrText>
            </w:r>
            <w:r>
              <w:rPr>
                <w:webHidden/>
              </w:rPr>
            </w:r>
            <w:r>
              <w:rPr>
                <w:webHidden/>
              </w:rPr>
              <w:fldChar w:fldCharType="separate"/>
            </w:r>
            <w:r>
              <w:rPr>
                <w:webHidden/>
              </w:rPr>
              <w:t>4</w:t>
            </w:r>
            <w:r>
              <w:rPr>
                <w:webHidden/>
              </w:rPr>
              <w:fldChar w:fldCharType="end"/>
            </w:r>
          </w:hyperlink>
        </w:p>
        <w:p w14:paraId="786BED0F" w14:textId="57971179" w:rsidR="00B1699D" w:rsidRDefault="00B1699D" w:rsidP="00B1699D">
          <w:pPr>
            <w:pStyle w:val="TOC1"/>
            <w:spacing w:after="40"/>
            <w:rPr>
              <w:rFonts w:eastAsiaTheme="minorEastAsia" w:cstheme="minorBidi"/>
              <w:spacing w:val="0"/>
              <w:kern w:val="0"/>
              <w:szCs w:val="22"/>
            </w:rPr>
          </w:pPr>
          <w:hyperlink w:anchor="_Toc53022662" w:history="1">
            <w:r w:rsidRPr="00617067">
              <w:rPr>
                <w:rStyle w:val="Hyperlink"/>
              </w:rPr>
              <w:t>3</w:t>
            </w:r>
            <w:r>
              <w:rPr>
                <w:rFonts w:eastAsiaTheme="minorEastAsia" w:cstheme="minorBidi"/>
                <w:spacing w:val="0"/>
                <w:kern w:val="0"/>
                <w:szCs w:val="22"/>
              </w:rPr>
              <w:tab/>
            </w:r>
            <w:r w:rsidRPr="00617067">
              <w:rPr>
                <w:rStyle w:val="Hyperlink"/>
              </w:rPr>
              <w:t>Office of Water Aquatic Life Criteria</w:t>
            </w:r>
            <w:r>
              <w:rPr>
                <w:webHidden/>
              </w:rPr>
              <w:tab/>
            </w:r>
            <w:r>
              <w:rPr>
                <w:webHidden/>
              </w:rPr>
              <w:fldChar w:fldCharType="begin"/>
            </w:r>
            <w:r>
              <w:rPr>
                <w:webHidden/>
              </w:rPr>
              <w:instrText xml:space="preserve"> PAGEREF _Toc53022662 \h </w:instrText>
            </w:r>
            <w:r>
              <w:rPr>
                <w:webHidden/>
              </w:rPr>
            </w:r>
            <w:r>
              <w:rPr>
                <w:webHidden/>
              </w:rPr>
              <w:fldChar w:fldCharType="separate"/>
            </w:r>
            <w:r>
              <w:rPr>
                <w:webHidden/>
              </w:rPr>
              <w:t>9</w:t>
            </w:r>
            <w:r>
              <w:rPr>
                <w:webHidden/>
              </w:rPr>
              <w:fldChar w:fldCharType="end"/>
            </w:r>
          </w:hyperlink>
        </w:p>
        <w:p w14:paraId="5F723F53" w14:textId="0DBFA5D9" w:rsidR="00B1699D" w:rsidRDefault="00B1699D" w:rsidP="00B1699D">
          <w:pPr>
            <w:pStyle w:val="TOC1"/>
            <w:spacing w:after="40"/>
            <w:rPr>
              <w:rFonts w:eastAsiaTheme="minorEastAsia" w:cstheme="minorBidi"/>
              <w:spacing w:val="0"/>
              <w:kern w:val="0"/>
              <w:szCs w:val="22"/>
            </w:rPr>
          </w:pPr>
          <w:hyperlink w:anchor="_Toc53022663" w:history="1">
            <w:r w:rsidRPr="00617067">
              <w:rPr>
                <w:rStyle w:val="Hyperlink"/>
              </w:rPr>
              <w:t>4</w:t>
            </w:r>
            <w:r>
              <w:rPr>
                <w:rFonts w:eastAsiaTheme="minorEastAsia" w:cstheme="minorBidi"/>
                <w:spacing w:val="0"/>
                <w:kern w:val="0"/>
                <w:szCs w:val="22"/>
              </w:rPr>
              <w:tab/>
            </w:r>
            <w:r w:rsidRPr="00617067">
              <w:rPr>
                <w:rStyle w:val="Hyperlink"/>
              </w:rPr>
              <w:t>Effects Characterization for Fish and Aquatic-phase Amphibians</w:t>
            </w:r>
            <w:r>
              <w:rPr>
                <w:webHidden/>
              </w:rPr>
              <w:tab/>
            </w:r>
            <w:r>
              <w:rPr>
                <w:webHidden/>
              </w:rPr>
              <w:fldChar w:fldCharType="begin"/>
            </w:r>
            <w:r>
              <w:rPr>
                <w:webHidden/>
              </w:rPr>
              <w:instrText xml:space="preserve"> PAGEREF _Toc53022663 \h </w:instrText>
            </w:r>
            <w:r>
              <w:rPr>
                <w:webHidden/>
              </w:rPr>
            </w:r>
            <w:r>
              <w:rPr>
                <w:webHidden/>
              </w:rPr>
              <w:fldChar w:fldCharType="separate"/>
            </w:r>
            <w:r>
              <w:rPr>
                <w:webHidden/>
              </w:rPr>
              <w:t>9</w:t>
            </w:r>
            <w:r>
              <w:rPr>
                <w:webHidden/>
              </w:rPr>
              <w:fldChar w:fldCharType="end"/>
            </w:r>
          </w:hyperlink>
        </w:p>
        <w:p w14:paraId="3CF43C21" w14:textId="43C3A590" w:rsidR="00B1699D" w:rsidRPr="00E809B0" w:rsidRDefault="00B1699D" w:rsidP="00E809B0">
          <w:pPr>
            <w:pStyle w:val="TOC2"/>
            <w:rPr>
              <w:rFonts w:asciiTheme="minorHAnsi" w:eastAsiaTheme="minorEastAsia" w:hAnsiTheme="minorHAnsi"/>
            </w:rPr>
          </w:pPr>
          <w:hyperlink w:anchor="_Toc53022664" w:history="1">
            <w:r w:rsidRPr="00E809B0">
              <w:rPr>
                <w:rStyle w:val="Hyperlink"/>
                <w:color w:val="000000" w:themeColor="text1"/>
              </w:rPr>
              <w:t>4.1</w:t>
            </w:r>
            <w:r w:rsidRPr="00E809B0">
              <w:rPr>
                <w:rFonts w:asciiTheme="minorHAnsi" w:eastAsiaTheme="minorEastAsia" w:hAnsiTheme="minorHAnsi"/>
              </w:rPr>
              <w:tab/>
            </w:r>
            <w:r w:rsidRPr="00E809B0">
              <w:rPr>
                <w:rStyle w:val="Hyperlink"/>
                <w:color w:val="000000" w:themeColor="text1"/>
              </w:rPr>
              <w:t>Introduction to Fish and Aquatic-phase Amphibian Toxicity</w:t>
            </w:r>
            <w:r w:rsidRPr="00E809B0">
              <w:rPr>
                <w:webHidden/>
              </w:rPr>
              <w:tab/>
            </w:r>
            <w:r w:rsidRPr="00E809B0">
              <w:rPr>
                <w:webHidden/>
              </w:rPr>
              <w:fldChar w:fldCharType="begin"/>
            </w:r>
            <w:r w:rsidRPr="00E809B0">
              <w:rPr>
                <w:webHidden/>
              </w:rPr>
              <w:instrText xml:space="preserve"> PAGEREF _Toc53022664 \h </w:instrText>
            </w:r>
            <w:r w:rsidRPr="00E809B0">
              <w:rPr>
                <w:webHidden/>
              </w:rPr>
            </w:r>
            <w:r w:rsidRPr="00E809B0">
              <w:rPr>
                <w:webHidden/>
              </w:rPr>
              <w:fldChar w:fldCharType="separate"/>
            </w:r>
            <w:r w:rsidRPr="00E809B0">
              <w:rPr>
                <w:webHidden/>
              </w:rPr>
              <w:t>9</w:t>
            </w:r>
            <w:r w:rsidRPr="00E809B0">
              <w:rPr>
                <w:webHidden/>
              </w:rPr>
              <w:fldChar w:fldCharType="end"/>
            </w:r>
          </w:hyperlink>
        </w:p>
        <w:p w14:paraId="00B383D3" w14:textId="2909A990" w:rsidR="00B1699D" w:rsidRDefault="00B1699D" w:rsidP="00E809B0">
          <w:pPr>
            <w:pStyle w:val="TOC2"/>
            <w:rPr>
              <w:rFonts w:asciiTheme="minorHAnsi" w:eastAsiaTheme="minorEastAsia" w:hAnsiTheme="minorHAnsi"/>
            </w:rPr>
          </w:pPr>
          <w:hyperlink w:anchor="_Toc53022665" w:history="1">
            <w:r w:rsidRPr="00617067">
              <w:rPr>
                <w:rStyle w:val="Hyperlink"/>
              </w:rPr>
              <w:t>4.2</w:t>
            </w:r>
            <w:r>
              <w:rPr>
                <w:rFonts w:asciiTheme="minorHAnsi" w:eastAsiaTheme="minorEastAsia" w:hAnsiTheme="minorHAnsi"/>
              </w:rPr>
              <w:tab/>
            </w:r>
            <w:r w:rsidRPr="00617067">
              <w:rPr>
                <w:rStyle w:val="Hyperlink"/>
              </w:rPr>
              <w:t>Effects on Mortality of Fish and Aquatic-phase Amphibians</w:t>
            </w:r>
            <w:r>
              <w:rPr>
                <w:webHidden/>
              </w:rPr>
              <w:tab/>
            </w:r>
            <w:r>
              <w:rPr>
                <w:webHidden/>
              </w:rPr>
              <w:fldChar w:fldCharType="begin"/>
            </w:r>
            <w:r>
              <w:rPr>
                <w:webHidden/>
              </w:rPr>
              <w:instrText xml:space="preserve"> PAGEREF _Toc53022665 \h </w:instrText>
            </w:r>
            <w:r>
              <w:rPr>
                <w:webHidden/>
              </w:rPr>
            </w:r>
            <w:r>
              <w:rPr>
                <w:webHidden/>
              </w:rPr>
              <w:fldChar w:fldCharType="separate"/>
            </w:r>
            <w:r>
              <w:rPr>
                <w:webHidden/>
              </w:rPr>
              <w:t>9</w:t>
            </w:r>
            <w:r>
              <w:rPr>
                <w:webHidden/>
              </w:rPr>
              <w:fldChar w:fldCharType="end"/>
            </w:r>
          </w:hyperlink>
        </w:p>
        <w:p w14:paraId="01D4F439" w14:textId="3D12EEF4" w:rsidR="00B1699D" w:rsidRDefault="00B1699D" w:rsidP="00E809B0">
          <w:pPr>
            <w:pStyle w:val="TOC2"/>
            <w:rPr>
              <w:rFonts w:asciiTheme="minorHAnsi" w:eastAsiaTheme="minorEastAsia" w:hAnsiTheme="minorHAnsi"/>
            </w:rPr>
          </w:pPr>
          <w:hyperlink w:anchor="_Toc53022666" w:history="1">
            <w:r w:rsidRPr="00617067">
              <w:rPr>
                <w:rStyle w:val="Hyperlink"/>
              </w:rPr>
              <w:t>4.3</w:t>
            </w:r>
            <w:r>
              <w:rPr>
                <w:rFonts w:asciiTheme="minorHAnsi" w:eastAsiaTheme="minorEastAsia" w:hAnsiTheme="minorHAnsi"/>
              </w:rPr>
              <w:tab/>
            </w:r>
            <w:r w:rsidRPr="00617067">
              <w:rPr>
                <w:rStyle w:val="Hyperlink"/>
              </w:rPr>
              <w:t>Effects on Growth and Reproduction of Fish and Aquatic-phase Amphibians</w:t>
            </w:r>
            <w:r>
              <w:rPr>
                <w:webHidden/>
              </w:rPr>
              <w:tab/>
            </w:r>
            <w:r>
              <w:rPr>
                <w:webHidden/>
              </w:rPr>
              <w:fldChar w:fldCharType="begin"/>
            </w:r>
            <w:r>
              <w:rPr>
                <w:webHidden/>
              </w:rPr>
              <w:instrText xml:space="preserve"> PAGEREF _Toc53022666 \h </w:instrText>
            </w:r>
            <w:r>
              <w:rPr>
                <w:webHidden/>
              </w:rPr>
            </w:r>
            <w:r>
              <w:rPr>
                <w:webHidden/>
              </w:rPr>
              <w:fldChar w:fldCharType="separate"/>
            </w:r>
            <w:r>
              <w:rPr>
                <w:webHidden/>
              </w:rPr>
              <w:t>9</w:t>
            </w:r>
            <w:r>
              <w:rPr>
                <w:webHidden/>
              </w:rPr>
              <w:fldChar w:fldCharType="end"/>
            </w:r>
          </w:hyperlink>
        </w:p>
        <w:p w14:paraId="61A9D585" w14:textId="29D3F6B4" w:rsidR="00B1699D" w:rsidRDefault="00B1699D" w:rsidP="00E809B0">
          <w:pPr>
            <w:pStyle w:val="TOC2"/>
            <w:rPr>
              <w:rFonts w:asciiTheme="minorHAnsi" w:eastAsiaTheme="minorEastAsia" w:hAnsiTheme="minorHAnsi"/>
            </w:rPr>
          </w:pPr>
          <w:hyperlink w:anchor="_Toc53022667" w:history="1">
            <w:r w:rsidRPr="00617067">
              <w:rPr>
                <w:rStyle w:val="Hyperlink"/>
              </w:rPr>
              <w:t>4.4</w:t>
            </w:r>
            <w:r>
              <w:rPr>
                <w:rFonts w:asciiTheme="minorHAnsi" w:eastAsiaTheme="minorEastAsia" w:hAnsiTheme="minorHAnsi"/>
              </w:rPr>
              <w:tab/>
            </w:r>
            <w:r w:rsidRPr="00617067">
              <w:rPr>
                <w:rStyle w:val="Hyperlink"/>
              </w:rPr>
              <w:t>Other Sublethal Effects to Fish and Aquatic-phase Amphibians</w:t>
            </w:r>
            <w:r>
              <w:rPr>
                <w:webHidden/>
              </w:rPr>
              <w:tab/>
            </w:r>
            <w:r>
              <w:rPr>
                <w:webHidden/>
              </w:rPr>
              <w:fldChar w:fldCharType="begin"/>
            </w:r>
            <w:r>
              <w:rPr>
                <w:webHidden/>
              </w:rPr>
              <w:instrText xml:space="preserve"> PAGEREF _Toc53022667 \h </w:instrText>
            </w:r>
            <w:r>
              <w:rPr>
                <w:webHidden/>
              </w:rPr>
            </w:r>
            <w:r>
              <w:rPr>
                <w:webHidden/>
              </w:rPr>
              <w:fldChar w:fldCharType="separate"/>
            </w:r>
            <w:r>
              <w:rPr>
                <w:webHidden/>
              </w:rPr>
              <w:t>10</w:t>
            </w:r>
            <w:r>
              <w:rPr>
                <w:webHidden/>
              </w:rPr>
              <w:fldChar w:fldCharType="end"/>
            </w:r>
          </w:hyperlink>
          <w:bookmarkStart w:id="0" w:name="_GoBack"/>
          <w:bookmarkEnd w:id="0"/>
        </w:p>
        <w:p w14:paraId="4B71381A" w14:textId="79041B4C" w:rsidR="00B1699D" w:rsidRDefault="00B1699D" w:rsidP="00B1699D">
          <w:pPr>
            <w:pStyle w:val="TOC1"/>
            <w:spacing w:after="40"/>
            <w:rPr>
              <w:rFonts w:eastAsiaTheme="minorEastAsia" w:cstheme="minorBidi"/>
              <w:spacing w:val="0"/>
              <w:kern w:val="0"/>
              <w:szCs w:val="22"/>
            </w:rPr>
          </w:pPr>
          <w:hyperlink w:anchor="_Toc53022668" w:history="1">
            <w:r w:rsidRPr="00617067">
              <w:rPr>
                <w:rStyle w:val="Hyperlink"/>
              </w:rPr>
              <w:t>5</w:t>
            </w:r>
            <w:r>
              <w:rPr>
                <w:rFonts w:eastAsiaTheme="minorEastAsia" w:cstheme="minorBidi"/>
                <w:spacing w:val="0"/>
                <w:kern w:val="0"/>
                <w:szCs w:val="22"/>
              </w:rPr>
              <w:tab/>
            </w:r>
            <w:r w:rsidRPr="00617067">
              <w:rPr>
                <w:rStyle w:val="Hyperlink"/>
              </w:rPr>
              <w:t>Effects Characterization for Aquatic Invertebrates</w:t>
            </w:r>
            <w:r>
              <w:rPr>
                <w:webHidden/>
              </w:rPr>
              <w:tab/>
            </w:r>
            <w:r>
              <w:rPr>
                <w:webHidden/>
              </w:rPr>
              <w:fldChar w:fldCharType="begin"/>
            </w:r>
            <w:r>
              <w:rPr>
                <w:webHidden/>
              </w:rPr>
              <w:instrText xml:space="preserve"> PAGEREF _Toc53022668 \h </w:instrText>
            </w:r>
            <w:r>
              <w:rPr>
                <w:webHidden/>
              </w:rPr>
            </w:r>
            <w:r>
              <w:rPr>
                <w:webHidden/>
              </w:rPr>
              <w:fldChar w:fldCharType="separate"/>
            </w:r>
            <w:r>
              <w:rPr>
                <w:webHidden/>
              </w:rPr>
              <w:t>10</w:t>
            </w:r>
            <w:r>
              <w:rPr>
                <w:webHidden/>
              </w:rPr>
              <w:fldChar w:fldCharType="end"/>
            </w:r>
          </w:hyperlink>
        </w:p>
        <w:p w14:paraId="51821470" w14:textId="77137466" w:rsidR="00B1699D" w:rsidRDefault="00B1699D" w:rsidP="00E809B0">
          <w:pPr>
            <w:pStyle w:val="TOC2"/>
            <w:rPr>
              <w:rFonts w:asciiTheme="minorHAnsi" w:eastAsiaTheme="minorEastAsia" w:hAnsiTheme="minorHAnsi"/>
            </w:rPr>
          </w:pPr>
          <w:hyperlink w:anchor="_Toc53022669" w:history="1">
            <w:r w:rsidRPr="00617067">
              <w:rPr>
                <w:rStyle w:val="Hyperlink"/>
              </w:rPr>
              <w:t>5.1</w:t>
            </w:r>
            <w:r>
              <w:rPr>
                <w:rFonts w:asciiTheme="minorHAnsi" w:eastAsiaTheme="minorEastAsia" w:hAnsiTheme="minorHAnsi"/>
              </w:rPr>
              <w:tab/>
            </w:r>
            <w:r w:rsidRPr="00617067">
              <w:rPr>
                <w:rStyle w:val="Hyperlink"/>
              </w:rPr>
              <w:t>Introduction to Aquatic Invertebrate Toxicity</w:t>
            </w:r>
            <w:r>
              <w:rPr>
                <w:webHidden/>
              </w:rPr>
              <w:tab/>
            </w:r>
            <w:r>
              <w:rPr>
                <w:webHidden/>
              </w:rPr>
              <w:fldChar w:fldCharType="begin"/>
            </w:r>
            <w:r>
              <w:rPr>
                <w:webHidden/>
              </w:rPr>
              <w:instrText xml:space="preserve"> PAGEREF _Toc53022669 \h </w:instrText>
            </w:r>
            <w:r>
              <w:rPr>
                <w:webHidden/>
              </w:rPr>
            </w:r>
            <w:r>
              <w:rPr>
                <w:webHidden/>
              </w:rPr>
              <w:fldChar w:fldCharType="separate"/>
            </w:r>
            <w:r>
              <w:rPr>
                <w:webHidden/>
              </w:rPr>
              <w:t>10</w:t>
            </w:r>
            <w:r>
              <w:rPr>
                <w:webHidden/>
              </w:rPr>
              <w:fldChar w:fldCharType="end"/>
            </w:r>
          </w:hyperlink>
        </w:p>
        <w:p w14:paraId="0656E21C" w14:textId="57501F0C" w:rsidR="00B1699D" w:rsidRDefault="00B1699D" w:rsidP="00E809B0">
          <w:pPr>
            <w:pStyle w:val="TOC2"/>
            <w:rPr>
              <w:rFonts w:asciiTheme="minorHAnsi" w:eastAsiaTheme="minorEastAsia" w:hAnsiTheme="minorHAnsi"/>
            </w:rPr>
          </w:pPr>
          <w:hyperlink w:anchor="_Toc53022670" w:history="1">
            <w:r w:rsidRPr="00617067">
              <w:rPr>
                <w:rStyle w:val="Hyperlink"/>
              </w:rPr>
              <w:t>5.2</w:t>
            </w:r>
            <w:r>
              <w:rPr>
                <w:rFonts w:asciiTheme="minorHAnsi" w:eastAsiaTheme="minorEastAsia" w:hAnsiTheme="minorHAnsi"/>
              </w:rPr>
              <w:tab/>
            </w:r>
            <w:r w:rsidRPr="00617067">
              <w:rPr>
                <w:rStyle w:val="Hyperlink"/>
              </w:rPr>
              <w:t>Effects on Mortality of Aquatic Invertebrates</w:t>
            </w:r>
            <w:r>
              <w:rPr>
                <w:webHidden/>
              </w:rPr>
              <w:tab/>
            </w:r>
            <w:r>
              <w:rPr>
                <w:webHidden/>
              </w:rPr>
              <w:fldChar w:fldCharType="begin"/>
            </w:r>
            <w:r>
              <w:rPr>
                <w:webHidden/>
              </w:rPr>
              <w:instrText xml:space="preserve"> PAGEREF _Toc53022670 \h </w:instrText>
            </w:r>
            <w:r>
              <w:rPr>
                <w:webHidden/>
              </w:rPr>
            </w:r>
            <w:r>
              <w:rPr>
                <w:webHidden/>
              </w:rPr>
              <w:fldChar w:fldCharType="separate"/>
            </w:r>
            <w:r>
              <w:rPr>
                <w:webHidden/>
              </w:rPr>
              <w:t>10</w:t>
            </w:r>
            <w:r>
              <w:rPr>
                <w:webHidden/>
              </w:rPr>
              <w:fldChar w:fldCharType="end"/>
            </w:r>
          </w:hyperlink>
        </w:p>
        <w:p w14:paraId="4E2D0258" w14:textId="57484F11" w:rsidR="00B1699D" w:rsidRDefault="00B1699D" w:rsidP="00E809B0">
          <w:pPr>
            <w:pStyle w:val="TOC2"/>
            <w:rPr>
              <w:rFonts w:asciiTheme="minorHAnsi" w:eastAsiaTheme="minorEastAsia" w:hAnsiTheme="minorHAnsi"/>
            </w:rPr>
          </w:pPr>
          <w:hyperlink w:anchor="_Toc53022671" w:history="1">
            <w:r w:rsidRPr="00617067">
              <w:rPr>
                <w:rStyle w:val="Hyperlink"/>
              </w:rPr>
              <w:t>5.3</w:t>
            </w:r>
            <w:r>
              <w:rPr>
                <w:rFonts w:asciiTheme="minorHAnsi" w:eastAsiaTheme="minorEastAsia" w:hAnsiTheme="minorHAnsi"/>
              </w:rPr>
              <w:tab/>
            </w:r>
            <w:r w:rsidRPr="00617067">
              <w:rPr>
                <w:rStyle w:val="Hyperlink"/>
              </w:rPr>
              <w:t>Effects on Growth and Reproduction of Aquatic Invertebrates</w:t>
            </w:r>
            <w:r>
              <w:rPr>
                <w:webHidden/>
              </w:rPr>
              <w:tab/>
            </w:r>
            <w:r>
              <w:rPr>
                <w:webHidden/>
              </w:rPr>
              <w:fldChar w:fldCharType="begin"/>
            </w:r>
            <w:r>
              <w:rPr>
                <w:webHidden/>
              </w:rPr>
              <w:instrText xml:space="preserve"> PAGEREF _Toc53022671 \h </w:instrText>
            </w:r>
            <w:r>
              <w:rPr>
                <w:webHidden/>
              </w:rPr>
            </w:r>
            <w:r>
              <w:rPr>
                <w:webHidden/>
              </w:rPr>
              <w:fldChar w:fldCharType="separate"/>
            </w:r>
            <w:r>
              <w:rPr>
                <w:webHidden/>
              </w:rPr>
              <w:t>10</w:t>
            </w:r>
            <w:r>
              <w:rPr>
                <w:webHidden/>
              </w:rPr>
              <w:fldChar w:fldCharType="end"/>
            </w:r>
          </w:hyperlink>
        </w:p>
        <w:p w14:paraId="2FBFD052" w14:textId="0A68B5ED" w:rsidR="00B1699D" w:rsidRDefault="00B1699D" w:rsidP="00E809B0">
          <w:pPr>
            <w:pStyle w:val="TOC2"/>
            <w:rPr>
              <w:rFonts w:asciiTheme="minorHAnsi" w:eastAsiaTheme="minorEastAsia" w:hAnsiTheme="minorHAnsi"/>
            </w:rPr>
          </w:pPr>
          <w:hyperlink w:anchor="_Toc53022672" w:history="1">
            <w:r w:rsidRPr="00617067">
              <w:rPr>
                <w:rStyle w:val="Hyperlink"/>
              </w:rPr>
              <w:t>5.4</w:t>
            </w:r>
            <w:r>
              <w:rPr>
                <w:rFonts w:asciiTheme="minorHAnsi" w:eastAsiaTheme="minorEastAsia" w:hAnsiTheme="minorHAnsi"/>
              </w:rPr>
              <w:tab/>
            </w:r>
            <w:r w:rsidRPr="00617067">
              <w:rPr>
                <w:rStyle w:val="Hyperlink"/>
              </w:rPr>
              <w:t>Other Sublethal Effects to Aquatic Invertebrates</w:t>
            </w:r>
            <w:r>
              <w:rPr>
                <w:webHidden/>
              </w:rPr>
              <w:tab/>
            </w:r>
            <w:r>
              <w:rPr>
                <w:webHidden/>
              </w:rPr>
              <w:fldChar w:fldCharType="begin"/>
            </w:r>
            <w:r>
              <w:rPr>
                <w:webHidden/>
              </w:rPr>
              <w:instrText xml:space="preserve"> PAGEREF _Toc53022672 \h </w:instrText>
            </w:r>
            <w:r>
              <w:rPr>
                <w:webHidden/>
              </w:rPr>
            </w:r>
            <w:r>
              <w:rPr>
                <w:webHidden/>
              </w:rPr>
              <w:fldChar w:fldCharType="separate"/>
            </w:r>
            <w:r>
              <w:rPr>
                <w:webHidden/>
              </w:rPr>
              <w:t>10</w:t>
            </w:r>
            <w:r>
              <w:rPr>
                <w:webHidden/>
              </w:rPr>
              <w:fldChar w:fldCharType="end"/>
            </w:r>
          </w:hyperlink>
        </w:p>
        <w:p w14:paraId="6CA7B845" w14:textId="2222C0B2" w:rsidR="00B1699D" w:rsidRDefault="00B1699D" w:rsidP="00B1699D">
          <w:pPr>
            <w:pStyle w:val="TOC1"/>
            <w:spacing w:after="40"/>
            <w:rPr>
              <w:rFonts w:eastAsiaTheme="minorEastAsia" w:cstheme="minorBidi"/>
              <w:spacing w:val="0"/>
              <w:kern w:val="0"/>
              <w:szCs w:val="22"/>
            </w:rPr>
          </w:pPr>
          <w:hyperlink w:anchor="_Toc53022673" w:history="1">
            <w:r w:rsidRPr="00617067">
              <w:rPr>
                <w:rStyle w:val="Hyperlink"/>
              </w:rPr>
              <w:t>6</w:t>
            </w:r>
            <w:r>
              <w:rPr>
                <w:rFonts w:eastAsiaTheme="minorEastAsia" w:cstheme="minorBidi"/>
                <w:spacing w:val="0"/>
                <w:kern w:val="0"/>
                <w:szCs w:val="22"/>
              </w:rPr>
              <w:tab/>
            </w:r>
            <w:r w:rsidRPr="00617067">
              <w:rPr>
                <w:rStyle w:val="Hyperlink"/>
              </w:rPr>
              <w:t>Effects Characterization for Aquatic Plants</w:t>
            </w:r>
            <w:r>
              <w:rPr>
                <w:webHidden/>
              </w:rPr>
              <w:tab/>
            </w:r>
            <w:r>
              <w:rPr>
                <w:webHidden/>
              </w:rPr>
              <w:fldChar w:fldCharType="begin"/>
            </w:r>
            <w:r>
              <w:rPr>
                <w:webHidden/>
              </w:rPr>
              <w:instrText xml:space="preserve"> PAGEREF _Toc53022673 \h </w:instrText>
            </w:r>
            <w:r>
              <w:rPr>
                <w:webHidden/>
              </w:rPr>
            </w:r>
            <w:r>
              <w:rPr>
                <w:webHidden/>
              </w:rPr>
              <w:fldChar w:fldCharType="separate"/>
            </w:r>
            <w:r>
              <w:rPr>
                <w:webHidden/>
              </w:rPr>
              <w:t>11</w:t>
            </w:r>
            <w:r>
              <w:rPr>
                <w:webHidden/>
              </w:rPr>
              <w:fldChar w:fldCharType="end"/>
            </w:r>
          </w:hyperlink>
        </w:p>
        <w:p w14:paraId="79553124" w14:textId="6C3B8A73" w:rsidR="00B1699D" w:rsidRDefault="00B1699D" w:rsidP="00E809B0">
          <w:pPr>
            <w:pStyle w:val="TOC2"/>
            <w:rPr>
              <w:rFonts w:asciiTheme="minorHAnsi" w:eastAsiaTheme="minorEastAsia" w:hAnsiTheme="minorHAnsi"/>
            </w:rPr>
          </w:pPr>
          <w:hyperlink w:anchor="_Toc53022674" w:history="1">
            <w:r w:rsidRPr="00617067">
              <w:rPr>
                <w:rStyle w:val="Hyperlink"/>
              </w:rPr>
              <w:t>6.1</w:t>
            </w:r>
            <w:r>
              <w:rPr>
                <w:rFonts w:asciiTheme="minorHAnsi" w:eastAsiaTheme="minorEastAsia" w:hAnsiTheme="minorHAnsi"/>
              </w:rPr>
              <w:tab/>
            </w:r>
            <w:r w:rsidRPr="00617067">
              <w:rPr>
                <w:rStyle w:val="Hyperlink"/>
              </w:rPr>
              <w:t>Introduction to Aquatic Plant Toxicity</w:t>
            </w:r>
            <w:r>
              <w:rPr>
                <w:webHidden/>
              </w:rPr>
              <w:tab/>
            </w:r>
            <w:r>
              <w:rPr>
                <w:webHidden/>
              </w:rPr>
              <w:fldChar w:fldCharType="begin"/>
            </w:r>
            <w:r>
              <w:rPr>
                <w:webHidden/>
              </w:rPr>
              <w:instrText xml:space="preserve"> PAGEREF _Toc53022674 \h </w:instrText>
            </w:r>
            <w:r>
              <w:rPr>
                <w:webHidden/>
              </w:rPr>
            </w:r>
            <w:r>
              <w:rPr>
                <w:webHidden/>
              </w:rPr>
              <w:fldChar w:fldCharType="separate"/>
            </w:r>
            <w:r>
              <w:rPr>
                <w:webHidden/>
              </w:rPr>
              <w:t>11</w:t>
            </w:r>
            <w:r>
              <w:rPr>
                <w:webHidden/>
              </w:rPr>
              <w:fldChar w:fldCharType="end"/>
            </w:r>
          </w:hyperlink>
        </w:p>
        <w:p w14:paraId="544B1881" w14:textId="75A9DA17" w:rsidR="00B1699D" w:rsidRDefault="00B1699D" w:rsidP="00E809B0">
          <w:pPr>
            <w:pStyle w:val="TOC2"/>
            <w:rPr>
              <w:rFonts w:asciiTheme="minorHAnsi" w:eastAsiaTheme="minorEastAsia" w:hAnsiTheme="minorHAnsi"/>
            </w:rPr>
          </w:pPr>
          <w:hyperlink w:anchor="_Toc53022675" w:history="1">
            <w:r w:rsidRPr="00617067">
              <w:rPr>
                <w:rStyle w:val="Hyperlink"/>
              </w:rPr>
              <w:t>6.2</w:t>
            </w:r>
            <w:r>
              <w:rPr>
                <w:rFonts w:asciiTheme="minorHAnsi" w:eastAsiaTheme="minorEastAsia" w:hAnsiTheme="minorHAnsi"/>
              </w:rPr>
              <w:tab/>
            </w:r>
            <w:r w:rsidRPr="00617067">
              <w:rPr>
                <w:rStyle w:val="Hyperlink"/>
              </w:rPr>
              <w:t>Effects on Growth of Non-Vascular Aquatic Plants</w:t>
            </w:r>
            <w:r>
              <w:rPr>
                <w:webHidden/>
              </w:rPr>
              <w:tab/>
            </w:r>
            <w:r>
              <w:rPr>
                <w:webHidden/>
              </w:rPr>
              <w:fldChar w:fldCharType="begin"/>
            </w:r>
            <w:r>
              <w:rPr>
                <w:webHidden/>
              </w:rPr>
              <w:instrText xml:space="preserve"> PAGEREF _Toc53022675 \h </w:instrText>
            </w:r>
            <w:r>
              <w:rPr>
                <w:webHidden/>
              </w:rPr>
            </w:r>
            <w:r>
              <w:rPr>
                <w:webHidden/>
              </w:rPr>
              <w:fldChar w:fldCharType="separate"/>
            </w:r>
            <w:r>
              <w:rPr>
                <w:webHidden/>
              </w:rPr>
              <w:t>11</w:t>
            </w:r>
            <w:r>
              <w:rPr>
                <w:webHidden/>
              </w:rPr>
              <w:fldChar w:fldCharType="end"/>
            </w:r>
          </w:hyperlink>
        </w:p>
        <w:p w14:paraId="5FF7F264" w14:textId="5CDFFE09" w:rsidR="00B1699D" w:rsidRDefault="00B1699D" w:rsidP="00E809B0">
          <w:pPr>
            <w:pStyle w:val="TOC2"/>
            <w:rPr>
              <w:rFonts w:asciiTheme="minorHAnsi" w:eastAsiaTheme="minorEastAsia" w:hAnsiTheme="minorHAnsi"/>
            </w:rPr>
          </w:pPr>
          <w:hyperlink w:anchor="_Toc53022676" w:history="1">
            <w:r w:rsidRPr="00617067">
              <w:rPr>
                <w:rStyle w:val="Hyperlink"/>
              </w:rPr>
              <w:t>6.3</w:t>
            </w:r>
            <w:r>
              <w:rPr>
                <w:rFonts w:asciiTheme="minorHAnsi" w:eastAsiaTheme="minorEastAsia" w:hAnsiTheme="minorHAnsi"/>
              </w:rPr>
              <w:tab/>
            </w:r>
            <w:r w:rsidRPr="00617067">
              <w:rPr>
                <w:rStyle w:val="Hyperlink"/>
              </w:rPr>
              <w:t>Effects on Growth of Vascular Aquatic Plants</w:t>
            </w:r>
            <w:r>
              <w:rPr>
                <w:webHidden/>
              </w:rPr>
              <w:tab/>
            </w:r>
            <w:r>
              <w:rPr>
                <w:webHidden/>
              </w:rPr>
              <w:fldChar w:fldCharType="begin"/>
            </w:r>
            <w:r>
              <w:rPr>
                <w:webHidden/>
              </w:rPr>
              <w:instrText xml:space="preserve"> PAGEREF _Toc53022676 \h </w:instrText>
            </w:r>
            <w:r>
              <w:rPr>
                <w:webHidden/>
              </w:rPr>
            </w:r>
            <w:r>
              <w:rPr>
                <w:webHidden/>
              </w:rPr>
              <w:fldChar w:fldCharType="separate"/>
            </w:r>
            <w:r>
              <w:rPr>
                <w:webHidden/>
              </w:rPr>
              <w:t>11</w:t>
            </w:r>
            <w:r>
              <w:rPr>
                <w:webHidden/>
              </w:rPr>
              <w:fldChar w:fldCharType="end"/>
            </w:r>
          </w:hyperlink>
        </w:p>
        <w:p w14:paraId="461AC4E3" w14:textId="217345F0" w:rsidR="00B1699D" w:rsidRDefault="00B1699D" w:rsidP="00B1699D">
          <w:pPr>
            <w:pStyle w:val="TOC1"/>
            <w:spacing w:after="40"/>
            <w:rPr>
              <w:rFonts w:eastAsiaTheme="minorEastAsia" w:cstheme="minorBidi"/>
              <w:spacing w:val="0"/>
              <w:kern w:val="0"/>
              <w:szCs w:val="22"/>
            </w:rPr>
          </w:pPr>
          <w:hyperlink w:anchor="_Toc53022677" w:history="1">
            <w:r w:rsidRPr="00617067">
              <w:rPr>
                <w:rStyle w:val="Hyperlink"/>
              </w:rPr>
              <w:t>7</w:t>
            </w:r>
            <w:r>
              <w:rPr>
                <w:rFonts w:eastAsiaTheme="minorEastAsia" w:cstheme="minorBidi"/>
                <w:spacing w:val="0"/>
                <w:kern w:val="0"/>
                <w:szCs w:val="22"/>
              </w:rPr>
              <w:tab/>
            </w:r>
            <w:r w:rsidRPr="00617067">
              <w:rPr>
                <w:rStyle w:val="Hyperlink"/>
              </w:rPr>
              <w:t>Effects Characterization for Birds</w:t>
            </w:r>
            <w:r>
              <w:rPr>
                <w:webHidden/>
              </w:rPr>
              <w:tab/>
            </w:r>
            <w:r>
              <w:rPr>
                <w:webHidden/>
              </w:rPr>
              <w:fldChar w:fldCharType="begin"/>
            </w:r>
            <w:r>
              <w:rPr>
                <w:webHidden/>
              </w:rPr>
              <w:instrText xml:space="preserve"> PAGEREF _Toc53022677 \h </w:instrText>
            </w:r>
            <w:r>
              <w:rPr>
                <w:webHidden/>
              </w:rPr>
            </w:r>
            <w:r>
              <w:rPr>
                <w:webHidden/>
              </w:rPr>
              <w:fldChar w:fldCharType="separate"/>
            </w:r>
            <w:r>
              <w:rPr>
                <w:webHidden/>
              </w:rPr>
              <w:t>12</w:t>
            </w:r>
            <w:r>
              <w:rPr>
                <w:webHidden/>
              </w:rPr>
              <w:fldChar w:fldCharType="end"/>
            </w:r>
          </w:hyperlink>
        </w:p>
        <w:p w14:paraId="0C001B26" w14:textId="68BF10DB" w:rsidR="00B1699D" w:rsidRDefault="00B1699D" w:rsidP="00E809B0">
          <w:pPr>
            <w:pStyle w:val="TOC2"/>
            <w:rPr>
              <w:rFonts w:asciiTheme="minorHAnsi" w:eastAsiaTheme="minorEastAsia" w:hAnsiTheme="minorHAnsi"/>
            </w:rPr>
          </w:pPr>
          <w:hyperlink w:anchor="_Toc53022678" w:history="1">
            <w:r w:rsidRPr="00617067">
              <w:rPr>
                <w:rStyle w:val="Hyperlink"/>
              </w:rPr>
              <w:t>7.1</w:t>
            </w:r>
            <w:r>
              <w:rPr>
                <w:rFonts w:asciiTheme="minorHAnsi" w:eastAsiaTheme="minorEastAsia" w:hAnsiTheme="minorHAnsi"/>
              </w:rPr>
              <w:tab/>
            </w:r>
            <w:r w:rsidRPr="00617067">
              <w:rPr>
                <w:rStyle w:val="Hyperlink"/>
              </w:rPr>
              <w:t>Introduction to Bird Toxicity</w:t>
            </w:r>
            <w:r>
              <w:rPr>
                <w:webHidden/>
              </w:rPr>
              <w:tab/>
            </w:r>
            <w:r>
              <w:rPr>
                <w:webHidden/>
              </w:rPr>
              <w:fldChar w:fldCharType="begin"/>
            </w:r>
            <w:r>
              <w:rPr>
                <w:webHidden/>
              </w:rPr>
              <w:instrText xml:space="preserve"> PAGEREF _Toc53022678 \h </w:instrText>
            </w:r>
            <w:r>
              <w:rPr>
                <w:webHidden/>
              </w:rPr>
            </w:r>
            <w:r>
              <w:rPr>
                <w:webHidden/>
              </w:rPr>
              <w:fldChar w:fldCharType="separate"/>
            </w:r>
            <w:r>
              <w:rPr>
                <w:webHidden/>
              </w:rPr>
              <w:t>12</w:t>
            </w:r>
            <w:r>
              <w:rPr>
                <w:webHidden/>
              </w:rPr>
              <w:fldChar w:fldCharType="end"/>
            </w:r>
          </w:hyperlink>
        </w:p>
        <w:p w14:paraId="7B1E3CBE" w14:textId="6EE564C4" w:rsidR="00B1699D" w:rsidRDefault="00B1699D" w:rsidP="00E809B0">
          <w:pPr>
            <w:pStyle w:val="TOC2"/>
            <w:rPr>
              <w:rFonts w:asciiTheme="minorHAnsi" w:eastAsiaTheme="minorEastAsia" w:hAnsiTheme="minorHAnsi"/>
            </w:rPr>
          </w:pPr>
          <w:hyperlink w:anchor="_Toc53022679" w:history="1">
            <w:r w:rsidRPr="00617067">
              <w:rPr>
                <w:rStyle w:val="Hyperlink"/>
              </w:rPr>
              <w:t>7.2</w:t>
            </w:r>
            <w:r>
              <w:rPr>
                <w:rFonts w:asciiTheme="minorHAnsi" w:eastAsiaTheme="minorEastAsia" w:hAnsiTheme="minorHAnsi"/>
              </w:rPr>
              <w:tab/>
            </w:r>
            <w:r w:rsidRPr="00617067">
              <w:rPr>
                <w:rStyle w:val="Hyperlink"/>
              </w:rPr>
              <w:t>Effects on Mortality of Birds</w:t>
            </w:r>
            <w:r>
              <w:rPr>
                <w:webHidden/>
              </w:rPr>
              <w:tab/>
            </w:r>
            <w:r>
              <w:rPr>
                <w:webHidden/>
              </w:rPr>
              <w:fldChar w:fldCharType="begin"/>
            </w:r>
            <w:r>
              <w:rPr>
                <w:webHidden/>
              </w:rPr>
              <w:instrText xml:space="preserve"> PAGEREF _Toc53022679 \h </w:instrText>
            </w:r>
            <w:r>
              <w:rPr>
                <w:webHidden/>
              </w:rPr>
            </w:r>
            <w:r>
              <w:rPr>
                <w:webHidden/>
              </w:rPr>
              <w:fldChar w:fldCharType="separate"/>
            </w:r>
            <w:r>
              <w:rPr>
                <w:webHidden/>
              </w:rPr>
              <w:t>12</w:t>
            </w:r>
            <w:r>
              <w:rPr>
                <w:webHidden/>
              </w:rPr>
              <w:fldChar w:fldCharType="end"/>
            </w:r>
          </w:hyperlink>
        </w:p>
        <w:p w14:paraId="520D5137" w14:textId="00A3C168" w:rsidR="00B1699D" w:rsidRDefault="00B1699D" w:rsidP="00E809B0">
          <w:pPr>
            <w:pStyle w:val="TOC2"/>
            <w:rPr>
              <w:rFonts w:asciiTheme="minorHAnsi" w:eastAsiaTheme="minorEastAsia" w:hAnsiTheme="minorHAnsi"/>
            </w:rPr>
          </w:pPr>
          <w:hyperlink w:anchor="_Toc53022680" w:history="1">
            <w:r w:rsidRPr="00617067">
              <w:rPr>
                <w:rStyle w:val="Hyperlink"/>
              </w:rPr>
              <w:t>7.3</w:t>
            </w:r>
            <w:r>
              <w:rPr>
                <w:rFonts w:asciiTheme="minorHAnsi" w:eastAsiaTheme="minorEastAsia" w:hAnsiTheme="minorHAnsi"/>
              </w:rPr>
              <w:tab/>
            </w:r>
            <w:r w:rsidRPr="00617067">
              <w:rPr>
                <w:rStyle w:val="Hyperlink"/>
              </w:rPr>
              <w:t>Effects on Growth and Reproduction of Birds</w:t>
            </w:r>
            <w:r>
              <w:rPr>
                <w:webHidden/>
              </w:rPr>
              <w:tab/>
            </w:r>
            <w:r>
              <w:rPr>
                <w:webHidden/>
              </w:rPr>
              <w:fldChar w:fldCharType="begin"/>
            </w:r>
            <w:r>
              <w:rPr>
                <w:webHidden/>
              </w:rPr>
              <w:instrText xml:space="preserve"> PAGEREF _Toc53022680 \h </w:instrText>
            </w:r>
            <w:r>
              <w:rPr>
                <w:webHidden/>
              </w:rPr>
            </w:r>
            <w:r>
              <w:rPr>
                <w:webHidden/>
              </w:rPr>
              <w:fldChar w:fldCharType="separate"/>
            </w:r>
            <w:r>
              <w:rPr>
                <w:webHidden/>
              </w:rPr>
              <w:t>12</w:t>
            </w:r>
            <w:r>
              <w:rPr>
                <w:webHidden/>
              </w:rPr>
              <w:fldChar w:fldCharType="end"/>
            </w:r>
          </w:hyperlink>
        </w:p>
        <w:p w14:paraId="63F17F20" w14:textId="20CC7463" w:rsidR="00B1699D" w:rsidRDefault="00B1699D" w:rsidP="00E809B0">
          <w:pPr>
            <w:pStyle w:val="TOC2"/>
            <w:rPr>
              <w:rFonts w:asciiTheme="minorHAnsi" w:eastAsiaTheme="minorEastAsia" w:hAnsiTheme="minorHAnsi"/>
            </w:rPr>
          </w:pPr>
          <w:hyperlink w:anchor="_Toc53022681" w:history="1">
            <w:r w:rsidRPr="00617067">
              <w:rPr>
                <w:rStyle w:val="Hyperlink"/>
              </w:rPr>
              <w:t>7.4</w:t>
            </w:r>
            <w:r>
              <w:rPr>
                <w:rFonts w:asciiTheme="minorHAnsi" w:eastAsiaTheme="minorEastAsia" w:hAnsiTheme="minorHAnsi"/>
              </w:rPr>
              <w:tab/>
            </w:r>
            <w:r w:rsidRPr="00617067">
              <w:rPr>
                <w:rStyle w:val="Hyperlink"/>
              </w:rPr>
              <w:t>Other sublethal effects to Birds</w:t>
            </w:r>
            <w:r>
              <w:rPr>
                <w:webHidden/>
              </w:rPr>
              <w:tab/>
            </w:r>
            <w:r>
              <w:rPr>
                <w:webHidden/>
              </w:rPr>
              <w:fldChar w:fldCharType="begin"/>
            </w:r>
            <w:r>
              <w:rPr>
                <w:webHidden/>
              </w:rPr>
              <w:instrText xml:space="preserve"> PAGEREF _Toc53022681 \h </w:instrText>
            </w:r>
            <w:r>
              <w:rPr>
                <w:webHidden/>
              </w:rPr>
            </w:r>
            <w:r>
              <w:rPr>
                <w:webHidden/>
              </w:rPr>
              <w:fldChar w:fldCharType="separate"/>
            </w:r>
            <w:r>
              <w:rPr>
                <w:webHidden/>
              </w:rPr>
              <w:t>13</w:t>
            </w:r>
            <w:r>
              <w:rPr>
                <w:webHidden/>
              </w:rPr>
              <w:fldChar w:fldCharType="end"/>
            </w:r>
          </w:hyperlink>
        </w:p>
        <w:p w14:paraId="42A6C7CA" w14:textId="7EBD7760" w:rsidR="00B1699D" w:rsidRDefault="00B1699D" w:rsidP="00E809B0">
          <w:pPr>
            <w:pStyle w:val="TOC2"/>
            <w:rPr>
              <w:rFonts w:asciiTheme="minorHAnsi" w:eastAsiaTheme="minorEastAsia" w:hAnsiTheme="minorHAnsi"/>
            </w:rPr>
          </w:pPr>
          <w:hyperlink w:anchor="_Toc53022682" w:history="1">
            <w:r w:rsidRPr="00617067">
              <w:rPr>
                <w:rStyle w:val="Hyperlink"/>
              </w:rPr>
              <w:t>7.5</w:t>
            </w:r>
            <w:r>
              <w:rPr>
                <w:rFonts w:asciiTheme="minorHAnsi" w:eastAsiaTheme="minorEastAsia" w:hAnsiTheme="minorHAnsi"/>
              </w:rPr>
              <w:tab/>
            </w:r>
            <w:r w:rsidRPr="00617067">
              <w:rPr>
                <w:rStyle w:val="Hyperlink"/>
              </w:rPr>
              <w:t>Drinking water studies</w:t>
            </w:r>
            <w:r>
              <w:rPr>
                <w:webHidden/>
              </w:rPr>
              <w:tab/>
            </w:r>
            <w:r>
              <w:rPr>
                <w:webHidden/>
              </w:rPr>
              <w:fldChar w:fldCharType="begin"/>
            </w:r>
            <w:r>
              <w:rPr>
                <w:webHidden/>
              </w:rPr>
              <w:instrText xml:space="preserve"> PAGEREF _Toc53022682 \h </w:instrText>
            </w:r>
            <w:r>
              <w:rPr>
                <w:webHidden/>
              </w:rPr>
            </w:r>
            <w:r>
              <w:rPr>
                <w:webHidden/>
              </w:rPr>
              <w:fldChar w:fldCharType="separate"/>
            </w:r>
            <w:r>
              <w:rPr>
                <w:webHidden/>
              </w:rPr>
              <w:t>13</w:t>
            </w:r>
            <w:r>
              <w:rPr>
                <w:webHidden/>
              </w:rPr>
              <w:fldChar w:fldCharType="end"/>
            </w:r>
          </w:hyperlink>
        </w:p>
        <w:p w14:paraId="134B7012" w14:textId="04A452F7" w:rsidR="00B1699D" w:rsidRDefault="00B1699D" w:rsidP="00E809B0">
          <w:pPr>
            <w:pStyle w:val="TOC2"/>
            <w:rPr>
              <w:rFonts w:asciiTheme="minorHAnsi" w:eastAsiaTheme="minorEastAsia" w:hAnsiTheme="minorHAnsi"/>
            </w:rPr>
          </w:pPr>
          <w:hyperlink w:anchor="_Toc53022683" w:history="1">
            <w:r w:rsidRPr="00617067">
              <w:rPr>
                <w:rStyle w:val="Hyperlink"/>
              </w:rPr>
              <w:t>7.6</w:t>
            </w:r>
            <w:r>
              <w:rPr>
                <w:rFonts w:asciiTheme="minorHAnsi" w:eastAsiaTheme="minorEastAsia" w:hAnsiTheme="minorHAnsi"/>
              </w:rPr>
              <w:tab/>
            </w:r>
            <w:r w:rsidRPr="00617067">
              <w:rPr>
                <w:rStyle w:val="Hyperlink"/>
              </w:rPr>
              <w:t>Dermal studies</w:t>
            </w:r>
            <w:r>
              <w:rPr>
                <w:webHidden/>
              </w:rPr>
              <w:tab/>
            </w:r>
            <w:r>
              <w:rPr>
                <w:webHidden/>
              </w:rPr>
              <w:fldChar w:fldCharType="begin"/>
            </w:r>
            <w:r>
              <w:rPr>
                <w:webHidden/>
              </w:rPr>
              <w:instrText xml:space="preserve"> PAGEREF _Toc53022683 \h </w:instrText>
            </w:r>
            <w:r>
              <w:rPr>
                <w:webHidden/>
              </w:rPr>
            </w:r>
            <w:r>
              <w:rPr>
                <w:webHidden/>
              </w:rPr>
              <w:fldChar w:fldCharType="separate"/>
            </w:r>
            <w:r>
              <w:rPr>
                <w:webHidden/>
              </w:rPr>
              <w:t>13</w:t>
            </w:r>
            <w:r>
              <w:rPr>
                <w:webHidden/>
              </w:rPr>
              <w:fldChar w:fldCharType="end"/>
            </w:r>
          </w:hyperlink>
        </w:p>
        <w:p w14:paraId="5017144A" w14:textId="3C925A1B" w:rsidR="00B1699D" w:rsidRDefault="00B1699D" w:rsidP="00E809B0">
          <w:pPr>
            <w:pStyle w:val="TOC2"/>
            <w:rPr>
              <w:rFonts w:asciiTheme="minorHAnsi" w:eastAsiaTheme="minorEastAsia" w:hAnsiTheme="minorHAnsi"/>
            </w:rPr>
          </w:pPr>
          <w:hyperlink w:anchor="_Toc53022684" w:history="1">
            <w:r w:rsidRPr="00617067">
              <w:rPr>
                <w:rStyle w:val="Hyperlink"/>
              </w:rPr>
              <w:t>7.7</w:t>
            </w:r>
            <w:r>
              <w:rPr>
                <w:rFonts w:asciiTheme="minorHAnsi" w:eastAsiaTheme="minorEastAsia" w:hAnsiTheme="minorHAnsi"/>
              </w:rPr>
              <w:tab/>
            </w:r>
            <w:r w:rsidRPr="00617067">
              <w:rPr>
                <w:rStyle w:val="Hyperlink"/>
              </w:rPr>
              <w:t>Inhalation studies</w:t>
            </w:r>
            <w:r>
              <w:rPr>
                <w:webHidden/>
              </w:rPr>
              <w:tab/>
            </w:r>
            <w:r>
              <w:rPr>
                <w:webHidden/>
              </w:rPr>
              <w:fldChar w:fldCharType="begin"/>
            </w:r>
            <w:r>
              <w:rPr>
                <w:webHidden/>
              </w:rPr>
              <w:instrText xml:space="preserve"> PAGEREF _Toc53022684 \h </w:instrText>
            </w:r>
            <w:r>
              <w:rPr>
                <w:webHidden/>
              </w:rPr>
            </w:r>
            <w:r>
              <w:rPr>
                <w:webHidden/>
              </w:rPr>
              <w:fldChar w:fldCharType="separate"/>
            </w:r>
            <w:r>
              <w:rPr>
                <w:webHidden/>
              </w:rPr>
              <w:t>13</w:t>
            </w:r>
            <w:r>
              <w:rPr>
                <w:webHidden/>
              </w:rPr>
              <w:fldChar w:fldCharType="end"/>
            </w:r>
          </w:hyperlink>
        </w:p>
        <w:p w14:paraId="20724C1A" w14:textId="1DB4244B" w:rsidR="00B1699D" w:rsidRDefault="00B1699D" w:rsidP="00B1699D">
          <w:pPr>
            <w:pStyle w:val="TOC1"/>
            <w:spacing w:after="40"/>
            <w:rPr>
              <w:rFonts w:eastAsiaTheme="minorEastAsia" w:cstheme="minorBidi"/>
              <w:spacing w:val="0"/>
              <w:kern w:val="0"/>
              <w:szCs w:val="22"/>
            </w:rPr>
          </w:pPr>
          <w:hyperlink w:anchor="_Toc53022685" w:history="1">
            <w:r w:rsidRPr="00617067">
              <w:rPr>
                <w:rStyle w:val="Hyperlink"/>
              </w:rPr>
              <w:t>8</w:t>
            </w:r>
            <w:r>
              <w:rPr>
                <w:rFonts w:eastAsiaTheme="minorEastAsia" w:cstheme="minorBidi"/>
                <w:spacing w:val="0"/>
                <w:kern w:val="0"/>
                <w:szCs w:val="22"/>
              </w:rPr>
              <w:tab/>
            </w:r>
            <w:r w:rsidRPr="00617067">
              <w:rPr>
                <w:rStyle w:val="Hyperlink"/>
              </w:rPr>
              <w:t>Effect Characterization to Reptiles</w:t>
            </w:r>
            <w:r>
              <w:rPr>
                <w:webHidden/>
              </w:rPr>
              <w:tab/>
            </w:r>
            <w:r>
              <w:rPr>
                <w:webHidden/>
              </w:rPr>
              <w:fldChar w:fldCharType="begin"/>
            </w:r>
            <w:r>
              <w:rPr>
                <w:webHidden/>
              </w:rPr>
              <w:instrText xml:space="preserve"> PAGEREF _Toc53022685 \h </w:instrText>
            </w:r>
            <w:r>
              <w:rPr>
                <w:webHidden/>
              </w:rPr>
            </w:r>
            <w:r>
              <w:rPr>
                <w:webHidden/>
              </w:rPr>
              <w:fldChar w:fldCharType="separate"/>
            </w:r>
            <w:r>
              <w:rPr>
                <w:webHidden/>
              </w:rPr>
              <w:t>13</w:t>
            </w:r>
            <w:r>
              <w:rPr>
                <w:webHidden/>
              </w:rPr>
              <w:fldChar w:fldCharType="end"/>
            </w:r>
          </w:hyperlink>
        </w:p>
        <w:p w14:paraId="5BDE4687" w14:textId="6591E6FE" w:rsidR="00B1699D" w:rsidRDefault="00B1699D" w:rsidP="00B1699D">
          <w:pPr>
            <w:pStyle w:val="TOC1"/>
            <w:spacing w:after="40"/>
            <w:rPr>
              <w:rFonts w:eastAsiaTheme="minorEastAsia" w:cstheme="minorBidi"/>
              <w:spacing w:val="0"/>
              <w:kern w:val="0"/>
              <w:szCs w:val="22"/>
            </w:rPr>
          </w:pPr>
          <w:hyperlink w:anchor="_Toc53022686" w:history="1">
            <w:r w:rsidRPr="00617067">
              <w:rPr>
                <w:rStyle w:val="Hyperlink"/>
              </w:rPr>
              <w:t>9</w:t>
            </w:r>
            <w:r>
              <w:rPr>
                <w:rFonts w:eastAsiaTheme="minorEastAsia" w:cstheme="minorBidi"/>
                <w:spacing w:val="0"/>
                <w:kern w:val="0"/>
                <w:szCs w:val="22"/>
              </w:rPr>
              <w:tab/>
            </w:r>
            <w:r w:rsidRPr="00617067">
              <w:rPr>
                <w:rStyle w:val="Hyperlink"/>
              </w:rPr>
              <w:t>Effect Characterization to Terrestrial-phase Amphibians</w:t>
            </w:r>
            <w:r>
              <w:rPr>
                <w:webHidden/>
              </w:rPr>
              <w:tab/>
            </w:r>
            <w:r>
              <w:rPr>
                <w:webHidden/>
              </w:rPr>
              <w:fldChar w:fldCharType="begin"/>
            </w:r>
            <w:r>
              <w:rPr>
                <w:webHidden/>
              </w:rPr>
              <w:instrText xml:space="preserve"> PAGEREF _Toc53022686 \h </w:instrText>
            </w:r>
            <w:r>
              <w:rPr>
                <w:webHidden/>
              </w:rPr>
            </w:r>
            <w:r>
              <w:rPr>
                <w:webHidden/>
              </w:rPr>
              <w:fldChar w:fldCharType="separate"/>
            </w:r>
            <w:r>
              <w:rPr>
                <w:webHidden/>
              </w:rPr>
              <w:t>13</w:t>
            </w:r>
            <w:r>
              <w:rPr>
                <w:webHidden/>
              </w:rPr>
              <w:fldChar w:fldCharType="end"/>
            </w:r>
          </w:hyperlink>
        </w:p>
        <w:p w14:paraId="79449503" w14:textId="6E7456E4" w:rsidR="00B1699D" w:rsidRDefault="00B1699D" w:rsidP="00B1699D">
          <w:pPr>
            <w:pStyle w:val="TOC1"/>
            <w:spacing w:after="40"/>
            <w:rPr>
              <w:rFonts w:eastAsiaTheme="minorEastAsia" w:cstheme="minorBidi"/>
              <w:spacing w:val="0"/>
              <w:kern w:val="0"/>
              <w:szCs w:val="22"/>
            </w:rPr>
          </w:pPr>
          <w:hyperlink w:anchor="_Toc53022687" w:history="1">
            <w:r w:rsidRPr="00617067">
              <w:rPr>
                <w:rStyle w:val="Hyperlink"/>
              </w:rPr>
              <w:t>10</w:t>
            </w:r>
            <w:r>
              <w:rPr>
                <w:rFonts w:eastAsiaTheme="minorEastAsia" w:cstheme="minorBidi"/>
                <w:spacing w:val="0"/>
                <w:kern w:val="0"/>
                <w:szCs w:val="22"/>
              </w:rPr>
              <w:tab/>
            </w:r>
            <w:r w:rsidRPr="00617067">
              <w:rPr>
                <w:rStyle w:val="Hyperlink"/>
              </w:rPr>
              <w:t>Effects Characterization for Mammals</w:t>
            </w:r>
            <w:r>
              <w:rPr>
                <w:webHidden/>
              </w:rPr>
              <w:tab/>
            </w:r>
            <w:r>
              <w:rPr>
                <w:webHidden/>
              </w:rPr>
              <w:fldChar w:fldCharType="begin"/>
            </w:r>
            <w:r>
              <w:rPr>
                <w:webHidden/>
              </w:rPr>
              <w:instrText xml:space="preserve"> PAGEREF _Toc53022687 \h </w:instrText>
            </w:r>
            <w:r>
              <w:rPr>
                <w:webHidden/>
              </w:rPr>
            </w:r>
            <w:r>
              <w:rPr>
                <w:webHidden/>
              </w:rPr>
              <w:fldChar w:fldCharType="separate"/>
            </w:r>
            <w:r>
              <w:rPr>
                <w:webHidden/>
              </w:rPr>
              <w:t>14</w:t>
            </w:r>
            <w:r>
              <w:rPr>
                <w:webHidden/>
              </w:rPr>
              <w:fldChar w:fldCharType="end"/>
            </w:r>
          </w:hyperlink>
        </w:p>
        <w:p w14:paraId="57158A7A" w14:textId="3E94A072" w:rsidR="00B1699D" w:rsidRDefault="00B1699D" w:rsidP="00E809B0">
          <w:pPr>
            <w:pStyle w:val="TOC2"/>
            <w:rPr>
              <w:rFonts w:asciiTheme="minorHAnsi" w:eastAsiaTheme="minorEastAsia" w:hAnsiTheme="minorHAnsi"/>
            </w:rPr>
          </w:pPr>
          <w:hyperlink w:anchor="_Toc53022688" w:history="1">
            <w:r w:rsidRPr="00617067">
              <w:rPr>
                <w:rStyle w:val="Hyperlink"/>
              </w:rPr>
              <w:t>10.1</w:t>
            </w:r>
            <w:r>
              <w:rPr>
                <w:rFonts w:asciiTheme="minorHAnsi" w:eastAsiaTheme="minorEastAsia" w:hAnsiTheme="minorHAnsi"/>
              </w:rPr>
              <w:tab/>
            </w:r>
            <w:r w:rsidRPr="00617067">
              <w:rPr>
                <w:rStyle w:val="Hyperlink"/>
              </w:rPr>
              <w:t>Introduction to Mammal Toxicity</w:t>
            </w:r>
            <w:r>
              <w:rPr>
                <w:webHidden/>
              </w:rPr>
              <w:tab/>
            </w:r>
            <w:r>
              <w:rPr>
                <w:webHidden/>
              </w:rPr>
              <w:fldChar w:fldCharType="begin"/>
            </w:r>
            <w:r>
              <w:rPr>
                <w:webHidden/>
              </w:rPr>
              <w:instrText xml:space="preserve"> PAGEREF _Toc53022688 \h </w:instrText>
            </w:r>
            <w:r>
              <w:rPr>
                <w:webHidden/>
              </w:rPr>
            </w:r>
            <w:r>
              <w:rPr>
                <w:webHidden/>
              </w:rPr>
              <w:fldChar w:fldCharType="separate"/>
            </w:r>
            <w:r>
              <w:rPr>
                <w:webHidden/>
              </w:rPr>
              <w:t>14</w:t>
            </w:r>
            <w:r>
              <w:rPr>
                <w:webHidden/>
              </w:rPr>
              <w:fldChar w:fldCharType="end"/>
            </w:r>
          </w:hyperlink>
        </w:p>
        <w:p w14:paraId="706E43DB" w14:textId="7C944A7C" w:rsidR="00B1699D" w:rsidRDefault="00B1699D" w:rsidP="00E809B0">
          <w:pPr>
            <w:pStyle w:val="TOC2"/>
            <w:rPr>
              <w:rFonts w:asciiTheme="minorHAnsi" w:eastAsiaTheme="minorEastAsia" w:hAnsiTheme="minorHAnsi"/>
            </w:rPr>
          </w:pPr>
          <w:hyperlink w:anchor="_Toc53022689" w:history="1">
            <w:r w:rsidRPr="00617067">
              <w:rPr>
                <w:rStyle w:val="Hyperlink"/>
              </w:rPr>
              <w:t>10.2</w:t>
            </w:r>
            <w:r>
              <w:rPr>
                <w:rFonts w:asciiTheme="minorHAnsi" w:eastAsiaTheme="minorEastAsia" w:hAnsiTheme="minorHAnsi"/>
              </w:rPr>
              <w:tab/>
            </w:r>
            <w:r w:rsidRPr="00617067">
              <w:rPr>
                <w:rStyle w:val="Hyperlink"/>
              </w:rPr>
              <w:t>Effects on Mortality of Mammals</w:t>
            </w:r>
            <w:r>
              <w:rPr>
                <w:webHidden/>
              </w:rPr>
              <w:tab/>
            </w:r>
            <w:r>
              <w:rPr>
                <w:webHidden/>
              </w:rPr>
              <w:fldChar w:fldCharType="begin"/>
            </w:r>
            <w:r>
              <w:rPr>
                <w:webHidden/>
              </w:rPr>
              <w:instrText xml:space="preserve"> PAGEREF _Toc53022689 \h </w:instrText>
            </w:r>
            <w:r>
              <w:rPr>
                <w:webHidden/>
              </w:rPr>
            </w:r>
            <w:r>
              <w:rPr>
                <w:webHidden/>
              </w:rPr>
              <w:fldChar w:fldCharType="separate"/>
            </w:r>
            <w:r>
              <w:rPr>
                <w:webHidden/>
              </w:rPr>
              <w:t>14</w:t>
            </w:r>
            <w:r>
              <w:rPr>
                <w:webHidden/>
              </w:rPr>
              <w:fldChar w:fldCharType="end"/>
            </w:r>
          </w:hyperlink>
        </w:p>
        <w:p w14:paraId="512E2B15" w14:textId="159D0EEA" w:rsidR="00B1699D" w:rsidRDefault="00B1699D" w:rsidP="00E809B0">
          <w:pPr>
            <w:pStyle w:val="TOC2"/>
            <w:rPr>
              <w:rFonts w:asciiTheme="minorHAnsi" w:eastAsiaTheme="minorEastAsia" w:hAnsiTheme="minorHAnsi"/>
            </w:rPr>
          </w:pPr>
          <w:hyperlink w:anchor="_Toc53022690" w:history="1">
            <w:r w:rsidRPr="00617067">
              <w:rPr>
                <w:rStyle w:val="Hyperlink"/>
              </w:rPr>
              <w:t>10.3</w:t>
            </w:r>
            <w:r>
              <w:rPr>
                <w:rFonts w:asciiTheme="minorHAnsi" w:eastAsiaTheme="minorEastAsia" w:hAnsiTheme="minorHAnsi"/>
              </w:rPr>
              <w:tab/>
            </w:r>
            <w:r w:rsidRPr="00617067">
              <w:rPr>
                <w:rStyle w:val="Hyperlink"/>
              </w:rPr>
              <w:t>Effects on Growth and Reproduction of Mammals</w:t>
            </w:r>
            <w:r>
              <w:rPr>
                <w:webHidden/>
              </w:rPr>
              <w:tab/>
            </w:r>
            <w:r>
              <w:rPr>
                <w:webHidden/>
              </w:rPr>
              <w:fldChar w:fldCharType="begin"/>
            </w:r>
            <w:r>
              <w:rPr>
                <w:webHidden/>
              </w:rPr>
              <w:instrText xml:space="preserve"> PAGEREF _Toc53022690 \h </w:instrText>
            </w:r>
            <w:r>
              <w:rPr>
                <w:webHidden/>
              </w:rPr>
            </w:r>
            <w:r>
              <w:rPr>
                <w:webHidden/>
              </w:rPr>
              <w:fldChar w:fldCharType="separate"/>
            </w:r>
            <w:r>
              <w:rPr>
                <w:webHidden/>
              </w:rPr>
              <w:t>14</w:t>
            </w:r>
            <w:r>
              <w:rPr>
                <w:webHidden/>
              </w:rPr>
              <w:fldChar w:fldCharType="end"/>
            </w:r>
          </w:hyperlink>
        </w:p>
        <w:p w14:paraId="7337AEA6" w14:textId="07FCD40B" w:rsidR="00B1699D" w:rsidRDefault="00B1699D" w:rsidP="00E809B0">
          <w:pPr>
            <w:pStyle w:val="TOC2"/>
            <w:rPr>
              <w:rFonts w:asciiTheme="minorHAnsi" w:eastAsiaTheme="minorEastAsia" w:hAnsiTheme="minorHAnsi"/>
            </w:rPr>
          </w:pPr>
          <w:hyperlink w:anchor="_Toc53022691" w:history="1">
            <w:r w:rsidRPr="00617067">
              <w:rPr>
                <w:rStyle w:val="Hyperlink"/>
              </w:rPr>
              <w:t>10.4</w:t>
            </w:r>
            <w:r>
              <w:rPr>
                <w:rFonts w:asciiTheme="minorHAnsi" w:eastAsiaTheme="minorEastAsia" w:hAnsiTheme="minorHAnsi"/>
              </w:rPr>
              <w:tab/>
            </w:r>
            <w:r w:rsidRPr="00617067">
              <w:rPr>
                <w:rStyle w:val="Hyperlink"/>
              </w:rPr>
              <w:t>Other Sublethal Effects to Mammals</w:t>
            </w:r>
            <w:r>
              <w:rPr>
                <w:webHidden/>
              </w:rPr>
              <w:tab/>
            </w:r>
            <w:r>
              <w:rPr>
                <w:webHidden/>
              </w:rPr>
              <w:fldChar w:fldCharType="begin"/>
            </w:r>
            <w:r>
              <w:rPr>
                <w:webHidden/>
              </w:rPr>
              <w:instrText xml:space="preserve"> PAGEREF _Toc53022691 \h </w:instrText>
            </w:r>
            <w:r>
              <w:rPr>
                <w:webHidden/>
              </w:rPr>
            </w:r>
            <w:r>
              <w:rPr>
                <w:webHidden/>
              </w:rPr>
              <w:fldChar w:fldCharType="separate"/>
            </w:r>
            <w:r>
              <w:rPr>
                <w:webHidden/>
              </w:rPr>
              <w:t>17</w:t>
            </w:r>
            <w:r>
              <w:rPr>
                <w:webHidden/>
              </w:rPr>
              <w:fldChar w:fldCharType="end"/>
            </w:r>
          </w:hyperlink>
        </w:p>
        <w:p w14:paraId="3A341755" w14:textId="5B4807F1" w:rsidR="00B1699D" w:rsidRDefault="00B1699D" w:rsidP="00E809B0">
          <w:pPr>
            <w:pStyle w:val="TOC2"/>
            <w:rPr>
              <w:rFonts w:asciiTheme="minorHAnsi" w:eastAsiaTheme="minorEastAsia" w:hAnsiTheme="minorHAnsi"/>
            </w:rPr>
          </w:pPr>
          <w:hyperlink w:anchor="_Toc53022692" w:history="1">
            <w:r w:rsidRPr="00617067">
              <w:rPr>
                <w:rStyle w:val="Hyperlink"/>
              </w:rPr>
              <w:t>10.5</w:t>
            </w:r>
            <w:r>
              <w:rPr>
                <w:rFonts w:asciiTheme="minorHAnsi" w:eastAsiaTheme="minorEastAsia" w:hAnsiTheme="minorHAnsi"/>
              </w:rPr>
              <w:tab/>
            </w:r>
            <w:r w:rsidRPr="00617067">
              <w:rPr>
                <w:rStyle w:val="Hyperlink"/>
              </w:rPr>
              <w:t>Drinking water studies</w:t>
            </w:r>
            <w:r>
              <w:rPr>
                <w:webHidden/>
              </w:rPr>
              <w:tab/>
            </w:r>
            <w:r>
              <w:rPr>
                <w:webHidden/>
              </w:rPr>
              <w:fldChar w:fldCharType="begin"/>
            </w:r>
            <w:r>
              <w:rPr>
                <w:webHidden/>
              </w:rPr>
              <w:instrText xml:space="preserve"> PAGEREF _Toc53022692 \h </w:instrText>
            </w:r>
            <w:r>
              <w:rPr>
                <w:webHidden/>
              </w:rPr>
            </w:r>
            <w:r>
              <w:rPr>
                <w:webHidden/>
              </w:rPr>
              <w:fldChar w:fldCharType="separate"/>
            </w:r>
            <w:r>
              <w:rPr>
                <w:webHidden/>
              </w:rPr>
              <w:t>17</w:t>
            </w:r>
            <w:r>
              <w:rPr>
                <w:webHidden/>
              </w:rPr>
              <w:fldChar w:fldCharType="end"/>
            </w:r>
          </w:hyperlink>
        </w:p>
        <w:p w14:paraId="7B6FE99F" w14:textId="5817FA8D" w:rsidR="00B1699D" w:rsidRDefault="00B1699D" w:rsidP="00E809B0">
          <w:pPr>
            <w:pStyle w:val="TOC2"/>
            <w:rPr>
              <w:rFonts w:asciiTheme="minorHAnsi" w:eastAsiaTheme="minorEastAsia" w:hAnsiTheme="minorHAnsi"/>
            </w:rPr>
          </w:pPr>
          <w:hyperlink w:anchor="_Toc53022693" w:history="1">
            <w:r w:rsidRPr="00617067">
              <w:rPr>
                <w:rStyle w:val="Hyperlink"/>
              </w:rPr>
              <w:t>10.6</w:t>
            </w:r>
            <w:r>
              <w:rPr>
                <w:rFonts w:asciiTheme="minorHAnsi" w:eastAsiaTheme="minorEastAsia" w:hAnsiTheme="minorHAnsi"/>
              </w:rPr>
              <w:tab/>
            </w:r>
            <w:r w:rsidRPr="00617067">
              <w:rPr>
                <w:rStyle w:val="Hyperlink"/>
              </w:rPr>
              <w:t>Dermal exposure studies</w:t>
            </w:r>
            <w:r>
              <w:rPr>
                <w:webHidden/>
              </w:rPr>
              <w:tab/>
            </w:r>
            <w:r>
              <w:rPr>
                <w:webHidden/>
              </w:rPr>
              <w:fldChar w:fldCharType="begin"/>
            </w:r>
            <w:r>
              <w:rPr>
                <w:webHidden/>
              </w:rPr>
              <w:instrText xml:space="preserve"> PAGEREF _Toc53022693 \h </w:instrText>
            </w:r>
            <w:r>
              <w:rPr>
                <w:webHidden/>
              </w:rPr>
            </w:r>
            <w:r>
              <w:rPr>
                <w:webHidden/>
              </w:rPr>
              <w:fldChar w:fldCharType="separate"/>
            </w:r>
            <w:r>
              <w:rPr>
                <w:webHidden/>
              </w:rPr>
              <w:t>17</w:t>
            </w:r>
            <w:r>
              <w:rPr>
                <w:webHidden/>
              </w:rPr>
              <w:fldChar w:fldCharType="end"/>
            </w:r>
          </w:hyperlink>
        </w:p>
        <w:p w14:paraId="0F627F7C" w14:textId="7D303CC7" w:rsidR="00B1699D" w:rsidRDefault="00B1699D" w:rsidP="00B1699D">
          <w:pPr>
            <w:pStyle w:val="TOC3"/>
            <w:spacing w:after="40"/>
            <w:rPr>
              <w:rFonts w:eastAsiaTheme="minorEastAsia"/>
            </w:rPr>
          </w:pPr>
          <w:hyperlink w:anchor="_Toc53022694" w:history="1">
            <w:r w:rsidRPr="00617067">
              <w:rPr>
                <w:rStyle w:val="Hyperlink"/>
              </w:rPr>
              <w:t>10.6.1</w:t>
            </w:r>
            <w:r>
              <w:rPr>
                <w:rFonts w:eastAsiaTheme="minorEastAsia"/>
              </w:rPr>
              <w:tab/>
            </w:r>
            <w:r w:rsidRPr="00617067">
              <w:rPr>
                <w:rStyle w:val="Hyperlink"/>
              </w:rPr>
              <w:t>Inhalation studies</w:t>
            </w:r>
            <w:r>
              <w:rPr>
                <w:webHidden/>
              </w:rPr>
              <w:tab/>
            </w:r>
            <w:r>
              <w:rPr>
                <w:webHidden/>
              </w:rPr>
              <w:fldChar w:fldCharType="begin"/>
            </w:r>
            <w:r>
              <w:rPr>
                <w:webHidden/>
              </w:rPr>
              <w:instrText xml:space="preserve"> PAGEREF _Toc53022694 \h </w:instrText>
            </w:r>
            <w:r>
              <w:rPr>
                <w:webHidden/>
              </w:rPr>
            </w:r>
            <w:r>
              <w:rPr>
                <w:webHidden/>
              </w:rPr>
              <w:fldChar w:fldCharType="separate"/>
            </w:r>
            <w:r>
              <w:rPr>
                <w:webHidden/>
              </w:rPr>
              <w:t>17</w:t>
            </w:r>
            <w:r>
              <w:rPr>
                <w:webHidden/>
              </w:rPr>
              <w:fldChar w:fldCharType="end"/>
            </w:r>
          </w:hyperlink>
        </w:p>
        <w:p w14:paraId="50C1824D" w14:textId="0E7616FA" w:rsidR="00B1699D" w:rsidRDefault="00B1699D" w:rsidP="00E809B0">
          <w:pPr>
            <w:pStyle w:val="TOC2"/>
            <w:rPr>
              <w:rFonts w:asciiTheme="minorHAnsi" w:eastAsiaTheme="minorEastAsia" w:hAnsiTheme="minorHAnsi"/>
            </w:rPr>
          </w:pPr>
          <w:hyperlink w:anchor="_Toc53022695" w:history="1">
            <w:r w:rsidRPr="00617067">
              <w:rPr>
                <w:rStyle w:val="Hyperlink"/>
              </w:rPr>
              <w:t>10.7</w:t>
            </w:r>
            <w:r>
              <w:rPr>
                <w:rFonts w:asciiTheme="minorHAnsi" w:eastAsiaTheme="minorEastAsia" w:hAnsiTheme="minorHAnsi"/>
              </w:rPr>
              <w:tab/>
            </w:r>
            <w:r w:rsidRPr="00617067">
              <w:rPr>
                <w:rStyle w:val="Hyperlink"/>
              </w:rPr>
              <w:t>Studies in Units of Mass/Area for Mammals</w:t>
            </w:r>
            <w:r>
              <w:rPr>
                <w:webHidden/>
              </w:rPr>
              <w:tab/>
            </w:r>
            <w:r>
              <w:rPr>
                <w:webHidden/>
              </w:rPr>
              <w:fldChar w:fldCharType="begin"/>
            </w:r>
            <w:r>
              <w:rPr>
                <w:webHidden/>
              </w:rPr>
              <w:instrText xml:space="preserve"> PAGEREF _Toc53022695 \h </w:instrText>
            </w:r>
            <w:r>
              <w:rPr>
                <w:webHidden/>
              </w:rPr>
            </w:r>
            <w:r>
              <w:rPr>
                <w:webHidden/>
              </w:rPr>
              <w:fldChar w:fldCharType="separate"/>
            </w:r>
            <w:r>
              <w:rPr>
                <w:webHidden/>
              </w:rPr>
              <w:t>17</w:t>
            </w:r>
            <w:r>
              <w:rPr>
                <w:webHidden/>
              </w:rPr>
              <w:fldChar w:fldCharType="end"/>
            </w:r>
          </w:hyperlink>
        </w:p>
        <w:p w14:paraId="2AB09E0A" w14:textId="37C98771" w:rsidR="00B1699D" w:rsidRDefault="00B1699D" w:rsidP="00B1699D">
          <w:pPr>
            <w:pStyle w:val="TOC1"/>
            <w:spacing w:after="40"/>
            <w:rPr>
              <w:rFonts w:eastAsiaTheme="minorEastAsia" w:cstheme="minorBidi"/>
              <w:spacing w:val="0"/>
              <w:kern w:val="0"/>
              <w:szCs w:val="22"/>
            </w:rPr>
          </w:pPr>
          <w:hyperlink w:anchor="_Toc53022696" w:history="1">
            <w:r w:rsidRPr="00617067">
              <w:rPr>
                <w:rStyle w:val="Hyperlink"/>
              </w:rPr>
              <w:t>11</w:t>
            </w:r>
            <w:r>
              <w:rPr>
                <w:rFonts w:eastAsiaTheme="minorEastAsia" w:cstheme="minorBidi"/>
                <w:spacing w:val="0"/>
                <w:kern w:val="0"/>
                <w:szCs w:val="22"/>
              </w:rPr>
              <w:tab/>
            </w:r>
            <w:r w:rsidRPr="00617067">
              <w:rPr>
                <w:rStyle w:val="Hyperlink"/>
              </w:rPr>
              <w:t>Effects Characterization for Terrestrial Invertebrates</w:t>
            </w:r>
            <w:r>
              <w:rPr>
                <w:webHidden/>
              </w:rPr>
              <w:tab/>
            </w:r>
            <w:r>
              <w:rPr>
                <w:webHidden/>
              </w:rPr>
              <w:fldChar w:fldCharType="begin"/>
            </w:r>
            <w:r>
              <w:rPr>
                <w:webHidden/>
              </w:rPr>
              <w:instrText xml:space="preserve"> PAGEREF _Toc53022696 \h </w:instrText>
            </w:r>
            <w:r>
              <w:rPr>
                <w:webHidden/>
              </w:rPr>
            </w:r>
            <w:r>
              <w:rPr>
                <w:webHidden/>
              </w:rPr>
              <w:fldChar w:fldCharType="separate"/>
            </w:r>
            <w:r>
              <w:rPr>
                <w:webHidden/>
              </w:rPr>
              <w:t>18</w:t>
            </w:r>
            <w:r>
              <w:rPr>
                <w:webHidden/>
              </w:rPr>
              <w:fldChar w:fldCharType="end"/>
            </w:r>
          </w:hyperlink>
        </w:p>
        <w:p w14:paraId="54ABA5D8" w14:textId="6CC6069A" w:rsidR="00B1699D" w:rsidRDefault="00B1699D" w:rsidP="00E809B0">
          <w:pPr>
            <w:pStyle w:val="TOC2"/>
            <w:rPr>
              <w:rFonts w:asciiTheme="minorHAnsi" w:eastAsiaTheme="minorEastAsia" w:hAnsiTheme="minorHAnsi"/>
            </w:rPr>
          </w:pPr>
          <w:hyperlink w:anchor="_Toc53022697" w:history="1">
            <w:r w:rsidRPr="00617067">
              <w:rPr>
                <w:rStyle w:val="Hyperlink"/>
              </w:rPr>
              <w:t>11.1</w:t>
            </w:r>
            <w:r>
              <w:rPr>
                <w:rFonts w:asciiTheme="minorHAnsi" w:eastAsiaTheme="minorEastAsia" w:hAnsiTheme="minorHAnsi"/>
              </w:rPr>
              <w:tab/>
            </w:r>
            <w:r w:rsidRPr="00617067">
              <w:rPr>
                <w:rStyle w:val="Hyperlink"/>
              </w:rPr>
              <w:t>Introduction to Terrestrial Invertebrate Toxicity</w:t>
            </w:r>
            <w:r>
              <w:rPr>
                <w:webHidden/>
              </w:rPr>
              <w:tab/>
            </w:r>
            <w:r>
              <w:rPr>
                <w:webHidden/>
              </w:rPr>
              <w:fldChar w:fldCharType="begin"/>
            </w:r>
            <w:r>
              <w:rPr>
                <w:webHidden/>
              </w:rPr>
              <w:instrText xml:space="preserve"> PAGEREF _Toc53022697 \h </w:instrText>
            </w:r>
            <w:r>
              <w:rPr>
                <w:webHidden/>
              </w:rPr>
            </w:r>
            <w:r>
              <w:rPr>
                <w:webHidden/>
              </w:rPr>
              <w:fldChar w:fldCharType="separate"/>
            </w:r>
            <w:r>
              <w:rPr>
                <w:webHidden/>
              </w:rPr>
              <w:t>18</w:t>
            </w:r>
            <w:r>
              <w:rPr>
                <w:webHidden/>
              </w:rPr>
              <w:fldChar w:fldCharType="end"/>
            </w:r>
          </w:hyperlink>
        </w:p>
        <w:p w14:paraId="580642DB" w14:textId="6461E187" w:rsidR="00B1699D" w:rsidRDefault="00B1699D" w:rsidP="00B1699D">
          <w:pPr>
            <w:pStyle w:val="TOC1"/>
            <w:spacing w:after="40"/>
            <w:rPr>
              <w:rFonts w:eastAsiaTheme="minorEastAsia" w:cstheme="minorBidi"/>
              <w:spacing w:val="0"/>
              <w:kern w:val="0"/>
              <w:szCs w:val="22"/>
            </w:rPr>
          </w:pPr>
          <w:hyperlink w:anchor="_Toc53022698" w:history="1">
            <w:r w:rsidRPr="00617067">
              <w:rPr>
                <w:rStyle w:val="Hyperlink"/>
              </w:rPr>
              <w:t>12</w:t>
            </w:r>
            <w:r>
              <w:rPr>
                <w:rFonts w:eastAsiaTheme="minorEastAsia" w:cstheme="minorBidi"/>
                <w:spacing w:val="0"/>
                <w:kern w:val="0"/>
                <w:szCs w:val="22"/>
              </w:rPr>
              <w:tab/>
            </w:r>
            <w:r w:rsidRPr="00617067">
              <w:rPr>
                <w:rStyle w:val="Hyperlink"/>
              </w:rPr>
              <w:t>Effects Characterization for Terrestrial Plants</w:t>
            </w:r>
            <w:r>
              <w:rPr>
                <w:webHidden/>
              </w:rPr>
              <w:tab/>
            </w:r>
            <w:r>
              <w:rPr>
                <w:webHidden/>
              </w:rPr>
              <w:fldChar w:fldCharType="begin"/>
            </w:r>
            <w:r>
              <w:rPr>
                <w:webHidden/>
              </w:rPr>
              <w:instrText xml:space="preserve"> PAGEREF _Toc53022698 \h </w:instrText>
            </w:r>
            <w:r>
              <w:rPr>
                <w:webHidden/>
              </w:rPr>
            </w:r>
            <w:r>
              <w:rPr>
                <w:webHidden/>
              </w:rPr>
              <w:fldChar w:fldCharType="separate"/>
            </w:r>
            <w:r>
              <w:rPr>
                <w:webHidden/>
              </w:rPr>
              <w:t>18</w:t>
            </w:r>
            <w:r>
              <w:rPr>
                <w:webHidden/>
              </w:rPr>
              <w:fldChar w:fldCharType="end"/>
            </w:r>
          </w:hyperlink>
        </w:p>
        <w:p w14:paraId="033FC146" w14:textId="0394E779" w:rsidR="00B1699D" w:rsidRDefault="00B1699D" w:rsidP="00E809B0">
          <w:pPr>
            <w:pStyle w:val="TOC2"/>
            <w:rPr>
              <w:rFonts w:asciiTheme="minorHAnsi" w:eastAsiaTheme="minorEastAsia" w:hAnsiTheme="minorHAnsi"/>
            </w:rPr>
          </w:pPr>
          <w:hyperlink w:anchor="_Toc53022699" w:history="1">
            <w:r w:rsidRPr="00617067">
              <w:rPr>
                <w:rStyle w:val="Hyperlink"/>
              </w:rPr>
              <w:t>12.1</w:t>
            </w:r>
            <w:r>
              <w:rPr>
                <w:rFonts w:asciiTheme="minorHAnsi" w:eastAsiaTheme="minorEastAsia" w:hAnsiTheme="minorHAnsi"/>
              </w:rPr>
              <w:tab/>
            </w:r>
            <w:r w:rsidRPr="00617067">
              <w:rPr>
                <w:rStyle w:val="Hyperlink"/>
              </w:rPr>
              <w:t>Introduction to Terrestrial Plant Toxicity</w:t>
            </w:r>
            <w:r>
              <w:rPr>
                <w:webHidden/>
              </w:rPr>
              <w:tab/>
            </w:r>
            <w:r>
              <w:rPr>
                <w:webHidden/>
              </w:rPr>
              <w:fldChar w:fldCharType="begin"/>
            </w:r>
            <w:r>
              <w:rPr>
                <w:webHidden/>
              </w:rPr>
              <w:instrText xml:space="preserve"> PAGEREF _Toc53022699 \h </w:instrText>
            </w:r>
            <w:r>
              <w:rPr>
                <w:webHidden/>
              </w:rPr>
            </w:r>
            <w:r>
              <w:rPr>
                <w:webHidden/>
              </w:rPr>
              <w:fldChar w:fldCharType="separate"/>
            </w:r>
            <w:r>
              <w:rPr>
                <w:webHidden/>
              </w:rPr>
              <w:t>18</w:t>
            </w:r>
            <w:r>
              <w:rPr>
                <w:webHidden/>
              </w:rPr>
              <w:fldChar w:fldCharType="end"/>
            </w:r>
          </w:hyperlink>
        </w:p>
        <w:p w14:paraId="3FE65B9E" w14:textId="61F5B6BE" w:rsidR="00B1699D" w:rsidRDefault="00B1699D" w:rsidP="00E809B0">
          <w:pPr>
            <w:pStyle w:val="TOC2"/>
            <w:rPr>
              <w:rFonts w:asciiTheme="minorHAnsi" w:eastAsiaTheme="minorEastAsia" w:hAnsiTheme="minorHAnsi"/>
            </w:rPr>
          </w:pPr>
          <w:hyperlink w:anchor="_Toc53022700" w:history="1">
            <w:r w:rsidRPr="00617067">
              <w:rPr>
                <w:rStyle w:val="Hyperlink"/>
              </w:rPr>
              <w:t>12.2</w:t>
            </w:r>
            <w:r>
              <w:rPr>
                <w:rFonts w:asciiTheme="minorHAnsi" w:eastAsiaTheme="minorEastAsia" w:hAnsiTheme="minorHAnsi"/>
              </w:rPr>
              <w:tab/>
            </w:r>
            <w:r w:rsidRPr="00617067">
              <w:rPr>
                <w:rStyle w:val="Hyperlink"/>
              </w:rPr>
              <w:t>Effects Data for Terrestrial Plants</w:t>
            </w:r>
            <w:r>
              <w:rPr>
                <w:webHidden/>
              </w:rPr>
              <w:tab/>
            </w:r>
            <w:r>
              <w:rPr>
                <w:webHidden/>
              </w:rPr>
              <w:fldChar w:fldCharType="begin"/>
            </w:r>
            <w:r>
              <w:rPr>
                <w:webHidden/>
              </w:rPr>
              <w:instrText xml:space="preserve"> PAGEREF _Toc53022700 \h </w:instrText>
            </w:r>
            <w:r>
              <w:rPr>
                <w:webHidden/>
              </w:rPr>
            </w:r>
            <w:r>
              <w:rPr>
                <w:webHidden/>
              </w:rPr>
              <w:fldChar w:fldCharType="separate"/>
            </w:r>
            <w:r>
              <w:rPr>
                <w:webHidden/>
              </w:rPr>
              <w:t>18</w:t>
            </w:r>
            <w:r>
              <w:rPr>
                <w:webHidden/>
              </w:rPr>
              <w:fldChar w:fldCharType="end"/>
            </w:r>
          </w:hyperlink>
        </w:p>
        <w:p w14:paraId="0355974B" w14:textId="4ECB04E2" w:rsidR="00B1699D" w:rsidRDefault="00B1699D" w:rsidP="00E809B0">
          <w:pPr>
            <w:pStyle w:val="TOC2"/>
            <w:rPr>
              <w:rFonts w:asciiTheme="minorHAnsi" w:eastAsiaTheme="minorEastAsia" w:hAnsiTheme="minorHAnsi"/>
            </w:rPr>
          </w:pPr>
          <w:hyperlink w:anchor="_Toc53022701" w:history="1">
            <w:r w:rsidRPr="00617067">
              <w:rPr>
                <w:rStyle w:val="Hyperlink"/>
              </w:rPr>
              <w:t>12.3</w:t>
            </w:r>
            <w:r>
              <w:rPr>
                <w:rFonts w:asciiTheme="minorHAnsi" w:eastAsiaTheme="minorEastAsia" w:hAnsiTheme="minorHAnsi"/>
              </w:rPr>
              <w:tab/>
            </w:r>
            <w:r w:rsidRPr="00617067">
              <w:rPr>
                <w:rStyle w:val="Hyperlink"/>
              </w:rPr>
              <w:t>Effects Data for Terrestrial Plant Communities</w:t>
            </w:r>
            <w:r>
              <w:rPr>
                <w:webHidden/>
              </w:rPr>
              <w:tab/>
            </w:r>
            <w:r>
              <w:rPr>
                <w:webHidden/>
              </w:rPr>
              <w:fldChar w:fldCharType="begin"/>
            </w:r>
            <w:r>
              <w:rPr>
                <w:webHidden/>
              </w:rPr>
              <w:instrText xml:space="preserve"> PAGEREF _Toc53022701 \h </w:instrText>
            </w:r>
            <w:r>
              <w:rPr>
                <w:webHidden/>
              </w:rPr>
            </w:r>
            <w:r>
              <w:rPr>
                <w:webHidden/>
              </w:rPr>
              <w:fldChar w:fldCharType="separate"/>
            </w:r>
            <w:r>
              <w:rPr>
                <w:webHidden/>
              </w:rPr>
              <w:t>21</w:t>
            </w:r>
            <w:r>
              <w:rPr>
                <w:webHidden/>
              </w:rPr>
              <w:fldChar w:fldCharType="end"/>
            </w:r>
          </w:hyperlink>
        </w:p>
        <w:p w14:paraId="0599C907" w14:textId="789F9B99" w:rsidR="00B1699D" w:rsidRDefault="00B1699D" w:rsidP="00B1699D">
          <w:pPr>
            <w:pStyle w:val="TOC1"/>
            <w:spacing w:after="40"/>
            <w:rPr>
              <w:rFonts w:eastAsiaTheme="minorEastAsia" w:cstheme="minorBidi"/>
              <w:spacing w:val="0"/>
              <w:kern w:val="0"/>
              <w:szCs w:val="22"/>
            </w:rPr>
          </w:pPr>
          <w:hyperlink w:anchor="_Toc53022702" w:history="1">
            <w:r w:rsidRPr="00617067">
              <w:rPr>
                <w:rStyle w:val="Hyperlink"/>
              </w:rPr>
              <w:t>13</w:t>
            </w:r>
            <w:r>
              <w:rPr>
                <w:rFonts w:eastAsiaTheme="minorEastAsia" w:cstheme="minorBidi"/>
                <w:spacing w:val="0"/>
                <w:kern w:val="0"/>
                <w:szCs w:val="22"/>
              </w:rPr>
              <w:tab/>
            </w:r>
            <w:r w:rsidRPr="00617067">
              <w:rPr>
                <w:rStyle w:val="Hyperlink"/>
              </w:rPr>
              <w:t>Incident Reports</w:t>
            </w:r>
            <w:r>
              <w:rPr>
                <w:webHidden/>
              </w:rPr>
              <w:tab/>
            </w:r>
            <w:r>
              <w:rPr>
                <w:webHidden/>
              </w:rPr>
              <w:fldChar w:fldCharType="begin"/>
            </w:r>
            <w:r>
              <w:rPr>
                <w:webHidden/>
              </w:rPr>
              <w:instrText xml:space="preserve"> PAGEREF _Toc53022702 \h </w:instrText>
            </w:r>
            <w:r>
              <w:rPr>
                <w:webHidden/>
              </w:rPr>
            </w:r>
            <w:r>
              <w:rPr>
                <w:webHidden/>
              </w:rPr>
              <w:fldChar w:fldCharType="separate"/>
            </w:r>
            <w:r>
              <w:rPr>
                <w:webHidden/>
              </w:rPr>
              <w:t>23</w:t>
            </w:r>
            <w:r>
              <w:rPr>
                <w:webHidden/>
              </w:rPr>
              <w:fldChar w:fldCharType="end"/>
            </w:r>
          </w:hyperlink>
        </w:p>
        <w:p w14:paraId="77C1CE88" w14:textId="30714B30" w:rsidR="00B1699D" w:rsidRDefault="00B1699D" w:rsidP="00B1699D">
          <w:pPr>
            <w:pStyle w:val="TOC1"/>
            <w:spacing w:after="40"/>
            <w:rPr>
              <w:rFonts w:eastAsiaTheme="minorEastAsia" w:cstheme="minorBidi"/>
              <w:spacing w:val="0"/>
              <w:kern w:val="0"/>
              <w:szCs w:val="22"/>
            </w:rPr>
          </w:pPr>
          <w:hyperlink w:anchor="_Toc53022703" w:history="1">
            <w:r w:rsidRPr="00617067">
              <w:rPr>
                <w:rStyle w:val="Hyperlink"/>
              </w:rPr>
              <w:t>14</w:t>
            </w:r>
            <w:r>
              <w:rPr>
                <w:rFonts w:eastAsiaTheme="minorEastAsia" w:cstheme="minorBidi"/>
                <w:spacing w:val="0"/>
                <w:kern w:val="0"/>
                <w:szCs w:val="22"/>
              </w:rPr>
              <w:tab/>
            </w:r>
            <w:r w:rsidRPr="00617067">
              <w:rPr>
                <w:rStyle w:val="Hyperlink"/>
              </w:rPr>
              <w:t>Alternative Toxicity endpoints</w:t>
            </w:r>
            <w:r>
              <w:rPr>
                <w:webHidden/>
              </w:rPr>
              <w:tab/>
            </w:r>
            <w:r>
              <w:rPr>
                <w:webHidden/>
              </w:rPr>
              <w:fldChar w:fldCharType="begin"/>
            </w:r>
            <w:r>
              <w:rPr>
                <w:webHidden/>
              </w:rPr>
              <w:instrText xml:space="preserve"> PAGEREF _Toc53022703 \h </w:instrText>
            </w:r>
            <w:r>
              <w:rPr>
                <w:webHidden/>
              </w:rPr>
            </w:r>
            <w:r>
              <w:rPr>
                <w:webHidden/>
              </w:rPr>
              <w:fldChar w:fldCharType="separate"/>
            </w:r>
            <w:r>
              <w:rPr>
                <w:webHidden/>
              </w:rPr>
              <w:t>24</w:t>
            </w:r>
            <w:r>
              <w:rPr>
                <w:webHidden/>
              </w:rPr>
              <w:fldChar w:fldCharType="end"/>
            </w:r>
          </w:hyperlink>
        </w:p>
        <w:p w14:paraId="611D3210" w14:textId="4E992DEB" w:rsidR="00B1699D" w:rsidRDefault="00B1699D" w:rsidP="00B1699D">
          <w:pPr>
            <w:pStyle w:val="TOC1"/>
            <w:spacing w:after="40"/>
            <w:rPr>
              <w:rFonts w:eastAsiaTheme="minorEastAsia" w:cstheme="minorBidi"/>
              <w:spacing w:val="0"/>
              <w:kern w:val="0"/>
              <w:szCs w:val="22"/>
            </w:rPr>
          </w:pPr>
          <w:hyperlink w:anchor="_Toc53022704" w:history="1">
            <w:r w:rsidRPr="00617067">
              <w:rPr>
                <w:rStyle w:val="Hyperlink"/>
              </w:rPr>
              <w:t>15</w:t>
            </w:r>
            <w:r>
              <w:rPr>
                <w:rFonts w:eastAsiaTheme="minorEastAsia" w:cstheme="minorBidi"/>
                <w:spacing w:val="0"/>
                <w:kern w:val="0"/>
                <w:szCs w:val="22"/>
              </w:rPr>
              <w:tab/>
            </w:r>
            <w:r w:rsidRPr="00617067">
              <w:rPr>
                <w:rStyle w:val="Hyperlink"/>
              </w:rPr>
              <w:t>References:</w:t>
            </w:r>
            <w:r>
              <w:rPr>
                <w:webHidden/>
              </w:rPr>
              <w:tab/>
            </w:r>
            <w:r>
              <w:rPr>
                <w:webHidden/>
              </w:rPr>
              <w:fldChar w:fldCharType="begin"/>
            </w:r>
            <w:r>
              <w:rPr>
                <w:webHidden/>
              </w:rPr>
              <w:instrText xml:space="preserve"> PAGEREF _Toc53022704 \h </w:instrText>
            </w:r>
            <w:r>
              <w:rPr>
                <w:webHidden/>
              </w:rPr>
            </w:r>
            <w:r>
              <w:rPr>
                <w:webHidden/>
              </w:rPr>
              <w:fldChar w:fldCharType="separate"/>
            </w:r>
            <w:r>
              <w:rPr>
                <w:webHidden/>
              </w:rPr>
              <w:t>26</w:t>
            </w:r>
            <w:r>
              <w:rPr>
                <w:webHidden/>
              </w:rPr>
              <w:fldChar w:fldCharType="end"/>
            </w:r>
          </w:hyperlink>
        </w:p>
        <w:p w14:paraId="5BF7D1E6" w14:textId="381676FD" w:rsidR="0056458E" w:rsidRDefault="004152CF">
          <w:r>
            <w:rPr>
              <w:rFonts w:asciiTheme="minorHAnsi" w:eastAsiaTheme="majorEastAsia" w:hAnsiTheme="minorHAnsi" w:cstheme="majorBidi"/>
              <w:noProof/>
              <w:color w:val="auto"/>
              <w:spacing w:val="-10"/>
              <w:kern w:val="28"/>
              <w:szCs w:val="32"/>
            </w:rPr>
            <w:fldChar w:fldCharType="end"/>
          </w:r>
        </w:p>
      </w:sdtContent>
    </w:sdt>
    <w:p w14:paraId="6B5779B5" w14:textId="5611526B" w:rsidR="00572A17" w:rsidRDefault="00572A17">
      <w:pPr>
        <w:pStyle w:val="TableofFigures"/>
        <w:tabs>
          <w:tab w:val="right" w:leader="dot" w:pos="9350"/>
        </w:tabs>
      </w:pPr>
      <w:bookmarkStart w:id="1" w:name="_Toc434489028"/>
    </w:p>
    <w:p w14:paraId="1F261855" w14:textId="7F8E5FC7" w:rsidR="00572A17" w:rsidRPr="00572A17" w:rsidRDefault="00D56E7B">
      <w:pPr>
        <w:pStyle w:val="TableofFigures"/>
        <w:tabs>
          <w:tab w:val="right" w:leader="dot" w:pos="9350"/>
        </w:tabs>
        <w:rPr>
          <w:rFonts w:asciiTheme="majorHAnsi" w:hAnsiTheme="majorHAnsi" w:cstheme="majorHAnsi"/>
          <w:color w:val="2E74B5" w:themeColor="accent1" w:themeShade="BF"/>
        </w:rPr>
      </w:pPr>
      <w:r>
        <w:rPr>
          <w:rFonts w:asciiTheme="majorHAnsi" w:hAnsiTheme="majorHAnsi" w:cstheme="majorHAnsi"/>
          <w:color w:val="2E74B5" w:themeColor="accent1" w:themeShade="BF"/>
          <w:sz w:val="32"/>
        </w:rPr>
        <w:t>Table</w:t>
      </w:r>
      <w:r w:rsidR="00572A17" w:rsidRPr="00572A17">
        <w:rPr>
          <w:rFonts w:asciiTheme="majorHAnsi" w:hAnsiTheme="majorHAnsi" w:cstheme="majorHAnsi"/>
          <w:color w:val="2E74B5" w:themeColor="accent1" w:themeShade="BF"/>
          <w:sz w:val="32"/>
        </w:rPr>
        <w:t>s</w:t>
      </w:r>
      <w:r w:rsidR="00572A17" w:rsidRPr="00572A17">
        <w:rPr>
          <w:rFonts w:asciiTheme="majorHAnsi" w:hAnsiTheme="majorHAnsi" w:cstheme="majorHAnsi"/>
          <w:color w:val="2E74B5" w:themeColor="accent1" w:themeShade="BF"/>
        </w:rPr>
        <w:t xml:space="preserve"> </w:t>
      </w:r>
    </w:p>
    <w:p w14:paraId="7F35D79A" w14:textId="1CAA414F" w:rsidR="0020731C" w:rsidRDefault="003F17B2" w:rsidP="009B5D4E">
      <w:pPr>
        <w:pStyle w:val="TableofFigures"/>
        <w:tabs>
          <w:tab w:val="right" w:leader="dot" w:pos="9350"/>
        </w:tabs>
        <w:spacing w:after="40"/>
        <w:rPr>
          <w:rFonts w:eastAsiaTheme="minorEastAsia" w:cstheme="minorBidi"/>
          <w:bCs w:val="0"/>
          <w:noProof/>
          <w:color w:val="auto"/>
          <w:szCs w:val="22"/>
        </w:rPr>
      </w:pPr>
      <w:r>
        <w:fldChar w:fldCharType="begin"/>
      </w:r>
      <w:r>
        <w:instrText xml:space="preserve"> TOC \h \z \c "Table" </w:instrText>
      </w:r>
      <w:r>
        <w:fldChar w:fldCharType="separate"/>
      </w:r>
      <w:hyperlink w:anchor="_Toc52889836" w:history="1">
        <w:r w:rsidR="0020731C" w:rsidRPr="008A768D">
          <w:rPr>
            <w:rStyle w:val="Hyperlink"/>
            <w:rFonts w:eastAsia="Calibri"/>
            <w:noProof/>
          </w:rPr>
          <w:t>Table 2</w:t>
        </w:r>
        <w:r w:rsidR="0020731C" w:rsidRPr="008A768D">
          <w:rPr>
            <w:rStyle w:val="Hyperlink"/>
            <w:rFonts w:eastAsia="Calibri"/>
            <w:noProof/>
          </w:rPr>
          <w:noBreakHyphen/>
          <w:t>1. Terrestrial mortality endpoints used to evaluate impacts to species and impacts to PPHD.</w:t>
        </w:r>
        <w:r w:rsidR="0020731C">
          <w:rPr>
            <w:noProof/>
            <w:webHidden/>
          </w:rPr>
          <w:tab/>
        </w:r>
        <w:r w:rsidR="0020731C">
          <w:rPr>
            <w:noProof/>
            <w:webHidden/>
          </w:rPr>
          <w:fldChar w:fldCharType="begin"/>
        </w:r>
        <w:r w:rsidR="0020731C">
          <w:rPr>
            <w:noProof/>
            <w:webHidden/>
          </w:rPr>
          <w:instrText xml:space="preserve"> PAGEREF _Toc52889836 \h </w:instrText>
        </w:r>
        <w:r w:rsidR="0020731C">
          <w:rPr>
            <w:noProof/>
            <w:webHidden/>
          </w:rPr>
        </w:r>
        <w:r w:rsidR="0020731C">
          <w:rPr>
            <w:noProof/>
            <w:webHidden/>
          </w:rPr>
          <w:fldChar w:fldCharType="separate"/>
        </w:r>
        <w:r w:rsidR="00B1699D">
          <w:rPr>
            <w:noProof/>
            <w:webHidden/>
          </w:rPr>
          <w:t>5</w:t>
        </w:r>
        <w:r w:rsidR="0020731C">
          <w:rPr>
            <w:noProof/>
            <w:webHidden/>
          </w:rPr>
          <w:fldChar w:fldCharType="end"/>
        </w:r>
      </w:hyperlink>
    </w:p>
    <w:p w14:paraId="4F9D1A2B" w14:textId="46300F34"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37" w:history="1">
        <w:r w:rsidR="0020731C" w:rsidRPr="008A768D">
          <w:rPr>
            <w:rStyle w:val="Hyperlink"/>
            <w:rFonts w:eastAsia="Calibri"/>
            <w:noProof/>
          </w:rPr>
          <w:t>Table 2</w:t>
        </w:r>
        <w:r w:rsidR="0020731C" w:rsidRPr="008A768D">
          <w:rPr>
            <w:rStyle w:val="Hyperlink"/>
            <w:rFonts w:eastAsia="Calibri"/>
            <w:noProof/>
          </w:rPr>
          <w:noBreakHyphen/>
          <w:t>2. Terrestrial sublethal endpoints used to evaluate impacts to species and impacts to PPHD.</w:t>
        </w:r>
        <w:r w:rsidR="0020731C">
          <w:rPr>
            <w:noProof/>
            <w:webHidden/>
          </w:rPr>
          <w:tab/>
        </w:r>
        <w:r w:rsidR="0020731C">
          <w:rPr>
            <w:noProof/>
            <w:webHidden/>
          </w:rPr>
          <w:fldChar w:fldCharType="begin"/>
        </w:r>
        <w:r w:rsidR="0020731C">
          <w:rPr>
            <w:noProof/>
            <w:webHidden/>
          </w:rPr>
          <w:instrText xml:space="preserve"> PAGEREF _Toc52889837 \h </w:instrText>
        </w:r>
        <w:r w:rsidR="0020731C">
          <w:rPr>
            <w:noProof/>
            <w:webHidden/>
          </w:rPr>
        </w:r>
        <w:r w:rsidR="0020731C">
          <w:rPr>
            <w:noProof/>
            <w:webHidden/>
          </w:rPr>
          <w:fldChar w:fldCharType="separate"/>
        </w:r>
        <w:r w:rsidR="00B1699D">
          <w:rPr>
            <w:noProof/>
            <w:webHidden/>
          </w:rPr>
          <w:t>6</w:t>
        </w:r>
        <w:r w:rsidR="0020731C">
          <w:rPr>
            <w:noProof/>
            <w:webHidden/>
          </w:rPr>
          <w:fldChar w:fldCharType="end"/>
        </w:r>
      </w:hyperlink>
    </w:p>
    <w:p w14:paraId="5901BAC3" w14:textId="1D028BA8"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38" w:history="1">
        <w:r w:rsidR="0020731C" w:rsidRPr="008A768D">
          <w:rPr>
            <w:rStyle w:val="Hyperlink"/>
            <w:rFonts w:eastAsia="Calibri"/>
            <w:noProof/>
          </w:rPr>
          <w:t>Table 2</w:t>
        </w:r>
        <w:r w:rsidR="0020731C" w:rsidRPr="008A768D">
          <w:rPr>
            <w:rStyle w:val="Hyperlink"/>
            <w:rFonts w:eastAsia="Calibri"/>
            <w:noProof/>
          </w:rPr>
          <w:noBreakHyphen/>
          <w:t>3. Aquatic mortality endpoints used to evaluate impacts to species and impacts to PPHD.</w:t>
        </w:r>
        <w:r w:rsidR="0020731C">
          <w:rPr>
            <w:noProof/>
            <w:webHidden/>
          </w:rPr>
          <w:tab/>
        </w:r>
        <w:r w:rsidR="0020731C">
          <w:rPr>
            <w:noProof/>
            <w:webHidden/>
          </w:rPr>
          <w:fldChar w:fldCharType="begin"/>
        </w:r>
        <w:r w:rsidR="0020731C">
          <w:rPr>
            <w:noProof/>
            <w:webHidden/>
          </w:rPr>
          <w:instrText xml:space="preserve"> PAGEREF _Toc52889838 \h </w:instrText>
        </w:r>
        <w:r w:rsidR="0020731C">
          <w:rPr>
            <w:noProof/>
            <w:webHidden/>
          </w:rPr>
        </w:r>
        <w:r w:rsidR="0020731C">
          <w:rPr>
            <w:noProof/>
            <w:webHidden/>
          </w:rPr>
          <w:fldChar w:fldCharType="separate"/>
        </w:r>
        <w:r w:rsidR="00B1699D">
          <w:rPr>
            <w:noProof/>
            <w:webHidden/>
          </w:rPr>
          <w:t>7</w:t>
        </w:r>
        <w:r w:rsidR="0020731C">
          <w:rPr>
            <w:noProof/>
            <w:webHidden/>
          </w:rPr>
          <w:fldChar w:fldCharType="end"/>
        </w:r>
      </w:hyperlink>
    </w:p>
    <w:p w14:paraId="3266AE32" w14:textId="3334ECAA"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39" w:history="1">
        <w:r w:rsidR="0020731C" w:rsidRPr="008A768D">
          <w:rPr>
            <w:rStyle w:val="Hyperlink"/>
            <w:rFonts w:eastAsia="Calibri"/>
            <w:noProof/>
          </w:rPr>
          <w:t>Table 2</w:t>
        </w:r>
        <w:r w:rsidR="0020731C" w:rsidRPr="008A768D">
          <w:rPr>
            <w:rStyle w:val="Hyperlink"/>
            <w:rFonts w:eastAsia="Calibri"/>
            <w:noProof/>
          </w:rPr>
          <w:noBreakHyphen/>
          <w:t>4. Aquatic sublethal endpoints used to evaluate impacts to species and impacts to PPHD.</w:t>
        </w:r>
        <w:r w:rsidR="0020731C">
          <w:rPr>
            <w:noProof/>
            <w:webHidden/>
          </w:rPr>
          <w:tab/>
        </w:r>
        <w:r w:rsidR="0020731C">
          <w:rPr>
            <w:noProof/>
            <w:webHidden/>
          </w:rPr>
          <w:fldChar w:fldCharType="begin"/>
        </w:r>
        <w:r w:rsidR="0020731C">
          <w:rPr>
            <w:noProof/>
            <w:webHidden/>
          </w:rPr>
          <w:instrText xml:space="preserve"> PAGEREF _Toc52889839 \h </w:instrText>
        </w:r>
        <w:r w:rsidR="0020731C">
          <w:rPr>
            <w:noProof/>
            <w:webHidden/>
          </w:rPr>
        </w:r>
        <w:r w:rsidR="0020731C">
          <w:rPr>
            <w:noProof/>
            <w:webHidden/>
          </w:rPr>
          <w:fldChar w:fldCharType="separate"/>
        </w:r>
        <w:r w:rsidR="00B1699D">
          <w:rPr>
            <w:noProof/>
            <w:webHidden/>
          </w:rPr>
          <w:t>7</w:t>
        </w:r>
        <w:r w:rsidR="0020731C">
          <w:rPr>
            <w:noProof/>
            <w:webHidden/>
          </w:rPr>
          <w:fldChar w:fldCharType="end"/>
        </w:r>
      </w:hyperlink>
    </w:p>
    <w:p w14:paraId="28358876" w14:textId="721A1970"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40" w:history="1">
        <w:r w:rsidR="0020731C" w:rsidRPr="008A768D">
          <w:rPr>
            <w:rStyle w:val="Hyperlink"/>
            <w:rFonts w:eastAsia="Calibri"/>
            <w:noProof/>
          </w:rPr>
          <w:t>Table 2</w:t>
        </w:r>
        <w:r w:rsidR="0020731C" w:rsidRPr="008A768D">
          <w:rPr>
            <w:rStyle w:val="Hyperlink"/>
            <w:rFonts w:eastAsia="Calibri"/>
            <w:noProof/>
          </w:rPr>
          <w:noBreakHyphen/>
          <w:t>5. Aquatic plant endpoints used to evaluate impacts to species and impacts to PPHD.</w:t>
        </w:r>
        <w:r w:rsidR="0020731C">
          <w:rPr>
            <w:noProof/>
            <w:webHidden/>
          </w:rPr>
          <w:tab/>
        </w:r>
        <w:r w:rsidR="0020731C">
          <w:rPr>
            <w:noProof/>
            <w:webHidden/>
          </w:rPr>
          <w:fldChar w:fldCharType="begin"/>
        </w:r>
        <w:r w:rsidR="0020731C">
          <w:rPr>
            <w:noProof/>
            <w:webHidden/>
          </w:rPr>
          <w:instrText xml:space="preserve"> PAGEREF _Toc52889840 \h </w:instrText>
        </w:r>
        <w:r w:rsidR="0020731C">
          <w:rPr>
            <w:noProof/>
            <w:webHidden/>
          </w:rPr>
        </w:r>
        <w:r w:rsidR="0020731C">
          <w:rPr>
            <w:noProof/>
            <w:webHidden/>
          </w:rPr>
          <w:fldChar w:fldCharType="separate"/>
        </w:r>
        <w:r w:rsidR="00B1699D">
          <w:rPr>
            <w:noProof/>
            <w:webHidden/>
          </w:rPr>
          <w:t>8</w:t>
        </w:r>
        <w:r w:rsidR="0020731C">
          <w:rPr>
            <w:noProof/>
            <w:webHidden/>
          </w:rPr>
          <w:fldChar w:fldCharType="end"/>
        </w:r>
      </w:hyperlink>
    </w:p>
    <w:p w14:paraId="28C0D79B" w14:textId="4E010E44"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41" w:history="1">
        <w:r w:rsidR="0020731C" w:rsidRPr="008A768D">
          <w:rPr>
            <w:rStyle w:val="Hyperlink"/>
            <w:rFonts w:eastAsia="Calibri"/>
            <w:noProof/>
          </w:rPr>
          <w:t>Table 2</w:t>
        </w:r>
        <w:r w:rsidR="0020731C" w:rsidRPr="008A768D">
          <w:rPr>
            <w:rStyle w:val="Hyperlink"/>
            <w:rFonts w:eastAsia="Calibri"/>
            <w:noProof/>
          </w:rPr>
          <w:noBreakHyphen/>
          <w:t>6. Terrestrial plant endpoints used to evaluate impacts to species and impacts to PPHD.</w:t>
        </w:r>
        <w:r w:rsidR="0020731C">
          <w:rPr>
            <w:noProof/>
            <w:webHidden/>
          </w:rPr>
          <w:tab/>
        </w:r>
        <w:r w:rsidR="0020731C">
          <w:rPr>
            <w:noProof/>
            <w:webHidden/>
          </w:rPr>
          <w:fldChar w:fldCharType="begin"/>
        </w:r>
        <w:r w:rsidR="0020731C">
          <w:rPr>
            <w:noProof/>
            <w:webHidden/>
          </w:rPr>
          <w:instrText xml:space="preserve"> PAGEREF _Toc52889841 \h </w:instrText>
        </w:r>
        <w:r w:rsidR="0020731C">
          <w:rPr>
            <w:noProof/>
            <w:webHidden/>
          </w:rPr>
        </w:r>
        <w:r w:rsidR="0020731C">
          <w:rPr>
            <w:noProof/>
            <w:webHidden/>
          </w:rPr>
          <w:fldChar w:fldCharType="separate"/>
        </w:r>
        <w:r w:rsidR="00B1699D">
          <w:rPr>
            <w:noProof/>
            <w:webHidden/>
          </w:rPr>
          <w:t>8</w:t>
        </w:r>
        <w:r w:rsidR="0020731C">
          <w:rPr>
            <w:noProof/>
            <w:webHidden/>
          </w:rPr>
          <w:fldChar w:fldCharType="end"/>
        </w:r>
      </w:hyperlink>
    </w:p>
    <w:p w14:paraId="091C2CC1" w14:textId="1B328250"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42" w:history="1">
        <w:r w:rsidR="0020731C" w:rsidRPr="008A768D">
          <w:rPr>
            <w:rStyle w:val="Hyperlink"/>
            <w:rFonts w:eastAsia="Calibri"/>
            <w:noProof/>
          </w:rPr>
          <w:t>Table 10</w:t>
        </w:r>
        <w:r w:rsidR="0020731C" w:rsidRPr="008A768D">
          <w:rPr>
            <w:rStyle w:val="Hyperlink"/>
            <w:rFonts w:eastAsia="Calibri"/>
            <w:noProof/>
          </w:rPr>
          <w:noBreakHyphen/>
          <w:t>1. Acute Toxicity Profile - Propazine technical</w:t>
        </w:r>
        <w:r w:rsidR="0020731C">
          <w:rPr>
            <w:noProof/>
            <w:webHidden/>
          </w:rPr>
          <w:tab/>
        </w:r>
        <w:r w:rsidR="0020731C">
          <w:rPr>
            <w:noProof/>
            <w:webHidden/>
          </w:rPr>
          <w:fldChar w:fldCharType="begin"/>
        </w:r>
        <w:r w:rsidR="0020731C">
          <w:rPr>
            <w:noProof/>
            <w:webHidden/>
          </w:rPr>
          <w:instrText xml:space="preserve"> PAGEREF _Toc52889842 \h </w:instrText>
        </w:r>
        <w:r w:rsidR="0020731C">
          <w:rPr>
            <w:noProof/>
            <w:webHidden/>
          </w:rPr>
        </w:r>
        <w:r w:rsidR="0020731C">
          <w:rPr>
            <w:noProof/>
            <w:webHidden/>
          </w:rPr>
          <w:fldChar w:fldCharType="separate"/>
        </w:r>
        <w:r w:rsidR="00B1699D">
          <w:rPr>
            <w:noProof/>
            <w:webHidden/>
          </w:rPr>
          <w:t>14</w:t>
        </w:r>
        <w:r w:rsidR="0020731C">
          <w:rPr>
            <w:noProof/>
            <w:webHidden/>
          </w:rPr>
          <w:fldChar w:fldCharType="end"/>
        </w:r>
      </w:hyperlink>
    </w:p>
    <w:p w14:paraId="18ED9A9E" w14:textId="3B9066D1"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43" w:history="1">
        <w:r w:rsidR="0020731C" w:rsidRPr="008A768D">
          <w:rPr>
            <w:rStyle w:val="Hyperlink"/>
            <w:rFonts w:eastAsia="Calibri"/>
            <w:noProof/>
          </w:rPr>
          <w:t>Table 10</w:t>
        </w:r>
        <w:r w:rsidR="0020731C" w:rsidRPr="008A768D">
          <w:rPr>
            <w:rStyle w:val="Hyperlink"/>
            <w:rFonts w:eastAsia="Calibri"/>
            <w:noProof/>
          </w:rPr>
          <w:noBreakHyphen/>
          <w:t>2. Summary of the Most Sensitive Reproductive and Developmental Mammalian Endpoints for Propazine.</w:t>
        </w:r>
        <w:r w:rsidR="0020731C">
          <w:rPr>
            <w:noProof/>
            <w:webHidden/>
          </w:rPr>
          <w:tab/>
        </w:r>
        <w:r w:rsidR="0020731C">
          <w:rPr>
            <w:noProof/>
            <w:webHidden/>
          </w:rPr>
          <w:fldChar w:fldCharType="begin"/>
        </w:r>
        <w:r w:rsidR="0020731C">
          <w:rPr>
            <w:noProof/>
            <w:webHidden/>
          </w:rPr>
          <w:instrText xml:space="preserve"> PAGEREF _Toc52889843 \h </w:instrText>
        </w:r>
        <w:r w:rsidR="0020731C">
          <w:rPr>
            <w:noProof/>
            <w:webHidden/>
          </w:rPr>
        </w:r>
        <w:r w:rsidR="0020731C">
          <w:rPr>
            <w:noProof/>
            <w:webHidden/>
          </w:rPr>
          <w:fldChar w:fldCharType="separate"/>
        </w:r>
        <w:r w:rsidR="00B1699D">
          <w:rPr>
            <w:noProof/>
            <w:webHidden/>
          </w:rPr>
          <w:t>15</w:t>
        </w:r>
        <w:r w:rsidR="0020731C">
          <w:rPr>
            <w:noProof/>
            <w:webHidden/>
          </w:rPr>
          <w:fldChar w:fldCharType="end"/>
        </w:r>
      </w:hyperlink>
    </w:p>
    <w:p w14:paraId="6E516335" w14:textId="56C7BD8E"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44" w:history="1">
        <w:r w:rsidR="0020731C" w:rsidRPr="008A768D">
          <w:rPr>
            <w:rStyle w:val="Hyperlink"/>
            <w:rFonts w:eastAsia="Calibri"/>
            <w:noProof/>
          </w:rPr>
          <w:t>Table 12</w:t>
        </w:r>
        <w:r w:rsidR="0020731C" w:rsidRPr="008A768D">
          <w:rPr>
            <w:rStyle w:val="Hyperlink"/>
            <w:rFonts w:eastAsia="Calibri"/>
            <w:noProof/>
          </w:rPr>
          <w:noBreakHyphen/>
          <w:t>1. Nontarget Terrestrial Plant Seedling Emergence and Vegetative Vigor Toxicity Endpoints (Tier II) for Propazine.</w:t>
        </w:r>
        <w:r w:rsidR="0020731C">
          <w:rPr>
            <w:noProof/>
            <w:webHidden/>
          </w:rPr>
          <w:tab/>
        </w:r>
        <w:r w:rsidR="0020731C">
          <w:rPr>
            <w:noProof/>
            <w:webHidden/>
          </w:rPr>
          <w:fldChar w:fldCharType="begin"/>
        </w:r>
        <w:r w:rsidR="0020731C">
          <w:rPr>
            <w:noProof/>
            <w:webHidden/>
          </w:rPr>
          <w:instrText xml:space="preserve"> PAGEREF _Toc52889844 \h </w:instrText>
        </w:r>
        <w:r w:rsidR="0020731C">
          <w:rPr>
            <w:noProof/>
            <w:webHidden/>
          </w:rPr>
        </w:r>
        <w:r w:rsidR="0020731C">
          <w:rPr>
            <w:noProof/>
            <w:webHidden/>
          </w:rPr>
          <w:fldChar w:fldCharType="separate"/>
        </w:r>
        <w:r w:rsidR="00B1699D">
          <w:rPr>
            <w:noProof/>
            <w:webHidden/>
          </w:rPr>
          <w:t>20</w:t>
        </w:r>
        <w:r w:rsidR="0020731C">
          <w:rPr>
            <w:noProof/>
            <w:webHidden/>
          </w:rPr>
          <w:fldChar w:fldCharType="end"/>
        </w:r>
      </w:hyperlink>
    </w:p>
    <w:p w14:paraId="4357D0DB" w14:textId="6C70F88F"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45" w:history="1">
        <w:r w:rsidR="0020731C" w:rsidRPr="008A768D">
          <w:rPr>
            <w:rStyle w:val="Hyperlink"/>
            <w:rFonts w:eastAsia="Calibri"/>
            <w:noProof/>
          </w:rPr>
          <w:t>Table 12</w:t>
        </w:r>
        <w:r w:rsidR="0020731C" w:rsidRPr="008A768D">
          <w:rPr>
            <w:rStyle w:val="Hyperlink"/>
            <w:rFonts w:eastAsia="Calibri"/>
            <w:noProof/>
          </w:rPr>
          <w:noBreakHyphen/>
          <w:t>2. Nontarget Terrestrial Plant Seedling Emergence and Vegetative Vigor Toxicity Endpoints for Propazine.</w:t>
        </w:r>
        <w:r w:rsidR="0020731C">
          <w:rPr>
            <w:noProof/>
            <w:webHidden/>
          </w:rPr>
          <w:tab/>
        </w:r>
        <w:r w:rsidR="0020731C">
          <w:rPr>
            <w:noProof/>
            <w:webHidden/>
          </w:rPr>
          <w:fldChar w:fldCharType="begin"/>
        </w:r>
        <w:r w:rsidR="0020731C">
          <w:rPr>
            <w:noProof/>
            <w:webHidden/>
          </w:rPr>
          <w:instrText xml:space="preserve"> PAGEREF _Toc52889845 \h </w:instrText>
        </w:r>
        <w:r w:rsidR="0020731C">
          <w:rPr>
            <w:noProof/>
            <w:webHidden/>
          </w:rPr>
        </w:r>
        <w:r w:rsidR="0020731C">
          <w:rPr>
            <w:noProof/>
            <w:webHidden/>
          </w:rPr>
          <w:fldChar w:fldCharType="separate"/>
        </w:r>
        <w:r w:rsidR="00B1699D">
          <w:rPr>
            <w:noProof/>
            <w:webHidden/>
          </w:rPr>
          <w:t>21</w:t>
        </w:r>
        <w:r w:rsidR="0020731C">
          <w:rPr>
            <w:noProof/>
            <w:webHidden/>
          </w:rPr>
          <w:fldChar w:fldCharType="end"/>
        </w:r>
      </w:hyperlink>
    </w:p>
    <w:p w14:paraId="1AF42AEA" w14:textId="2FE88622"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46" w:history="1">
        <w:r w:rsidR="0020731C" w:rsidRPr="008A768D">
          <w:rPr>
            <w:rStyle w:val="Hyperlink"/>
            <w:rFonts w:eastAsia="Calibri"/>
            <w:noProof/>
          </w:rPr>
          <w:t>Table 13</w:t>
        </w:r>
        <w:r w:rsidR="0020731C" w:rsidRPr="008A768D">
          <w:rPr>
            <w:rStyle w:val="Hyperlink"/>
            <w:rFonts w:eastAsia="Calibri"/>
            <w:noProof/>
          </w:rPr>
          <w:noBreakHyphen/>
          <w:t>1. Overview of reported incidents by taxa</w:t>
        </w:r>
        <w:r w:rsidR="0020731C">
          <w:rPr>
            <w:noProof/>
            <w:webHidden/>
          </w:rPr>
          <w:tab/>
        </w:r>
        <w:r w:rsidR="0020731C">
          <w:rPr>
            <w:noProof/>
            <w:webHidden/>
          </w:rPr>
          <w:fldChar w:fldCharType="begin"/>
        </w:r>
        <w:r w:rsidR="0020731C">
          <w:rPr>
            <w:noProof/>
            <w:webHidden/>
          </w:rPr>
          <w:instrText xml:space="preserve"> PAGEREF _Toc52889846 \h </w:instrText>
        </w:r>
        <w:r w:rsidR="0020731C">
          <w:rPr>
            <w:noProof/>
            <w:webHidden/>
          </w:rPr>
        </w:r>
        <w:r w:rsidR="0020731C">
          <w:rPr>
            <w:noProof/>
            <w:webHidden/>
          </w:rPr>
          <w:fldChar w:fldCharType="separate"/>
        </w:r>
        <w:r w:rsidR="00B1699D">
          <w:rPr>
            <w:noProof/>
            <w:webHidden/>
          </w:rPr>
          <w:t>24</w:t>
        </w:r>
        <w:r w:rsidR="0020731C">
          <w:rPr>
            <w:noProof/>
            <w:webHidden/>
          </w:rPr>
          <w:fldChar w:fldCharType="end"/>
        </w:r>
      </w:hyperlink>
    </w:p>
    <w:p w14:paraId="241F262E" w14:textId="520B6B7D" w:rsidR="0020731C" w:rsidRDefault="00EE06DE" w:rsidP="009B5D4E">
      <w:pPr>
        <w:pStyle w:val="TableofFigures"/>
        <w:tabs>
          <w:tab w:val="right" w:leader="dot" w:pos="9350"/>
        </w:tabs>
        <w:spacing w:after="40"/>
        <w:rPr>
          <w:rFonts w:eastAsiaTheme="minorEastAsia" w:cstheme="minorBidi"/>
          <w:bCs w:val="0"/>
          <w:noProof/>
          <w:color w:val="auto"/>
          <w:szCs w:val="22"/>
        </w:rPr>
      </w:pPr>
      <w:hyperlink w:anchor="_Toc52889847" w:history="1">
        <w:r w:rsidR="0020731C" w:rsidRPr="008A768D">
          <w:rPr>
            <w:rStyle w:val="Hyperlink"/>
            <w:rFonts w:eastAsia="Calibri"/>
            <w:noProof/>
          </w:rPr>
          <w:t>Table 14</w:t>
        </w:r>
        <w:r w:rsidR="0020731C" w:rsidRPr="008A768D">
          <w:rPr>
            <w:rStyle w:val="Hyperlink"/>
            <w:rFonts w:eastAsia="Calibri"/>
            <w:noProof/>
          </w:rPr>
          <w:noBreakHyphen/>
          <w:t>1. Alternative toxicity endpoints used in weight of evidence analysis.</w:t>
        </w:r>
        <w:r w:rsidR="0020731C">
          <w:rPr>
            <w:noProof/>
            <w:webHidden/>
          </w:rPr>
          <w:tab/>
        </w:r>
        <w:r w:rsidR="0020731C">
          <w:rPr>
            <w:noProof/>
            <w:webHidden/>
          </w:rPr>
          <w:fldChar w:fldCharType="begin"/>
        </w:r>
        <w:r w:rsidR="0020731C">
          <w:rPr>
            <w:noProof/>
            <w:webHidden/>
          </w:rPr>
          <w:instrText xml:space="preserve"> PAGEREF _Toc52889847 \h </w:instrText>
        </w:r>
        <w:r w:rsidR="0020731C">
          <w:rPr>
            <w:noProof/>
            <w:webHidden/>
          </w:rPr>
        </w:r>
        <w:r w:rsidR="0020731C">
          <w:rPr>
            <w:noProof/>
            <w:webHidden/>
          </w:rPr>
          <w:fldChar w:fldCharType="separate"/>
        </w:r>
        <w:r w:rsidR="00B1699D">
          <w:rPr>
            <w:noProof/>
            <w:webHidden/>
          </w:rPr>
          <w:t>24</w:t>
        </w:r>
        <w:r w:rsidR="0020731C">
          <w:rPr>
            <w:noProof/>
            <w:webHidden/>
          </w:rPr>
          <w:fldChar w:fldCharType="end"/>
        </w:r>
      </w:hyperlink>
    </w:p>
    <w:p w14:paraId="2BCC4DD3" w14:textId="5A087E03" w:rsidR="00CA1734" w:rsidRDefault="003F17B2">
      <w:pPr>
        <w:spacing w:after="160" w:line="259" w:lineRule="auto"/>
      </w:pPr>
      <w:r>
        <w:fldChar w:fldCharType="end"/>
      </w:r>
    </w:p>
    <w:p w14:paraId="12F7961F" w14:textId="77777777" w:rsidR="00D56E7B" w:rsidRPr="00572A17" w:rsidRDefault="00D56E7B" w:rsidP="00D56E7B">
      <w:pPr>
        <w:pStyle w:val="TableofFigures"/>
        <w:tabs>
          <w:tab w:val="right" w:leader="dot" w:pos="9350"/>
        </w:tabs>
        <w:rPr>
          <w:rFonts w:asciiTheme="majorHAnsi" w:hAnsiTheme="majorHAnsi" w:cstheme="majorHAnsi"/>
          <w:color w:val="2E74B5" w:themeColor="accent1" w:themeShade="BF"/>
        </w:rPr>
      </w:pPr>
      <w:r w:rsidRPr="00572A17">
        <w:rPr>
          <w:rFonts w:asciiTheme="majorHAnsi" w:hAnsiTheme="majorHAnsi" w:cstheme="majorHAnsi"/>
          <w:color w:val="2E74B5" w:themeColor="accent1" w:themeShade="BF"/>
          <w:sz w:val="32"/>
        </w:rPr>
        <w:t>Figures</w:t>
      </w:r>
      <w:r w:rsidRPr="00572A17">
        <w:rPr>
          <w:rFonts w:asciiTheme="majorHAnsi" w:hAnsiTheme="majorHAnsi" w:cstheme="majorHAnsi"/>
          <w:color w:val="2E74B5" w:themeColor="accent1" w:themeShade="BF"/>
        </w:rPr>
        <w:t xml:space="preserve"> </w:t>
      </w:r>
    </w:p>
    <w:p w14:paraId="2C98211F" w14:textId="22B6ADDD" w:rsidR="00532BFA" w:rsidRDefault="00362FD7" w:rsidP="009B5D4E">
      <w:pPr>
        <w:pStyle w:val="TableofFigures"/>
        <w:tabs>
          <w:tab w:val="right" w:leader="dot" w:pos="9350"/>
        </w:tabs>
        <w:spacing w:after="40"/>
        <w:rPr>
          <w:rFonts w:eastAsiaTheme="minorEastAsia" w:cstheme="minorBidi"/>
          <w:bCs w:val="0"/>
          <w:noProof/>
          <w:color w:val="auto"/>
          <w:szCs w:val="22"/>
        </w:rPr>
      </w:pPr>
      <w:r>
        <w:fldChar w:fldCharType="begin"/>
      </w:r>
      <w:r>
        <w:instrText xml:space="preserve"> TOC \h \z \c "Figure" </w:instrText>
      </w:r>
      <w:r>
        <w:fldChar w:fldCharType="separate"/>
      </w:r>
      <w:hyperlink w:anchor="_Toc52934862" w:history="1">
        <w:r w:rsidR="00532BFA" w:rsidRPr="00EB70EE">
          <w:rPr>
            <w:rStyle w:val="Hyperlink"/>
            <w:rFonts w:eastAsia="Calibri"/>
            <w:noProof/>
          </w:rPr>
          <w:t>Figure 12</w:t>
        </w:r>
        <w:r w:rsidR="00532BFA" w:rsidRPr="00EB70EE">
          <w:rPr>
            <w:rStyle w:val="Hyperlink"/>
            <w:rFonts w:eastAsia="Calibri"/>
            <w:noProof/>
          </w:rPr>
          <w:noBreakHyphen/>
          <w:t>1. Species sensitivity distribution for seedling emergence data. HC</w:t>
        </w:r>
        <w:r w:rsidR="00532BFA" w:rsidRPr="00EB70EE">
          <w:rPr>
            <w:rStyle w:val="Hyperlink"/>
            <w:rFonts w:eastAsia="Calibri"/>
            <w:noProof/>
            <w:vertAlign w:val="subscript"/>
          </w:rPr>
          <w:t>05</w:t>
        </w:r>
        <w:r w:rsidR="00532BFA" w:rsidRPr="00EB70EE">
          <w:rPr>
            <w:rStyle w:val="Hyperlink"/>
            <w:rFonts w:eastAsia="Calibri"/>
            <w:noProof/>
          </w:rPr>
          <w:t xml:space="preserve"> is 0.0104.</w:t>
        </w:r>
        <w:r w:rsidR="00532BFA">
          <w:rPr>
            <w:noProof/>
            <w:webHidden/>
          </w:rPr>
          <w:tab/>
        </w:r>
        <w:r w:rsidR="00532BFA">
          <w:rPr>
            <w:noProof/>
            <w:webHidden/>
          </w:rPr>
          <w:fldChar w:fldCharType="begin"/>
        </w:r>
        <w:r w:rsidR="00532BFA">
          <w:rPr>
            <w:noProof/>
            <w:webHidden/>
          </w:rPr>
          <w:instrText xml:space="preserve"> PAGEREF _Toc52934862 \h </w:instrText>
        </w:r>
        <w:r w:rsidR="00532BFA">
          <w:rPr>
            <w:noProof/>
            <w:webHidden/>
          </w:rPr>
        </w:r>
        <w:r w:rsidR="00532BFA">
          <w:rPr>
            <w:noProof/>
            <w:webHidden/>
          </w:rPr>
          <w:fldChar w:fldCharType="separate"/>
        </w:r>
        <w:r w:rsidR="00B1699D">
          <w:rPr>
            <w:noProof/>
            <w:webHidden/>
          </w:rPr>
          <w:t>22</w:t>
        </w:r>
        <w:r w:rsidR="00532BFA">
          <w:rPr>
            <w:noProof/>
            <w:webHidden/>
          </w:rPr>
          <w:fldChar w:fldCharType="end"/>
        </w:r>
      </w:hyperlink>
    </w:p>
    <w:p w14:paraId="633B7FFF" w14:textId="5EE67F9E" w:rsidR="00532BFA" w:rsidRDefault="00EE06DE" w:rsidP="009B5D4E">
      <w:pPr>
        <w:pStyle w:val="TableofFigures"/>
        <w:tabs>
          <w:tab w:val="right" w:leader="dot" w:pos="9350"/>
        </w:tabs>
        <w:spacing w:after="40"/>
        <w:rPr>
          <w:rFonts w:eastAsiaTheme="minorEastAsia" w:cstheme="minorBidi"/>
          <w:bCs w:val="0"/>
          <w:noProof/>
          <w:color w:val="auto"/>
          <w:szCs w:val="22"/>
        </w:rPr>
      </w:pPr>
      <w:hyperlink w:anchor="_Toc52934863" w:history="1">
        <w:r w:rsidR="00532BFA" w:rsidRPr="00EB70EE">
          <w:rPr>
            <w:rStyle w:val="Hyperlink"/>
            <w:rFonts w:eastAsia="Calibri"/>
            <w:noProof/>
          </w:rPr>
          <w:t>Figure 12</w:t>
        </w:r>
        <w:r w:rsidR="00532BFA" w:rsidRPr="00EB70EE">
          <w:rPr>
            <w:rStyle w:val="Hyperlink"/>
            <w:rFonts w:eastAsia="Calibri"/>
            <w:noProof/>
          </w:rPr>
          <w:noBreakHyphen/>
          <w:t>2 Species sensitivity distribution for vegetative vigor data. HC</w:t>
        </w:r>
        <w:r w:rsidR="00532BFA" w:rsidRPr="00EB70EE">
          <w:rPr>
            <w:rStyle w:val="Hyperlink"/>
            <w:rFonts w:eastAsia="Calibri"/>
            <w:noProof/>
            <w:vertAlign w:val="subscript"/>
          </w:rPr>
          <w:t>05</w:t>
        </w:r>
        <w:r w:rsidR="00532BFA" w:rsidRPr="00EB70EE">
          <w:rPr>
            <w:rStyle w:val="Hyperlink"/>
            <w:rFonts w:eastAsia="Calibri"/>
            <w:noProof/>
          </w:rPr>
          <w:t xml:space="preserve"> is 0.058.</w:t>
        </w:r>
        <w:r w:rsidR="00532BFA">
          <w:rPr>
            <w:noProof/>
            <w:webHidden/>
          </w:rPr>
          <w:tab/>
        </w:r>
        <w:r w:rsidR="00532BFA">
          <w:rPr>
            <w:noProof/>
            <w:webHidden/>
          </w:rPr>
          <w:fldChar w:fldCharType="begin"/>
        </w:r>
        <w:r w:rsidR="00532BFA">
          <w:rPr>
            <w:noProof/>
            <w:webHidden/>
          </w:rPr>
          <w:instrText xml:space="preserve"> PAGEREF _Toc52934863 \h </w:instrText>
        </w:r>
        <w:r w:rsidR="00532BFA">
          <w:rPr>
            <w:noProof/>
            <w:webHidden/>
          </w:rPr>
        </w:r>
        <w:r w:rsidR="00532BFA">
          <w:rPr>
            <w:noProof/>
            <w:webHidden/>
          </w:rPr>
          <w:fldChar w:fldCharType="separate"/>
        </w:r>
        <w:r w:rsidR="00B1699D">
          <w:rPr>
            <w:noProof/>
            <w:webHidden/>
          </w:rPr>
          <w:t>23</w:t>
        </w:r>
        <w:r w:rsidR="00532BFA">
          <w:rPr>
            <w:noProof/>
            <w:webHidden/>
          </w:rPr>
          <w:fldChar w:fldCharType="end"/>
        </w:r>
      </w:hyperlink>
    </w:p>
    <w:p w14:paraId="084FD712" w14:textId="7CAA3C64" w:rsidR="003F17B2" w:rsidRDefault="00362FD7">
      <w:pPr>
        <w:spacing w:after="160" w:line="259" w:lineRule="auto"/>
      </w:pPr>
      <w:r>
        <w:fldChar w:fldCharType="end"/>
      </w:r>
    </w:p>
    <w:p w14:paraId="17AAA55B" w14:textId="77777777" w:rsidR="003F17B2" w:rsidRDefault="003F17B2">
      <w:pPr>
        <w:spacing w:after="160" w:line="259" w:lineRule="auto"/>
        <w:rPr>
          <w:rFonts w:eastAsia="Calibri" w:cs="Calibri"/>
          <w:color w:val="4472C4" w:themeColor="accent5"/>
          <w:sz w:val="24"/>
        </w:rPr>
      </w:pPr>
    </w:p>
    <w:p w14:paraId="6A4DE011" w14:textId="77777777" w:rsidR="003F17B2" w:rsidRDefault="003F17B2">
      <w:pPr>
        <w:spacing w:after="160" w:line="259" w:lineRule="auto"/>
        <w:rPr>
          <w:rFonts w:eastAsia="Calibri" w:cs="Calibri"/>
          <w:color w:val="4472C4" w:themeColor="accent5"/>
          <w:sz w:val="24"/>
        </w:rPr>
      </w:pPr>
      <w:r>
        <w:br w:type="page"/>
      </w:r>
    </w:p>
    <w:p w14:paraId="6C6B25E9" w14:textId="2B1F495B" w:rsidR="00CD2A08" w:rsidRPr="002E4FAE" w:rsidRDefault="00CD2A08" w:rsidP="00214332">
      <w:pPr>
        <w:pStyle w:val="Heading1"/>
        <w:numPr>
          <w:ilvl w:val="0"/>
          <w:numId w:val="2"/>
        </w:numPr>
      </w:pPr>
      <w:bookmarkStart w:id="2" w:name="_Toc53022660"/>
      <w:r w:rsidRPr="002E4FAE">
        <w:lastRenderedPageBreak/>
        <w:t>Introduction</w:t>
      </w:r>
      <w:bookmarkEnd w:id="1"/>
      <w:bookmarkEnd w:id="2"/>
    </w:p>
    <w:p w14:paraId="659A42D2" w14:textId="77777777" w:rsidR="00CD2A08" w:rsidRPr="00CC690C" w:rsidRDefault="00CD2A08" w:rsidP="00CD2A08">
      <w:pPr>
        <w:rPr>
          <w:rFonts w:asciiTheme="minorHAnsi" w:hAnsiTheme="minorHAnsi"/>
          <w:color w:val="auto"/>
          <w:szCs w:val="22"/>
        </w:rPr>
      </w:pPr>
    </w:p>
    <w:p w14:paraId="6A835501" w14:textId="1BBF6E67" w:rsidR="00CD2A08" w:rsidRPr="004102F3" w:rsidRDefault="00242698" w:rsidP="00BB4C36">
      <w:pPr>
        <w:rPr>
          <w:rFonts w:asciiTheme="minorHAnsi" w:hAnsiTheme="minorHAnsi"/>
          <w:color w:val="auto"/>
          <w:szCs w:val="22"/>
        </w:rPr>
      </w:pPr>
      <w:r>
        <w:rPr>
          <w:rFonts w:asciiTheme="minorHAnsi" w:hAnsiTheme="minorHAnsi"/>
          <w:color w:val="auto"/>
          <w:szCs w:val="22"/>
        </w:rPr>
        <w:t xml:space="preserve">In target pests (e.g., </w:t>
      </w:r>
      <w:r w:rsidR="00D9006E">
        <w:rPr>
          <w:rFonts w:asciiTheme="minorHAnsi" w:hAnsiTheme="minorHAnsi"/>
          <w:color w:val="auto"/>
          <w:szCs w:val="22"/>
        </w:rPr>
        <w:t>various weed species</w:t>
      </w:r>
      <w:r>
        <w:rPr>
          <w:rFonts w:asciiTheme="minorHAnsi" w:hAnsiTheme="minorHAnsi"/>
          <w:color w:val="auto"/>
          <w:szCs w:val="22"/>
        </w:rPr>
        <w:t>)</w:t>
      </w:r>
      <w:r w:rsidR="00061327">
        <w:rPr>
          <w:rFonts w:asciiTheme="minorHAnsi" w:hAnsiTheme="minorHAnsi"/>
          <w:color w:val="auto"/>
          <w:szCs w:val="22"/>
        </w:rPr>
        <w:t>,</w:t>
      </w:r>
      <w:r>
        <w:rPr>
          <w:rFonts w:asciiTheme="minorHAnsi" w:hAnsiTheme="minorHAnsi"/>
          <w:color w:val="auto"/>
          <w:szCs w:val="22"/>
        </w:rPr>
        <w:t xml:space="preserve"> </w:t>
      </w:r>
      <w:r w:rsidR="00D9006E">
        <w:rPr>
          <w:rFonts w:asciiTheme="minorHAnsi" w:hAnsiTheme="minorHAnsi"/>
          <w:color w:val="auto"/>
          <w:szCs w:val="22"/>
        </w:rPr>
        <w:t>p</w:t>
      </w:r>
      <w:r w:rsidR="00502C68">
        <w:rPr>
          <w:rFonts w:asciiTheme="minorHAnsi" w:hAnsiTheme="minorHAnsi"/>
          <w:color w:val="auto"/>
          <w:szCs w:val="22"/>
        </w:rPr>
        <w:t>rop</w:t>
      </w:r>
      <w:r w:rsidR="00502C68" w:rsidRPr="0001377A">
        <w:rPr>
          <w:rFonts w:asciiTheme="minorHAnsi" w:hAnsiTheme="minorHAnsi"/>
          <w:color w:val="auto"/>
          <w:szCs w:val="22"/>
        </w:rPr>
        <w:t xml:space="preserve">azine </w:t>
      </w:r>
      <w:r w:rsidR="00502C68">
        <w:rPr>
          <w:rFonts w:asciiTheme="minorHAnsi" w:hAnsiTheme="minorHAnsi"/>
          <w:color w:val="auto"/>
          <w:szCs w:val="22"/>
        </w:rPr>
        <w:t>has a</w:t>
      </w:r>
      <w:r w:rsidR="00502C68" w:rsidRPr="0001377A">
        <w:rPr>
          <w:rFonts w:asciiTheme="minorHAnsi" w:hAnsiTheme="minorHAnsi"/>
          <w:color w:val="auto"/>
          <w:szCs w:val="22"/>
        </w:rPr>
        <w:t xml:space="preserve"> mechanism of action of inhibiting photosynthesis in photosystem II (PSII). Triazine herbicides such as </w:t>
      </w:r>
      <w:r w:rsidR="001E7301">
        <w:rPr>
          <w:rFonts w:asciiTheme="minorHAnsi" w:hAnsiTheme="minorHAnsi"/>
          <w:color w:val="auto"/>
          <w:szCs w:val="22"/>
        </w:rPr>
        <w:t>propazine</w:t>
      </w:r>
      <w:r w:rsidR="00502C68" w:rsidRPr="0001377A">
        <w:rPr>
          <w:rFonts w:asciiTheme="minorHAnsi" w:hAnsiTheme="minorHAnsi"/>
          <w:color w:val="auto"/>
          <w:szCs w:val="22"/>
        </w:rPr>
        <w:t xml:space="preserve"> bind with a protein complex of the Photosystem II in chloroplast photosynthetic membranes (Schulz et al., 1990). The result is an inhibition in the transfer of electrons through the light reactions of photosynthesis that in turn inhibits the formation and release of oxygen, production of adenosine triphosphate, and the fixation of carbon dioxide into sugars.</w:t>
      </w:r>
      <w:r>
        <w:rPr>
          <w:rFonts w:asciiTheme="minorHAnsi" w:hAnsiTheme="minorHAnsi"/>
          <w:color w:val="auto"/>
          <w:szCs w:val="22"/>
        </w:rPr>
        <w:t xml:space="preserve"> </w:t>
      </w:r>
    </w:p>
    <w:p w14:paraId="4B60ECE4" w14:textId="7710DB68" w:rsidR="00CD2A08" w:rsidRDefault="00CD2A08" w:rsidP="00CD2A08">
      <w:pPr>
        <w:rPr>
          <w:rFonts w:asciiTheme="minorHAnsi" w:hAnsiTheme="minorHAnsi"/>
          <w:color w:val="auto"/>
          <w:szCs w:val="22"/>
        </w:rPr>
      </w:pPr>
    </w:p>
    <w:p w14:paraId="0B241410" w14:textId="0AA1BBB7" w:rsidR="009C092C" w:rsidRPr="009B4E42" w:rsidRDefault="009C092C" w:rsidP="009C092C">
      <w:r>
        <w:t>Propazine</w:t>
      </w:r>
      <w:r w:rsidRPr="009B4E42">
        <w:t xml:space="preserve"> is </w:t>
      </w:r>
      <w:r w:rsidRPr="009B4E42" w:rsidDel="00DC2F11">
        <w:t>practically non-toxic</w:t>
      </w:r>
      <w:r w:rsidRPr="009B4E42">
        <w:t xml:space="preserve"> to birds and mammals and to terrestrial invertebrates on an acute exposure basis. In most terrestrial animal species, </w:t>
      </w:r>
      <w:r>
        <w:t>sublethal</w:t>
      </w:r>
      <w:r w:rsidRPr="009B4E42">
        <w:t xml:space="preserve"> effects are the predominant concern and are discussed further below. </w:t>
      </w:r>
      <w:bookmarkStart w:id="3" w:name="_Hlk47950032"/>
      <w:r>
        <w:rPr>
          <w:rFonts w:eastAsia="Calibri"/>
        </w:rPr>
        <w:t>No data on the toxicity of the degradates of propazine are available</w:t>
      </w:r>
      <w:r w:rsidRPr="00905987">
        <w:rPr>
          <w:rFonts w:eastAsia="Calibri"/>
        </w:rPr>
        <w:t>.</w:t>
      </w:r>
      <w:r>
        <w:rPr>
          <w:rFonts w:eastAsia="Calibri"/>
        </w:rPr>
        <w:t xml:space="preserve"> </w:t>
      </w:r>
      <w:r w:rsidRPr="009B4E42">
        <w:t xml:space="preserve">Based on the mechanism of action, </w:t>
      </w:r>
      <w:r w:rsidRPr="009B4E42">
        <w:rPr>
          <w:i/>
        </w:rPr>
        <w:t>i.e.</w:t>
      </w:r>
      <w:r w:rsidRPr="009B4E42">
        <w:t xml:space="preserve">, disruption of photosynthesis, </w:t>
      </w:r>
      <w:r>
        <w:t>propazine</w:t>
      </w:r>
      <w:r w:rsidRPr="009B4E42">
        <w:t xml:space="preserve"> is toxic to most photoautotroph organisms including unicellular algae and flowering plants. </w:t>
      </w:r>
      <w:bookmarkEnd w:id="3"/>
    </w:p>
    <w:p w14:paraId="022272B9" w14:textId="77777777" w:rsidR="009C092C" w:rsidRDefault="009C092C" w:rsidP="009C092C">
      <w:pPr>
        <w:rPr>
          <w:rFonts w:asciiTheme="minorHAnsi" w:hAnsiTheme="minorHAnsi"/>
          <w:color w:val="auto"/>
          <w:szCs w:val="22"/>
        </w:rPr>
      </w:pPr>
    </w:p>
    <w:p w14:paraId="7E97CC90" w14:textId="5C42D114" w:rsidR="009C092C" w:rsidRDefault="009C092C" w:rsidP="009C092C">
      <w:r>
        <w:t>Prop</w:t>
      </w:r>
      <w:r w:rsidRPr="009B4E42">
        <w:t xml:space="preserve">azine is </w:t>
      </w:r>
      <w:r w:rsidRPr="009B4E42" w:rsidDel="00DC2F11">
        <w:t>practically non-toxic</w:t>
      </w:r>
      <w:r w:rsidRPr="009B4E42">
        <w:t xml:space="preserve"> to freshwater </w:t>
      </w:r>
      <w:r w:rsidR="00293E55" w:rsidRPr="009B4E42">
        <w:t>fish and invertebrates</w:t>
      </w:r>
      <w:r w:rsidR="00293E55">
        <w:t>,</w:t>
      </w:r>
      <w:r w:rsidRPr="009B4E42">
        <w:t xml:space="preserve"> estuarine/marine fish and invertebrates, and highly toxic to freshwater aquatic invertebrates on an acute exposure basis. </w:t>
      </w:r>
      <w:r>
        <w:rPr>
          <w:lang w:val="en-CA"/>
        </w:rPr>
        <w:t>Similar to terrestrial animals, sublethal effects are the predominant concern.</w:t>
      </w:r>
      <w:r>
        <w:t xml:space="preserve"> </w:t>
      </w:r>
      <w:bookmarkStart w:id="4" w:name="_Hlk47950018"/>
      <w:r>
        <w:t xml:space="preserve">There are no data available for the toxicity of </w:t>
      </w:r>
      <w:r w:rsidR="00256D1D">
        <w:t xml:space="preserve">propazine </w:t>
      </w:r>
      <w:r>
        <w:t>degradates to aquatic organisms</w:t>
      </w:r>
      <w:r w:rsidRPr="009B4E42">
        <w:t>.</w:t>
      </w:r>
      <w:bookmarkEnd w:id="4"/>
      <w:r>
        <w:t xml:space="preserve"> However, in both terrestrial and aquatic taxa, previous assessments have considered degradates to be no more toxic than parent propazine and present in lower concentrations.</w:t>
      </w:r>
    </w:p>
    <w:p w14:paraId="16956855" w14:textId="77777777" w:rsidR="009C092C" w:rsidRPr="004102F3" w:rsidRDefault="009C092C" w:rsidP="00CD2A08">
      <w:pPr>
        <w:rPr>
          <w:rFonts w:asciiTheme="minorHAnsi" w:hAnsiTheme="minorHAnsi"/>
          <w:color w:val="auto"/>
          <w:szCs w:val="22"/>
        </w:rPr>
      </w:pPr>
    </w:p>
    <w:p w14:paraId="2BFFD01C" w14:textId="312204BF" w:rsidR="00AE7F21" w:rsidRDefault="0044124F" w:rsidP="00CD2A08">
      <w:pPr>
        <w:rPr>
          <w:rFonts w:asciiTheme="minorHAnsi" w:hAnsiTheme="minorHAnsi"/>
          <w:color w:val="auto"/>
          <w:szCs w:val="22"/>
        </w:rPr>
      </w:pPr>
      <w:r w:rsidRPr="004102F3">
        <w:rPr>
          <w:rFonts w:asciiTheme="minorHAnsi" w:hAnsiTheme="minorHAnsi"/>
          <w:color w:val="auto"/>
          <w:szCs w:val="22"/>
        </w:rPr>
        <w:t xml:space="preserve">The following sections </w:t>
      </w:r>
      <w:r w:rsidR="004843DB" w:rsidRPr="004102F3">
        <w:rPr>
          <w:rFonts w:asciiTheme="minorHAnsi" w:hAnsiTheme="minorHAnsi"/>
          <w:color w:val="auto"/>
          <w:szCs w:val="22"/>
        </w:rPr>
        <w:t xml:space="preserve">discuss toxicity data available for </w:t>
      </w:r>
      <w:r w:rsidR="00D66DBB" w:rsidRPr="004102F3">
        <w:rPr>
          <w:rFonts w:asciiTheme="minorHAnsi" w:hAnsiTheme="minorHAnsi"/>
          <w:color w:val="auto"/>
          <w:szCs w:val="22"/>
        </w:rPr>
        <w:t>propazine</w:t>
      </w:r>
      <w:r w:rsidR="004843DB" w:rsidRPr="004102F3">
        <w:rPr>
          <w:rFonts w:asciiTheme="minorHAnsi" w:hAnsiTheme="minorHAnsi"/>
          <w:color w:val="auto"/>
          <w:szCs w:val="22"/>
        </w:rPr>
        <w:t xml:space="preserve"> divided into major taxonomic groups of fish and aquatic amphibians, aquatic invertebrates, aquatic plants, birds, reptiles, terrestrial-phase amphibians, mammals, terrestrial </w:t>
      </w:r>
      <w:r w:rsidR="001C297F" w:rsidRPr="004102F3">
        <w:rPr>
          <w:rFonts w:asciiTheme="minorHAnsi" w:hAnsiTheme="minorHAnsi"/>
          <w:color w:val="auto"/>
          <w:szCs w:val="22"/>
        </w:rPr>
        <w:t>invertebrates</w:t>
      </w:r>
      <w:r w:rsidR="004843DB" w:rsidRPr="004102F3">
        <w:rPr>
          <w:rFonts w:asciiTheme="minorHAnsi" w:hAnsiTheme="minorHAnsi"/>
          <w:color w:val="auto"/>
          <w:szCs w:val="22"/>
        </w:rPr>
        <w:t xml:space="preserve"> and terrestrial plants. Based on these data, </w:t>
      </w:r>
      <w:r w:rsidRPr="004102F3">
        <w:rPr>
          <w:rFonts w:asciiTheme="minorHAnsi" w:hAnsiTheme="minorHAnsi"/>
          <w:color w:val="auto"/>
          <w:szCs w:val="22"/>
        </w:rPr>
        <w:t>mortality and sublethal effects (</w:t>
      </w:r>
      <w:r w:rsidRPr="004102F3">
        <w:rPr>
          <w:rFonts w:asciiTheme="minorHAnsi" w:hAnsiTheme="minorHAnsi"/>
          <w:i/>
          <w:color w:val="auto"/>
          <w:szCs w:val="22"/>
        </w:rPr>
        <w:t xml:space="preserve">i.e., </w:t>
      </w:r>
      <w:r w:rsidRPr="004102F3">
        <w:rPr>
          <w:rFonts w:asciiTheme="minorHAnsi" w:hAnsiTheme="minorHAnsi"/>
          <w:color w:val="auto"/>
          <w:szCs w:val="22"/>
        </w:rPr>
        <w:t>growth and reproduction) endpoints</w:t>
      </w:r>
      <w:r w:rsidR="00AA3159" w:rsidRPr="004102F3">
        <w:rPr>
          <w:rFonts w:asciiTheme="minorHAnsi" w:hAnsiTheme="minorHAnsi"/>
          <w:color w:val="auto"/>
          <w:szCs w:val="22"/>
        </w:rPr>
        <w:t xml:space="preserve"> are determined and are</w:t>
      </w:r>
      <w:r w:rsidRPr="004102F3">
        <w:rPr>
          <w:rFonts w:asciiTheme="minorHAnsi" w:hAnsiTheme="minorHAnsi"/>
          <w:color w:val="auto"/>
          <w:szCs w:val="22"/>
        </w:rPr>
        <w:t xml:space="preserve"> used to </w:t>
      </w:r>
      <w:r w:rsidR="004843DB" w:rsidRPr="004102F3">
        <w:rPr>
          <w:rFonts w:asciiTheme="minorHAnsi" w:hAnsiTheme="minorHAnsi"/>
          <w:color w:val="auto"/>
          <w:szCs w:val="22"/>
        </w:rPr>
        <w:t xml:space="preserve">evaluate </w:t>
      </w:r>
      <w:r w:rsidRPr="004102F3">
        <w:rPr>
          <w:rFonts w:asciiTheme="minorHAnsi" w:hAnsiTheme="minorHAnsi"/>
          <w:color w:val="auto"/>
          <w:szCs w:val="22"/>
        </w:rPr>
        <w:t xml:space="preserve">direct effects </w:t>
      </w:r>
      <w:r w:rsidR="004843DB" w:rsidRPr="004102F3">
        <w:rPr>
          <w:rFonts w:asciiTheme="minorHAnsi" w:hAnsiTheme="minorHAnsi"/>
          <w:color w:val="auto"/>
          <w:szCs w:val="22"/>
        </w:rPr>
        <w:t>to a li</w:t>
      </w:r>
      <w:r w:rsidR="004843DB" w:rsidRPr="00417705">
        <w:rPr>
          <w:rFonts w:asciiTheme="minorHAnsi" w:hAnsiTheme="minorHAnsi"/>
          <w:color w:val="auto"/>
          <w:szCs w:val="22"/>
        </w:rPr>
        <w:t xml:space="preserve">sted species or </w:t>
      </w:r>
      <w:r w:rsidRPr="00417705">
        <w:rPr>
          <w:rFonts w:asciiTheme="minorHAnsi" w:hAnsiTheme="minorHAnsi"/>
          <w:color w:val="auto"/>
          <w:szCs w:val="22"/>
        </w:rPr>
        <w:t>effects to plants or animals that a species uses for prey, pollination, habitat, and/or dispersal</w:t>
      </w:r>
      <w:r w:rsidR="00242698" w:rsidRPr="00417705">
        <w:rPr>
          <w:rFonts w:asciiTheme="minorHAnsi" w:hAnsiTheme="minorHAnsi"/>
          <w:color w:val="auto"/>
          <w:szCs w:val="22"/>
        </w:rPr>
        <w:t xml:space="preserve"> (PPHD)</w:t>
      </w:r>
      <w:r w:rsidRPr="00417705">
        <w:rPr>
          <w:rFonts w:asciiTheme="minorHAnsi" w:hAnsiTheme="minorHAnsi"/>
          <w:color w:val="auto"/>
          <w:szCs w:val="22"/>
        </w:rPr>
        <w:t>.</w:t>
      </w:r>
      <w:r w:rsidR="00AA3159" w:rsidRPr="00417705">
        <w:rPr>
          <w:rFonts w:asciiTheme="minorHAnsi" w:hAnsiTheme="minorHAnsi"/>
          <w:color w:val="auto"/>
          <w:szCs w:val="22"/>
        </w:rPr>
        <w:t xml:space="preserve"> A presentation of these data for all taxa are provided in </w:t>
      </w:r>
      <w:r w:rsidR="00D56E7B">
        <w:rPr>
          <w:rFonts w:asciiTheme="minorHAnsi" w:hAnsiTheme="minorHAnsi"/>
          <w:color w:val="auto"/>
          <w:szCs w:val="22"/>
        </w:rPr>
        <w:fldChar w:fldCharType="begin"/>
      </w:r>
      <w:r w:rsidR="00D56E7B">
        <w:rPr>
          <w:rFonts w:asciiTheme="minorHAnsi" w:hAnsiTheme="minorHAnsi"/>
          <w:color w:val="auto"/>
          <w:szCs w:val="22"/>
        </w:rPr>
        <w:instrText xml:space="preserve"> REF _Ref52806204 \h </w:instrText>
      </w:r>
      <w:r w:rsidR="00D56E7B">
        <w:rPr>
          <w:rFonts w:asciiTheme="minorHAnsi" w:hAnsiTheme="minorHAnsi"/>
          <w:color w:val="auto"/>
          <w:szCs w:val="22"/>
        </w:rPr>
      </w:r>
      <w:r w:rsidR="00D56E7B">
        <w:rPr>
          <w:rFonts w:asciiTheme="minorHAnsi" w:hAnsiTheme="minorHAnsi"/>
          <w:color w:val="auto"/>
          <w:szCs w:val="22"/>
        </w:rPr>
        <w:fldChar w:fldCharType="separate"/>
      </w:r>
      <w:r w:rsidR="00D56E7B">
        <w:t xml:space="preserve">Table </w:t>
      </w:r>
      <w:r w:rsidR="00D56E7B">
        <w:rPr>
          <w:noProof/>
        </w:rPr>
        <w:t>2</w:t>
      </w:r>
      <w:r w:rsidR="00D56E7B">
        <w:noBreakHyphen/>
      </w:r>
      <w:r w:rsidR="00D56E7B">
        <w:rPr>
          <w:noProof/>
        </w:rPr>
        <w:t>1</w:t>
      </w:r>
      <w:r w:rsidR="00D56E7B">
        <w:rPr>
          <w:rFonts w:asciiTheme="minorHAnsi" w:hAnsiTheme="minorHAnsi"/>
          <w:color w:val="auto"/>
          <w:szCs w:val="22"/>
        </w:rPr>
        <w:fldChar w:fldCharType="end"/>
      </w:r>
      <w:r w:rsidR="00D56E7B">
        <w:rPr>
          <w:rFonts w:asciiTheme="minorHAnsi" w:hAnsiTheme="minorHAnsi"/>
          <w:color w:val="auto"/>
          <w:szCs w:val="22"/>
        </w:rPr>
        <w:t xml:space="preserve"> </w:t>
      </w:r>
      <w:r w:rsidR="00AA3159" w:rsidRPr="00417705">
        <w:rPr>
          <w:rFonts w:asciiTheme="minorHAnsi" w:hAnsiTheme="minorHAnsi"/>
          <w:color w:val="auto"/>
          <w:szCs w:val="22"/>
        </w:rPr>
        <w:t>in Section 2.</w:t>
      </w:r>
      <w:r w:rsidR="00AA3159">
        <w:rPr>
          <w:rFonts w:asciiTheme="minorHAnsi" w:hAnsiTheme="minorHAnsi"/>
          <w:color w:val="auto"/>
          <w:szCs w:val="22"/>
        </w:rPr>
        <w:t xml:space="preserve">  </w:t>
      </w:r>
      <w:r w:rsidRPr="00CC690C">
        <w:rPr>
          <w:rFonts w:asciiTheme="minorHAnsi" w:hAnsiTheme="minorHAnsi"/>
          <w:color w:val="auto"/>
          <w:szCs w:val="22"/>
        </w:rPr>
        <w:t xml:space="preserve">  </w:t>
      </w:r>
    </w:p>
    <w:p w14:paraId="10F52AD1" w14:textId="349E5106" w:rsidR="00AE7F21" w:rsidRDefault="00AE7F21" w:rsidP="00CD2A08">
      <w:pPr>
        <w:rPr>
          <w:rFonts w:asciiTheme="minorHAnsi" w:hAnsiTheme="minorHAnsi"/>
          <w:color w:val="auto"/>
          <w:szCs w:val="22"/>
        </w:rPr>
      </w:pPr>
    </w:p>
    <w:p w14:paraId="41FBE36D" w14:textId="1309A8CE" w:rsidR="007D78A1" w:rsidRDefault="007D78A1" w:rsidP="007D78A1">
      <w:pPr>
        <w:rPr>
          <w:rFonts w:asciiTheme="minorHAnsi" w:hAnsiTheme="minorHAnsi"/>
          <w:color w:val="auto"/>
          <w:szCs w:val="22"/>
        </w:rPr>
      </w:pPr>
      <w:r w:rsidRPr="004102F3">
        <w:rPr>
          <w:rFonts w:asciiTheme="minorHAnsi" w:hAnsiTheme="minorHAnsi"/>
          <w:color w:val="auto"/>
          <w:szCs w:val="22"/>
        </w:rPr>
        <w:t>In establishing the sublethal thresholds and endpoints used in the analysis, EPA used the most sensitive sublethal endpoint based on growth or reproduction or any sublethal endpoints that are strongly linked to survival, growth or reproduction. In determining whether toxicity endpoints are strongly linked to apical endpoints, EPA staff used best professional judgement, also considering factors such as data quality and relevance to effects on survival and reproduction. Specific consideration was given to any endpoints associated with sensory or behavioral effects. It was determined that no other endpoints in these categories were more sensitive and relevant than the sublethal endpoint established</w:t>
      </w:r>
      <w:r w:rsidRPr="00E006F0">
        <w:rPr>
          <w:rFonts w:asciiTheme="minorHAnsi" w:hAnsiTheme="minorHAnsi"/>
          <w:color w:val="auto"/>
          <w:szCs w:val="22"/>
        </w:rPr>
        <w:t xml:space="preserve"> for each taxon. The sublethal endpoint used for each taxon therefore represents a growth or reproductive endpoint directly. Information on additional endpoints is </w:t>
      </w:r>
      <w:r w:rsidRPr="0080474D">
        <w:rPr>
          <w:rFonts w:asciiTheme="minorHAnsi" w:hAnsiTheme="minorHAnsi"/>
          <w:color w:val="auto"/>
          <w:szCs w:val="22"/>
        </w:rPr>
        <w:t xml:space="preserve">found in </w:t>
      </w:r>
      <w:r w:rsidRPr="00206177">
        <w:rPr>
          <w:rFonts w:asciiTheme="minorHAnsi" w:hAnsiTheme="minorHAnsi"/>
          <w:b/>
          <w:color w:val="auto"/>
          <w:szCs w:val="22"/>
        </w:rPr>
        <w:t>APPENDIX 2-</w:t>
      </w:r>
      <w:r w:rsidR="00D75D5E">
        <w:rPr>
          <w:rFonts w:asciiTheme="minorHAnsi" w:hAnsiTheme="minorHAnsi"/>
          <w:b/>
          <w:color w:val="auto"/>
          <w:szCs w:val="22"/>
        </w:rPr>
        <w:t>2</w:t>
      </w:r>
      <w:r w:rsidRPr="00E006F0">
        <w:rPr>
          <w:rFonts w:asciiTheme="minorHAnsi" w:hAnsiTheme="minorHAnsi"/>
          <w:color w:val="auto"/>
          <w:szCs w:val="22"/>
        </w:rPr>
        <w:t xml:space="preserve">.  </w:t>
      </w:r>
    </w:p>
    <w:p w14:paraId="63A8135E" w14:textId="77777777" w:rsidR="007D78A1" w:rsidRDefault="007D78A1" w:rsidP="00CD2A08">
      <w:pPr>
        <w:rPr>
          <w:rFonts w:asciiTheme="minorHAnsi" w:hAnsiTheme="minorHAnsi"/>
          <w:color w:val="auto"/>
          <w:szCs w:val="22"/>
        </w:rPr>
      </w:pPr>
    </w:p>
    <w:p w14:paraId="0F5F2140" w14:textId="3100F0C8" w:rsidR="00CD2A08" w:rsidRDefault="00502C68" w:rsidP="00CD2A08">
      <w:pPr>
        <w:rPr>
          <w:rFonts w:asciiTheme="minorHAnsi" w:hAnsiTheme="minorHAnsi"/>
          <w:color w:val="auto"/>
          <w:szCs w:val="22"/>
        </w:rPr>
      </w:pPr>
      <w:r>
        <w:rPr>
          <w:rFonts w:asciiTheme="minorHAnsi" w:hAnsiTheme="minorHAnsi"/>
          <w:color w:val="auto"/>
          <w:szCs w:val="22"/>
        </w:rPr>
        <w:t>If sufficient data are available,</w:t>
      </w:r>
      <w:r w:rsidR="00476E1A">
        <w:rPr>
          <w:rFonts w:asciiTheme="minorHAnsi" w:hAnsiTheme="minorHAnsi"/>
          <w:color w:val="auto"/>
          <w:szCs w:val="22"/>
        </w:rPr>
        <w:t xml:space="preserve"> t</w:t>
      </w:r>
      <w:r w:rsidR="00CD2A08" w:rsidRPr="004102F3">
        <w:rPr>
          <w:rFonts w:asciiTheme="minorHAnsi" w:hAnsiTheme="minorHAnsi"/>
          <w:color w:val="auto"/>
          <w:szCs w:val="22"/>
        </w:rPr>
        <w:t>he toxicity data for each taxon are generally presented as summary data arrays developed using the Data Array Builder v.1.0</w:t>
      </w:r>
      <w:r w:rsidR="004A1054">
        <w:rPr>
          <w:rFonts w:asciiTheme="minorHAnsi" w:hAnsiTheme="minorHAnsi"/>
          <w:color w:val="auto"/>
          <w:szCs w:val="22"/>
        </w:rPr>
        <w:t xml:space="preserve">; </w:t>
      </w:r>
      <w:r w:rsidR="004A1054">
        <w:rPr>
          <w:rStyle w:val="normaltextrun"/>
          <w:rFonts w:cs="Calibri"/>
          <w:szCs w:val="22"/>
          <w:shd w:val="clear" w:color="auto" w:fill="FFFFFF"/>
        </w:rPr>
        <w:t>described in </w:t>
      </w:r>
      <w:r w:rsidR="004A1054">
        <w:rPr>
          <w:rStyle w:val="normaltextrun"/>
          <w:rFonts w:cs="Calibri"/>
          <w:b/>
          <w:bCs/>
          <w:szCs w:val="22"/>
          <w:shd w:val="clear" w:color="auto" w:fill="FFFFFF"/>
        </w:rPr>
        <w:t>ATTACHMENT 2-1</w:t>
      </w:r>
      <w:r w:rsidR="00AE7F21" w:rsidRPr="004102F3">
        <w:rPr>
          <w:rFonts w:asciiTheme="minorHAnsi" w:hAnsiTheme="minorHAnsi"/>
          <w:color w:val="auto"/>
          <w:szCs w:val="22"/>
        </w:rPr>
        <w:t xml:space="preserve">. </w:t>
      </w:r>
      <w:r w:rsidR="005D5C62">
        <w:rPr>
          <w:rFonts w:asciiTheme="minorHAnsi" w:hAnsiTheme="minorHAnsi"/>
          <w:color w:val="auto"/>
          <w:szCs w:val="22"/>
        </w:rPr>
        <w:t xml:space="preserve">Sufficient effects data were not available for each taxon for propazine to utilize the data arrays. </w:t>
      </w:r>
      <w:r w:rsidR="00CD2A08" w:rsidRPr="004102F3">
        <w:rPr>
          <w:rFonts w:asciiTheme="minorHAnsi" w:hAnsiTheme="minorHAnsi"/>
          <w:color w:val="auto"/>
          <w:szCs w:val="22"/>
        </w:rPr>
        <w:t xml:space="preserve">Reported endpoints in ECOTOX are presented in </w:t>
      </w:r>
      <w:r w:rsidR="00CD2A08" w:rsidRPr="004102F3">
        <w:rPr>
          <w:rFonts w:asciiTheme="minorHAnsi" w:hAnsiTheme="minorHAnsi"/>
          <w:b/>
          <w:color w:val="auto"/>
          <w:szCs w:val="22"/>
        </w:rPr>
        <w:t>APPENDIX 2-2</w:t>
      </w:r>
      <w:r w:rsidR="003C0050" w:rsidRPr="004102F3">
        <w:rPr>
          <w:rFonts w:asciiTheme="minorHAnsi" w:hAnsiTheme="minorHAnsi"/>
          <w:color w:val="auto"/>
          <w:szCs w:val="22"/>
        </w:rPr>
        <w:t>.</w:t>
      </w:r>
      <w:r w:rsidR="003C0050">
        <w:rPr>
          <w:rFonts w:asciiTheme="minorHAnsi" w:hAnsiTheme="minorHAnsi"/>
          <w:color w:val="auto"/>
          <w:szCs w:val="22"/>
        </w:rPr>
        <w:t xml:space="preserve"> </w:t>
      </w:r>
      <w:r w:rsidR="00CD2A08" w:rsidRPr="004102F3">
        <w:rPr>
          <w:rFonts w:asciiTheme="minorHAnsi" w:hAnsiTheme="minorHAnsi"/>
          <w:color w:val="auto"/>
          <w:szCs w:val="22"/>
        </w:rPr>
        <w:t xml:space="preserve">Reviews of open literature studies reviewed for the effects characterization are presented in </w:t>
      </w:r>
      <w:r w:rsidR="00CD2A08" w:rsidRPr="004102F3">
        <w:rPr>
          <w:rFonts w:asciiTheme="minorHAnsi" w:hAnsiTheme="minorHAnsi"/>
          <w:b/>
          <w:color w:val="auto"/>
          <w:szCs w:val="22"/>
        </w:rPr>
        <w:t>APPENDIX 2-3</w:t>
      </w:r>
      <w:r w:rsidR="00CD2A08" w:rsidRPr="004102F3">
        <w:rPr>
          <w:rFonts w:asciiTheme="minorHAnsi" w:hAnsiTheme="minorHAnsi"/>
          <w:color w:val="auto"/>
          <w:szCs w:val="22"/>
        </w:rPr>
        <w:t xml:space="preserve">. Citations for registrant submitted studies are presented in </w:t>
      </w:r>
      <w:r w:rsidR="00CD2A08" w:rsidRPr="004102F3">
        <w:rPr>
          <w:rFonts w:asciiTheme="minorHAnsi" w:hAnsiTheme="minorHAnsi"/>
          <w:b/>
          <w:bCs/>
          <w:color w:val="auto"/>
          <w:szCs w:val="22"/>
        </w:rPr>
        <w:t>APPENDIX 2-4</w:t>
      </w:r>
      <w:r w:rsidR="001125C8" w:rsidRPr="004102F3">
        <w:rPr>
          <w:rFonts w:asciiTheme="minorHAnsi" w:hAnsiTheme="minorHAnsi"/>
          <w:color w:val="auto"/>
          <w:szCs w:val="22"/>
        </w:rPr>
        <w:t>.</w:t>
      </w:r>
    </w:p>
    <w:p w14:paraId="42F6269A" w14:textId="7833CAC4" w:rsidR="009C3E9D" w:rsidRDefault="009C3E9D" w:rsidP="00CD2A08">
      <w:pPr>
        <w:rPr>
          <w:rFonts w:asciiTheme="minorHAnsi" w:hAnsiTheme="minorHAnsi"/>
          <w:color w:val="auto"/>
          <w:szCs w:val="22"/>
        </w:rPr>
      </w:pPr>
    </w:p>
    <w:p w14:paraId="528C0440" w14:textId="6019AFC6" w:rsidR="004843DB" w:rsidRPr="002E4FAE" w:rsidRDefault="004843DB" w:rsidP="004843DB">
      <w:pPr>
        <w:pStyle w:val="Heading1"/>
        <w:spacing w:before="0"/>
      </w:pPr>
      <w:bookmarkStart w:id="5" w:name="_Toc53022661"/>
      <w:r>
        <w:lastRenderedPageBreak/>
        <w:t>Endpoints used in Effects Determinations</w:t>
      </w:r>
      <w:bookmarkEnd w:id="5"/>
    </w:p>
    <w:p w14:paraId="386695C2" w14:textId="77777777" w:rsidR="004843DB" w:rsidRPr="00E006F0" w:rsidRDefault="004843DB" w:rsidP="00E006F0">
      <w:pPr>
        <w:rPr>
          <w:rFonts w:asciiTheme="minorHAnsi" w:hAnsiTheme="minorHAnsi"/>
          <w:color w:val="auto"/>
          <w:szCs w:val="22"/>
        </w:rPr>
      </w:pPr>
    </w:p>
    <w:p w14:paraId="41D85E6B" w14:textId="1F790B2F" w:rsidR="0008248E" w:rsidRDefault="003C0050" w:rsidP="0008248E">
      <w:pPr>
        <w:rPr>
          <w:rFonts w:asciiTheme="minorHAnsi" w:hAnsiTheme="minorHAnsi"/>
          <w:color w:val="auto"/>
          <w:szCs w:val="22"/>
        </w:rPr>
      </w:pPr>
      <w:r>
        <w:rPr>
          <w:rFonts w:asciiTheme="minorHAnsi" w:hAnsiTheme="minorHAnsi"/>
          <w:color w:val="auto"/>
          <w:szCs w:val="22"/>
        </w:rPr>
        <w:t>T</w:t>
      </w:r>
      <w:r w:rsidR="0008248E">
        <w:rPr>
          <w:rFonts w:asciiTheme="minorHAnsi" w:hAnsiTheme="minorHAnsi"/>
          <w:color w:val="auto"/>
          <w:szCs w:val="22"/>
        </w:rPr>
        <w:t xml:space="preserve">oxicity data available for </w:t>
      </w:r>
      <w:r w:rsidR="00476E1A">
        <w:rPr>
          <w:rFonts w:asciiTheme="minorHAnsi" w:hAnsiTheme="minorHAnsi"/>
          <w:color w:val="auto"/>
          <w:szCs w:val="22"/>
        </w:rPr>
        <w:t>propazine</w:t>
      </w:r>
      <w:r w:rsidR="0008248E">
        <w:rPr>
          <w:rFonts w:asciiTheme="minorHAnsi" w:hAnsiTheme="minorHAnsi"/>
          <w:color w:val="auto"/>
          <w:szCs w:val="22"/>
        </w:rPr>
        <w:t xml:space="preserve"> was reviewed and divided into major taxonomic groups </w:t>
      </w:r>
      <w:r>
        <w:rPr>
          <w:rFonts w:asciiTheme="minorHAnsi" w:hAnsiTheme="minorHAnsi"/>
          <w:color w:val="auto"/>
          <w:szCs w:val="22"/>
        </w:rPr>
        <w:t xml:space="preserve">including </w:t>
      </w:r>
      <w:r w:rsidR="0008248E">
        <w:rPr>
          <w:rFonts w:asciiTheme="minorHAnsi" w:hAnsiTheme="minorHAnsi"/>
          <w:color w:val="auto"/>
          <w:szCs w:val="22"/>
        </w:rPr>
        <w:t>fish and aquatic amphibians, aquatic invertebrates, aquatic plants, birds, reptiles, terrestrial-phase amphibians, mammals, terrestrial invertebrates and terrestrial plants. For each of these groups, endpoints are determined for each taxon for mortality (animals only) and sublethal effects</w:t>
      </w:r>
      <w:r>
        <w:rPr>
          <w:rFonts w:asciiTheme="minorHAnsi" w:hAnsiTheme="minorHAnsi"/>
          <w:color w:val="auto"/>
          <w:szCs w:val="22"/>
        </w:rPr>
        <w:t xml:space="preserve"> (</w:t>
      </w:r>
      <w:r w:rsidRPr="003C0050">
        <w:rPr>
          <w:rFonts w:asciiTheme="minorHAnsi" w:hAnsiTheme="minorHAnsi"/>
          <w:i/>
          <w:iCs/>
          <w:color w:val="auto"/>
          <w:szCs w:val="22"/>
        </w:rPr>
        <w:t>e.g.</w:t>
      </w:r>
      <w:r>
        <w:rPr>
          <w:rFonts w:asciiTheme="minorHAnsi" w:hAnsiTheme="minorHAnsi"/>
          <w:color w:val="auto"/>
          <w:szCs w:val="22"/>
        </w:rPr>
        <w:t xml:space="preserve"> growth or reproduction)</w:t>
      </w:r>
      <w:r w:rsidR="0008248E">
        <w:rPr>
          <w:rFonts w:asciiTheme="minorHAnsi" w:hAnsiTheme="minorHAnsi"/>
          <w:color w:val="auto"/>
          <w:szCs w:val="22"/>
        </w:rPr>
        <w:t xml:space="preserve">. These endpoints are used to establish thresholds, which are then used in conjunction with exposure data to make effects determinations based on the taxon with which they are associated. These data are described more fully in each relevant toxicity section below. </w:t>
      </w:r>
      <w:r w:rsidR="007B1121">
        <w:rPr>
          <w:rFonts w:asciiTheme="minorHAnsi" w:hAnsiTheme="minorHAnsi"/>
          <w:color w:val="auto"/>
          <w:szCs w:val="22"/>
        </w:rPr>
        <w:fldChar w:fldCharType="begin"/>
      </w:r>
      <w:r w:rsidR="007B1121">
        <w:rPr>
          <w:rFonts w:asciiTheme="minorHAnsi" w:hAnsiTheme="minorHAnsi"/>
          <w:color w:val="auto"/>
          <w:szCs w:val="22"/>
        </w:rPr>
        <w:instrText xml:space="preserve"> REF _Ref52806204 \h </w:instrText>
      </w:r>
      <w:r w:rsidR="007B1121">
        <w:rPr>
          <w:rFonts w:asciiTheme="minorHAnsi" w:hAnsiTheme="minorHAnsi"/>
          <w:color w:val="auto"/>
          <w:szCs w:val="22"/>
        </w:rPr>
      </w:r>
      <w:r w:rsidR="007B1121">
        <w:rPr>
          <w:rFonts w:asciiTheme="minorHAnsi" w:hAnsiTheme="minorHAnsi"/>
          <w:color w:val="auto"/>
          <w:szCs w:val="22"/>
        </w:rPr>
        <w:fldChar w:fldCharType="separate"/>
      </w:r>
      <w:r w:rsidR="007B1121">
        <w:t xml:space="preserve">Table </w:t>
      </w:r>
      <w:r w:rsidR="007B1121">
        <w:rPr>
          <w:noProof/>
        </w:rPr>
        <w:t>2</w:t>
      </w:r>
      <w:r w:rsidR="007B1121">
        <w:noBreakHyphen/>
      </w:r>
      <w:r w:rsidR="007B1121">
        <w:rPr>
          <w:noProof/>
        </w:rPr>
        <w:t>1</w:t>
      </w:r>
      <w:r w:rsidR="007B1121">
        <w:rPr>
          <w:rFonts w:asciiTheme="minorHAnsi" w:hAnsiTheme="minorHAnsi"/>
          <w:color w:val="auto"/>
          <w:szCs w:val="22"/>
        </w:rPr>
        <w:fldChar w:fldCharType="end"/>
      </w:r>
      <w:r w:rsidR="007B1121">
        <w:rPr>
          <w:rFonts w:asciiTheme="minorHAnsi" w:hAnsiTheme="minorHAnsi"/>
          <w:color w:val="auto"/>
          <w:szCs w:val="22"/>
        </w:rPr>
        <w:t xml:space="preserve"> </w:t>
      </w:r>
      <w:r w:rsidR="00CE4729" w:rsidRPr="00CE4729">
        <w:rPr>
          <w:rFonts w:asciiTheme="minorHAnsi" w:hAnsiTheme="minorHAnsi"/>
          <w:color w:val="auto"/>
          <w:szCs w:val="22"/>
        </w:rPr>
        <w:t>through</w:t>
      </w:r>
      <w:r w:rsidR="00CE4729">
        <w:rPr>
          <w:rFonts w:asciiTheme="minorHAnsi" w:hAnsiTheme="minorHAnsi"/>
          <w:b/>
          <w:bCs/>
          <w:color w:val="auto"/>
          <w:szCs w:val="22"/>
        </w:rPr>
        <w:t xml:space="preserve"> </w:t>
      </w:r>
      <w:r w:rsidR="00CE4729" w:rsidRPr="00A11125">
        <w:rPr>
          <w:rFonts w:asciiTheme="minorHAnsi" w:hAnsiTheme="minorHAnsi"/>
          <w:color w:val="auto"/>
          <w:szCs w:val="22"/>
        </w:rPr>
        <w:t>2-6</w:t>
      </w:r>
      <w:r w:rsidR="0008248E">
        <w:rPr>
          <w:rFonts w:asciiTheme="minorHAnsi" w:hAnsiTheme="minorHAnsi"/>
          <w:color w:val="auto"/>
          <w:szCs w:val="22"/>
        </w:rPr>
        <w:t xml:space="preserve"> summarizes the toxicity endpoints used in the effects determinations for all taxa. </w:t>
      </w:r>
      <w:r>
        <w:rPr>
          <w:rFonts w:asciiTheme="minorHAnsi" w:hAnsiTheme="minorHAnsi"/>
          <w:color w:val="auto"/>
          <w:szCs w:val="22"/>
        </w:rPr>
        <w:t>The available toxicity data for each taxon is discussed more in this chapter, as well as previous risk assessments for propazine.</w:t>
      </w:r>
    </w:p>
    <w:p w14:paraId="46C61792" w14:textId="58519661" w:rsidR="004843DB" w:rsidRDefault="004843DB" w:rsidP="00CD2A08">
      <w:pPr>
        <w:rPr>
          <w:rFonts w:asciiTheme="minorHAnsi" w:hAnsiTheme="minorHAnsi"/>
          <w:color w:val="auto"/>
          <w:szCs w:val="22"/>
        </w:rPr>
      </w:pPr>
    </w:p>
    <w:p w14:paraId="4C68B462" w14:textId="77777777" w:rsidR="00E14587" w:rsidRDefault="00E14587" w:rsidP="00CD2A08">
      <w:pPr>
        <w:rPr>
          <w:rFonts w:asciiTheme="minorHAnsi" w:hAnsiTheme="minorHAnsi"/>
          <w:color w:val="auto"/>
          <w:szCs w:val="22"/>
        </w:rPr>
        <w:sectPr w:rsidR="00E14587" w:rsidSect="00077483">
          <w:headerReference w:type="default" r:id="rId12"/>
          <w:footerReference w:type="default" r:id="rId13"/>
          <w:pgSz w:w="12240" w:h="15840"/>
          <w:pgMar w:top="1440" w:right="1440" w:bottom="1440" w:left="1440" w:header="0" w:footer="0" w:gutter="0"/>
          <w:cols w:space="720"/>
          <w:docGrid w:linePitch="326"/>
        </w:sectPr>
      </w:pPr>
    </w:p>
    <w:p w14:paraId="2DB576E4" w14:textId="46C3560E" w:rsidR="004450C9" w:rsidRPr="007B1121" w:rsidRDefault="007B1121" w:rsidP="00B57B72">
      <w:pPr>
        <w:pStyle w:val="Caption"/>
      </w:pPr>
      <w:bookmarkStart w:id="6" w:name="_Ref52806204"/>
      <w:bookmarkStart w:id="7" w:name="_Toc52889836"/>
      <w:bookmarkStart w:id="8" w:name="_Hlk45002737"/>
      <w:r>
        <w:lastRenderedPageBreak/>
        <w:t xml:space="preserve">Table </w:t>
      </w:r>
      <w:r w:rsidR="00EE06DE">
        <w:fldChar w:fldCharType="begin"/>
      </w:r>
      <w:r w:rsidR="00EE06DE">
        <w:instrText xml:space="preserve"> STYLEREF 1 \s </w:instrText>
      </w:r>
      <w:r w:rsidR="00EE06DE">
        <w:fldChar w:fldCharType="separate"/>
      </w:r>
      <w:r w:rsidR="008711C3">
        <w:rPr>
          <w:noProof/>
        </w:rPr>
        <w:t>2</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1</w:t>
      </w:r>
      <w:r w:rsidR="00EE06DE">
        <w:rPr>
          <w:noProof/>
        </w:rPr>
        <w:fldChar w:fldCharType="end"/>
      </w:r>
      <w:bookmarkEnd w:id="6"/>
      <w:r>
        <w:t xml:space="preserve">. </w:t>
      </w:r>
      <w:r w:rsidRPr="00C64AC1">
        <w:t>Terrestrial mortality endpoints used to evaluate impacts to species and impacts to PPHD.</w:t>
      </w:r>
      <w:bookmarkEnd w:id="7"/>
    </w:p>
    <w:tbl>
      <w:tblPr>
        <w:tblStyle w:val="TableGrid"/>
        <w:tblW w:w="13066" w:type="dxa"/>
        <w:tblLook w:val="04A0" w:firstRow="1" w:lastRow="0" w:firstColumn="1" w:lastColumn="0" w:noHBand="0" w:noVBand="1"/>
      </w:tblPr>
      <w:tblGrid>
        <w:gridCol w:w="1329"/>
        <w:gridCol w:w="1423"/>
        <w:gridCol w:w="1129"/>
        <w:gridCol w:w="1048"/>
        <w:gridCol w:w="738"/>
        <w:gridCol w:w="1078"/>
        <w:gridCol w:w="722"/>
        <w:gridCol w:w="879"/>
        <w:gridCol w:w="2989"/>
        <w:gridCol w:w="1731"/>
      </w:tblGrid>
      <w:tr w:rsidR="004450C9" w:rsidRPr="00D1217F" w14:paraId="07C38319" w14:textId="77777777" w:rsidTr="00C22F9E">
        <w:trPr>
          <w:trHeight w:val="288"/>
        </w:trPr>
        <w:tc>
          <w:tcPr>
            <w:tcW w:w="1329" w:type="dxa"/>
            <w:shd w:val="clear" w:color="auto" w:fill="D9D9D9" w:themeFill="background1" w:themeFillShade="D9"/>
            <w:noWrap/>
            <w:vAlign w:val="center"/>
            <w:hideMark/>
          </w:tcPr>
          <w:p w14:paraId="259EE5AB"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Type of Threshold</w:t>
            </w:r>
          </w:p>
        </w:tc>
        <w:tc>
          <w:tcPr>
            <w:tcW w:w="1423" w:type="dxa"/>
            <w:shd w:val="clear" w:color="auto" w:fill="D9D9D9" w:themeFill="background1" w:themeFillShade="D9"/>
            <w:noWrap/>
            <w:vAlign w:val="center"/>
            <w:hideMark/>
          </w:tcPr>
          <w:p w14:paraId="5BDD869E"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Taxon</w:t>
            </w:r>
          </w:p>
        </w:tc>
        <w:tc>
          <w:tcPr>
            <w:tcW w:w="1129" w:type="dxa"/>
            <w:shd w:val="clear" w:color="auto" w:fill="D9D9D9" w:themeFill="background1" w:themeFillShade="D9"/>
            <w:noWrap/>
            <w:vAlign w:val="center"/>
            <w:hideMark/>
          </w:tcPr>
          <w:p w14:paraId="5C824FC3"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Test Species</w:t>
            </w:r>
          </w:p>
        </w:tc>
        <w:tc>
          <w:tcPr>
            <w:tcW w:w="1048" w:type="dxa"/>
            <w:shd w:val="clear" w:color="auto" w:fill="D9D9D9" w:themeFill="background1" w:themeFillShade="D9"/>
            <w:vAlign w:val="center"/>
            <w:hideMark/>
          </w:tcPr>
          <w:p w14:paraId="0E3AC90E"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 xml:space="preserve">Type of endpoint </w:t>
            </w:r>
          </w:p>
        </w:tc>
        <w:tc>
          <w:tcPr>
            <w:tcW w:w="738" w:type="dxa"/>
            <w:shd w:val="clear" w:color="auto" w:fill="D9D9D9" w:themeFill="background1" w:themeFillShade="D9"/>
            <w:vAlign w:val="center"/>
            <w:hideMark/>
          </w:tcPr>
          <w:p w14:paraId="003FD011"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Value</w:t>
            </w:r>
          </w:p>
        </w:tc>
        <w:tc>
          <w:tcPr>
            <w:tcW w:w="1078" w:type="dxa"/>
            <w:shd w:val="clear" w:color="auto" w:fill="D9D9D9" w:themeFill="background1" w:themeFillShade="D9"/>
            <w:noWrap/>
            <w:vAlign w:val="center"/>
            <w:hideMark/>
          </w:tcPr>
          <w:p w14:paraId="2B1DD593"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Units</w:t>
            </w:r>
          </w:p>
        </w:tc>
        <w:tc>
          <w:tcPr>
            <w:tcW w:w="722" w:type="dxa"/>
            <w:shd w:val="clear" w:color="auto" w:fill="D9D9D9" w:themeFill="background1" w:themeFillShade="D9"/>
            <w:vAlign w:val="center"/>
            <w:hideMark/>
          </w:tcPr>
          <w:p w14:paraId="32972120"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Slope</w:t>
            </w:r>
          </w:p>
        </w:tc>
        <w:tc>
          <w:tcPr>
            <w:tcW w:w="879" w:type="dxa"/>
            <w:shd w:val="clear" w:color="auto" w:fill="D9D9D9" w:themeFill="background1" w:themeFillShade="D9"/>
            <w:vAlign w:val="center"/>
            <w:hideMark/>
          </w:tcPr>
          <w:p w14:paraId="6ADE9DBE"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Weight of test animal (g)</w:t>
            </w:r>
          </w:p>
        </w:tc>
        <w:tc>
          <w:tcPr>
            <w:tcW w:w="2989" w:type="dxa"/>
            <w:shd w:val="clear" w:color="auto" w:fill="D9D9D9" w:themeFill="background1" w:themeFillShade="D9"/>
            <w:vAlign w:val="center"/>
            <w:hideMark/>
          </w:tcPr>
          <w:p w14:paraId="7956690C"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Comments</w:t>
            </w:r>
          </w:p>
        </w:tc>
        <w:tc>
          <w:tcPr>
            <w:tcW w:w="1731" w:type="dxa"/>
            <w:shd w:val="clear" w:color="auto" w:fill="D9D9D9" w:themeFill="background1" w:themeFillShade="D9"/>
            <w:noWrap/>
            <w:vAlign w:val="center"/>
            <w:hideMark/>
          </w:tcPr>
          <w:p w14:paraId="0308E846" w14:textId="77777777" w:rsidR="004450C9" w:rsidRPr="00C22F9E" w:rsidRDefault="004450C9" w:rsidP="000913CF">
            <w:pPr>
              <w:keepNext/>
              <w:keepLines/>
              <w:rPr>
                <w:rFonts w:asciiTheme="minorHAnsi" w:hAnsiTheme="minorHAnsi" w:cstheme="minorHAnsi"/>
                <w:b/>
                <w:sz w:val="20"/>
              </w:rPr>
            </w:pPr>
            <w:r w:rsidRPr="00C22F9E">
              <w:rPr>
                <w:rFonts w:asciiTheme="minorHAnsi" w:hAnsiTheme="minorHAnsi" w:cstheme="minorHAnsi"/>
                <w:b/>
                <w:sz w:val="20"/>
              </w:rPr>
              <w:t>Reference</w:t>
            </w:r>
          </w:p>
        </w:tc>
      </w:tr>
      <w:tr w:rsidR="004450C9" w:rsidRPr="006B49A2" w14:paraId="246AE8C9" w14:textId="77777777" w:rsidTr="00C22F9E">
        <w:trPr>
          <w:trHeight w:val="288"/>
        </w:trPr>
        <w:tc>
          <w:tcPr>
            <w:tcW w:w="1329" w:type="dxa"/>
            <w:vMerge w:val="restart"/>
            <w:noWrap/>
            <w:vAlign w:val="center"/>
            <w:hideMark/>
          </w:tcPr>
          <w:p w14:paraId="72891C5D"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DOSE BASED MORTALITY</w:t>
            </w:r>
          </w:p>
        </w:tc>
        <w:tc>
          <w:tcPr>
            <w:tcW w:w="1423" w:type="dxa"/>
            <w:noWrap/>
            <w:vAlign w:val="center"/>
            <w:hideMark/>
          </w:tcPr>
          <w:p w14:paraId="11121B28"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Mammals</w:t>
            </w:r>
          </w:p>
        </w:tc>
        <w:tc>
          <w:tcPr>
            <w:tcW w:w="1129" w:type="dxa"/>
            <w:noWrap/>
            <w:vAlign w:val="center"/>
            <w:hideMark/>
          </w:tcPr>
          <w:p w14:paraId="7EA89024"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Norway rat</w:t>
            </w:r>
          </w:p>
        </w:tc>
        <w:tc>
          <w:tcPr>
            <w:tcW w:w="1048" w:type="dxa"/>
            <w:noWrap/>
            <w:vAlign w:val="center"/>
            <w:hideMark/>
          </w:tcPr>
          <w:p w14:paraId="23AEA147"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LD</w:t>
            </w:r>
            <w:r w:rsidRPr="00C22F9E">
              <w:rPr>
                <w:rFonts w:asciiTheme="minorHAnsi" w:hAnsiTheme="minorHAnsi" w:cstheme="minorHAnsi"/>
                <w:sz w:val="20"/>
                <w:vertAlign w:val="subscript"/>
              </w:rPr>
              <w:t>50</w:t>
            </w:r>
          </w:p>
        </w:tc>
        <w:tc>
          <w:tcPr>
            <w:tcW w:w="738" w:type="dxa"/>
            <w:vAlign w:val="center"/>
            <w:hideMark/>
          </w:tcPr>
          <w:p w14:paraId="7D6DDF5B"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5050</w:t>
            </w:r>
          </w:p>
        </w:tc>
        <w:tc>
          <w:tcPr>
            <w:tcW w:w="1078" w:type="dxa"/>
            <w:noWrap/>
            <w:vAlign w:val="center"/>
            <w:hideMark/>
          </w:tcPr>
          <w:p w14:paraId="7B1E9998"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mg ai/kg-</w:t>
            </w:r>
            <w:proofErr w:type="spellStart"/>
            <w:r w:rsidRPr="00C22F9E">
              <w:rPr>
                <w:rFonts w:asciiTheme="minorHAnsi" w:hAnsiTheme="minorHAnsi" w:cstheme="minorHAnsi"/>
                <w:sz w:val="20"/>
              </w:rPr>
              <w:t>bw</w:t>
            </w:r>
            <w:proofErr w:type="spellEnd"/>
          </w:p>
        </w:tc>
        <w:tc>
          <w:tcPr>
            <w:tcW w:w="722" w:type="dxa"/>
            <w:vAlign w:val="center"/>
            <w:hideMark/>
          </w:tcPr>
          <w:p w14:paraId="5FF76004"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4.5</w:t>
            </w:r>
          </w:p>
        </w:tc>
        <w:tc>
          <w:tcPr>
            <w:tcW w:w="879" w:type="dxa"/>
            <w:vAlign w:val="center"/>
            <w:hideMark/>
          </w:tcPr>
          <w:p w14:paraId="302B66C6"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20</w:t>
            </w:r>
          </w:p>
        </w:tc>
        <w:tc>
          <w:tcPr>
            <w:tcW w:w="2989" w:type="dxa"/>
            <w:noWrap/>
            <w:vAlign w:val="center"/>
            <w:hideMark/>
          </w:tcPr>
          <w:p w14:paraId="0C12944C"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Default slope and weight; non-definitive value</w:t>
            </w:r>
          </w:p>
        </w:tc>
        <w:tc>
          <w:tcPr>
            <w:tcW w:w="1731" w:type="dxa"/>
            <w:noWrap/>
            <w:vAlign w:val="center"/>
            <w:hideMark/>
          </w:tcPr>
          <w:p w14:paraId="3FCFDD55" w14:textId="77777777" w:rsidR="004450C9" w:rsidRPr="00C22F9E" w:rsidRDefault="004450C9" w:rsidP="000913CF">
            <w:pPr>
              <w:pStyle w:val="TableParagraph"/>
              <w:keepNext/>
              <w:keepLines/>
              <w:spacing w:before="136" w:line="229" w:lineRule="exact"/>
              <w:rPr>
                <w:rFonts w:asciiTheme="minorHAnsi" w:hAnsiTheme="minorHAnsi" w:cstheme="minorHAnsi"/>
                <w:sz w:val="20"/>
                <w:szCs w:val="20"/>
              </w:rPr>
            </w:pPr>
            <w:r w:rsidRPr="00C22F9E">
              <w:rPr>
                <w:rFonts w:asciiTheme="minorHAnsi" w:hAnsiTheme="minorHAnsi" w:cstheme="minorHAnsi"/>
                <w:sz w:val="20"/>
                <w:szCs w:val="20"/>
              </w:rPr>
              <w:t>MRID 43474101</w:t>
            </w:r>
          </w:p>
        </w:tc>
      </w:tr>
      <w:tr w:rsidR="004450C9" w:rsidRPr="006B49A2" w14:paraId="1145AD43" w14:textId="77777777" w:rsidTr="00C22F9E">
        <w:trPr>
          <w:trHeight w:val="288"/>
        </w:trPr>
        <w:tc>
          <w:tcPr>
            <w:tcW w:w="1329" w:type="dxa"/>
            <w:vMerge/>
            <w:noWrap/>
            <w:vAlign w:val="center"/>
          </w:tcPr>
          <w:p w14:paraId="347137DE" w14:textId="77777777" w:rsidR="004450C9" w:rsidRPr="00C22F9E" w:rsidRDefault="004450C9" w:rsidP="000913CF">
            <w:pPr>
              <w:keepNext/>
              <w:keepLines/>
              <w:rPr>
                <w:rFonts w:asciiTheme="minorHAnsi" w:hAnsiTheme="minorHAnsi" w:cstheme="minorHAnsi"/>
                <w:sz w:val="20"/>
              </w:rPr>
            </w:pPr>
          </w:p>
        </w:tc>
        <w:tc>
          <w:tcPr>
            <w:tcW w:w="1423" w:type="dxa"/>
            <w:noWrap/>
            <w:vAlign w:val="center"/>
            <w:hideMark/>
          </w:tcPr>
          <w:p w14:paraId="7679191C"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Birds</w:t>
            </w:r>
          </w:p>
        </w:tc>
        <w:tc>
          <w:tcPr>
            <w:tcW w:w="1129" w:type="dxa"/>
            <w:noWrap/>
            <w:vAlign w:val="center"/>
            <w:hideMark/>
          </w:tcPr>
          <w:p w14:paraId="1EC542BB"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Bobwhite quail</w:t>
            </w:r>
          </w:p>
        </w:tc>
        <w:tc>
          <w:tcPr>
            <w:tcW w:w="1048" w:type="dxa"/>
            <w:noWrap/>
            <w:vAlign w:val="center"/>
            <w:hideMark/>
          </w:tcPr>
          <w:p w14:paraId="109DC7A5"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LD</w:t>
            </w:r>
            <w:r w:rsidRPr="00C22F9E">
              <w:rPr>
                <w:rFonts w:asciiTheme="minorHAnsi" w:hAnsiTheme="minorHAnsi" w:cstheme="minorHAnsi"/>
                <w:sz w:val="20"/>
                <w:vertAlign w:val="subscript"/>
              </w:rPr>
              <w:t>50</w:t>
            </w:r>
          </w:p>
        </w:tc>
        <w:tc>
          <w:tcPr>
            <w:tcW w:w="738" w:type="dxa"/>
            <w:noWrap/>
            <w:vAlign w:val="center"/>
            <w:hideMark/>
          </w:tcPr>
          <w:p w14:paraId="1000B1E7"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1640</w:t>
            </w:r>
          </w:p>
        </w:tc>
        <w:tc>
          <w:tcPr>
            <w:tcW w:w="1078" w:type="dxa"/>
            <w:noWrap/>
            <w:vAlign w:val="center"/>
            <w:hideMark/>
          </w:tcPr>
          <w:p w14:paraId="05B59DCC"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mg ai/kg-</w:t>
            </w:r>
            <w:proofErr w:type="spellStart"/>
            <w:r w:rsidRPr="00C22F9E">
              <w:rPr>
                <w:rFonts w:asciiTheme="minorHAnsi" w:hAnsiTheme="minorHAnsi" w:cstheme="minorHAnsi"/>
                <w:sz w:val="20"/>
              </w:rPr>
              <w:t>bw</w:t>
            </w:r>
            <w:proofErr w:type="spellEnd"/>
          </w:p>
        </w:tc>
        <w:tc>
          <w:tcPr>
            <w:tcW w:w="722" w:type="dxa"/>
            <w:noWrap/>
            <w:vAlign w:val="center"/>
            <w:hideMark/>
          </w:tcPr>
          <w:p w14:paraId="23735B66"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4.5</w:t>
            </w:r>
          </w:p>
        </w:tc>
        <w:tc>
          <w:tcPr>
            <w:tcW w:w="879" w:type="dxa"/>
            <w:noWrap/>
            <w:vAlign w:val="center"/>
            <w:hideMark/>
          </w:tcPr>
          <w:p w14:paraId="1B862C0D"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120</w:t>
            </w:r>
          </w:p>
        </w:tc>
        <w:tc>
          <w:tcPr>
            <w:tcW w:w="2989" w:type="dxa"/>
            <w:noWrap/>
            <w:vAlign w:val="center"/>
            <w:hideMark/>
          </w:tcPr>
          <w:p w14:paraId="0554B9F4"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Non-definitive (&gt;) value, assumed slope</w:t>
            </w:r>
          </w:p>
        </w:tc>
        <w:tc>
          <w:tcPr>
            <w:tcW w:w="1731" w:type="dxa"/>
            <w:noWrap/>
            <w:vAlign w:val="center"/>
            <w:hideMark/>
          </w:tcPr>
          <w:p w14:paraId="1E6E8735" w14:textId="77777777" w:rsidR="004450C9" w:rsidRPr="00C22F9E" w:rsidRDefault="004450C9" w:rsidP="000913CF">
            <w:pPr>
              <w:keepNext/>
              <w:keepLines/>
              <w:rPr>
                <w:rFonts w:asciiTheme="minorHAnsi" w:hAnsiTheme="minorHAnsi" w:cstheme="minorHAnsi"/>
                <w:sz w:val="20"/>
              </w:rPr>
            </w:pPr>
            <w:r w:rsidRPr="00C22F9E">
              <w:rPr>
                <w:rFonts w:asciiTheme="minorHAnsi" w:hAnsiTheme="minorHAnsi" w:cstheme="minorHAnsi"/>
                <w:sz w:val="20"/>
              </w:rPr>
              <w:t>MRID 44287301</w:t>
            </w:r>
          </w:p>
        </w:tc>
      </w:tr>
      <w:tr w:rsidR="004450C9" w:rsidRPr="006B49A2" w14:paraId="0C5EFF1D" w14:textId="77777777" w:rsidTr="00C22F9E">
        <w:trPr>
          <w:trHeight w:val="288"/>
        </w:trPr>
        <w:tc>
          <w:tcPr>
            <w:tcW w:w="1329" w:type="dxa"/>
            <w:vMerge/>
            <w:noWrap/>
            <w:vAlign w:val="center"/>
          </w:tcPr>
          <w:p w14:paraId="39148EE0" w14:textId="77777777" w:rsidR="004450C9" w:rsidRPr="00C22F9E" w:rsidRDefault="004450C9" w:rsidP="000913CF">
            <w:pPr>
              <w:rPr>
                <w:rFonts w:asciiTheme="minorHAnsi" w:hAnsiTheme="minorHAnsi" w:cstheme="minorHAnsi"/>
                <w:sz w:val="20"/>
              </w:rPr>
            </w:pPr>
          </w:p>
        </w:tc>
        <w:tc>
          <w:tcPr>
            <w:tcW w:w="1423" w:type="dxa"/>
            <w:noWrap/>
            <w:vAlign w:val="center"/>
            <w:hideMark/>
          </w:tcPr>
          <w:p w14:paraId="64B9EF4E"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Reptiles</w:t>
            </w:r>
          </w:p>
        </w:tc>
        <w:tc>
          <w:tcPr>
            <w:tcW w:w="1129" w:type="dxa"/>
            <w:noWrap/>
            <w:vAlign w:val="center"/>
            <w:hideMark/>
          </w:tcPr>
          <w:p w14:paraId="4C1E6B90"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Bobwhite quail</w:t>
            </w:r>
          </w:p>
        </w:tc>
        <w:tc>
          <w:tcPr>
            <w:tcW w:w="1048" w:type="dxa"/>
            <w:noWrap/>
            <w:vAlign w:val="center"/>
            <w:hideMark/>
          </w:tcPr>
          <w:p w14:paraId="46114030"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LD</w:t>
            </w:r>
            <w:r w:rsidRPr="00C22F9E">
              <w:rPr>
                <w:rFonts w:asciiTheme="minorHAnsi" w:hAnsiTheme="minorHAnsi" w:cstheme="minorHAnsi"/>
                <w:sz w:val="20"/>
                <w:vertAlign w:val="subscript"/>
              </w:rPr>
              <w:t>50</w:t>
            </w:r>
          </w:p>
        </w:tc>
        <w:tc>
          <w:tcPr>
            <w:tcW w:w="738" w:type="dxa"/>
            <w:noWrap/>
            <w:vAlign w:val="center"/>
            <w:hideMark/>
          </w:tcPr>
          <w:p w14:paraId="1ED85937"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1640</w:t>
            </w:r>
          </w:p>
        </w:tc>
        <w:tc>
          <w:tcPr>
            <w:tcW w:w="1078" w:type="dxa"/>
            <w:noWrap/>
            <w:vAlign w:val="center"/>
            <w:hideMark/>
          </w:tcPr>
          <w:p w14:paraId="6CE35C68"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mg ai/kg-</w:t>
            </w:r>
            <w:proofErr w:type="spellStart"/>
            <w:r w:rsidRPr="00C22F9E">
              <w:rPr>
                <w:rFonts w:asciiTheme="minorHAnsi" w:hAnsiTheme="minorHAnsi" w:cstheme="minorHAnsi"/>
                <w:sz w:val="20"/>
              </w:rPr>
              <w:t>bw</w:t>
            </w:r>
            <w:proofErr w:type="spellEnd"/>
          </w:p>
        </w:tc>
        <w:tc>
          <w:tcPr>
            <w:tcW w:w="722" w:type="dxa"/>
            <w:noWrap/>
            <w:vAlign w:val="center"/>
            <w:hideMark/>
          </w:tcPr>
          <w:p w14:paraId="695D0248"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4.5</w:t>
            </w:r>
          </w:p>
        </w:tc>
        <w:tc>
          <w:tcPr>
            <w:tcW w:w="879" w:type="dxa"/>
            <w:noWrap/>
            <w:vAlign w:val="center"/>
            <w:hideMark/>
          </w:tcPr>
          <w:p w14:paraId="302D71C7"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120</w:t>
            </w:r>
          </w:p>
        </w:tc>
        <w:tc>
          <w:tcPr>
            <w:tcW w:w="2989" w:type="dxa"/>
            <w:noWrap/>
            <w:vAlign w:val="center"/>
            <w:hideMark/>
          </w:tcPr>
          <w:p w14:paraId="5A72AF2A"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Non-definitive (&gt;) value, assumed slope</w:t>
            </w:r>
          </w:p>
        </w:tc>
        <w:tc>
          <w:tcPr>
            <w:tcW w:w="1731" w:type="dxa"/>
            <w:noWrap/>
            <w:vAlign w:val="center"/>
            <w:hideMark/>
          </w:tcPr>
          <w:p w14:paraId="7CB6D038"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MRID 44287301</w:t>
            </w:r>
          </w:p>
        </w:tc>
      </w:tr>
      <w:tr w:rsidR="004450C9" w:rsidRPr="006B49A2" w14:paraId="60BF2999" w14:textId="77777777" w:rsidTr="00C22F9E">
        <w:trPr>
          <w:trHeight w:val="288"/>
        </w:trPr>
        <w:tc>
          <w:tcPr>
            <w:tcW w:w="1329" w:type="dxa"/>
            <w:vMerge/>
            <w:noWrap/>
            <w:vAlign w:val="center"/>
          </w:tcPr>
          <w:p w14:paraId="336DBE4C" w14:textId="77777777" w:rsidR="004450C9" w:rsidRPr="00C22F9E" w:rsidRDefault="004450C9" w:rsidP="000913CF">
            <w:pPr>
              <w:rPr>
                <w:rFonts w:asciiTheme="minorHAnsi" w:hAnsiTheme="minorHAnsi" w:cstheme="minorHAnsi"/>
                <w:sz w:val="20"/>
              </w:rPr>
            </w:pPr>
          </w:p>
        </w:tc>
        <w:tc>
          <w:tcPr>
            <w:tcW w:w="1423" w:type="dxa"/>
            <w:noWrap/>
            <w:vAlign w:val="center"/>
            <w:hideMark/>
          </w:tcPr>
          <w:p w14:paraId="142A3D62"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Terrestrial Invertebrates</w:t>
            </w:r>
          </w:p>
        </w:tc>
        <w:tc>
          <w:tcPr>
            <w:tcW w:w="1129" w:type="dxa"/>
            <w:noWrap/>
            <w:vAlign w:val="center"/>
            <w:hideMark/>
          </w:tcPr>
          <w:p w14:paraId="33818EED" w14:textId="16EF6332"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Honeybee</w:t>
            </w:r>
          </w:p>
        </w:tc>
        <w:tc>
          <w:tcPr>
            <w:tcW w:w="1048" w:type="dxa"/>
            <w:noWrap/>
            <w:vAlign w:val="center"/>
            <w:hideMark/>
          </w:tcPr>
          <w:p w14:paraId="0C54E807"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LD</w:t>
            </w:r>
            <w:r w:rsidRPr="00C22F9E">
              <w:rPr>
                <w:rFonts w:asciiTheme="minorHAnsi" w:hAnsiTheme="minorHAnsi" w:cstheme="minorHAnsi"/>
                <w:sz w:val="20"/>
                <w:vertAlign w:val="subscript"/>
              </w:rPr>
              <w:t>50</w:t>
            </w:r>
          </w:p>
        </w:tc>
        <w:tc>
          <w:tcPr>
            <w:tcW w:w="738" w:type="dxa"/>
            <w:noWrap/>
            <w:vAlign w:val="center"/>
            <w:hideMark/>
          </w:tcPr>
          <w:p w14:paraId="3056046C"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756</w:t>
            </w:r>
          </w:p>
        </w:tc>
        <w:tc>
          <w:tcPr>
            <w:tcW w:w="1078" w:type="dxa"/>
            <w:noWrap/>
            <w:vAlign w:val="center"/>
            <w:hideMark/>
          </w:tcPr>
          <w:p w14:paraId="6EF47FB1"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mg ai/kg-</w:t>
            </w:r>
            <w:proofErr w:type="spellStart"/>
            <w:r w:rsidRPr="00C22F9E">
              <w:rPr>
                <w:rFonts w:asciiTheme="minorHAnsi" w:hAnsiTheme="minorHAnsi" w:cstheme="minorHAnsi"/>
                <w:sz w:val="20"/>
              </w:rPr>
              <w:t>bw</w:t>
            </w:r>
            <w:proofErr w:type="spellEnd"/>
          </w:p>
        </w:tc>
        <w:tc>
          <w:tcPr>
            <w:tcW w:w="722" w:type="dxa"/>
            <w:noWrap/>
            <w:vAlign w:val="center"/>
            <w:hideMark/>
          </w:tcPr>
          <w:p w14:paraId="34D3AF0C"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4.5</w:t>
            </w:r>
          </w:p>
        </w:tc>
        <w:tc>
          <w:tcPr>
            <w:tcW w:w="879" w:type="dxa"/>
            <w:noWrap/>
            <w:vAlign w:val="center"/>
            <w:hideMark/>
          </w:tcPr>
          <w:p w14:paraId="37EF420A"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NA</w:t>
            </w:r>
          </w:p>
        </w:tc>
        <w:tc>
          <w:tcPr>
            <w:tcW w:w="2989" w:type="dxa"/>
            <w:noWrap/>
            <w:vAlign w:val="center"/>
            <w:hideMark/>
          </w:tcPr>
          <w:p w14:paraId="70C55BF0"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 xml:space="preserve">Honeybee; non-definitive; assumed slope; calculated with Reverse </w:t>
            </w:r>
            <w:proofErr w:type="spellStart"/>
            <w:r w:rsidRPr="00C22F9E">
              <w:rPr>
                <w:rFonts w:asciiTheme="minorHAnsi" w:hAnsiTheme="minorHAnsi" w:cstheme="minorHAnsi"/>
                <w:sz w:val="20"/>
              </w:rPr>
              <w:t>BeeRex</w:t>
            </w:r>
            <w:proofErr w:type="spellEnd"/>
          </w:p>
        </w:tc>
        <w:tc>
          <w:tcPr>
            <w:tcW w:w="1731" w:type="dxa"/>
            <w:noWrap/>
            <w:vAlign w:val="center"/>
            <w:hideMark/>
          </w:tcPr>
          <w:p w14:paraId="5E64EC03"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MRID 00036935</w:t>
            </w:r>
          </w:p>
        </w:tc>
      </w:tr>
      <w:tr w:rsidR="004450C9" w:rsidRPr="006B49A2" w14:paraId="279127E3" w14:textId="77777777" w:rsidTr="00C22F9E">
        <w:trPr>
          <w:trHeight w:val="288"/>
        </w:trPr>
        <w:tc>
          <w:tcPr>
            <w:tcW w:w="1329" w:type="dxa"/>
            <w:vMerge w:val="restart"/>
            <w:noWrap/>
            <w:vAlign w:val="center"/>
          </w:tcPr>
          <w:p w14:paraId="20ABABC0"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DIETARY BASED MORTALITY</w:t>
            </w:r>
          </w:p>
        </w:tc>
        <w:tc>
          <w:tcPr>
            <w:tcW w:w="1423" w:type="dxa"/>
            <w:noWrap/>
            <w:vAlign w:val="center"/>
          </w:tcPr>
          <w:p w14:paraId="74E89E11"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Mammals</w:t>
            </w:r>
          </w:p>
        </w:tc>
        <w:tc>
          <w:tcPr>
            <w:tcW w:w="10314" w:type="dxa"/>
            <w:gridSpan w:val="8"/>
            <w:noWrap/>
            <w:vAlign w:val="center"/>
          </w:tcPr>
          <w:p w14:paraId="1B04F0A8"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No Data</w:t>
            </w:r>
          </w:p>
        </w:tc>
      </w:tr>
      <w:tr w:rsidR="004450C9" w:rsidRPr="006B49A2" w14:paraId="65B1AE7F" w14:textId="77777777" w:rsidTr="00C22F9E">
        <w:trPr>
          <w:trHeight w:val="288"/>
        </w:trPr>
        <w:tc>
          <w:tcPr>
            <w:tcW w:w="1329" w:type="dxa"/>
            <w:vMerge/>
            <w:noWrap/>
            <w:vAlign w:val="center"/>
          </w:tcPr>
          <w:p w14:paraId="06B3F48D" w14:textId="77777777" w:rsidR="004450C9" w:rsidRPr="00C22F9E" w:rsidRDefault="004450C9" w:rsidP="000913CF">
            <w:pPr>
              <w:rPr>
                <w:rFonts w:asciiTheme="minorHAnsi" w:hAnsiTheme="minorHAnsi" w:cstheme="minorHAnsi"/>
                <w:sz w:val="20"/>
              </w:rPr>
            </w:pPr>
          </w:p>
        </w:tc>
        <w:tc>
          <w:tcPr>
            <w:tcW w:w="1423" w:type="dxa"/>
            <w:noWrap/>
            <w:vAlign w:val="center"/>
            <w:hideMark/>
          </w:tcPr>
          <w:p w14:paraId="40B98AD5"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Birds</w:t>
            </w:r>
          </w:p>
        </w:tc>
        <w:tc>
          <w:tcPr>
            <w:tcW w:w="1129" w:type="dxa"/>
            <w:noWrap/>
            <w:vAlign w:val="center"/>
            <w:hideMark/>
          </w:tcPr>
          <w:p w14:paraId="290FDD67"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Zebra finch</w:t>
            </w:r>
          </w:p>
        </w:tc>
        <w:tc>
          <w:tcPr>
            <w:tcW w:w="1048" w:type="dxa"/>
            <w:noWrap/>
            <w:vAlign w:val="center"/>
            <w:hideMark/>
          </w:tcPr>
          <w:p w14:paraId="60AD91F5"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LC</w:t>
            </w:r>
            <w:r w:rsidRPr="00C22F9E">
              <w:rPr>
                <w:rFonts w:asciiTheme="minorHAnsi" w:hAnsiTheme="minorHAnsi" w:cstheme="minorHAnsi"/>
                <w:sz w:val="20"/>
                <w:vertAlign w:val="subscript"/>
              </w:rPr>
              <w:t>50</w:t>
            </w:r>
          </w:p>
        </w:tc>
        <w:tc>
          <w:tcPr>
            <w:tcW w:w="738" w:type="dxa"/>
            <w:noWrap/>
            <w:vAlign w:val="center"/>
            <w:hideMark/>
          </w:tcPr>
          <w:p w14:paraId="7DC5402A"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2800</w:t>
            </w:r>
          </w:p>
        </w:tc>
        <w:tc>
          <w:tcPr>
            <w:tcW w:w="1078" w:type="dxa"/>
            <w:noWrap/>
            <w:vAlign w:val="center"/>
            <w:hideMark/>
          </w:tcPr>
          <w:p w14:paraId="133B7522"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mg ai/kg-diet</w:t>
            </w:r>
          </w:p>
        </w:tc>
        <w:tc>
          <w:tcPr>
            <w:tcW w:w="722" w:type="dxa"/>
            <w:noWrap/>
            <w:vAlign w:val="center"/>
            <w:hideMark/>
          </w:tcPr>
          <w:p w14:paraId="6B096627"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6.56</w:t>
            </w:r>
          </w:p>
        </w:tc>
        <w:tc>
          <w:tcPr>
            <w:tcW w:w="879" w:type="dxa"/>
            <w:noWrap/>
            <w:vAlign w:val="center"/>
            <w:hideMark/>
          </w:tcPr>
          <w:p w14:paraId="62A0C6F9"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 </w:t>
            </w:r>
          </w:p>
        </w:tc>
        <w:tc>
          <w:tcPr>
            <w:tcW w:w="2989" w:type="dxa"/>
            <w:noWrap/>
            <w:vAlign w:val="center"/>
            <w:hideMark/>
          </w:tcPr>
          <w:p w14:paraId="4CFE325F"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Zebra finch; slope CI 2.9-10.2</w:t>
            </w:r>
          </w:p>
        </w:tc>
        <w:tc>
          <w:tcPr>
            <w:tcW w:w="1731" w:type="dxa"/>
            <w:noWrap/>
            <w:vAlign w:val="center"/>
            <w:hideMark/>
          </w:tcPr>
          <w:p w14:paraId="4EDF4046" w14:textId="77777777" w:rsidR="004450C9" w:rsidRPr="00C22F9E" w:rsidRDefault="004450C9" w:rsidP="000913CF">
            <w:pPr>
              <w:pStyle w:val="TableParagraph"/>
              <w:keepNext/>
              <w:keepLines/>
              <w:rPr>
                <w:rFonts w:asciiTheme="minorHAnsi" w:hAnsiTheme="minorHAnsi" w:cstheme="minorHAnsi"/>
                <w:sz w:val="20"/>
                <w:szCs w:val="20"/>
              </w:rPr>
            </w:pPr>
            <w:r w:rsidRPr="00C22F9E">
              <w:rPr>
                <w:rFonts w:asciiTheme="minorHAnsi" w:hAnsiTheme="minorHAnsi" w:cstheme="minorHAnsi"/>
                <w:sz w:val="20"/>
                <w:szCs w:val="20"/>
              </w:rPr>
              <w:t>MRID 49635701</w:t>
            </w:r>
          </w:p>
        </w:tc>
      </w:tr>
      <w:tr w:rsidR="004450C9" w:rsidRPr="006B49A2" w14:paraId="75BCBDA7" w14:textId="77777777" w:rsidTr="00C22F9E">
        <w:trPr>
          <w:trHeight w:val="288"/>
        </w:trPr>
        <w:tc>
          <w:tcPr>
            <w:tcW w:w="1329" w:type="dxa"/>
            <w:vMerge/>
            <w:noWrap/>
            <w:vAlign w:val="center"/>
            <w:hideMark/>
          </w:tcPr>
          <w:p w14:paraId="6C801BA5" w14:textId="77777777" w:rsidR="004450C9" w:rsidRPr="00C22F9E" w:rsidRDefault="004450C9" w:rsidP="000913CF">
            <w:pPr>
              <w:rPr>
                <w:rFonts w:asciiTheme="minorHAnsi" w:hAnsiTheme="minorHAnsi" w:cstheme="minorHAnsi"/>
                <w:sz w:val="20"/>
              </w:rPr>
            </w:pPr>
          </w:p>
        </w:tc>
        <w:tc>
          <w:tcPr>
            <w:tcW w:w="1423" w:type="dxa"/>
            <w:noWrap/>
            <w:vAlign w:val="center"/>
            <w:hideMark/>
          </w:tcPr>
          <w:p w14:paraId="09B17D29"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Reptiles</w:t>
            </w:r>
          </w:p>
        </w:tc>
        <w:tc>
          <w:tcPr>
            <w:tcW w:w="1129" w:type="dxa"/>
            <w:noWrap/>
            <w:vAlign w:val="center"/>
            <w:hideMark/>
          </w:tcPr>
          <w:p w14:paraId="791B36E1"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Zebra finch</w:t>
            </w:r>
          </w:p>
        </w:tc>
        <w:tc>
          <w:tcPr>
            <w:tcW w:w="1048" w:type="dxa"/>
            <w:noWrap/>
            <w:vAlign w:val="center"/>
            <w:hideMark/>
          </w:tcPr>
          <w:p w14:paraId="24153D4B"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LC</w:t>
            </w:r>
            <w:r w:rsidRPr="00C22F9E">
              <w:rPr>
                <w:rFonts w:asciiTheme="minorHAnsi" w:hAnsiTheme="minorHAnsi" w:cstheme="minorHAnsi"/>
                <w:sz w:val="20"/>
                <w:vertAlign w:val="subscript"/>
              </w:rPr>
              <w:t>50</w:t>
            </w:r>
          </w:p>
        </w:tc>
        <w:tc>
          <w:tcPr>
            <w:tcW w:w="738" w:type="dxa"/>
            <w:noWrap/>
            <w:vAlign w:val="center"/>
            <w:hideMark/>
          </w:tcPr>
          <w:p w14:paraId="5DDD1AEB"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2800</w:t>
            </w:r>
          </w:p>
        </w:tc>
        <w:tc>
          <w:tcPr>
            <w:tcW w:w="1078" w:type="dxa"/>
            <w:noWrap/>
            <w:vAlign w:val="center"/>
            <w:hideMark/>
          </w:tcPr>
          <w:p w14:paraId="065E9DD0"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mg ai/kg-diet</w:t>
            </w:r>
          </w:p>
        </w:tc>
        <w:tc>
          <w:tcPr>
            <w:tcW w:w="722" w:type="dxa"/>
            <w:noWrap/>
            <w:vAlign w:val="center"/>
            <w:hideMark/>
          </w:tcPr>
          <w:p w14:paraId="76D8F260"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6.56</w:t>
            </w:r>
          </w:p>
        </w:tc>
        <w:tc>
          <w:tcPr>
            <w:tcW w:w="879" w:type="dxa"/>
            <w:noWrap/>
            <w:vAlign w:val="center"/>
            <w:hideMark/>
          </w:tcPr>
          <w:p w14:paraId="7BD74774"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 </w:t>
            </w:r>
          </w:p>
        </w:tc>
        <w:tc>
          <w:tcPr>
            <w:tcW w:w="2989" w:type="dxa"/>
            <w:noWrap/>
            <w:vAlign w:val="center"/>
            <w:hideMark/>
          </w:tcPr>
          <w:p w14:paraId="0CDD33A4"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 xml:space="preserve">Zebra finch is surrogate </w:t>
            </w:r>
          </w:p>
        </w:tc>
        <w:tc>
          <w:tcPr>
            <w:tcW w:w="1731" w:type="dxa"/>
            <w:noWrap/>
            <w:vAlign w:val="center"/>
            <w:hideMark/>
          </w:tcPr>
          <w:p w14:paraId="1D12CFDB"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MRID 49635701</w:t>
            </w:r>
          </w:p>
        </w:tc>
      </w:tr>
      <w:tr w:rsidR="004450C9" w:rsidRPr="006B49A2" w14:paraId="0D3750F7" w14:textId="77777777" w:rsidTr="00C22F9E">
        <w:trPr>
          <w:trHeight w:val="288"/>
        </w:trPr>
        <w:tc>
          <w:tcPr>
            <w:tcW w:w="1329" w:type="dxa"/>
            <w:vMerge/>
            <w:noWrap/>
            <w:vAlign w:val="center"/>
            <w:hideMark/>
          </w:tcPr>
          <w:p w14:paraId="64C4993D" w14:textId="77777777" w:rsidR="004450C9" w:rsidRPr="00C22F9E" w:rsidRDefault="004450C9" w:rsidP="000913CF">
            <w:pPr>
              <w:rPr>
                <w:rFonts w:asciiTheme="minorHAnsi" w:hAnsiTheme="minorHAnsi" w:cstheme="minorHAnsi"/>
                <w:sz w:val="20"/>
              </w:rPr>
            </w:pPr>
          </w:p>
        </w:tc>
        <w:tc>
          <w:tcPr>
            <w:tcW w:w="1423" w:type="dxa"/>
            <w:noWrap/>
            <w:vAlign w:val="center"/>
            <w:hideMark/>
          </w:tcPr>
          <w:p w14:paraId="6537B6D0"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Terrestrial Invertebrates</w:t>
            </w:r>
          </w:p>
        </w:tc>
        <w:tc>
          <w:tcPr>
            <w:tcW w:w="1129" w:type="dxa"/>
            <w:noWrap/>
            <w:vAlign w:val="center"/>
            <w:hideMark/>
          </w:tcPr>
          <w:p w14:paraId="256D3ADB" w14:textId="3605C8A6"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Honeybee</w:t>
            </w:r>
          </w:p>
        </w:tc>
        <w:tc>
          <w:tcPr>
            <w:tcW w:w="1048" w:type="dxa"/>
            <w:noWrap/>
            <w:vAlign w:val="center"/>
            <w:hideMark/>
          </w:tcPr>
          <w:p w14:paraId="6A77AF9C"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LD</w:t>
            </w:r>
            <w:r w:rsidRPr="00C22F9E">
              <w:rPr>
                <w:rFonts w:asciiTheme="minorHAnsi" w:hAnsiTheme="minorHAnsi" w:cstheme="minorHAnsi"/>
                <w:sz w:val="20"/>
                <w:vertAlign w:val="subscript"/>
              </w:rPr>
              <w:t>50</w:t>
            </w:r>
          </w:p>
        </w:tc>
        <w:tc>
          <w:tcPr>
            <w:tcW w:w="738" w:type="dxa"/>
            <w:noWrap/>
            <w:vAlign w:val="center"/>
            <w:hideMark/>
          </w:tcPr>
          <w:p w14:paraId="0C98DB87"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96.7</w:t>
            </w:r>
          </w:p>
        </w:tc>
        <w:tc>
          <w:tcPr>
            <w:tcW w:w="1078" w:type="dxa"/>
            <w:noWrap/>
            <w:vAlign w:val="center"/>
            <w:hideMark/>
          </w:tcPr>
          <w:p w14:paraId="5F2A7413"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ug ai/bee</w:t>
            </w:r>
          </w:p>
        </w:tc>
        <w:tc>
          <w:tcPr>
            <w:tcW w:w="722" w:type="dxa"/>
            <w:noWrap/>
            <w:vAlign w:val="center"/>
            <w:hideMark/>
          </w:tcPr>
          <w:p w14:paraId="7AB3F948"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4.5</w:t>
            </w:r>
          </w:p>
        </w:tc>
        <w:tc>
          <w:tcPr>
            <w:tcW w:w="879" w:type="dxa"/>
            <w:noWrap/>
            <w:vAlign w:val="center"/>
            <w:hideMark/>
          </w:tcPr>
          <w:p w14:paraId="656F2D13"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 </w:t>
            </w:r>
          </w:p>
        </w:tc>
        <w:tc>
          <w:tcPr>
            <w:tcW w:w="2989" w:type="dxa"/>
            <w:noWrap/>
            <w:vAlign w:val="center"/>
            <w:hideMark/>
          </w:tcPr>
          <w:p w14:paraId="75211DB9" w14:textId="78BD354D"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honeybee, non-definitive; assumed slope; contact exposure</w:t>
            </w:r>
          </w:p>
        </w:tc>
        <w:tc>
          <w:tcPr>
            <w:tcW w:w="1731" w:type="dxa"/>
            <w:vAlign w:val="center"/>
          </w:tcPr>
          <w:p w14:paraId="127E2AA9" w14:textId="77777777" w:rsidR="004450C9" w:rsidRPr="00C22F9E" w:rsidRDefault="004450C9" w:rsidP="000913CF">
            <w:pPr>
              <w:rPr>
                <w:rFonts w:asciiTheme="minorHAnsi" w:hAnsiTheme="minorHAnsi" w:cstheme="minorHAnsi"/>
                <w:sz w:val="20"/>
              </w:rPr>
            </w:pPr>
            <w:r w:rsidRPr="00C22F9E">
              <w:rPr>
                <w:rFonts w:asciiTheme="minorHAnsi" w:hAnsiTheme="minorHAnsi" w:cstheme="minorHAnsi"/>
                <w:sz w:val="20"/>
              </w:rPr>
              <w:t>MRID 00036935</w:t>
            </w:r>
          </w:p>
        </w:tc>
      </w:tr>
    </w:tbl>
    <w:p w14:paraId="0103B2D7" w14:textId="77777777" w:rsidR="004450C9" w:rsidRPr="006B49A2" w:rsidRDefault="004450C9" w:rsidP="004450C9">
      <w:pPr>
        <w:rPr>
          <w:szCs w:val="22"/>
        </w:rPr>
      </w:pPr>
    </w:p>
    <w:p w14:paraId="40DBF2E1" w14:textId="5779B987" w:rsidR="007B1121" w:rsidRDefault="007B1121" w:rsidP="00B57B72">
      <w:pPr>
        <w:pStyle w:val="Caption"/>
      </w:pPr>
      <w:bookmarkStart w:id="9" w:name="_Toc52889837"/>
      <w:r>
        <w:lastRenderedPageBreak/>
        <w:t xml:space="preserve">Table </w:t>
      </w:r>
      <w:r w:rsidR="00EE06DE">
        <w:fldChar w:fldCharType="begin"/>
      </w:r>
      <w:r w:rsidR="00EE06DE">
        <w:instrText xml:space="preserve"> STYLEREF 1 \s </w:instrText>
      </w:r>
      <w:r w:rsidR="00EE06DE">
        <w:fldChar w:fldCharType="separate"/>
      </w:r>
      <w:r w:rsidR="008711C3">
        <w:rPr>
          <w:noProof/>
        </w:rPr>
        <w:t>2</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2</w:t>
      </w:r>
      <w:r w:rsidR="00EE06DE">
        <w:rPr>
          <w:noProof/>
        </w:rPr>
        <w:fldChar w:fldCharType="end"/>
      </w:r>
      <w:r>
        <w:t xml:space="preserve">. </w:t>
      </w:r>
      <w:r w:rsidRPr="00B57B72">
        <w:t>Terrestrial sublethal endpoints used to evaluate impacts to species and impacts to PPHD.</w:t>
      </w:r>
      <w:bookmarkEnd w:id="9"/>
    </w:p>
    <w:tbl>
      <w:tblPr>
        <w:tblStyle w:val="TableGrid"/>
        <w:tblW w:w="13397" w:type="dxa"/>
        <w:tblLook w:val="04A0" w:firstRow="1" w:lastRow="0" w:firstColumn="1" w:lastColumn="0" w:noHBand="0" w:noVBand="1"/>
      </w:tblPr>
      <w:tblGrid>
        <w:gridCol w:w="2161"/>
        <w:gridCol w:w="1423"/>
        <w:gridCol w:w="1221"/>
        <w:gridCol w:w="1001"/>
        <w:gridCol w:w="870"/>
        <w:gridCol w:w="1279"/>
        <w:gridCol w:w="4061"/>
        <w:gridCol w:w="1381"/>
      </w:tblGrid>
      <w:tr w:rsidR="004450C9" w:rsidRPr="00655AF7" w14:paraId="1D0D2ADF" w14:textId="77777777" w:rsidTr="00C22F9E">
        <w:trPr>
          <w:trHeight w:val="288"/>
        </w:trPr>
        <w:tc>
          <w:tcPr>
            <w:tcW w:w="2161" w:type="dxa"/>
            <w:shd w:val="clear" w:color="auto" w:fill="D9D9D9" w:themeFill="background1" w:themeFillShade="D9"/>
            <w:noWrap/>
            <w:vAlign w:val="center"/>
            <w:hideMark/>
          </w:tcPr>
          <w:p w14:paraId="798D67F6" w14:textId="77777777" w:rsidR="004450C9" w:rsidRPr="00C22F9E" w:rsidRDefault="004450C9" w:rsidP="0089243A">
            <w:pPr>
              <w:keepNext/>
              <w:keepLines/>
              <w:rPr>
                <w:rFonts w:asciiTheme="minorHAnsi" w:hAnsiTheme="minorHAnsi" w:cstheme="minorHAnsi"/>
                <w:b/>
                <w:sz w:val="20"/>
              </w:rPr>
            </w:pPr>
            <w:r w:rsidRPr="00C22F9E">
              <w:rPr>
                <w:rFonts w:asciiTheme="minorHAnsi" w:hAnsiTheme="minorHAnsi" w:cstheme="minorHAnsi"/>
                <w:b/>
                <w:sz w:val="20"/>
              </w:rPr>
              <w:t>Type of Threshold</w:t>
            </w:r>
          </w:p>
        </w:tc>
        <w:tc>
          <w:tcPr>
            <w:tcW w:w="1423" w:type="dxa"/>
            <w:shd w:val="clear" w:color="auto" w:fill="D9D9D9" w:themeFill="background1" w:themeFillShade="D9"/>
            <w:noWrap/>
            <w:vAlign w:val="center"/>
            <w:hideMark/>
          </w:tcPr>
          <w:p w14:paraId="40DA5258" w14:textId="77777777" w:rsidR="004450C9" w:rsidRPr="00C22F9E" w:rsidRDefault="004450C9" w:rsidP="0089243A">
            <w:pPr>
              <w:keepNext/>
              <w:keepLines/>
              <w:rPr>
                <w:rFonts w:asciiTheme="minorHAnsi" w:hAnsiTheme="minorHAnsi" w:cstheme="minorHAnsi"/>
                <w:b/>
                <w:sz w:val="20"/>
              </w:rPr>
            </w:pPr>
            <w:r w:rsidRPr="00C22F9E">
              <w:rPr>
                <w:rFonts w:asciiTheme="minorHAnsi" w:hAnsiTheme="minorHAnsi" w:cstheme="minorHAnsi"/>
                <w:b/>
                <w:sz w:val="20"/>
              </w:rPr>
              <w:t>Taxon</w:t>
            </w:r>
          </w:p>
        </w:tc>
        <w:tc>
          <w:tcPr>
            <w:tcW w:w="1221" w:type="dxa"/>
            <w:shd w:val="clear" w:color="auto" w:fill="D9D9D9" w:themeFill="background1" w:themeFillShade="D9"/>
            <w:noWrap/>
            <w:vAlign w:val="center"/>
            <w:hideMark/>
          </w:tcPr>
          <w:p w14:paraId="1295CBDE" w14:textId="77777777" w:rsidR="004450C9" w:rsidRPr="00C22F9E" w:rsidRDefault="004450C9" w:rsidP="0089243A">
            <w:pPr>
              <w:keepNext/>
              <w:keepLines/>
              <w:rPr>
                <w:rFonts w:asciiTheme="minorHAnsi" w:hAnsiTheme="minorHAnsi" w:cstheme="minorHAnsi"/>
                <w:b/>
                <w:sz w:val="20"/>
              </w:rPr>
            </w:pPr>
            <w:r w:rsidRPr="00C22F9E">
              <w:rPr>
                <w:rFonts w:asciiTheme="minorHAnsi" w:hAnsiTheme="minorHAnsi" w:cstheme="minorHAnsi"/>
                <w:b/>
                <w:sz w:val="20"/>
              </w:rPr>
              <w:t>Test Species</w:t>
            </w:r>
          </w:p>
        </w:tc>
        <w:tc>
          <w:tcPr>
            <w:tcW w:w="1001" w:type="dxa"/>
            <w:shd w:val="clear" w:color="auto" w:fill="D9D9D9" w:themeFill="background1" w:themeFillShade="D9"/>
            <w:vAlign w:val="center"/>
            <w:hideMark/>
          </w:tcPr>
          <w:p w14:paraId="17BACB95" w14:textId="77777777" w:rsidR="004450C9" w:rsidRPr="00C22F9E" w:rsidRDefault="004450C9" w:rsidP="0089243A">
            <w:pPr>
              <w:keepNext/>
              <w:keepLines/>
              <w:rPr>
                <w:rFonts w:asciiTheme="minorHAnsi" w:hAnsiTheme="minorHAnsi" w:cstheme="minorHAnsi"/>
                <w:b/>
                <w:sz w:val="20"/>
              </w:rPr>
            </w:pPr>
            <w:r w:rsidRPr="00C22F9E">
              <w:rPr>
                <w:rFonts w:asciiTheme="minorHAnsi" w:hAnsiTheme="minorHAnsi" w:cstheme="minorHAnsi"/>
                <w:b/>
                <w:sz w:val="20"/>
              </w:rPr>
              <w:t>NOAEC (or LOAEC if no NOAEC)</w:t>
            </w:r>
          </w:p>
        </w:tc>
        <w:tc>
          <w:tcPr>
            <w:tcW w:w="870" w:type="dxa"/>
            <w:shd w:val="clear" w:color="auto" w:fill="D9D9D9" w:themeFill="background1" w:themeFillShade="D9"/>
            <w:vAlign w:val="center"/>
            <w:hideMark/>
          </w:tcPr>
          <w:p w14:paraId="7420D4FD" w14:textId="77777777" w:rsidR="004450C9" w:rsidRPr="00C22F9E" w:rsidRDefault="004450C9" w:rsidP="0089243A">
            <w:pPr>
              <w:keepNext/>
              <w:keepLines/>
              <w:rPr>
                <w:rFonts w:asciiTheme="minorHAnsi" w:hAnsiTheme="minorHAnsi" w:cstheme="minorHAnsi"/>
                <w:b/>
                <w:sz w:val="20"/>
              </w:rPr>
            </w:pPr>
            <w:r w:rsidRPr="00C22F9E">
              <w:rPr>
                <w:rFonts w:asciiTheme="minorHAnsi" w:hAnsiTheme="minorHAnsi" w:cstheme="minorHAnsi"/>
                <w:b/>
                <w:sz w:val="20"/>
              </w:rPr>
              <w:t>MATC or LOAEC</w:t>
            </w:r>
          </w:p>
        </w:tc>
        <w:tc>
          <w:tcPr>
            <w:tcW w:w="1279" w:type="dxa"/>
            <w:shd w:val="clear" w:color="auto" w:fill="D9D9D9" w:themeFill="background1" w:themeFillShade="D9"/>
            <w:noWrap/>
            <w:vAlign w:val="center"/>
            <w:hideMark/>
          </w:tcPr>
          <w:p w14:paraId="2A97E127" w14:textId="77777777" w:rsidR="004450C9" w:rsidRPr="00C22F9E" w:rsidRDefault="004450C9" w:rsidP="0089243A">
            <w:pPr>
              <w:keepNext/>
              <w:keepLines/>
              <w:rPr>
                <w:rFonts w:asciiTheme="minorHAnsi" w:hAnsiTheme="minorHAnsi" w:cstheme="minorHAnsi"/>
                <w:b/>
                <w:sz w:val="20"/>
              </w:rPr>
            </w:pPr>
            <w:r w:rsidRPr="00C22F9E">
              <w:rPr>
                <w:rFonts w:asciiTheme="minorHAnsi" w:hAnsiTheme="minorHAnsi" w:cstheme="minorHAnsi"/>
                <w:b/>
                <w:sz w:val="20"/>
              </w:rPr>
              <w:t>Units</w:t>
            </w:r>
          </w:p>
        </w:tc>
        <w:tc>
          <w:tcPr>
            <w:tcW w:w="4061" w:type="dxa"/>
            <w:shd w:val="clear" w:color="auto" w:fill="D9D9D9" w:themeFill="background1" w:themeFillShade="D9"/>
            <w:vAlign w:val="center"/>
            <w:hideMark/>
          </w:tcPr>
          <w:p w14:paraId="1FA556BC" w14:textId="77777777" w:rsidR="004450C9" w:rsidRPr="00C22F9E" w:rsidRDefault="004450C9" w:rsidP="0089243A">
            <w:pPr>
              <w:keepNext/>
              <w:keepLines/>
              <w:rPr>
                <w:rFonts w:asciiTheme="minorHAnsi" w:hAnsiTheme="minorHAnsi" w:cstheme="minorHAnsi"/>
                <w:b/>
                <w:sz w:val="20"/>
              </w:rPr>
            </w:pPr>
            <w:r w:rsidRPr="00C22F9E">
              <w:rPr>
                <w:rFonts w:asciiTheme="minorHAnsi" w:hAnsiTheme="minorHAnsi" w:cstheme="minorHAnsi"/>
                <w:b/>
                <w:sz w:val="20"/>
              </w:rPr>
              <w:t>Comments</w:t>
            </w:r>
          </w:p>
        </w:tc>
        <w:tc>
          <w:tcPr>
            <w:tcW w:w="1381" w:type="dxa"/>
            <w:shd w:val="clear" w:color="auto" w:fill="D9D9D9" w:themeFill="background1" w:themeFillShade="D9"/>
            <w:vAlign w:val="center"/>
            <w:hideMark/>
          </w:tcPr>
          <w:p w14:paraId="24FD1B4D" w14:textId="77777777" w:rsidR="004450C9" w:rsidRPr="00C22F9E" w:rsidRDefault="004450C9" w:rsidP="0089243A">
            <w:pPr>
              <w:keepNext/>
              <w:keepLines/>
              <w:rPr>
                <w:rFonts w:asciiTheme="minorHAnsi" w:hAnsiTheme="minorHAnsi" w:cstheme="minorHAnsi"/>
                <w:b/>
                <w:sz w:val="20"/>
              </w:rPr>
            </w:pPr>
            <w:r w:rsidRPr="00C22F9E">
              <w:rPr>
                <w:rFonts w:asciiTheme="minorHAnsi" w:hAnsiTheme="minorHAnsi" w:cstheme="minorHAnsi"/>
                <w:b/>
                <w:sz w:val="20"/>
              </w:rPr>
              <w:t>Reference</w:t>
            </w:r>
          </w:p>
        </w:tc>
      </w:tr>
      <w:tr w:rsidR="004450C9" w:rsidRPr="00655AF7" w14:paraId="7C4CB115" w14:textId="77777777" w:rsidTr="00C22F9E">
        <w:trPr>
          <w:trHeight w:val="288"/>
        </w:trPr>
        <w:tc>
          <w:tcPr>
            <w:tcW w:w="2161" w:type="dxa"/>
            <w:vMerge w:val="restart"/>
            <w:noWrap/>
            <w:vAlign w:val="center"/>
            <w:hideMark/>
          </w:tcPr>
          <w:p w14:paraId="1D3274F2"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DOSE BASED SUBLETHAL ENDPOINTS</w:t>
            </w:r>
          </w:p>
        </w:tc>
        <w:tc>
          <w:tcPr>
            <w:tcW w:w="1423" w:type="dxa"/>
            <w:noWrap/>
            <w:vAlign w:val="center"/>
            <w:hideMark/>
          </w:tcPr>
          <w:p w14:paraId="33BD29C7"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Mammals</w:t>
            </w:r>
          </w:p>
        </w:tc>
        <w:tc>
          <w:tcPr>
            <w:tcW w:w="1221" w:type="dxa"/>
            <w:noWrap/>
            <w:vAlign w:val="center"/>
            <w:hideMark/>
          </w:tcPr>
          <w:p w14:paraId="7AF8842B"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Lab Rat</w:t>
            </w:r>
          </w:p>
        </w:tc>
        <w:tc>
          <w:tcPr>
            <w:tcW w:w="1001" w:type="dxa"/>
            <w:noWrap/>
            <w:vAlign w:val="center"/>
            <w:hideMark/>
          </w:tcPr>
          <w:p w14:paraId="2AF34D66"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5</w:t>
            </w:r>
          </w:p>
        </w:tc>
        <w:tc>
          <w:tcPr>
            <w:tcW w:w="870" w:type="dxa"/>
            <w:noWrap/>
            <w:vAlign w:val="center"/>
            <w:hideMark/>
          </w:tcPr>
          <w:p w14:paraId="52ED0B8F"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15.8</w:t>
            </w:r>
          </w:p>
        </w:tc>
        <w:tc>
          <w:tcPr>
            <w:tcW w:w="1279" w:type="dxa"/>
            <w:noWrap/>
            <w:vAlign w:val="center"/>
            <w:hideMark/>
          </w:tcPr>
          <w:p w14:paraId="6AE14E0E"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mg ai/kg-</w:t>
            </w:r>
            <w:proofErr w:type="spellStart"/>
            <w:r w:rsidRPr="00C22F9E">
              <w:rPr>
                <w:rFonts w:asciiTheme="minorHAnsi" w:hAnsiTheme="minorHAnsi" w:cstheme="minorHAnsi"/>
                <w:sz w:val="20"/>
              </w:rPr>
              <w:t>bw</w:t>
            </w:r>
            <w:proofErr w:type="spellEnd"/>
          </w:p>
        </w:tc>
        <w:tc>
          <w:tcPr>
            <w:tcW w:w="4061" w:type="dxa"/>
            <w:noWrap/>
            <w:vAlign w:val="center"/>
            <w:hideMark/>
          </w:tcPr>
          <w:p w14:paraId="607C5882"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Reduced male and female body weights; Default weight; LOAEC 50</w:t>
            </w:r>
          </w:p>
        </w:tc>
        <w:tc>
          <w:tcPr>
            <w:tcW w:w="1381" w:type="dxa"/>
            <w:noWrap/>
            <w:vAlign w:val="center"/>
            <w:hideMark/>
          </w:tcPr>
          <w:p w14:paraId="1D5C62F2" w14:textId="0D02B341"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 xml:space="preserve">MRID </w:t>
            </w:r>
            <w:r w:rsidR="001215D1" w:rsidRPr="00C22F9E">
              <w:rPr>
                <w:rFonts w:asciiTheme="minorHAnsi" w:eastAsia="PMingLiU" w:hAnsiTheme="minorHAnsi" w:cstheme="minorHAnsi"/>
                <w:sz w:val="20"/>
                <w:lang w:val="en-GB"/>
              </w:rPr>
              <w:t>00041409</w:t>
            </w:r>
          </w:p>
        </w:tc>
      </w:tr>
      <w:tr w:rsidR="004450C9" w:rsidRPr="00655AF7" w14:paraId="6F5F3C86" w14:textId="77777777" w:rsidTr="00C22F9E">
        <w:trPr>
          <w:trHeight w:val="288"/>
        </w:trPr>
        <w:tc>
          <w:tcPr>
            <w:tcW w:w="2161" w:type="dxa"/>
            <w:vMerge/>
            <w:noWrap/>
            <w:vAlign w:val="center"/>
          </w:tcPr>
          <w:p w14:paraId="2532644C" w14:textId="77777777" w:rsidR="004450C9" w:rsidRPr="00C22F9E" w:rsidRDefault="004450C9" w:rsidP="0089243A">
            <w:pPr>
              <w:keepNext/>
              <w:keepLines/>
              <w:rPr>
                <w:rFonts w:asciiTheme="minorHAnsi" w:hAnsiTheme="minorHAnsi" w:cstheme="minorHAnsi"/>
                <w:sz w:val="20"/>
              </w:rPr>
            </w:pPr>
          </w:p>
        </w:tc>
        <w:tc>
          <w:tcPr>
            <w:tcW w:w="1423" w:type="dxa"/>
            <w:noWrap/>
            <w:vAlign w:val="center"/>
            <w:hideMark/>
          </w:tcPr>
          <w:p w14:paraId="193E8038"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Birds</w:t>
            </w:r>
          </w:p>
        </w:tc>
        <w:tc>
          <w:tcPr>
            <w:tcW w:w="1221" w:type="dxa"/>
            <w:noWrap/>
            <w:vAlign w:val="center"/>
            <w:hideMark/>
          </w:tcPr>
          <w:p w14:paraId="0DC99833"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Bobwhite Quail</w:t>
            </w:r>
          </w:p>
        </w:tc>
        <w:tc>
          <w:tcPr>
            <w:tcW w:w="1001" w:type="dxa"/>
            <w:noWrap/>
            <w:vAlign w:val="center"/>
            <w:hideMark/>
          </w:tcPr>
          <w:p w14:paraId="09E08451"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35</w:t>
            </w:r>
          </w:p>
        </w:tc>
        <w:tc>
          <w:tcPr>
            <w:tcW w:w="870" w:type="dxa"/>
            <w:noWrap/>
            <w:vAlign w:val="center"/>
            <w:hideMark/>
          </w:tcPr>
          <w:p w14:paraId="0540DC37"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65</w:t>
            </w:r>
          </w:p>
        </w:tc>
        <w:tc>
          <w:tcPr>
            <w:tcW w:w="1279" w:type="dxa"/>
            <w:noWrap/>
            <w:vAlign w:val="center"/>
            <w:hideMark/>
          </w:tcPr>
          <w:p w14:paraId="244CD3B8"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mg ai/kg-</w:t>
            </w:r>
            <w:proofErr w:type="spellStart"/>
            <w:r w:rsidRPr="00C22F9E">
              <w:rPr>
                <w:rFonts w:asciiTheme="minorHAnsi" w:hAnsiTheme="minorHAnsi" w:cstheme="minorHAnsi"/>
                <w:sz w:val="20"/>
              </w:rPr>
              <w:t>bw</w:t>
            </w:r>
            <w:proofErr w:type="spellEnd"/>
          </w:p>
        </w:tc>
        <w:tc>
          <w:tcPr>
            <w:tcW w:w="4061" w:type="dxa"/>
            <w:noWrap/>
            <w:vAlign w:val="center"/>
            <w:hideMark/>
          </w:tcPr>
          <w:p w14:paraId="3262F3FD"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Converted from avian repro endpoints</w:t>
            </w:r>
          </w:p>
        </w:tc>
        <w:tc>
          <w:tcPr>
            <w:tcW w:w="1381" w:type="dxa"/>
            <w:noWrap/>
            <w:vAlign w:val="center"/>
            <w:hideMark/>
          </w:tcPr>
          <w:p w14:paraId="193708F4"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MRID 43576901</w:t>
            </w:r>
          </w:p>
        </w:tc>
      </w:tr>
      <w:tr w:rsidR="004450C9" w:rsidRPr="00655AF7" w14:paraId="3A4B1FBB" w14:textId="77777777" w:rsidTr="00C22F9E">
        <w:trPr>
          <w:trHeight w:val="288"/>
        </w:trPr>
        <w:tc>
          <w:tcPr>
            <w:tcW w:w="2161" w:type="dxa"/>
            <w:vMerge/>
            <w:noWrap/>
            <w:vAlign w:val="center"/>
          </w:tcPr>
          <w:p w14:paraId="33A1D040" w14:textId="77777777" w:rsidR="004450C9" w:rsidRPr="00C22F9E" w:rsidRDefault="004450C9" w:rsidP="0089243A">
            <w:pPr>
              <w:keepNext/>
              <w:keepLines/>
              <w:rPr>
                <w:rFonts w:asciiTheme="minorHAnsi" w:hAnsiTheme="minorHAnsi" w:cstheme="minorHAnsi"/>
                <w:sz w:val="20"/>
              </w:rPr>
            </w:pPr>
          </w:p>
        </w:tc>
        <w:tc>
          <w:tcPr>
            <w:tcW w:w="1423" w:type="dxa"/>
            <w:noWrap/>
            <w:vAlign w:val="center"/>
            <w:hideMark/>
          </w:tcPr>
          <w:p w14:paraId="61BEEC8F"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Reptiles</w:t>
            </w:r>
          </w:p>
        </w:tc>
        <w:tc>
          <w:tcPr>
            <w:tcW w:w="1221" w:type="dxa"/>
            <w:noWrap/>
            <w:vAlign w:val="center"/>
            <w:hideMark/>
          </w:tcPr>
          <w:p w14:paraId="74860476"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Bobwhite Quail</w:t>
            </w:r>
          </w:p>
        </w:tc>
        <w:tc>
          <w:tcPr>
            <w:tcW w:w="1001" w:type="dxa"/>
            <w:noWrap/>
            <w:vAlign w:val="center"/>
            <w:hideMark/>
          </w:tcPr>
          <w:p w14:paraId="54660CE4"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13</w:t>
            </w:r>
          </w:p>
        </w:tc>
        <w:tc>
          <w:tcPr>
            <w:tcW w:w="870" w:type="dxa"/>
            <w:noWrap/>
            <w:vAlign w:val="center"/>
            <w:hideMark/>
          </w:tcPr>
          <w:p w14:paraId="6A096190"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28</w:t>
            </w:r>
          </w:p>
        </w:tc>
        <w:tc>
          <w:tcPr>
            <w:tcW w:w="1279" w:type="dxa"/>
            <w:noWrap/>
            <w:vAlign w:val="center"/>
            <w:hideMark/>
          </w:tcPr>
          <w:p w14:paraId="04F0D03F"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mg ai/kg-</w:t>
            </w:r>
            <w:proofErr w:type="spellStart"/>
            <w:r w:rsidRPr="00C22F9E">
              <w:rPr>
                <w:rFonts w:asciiTheme="minorHAnsi" w:hAnsiTheme="minorHAnsi" w:cstheme="minorHAnsi"/>
                <w:sz w:val="20"/>
              </w:rPr>
              <w:t>bw</w:t>
            </w:r>
            <w:proofErr w:type="spellEnd"/>
          </w:p>
        </w:tc>
        <w:tc>
          <w:tcPr>
            <w:tcW w:w="4061" w:type="dxa"/>
            <w:noWrap/>
            <w:vAlign w:val="center"/>
            <w:hideMark/>
          </w:tcPr>
          <w:p w14:paraId="2571A8D3"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Converted from avian repro endpoints</w:t>
            </w:r>
          </w:p>
        </w:tc>
        <w:tc>
          <w:tcPr>
            <w:tcW w:w="1381" w:type="dxa"/>
            <w:noWrap/>
            <w:vAlign w:val="center"/>
            <w:hideMark/>
          </w:tcPr>
          <w:p w14:paraId="14667960"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MRID 43576901</w:t>
            </w:r>
          </w:p>
        </w:tc>
      </w:tr>
      <w:tr w:rsidR="004450C9" w:rsidRPr="00655AF7" w14:paraId="0CE076B7" w14:textId="77777777" w:rsidTr="00C22F9E">
        <w:trPr>
          <w:trHeight w:val="288"/>
        </w:trPr>
        <w:tc>
          <w:tcPr>
            <w:tcW w:w="2161" w:type="dxa"/>
            <w:vMerge w:val="restart"/>
            <w:noWrap/>
            <w:vAlign w:val="center"/>
            <w:hideMark/>
          </w:tcPr>
          <w:p w14:paraId="6F0D2A30"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DIETARY BASED SUBLETHAL ENDPOINTS</w:t>
            </w:r>
          </w:p>
        </w:tc>
        <w:tc>
          <w:tcPr>
            <w:tcW w:w="1423" w:type="dxa"/>
            <w:noWrap/>
            <w:vAlign w:val="center"/>
            <w:hideMark/>
          </w:tcPr>
          <w:p w14:paraId="67186ACC"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Mammals</w:t>
            </w:r>
          </w:p>
        </w:tc>
        <w:tc>
          <w:tcPr>
            <w:tcW w:w="1221" w:type="dxa"/>
            <w:noWrap/>
            <w:vAlign w:val="center"/>
            <w:hideMark/>
          </w:tcPr>
          <w:p w14:paraId="2EC5FB96"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Lab Rat</w:t>
            </w:r>
          </w:p>
        </w:tc>
        <w:tc>
          <w:tcPr>
            <w:tcW w:w="1001" w:type="dxa"/>
            <w:noWrap/>
            <w:vAlign w:val="center"/>
            <w:hideMark/>
          </w:tcPr>
          <w:p w14:paraId="7C517D69"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100</w:t>
            </w:r>
          </w:p>
        </w:tc>
        <w:tc>
          <w:tcPr>
            <w:tcW w:w="870" w:type="dxa"/>
            <w:noWrap/>
            <w:vAlign w:val="center"/>
            <w:hideMark/>
          </w:tcPr>
          <w:p w14:paraId="5D450FC4"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447</w:t>
            </w:r>
          </w:p>
        </w:tc>
        <w:tc>
          <w:tcPr>
            <w:tcW w:w="1279" w:type="dxa"/>
            <w:noWrap/>
            <w:vAlign w:val="center"/>
            <w:hideMark/>
          </w:tcPr>
          <w:p w14:paraId="3D7ABE53"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mg ai/kg-diet</w:t>
            </w:r>
          </w:p>
        </w:tc>
        <w:tc>
          <w:tcPr>
            <w:tcW w:w="4061" w:type="dxa"/>
            <w:vAlign w:val="center"/>
          </w:tcPr>
          <w:p w14:paraId="28E4541D" w14:textId="77777777"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Reduced male and female body weights; LOAEC 2000 ppm</w:t>
            </w:r>
          </w:p>
          <w:p w14:paraId="5A7BADD5" w14:textId="77777777" w:rsidR="004450C9" w:rsidRPr="00C22F9E" w:rsidRDefault="004450C9" w:rsidP="0089243A">
            <w:pPr>
              <w:keepNext/>
              <w:keepLines/>
              <w:rPr>
                <w:rFonts w:asciiTheme="minorHAnsi" w:hAnsiTheme="minorHAnsi" w:cstheme="minorHAnsi"/>
                <w:sz w:val="20"/>
              </w:rPr>
            </w:pPr>
          </w:p>
        </w:tc>
        <w:tc>
          <w:tcPr>
            <w:tcW w:w="1381" w:type="dxa"/>
            <w:noWrap/>
            <w:vAlign w:val="center"/>
            <w:hideMark/>
          </w:tcPr>
          <w:p w14:paraId="55C8A14A" w14:textId="064DDFE1" w:rsidR="004450C9" w:rsidRPr="00C22F9E" w:rsidRDefault="004450C9" w:rsidP="0089243A">
            <w:pPr>
              <w:keepNext/>
              <w:keepLines/>
              <w:rPr>
                <w:rFonts w:asciiTheme="minorHAnsi" w:hAnsiTheme="minorHAnsi" w:cstheme="minorHAnsi"/>
                <w:sz w:val="20"/>
              </w:rPr>
            </w:pPr>
            <w:r w:rsidRPr="00C22F9E">
              <w:rPr>
                <w:rFonts w:asciiTheme="minorHAnsi" w:hAnsiTheme="minorHAnsi" w:cstheme="minorHAnsi"/>
                <w:sz w:val="20"/>
              </w:rPr>
              <w:t xml:space="preserve">MRID </w:t>
            </w:r>
            <w:r w:rsidR="001215D1" w:rsidRPr="00C22F9E">
              <w:rPr>
                <w:rFonts w:asciiTheme="minorHAnsi" w:eastAsia="PMingLiU" w:hAnsiTheme="minorHAnsi" w:cstheme="minorHAnsi"/>
                <w:sz w:val="20"/>
                <w:lang w:val="en-GB"/>
              </w:rPr>
              <w:t>00041409</w:t>
            </w:r>
          </w:p>
        </w:tc>
      </w:tr>
      <w:tr w:rsidR="004450C9" w:rsidRPr="00655AF7" w14:paraId="7F024E30" w14:textId="77777777" w:rsidTr="00C22F9E">
        <w:trPr>
          <w:trHeight w:val="288"/>
        </w:trPr>
        <w:tc>
          <w:tcPr>
            <w:tcW w:w="2161" w:type="dxa"/>
            <w:vMerge/>
            <w:noWrap/>
            <w:vAlign w:val="center"/>
          </w:tcPr>
          <w:p w14:paraId="1A37145D" w14:textId="77777777" w:rsidR="004450C9" w:rsidRPr="00C22F9E" w:rsidRDefault="004450C9" w:rsidP="0089243A">
            <w:pPr>
              <w:rPr>
                <w:rFonts w:asciiTheme="minorHAnsi" w:hAnsiTheme="minorHAnsi" w:cstheme="minorHAnsi"/>
                <w:sz w:val="20"/>
              </w:rPr>
            </w:pPr>
          </w:p>
        </w:tc>
        <w:tc>
          <w:tcPr>
            <w:tcW w:w="1423" w:type="dxa"/>
            <w:noWrap/>
            <w:vAlign w:val="center"/>
            <w:hideMark/>
          </w:tcPr>
          <w:p w14:paraId="4E14EB02"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Birds</w:t>
            </w:r>
          </w:p>
        </w:tc>
        <w:tc>
          <w:tcPr>
            <w:tcW w:w="1221" w:type="dxa"/>
            <w:noWrap/>
            <w:vAlign w:val="center"/>
            <w:hideMark/>
          </w:tcPr>
          <w:p w14:paraId="1388808C"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Bobwhite Quail</w:t>
            </w:r>
          </w:p>
        </w:tc>
        <w:tc>
          <w:tcPr>
            <w:tcW w:w="1001" w:type="dxa"/>
            <w:noWrap/>
            <w:vAlign w:val="center"/>
            <w:hideMark/>
          </w:tcPr>
          <w:p w14:paraId="76B84602"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243</w:t>
            </w:r>
          </w:p>
        </w:tc>
        <w:tc>
          <w:tcPr>
            <w:tcW w:w="870" w:type="dxa"/>
            <w:noWrap/>
            <w:vAlign w:val="center"/>
            <w:hideMark/>
          </w:tcPr>
          <w:p w14:paraId="1662C20D"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262</w:t>
            </w:r>
          </w:p>
        </w:tc>
        <w:tc>
          <w:tcPr>
            <w:tcW w:w="1279" w:type="dxa"/>
            <w:noWrap/>
            <w:vAlign w:val="center"/>
            <w:hideMark/>
          </w:tcPr>
          <w:p w14:paraId="65BB21FF"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mg ai/kg-diet</w:t>
            </w:r>
          </w:p>
        </w:tc>
        <w:tc>
          <w:tcPr>
            <w:tcW w:w="4061" w:type="dxa"/>
            <w:noWrap/>
            <w:vAlign w:val="center"/>
            <w:hideMark/>
          </w:tcPr>
          <w:p w14:paraId="57141318"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Bobwhite; LOAEC 492 (5% hatchling weight); default weight; MATC is LOAEC from other studies</w:t>
            </w:r>
          </w:p>
        </w:tc>
        <w:tc>
          <w:tcPr>
            <w:tcW w:w="1381" w:type="dxa"/>
            <w:noWrap/>
            <w:vAlign w:val="center"/>
            <w:hideMark/>
          </w:tcPr>
          <w:p w14:paraId="382D694B"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MRID 48036201</w:t>
            </w:r>
          </w:p>
          <w:p w14:paraId="412D3976"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MRID 49957101</w:t>
            </w:r>
          </w:p>
        </w:tc>
      </w:tr>
      <w:tr w:rsidR="004450C9" w:rsidRPr="00655AF7" w14:paraId="7FE62A64" w14:textId="77777777" w:rsidTr="00C22F9E">
        <w:trPr>
          <w:trHeight w:val="288"/>
        </w:trPr>
        <w:tc>
          <w:tcPr>
            <w:tcW w:w="2161" w:type="dxa"/>
            <w:vMerge/>
            <w:noWrap/>
            <w:vAlign w:val="center"/>
          </w:tcPr>
          <w:p w14:paraId="167E7DFA" w14:textId="77777777" w:rsidR="004450C9" w:rsidRPr="00C22F9E" w:rsidRDefault="004450C9" w:rsidP="0089243A">
            <w:pPr>
              <w:rPr>
                <w:rFonts w:asciiTheme="minorHAnsi" w:hAnsiTheme="minorHAnsi" w:cstheme="minorHAnsi"/>
                <w:sz w:val="20"/>
              </w:rPr>
            </w:pPr>
          </w:p>
        </w:tc>
        <w:tc>
          <w:tcPr>
            <w:tcW w:w="1423" w:type="dxa"/>
            <w:noWrap/>
            <w:vAlign w:val="center"/>
            <w:hideMark/>
          </w:tcPr>
          <w:p w14:paraId="0DB3A116"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Reptiles</w:t>
            </w:r>
          </w:p>
        </w:tc>
        <w:tc>
          <w:tcPr>
            <w:tcW w:w="1221" w:type="dxa"/>
            <w:noWrap/>
            <w:vAlign w:val="center"/>
            <w:hideMark/>
          </w:tcPr>
          <w:p w14:paraId="3F37847C"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Bobwhite Quail</w:t>
            </w:r>
          </w:p>
        </w:tc>
        <w:tc>
          <w:tcPr>
            <w:tcW w:w="1001" w:type="dxa"/>
            <w:noWrap/>
            <w:vAlign w:val="center"/>
            <w:hideMark/>
          </w:tcPr>
          <w:p w14:paraId="4FE26B6D"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243</w:t>
            </w:r>
          </w:p>
        </w:tc>
        <w:tc>
          <w:tcPr>
            <w:tcW w:w="870" w:type="dxa"/>
            <w:noWrap/>
            <w:vAlign w:val="center"/>
            <w:hideMark/>
          </w:tcPr>
          <w:p w14:paraId="3C402165"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262</w:t>
            </w:r>
          </w:p>
        </w:tc>
        <w:tc>
          <w:tcPr>
            <w:tcW w:w="1279" w:type="dxa"/>
            <w:noWrap/>
            <w:vAlign w:val="center"/>
            <w:hideMark/>
          </w:tcPr>
          <w:p w14:paraId="034DEFA5"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mg ai/kg-diet</w:t>
            </w:r>
          </w:p>
        </w:tc>
        <w:tc>
          <w:tcPr>
            <w:tcW w:w="4061" w:type="dxa"/>
            <w:noWrap/>
            <w:vAlign w:val="center"/>
            <w:hideMark/>
          </w:tcPr>
          <w:p w14:paraId="5FEF3926" w14:textId="5B8EECB9"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Bird used as a surrogate</w:t>
            </w:r>
          </w:p>
        </w:tc>
        <w:tc>
          <w:tcPr>
            <w:tcW w:w="1381" w:type="dxa"/>
            <w:noWrap/>
            <w:vAlign w:val="center"/>
            <w:hideMark/>
          </w:tcPr>
          <w:p w14:paraId="77704716"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MRID 48036201</w:t>
            </w:r>
          </w:p>
          <w:p w14:paraId="2964177F" w14:textId="6F9CFB16"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MRID 4995710</w:t>
            </w:r>
            <w:r w:rsidR="00051053" w:rsidRPr="00C22F9E">
              <w:rPr>
                <w:rFonts w:asciiTheme="minorHAnsi" w:hAnsiTheme="minorHAnsi" w:cstheme="minorHAnsi"/>
                <w:sz w:val="20"/>
              </w:rPr>
              <w:t>1</w:t>
            </w:r>
          </w:p>
        </w:tc>
      </w:tr>
      <w:tr w:rsidR="004450C9" w:rsidRPr="00655AF7" w14:paraId="39D185EE" w14:textId="77777777" w:rsidTr="00C22F9E">
        <w:trPr>
          <w:trHeight w:val="288"/>
        </w:trPr>
        <w:tc>
          <w:tcPr>
            <w:tcW w:w="2161" w:type="dxa"/>
            <w:vMerge w:val="restart"/>
            <w:noWrap/>
            <w:vAlign w:val="center"/>
            <w:hideMark/>
          </w:tcPr>
          <w:p w14:paraId="3BF53491"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SUBLETHAL/Mortality</w:t>
            </w:r>
          </w:p>
        </w:tc>
        <w:tc>
          <w:tcPr>
            <w:tcW w:w="1423" w:type="dxa"/>
            <w:noWrap/>
            <w:vAlign w:val="center"/>
            <w:hideMark/>
          </w:tcPr>
          <w:p w14:paraId="48EE6A6E"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Terrestrial Invertebrates</w:t>
            </w:r>
          </w:p>
        </w:tc>
        <w:tc>
          <w:tcPr>
            <w:tcW w:w="1221" w:type="dxa"/>
            <w:noWrap/>
            <w:vAlign w:val="center"/>
            <w:hideMark/>
          </w:tcPr>
          <w:p w14:paraId="7D75C9EF" w14:textId="3926E075"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Honeybee</w:t>
            </w:r>
          </w:p>
        </w:tc>
        <w:tc>
          <w:tcPr>
            <w:tcW w:w="1001" w:type="dxa"/>
            <w:noWrap/>
            <w:vAlign w:val="center"/>
            <w:hideMark/>
          </w:tcPr>
          <w:p w14:paraId="2AD0DD12"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756</w:t>
            </w:r>
          </w:p>
        </w:tc>
        <w:tc>
          <w:tcPr>
            <w:tcW w:w="870" w:type="dxa"/>
            <w:noWrap/>
            <w:vAlign w:val="center"/>
            <w:hideMark/>
          </w:tcPr>
          <w:p w14:paraId="29BDD023"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756</w:t>
            </w:r>
          </w:p>
        </w:tc>
        <w:tc>
          <w:tcPr>
            <w:tcW w:w="1279" w:type="dxa"/>
            <w:noWrap/>
            <w:vAlign w:val="center"/>
            <w:hideMark/>
          </w:tcPr>
          <w:p w14:paraId="71E684F6" w14:textId="25D229F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mg ai/kg-</w:t>
            </w:r>
            <w:proofErr w:type="spellStart"/>
            <w:r w:rsidRPr="00C22F9E">
              <w:rPr>
                <w:rFonts w:asciiTheme="minorHAnsi" w:hAnsiTheme="minorHAnsi" w:cstheme="minorHAnsi"/>
                <w:sz w:val="20"/>
              </w:rPr>
              <w:t>bw</w:t>
            </w:r>
            <w:proofErr w:type="spellEnd"/>
          </w:p>
        </w:tc>
        <w:tc>
          <w:tcPr>
            <w:tcW w:w="4061" w:type="dxa"/>
            <w:noWrap/>
            <w:vAlign w:val="center"/>
            <w:hideMark/>
          </w:tcPr>
          <w:p w14:paraId="3387BEB0" w14:textId="2AD4B8CC"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honeybee; Mortality (6.5%)</w:t>
            </w:r>
          </w:p>
        </w:tc>
        <w:tc>
          <w:tcPr>
            <w:tcW w:w="1381" w:type="dxa"/>
            <w:noWrap/>
            <w:vAlign w:val="center"/>
            <w:hideMark/>
          </w:tcPr>
          <w:p w14:paraId="79AB405F"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MRID 00036935</w:t>
            </w:r>
          </w:p>
        </w:tc>
      </w:tr>
      <w:tr w:rsidR="004450C9" w:rsidRPr="00655AF7" w14:paraId="2D3A5695" w14:textId="77777777" w:rsidTr="00C22F9E">
        <w:trPr>
          <w:trHeight w:val="288"/>
        </w:trPr>
        <w:tc>
          <w:tcPr>
            <w:tcW w:w="2161" w:type="dxa"/>
            <w:vMerge/>
            <w:noWrap/>
            <w:vAlign w:val="center"/>
          </w:tcPr>
          <w:p w14:paraId="360BDA65" w14:textId="77777777" w:rsidR="004450C9" w:rsidRPr="00C22F9E" w:rsidRDefault="004450C9" w:rsidP="0089243A">
            <w:pPr>
              <w:rPr>
                <w:rFonts w:asciiTheme="minorHAnsi" w:hAnsiTheme="minorHAnsi" w:cstheme="minorHAnsi"/>
                <w:sz w:val="20"/>
              </w:rPr>
            </w:pPr>
          </w:p>
        </w:tc>
        <w:tc>
          <w:tcPr>
            <w:tcW w:w="1423" w:type="dxa"/>
            <w:noWrap/>
            <w:vAlign w:val="center"/>
            <w:hideMark/>
          </w:tcPr>
          <w:p w14:paraId="7FC633D9"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Terrestrial Invertebrates</w:t>
            </w:r>
          </w:p>
        </w:tc>
        <w:tc>
          <w:tcPr>
            <w:tcW w:w="1221" w:type="dxa"/>
            <w:noWrap/>
            <w:vAlign w:val="center"/>
            <w:hideMark/>
          </w:tcPr>
          <w:p w14:paraId="71BFFFE5" w14:textId="237DC3FE"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Honeybee</w:t>
            </w:r>
          </w:p>
        </w:tc>
        <w:tc>
          <w:tcPr>
            <w:tcW w:w="1001" w:type="dxa"/>
            <w:noWrap/>
            <w:vAlign w:val="center"/>
            <w:hideMark/>
          </w:tcPr>
          <w:p w14:paraId="6DC8DBF7"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96.7</w:t>
            </w:r>
          </w:p>
        </w:tc>
        <w:tc>
          <w:tcPr>
            <w:tcW w:w="870" w:type="dxa"/>
            <w:noWrap/>
            <w:vAlign w:val="center"/>
            <w:hideMark/>
          </w:tcPr>
          <w:p w14:paraId="4DAB8299"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96.7</w:t>
            </w:r>
          </w:p>
        </w:tc>
        <w:tc>
          <w:tcPr>
            <w:tcW w:w="1279" w:type="dxa"/>
            <w:noWrap/>
            <w:vAlign w:val="center"/>
            <w:hideMark/>
          </w:tcPr>
          <w:p w14:paraId="47BE08C4" w14:textId="05203C7D" w:rsidR="004450C9" w:rsidRPr="00C22F9E" w:rsidRDefault="00FB6180" w:rsidP="0089243A">
            <w:pPr>
              <w:rPr>
                <w:rFonts w:asciiTheme="minorHAnsi" w:hAnsiTheme="minorHAnsi" w:cstheme="minorHAnsi"/>
                <w:sz w:val="20"/>
              </w:rPr>
            </w:pPr>
            <w:r w:rsidRPr="00C22F9E">
              <w:rPr>
                <w:rFonts w:asciiTheme="minorHAnsi" w:hAnsiTheme="minorHAnsi" w:cstheme="minorHAnsi"/>
                <w:sz w:val="20"/>
              </w:rPr>
              <w:t>µ</w:t>
            </w:r>
            <w:r w:rsidR="004450C9" w:rsidRPr="00C22F9E">
              <w:rPr>
                <w:rFonts w:asciiTheme="minorHAnsi" w:hAnsiTheme="minorHAnsi" w:cstheme="minorHAnsi"/>
                <w:sz w:val="20"/>
              </w:rPr>
              <w:t>g ai/bee</w:t>
            </w:r>
          </w:p>
        </w:tc>
        <w:tc>
          <w:tcPr>
            <w:tcW w:w="4061" w:type="dxa"/>
            <w:noWrap/>
            <w:vAlign w:val="center"/>
            <w:hideMark/>
          </w:tcPr>
          <w:p w14:paraId="6063113B" w14:textId="3DC23590"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honeybee; Mortality (6.5%)</w:t>
            </w:r>
          </w:p>
        </w:tc>
        <w:tc>
          <w:tcPr>
            <w:tcW w:w="1381" w:type="dxa"/>
            <w:noWrap/>
            <w:vAlign w:val="center"/>
            <w:hideMark/>
          </w:tcPr>
          <w:p w14:paraId="5398EFF4" w14:textId="77777777" w:rsidR="004450C9" w:rsidRPr="00C22F9E" w:rsidRDefault="004450C9" w:rsidP="0089243A">
            <w:pPr>
              <w:rPr>
                <w:rFonts w:asciiTheme="minorHAnsi" w:hAnsiTheme="minorHAnsi" w:cstheme="minorHAnsi"/>
                <w:sz w:val="20"/>
              </w:rPr>
            </w:pPr>
            <w:r w:rsidRPr="00C22F9E">
              <w:rPr>
                <w:rFonts w:asciiTheme="minorHAnsi" w:hAnsiTheme="minorHAnsi" w:cstheme="minorHAnsi"/>
                <w:sz w:val="20"/>
              </w:rPr>
              <w:t>MRID 00036935</w:t>
            </w:r>
          </w:p>
        </w:tc>
      </w:tr>
    </w:tbl>
    <w:p w14:paraId="32185E08" w14:textId="77777777" w:rsidR="004450C9" w:rsidRDefault="004450C9" w:rsidP="004450C9"/>
    <w:p w14:paraId="6BDC32D1" w14:textId="77777777" w:rsidR="004450C9" w:rsidRDefault="004450C9" w:rsidP="004450C9"/>
    <w:p w14:paraId="4C202054" w14:textId="34367D8E" w:rsidR="00E70996" w:rsidRDefault="00E70996" w:rsidP="00B57B72">
      <w:pPr>
        <w:pStyle w:val="Caption"/>
      </w:pPr>
      <w:bookmarkStart w:id="10" w:name="_Toc52889838"/>
      <w:r>
        <w:lastRenderedPageBreak/>
        <w:t xml:space="preserve">Table </w:t>
      </w:r>
      <w:r w:rsidR="00EE06DE">
        <w:fldChar w:fldCharType="begin"/>
      </w:r>
      <w:r w:rsidR="00EE06DE">
        <w:instrText xml:space="preserve"> STYLEREF 1 \s </w:instrText>
      </w:r>
      <w:r w:rsidR="00EE06DE">
        <w:fldChar w:fldCharType="separate"/>
      </w:r>
      <w:r w:rsidR="008711C3">
        <w:rPr>
          <w:noProof/>
        </w:rPr>
        <w:t>2</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3</w:t>
      </w:r>
      <w:r w:rsidR="00EE06DE">
        <w:rPr>
          <w:noProof/>
        </w:rPr>
        <w:fldChar w:fldCharType="end"/>
      </w:r>
      <w:r>
        <w:t xml:space="preserve">. </w:t>
      </w:r>
      <w:r w:rsidRPr="00B21A59">
        <w:t>Aquatic mortality endpoints used to evaluate impacts to species and impacts to PPHD.</w:t>
      </w:r>
      <w:bookmarkEnd w:id="10"/>
    </w:p>
    <w:tbl>
      <w:tblPr>
        <w:tblStyle w:val="TableGrid"/>
        <w:tblW w:w="0" w:type="auto"/>
        <w:tblLook w:val="04A0" w:firstRow="1" w:lastRow="0" w:firstColumn="1" w:lastColumn="0" w:noHBand="0" w:noVBand="1"/>
      </w:tblPr>
      <w:tblGrid>
        <w:gridCol w:w="1662"/>
        <w:gridCol w:w="2743"/>
        <w:gridCol w:w="1170"/>
        <w:gridCol w:w="1260"/>
        <w:gridCol w:w="792"/>
        <w:gridCol w:w="1278"/>
        <w:gridCol w:w="2070"/>
        <w:gridCol w:w="1800"/>
      </w:tblGrid>
      <w:tr w:rsidR="004450C9" w:rsidRPr="00E70996" w14:paraId="26CAA98C" w14:textId="77777777" w:rsidTr="00B57B72">
        <w:trPr>
          <w:trHeight w:val="288"/>
        </w:trPr>
        <w:tc>
          <w:tcPr>
            <w:tcW w:w="1662" w:type="dxa"/>
            <w:shd w:val="clear" w:color="auto" w:fill="D9D9D9" w:themeFill="background1" w:themeFillShade="D9"/>
            <w:noWrap/>
            <w:vAlign w:val="center"/>
            <w:hideMark/>
          </w:tcPr>
          <w:p w14:paraId="1CF6D1CF" w14:textId="77777777" w:rsidR="004450C9" w:rsidRPr="00C22F9E" w:rsidRDefault="004450C9" w:rsidP="00E70996">
            <w:pPr>
              <w:keepNext/>
              <w:keepLines/>
              <w:rPr>
                <w:rFonts w:asciiTheme="minorHAnsi" w:hAnsiTheme="minorHAnsi" w:cstheme="minorHAnsi"/>
                <w:b/>
                <w:sz w:val="20"/>
              </w:rPr>
            </w:pPr>
            <w:r w:rsidRPr="00C22F9E">
              <w:rPr>
                <w:rFonts w:asciiTheme="minorHAnsi" w:hAnsiTheme="minorHAnsi" w:cstheme="minorHAnsi"/>
                <w:b/>
                <w:sz w:val="20"/>
              </w:rPr>
              <w:t>Taxon</w:t>
            </w:r>
          </w:p>
        </w:tc>
        <w:tc>
          <w:tcPr>
            <w:tcW w:w="2743" w:type="dxa"/>
            <w:shd w:val="clear" w:color="auto" w:fill="D9D9D9" w:themeFill="background1" w:themeFillShade="D9"/>
            <w:noWrap/>
            <w:vAlign w:val="center"/>
            <w:hideMark/>
          </w:tcPr>
          <w:p w14:paraId="43DBA17B" w14:textId="77777777" w:rsidR="004450C9" w:rsidRPr="00C22F9E" w:rsidRDefault="004450C9" w:rsidP="00E70996">
            <w:pPr>
              <w:keepNext/>
              <w:keepLines/>
              <w:rPr>
                <w:rFonts w:asciiTheme="minorHAnsi" w:hAnsiTheme="minorHAnsi" w:cstheme="minorHAnsi"/>
                <w:b/>
                <w:sz w:val="20"/>
              </w:rPr>
            </w:pPr>
            <w:r w:rsidRPr="00C22F9E">
              <w:rPr>
                <w:rFonts w:asciiTheme="minorHAnsi" w:hAnsiTheme="minorHAnsi" w:cstheme="minorHAnsi"/>
                <w:b/>
                <w:sz w:val="20"/>
              </w:rPr>
              <w:t>Test Species</w:t>
            </w:r>
          </w:p>
        </w:tc>
        <w:tc>
          <w:tcPr>
            <w:tcW w:w="1170" w:type="dxa"/>
            <w:shd w:val="clear" w:color="auto" w:fill="D9D9D9" w:themeFill="background1" w:themeFillShade="D9"/>
            <w:vAlign w:val="center"/>
            <w:hideMark/>
          </w:tcPr>
          <w:p w14:paraId="5BCEB6C3" w14:textId="77777777" w:rsidR="004450C9" w:rsidRPr="00C22F9E" w:rsidRDefault="004450C9" w:rsidP="00E70996">
            <w:pPr>
              <w:keepNext/>
              <w:keepLines/>
              <w:rPr>
                <w:rFonts w:asciiTheme="minorHAnsi" w:hAnsiTheme="minorHAnsi" w:cstheme="minorHAnsi"/>
                <w:b/>
                <w:sz w:val="20"/>
              </w:rPr>
            </w:pPr>
            <w:r w:rsidRPr="00C22F9E">
              <w:rPr>
                <w:rFonts w:asciiTheme="minorHAnsi" w:hAnsiTheme="minorHAnsi" w:cstheme="minorHAnsi"/>
                <w:b/>
                <w:sz w:val="20"/>
              </w:rPr>
              <w:t>Type of endpoint</w:t>
            </w:r>
          </w:p>
        </w:tc>
        <w:tc>
          <w:tcPr>
            <w:tcW w:w="1260" w:type="dxa"/>
            <w:shd w:val="clear" w:color="auto" w:fill="D9D9D9" w:themeFill="background1" w:themeFillShade="D9"/>
            <w:vAlign w:val="center"/>
            <w:hideMark/>
          </w:tcPr>
          <w:p w14:paraId="244630D5" w14:textId="77777777" w:rsidR="004450C9" w:rsidRPr="00C22F9E" w:rsidRDefault="004450C9" w:rsidP="00E70996">
            <w:pPr>
              <w:keepNext/>
              <w:keepLines/>
              <w:rPr>
                <w:rFonts w:asciiTheme="minorHAnsi" w:hAnsiTheme="minorHAnsi" w:cstheme="minorHAnsi"/>
                <w:b/>
                <w:sz w:val="20"/>
              </w:rPr>
            </w:pPr>
            <w:r w:rsidRPr="00C22F9E">
              <w:rPr>
                <w:rFonts w:asciiTheme="minorHAnsi" w:hAnsiTheme="minorHAnsi" w:cstheme="minorHAnsi"/>
                <w:b/>
                <w:sz w:val="20"/>
              </w:rPr>
              <w:t>Value</w:t>
            </w:r>
          </w:p>
          <w:p w14:paraId="33CC14A0" w14:textId="77777777" w:rsidR="004450C9" w:rsidRPr="00C22F9E" w:rsidRDefault="004450C9" w:rsidP="00E70996">
            <w:pPr>
              <w:keepNext/>
              <w:keepLines/>
              <w:rPr>
                <w:rFonts w:asciiTheme="minorHAnsi" w:hAnsiTheme="minorHAnsi" w:cstheme="minorHAnsi"/>
                <w:b/>
                <w:sz w:val="20"/>
              </w:rPr>
            </w:pPr>
            <w:r w:rsidRPr="00C22F9E">
              <w:rPr>
                <w:rFonts w:asciiTheme="minorHAnsi" w:hAnsiTheme="minorHAnsi" w:cstheme="minorHAnsi"/>
                <w:b/>
                <w:sz w:val="20"/>
              </w:rPr>
              <w:t>(ug ai/L)</w:t>
            </w:r>
          </w:p>
        </w:tc>
        <w:tc>
          <w:tcPr>
            <w:tcW w:w="792" w:type="dxa"/>
            <w:shd w:val="clear" w:color="auto" w:fill="D9D9D9" w:themeFill="background1" w:themeFillShade="D9"/>
            <w:vAlign w:val="center"/>
            <w:hideMark/>
          </w:tcPr>
          <w:p w14:paraId="37400F46" w14:textId="77777777" w:rsidR="004450C9" w:rsidRPr="00C22F9E" w:rsidRDefault="004450C9" w:rsidP="00E70996">
            <w:pPr>
              <w:keepNext/>
              <w:keepLines/>
              <w:rPr>
                <w:rFonts w:asciiTheme="minorHAnsi" w:hAnsiTheme="minorHAnsi" w:cstheme="minorHAnsi"/>
                <w:b/>
                <w:sz w:val="20"/>
              </w:rPr>
            </w:pPr>
            <w:r w:rsidRPr="00C22F9E">
              <w:rPr>
                <w:rFonts w:asciiTheme="minorHAnsi" w:hAnsiTheme="minorHAnsi" w:cstheme="minorHAnsi"/>
                <w:b/>
                <w:sz w:val="20"/>
              </w:rPr>
              <w:t>Slope</w:t>
            </w:r>
          </w:p>
        </w:tc>
        <w:tc>
          <w:tcPr>
            <w:tcW w:w="1278" w:type="dxa"/>
            <w:shd w:val="clear" w:color="auto" w:fill="D9D9D9" w:themeFill="background1" w:themeFillShade="D9"/>
            <w:vAlign w:val="center"/>
            <w:hideMark/>
          </w:tcPr>
          <w:p w14:paraId="2F96BF68" w14:textId="77777777" w:rsidR="004450C9" w:rsidRPr="00C22F9E" w:rsidRDefault="004450C9" w:rsidP="00E70996">
            <w:pPr>
              <w:keepNext/>
              <w:keepLines/>
              <w:rPr>
                <w:rFonts w:asciiTheme="minorHAnsi" w:hAnsiTheme="minorHAnsi" w:cstheme="minorHAnsi"/>
                <w:b/>
                <w:sz w:val="20"/>
              </w:rPr>
            </w:pPr>
            <w:r w:rsidRPr="00C22F9E">
              <w:rPr>
                <w:rFonts w:asciiTheme="minorHAnsi" w:hAnsiTheme="minorHAnsi" w:cstheme="minorHAnsi"/>
                <w:b/>
                <w:sz w:val="20"/>
              </w:rPr>
              <w:t>Duration of study (days)</w:t>
            </w:r>
          </w:p>
        </w:tc>
        <w:tc>
          <w:tcPr>
            <w:tcW w:w="2070" w:type="dxa"/>
            <w:shd w:val="clear" w:color="auto" w:fill="D9D9D9" w:themeFill="background1" w:themeFillShade="D9"/>
            <w:vAlign w:val="center"/>
          </w:tcPr>
          <w:p w14:paraId="4539BD7E" w14:textId="56D3B9A7" w:rsidR="004450C9" w:rsidRPr="00C22F9E" w:rsidRDefault="00E70996" w:rsidP="00E70996">
            <w:pPr>
              <w:keepNext/>
              <w:keepLines/>
              <w:rPr>
                <w:rFonts w:asciiTheme="minorHAnsi" w:hAnsiTheme="minorHAnsi" w:cstheme="minorHAnsi"/>
                <w:b/>
                <w:sz w:val="20"/>
              </w:rPr>
            </w:pPr>
            <w:r w:rsidRPr="00C22F9E">
              <w:rPr>
                <w:rFonts w:asciiTheme="minorHAnsi" w:hAnsiTheme="minorHAnsi" w:cstheme="minorHAnsi"/>
                <w:b/>
                <w:sz w:val="20"/>
              </w:rPr>
              <w:t>Comments</w:t>
            </w:r>
          </w:p>
        </w:tc>
        <w:tc>
          <w:tcPr>
            <w:tcW w:w="1800" w:type="dxa"/>
            <w:shd w:val="clear" w:color="auto" w:fill="D9D9D9" w:themeFill="background1" w:themeFillShade="D9"/>
            <w:noWrap/>
            <w:vAlign w:val="center"/>
            <w:hideMark/>
          </w:tcPr>
          <w:p w14:paraId="532753E7" w14:textId="77777777" w:rsidR="004450C9" w:rsidRPr="00C22F9E" w:rsidRDefault="004450C9" w:rsidP="00E70996">
            <w:pPr>
              <w:keepNext/>
              <w:keepLines/>
              <w:rPr>
                <w:rFonts w:asciiTheme="minorHAnsi" w:hAnsiTheme="minorHAnsi" w:cstheme="minorHAnsi"/>
                <w:b/>
                <w:sz w:val="20"/>
              </w:rPr>
            </w:pPr>
            <w:r w:rsidRPr="00C22F9E">
              <w:rPr>
                <w:rFonts w:asciiTheme="minorHAnsi" w:hAnsiTheme="minorHAnsi" w:cstheme="minorHAnsi"/>
                <w:b/>
                <w:sz w:val="20"/>
              </w:rPr>
              <w:t>Reference</w:t>
            </w:r>
          </w:p>
        </w:tc>
      </w:tr>
      <w:tr w:rsidR="004450C9" w:rsidRPr="00E70996" w14:paraId="23A91829" w14:textId="77777777" w:rsidTr="00B57B72">
        <w:trPr>
          <w:trHeight w:val="288"/>
        </w:trPr>
        <w:tc>
          <w:tcPr>
            <w:tcW w:w="1662" w:type="dxa"/>
            <w:noWrap/>
            <w:vAlign w:val="center"/>
            <w:hideMark/>
          </w:tcPr>
          <w:p w14:paraId="47D73786"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FW FISH</w:t>
            </w:r>
          </w:p>
        </w:tc>
        <w:tc>
          <w:tcPr>
            <w:tcW w:w="2743" w:type="dxa"/>
            <w:noWrap/>
            <w:vAlign w:val="center"/>
            <w:hideMark/>
          </w:tcPr>
          <w:p w14:paraId="2679FD74"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Rainbow trout</w:t>
            </w:r>
          </w:p>
        </w:tc>
        <w:tc>
          <w:tcPr>
            <w:tcW w:w="1170" w:type="dxa"/>
            <w:vAlign w:val="center"/>
            <w:hideMark/>
          </w:tcPr>
          <w:p w14:paraId="30FD0297"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LC</w:t>
            </w:r>
            <w:r w:rsidRPr="00C22F9E">
              <w:rPr>
                <w:rFonts w:asciiTheme="minorHAnsi" w:hAnsiTheme="minorHAnsi" w:cstheme="minorHAnsi"/>
                <w:sz w:val="20"/>
                <w:vertAlign w:val="subscript"/>
              </w:rPr>
              <w:t>50</w:t>
            </w:r>
          </w:p>
        </w:tc>
        <w:tc>
          <w:tcPr>
            <w:tcW w:w="1260" w:type="dxa"/>
            <w:vAlign w:val="center"/>
            <w:hideMark/>
          </w:tcPr>
          <w:p w14:paraId="75591E37"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5000</w:t>
            </w:r>
          </w:p>
        </w:tc>
        <w:tc>
          <w:tcPr>
            <w:tcW w:w="792" w:type="dxa"/>
            <w:vAlign w:val="center"/>
            <w:hideMark/>
          </w:tcPr>
          <w:p w14:paraId="76E90921"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2.77</w:t>
            </w:r>
          </w:p>
        </w:tc>
        <w:tc>
          <w:tcPr>
            <w:tcW w:w="1278" w:type="dxa"/>
            <w:noWrap/>
            <w:vAlign w:val="center"/>
            <w:hideMark/>
          </w:tcPr>
          <w:p w14:paraId="65103F95"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4</w:t>
            </w:r>
          </w:p>
        </w:tc>
        <w:tc>
          <w:tcPr>
            <w:tcW w:w="2070" w:type="dxa"/>
            <w:vAlign w:val="center"/>
          </w:tcPr>
          <w:p w14:paraId="3B641610"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Only definitive endpoint; slope CI 1.70-3.85</w:t>
            </w:r>
          </w:p>
        </w:tc>
        <w:tc>
          <w:tcPr>
            <w:tcW w:w="1800" w:type="dxa"/>
            <w:noWrap/>
            <w:vAlign w:val="center"/>
            <w:hideMark/>
          </w:tcPr>
          <w:p w14:paraId="09AF42FA"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MRID 47452301</w:t>
            </w:r>
          </w:p>
        </w:tc>
      </w:tr>
      <w:tr w:rsidR="004450C9" w:rsidRPr="00E70996" w14:paraId="193B4E96" w14:textId="77777777" w:rsidTr="00B57B72">
        <w:trPr>
          <w:trHeight w:val="288"/>
        </w:trPr>
        <w:tc>
          <w:tcPr>
            <w:tcW w:w="1662" w:type="dxa"/>
            <w:noWrap/>
            <w:vAlign w:val="center"/>
            <w:hideMark/>
          </w:tcPr>
          <w:p w14:paraId="29109E3C"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E/M FISH</w:t>
            </w:r>
          </w:p>
        </w:tc>
        <w:tc>
          <w:tcPr>
            <w:tcW w:w="2743" w:type="dxa"/>
            <w:noWrap/>
            <w:vAlign w:val="center"/>
            <w:hideMark/>
          </w:tcPr>
          <w:p w14:paraId="7D932641" w14:textId="1B4511C5"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 xml:space="preserve">Sheepshead Minnow </w:t>
            </w:r>
          </w:p>
        </w:tc>
        <w:tc>
          <w:tcPr>
            <w:tcW w:w="1170" w:type="dxa"/>
            <w:vAlign w:val="center"/>
            <w:hideMark/>
          </w:tcPr>
          <w:p w14:paraId="112F903D"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LC</w:t>
            </w:r>
            <w:r w:rsidRPr="00C22F9E">
              <w:rPr>
                <w:rFonts w:asciiTheme="minorHAnsi" w:hAnsiTheme="minorHAnsi" w:cstheme="minorHAnsi"/>
                <w:sz w:val="20"/>
                <w:vertAlign w:val="subscript"/>
              </w:rPr>
              <w:t>50</w:t>
            </w:r>
          </w:p>
        </w:tc>
        <w:tc>
          <w:tcPr>
            <w:tcW w:w="1260" w:type="dxa"/>
            <w:vAlign w:val="center"/>
            <w:hideMark/>
          </w:tcPr>
          <w:p w14:paraId="68BD3B1D"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4300</w:t>
            </w:r>
          </w:p>
        </w:tc>
        <w:tc>
          <w:tcPr>
            <w:tcW w:w="792" w:type="dxa"/>
            <w:vAlign w:val="center"/>
            <w:hideMark/>
          </w:tcPr>
          <w:p w14:paraId="3E91C843"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4.5</w:t>
            </w:r>
          </w:p>
        </w:tc>
        <w:tc>
          <w:tcPr>
            <w:tcW w:w="1278" w:type="dxa"/>
            <w:noWrap/>
            <w:vAlign w:val="center"/>
            <w:hideMark/>
          </w:tcPr>
          <w:p w14:paraId="79BC8E6C"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4</w:t>
            </w:r>
          </w:p>
        </w:tc>
        <w:tc>
          <w:tcPr>
            <w:tcW w:w="2070" w:type="dxa"/>
            <w:vAlign w:val="center"/>
          </w:tcPr>
          <w:p w14:paraId="51B0CE81"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Observed NOAEC 2010; nondefinitive value; default slope</w:t>
            </w:r>
          </w:p>
        </w:tc>
        <w:tc>
          <w:tcPr>
            <w:tcW w:w="1800" w:type="dxa"/>
            <w:noWrap/>
            <w:vAlign w:val="center"/>
            <w:hideMark/>
          </w:tcPr>
          <w:p w14:paraId="06EEFBB7"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MRID 48036204</w:t>
            </w:r>
          </w:p>
        </w:tc>
      </w:tr>
      <w:tr w:rsidR="004450C9" w:rsidRPr="00E70996" w14:paraId="75579EE8" w14:textId="77777777" w:rsidTr="00B57B72">
        <w:trPr>
          <w:trHeight w:val="288"/>
        </w:trPr>
        <w:tc>
          <w:tcPr>
            <w:tcW w:w="1662" w:type="dxa"/>
            <w:noWrap/>
            <w:vAlign w:val="center"/>
            <w:hideMark/>
          </w:tcPr>
          <w:p w14:paraId="13427F53" w14:textId="0AA0AABF"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AQ AMPHIBIANS</w:t>
            </w:r>
          </w:p>
        </w:tc>
        <w:tc>
          <w:tcPr>
            <w:tcW w:w="2743" w:type="dxa"/>
            <w:vAlign w:val="center"/>
          </w:tcPr>
          <w:p w14:paraId="791B5AC8" w14:textId="4743F9FF" w:rsidR="004450C9" w:rsidRPr="00C22F9E" w:rsidRDefault="00E421F2" w:rsidP="00E70996">
            <w:pPr>
              <w:keepNext/>
              <w:keepLines/>
              <w:rPr>
                <w:rFonts w:asciiTheme="minorHAnsi" w:hAnsiTheme="minorHAnsi" w:cstheme="minorHAnsi"/>
                <w:sz w:val="20"/>
              </w:rPr>
            </w:pPr>
            <w:r w:rsidRPr="00C22F9E">
              <w:rPr>
                <w:rFonts w:asciiTheme="minorHAnsi" w:hAnsiTheme="minorHAnsi" w:cstheme="minorHAnsi"/>
                <w:sz w:val="20"/>
              </w:rPr>
              <w:t xml:space="preserve">-- </w:t>
            </w:r>
          </w:p>
        </w:tc>
        <w:tc>
          <w:tcPr>
            <w:tcW w:w="1170" w:type="dxa"/>
            <w:noWrap/>
            <w:vAlign w:val="center"/>
            <w:hideMark/>
          </w:tcPr>
          <w:p w14:paraId="29769D60"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LC</w:t>
            </w:r>
            <w:r w:rsidRPr="00C22F9E">
              <w:rPr>
                <w:rFonts w:asciiTheme="minorHAnsi" w:hAnsiTheme="minorHAnsi" w:cstheme="minorHAnsi"/>
                <w:sz w:val="20"/>
                <w:vertAlign w:val="subscript"/>
              </w:rPr>
              <w:t>50</w:t>
            </w:r>
          </w:p>
        </w:tc>
        <w:tc>
          <w:tcPr>
            <w:tcW w:w="1260" w:type="dxa"/>
            <w:noWrap/>
            <w:vAlign w:val="center"/>
            <w:hideMark/>
          </w:tcPr>
          <w:p w14:paraId="468022F2"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5000</w:t>
            </w:r>
          </w:p>
        </w:tc>
        <w:tc>
          <w:tcPr>
            <w:tcW w:w="792" w:type="dxa"/>
            <w:vAlign w:val="center"/>
            <w:hideMark/>
          </w:tcPr>
          <w:p w14:paraId="3CC98B29"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2.77</w:t>
            </w:r>
          </w:p>
        </w:tc>
        <w:tc>
          <w:tcPr>
            <w:tcW w:w="1278" w:type="dxa"/>
            <w:noWrap/>
            <w:vAlign w:val="center"/>
            <w:hideMark/>
          </w:tcPr>
          <w:p w14:paraId="1AEC774B"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4</w:t>
            </w:r>
          </w:p>
        </w:tc>
        <w:tc>
          <w:tcPr>
            <w:tcW w:w="2070" w:type="dxa"/>
            <w:vAlign w:val="center"/>
          </w:tcPr>
          <w:p w14:paraId="7CA93216"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Fish surrogate; definitive endpoint; slope CI 1.70-3.85</w:t>
            </w:r>
          </w:p>
        </w:tc>
        <w:tc>
          <w:tcPr>
            <w:tcW w:w="1800" w:type="dxa"/>
            <w:noWrap/>
            <w:vAlign w:val="center"/>
            <w:hideMark/>
          </w:tcPr>
          <w:p w14:paraId="01F37EE4"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MRID 47452301</w:t>
            </w:r>
          </w:p>
        </w:tc>
      </w:tr>
      <w:tr w:rsidR="004450C9" w:rsidRPr="00E70996" w14:paraId="07723DC0" w14:textId="77777777" w:rsidTr="00B57B72">
        <w:trPr>
          <w:trHeight w:val="288"/>
        </w:trPr>
        <w:tc>
          <w:tcPr>
            <w:tcW w:w="1662" w:type="dxa"/>
            <w:noWrap/>
            <w:vAlign w:val="center"/>
            <w:hideMark/>
          </w:tcPr>
          <w:p w14:paraId="3D781F52"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FW INVERTEBRATES</w:t>
            </w:r>
          </w:p>
        </w:tc>
        <w:tc>
          <w:tcPr>
            <w:tcW w:w="2743" w:type="dxa"/>
            <w:noWrap/>
            <w:vAlign w:val="center"/>
            <w:hideMark/>
          </w:tcPr>
          <w:p w14:paraId="44567311" w14:textId="7AC4E812" w:rsidR="004450C9" w:rsidRPr="00C22F9E" w:rsidRDefault="00EB2BE3" w:rsidP="00E70996">
            <w:pPr>
              <w:keepNext/>
              <w:keepLines/>
              <w:rPr>
                <w:rFonts w:asciiTheme="minorHAnsi" w:hAnsiTheme="minorHAnsi" w:cstheme="minorHAnsi"/>
                <w:sz w:val="20"/>
              </w:rPr>
            </w:pPr>
            <w:r w:rsidRPr="00C22F9E">
              <w:rPr>
                <w:rFonts w:asciiTheme="minorHAnsi" w:hAnsiTheme="minorHAnsi" w:cstheme="minorHAnsi"/>
                <w:sz w:val="20"/>
              </w:rPr>
              <w:t>D</w:t>
            </w:r>
            <w:r w:rsidR="004450C9" w:rsidRPr="00C22F9E">
              <w:rPr>
                <w:rFonts w:asciiTheme="minorHAnsi" w:hAnsiTheme="minorHAnsi" w:cstheme="minorHAnsi"/>
                <w:sz w:val="20"/>
              </w:rPr>
              <w:t>aphnid</w:t>
            </w:r>
          </w:p>
        </w:tc>
        <w:tc>
          <w:tcPr>
            <w:tcW w:w="1170" w:type="dxa"/>
            <w:noWrap/>
            <w:vAlign w:val="center"/>
            <w:hideMark/>
          </w:tcPr>
          <w:p w14:paraId="43892AB1"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LC</w:t>
            </w:r>
            <w:r w:rsidRPr="00C22F9E">
              <w:rPr>
                <w:rFonts w:asciiTheme="minorHAnsi" w:hAnsiTheme="minorHAnsi" w:cstheme="minorHAnsi"/>
                <w:sz w:val="20"/>
                <w:vertAlign w:val="subscript"/>
              </w:rPr>
              <w:t>50</w:t>
            </w:r>
          </w:p>
        </w:tc>
        <w:tc>
          <w:tcPr>
            <w:tcW w:w="1260" w:type="dxa"/>
            <w:noWrap/>
            <w:vAlign w:val="center"/>
            <w:hideMark/>
          </w:tcPr>
          <w:p w14:paraId="0037A823"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5320</w:t>
            </w:r>
          </w:p>
        </w:tc>
        <w:tc>
          <w:tcPr>
            <w:tcW w:w="792" w:type="dxa"/>
            <w:vAlign w:val="center"/>
            <w:hideMark/>
          </w:tcPr>
          <w:p w14:paraId="723A0667"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4.5</w:t>
            </w:r>
          </w:p>
        </w:tc>
        <w:tc>
          <w:tcPr>
            <w:tcW w:w="1278" w:type="dxa"/>
            <w:noWrap/>
            <w:vAlign w:val="center"/>
            <w:hideMark/>
          </w:tcPr>
          <w:p w14:paraId="37148665"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4</w:t>
            </w:r>
          </w:p>
        </w:tc>
        <w:tc>
          <w:tcPr>
            <w:tcW w:w="2070" w:type="dxa"/>
            <w:vAlign w:val="center"/>
          </w:tcPr>
          <w:p w14:paraId="2974A4FD" w14:textId="4A56E175" w:rsidR="004450C9" w:rsidRPr="00C22F9E" w:rsidRDefault="006D697C" w:rsidP="00E70996">
            <w:pPr>
              <w:keepNext/>
              <w:keepLines/>
              <w:rPr>
                <w:rFonts w:asciiTheme="minorHAnsi" w:hAnsiTheme="minorHAnsi" w:cstheme="minorHAnsi"/>
                <w:sz w:val="20"/>
              </w:rPr>
            </w:pPr>
            <w:r w:rsidRPr="00C22F9E">
              <w:rPr>
                <w:rFonts w:asciiTheme="minorHAnsi" w:hAnsiTheme="minorHAnsi" w:cstheme="minorHAnsi"/>
                <w:sz w:val="20"/>
              </w:rPr>
              <w:t>N</w:t>
            </w:r>
            <w:r w:rsidR="004450C9" w:rsidRPr="00C22F9E">
              <w:rPr>
                <w:rFonts w:asciiTheme="minorHAnsi" w:hAnsiTheme="minorHAnsi" w:cstheme="minorHAnsi"/>
                <w:sz w:val="20"/>
              </w:rPr>
              <w:t>ondefinitive value; default slope</w:t>
            </w:r>
          </w:p>
        </w:tc>
        <w:tc>
          <w:tcPr>
            <w:tcW w:w="1800" w:type="dxa"/>
            <w:noWrap/>
            <w:vAlign w:val="center"/>
            <w:hideMark/>
          </w:tcPr>
          <w:p w14:paraId="7AEA3EA5" w14:textId="77777777" w:rsidR="004450C9" w:rsidRPr="00C22F9E" w:rsidRDefault="004450C9" w:rsidP="00E70996">
            <w:pPr>
              <w:keepNext/>
              <w:keepLines/>
              <w:rPr>
                <w:rFonts w:asciiTheme="minorHAnsi" w:hAnsiTheme="minorHAnsi" w:cstheme="minorHAnsi"/>
                <w:sz w:val="20"/>
              </w:rPr>
            </w:pPr>
            <w:r w:rsidRPr="00C22F9E">
              <w:rPr>
                <w:rFonts w:asciiTheme="minorHAnsi" w:hAnsiTheme="minorHAnsi" w:cstheme="minorHAnsi"/>
                <w:sz w:val="20"/>
              </w:rPr>
              <w:t>MRID 44287305</w:t>
            </w:r>
          </w:p>
        </w:tc>
      </w:tr>
      <w:tr w:rsidR="004450C9" w:rsidRPr="00E70996" w14:paraId="5E3AD532" w14:textId="77777777" w:rsidTr="00B57B72">
        <w:trPr>
          <w:trHeight w:val="288"/>
        </w:trPr>
        <w:tc>
          <w:tcPr>
            <w:tcW w:w="1662" w:type="dxa"/>
            <w:tcBorders>
              <w:bottom w:val="single" w:sz="4" w:space="0" w:color="auto"/>
            </w:tcBorders>
            <w:noWrap/>
            <w:vAlign w:val="center"/>
            <w:hideMark/>
          </w:tcPr>
          <w:p w14:paraId="44B7A154"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E/M INVERTEBRATES</w:t>
            </w:r>
          </w:p>
        </w:tc>
        <w:tc>
          <w:tcPr>
            <w:tcW w:w="2743" w:type="dxa"/>
            <w:tcBorders>
              <w:bottom w:val="single" w:sz="4" w:space="0" w:color="auto"/>
            </w:tcBorders>
            <w:noWrap/>
            <w:vAlign w:val="center"/>
            <w:hideMark/>
          </w:tcPr>
          <w:p w14:paraId="53B4DE4B" w14:textId="5F29EA3B" w:rsidR="004450C9" w:rsidRPr="00C22F9E" w:rsidRDefault="004A1054" w:rsidP="00E70996">
            <w:pPr>
              <w:rPr>
                <w:rFonts w:asciiTheme="minorHAnsi" w:hAnsiTheme="minorHAnsi" w:cstheme="minorHAnsi"/>
                <w:sz w:val="20"/>
              </w:rPr>
            </w:pPr>
            <w:r w:rsidRPr="00C22F9E">
              <w:rPr>
                <w:rFonts w:asciiTheme="minorHAnsi" w:hAnsiTheme="minorHAnsi" w:cstheme="minorHAnsi"/>
                <w:sz w:val="20"/>
              </w:rPr>
              <w:t>Mysid</w:t>
            </w:r>
          </w:p>
        </w:tc>
        <w:tc>
          <w:tcPr>
            <w:tcW w:w="1170" w:type="dxa"/>
            <w:tcBorders>
              <w:bottom w:val="single" w:sz="4" w:space="0" w:color="auto"/>
            </w:tcBorders>
            <w:noWrap/>
            <w:vAlign w:val="center"/>
            <w:hideMark/>
          </w:tcPr>
          <w:p w14:paraId="5CC0C7B9"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LC</w:t>
            </w:r>
            <w:r w:rsidRPr="00C22F9E">
              <w:rPr>
                <w:rFonts w:asciiTheme="minorHAnsi" w:hAnsiTheme="minorHAnsi" w:cstheme="minorHAnsi"/>
                <w:sz w:val="20"/>
                <w:vertAlign w:val="subscript"/>
              </w:rPr>
              <w:t>50</w:t>
            </w:r>
          </w:p>
        </w:tc>
        <w:tc>
          <w:tcPr>
            <w:tcW w:w="1260" w:type="dxa"/>
            <w:tcBorders>
              <w:bottom w:val="single" w:sz="4" w:space="0" w:color="auto"/>
            </w:tcBorders>
            <w:noWrap/>
            <w:vAlign w:val="center"/>
            <w:hideMark/>
          </w:tcPr>
          <w:p w14:paraId="6ABAF44C"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4200</w:t>
            </w:r>
          </w:p>
        </w:tc>
        <w:tc>
          <w:tcPr>
            <w:tcW w:w="792" w:type="dxa"/>
            <w:tcBorders>
              <w:bottom w:val="single" w:sz="4" w:space="0" w:color="auto"/>
            </w:tcBorders>
            <w:vAlign w:val="center"/>
            <w:hideMark/>
          </w:tcPr>
          <w:p w14:paraId="213AFDA0"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2.0</w:t>
            </w:r>
          </w:p>
        </w:tc>
        <w:tc>
          <w:tcPr>
            <w:tcW w:w="1278" w:type="dxa"/>
            <w:tcBorders>
              <w:bottom w:val="single" w:sz="4" w:space="0" w:color="auto"/>
            </w:tcBorders>
            <w:noWrap/>
            <w:vAlign w:val="center"/>
            <w:hideMark/>
          </w:tcPr>
          <w:p w14:paraId="6F2099D2"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4</w:t>
            </w:r>
          </w:p>
        </w:tc>
        <w:tc>
          <w:tcPr>
            <w:tcW w:w="2070" w:type="dxa"/>
            <w:tcBorders>
              <w:bottom w:val="single" w:sz="4" w:space="0" w:color="auto"/>
            </w:tcBorders>
            <w:vAlign w:val="center"/>
          </w:tcPr>
          <w:p w14:paraId="50B9FE0E"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NOAEC 586; slope CI 1.0-3.0</w:t>
            </w:r>
          </w:p>
        </w:tc>
        <w:tc>
          <w:tcPr>
            <w:tcW w:w="1800" w:type="dxa"/>
            <w:tcBorders>
              <w:bottom w:val="single" w:sz="4" w:space="0" w:color="auto"/>
            </w:tcBorders>
            <w:noWrap/>
            <w:vAlign w:val="center"/>
            <w:hideMark/>
          </w:tcPr>
          <w:p w14:paraId="0A54472A"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MRID 44184801</w:t>
            </w:r>
          </w:p>
        </w:tc>
      </w:tr>
      <w:tr w:rsidR="004450C9" w:rsidRPr="00E70996" w14:paraId="5B0BAA36" w14:textId="77777777" w:rsidTr="00B57B72">
        <w:trPr>
          <w:trHeight w:val="288"/>
        </w:trPr>
        <w:tc>
          <w:tcPr>
            <w:tcW w:w="1662" w:type="dxa"/>
            <w:tcBorders>
              <w:bottom w:val="single" w:sz="4" w:space="0" w:color="auto"/>
            </w:tcBorders>
            <w:noWrap/>
            <w:vAlign w:val="center"/>
            <w:hideMark/>
          </w:tcPr>
          <w:p w14:paraId="1211CF2F" w14:textId="789AB700" w:rsidR="004450C9" w:rsidRPr="00C22F9E" w:rsidRDefault="00E70996" w:rsidP="00E70996">
            <w:pPr>
              <w:rPr>
                <w:rFonts w:asciiTheme="minorHAnsi" w:hAnsiTheme="minorHAnsi" w:cstheme="minorHAnsi"/>
                <w:sz w:val="20"/>
              </w:rPr>
            </w:pPr>
            <w:r w:rsidRPr="00C22F9E">
              <w:rPr>
                <w:rFonts w:asciiTheme="minorHAnsi" w:hAnsiTheme="minorHAnsi" w:cstheme="minorHAnsi"/>
                <w:sz w:val="20"/>
              </w:rPr>
              <w:t>MOLLUSKS</w:t>
            </w:r>
          </w:p>
        </w:tc>
        <w:tc>
          <w:tcPr>
            <w:tcW w:w="2743" w:type="dxa"/>
            <w:tcBorders>
              <w:bottom w:val="single" w:sz="4" w:space="0" w:color="auto"/>
            </w:tcBorders>
            <w:noWrap/>
            <w:vAlign w:val="center"/>
          </w:tcPr>
          <w:p w14:paraId="504606C1" w14:textId="7917F54E" w:rsidR="00E421F2" w:rsidRPr="00C22F9E" w:rsidRDefault="00E421F2" w:rsidP="00E421F2">
            <w:pPr>
              <w:rPr>
                <w:rFonts w:asciiTheme="minorHAnsi" w:hAnsiTheme="minorHAnsi" w:cstheme="minorHAnsi"/>
                <w:sz w:val="20"/>
              </w:rPr>
            </w:pPr>
            <w:r w:rsidRPr="00C22F9E">
              <w:rPr>
                <w:rFonts w:asciiTheme="minorHAnsi" w:hAnsiTheme="minorHAnsi" w:cstheme="minorHAnsi"/>
                <w:sz w:val="20"/>
              </w:rPr>
              <w:t>--</w:t>
            </w:r>
          </w:p>
        </w:tc>
        <w:tc>
          <w:tcPr>
            <w:tcW w:w="1170" w:type="dxa"/>
            <w:tcBorders>
              <w:bottom w:val="single" w:sz="4" w:space="0" w:color="auto"/>
            </w:tcBorders>
            <w:noWrap/>
            <w:vAlign w:val="center"/>
            <w:hideMark/>
          </w:tcPr>
          <w:p w14:paraId="297DFB4C"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LC</w:t>
            </w:r>
            <w:r w:rsidRPr="00C22F9E">
              <w:rPr>
                <w:rFonts w:asciiTheme="minorHAnsi" w:hAnsiTheme="minorHAnsi" w:cstheme="minorHAnsi"/>
                <w:sz w:val="20"/>
                <w:vertAlign w:val="subscript"/>
              </w:rPr>
              <w:t>50</w:t>
            </w:r>
          </w:p>
        </w:tc>
        <w:tc>
          <w:tcPr>
            <w:tcW w:w="1260" w:type="dxa"/>
            <w:tcBorders>
              <w:bottom w:val="single" w:sz="4" w:space="0" w:color="auto"/>
            </w:tcBorders>
            <w:noWrap/>
            <w:vAlign w:val="center"/>
            <w:hideMark/>
          </w:tcPr>
          <w:p w14:paraId="611E5CA3"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4200</w:t>
            </w:r>
          </w:p>
        </w:tc>
        <w:tc>
          <w:tcPr>
            <w:tcW w:w="792" w:type="dxa"/>
            <w:tcBorders>
              <w:bottom w:val="single" w:sz="4" w:space="0" w:color="auto"/>
            </w:tcBorders>
            <w:vAlign w:val="center"/>
            <w:hideMark/>
          </w:tcPr>
          <w:p w14:paraId="64D4C4BC"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2.0</w:t>
            </w:r>
          </w:p>
        </w:tc>
        <w:tc>
          <w:tcPr>
            <w:tcW w:w="1278" w:type="dxa"/>
            <w:tcBorders>
              <w:bottom w:val="single" w:sz="4" w:space="0" w:color="auto"/>
            </w:tcBorders>
            <w:noWrap/>
            <w:vAlign w:val="center"/>
            <w:hideMark/>
          </w:tcPr>
          <w:p w14:paraId="518C533C"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4</w:t>
            </w:r>
          </w:p>
        </w:tc>
        <w:tc>
          <w:tcPr>
            <w:tcW w:w="2070" w:type="dxa"/>
            <w:tcBorders>
              <w:bottom w:val="single" w:sz="4" w:space="0" w:color="auto"/>
            </w:tcBorders>
            <w:vAlign w:val="center"/>
          </w:tcPr>
          <w:p w14:paraId="0F621711"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Mysid surrogate</w:t>
            </w:r>
          </w:p>
        </w:tc>
        <w:tc>
          <w:tcPr>
            <w:tcW w:w="1800" w:type="dxa"/>
            <w:tcBorders>
              <w:bottom w:val="single" w:sz="4" w:space="0" w:color="auto"/>
            </w:tcBorders>
            <w:noWrap/>
            <w:vAlign w:val="center"/>
            <w:hideMark/>
          </w:tcPr>
          <w:p w14:paraId="411B9ABA" w14:textId="77777777" w:rsidR="004450C9" w:rsidRPr="00C22F9E" w:rsidRDefault="004450C9" w:rsidP="00E70996">
            <w:pPr>
              <w:rPr>
                <w:rFonts w:asciiTheme="minorHAnsi" w:hAnsiTheme="minorHAnsi" w:cstheme="minorHAnsi"/>
                <w:sz w:val="20"/>
              </w:rPr>
            </w:pPr>
            <w:r w:rsidRPr="00C22F9E">
              <w:rPr>
                <w:rFonts w:asciiTheme="minorHAnsi" w:hAnsiTheme="minorHAnsi" w:cstheme="minorHAnsi"/>
                <w:sz w:val="20"/>
              </w:rPr>
              <w:t>MRID 44184801</w:t>
            </w:r>
          </w:p>
        </w:tc>
      </w:tr>
    </w:tbl>
    <w:p w14:paraId="1C21ED7B" w14:textId="2CE67B3A" w:rsidR="006D697C" w:rsidRDefault="006D697C">
      <w:pPr>
        <w:spacing w:after="160" w:line="259" w:lineRule="auto"/>
        <w:rPr>
          <w:b/>
          <w:iCs/>
          <w:color w:val="000000" w:themeColor="text1"/>
          <w:szCs w:val="18"/>
        </w:rPr>
      </w:pPr>
    </w:p>
    <w:p w14:paraId="4EB57156" w14:textId="1C2606CE" w:rsidR="00CE4729" w:rsidRPr="003D6EC0" w:rsidRDefault="006D697C" w:rsidP="00B57B72">
      <w:pPr>
        <w:pStyle w:val="Caption"/>
        <w:rPr>
          <w:bCs/>
        </w:rPr>
      </w:pPr>
      <w:bookmarkStart w:id="11" w:name="_Toc52889839"/>
      <w:r>
        <w:t xml:space="preserve">Table </w:t>
      </w:r>
      <w:r w:rsidR="00EE06DE">
        <w:fldChar w:fldCharType="begin"/>
      </w:r>
      <w:r w:rsidR="00EE06DE">
        <w:instrText xml:space="preserve"> STYLEREF 1 \s </w:instrText>
      </w:r>
      <w:r w:rsidR="00EE06DE">
        <w:fldChar w:fldCharType="separate"/>
      </w:r>
      <w:r w:rsidR="008711C3">
        <w:rPr>
          <w:noProof/>
        </w:rPr>
        <w:t>2</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4</w:t>
      </w:r>
      <w:r w:rsidR="00EE06DE">
        <w:rPr>
          <w:noProof/>
        </w:rPr>
        <w:fldChar w:fldCharType="end"/>
      </w:r>
      <w:r>
        <w:t xml:space="preserve">. </w:t>
      </w:r>
      <w:r w:rsidRPr="007A4C5C">
        <w:t>Aquatic sublethal endpoints used to evaluate impacts to species and impacts to PPHD.</w:t>
      </w:r>
      <w:bookmarkEnd w:id="11"/>
    </w:p>
    <w:tbl>
      <w:tblPr>
        <w:tblStyle w:val="TableGrid"/>
        <w:tblW w:w="13063" w:type="dxa"/>
        <w:tblLook w:val="04A0" w:firstRow="1" w:lastRow="0" w:firstColumn="1" w:lastColumn="0" w:noHBand="0" w:noVBand="1"/>
      </w:tblPr>
      <w:tblGrid>
        <w:gridCol w:w="1662"/>
        <w:gridCol w:w="1514"/>
        <w:gridCol w:w="936"/>
        <w:gridCol w:w="815"/>
        <w:gridCol w:w="1187"/>
        <w:gridCol w:w="1027"/>
        <w:gridCol w:w="4781"/>
        <w:gridCol w:w="1141"/>
      </w:tblGrid>
      <w:tr w:rsidR="00CE4729" w:rsidRPr="006D697C" w14:paraId="70408A06" w14:textId="77777777" w:rsidTr="00C22F9E">
        <w:trPr>
          <w:trHeight w:val="288"/>
        </w:trPr>
        <w:tc>
          <w:tcPr>
            <w:tcW w:w="1662" w:type="dxa"/>
            <w:shd w:val="clear" w:color="auto" w:fill="D9D9D9" w:themeFill="background1" w:themeFillShade="D9"/>
            <w:noWrap/>
            <w:vAlign w:val="center"/>
            <w:hideMark/>
          </w:tcPr>
          <w:p w14:paraId="21C9D805" w14:textId="77777777" w:rsidR="00CE4729" w:rsidRPr="00C22F9E" w:rsidRDefault="00CE4729" w:rsidP="006D697C">
            <w:pPr>
              <w:keepNext/>
              <w:keepLines/>
              <w:rPr>
                <w:rFonts w:asciiTheme="minorHAnsi" w:hAnsiTheme="minorHAnsi" w:cstheme="minorHAnsi"/>
                <w:b/>
                <w:sz w:val="20"/>
              </w:rPr>
            </w:pPr>
            <w:r w:rsidRPr="00C22F9E">
              <w:rPr>
                <w:rFonts w:asciiTheme="minorHAnsi" w:hAnsiTheme="minorHAnsi" w:cstheme="minorHAnsi"/>
                <w:b/>
                <w:sz w:val="20"/>
              </w:rPr>
              <w:t>Taxon</w:t>
            </w:r>
          </w:p>
        </w:tc>
        <w:tc>
          <w:tcPr>
            <w:tcW w:w="1514" w:type="dxa"/>
            <w:shd w:val="clear" w:color="auto" w:fill="D9D9D9" w:themeFill="background1" w:themeFillShade="D9"/>
            <w:noWrap/>
            <w:vAlign w:val="center"/>
            <w:hideMark/>
          </w:tcPr>
          <w:p w14:paraId="5771013F" w14:textId="77777777" w:rsidR="00CE4729" w:rsidRPr="00C22F9E" w:rsidRDefault="00CE4729" w:rsidP="006D697C">
            <w:pPr>
              <w:keepNext/>
              <w:keepLines/>
              <w:rPr>
                <w:rFonts w:asciiTheme="minorHAnsi" w:hAnsiTheme="minorHAnsi" w:cstheme="minorHAnsi"/>
                <w:b/>
                <w:sz w:val="20"/>
              </w:rPr>
            </w:pPr>
            <w:r w:rsidRPr="00C22F9E">
              <w:rPr>
                <w:rFonts w:asciiTheme="minorHAnsi" w:hAnsiTheme="minorHAnsi" w:cstheme="minorHAnsi"/>
                <w:b/>
                <w:sz w:val="20"/>
              </w:rPr>
              <w:t>Test Species</w:t>
            </w:r>
          </w:p>
        </w:tc>
        <w:tc>
          <w:tcPr>
            <w:tcW w:w="936" w:type="dxa"/>
            <w:shd w:val="clear" w:color="auto" w:fill="D9D9D9" w:themeFill="background1" w:themeFillShade="D9"/>
            <w:vAlign w:val="center"/>
            <w:hideMark/>
          </w:tcPr>
          <w:p w14:paraId="2549A807" w14:textId="77777777" w:rsidR="00CE4729" w:rsidRPr="00C22F9E" w:rsidRDefault="00CE4729" w:rsidP="006D697C">
            <w:pPr>
              <w:keepNext/>
              <w:keepLines/>
              <w:rPr>
                <w:rFonts w:asciiTheme="minorHAnsi" w:hAnsiTheme="minorHAnsi" w:cstheme="minorHAnsi"/>
                <w:b/>
                <w:sz w:val="20"/>
              </w:rPr>
            </w:pPr>
            <w:r w:rsidRPr="00C22F9E">
              <w:rPr>
                <w:rFonts w:asciiTheme="minorHAnsi" w:hAnsiTheme="minorHAnsi" w:cstheme="minorHAnsi"/>
                <w:b/>
                <w:sz w:val="20"/>
              </w:rPr>
              <w:t xml:space="preserve">NOAEC </w:t>
            </w:r>
          </w:p>
        </w:tc>
        <w:tc>
          <w:tcPr>
            <w:tcW w:w="815" w:type="dxa"/>
            <w:shd w:val="clear" w:color="auto" w:fill="D9D9D9" w:themeFill="background1" w:themeFillShade="D9"/>
            <w:vAlign w:val="center"/>
            <w:hideMark/>
          </w:tcPr>
          <w:p w14:paraId="15BFDBBA" w14:textId="77777777" w:rsidR="00CE4729" w:rsidRPr="00C22F9E" w:rsidRDefault="00CE4729" w:rsidP="006D697C">
            <w:pPr>
              <w:keepNext/>
              <w:keepLines/>
              <w:rPr>
                <w:rFonts w:asciiTheme="minorHAnsi" w:hAnsiTheme="minorHAnsi" w:cstheme="minorHAnsi"/>
                <w:b/>
                <w:sz w:val="20"/>
              </w:rPr>
            </w:pPr>
            <w:r w:rsidRPr="00C22F9E">
              <w:rPr>
                <w:rFonts w:asciiTheme="minorHAnsi" w:hAnsiTheme="minorHAnsi" w:cstheme="minorHAnsi"/>
                <w:b/>
                <w:sz w:val="20"/>
              </w:rPr>
              <w:t>MATC or LOAEC</w:t>
            </w:r>
          </w:p>
        </w:tc>
        <w:tc>
          <w:tcPr>
            <w:tcW w:w="1187" w:type="dxa"/>
            <w:shd w:val="clear" w:color="auto" w:fill="D9D9D9" w:themeFill="background1" w:themeFillShade="D9"/>
            <w:noWrap/>
            <w:vAlign w:val="center"/>
            <w:hideMark/>
          </w:tcPr>
          <w:p w14:paraId="7C5D3779" w14:textId="77777777" w:rsidR="00CE4729" w:rsidRPr="00C22F9E" w:rsidRDefault="00CE4729" w:rsidP="006D697C">
            <w:pPr>
              <w:keepNext/>
              <w:keepLines/>
              <w:rPr>
                <w:rFonts w:asciiTheme="minorHAnsi" w:hAnsiTheme="minorHAnsi" w:cstheme="minorHAnsi"/>
                <w:b/>
                <w:sz w:val="20"/>
              </w:rPr>
            </w:pPr>
            <w:r w:rsidRPr="00C22F9E">
              <w:rPr>
                <w:rFonts w:asciiTheme="minorHAnsi" w:hAnsiTheme="minorHAnsi" w:cstheme="minorHAnsi"/>
                <w:b/>
                <w:sz w:val="20"/>
              </w:rPr>
              <w:t>Units</w:t>
            </w:r>
          </w:p>
        </w:tc>
        <w:tc>
          <w:tcPr>
            <w:tcW w:w="1027" w:type="dxa"/>
            <w:shd w:val="clear" w:color="auto" w:fill="D9D9D9" w:themeFill="background1" w:themeFillShade="D9"/>
            <w:vAlign w:val="center"/>
            <w:hideMark/>
          </w:tcPr>
          <w:p w14:paraId="1F26130C" w14:textId="77777777" w:rsidR="00CE4729" w:rsidRPr="00C22F9E" w:rsidRDefault="00CE4729" w:rsidP="006D697C">
            <w:pPr>
              <w:keepNext/>
              <w:keepLines/>
              <w:rPr>
                <w:rFonts w:asciiTheme="minorHAnsi" w:hAnsiTheme="minorHAnsi" w:cstheme="minorHAnsi"/>
                <w:b/>
                <w:sz w:val="20"/>
              </w:rPr>
            </w:pPr>
            <w:r w:rsidRPr="00C22F9E">
              <w:rPr>
                <w:rFonts w:asciiTheme="minorHAnsi" w:hAnsiTheme="minorHAnsi" w:cstheme="minorHAnsi"/>
                <w:b/>
                <w:sz w:val="20"/>
              </w:rPr>
              <w:t>Duration of study (days)</w:t>
            </w:r>
          </w:p>
        </w:tc>
        <w:tc>
          <w:tcPr>
            <w:tcW w:w="4781" w:type="dxa"/>
            <w:shd w:val="clear" w:color="auto" w:fill="D9D9D9" w:themeFill="background1" w:themeFillShade="D9"/>
            <w:vAlign w:val="center"/>
            <w:hideMark/>
          </w:tcPr>
          <w:p w14:paraId="12B57107" w14:textId="77777777" w:rsidR="00CE4729" w:rsidRPr="00C22F9E" w:rsidRDefault="00CE4729" w:rsidP="006D697C">
            <w:pPr>
              <w:keepNext/>
              <w:keepLines/>
              <w:rPr>
                <w:rFonts w:asciiTheme="minorHAnsi" w:hAnsiTheme="minorHAnsi" w:cstheme="minorHAnsi"/>
                <w:b/>
                <w:sz w:val="20"/>
              </w:rPr>
            </w:pPr>
            <w:r w:rsidRPr="00C22F9E">
              <w:rPr>
                <w:rFonts w:asciiTheme="minorHAnsi" w:hAnsiTheme="minorHAnsi" w:cstheme="minorHAnsi"/>
                <w:b/>
                <w:sz w:val="20"/>
              </w:rPr>
              <w:t>Comments</w:t>
            </w:r>
          </w:p>
        </w:tc>
        <w:tc>
          <w:tcPr>
            <w:tcW w:w="1141" w:type="dxa"/>
            <w:shd w:val="clear" w:color="auto" w:fill="D9D9D9" w:themeFill="background1" w:themeFillShade="D9"/>
            <w:vAlign w:val="center"/>
            <w:hideMark/>
          </w:tcPr>
          <w:p w14:paraId="55BDDFD3" w14:textId="77777777" w:rsidR="00CE4729" w:rsidRPr="00C22F9E" w:rsidRDefault="00CE4729" w:rsidP="006D697C">
            <w:pPr>
              <w:keepNext/>
              <w:keepLines/>
              <w:rPr>
                <w:rFonts w:asciiTheme="minorHAnsi" w:hAnsiTheme="minorHAnsi" w:cstheme="minorHAnsi"/>
                <w:b/>
                <w:sz w:val="20"/>
              </w:rPr>
            </w:pPr>
            <w:r w:rsidRPr="00C22F9E">
              <w:rPr>
                <w:rFonts w:asciiTheme="minorHAnsi" w:hAnsiTheme="minorHAnsi" w:cstheme="minorHAnsi"/>
                <w:b/>
                <w:sz w:val="20"/>
              </w:rPr>
              <w:t>Reference</w:t>
            </w:r>
          </w:p>
        </w:tc>
      </w:tr>
      <w:tr w:rsidR="00CE4729" w:rsidRPr="006D697C" w14:paraId="697D2595" w14:textId="77777777" w:rsidTr="00C22F9E">
        <w:trPr>
          <w:trHeight w:val="288"/>
        </w:trPr>
        <w:tc>
          <w:tcPr>
            <w:tcW w:w="1662" w:type="dxa"/>
            <w:noWrap/>
            <w:vAlign w:val="center"/>
            <w:hideMark/>
          </w:tcPr>
          <w:p w14:paraId="76FC095A" w14:textId="40DD77F9"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FW FISH</w:t>
            </w:r>
          </w:p>
        </w:tc>
        <w:tc>
          <w:tcPr>
            <w:tcW w:w="1514" w:type="dxa"/>
            <w:noWrap/>
            <w:vAlign w:val="center"/>
            <w:hideMark/>
          </w:tcPr>
          <w:p w14:paraId="3DFFC798" w14:textId="0B9A76AA" w:rsidR="00CE4729" w:rsidRPr="00C22F9E" w:rsidRDefault="004A1054" w:rsidP="006D697C">
            <w:pPr>
              <w:keepNext/>
              <w:keepLines/>
              <w:rPr>
                <w:rFonts w:asciiTheme="minorHAnsi" w:hAnsiTheme="minorHAnsi" w:cstheme="minorHAnsi"/>
                <w:sz w:val="20"/>
              </w:rPr>
            </w:pPr>
            <w:r w:rsidRPr="00C22F9E">
              <w:rPr>
                <w:sz w:val="20"/>
              </w:rPr>
              <w:t>Fathead minnow</w:t>
            </w:r>
            <w:r w:rsidR="00CE4729" w:rsidRPr="00C22F9E">
              <w:rPr>
                <w:rFonts w:asciiTheme="minorHAnsi" w:hAnsiTheme="minorHAnsi" w:cstheme="minorHAnsi"/>
                <w:sz w:val="20"/>
              </w:rPr>
              <w:t> </w:t>
            </w:r>
          </w:p>
        </w:tc>
        <w:tc>
          <w:tcPr>
            <w:tcW w:w="936" w:type="dxa"/>
            <w:vAlign w:val="center"/>
            <w:hideMark/>
          </w:tcPr>
          <w:p w14:paraId="1898DC7A"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772</w:t>
            </w:r>
          </w:p>
        </w:tc>
        <w:tc>
          <w:tcPr>
            <w:tcW w:w="815" w:type="dxa"/>
            <w:vAlign w:val="center"/>
            <w:hideMark/>
          </w:tcPr>
          <w:p w14:paraId="3B4EE805"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938</w:t>
            </w:r>
          </w:p>
        </w:tc>
        <w:tc>
          <w:tcPr>
            <w:tcW w:w="1187" w:type="dxa"/>
            <w:noWrap/>
            <w:vAlign w:val="center"/>
            <w:hideMark/>
          </w:tcPr>
          <w:p w14:paraId="5D27EE64"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ug ai/L</w:t>
            </w:r>
          </w:p>
        </w:tc>
        <w:tc>
          <w:tcPr>
            <w:tcW w:w="1027" w:type="dxa"/>
            <w:noWrap/>
            <w:vAlign w:val="center"/>
            <w:hideMark/>
          </w:tcPr>
          <w:p w14:paraId="5FF165B7"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33</w:t>
            </w:r>
          </w:p>
        </w:tc>
        <w:tc>
          <w:tcPr>
            <w:tcW w:w="4781" w:type="dxa"/>
            <w:noWrap/>
            <w:vAlign w:val="center"/>
            <w:hideMark/>
          </w:tcPr>
          <w:p w14:paraId="4AD81331"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~5% decrease in length; LOAEC 1140</w:t>
            </w:r>
          </w:p>
        </w:tc>
        <w:tc>
          <w:tcPr>
            <w:tcW w:w="1141" w:type="dxa"/>
            <w:noWrap/>
            <w:vAlign w:val="center"/>
            <w:hideMark/>
          </w:tcPr>
          <w:p w14:paraId="5E65265A"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MRID 48036205</w:t>
            </w:r>
          </w:p>
        </w:tc>
      </w:tr>
      <w:tr w:rsidR="00CE4729" w:rsidRPr="006D697C" w14:paraId="77E227C8" w14:textId="77777777" w:rsidTr="00C22F9E">
        <w:trPr>
          <w:trHeight w:val="288"/>
        </w:trPr>
        <w:tc>
          <w:tcPr>
            <w:tcW w:w="1662" w:type="dxa"/>
            <w:noWrap/>
            <w:vAlign w:val="center"/>
            <w:hideMark/>
          </w:tcPr>
          <w:p w14:paraId="0117ABA3"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E/M FISH</w:t>
            </w:r>
          </w:p>
        </w:tc>
        <w:tc>
          <w:tcPr>
            <w:tcW w:w="1514" w:type="dxa"/>
            <w:noWrap/>
            <w:vAlign w:val="center"/>
            <w:hideMark/>
          </w:tcPr>
          <w:p w14:paraId="04202BEA" w14:textId="3B5D57E2"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 </w:t>
            </w:r>
            <w:r w:rsidR="004A1054" w:rsidRPr="00C22F9E">
              <w:rPr>
                <w:rFonts w:asciiTheme="minorHAnsi" w:hAnsiTheme="minorHAnsi" w:cstheme="minorHAnsi"/>
                <w:sz w:val="20"/>
              </w:rPr>
              <w:t>Sheepshead minnow</w:t>
            </w:r>
          </w:p>
        </w:tc>
        <w:tc>
          <w:tcPr>
            <w:tcW w:w="936" w:type="dxa"/>
            <w:vAlign w:val="center"/>
            <w:hideMark/>
          </w:tcPr>
          <w:p w14:paraId="61415D1D"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1340</w:t>
            </w:r>
          </w:p>
        </w:tc>
        <w:tc>
          <w:tcPr>
            <w:tcW w:w="815" w:type="dxa"/>
            <w:vAlign w:val="center"/>
            <w:hideMark/>
          </w:tcPr>
          <w:p w14:paraId="239E1436"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1866</w:t>
            </w:r>
          </w:p>
        </w:tc>
        <w:tc>
          <w:tcPr>
            <w:tcW w:w="1187" w:type="dxa"/>
            <w:noWrap/>
            <w:vAlign w:val="center"/>
            <w:hideMark/>
          </w:tcPr>
          <w:p w14:paraId="027A1AB6"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ug ai/L</w:t>
            </w:r>
          </w:p>
        </w:tc>
        <w:tc>
          <w:tcPr>
            <w:tcW w:w="1027" w:type="dxa"/>
            <w:noWrap/>
            <w:vAlign w:val="center"/>
            <w:hideMark/>
          </w:tcPr>
          <w:p w14:paraId="215F6959"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32</w:t>
            </w:r>
          </w:p>
        </w:tc>
        <w:tc>
          <w:tcPr>
            <w:tcW w:w="4781" w:type="dxa"/>
            <w:noWrap/>
            <w:vAlign w:val="center"/>
            <w:hideMark/>
          </w:tcPr>
          <w:p w14:paraId="64593BC5"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Time to hatch 41% effect at LOAEC 2590</w:t>
            </w:r>
          </w:p>
        </w:tc>
        <w:tc>
          <w:tcPr>
            <w:tcW w:w="1141" w:type="dxa"/>
            <w:noWrap/>
            <w:vAlign w:val="center"/>
            <w:hideMark/>
          </w:tcPr>
          <w:p w14:paraId="4E56ED80"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MRID 44184802</w:t>
            </w:r>
          </w:p>
        </w:tc>
      </w:tr>
      <w:tr w:rsidR="00CE4729" w:rsidRPr="006D697C" w14:paraId="2738F713" w14:textId="77777777" w:rsidTr="00C22F9E">
        <w:trPr>
          <w:trHeight w:val="288"/>
        </w:trPr>
        <w:tc>
          <w:tcPr>
            <w:tcW w:w="1662" w:type="dxa"/>
            <w:noWrap/>
            <w:vAlign w:val="center"/>
            <w:hideMark/>
          </w:tcPr>
          <w:p w14:paraId="3A1D0D28"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AQ AMPHIBIANS</w:t>
            </w:r>
          </w:p>
        </w:tc>
        <w:tc>
          <w:tcPr>
            <w:tcW w:w="1514" w:type="dxa"/>
            <w:vAlign w:val="center"/>
          </w:tcPr>
          <w:p w14:paraId="078E87C9" w14:textId="4C7661A9" w:rsidR="00CE4729" w:rsidRPr="00C22F9E" w:rsidRDefault="004A1054" w:rsidP="006D697C">
            <w:pPr>
              <w:keepNext/>
              <w:keepLines/>
              <w:rPr>
                <w:rFonts w:asciiTheme="minorHAnsi" w:hAnsiTheme="minorHAnsi" w:cstheme="minorHAnsi"/>
                <w:sz w:val="20"/>
              </w:rPr>
            </w:pPr>
            <w:r w:rsidRPr="00C22F9E">
              <w:rPr>
                <w:sz w:val="20"/>
              </w:rPr>
              <w:t>Tropical clawed frog</w:t>
            </w:r>
          </w:p>
        </w:tc>
        <w:tc>
          <w:tcPr>
            <w:tcW w:w="936" w:type="dxa"/>
            <w:vAlign w:val="center"/>
            <w:hideMark/>
          </w:tcPr>
          <w:p w14:paraId="01FBCBBE"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99</w:t>
            </w:r>
          </w:p>
        </w:tc>
        <w:tc>
          <w:tcPr>
            <w:tcW w:w="815" w:type="dxa"/>
            <w:vAlign w:val="center"/>
            <w:hideMark/>
          </w:tcPr>
          <w:p w14:paraId="33C3E176"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99</w:t>
            </w:r>
          </w:p>
        </w:tc>
        <w:tc>
          <w:tcPr>
            <w:tcW w:w="1187" w:type="dxa"/>
            <w:noWrap/>
            <w:vAlign w:val="center"/>
            <w:hideMark/>
          </w:tcPr>
          <w:p w14:paraId="7CAD3080"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ug ai/L</w:t>
            </w:r>
          </w:p>
        </w:tc>
        <w:tc>
          <w:tcPr>
            <w:tcW w:w="1027" w:type="dxa"/>
            <w:noWrap/>
            <w:vAlign w:val="center"/>
            <w:hideMark/>
          </w:tcPr>
          <w:p w14:paraId="1B2A9E08"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28</w:t>
            </w:r>
          </w:p>
        </w:tc>
        <w:tc>
          <w:tcPr>
            <w:tcW w:w="4781" w:type="dxa"/>
            <w:noWrap/>
            <w:vAlign w:val="center"/>
            <w:hideMark/>
          </w:tcPr>
          <w:p w14:paraId="4CFD5260"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Developmental effects; growth (reduction in developmental stage reached, 25% reduction in hind limb length); value represents LOAEC; NOAEC not reported</w:t>
            </w:r>
          </w:p>
        </w:tc>
        <w:tc>
          <w:tcPr>
            <w:tcW w:w="1141" w:type="dxa"/>
            <w:noWrap/>
            <w:vAlign w:val="center"/>
            <w:hideMark/>
          </w:tcPr>
          <w:p w14:paraId="2D4E12EE" w14:textId="77777777" w:rsidR="00CE4729" w:rsidRPr="00C22F9E" w:rsidRDefault="00CE4729" w:rsidP="006D697C">
            <w:pPr>
              <w:keepNext/>
              <w:keepLines/>
              <w:rPr>
                <w:rFonts w:asciiTheme="minorHAnsi" w:hAnsiTheme="minorHAnsi" w:cstheme="minorHAnsi"/>
                <w:sz w:val="20"/>
              </w:rPr>
            </w:pPr>
            <w:r w:rsidRPr="00C22F9E">
              <w:rPr>
                <w:rFonts w:asciiTheme="minorHAnsi" w:hAnsiTheme="minorHAnsi" w:cstheme="minorHAnsi"/>
                <w:sz w:val="20"/>
              </w:rPr>
              <w:t xml:space="preserve">ECOTOX # 178499; Saka et al. 2018; </w:t>
            </w:r>
          </w:p>
        </w:tc>
      </w:tr>
      <w:tr w:rsidR="00CE4729" w:rsidRPr="006D697C" w14:paraId="455D6CE5" w14:textId="77777777" w:rsidTr="00C22F9E">
        <w:trPr>
          <w:trHeight w:val="288"/>
        </w:trPr>
        <w:tc>
          <w:tcPr>
            <w:tcW w:w="1662" w:type="dxa"/>
            <w:noWrap/>
            <w:vAlign w:val="center"/>
            <w:hideMark/>
          </w:tcPr>
          <w:p w14:paraId="4F6B59BC"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FW INVERTEBRATES</w:t>
            </w:r>
          </w:p>
        </w:tc>
        <w:tc>
          <w:tcPr>
            <w:tcW w:w="1514" w:type="dxa"/>
            <w:noWrap/>
            <w:vAlign w:val="center"/>
            <w:hideMark/>
          </w:tcPr>
          <w:p w14:paraId="645E6639" w14:textId="660BBEA9" w:rsidR="00CE4729" w:rsidRPr="00C22F9E" w:rsidRDefault="00E421F2" w:rsidP="006D697C">
            <w:pPr>
              <w:rPr>
                <w:rFonts w:asciiTheme="minorHAnsi" w:hAnsiTheme="minorHAnsi" w:cstheme="minorHAnsi"/>
                <w:sz w:val="20"/>
              </w:rPr>
            </w:pPr>
            <w:r w:rsidRPr="00C22F9E">
              <w:rPr>
                <w:rFonts w:asciiTheme="minorHAnsi" w:hAnsiTheme="minorHAnsi" w:cstheme="minorHAnsi"/>
                <w:sz w:val="20"/>
              </w:rPr>
              <w:t>Daphnid</w:t>
            </w:r>
          </w:p>
        </w:tc>
        <w:tc>
          <w:tcPr>
            <w:tcW w:w="936" w:type="dxa"/>
            <w:noWrap/>
            <w:vAlign w:val="center"/>
            <w:hideMark/>
          </w:tcPr>
          <w:p w14:paraId="14848C40"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47</w:t>
            </w:r>
          </w:p>
        </w:tc>
        <w:tc>
          <w:tcPr>
            <w:tcW w:w="815" w:type="dxa"/>
            <w:noWrap/>
            <w:vAlign w:val="center"/>
            <w:hideMark/>
          </w:tcPr>
          <w:p w14:paraId="3C052A2C"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65.4</w:t>
            </w:r>
          </w:p>
        </w:tc>
        <w:tc>
          <w:tcPr>
            <w:tcW w:w="1187" w:type="dxa"/>
            <w:noWrap/>
            <w:vAlign w:val="center"/>
            <w:hideMark/>
          </w:tcPr>
          <w:p w14:paraId="2D2FB94B"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ug ai/L</w:t>
            </w:r>
          </w:p>
        </w:tc>
        <w:tc>
          <w:tcPr>
            <w:tcW w:w="1027" w:type="dxa"/>
            <w:noWrap/>
            <w:vAlign w:val="center"/>
            <w:hideMark/>
          </w:tcPr>
          <w:p w14:paraId="1AE44DE3"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21</w:t>
            </w:r>
          </w:p>
        </w:tc>
        <w:tc>
          <w:tcPr>
            <w:tcW w:w="4781" w:type="dxa"/>
            <w:noWrap/>
            <w:vAlign w:val="center"/>
            <w:hideMark/>
          </w:tcPr>
          <w:p w14:paraId="438CB68F"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MATC used as input; LOAEC = 91; 18% decrease in weight</w:t>
            </w:r>
          </w:p>
        </w:tc>
        <w:tc>
          <w:tcPr>
            <w:tcW w:w="1141" w:type="dxa"/>
            <w:noWrap/>
            <w:vAlign w:val="center"/>
            <w:hideMark/>
          </w:tcPr>
          <w:p w14:paraId="08447587"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MRID 44327602</w:t>
            </w:r>
          </w:p>
        </w:tc>
      </w:tr>
      <w:tr w:rsidR="00CE4729" w:rsidRPr="006D697C" w14:paraId="2185432D" w14:textId="77777777" w:rsidTr="00C22F9E">
        <w:trPr>
          <w:trHeight w:val="288"/>
        </w:trPr>
        <w:tc>
          <w:tcPr>
            <w:tcW w:w="1662" w:type="dxa"/>
            <w:noWrap/>
            <w:vAlign w:val="center"/>
            <w:hideMark/>
          </w:tcPr>
          <w:p w14:paraId="2C277784"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E/M INVERTEBRATES</w:t>
            </w:r>
          </w:p>
        </w:tc>
        <w:tc>
          <w:tcPr>
            <w:tcW w:w="1514" w:type="dxa"/>
            <w:noWrap/>
            <w:vAlign w:val="center"/>
            <w:hideMark/>
          </w:tcPr>
          <w:p w14:paraId="0120D321" w14:textId="6B9E4271" w:rsidR="00CE4729" w:rsidRPr="00C22F9E" w:rsidRDefault="00E421F2" w:rsidP="006D697C">
            <w:pPr>
              <w:rPr>
                <w:rFonts w:asciiTheme="minorHAnsi" w:hAnsiTheme="minorHAnsi" w:cstheme="minorHAnsi"/>
                <w:sz w:val="20"/>
              </w:rPr>
            </w:pPr>
            <w:r w:rsidRPr="00C22F9E">
              <w:rPr>
                <w:rFonts w:asciiTheme="minorHAnsi" w:hAnsiTheme="minorHAnsi" w:cstheme="minorHAnsi"/>
                <w:sz w:val="20"/>
              </w:rPr>
              <w:t>Mysid</w:t>
            </w:r>
          </w:p>
        </w:tc>
        <w:tc>
          <w:tcPr>
            <w:tcW w:w="936" w:type="dxa"/>
            <w:noWrap/>
            <w:vAlign w:val="center"/>
            <w:hideMark/>
          </w:tcPr>
          <w:p w14:paraId="63505A19"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135</w:t>
            </w:r>
          </w:p>
        </w:tc>
        <w:tc>
          <w:tcPr>
            <w:tcW w:w="815" w:type="dxa"/>
            <w:noWrap/>
            <w:vAlign w:val="center"/>
            <w:hideMark/>
          </w:tcPr>
          <w:p w14:paraId="1C9D6B5E"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189.5</w:t>
            </w:r>
          </w:p>
        </w:tc>
        <w:tc>
          <w:tcPr>
            <w:tcW w:w="1187" w:type="dxa"/>
            <w:noWrap/>
            <w:vAlign w:val="center"/>
            <w:hideMark/>
          </w:tcPr>
          <w:p w14:paraId="5E2CC4DF"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ug ai/L</w:t>
            </w:r>
          </w:p>
        </w:tc>
        <w:tc>
          <w:tcPr>
            <w:tcW w:w="1027" w:type="dxa"/>
            <w:noWrap/>
            <w:vAlign w:val="center"/>
            <w:hideMark/>
          </w:tcPr>
          <w:p w14:paraId="7689830A"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28</w:t>
            </w:r>
          </w:p>
        </w:tc>
        <w:tc>
          <w:tcPr>
            <w:tcW w:w="4781" w:type="dxa"/>
            <w:noWrap/>
            <w:vAlign w:val="center"/>
            <w:hideMark/>
          </w:tcPr>
          <w:p w14:paraId="14750348"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MATC used as input; LOAEC = 266; 26% decrease in young per female</w:t>
            </w:r>
          </w:p>
        </w:tc>
        <w:tc>
          <w:tcPr>
            <w:tcW w:w="1141" w:type="dxa"/>
            <w:noWrap/>
            <w:vAlign w:val="center"/>
            <w:hideMark/>
          </w:tcPr>
          <w:p w14:paraId="680BA351"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MRID 44184803</w:t>
            </w:r>
          </w:p>
        </w:tc>
      </w:tr>
      <w:tr w:rsidR="00CE4729" w:rsidRPr="006D697C" w14:paraId="18F92C7D" w14:textId="77777777" w:rsidTr="00C22F9E">
        <w:trPr>
          <w:trHeight w:val="288"/>
        </w:trPr>
        <w:tc>
          <w:tcPr>
            <w:tcW w:w="1662" w:type="dxa"/>
            <w:noWrap/>
            <w:vAlign w:val="center"/>
            <w:hideMark/>
          </w:tcPr>
          <w:p w14:paraId="106EECA4" w14:textId="568AC335" w:rsidR="00CE4729" w:rsidRPr="00C22F9E" w:rsidRDefault="00150AC9" w:rsidP="006D697C">
            <w:pPr>
              <w:rPr>
                <w:rFonts w:asciiTheme="minorHAnsi" w:hAnsiTheme="minorHAnsi" w:cstheme="minorHAnsi"/>
                <w:sz w:val="20"/>
              </w:rPr>
            </w:pPr>
            <w:r w:rsidRPr="00C22F9E">
              <w:rPr>
                <w:rFonts w:asciiTheme="minorHAnsi" w:hAnsiTheme="minorHAnsi" w:cstheme="minorHAnsi"/>
                <w:sz w:val="20"/>
              </w:rPr>
              <w:t>MOLLUSKS</w:t>
            </w:r>
          </w:p>
        </w:tc>
        <w:tc>
          <w:tcPr>
            <w:tcW w:w="1514" w:type="dxa"/>
            <w:noWrap/>
            <w:vAlign w:val="center"/>
            <w:hideMark/>
          </w:tcPr>
          <w:p w14:paraId="0A791A83" w14:textId="2B0C9171" w:rsidR="00E421F2" w:rsidRPr="00C22F9E" w:rsidRDefault="00E421F2" w:rsidP="00A11125">
            <w:pPr>
              <w:pStyle w:val="ListParagraph"/>
              <w:rPr>
                <w:rFonts w:asciiTheme="minorHAnsi" w:hAnsiTheme="minorHAnsi" w:cstheme="minorHAnsi"/>
                <w:sz w:val="20"/>
                <w:szCs w:val="20"/>
              </w:rPr>
            </w:pPr>
            <w:r w:rsidRPr="00C22F9E">
              <w:rPr>
                <w:rFonts w:asciiTheme="minorHAnsi" w:hAnsiTheme="minorHAnsi" w:cstheme="minorHAnsi"/>
                <w:sz w:val="20"/>
                <w:szCs w:val="20"/>
              </w:rPr>
              <w:t>--</w:t>
            </w:r>
          </w:p>
        </w:tc>
        <w:tc>
          <w:tcPr>
            <w:tcW w:w="936" w:type="dxa"/>
            <w:noWrap/>
            <w:vAlign w:val="center"/>
            <w:hideMark/>
          </w:tcPr>
          <w:p w14:paraId="62FAB947"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135</w:t>
            </w:r>
          </w:p>
        </w:tc>
        <w:tc>
          <w:tcPr>
            <w:tcW w:w="815" w:type="dxa"/>
            <w:noWrap/>
            <w:vAlign w:val="center"/>
            <w:hideMark/>
          </w:tcPr>
          <w:p w14:paraId="47A2C0A5"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189.5</w:t>
            </w:r>
          </w:p>
        </w:tc>
        <w:tc>
          <w:tcPr>
            <w:tcW w:w="1187" w:type="dxa"/>
            <w:noWrap/>
            <w:vAlign w:val="center"/>
            <w:hideMark/>
          </w:tcPr>
          <w:p w14:paraId="49C54A57"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ug ai/L</w:t>
            </w:r>
          </w:p>
        </w:tc>
        <w:tc>
          <w:tcPr>
            <w:tcW w:w="1027" w:type="dxa"/>
            <w:noWrap/>
            <w:vAlign w:val="center"/>
            <w:hideMark/>
          </w:tcPr>
          <w:p w14:paraId="30C1C1A0"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28</w:t>
            </w:r>
          </w:p>
        </w:tc>
        <w:tc>
          <w:tcPr>
            <w:tcW w:w="4781" w:type="dxa"/>
            <w:noWrap/>
            <w:vAlign w:val="center"/>
            <w:hideMark/>
          </w:tcPr>
          <w:p w14:paraId="142DDEAF"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Mysid surrogate</w:t>
            </w:r>
          </w:p>
        </w:tc>
        <w:tc>
          <w:tcPr>
            <w:tcW w:w="1141" w:type="dxa"/>
            <w:noWrap/>
            <w:vAlign w:val="center"/>
            <w:hideMark/>
          </w:tcPr>
          <w:p w14:paraId="3EC4A4F5" w14:textId="77777777" w:rsidR="00CE4729" w:rsidRPr="00C22F9E" w:rsidRDefault="00CE4729" w:rsidP="006D697C">
            <w:pPr>
              <w:rPr>
                <w:rFonts w:asciiTheme="minorHAnsi" w:hAnsiTheme="minorHAnsi" w:cstheme="minorHAnsi"/>
                <w:sz w:val="20"/>
              </w:rPr>
            </w:pPr>
            <w:r w:rsidRPr="00C22F9E">
              <w:rPr>
                <w:rFonts w:asciiTheme="minorHAnsi" w:hAnsiTheme="minorHAnsi" w:cstheme="minorHAnsi"/>
                <w:sz w:val="20"/>
              </w:rPr>
              <w:t>MRID 44184803</w:t>
            </w:r>
          </w:p>
        </w:tc>
      </w:tr>
    </w:tbl>
    <w:p w14:paraId="4643A880" w14:textId="4C9410EC" w:rsidR="00CE4729" w:rsidRDefault="00150AC9" w:rsidP="00B57B72">
      <w:pPr>
        <w:pStyle w:val="Caption"/>
        <w:rPr>
          <w:bCs/>
        </w:rPr>
      </w:pPr>
      <w:bookmarkStart w:id="12" w:name="_Toc52889840"/>
      <w:r>
        <w:lastRenderedPageBreak/>
        <w:t xml:space="preserve">Table </w:t>
      </w:r>
      <w:r w:rsidR="00EE06DE">
        <w:fldChar w:fldCharType="begin"/>
      </w:r>
      <w:r w:rsidR="00EE06DE">
        <w:instrText xml:space="preserve"> STYLEREF 1 \s </w:instrText>
      </w:r>
      <w:r w:rsidR="00EE06DE">
        <w:fldChar w:fldCharType="separate"/>
      </w:r>
      <w:r w:rsidR="008711C3">
        <w:rPr>
          <w:noProof/>
        </w:rPr>
        <w:t>2</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5</w:t>
      </w:r>
      <w:r w:rsidR="00EE06DE">
        <w:rPr>
          <w:noProof/>
        </w:rPr>
        <w:fldChar w:fldCharType="end"/>
      </w:r>
      <w:r>
        <w:t xml:space="preserve">. </w:t>
      </w:r>
      <w:r w:rsidRPr="00823A4F">
        <w:t>Aquatic plant endpoints used to evaluate impacts to species and impacts to PPHD.</w:t>
      </w:r>
      <w:bookmarkEnd w:id="12"/>
    </w:p>
    <w:tbl>
      <w:tblPr>
        <w:tblStyle w:val="TableGrid"/>
        <w:tblW w:w="11919" w:type="dxa"/>
        <w:tblLook w:val="04A0" w:firstRow="1" w:lastRow="0" w:firstColumn="1" w:lastColumn="0" w:noHBand="0" w:noVBand="1"/>
      </w:tblPr>
      <w:tblGrid>
        <w:gridCol w:w="1081"/>
        <w:gridCol w:w="1594"/>
        <w:gridCol w:w="936"/>
        <w:gridCol w:w="1020"/>
        <w:gridCol w:w="810"/>
        <w:gridCol w:w="854"/>
        <w:gridCol w:w="4483"/>
        <w:gridCol w:w="1141"/>
      </w:tblGrid>
      <w:tr w:rsidR="00CE4729" w:rsidRPr="00150AC9" w14:paraId="48555364" w14:textId="77777777" w:rsidTr="00C22F9E">
        <w:trPr>
          <w:trHeight w:val="288"/>
        </w:trPr>
        <w:tc>
          <w:tcPr>
            <w:tcW w:w="1035" w:type="dxa"/>
            <w:shd w:val="clear" w:color="auto" w:fill="D9D9D9" w:themeFill="background1" w:themeFillShade="D9"/>
            <w:noWrap/>
            <w:vAlign w:val="center"/>
            <w:hideMark/>
          </w:tcPr>
          <w:p w14:paraId="2CA41AAE" w14:textId="77777777" w:rsidR="00CE4729" w:rsidRPr="00C22F9E" w:rsidRDefault="00CE4729" w:rsidP="00150AC9">
            <w:pPr>
              <w:rPr>
                <w:b/>
                <w:sz w:val="20"/>
              </w:rPr>
            </w:pPr>
            <w:r w:rsidRPr="00C22F9E">
              <w:rPr>
                <w:b/>
                <w:sz w:val="20"/>
              </w:rPr>
              <w:t>EPA Category</w:t>
            </w:r>
          </w:p>
        </w:tc>
        <w:tc>
          <w:tcPr>
            <w:tcW w:w="1594" w:type="dxa"/>
            <w:shd w:val="clear" w:color="auto" w:fill="D9D9D9" w:themeFill="background1" w:themeFillShade="D9"/>
            <w:noWrap/>
            <w:vAlign w:val="center"/>
            <w:hideMark/>
          </w:tcPr>
          <w:p w14:paraId="2EA0596F" w14:textId="77777777" w:rsidR="00CE4729" w:rsidRPr="00C22F9E" w:rsidRDefault="00CE4729" w:rsidP="00150AC9">
            <w:pPr>
              <w:rPr>
                <w:b/>
                <w:sz w:val="20"/>
              </w:rPr>
            </w:pPr>
            <w:r w:rsidRPr="00C22F9E">
              <w:rPr>
                <w:b/>
                <w:sz w:val="20"/>
              </w:rPr>
              <w:t>Species</w:t>
            </w:r>
          </w:p>
        </w:tc>
        <w:tc>
          <w:tcPr>
            <w:tcW w:w="936" w:type="dxa"/>
            <w:shd w:val="clear" w:color="auto" w:fill="D9D9D9" w:themeFill="background1" w:themeFillShade="D9"/>
            <w:vAlign w:val="center"/>
            <w:hideMark/>
          </w:tcPr>
          <w:p w14:paraId="5893B118" w14:textId="77777777" w:rsidR="00CE4729" w:rsidRPr="00C22F9E" w:rsidRDefault="00CE4729" w:rsidP="00150AC9">
            <w:pPr>
              <w:rPr>
                <w:b/>
                <w:sz w:val="20"/>
              </w:rPr>
            </w:pPr>
            <w:r w:rsidRPr="00C22F9E">
              <w:rPr>
                <w:b/>
                <w:sz w:val="20"/>
              </w:rPr>
              <w:t xml:space="preserve">NOAEC </w:t>
            </w:r>
          </w:p>
        </w:tc>
        <w:tc>
          <w:tcPr>
            <w:tcW w:w="1020" w:type="dxa"/>
            <w:shd w:val="clear" w:color="auto" w:fill="D9D9D9" w:themeFill="background1" w:themeFillShade="D9"/>
            <w:vAlign w:val="center"/>
            <w:hideMark/>
          </w:tcPr>
          <w:p w14:paraId="34FDC148" w14:textId="77777777" w:rsidR="00CE4729" w:rsidRPr="00C22F9E" w:rsidRDefault="00CE4729" w:rsidP="00150AC9">
            <w:pPr>
              <w:rPr>
                <w:b/>
                <w:sz w:val="20"/>
              </w:rPr>
            </w:pPr>
            <w:r w:rsidRPr="00C22F9E">
              <w:rPr>
                <w:b/>
                <w:sz w:val="20"/>
              </w:rPr>
              <w:t>MATC or LOAEC</w:t>
            </w:r>
          </w:p>
        </w:tc>
        <w:tc>
          <w:tcPr>
            <w:tcW w:w="810" w:type="dxa"/>
            <w:shd w:val="clear" w:color="auto" w:fill="D9D9D9" w:themeFill="background1" w:themeFillShade="D9"/>
            <w:vAlign w:val="center"/>
            <w:hideMark/>
          </w:tcPr>
          <w:p w14:paraId="05ECBFA7" w14:textId="77777777" w:rsidR="00CE4729" w:rsidRPr="00C22F9E" w:rsidRDefault="00CE4729" w:rsidP="00150AC9">
            <w:pPr>
              <w:rPr>
                <w:b/>
                <w:sz w:val="20"/>
              </w:rPr>
            </w:pPr>
            <w:r w:rsidRPr="00C22F9E">
              <w:rPr>
                <w:b/>
                <w:sz w:val="20"/>
              </w:rPr>
              <w:t>IC</w:t>
            </w:r>
            <w:r w:rsidRPr="00C22F9E">
              <w:rPr>
                <w:b/>
                <w:sz w:val="20"/>
                <w:vertAlign w:val="subscript"/>
              </w:rPr>
              <w:t>50</w:t>
            </w:r>
          </w:p>
        </w:tc>
        <w:tc>
          <w:tcPr>
            <w:tcW w:w="900" w:type="dxa"/>
            <w:shd w:val="clear" w:color="auto" w:fill="D9D9D9" w:themeFill="background1" w:themeFillShade="D9"/>
            <w:vAlign w:val="center"/>
          </w:tcPr>
          <w:p w14:paraId="66810AA2" w14:textId="77777777" w:rsidR="00CE4729" w:rsidRPr="00C22F9E" w:rsidRDefault="00CE4729" w:rsidP="00150AC9">
            <w:pPr>
              <w:rPr>
                <w:b/>
                <w:sz w:val="20"/>
              </w:rPr>
            </w:pPr>
            <w:r w:rsidRPr="00C22F9E">
              <w:rPr>
                <w:b/>
                <w:sz w:val="20"/>
              </w:rPr>
              <w:t>Units</w:t>
            </w:r>
          </w:p>
        </w:tc>
        <w:tc>
          <w:tcPr>
            <w:tcW w:w="4483" w:type="dxa"/>
            <w:shd w:val="clear" w:color="auto" w:fill="D9D9D9" w:themeFill="background1" w:themeFillShade="D9"/>
            <w:vAlign w:val="center"/>
            <w:hideMark/>
          </w:tcPr>
          <w:p w14:paraId="7F81E60E" w14:textId="77777777" w:rsidR="00CE4729" w:rsidRPr="00C22F9E" w:rsidRDefault="00CE4729" w:rsidP="00150AC9">
            <w:pPr>
              <w:rPr>
                <w:b/>
                <w:sz w:val="20"/>
              </w:rPr>
            </w:pPr>
            <w:r w:rsidRPr="00C22F9E">
              <w:rPr>
                <w:b/>
                <w:sz w:val="20"/>
              </w:rPr>
              <w:t>Comments</w:t>
            </w:r>
          </w:p>
        </w:tc>
        <w:tc>
          <w:tcPr>
            <w:tcW w:w="1141" w:type="dxa"/>
            <w:shd w:val="clear" w:color="auto" w:fill="D9D9D9" w:themeFill="background1" w:themeFillShade="D9"/>
            <w:vAlign w:val="center"/>
            <w:hideMark/>
          </w:tcPr>
          <w:p w14:paraId="356394EF" w14:textId="77777777" w:rsidR="00CE4729" w:rsidRPr="00C22F9E" w:rsidRDefault="00CE4729" w:rsidP="00150AC9">
            <w:pPr>
              <w:rPr>
                <w:b/>
                <w:sz w:val="20"/>
              </w:rPr>
            </w:pPr>
            <w:r w:rsidRPr="00C22F9E">
              <w:rPr>
                <w:b/>
                <w:sz w:val="20"/>
              </w:rPr>
              <w:t>Reference</w:t>
            </w:r>
          </w:p>
        </w:tc>
      </w:tr>
      <w:tr w:rsidR="00CE4729" w:rsidRPr="00150AC9" w14:paraId="247DBDD2" w14:textId="77777777" w:rsidTr="00C22F9E">
        <w:trPr>
          <w:trHeight w:val="288"/>
        </w:trPr>
        <w:tc>
          <w:tcPr>
            <w:tcW w:w="1035" w:type="dxa"/>
            <w:noWrap/>
            <w:vAlign w:val="center"/>
            <w:hideMark/>
          </w:tcPr>
          <w:p w14:paraId="0C6CF082" w14:textId="61245FE6" w:rsidR="00CE4729" w:rsidRPr="00C22F9E" w:rsidRDefault="00E00222" w:rsidP="00150AC9">
            <w:pPr>
              <w:rPr>
                <w:sz w:val="20"/>
              </w:rPr>
            </w:pPr>
            <w:r w:rsidRPr="00C22F9E">
              <w:rPr>
                <w:sz w:val="20"/>
              </w:rPr>
              <w:t>NON-VASCULAR</w:t>
            </w:r>
          </w:p>
        </w:tc>
        <w:tc>
          <w:tcPr>
            <w:tcW w:w="1594" w:type="dxa"/>
            <w:noWrap/>
            <w:vAlign w:val="center"/>
            <w:hideMark/>
          </w:tcPr>
          <w:p w14:paraId="4A536226" w14:textId="77777777" w:rsidR="00CE4729" w:rsidRPr="00C22F9E" w:rsidRDefault="00CE4729" w:rsidP="00150AC9">
            <w:pPr>
              <w:rPr>
                <w:rFonts w:asciiTheme="minorHAnsi" w:hAnsiTheme="minorHAnsi" w:cstheme="minorHAnsi"/>
                <w:sz w:val="20"/>
              </w:rPr>
            </w:pPr>
            <w:r w:rsidRPr="00C22F9E">
              <w:rPr>
                <w:rFonts w:asciiTheme="minorHAnsi" w:hAnsiTheme="minorHAnsi" w:cstheme="minorHAnsi"/>
                <w:sz w:val="20"/>
              </w:rPr>
              <w:t>Freshwater diatom</w:t>
            </w:r>
          </w:p>
          <w:p w14:paraId="7BE92B1C" w14:textId="77777777" w:rsidR="00CE4729" w:rsidRPr="00C22F9E" w:rsidRDefault="00CE4729" w:rsidP="00150AC9">
            <w:pPr>
              <w:rPr>
                <w:rFonts w:asciiTheme="minorHAnsi" w:hAnsiTheme="minorHAnsi" w:cstheme="minorHAnsi"/>
                <w:sz w:val="20"/>
              </w:rPr>
            </w:pPr>
            <w:r w:rsidRPr="00C22F9E">
              <w:rPr>
                <w:rFonts w:asciiTheme="minorHAnsi" w:hAnsiTheme="minorHAnsi" w:cstheme="minorHAnsi"/>
                <w:sz w:val="20"/>
              </w:rPr>
              <w:t>(</w:t>
            </w:r>
            <w:r w:rsidRPr="00C22F9E">
              <w:rPr>
                <w:rFonts w:asciiTheme="minorHAnsi" w:hAnsiTheme="minorHAnsi" w:cstheme="minorHAnsi"/>
                <w:i/>
                <w:sz w:val="20"/>
              </w:rPr>
              <w:t>Navicula pelliculosa</w:t>
            </w:r>
            <w:r w:rsidRPr="00C22F9E">
              <w:rPr>
                <w:rFonts w:asciiTheme="minorHAnsi" w:hAnsiTheme="minorHAnsi" w:cstheme="minorHAnsi"/>
                <w:sz w:val="20"/>
              </w:rPr>
              <w:t>)</w:t>
            </w:r>
          </w:p>
        </w:tc>
        <w:tc>
          <w:tcPr>
            <w:tcW w:w="936" w:type="dxa"/>
            <w:noWrap/>
            <w:vAlign w:val="center"/>
            <w:hideMark/>
          </w:tcPr>
          <w:p w14:paraId="3B27D32C" w14:textId="77777777" w:rsidR="00CE4729" w:rsidRPr="00C22F9E" w:rsidRDefault="00CE4729" w:rsidP="00150AC9">
            <w:pPr>
              <w:rPr>
                <w:sz w:val="20"/>
              </w:rPr>
            </w:pPr>
            <w:r w:rsidRPr="00C22F9E">
              <w:rPr>
                <w:rFonts w:cs="Calibri"/>
                <w:sz w:val="20"/>
              </w:rPr>
              <w:t>6.5</w:t>
            </w:r>
          </w:p>
        </w:tc>
        <w:tc>
          <w:tcPr>
            <w:tcW w:w="1020" w:type="dxa"/>
            <w:noWrap/>
            <w:vAlign w:val="center"/>
            <w:hideMark/>
          </w:tcPr>
          <w:p w14:paraId="01DD1E86" w14:textId="77777777" w:rsidR="00CE4729" w:rsidRPr="00C22F9E" w:rsidRDefault="00CE4729" w:rsidP="00150AC9">
            <w:pPr>
              <w:rPr>
                <w:sz w:val="20"/>
              </w:rPr>
            </w:pPr>
            <w:r w:rsidRPr="00C22F9E">
              <w:rPr>
                <w:rFonts w:cs="Calibri"/>
                <w:sz w:val="20"/>
              </w:rPr>
              <w:t>9.19</w:t>
            </w:r>
          </w:p>
        </w:tc>
        <w:tc>
          <w:tcPr>
            <w:tcW w:w="810" w:type="dxa"/>
            <w:noWrap/>
            <w:vAlign w:val="center"/>
            <w:hideMark/>
          </w:tcPr>
          <w:p w14:paraId="1AE89E7F" w14:textId="77777777" w:rsidR="00CE4729" w:rsidRPr="00C22F9E" w:rsidRDefault="00CE4729" w:rsidP="00150AC9">
            <w:pPr>
              <w:rPr>
                <w:sz w:val="20"/>
              </w:rPr>
            </w:pPr>
            <w:r w:rsidRPr="00C22F9E">
              <w:rPr>
                <w:rFonts w:cs="Calibri"/>
                <w:sz w:val="20"/>
              </w:rPr>
              <w:t>25</w:t>
            </w:r>
          </w:p>
        </w:tc>
        <w:tc>
          <w:tcPr>
            <w:tcW w:w="900" w:type="dxa"/>
            <w:vAlign w:val="center"/>
          </w:tcPr>
          <w:p w14:paraId="6915413B" w14:textId="77777777" w:rsidR="00CE4729" w:rsidRPr="00C22F9E" w:rsidRDefault="00CE4729" w:rsidP="00150AC9">
            <w:pPr>
              <w:rPr>
                <w:sz w:val="20"/>
              </w:rPr>
            </w:pPr>
            <w:r w:rsidRPr="00C22F9E">
              <w:rPr>
                <w:sz w:val="20"/>
              </w:rPr>
              <w:t>ug ai/L</w:t>
            </w:r>
          </w:p>
        </w:tc>
        <w:tc>
          <w:tcPr>
            <w:tcW w:w="4483" w:type="dxa"/>
            <w:noWrap/>
            <w:vAlign w:val="center"/>
            <w:hideMark/>
          </w:tcPr>
          <w:p w14:paraId="6F747622" w14:textId="77777777" w:rsidR="00CE4729" w:rsidRPr="00C22F9E" w:rsidRDefault="00CE4729" w:rsidP="00150AC9">
            <w:pPr>
              <w:rPr>
                <w:sz w:val="20"/>
              </w:rPr>
            </w:pPr>
            <w:r w:rsidRPr="00C22F9E">
              <w:rPr>
                <w:rFonts w:cs="Calibri"/>
                <w:sz w:val="20"/>
              </w:rPr>
              <w:t>LOAEC 13; 120hr exposure; 25% inhibition in yield at LOAEC</w:t>
            </w:r>
          </w:p>
        </w:tc>
        <w:tc>
          <w:tcPr>
            <w:tcW w:w="1141" w:type="dxa"/>
            <w:noWrap/>
            <w:vAlign w:val="center"/>
            <w:hideMark/>
          </w:tcPr>
          <w:p w14:paraId="61E4E04C" w14:textId="77777777" w:rsidR="00CE4729" w:rsidRPr="00C22F9E" w:rsidRDefault="00CE4729" w:rsidP="00150AC9">
            <w:pPr>
              <w:rPr>
                <w:rFonts w:asciiTheme="minorHAnsi" w:hAnsiTheme="minorHAnsi" w:cstheme="minorHAnsi"/>
                <w:sz w:val="20"/>
              </w:rPr>
            </w:pPr>
            <w:r w:rsidRPr="00C22F9E">
              <w:rPr>
                <w:rFonts w:asciiTheme="minorHAnsi" w:hAnsiTheme="minorHAnsi" w:cstheme="minorHAnsi"/>
                <w:sz w:val="20"/>
              </w:rPr>
              <w:t>MRID 44287310</w:t>
            </w:r>
          </w:p>
        </w:tc>
      </w:tr>
      <w:tr w:rsidR="00CE4729" w:rsidRPr="00150AC9" w14:paraId="0D0A8B49" w14:textId="77777777" w:rsidTr="00C22F9E">
        <w:trPr>
          <w:trHeight w:val="288"/>
        </w:trPr>
        <w:tc>
          <w:tcPr>
            <w:tcW w:w="1035" w:type="dxa"/>
            <w:noWrap/>
            <w:vAlign w:val="center"/>
            <w:hideMark/>
          </w:tcPr>
          <w:p w14:paraId="06E7DE96" w14:textId="0484FB87" w:rsidR="00CE4729" w:rsidRPr="00C22F9E" w:rsidRDefault="00E00222" w:rsidP="00150AC9">
            <w:pPr>
              <w:rPr>
                <w:sz w:val="20"/>
              </w:rPr>
            </w:pPr>
            <w:r w:rsidRPr="00C22F9E">
              <w:rPr>
                <w:sz w:val="20"/>
              </w:rPr>
              <w:t>VASCULAR</w:t>
            </w:r>
          </w:p>
        </w:tc>
        <w:tc>
          <w:tcPr>
            <w:tcW w:w="1594" w:type="dxa"/>
            <w:noWrap/>
            <w:vAlign w:val="center"/>
            <w:hideMark/>
          </w:tcPr>
          <w:p w14:paraId="0852C3F0" w14:textId="77777777" w:rsidR="00CE4729" w:rsidRPr="00C22F9E" w:rsidRDefault="00CE4729" w:rsidP="00150AC9">
            <w:pPr>
              <w:rPr>
                <w:rFonts w:asciiTheme="minorHAnsi" w:hAnsiTheme="minorHAnsi" w:cstheme="minorHAnsi"/>
                <w:i/>
                <w:sz w:val="20"/>
              </w:rPr>
            </w:pPr>
            <w:r w:rsidRPr="00C22F9E">
              <w:rPr>
                <w:rFonts w:asciiTheme="minorHAnsi" w:hAnsiTheme="minorHAnsi" w:cstheme="minorHAnsi"/>
                <w:i/>
                <w:sz w:val="20"/>
              </w:rPr>
              <w:t>Lemna gibba</w:t>
            </w:r>
          </w:p>
        </w:tc>
        <w:tc>
          <w:tcPr>
            <w:tcW w:w="936" w:type="dxa"/>
            <w:noWrap/>
            <w:vAlign w:val="center"/>
            <w:hideMark/>
          </w:tcPr>
          <w:p w14:paraId="6A337E70" w14:textId="77777777" w:rsidR="00CE4729" w:rsidRPr="00C22F9E" w:rsidRDefault="00CE4729" w:rsidP="00150AC9">
            <w:pPr>
              <w:rPr>
                <w:sz w:val="20"/>
              </w:rPr>
            </w:pPr>
            <w:r w:rsidRPr="00C22F9E">
              <w:rPr>
                <w:rFonts w:cs="Calibri"/>
                <w:sz w:val="20"/>
              </w:rPr>
              <w:t>22</w:t>
            </w:r>
          </w:p>
        </w:tc>
        <w:tc>
          <w:tcPr>
            <w:tcW w:w="1020" w:type="dxa"/>
            <w:noWrap/>
            <w:vAlign w:val="center"/>
            <w:hideMark/>
          </w:tcPr>
          <w:p w14:paraId="54868DFD" w14:textId="77777777" w:rsidR="00CE4729" w:rsidRPr="00C22F9E" w:rsidRDefault="00CE4729" w:rsidP="00150AC9">
            <w:pPr>
              <w:rPr>
                <w:sz w:val="20"/>
              </w:rPr>
            </w:pPr>
            <w:r w:rsidRPr="00C22F9E">
              <w:rPr>
                <w:rFonts w:cs="Calibri"/>
                <w:sz w:val="20"/>
              </w:rPr>
              <w:t>34.5</w:t>
            </w:r>
          </w:p>
        </w:tc>
        <w:tc>
          <w:tcPr>
            <w:tcW w:w="810" w:type="dxa"/>
            <w:noWrap/>
            <w:vAlign w:val="center"/>
            <w:hideMark/>
          </w:tcPr>
          <w:p w14:paraId="4902140D" w14:textId="77777777" w:rsidR="00CE4729" w:rsidRPr="00C22F9E" w:rsidRDefault="00CE4729" w:rsidP="00150AC9">
            <w:pPr>
              <w:rPr>
                <w:sz w:val="20"/>
              </w:rPr>
            </w:pPr>
            <w:r w:rsidRPr="00C22F9E">
              <w:rPr>
                <w:rFonts w:cs="Calibri"/>
                <w:sz w:val="20"/>
              </w:rPr>
              <w:t>100</w:t>
            </w:r>
          </w:p>
        </w:tc>
        <w:tc>
          <w:tcPr>
            <w:tcW w:w="900" w:type="dxa"/>
            <w:vAlign w:val="center"/>
          </w:tcPr>
          <w:p w14:paraId="6FC81B33" w14:textId="77777777" w:rsidR="00CE4729" w:rsidRPr="00C22F9E" w:rsidRDefault="00CE4729" w:rsidP="00150AC9">
            <w:pPr>
              <w:rPr>
                <w:sz w:val="20"/>
              </w:rPr>
            </w:pPr>
            <w:r w:rsidRPr="00C22F9E">
              <w:rPr>
                <w:sz w:val="20"/>
              </w:rPr>
              <w:t>ug ai/L</w:t>
            </w:r>
          </w:p>
        </w:tc>
        <w:tc>
          <w:tcPr>
            <w:tcW w:w="4483" w:type="dxa"/>
            <w:noWrap/>
            <w:vAlign w:val="center"/>
            <w:hideMark/>
          </w:tcPr>
          <w:p w14:paraId="6AC8639E" w14:textId="77777777" w:rsidR="00CE4729" w:rsidRPr="00C22F9E" w:rsidRDefault="00CE4729" w:rsidP="00150AC9">
            <w:pPr>
              <w:rPr>
                <w:sz w:val="20"/>
              </w:rPr>
            </w:pPr>
            <w:r w:rsidRPr="00C22F9E">
              <w:rPr>
                <w:rFonts w:cs="Calibri"/>
                <w:sz w:val="20"/>
              </w:rPr>
              <w:t>9% inhibition at NOAEC; LOAEC 54, with 30% reduced frond abundance; note that 14d value is presented</w:t>
            </w:r>
          </w:p>
        </w:tc>
        <w:tc>
          <w:tcPr>
            <w:tcW w:w="1141" w:type="dxa"/>
            <w:noWrap/>
            <w:vAlign w:val="center"/>
            <w:hideMark/>
          </w:tcPr>
          <w:p w14:paraId="24A29A6A" w14:textId="77777777" w:rsidR="00CE4729" w:rsidRPr="00C22F9E" w:rsidRDefault="00CE4729" w:rsidP="00150AC9">
            <w:pPr>
              <w:rPr>
                <w:rFonts w:asciiTheme="minorHAnsi" w:hAnsiTheme="minorHAnsi" w:cstheme="minorHAnsi"/>
                <w:sz w:val="20"/>
              </w:rPr>
            </w:pPr>
            <w:r w:rsidRPr="00C22F9E">
              <w:rPr>
                <w:rFonts w:asciiTheme="minorHAnsi" w:hAnsiTheme="minorHAnsi" w:cstheme="minorHAnsi"/>
                <w:sz w:val="20"/>
              </w:rPr>
              <w:t>MRID 44287309</w:t>
            </w:r>
          </w:p>
        </w:tc>
      </w:tr>
    </w:tbl>
    <w:p w14:paraId="688E1A87" w14:textId="1E90E66E" w:rsidR="00CE4729" w:rsidRDefault="00CE4729" w:rsidP="00CE4729"/>
    <w:p w14:paraId="37E4DC62" w14:textId="77777777" w:rsidR="00B57B72" w:rsidRDefault="00B57B72" w:rsidP="00CE4729"/>
    <w:p w14:paraId="06D46930" w14:textId="7F4C8CB6" w:rsidR="00CE4729" w:rsidRPr="00FF0FC6" w:rsidRDefault="0079093B" w:rsidP="00B57B72">
      <w:pPr>
        <w:pStyle w:val="Caption"/>
        <w:rPr>
          <w:bCs/>
        </w:rPr>
      </w:pPr>
      <w:bookmarkStart w:id="13" w:name="_Toc52889841"/>
      <w:bookmarkStart w:id="14" w:name="_Hlk51570534"/>
      <w:r>
        <w:t xml:space="preserve">Table </w:t>
      </w:r>
      <w:r w:rsidR="00EE06DE">
        <w:fldChar w:fldCharType="begin"/>
      </w:r>
      <w:r w:rsidR="00EE06DE">
        <w:instrText xml:space="preserve"> STYLEREF 1 \s </w:instrText>
      </w:r>
      <w:r w:rsidR="00EE06DE">
        <w:fldChar w:fldCharType="separate"/>
      </w:r>
      <w:r w:rsidR="008711C3">
        <w:rPr>
          <w:noProof/>
        </w:rPr>
        <w:t>2</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6</w:t>
      </w:r>
      <w:r w:rsidR="00EE06DE">
        <w:rPr>
          <w:noProof/>
        </w:rPr>
        <w:fldChar w:fldCharType="end"/>
      </w:r>
      <w:r>
        <w:t xml:space="preserve">. </w:t>
      </w:r>
      <w:r w:rsidRPr="00F85219">
        <w:t>Terrestrial plant endpoints used to evaluate impacts to species and impacts to PPHD.</w:t>
      </w:r>
      <w:bookmarkEnd w:id="13"/>
    </w:p>
    <w:tbl>
      <w:tblPr>
        <w:tblStyle w:val="TableGrid"/>
        <w:tblW w:w="12160" w:type="dxa"/>
        <w:tblLook w:val="04A0" w:firstRow="1" w:lastRow="0" w:firstColumn="1" w:lastColumn="0" w:noHBand="0" w:noVBand="1"/>
      </w:tblPr>
      <w:tblGrid>
        <w:gridCol w:w="1208"/>
        <w:gridCol w:w="1217"/>
        <w:gridCol w:w="990"/>
        <w:gridCol w:w="1193"/>
        <w:gridCol w:w="830"/>
        <w:gridCol w:w="857"/>
        <w:gridCol w:w="4640"/>
        <w:gridCol w:w="1225"/>
      </w:tblGrid>
      <w:tr w:rsidR="00CE4729" w:rsidRPr="00E00222" w14:paraId="5DD4247E" w14:textId="77777777" w:rsidTr="00C22F9E">
        <w:trPr>
          <w:trHeight w:val="288"/>
        </w:trPr>
        <w:tc>
          <w:tcPr>
            <w:tcW w:w="1208" w:type="dxa"/>
            <w:shd w:val="clear" w:color="auto" w:fill="D9D9D9" w:themeFill="background1" w:themeFillShade="D9"/>
            <w:noWrap/>
            <w:vAlign w:val="center"/>
            <w:hideMark/>
          </w:tcPr>
          <w:p w14:paraId="1DD416A7" w14:textId="77777777" w:rsidR="00CE4729" w:rsidRPr="00C22F9E" w:rsidRDefault="00CE4729" w:rsidP="00E00222">
            <w:pPr>
              <w:rPr>
                <w:b/>
                <w:sz w:val="20"/>
              </w:rPr>
            </w:pPr>
            <w:r w:rsidRPr="00C22F9E">
              <w:rPr>
                <w:b/>
                <w:sz w:val="20"/>
              </w:rPr>
              <w:t>EPA Category</w:t>
            </w:r>
          </w:p>
        </w:tc>
        <w:tc>
          <w:tcPr>
            <w:tcW w:w="1217" w:type="dxa"/>
            <w:shd w:val="clear" w:color="auto" w:fill="D9D9D9" w:themeFill="background1" w:themeFillShade="D9"/>
            <w:noWrap/>
            <w:vAlign w:val="center"/>
            <w:hideMark/>
          </w:tcPr>
          <w:p w14:paraId="6C75D1B1" w14:textId="77777777" w:rsidR="00CE4729" w:rsidRPr="00C22F9E" w:rsidRDefault="00CE4729" w:rsidP="00E00222">
            <w:pPr>
              <w:rPr>
                <w:b/>
                <w:sz w:val="20"/>
              </w:rPr>
            </w:pPr>
            <w:r w:rsidRPr="00C22F9E">
              <w:rPr>
                <w:b/>
                <w:sz w:val="20"/>
              </w:rPr>
              <w:t>Species</w:t>
            </w:r>
          </w:p>
        </w:tc>
        <w:tc>
          <w:tcPr>
            <w:tcW w:w="990" w:type="dxa"/>
            <w:shd w:val="clear" w:color="auto" w:fill="D9D9D9" w:themeFill="background1" w:themeFillShade="D9"/>
            <w:vAlign w:val="center"/>
            <w:hideMark/>
          </w:tcPr>
          <w:p w14:paraId="7EFA6902" w14:textId="77777777" w:rsidR="00CE4729" w:rsidRPr="00C22F9E" w:rsidRDefault="00CE4729" w:rsidP="00E00222">
            <w:pPr>
              <w:rPr>
                <w:b/>
                <w:sz w:val="20"/>
              </w:rPr>
            </w:pPr>
            <w:r w:rsidRPr="00C22F9E">
              <w:rPr>
                <w:b/>
                <w:sz w:val="20"/>
              </w:rPr>
              <w:t xml:space="preserve">NOAEC </w:t>
            </w:r>
          </w:p>
        </w:tc>
        <w:tc>
          <w:tcPr>
            <w:tcW w:w="1193" w:type="dxa"/>
            <w:shd w:val="clear" w:color="auto" w:fill="D9D9D9" w:themeFill="background1" w:themeFillShade="D9"/>
            <w:vAlign w:val="center"/>
            <w:hideMark/>
          </w:tcPr>
          <w:p w14:paraId="679B7FB7" w14:textId="77777777" w:rsidR="00CE4729" w:rsidRPr="00C22F9E" w:rsidRDefault="00CE4729" w:rsidP="00E00222">
            <w:pPr>
              <w:rPr>
                <w:b/>
                <w:sz w:val="20"/>
              </w:rPr>
            </w:pPr>
            <w:r w:rsidRPr="00C22F9E">
              <w:rPr>
                <w:b/>
                <w:sz w:val="20"/>
              </w:rPr>
              <w:t>MATC or LOAEC</w:t>
            </w:r>
          </w:p>
        </w:tc>
        <w:tc>
          <w:tcPr>
            <w:tcW w:w="830" w:type="dxa"/>
            <w:shd w:val="clear" w:color="auto" w:fill="D9D9D9" w:themeFill="background1" w:themeFillShade="D9"/>
            <w:vAlign w:val="center"/>
            <w:hideMark/>
          </w:tcPr>
          <w:p w14:paraId="537F7169" w14:textId="77777777" w:rsidR="00CE4729" w:rsidRPr="00C22F9E" w:rsidRDefault="00CE4729" w:rsidP="00E00222">
            <w:pPr>
              <w:rPr>
                <w:b/>
                <w:sz w:val="20"/>
              </w:rPr>
            </w:pPr>
            <w:r w:rsidRPr="00C22F9E">
              <w:rPr>
                <w:b/>
                <w:sz w:val="20"/>
              </w:rPr>
              <w:t>IC</w:t>
            </w:r>
            <w:r w:rsidRPr="00C22F9E">
              <w:rPr>
                <w:b/>
                <w:sz w:val="20"/>
                <w:vertAlign w:val="subscript"/>
              </w:rPr>
              <w:t>25</w:t>
            </w:r>
          </w:p>
        </w:tc>
        <w:tc>
          <w:tcPr>
            <w:tcW w:w="857" w:type="dxa"/>
            <w:shd w:val="clear" w:color="auto" w:fill="D9D9D9" w:themeFill="background1" w:themeFillShade="D9"/>
            <w:vAlign w:val="center"/>
          </w:tcPr>
          <w:p w14:paraId="5B2EB27E" w14:textId="77777777" w:rsidR="00CE4729" w:rsidRPr="00C22F9E" w:rsidRDefault="00CE4729" w:rsidP="00E00222">
            <w:pPr>
              <w:rPr>
                <w:b/>
                <w:sz w:val="20"/>
              </w:rPr>
            </w:pPr>
            <w:r w:rsidRPr="00C22F9E">
              <w:rPr>
                <w:b/>
                <w:sz w:val="20"/>
              </w:rPr>
              <w:t>Units</w:t>
            </w:r>
          </w:p>
        </w:tc>
        <w:tc>
          <w:tcPr>
            <w:tcW w:w="4640" w:type="dxa"/>
            <w:shd w:val="clear" w:color="auto" w:fill="D9D9D9" w:themeFill="background1" w:themeFillShade="D9"/>
            <w:vAlign w:val="center"/>
            <w:hideMark/>
          </w:tcPr>
          <w:p w14:paraId="29827473" w14:textId="77777777" w:rsidR="00CE4729" w:rsidRPr="00C22F9E" w:rsidRDefault="00CE4729" w:rsidP="00E00222">
            <w:pPr>
              <w:rPr>
                <w:b/>
                <w:sz w:val="20"/>
              </w:rPr>
            </w:pPr>
            <w:r w:rsidRPr="00C22F9E">
              <w:rPr>
                <w:b/>
                <w:sz w:val="20"/>
              </w:rPr>
              <w:t>Comments</w:t>
            </w:r>
          </w:p>
        </w:tc>
        <w:tc>
          <w:tcPr>
            <w:tcW w:w="1225" w:type="dxa"/>
            <w:shd w:val="clear" w:color="auto" w:fill="D9D9D9" w:themeFill="background1" w:themeFillShade="D9"/>
            <w:vAlign w:val="center"/>
            <w:hideMark/>
          </w:tcPr>
          <w:p w14:paraId="0CBA301B" w14:textId="77777777" w:rsidR="00CE4729" w:rsidRPr="00C22F9E" w:rsidRDefault="00CE4729" w:rsidP="00E00222">
            <w:pPr>
              <w:rPr>
                <w:b/>
                <w:sz w:val="20"/>
              </w:rPr>
            </w:pPr>
            <w:r w:rsidRPr="00C22F9E">
              <w:rPr>
                <w:b/>
                <w:sz w:val="20"/>
              </w:rPr>
              <w:t>Reference</w:t>
            </w:r>
          </w:p>
        </w:tc>
      </w:tr>
      <w:tr w:rsidR="00CE4729" w:rsidRPr="00E00222" w14:paraId="17656272" w14:textId="77777777" w:rsidTr="00C22F9E">
        <w:trPr>
          <w:trHeight w:val="288"/>
        </w:trPr>
        <w:tc>
          <w:tcPr>
            <w:tcW w:w="1208" w:type="dxa"/>
            <w:noWrap/>
            <w:vAlign w:val="center"/>
            <w:hideMark/>
          </w:tcPr>
          <w:p w14:paraId="2E88E7D1" w14:textId="585426CA" w:rsidR="00CE4729" w:rsidRPr="00C22F9E" w:rsidRDefault="00E00222" w:rsidP="00E00222">
            <w:pPr>
              <w:rPr>
                <w:sz w:val="20"/>
              </w:rPr>
            </w:pPr>
            <w:r w:rsidRPr="00C22F9E">
              <w:rPr>
                <w:sz w:val="20"/>
              </w:rPr>
              <w:t>MONOCOT</w:t>
            </w:r>
          </w:p>
        </w:tc>
        <w:tc>
          <w:tcPr>
            <w:tcW w:w="1217" w:type="dxa"/>
            <w:noWrap/>
            <w:vAlign w:val="center"/>
            <w:hideMark/>
          </w:tcPr>
          <w:p w14:paraId="553201EF" w14:textId="77777777" w:rsidR="00CE4729" w:rsidRPr="00C22F9E" w:rsidRDefault="00CE4729" w:rsidP="00E00222">
            <w:pPr>
              <w:rPr>
                <w:sz w:val="20"/>
              </w:rPr>
            </w:pPr>
            <w:r w:rsidRPr="00C22F9E">
              <w:rPr>
                <w:sz w:val="20"/>
              </w:rPr>
              <w:t>Oat</w:t>
            </w:r>
          </w:p>
        </w:tc>
        <w:tc>
          <w:tcPr>
            <w:tcW w:w="990" w:type="dxa"/>
            <w:noWrap/>
            <w:vAlign w:val="center"/>
            <w:hideMark/>
          </w:tcPr>
          <w:p w14:paraId="7A8112D3" w14:textId="77777777" w:rsidR="00CE4729" w:rsidRPr="00C22F9E" w:rsidRDefault="00CE4729" w:rsidP="00E00222">
            <w:pPr>
              <w:rPr>
                <w:sz w:val="20"/>
              </w:rPr>
            </w:pPr>
            <w:r w:rsidRPr="00C22F9E">
              <w:rPr>
                <w:rFonts w:cs="Calibri"/>
                <w:sz w:val="20"/>
              </w:rPr>
              <w:t>0.01</w:t>
            </w:r>
          </w:p>
        </w:tc>
        <w:tc>
          <w:tcPr>
            <w:tcW w:w="1193" w:type="dxa"/>
            <w:noWrap/>
            <w:vAlign w:val="center"/>
            <w:hideMark/>
          </w:tcPr>
          <w:p w14:paraId="44BC2329" w14:textId="77777777" w:rsidR="00CE4729" w:rsidRPr="00C22F9E" w:rsidRDefault="00CE4729" w:rsidP="00E00222">
            <w:pPr>
              <w:rPr>
                <w:sz w:val="20"/>
              </w:rPr>
            </w:pPr>
            <w:r w:rsidRPr="00C22F9E">
              <w:rPr>
                <w:rFonts w:cs="Calibri"/>
                <w:sz w:val="20"/>
              </w:rPr>
              <w:t>0.013</w:t>
            </w:r>
          </w:p>
        </w:tc>
        <w:tc>
          <w:tcPr>
            <w:tcW w:w="830" w:type="dxa"/>
            <w:noWrap/>
            <w:vAlign w:val="center"/>
            <w:hideMark/>
          </w:tcPr>
          <w:p w14:paraId="009DB523" w14:textId="77777777" w:rsidR="00CE4729" w:rsidRPr="00C22F9E" w:rsidRDefault="00CE4729" w:rsidP="00E00222">
            <w:pPr>
              <w:rPr>
                <w:sz w:val="20"/>
              </w:rPr>
            </w:pPr>
            <w:r w:rsidRPr="00C22F9E">
              <w:rPr>
                <w:rFonts w:cs="Calibri"/>
                <w:sz w:val="20"/>
              </w:rPr>
              <w:t>0.0104</w:t>
            </w:r>
          </w:p>
        </w:tc>
        <w:tc>
          <w:tcPr>
            <w:tcW w:w="857" w:type="dxa"/>
            <w:vAlign w:val="center"/>
          </w:tcPr>
          <w:p w14:paraId="3D3AC001" w14:textId="77777777" w:rsidR="00CE4729" w:rsidRPr="00C22F9E" w:rsidRDefault="00CE4729" w:rsidP="00E00222">
            <w:pPr>
              <w:rPr>
                <w:sz w:val="20"/>
              </w:rPr>
            </w:pPr>
            <w:r w:rsidRPr="00C22F9E">
              <w:rPr>
                <w:sz w:val="20"/>
              </w:rPr>
              <w:t>lb ai/A</w:t>
            </w:r>
          </w:p>
        </w:tc>
        <w:tc>
          <w:tcPr>
            <w:tcW w:w="4640" w:type="dxa"/>
            <w:noWrap/>
            <w:vAlign w:val="center"/>
            <w:hideMark/>
          </w:tcPr>
          <w:p w14:paraId="11E4BA5D" w14:textId="5DAFF762" w:rsidR="00CE4729" w:rsidRPr="00C22F9E" w:rsidRDefault="00CE4729" w:rsidP="00E00222">
            <w:pPr>
              <w:rPr>
                <w:sz w:val="20"/>
              </w:rPr>
            </w:pPr>
            <w:r w:rsidRPr="00C22F9E">
              <w:rPr>
                <w:sz w:val="20"/>
              </w:rPr>
              <w:t>Reduced biomass; IC</w:t>
            </w:r>
            <w:r w:rsidRPr="00C22F9E">
              <w:rPr>
                <w:sz w:val="20"/>
                <w:vertAlign w:val="subscript"/>
              </w:rPr>
              <w:t>25</w:t>
            </w:r>
            <w:r w:rsidRPr="00C22F9E">
              <w:rPr>
                <w:sz w:val="20"/>
              </w:rPr>
              <w:t xml:space="preserve"> based on HC</w:t>
            </w:r>
            <w:r w:rsidRPr="00C22F9E">
              <w:rPr>
                <w:sz w:val="20"/>
                <w:vertAlign w:val="subscript"/>
              </w:rPr>
              <w:t>05</w:t>
            </w:r>
            <w:r w:rsidRPr="00C22F9E">
              <w:rPr>
                <w:sz w:val="20"/>
              </w:rPr>
              <w:t xml:space="preserve"> species from the seedling emergence SSD</w:t>
            </w:r>
            <w:r w:rsidRPr="00C22F9E">
              <w:rPr>
                <w:rFonts w:cs="Calibri"/>
                <w:sz w:val="20"/>
              </w:rPr>
              <w:t>; LOAEC 0.018</w:t>
            </w:r>
          </w:p>
        </w:tc>
        <w:tc>
          <w:tcPr>
            <w:tcW w:w="1225" w:type="dxa"/>
            <w:noWrap/>
            <w:vAlign w:val="center"/>
            <w:hideMark/>
          </w:tcPr>
          <w:p w14:paraId="0ECE321E" w14:textId="77777777" w:rsidR="00CE4729" w:rsidRPr="00C22F9E" w:rsidRDefault="00CE4729" w:rsidP="00E00222">
            <w:pPr>
              <w:rPr>
                <w:rFonts w:asciiTheme="minorHAnsi" w:hAnsiTheme="minorHAnsi" w:cstheme="minorHAnsi"/>
                <w:sz w:val="20"/>
              </w:rPr>
            </w:pPr>
            <w:r w:rsidRPr="00C22F9E">
              <w:rPr>
                <w:rFonts w:asciiTheme="minorHAnsi" w:hAnsiTheme="minorHAnsi" w:cstheme="minorHAnsi"/>
                <w:sz w:val="20"/>
              </w:rPr>
              <w:t>MRID 44184804</w:t>
            </w:r>
          </w:p>
        </w:tc>
      </w:tr>
      <w:tr w:rsidR="00CE4729" w:rsidRPr="00E00222" w14:paraId="4221220F" w14:textId="77777777" w:rsidTr="00C22F9E">
        <w:trPr>
          <w:trHeight w:val="288"/>
        </w:trPr>
        <w:tc>
          <w:tcPr>
            <w:tcW w:w="1208" w:type="dxa"/>
            <w:noWrap/>
            <w:vAlign w:val="center"/>
            <w:hideMark/>
          </w:tcPr>
          <w:p w14:paraId="277E7613" w14:textId="356AEA84" w:rsidR="00CE4729" w:rsidRPr="00C22F9E" w:rsidRDefault="00E00222" w:rsidP="00E00222">
            <w:pPr>
              <w:rPr>
                <w:sz w:val="20"/>
              </w:rPr>
            </w:pPr>
            <w:r w:rsidRPr="00C22F9E">
              <w:rPr>
                <w:sz w:val="20"/>
              </w:rPr>
              <w:t>DICOT</w:t>
            </w:r>
          </w:p>
        </w:tc>
        <w:tc>
          <w:tcPr>
            <w:tcW w:w="1217" w:type="dxa"/>
            <w:noWrap/>
            <w:vAlign w:val="center"/>
            <w:hideMark/>
          </w:tcPr>
          <w:p w14:paraId="39847565" w14:textId="77777777" w:rsidR="00CE4729" w:rsidRPr="00C22F9E" w:rsidRDefault="00CE4729" w:rsidP="00E00222">
            <w:pPr>
              <w:rPr>
                <w:sz w:val="20"/>
              </w:rPr>
            </w:pPr>
            <w:r w:rsidRPr="00C22F9E">
              <w:rPr>
                <w:sz w:val="20"/>
              </w:rPr>
              <w:t>Lettuce</w:t>
            </w:r>
          </w:p>
        </w:tc>
        <w:tc>
          <w:tcPr>
            <w:tcW w:w="990" w:type="dxa"/>
            <w:noWrap/>
            <w:vAlign w:val="center"/>
            <w:hideMark/>
          </w:tcPr>
          <w:p w14:paraId="299869E7" w14:textId="77777777" w:rsidR="00CE4729" w:rsidRPr="00C22F9E" w:rsidRDefault="00CE4729" w:rsidP="00E00222">
            <w:pPr>
              <w:rPr>
                <w:sz w:val="20"/>
              </w:rPr>
            </w:pPr>
            <w:r w:rsidRPr="00C22F9E">
              <w:rPr>
                <w:rFonts w:cs="Calibri"/>
                <w:sz w:val="20"/>
              </w:rPr>
              <w:t>0.038</w:t>
            </w:r>
          </w:p>
        </w:tc>
        <w:tc>
          <w:tcPr>
            <w:tcW w:w="1193" w:type="dxa"/>
            <w:noWrap/>
            <w:vAlign w:val="center"/>
            <w:hideMark/>
          </w:tcPr>
          <w:p w14:paraId="57237DF6" w14:textId="77777777" w:rsidR="00CE4729" w:rsidRPr="00C22F9E" w:rsidRDefault="00CE4729" w:rsidP="00E00222">
            <w:pPr>
              <w:rPr>
                <w:sz w:val="20"/>
              </w:rPr>
            </w:pPr>
            <w:r w:rsidRPr="00C22F9E">
              <w:rPr>
                <w:rFonts w:cs="Calibri"/>
                <w:sz w:val="20"/>
              </w:rPr>
              <w:t>0.054</w:t>
            </w:r>
          </w:p>
        </w:tc>
        <w:tc>
          <w:tcPr>
            <w:tcW w:w="830" w:type="dxa"/>
            <w:noWrap/>
            <w:vAlign w:val="center"/>
            <w:hideMark/>
          </w:tcPr>
          <w:p w14:paraId="07A4254E" w14:textId="77777777" w:rsidR="00CE4729" w:rsidRPr="00C22F9E" w:rsidRDefault="00CE4729" w:rsidP="00E00222">
            <w:pPr>
              <w:rPr>
                <w:sz w:val="20"/>
              </w:rPr>
            </w:pPr>
            <w:r w:rsidRPr="00C22F9E">
              <w:rPr>
                <w:rFonts w:cs="Calibri"/>
                <w:sz w:val="20"/>
              </w:rPr>
              <w:t>0.0104</w:t>
            </w:r>
          </w:p>
        </w:tc>
        <w:tc>
          <w:tcPr>
            <w:tcW w:w="857" w:type="dxa"/>
            <w:vAlign w:val="center"/>
          </w:tcPr>
          <w:p w14:paraId="3F37DA22" w14:textId="77777777" w:rsidR="00CE4729" w:rsidRPr="00C22F9E" w:rsidRDefault="00CE4729" w:rsidP="00E00222">
            <w:pPr>
              <w:rPr>
                <w:sz w:val="20"/>
              </w:rPr>
            </w:pPr>
            <w:r w:rsidRPr="00C22F9E">
              <w:rPr>
                <w:sz w:val="20"/>
              </w:rPr>
              <w:t>lb ai/A</w:t>
            </w:r>
          </w:p>
        </w:tc>
        <w:tc>
          <w:tcPr>
            <w:tcW w:w="4640" w:type="dxa"/>
            <w:noWrap/>
            <w:vAlign w:val="center"/>
            <w:hideMark/>
          </w:tcPr>
          <w:p w14:paraId="5CB8180D" w14:textId="23364597" w:rsidR="00CE4729" w:rsidRPr="00C22F9E" w:rsidRDefault="00CE4729" w:rsidP="00E00222">
            <w:pPr>
              <w:rPr>
                <w:sz w:val="20"/>
              </w:rPr>
            </w:pPr>
            <w:r w:rsidRPr="00C22F9E">
              <w:rPr>
                <w:sz w:val="20"/>
              </w:rPr>
              <w:t>Reduced biomass; IC</w:t>
            </w:r>
            <w:r w:rsidRPr="00C22F9E">
              <w:rPr>
                <w:sz w:val="20"/>
                <w:vertAlign w:val="subscript"/>
              </w:rPr>
              <w:t>25</w:t>
            </w:r>
            <w:r w:rsidRPr="00C22F9E">
              <w:rPr>
                <w:sz w:val="20"/>
              </w:rPr>
              <w:t xml:space="preserve"> based on HC</w:t>
            </w:r>
            <w:r w:rsidRPr="00C22F9E">
              <w:rPr>
                <w:sz w:val="20"/>
                <w:vertAlign w:val="subscript"/>
              </w:rPr>
              <w:t>05</w:t>
            </w:r>
            <w:r w:rsidRPr="00C22F9E">
              <w:rPr>
                <w:sz w:val="20"/>
              </w:rPr>
              <w:t xml:space="preserve"> species from the seedling emergence SSD</w:t>
            </w:r>
          </w:p>
        </w:tc>
        <w:tc>
          <w:tcPr>
            <w:tcW w:w="1225" w:type="dxa"/>
            <w:noWrap/>
            <w:vAlign w:val="center"/>
            <w:hideMark/>
          </w:tcPr>
          <w:p w14:paraId="1D7F926D" w14:textId="77777777" w:rsidR="00CE4729" w:rsidRPr="00C22F9E" w:rsidRDefault="00CE4729" w:rsidP="00E00222">
            <w:pPr>
              <w:rPr>
                <w:rFonts w:asciiTheme="minorHAnsi" w:hAnsiTheme="minorHAnsi" w:cstheme="minorHAnsi"/>
                <w:sz w:val="20"/>
              </w:rPr>
            </w:pPr>
            <w:r w:rsidRPr="00C22F9E">
              <w:rPr>
                <w:rFonts w:asciiTheme="minorHAnsi" w:hAnsiTheme="minorHAnsi" w:cstheme="minorHAnsi"/>
                <w:sz w:val="20"/>
              </w:rPr>
              <w:t>MRID 44184804</w:t>
            </w:r>
          </w:p>
        </w:tc>
      </w:tr>
      <w:bookmarkEnd w:id="14"/>
    </w:tbl>
    <w:p w14:paraId="0C2477B6" w14:textId="77777777" w:rsidR="00CE4729" w:rsidRPr="003D6EC0" w:rsidRDefault="00CE4729" w:rsidP="00CE4729"/>
    <w:p w14:paraId="04A63017" w14:textId="77777777" w:rsidR="004450C9" w:rsidRDefault="004450C9" w:rsidP="004450C9"/>
    <w:p w14:paraId="7E9ED099" w14:textId="77777777" w:rsidR="004450C9" w:rsidRDefault="004450C9" w:rsidP="004450C9"/>
    <w:p w14:paraId="3971B8B6" w14:textId="768F9D9F" w:rsidR="004450C9" w:rsidRPr="004450C9" w:rsidRDefault="004450C9" w:rsidP="00A11125">
      <w:pPr>
        <w:sectPr w:rsidR="004450C9" w:rsidRPr="004450C9" w:rsidSect="00151A97">
          <w:type w:val="continuous"/>
          <w:pgSz w:w="15840" w:h="12240" w:orient="landscape"/>
          <w:pgMar w:top="1440" w:right="1440" w:bottom="1440" w:left="1440" w:header="0" w:footer="0" w:gutter="0"/>
          <w:cols w:space="720"/>
          <w:docGrid w:linePitch="326"/>
        </w:sectPr>
      </w:pPr>
    </w:p>
    <w:p w14:paraId="58B5334F" w14:textId="77777777" w:rsidR="00373D04" w:rsidRPr="00F01514" w:rsidRDefault="00373D04" w:rsidP="00373D04">
      <w:pPr>
        <w:pStyle w:val="Heading1"/>
        <w:spacing w:before="0"/>
        <w:rPr>
          <w:sz w:val="22"/>
          <w:szCs w:val="22"/>
        </w:rPr>
      </w:pPr>
      <w:bookmarkStart w:id="15" w:name="_Toc434489029"/>
      <w:bookmarkStart w:id="16" w:name="_Toc53022662"/>
      <w:bookmarkEnd w:id="8"/>
      <w:r w:rsidRPr="00F01514">
        <w:rPr>
          <w:sz w:val="22"/>
          <w:szCs w:val="22"/>
        </w:rPr>
        <w:lastRenderedPageBreak/>
        <w:t>Office of Water Aquatic Life Criteria</w:t>
      </w:r>
      <w:bookmarkEnd w:id="16"/>
    </w:p>
    <w:p w14:paraId="3A7E3464" w14:textId="77777777" w:rsidR="00373D04" w:rsidRPr="00F01514" w:rsidRDefault="00373D04" w:rsidP="00373D04">
      <w:pPr>
        <w:rPr>
          <w:rFonts w:asciiTheme="minorHAnsi" w:eastAsia="Calibri" w:hAnsiTheme="minorHAnsi" w:cs="Calibri"/>
          <w:szCs w:val="22"/>
        </w:rPr>
      </w:pPr>
    </w:p>
    <w:p w14:paraId="3CA42DDE" w14:textId="32EA2AC2" w:rsidR="007331DE" w:rsidRPr="00F01514" w:rsidRDefault="001B2ECE" w:rsidP="007331DE">
      <w:pPr>
        <w:rPr>
          <w:rFonts w:asciiTheme="minorHAnsi" w:eastAsia="Calibri" w:hAnsiTheme="minorHAnsi" w:cs="Calibri"/>
          <w:szCs w:val="22"/>
        </w:rPr>
      </w:pPr>
      <w:r w:rsidRPr="00F01514">
        <w:rPr>
          <w:rFonts w:asciiTheme="minorHAnsi" w:eastAsia="Calibri" w:hAnsiTheme="minorHAnsi" w:cs="Calibri"/>
          <w:szCs w:val="22"/>
        </w:rPr>
        <w:t>The U.S. EPA’s</w:t>
      </w:r>
      <w:r w:rsidRPr="00F01514">
        <w:rPr>
          <w:rFonts w:asciiTheme="minorHAnsi" w:hAnsiTheme="minorHAnsi" w:cstheme="minorHAnsi"/>
          <w:color w:val="212121"/>
          <w:szCs w:val="22"/>
        </w:rPr>
        <w:t xml:space="preserve"> Office of Water (OW) may develop </w:t>
      </w:r>
      <w:hyperlink r:id="rId14" w:history="1">
        <w:r w:rsidRPr="00F01514">
          <w:rPr>
            <w:rStyle w:val="Hyperlink"/>
            <w:rFonts w:asciiTheme="minorHAnsi" w:hAnsiTheme="minorHAnsi" w:cstheme="minorHAnsi"/>
            <w:color w:val="4C2C92"/>
            <w:szCs w:val="22"/>
          </w:rPr>
          <w:t>ambient water quality criteria</w:t>
        </w:r>
      </w:hyperlink>
      <w:r w:rsidRPr="00F01514">
        <w:rPr>
          <w:rFonts w:asciiTheme="minorHAnsi" w:hAnsiTheme="minorHAnsi" w:cstheme="minorHAnsi"/>
          <w:color w:val="212121"/>
          <w:szCs w:val="22"/>
        </w:rPr>
        <w:t xml:space="preserve"> for chemicals, including pesticides, that can be adopted by states and tribes to establish water quality standards under the Clean Water Act. At this time, </w:t>
      </w:r>
      <w:r w:rsidRPr="00F01514">
        <w:rPr>
          <w:rFonts w:asciiTheme="minorHAnsi" w:eastAsia="Calibri" w:hAnsiTheme="minorHAnsi" w:cs="Calibri"/>
          <w:szCs w:val="22"/>
        </w:rPr>
        <w:t xml:space="preserve">OW has not published ambient water quality criteria for propazine.  </w:t>
      </w:r>
      <w:r w:rsidR="007331DE" w:rsidRPr="00F01514">
        <w:rPr>
          <w:rFonts w:asciiTheme="minorHAnsi" w:eastAsia="Calibri" w:hAnsiTheme="minorHAnsi" w:cs="Calibri"/>
          <w:szCs w:val="22"/>
        </w:rPr>
        <w:t xml:space="preserve">  </w:t>
      </w:r>
    </w:p>
    <w:p w14:paraId="72302910" w14:textId="77777777" w:rsidR="007331DE" w:rsidRPr="00F01514" w:rsidRDefault="007331DE" w:rsidP="00373D04">
      <w:pPr>
        <w:shd w:val="clear" w:color="auto" w:fill="FFFFFF"/>
        <w:rPr>
          <w:rFonts w:asciiTheme="minorHAnsi" w:hAnsiTheme="minorHAnsi" w:cstheme="minorHAnsi"/>
          <w:color w:val="212121"/>
          <w:szCs w:val="22"/>
        </w:rPr>
      </w:pPr>
    </w:p>
    <w:p w14:paraId="15CC4664" w14:textId="3B756855" w:rsidR="008F1DE0" w:rsidRPr="00F01514" w:rsidRDefault="008F1DE0" w:rsidP="008F1DE0">
      <w:pPr>
        <w:rPr>
          <w:rFonts w:eastAsia="Calibri"/>
          <w:szCs w:val="22"/>
          <w:highlight w:val="green"/>
        </w:rPr>
      </w:pPr>
    </w:p>
    <w:p w14:paraId="4F8B53B7" w14:textId="590372D9" w:rsidR="00CD2A08" w:rsidRPr="00F01514" w:rsidRDefault="00CD2A08" w:rsidP="005450A9">
      <w:pPr>
        <w:pStyle w:val="Heading1"/>
        <w:spacing w:before="0"/>
        <w:rPr>
          <w:sz w:val="22"/>
          <w:szCs w:val="22"/>
        </w:rPr>
      </w:pPr>
      <w:bookmarkStart w:id="17" w:name="_Toc53022663"/>
      <w:r w:rsidRPr="00F01514">
        <w:rPr>
          <w:sz w:val="22"/>
          <w:szCs w:val="22"/>
        </w:rPr>
        <w:t>Effects Characterization for Fish</w:t>
      </w:r>
      <w:bookmarkEnd w:id="15"/>
      <w:r w:rsidRPr="00F01514">
        <w:rPr>
          <w:sz w:val="22"/>
          <w:szCs w:val="22"/>
        </w:rPr>
        <w:t xml:space="preserve"> and Aquatic-phase Amphibians</w:t>
      </w:r>
      <w:bookmarkEnd w:id="17"/>
    </w:p>
    <w:p w14:paraId="2F17678D" w14:textId="77777777" w:rsidR="00CD2A08" w:rsidRPr="00F01514" w:rsidRDefault="00CD2A08" w:rsidP="005450A9">
      <w:pPr>
        <w:keepNext/>
        <w:rPr>
          <w:rFonts w:asciiTheme="majorHAnsi" w:eastAsia="Calibri" w:hAnsiTheme="majorHAnsi" w:cs="Calibri"/>
          <w:b/>
          <w:color w:val="2E75B5"/>
          <w:szCs w:val="22"/>
        </w:rPr>
      </w:pPr>
    </w:p>
    <w:p w14:paraId="2FEC5E6C" w14:textId="77777777" w:rsidR="00CD2A08" w:rsidRPr="00C27FF1" w:rsidRDefault="00CD2A08" w:rsidP="00C22F9E">
      <w:pPr>
        <w:pStyle w:val="Heading2"/>
        <w:spacing w:before="0"/>
        <w:rPr>
          <w:color w:val="2E74B5" w:themeColor="accent1" w:themeShade="BF"/>
          <w:szCs w:val="22"/>
        </w:rPr>
      </w:pPr>
      <w:bookmarkStart w:id="18" w:name="_Toc434489030"/>
      <w:bookmarkStart w:id="19" w:name="_Toc53022664"/>
      <w:r w:rsidRPr="00C27FF1">
        <w:rPr>
          <w:color w:val="2E74B5" w:themeColor="accent1" w:themeShade="BF"/>
          <w:szCs w:val="22"/>
        </w:rPr>
        <w:t>Introduction to Fish and Aquatic-phase Amphibian Toxicity</w:t>
      </w:r>
      <w:bookmarkEnd w:id="18"/>
      <w:bookmarkEnd w:id="19"/>
    </w:p>
    <w:p w14:paraId="37FDFF11" w14:textId="77777777" w:rsidR="005450A9" w:rsidRPr="00F01514" w:rsidRDefault="005450A9" w:rsidP="00E628A2">
      <w:pPr>
        <w:keepNext/>
        <w:rPr>
          <w:rFonts w:asciiTheme="minorHAnsi" w:eastAsia="Calibri" w:hAnsiTheme="minorHAnsi" w:cs="Calibri"/>
          <w:szCs w:val="22"/>
        </w:rPr>
      </w:pPr>
    </w:p>
    <w:p w14:paraId="044FC53C" w14:textId="713F9504" w:rsidR="00CD2A08" w:rsidRPr="00F01514" w:rsidRDefault="00CD2A08" w:rsidP="00E628A2">
      <w:pPr>
        <w:keepNext/>
        <w:rPr>
          <w:rFonts w:asciiTheme="minorHAnsi" w:eastAsia="Calibri" w:hAnsiTheme="minorHAnsi" w:cs="Calibri"/>
          <w:szCs w:val="22"/>
        </w:rPr>
      </w:pPr>
      <w:r w:rsidRPr="00F01514">
        <w:rPr>
          <w:rFonts w:asciiTheme="minorHAnsi" w:eastAsia="Calibri" w:hAnsiTheme="minorHAnsi" w:cs="Calibri"/>
          <w:szCs w:val="22"/>
        </w:rPr>
        <w:t>Acute and chronic studies for fish have been submitted by the registrant. It should be noted that EPA does not typically request toxicity studies for amphibians from pesticide registrants, but rather uses data on freshwater fish to represent potential effects to amphibians in the aquatic phase</w:t>
      </w:r>
      <w:r w:rsidR="00EB2653" w:rsidRPr="00F01514">
        <w:rPr>
          <w:rFonts w:asciiTheme="minorHAnsi" w:eastAsia="Calibri" w:hAnsiTheme="minorHAnsi" w:cs="Calibri"/>
          <w:szCs w:val="22"/>
        </w:rPr>
        <w:t>.</w:t>
      </w:r>
      <w:r w:rsidR="00EE4228" w:rsidRPr="00F01514">
        <w:rPr>
          <w:rFonts w:asciiTheme="minorHAnsi" w:eastAsia="Calibri" w:hAnsiTheme="minorHAnsi" w:cs="Calibri"/>
          <w:szCs w:val="22"/>
        </w:rPr>
        <w:t xml:space="preserve"> </w:t>
      </w:r>
      <w:r w:rsidR="00E90A2A" w:rsidRPr="00F01514">
        <w:rPr>
          <w:rFonts w:asciiTheme="minorHAnsi" w:eastAsia="Calibri" w:hAnsiTheme="minorHAnsi" w:cs="Calibri"/>
          <w:szCs w:val="22"/>
        </w:rPr>
        <w:t>In cases when information is lacking for amphibians, the fish endpoints will be referenced as a surrogate.</w:t>
      </w:r>
    </w:p>
    <w:p w14:paraId="485C0423" w14:textId="0D179D44" w:rsidR="00F76C8B" w:rsidRPr="00F01514" w:rsidRDefault="00F76C8B" w:rsidP="00E628A2">
      <w:pPr>
        <w:keepNext/>
        <w:rPr>
          <w:rFonts w:asciiTheme="minorHAnsi" w:eastAsia="Calibri" w:hAnsiTheme="minorHAnsi" w:cs="Calibri"/>
          <w:szCs w:val="22"/>
        </w:rPr>
      </w:pPr>
    </w:p>
    <w:p w14:paraId="335EFBFC" w14:textId="7E3371A1" w:rsidR="00F76C8B" w:rsidRPr="00F01514" w:rsidRDefault="00505213" w:rsidP="00505213">
      <w:pPr>
        <w:rPr>
          <w:szCs w:val="22"/>
        </w:rPr>
      </w:pPr>
      <w:r w:rsidRPr="00F01514">
        <w:rPr>
          <w:szCs w:val="22"/>
        </w:rPr>
        <w:t>Although the LC</w:t>
      </w:r>
      <w:r w:rsidRPr="00F01514">
        <w:rPr>
          <w:szCs w:val="22"/>
          <w:vertAlign w:val="subscript"/>
        </w:rPr>
        <w:t>50</w:t>
      </w:r>
      <w:r w:rsidRPr="00F01514">
        <w:rPr>
          <w:szCs w:val="22"/>
        </w:rPr>
        <w:t>s for fish are near or above the solubility limit of propazine</w:t>
      </w:r>
      <w:r w:rsidR="001217F3" w:rsidRPr="00F01514">
        <w:rPr>
          <w:szCs w:val="22"/>
        </w:rPr>
        <w:t xml:space="preserve"> (i.e. </w:t>
      </w:r>
      <w:r w:rsidR="00EA3741" w:rsidRPr="00F01514">
        <w:rPr>
          <w:szCs w:val="22"/>
        </w:rPr>
        <w:t>8600</w:t>
      </w:r>
      <w:r w:rsidR="001217F3" w:rsidRPr="00F01514">
        <w:rPr>
          <w:szCs w:val="22"/>
        </w:rPr>
        <w:t xml:space="preserve"> </w:t>
      </w:r>
      <w:r w:rsidR="001C281D" w:rsidRPr="00F01514">
        <w:rPr>
          <w:szCs w:val="22"/>
        </w:rPr>
        <w:t>µg ai/L</w:t>
      </w:r>
      <w:r w:rsidR="001217F3" w:rsidRPr="00F01514">
        <w:rPr>
          <w:szCs w:val="22"/>
        </w:rPr>
        <w:t>)</w:t>
      </w:r>
      <w:r w:rsidRPr="00F01514">
        <w:rPr>
          <w:szCs w:val="22"/>
        </w:rPr>
        <w:t>, sublethal effects (such as loss of equilibrium) were observed in all the acute studies.</w:t>
      </w:r>
      <w:r w:rsidR="00EB2653" w:rsidRPr="00F01514">
        <w:rPr>
          <w:szCs w:val="22"/>
        </w:rPr>
        <w:t xml:space="preserve"> </w:t>
      </w:r>
    </w:p>
    <w:p w14:paraId="45B7CFC8" w14:textId="78553F43" w:rsidR="00CD2A08" w:rsidRPr="00F01514" w:rsidRDefault="00CD2A08" w:rsidP="009804F8">
      <w:pPr>
        <w:rPr>
          <w:rFonts w:eastAsia="Calibri" w:cs="Calibri"/>
          <w:color w:val="2E75B5"/>
          <w:szCs w:val="22"/>
        </w:rPr>
      </w:pPr>
      <w:bookmarkStart w:id="20" w:name="h.30j0zll" w:colFirst="0" w:colLast="0"/>
      <w:bookmarkStart w:id="21" w:name="h.1fob9te" w:colFirst="0" w:colLast="0"/>
      <w:bookmarkStart w:id="22" w:name="h.2et92p0" w:colFirst="0" w:colLast="0"/>
      <w:bookmarkEnd w:id="20"/>
      <w:bookmarkEnd w:id="21"/>
      <w:bookmarkEnd w:id="22"/>
    </w:p>
    <w:p w14:paraId="37AB08DE" w14:textId="5D053E69" w:rsidR="00CD2A08" w:rsidRPr="00F01514" w:rsidRDefault="00CD2A08" w:rsidP="00C22F9E">
      <w:pPr>
        <w:pStyle w:val="Heading2"/>
        <w:spacing w:before="0"/>
        <w:rPr>
          <w:szCs w:val="22"/>
        </w:rPr>
      </w:pPr>
      <w:bookmarkStart w:id="23" w:name="_Toc434489034"/>
      <w:bookmarkStart w:id="24" w:name="_Toc53022665"/>
      <w:r w:rsidRPr="00F01514">
        <w:rPr>
          <w:szCs w:val="22"/>
        </w:rPr>
        <w:t>Effects on Mortality of Fish</w:t>
      </w:r>
      <w:bookmarkEnd w:id="23"/>
      <w:r w:rsidRPr="00F01514">
        <w:rPr>
          <w:szCs w:val="22"/>
        </w:rPr>
        <w:t xml:space="preserve"> and Aquatic-phase Amphibians</w:t>
      </w:r>
      <w:bookmarkEnd w:id="24"/>
    </w:p>
    <w:p w14:paraId="378004FD" w14:textId="77777777" w:rsidR="00CD2A08" w:rsidRPr="00F01514" w:rsidRDefault="00CD2A08" w:rsidP="004102F3">
      <w:pPr>
        <w:keepNext/>
        <w:keepLines/>
        <w:rPr>
          <w:rFonts w:eastAsia="Calibri"/>
          <w:szCs w:val="22"/>
        </w:rPr>
      </w:pPr>
    </w:p>
    <w:p w14:paraId="0DF2F420" w14:textId="3D547E5E" w:rsidR="00FB3B4B" w:rsidRPr="00F01514" w:rsidRDefault="00FB3B4B" w:rsidP="00EB2653">
      <w:pPr>
        <w:pStyle w:val="BodyText"/>
        <w:keepNext/>
        <w:keepLines/>
        <w:ind w:left="0" w:right="187"/>
        <w:rPr>
          <w:szCs w:val="22"/>
        </w:rPr>
      </w:pPr>
      <w:r w:rsidRPr="00F01514">
        <w:rPr>
          <w:rFonts w:cs="Times New Roman"/>
          <w:szCs w:val="22"/>
        </w:rPr>
        <w:t>An acute exposure study with the rainbow trout (MRID 47452301) is available for propazine</w:t>
      </w:r>
      <w:r w:rsidR="00947C68" w:rsidRPr="00F01514">
        <w:rPr>
          <w:rFonts w:cs="Times New Roman"/>
          <w:szCs w:val="22"/>
        </w:rPr>
        <w:t>, which provides</w:t>
      </w:r>
      <w:r w:rsidR="009D094F" w:rsidRPr="00F01514">
        <w:rPr>
          <w:rFonts w:cs="Times New Roman"/>
          <w:szCs w:val="22"/>
        </w:rPr>
        <w:t xml:space="preserve"> the only frank endpoint</w:t>
      </w:r>
      <w:r w:rsidRPr="00F01514">
        <w:rPr>
          <w:rFonts w:cs="Times New Roman"/>
          <w:szCs w:val="22"/>
        </w:rPr>
        <w:t>.</w:t>
      </w:r>
      <w:r w:rsidRPr="00F01514">
        <w:rPr>
          <w:szCs w:val="22"/>
        </w:rPr>
        <w:t xml:space="preserve"> The 96-h LC</w:t>
      </w:r>
      <w:r w:rsidRPr="00F01514">
        <w:rPr>
          <w:szCs w:val="22"/>
          <w:vertAlign w:val="subscript"/>
        </w:rPr>
        <w:t>50</w:t>
      </w:r>
      <w:r w:rsidRPr="00F01514">
        <w:rPr>
          <w:szCs w:val="22"/>
        </w:rPr>
        <w:t xml:space="preserve"> was 500</w:t>
      </w:r>
      <w:r w:rsidR="00F7608F" w:rsidRPr="00F01514">
        <w:rPr>
          <w:szCs w:val="22"/>
        </w:rPr>
        <w:t>0</w:t>
      </w:r>
      <w:r w:rsidRPr="00F01514">
        <w:rPr>
          <w:szCs w:val="22"/>
        </w:rPr>
        <w:t xml:space="preserve"> </w:t>
      </w:r>
      <w:r w:rsidR="00F7608F" w:rsidRPr="00F01514">
        <w:rPr>
          <w:szCs w:val="22"/>
        </w:rPr>
        <w:t>µg ai/L</w:t>
      </w:r>
      <w:r w:rsidRPr="00F01514">
        <w:rPr>
          <w:szCs w:val="22"/>
        </w:rPr>
        <w:t xml:space="preserve">. </w:t>
      </w:r>
      <w:r w:rsidR="004E2BB1" w:rsidRPr="00F01514">
        <w:rPr>
          <w:rFonts w:eastAsia="Calibri" w:cs="Calibri"/>
          <w:szCs w:val="22"/>
        </w:rPr>
        <w:t xml:space="preserve">This value will be used to derive the acute mortality threshold for freshwater fish. </w:t>
      </w:r>
      <w:r w:rsidRPr="00F01514">
        <w:rPr>
          <w:szCs w:val="22"/>
        </w:rPr>
        <w:t xml:space="preserve">The observed NOAEC value, based on sub-lethal effects, was 228 </w:t>
      </w:r>
      <w:r w:rsidR="00F7608F" w:rsidRPr="00F01514">
        <w:rPr>
          <w:szCs w:val="22"/>
        </w:rPr>
        <w:t>µg ai/L</w:t>
      </w:r>
      <w:r w:rsidRPr="00F01514">
        <w:rPr>
          <w:szCs w:val="22"/>
        </w:rPr>
        <w:t>. Sublethal effects included fish laying on bottom of test chamber and discoloration at 451</w:t>
      </w:r>
      <w:r w:rsidR="00F7608F" w:rsidRPr="00F01514">
        <w:rPr>
          <w:szCs w:val="22"/>
        </w:rPr>
        <w:t>0</w:t>
      </w:r>
      <w:r w:rsidRPr="00F01514">
        <w:rPr>
          <w:szCs w:val="22"/>
        </w:rPr>
        <w:t xml:space="preserve"> </w:t>
      </w:r>
      <w:r w:rsidR="00F7608F" w:rsidRPr="00F01514">
        <w:rPr>
          <w:szCs w:val="22"/>
        </w:rPr>
        <w:t>µg ai/L</w:t>
      </w:r>
      <w:r w:rsidRPr="00F01514">
        <w:rPr>
          <w:szCs w:val="22"/>
        </w:rPr>
        <w:t xml:space="preserve">. </w:t>
      </w:r>
    </w:p>
    <w:p w14:paraId="00086111" w14:textId="5C80692B" w:rsidR="00EB2653" w:rsidRPr="00F01514" w:rsidRDefault="00EB2653" w:rsidP="00EB2653">
      <w:pPr>
        <w:pStyle w:val="BodyText"/>
        <w:keepNext/>
        <w:keepLines/>
        <w:ind w:left="0" w:right="187"/>
        <w:rPr>
          <w:rFonts w:cstheme="minorHAnsi"/>
          <w:szCs w:val="22"/>
        </w:rPr>
      </w:pPr>
    </w:p>
    <w:p w14:paraId="454F85F7" w14:textId="534EF155" w:rsidR="00EB2653" w:rsidRPr="00F01514" w:rsidRDefault="00EB2653" w:rsidP="005B4511">
      <w:pPr>
        <w:pStyle w:val="TableParagraph"/>
        <w:rPr>
          <w:rFonts w:asciiTheme="minorHAnsi" w:hAnsiTheme="minorHAnsi" w:cstheme="minorHAnsi"/>
          <w:szCs w:val="22"/>
        </w:rPr>
      </w:pPr>
      <w:r w:rsidRPr="00F01514">
        <w:rPr>
          <w:rFonts w:asciiTheme="minorHAnsi" w:hAnsiTheme="minorHAnsi" w:cstheme="minorHAnsi"/>
          <w:szCs w:val="22"/>
        </w:rPr>
        <w:t>Other studies</w:t>
      </w:r>
      <w:r w:rsidR="00CB2B47" w:rsidRPr="00F01514">
        <w:rPr>
          <w:rFonts w:asciiTheme="minorHAnsi" w:hAnsiTheme="minorHAnsi" w:cstheme="minorHAnsi"/>
          <w:szCs w:val="22"/>
        </w:rPr>
        <w:t xml:space="preserve">, such as the </w:t>
      </w:r>
      <w:r w:rsidR="000E22CA" w:rsidRPr="00F01514">
        <w:rPr>
          <w:rFonts w:asciiTheme="minorHAnsi" w:hAnsiTheme="minorHAnsi" w:cstheme="minorHAnsi"/>
          <w:szCs w:val="22"/>
        </w:rPr>
        <w:t>sheepshead minnow,</w:t>
      </w:r>
      <w:r w:rsidRPr="00F01514">
        <w:rPr>
          <w:rFonts w:asciiTheme="minorHAnsi" w:hAnsiTheme="minorHAnsi" w:cstheme="minorHAnsi"/>
          <w:szCs w:val="22"/>
        </w:rPr>
        <w:t xml:space="preserve"> report L</w:t>
      </w:r>
      <w:r w:rsidR="00EA3741" w:rsidRPr="00F01514">
        <w:rPr>
          <w:rFonts w:asciiTheme="minorHAnsi" w:hAnsiTheme="minorHAnsi" w:cstheme="minorHAnsi"/>
          <w:szCs w:val="22"/>
        </w:rPr>
        <w:t>C</w:t>
      </w:r>
      <w:r w:rsidRPr="00F01514">
        <w:rPr>
          <w:rFonts w:asciiTheme="minorHAnsi" w:hAnsiTheme="minorHAnsi" w:cstheme="minorHAnsi"/>
          <w:szCs w:val="22"/>
          <w:vertAlign w:val="subscript"/>
        </w:rPr>
        <w:t>50</w:t>
      </w:r>
      <w:r w:rsidRPr="00F01514">
        <w:rPr>
          <w:rFonts w:asciiTheme="minorHAnsi" w:hAnsiTheme="minorHAnsi" w:cstheme="minorHAnsi"/>
          <w:szCs w:val="22"/>
        </w:rPr>
        <w:t xml:space="preserve">s as </w:t>
      </w:r>
      <w:r w:rsidR="00CB2B47" w:rsidRPr="00F01514">
        <w:rPr>
          <w:rFonts w:asciiTheme="minorHAnsi" w:hAnsiTheme="minorHAnsi" w:cstheme="minorHAnsi"/>
          <w:szCs w:val="22"/>
        </w:rPr>
        <w:t xml:space="preserve">near to or </w:t>
      </w:r>
      <w:r w:rsidRPr="00F01514">
        <w:rPr>
          <w:rFonts w:asciiTheme="minorHAnsi" w:hAnsiTheme="minorHAnsi" w:cstheme="minorHAnsi"/>
          <w:szCs w:val="22"/>
        </w:rPr>
        <w:t>greater than the solubility limit of propazine</w:t>
      </w:r>
      <w:r w:rsidR="0060168D" w:rsidRPr="00F01514">
        <w:rPr>
          <w:rFonts w:asciiTheme="minorHAnsi" w:hAnsiTheme="minorHAnsi" w:cstheme="minorHAnsi"/>
          <w:szCs w:val="22"/>
        </w:rPr>
        <w:t xml:space="preserve">. </w:t>
      </w:r>
      <w:r w:rsidR="000E22CA" w:rsidRPr="00F01514">
        <w:rPr>
          <w:rFonts w:asciiTheme="minorHAnsi" w:hAnsiTheme="minorHAnsi" w:cstheme="minorHAnsi"/>
          <w:szCs w:val="22"/>
        </w:rPr>
        <w:t>T</w:t>
      </w:r>
      <w:r w:rsidR="0060168D" w:rsidRPr="00F01514">
        <w:rPr>
          <w:rFonts w:asciiTheme="minorHAnsi" w:hAnsiTheme="minorHAnsi" w:cstheme="minorHAnsi"/>
          <w:szCs w:val="22"/>
        </w:rPr>
        <w:t>he threshold for freshwater fish will serve as a surrogate</w:t>
      </w:r>
      <w:r w:rsidR="000E22CA" w:rsidRPr="00F01514">
        <w:rPr>
          <w:rFonts w:asciiTheme="minorHAnsi" w:hAnsiTheme="minorHAnsi" w:cstheme="minorHAnsi"/>
          <w:szCs w:val="22"/>
        </w:rPr>
        <w:t xml:space="preserve"> for other fish species</w:t>
      </w:r>
      <w:r w:rsidR="0060168D" w:rsidRPr="00F01514">
        <w:rPr>
          <w:rFonts w:asciiTheme="minorHAnsi" w:hAnsiTheme="minorHAnsi" w:cstheme="minorHAnsi"/>
          <w:szCs w:val="22"/>
        </w:rPr>
        <w:t xml:space="preserve">. </w:t>
      </w:r>
      <w:r w:rsidR="000E22CA" w:rsidRPr="00F01514">
        <w:rPr>
          <w:rFonts w:asciiTheme="minorHAnsi" w:hAnsiTheme="minorHAnsi" w:cstheme="minorHAnsi"/>
          <w:szCs w:val="22"/>
        </w:rPr>
        <w:t>S</w:t>
      </w:r>
      <w:r w:rsidR="0060168D" w:rsidRPr="00F01514">
        <w:rPr>
          <w:rFonts w:asciiTheme="minorHAnsi" w:hAnsiTheme="minorHAnsi" w:cstheme="minorHAnsi"/>
          <w:szCs w:val="22"/>
        </w:rPr>
        <w:t>ince no data for aquatic-phase amphibians is available, the threshold for freshwater fish will serve as a surrogate.</w:t>
      </w:r>
    </w:p>
    <w:p w14:paraId="1AACAAC4" w14:textId="1F6D3739" w:rsidR="007D78A1" w:rsidRPr="00F01514" w:rsidRDefault="007D78A1" w:rsidP="007D78A1">
      <w:pPr>
        <w:rPr>
          <w:rFonts w:asciiTheme="minorHAnsi" w:eastAsia="Calibri" w:hAnsiTheme="minorHAnsi" w:cs="Calibri"/>
          <w:szCs w:val="22"/>
        </w:rPr>
      </w:pPr>
    </w:p>
    <w:p w14:paraId="467D292C" w14:textId="4B815AEE" w:rsidR="00CD2A08" w:rsidRPr="00F01514" w:rsidRDefault="00CD2A08" w:rsidP="00F76C8B">
      <w:pPr>
        <w:pStyle w:val="Heading2"/>
        <w:rPr>
          <w:szCs w:val="22"/>
        </w:rPr>
      </w:pPr>
      <w:bookmarkStart w:id="25" w:name="h.tyjcwt" w:colFirst="0" w:colLast="0"/>
      <w:bookmarkStart w:id="26" w:name="_Toc522625446"/>
      <w:bookmarkStart w:id="27" w:name="_Toc522625507"/>
      <w:bookmarkStart w:id="28" w:name="_Toc522693777"/>
      <w:bookmarkStart w:id="29" w:name="_Toc522625447"/>
      <w:bookmarkStart w:id="30" w:name="_Toc522625508"/>
      <w:bookmarkStart w:id="31" w:name="_Toc522693778"/>
      <w:bookmarkStart w:id="32" w:name="_Toc434489036"/>
      <w:bookmarkStart w:id="33" w:name="_Toc53022666"/>
      <w:bookmarkEnd w:id="25"/>
      <w:bookmarkEnd w:id="26"/>
      <w:bookmarkEnd w:id="27"/>
      <w:bookmarkEnd w:id="28"/>
      <w:bookmarkEnd w:id="29"/>
      <w:bookmarkEnd w:id="30"/>
      <w:bookmarkEnd w:id="31"/>
      <w:r w:rsidRPr="00F01514">
        <w:rPr>
          <w:szCs w:val="22"/>
        </w:rPr>
        <w:t>Effects on Growth</w:t>
      </w:r>
      <w:r w:rsidR="007D78A1" w:rsidRPr="00F01514">
        <w:rPr>
          <w:szCs w:val="22"/>
        </w:rPr>
        <w:t xml:space="preserve"> and Reproduction</w:t>
      </w:r>
      <w:r w:rsidRPr="00F01514">
        <w:rPr>
          <w:szCs w:val="22"/>
        </w:rPr>
        <w:t xml:space="preserve"> of Fish </w:t>
      </w:r>
      <w:bookmarkEnd w:id="32"/>
      <w:r w:rsidRPr="00F01514">
        <w:rPr>
          <w:szCs w:val="22"/>
        </w:rPr>
        <w:t>and Aquatic-phase Amphibians</w:t>
      </w:r>
      <w:bookmarkEnd w:id="33"/>
    </w:p>
    <w:p w14:paraId="4AA161FD" w14:textId="3BEC3B0E" w:rsidR="00CD2A08" w:rsidRPr="00F01514" w:rsidRDefault="00CD2A08" w:rsidP="009804F8">
      <w:pPr>
        <w:rPr>
          <w:szCs w:val="22"/>
        </w:rPr>
      </w:pPr>
    </w:p>
    <w:p w14:paraId="0C86C5F6" w14:textId="6C02FEC2" w:rsidR="007D78A1" w:rsidRPr="00F01514" w:rsidRDefault="00505213" w:rsidP="007D78A1">
      <w:pPr>
        <w:rPr>
          <w:szCs w:val="22"/>
        </w:rPr>
      </w:pPr>
      <w:bookmarkStart w:id="34" w:name="_Toc214853535"/>
      <w:bookmarkStart w:id="35" w:name="_Ref246739542"/>
      <w:r w:rsidRPr="00F01514">
        <w:rPr>
          <w:szCs w:val="22"/>
        </w:rPr>
        <w:t xml:space="preserve">In an early life-stage study </w:t>
      </w:r>
      <w:r w:rsidR="00035C71" w:rsidRPr="00F01514">
        <w:rPr>
          <w:szCs w:val="22"/>
        </w:rPr>
        <w:t xml:space="preserve">(ELS) </w:t>
      </w:r>
      <w:r w:rsidRPr="00F01514">
        <w:rPr>
          <w:szCs w:val="22"/>
        </w:rPr>
        <w:t>with fathead minnow</w:t>
      </w:r>
      <w:r w:rsidR="00E1495D" w:rsidRPr="00F01514">
        <w:rPr>
          <w:szCs w:val="22"/>
        </w:rPr>
        <w:t xml:space="preserve"> </w:t>
      </w:r>
      <w:r w:rsidRPr="00F01514">
        <w:rPr>
          <w:szCs w:val="22"/>
        </w:rPr>
        <w:t>(</w:t>
      </w:r>
      <w:r w:rsidRPr="00F01514">
        <w:rPr>
          <w:i/>
          <w:iCs/>
          <w:szCs w:val="22"/>
        </w:rPr>
        <w:t>Pimephales promelas</w:t>
      </w:r>
      <w:r w:rsidRPr="00F01514">
        <w:rPr>
          <w:szCs w:val="22"/>
        </w:rPr>
        <w:t xml:space="preserve">), propazine induced a </w:t>
      </w:r>
      <w:r w:rsidR="006C0926" w:rsidRPr="00F01514">
        <w:rPr>
          <w:szCs w:val="22"/>
        </w:rPr>
        <w:t xml:space="preserve">statistically </w:t>
      </w:r>
      <w:r w:rsidRPr="00F01514">
        <w:rPr>
          <w:szCs w:val="22"/>
        </w:rPr>
        <w:t>significant reduction in</w:t>
      </w:r>
      <w:r w:rsidR="00F165CE" w:rsidRPr="00F01514">
        <w:rPr>
          <w:szCs w:val="22"/>
        </w:rPr>
        <w:t xml:space="preserve"> total</w:t>
      </w:r>
      <w:r w:rsidRPr="00F01514">
        <w:rPr>
          <w:szCs w:val="22"/>
        </w:rPr>
        <w:t xml:space="preserve"> length</w:t>
      </w:r>
      <w:r w:rsidR="00A26E77" w:rsidRPr="00F01514">
        <w:rPr>
          <w:szCs w:val="22"/>
        </w:rPr>
        <w:t xml:space="preserve"> (roughly 5%) at </w:t>
      </w:r>
      <w:r w:rsidR="00F165CE" w:rsidRPr="00F01514">
        <w:rPr>
          <w:szCs w:val="22"/>
        </w:rPr>
        <w:t xml:space="preserve">1140 </w:t>
      </w:r>
      <w:r w:rsidR="00A26E77" w:rsidRPr="00F01514">
        <w:rPr>
          <w:szCs w:val="22"/>
        </w:rPr>
        <w:t>µg ai/L</w:t>
      </w:r>
      <w:r w:rsidRPr="00F01514">
        <w:rPr>
          <w:szCs w:val="22"/>
        </w:rPr>
        <w:t xml:space="preserve"> with a NOAEL of </w:t>
      </w:r>
      <w:r w:rsidR="00F165CE" w:rsidRPr="00F01514">
        <w:rPr>
          <w:szCs w:val="22"/>
        </w:rPr>
        <w:t xml:space="preserve">772 </w:t>
      </w:r>
      <w:r w:rsidR="00A26E77" w:rsidRPr="00F01514">
        <w:rPr>
          <w:szCs w:val="22"/>
        </w:rPr>
        <w:t>µ</w:t>
      </w:r>
      <w:r w:rsidRPr="00F01514">
        <w:rPr>
          <w:szCs w:val="22"/>
        </w:rPr>
        <w:t xml:space="preserve">g ai/L. </w:t>
      </w:r>
      <w:r w:rsidR="000E1149" w:rsidRPr="00F01514">
        <w:rPr>
          <w:szCs w:val="22"/>
        </w:rPr>
        <w:t xml:space="preserve">The MATC of </w:t>
      </w:r>
      <w:r w:rsidR="00F165CE" w:rsidRPr="00F01514">
        <w:rPr>
          <w:szCs w:val="22"/>
        </w:rPr>
        <w:t xml:space="preserve">938 </w:t>
      </w:r>
      <w:r w:rsidR="000E1149" w:rsidRPr="00F01514">
        <w:rPr>
          <w:szCs w:val="22"/>
        </w:rPr>
        <w:t xml:space="preserve">µg ai/L </w:t>
      </w:r>
      <w:r w:rsidRPr="00F01514">
        <w:rPr>
          <w:szCs w:val="22"/>
        </w:rPr>
        <w:t xml:space="preserve">will be used </w:t>
      </w:r>
      <w:r w:rsidR="00EE2D97" w:rsidRPr="00F01514">
        <w:rPr>
          <w:szCs w:val="22"/>
        </w:rPr>
        <w:t>as the sublethal threshold for</w:t>
      </w:r>
      <w:r w:rsidRPr="00F01514">
        <w:rPr>
          <w:szCs w:val="22"/>
        </w:rPr>
        <w:t xml:space="preserve"> freshwater fish (MRID 44287307</w:t>
      </w:r>
      <w:r w:rsidR="007D57A1" w:rsidRPr="00F01514">
        <w:rPr>
          <w:szCs w:val="22"/>
        </w:rPr>
        <w:t>; Supplemental</w:t>
      </w:r>
      <w:r w:rsidRPr="00F01514">
        <w:rPr>
          <w:szCs w:val="22"/>
        </w:rPr>
        <w:t xml:space="preserve">). </w:t>
      </w:r>
      <w:r w:rsidR="00F165CE" w:rsidRPr="00F01514">
        <w:rPr>
          <w:szCs w:val="22"/>
        </w:rPr>
        <w:t xml:space="preserve">Weight was also affected. </w:t>
      </w:r>
      <w:r w:rsidRPr="00F01514">
        <w:rPr>
          <w:szCs w:val="22"/>
        </w:rPr>
        <w:t xml:space="preserve">The study was classified as supplemental because pH </w:t>
      </w:r>
      <w:r w:rsidR="00EB2653" w:rsidRPr="00F01514">
        <w:rPr>
          <w:szCs w:val="22"/>
        </w:rPr>
        <w:t xml:space="preserve">and </w:t>
      </w:r>
      <w:r w:rsidRPr="00F01514">
        <w:rPr>
          <w:szCs w:val="22"/>
        </w:rPr>
        <w:t>hardness exceeded recommended levels, potentially affecting solubility</w:t>
      </w:r>
      <w:r w:rsidR="00A258F2" w:rsidRPr="00F01514">
        <w:rPr>
          <w:szCs w:val="22"/>
        </w:rPr>
        <w:t>; however, this study is still considered scientifically valid and the endpoint is considered reliable for representing effects of propazine on growth of fish</w:t>
      </w:r>
      <w:r w:rsidR="00752525" w:rsidRPr="00F01514">
        <w:rPr>
          <w:szCs w:val="22"/>
        </w:rPr>
        <w:t>.</w:t>
      </w:r>
    </w:p>
    <w:p w14:paraId="217460A4" w14:textId="77777777" w:rsidR="00505213" w:rsidRPr="00F01514" w:rsidRDefault="00505213" w:rsidP="007D78A1">
      <w:pPr>
        <w:rPr>
          <w:szCs w:val="22"/>
        </w:rPr>
      </w:pPr>
    </w:p>
    <w:bookmarkEnd w:id="34"/>
    <w:bookmarkEnd w:id="35"/>
    <w:p w14:paraId="721059BD" w14:textId="10B01157" w:rsidR="007D78A1" w:rsidRDefault="00752525" w:rsidP="007D78A1">
      <w:r w:rsidRPr="00F01514">
        <w:rPr>
          <w:szCs w:val="22"/>
        </w:rPr>
        <w:t>For the chronic toxicity testing with estuarine/marine fish</w:t>
      </w:r>
      <w:r w:rsidR="00114E42" w:rsidRPr="00F01514">
        <w:rPr>
          <w:szCs w:val="22"/>
        </w:rPr>
        <w:t>,</w:t>
      </w:r>
      <w:r w:rsidRPr="00F01514">
        <w:rPr>
          <w:szCs w:val="22"/>
        </w:rPr>
        <w:t xml:space="preserve"> </w:t>
      </w:r>
      <w:r w:rsidR="00114E42" w:rsidRPr="00F01514">
        <w:rPr>
          <w:szCs w:val="22"/>
        </w:rPr>
        <w:t>a study is available with</w:t>
      </w:r>
      <w:r w:rsidRPr="00F01514">
        <w:rPr>
          <w:szCs w:val="22"/>
        </w:rPr>
        <w:t xml:space="preserve"> sheepshead minnow</w:t>
      </w:r>
      <w:r w:rsidR="009D094F" w:rsidRPr="00F01514">
        <w:rPr>
          <w:szCs w:val="22"/>
        </w:rPr>
        <w:t xml:space="preserve"> (</w:t>
      </w:r>
      <w:r w:rsidR="009D094F" w:rsidRPr="00F01514">
        <w:rPr>
          <w:i/>
          <w:iCs/>
          <w:szCs w:val="22"/>
        </w:rPr>
        <w:t>Cyprinodon variegatus</w:t>
      </w:r>
      <w:r w:rsidR="009D094F" w:rsidRPr="00F01514">
        <w:rPr>
          <w:szCs w:val="22"/>
        </w:rPr>
        <w:t>)</w:t>
      </w:r>
      <w:r w:rsidRPr="00F01514">
        <w:rPr>
          <w:szCs w:val="22"/>
        </w:rPr>
        <w:t>. In an early life-stage study, propazine affected embryo survival and hatching success at 259</w:t>
      </w:r>
      <w:r w:rsidR="00DF686E" w:rsidRPr="00F01514">
        <w:rPr>
          <w:szCs w:val="22"/>
        </w:rPr>
        <w:t>9</w:t>
      </w:r>
      <w:r w:rsidRPr="00F01514">
        <w:rPr>
          <w:szCs w:val="22"/>
        </w:rPr>
        <w:t xml:space="preserve"> </w:t>
      </w:r>
      <w:r w:rsidR="00DF686E" w:rsidRPr="00F01514">
        <w:rPr>
          <w:szCs w:val="22"/>
        </w:rPr>
        <w:t xml:space="preserve">µg ai/L </w:t>
      </w:r>
      <w:r w:rsidR="00FF212C" w:rsidRPr="00F01514">
        <w:rPr>
          <w:szCs w:val="22"/>
        </w:rPr>
        <w:t>(41%)</w:t>
      </w:r>
      <w:r w:rsidRPr="00F01514">
        <w:rPr>
          <w:szCs w:val="22"/>
        </w:rPr>
        <w:t>. The NOAEC of 134</w:t>
      </w:r>
      <w:r w:rsidR="00DF686E" w:rsidRPr="00F01514">
        <w:rPr>
          <w:szCs w:val="22"/>
        </w:rPr>
        <w:t>0</w:t>
      </w:r>
      <w:r w:rsidRPr="00F01514">
        <w:rPr>
          <w:szCs w:val="22"/>
        </w:rPr>
        <w:t xml:space="preserve"> </w:t>
      </w:r>
      <w:r w:rsidR="00DF686E" w:rsidRPr="00F01514">
        <w:rPr>
          <w:szCs w:val="22"/>
        </w:rPr>
        <w:t xml:space="preserve">µg ai/L </w:t>
      </w:r>
      <w:r w:rsidR="00994F34" w:rsidRPr="00F01514">
        <w:rPr>
          <w:szCs w:val="22"/>
        </w:rPr>
        <w:t>results in a</w:t>
      </w:r>
      <w:r w:rsidR="00994F34" w:rsidRPr="00F01514">
        <w:rPr>
          <w:rFonts w:asciiTheme="minorHAnsi" w:hAnsiTheme="minorHAnsi" w:cstheme="minorHAnsi"/>
          <w:szCs w:val="22"/>
        </w:rPr>
        <w:t xml:space="preserve"> </w:t>
      </w:r>
      <w:r w:rsidR="00561877" w:rsidRPr="00F01514">
        <w:rPr>
          <w:rFonts w:asciiTheme="minorHAnsi" w:hAnsiTheme="minorHAnsi" w:cstheme="minorHAnsi"/>
          <w:color w:val="222222"/>
          <w:szCs w:val="22"/>
          <w:shd w:val="clear" w:color="auto" w:fill="FFFFFF"/>
        </w:rPr>
        <w:t>maximum acceptable toxicant</w:t>
      </w:r>
      <w:r w:rsidR="00561877" w:rsidRPr="00561877">
        <w:rPr>
          <w:rFonts w:asciiTheme="minorHAnsi" w:hAnsiTheme="minorHAnsi" w:cstheme="minorHAnsi"/>
          <w:color w:val="222222"/>
          <w:shd w:val="clear" w:color="auto" w:fill="FFFFFF"/>
        </w:rPr>
        <w:t xml:space="preserve"> concentration</w:t>
      </w:r>
      <w:r w:rsidR="00561877" w:rsidRPr="00561877">
        <w:rPr>
          <w:rFonts w:asciiTheme="minorHAnsi" w:hAnsiTheme="minorHAnsi" w:cstheme="minorHAnsi"/>
        </w:rPr>
        <w:t xml:space="preserve"> </w:t>
      </w:r>
      <w:r w:rsidR="00561877">
        <w:rPr>
          <w:rFonts w:asciiTheme="minorHAnsi" w:hAnsiTheme="minorHAnsi" w:cstheme="minorHAnsi"/>
        </w:rPr>
        <w:t>(</w:t>
      </w:r>
      <w:r w:rsidR="00994F34" w:rsidRPr="00561877">
        <w:rPr>
          <w:rFonts w:asciiTheme="minorHAnsi" w:hAnsiTheme="minorHAnsi" w:cstheme="minorHAnsi"/>
        </w:rPr>
        <w:t>MA</w:t>
      </w:r>
      <w:r w:rsidR="00994F34">
        <w:t>TC</w:t>
      </w:r>
      <w:r w:rsidR="00561877">
        <w:t>; geometric mean of LOAEC and NOAEC)</w:t>
      </w:r>
      <w:r w:rsidR="00994F34">
        <w:t xml:space="preserve"> of </w:t>
      </w:r>
      <w:r w:rsidR="000E1149">
        <w:t xml:space="preserve">1866 </w:t>
      </w:r>
      <w:r w:rsidR="000E1149" w:rsidRPr="004102F3">
        <w:t>µg ai/L</w:t>
      </w:r>
      <w:r w:rsidR="00994F34">
        <w:t xml:space="preserve"> which </w:t>
      </w:r>
      <w:r w:rsidRPr="004102F3">
        <w:t xml:space="preserve">will be used </w:t>
      </w:r>
      <w:r w:rsidR="00EE2D97">
        <w:t>as the sublethal threshold for</w:t>
      </w:r>
      <w:r w:rsidRPr="004102F3">
        <w:t xml:space="preserve"> estuarine/marine fish (MRID 44184802). </w:t>
      </w:r>
    </w:p>
    <w:p w14:paraId="4389F6CE" w14:textId="77777777" w:rsidR="003D21D9" w:rsidRDefault="003D21D9" w:rsidP="003D21D9">
      <w:pPr>
        <w:rPr>
          <w:i/>
          <w:iCs/>
        </w:rPr>
      </w:pPr>
    </w:p>
    <w:p w14:paraId="3D7D37D4" w14:textId="4D95E775" w:rsidR="003D21D9" w:rsidRPr="006930C1" w:rsidRDefault="003D21D9" w:rsidP="003D21D9">
      <w:pPr>
        <w:rPr>
          <w:rFonts w:cs="Calibri"/>
          <w:szCs w:val="22"/>
        </w:rPr>
      </w:pPr>
      <w:r w:rsidRPr="004102F3">
        <w:rPr>
          <w:i/>
          <w:iCs/>
        </w:rPr>
        <w:lastRenderedPageBreak/>
        <w:t>Silurana</w:t>
      </w:r>
      <w:r w:rsidR="00C83891">
        <w:rPr>
          <w:i/>
          <w:iCs/>
        </w:rPr>
        <w:t xml:space="preserve"> </w:t>
      </w:r>
      <w:r w:rsidR="00C83891" w:rsidRPr="00C83891">
        <w:t>(</w:t>
      </w:r>
      <w:r w:rsidR="00C83891">
        <w:rPr>
          <w:i/>
          <w:iCs/>
        </w:rPr>
        <w:t>Xenopus</w:t>
      </w:r>
      <w:r w:rsidR="00C83891" w:rsidRPr="00C83891">
        <w:t>)</w:t>
      </w:r>
      <w:r w:rsidRPr="004102F3">
        <w:rPr>
          <w:i/>
          <w:iCs/>
        </w:rPr>
        <w:t xml:space="preserve"> tropicalis</w:t>
      </w:r>
      <w:r w:rsidR="009D094F">
        <w:rPr>
          <w:i/>
          <w:iCs/>
        </w:rPr>
        <w:t xml:space="preserve"> </w:t>
      </w:r>
      <w:r w:rsidR="009D094F">
        <w:t>(</w:t>
      </w:r>
      <w:r w:rsidR="009D094F" w:rsidRPr="00C83891">
        <w:t>tropical clawed</w:t>
      </w:r>
      <w:r w:rsidR="00C83891" w:rsidRPr="00C83891">
        <w:t xml:space="preserve"> frog)</w:t>
      </w:r>
      <w:r w:rsidRPr="004102F3">
        <w:t xml:space="preserve">, an amphibian, was studied in Saka </w:t>
      </w:r>
      <w:r w:rsidRPr="004102F3">
        <w:rPr>
          <w:i/>
          <w:iCs/>
        </w:rPr>
        <w:t>et al</w:t>
      </w:r>
      <w:r w:rsidRPr="004102F3">
        <w:t xml:space="preserve">. 2018 (ref. # </w:t>
      </w:r>
      <w:r w:rsidRPr="004102F3">
        <w:rPr>
          <w:rFonts w:cs="Calibri"/>
          <w:szCs w:val="22"/>
        </w:rPr>
        <w:t>178499)</w:t>
      </w:r>
      <w:r w:rsidRPr="004102F3">
        <w:t>. Although nondefinitive, the 96h mortality endpoint was reported as higher than that used for freshwater fish, &gt;52</w:t>
      </w:r>
      <w:r>
        <w:t xml:space="preserve">00 </w:t>
      </w:r>
      <w:r w:rsidRPr="004102F3">
        <w:t xml:space="preserve">µg ai/L. Sublethal endpoints reported include a NOAEL for growth of 99 </w:t>
      </w:r>
      <w:r w:rsidR="00C83891" w:rsidRPr="004102F3">
        <w:t>µg ai/L</w:t>
      </w:r>
      <w:r w:rsidRPr="004102F3">
        <w:t>, but noted decreased development in hindlimb length and thyroid weight at the same concentration at 26 to 28 days.</w:t>
      </w:r>
    </w:p>
    <w:p w14:paraId="2C58809E" w14:textId="77777777" w:rsidR="007D78A1" w:rsidRPr="004102F3" w:rsidRDefault="007D78A1" w:rsidP="007D78A1">
      <w:pPr>
        <w:keepNext/>
        <w:keepLines/>
        <w:rPr>
          <w:rFonts w:asciiTheme="minorHAnsi" w:eastAsia="Calibri" w:hAnsiTheme="minorHAnsi" w:cs="Calibri"/>
          <w:szCs w:val="22"/>
        </w:rPr>
      </w:pPr>
    </w:p>
    <w:p w14:paraId="6FBFD397" w14:textId="5AB0AE74" w:rsidR="00F76C8B" w:rsidRPr="004102F3" w:rsidRDefault="00F76C8B" w:rsidP="00F76C8B">
      <w:pPr>
        <w:pStyle w:val="Heading2"/>
      </w:pPr>
      <w:bookmarkStart w:id="36" w:name="_Toc53022667"/>
      <w:r w:rsidRPr="004102F3">
        <w:t>Other Sublethal Effects to Fish and Aquatic-phase Amphibians</w:t>
      </w:r>
      <w:bookmarkEnd w:id="36"/>
    </w:p>
    <w:p w14:paraId="0E1D2D8C" w14:textId="77777777" w:rsidR="00F76C8B" w:rsidRPr="004102F3" w:rsidRDefault="00F76C8B" w:rsidP="00F76C8B"/>
    <w:p w14:paraId="6A499472" w14:textId="7DD8052B" w:rsidR="00FF2AD2" w:rsidRDefault="00FF2AD2" w:rsidP="00C942FE">
      <w:pPr>
        <w:autoSpaceDE w:val="0"/>
        <w:autoSpaceDN w:val="0"/>
        <w:adjustRightInd w:val="0"/>
      </w:pPr>
      <w:r>
        <w:t>No acceptable data relevant to propazine.</w:t>
      </w:r>
    </w:p>
    <w:p w14:paraId="634B3CE7" w14:textId="77777777" w:rsidR="00C22F9E" w:rsidRDefault="00C22F9E" w:rsidP="00C942FE">
      <w:pPr>
        <w:autoSpaceDE w:val="0"/>
        <w:autoSpaceDN w:val="0"/>
        <w:adjustRightInd w:val="0"/>
      </w:pPr>
    </w:p>
    <w:p w14:paraId="7D9E45F6" w14:textId="77777777" w:rsidR="00562164" w:rsidRPr="00CC690C" w:rsidRDefault="00562164" w:rsidP="00C942FE">
      <w:pPr>
        <w:autoSpaceDE w:val="0"/>
        <w:autoSpaceDN w:val="0"/>
        <w:adjustRightInd w:val="0"/>
      </w:pPr>
    </w:p>
    <w:p w14:paraId="4F5B85CD" w14:textId="77777777" w:rsidR="00CD2A08" w:rsidRPr="002E4FAE" w:rsidRDefault="00CD2A08" w:rsidP="00C22F9E">
      <w:pPr>
        <w:pStyle w:val="Heading1"/>
        <w:spacing w:before="0"/>
      </w:pPr>
      <w:bookmarkStart w:id="37" w:name="_Toc471720510"/>
      <w:bookmarkStart w:id="38" w:name="_Toc53022668"/>
      <w:r w:rsidRPr="002E4FAE">
        <w:t>Effects Characterization for Aquatic Invertebrates</w:t>
      </w:r>
      <w:bookmarkEnd w:id="37"/>
      <w:bookmarkEnd w:id="38"/>
    </w:p>
    <w:p w14:paraId="0528E03E" w14:textId="77777777" w:rsidR="001054E2" w:rsidRPr="001054E2" w:rsidRDefault="001054E2" w:rsidP="001054E2">
      <w:pPr>
        <w:rPr>
          <w:rFonts w:eastAsia="Calibri"/>
        </w:rPr>
      </w:pPr>
    </w:p>
    <w:p w14:paraId="0C2F6B0A" w14:textId="77777777" w:rsidR="00CD2A08" w:rsidRPr="0088564C" w:rsidRDefault="00CD2A08" w:rsidP="00C22F9E">
      <w:pPr>
        <w:pStyle w:val="Heading2"/>
        <w:spacing w:before="0"/>
        <w:rPr>
          <w:szCs w:val="24"/>
        </w:rPr>
      </w:pPr>
      <w:bookmarkStart w:id="39" w:name="_Toc471720511"/>
      <w:bookmarkStart w:id="40" w:name="_Toc53022669"/>
      <w:r w:rsidRPr="0088564C">
        <w:rPr>
          <w:szCs w:val="24"/>
        </w:rPr>
        <w:t>Introduction to Aquatic Invertebrate Toxicity</w:t>
      </w:r>
      <w:bookmarkEnd w:id="39"/>
      <w:bookmarkEnd w:id="40"/>
    </w:p>
    <w:p w14:paraId="122A212C" w14:textId="77777777" w:rsidR="00CD2A08" w:rsidRPr="00CD2A08" w:rsidRDefault="00CD2A08" w:rsidP="00CD2A08">
      <w:pPr>
        <w:rPr>
          <w:rFonts w:asciiTheme="minorHAnsi" w:hAnsiTheme="minorHAnsi"/>
          <w:szCs w:val="22"/>
        </w:rPr>
      </w:pPr>
    </w:p>
    <w:p w14:paraId="5FD5B010" w14:textId="6BD32B63" w:rsidR="00483A0D" w:rsidRPr="004102F3" w:rsidRDefault="000328DB" w:rsidP="00CD2A08">
      <w:pPr>
        <w:rPr>
          <w:rFonts w:asciiTheme="minorHAnsi" w:eastAsia="Calibri" w:hAnsiTheme="minorHAnsi"/>
          <w:szCs w:val="22"/>
        </w:rPr>
      </w:pPr>
      <w:r w:rsidRPr="004102F3">
        <w:rPr>
          <w:rFonts w:asciiTheme="minorHAnsi" w:hAnsiTheme="minorHAnsi"/>
          <w:szCs w:val="22"/>
        </w:rPr>
        <w:t xml:space="preserve">The effects of </w:t>
      </w:r>
      <w:r w:rsidR="001C297F" w:rsidRPr="004102F3">
        <w:rPr>
          <w:rFonts w:asciiTheme="minorHAnsi" w:hAnsiTheme="minorHAnsi"/>
          <w:szCs w:val="22"/>
        </w:rPr>
        <w:t>propazine</w:t>
      </w:r>
      <w:r w:rsidRPr="004102F3">
        <w:rPr>
          <w:rFonts w:asciiTheme="minorHAnsi" w:hAnsiTheme="minorHAnsi"/>
          <w:szCs w:val="22"/>
        </w:rPr>
        <w:t xml:space="preserve"> on aquatic invertebrates </w:t>
      </w:r>
      <w:r w:rsidR="001C297F" w:rsidRPr="004102F3">
        <w:rPr>
          <w:rFonts w:asciiTheme="minorHAnsi" w:hAnsiTheme="minorHAnsi"/>
          <w:szCs w:val="22"/>
        </w:rPr>
        <w:t>are limited to registrant submitted studies due to the lack of identified open literature studies</w:t>
      </w:r>
      <w:r w:rsidRPr="004102F3">
        <w:rPr>
          <w:rFonts w:asciiTheme="minorHAnsi" w:hAnsiTheme="minorHAnsi"/>
          <w:szCs w:val="22"/>
        </w:rPr>
        <w:t xml:space="preserve">. </w:t>
      </w:r>
      <w:r w:rsidR="00483A0D" w:rsidRPr="004102F3">
        <w:rPr>
          <w:rFonts w:asciiTheme="minorHAnsi" w:eastAsia="Calibri" w:hAnsiTheme="minorHAnsi" w:cs="Calibri"/>
          <w:szCs w:val="22"/>
        </w:rPr>
        <w:t xml:space="preserve">In this effects characterization, when sufficient data are available for </w:t>
      </w:r>
      <w:r w:rsidR="001C297F" w:rsidRPr="004102F3">
        <w:rPr>
          <w:rFonts w:asciiTheme="minorHAnsi" w:eastAsia="Calibri" w:hAnsiTheme="minorHAnsi" w:cs="Calibri"/>
          <w:szCs w:val="22"/>
        </w:rPr>
        <w:t>propazine</w:t>
      </w:r>
      <w:r w:rsidR="00483A0D" w:rsidRPr="004102F3">
        <w:rPr>
          <w:rFonts w:asciiTheme="minorHAnsi" w:eastAsia="Calibri" w:hAnsiTheme="minorHAnsi" w:cs="Calibri"/>
          <w:szCs w:val="22"/>
        </w:rPr>
        <w:t xml:space="preserve">, different endpoints are identified for freshwater and estuarine/marine invertebrates. </w:t>
      </w:r>
    </w:p>
    <w:p w14:paraId="4C6894E2" w14:textId="77777777" w:rsidR="00CD2A08" w:rsidRPr="004102F3" w:rsidRDefault="00CD2A08" w:rsidP="00CD2A08">
      <w:pPr>
        <w:rPr>
          <w:rFonts w:asciiTheme="minorHAnsi" w:eastAsia="Calibri" w:hAnsiTheme="minorHAnsi"/>
          <w:szCs w:val="22"/>
        </w:rPr>
      </w:pPr>
    </w:p>
    <w:p w14:paraId="2B1351CA" w14:textId="5D5AE4FD" w:rsidR="00CD2A08" w:rsidRPr="004102F3" w:rsidRDefault="00CD2A08" w:rsidP="00C22F9E">
      <w:pPr>
        <w:pStyle w:val="Heading2"/>
        <w:spacing w:before="0"/>
      </w:pPr>
      <w:bookmarkStart w:id="41" w:name="_Toc471720515"/>
      <w:bookmarkStart w:id="42" w:name="_Toc53022670"/>
      <w:r w:rsidRPr="004102F3">
        <w:t>Effects on Mortality of Aquatic Invertebrates</w:t>
      </w:r>
      <w:bookmarkEnd w:id="41"/>
      <w:bookmarkEnd w:id="42"/>
    </w:p>
    <w:p w14:paraId="599F43AC" w14:textId="77777777" w:rsidR="00373D04" w:rsidRPr="004102F3" w:rsidRDefault="00373D04" w:rsidP="005D4A19">
      <w:pPr>
        <w:keepNext/>
        <w:keepLines/>
        <w:rPr>
          <w:rFonts w:asciiTheme="minorHAnsi" w:hAnsiTheme="minorHAnsi"/>
          <w:szCs w:val="22"/>
        </w:rPr>
      </w:pPr>
    </w:p>
    <w:p w14:paraId="2FAC0F97" w14:textId="788D1474" w:rsidR="00373D04" w:rsidRPr="004102F3" w:rsidRDefault="00373D04" w:rsidP="005D4A19">
      <w:pPr>
        <w:keepNext/>
        <w:keepLines/>
      </w:pPr>
      <w:r w:rsidRPr="004102F3">
        <w:t xml:space="preserve">Acute toxicity data for </w:t>
      </w:r>
      <w:r w:rsidR="00D16F4C" w:rsidRPr="004102F3">
        <w:t>propazine</w:t>
      </w:r>
      <w:r w:rsidRPr="004102F3">
        <w:t xml:space="preserve"> are available for daphnids (</w:t>
      </w:r>
      <w:r w:rsidRPr="004102F3">
        <w:rPr>
          <w:i/>
          <w:iCs/>
        </w:rPr>
        <w:t>Daphnia magna</w:t>
      </w:r>
      <w:r w:rsidR="00D16F4C" w:rsidRPr="004102F3">
        <w:t>). A submitted acute study for daphnids provided a 48-hr EC</w:t>
      </w:r>
      <w:r w:rsidR="00D16F4C" w:rsidRPr="004102F3">
        <w:rPr>
          <w:vertAlign w:val="subscript"/>
        </w:rPr>
        <w:t>50</w:t>
      </w:r>
      <w:r w:rsidR="00D16F4C" w:rsidRPr="004102F3">
        <w:t xml:space="preserve"> value of &gt;532</w:t>
      </w:r>
      <w:r w:rsidR="00797BFC" w:rsidRPr="004102F3">
        <w:t>0</w:t>
      </w:r>
      <w:r w:rsidR="00D16F4C" w:rsidRPr="004102F3">
        <w:t xml:space="preserve"> </w:t>
      </w:r>
      <w:r w:rsidR="00797BFC" w:rsidRPr="004102F3">
        <w:t xml:space="preserve">µg ai/L </w:t>
      </w:r>
      <w:r w:rsidR="00D16F4C" w:rsidRPr="004102F3">
        <w:t>(observed NOAEC 532</w:t>
      </w:r>
      <w:r w:rsidR="00797BFC" w:rsidRPr="004102F3">
        <w:t>0 µg ai/L</w:t>
      </w:r>
      <w:r w:rsidR="00D16F4C" w:rsidRPr="004102F3">
        <w:t>) for the TGAI</w:t>
      </w:r>
      <w:r w:rsidR="00C5503E">
        <w:t xml:space="preserve"> (technical grade active ingredient)</w:t>
      </w:r>
      <w:r w:rsidR="00D16F4C" w:rsidRPr="004102F3">
        <w:t xml:space="preserve">. </w:t>
      </w:r>
      <w:r w:rsidR="00EE3F56">
        <w:rPr>
          <w:rFonts w:asciiTheme="minorHAnsi" w:eastAsia="Calibri" w:hAnsiTheme="minorHAnsi" w:cs="Calibri"/>
          <w:szCs w:val="22"/>
        </w:rPr>
        <w:t>This value will be used to derive the acute mortality threshold for</w:t>
      </w:r>
      <w:r w:rsidR="00D16F4C" w:rsidRPr="004102F3">
        <w:t xml:space="preserve"> freshwater invertebrates (MRID 44287305). The study is classified as Supplemental because of concerns about the solubility limit</w:t>
      </w:r>
      <w:r w:rsidR="00CB6361">
        <w:t>.</w:t>
      </w:r>
      <w:r w:rsidR="00D16F4C" w:rsidRPr="004102F3">
        <w:t xml:space="preserve"> A study on the mysid (</w:t>
      </w:r>
      <w:r w:rsidR="00D16F4C" w:rsidRPr="004102F3">
        <w:rPr>
          <w:i/>
          <w:iCs/>
        </w:rPr>
        <w:t>Americamysis bahia</w:t>
      </w:r>
      <w:r w:rsidR="00D16F4C" w:rsidRPr="004102F3">
        <w:t>) resulted in an LC</w:t>
      </w:r>
      <w:r w:rsidR="00D16F4C" w:rsidRPr="004102F3">
        <w:rPr>
          <w:vertAlign w:val="subscript"/>
        </w:rPr>
        <w:t>50</w:t>
      </w:r>
      <w:r w:rsidR="00D16F4C" w:rsidRPr="004102F3">
        <w:t xml:space="preserve"> value 42</w:t>
      </w:r>
      <w:r w:rsidR="00797BFC" w:rsidRPr="004102F3">
        <w:t>00</w:t>
      </w:r>
      <w:r w:rsidR="00D16F4C" w:rsidRPr="004102F3">
        <w:t xml:space="preserve"> </w:t>
      </w:r>
      <w:r w:rsidR="00797BFC" w:rsidRPr="004102F3">
        <w:t xml:space="preserve">µg ai/L </w:t>
      </w:r>
      <w:r w:rsidR="00D16F4C" w:rsidRPr="004102F3">
        <w:t xml:space="preserve">with an observed no-effect value of 586 </w:t>
      </w:r>
      <w:r w:rsidR="00797BFC" w:rsidRPr="004102F3">
        <w:t xml:space="preserve">µg ai/L </w:t>
      </w:r>
      <w:r w:rsidR="00383E1D">
        <w:t xml:space="preserve">based on mortality and erratic swimming </w:t>
      </w:r>
      <w:r w:rsidR="00D16F4C" w:rsidRPr="004102F3">
        <w:t>(MRID 44184801; Acceptable)</w:t>
      </w:r>
      <w:r w:rsidR="00797BFC" w:rsidRPr="004102F3">
        <w:t>.</w:t>
      </w:r>
      <w:r w:rsidR="00D16F4C" w:rsidRPr="004102F3">
        <w:t xml:space="preserve"> </w:t>
      </w:r>
      <w:r w:rsidR="00EE3F56">
        <w:t>This value will be used to derive the acute mortality threshold for estuarine/marine invertebrates</w:t>
      </w:r>
      <w:r w:rsidR="000E1149">
        <w:t>, including mollusks</w:t>
      </w:r>
      <w:r w:rsidR="00EE3F56">
        <w:t>.</w:t>
      </w:r>
      <w:r w:rsidRPr="004102F3">
        <w:t xml:space="preserve"> </w:t>
      </w:r>
    </w:p>
    <w:p w14:paraId="69143E5D" w14:textId="77777777" w:rsidR="00E11448" w:rsidRPr="004102F3" w:rsidRDefault="00E11448" w:rsidP="006A6DEA">
      <w:pPr>
        <w:rPr>
          <w:rFonts w:asciiTheme="minorHAnsi" w:eastAsiaTheme="minorHAnsi" w:hAnsiTheme="minorHAnsi" w:cstheme="minorBidi"/>
          <w:color w:val="auto"/>
          <w:szCs w:val="22"/>
        </w:rPr>
      </w:pPr>
    </w:p>
    <w:p w14:paraId="027F2790" w14:textId="297CB5E0" w:rsidR="00CD2A08" w:rsidRPr="004102F3" w:rsidRDefault="00596B2C" w:rsidP="00C22F9E">
      <w:pPr>
        <w:pStyle w:val="Heading2"/>
        <w:spacing w:before="0"/>
      </w:pPr>
      <w:r w:rsidRPr="004102F3">
        <w:t xml:space="preserve"> </w:t>
      </w:r>
      <w:bookmarkStart w:id="43" w:name="_Toc471720517"/>
      <w:bookmarkStart w:id="44" w:name="_Toc53022671"/>
      <w:r w:rsidR="00CD2A08" w:rsidRPr="004102F3">
        <w:t>Effects on Growth</w:t>
      </w:r>
      <w:r w:rsidR="00373D04" w:rsidRPr="004102F3">
        <w:t xml:space="preserve"> and Reproduction</w:t>
      </w:r>
      <w:r w:rsidR="00CD2A08" w:rsidRPr="004102F3">
        <w:t xml:space="preserve"> of Aquatic Invertebrates</w:t>
      </w:r>
      <w:bookmarkEnd w:id="43"/>
      <w:bookmarkEnd w:id="44"/>
    </w:p>
    <w:p w14:paraId="631D5E2E" w14:textId="1CF10205" w:rsidR="00CD2A08" w:rsidRPr="004102F3" w:rsidRDefault="00CD2A08" w:rsidP="00866C1D">
      <w:pPr>
        <w:keepNext/>
        <w:keepLines/>
        <w:rPr>
          <w:rFonts w:asciiTheme="minorHAnsi" w:eastAsiaTheme="minorHAnsi" w:hAnsiTheme="minorHAnsi" w:cstheme="minorBidi"/>
          <w:color w:val="auto"/>
          <w:szCs w:val="22"/>
        </w:rPr>
      </w:pPr>
    </w:p>
    <w:p w14:paraId="539B0A2E" w14:textId="67AD9B63" w:rsidR="00373D04" w:rsidRPr="004102F3" w:rsidRDefault="00FB3B4B" w:rsidP="00866C1D">
      <w:pPr>
        <w:keepNext/>
        <w:keepLines/>
        <w:autoSpaceDE w:val="0"/>
        <w:autoSpaceDN w:val="0"/>
        <w:adjustRightInd w:val="0"/>
      </w:pPr>
      <w:r w:rsidRPr="004102F3">
        <w:t>Submitted data show reductions in growth (length and weight</w:t>
      </w:r>
      <w:r w:rsidR="008275D0" w:rsidRPr="004102F3">
        <w:t xml:space="preserve"> (18%)</w:t>
      </w:r>
      <w:r w:rsidRPr="004102F3">
        <w:t xml:space="preserve">) in daphnids </w:t>
      </w:r>
      <w:r w:rsidR="00866C1D">
        <w:t>(</w:t>
      </w:r>
      <w:r w:rsidR="00866C1D" w:rsidRPr="004102F3">
        <w:rPr>
          <w:i/>
          <w:iCs/>
        </w:rPr>
        <w:t>Daphnia magna</w:t>
      </w:r>
      <w:r w:rsidR="00866C1D">
        <w:t>)</w:t>
      </w:r>
      <w:r w:rsidR="00866C1D" w:rsidRPr="004102F3">
        <w:t xml:space="preserve"> </w:t>
      </w:r>
      <w:r w:rsidRPr="004102F3">
        <w:t>following exposure to propazine</w:t>
      </w:r>
      <w:r w:rsidR="008275D0" w:rsidRPr="004102F3">
        <w:t xml:space="preserve"> at 91 µg ai/L</w:t>
      </w:r>
      <w:r w:rsidR="00AF5A80">
        <w:t xml:space="preserve"> (LOAEC)</w:t>
      </w:r>
      <w:r w:rsidRPr="004102F3">
        <w:t xml:space="preserve">. The NOAEC </w:t>
      </w:r>
      <w:r w:rsidR="000F7504">
        <w:t>is</w:t>
      </w:r>
      <w:r w:rsidR="000F7504" w:rsidRPr="004102F3">
        <w:t xml:space="preserve"> </w:t>
      </w:r>
      <w:r w:rsidRPr="004102F3">
        <w:t xml:space="preserve">47 </w:t>
      </w:r>
      <w:r w:rsidR="00797BFC" w:rsidRPr="004102F3">
        <w:t>µg ai/L</w:t>
      </w:r>
      <w:r w:rsidR="000F7504">
        <w:t>; the MATC</w:t>
      </w:r>
      <w:r w:rsidR="00866C1D">
        <w:t xml:space="preserve"> of</w:t>
      </w:r>
      <w:r w:rsidR="00797BFC" w:rsidRPr="004102F3">
        <w:t xml:space="preserve"> </w:t>
      </w:r>
      <w:r w:rsidR="000F7504">
        <w:t xml:space="preserve">65.4 </w:t>
      </w:r>
      <w:r w:rsidR="000F7504" w:rsidRPr="004102F3">
        <w:t xml:space="preserve">µg ai/L </w:t>
      </w:r>
      <w:r w:rsidR="00866C1D" w:rsidRPr="004102F3">
        <w:t xml:space="preserve">will be used </w:t>
      </w:r>
      <w:r w:rsidR="00866C1D">
        <w:t>as the sublethal threshold</w:t>
      </w:r>
      <w:r w:rsidR="00866C1D" w:rsidRPr="004102F3" w:rsidDel="00866C1D">
        <w:t xml:space="preserve"> </w:t>
      </w:r>
      <w:r w:rsidRPr="004102F3">
        <w:t>of propazine to freshwater invertebrates (MRID 44327602; Acceptable).</w:t>
      </w:r>
    </w:p>
    <w:p w14:paraId="7DE26903" w14:textId="77777777" w:rsidR="00373D04" w:rsidRPr="004102F3" w:rsidRDefault="00373D04" w:rsidP="00373D04"/>
    <w:p w14:paraId="71E3A447" w14:textId="586C548A" w:rsidR="00373D04" w:rsidRPr="004102F3" w:rsidRDefault="00373D04" w:rsidP="00373D04">
      <w:r w:rsidRPr="004102F3">
        <w:t xml:space="preserve">A registrant-submitted chronic toxicity study using the </w:t>
      </w:r>
      <w:r w:rsidR="00FB3B4B" w:rsidRPr="004102F3">
        <w:t>m</w:t>
      </w:r>
      <w:r w:rsidRPr="004102F3">
        <w:t>ysid (</w:t>
      </w:r>
      <w:r w:rsidRPr="004102F3">
        <w:rPr>
          <w:i/>
        </w:rPr>
        <w:t>Americamysis bahia</w:t>
      </w:r>
      <w:r w:rsidRPr="004102F3">
        <w:t xml:space="preserve">) was </w:t>
      </w:r>
      <w:r w:rsidR="00E421F2">
        <w:t>reviewed</w:t>
      </w:r>
      <w:r w:rsidR="00FB3B4B" w:rsidRPr="004102F3">
        <w:t xml:space="preserve">. The data indicate that propazine produced significant effects to growth and reproduction </w:t>
      </w:r>
      <w:r w:rsidR="00342C12" w:rsidRPr="004102F3">
        <w:t>as low as</w:t>
      </w:r>
      <w:r w:rsidR="00FB3B4B" w:rsidRPr="004102F3">
        <w:t xml:space="preserve"> </w:t>
      </w:r>
      <w:r w:rsidR="00342C12" w:rsidRPr="004102F3">
        <w:t xml:space="preserve">266 </w:t>
      </w:r>
      <w:r w:rsidR="00797BFC" w:rsidRPr="004102F3">
        <w:t>µg ai/L</w:t>
      </w:r>
      <w:r w:rsidR="008D4068" w:rsidRPr="004102F3">
        <w:t>, where there was a roughly 25% decrease in young per female</w:t>
      </w:r>
      <w:r w:rsidR="00342C12" w:rsidRPr="004102F3">
        <w:t>. The NOAEC</w:t>
      </w:r>
      <w:r w:rsidR="00FB3B4B" w:rsidRPr="004102F3">
        <w:t xml:space="preserve"> </w:t>
      </w:r>
      <w:r w:rsidR="00866C1D">
        <w:t xml:space="preserve">is </w:t>
      </w:r>
      <w:r w:rsidR="00342C12" w:rsidRPr="004102F3">
        <w:t>135</w:t>
      </w:r>
      <w:r w:rsidR="00797BFC" w:rsidRPr="004102F3">
        <w:t xml:space="preserve"> µg ai/L</w:t>
      </w:r>
      <w:r w:rsidR="00866C1D">
        <w:t>; the MATC of</w:t>
      </w:r>
      <w:r w:rsidR="005F735D">
        <w:t xml:space="preserve"> </w:t>
      </w:r>
      <w:r w:rsidR="00866C1D">
        <w:t xml:space="preserve">189.5 </w:t>
      </w:r>
      <w:r w:rsidR="00866C1D" w:rsidRPr="004102F3">
        <w:t>µg ai/L</w:t>
      </w:r>
      <w:r w:rsidR="00342C12" w:rsidRPr="004102F3">
        <w:t xml:space="preserve"> </w:t>
      </w:r>
      <w:r w:rsidR="00866C1D" w:rsidRPr="004102F3">
        <w:t xml:space="preserve">will be used </w:t>
      </w:r>
      <w:r w:rsidR="00866C1D">
        <w:t>as the sublethal threshold</w:t>
      </w:r>
      <w:r w:rsidR="00866C1D" w:rsidRPr="004102F3" w:rsidDel="00866C1D">
        <w:t xml:space="preserve"> </w:t>
      </w:r>
      <w:r w:rsidR="00866C1D">
        <w:t>for</w:t>
      </w:r>
      <w:r w:rsidR="00FB3B4B" w:rsidRPr="004102F3">
        <w:t xml:space="preserve"> propazine to estuarine/marine invertebrates (MRID 44184803); the study was classified as supplemental due to deviations in study design.</w:t>
      </w:r>
      <w:r w:rsidRPr="004102F3">
        <w:t xml:space="preserve"> </w:t>
      </w:r>
    </w:p>
    <w:p w14:paraId="12B852FD" w14:textId="77777777" w:rsidR="00C22F9E" w:rsidRDefault="00C22F9E" w:rsidP="00373D04"/>
    <w:p w14:paraId="1DF3E053" w14:textId="2B113FA9" w:rsidR="00373D04" w:rsidRPr="004102F3" w:rsidRDefault="00373D04" w:rsidP="00C22F9E">
      <w:pPr>
        <w:pStyle w:val="Heading2"/>
        <w:spacing w:before="0"/>
      </w:pPr>
      <w:bookmarkStart w:id="45" w:name="_Toc53022672"/>
      <w:r w:rsidRPr="004102F3">
        <w:t>Other Sublethal Effects to Aquatic Invertebrates</w:t>
      </w:r>
      <w:bookmarkEnd w:id="45"/>
    </w:p>
    <w:p w14:paraId="55C00A8F" w14:textId="77777777" w:rsidR="00373D04" w:rsidRPr="004102F3" w:rsidRDefault="00373D04" w:rsidP="00373D04"/>
    <w:p w14:paraId="64E74125" w14:textId="7A67FC18" w:rsidR="00373D04" w:rsidRPr="004102F3" w:rsidRDefault="00FA5C98" w:rsidP="006A6DEA">
      <w:pPr>
        <w:rPr>
          <w:rFonts w:asciiTheme="minorHAnsi" w:eastAsiaTheme="minorHAnsi" w:hAnsiTheme="minorHAnsi" w:cstheme="minorBidi"/>
          <w:color w:val="auto"/>
          <w:szCs w:val="22"/>
        </w:rPr>
      </w:pPr>
      <w:r w:rsidRPr="004102F3">
        <w:rPr>
          <w:rFonts w:asciiTheme="minorHAnsi" w:eastAsiaTheme="minorHAnsi" w:hAnsiTheme="minorHAnsi" w:cstheme="minorBidi"/>
          <w:color w:val="auto"/>
          <w:szCs w:val="22"/>
        </w:rPr>
        <w:t>No other data on effects to aquatic invertebrates ha</w:t>
      </w:r>
      <w:r w:rsidR="00204067" w:rsidRPr="004102F3">
        <w:rPr>
          <w:rFonts w:asciiTheme="minorHAnsi" w:eastAsiaTheme="minorHAnsi" w:hAnsiTheme="minorHAnsi" w:cstheme="minorBidi"/>
          <w:color w:val="auto"/>
          <w:szCs w:val="22"/>
        </w:rPr>
        <w:t xml:space="preserve">ve </w:t>
      </w:r>
      <w:r w:rsidRPr="004102F3">
        <w:rPr>
          <w:rFonts w:asciiTheme="minorHAnsi" w:eastAsiaTheme="minorHAnsi" w:hAnsiTheme="minorHAnsi" w:cstheme="minorBidi"/>
          <w:color w:val="auto"/>
          <w:szCs w:val="22"/>
        </w:rPr>
        <w:t>been identified.</w:t>
      </w:r>
    </w:p>
    <w:p w14:paraId="2AA2207B" w14:textId="5DAA6A57" w:rsidR="00CD2A08" w:rsidRPr="00562164" w:rsidRDefault="00CD2A08" w:rsidP="00C22F9E">
      <w:pPr>
        <w:pStyle w:val="Heading1"/>
        <w:spacing w:before="0"/>
        <w:rPr>
          <w:color w:val="2E74B5" w:themeColor="accent1" w:themeShade="BF"/>
        </w:rPr>
      </w:pPr>
      <w:bookmarkStart w:id="46" w:name="_Toc434489063"/>
      <w:bookmarkStart w:id="47" w:name="_Toc53022673"/>
      <w:r w:rsidRPr="00562164">
        <w:rPr>
          <w:color w:val="2E74B5" w:themeColor="accent1" w:themeShade="BF"/>
        </w:rPr>
        <w:lastRenderedPageBreak/>
        <w:t>Effects Characterization for Aquatic Plant</w:t>
      </w:r>
      <w:bookmarkEnd w:id="46"/>
      <w:r w:rsidR="004657C1" w:rsidRPr="00562164">
        <w:rPr>
          <w:color w:val="2E74B5" w:themeColor="accent1" w:themeShade="BF"/>
        </w:rPr>
        <w:t>s</w:t>
      </w:r>
      <w:bookmarkEnd w:id="47"/>
    </w:p>
    <w:p w14:paraId="28C4CEE6" w14:textId="77777777" w:rsidR="00CD2A08" w:rsidRPr="004102F3" w:rsidRDefault="00CD2A08" w:rsidP="00B35352">
      <w:pPr>
        <w:keepNext/>
        <w:keepLines/>
        <w:rPr>
          <w:rFonts w:asciiTheme="minorHAnsi" w:hAnsiTheme="minorHAnsi"/>
          <w:szCs w:val="22"/>
        </w:rPr>
      </w:pPr>
    </w:p>
    <w:p w14:paraId="21421A95" w14:textId="23984305" w:rsidR="00CD2A08" w:rsidRPr="00562164" w:rsidRDefault="00CD2A08" w:rsidP="00C22F9E">
      <w:pPr>
        <w:pStyle w:val="Heading2"/>
        <w:spacing w:before="0"/>
        <w:rPr>
          <w:color w:val="2E74B5" w:themeColor="accent1" w:themeShade="BF"/>
        </w:rPr>
      </w:pPr>
      <w:bookmarkStart w:id="48" w:name="_Toc434489064"/>
      <w:bookmarkStart w:id="49" w:name="_Toc53022674"/>
      <w:r w:rsidRPr="00562164">
        <w:rPr>
          <w:color w:val="2E74B5" w:themeColor="accent1" w:themeShade="BF"/>
        </w:rPr>
        <w:t>Introduction to Aquatic Plant Toxicity</w:t>
      </w:r>
      <w:bookmarkEnd w:id="48"/>
      <w:bookmarkEnd w:id="49"/>
    </w:p>
    <w:p w14:paraId="0002957B" w14:textId="77777777" w:rsidR="00CD2A08" w:rsidRPr="004102F3" w:rsidRDefault="00CD2A08" w:rsidP="00B35352">
      <w:pPr>
        <w:keepNext/>
        <w:keepLines/>
        <w:rPr>
          <w:rFonts w:asciiTheme="minorHAnsi" w:hAnsiTheme="minorHAnsi"/>
          <w:szCs w:val="22"/>
        </w:rPr>
      </w:pPr>
    </w:p>
    <w:p w14:paraId="0EE04CEC" w14:textId="046A25F7" w:rsidR="00CD2A08" w:rsidRPr="004F1275" w:rsidRDefault="00CD2A08" w:rsidP="00B35352">
      <w:pPr>
        <w:keepNext/>
        <w:keepLines/>
        <w:rPr>
          <w:rFonts w:asciiTheme="minorHAnsi" w:eastAsia="Calibri" w:hAnsiTheme="minorHAnsi" w:cs="Calibri"/>
          <w:szCs w:val="22"/>
        </w:rPr>
      </w:pPr>
      <w:r w:rsidRPr="004102F3">
        <w:rPr>
          <w:rFonts w:asciiTheme="minorHAnsi" w:eastAsia="Calibri" w:hAnsiTheme="minorHAnsi" w:cs="Calibri"/>
          <w:szCs w:val="22"/>
        </w:rPr>
        <w:t xml:space="preserve">Most </w:t>
      </w:r>
      <w:r w:rsidR="006B7AF4" w:rsidRPr="004102F3">
        <w:rPr>
          <w:rFonts w:asciiTheme="minorHAnsi" w:eastAsia="Calibri" w:hAnsiTheme="minorHAnsi" w:cs="Calibri"/>
          <w:szCs w:val="22"/>
        </w:rPr>
        <w:t xml:space="preserve">of the </w:t>
      </w:r>
      <w:r w:rsidRPr="004102F3">
        <w:rPr>
          <w:rFonts w:asciiTheme="minorHAnsi" w:eastAsia="Calibri" w:hAnsiTheme="minorHAnsi" w:cs="Calibri"/>
          <w:szCs w:val="22"/>
        </w:rPr>
        <w:t xml:space="preserve">available toxicity studies with aquatic plants </w:t>
      </w:r>
      <w:r w:rsidR="00FA5C98" w:rsidRPr="004102F3">
        <w:rPr>
          <w:rFonts w:asciiTheme="minorHAnsi" w:eastAsia="Calibri" w:hAnsiTheme="minorHAnsi" w:cs="Calibri"/>
          <w:szCs w:val="22"/>
        </w:rPr>
        <w:t>focus</w:t>
      </w:r>
      <w:r w:rsidRPr="004102F3">
        <w:rPr>
          <w:rFonts w:asciiTheme="minorHAnsi" w:eastAsia="Calibri" w:hAnsiTheme="minorHAnsi" w:cs="Calibri"/>
          <w:szCs w:val="22"/>
        </w:rPr>
        <w:t xml:space="preserve"> on growth and population effects.</w:t>
      </w:r>
      <w:r w:rsidR="00596B2C" w:rsidRPr="004102F3">
        <w:rPr>
          <w:rFonts w:asciiTheme="minorHAnsi" w:eastAsia="Calibri" w:hAnsiTheme="minorHAnsi" w:cs="Calibri"/>
          <w:szCs w:val="22"/>
        </w:rPr>
        <w:t xml:space="preserve"> </w:t>
      </w:r>
      <w:r w:rsidRPr="004102F3">
        <w:rPr>
          <w:rFonts w:asciiTheme="minorHAnsi" w:eastAsia="Calibri" w:hAnsiTheme="minorHAnsi" w:cs="Calibri"/>
          <w:szCs w:val="22"/>
        </w:rPr>
        <w:t xml:space="preserve">All but </w:t>
      </w:r>
      <w:r w:rsidR="00FA5C98" w:rsidRPr="004102F3">
        <w:rPr>
          <w:rFonts w:asciiTheme="minorHAnsi" w:eastAsia="Calibri" w:hAnsiTheme="minorHAnsi" w:cs="Calibri"/>
          <w:szCs w:val="22"/>
        </w:rPr>
        <w:t>one</w:t>
      </w:r>
      <w:r w:rsidRPr="004102F3">
        <w:rPr>
          <w:rFonts w:asciiTheme="minorHAnsi" w:eastAsia="Calibri" w:hAnsiTheme="minorHAnsi" w:cs="Calibri"/>
          <w:szCs w:val="22"/>
        </w:rPr>
        <w:t xml:space="preserve"> of the available toxicity endpoints for aquatic plants involve non-vascular species.</w:t>
      </w:r>
      <w:r w:rsidR="00596B2C" w:rsidRPr="004102F3">
        <w:rPr>
          <w:rFonts w:asciiTheme="minorHAnsi" w:eastAsia="Calibri" w:hAnsiTheme="minorHAnsi" w:cs="Calibri"/>
          <w:szCs w:val="22"/>
        </w:rPr>
        <w:t xml:space="preserve"> </w:t>
      </w:r>
      <w:r w:rsidR="00C04E7F" w:rsidRPr="004102F3">
        <w:rPr>
          <w:rFonts w:asciiTheme="minorHAnsi" w:eastAsia="Calibri" w:hAnsiTheme="minorHAnsi" w:cs="Calibri"/>
          <w:szCs w:val="22"/>
        </w:rPr>
        <w:t>All of the threshold values for aquatic plants are based on effects to yield.</w:t>
      </w:r>
      <w:r w:rsidR="00596B2C" w:rsidRPr="004102F3">
        <w:rPr>
          <w:rFonts w:asciiTheme="minorHAnsi" w:eastAsia="Calibri" w:hAnsiTheme="minorHAnsi" w:cs="Calibri"/>
          <w:szCs w:val="22"/>
        </w:rPr>
        <w:t xml:space="preserve"> </w:t>
      </w:r>
      <w:r w:rsidR="00C04E7F" w:rsidRPr="004102F3">
        <w:rPr>
          <w:rFonts w:asciiTheme="minorHAnsi" w:eastAsia="Calibri" w:hAnsiTheme="minorHAnsi" w:cs="Calibri"/>
          <w:szCs w:val="22"/>
        </w:rPr>
        <w:t>Threshold values in this assessment are based on endpoints expressed in environmentally relevant concentrations</w:t>
      </w:r>
      <w:r w:rsidR="00596B2C" w:rsidRPr="004102F3">
        <w:rPr>
          <w:rFonts w:asciiTheme="minorHAnsi" w:eastAsia="Calibri" w:hAnsiTheme="minorHAnsi" w:cs="Calibri"/>
          <w:szCs w:val="22"/>
        </w:rPr>
        <w:t xml:space="preserve"> </w:t>
      </w:r>
      <w:r w:rsidR="00180EE0" w:rsidRPr="004102F3">
        <w:rPr>
          <w:rFonts w:asciiTheme="minorHAnsi" w:eastAsia="Calibri" w:hAnsiTheme="minorHAnsi" w:cs="Calibri"/>
          <w:szCs w:val="22"/>
        </w:rPr>
        <w:t xml:space="preserve">in terms of the amount of the </w:t>
      </w:r>
      <w:r w:rsidR="00FA5C98" w:rsidRPr="004102F3">
        <w:rPr>
          <w:rFonts w:asciiTheme="minorHAnsi" w:eastAsia="Calibri" w:hAnsiTheme="minorHAnsi" w:cs="Calibri"/>
          <w:szCs w:val="22"/>
        </w:rPr>
        <w:t xml:space="preserve">propazine </w:t>
      </w:r>
      <w:r w:rsidR="00C04E7F" w:rsidRPr="004102F3">
        <w:rPr>
          <w:rFonts w:asciiTheme="minorHAnsi" w:eastAsia="Calibri" w:hAnsiTheme="minorHAnsi" w:cs="Calibri"/>
          <w:szCs w:val="22"/>
        </w:rPr>
        <w:t>(</w:t>
      </w:r>
      <w:r w:rsidR="004102F3">
        <w:rPr>
          <w:rFonts w:asciiTheme="minorHAnsi" w:eastAsia="Calibri" w:hAnsiTheme="minorHAnsi" w:cs="Calibri"/>
          <w:i/>
          <w:szCs w:val="22"/>
        </w:rPr>
        <w:t>e.g</w:t>
      </w:r>
      <w:r w:rsidR="00C04E7F" w:rsidRPr="004102F3">
        <w:rPr>
          <w:rFonts w:asciiTheme="minorHAnsi" w:eastAsia="Calibri" w:hAnsiTheme="minorHAnsi" w:cs="Calibri"/>
          <w:szCs w:val="22"/>
        </w:rPr>
        <w:t xml:space="preserve">., </w:t>
      </w:r>
      <w:r w:rsidR="00E44D65">
        <w:rPr>
          <w:rFonts w:asciiTheme="minorHAnsi" w:eastAsia="Calibri" w:hAnsiTheme="minorHAnsi" w:cstheme="minorHAnsi"/>
          <w:szCs w:val="22"/>
        </w:rPr>
        <w:t>µ</w:t>
      </w:r>
      <w:r w:rsidR="00C04E7F" w:rsidRPr="004102F3">
        <w:rPr>
          <w:rFonts w:asciiTheme="minorHAnsi" w:eastAsia="Calibri" w:hAnsiTheme="minorHAnsi" w:cs="Calibri"/>
          <w:szCs w:val="22"/>
        </w:rPr>
        <w:t>g/L).</w:t>
      </w:r>
      <w:r w:rsidR="00596B2C" w:rsidRPr="004F1275">
        <w:rPr>
          <w:rFonts w:asciiTheme="minorHAnsi" w:eastAsia="Calibri" w:hAnsiTheme="minorHAnsi" w:cs="Calibri"/>
          <w:szCs w:val="22"/>
        </w:rPr>
        <w:t xml:space="preserve">   </w:t>
      </w:r>
      <w:r w:rsidRPr="004F1275">
        <w:rPr>
          <w:rFonts w:asciiTheme="minorHAnsi" w:eastAsia="Calibri" w:hAnsiTheme="minorHAnsi" w:cs="Calibri"/>
          <w:szCs w:val="22"/>
        </w:rPr>
        <w:t xml:space="preserve"> </w:t>
      </w:r>
    </w:p>
    <w:p w14:paraId="5A66E139" w14:textId="77777777" w:rsidR="00ED5135" w:rsidRPr="004F1275" w:rsidRDefault="00ED5135" w:rsidP="00CD2A08">
      <w:pPr>
        <w:rPr>
          <w:rFonts w:asciiTheme="minorHAnsi" w:eastAsia="Calibri" w:hAnsiTheme="minorHAnsi" w:cs="Calibri"/>
          <w:szCs w:val="22"/>
        </w:rPr>
      </w:pPr>
    </w:p>
    <w:p w14:paraId="1AFBACAA" w14:textId="4732586F" w:rsidR="00C16804" w:rsidRDefault="00C04E7F" w:rsidP="00CD2A08">
      <w:pPr>
        <w:rPr>
          <w:rFonts w:asciiTheme="minorHAnsi" w:eastAsia="Calibri" w:hAnsiTheme="minorHAnsi" w:cs="Calibri"/>
          <w:szCs w:val="22"/>
        </w:rPr>
      </w:pPr>
      <w:r w:rsidRPr="00A61E81">
        <w:rPr>
          <w:rFonts w:asciiTheme="minorHAnsi" w:eastAsia="Calibri" w:hAnsiTheme="minorHAnsi" w:cs="Calibri"/>
          <w:color w:val="0D0D0D" w:themeColor="text1" w:themeTint="F2"/>
          <w:szCs w:val="22"/>
        </w:rPr>
        <w:t xml:space="preserve">Because of the variability in study designs and </w:t>
      </w:r>
      <w:r w:rsidR="00A61E81" w:rsidRPr="00A61E81">
        <w:rPr>
          <w:rFonts w:asciiTheme="minorHAnsi" w:eastAsia="Calibri" w:hAnsiTheme="minorHAnsi" w:cs="Calibri"/>
          <w:color w:val="0D0D0D" w:themeColor="text1" w:themeTint="F2"/>
          <w:szCs w:val="22"/>
        </w:rPr>
        <w:t xml:space="preserve">proximal </w:t>
      </w:r>
      <w:r w:rsidRPr="00A61E81">
        <w:rPr>
          <w:rFonts w:asciiTheme="minorHAnsi" w:eastAsia="Calibri" w:hAnsiTheme="minorHAnsi" w:cs="Calibri"/>
          <w:color w:val="0D0D0D" w:themeColor="text1" w:themeTint="F2"/>
          <w:szCs w:val="22"/>
        </w:rPr>
        <w:t>endpoint</w:t>
      </w:r>
      <w:r w:rsidR="00A61E81" w:rsidRPr="00A61E81">
        <w:rPr>
          <w:rFonts w:asciiTheme="minorHAnsi" w:eastAsia="Calibri" w:hAnsiTheme="minorHAnsi" w:cs="Calibri"/>
          <w:color w:val="0D0D0D" w:themeColor="text1" w:themeTint="F2"/>
          <w:szCs w:val="22"/>
        </w:rPr>
        <w:t xml:space="preserve"> value</w:t>
      </w:r>
      <w:r w:rsidRPr="00A61E81">
        <w:rPr>
          <w:rFonts w:asciiTheme="minorHAnsi" w:eastAsia="Calibri" w:hAnsiTheme="minorHAnsi" w:cs="Calibri"/>
          <w:color w:val="0D0D0D" w:themeColor="text1" w:themeTint="F2"/>
          <w:szCs w:val="22"/>
        </w:rPr>
        <w:t xml:space="preserve">s, </w:t>
      </w:r>
      <w:r w:rsidR="00A61E81" w:rsidRPr="00A61E81">
        <w:rPr>
          <w:rFonts w:asciiTheme="minorHAnsi" w:eastAsia="Calibri" w:hAnsiTheme="minorHAnsi" w:cs="Calibri"/>
          <w:color w:val="0D0D0D" w:themeColor="text1" w:themeTint="F2"/>
          <w:szCs w:val="22"/>
        </w:rPr>
        <w:t>a species sensitivity distribution</w:t>
      </w:r>
      <w:r w:rsidRPr="00A61E81">
        <w:rPr>
          <w:rFonts w:asciiTheme="minorHAnsi" w:eastAsia="Calibri" w:hAnsiTheme="minorHAnsi" w:cs="Calibri"/>
          <w:color w:val="0D0D0D" w:themeColor="text1" w:themeTint="F2"/>
          <w:szCs w:val="22"/>
        </w:rPr>
        <w:t xml:space="preserve"> </w:t>
      </w:r>
      <w:r w:rsidR="00F70AB5">
        <w:rPr>
          <w:rFonts w:asciiTheme="minorHAnsi" w:eastAsia="Calibri" w:hAnsiTheme="minorHAnsi" w:cs="Calibri"/>
          <w:color w:val="0D0D0D" w:themeColor="text1" w:themeTint="F2"/>
          <w:szCs w:val="22"/>
        </w:rPr>
        <w:t>(</w:t>
      </w:r>
      <w:r w:rsidRPr="00A61E81">
        <w:rPr>
          <w:rFonts w:asciiTheme="minorHAnsi" w:eastAsia="Calibri" w:hAnsiTheme="minorHAnsi" w:cs="Calibri"/>
          <w:color w:val="0D0D0D" w:themeColor="text1" w:themeTint="F2"/>
          <w:szCs w:val="22"/>
        </w:rPr>
        <w:t>SSD</w:t>
      </w:r>
      <w:r w:rsidR="00F70AB5">
        <w:rPr>
          <w:rFonts w:asciiTheme="minorHAnsi" w:eastAsia="Calibri" w:hAnsiTheme="minorHAnsi" w:cs="Calibri"/>
          <w:color w:val="0D0D0D" w:themeColor="text1" w:themeTint="F2"/>
          <w:szCs w:val="22"/>
        </w:rPr>
        <w:t>)</w:t>
      </w:r>
      <w:r w:rsidRPr="00A61E81">
        <w:rPr>
          <w:rFonts w:asciiTheme="minorHAnsi" w:eastAsia="Calibri" w:hAnsiTheme="minorHAnsi" w:cs="Calibri"/>
          <w:color w:val="0D0D0D" w:themeColor="text1" w:themeTint="F2"/>
          <w:szCs w:val="22"/>
        </w:rPr>
        <w:t xml:space="preserve"> with the available plant data</w:t>
      </w:r>
      <w:r w:rsidR="00A61E81" w:rsidRPr="00A61E81">
        <w:rPr>
          <w:rFonts w:asciiTheme="minorHAnsi" w:eastAsia="Calibri" w:hAnsiTheme="minorHAnsi" w:cs="Calibri"/>
          <w:color w:val="0D0D0D" w:themeColor="text1" w:themeTint="F2"/>
          <w:szCs w:val="22"/>
        </w:rPr>
        <w:t xml:space="preserve"> was not conducted</w:t>
      </w:r>
      <w:r w:rsidRPr="00A61E81">
        <w:rPr>
          <w:rFonts w:asciiTheme="minorHAnsi" w:eastAsia="Calibri" w:hAnsiTheme="minorHAnsi" w:cs="Calibri"/>
          <w:color w:val="0D0D0D" w:themeColor="text1" w:themeTint="F2"/>
          <w:szCs w:val="22"/>
        </w:rPr>
        <w:t>.</w:t>
      </w:r>
      <w:r w:rsidR="00596B2C" w:rsidRPr="00A61E81">
        <w:rPr>
          <w:rFonts w:asciiTheme="minorHAnsi" w:eastAsia="Calibri" w:hAnsiTheme="minorHAnsi" w:cs="Calibri"/>
          <w:color w:val="0D0D0D" w:themeColor="text1" w:themeTint="F2"/>
          <w:szCs w:val="22"/>
        </w:rPr>
        <w:t xml:space="preserve"> </w:t>
      </w:r>
      <w:r w:rsidR="004F1275" w:rsidRPr="00A61E81">
        <w:rPr>
          <w:rFonts w:asciiTheme="minorHAnsi" w:eastAsia="Calibri" w:hAnsiTheme="minorHAnsi" w:cs="Calibri"/>
          <w:color w:val="0D0D0D" w:themeColor="text1" w:themeTint="F2"/>
          <w:szCs w:val="22"/>
        </w:rPr>
        <w:t>Discussion of endpoints</w:t>
      </w:r>
      <w:r w:rsidRPr="00A61E81">
        <w:rPr>
          <w:rFonts w:asciiTheme="minorHAnsi" w:eastAsia="Calibri" w:hAnsiTheme="minorHAnsi" w:cs="Calibri"/>
          <w:color w:val="0D0D0D" w:themeColor="text1" w:themeTint="F2"/>
          <w:szCs w:val="22"/>
        </w:rPr>
        <w:t xml:space="preserve"> are provided for non-vascular aquatic plants and vascular aquatic plants</w:t>
      </w:r>
      <w:r w:rsidR="004F1275" w:rsidRPr="00A61E81">
        <w:rPr>
          <w:rFonts w:asciiTheme="minorHAnsi" w:eastAsia="Calibri" w:hAnsiTheme="minorHAnsi" w:cs="Calibri"/>
          <w:color w:val="0D0D0D" w:themeColor="text1" w:themeTint="F2"/>
          <w:szCs w:val="22"/>
        </w:rPr>
        <w:t xml:space="preserve"> separately</w:t>
      </w:r>
      <w:r w:rsidRPr="004F1275">
        <w:rPr>
          <w:rFonts w:asciiTheme="minorHAnsi" w:eastAsia="Calibri" w:hAnsiTheme="minorHAnsi" w:cs="Calibri"/>
          <w:szCs w:val="22"/>
        </w:rPr>
        <w:t>.</w:t>
      </w:r>
    </w:p>
    <w:p w14:paraId="7718135C" w14:textId="77777777" w:rsidR="00C16804" w:rsidRDefault="00C16804" w:rsidP="00CD2A08">
      <w:pPr>
        <w:rPr>
          <w:rFonts w:asciiTheme="minorHAnsi" w:eastAsia="Calibri" w:hAnsiTheme="minorHAnsi" w:cs="Calibri"/>
          <w:szCs w:val="22"/>
        </w:rPr>
      </w:pPr>
    </w:p>
    <w:p w14:paraId="2048C9BB" w14:textId="08636F3F" w:rsidR="00CD2A08" w:rsidRDefault="00C16804" w:rsidP="006A6DEA">
      <w:pPr>
        <w:rPr>
          <w:rFonts w:asciiTheme="minorHAnsi" w:eastAsia="Calibri" w:hAnsiTheme="minorHAnsi" w:cs="Calibri"/>
          <w:szCs w:val="22"/>
        </w:rPr>
      </w:pPr>
      <w:r>
        <w:rPr>
          <w:rFonts w:asciiTheme="minorHAnsi" w:eastAsia="Calibri" w:hAnsiTheme="minorHAnsi" w:cs="Calibri"/>
          <w:szCs w:val="22"/>
        </w:rPr>
        <w:t xml:space="preserve">Discussion of endpoints are provided for effects </w:t>
      </w:r>
      <w:r>
        <w:t xml:space="preserve">on aquatic plants and aquatic plant communities. These serve as a surrogate for effects on an individual of a listed species and the effects on the </w:t>
      </w:r>
      <w:r w:rsidR="00E44D65">
        <w:t>PPHD</w:t>
      </w:r>
      <w:r>
        <w:t xml:space="preserve"> of a listed species, respectively.</w:t>
      </w:r>
      <w:r w:rsidR="00596B2C" w:rsidRPr="004F1275">
        <w:rPr>
          <w:rFonts w:asciiTheme="minorHAnsi" w:eastAsia="Calibri" w:hAnsiTheme="minorHAnsi" w:cs="Calibri"/>
          <w:szCs w:val="22"/>
        </w:rPr>
        <w:t xml:space="preserve"> </w:t>
      </w:r>
    </w:p>
    <w:p w14:paraId="69AF6CB8" w14:textId="77777777" w:rsidR="00822D2B" w:rsidRPr="00F51AAD" w:rsidRDefault="00822D2B" w:rsidP="006A6DEA">
      <w:pPr>
        <w:rPr>
          <w:rFonts w:asciiTheme="minorHAnsi" w:hAnsiTheme="minorHAnsi"/>
          <w:szCs w:val="22"/>
        </w:rPr>
      </w:pPr>
    </w:p>
    <w:p w14:paraId="699BB767" w14:textId="626DC8BB" w:rsidR="00AE5470" w:rsidRPr="00562164" w:rsidRDefault="00CD2A08" w:rsidP="00C22F9E">
      <w:pPr>
        <w:pStyle w:val="Heading2"/>
        <w:spacing w:before="0"/>
        <w:rPr>
          <w:color w:val="2E74B5" w:themeColor="accent1" w:themeShade="BF"/>
        </w:rPr>
      </w:pPr>
      <w:bookmarkStart w:id="50" w:name="_Toc434489073"/>
      <w:bookmarkStart w:id="51" w:name="_Toc53022675"/>
      <w:r w:rsidRPr="00562164">
        <w:rPr>
          <w:color w:val="2E74B5" w:themeColor="accent1" w:themeShade="BF"/>
        </w:rPr>
        <w:t>Effects on Growth of Non-Vascular Aquatic Plants</w:t>
      </w:r>
      <w:bookmarkEnd w:id="50"/>
      <w:bookmarkEnd w:id="51"/>
      <w:r w:rsidRPr="00562164">
        <w:rPr>
          <w:color w:val="2E74B5" w:themeColor="accent1" w:themeShade="BF"/>
        </w:rPr>
        <w:t xml:space="preserve"> </w:t>
      </w:r>
    </w:p>
    <w:p w14:paraId="1335D94F" w14:textId="77777777" w:rsidR="00CD2A08" w:rsidRPr="00373D04" w:rsidRDefault="00CD2A08" w:rsidP="006A6DEA">
      <w:pPr>
        <w:rPr>
          <w:rFonts w:asciiTheme="minorHAnsi" w:eastAsia="Calibri" w:hAnsiTheme="minorHAnsi" w:cs="Calibri"/>
          <w:b/>
          <w:i/>
          <w:szCs w:val="22"/>
          <w:highlight w:val="yellow"/>
          <w:u w:val="single"/>
        </w:rPr>
      </w:pPr>
    </w:p>
    <w:p w14:paraId="306A460B" w14:textId="3C3A6ADF" w:rsidR="00343CA8" w:rsidRPr="00A836F3" w:rsidRDefault="00343CA8" w:rsidP="00F51AAD">
      <w:r w:rsidRPr="001016EC">
        <w:t>Several aquatic plant toxicity studies are required to establish the toxicity of propazine to non-target aquatic nonvascular plants. Data are available for four species: freshwater green alga (</w:t>
      </w:r>
      <w:r w:rsidRPr="001016EC">
        <w:rPr>
          <w:rFonts w:eastAsia="Calibri" w:cs="Calibri"/>
          <w:i/>
        </w:rPr>
        <w:t>Pseudokirchneriella subcapitata</w:t>
      </w:r>
      <w:r w:rsidRPr="001016EC">
        <w:t>), marine diatom (</w:t>
      </w:r>
      <w:r w:rsidRPr="001016EC">
        <w:rPr>
          <w:i/>
          <w:iCs/>
        </w:rPr>
        <w:t>Skeletonema costatum</w:t>
      </w:r>
      <w:r w:rsidRPr="001016EC">
        <w:t>), cyanobacteria (</w:t>
      </w:r>
      <w:r w:rsidRPr="001016EC">
        <w:rPr>
          <w:i/>
          <w:iCs/>
        </w:rPr>
        <w:t>Anabaena flos-aquae</w:t>
      </w:r>
      <w:r w:rsidRPr="001016EC">
        <w:t>), and a freshwater diatom (</w:t>
      </w:r>
      <w:r w:rsidRPr="001016EC">
        <w:rPr>
          <w:i/>
          <w:iCs/>
        </w:rPr>
        <w:t>Navicula pelliculosa</w:t>
      </w:r>
      <w:r w:rsidRPr="001016EC">
        <w:t xml:space="preserve">). </w:t>
      </w:r>
      <w:r w:rsidR="00F83229" w:rsidRPr="001016EC">
        <w:t>T</w:t>
      </w:r>
      <w:r w:rsidRPr="001016EC">
        <w:t xml:space="preserve">he lowest 7-day </w:t>
      </w:r>
      <w:r w:rsidR="00F83229" w:rsidRPr="001016EC">
        <w:t>I</w:t>
      </w:r>
      <w:r w:rsidRPr="001016EC">
        <w:t>C</w:t>
      </w:r>
      <w:r w:rsidR="00F83229" w:rsidRPr="001016EC">
        <w:rPr>
          <w:vertAlign w:val="subscript"/>
        </w:rPr>
        <w:t>50</w:t>
      </w:r>
      <w:r w:rsidRPr="001016EC">
        <w:t xml:space="preserve"> for the freshwater nonvascular plant (</w:t>
      </w:r>
      <w:r w:rsidR="00F83229" w:rsidRPr="001016EC">
        <w:rPr>
          <w:i/>
          <w:iCs/>
        </w:rPr>
        <w:t>Navicula pelliculosa</w:t>
      </w:r>
      <w:r w:rsidRPr="001016EC">
        <w:t xml:space="preserve">) is </w:t>
      </w:r>
      <w:r w:rsidR="00F7608F" w:rsidRPr="001016EC">
        <w:t>25</w:t>
      </w:r>
      <w:r w:rsidR="00F83229" w:rsidRPr="001016EC">
        <w:rPr>
          <w:rFonts w:cstheme="minorHAnsi"/>
        </w:rPr>
        <w:t xml:space="preserve"> </w:t>
      </w:r>
      <w:r w:rsidR="00F7608F" w:rsidRPr="001016EC">
        <w:t>µg ai/L</w:t>
      </w:r>
      <w:r w:rsidR="00F7608F" w:rsidRPr="001016EC" w:rsidDel="00797BFC">
        <w:rPr>
          <w:rStyle w:val="CommentReference"/>
        </w:rPr>
        <w:t xml:space="preserve"> </w:t>
      </w:r>
      <w:r w:rsidRPr="001016EC">
        <w:t xml:space="preserve">(NOAEC = </w:t>
      </w:r>
      <w:r w:rsidR="00F7608F" w:rsidRPr="001016EC">
        <w:t>6.</w:t>
      </w:r>
      <w:r w:rsidR="00F83229" w:rsidRPr="001016EC">
        <w:t>5</w:t>
      </w:r>
      <w:r w:rsidRPr="001016EC">
        <w:t xml:space="preserve"> </w:t>
      </w:r>
      <w:r w:rsidR="00F7608F" w:rsidRPr="001016EC">
        <w:t>µg ai/L</w:t>
      </w:r>
      <w:r w:rsidR="00F266EB">
        <w:t xml:space="preserve">; LOAEC 13 </w:t>
      </w:r>
      <w:r w:rsidR="00F266EB" w:rsidRPr="001016EC">
        <w:t>µg ai/L</w:t>
      </w:r>
      <w:r w:rsidRPr="001016EC">
        <w:t>), based on cell density</w:t>
      </w:r>
      <w:r w:rsidR="00F83229" w:rsidRPr="001016EC">
        <w:t xml:space="preserve"> (MRID 44287310; Acceptable)</w:t>
      </w:r>
      <w:r w:rsidRPr="001016EC">
        <w:t xml:space="preserve">. </w:t>
      </w:r>
      <w:r w:rsidR="00F83229" w:rsidRPr="001016EC">
        <w:t xml:space="preserve">However, all endpoints are similar across </w:t>
      </w:r>
      <w:r w:rsidR="00E44D65">
        <w:t>test species</w:t>
      </w:r>
      <w:r w:rsidR="00F83229" w:rsidRPr="001016EC">
        <w:t>.</w:t>
      </w:r>
      <w:r w:rsidRPr="00A836F3">
        <w:t xml:space="preserve"> </w:t>
      </w:r>
    </w:p>
    <w:p w14:paraId="4886E6A1" w14:textId="22E4B3FA" w:rsidR="00343CA8" w:rsidRPr="001016EC" w:rsidRDefault="00F266EB" w:rsidP="00F51AAD">
      <w:r>
        <w:t xml:space="preserve"> </w:t>
      </w:r>
    </w:p>
    <w:p w14:paraId="70E4BB67" w14:textId="6E412BC7" w:rsidR="00F51AAD" w:rsidRPr="00A836F3" w:rsidRDefault="009028EC" w:rsidP="00F51AAD">
      <w:pPr>
        <w:rPr>
          <w:rFonts w:eastAsia="Calibri" w:cs="Calibri"/>
        </w:rPr>
      </w:pPr>
      <w:r w:rsidRPr="001016EC">
        <w:rPr>
          <w:rFonts w:eastAsia="Calibri" w:cs="Calibri"/>
        </w:rPr>
        <w:t xml:space="preserve">One study </w:t>
      </w:r>
      <w:r w:rsidR="00F51AAD" w:rsidRPr="001016EC">
        <w:rPr>
          <w:rFonts w:eastAsia="Calibri" w:cs="Calibri"/>
        </w:rPr>
        <w:t xml:space="preserve">available in the open literature </w:t>
      </w:r>
      <w:r w:rsidRPr="001016EC">
        <w:rPr>
          <w:rFonts w:eastAsia="Calibri" w:cs="Calibri"/>
        </w:rPr>
        <w:t xml:space="preserve">identified a 24h NOAEC of </w:t>
      </w:r>
      <w:r w:rsidR="00105A2D" w:rsidRPr="001016EC">
        <w:t>6.5 µg ai/L</w:t>
      </w:r>
      <w:r w:rsidR="00105A2D" w:rsidRPr="001016EC" w:rsidDel="00105A2D">
        <w:rPr>
          <w:rFonts w:eastAsia="Calibri" w:cs="Calibri"/>
        </w:rPr>
        <w:t xml:space="preserve"> </w:t>
      </w:r>
      <w:r w:rsidRPr="001016EC">
        <w:rPr>
          <w:rFonts w:eastAsia="Calibri" w:cs="Calibri"/>
        </w:rPr>
        <w:t xml:space="preserve">for green algae </w:t>
      </w:r>
      <w:r w:rsidR="00F51AAD" w:rsidRPr="001016EC">
        <w:rPr>
          <w:rFonts w:eastAsia="Calibri" w:cs="Calibri"/>
        </w:rPr>
        <w:t>(</w:t>
      </w:r>
      <w:r w:rsidRPr="001016EC">
        <w:rPr>
          <w:rFonts w:eastAsia="Calibri" w:cs="Calibri"/>
        </w:rPr>
        <w:t>Faust</w:t>
      </w:r>
      <w:r w:rsidR="00F51AAD" w:rsidRPr="001016EC">
        <w:rPr>
          <w:rFonts w:eastAsia="Calibri" w:cs="Calibri"/>
        </w:rPr>
        <w:t xml:space="preserve"> </w:t>
      </w:r>
      <w:r w:rsidR="00F51AAD" w:rsidRPr="001016EC">
        <w:rPr>
          <w:rFonts w:eastAsia="Calibri" w:cs="Calibri"/>
          <w:i/>
        </w:rPr>
        <w:t>et al.</w:t>
      </w:r>
      <w:r w:rsidR="00F51AAD" w:rsidRPr="001016EC">
        <w:rPr>
          <w:rFonts w:eastAsia="Calibri" w:cs="Calibri"/>
        </w:rPr>
        <w:t xml:space="preserve"> </w:t>
      </w:r>
      <w:r w:rsidRPr="001016EC">
        <w:rPr>
          <w:rFonts w:eastAsia="Calibri" w:cs="Calibri"/>
        </w:rPr>
        <w:t>2001</w:t>
      </w:r>
      <w:r w:rsidR="00F51AAD" w:rsidRPr="001016EC">
        <w:rPr>
          <w:rFonts w:eastAsia="Calibri" w:cs="Calibri"/>
        </w:rPr>
        <w:t xml:space="preserve">). </w:t>
      </w:r>
      <w:r w:rsidR="00FA5C98" w:rsidRPr="001016EC">
        <w:rPr>
          <w:rFonts w:eastAsia="Calibri" w:cs="Calibri"/>
        </w:rPr>
        <w:t>Although t</w:t>
      </w:r>
      <w:r w:rsidR="00F51AAD" w:rsidRPr="001016EC">
        <w:rPr>
          <w:rFonts w:eastAsia="Calibri" w:cs="Calibri"/>
        </w:rPr>
        <w:t xml:space="preserve">his endpoint </w:t>
      </w:r>
      <w:r w:rsidR="00105A2D" w:rsidRPr="001016EC">
        <w:rPr>
          <w:rFonts w:eastAsia="Calibri" w:cs="Calibri"/>
        </w:rPr>
        <w:t>comports well with the</w:t>
      </w:r>
      <w:r w:rsidR="00F51AAD" w:rsidRPr="001016EC">
        <w:rPr>
          <w:rFonts w:eastAsia="Calibri" w:cs="Calibri"/>
        </w:rPr>
        <w:t xml:space="preserve"> non-vascular aquatic plant endpoint in the available </w:t>
      </w:r>
      <w:r w:rsidR="00FA5C98" w:rsidRPr="001016EC">
        <w:rPr>
          <w:rFonts w:eastAsia="Calibri" w:cs="Calibri"/>
        </w:rPr>
        <w:t>prop</w:t>
      </w:r>
      <w:r w:rsidR="00F51AAD" w:rsidRPr="001016EC">
        <w:rPr>
          <w:rFonts w:eastAsia="Calibri" w:cs="Calibri"/>
        </w:rPr>
        <w:t>azine toxicity data</w:t>
      </w:r>
      <w:r w:rsidR="00FA5C98" w:rsidRPr="001016EC">
        <w:rPr>
          <w:rFonts w:eastAsia="Calibri" w:cs="Calibri"/>
        </w:rPr>
        <w:t xml:space="preserve">, </w:t>
      </w:r>
      <w:r w:rsidR="007A6AD9">
        <w:rPr>
          <w:rFonts w:eastAsia="Calibri" w:cs="Calibri"/>
        </w:rPr>
        <w:t>it is</w:t>
      </w:r>
      <w:r w:rsidR="007A6AD9" w:rsidRPr="001016EC">
        <w:rPr>
          <w:rFonts w:eastAsia="Calibri" w:cs="Calibri"/>
        </w:rPr>
        <w:t xml:space="preserve"> </w:t>
      </w:r>
      <w:r w:rsidR="00FA5C98" w:rsidRPr="001016EC">
        <w:rPr>
          <w:rFonts w:eastAsia="Calibri" w:cs="Calibri"/>
        </w:rPr>
        <w:t>a 24h</w:t>
      </w:r>
      <w:r w:rsidR="007A6AD9">
        <w:rPr>
          <w:rFonts w:eastAsia="Calibri" w:cs="Calibri"/>
        </w:rPr>
        <w:t xml:space="preserve"> time-step</w:t>
      </w:r>
      <w:r w:rsidR="00FA5C98" w:rsidRPr="001016EC">
        <w:rPr>
          <w:rFonts w:eastAsia="Calibri" w:cs="Calibri"/>
        </w:rPr>
        <w:t xml:space="preserve">, </w:t>
      </w:r>
      <w:r w:rsidR="00800DC1">
        <w:rPr>
          <w:rFonts w:eastAsia="Calibri" w:cs="Calibri"/>
        </w:rPr>
        <w:t>rather than</w:t>
      </w:r>
      <w:r w:rsidR="00FA5C98" w:rsidRPr="001016EC">
        <w:rPr>
          <w:rFonts w:eastAsia="Calibri" w:cs="Calibri"/>
        </w:rPr>
        <w:t xml:space="preserve"> 96h</w:t>
      </w:r>
      <w:r w:rsidR="00F51AAD" w:rsidRPr="001016EC">
        <w:rPr>
          <w:rFonts w:eastAsia="Calibri" w:cs="Calibri"/>
        </w:rPr>
        <w:t>.</w:t>
      </w:r>
      <w:r w:rsidR="00FA5C98" w:rsidRPr="001016EC">
        <w:rPr>
          <w:rFonts w:eastAsia="Calibri" w:cs="Calibri"/>
        </w:rPr>
        <w:t xml:space="preserve"> Quite often, in population studies such as nonvascular aquatic plants, recovery at the 96h time-step results in a different endpoint than seen at 24h. However, it remains unknown </w:t>
      </w:r>
      <w:r w:rsidR="000E4E8B" w:rsidRPr="001016EC">
        <w:rPr>
          <w:rFonts w:eastAsia="Calibri" w:cs="Calibri"/>
        </w:rPr>
        <w:t>what</w:t>
      </w:r>
      <w:r w:rsidR="00FA5C98" w:rsidRPr="001016EC">
        <w:rPr>
          <w:rFonts w:eastAsia="Calibri" w:cs="Calibri"/>
        </w:rPr>
        <w:t xml:space="preserve"> would be the case for this study.</w:t>
      </w:r>
    </w:p>
    <w:p w14:paraId="68C8509E" w14:textId="67C9B428" w:rsidR="00F51AAD" w:rsidRPr="001016EC" w:rsidRDefault="00F51AAD" w:rsidP="006A6DEA">
      <w:pPr>
        <w:rPr>
          <w:rFonts w:asciiTheme="minorHAnsi" w:eastAsia="Calibri" w:hAnsiTheme="minorHAnsi" w:cs="Calibri"/>
          <w:szCs w:val="22"/>
        </w:rPr>
      </w:pPr>
    </w:p>
    <w:p w14:paraId="7572FE90" w14:textId="21C9CBE3" w:rsidR="00F51AAD" w:rsidRPr="00562164" w:rsidRDefault="00F51AAD" w:rsidP="00C22F9E">
      <w:pPr>
        <w:pStyle w:val="Heading2"/>
        <w:spacing w:before="0"/>
        <w:rPr>
          <w:color w:val="2E74B5" w:themeColor="accent1" w:themeShade="BF"/>
        </w:rPr>
      </w:pPr>
      <w:bookmarkStart w:id="52" w:name="_Toc53022676"/>
      <w:r w:rsidRPr="00562164">
        <w:rPr>
          <w:color w:val="2E74B5" w:themeColor="accent1" w:themeShade="BF"/>
        </w:rPr>
        <w:t>Effects on Growth of Vascular Aquatic Plants</w:t>
      </w:r>
      <w:bookmarkEnd w:id="52"/>
      <w:r w:rsidRPr="00562164">
        <w:rPr>
          <w:color w:val="2E74B5" w:themeColor="accent1" w:themeShade="BF"/>
        </w:rPr>
        <w:t xml:space="preserve"> </w:t>
      </w:r>
    </w:p>
    <w:p w14:paraId="40115EEA" w14:textId="77777777" w:rsidR="00F51AAD" w:rsidRPr="001016EC" w:rsidRDefault="00F51AAD" w:rsidP="006A6DEA">
      <w:pPr>
        <w:rPr>
          <w:rFonts w:asciiTheme="minorHAnsi" w:hAnsiTheme="minorHAnsi"/>
          <w:szCs w:val="22"/>
        </w:rPr>
      </w:pPr>
    </w:p>
    <w:p w14:paraId="0FDDB2FC" w14:textId="5EF86B60" w:rsidR="00F51AAD" w:rsidRPr="001016EC" w:rsidRDefault="00F51AAD" w:rsidP="00F51AAD">
      <w:pPr>
        <w:autoSpaceDE w:val="0"/>
        <w:autoSpaceDN w:val="0"/>
        <w:adjustRightInd w:val="0"/>
        <w:rPr>
          <w:rFonts w:cstheme="minorHAnsi"/>
        </w:rPr>
      </w:pPr>
      <w:r w:rsidRPr="001016EC">
        <w:rPr>
          <w:rFonts w:cstheme="minorHAnsi"/>
        </w:rPr>
        <w:t xml:space="preserve">Single-species aquatic plant toxicity studies are used as one of the measures of effect to evaluate whether </w:t>
      </w:r>
      <w:r w:rsidR="00343CA8" w:rsidRPr="001016EC">
        <w:rPr>
          <w:rFonts w:cstheme="minorHAnsi"/>
        </w:rPr>
        <w:t>propazine</w:t>
      </w:r>
      <w:r w:rsidRPr="001016EC">
        <w:rPr>
          <w:rFonts w:cstheme="minorHAnsi"/>
        </w:rPr>
        <w:t xml:space="preserve"> may affect primary production and diversity in aquatic ecosystems.</w:t>
      </w:r>
      <w:r w:rsidR="00F266EB">
        <w:rPr>
          <w:rFonts w:cstheme="minorHAnsi"/>
        </w:rPr>
        <w:t xml:space="preserve"> Few </w:t>
      </w:r>
      <w:r w:rsidRPr="001016EC">
        <w:rPr>
          <w:rFonts w:cstheme="minorHAnsi"/>
        </w:rPr>
        <w:t>aquatic vascular plant toxicity studies have been submitted to the EPA and/or published in the open literature.</w:t>
      </w:r>
    </w:p>
    <w:p w14:paraId="47281509" w14:textId="77777777" w:rsidR="00F51AAD" w:rsidRPr="001016EC" w:rsidRDefault="00F51AAD" w:rsidP="00F51AAD">
      <w:pPr>
        <w:autoSpaceDE w:val="0"/>
        <w:autoSpaceDN w:val="0"/>
        <w:adjustRightInd w:val="0"/>
        <w:rPr>
          <w:rFonts w:cstheme="minorHAnsi"/>
        </w:rPr>
      </w:pPr>
    </w:p>
    <w:p w14:paraId="67BBC98B" w14:textId="145A2287" w:rsidR="00F51AAD" w:rsidRPr="009B4E42" w:rsidRDefault="00F51AAD" w:rsidP="00F51AAD">
      <w:pPr>
        <w:autoSpaceDE w:val="0"/>
        <w:autoSpaceDN w:val="0"/>
        <w:adjustRightInd w:val="0"/>
        <w:rPr>
          <w:rFonts w:cstheme="minorHAnsi"/>
        </w:rPr>
      </w:pPr>
      <w:r w:rsidRPr="001016EC">
        <w:rPr>
          <w:rFonts w:cstheme="minorHAnsi"/>
        </w:rPr>
        <w:t xml:space="preserve">Freshwater vascular plants are as sensitive to </w:t>
      </w:r>
      <w:r w:rsidR="001E7301">
        <w:rPr>
          <w:rFonts w:cstheme="minorHAnsi"/>
        </w:rPr>
        <w:t>propazine</w:t>
      </w:r>
      <w:r w:rsidRPr="001016EC">
        <w:rPr>
          <w:rFonts w:cstheme="minorHAnsi"/>
        </w:rPr>
        <w:t xml:space="preserve"> as freshwater non-vascular plants, with the most sensitive vascular plant </w:t>
      </w:r>
      <w:r w:rsidR="00343CA8" w:rsidRPr="001016EC">
        <w:rPr>
          <w:rFonts w:cstheme="minorHAnsi"/>
        </w:rPr>
        <w:t>(</w:t>
      </w:r>
      <w:r w:rsidR="00343CA8" w:rsidRPr="001016EC">
        <w:rPr>
          <w:rFonts w:cstheme="minorHAnsi"/>
          <w:i/>
          <w:iCs/>
        </w:rPr>
        <w:t>Lemna gibba</w:t>
      </w:r>
      <w:r w:rsidR="00343CA8" w:rsidRPr="001016EC">
        <w:rPr>
          <w:rFonts w:cstheme="minorHAnsi"/>
        </w:rPr>
        <w:t>) I</w:t>
      </w:r>
      <w:r w:rsidRPr="001016EC">
        <w:rPr>
          <w:rFonts w:cstheme="minorHAnsi"/>
        </w:rPr>
        <w:t>C</w:t>
      </w:r>
      <w:r w:rsidRPr="001016EC">
        <w:rPr>
          <w:rFonts w:cstheme="minorHAnsi"/>
          <w:vertAlign w:val="subscript"/>
        </w:rPr>
        <w:t>50</w:t>
      </w:r>
      <w:r w:rsidRPr="001016EC">
        <w:rPr>
          <w:rFonts w:cstheme="minorHAnsi"/>
        </w:rPr>
        <w:t xml:space="preserve"> value of </w:t>
      </w:r>
      <w:r w:rsidR="00E26056" w:rsidRPr="001016EC">
        <w:rPr>
          <w:rFonts w:cstheme="minorHAnsi"/>
        </w:rPr>
        <w:t>100</w:t>
      </w:r>
      <w:r w:rsidR="00E26056" w:rsidRPr="001016EC">
        <w:t xml:space="preserve"> µg ai/L</w:t>
      </w:r>
      <w:r w:rsidR="00E26056" w:rsidRPr="001016EC" w:rsidDel="00797BFC">
        <w:rPr>
          <w:rStyle w:val="CommentReference"/>
        </w:rPr>
        <w:t xml:space="preserve"> </w:t>
      </w:r>
      <w:r w:rsidR="00F83229" w:rsidRPr="001016EC">
        <w:rPr>
          <w:rFonts w:cstheme="minorHAnsi"/>
        </w:rPr>
        <w:t>(14 day)</w:t>
      </w:r>
      <w:r w:rsidRPr="001016EC">
        <w:rPr>
          <w:rFonts w:cstheme="minorHAnsi"/>
        </w:rPr>
        <w:t xml:space="preserve">, based on </w:t>
      </w:r>
      <w:r w:rsidR="00343CA8" w:rsidRPr="001016EC">
        <w:rPr>
          <w:rFonts w:cstheme="minorHAnsi"/>
        </w:rPr>
        <w:t>frond density, with a NOAEC of 22</w:t>
      </w:r>
      <w:r w:rsidR="00E26056" w:rsidRPr="001016EC">
        <w:rPr>
          <w:rFonts w:cstheme="minorHAnsi"/>
        </w:rPr>
        <w:t xml:space="preserve"> </w:t>
      </w:r>
      <w:r w:rsidR="00E26056" w:rsidRPr="001016EC">
        <w:t>µg ai/L</w:t>
      </w:r>
      <w:r w:rsidR="00E26056" w:rsidRPr="001016EC" w:rsidDel="00797BFC">
        <w:rPr>
          <w:rStyle w:val="CommentReference"/>
        </w:rPr>
        <w:t xml:space="preserve"> </w:t>
      </w:r>
      <w:r w:rsidR="00343CA8" w:rsidRPr="001016EC">
        <w:rPr>
          <w:rFonts w:cstheme="minorHAnsi"/>
        </w:rPr>
        <w:t>(MRID 44087309; Acceptable).</w:t>
      </w:r>
    </w:p>
    <w:p w14:paraId="60EB4692" w14:textId="3CFF2B5A" w:rsidR="00C22F9E" w:rsidRDefault="00C22F9E" w:rsidP="00F51AAD">
      <w:pPr>
        <w:autoSpaceDE w:val="0"/>
        <w:autoSpaceDN w:val="0"/>
        <w:adjustRightInd w:val="0"/>
        <w:rPr>
          <w:rFonts w:cstheme="minorHAnsi"/>
        </w:rPr>
      </w:pPr>
    </w:p>
    <w:p w14:paraId="242EED25" w14:textId="0643DD6F" w:rsidR="00C22F9E" w:rsidRDefault="00C22F9E" w:rsidP="00F51AAD">
      <w:pPr>
        <w:autoSpaceDE w:val="0"/>
        <w:autoSpaceDN w:val="0"/>
        <w:adjustRightInd w:val="0"/>
        <w:rPr>
          <w:rFonts w:cstheme="minorHAnsi"/>
        </w:rPr>
      </w:pPr>
    </w:p>
    <w:p w14:paraId="7492A4A4" w14:textId="77777777" w:rsidR="00C22F9E" w:rsidRDefault="00C22F9E" w:rsidP="00F51AAD">
      <w:pPr>
        <w:autoSpaceDE w:val="0"/>
        <w:autoSpaceDN w:val="0"/>
        <w:adjustRightInd w:val="0"/>
        <w:rPr>
          <w:rFonts w:cstheme="minorHAnsi"/>
        </w:rPr>
      </w:pPr>
    </w:p>
    <w:p w14:paraId="76B6A937" w14:textId="2E39B100" w:rsidR="00E8613E" w:rsidRDefault="00E8613E" w:rsidP="00F51AAD">
      <w:pPr>
        <w:autoSpaceDE w:val="0"/>
        <w:autoSpaceDN w:val="0"/>
        <w:adjustRightInd w:val="0"/>
        <w:rPr>
          <w:rFonts w:eastAsia="Calibri" w:cstheme="minorHAnsi"/>
        </w:rPr>
      </w:pPr>
    </w:p>
    <w:p w14:paraId="76481202" w14:textId="77777777" w:rsidR="00BE4B92" w:rsidRPr="009B4E42" w:rsidRDefault="00BE4B92" w:rsidP="00F51AAD">
      <w:pPr>
        <w:autoSpaceDE w:val="0"/>
        <w:autoSpaceDN w:val="0"/>
        <w:adjustRightInd w:val="0"/>
        <w:rPr>
          <w:rFonts w:eastAsia="Calibri" w:cstheme="minorHAnsi"/>
        </w:rPr>
      </w:pPr>
    </w:p>
    <w:p w14:paraId="63F5E48C" w14:textId="77777777" w:rsidR="00CD2A08" w:rsidRPr="00562164" w:rsidRDefault="00CD2A08" w:rsidP="006A6DEA">
      <w:pPr>
        <w:pStyle w:val="Heading1"/>
        <w:spacing w:before="0"/>
        <w:rPr>
          <w:color w:val="2E74B5" w:themeColor="accent1" w:themeShade="BF"/>
        </w:rPr>
      </w:pPr>
      <w:bookmarkStart w:id="53" w:name="_Toc434489085"/>
      <w:bookmarkStart w:id="54" w:name="_Toc53022677"/>
      <w:r w:rsidRPr="00562164">
        <w:rPr>
          <w:color w:val="2E74B5" w:themeColor="accent1" w:themeShade="BF"/>
        </w:rPr>
        <w:lastRenderedPageBreak/>
        <w:t>Effects Characterization for Birds</w:t>
      </w:r>
      <w:bookmarkEnd w:id="53"/>
      <w:bookmarkEnd w:id="54"/>
    </w:p>
    <w:p w14:paraId="6B4DCC83" w14:textId="77777777" w:rsidR="00CD2A08" w:rsidRPr="00CD2A08" w:rsidRDefault="00CD2A08" w:rsidP="006A6DEA">
      <w:pPr>
        <w:rPr>
          <w:rFonts w:asciiTheme="minorHAnsi" w:hAnsiTheme="minorHAnsi"/>
          <w:szCs w:val="22"/>
        </w:rPr>
      </w:pPr>
    </w:p>
    <w:p w14:paraId="22ABAEE2" w14:textId="77777777" w:rsidR="00CD2A08" w:rsidRPr="00562164" w:rsidRDefault="00CD2A08" w:rsidP="006A6DEA">
      <w:pPr>
        <w:pStyle w:val="Heading2"/>
        <w:spacing w:before="0"/>
        <w:rPr>
          <w:color w:val="2E74B5" w:themeColor="accent1" w:themeShade="BF"/>
        </w:rPr>
      </w:pPr>
      <w:bookmarkStart w:id="55" w:name="_Toc434489086"/>
      <w:bookmarkStart w:id="56" w:name="_Toc53022678"/>
      <w:r w:rsidRPr="00562164">
        <w:rPr>
          <w:color w:val="2E74B5" w:themeColor="accent1" w:themeShade="BF"/>
        </w:rPr>
        <w:t>Introduction to Bird Toxicity</w:t>
      </w:r>
      <w:bookmarkEnd w:id="55"/>
      <w:bookmarkEnd w:id="56"/>
    </w:p>
    <w:p w14:paraId="2F60E028" w14:textId="77777777" w:rsidR="00CD2A08" w:rsidRPr="00CD2A08" w:rsidRDefault="00CD2A08" w:rsidP="006A6DEA">
      <w:pPr>
        <w:rPr>
          <w:rFonts w:asciiTheme="minorHAnsi" w:hAnsiTheme="minorHAnsi"/>
          <w:szCs w:val="22"/>
        </w:rPr>
      </w:pPr>
    </w:p>
    <w:p w14:paraId="32842005" w14:textId="41F1F94C" w:rsidR="00CD2A08" w:rsidRPr="00187D46" w:rsidRDefault="00CD2A08" w:rsidP="006A6DEA">
      <w:pPr>
        <w:rPr>
          <w:rFonts w:asciiTheme="minorHAnsi" w:hAnsiTheme="minorHAnsi"/>
          <w:szCs w:val="22"/>
        </w:rPr>
      </w:pPr>
      <w:r w:rsidRPr="00187D46">
        <w:rPr>
          <w:rFonts w:asciiTheme="minorHAnsi" w:eastAsia="Calibri" w:hAnsiTheme="minorHAnsi" w:cs="Calibri"/>
          <w:szCs w:val="22"/>
        </w:rPr>
        <w:t>There are</w:t>
      </w:r>
      <w:r w:rsidR="009028EC" w:rsidRPr="00187D46">
        <w:rPr>
          <w:rFonts w:asciiTheme="minorHAnsi" w:eastAsia="Calibri" w:hAnsiTheme="minorHAnsi" w:cs="Calibri"/>
          <w:szCs w:val="22"/>
        </w:rPr>
        <w:t xml:space="preserve"> no</w:t>
      </w:r>
      <w:r w:rsidR="006367D0" w:rsidRPr="00187D46">
        <w:rPr>
          <w:rFonts w:asciiTheme="minorHAnsi" w:eastAsia="Calibri" w:hAnsiTheme="minorHAnsi" w:cs="Calibri"/>
          <w:szCs w:val="22"/>
        </w:rPr>
        <w:t xml:space="preserve"> open literature</w:t>
      </w:r>
      <w:r w:rsidR="009028EC" w:rsidRPr="00187D46">
        <w:rPr>
          <w:rFonts w:asciiTheme="minorHAnsi" w:eastAsia="Calibri" w:hAnsiTheme="minorHAnsi" w:cs="Calibri"/>
          <w:szCs w:val="22"/>
        </w:rPr>
        <w:t xml:space="preserve"> studies on birds identified in ECOTOX for propazine.</w:t>
      </w:r>
      <w:r w:rsidR="006367D0" w:rsidRPr="00187D46">
        <w:rPr>
          <w:rFonts w:asciiTheme="minorHAnsi" w:eastAsia="Calibri" w:hAnsiTheme="minorHAnsi" w:cs="Calibri"/>
          <w:szCs w:val="22"/>
        </w:rPr>
        <w:t xml:space="preserve"> </w:t>
      </w:r>
      <w:r w:rsidR="009028EC" w:rsidRPr="00187D46">
        <w:rPr>
          <w:rFonts w:asciiTheme="minorHAnsi" w:eastAsia="Calibri" w:hAnsiTheme="minorHAnsi" w:cs="Calibri"/>
          <w:szCs w:val="22"/>
        </w:rPr>
        <w:t>R</w:t>
      </w:r>
      <w:r w:rsidRPr="00187D46">
        <w:rPr>
          <w:rFonts w:asciiTheme="minorHAnsi" w:eastAsia="Calibri" w:hAnsiTheme="minorHAnsi" w:cs="Calibri"/>
          <w:szCs w:val="22"/>
        </w:rPr>
        <w:t>egistrant</w:t>
      </w:r>
      <w:r w:rsidR="006367D0" w:rsidRPr="00187D46">
        <w:rPr>
          <w:rFonts w:asciiTheme="minorHAnsi" w:eastAsia="Calibri" w:hAnsiTheme="minorHAnsi" w:cs="Calibri"/>
          <w:szCs w:val="22"/>
        </w:rPr>
        <w:t>-</w:t>
      </w:r>
      <w:r w:rsidRPr="00187D46">
        <w:rPr>
          <w:rFonts w:asciiTheme="minorHAnsi" w:eastAsia="Calibri" w:hAnsiTheme="minorHAnsi" w:cs="Calibri"/>
          <w:szCs w:val="22"/>
        </w:rPr>
        <w:t xml:space="preserve">submitted studies involving birds, </w:t>
      </w:r>
      <w:r w:rsidR="00CA34E7" w:rsidRPr="00187D46">
        <w:rPr>
          <w:rFonts w:asciiTheme="minorHAnsi" w:eastAsia="Calibri" w:hAnsiTheme="minorHAnsi" w:cs="Calibri"/>
          <w:szCs w:val="22"/>
        </w:rPr>
        <w:t>includ</w:t>
      </w:r>
      <w:r w:rsidR="00CA34E7">
        <w:rPr>
          <w:rFonts w:asciiTheme="minorHAnsi" w:eastAsia="Calibri" w:hAnsiTheme="minorHAnsi" w:cs="Calibri"/>
          <w:szCs w:val="22"/>
        </w:rPr>
        <w:t xml:space="preserve">e </w:t>
      </w:r>
      <w:r w:rsidRPr="00187D46">
        <w:rPr>
          <w:rFonts w:asciiTheme="minorHAnsi" w:eastAsia="Calibri" w:hAnsiTheme="minorHAnsi" w:cs="Calibri"/>
          <w:szCs w:val="22"/>
        </w:rPr>
        <w:t xml:space="preserve">acute oral, sub-acute dietary, </w:t>
      </w:r>
      <w:r w:rsidR="00CB7498" w:rsidRPr="00187D46">
        <w:rPr>
          <w:rFonts w:asciiTheme="minorHAnsi" w:eastAsia="Calibri" w:hAnsiTheme="minorHAnsi" w:cs="Calibri"/>
          <w:szCs w:val="22"/>
        </w:rPr>
        <w:t xml:space="preserve">chronic </w:t>
      </w:r>
      <w:r w:rsidRPr="00187D46">
        <w:rPr>
          <w:rFonts w:asciiTheme="minorHAnsi" w:eastAsia="Calibri" w:hAnsiTheme="minorHAnsi" w:cs="Calibri"/>
          <w:szCs w:val="22"/>
        </w:rPr>
        <w:t xml:space="preserve">reproduction with technical </w:t>
      </w:r>
      <w:r w:rsidR="00CB7498" w:rsidRPr="00187D46">
        <w:rPr>
          <w:rFonts w:asciiTheme="minorHAnsi" w:eastAsia="Calibri" w:hAnsiTheme="minorHAnsi" w:cs="Calibri"/>
          <w:szCs w:val="22"/>
        </w:rPr>
        <w:t xml:space="preserve">grade </w:t>
      </w:r>
      <w:r w:rsidR="009028EC" w:rsidRPr="00187D46">
        <w:rPr>
          <w:rFonts w:asciiTheme="minorHAnsi" w:eastAsia="Calibri" w:hAnsiTheme="minorHAnsi" w:cs="Calibri"/>
          <w:szCs w:val="22"/>
        </w:rPr>
        <w:t>propazine</w:t>
      </w:r>
      <w:r w:rsidRPr="00187D46">
        <w:rPr>
          <w:rFonts w:asciiTheme="minorHAnsi" w:eastAsia="Calibri" w:hAnsiTheme="minorHAnsi" w:cs="Calibri"/>
          <w:szCs w:val="22"/>
        </w:rPr>
        <w:t xml:space="preserve">. </w:t>
      </w:r>
    </w:p>
    <w:p w14:paraId="11CD3038" w14:textId="77777777" w:rsidR="00CD2A08" w:rsidRPr="00187D46" w:rsidRDefault="00CD2A08" w:rsidP="006A6DEA">
      <w:pPr>
        <w:rPr>
          <w:rFonts w:asciiTheme="minorHAnsi" w:hAnsiTheme="minorHAnsi"/>
          <w:szCs w:val="22"/>
        </w:rPr>
      </w:pPr>
      <w:r w:rsidRPr="00187D46">
        <w:rPr>
          <w:rFonts w:asciiTheme="minorHAnsi" w:eastAsia="Calibri" w:hAnsiTheme="minorHAnsi" w:cs="Calibri"/>
          <w:szCs w:val="22"/>
        </w:rPr>
        <w:t xml:space="preserve"> </w:t>
      </w:r>
    </w:p>
    <w:p w14:paraId="07BF8400" w14:textId="5A664AB1" w:rsidR="00CD2A08" w:rsidRPr="00187D46" w:rsidRDefault="009028EC" w:rsidP="006A6DEA">
      <w:pPr>
        <w:rPr>
          <w:rFonts w:asciiTheme="minorHAnsi" w:eastAsia="Calibri" w:hAnsiTheme="minorHAnsi" w:cs="Calibri"/>
          <w:szCs w:val="22"/>
        </w:rPr>
      </w:pPr>
      <w:r w:rsidRPr="00187D46">
        <w:rPr>
          <w:rFonts w:asciiTheme="minorHAnsi" w:eastAsia="Calibri" w:hAnsiTheme="minorHAnsi" w:cs="Calibri"/>
          <w:szCs w:val="22"/>
        </w:rPr>
        <w:t>The available data</w:t>
      </w:r>
      <w:r w:rsidR="0011208A" w:rsidRPr="00187D46">
        <w:rPr>
          <w:rFonts w:asciiTheme="minorHAnsi" w:eastAsia="Calibri" w:hAnsiTheme="minorHAnsi" w:cs="Calibri"/>
          <w:szCs w:val="22"/>
        </w:rPr>
        <w:t xml:space="preserve"> d</w:t>
      </w:r>
      <w:r w:rsidR="00CB7498" w:rsidRPr="00187D46">
        <w:rPr>
          <w:rFonts w:asciiTheme="minorHAnsi" w:eastAsia="Calibri" w:hAnsiTheme="minorHAnsi" w:cs="Calibri"/>
          <w:szCs w:val="22"/>
        </w:rPr>
        <w:t>oes</w:t>
      </w:r>
      <w:r w:rsidR="0011208A" w:rsidRPr="00187D46">
        <w:rPr>
          <w:rFonts w:asciiTheme="minorHAnsi" w:eastAsia="Calibri" w:hAnsiTheme="minorHAnsi" w:cs="Calibri"/>
          <w:szCs w:val="22"/>
        </w:rPr>
        <w:t xml:space="preserve"> not allow for calculation of a species sensitivity distribution</w:t>
      </w:r>
      <w:r w:rsidRPr="00187D46">
        <w:rPr>
          <w:rFonts w:asciiTheme="minorHAnsi" w:eastAsia="Calibri" w:hAnsiTheme="minorHAnsi" w:cs="Calibri"/>
          <w:szCs w:val="22"/>
        </w:rPr>
        <w:t>;</w:t>
      </w:r>
      <w:r w:rsidR="0011208A" w:rsidRPr="00187D46">
        <w:rPr>
          <w:rFonts w:asciiTheme="minorHAnsi" w:eastAsia="Calibri" w:hAnsiTheme="minorHAnsi" w:cs="Calibri"/>
          <w:szCs w:val="22"/>
        </w:rPr>
        <w:t xml:space="preserve"> thresholds are based on the most sensitive lethal and sublethal effects identified among registrant-submitted studies.</w:t>
      </w:r>
    </w:p>
    <w:p w14:paraId="47AB34E1" w14:textId="0149D160" w:rsidR="00C80E4F" w:rsidRPr="00187D46" w:rsidRDefault="00C80E4F" w:rsidP="004432FF"/>
    <w:p w14:paraId="43BCA9D6" w14:textId="350DE70D" w:rsidR="00CD2A08" w:rsidRPr="00187D46" w:rsidRDefault="00CD2A08" w:rsidP="00C22F9E">
      <w:pPr>
        <w:pStyle w:val="Heading2"/>
        <w:spacing w:before="0"/>
      </w:pPr>
      <w:bookmarkStart w:id="57" w:name="_Toc434489090"/>
      <w:bookmarkStart w:id="58" w:name="_Toc53022679"/>
      <w:r w:rsidRPr="00187D46">
        <w:t>Effects on Mortality of Bird</w:t>
      </w:r>
      <w:bookmarkEnd w:id="57"/>
      <w:r w:rsidR="00861F15">
        <w:t>s</w:t>
      </w:r>
      <w:bookmarkEnd w:id="58"/>
    </w:p>
    <w:p w14:paraId="37CC5DFF" w14:textId="77777777" w:rsidR="00CD2A08" w:rsidRPr="00187D46" w:rsidRDefault="00CD2A08" w:rsidP="002261A0">
      <w:pPr>
        <w:keepNext/>
        <w:keepLines/>
        <w:rPr>
          <w:rFonts w:asciiTheme="minorHAnsi" w:hAnsiTheme="minorHAnsi"/>
          <w:szCs w:val="22"/>
        </w:rPr>
      </w:pPr>
    </w:p>
    <w:p w14:paraId="5E070A26" w14:textId="62C5B045" w:rsidR="005D4A19" w:rsidRPr="004102F3" w:rsidRDefault="005D4A19" w:rsidP="002261A0">
      <w:pPr>
        <w:keepNext/>
        <w:keepLines/>
      </w:pPr>
      <w:r w:rsidRPr="00187D46">
        <w:t xml:space="preserve">The submitted acute data </w:t>
      </w:r>
      <w:r w:rsidR="00856BAC">
        <w:t>for</w:t>
      </w:r>
      <w:r w:rsidRPr="00187D46">
        <w:t xml:space="preserve"> propazine </w:t>
      </w:r>
      <w:r w:rsidR="00856BAC">
        <w:t>include</w:t>
      </w:r>
      <w:r w:rsidRPr="00187D46">
        <w:t xml:space="preserve"> an acute oral </w:t>
      </w:r>
      <w:r w:rsidR="00CA740B" w:rsidRPr="00187D46">
        <w:t>LD</w:t>
      </w:r>
      <w:r w:rsidR="00CA740B" w:rsidRPr="00187D46">
        <w:rPr>
          <w:vertAlign w:val="subscript"/>
        </w:rPr>
        <w:t xml:space="preserve">50 </w:t>
      </w:r>
      <w:r w:rsidRPr="00187D46">
        <w:t>value of &gt;1,640 mg ai/kg-</w:t>
      </w:r>
      <w:proofErr w:type="spellStart"/>
      <w:r w:rsidRPr="00187D46">
        <w:t>bw</w:t>
      </w:r>
      <w:proofErr w:type="spellEnd"/>
      <w:r w:rsidRPr="00187D46">
        <w:t xml:space="preserve">. </w:t>
      </w:r>
      <w:r w:rsidR="00CA34E7">
        <w:t xml:space="preserve">This value will be used to derive the acute mortality threshold for birds. </w:t>
      </w:r>
      <w:r w:rsidR="00187D46">
        <w:t>There were no mortalities</w:t>
      </w:r>
      <w:r w:rsidR="00EB0BB8">
        <w:t xml:space="preserve"> observed in the study</w:t>
      </w:r>
      <w:r w:rsidR="00187D46">
        <w:t xml:space="preserve">. </w:t>
      </w:r>
      <w:r w:rsidRPr="00187D46">
        <w:t>The observed NOAEL was determined to be 244 mg ai/kg-</w:t>
      </w:r>
      <w:proofErr w:type="spellStart"/>
      <w:r w:rsidRPr="00187D46">
        <w:t>bw</w:t>
      </w:r>
      <w:proofErr w:type="spellEnd"/>
      <w:r w:rsidRPr="00187D46">
        <w:t>, based on weight loss (MRID 44287301).</w:t>
      </w:r>
      <w:r w:rsidR="00EF0A71" w:rsidRPr="004102F3">
        <w:t xml:space="preserve">  </w:t>
      </w:r>
    </w:p>
    <w:p w14:paraId="2D83E395" w14:textId="77777777" w:rsidR="005D4A19" w:rsidRPr="004102F3" w:rsidRDefault="005D4A19" w:rsidP="002261A0">
      <w:pPr>
        <w:keepNext/>
        <w:keepLines/>
      </w:pPr>
    </w:p>
    <w:p w14:paraId="2CA3E08F" w14:textId="7204D5C7" w:rsidR="003C0D10" w:rsidRDefault="00407E7F" w:rsidP="00A307AB">
      <w:r>
        <w:t>The passerine dietary study (MRID 49635701</w:t>
      </w:r>
      <w:r w:rsidRPr="007A6AD9">
        <w:rPr>
          <w:rFonts w:asciiTheme="minorHAnsi" w:hAnsiTheme="minorHAnsi" w:cstheme="minorHAnsi"/>
        </w:rPr>
        <w:t>; zebra finch (</w:t>
      </w:r>
      <w:r w:rsidRPr="007A6AD9">
        <w:rPr>
          <w:rFonts w:asciiTheme="minorHAnsi" w:hAnsiTheme="minorHAnsi" w:cstheme="minorHAnsi"/>
          <w:i/>
        </w:rPr>
        <w:t>Taeniopygia guttata</w:t>
      </w:r>
      <w:r w:rsidRPr="007A6AD9">
        <w:rPr>
          <w:rFonts w:asciiTheme="minorHAnsi" w:hAnsiTheme="minorHAnsi" w:cstheme="minorHAnsi"/>
        </w:rPr>
        <w:t>))</w:t>
      </w:r>
      <w:r>
        <w:t xml:space="preserve"> derived an LC</w:t>
      </w:r>
      <w:r w:rsidRPr="00187D46">
        <w:rPr>
          <w:vertAlign w:val="subscript"/>
        </w:rPr>
        <w:t>50</w:t>
      </w:r>
      <w:r>
        <w:t xml:space="preserve"> of 2800 mg </w:t>
      </w:r>
      <w:proofErr w:type="spellStart"/>
      <w:r>
        <w:t>a.i.</w:t>
      </w:r>
      <w:proofErr w:type="spellEnd"/>
      <w:r>
        <w:t xml:space="preserve">/kg-diet with a </w:t>
      </w:r>
      <w:proofErr w:type="spellStart"/>
      <w:r>
        <w:t>probit</w:t>
      </w:r>
      <w:proofErr w:type="spellEnd"/>
      <w:r>
        <w:t xml:space="preserve"> slope of 6.6 (95% confidence interval 2.92-10). Confidence in the reported slope is low. </w:t>
      </w:r>
      <w:r w:rsidR="005D4A19" w:rsidRPr="004102F3">
        <w:t>The data that were submitted show that the 8-day subacute dietary LC</w:t>
      </w:r>
      <w:r w:rsidR="005D4A19" w:rsidRPr="004102F3">
        <w:rPr>
          <w:vertAlign w:val="subscript"/>
        </w:rPr>
        <w:t>50</w:t>
      </w:r>
      <w:r w:rsidR="005D4A19" w:rsidRPr="004102F3">
        <w:t xml:space="preserve">'s were &gt;4,930 and &gt;5,140 mg ai/kg-diet for bobwhite quail and mallard, respectively; </w:t>
      </w:r>
      <w:r w:rsidR="00187D46">
        <w:t>no mortalities were reported</w:t>
      </w:r>
      <w:r w:rsidR="005D4A19" w:rsidRPr="004102F3">
        <w:t xml:space="preserve"> (MRIDs 44287302 and MRID 44287303; both Acceptable).</w:t>
      </w:r>
      <w:r w:rsidR="003C0D10" w:rsidRPr="004102F3">
        <w:t xml:space="preserve"> </w:t>
      </w:r>
    </w:p>
    <w:p w14:paraId="72DFB414" w14:textId="77777777" w:rsidR="00CD2A08" w:rsidRPr="004102F3" w:rsidRDefault="00CD2A08" w:rsidP="006A6DEA"/>
    <w:p w14:paraId="0B0C45CD" w14:textId="7523BACB" w:rsidR="00CD2A08" w:rsidRPr="00D23A0A" w:rsidRDefault="00CD2A08" w:rsidP="00C22F9E">
      <w:pPr>
        <w:pStyle w:val="Heading2"/>
        <w:spacing w:before="0"/>
        <w:rPr>
          <w:color w:val="2E74B5" w:themeColor="accent1" w:themeShade="BF"/>
        </w:rPr>
      </w:pPr>
      <w:bookmarkStart w:id="59" w:name="_Toc434489092"/>
      <w:bookmarkStart w:id="60" w:name="_Toc53022680"/>
      <w:r w:rsidRPr="00D23A0A">
        <w:rPr>
          <w:color w:val="2E74B5" w:themeColor="accent1" w:themeShade="BF"/>
        </w:rPr>
        <w:t>Effects on Growth</w:t>
      </w:r>
      <w:r w:rsidR="003C0D10" w:rsidRPr="00D23A0A">
        <w:rPr>
          <w:color w:val="2E74B5" w:themeColor="accent1" w:themeShade="BF"/>
        </w:rPr>
        <w:t xml:space="preserve"> and Reproduction</w:t>
      </w:r>
      <w:r w:rsidRPr="00D23A0A">
        <w:rPr>
          <w:color w:val="2E74B5" w:themeColor="accent1" w:themeShade="BF"/>
        </w:rPr>
        <w:t xml:space="preserve"> of Birds</w:t>
      </w:r>
      <w:bookmarkEnd w:id="59"/>
      <w:bookmarkEnd w:id="60"/>
    </w:p>
    <w:p w14:paraId="70DE778D" w14:textId="77777777" w:rsidR="00CD2A08" w:rsidRDefault="00CD2A08" w:rsidP="006A6DEA">
      <w:pPr>
        <w:rPr>
          <w:rFonts w:asciiTheme="minorHAnsi" w:hAnsiTheme="minorHAnsi"/>
          <w:szCs w:val="22"/>
        </w:rPr>
      </w:pPr>
    </w:p>
    <w:p w14:paraId="5A982AB2" w14:textId="766E1F80" w:rsidR="001B2ECE" w:rsidRDefault="001B2ECE" w:rsidP="006A6DEA">
      <w:pPr>
        <w:rPr>
          <w:rFonts w:asciiTheme="minorHAnsi" w:hAnsiTheme="minorHAnsi"/>
          <w:szCs w:val="22"/>
        </w:rPr>
      </w:pPr>
      <w:r>
        <w:rPr>
          <w:rFonts w:asciiTheme="minorHAnsi" w:hAnsiTheme="minorHAnsi"/>
          <w:szCs w:val="22"/>
        </w:rPr>
        <w:t>Three avian reproduction studies are available for propazine, only one of which results in a frank endpoint (bobwhite quail). Given the magnitude of effects (</w:t>
      </w:r>
      <w:r w:rsidR="00963DB1">
        <w:rPr>
          <w:rFonts w:asciiTheme="minorHAnsi" w:hAnsiTheme="minorHAnsi"/>
          <w:szCs w:val="22"/>
        </w:rPr>
        <w:t xml:space="preserve">242 mg ai/kg-diet; </w:t>
      </w:r>
      <w:r>
        <w:rPr>
          <w:rFonts w:asciiTheme="minorHAnsi" w:hAnsiTheme="minorHAnsi"/>
          <w:szCs w:val="22"/>
        </w:rPr>
        <w:t xml:space="preserve">weight) at the LOAEC in two studies, the frank endpoint is surrounded by some uncertainty. Therefore, to account for this uncertainty, the NOAEC value was used as the no-effect threshold for chronic effects to birds, but the LOAEC </w:t>
      </w:r>
      <w:r w:rsidR="00963DB1">
        <w:rPr>
          <w:rFonts w:asciiTheme="minorHAnsi" w:hAnsiTheme="minorHAnsi"/>
          <w:szCs w:val="22"/>
        </w:rPr>
        <w:t xml:space="preserve">(262 mg ai/kg-diet) </w:t>
      </w:r>
      <w:r>
        <w:rPr>
          <w:rFonts w:asciiTheme="minorHAnsi" w:hAnsiTheme="minorHAnsi"/>
          <w:szCs w:val="22"/>
        </w:rPr>
        <w:t>from the first bobwhite study was used in lieu of a</w:t>
      </w:r>
      <w:r w:rsidR="00963DB1">
        <w:rPr>
          <w:rFonts w:asciiTheme="minorHAnsi" w:hAnsiTheme="minorHAnsi"/>
          <w:szCs w:val="22"/>
        </w:rPr>
        <w:t>n MATC.</w:t>
      </w:r>
    </w:p>
    <w:p w14:paraId="17847ED7" w14:textId="77777777" w:rsidR="00963DB1" w:rsidRPr="004102F3" w:rsidRDefault="00963DB1" w:rsidP="006A6DEA">
      <w:pPr>
        <w:rPr>
          <w:rFonts w:asciiTheme="minorHAnsi" w:hAnsiTheme="minorHAnsi"/>
          <w:szCs w:val="22"/>
        </w:rPr>
      </w:pPr>
    </w:p>
    <w:p w14:paraId="77688BAD" w14:textId="504332E9" w:rsidR="003C0D10" w:rsidRPr="004102F3" w:rsidRDefault="00160BF3" w:rsidP="003C0D10">
      <w:pPr>
        <w:rPr>
          <w:rFonts w:ascii="Times New Roman" w:hAnsi="Times New Roman"/>
          <w:sz w:val="20"/>
        </w:rPr>
      </w:pPr>
      <w:r w:rsidRPr="004102F3">
        <w:t>In a study with mallard duck (</w:t>
      </w:r>
      <w:r w:rsidRPr="004102F3">
        <w:rPr>
          <w:i/>
          <w:iCs/>
        </w:rPr>
        <w:t>Anas platyrhynchos</w:t>
      </w:r>
      <w:r w:rsidRPr="004102F3">
        <w:t xml:space="preserve">; MRID </w:t>
      </w:r>
      <w:bookmarkStart w:id="61" w:name="_Hlk48225049"/>
      <w:r w:rsidRPr="004102F3">
        <w:t>48036202</w:t>
      </w:r>
      <w:bookmarkEnd w:id="61"/>
      <w:r w:rsidR="00FE37C9" w:rsidRPr="004102F3">
        <w:t>; Supplemental</w:t>
      </w:r>
      <w:r w:rsidRPr="004102F3">
        <w:rPr>
          <w:rFonts w:asciiTheme="minorHAnsi" w:hAnsiTheme="minorHAnsi" w:cstheme="minorHAnsi"/>
          <w:szCs w:val="22"/>
        </w:rPr>
        <w:t>), significant reductions (p&lt;0.05) in eggs laid, eggs set, viable embryos, live embryos, number hatched, number hatched to eggs set, hatchling survivors, hatchling survivors to eggs set, survivor weights, adult food consumption and female weight gain parameters at the 500 and 1007 mg ai/kg diet levels.  The greatest sensitivity was revealed for the ratio of number hatched to eggs laid, which was significantly reduced (p&lt;0.05; 15 to 35%) at all treated levels.  As a result, a NOAEC could not be determined in this study (&lt;262 mg ai/kg diet).  Additionally, the reviewer’s analysis detected significant reductions (p&lt;0.05) in live embryos to viable embryos and hatchling weights at the 1007 mg ai/kg diet level</w:t>
      </w:r>
      <w:r w:rsidRPr="004102F3">
        <w:rPr>
          <w:rFonts w:ascii="Times New Roman" w:hAnsi="Times New Roman"/>
          <w:sz w:val="20"/>
        </w:rPr>
        <w:t>.</w:t>
      </w:r>
    </w:p>
    <w:p w14:paraId="09F7FD67" w14:textId="09C1212D" w:rsidR="00160BF3" w:rsidRPr="004102F3" w:rsidRDefault="00160BF3" w:rsidP="003C0D10">
      <w:pPr>
        <w:rPr>
          <w:rFonts w:ascii="Times New Roman" w:hAnsi="Times New Roman"/>
          <w:sz w:val="20"/>
        </w:rPr>
      </w:pPr>
    </w:p>
    <w:p w14:paraId="51227D22" w14:textId="7E688A26" w:rsidR="00160BF3" w:rsidRPr="004102F3" w:rsidRDefault="00160BF3" w:rsidP="000E344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Cs w:val="22"/>
        </w:rPr>
      </w:pPr>
      <w:r w:rsidRPr="004102F3">
        <w:rPr>
          <w:rFonts w:asciiTheme="minorHAnsi" w:hAnsiTheme="minorHAnsi" w:cstheme="minorHAnsi"/>
          <w:szCs w:val="22"/>
        </w:rPr>
        <w:t>In a study with bobwhite quail (</w:t>
      </w:r>
      <w:r w:rsidRPr="004B701F">
        <w:rPr>
          <w:rFonts w:asciiTheme="minorHAnsi" w:hAnsiTheme="minorHAnsi" w:cstheme="minorHAnsi"/>
          <w:i/>
          <w:iCs/>
          <w:szCs w:val="22"/>
        </w:rPr>
        <w:t>Colinus virginianus</w:t>
      </w:r>
      <w:r w:rsidR="00FE37C9" w:rsidRPr="004102F3">
        <w:rPr>
          <w:rFonts w:asciiTheme="minorHAnsi" w:hAnsiTheme="minorHAnsi" w:cstheme="minorHAnsi"/>
          <w:szCs w:val="22"/>
        </w:rPr>
        <w:t>; MRID 48036201</w:t>
      </w:r>
      <w:r w:rsidR="004B701F">
        <w:t>)</w:t>
      </w:r>
      <w:r w:rsidR="004B701F">
        <w:rPr>
          <w:rFonts w:asciiTheme="minorHAnsi" w:hAnsiTheme="minorHAnsi" w:cstheme="minorHAnsi"/>
          <w:szCs w:val="22"/>
        </w:rPr>
        <w:t>,</w:t>
      </w:r>
      <w:r w:rsidRPr="004102F3">
        <w:rPr>
          <w:rFonts w:asciiTheme="minorHAnsi" w:hAnsiTheme="minorHAnsi" w:cstheme="minorHAnsi"/>
          <w:szCs w:val="22"/>
        </w:rPr>
        <w:t xml:space="preserve"> </w:t>
      </w:r>
      <w:r w:rsidR="00414BF7">
        <w:rPr>
          <w:rFonts w:asciiTheme="minorHAnsi" w:hAnsiTheme="minorHAnsi" w:cstheme="minorHAnsi"/>
          <w:szCs w:val="22"/>
        </w:rPr>
        <w:t xml:space="preserve">adult </w:t>
      </w:r>
      <w:r w:rsidRPr="004102F3">
        <w:rPr>
          <w:rFonts w:asciiTheme="minorHAnsi" w:hAnsiTheme="minorHAnsi" w:cstheme="minorHAnsi"/>
          <w:szCs w:val="22"/>
        </w:rPr>
        <w:t xml:space="preserve">female body weight gain was significantly reduced (p&lt;0.01; 34 to 43%) at all treatment levels.  </w:t>
      </w:r>
      <w:r w:rsidR="00414BF7" w:rsidRPr="004102F3">
        <w:rPr>
          <w:rFonts w:asciiTheme="minorHAnsi" w:hAnsiTheme="minorHAnsi" w:cstheme="minorHAnsi"/>
          <w:szCs w:val="22"/>
        </w:rPr>
        <w:t xml:space="preserve">As a result, a NOAEC could not be determined in this study (&lt;262 mg ai/kg diet). </w:t>
      </w:r>
      <w:r w:rsidRPr="004102F3">
        <w:rPr>
          <w:rFonts w:asciiTheme="minorHAnsi" w:hAnsiTheme="minorHAnsi" w:cstheme="minorHAnsi"/>
          <w:szCs w:val="22"/>
        </w:rPr>
        <w:t>The reviewer’s analysis additionally detected significant (p&lt;0.05) reductions in male weight gain (67 and 107% of control) at the 500 and 1007 mg ai/kg diet levels. There were no treatment-related effects on any reproductive or offspring parameter at the 262 and 500 mg ai/</w:t>
      </w:r>
      <w:r w:rsidR="005F735D" w:rsidRPr="004102F3">
        <w:rPr>
          <w:rFonts w:asciiTheme="minorHAnsi" w:hAnsiTheme="minorHAnsi" w:cstheme="minorHAnsi"/>
          <w:szCs w:val="22"/>
        </w:rPr>
        <w:t>kg</w:t>
      </w:r>
      <w:r w:rsidR="005F735D">
        <w:rPr>
          <w:rFonts w:asciiTheme="minorHAnsi" w:hAnsiTheme="minorHAnsi" w:cstheme="minorHAnsi"/>
          <w:szCs w:val="22"/>
        </w:rPr>
        <w:t>-</w:t>
      </w:r>
      <w:r w:rsidRPr="004102F3">
        <w:rPr>
          <w:rFonts w:asciiTheme="minorHAnsi" w:hAnsiTheme="minorHAnsi" w:cstheme="minorHAnsi"/>
          <w:szCs w:val="22"/>
        </w:rPr>
        <w:t xml:space="preserve">diet levels.  At the 1007 mg ai/kg diet level, there was a </w:t>
      </w:r>
      <w:r w:rsidR="00963DB1" w:rsidRPr="004102F3">
        <w:rPr>
          <w:rFonts w:asciiTheme="minorHAnsi" w:hAnsiTheme="minorHAnsi" w:cstheme="minorHAnsi"/>
          <w:szCs w:val="22"/>
        </w:rPr>
        <w:t>statistically significant</w:t>
      </w:r>
      <w:r w:rsidRPr="004102F3">
        <w:rPr>
          <w:rFonts w:asciiTheme="minorHAnsi" w:hAnsiTheme="minorHAnsi" w:cstheme="minorHAnsi"/>
          <w:szCs w:val="22"/>
        </w:rPr>
        <w:t xml:space="preserve"> </w:t>
      </w:r>
      <w:r w:rsidRPr="004102F3">
        <w:rPr>
          <w:rFonts w:asciiTheme="minorHAnsi" w:hAnsiTheme="minorHAnsi" w:cstheme="minorHAnsi"/>
          <w:szCs w:val="22"/>
        </w:rPr>
        <w:lastRenderedPageBreak/>
        <w:t xml:space="preserve">treatment-related reduction (p=0.040) in mean hatchling body weight compared to the control (7.2 g versus 7.6 g for the control).  </w:t>
      </w:r>
    </w:p>
    <w:p w14:paraId="00C352E1" w14:textId="5AEE716A" w:rsidR="003C0D10" w:rsidRPr="004102F3" w:rsidRDefault="003C0D10" w:rsidP="003C0D10">
      <w:pPr>
        <w:rPr>
          <w:rFonts w:cstheme="minorHAnsi"/>
        </w:rPr>
      </w:pPr>
    </w:p>
    <w:p w14:paraId="26287C61" w14:textId="6D6C2149" w:rsidR="00C94D90" w:rsidRPr="004102F3" w:rsidRDefault="00FE37C9" w:rsidP="003C0D10">
      <w:pPr>
        <w:rPr>
          <w:rFonts w:asciiTheme="minorHAnsi" w:hAnsiTheme="minorHAnsi" w:cstheme="minorHAnsi"/>
          <w:szCs w:val="22"/>
        </w:rPr>
      </w:pPr>
      <w:r w:rsidRPr="004102F3">
        <w:rPr>
          <w:rFonts w:asciiTheme="minorHAnsi" w:hAnsiTheme="minorHAnsi" w:cstheme="minorHAnsi"/>
          <w:szCs w:val="22"/>
        </w:rPr>
        <w:t>A third avian reproduction study, on bobwhite quail, did result in a NOAEC (MRID 49957101; Acceptable). No significant treatment-related mortalities, signs of toxicity, or effects on weight gain and reproduction were observed during the study. Incidental mortalities included 3, 1, 2, 1, and 0 mortalities in the control, 60.7, 132, 243, and 492 mg ai/kg diet groups, respectively. No treatment-related findings were observed based on the gross necropsy results. Hatchling weight was significantly reduced in the 492 mg ai/kg diet treatment level relative to the control. The NOAEC was 243 mg ai/kg diet based on a 5% reduction in hatchling weight relative to the control</w:t>
      </w:r>
      <w:r w:rsidR="007239AD">
        <w:rPr>
          <w:rFonts w:asciiTheme="minorHAnsi" w:hAnsiTheme="minorHAnsi" w:cstheme="minorHAnsi"/>
          <w:szCs w:val="22"/>
        </w:rPr>
        <w:t xml:space="preserve"> with an MATC of 345.8 mg ai/kg-diet</w:t>
      </w:r>
      <w:r w:rsidR="00963DB1">
        <w:rPr>
          <w:rFonts w:asciiTheme="minorHAnsi" w:hAnsiTheme="minorHAnsi" w:cstheme="minorHAnsi"/>
          <w:szCs w:val="22"/>
        </w:rPr>
        <w:t>, with a LOAEC of 492 mg ai/kg-diet</w:t>
      </w:r>
      <w:r w:rsidRPr="004102F3">
        <w:rPr>
          <w:rFonts w:asciiTheme="minorHAnsi" w:hAnsiTheme="minorHAnsi" w:cstheme="minorHAnsi"/>
          <w:szCs w:val="22"/>
        </w:rPr>
        <w:t>.</w:t>
      </w:r>
      <w:r w:rsidR="00414BF7">
        <w:rPr>
          <w:rFonts w:asciiTheme="minorHAnsi" w:hAnsiTheme="minorHAnsi" w:cstheme="minorHAnsi"/>
          <w:szCs w:val="22"/>
        </w:rPr>
        <w:t xml:space="preserve"> </w:t>
      </w:r>
      <w:r w:rsidR="00963DB1" w:rsidRPr="004102F3">
        <w:rPr>
          <w:rFonts w:asciiTheme="minorHAnsi" w:hAnsiTheme="minorHAnsi" w:cstheme="minorHAnsi"/>
          <w:szCs w:val="22"/>
        </w:rPr>
        <w:t>Th</w:t>
      </w:r>
      <w:r w:rsidR="00963DB1">
        <w:rPr>
          <w:rFonts w:asciiTheme="minorHAnsi" w:hAnsiTheme="minorHAnsi" w:cstheme="minorHAnsi"/>
          <w:szCs w:val="22"/>
        </w:rPr>
        <w:t>is, the</w:t>
      </w:r>
      <w:r w:rsidR="00963DB1" w:rsidRPr="004102F3">
        <w:rPr>
          <w:rFonts w:asciiTheme="minorHAnsi" w:hAnsiTheme="minorHAnsi" w:cstheme="minorHAnsi"/>
          <w:szCs w:val="22"/>
        </w:rPr>
        <w:t xml:space="preserve"> </w:t>
      </w:r>
      <w:r w:rsidR="00C94D90" w:rsidRPr="004102F3">
        <w:rPr>
          <w:rFonts w:asciiTheme="minorHAnsi" w:hAnsiTheme="minorHAnsi" w:cstheme="minorHAnsi"/>
          <w:szCs w:val="22"/>
        </w:rPr>
        <w:t>third reproduction study</w:t>
      </w:r>
      <w:r w:rsidR="00963DB1">
        <w:rPr>
          <w:rFonts w:asciiTheme="minorHAnsi" w:hAnsiTheme="minorHAnsi" w:cstheme="minorHAnsi"/>
          <w:szCs w:val="22"/>
        </w:rPr>
        <w:t>,</w:t>
      </w:r>
      <w:r w:rsidR="00C94D90" w:rsidRPr="004102F3">
        <w:rPr>
          <w:rFonts w:asciiTheme="minorHAnsi" w:hAnsiTheme="minorHAnsi" w:cstheme="minorHAnsi"/>
          <w:szCs w:val="22"/>
        </w:rPr>
        <w:t xml:space="preserve"> stands out from all the other available avian studies in that it does not report the adult weight loss seen in other available acute, subacute and reproduction studies. Additionally, while this study provides a no-effect endpoint, the</w:t>
      </w:r>
      <w:r w:rsidR="000A400A">
        <w:rPr>
          <w:rFonts w:asciiTheme="minorHAnsi" w:hAnsiTheme="minorHAnsi" w:cstheme="minorHAnsi"/>
          <w:szCs w:val="22"/>
        </w:rPr>
        <w:t>re is</w:t>
      </w:r>
      <w:r w:rsidR="00C94D90" w:rsidRPr="004102F3">
        <w:rPr>
          <w:rFonts w:asciiTheme="minorHAnsi" w:hAnsiTheme="minorHAnsi" w:cstheme="minorHAnsi"/>
          <w:szCs w:val="22"/>
        </w:rPr>
        <w:t xml:space="preserve"> </w:t>
      </w:r>
      <w:r w:rsidR="000A400A">
        <w:rPr>
          <w:rFonts w:asciiTheme="minorHAnsi" w:hAnsiTheme="minorHAnsi" w:cstheme="minorHAnsi"/>
          <w:szCs w:val="22"/>
        </w:rPr>
        <w:t>un</w:t>
      </w:r>
      <w:r w:rsidR="00C94D90" w:rsidRPr="004102F3">
        <w:rPr>
          <w:rFonts w:asciiTheme="minorHAnsi" w:hAnsiTheme="minorHAnsi" w:cstheme="minorHAnsi"/>
          <w:szCs w:val="22"/>
        </w:rPr>
        <w:t>certainty in selecting this endpoint, as it represents only one of the two required species for avian reproduction.</w:t>
      </w:r>
    </w:p>
    <w:p w14:paraId="57E8D595" w14:textId="77777777" w:rsidR="006B5249" w:rsidRPr="004102F3" w:rsidRDefault="006B5249" w:rsidP="006A6DEA">
      <w:pPr>
        <w:rPr>
          <w:rFonts w:asciiTheme="minorHAnsi" w:hAnsiTheme="minorHAnsi"/>
          <w:szCs w:val="22"/>
        </w:rPr>
      </w:pPr>
    </w:p>
    <w:p w14:paraId="14F636B0" w14:textId="26A5CEB8" w:rsidR="00CD2A08" w:rsidRPr="004102F3" w:rsidRDefault="003C0D10" w:rsidP="00C22F9E">
      <w:pPr>
        <w:pStyle w:val="Heading2"/>
        <w:spacing w:before="0"/>
      </w:pPr>
      <w:bookmarkStart w:id="62" w:name="_Toc434489093"/>
      <w:bookmarkStart w:id="63" w:name="_Toc53022681"/>
      <w:r w:rsidRPr="004102F3">
        <w:t>Other sublethal e</w:t>
      </w:r>
      <w:r w:rsidR="00CD2A08" w:rsidRPr="004102F3">
        <w:t xml:space="preserve">ffects </w:t>
      </w:r>
      <w:r w:rsidRPr="004102F3">
        <w:t>to</w:t>
      </w:r>
      <w:r w:rsidR="00CD2A08" w:rsidRPr="004102F3">
        <w:t xml:space="preserve"> Birds</w:t>
      </w:r>
      <w:bookmarkEnd w:id="62"/>
      <w:bookmarkEnd w:id="63"/>
    </w:p>
    <w:p w14:paraId="449CCA70" w14:textId="77777777" w:rsidR="00CD2A08" w:rsidRPr="004102F3" w:rsidRDefault="00CD2A08" w:rsidP="00512DEC">
      <w:pPr>
        <w:keepNext/>
        <w:keepLines/>
        <w:rPr>
          <w:rFonts w:asciiTheme="minorHAnsi" w:hAnsiTheme="minorHAnsi"/>
          <w:szCs w:val="22"/>
        </w:rPr>
      </w:pPr>
    </w:p>
    <w:p w14:paraId="5DCC800D" w14:textId="32BFD12F" w:rsidR="00CD2A08" w:rsidRPr="004102F3" w:rsidRDefault="00C94D90" w:rsidP="00512DEC">
      <w:pPr>
        <w:keepNext/>
        <w:keepLines/>
        <w:rPr>
          <w:rFonts w:asciiTheme="minorHAnsi" w:hAnsiTheme="minorHAnsi"/>
          <w:szCs w:val="22"/>
        </w:rPr>
      </w:pPr>
      <w:r w:rsidRPr="004102F3">
        <w:rPr>
          <w:rFonts w:asciiTheme="minorHAnsi" w:hAnsiTheme="minorHAnsi"/>
          <w:szCs w:val="22"/>
        </w:rPr>
        <w:t xml:space="preserve">No other data are available regarding sublethal effects to avian species. </w:t>
      </w:r>
    </w:p>
    <w:p w14:paraId="22FA9F9E" w14:textId="77777777" w:rsidR="003C0D10" w:rsidRPr="004102F3" w:rsidRDefault="003C0D10" w:rsidP="00512DEC">
      <w:pPr>
        <w:keepNext/>
        <w:keepLines/>
        <w:rPr>
          <w:rFonts w:asciiTheme="minorHAnsi" w:hAnsiTheme="minorHAnsi"/>
          <w:szCs w:val="22"/>
        </w:rPr>
      </w:pPr>
    </w:p>
    <w:p w14:paraId="0959685D" w14:textId="77777777" w:rsidR="00CD2A08" w:rsidRPr="004102F3" w:rsidRDefault="00CD2A08" w:rsidP="00C22F9E">
      <w:pPr>
        <w:pStyle w:val="Heading2"/>
        <w:spacing w:before="0"/>
      </w:pPr>
      <w:bookmarkStart w:id="64" w:name="_Toc434489099"/>
      <w:bookmarkStart w:id="65" w:name="_Toc53022682"/>
      <w:r w:rsidRPr="004102F3">
        <w:t>Drinking water studies</w:t>
      </w:r>
      <w:bookmarkEnd w:id="64"/>
      <w:bookmarkEnd w:id="65"/>
    </w:p>
    <w:p w14:paraId="46057201" w14:textId="77777777" w:rsidR="00CD2A08" w:rsidRPr="004102F3" w:rsidRDefault="00CD2A08" w:rsidP="006A6DEA">
      <w:pPr>
        <w:rPr>
          <w:rFonts w:asciiTheme="minorHAnsi" w:hAnsiTheme="minorHAnsi"/>
          <w:szCs w:val="22"/>
        </w:rPr>
      </w:pPr>
    </w:p>
    <w:p w14:paraId="59F36F5F" w14:textId="42E2F27F" w:rsidR="00CD2A08" w:rsidRPr="004102F3" w:rsidRDefault="00CD2A08" w:rsidP="006A6DEA">
      <w:pPr>
        <w:rPr>
          <w:rFonts w:asciiTheme="minorHAnsi" w:eastAsia="Calibri" w:hAnsiTheme="minorHAnsi" w:cs="Calibri"/>
          <w:szCs w:val="22"/>
        </w:rPr>
      </w:pPr>
      <w:r w:rsidRPr="004102F3">
        <w:rPr>
          <w:rFonts w:asciiTheme="minorHAnsi" w:eastAsia="Calibri" w:hAnsiTheme="minorHAnsi" w:cs="Calibri"/>
          <w:szCs w:val="22"/>
        </w:rPr>
        <w:t xml:space="preserve">No studies involving avian exposure via drinking water were identified in registrant studies or the ECOTOX database. </w:t>
      </w:r>
    </w:p>
    <w:p w14:paraId="6B0475A3" w14:textId="77777777" w:rsidR="00CD2A08" w:rsidRPr="004102F3" w:rsidRDefault="00CD2A08" w:rsidP="006A6DEA">
      <w:pPr>
        <w:rPr>
          <w:rFonts w:asciiTheme="minorHAnsi" w:hAnsiTheme="minorHAnsi"/>
          <w:szCs w:val="22"/>
        </w:rPr>
      </w:pPr>
    </w:p>
    <w:p w14:paraId="2521DE29" w14:textId="77777777" w:rsidR="00CD2A08" w:rsidRPr="004102F3" w:rsidRDefault="00CD2A08" w:rsidP="00C22F9E">
      <w:pPr>
        <w:pStyle w:val="Heading2"/>
        <w:spacing w:before="0"/>
      </w:pPr>
      <w:bookmarkStart w:id="66" w:name="_Toc434489100"/>
      <w:bookmarkStart w:id="67" w:name="_Toc53022683"/>
      <w:r w:rsidRPr="004102F3">
        <w:t>Dermal studies</w:t>
      </w:r>
      <w:bookmarkEnd w:id="66"/>
      <w:bookmarkEnd w:id="67"/>
    </w:p>
    <w:p w14:paraId="1F548CC2" w14:textId="77777777" w:rsidR="00CD2A08" w:rsidRPr="004102F3" w:rsidRDefault="00CD2A08" w:rsidP="006A6DEA">
      <w:pPr>
        <w:rPr>
          <w:rFonts w:asciiTheme="minorHAnsi" w:hAnsiTheme="minorHAnsi"/>
          <w:szCs w:val="22"/>
        </w:rPr>
      </w:pPr>
    </w:p>
    <w:p w14:paraId="00750B9E" w14:textId="5543F952" w:rsidR="00D66DBB" w:rsidRPr="004102F3" w:rsidRDefault="00D66DBB" w:rsidP="00D66DBB">
      <w:pPr>
        <w:rPr>
          <w:rFonts w:asciiTheme="minorHAnsi" w:eastAsia="Calibri" w:hAnsiTheme="minorHAnsi" w:cs="Calibri"/>
          <w:szCs w:val="22"/>
        </w:rPr>
      </w:pPr>
      <w:r w:rsidRPr="004102F3">
        <w:rPr>
          <w:rFonts w:asciiTheme="minorHAnsi" w:eastAsia="Calibri" w:hAnsiTheme="minorHAnsi" w:cs="Calibri"/>
          <w:szCs w:val="22"/>
        </w:rPr>
        <w:t xml:space="preserve">No studies involving avian dermal exposure were identified in registrant studies or the ECOTOX database. </w:t>
      </w:r>
    </w:p>
    <w:p w14:paraId="29285379" w14:textId="77777777" w:rsidR="00CD2A08" w:rsidRPr="004102F3" w:rsidRDefault="00CD2A08" w:rsidP="006A6DEA">
      <w:pPr>
        <w:rPr>
          <w:rFonts w:asciiTheme="minorHAnsi" w:hAnsiTheme="minorHAnsi"/>
          <w:szCs w:val="22"/>
        </w:rPr>
      </w:pPr>
    </w:p>
    <w:p w14:paraId="0B171264" w14:textId="77777777" w:rsidR="00CD2A08" w:rsidRPr="004102F3" w:rsidRDefault="00CD2A08" w:rsidP="00C22F9E">
      <w:pPr>
        <w:pStyle w:val="Heading2"/>
        <w:spacing w:before="0"/>
      </w:pPr>
      <w:bookmarkStart w:id="68" w:name="_Toc434489101"/>
      <w:bookmarkStart w:id="69" w:name="_Toc53022684"/>
      <w:r w:rsidRPr="004102F3">
        <w:t>Inhalation studies</w:t>
      </w:r>
      <w:bookmarkEnd w:id="68"/>
      <w:bookmarkEnd w:id="69"/>
    </w:p>
    <w:p w14:paraId="0F293A1B" w14:textId="77777777" w:rsidR="00CD2A08" w:rsidRPr="004102F3" w:rsidRDefault="00CD2A08" w:rsidP="006A6DEA">
      <w:pPr>
        <w:rPr>
          <w:rFonts w:asciiTheme="minorHAnsi" w:hAnsiTheme="minorHAnsi"/>
          <w:szCs w:val="22"/>
        </w:rPr>
      </w:pPr>
    </w:p>
    <w:p w14:paraId="42137BFA" w14:textId="77777777" w:rsidR="00CD2A08" w:rsidRPr="004102F3" w:rsidRDefault="00CD2A08" w:rsidP="006A6DEA">
      <w:pPr>
        <w:rPr>
          <w:rFonts w:asciiTheme="minorHAnsi" w:eastAsia="Calibri" w:hAnsiTheme="minorHAnsi" w:cs="Calibri"/>
          <w:szCs w:val="22"/>
        </w:rPr>
      </w:pPr>
      <w:r w:rsidRPr="004102F3">
        <w:rPr>
          <w:rFonts w:asciiTheme="minorHAnsi" w:eastAsia="Calibri" w:hAnsiTheme="minorHAnsi" w:cs="Calibri"/>
          <w:szCs w:val="22"/>
        </w:rPr>
        <w:t xml:space="preserve">No studies involving avian exposure via inhalation were identified in registrant studies or the ECOTOX database. </w:t>
      </w:r>
    </w:p>
    <w:p w14:paraId="7D8FDABE" w14:textId="77777777" w:rsidR="00CD2A08" w:rsidRDefault="00CD2A08" w:rsidP="006A6DEA">
      <w:pPr>
        <w:rPr>
          <w:rFonts w:asciiTheme="minorHAnsi" w:eastAsia="Calibri" w:hAnsiTheme="minorHAnsi" w:cs="Calibri"/>
          <w:szCs w:val="22"/>
        </w:rPr>
      </w:pPr>
    </w:p>
    <w:p w14:paraId="40FBAAE9" w14:textId="00880762" w:rsidR="002E478B" w:rsidRPr="00C22F9E" w:rsidRDefault="002E478B" w:rsidP="00CD2A08">
      <w:pPr>
        <w:rPr>
          <w:rFonts w:asciiTheme="minorHAnsi" w:eastAsia="Calibri" w:hAnsiTheme="minorHAnsi" w:cs="Calibri"/>
          <w:szCs w:val="22"/>
        </w:rPr>
        <w:sectPr w:rsidR="002E478B" w:rsidRPr="00C22F9E" w:rsidSect="00CD2A08">
          <w:headerReference w:type="default" r:id="rId15"/>
          <w:footerReference w:type="default" r:id="rId16"/>
          <w:pgSz w:w="12240" w:h="15840"/>
          <w:pgMar w:top="1440" w:right="1440" w:bottom="1440" w:left="1440" w:header="0" w:footer="0" w:gutter="0"/>
          <w:cols w:space="720"/>
          <w:docGrid w:linePitch="326"/>
        </w:sectPr>
      </w:pPr>
    </w:p>
    <w:p w14:paraId="5E7A70A1" w14:textId="5C833D00" w:rsidR="00CD2A08" w:rsidRPr="004102F3" w:rsidRDefault="00CD2A08" w:rsidP="006A6DEA">
      <w:pPr>
        <w:rPr>
          <w:rFonts w:asciiTheme="minorHAnsi" w:eastAsia="Calibri" w:hAnsiTheme="minorHAnsi" w:cs="Calibri"/>
          <w:szCs w:val="22"/>
        </w:rPr>
      </w:pPr>
    </w:p>
    <w:p w14:paraId="13F47124" w14:textId="77777777" w:rsidR="00CD2A08" w:rsidRPr="004102F3" w:rsidRDefault="00CD2A08" w:rsidP="009277DD">
      <w:pPr>
        <w:pStyle w:val="Heading1"/>
        <w:spacing w:before="0"/>
      </w:pPr>
      <w:bookmarkStart w:id="70" w:name="_Toc53022685"/>
      <w:r w:rsidRPr="004102F3">
        <w:t>Effect Characterization to Reptiles</w:t>
      </w:r>
      <w:bookmarkEnd w:id="70"/>
    </w:p>
    <w:p w14:paraId="23A538AA" w14:textId="77777777" w:rsidR="00CD2A08" w:rsidRPr="004102F3" w:rsidRDefault="00CD2A08" w:rsidP="009277DD">
      <w:pPr>
        <w:keepNext/>
        <w:keepLines/>
        <w:rPr>
          <w:rFonts w:asciiTheme="minorHAnsi" w:eastAsiaTheme="minorHAnsi" w:hAnsiTheme="minorHAnsi" w:cstheme="minorBidi"/>
          <w:color w:val="auto"/>
          <w:szCs w:val="22"/>
        </w:rPr>
      </w:pPr>
    </w:p>
    <w:p w14:paraId="147B8948" w14:textId="0B57EBF0" w:rsidR="00CD2A08" w:rsidRDefault="00947C68" w:rsidP="009277DD">
      <w:pPr>
        <w:keepNext/>
        <w:keepLines/>
        <w:rPr>
          <w:rFonts w:asciiTheme="minorHAnsi" w:eastAsiaTheme="minorHAnsi" w:hAnsiTheme="minorHAnsi" w:cstheme="minorBidi"/>
          <w:color w:val="auto"/>
          <w:szCs w:val="22"/>
        </w:rPr>
      </w:pPr>
      <w:r>
        <w:rPr>
          <w:rFonts w:asciiTheme="minorHAnsi" w:eastAsiaTheme="minorHAnsi" w:hAnsiTheme="minorHAnsi" w:cstheme="minorBidi"/>
          <w:color w:val="auto"/>
          <w:szCs w:val="22"/>
        </w:rPr>
        <w:t>Because</w:t>
      </w:r>
      <w:r w:rsidR="00D4360F" w:rsidRPr="004102F3">
        <w:rPr>
          <w:rFonts w:asciiTheme="minorHAnsi" w:eastAsiaTheme="minorHAnsi" w:hAnsiTheme="minorHAnsi" w:cstheme="minorBidi"/>
          <w:color w:val="auto"/>
          <w:szCs w:val="22"/>
        </w:rPr>
        <w:t xml:space="preserve"> no additional data are available on reptilian toxicity to </w:t>
      </w:r>
      <w:r w:rsidR="00D66DBB" w:rsidRPr="004102F3">
        <w:rPr>
          <w:rFonts w:asciiTheme="minorHAnsi" w:eastAsiaTheme="minorHAnsi" w:hAnsiTheme="minorHAnsi" w:cstheme="minorBidi"/>
          <w:color w:val="auto"/>
          <w:szCs w:val="22"/>
        </w:rPr>
        <w:t>propazine</w:t>
      </w:r>
      <w:r w:rsidR="00D4360F" w:rsidRPr="004102F3">
        <w:rPr>
          <w:rFonts w:asciiTheme="minorHAnsi" w:eastAsiaTheme="minorHAnsi" w:hAnsiTheme="minorHAnsi" w:cstheme="minorBidi"/>
          <w:color w:val="auto"/>
          <w:szCs w:val="22"/>
        </w:rPr>
        <w:t>, the available toxicity data for birds are used as a surrogate for reptiles</w:t>
      </w:r>
      <w:r w:rsidR="009A1898" w:rsidRPr="004102F3">
        <w:rPr>
          <w:rFonts w:asciiTheme="minorHAnsi" w:eastAsiaTheme="minorHAnsi" w:hAnsiTheme="minorHAnsi" w:cstheme="minorBidi"/>
          <w:color w:val="auto"/>
          <w:szCs w:val="22"/>
        </w:rPr>
        <w:t>.</w:t>
      </w:r>
      <w:r w:rsidR="001A0378" w:rsidRPr="004102F3">
        <w:rPr>
          <w:rFonts w:asciiTheme="minorHAnsi" w:eastAsiaTheme="minorHAnsi" w:hAnsiTheme="minorHAnsi" w:cstheme="minorBidi"/>
          <w:color w:val="auto"/>
          <w:szCs w:val="22"/>
        </w:rPr>
        <w:t xml:space="preserve"> </w:t>
      </w:r>
    </w:p>
    <w:p w14:paraId="4702FAD4" w14:textId="7AE133C5" w:rsidR="008F242C" w:rsidRDefault="008F242C" w:rsidP="009277DD">
      <w:pPr>
        <w:keepNext/>
        <w:keepLines/>
        <w:rPr>
          <w:rFonts w:asciiTheme="minorHAnsi" w:eastAsiaTheme="minorHAnsi" w:hAnsiTheme="minorHAnsi" w:cstheme="minorBidi"/>
          <w:color w:val="auto"/>
          <w:szCs w:val="22"/>
        </w:rPr>
      </w:pPr>
    </w:p>
    <w:p w14:paraId="624E597C" w14:textId="77777777" w:rsidR="00CD2A08" w:rsidRPr="004102F3" w:rsidRDefault="00CD2A08" w:rsidP="006A6DEA">
      <w:pPr>
        <w:rPr>
          <w:rFonts w:asciiTheme="minorHAnsi" w:eastAsiaTheme="minorHAnsi" w:hAnsiTheme="minorHAnsi" w:cstheme="minorBidi"/>
          <w:color w:val="auto"/>
          <w:szCs w:val="22"/>
        </w:rPr>
      </w:pPr>
    </w:p>
    <w:p w14:paraId="0DAABCE2" w14:textId="77777777" w:rsidR="00CD2A08" w:rsidRPr="00D23A0A" w:rsidRDefault="00CD2A08" w:rsidP="006A6DEA">
      <w:pPr>
        <w:pStyle w:val="Heading1"/>
        <w:spacing w:before="0"/>
        <w:rPr>
          <w:color w:val="2E74B5" w:themeColor="accent1" w:themeShade="BF"/>
        </w:rPr>
      </w:pPr>
      <w:bookmarkStart w:id="71" w:name="_Toc471720558"/>
      <w:bookmarkStart w:id="72" w:name="_Toc53022686"/>
      <w:r w:rsidRPr="00D23A0A">
        <w:rPr>
          <w:color w:val="2E74B5" w:themeColor="accent1" w:themeShade="BF"/>
        </w:rPr>
        <w:t>Effect Characterization to Terrestrial-phase Amphibians</w:t>
      </w:r>
      <w:bookmarkEnd w:id="71"/>
      <w:bookmarkEnd w:id="72"/>
    </w:p>
    <w:p w14:paraId="6A1CDE53" w14:textId="77777777" w:rsidR="00CD2A08" w:rsidRPr="004102F3" w:rsidRDefault="00CD2A08" w:rsidP="006A6DEA">
      <w:pPr>
        <w:rPr>
          <w:rFonts w:asciiTheme="minorHAnsi" w:eastAsiaTheme="minorHAnsi" w:hAnsiTheme="minorHAnsi" w:cstheme="minorBidi"/>
          <w:color w:val="auto"/>
          <w:szCs w:val="22"/>
        </w:rPr>
      </w:pPr>
    </w:p>
    <w:p w14:paraId="66BEC40F" w14:textId="348767F2" w:rsidR="001A0378" w:rsidRPr="004102F3" w:rsidRDefault="00947C68" w:rsidP="001A0378">
      <w:pPr>
        <w:rPr>
          <w:rFonts w:asciiTheme="minorHAnsi" w:eastAsiaTheme="minorHAnsi" w:hAnsiTheme="minorHAnsi" w:cstheme="minorBidi"/>
          <w:color w:val="auto"/>
          <w:szCs w:val="22"/>
        </w:rPr>
      </w:pPr>
      <w:bookmarkStart w:id="73" w:name="_Toc434489107"/>
      <w:r>
        <w:rPr>
          <w:rFonts w:asciiTheme="minorHAnsi" w:eastAsiaTheme="minorHAnsi" w:hAnsiTheme="minorHAnsi" w:cstheme="minorBidi"/>
          <w:color w:val="auto"/>
          <w:szCs w:val="22"/>
        </w:rPr>
        <w:t>Because</w:t>
      </w:r>
      <w:r w:rsidR="001A0378" w:rsidRPr="004102F3">
        <w:rPr>
          <w:rFonts w:asciiTheme="minorHAnsi" w:eastAsiaTheme="minorHAnsi" w:hAnsiTheme="minorHAnsi" w:cstheme="minorBidi"/>
          <w:color w:val="auto"/>
          <w:szCs w:val="22"/>
        </w:rPr>
        <w:t xml:space="preserve"> no additional data are available on terrestrial-phase amphibians to </w:t>
      </w:r>
      <w:r w:rsidR="001E7301">
        <w:rPr>
          <w:rFonts w:asciiTheme="minorHAnsi" w:eastAsiaTheme="minorHAnsi" w:hAnsiTheme="minorHAnsi" w:cstheme="minorBidi"/>
          <w:color w:val="auto"/>
          <w:szCs w:val="22"/>
        </w:rPr>
        <w:t>propazine</w:t>
      </w:r>
      <w:r w:rsidR="001A0378" w:rsidRPr="004102F3">
        <w:rPr>
          <w:rFonts w:asciiTheme="minorHAnsi" w:eastAsiaTheme="minorHAnsi" w:hAnsiTheme="minorHAnsi" w:cstheme="minorBidi"/>
          <w:color w:val="auto"/>
          <w:szCs w:val="22"/>
        </w:rPr>
        <w:t xml:space="preserve">, the available toxicity data for birds are used as a surrogate for </w:t>
      </w:r>
      <w:r w:rsidR="006C3D18" w:rsidRPr="004102F3">
        <w:rPr>
          <w:rFonts w:asciiTheme="minorHAnsi" w:eastAsiaTheme="minorHAnsi" w:hAnsiTheme="minorHAnsi" w:cstheme="minorBidi"/>
          <w:color w:val="auto"/>
          <w:szCs w:val="22"/>
        </w:rPr>
        <w:t>amphibian</w:t>
      </w:r>
      <w:r w:rsidR="001A0378" w:rsidRPr="004102F3">
        <w:rPr>
          <w:rFonts w:asciiTheme="minorHAnsi" w:eastAsiaTheme="minorHAnsi" w:hAnsiTheme="minorHAnsi" w:cstheme="minorBidi"/>
          <w:color w:val="auto"/>
          <w:szCs w:val="22"/>
        </w:rPr>
        <w:t xml:space="preserve">s. </w:t>
      </w:r>
    </w:p>
    <w:p w14:paraId="49AB7652" w14:textId="77777777" w:rsidR="001A0378" w:rsidRPr="004102F3" w:rsidRDefault="001A0378" w:rsidP="001A0378">
      <w:pPr>
        <w:rPr>
          <w:rFonts w:asciiTheme="minorHAnsi" w:eastAsiaTheme="minorHAnsi" w:hAnsiTheme="minorHAnsi" w:cstheme="minorBidi"/>
          <w:color w:val="auto"/>
          <w:szCs w:val="22"/>
        </w:rPr>
      </w:pPr>
    </w:p>
    <w:p w14:paraId="6D3EAF17" w14:textId="3A210E41" w:rsidR="00CD2A08" w:rsidRPr="00D23A0A" w:rsidRDefault="00CD2A08" w:rsidP="006A6DEA">
      <w:pPr>
        <w:pStyle w:val="Heading1"/>
        <w:spacing w:before="0"/>
        <w:rPr>
          <w:color w:val="2E74B5" w:themeColor="accent1" w:themeShade="BF"/>
        </w:rPr>
      </w:pPr>
      <w:bookmarkStart w:id="74" w:name="_Toc53022687"/>
      <w:r w:rsidRPr="00D23A0A">
        <w:rPr>
          <w:color w:val="2E74B5" w:themeColor="accent1" w:themeShade="BF"/>
        </w:rPr>
        <w:lastRenderedPageBreak/>
        <w:t>Effects Characterization for Mammals</w:t>
      </w:r>
      <w:bookmarkEnd w:id="73"/>
      <w:bookmarkEnd w:id="74"/>
    </w:p>
    <w:p w14:paraId="18CFE68A" w14:textId="77777777" w:rsidR="00CD2A08" w:rsidRPr="00D23A0A" w:rsidRDefault="00CD2A08" w:rsidP="006A6DEA">
      <w:pPr>
        <w:rPr>
          <w:rFonts w:asciiTheme="minorHAnsi" w:hAnsiTheme="minorHAnsi"/>
          <w:color w:val="2E74B5" w:themeColor="accent1" w:themeShade="BF"/>
          <w:szCs w:val="22"/>
        </w:rPr>
      </w:pPr>
    </w:p>
    <w:p w14:paraId="7ACC063C" w14:textId="77777777" w:rsidR="00CD2A08" w:rsidRPr="00D23A0A" w:rsidRDefault="00CD2A08" w:rsidP="006A6DEA">
      <w:pPr>
        <w:pStyle w:val="Heading2"/>
        <w:spacing w:before="0"/>
        <w:rPr>
          <w:color w:val="2E74B5" w:themeColor="accent1" w:themeShade="BF"/>
        </w:rPr>
      </w:pPr>
      <w:bookmarkStart w:id="75" w:name="_Toc434489108"/>
      <w:bookmarkStart w:id="76" w:name="_Toc53022688"/>
      <w:r w:rsidRPr="00D23A0A">
        <w:rPr>
          <w:color w:val="2E74B5" w:themeColor="accent1" w:themeShade="BF"/>
        </w:rPr>
        <w:t>Introduction to Mammal Toxicity</w:t>
      </w:r>
      <w:bookmarkEnd w:id="75"/>
      <w:bookmarkEnd w:id="76"/>
    </w:p>
    <w:p w14:paraId="00181E4B" w14:textId="40FBC1FD" w:rsidR="00CD2A08" w:rsidRPr="004102F3" w:rsidRDefault="00CD2A08" w:rsidP="006A6DEA">
      <w:pPr>
        <w:rPr>
          <w:rFonts w:asciiTheme="minorHAnsi" w:hAnsiTheme="minorHAnsi"/>
          <w:szCs w:val="22"/>
        </w:rPr>
      </w:pPr>
    </w:p>
    <w:p w14:paraId="7C03E258" w14:textId="35235C1D" w:rsidR="001A0378" w:rsidRPr="004102F3" w:rsidRDefault="001A0378" w:rsidP="001A0378">
      <w:pPr>
        <w:rPr>
          <w:rFonts w:asciiTheme="minorHAnsi" w:hAnsiTheme="minorHAnsi"/>
          <w:szCs w:val="22"/>
        </w:rPr>
      </w:pPr>
      <w:r w:rsidRPr="004102F3">
        <w:rPr>
          <w:rFonts w:asciiTheme="minorHAnsi" w:eastAsia="Calibri" w:hAnsiTheme="minorHAnsi" w:cs="Calibri"/>
          <w:szCs w:val="22"/>
        </w:rPr>
        <w:t xml:space="preserve">The effects of </w:t>
      </w:r>
      <w:r w:rsidR="00D121D2" w:rsidRPr="004102F3">
        <w:rPr>
          <w:rFonts w:asciiTheme="minorHAnsi" w:eastAsia="Calibri" w:hAnsiTheme="minorHAnsi" w:cs="Calibri"/>
          <w:szCs w:val="22"/>
        </w:rPr>
        <w:t>prop</w:t>
      </w:r>
      <w:r w:rsidRPr="004102F3">
        <w:rPr>
          <w:rFonts w:asciiTheme="minorHAnsi" w:eastAsia="Calibri" w:hAnsiTheme="minorHAnsi" w:cs="Calibri"/>
          <w:szCs w:val="22"/>
        </w:rPr>
        <w:t xml:space="preserve">azine on mammals have been studied </w:t>
      </w:r>
      <w:r w:rsidR="00D121D2" w:rsidRPr="004102F3">
        <w:rPr>
          <w:rFonts w:asciiTheme="minorHAnsi" w:eastAsia="Calibri" w:hAnsiTheme="minorHAnsi" w:cs="Calibri"/>
          <w:szCs w:val="22"/>
        </w:rPr>
        <w:t xml:space="preserve">relatively </w:t>
      </w:r>
      <w:r w:rsidRPr="004102F3">
        <w:rPr>
          <w:rFonts w:asciiTheme="minorHAnsi" w:eastAsia="Calibri" w:hAnsiTheme="minorHAnsi" w:cs="Calibri"/>
          <w:szCs w:val="22"/>
        </w:rPr>
        <w:t>extensively</w:t>
      </w:r>
      <w:r w:rsidR="00D121D2" w:rsidRPr="004102F3">
        <w:rPr>
          <w:rFonts w:asciiTheme="minorHAnsi" w:eastAsia="Calibri" w:hAnsiTheme="minorHAnsi" w:cs="Calibri"/>
          <w:szCs w:val="22"/>
        </w:rPr>
        <w:t xml:space="preserve"> by the Health Effects Division (HED)</w:t>
      </w:r>
      <w:r w:rsidRPr="004102F3">
        <w:rPr>
          <w:rFonts w:asciiTheme="minorHAnsi" w:eastAsia="Calibri" w:hAnsiTheme="minorHAnsi" w:cs="Calibri"/>
          <w:szCs w:val="22"/>
        </w:rPr>
        <w:t xml:space="preserve">. Studies were excluded if they were considered invalid or not associated with an environmentally relevant exposure route. </w:t>
      </w:r>
      <w:r w:rsidR="007239DF">
        <w:rPr>
          <w:rFonts w:asciiTheme="minorHAnsi" w:eastAsia="Calibri" w:hAnsiTheme="minorHAnsi" w:cs="Calibri"/>
          <w:szCs w:val="22"/>
        </w:rPr>
        <w:t>Because</w:t>
      </w:r>
      <w:r w:rsidRPr="004102F3">
        <w:rPr>
          <w:rFonts w:asciiTheme="minorHAnsi" w:eastAsia="Calibri" w:hAnsiTheme="minorHAnsi" w:cs="Calibri"/>
          <w:szCs w:val="22"/>
        </w:rPr>
        <w:t xml:space="preserve"> acute toxicity data were only available for two species, thereby preventing calculation of a species sensitivity distribution, thresholds are based simply on the most sensitive lethal and sublethal effects identified among the available registrant-submitted studies and open literature in the ECOTOX database.</w:t>
      </w:r>
    </w:p>
    <w:p w14:paraId="105A7EBB" w14:textId="77777777" w:rsidR="001A0378" w:rsidRPr="004102F3" w:rsidRDefault="001A0378" w:rsidP="001A0378"/>
    <w:p w14:paraId="787DF788" w14:textId="77777777" w:rsidR="00CD2A08" w:rsidRPr="00D23A0A" w:rsidRDefault="00CD2A08" w:rsidP="006373BE">
      <w:pPr>
        <w:pStyle w:val="Heading2"/>
        <w:spacing w:before="0"/>
        <w:rPr>
          <w:color w:val="2E74B5" w:themeColor="accent1" w:themeShade="BF"/>
        </w:rPr>
      </w:pPr>
      <w:bookmarkStart w:id="77" w:name="_Toc434489112"/>
      <w:bookmarkStart w:id="78" w:name="_Toc53022689"/>
      <w:r w:rsidRPr="00D23A0A">
        <w:rPr>
          <w:color w:val="2E74B5" w:themeColor="accent1" w:themeShade="BF"/>
        </w:rPr>
        <w:t>Effects on Mortality of Mammals</w:t>
      </w:r>
      <w:bookmarkEnd w:id="77"/>
      <w:bookmarkEnd w:id="78"/>
    </w:p>
    <w:p w14:paraId="138E1917" w14:textId="77777777" w:rsidR="00CD2A08" w:rsidRPr="00CD2A08" w:rsidRDefault="00CD2A08" w:rsidP="00AD5C95">
      <w:pPr>
        <w:keepNext/>
        <w:keepLines/>
        <w:rPr>
          <w:rFonts w:asciiTheme="minorHAnsi" w:hAnsiTheme="minorHAnsi"/>
          <w:szCs w:val="22"/>
        </w:rPr>
      </w:pPr>
    </w:p>
    <w:p w14:paraId="7188530D" w14:textId="16D38C9F" w:rsidR="001A0378" w:rsidRDefault="00433845" w:rsidP="00AD5C95">
      <w:pPr>
        <w:keepNext/>
        <w:keepLines/>
        <w:autoSpaceDE w:val="0"/>
        <w:autoSpaceDN w:val="0"/>
        <w:adjustRightInd w:val="0"/>
        <w:rPr>
          <w:rFonts w:asciiTheme="minorHAnsi" w:eastAsiaTheme="minorHAnsi" w:hAnsiTheme="minorHAnsi" w:cstheme="minorHAnsi"/>
          <w:color w:val="auto"/>
          <w:szCs w:val="22"/>
        </w:rPr>
      </w:pPr>
      <w:r>
        <w:rPr>
          <w:rFonts w:asciiTheme="minorHAnsi" w:eastAsiaTheme="minorHAnsi" w:hAnsiTheme="minorHAnsi" w:cstheme="minorHAnsi"/>
          <w:color w:val="auto"/>
          <w:szCs w:val="22"/>
        </w:rPr>
        <w:t>P</w:t>
      </w:r>
      <w:r w:rsidR="0044096A" w:rsidRPr="00FF73B1">
        <w:rPr>
          <w:rFonts w:asciiTheme="minorHAnsi" w:eastAsiaTheme="minorHAnsi" w:hAnsiTheme="minorHAnsi" w:cstheme="minorHAnsi"/>
          <w:color w:val="auto"/>
          <w:szCs w:val="22"/>
        </w:rPr>
        <w:t xml:space="preserve">ropazine, </w:t>
      </w:r>
      <w:r w:rsidR="00C13461" w:rsidRPr="00FF73B1">
        <w:rPr>
          <w:rFonts w:asciiTheme="minorHAnsi" w:eastAsiaTheme="minorHAnsi" w:hAnsiTheme="minorHAnsi" w:cstheme="minorHAnsi"/>
          <w:color w:val="auto"/>
          <w:szCs w:val="22"/>
        </w:rPr>
        <w:t xml:space="preserve">rat toxicity values </w:t>
      </w:r>
      <w:r w:rsidR="0044096A" w:rsidRPr="00FF73B1">
        <w:rPr>
          <w:rFonts w:asciiTheme="minorHAnsi" w:eastAsiaTheme="minorHAnsi" w:hAnsiTheme="minorHAnsi" w:cstheme="minorHAnsi"/>
          <w:color w:val="auto"/>
          <w:szCs w:val="22"/>
        </w:rPr>
        <w:t xml:space="preserve">are </w:t>
      </w:r>
      <w:r w:rsidR="00CC1A9D" w:rsidRPr="00FF73B1">
        <w:rPr>
          <w:rFonts w:asciiTheme="minorHAnsi" w:eastAsiaTheme="minorHAnsi" w:hAnsiTheme="minorHAnsi" w:cstheme="minorHAnsi"/>
          <w:color w:val="auto"/>
          <w:szCs w:val="22"/>
        </w:rPr>
        <w:t>obtained f</w:t>
      </w:r>
      <w:r w:rsidR="00C13461" w:rsidRPr="00FF73B1">
        <w:rPr>
          <w:rFonts w:asciiTheme="minorHAnsi" w:eastAsiaTheme="minorHAnsi" w:hAnsiTheme="minorHAnsi" w:cstheme="minorHAnsi"/>
          <w:color w:val="auto"/>
          <w:szCs w:val="22"/>
        </w:rPr>
        <w:t>rom the Agency's Health Effects Division (HED)</w:t>
      </w:r>
      <w:r w:rsidR="000E1BE0">
        <w:rPr>
          <w:rFonts w:asciiTheme="minorHAnsi" w:eastAsiaTheme="minorHAnsi" w:hAnsiTheme="minorHAnsi" w:cstheme="minorHAnsi"/>
          <w:color w:val="auto"/>
          <w:szCs w:val="22"/>
        </w:rPr>
        <w:t xml:space="preserve"> documents</w:t>
      </w:r>
      <w:r w:rsidR="00C13461" w:rsidRPr="00FF73B1">
        <w:rPr>
          <w:rFonts w:asciiTheme="minorHAnsi" w:eastAsiaTheme="minorHAnsi" w:hAnsiTheme="minorHAnsi" w:cstheme="minorHAnsi"/>
          <w:color w:val="auto"/>
          <w:szCs w:val="22"/>
        </w:rPr>
        <w:t>. The results indicate that propazine is categorized as practically non-toxic to small mammals on an acute oral basis (LD</w:t>
      </w:r>
      <w:r w:rsidR="00C13461" w:rsidRPr="00FF73B1">
        <w:rPr>
          <w:rFonts w:asciiTheme="minorHAnsi" w:eastAsiaTheme="minorHAnsi" w:hAnsiTheme="minorHAnsi" w:cstheme="minorHAnsi"/>
          <w:color w:val="auto"/>
          <w:szCs w:val="22"/>
          <w:vertAlign w:val="subscript"/>
        </w:rPr>
        <w:t>50</w:t>
      </w:r>
      <w:r w:rsidR="00C13461" w:rsidRPr="00FF73B1">
        <w:rPr>
          <w:rFonts w:asciiTheme="minorHAnsi" w:eastAsiaTheme="minorHAnsi" w:hAnsiTheme="minorHAnsi" w:cstheme="minorHAnsi"/>
          <w:color w:val="auto"/>
          <w:szCs w:val="22"/>
        </w:rPr>
        <w:t xml:space="preserve"> &gt;5,050</w:t>
      </w:r>
      <w:r w:rsidR="0044096A" w:rsidRPr="00FF73B1">
        <w:rPr>
          <w:rFonts w:asciiTheme="minorHAnsi" w:eastAsiaTheme="minorHAnsi" w:hAnsiTheme="minorHAnsi" w:cstheme="minorHAnsi"/>
          <w:color w:val="auto"/>
          <w:szCs w:val="22"/>
        </w:rPr>
        <w:t xml:space="preserve"> </w:t>
      </w:r>
      <w:r w:rsidR="00C13461" w:rsidRPr="00FF73B1">
        <w:rPr>
          <w:rFonts w:asciiTheme="minorHAnsi" w:eastAsiaTheme="minorHAnsi" w:hAnsiTheme="minorHAnsi" w:cstheme="minorHAnsi"/>
          <w:color w:val="auto"/>
          <w:szCs w:val="22"/>
        </w:rPr>
        <w:t>mg/kg</w:t>
      </w:r>
      <w:r w:rsidR="0044096A" w:rsidRPr="00FF73B1">
        <w:rPr>
          <w:rFonts w:asciiTheme="minorHAnsi" w:eastAsiaTheme="minorHAnsi" w:hAnsiTheme="minorHAnsi" w:cstheme="minorHAnsi"/>
          <w:color w:val="auto"/>
          <w:szCs w:val="22"/>
        </w:rPr>
        <w:t>-</w:t>
      </w:r>
      <w:proofErr w:type="spellStart"/>
      <w:r w:rsidR="0044096A" w:rsidRPr="00FF73B1">
        <w:rPr>
          <w:rFonts w:asciiTheme="minorHAnsi" w:eastAsiaTheme="minorHAnsi" w:hAnsiTheme="minorHAnsi" w:cstheme="minorHAnsi"/>
          <w:color w:val="auto"/>
          <w:szCs w:val="22"/>
        </w:rPr>
        <w:t>bw</w:t>
      </w:r>
      <w:proofErr w:type="spellEnd"/>
      <w:r w:rsidR="00C13461" w:rsidRPr="00FF73B1">
        <w:rPr>
          <w:rFonts w:asciiTheme="minorHAnsi" w:eastAsiaTheme="minorHAnsi" w:hAnsiTheme="minorHAnsi" w:cstheme="minorHAnsi"/>
          <w:color w:val="auto"/>
          <w:szCs w:val="22"/>
        </w:rPr>
        <w:t>; MRID 43474101)</w:t>
      </w:r>
      <w:r w:rsidR="0044096A" w:rsidRPr="00FF73B1">
        <w:rPr>
          <w:rFonts w:asciiTheme="minorHAnsi" w:eastAsiaTheme="minorHAnsi" w:hAnsiTheme="minorHAnsi" w:cstheme="minorHAnsi"/>
          <w:color w:val="auto"/>
          <w:szCs w:val="22"/>
        </w:rPr>
        <w:t>.</w:t>
      </w:r>
      <w:r w:rsidR="007239AD">
        <w:rPr>
          <w:rFonts w:asciiTheme="minorHAnsi" w:eastAsiaTheme="minorHAnsi" w:hAnsiTheme="minorHAnsi" w:cstheme="minorHAnsi"/>
          <w:color w:val="auto"/>
          <w:szCs w:val="22"/>
        </w:rPr>
        <w:t xml:space="preserve"> This</w:t>
      </w:r>
      <w:r w:rsidR="007239AD">
        <w:t xml:space="preserve"> value is used to derive the threshold for acute mortality.</w:t>
      </w:r>
    </w:p>
    <w:p w14:paraId="06BDFC19" w14:textId="56013F48" w:rsidR="000E1BE0" w:rsidRDefault="000E1BE0" w:rsidP="00AD5C95">
      <w:pPr>
        <w:keepNext/>
        <w:keepLines/>
        <w:autoSpaceDE w:val="0"/>
        <w:autoSpaceDN w:val="0"/>
        <w:adjustRightInd w:val="0"/>
        <w:rPr>
          <w:rFonts w:asciiTheme="minorHAnsi" w:eastAsiaTheme="minorHAnsi" w:hAnsiTheme="minorHAnsi" w:cstheme="minorHAnsi"/>
          <w:color w:val="auto"/>
          <w:szCs w:val="22"/>
        </w:rPr>
      </w:pPr>
    </w:p>
    <w:p w14:paraId="46E967D9" w14:textId="50857316" w:rsidR="000E1BE0" w:rsidRDefault="00562164" w:rsidP="00B57B72">
      <w:pPr>
        <w:pStyle w:val="Caption"/>
      </w:pPr>
      <w:bookmarkStart w:id="79" w:name="_Toc52889842"/>
      <w:r>
        <w:t xml:space="preserve">Table </w:t>
      </w:r>
      <w:r w:rsidR="00EE06DE">
        <w:fldChar w:fldCharType="begin"/>
      </w:r>
      <w:r w:rsidR="00EE06DE">
        <w:instrText xml:space="preserve"> STYLEREF 1 \s </w:instrText>
      </w:r>
      <w:r w:rsidR="00EE06DE">
        <w:fldChar w:fldCharType="separate"/>
      </w:r>
      <w:r w:rsidR="008711C3">
        <w:rPr>
          <w:noProof/>
        </w:rPr>
        <w:t>10</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1</w:t>
      </w:r>
      <w:r w:rsidR="00EE06DE">
        <w:rPr>
          <w:noProof/>
        </w:rPr>
        <w:fldChar w:fldCharType="end"/>
      </w:r>
      <w:r>
        <w:t xml:space="preserve">. </w:t>
      </w:r>
      <w:r w:rsidRPr="00182DC6">
        <w:t>Acute Toxicity Profile - Propazine technical</w:t>
      </w:r>
      <w:bookmarkEnd w:id="79"/>
    </w:p>
    <w:tbl>
      <w:tblPr>
        <w:tblW w:w="7821" w:type="dxa"/>
        <w:tblLayout w:type="fixed"/>
        <w:tblCellMar>
          <w:left w:w="134" w:type="dxa"/>
          <w:right w:w="134" w:type="dxa"/>
        </w:tblCellMar>
        <w:tblLook w:val="0000" w:firstRow="0" w:lastRow="0" w:firstColumn="0" w:lastColumn="0" w:noHBand="0" w:noVBand="0"/>
      </w:tblPr>
      <w:tblGrid>
        <w:gridCol w:w="1530"/>
        <w:gridCol w:w="2700"/>
        <w:gridCol w:w="1440"/>
        <w:gridCol w:w="2151"/>
      </w:tblGrid>
      <w:tr w:rsidR="00C5503E" w:rsidRPr="008F514A" w14:paraId="2B4ED614" w14:textId="77777777" w:rsidTr="009E1233">
        <w:trPr>
          <w:tblHeader/>
        </w:trPr>
        <w:tc>
          <w:tcPr>
            <w:tcW w:w="1530" w:type="dxa"/>
            <w:tcBorders>
              <w:top w:val="single" w:sz="8" w:space="0" w:color="000000"/>
              <w:left w:val="single" w:sz="8" w:space="0" w:color="000000"/>
              <w:bottom w:val="single" w:sz="6" w:space="0" w:color="FFFFFF"/>
              <w:right w:val="single" w:sz="8" w:space="0" w:color="000000"/>
            </w:tcBorders>
            <w:shd w:val="clear" w:color="auto" w:fill="F2F2F2" w:themeFill="background1" w:themeFillShade="F2"/>
            <w:vAlign w:val="center"/>
          </w:tcPr>
          <w:p w14:paraId="594C2381" w14:textId="77777777" w:rsidR="00C5503E" w:rsidRPr="009E1233" w:rsidRDefault="00C5503E" w:rsidP="009E1233">
            <w:pPr>
              <w:rPr>
                <w:b/>
                <w:szCs w:val="22"/>
                <w:lang w:val="en-GB"/>
              </w:rPr>
            </w:pPr>
            <w:r w:rsidRPr="009E1233">
              <w:rPr>
                <w:b/>
                <w:szCs w:val="22"/>
                <w:lang w:val="en-GB"/>
              </w:rPr>
              <w:t>Guideline No.</w:t>
            </w:r>
          </w:p>
        </w:tc>
        <w:tc>
          <w:tcPr>
            <w:tcW w:w="2700" w:type="dxa"/>
            <w:tcBorders>
              <w:top w:val="single" w:sz="8" w:space="0" w:color="000000"/>
              <w:left w:val="single" w:sz="8" w:space="0" w:color="000000"/>
              <w:bottom w:val="single" w:sz="6" w:space="0" w:color="FFFFFF"/>
              <w:right w:val="single" w:sz="8" w:space="0" w:color="000000"/>
            </w:tcBorders>
            <w:shd w:val="clear" w:color="auto" w:fill="F2F2F2" w:themeFill="background1" w:themeFillShade="F2"/>
            <w:vAlign w:val="center"/>
          </w:tcPr>
          <w:p w14:paraId="2E1CA71D" w14:textId="77777777" w:rsidR="00C5503E" w:rsidRPr="009E1233" w:rsidRDefault="00C5503E" w:rsidP="009E1233">
            <w:pPr>
              <w:rPr>
                <w:b/>
                <w:szCs w:val="22"/>
                <w:lang w:val="en-GB"/>
              </w:rPr>
            </w:pPr>
            <w:r w:rsidRPr="009E1233">
              <w:rPr>
                <w:b/>
                <w:szCs w:val="22"/>
                <w:lang w:val="en-GB"/>
              </w:rPr>
              <w:t>Study Type</w:t>
            </w:r>
          </w:p>
        </w:tc>
        <w:tc>
          <w:tcPr>
            <w:tcW w:w="1440"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14:paraId="702F18F6" w14:textId="77777777" w:rsidR="00C5503E" w:rsidRPr="009E1233" w:rsidRDefault="00C5503E" w:rsidP="009E1233">
            <w:pPr>
              <w:rPr>
                <w:b/>
                <w:szCs w:val="22"/>
                <w:lang w:val="en-GB"/>
              </w:rPr>
            </w:pPr>
            <w:r w:rsidRPr="009E1233">
              <w:rPr>
                <w:b/>
                <w:szCs w:val="22"/>
                <w:lang w:val="en-GB"/>
              </w:rPr>
              <w:t>MRID(s)</w:t>
            </w:r>
          </w:p>
        </w:tc>
        <w:tc>
          <w:tcPr>
            <w:tcW w:w="2151"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14:paraId="23612391" w14:textId="77777777" w:rsidR="00C5503E" w:rsidRPr="009E1233" w:rsidRDefault="00C5503E" w:rsidP="009E1233">
            <w:pPr>
              <w:rPr>
                <w:b/>
                <w:szCs w:val="22"/>
                <w:lang w:val="en-GB"/>
              </w:rPr>
            </w:pPr>
            <w:r w:rsidRPr="009E1233">
              <w:rPr>
                <w:b/>
                <w:szCs w:val="22"/>
                <w:lang w:val="en-GB"/>
              </w:rPr>
              <w:t>Results</w:t>
            </w:r>
          </w:p>
        </w:tc>
      </w:tr>
      <w:tr w:rsidR="00C5503E" w:rsidRPr="008F514A" w14:paraId="7C6214BF" w14:textId="77777777" w:rsidTr="009E1233">
        <w:trPr>
          <w:trHeight w:val="433"/>
          <w:tblHeader/>
        </w:trPr>
        <w:tc>
          <w:tcPr>
            <w:tcW w:w="1530" w:type="dxa"/>
            <w:tcBorders>
              <w:top w:val="single" w:sz="7" w:space="0" w:color="000000"/>
              <w:left w:val="single" w:sz="7" w:space="0" w:color="000000"/>
              <w:bottom w:val="single" w:sz="6" w:space="0" w:color="FFFFFF"/>
              <w:right w:val="single" w:sz="6" w:space="0" w:color="FFFFFF"/>
            </w:tcBorders>
            <w:vAlign w:val="center"/>
          </w:tcPr>
          <w:p w14:paraId="2959F391" w14:textId="2177FDC2" w:rsidR="00C5503E" w:rsidRPr="009E1233" w:rsidRDefault="00C5503E" w:rsidP="009E1233">
            <w:pPr>
              <w:rPr>
                <w:szCs w:val="22"/>
                <w:lang w:val="en-GB"/>
              </w:rPr>
            </w:pPr>
            <w:r w:rsidRPr="009E1233">
              <w:rPr>
                <w:szCs w:val="22"/>
                <w:lang w:val="en-GB"/>
              </w:rPr>
              <w:t>870.1100</w:t>
            </w:r>
          </w:p>
        </w:tc>
        <w:tc>
          <w:tcPr>
            <w:tcW w:w="2700" w:type="dxa"/>
            <w:tcBorders>
              <w:top w:val="single" w:sz="7" w:space="0" w:color="000000"/>
              <w:left w:val="single" w:sz="7" w:space="0" w:color="000000"/>
              <w:bottom w:val="single" w:sz="6" w:space="0" w:color="FFFFFF"/>
              <w:right w:val="single" w:sz="6" w:space="0" w:color="FFFFFF"/>
            </w:tcBorders>
            <w:vAlign w:val="center"/>
          </w:tcPr>
          <w:p w14:paraId="45252ED5" w14:textId="77777777" w:rsidR="00C5503E" w:rsidRPr="009E1233" w:rsidRDefault="00C5503E" w:rsidP="009E1233">
            <w:pPr>
              <w:rPr>
                <w:szCs w:val="22"/>
                <w:lang w:val="en-GB"/>
              </w:rPr>
            </w:pPr>
            <w:r w:rsidRPr="009E1233">
              <w:rPr>
                <w:szCs w:val="22"/>
                <w:lang w:val="en-GB"/>
              </w:rPr>
              <w:t>Acute Oral</w:t>
            </w:r>
          </w:p>
        </w:tc>
        <w:tc>
          <w:tcPr>
            <w:tcW w:w="1440" w:type="dxa"/>
            <w:tcBorders>
              <w:top w:val="single" w:sz="4" w:space="0" w:color="auto"/>
              <w:left w:val="single" w:sz="7" w:space="0" w:color="000000"/>
              <w:bottom w:val="single" w:sz="6" w:space="0" w:color="FFFFFF"/>
              <w:right w:val="single" w:sz="4" w:space="0" w:color="auto"/>
            </w:tcBorders>
            <w:vAlign w:val="center"/>
          </w:tcPr>
          <w:p w14:paraId="2F985B30" w14:textId="77777777" w:rsidR="00C5503E" w:rsidRPr="009E1233" w:rsidRDefault="00C5503E" w:rsidP="009E1233">
            <w:pPr>
              <w:rPr>
                <w:szCs w:val="22"/>
                <w:lang w:val="en-GB"/>
              </w:rPr>
            </w:pPr>
            <w:r w:rsidRPr="009E1233">
              <w:rPr>
                <w:szCs w:val="22"/>
                <w:lang w:val="en-GB"/>
              </w:rPr>
              <w:t>43474101</w:t>
            </w:r>
          </w:p>
        </w:tc>
        <w:tc>
          <w:tcPr>
            <w:tcW w:w="2151" w:type="dxa"/>
            <w:tcBorders>
              <w:top w:val="single" w:sz="4" w:space="0" w:color="auto"/>
              <w:left w:val="single" w:sz="4" w:space="0" w:color="auto"/>
              <w:bottom w:val="single" w:sz="4" w:space="0" w:color="auto"/>
              <w:right w:val="single" w:sz="4" w:space="0" w:color="auto"/>
            </w:tcBorders>
            <w:vAlign w:val="center"/>
          </w:tcPr>
          <w:p w14:paraId="28CD331B" w14:textId="77777777" w:rsidR="00C5503E" w:rsidRPr="009E1233" w:rsidRDefault="00C5503E" w:rsidP="009E1233">
            <w:pPr>
              <w:rPr>
                <w:szCs w:val="22"/>
                <w:lang w:val="en-GB"/>
              </w:rPr>
            </w:pPr>
            <w:r w:rsidRPr="009E1233">
              <w:rPr>
                <w:szCs w:val="22"/>
                <w:lang w:val="en-GB"/>
              </w:rPr>
              <w:t>LD</w:t>
            </w:r>
            <w:r w:rsidRPr="009E1233">
              <w:rPr>
                <w:szCs w:val="22"/>
                <w:vertAlign w:val="subscript"/>
                <w:lang w:val="en-GB"/>
              </w:rPr>
              <w:t>50</w:t>
            </w:r>
            <w:r w:rsidRPr="009E1233">
              <w:rPr>
                <w:szCs w:val="22"/>
                <w:lang w:val="en-GB"/>
              </w:rPr>
              <w:t xml:space="preserve"> &gt; 5050 mg/kg</w:t>
            </w:r>
          </w:p>
        </w:tc>
      </w:tr>
      <w:tr w:rsidR="00C5503E" w:rsidRPr="008F514A" w14:paraId="2599C84F" w14:textId="77777777" w:rsidTr="009E1233">
        <w:trPr>
          <w:trHeight w:val="442"/>
          <w:tblHeader/>
        </w:trPr>
        <w:tc>
          <w:tcPr>
            <w:tcW w:w="1530" w:type="dxa"/>
            <w:tcBorders>
              <w:top w:val="single" w:sz="7" w:space="0" w:color="000000"/>
              <w:left w:val="single" w:sz="7" w:space="0" w:color="000000"/>
              <w:bottom w:val="single" w:sz="8" w:space="0" w:color="000000"/>
              <w:right w:val="single" w:sz="6" w:space="0" w:color="FFFFFF"/>
            </w:tcBorders>
            <w:vAlign w:val="center"/>
          </w:tcPr>
          <w:p w14:paraId="24A1E99B" w14:textId="4F779755" w:rsidR="00C5503E" w:rsidRPr="009E1233" w:rsidRDefault="00C5503E" w:rsidP="009E1233">
            <w:pPr>
              <w:rPr>
                <w:szCs w:val="22"/>
                <w:lang w:val="en-GB"/>
              </w:rPr>
            </w:pPr>
            <w:r w:rsidRPr="009E1233">
              <w:rPr>
                <w:szCs w:val="22"/>
                <w:lang w:val="en-GB"/>
              </w:rPr>
              <w:t>870.1200</w:t>
            </w:r>
          </w:p>
        </w:tc>
        <w:tc>
          <w:tcPr>
            <w:tcW w:w="2700" w:type="dxa"/>
            <w:tcBorders>
              <w:top w:val="single" w:sz="7" w:space="0" w:color="000000"/>
              <w:left w:val="single" w:sz="7" w:space="0" w:color="000000"/>
              <w:bottom w:val="single" w:sz="8" w:space="0" w:color="000000"/>
              <w:right w:val="single" w:sz="6" w:space="0" w:color="FFFFFF"/>
            </w:tcBorders>
            <w:vAlign w:val="center"/>
          </w:tcPr>
          <w:p w14:paraId="70850F70" w14:textId="77777777" w:rsidR="00C5503E" w:rsidRPr="009E1233" w:rsidRDefault="00C5503E" w:rsidP="009E1233">
            <w:pPr>
              <w:rPr>
                <w:szCs w:val="22"/>
                <w:lang w:val="en-GB"/>
              </w:rPr>
            </w:pPr>
            <w:r w:rsidRPr="009E1233">
              <w:rPr>
                <w:szCs w:val="22"/>
                <w:lang w:val="en-GB"/>
              </w:rPr>
              <w:t xml:space="preserve">Acute Dermal </w:t>
            </w:r>
          </w:p>
        </w:tc>
        <w:tc>
          <w:tcPr>
            <w:tcW w:w="1440" w:type="dxa"/>
            <w:tcBorders>
              <w:top w:val="single" w:sz="7" w:space="0" w:color="000000"/>
              <w:left w:val="single" w:sz="7" w:space="0" w:color="000000"/>
              <w:bottom w:val="single" w:sz="8" w:space="0" w:color="000000"/>
              <w:right w:val="single" w:sz="4" w:space="0" w:color="auto"/>
            </w:tcBorders>
            <w:vAlign w:val="center"/>
          </w:tcPr>
          <w:p w14:paraId="2431431D" w14:textId="77777777" w:rsidR="00C5503E" w:rsidRPr="009E1233" w:rsidRDefault="00C5503E" w:rsidP="009E1233">
            <w:pPr>
              <w:rPr>
                <w:szCs w:val="22"/>
                <w:lang w:val="en-GB"/>
              </w:rPr>
            </w:pPr>
            <w:r w:rsidRPr="009E1233">
              <w:rPr>
                <w:szCs w:val="22"/>
                <w:lang w:val="en-GB"/>
              </w:rPr>
              <w:t>43474102</w:t>
            </w:r>
          </w:p>
        </w:tc>
        <w:tc>
          <w:tcPr>
            <w:tcW w:w="2151" w:type="dxa"/>
            <w:tcBorders>
              <w:top w:val="single" w:sz="4" w:space="0" w:color="auto"/>
              <w:left w:val="single" w:sz="4" w:space="0" w:color="auto"/>
              <w:bottom w:val="single" w:sz="4" w:space="0" w:color="auto"/>
              <w:right w:val="single" w:sz="4" w:space="0" w:color="auto"/>
            </w:tcBorders>
            <w:vAlign w:val="center"/>
          </w:tcPr>
          <w:p w14:paraId="424FEC0A" w14:textId="77777777" w:rsidR="00C5503E" w:rsidRPr="009E1233" w:rsidRDefault="00C5503E" w:rsidP="009E1233">
            <w:pPr>
              <w:rPr>
                <w:szCs w:val="22"/>
                <w:lang w:val="en-GB"/>
              </w:rPr>
            </w:pPr>
            <w:r w:rsidRPr="009E1233">
              <w:rPr>
                <w:szCs w:val="22"/>
                <w:lang w:val="en-GB"/>
              </w:rPr>
              <w:t>LD</w:t>
            </w:r>
            <w:r w:rsidRPr="009E1233">
              <w:rPr>
                <w:szCs w:val="22"/>
                <w:vertAlign w:val="subscript"/>
                <w:lang w:val="en-GB"/>
              </w:rPr>
              <w:t>50</w:t>
            </w:r>
            <w:r w:rsidRPr="009E1233">
              <w:rPr>
                <w:szCs w:val="22"/>
                <w:lang w:val="en-GB"/>
              </w:rPr>
              <w:t xml:space="preserve"> &gt; 5050 mg/kg</w:t>
            </w:r>
          </w:p>
        </w:tc>
      </w:tr>
      <w:tr w:rsidR="00C5503E" w:rsidRPr="008F514A" w14:paraId="30E1DBB2" w14:textId="77777777" w:rsidTr="009E1233">
        <w:trPr>
          <w:trHeight w:val="421"/>
          <w:tblHeader/>
        </w:trPr>
        <w:tc>
          <w:tcPr>
            <w:tcW w:w="1530" w:type="dxa"/>
            <w:tcBorders>
              <w:top w:val="single" w:sz="8" w:space="0" w:color="000000"/>
              <w:left w:val="single" w:sz="8" w:space="0" w:color="000000"/>
              <w:bottom w:val="single" w:sz="4" w:space="0" w:color="auto"/>
              <w:right w:val="single" w:sz="8" w:space="0" w:color="000000"/>
            </w:tcBorders>
            <w:vAlign w:val="center"/>
          </w:tcPr>
          <w:p w14:paraId="606F1C88" w14:textId="1B852A13" w:rsidR="00C5503E" w:rsidRPr="009E1233" w:rsidRDefault="00C5503E" w:rsidP="009E1233">
            <w:pPr>
              <w:rPr>
                <w:szCs w:val="22"/>
                <w:lang w:val="en-GB"/>
              </w:rPr>
            </w:pPr>
            <w:r w:rsidRPr="009E1233">
              <w:rPr>
                <w:szCs w:val="22"/>
                <w:lang w:val="en-GB"/>
              </w:rPr>
              <w:t>870.1300</w:t>
            </w:r>
          </w:p>
        </w:tc>
        <w:tc>
          <w:tcPr>
            <w:tcW w:w="2700" w:type="dxa"/>
            <w:tcBorders>
              <w:top w:val="single" w:sz="8" w:space="0" w:color="000000"/>
              <w:left w:val="single" w:sz="8" w:space="0" w:color="000000"/>
              <w:bottom w:val="single" w:sz="4" w:space="0" w:color="auto"/>
              <w:right w:val="single" w:sz="8" w:space="0" w:color="000000"/>
            </w:tcBorders>
            <w:vAlign w:val="center"/>
          </w:tcPr>
          <w:p w14:paraId="0AADCCB7" w14:textId="77777777" w:rsidR="00C5503E" w:rsidRPr="009E1233" w:rsidRDefault="00C5503E" w:rsidP="009E1233">
            <w:pPr>
              <w:rPr>
                <w:szCs w:val="22"/>
                <w:lang w:val="en-GB"/>
              </w:rPr>
            </w:pPr>
            <w:r w:rsidRPr="009E1233">
              <w:rPr>
                <w:szCs w:val="22"/>
                <w:lang w:val="en-GB"/>
              </w:rPr>
              <w:t xml:space="preserve">Acute Inhalation </w:t>
            </w:r>
          </w:p>
        </w:tc>
        <w:tc>
          <w:tcPr>
            <w:tcW w:w="1440" w:type="dxa"/>
            <w:tcBorders>
              <w:top w:val="single" w:sz="8" w:space="0" w:color="000000"/>
              <w:left w:val="single" w:sz="8" w:space="0" w:color="000000"/>
              <w:bottom w:val="single" w:sz="4" w:space="0" w:color="auto"/>
              <w:right w:val="single" w:sz="8" w:space="0" w:color="000000"/>
            </w:tcBorders>
            <w:vAlign w:val="center"/>
          </w:tcPr>
          <w:p w14:paraId="51BB0B55" w14:textId="77777777" w:rsidR="00C5503E" w:rsidRPr="009E1233" w:rsidRDefault="00C5503E" w:rsidP="009E1233">
            <w:pPr>
              <w:rPr>
                <w:szCs w:val="22"/>
                <w:lang w:val="en-GB"/>
              </w:rPr>
            </w:pPr>
            <w:r w:rsidRPr="009E1233">
              <w:rPr>
                <w:szCs w:val="22"/>
                <w:lang w:val="en-GB"/>
              </w:rPr>
              <w:t>43474103</w:t>
            </w:r>
          </w:p>
        </w:tc>
        <w:tc>
          <w:tcPr>
            <w:tcW w:w="2151" w:type="dxa"/>
            <w:tcBorders>
              <w:top w:val="single" w:sz="4" w:space="0" w:color="auto"/>
              <w:left w:val="single" w:sz="8" w:space="0" w:color="000000"/>
              <w:bottom w:val="single" w:sz="4" w:space="0" w:color="auto"/>
              <w:right w:val="single" w:sz="8" w:space="0" w:color="000000"/>
            </w:tcBorders>
            <w:vAlign w:val="center"/>
          </w:tcPr>
          <w:p w14:paraId="39843091" w14:textId="77777777" w:rsidR="00C5503E" w:rsidRPr="009E1233" w:rsidRDefault="00C5503E" w:rsidP="009E1233">
            <w:pPr>
              <w:rPr>
                <w:szCs w:val="22"/>
                <w:lang w:val="en-GB"/>
              </w:rPr>
            </w:pPr>
            <w:r w:rsidRPr="009E1233">
              <w:rPr>
                <w:szCs w:val="22"/>
                <w:lang w:val="en-GB"/>
              </w:rPr>
              <w:t>LC</w:t>
            </w:r>
            <w:r w:rsidRPr="009E1233">
              <w:rPr>
                <w:szCs w:val="22"/>
                <w:vertAlign w:val="subscript"/>
                <w:lang w:val="en-GB"/>
              </w:rPr>
              <w:t>50</w:t>
            </w:r>
            <w:r w:rsidRPr="009E1233">
              <w:rPr>
                <w:szCs w:val="22"/>
                <w:lang w:val="en-GB"/>
              </w:rPr>
              <w:t xml:space="preserve"> &gt; 1.22 mg/L</w:t>
            </w:r>
          </w:p>
        </w:tc>
      </w:tr>
    </w:tbl>
    <w:p w14:paraId="1547C39C" w14:textId="77777777" w:rsidR="00CD2A08" w:rsidRPr="00FF73B1" w:rsidRDefault="00CD2A08" w:rsidP="006A6DEA">
      <w:pPr>
        <w:rPr>
          <w:rFonts w:asciiTheme="minorHAnsi" w:hAnsiTheme="minorHAnsi"/>
          <w:szCs w:val="22"/>
        </w:rPr>
      </w:pPr>
    </w:p>
    <w:p w14:paraId="7D27FBEE" w14:textId="222FBC4E" w:rsidR="00CD2A08" w:rsidRPr="00FF73B1" w:rsidRDefault="00CD2A08" w:rsidP="006373BE">
      <w:pPr>
        <w:pStyle w:val="Heading2"/>
        <w:spacing w:before="0"/>
      </w:pPr>
      <w:bookmarkStart w:id="80" w:name="_Toc434489114"/>
      <w:bookmarkStart w:id="81" w:name="_Toc53022690"/>
      <w:r w:rsidRPr="00FF73B1">
        <w:t>Effects on Growth</w:t>
      </w:r>
      <w:r w:rsidR="001A0378" w:rsidRPr="00FF73B1">
        <w:t xml:space="preserve"> and Reproduction </w:t>
      </w:r>
      <w:r w:rsidRPr="00FF73B1">
        <w:t>of Mammals</w:t>
      </w:r>
      <w:bookmarkEnd w:id="80"/>
      <w:bookmarkEnd w:id="81"/>
      <w:r w:rsidRPr="00FF73B1">
        <w:t xml:space="preserve"> </w:t>
      </w:r>
    </w:p>
    <w:p w14:paraId="1C57BFD9" w14:textId="6D67B48E" w:rsidR="001A0378" w:rsidRPr="00FF73B1" w:rsidRDefault="001A0378" w:rsidP="00A11125">
      <w:pPr>
        <w:keepNext/>
        <w:keepLines/>
      </w:pPr>
    </w:p>
    <w:p w14:paraId="781E7058" w14:textId="1DB2F8E7" w:rsidR="001A0378" w:rsidRDefault="001A0378" w:rsidP="00A11125">
      <w:pPr>
        <w:keepNext/>
        <w:keepLines/>
        <w:autoSpaceDE w:val="0"/>
        <w:autoSpaceDN w:val="0"/>
        <w:adjustRightInd w:val="0"/>
        <w:rPr>
          <w:rFonts w:asciiTheme="minorHAnsi" w:eastAsiaTheme="minorHAnsi" w:hAnsiTheme="minorHAnsi" w:cstheme="minorHAnsi"/>
          <w:color w:val="auto"/>
          <w:szCs w:val="22"/>
        </w:rPr>
      </w:pPr>
      <w:r w:rsidRPr="00FF73B1">
        <w:t xml:space="preserve">Reproductive and developmental mammalian toxicity studies provide adequate toxicity data on chronic developmental and reproductive effects of </w:t>
      </w:r>
      <w:r w:rsidR="0044096A" w:rsidRPr="00FF73B1">
        <w:t>propazine</w:t>
      </w:r>
      <w:r w:rsidRPr="00FF73B1">
        <w:t xml:space="preserve"> (</w:t>
      </w:r>
      <w:r w:rsidR="00562164">
        <w:rPr>
          <w:b/>
        </w:rPr>
        <w:fldChar w:fldCharType="begin"/>
      </w:r>
      <w:r w:rsidR="00562164">
        <w:instrText xml:space="preserve"> REF _Ref52878968 \h </w:instrText>
      </w:r>
      <w:r w:rsidR="00562164">
        <w:rPr>
          <w:b/>
        </w:rPr>
      </w:r>
      <w:r w:rsidR="00562164">
        <w:rPr>
          <w:b/>
        </w:rPr>
        <w:fldChar w:fldCharType="separate"/>
      </w:r>
      <w:r w:rsidR="00562164">
        <w:t xml:space="preserve">Table </w:t>
      </w:r>
      <w:r w:rsidR="00562164">
        <w:rPr>
          <w:noProof/>
        </w:rPr>
        <w:t>10</w:t>
      </w:r>
      <w:r w:rsidR="00562164">
        <w:noBreakHyphen/>
      </w:r>
      <w:r w:rsidR="00562164">
        <w:rPr>
          <w:noProof/>
        </w:rPr>
        <w:t>2</w:t>
      </w:r>
      <w:r w:rsidR="00562164">
        <w:rPr>
          <w:b/>
        </w:rPr>
        <w:fldChar w:fldCharType="end"/>
      </w:r>
      <w:r w:rsidRPr="00FF73B1">
        <w:t>; USEPA 2007</w:t>
      </w:r>
      <w:r w:rsidRPr="00FF73B1">
        <w:rPr>
          <w:rFonts w:asciiTheme="minorHAnsi" w:hAnsiTheme="minorHAnsi" w:cstheme="minorHAnsi"/>
          <w:szCs w:val="22"/>
        </w:rPr>
        <w:t xml:space="preserve">). </w:t>
      </w:r>
      <w:r w:rsidR="0044096A" w:rsidRPr="00FF73B1">
        <w:rPr>
          <w:rFonts w:asciiTheme="minorHAnsi" w:eastAsiaTheme="minorHAnsi" w:hAnsiTheme="minorHAnsi" w:cstheme="minorHAnsi"/>
          <w:color w:val="auto"/>
          <w:szCs w:val="22"/>
        </w:rPr>
        <w:t>In a 3-generation reproduction study with rats exposed to propazine, the NOAEL was 5 mg/kg-</w:t>
      </w:r>
      <w:proofErr w:type="spellStart"/>
      <w:r w:rsidR="0044096A" w:rsidRPr="00FF73B1">
        <w:rPr>
          <w:rFonts w:asciiTheme="minorHAnsi" w:eastAsiaTheme="minorHAnsi" w:hAnsiTheme="minorHAnsi" w:cstheme="minorHAnsi"/>
          <w:color w:val="auto"/>
          <w:szCs w:val="22"/>
        </w:rPr>
        <w:t>bw</w:t>
      </w:r>
      <w:proofErr w:type="spellEnd"/>
      <w:r w:rsidR="0044096A" w:rsidRPr="00FF73B1">
        <w:rPr>
          <w:rFonts w:asciiTheme="minorHAnsi" w:eastAsiaTheme="minorHAnsi" w:hAnsiTheme="minorHAnsi" w:cstheme="minorHAnsi"/>
          <w:color w:val="auto"/>
          <w:szCs w:val="22"/>
        </w:rPr>
        <w:t>/day</w:t>
      </w:r>
      <w:r w:rsidR="00BE05C7">
        <w:rPr>
          <w:rFonts w:asciiTheme="minorHAnsi" w:eastAsiaTheme="minorHAnsi" w:hAnsiTheme="minorHAnsi" w:cstheme="minorHAnsi"/>
          <w:color w:val="auto"/>
          <w:szCs w:val="22"/>
        </w:rPr>
        <w:t>, b</w:t>
      </w:r>
      <w:r w:rsidR="00BE05C7" w:rsidRPr="00FF73B1">
        <w:rPr>
          <w:rFonts w:asciiTheme="minorHAnsi" w:eastAsiaTheme="minorHAnsi" w:hAnsiTheme="minorHAnsi" w:cstheme="minorHAnsi"/>
          <w:color w:val="auto"/>
          <w:szCs w:val="22"/>
        </w:rPr>
        <w:t>ased on decreased body weights in males and females</w:t>
      </w:r>
      <w:r w:rsidR="00B27A7D">
        <w:rPr>
          <w:rFonts w:asciiTheme="minorHAnsi" w:eastAsiaTheme="minorHAnsi" w:hAnsiTheme="minorHAnsi" w:cstheme="minorHAnsi"/>
          <w:color w:val="auto"/>
          <w:szCs w:val="22"/>
        </w:rPr>
        <w:t>; the LOAEC was 50 mg ai/kg-</w:t>
      </w:r>
      <w:proofErr w:type="spellStart"/>
      <w:r w:rsidR="00B27A7D">
        <w:rPr>
          <w:rFonts w:asciiTheme="minorHAnsi" w:eastAsiaTheme="minorHAnsi" w:hAnsiTheme="minorHAnsi" w:cstheme="minorHAnsi"/>
          <w:color w:val="auto"/>
          <w:szCs w:val="22"/>
        </w:rPr>
        <w:t>bw</w:t>
      </w:r>
      <w:proofErr w:type="spellEnd"/>
      <w:r w:rsidR="00B27A7D">
        <w:rPr>
          <w:rFonts w:asciiTheme="minorHAnsi" w:eastAsiaTheme="minorHAnsi" w:hAnsiTheme="minorHAnsi" w:cstheme="minorHAnsi"/>
          <w:color w:val="auto"/>
          <w:szCs w:val="22"/>
        </w:rPr>
        <w:t>/day and the MATC was 15.8 mg ai/kg-diet; the magnitude of effect on weight was not included by the reviewer</w:t>
      </w:r>
      <w:r w:rsidR="0044096A" w:rsidRPr="00FF73B1">
        <w:rPr>
          <w:rFonts w:asciiTheme="minorHAnsi" w:eastAsiaTheme="minorHAnsi" w:hAnsiTheme="minorHAnsi" w:cstheme="minorHAnsi"/>
          <w:color w:val="auto"/>
          <w:szCs w:val="22"/>
        </w:rPr>
        <w:t xml:space="preserve">. This value </w:t>
      </w:r>
      <w:r w:rsidR="000C0223">
        <w:rPr>
          <w:rFonts w:asciiTheme="minorHAnsi" w:eastAsiaTheme="minorHAnsi" w:hAnsiTheme="minorHAnsi" w:cstheme="minorHAnsi"/>
          <w:color w:val="auto"/>
          <w:szCs w:val="22"/>
        </w:rPr>
        <w:t xml:space="preserve">represents the sublethal effect threshold for </w:t>
      </w:r>
      <w:r w:rsidR="0044096A" w:rsidRPr="00FF73B1">
        <w:rPr>
          <w:rFonts w:asciiTheme="minorHAnsi" w:eastAsiaTheme="minorHAnsi" w:hAnsiTheme="minorHAnsi" w:cstheme="minorHAnsi"/>
          <w:color w:val="auto"/>
          <w:szCs w:val="22"/>
        </w:rPr>
        <w:t>mammals (MRID 00041409). Other developmental endpoints are available for propazine</w:t>
      </w:r>
      <w:r w:rsidR="00631034" w:rsidRPr="00FF73B1">
        <w:rPr>
          <w:rFonts w:asciiTheme="minorHAnsi" w:eastAsiaTheme="minorHAnsi" w:hAnsiTheme="minorHAnsi" w:cstheme="minorHAnsi"/>
          <w:color w:val="auto"/>
          <w:szCs w:val="22"/>
        </w:rPr>
        <w:t>; however, none are as sensitive as the reproduction study.</w:t>
      </w:r>
    </w:p>
    <w:p w14:paraId="24B94D77" w14:textId="73DDA3B9" w:rsidR="00BE05C7" w:rsidRDefault="00BE05C7" w:rsidP="0044096A">
      <w:pPr>
        <w:autoSpaceDE w:val="0"/>
        <w:autoSpaceDN w:val="0"/>
        <w:adjustRightInd w:val="0"/>
        <w:rPr>
          <w:rFonts w:asciiTheme="minorHAnsi" w:eastAsiaTheme="minorHAnsi" w:hAnsiTheme="minorHAnsi" w:cstheme="minorHAnsi"/>
          <w:color w:val="auto"/>
          <w:szCs w:val="22"/>
        </w:rPr>
      </w:pPr>
    </w:p>
    <w:p w14:paraId="691DB320" w14:textId="77777777" w:rsidR="0044096A" w:rsidRDefault="0044096A" w:rsidP="00B57B72">
      <w:pPr>
        <w:pStyle w:val="Caption"/>
      </w:pPr>
      <w:bookmarkStart w:id="82" w:name="_Toc52889843"/>
    </w:p>
    <w:p w14:paraId="12E292DE" w14:textId="77777777" w:rsidR="006373BE" w:rsidRDefault="006373BE" w:rsidP="00B57B72">
      <w:pPr>
        <w:pStyle w:val="Caption"/>
      </w:pPr>
      <w:bookmarkStart w:id="83" w:name="_Ref52878968"/>
      <w:bookmarkStart w:id="84" w:name="_Hlk42587332"/>
    </w:p>
    <w:p w14:paraId="591A6B11" w14:textId="77777777" w:rsidR="006373BE" w:rsidRDefault="006373BE" w:rsidP="00B57B72">
      <w:pPr>
        <w:pStyle w:val="Caption"/>
      </w:pPr>
    </w:p>
    <w:p w14:paraId="05F66B93" w14:textId="77777777" w:rsidR="006373BE" w:rsidRDefault="006373BE" w:rsidP="00B57B72">
      <w:pPr>
        <w:pStyle w:val="Caption"/>
      </w:pPr>
    </w:p>
    <w:p w14:paraId="103FCEA3" w14:textId="77777777" w:rsidR="006373BE" w:rsidRDefault="006373BE" w:rsidP="00B57B72">
      <w:pPr>
        <w:pStyle w:val="Caption"/>
      </w:pPr>
    </w:p>
    <w:p w14:paraId="779AB850" w14:textId="77777777" w:rsidR="006373BE" w:rsidRDefault="006373BE" w:rsidP="00B57B72">
      <w:pPr>
        <w:pStyle w:val="Caption"/>
      </w:pPr>
    </w:p>
    <w:p w14:paraId="5FA2C644" w14:textId="77777777" w:rsidR="006373BE" w:rsidRDefault="006373BE" w:rsidP="00B57B72">
      <w:pPr>
        <w:pStyle w:val="Caption"/>
      </w:pPr>
    </w:p>
    <w:p w14:paraId="602202AD" w14:textId="77777777" w:rsidR="006373BE" w:rsidRDefault="006373BE">
      <w:pPr>
        <w:spacing w:after="160" w:line="259" w:lineRule="auto"/>
        <w:rPr>
          <w:b/>
          <w:iCs/>
          <w:color w:val="000000" w:themeColor="text1"/>
          <w:szCs w:val="18"/>
        </w:rPr>
      </w:pPr>
      <w:r>
        <w:br w:type="page"/>
      </w:r>
    </w:p>
    <w:p w14:paraId="470E2EE2" w14:textId="0281E154" w:rsidR="00D53D4E" w:rsidRPr="00FF73B1" w:rsidRDefault="00562164" w:rsidP="00B57B72">
      <w:pPr>
        <w:pStyle w:val="Caption"/>
      </w:pPr>
      <w:r>
        <w:lastRenderedPageBreak/>
        <w:t xml:space="preserve">Table </w:t>
      </w:r>
      <w:r w:rsidR="00EE06DE">
        <w:fldChar w:fldCharType="begin"/>
      </w:r>
      <w:r w:rsidR="00EE06DE">
        <w:instrText xml:space="preserve"> STYLEREF 1 \s </w:instrText>
      </w:r>
      <w:r w:rsidR="00EE06DE">
        <w:fldChar w:fldCharType="separate"/>
      </w:r>
      <w:r w:rsidR="008711C3">
        <w:rPr>
          <w:noProof/>
        </w:rPr>
        <w:t>10</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2</w:t>
      </w:r>
      <w:r w:rsidR="00EE06DE">
        <w:rPr>
          <w:noProof/>
        </w:rPr>
        <w:fldChar w:fldCharType="end"/>
      </w:r>
      <w:bookmarkEnd w:id="83"/>
      <w:r>
        <w:t xml:space="preserve">. </w:t>
      </w:r>
      <w:r w:rsidRPr="00386DB8">
        <w:t>Summary of the Most Sensitive Reproductive and Developmental Mammalian Endpoints for Propazine.</w:t>
      </w:r>
    </w:p>
    <w:tbl>
      <w:tblPr>
        <w:tblW w:w="9360" w:type="dxa"/>
        <w:jc w:val="center"/>
        <w:tblLayout w:type="fixed"/>
        <w:tblCellMar>
          <w:left w:w="132" w:type="dxa"/>
          <w:right w:w="132" w:type="dxa"/>
        </w:tblCellMar>
        <w:tblLook w:val="0000" w:firstRow="0" w:lastRow="0" w:firstColumn="0" w:lastColumn="0" w:noHBand="0" w:noVBand="0"/>
      </w:tblPr>
      <w:tblGrid>
        <w:gridCol w:w="1980"/>
        <w:gridCol w:w="2520"/>
        <w:gridCol w:w="4860"/>
      </w:tblGrid>
      <w:tr w:rsidR="006373BE" w:rsidRPr="00FF73B1" w14:paraId="3F21C87F" w14:textId="77777777" w:rsidTr="006373BE">
        <w:trPr>
          <w:trHeight w:val="288"/>
          <w:tblHeader/>
          <w:jc w:val="center"/>
        </w:trPr>
        <w:tc>
          <w:tcPr>
            <w:tcW w:w="1980" w:type="dxa"/>
            <w:tcBorders>
              <w:top w:val="single" w:sz="7" w:space="0" w:color="000000"/>
              <w:left w:val="single" w:sz="7" w:space="0" w:color="000000"/>
              <w:bottom w:val="single" w:sz="6" w:space="0" w:color="FFFFFF"/>
              <w:right w:val="single" w:sz="6" w:space="0" w:color="FFFFFF"/>
            </w:tcBorders>
            <w:shd w:val="clear" w:color="auto" w:fill="E7E6E6" w:themeFill="background2"/>
            <w:vAlign w:val="center"/>
          </w:tcPr>
          <w:p w14:paraId="062963AE" w14:textId="77777777" w:rsidR="006373BE" w:rsidRPr="006373BE" w:rsidRDefault="006373BE" w:rsidP="006373BE">
            <w:pPr>
              <w:keepNext/>
              <w:keepLines/>
              <w:spacing w:line="19" w:lineRule="exact"/>
              <w:rPr>
                <w:rFonts w:asciiTheme="minorHAnsi" w:eastAsia="PMingLiU" w:hAnsiTheme="minorHAnsi" w:cstheme="minorHAnsi"/>
                <w:b/>
                <w:bCs/>
                <w:sz w:val="20"/>
                <w:lang w:val="en-GB"/>
              </w:rPr>
            </w:pPr>
          </w:p>
          <w:p w14:paraId="7AA72113" w14:textId="77777777" w:rsidR="006373BE" w:rsidRPr="006373BE" w:rsidRDefault="006373BE" w:rsidP="006373BE">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b/>
                <w:bCs/>
                <w:sz w:val="20"/>
                <w:lang w:val="en-GB"/>
              </w:rPr>
            </w:pPr>
            <w:r w:rsidRPr="006373BE">
              <w:rPr>
                <w:rFonts w:asciiTheme="minorHAnsi" w:eastAsia="PMingLiU" w:hAnsiTheme="minorHAnsi" w:cstheme="minorHAnsi"/>
                <w:b/>
                <w:bCs/>
                <w:sz w:val="20"/>
                <w:lang w:val="en-GB"/>
              </w:rPr>
              <w:t>Guideline No./ Study Type</w:t>
            </w:r>
          </w:p>
        </w:tc>
        <w:tc>
          <w:tcPr>
            <w:tcW w:w="2520" w:type="dxa"/>
            <w:tcBorders>
              <w:top w:val="single" w:sz="7" w:space="0" w:color="000000"/>
              <w:left w:val="single" w:sz="7" w:space="0" w:color="000000"/>
              <w:bottom w:val="single" w:sz="6" w:space="0" w:color="FFFFFF"/>
              <w:right w:val="single" w:sz="6" w:space="0" w:color="FFFFFF"/>
            </w:tcBorders>
            <w:shd w:val="clear" w:color="auto" w:fill="E7E6E6" w:themeFill="background2"/>
            <w:vAlign w:val="center"/>
          </w:tcPr>
          <w:p w14:paraId="78ACBD86" w14:textId="77777777" w:rsidR="006373BE" w:rsidRPr="006373BE" w:rsidRDefault="006373BE" w:rsidP="006373BE">
            <w:pPr>
              <w:keepNext/>
              <w:keepLines/>
              <w:spacing w:line="19" w:lineRule="exact"/>
              <w:rPr>
                <w:rFonts w:asciiTheme="minorHAnsi" w:eastAsia="PMingLiU" w:hAnsiTheme="minorHAnsi" w:cstheme="minorHAnsi"/>
                <w:b/>
                <w:bCs/>
                <w:sz w:val="20"/>
                <w:lang w:val="en-GB"/>
              </w:rPr>
            </w:pPr>
          </w:p>
          <w:p w14:paraId="2A8ACAE2" w14:textId="77777777" w:rsidR="006373BE" w:rsidRPr="006373BE" w:rsidRDefault="006373BE" w:rsidP="006373BE">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b/>
                <w:bCs/>
                <w:sz w:val="20"/>
                <w:lang w:val="en-GB"/>
              </w:rPr>
            </w:pPr>
            <w:r w:rsidRPr="006373BE">
              <w:rPr>
                <w:rFonts w:asciiTheme="minorHAnsi" w:eastAsia="PMingLiU" w:hAnsiTheme="minorHAnsi" w:cstheme="minorHAnsi"/>
                <w:b/>
                <w:bCs/>
                <w:sz w:val="20"/>
                <w:lang w:val="en-GB"/>
              </w:rPr>
              <w:t>MRID No. (year)/ Classification /Doses</w:t>
            </w:r>
          </w:p>
        </w:tc>
        <w:tc>
          <w:tcPr>
            <w:tcW w:w="4860" w:type="dxa"/>
            <w:tcBorders>
              <w:top w:val="single" w:sz="7" w:space="0" w:color="000000"/>
              <w:left w:val="single" w:sz="7" w:space="0" w:color="000000"/>
              <w:bottom w:val="single" w:sz="6" w:space="0" w:color="FFFFFF"/>
              <w:right w:val="single" w:sz="7" w:space="0" w:color="000000"/>
            </w:tcBorders>
            <w:shd w:val="clear" w:color="auto" w:fill="E7E6E6" w:themeFill="background2"/>
            <w:vAlign w:val="center"/>
          </w:tcPr>
          <w:p w14:paraId="29960962" w14:textId="77777777" w:rsidR="006373BE" w:rsidRPr="006373BE" w:rsidRDefault="006373BE" w:rsidP="006373BE">
            <w:pPr>
              <w:keepNext/>
              <w:keepLines/>
              <w:spacing w:line="19" w:lineRule="exact"/>
              <w:rPr>
                <w:rFonts w:asciiTheme="minorHAnsi" w:eastAsia="PMingLiU" w:hAnsiTheme="minorHAnsi" w:cstheme="minorHAnsi"/>
                <w:b/>
                <w:bCs/>
                <w:sz w:val="20"/>
                <w:lang w:val="en-GB"/>
              </w:rPr>
            </w:pPr>
          </w:p>
          <w:p w14:paraId="2ADB6E43" w14:textId="77777777" w:rsidR="006373BE" w:rsidRPr="006373BE" w:rsidRDefault="006373BE" w:rsidP="006373BE">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b/>
                <w:bCs/>
                <w:sz w:val="20"/>
                <w:lang w:val="en-GB"/>
              </w:rPr>
              <w:t>Results</w:t>
            </w:r>
          </w:p>
        </w:tc>
      </w:tr>
      <w:tr w:rsidR="006373BE" w:rsidRPr="00FF73B1" w14:paraId="6DC3E509"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0E1586E8" w14:textId="77777777" w:rsidR="006373BE" w:rsidRPr="006373BE" w:rsidRDefault="006373BE" w:rsidP="00FF73B1">
            <w:pPr>
              <w:keepNext/>
              <w:keepLines/>
              <w:spacing w:line="19" w:lineRule="exact"/>
              <w:rPr>
                <w:rFonts w:asciiTheme="minorHAnsi" w:eastAsia="PMingLiU" w:hAnsiTheme="minorHAnsi" w:cstheme="minorHAnsi"/>
                <w:sz w:val="20"/>
                <w:lang w:val="en-GB"/>
              </w:rPr>
            </w:pPr>
          </w:p>
          <w:p w14:paraId="75DA7EA5" w14:textId="77777777" w:rsidR="006373BE" w:rsidRPr="006373BE" w:rsidRDefault="006373BE" w:rsidP="00FF73B1">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870.3200</w:t>
            </w:r>
          </w:p>
          <w:p w14:paraId="5A39652B" w14:textId="77777777" w:rsidR="006373BE" w:rsidRPr="006373BE" w:rsidRDefault="006373BE" w:rsidP="00FF73B1">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 xml:space="preserve">21/28-Day </w:t>
            </w:r>
            <w:r w:rsidRPr="006373BE">
              <w:rPr>
                <w:rStyle w:val="QuickFormat7"/>
                <w:rFonts w:asciiTheme="minorHAnsi" w:hAnsiTheme="minorHAnsi" w:cstheme="minorHAnsi"/>
                <w:sz w:val="20"/>
                <w:szCs w:val="20"/>
                <w:lang w:val="en-GB"/>
              </w:rPr>
              <w:t>dermal toxicity</w:t>
            </w:r>
            <w:r w:rsidRPr="006373BE">
              <w:rPr>
                <w:rFonts w:asciiTheme="minorHAnsi" w:eastAsia="PMingLiU" w:hAnsiTheme="minorHAnsi" w:cstheme="minorHAnsi"/>
                <w:sz w:val="20"/>
                <w:lang w:val="en-GB"/>
              </w:rPr>
              <w:t xml:space="preserve"> (rat)</w:t>
            </w:r>
          </w:p>
        </w:tc>
        <w:tc>
          <w:tcPr>
            <w:tcW w:w="2520" w:type="dxa"/>
            <w:tcBorders>
              <w:top w:val="single" w:sz="7" w:space="0" w:color="000000"/>
              <w:left w:val="single" w:sz="7" w:space="0" w:color="000000"/>
              <w:bottom w:val="single" w:sz="6" w:space="0" w:color="FFFFFF"/>
              <w:right w:val="single" w:sz="6" w:space="0" w:color="FFFFFF"/>
            </w:tcBorders>
          </w:tcPr>
          <w:p w14:paraId="66EB0BBE" w14:textId="77777777" w:rsidR="006373BE" w:rsidRPr="006373BE" w:rsidRDefault="006373BE" w:rsidP="00FF73B1">
            <w:pPr>
              <w:keepNext/>
              <w:keepLines/>
              <w:spacing w:line="19" w:lineRule="exact"/>
              <w:rPr>
                <w:rFonts w:asciiTheme="minorHAnsi" w:eastAsia="PMingLiU" w:hAnsiTheme="minorHAnsi" w:cstheme="minorHAnsi"/>
                <w:sz w:val="20"/>
                <w:lang w:val="en-GB"/>
              </w:rPr>
            </w:pPr>
          </w:p>
          <w:p w14:paraId="2ADE4538" w14:textId="77777777" w:rsidR="006373BE" w:rsidRPr="006373BE" w:rsidRDefault="006373BE" w:rsidP="00FF73B1">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Style w:val="QuickFormat7"/>
                <w:rFonts w:asciiTheme="minorHAnsi" w:hAnsiTheme="minorHAnsi" w:cstheme="minorHAnsi"/>
                <w:sz w:val="20"/>
                <w:szCs w:val="20"/>
                <w:lang w:val="en-GB"/>
              </w:rPr>
            </w:pPr>
            <w:r w:rsidRPr="006373BE">
              <w:rPr>
                <w:rStyle w:val="QuickFormat7"/>
                <w:rFonts w:asciiTheme="minorHAnsi" w:hAnsiTheme="minorHAnsi" w:cstheme="minorHAnsi"/>
                <w:sz w:val="20"/>
                <w:szCs w:val="20"/>
                <w:lang w:val="en-GB"/>
              </w:rPr>
              <w:t>44127401</w:t>
            </w:r>
          </w:p>
          <w:p w14:paraId="2C124345" w14:textId="77777777" w:rsidR="006373BE" w:rsidRPr="006373BE" w:rsidRDefault="006373BE" w:rsidP="00FF73B1">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Style w:val="QuickFormat7"/>
                <w:rFonts w:asciiTheme="minorHAnsi" w:hAnsiTheme="minorHAnsi" w:cstheme="minorHAnsi"/>
                <w:sz w:val="20"/>
                <w:szCs w:val="20"/>
                <w:lang w:val="en-GB"/>
              </w:rPr>
            </w:pPr>
            <w:r w:rsidRPr="006373BE">
              <w:rPr>
                <w:rStyle w:val="QuickFormat7"/>
                <w:rFonts w:asciiTheme="minorHAnsi" w:hAnsiTheme="minorHAnsi" w:cstheme="minorHAnsi"/>
                <w:sz w:val="20"/>
                <w:szCs w:val="20"/>
                <w:lang w:val="en-GB"/>
              </w:rPr>
              <w:t>0, 10, 100 or 1000 mg/kg/day</w:t>
            </w:r>
          </w:p>
        </w:tc>
        <w:tc>
          <w:tcPr>
            <w:tcW w:w="4860" w:type="dxa"/>
            <w:tcBorders>
              <w:top w:val="single" w:sz="7" w:space="0" w:color="000000"/>
              <w:left w:val="single" w:sz="7" w:space="0" w:color="000000"/>
              <w:bottom w:val="single" w:sz="6" w:space="0" w:color="FFFFFF"/>
              <w:right w:val="single" w:sz="7" w:space="0" w:color="000000"/>
            </w:tcBorders>
          </w:tcPr>
          <w:p w14:paraId="53AB844F" w14:textId="77777777" w:rsidR="006373BE" w:rsidRPr="006373BE" w:rsidRDefault="006373BE" w:rsidP="00FF73B1">
            <w:pPr>
              <w:keepNext/>
              <w:keepLines/>
              <w:spacing w:line="19" w:lineRule="exact"/>
              <w:rPr>
                <w:rStyle w:val="QuickFormat7"/>
                <w:rFonts w:asciiTheme="minorHAnsi" w:hAnsiTheme="minorHAnsi" w:cstheme="minorHAnsi"/>
                <w:sz w:val="20"/>
                <w:szCs w:val="20"/>
                <w:lang w:val="en-GB"/>
              </w:rPr>
            </w:pPr>
          </w:p>
          <w:p w14:paraId="6BBCAF47" w14:textId="77777777" w:rsidR="006373BE" w:rsidRPr="006373BE" w:rsidRDefault="006373BE" w:rsidP="00FF73B1">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Style w:val="QuickFormat7"/>
                <w:rFonts w:asciiTheme="minorHAnsi" w:hAnsiTheme="minorHAnsi" w:cstheme="minorHAnsi"/>
                <w:sz w:val="20"/>
                <w:szCs w:val="20"/>
              </w:rPr>
            </w:pPr>
            <w:r w:rsidRPr="006373BE">
              <w:rPr>
                <w:rStyle w:val="QuickFormat7"/>
                <w:rFonts w:asciiTheme="minorHAnsi" w:hAnsiTheme="minorHAnsi" w:cstheme="minorHAnsi"/>
                <w:sz w:val="20"/>
                <w:szCs w:val="20"/>
              </w:rPr>
              <w:t>systemic NOAEL = 100 mg/kg/day</w:t>
            </w:r>
          </w:p>
          <w:p w14:paraId="409D1979" w14:textId="77777777" w:rsidR="006373BE" w:rsidRPr="006373BE" w:rsidRDefault="006373BE" w:rsidP="00FF73B1">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Style w:val="QuickFormat7"/>
                <w:rFonts w:asciiTheme="minorHAnsi" w:hAnsiTheme="minorHAnsi" w:cstheme="minorHAnsi"/>
                <w:sz w:val="20"/>
                <w:szCs w:val="20"/>
              </w:rPr>
            </w:pPr>
          </w:p>
          <w:p w14:paraId="65E71956" w14:textId="77777777" w:rsidR="006373BE" w:rsidRPr="006373BE" w:rsidRDefault="006373BE" w:rsidP="00FF73B1">
            <w:pPr>
              <w:keepNext/>
              <w:keepLines/>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Style w:val="QuickFormat7"/>
                <w:rFonts w:asciiTheme="minorHAnsi" w:hAnsiTheme="minorHAnsi" w:cstheme="minorHAnsi"/>
                <w:sz w:val="20"/>
                <w:szCs w:val="20"/>
              </w:rPr>
              <w:t>systemic LOAEL = 1000 based on decreased body weight gain</w:t>
            </w:r>
          </w:p>
        </w:tc>
      </w:tr>
      <w:tr w:rsidR="006373BE" w:rsidRPr="00FF73B1" w14:paraId="5162FE1A"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0F368096" w14:textId="77777777" w:rsidR="006373BE" w:rsidRPr="006373BE" w:rsidRDefault="006373BE" w:rsidP="008A4067">
            <w:pPr>
              <w:spacing w:line="19" w:lineRule="exact"/>
              <w:rPr>
                <w:rFonts w:asciiTheme="minorHAnsi" w:eastAsia="PMingLiU" w:hAnsiTheme="minorHAnsi" w:cstheme="minorHAnsi"/>
                <w:sz w:val="20"/>
                <w:lang w:val="en-GB"/>
              </w:rPr>
            </w:pPr>
          </w:p>
          <w:p w14:paraId="5CDDE12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870.3700a</w:t>
            </w:r>
          </w:p>
          <w:p w14:paraId="47148717"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Prenatal developmental in Rat</w:t>
            </w:r>
          </w:p>
        </w:tc>
        <w:tc>
          <w:tcPr>
            <w:tcW w:w="2520" w:type="dxa"/>
            <w:tcBorders>
              <w:top w:val="single" w:sz="7" w:space="0" w:color="000000"/>
              <w:left w:val="single" w:sz="7" w:space="0" w:color="000000"/>
              <w:bottom w:val="single" w:sz="6" w:space="0" w:color="FFFFFF"/>
              <w:right w:val="single" w:sz="6" w:space="0" w:color="FFFFFF"/>
            </w:tcBorders>
          </w:tcPr>
          <w:p w14:paraId="798F4DFA" w14:textId="77777777" w:rsidR="006373BE" w:rsidRPr="006373BE" w:rsidRDefault="006373BE" w:rsidP="008A4067">
            <w:pPr>
              <w:spacing w:line="19" w:lineRule="exact"/>
              <w:rPr>
                <w:rFonts w:asciiTheme="minorHAnsi" w:eastAsia="PMingLiU" w:hAnsiTheme="minorHAnsi" w:cstheme="minorHAnsi"/>
                <w:sz w:val="20"/>
                <w:lang w:val="en-GB"/>
              </w:rPr>
            </w:pPr>
          </w:p>
          <w:p w14:paraId="27390CA8"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00150242</w:t>
            </w:r>
          </w:p>
          <w:p w14:paraId="52A75682"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0, 10, 100 or 500 mg/kg/day</w:t>
            </w:r>
          </w:p>
        </w:tc>
        <w:tc>
          <w:tcPr>
            <w:tcW w:w="4860" w:type="dxa"/>
            <w:tcBorders>
              <w:top w:val="single" w:sz="7" w:space="0" w:color="000000"/>
              <w:left w:val="single" w:sz="7" w:space="0" w:color="000000"/>
              <w:bottom w:val="single" w:sz="6" w:space="0" w:color="FFFFFF"/>
              <w:right w:val="single" w:sz="7" w:space="0" w:color="000000"/>
            </w:tcBorders>
          </w:tcPr>
          <w:p w14:paraId="78AE8C05" w14:textId="77777777" w:rsidR="006373BE" w:rsidRPr="006373BE" w:rsidRDefault="006373BE" w:rsidP="008A4067">
            <w:pPr>
              <w:spacing w:line="19" w:lineRule="exact"/>
              <w:rPr>
                <w:rFonts w:asciiTheme="minorHAnsi" w:eastAsia="PMingLiU" w:hAnsiTheme="minorHAnsi" w:cstheme="minorHAnsi"/>
                <w:sz w:val="20"/>
                <w:lang w:val="en-GB"/>
              </w:rPr>
            </w:pPr>
          </w:p>
          <w:p w14:paraId="0A4DB081"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Maternal NOAEL = 10 mg/kg/day</w:t>
            </w:r>
          </w:p>
          <w:p w14:paraId="6178EFDF"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lang w:val="en-GB"/>
              </w:rPr>
              <w:t>LOAEL = 100 mg/kg/day based on</w:t>
            </w:r>
            <w:r w:rsidRPr="006373BE">
              <w:rPr>
                <w:rFonts w:asciiTheme="minorHAnsi" w:eastAsia="PMingLiU" w:hAnsiTheme="minorHAnsi" w:cstheme="minorHAnsi"/>
                <w:sz w:val="20"/>
              </w:rPr>
              <w:t xml:space="preserve"> decreased body weight and food consumption.</w:t>
            </w:r>
          </w:p>
          <w:p w14:paraId="779721E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p w14:paraId="7BFC0689"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Developmental NOAEL = 10 mg/kg/day</w:t>
            </w:r>
          </w:p>
          <w:p w14:paraId="0E93A66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LOAEL = 100 mg/kg/day based on decreased ossification.</w:t>
            </w:r>
          </w:p>
        </w:tc>
      </w:tr>
      <w:tr w:rsidR="006373BE" w:rsidRPr="00FF73B1" w14:paraId="50D1DB44"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5DBB18FD" w14:textId="77777777" w:rsidR="006373BE" w:rsidRPr="006373BE" w:rsidRDefault="006373BE" w:rsidP="008A4067">
            <w:pPr>
              <w:spacing w:line="19" w:lineRule="exact"/>
              <w:rPr>
                <w:rFonts w:asciiTheme="minorHAnsi" w:eastAsia="PMingLiU" w:hAnsiTheme="minorHAnsi" w:cstheme="minorHAnsi"/>
                <w:sz w:val="20"/>
              </w:rPr>
            </w:pPr>
          </w:p>
          <w:p w14:paraId="29606170"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870.3700b</w:t>
            </w:r>
          </w:p>
          <w:p w14:paraId="7186C35A"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Prenatal developmental in Rabbit</w:t>
            </w:r>
          </w:p>
        </w:tc>
        <w:tc>
          <w:tcPr>
            <w:tcW w:w="2520" w:type="dxa"/>
            <w:tcBorders>
              <w:top w:val="single" w:sz="7" w:space="0" w:color="000000"/>
              <w:left w:val="single" w:sz="7" w:space="0" w:color="000000"/>
              <w:bottom w:val="single" w:sz="6" w:space="0" w:color="FFFFFF"/>
              <w:right w:val="single" w:sz="6" w:space="0" w:color="FFFFFF"/>
            </w:tcBorders>
          </w:tcPr>
          <w:p w14:paraId="5A014057" w14:textId="77777777" w:rsidR="006373BE" w:rsidRPr="006373BE" w:rsidRDefault="006373BE" w:rsidP="008A4067">
            <w:pPr>
              <w:spacing w:line="19" w:lineRule="exact"/>
              <w:rPr>
                <w:rFonts w:asciiTheme="minorHAnsi" w:eastAsia="PMingLiU" w:hAnsiTheme="minorHAnsi" w:cstheme="minorHAnsi"/>
                <w:sz w:val="20"/>
              </w:rPr>
            </w:pPr>
          </w:p>
          <w:p w14:paraId="24A604BD"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44153401</w:t>
            </w:r>
          </w:p>
          <w:p w14:paraId="10109E1B"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0, 2, 10 or 50 mg/kg/day</w:t>
            </w:r>
          </w:p>
        </w:tc>
        <w:tc>
          <w:tcPr>
            <w:tcW w:w="4860" w:type="dxa"/>
            <w:tcBorders>
              <w:top w:val="single" w:sz="7" w:space="0" w:color="000000"/>
              <w:left w:val="single" w:sz="7" w:space="0" w:color="000000"/>
              <w:bottom w:val="single" w:sz="6" w:space="0" w:color="FFFFFF"/>
              <w:right w:val="single" w:sz="7" w:space="0" w:color="000000"/>
            </w:tcBorders>
          </w:tcPr>
          <w:p w14:paraId="688E244F" w14:textId="77777777" w:rsidR="006373BE" w:rsidRPr="006373BE" w:rsidRDefault="006373BE" w:rsidP="008A4067">
            <w:pPr>
              <w:spacing w:line="19" w:lineRule="exact"/>
              <w:rPr>
                <w:rFonts w:asciiTheme="minorHAnsi" w:eastAsia="PMingLiU" w:hAnsiTheme="minorHAnsi" w:cstheme="minorHAnsi"/>
                <w:sz w:val="20"/>
                <w:lang w:val="en-GB"/>
              </w:rPr>
            </w:pPr>
          </w:p>
          <w:p w14:paraId="03DA579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Maternal NOAEL = 10 mg/kg/day</w:t>
            </w:r>
          </w:p>
          <w:p w14:paraId="6A5FEB6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LOAEL = 50 mg/kg/day based on decreased body weight gain, decreased food consumption, and decreased defecation.</w:t>
            </w:r>
          </w:p>
          <w:p w14:paraId="7CD62E7F"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p w14:paraId="3FC2AFC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Developmental NOAEL </w:t>
            </w:r>
            <w:r w:rsidRPr="006373BE">
              <w:rPr>
                <w:rFonts w:asciiTheme="minorHAnsi" w:eastAsia="PMingLiU" w:hAnsiTheme="minorHAnsi" w:cstheme="minorHAnsi"/>
                <w:sz w:val="20"/>
                <w:u w:val="words"/>
              </w:rPr>
              <w:t>&gt;</w:t>
            </w:r>
            <w:r w:rsidRPr="006373BE">
              <w:rPr>
                <w:rFonts w:asciiTheme="minorHAnsi" w:eastAsia="PMingLiU" w:hAnsiTheme="minorHAnsi" w:cstheme="minorHAnsi"/>
                <w:sz w:val="20"/>
              </w:rPr>
              <w:t xml:space="preserve"> 50 mg/kg/day (</w:t>
            </w:r>
            <w:proofErr w:type="spellStart"/>
            <w:r w:rsidRPr="006373BE">
              <w:rPr>
                <w:rFonts w:asciiTheme="minorHAnsi" w:eastAsia="PMingLiU" w:hAnsiTheme="minorHAnsi" w:cstheme="minorHAnsi"/>
                <w:sz w:val="20"/>
              </w:rPr>
              <w:t>hdt</w:t>
            </w:r>
            <w:proofErr w:type="spellEnd"/>
            <w:r w:rsidRPr="006373BE">
              <w:rPr>
                <w:rFonts w:asciiTheme="minorHAnsi" w:eastAsia="PMingLiU" w:hAnsiTheme="minorHAnsi" w:cstheme="minorHAnsi"/>
                <w:sz w:val="20"/>
              </w:rPr>
              <w:t>)</w:t>
            </w:r>
          </w:p>
          <w:p w14:paraId="2ADF3A71"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LOAEL:  not identified.  </w:t>
            </w:r>
          </w:p>
        </w:tc>
      </w:tr>
      <w:tr w:rsidR="006373BE" w:rsidRPr="00FF73B1" w14:paraId="65638776"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1DD58DDB" w14:textId="77777777" w:rsidR="006373BE" w:rsidRPr="006373BE" w:rsidRDefault="006373BE" w:rsidP="008A4067">
            <w:pPr>
              <w:spacing w:line="19" w:lineRule="exact"/>
              <w:rPr>
                <w:rFonts w:asciiTheme="minorHAnsi" w:eastAsia="PMingLiU" w:hAnsiTheme="minorHAnsi" w:cstheme="minorHAnsi"/>
                <w:sz w:val="20"/>
              </w:rPr>
            </w:pPr>
          </w:p>
          <w:p w14:paraId="07B23312"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870.3800</w:t>
            </w:r>
          </w:p>
          <w:p w14:paraId="5A5DF3AF"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Reproduction and fertility effects</w:t>
            </w:r>
          </w:p>
          <w:p w14:paraId="615A589D"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(Rat)</w:t>
            </w:r>
          </w:p>
        </w:tc>
        <w:tc>
          <w:tcPr>
            <w:tcW w:w="2520" w:type="dxa"/>
            <w:tcBorders>
              <w:top w:val="single" w:sz="7" w:space="0" w:color="000000"/>
              <w:left w:val="single" w:sz="7" w:space="0" w:color="000000"/>
              <w:bottom w:val="single" w:sz="6" w:space="0" w:color="FFFFFF"/>
              <w:right w:val="single" w:sz="6" w:space="0" w:color="FFFFFF"/>
            </w:tcBorders>
          </w:tcPr>
          <w:p w14:paraId="62066948" w14:textId="77777777" w:rsidR="006373BE" w:rsidRPr="006373BE" w:rsidRDefault="006373BE" w:rsidP="008A4067">
            <w:pPr>
              <w:spacing w:line="19" w:lineRule="exact"/>
              <w:rPr>
                <w:rFonts w:asciiTheme="minorHAnsi" w:eastAsia="PMingLiU" w:hAnsiTheme="minorHAnsi" w:cstheme="minorHAnsi"/>
                <w:sz w:val="20"/>
              </w:rPr>
            </w:pPr>
          </w:p>
          <w:p w14:paraId="01CA4ACF"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00041409</w:t>
            </w:r>
          </w:p>
          <w:p w14:paraId="48A49461"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0, 3, 100, or 1000 ppm</w:t>
            </w:r>
          </w:p>
          <w:p w14:paraId="6CDD3B62"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r w:rsidRPr="006373BE">
              <w:rPr>
                <w:rFonts w:asciiTheme="minorHAnsi" w:eastAsia="PMingLiU" w:hAnsiTheme="minorHAnsi" w:cstheme="minorHAnsi"/>
                <w:sz w:val="20"/>
                <w:lang w:val="en-GB"/>
              </w:rPr>
              <w:t>(0, 0.15, 5, or 50 mg/kg/day)</w:t>
            </w:r>
          </w:p>
          <w:p w14:paraId="7E3C0FE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p>
          <w:p w14:paraId="613A903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lang w:val="en-GB"/>
              </w:rPr>
            </w:pPr>
          </w:p>
        </w:tc>
        <w:tc>
          <w:tcPr>
            <w:tcW w:w="4860" w:type="dxa"/>
            <w:tcBorders>
              <w:top w:val="single" w:sz="7" w:space="0" w:color="000000"/>
              <w:left w:val="single" w:sz="7" w:space="0" w:color="000000"/>
              <w:bottom w:val="single" w:sz="6" w:space="0" w:color="FFFFFF"/>
              <w:right w:val="single" w:sz="7" w:space="0" w:color="000000"/>
            </w:tcBorders>
          </w:tcPr>
          <w:p w14:paraId="1EBC8274" w14:textId="77777777" w:rsidR="006373BE" w:rsidRPr="006373BE" w:rsidRDefault="006373BE" w:rsidP="008A4067">
            <w:pPr>
              <w:spacing w:line="19" w:lineRule="exact"/>
              <w:rPr>
                <w:rFonts w:asciiTheme="minorHAnsi" w:eastAsia="PMingLiU" w:hAnsiTheme="minorHAnsi" w:cstheme="minorHAnsi"/>
                <w:sz w:val="20"/>
                <w:lang w:val="en-GB"/>
              </w:rPr>
            </w:pPr>
          </w:p>
          <w:p w14:paraId="37CD5657"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Parental/Systemic NOAEL = 5.0 mg/kg/day (M&amp;F)</w:t>
            </w:r>
          </w:p>
          <w:p w14:paraId="5B760F89"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p w14:paraId="5B3EE2F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LOAEL =</w:t>
            </w:r>
            <w:r w:rsidRPr="006373BE">
              <w:rPr>
                <w:rFonts w:asciiTheme="minorHAnsi" w:eastAsia="PMingLiU" w:hAnsiTheme="minorHAnsi" w:cstheme="minorHAnsi"/>
                <w:sz w:val="20"/>
                <w:lang w:val="en-GB"/>
              </w:rPr>
              <w:t xml:space="preserve"> 50 mg/kg/day based on </w:t>
            </w:r>
            <w:r w:rsidRPr="006373BE">
              <w:rPr>
                <w:rFonts w:asciiTheme="minorHAnsi" w:eastAsia="PMingLiU" w:hAnsiTheme="minorHAnsi" w:cstheme="minorHAnsi"/>
                <w:sz w:val="20"/>
              </w:rPr>
              <w:t>decreased body weight.(M&amp;F)</w:t>
            </w:r>
          </w:p>
          <w:p w14:paraId="16971D8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p w14:paraId="3E54125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Offspring NOAEL </w:t>
            </w:r>
            <w:r w:rsidRPr="006373BE">
              <w:rPr>
                <w:rFonts w:asciiTheme="minorHAnsi" w:eastAsia="PMingLiU" w:hAnsiTheme="minorHAnsi" w:cstheme="minorHAnsi"/>
                <w:sz w:val="20"/>
                <w:u w:val="words"/>
              </w:rPr>
              <w:t>&gt;</w:t>
            </w:r>
            <w:r w:rsidRPr="006373BE">
              <w:rPr>
                <w:rFonts w:asciiTheme="minorHAnsi" w:eastAsia="PMingLiU" w:hAnsiTheme="minorHAnsi" w:cstheme="minorHAnsi"/>
                <w:sz w:val="20"/>
              </w:rPr>
              <w:t xml:space="preserve"> 50 mg/kg/day</w:t>
            </w:r>
          </w:p>
          <w:p w14:paraId="3A51699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p w14:paraId="604C2CE7"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LOAEL:  not identified)</w:t>
            </w:r>
          </w:p>
        </w:tc>
      </w:tr>
      <w:tr w:rsidR="006373BE" w:rsidRPr="00FF73B1" w14:paraId="48CCB4AC"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62D644A7" w14:textId="77777777" w:rsidR="006373BE" w:rsidRPr="006373BE" w:rsidRDefault="006373BE" w:rsidP="008A4067">
            <w:pPr>
              <w:spacing w:line="19" w:lineRule="exact"/>
              <w:rPr>
                <w:rFonts w:asciiTheme="minorHAnsi" w:eastAsia="PMingLiU" w:hAnsiTheme="minorHAnsi" w:cstheme="minorHAnsi"/>
                <w:sz w:val="20"/>
              </w:rPr>
            </w:pPr>
          </w:p>
          <w:p w14:paraId="21A861D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870.4200</w:t>
            </w:r>
          </w:p>
          <w:p w14:paraId="53BDB125"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Carcinogenicity</w:t>
            </w:r>
          </w:p>
          <w:p w14:paraId="2F41BBF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(rat)</w:t>
            </w:r>
          </w:p>
        </w:tc>
        <w:tc>
          <w:tcPr>
            <w:tcW w:w="2520" w:type="dxa"/>
            <w:tcBorders>
              <w:top w:val="single" w:sz="7" w:space="0" w:color="000000"/>
              <w:left w:val="single" w:sz="7" w:space="0" w:color="000000"/>
              <w:bottom w:val="single" w:sz="6" w:space="0" w:color="FFFFFF"/>
              <w:right w:val="single" w:sz="6" w:space="0" w:color="FFFFFF"/>
            </w:tcBorders>
          </w:tcPr>
          <w:p w14:paraId="07D41526" w14:textId="77777777" w:rsidR="006373BE" w:rsidRPr="006373BE" w:rsidRDefault="006373BE" w:rsidP="008A4067">
            <w:pPr>
              <w:spacing w:line="19" w:lineRule="exact"/>
              <w:rPr>
                <w:rFonts w:asciiTheme="minorHAnsi" w:eastAsia="PMingLiU" w:hAnsiTheme="minorHAnsi" w:cstheme="minorHAnsi"/>
                <w:sz w:val="20"/>
              </w:rPr>
            </w:pPr>
          </w:p>
          <w:p w14:paraId="108A612B"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00041408</w:t>
            </w:r>
          </w:p>
          <w:p w14:paraId="27BE5A28"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Acceptable-guideline</w:t>
            </w:r>
          </w:p>
          <w:p w14:paraId="4C957876"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 3, 100, or 1000 ppm</w:t>
            </w:r>
          </w:p>
          <w:p w14:paraId="1D3B2F18"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M: 0, 0.1, 5.2, or 51 mg/kg/day</w:t>
            </w:r>
          </w:p>
          <w:p w14:paraId="028A7899"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F: 0, 0.2, 6.4, or 68 mg/kg/day</w:t>
            </w:r>
          </w:p>
          <w:p w14:paraId="154146FF"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tc>
        <w:tc>
          <w:tcPr>
            <w:tcW w:w="4860" w:type="dxa"/>
            <w:tcBorders>
              <w:top w:val="single" w:sz="7" w:space="0" w:color="000000"/>
              <w:left w:val="single" w:sz="7" w:space="0" w:color="000000"/>
              <w:bottom w:val="single" w:sz="6" w:space="0" w:color="FFFFFF"/>
              <w:right w:val="single" w:sz="7" w:space="0" w:color="000000"/>
            </w:tcBorders>
          </w:tcPr>
          <w:p w14:paraId="044D6E13" w14:textId="77777777" w:rsidR="006373BE" w:rsidRPr="006373BE" w:rsidRDefault="006373BE" w:rsidP="008A4067">
            <w:pPr>
              <w:spacing w:line="19" w:lineRule="exact"/>
              <w:rPr>
                <w:rFonts w:asciiTheme="minorHAnsi" w:eastAsia="PMingLiU" w:hAnsiTheme="minorHAnsi" w:cstheme="minorHAnsi"/>
                <w:sz w:val="20"/>
              </w:rPr>
            </w:pPr>
          </w:p>
          <w:p w14:paraId="5948CEE7"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NOAEL = 5.2 mg/kg/day (M); 6.4 mg/kg/day (F)</w:t>
            </w:r>
          </w:p>
          <w:p w14:paraId="59366402"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p w14:paraId="16A796B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LOAEL = 51 mg/kg/day (M) based on decreased body weight; 68 mg/kg/day (F), based on decreased body weight.</w:t>
            </w:r>
          </w:p>
          <w:p w14:paraId="364EADB9"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p w14:paraId="036B5C9D"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Carcinogenicity -treatment-related increase in mammary gland tumors (adenocarcinomas and adenomas)</w:t>
            </w:r>
          </w:p>
        </w:tc>
      </w:tr>
      <w:tr w:rsidR="006373BE" w:rsidRPr="00FF73B1" w14:paraId="47755A37"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703C08D1" w14:textId="77777777" w:rsidR="006373BE" w:rsidRPr="006373BE" w:rsidRDefault="006373BE" w:rsidP="008A4067">
            <w:pPr>
              <w:spacing w:line="19" w:lineRule="exact"/>
              <w:rPr>
                <w:rFonts w:asciiTheme="minorHAnsi" w:eastAsia="PMingLiU" w:hAnsiTheme="minorHAnsi" w:cstheme="minorHAnsi"/>
                <w:sz w:val="20"/>
              </w:rPr>
            </w:pPr>
          </w:p>
          <w:p w14:paraId="75930AA1"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870.4300</w:t>
            </w:r>
          </w:p>
          <w:p w14:paraId="250BB521"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Carcinogenicity</w:t>
            </w:r>
          </w:p>
          <w:p w14:paraId="4D308988"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(mouse)</w:t>
            </w:r>
          </w:p>
        </w:tc>
        <w:tc>
          <w:tcPr>
            <w:tcW w:w="2520" w:type="dxa"/>
            <w:tcBorders>
              <w:top w:val="single" w:sz="7" w:space="0" w:color="000000"/>
              <w:left w:val="single" w:sz="7" w:space="0" w:color="000000"/>
              <w:bottom w:val="single" w:sz="6" w:space="0" w:color="FFFFFF"/>
              <w:right w:val="single" w:sz="6" w:space="0" w:color="FFFFFF"/>
            </w:tcBorders>
          </w:tcPr>
          <w:p w14:paraId="5A18F860" w14:textId="77777777" w:rsidR="006373BE" w:rsidRPr="006373BE" w:rsidRDefault="006373BE" w:rsidP="008A4067">
            <w:pPr>
              <w:spacing w:line="19" w:lineRule="exact"/>
              <w:rPr>
                <w:rFonts w:asciiTheme="minorHAnsi" w:eastAsia="PMingLiU" w:hAnsiTheme="minorHAnsi" w:cstheme="minorHAnsi"/>
                <w:sz w:val="20"/>
              </w:rPr>
            </w:pPr>
          </w:p>
          <w:p w14:paraId="37C3D2D2"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00044335</w:t>
            </w:r>
          </w:p>
          <w:p w14:paraId="6E7B8F8A"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Acceptable-guideline</w:t>
            </w:r>
          </w:p>
          <w:p w14:paraId="153E856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 3, 1000 or 3000 ppm</w:t>
            </w:r>
          </w:p>
          <w:p w14:paraId="1A90024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 0.45, 150 or 450 mg/kg/day)</w:t>
            </w:r>
          </w:p>
        </w:tc>
        <w:tc>
          <w:tcPr>
            <w:tcW w:w="4860" w:type="dxa"/>
            <w:tcBorders>
              <w:top w:val="single" w:sz="7" w:space="0" w:color="000000"/>
              <w:left w:val="single" w:sz="7" w:space="0" w:color="000000"/>
              <w:bottom w:val="single" w:sz="6" w:space="0" w:color="FFFFFF"/>
              <w:right w:val="single" w:sz="7" w:space="0" w:color="000000"/>
            </w:tcBorders>
          </w:tcPr>
          <w:p w14:paraId="21B52DEC" w14:textId="77777777" w:rsidR="006373BE" w:rsidRPr="006373BE" w:rsidRDefault="006373BE" w:rsidP="008A4067">
            <w:pPr>
              <w:spacing w:line="19" w:lineRule="exact"/>
              <w:rPr>
                <w:rFonts w:asciiTheme="minorHAnsi" w:eastAsia="PMingLiU" w:hAnsiTheme="minorHAnsi" w:cstheme="minorHAnsi"/>
                <w:sz w:val="20"/>
              </w:rPr>
            </w:pPr>
          </w:p>
          <w:p w14:paraId="6F5E73AD"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NOAEL = 450 mg/kg/day (M); 150 mg/kg/day (F)</w:t>
            </w:r>
          </w:p>
          <w:p w14:paraId="1588AC4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p>
          <w:p w14:paraId="374535EC"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LOAEL = 450 mg/kg/day based on myocardial degeneration (F).</w:t>
            </w:r>
          </w:p>
          <w:p w14:paraId="75325F52"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 </w:t>
            </w:r>
          </w:p>
          <w:p w14:paraId="287FBCA9"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No evidence of carcinogenicity.</w:t>
            </w:r>
          </w:p>
        </w:tc>
      </w:tr>
      <w:tr w:rsidR="006373BE" w:rsidRPr="00FF73B1" w14:paraId="582D6108"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7C12BA02" w14:textId="77777777" w:rsidR="006373BE" w:rsidRPr="006373BE" w:rsidRDefault="006373BE" w:rsidP="008A4067">
            <w:pPr>
              <w:spacing w:line="19" w:lineRule="exact"/>
              <w:rPr>
                <w:rFonts w:asciiTheme="minorHAnsi" w:eastAsia="PMingLiU" w:hAnsiTheme="minorHAnsi" w:cstheme="minorHAnsi"/>
                <w:sz w:val="20"/>
              </w:rPr>
            </w:pPr>
          </w:p>
          <w:p w14:paraId="6939C5E6"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Gene Mutation: Chinese Hamster Cells</w:t>
            </w:r>
          </w:p>
        </w:tc>
        <w:tc>
          <w:tcPr>
            <w:tcW w:w="2520" w:type="dxa"/>
            <w:tcBorders>
              <w:top w:val="single" w:sz="7" w:space="0" w:color="000000"/>
              <w:left w:val="single" w:sz="7" w:space="0" w:color="000000"/>
              <w:bottom w:val="single" w:sz="6" w:space="0" w:color="FFFFFF"/>
              <w:right w:val="single" w:sz="6" w:space="0" w:color="FFFFFF"/>
            </w:tcBorders>
          </w:tcPr>
          <w:p w14:paraId="686A01DD" w14:textId="77777777" w:rsidR="006373BE" w:rsidRPr="006373BE" w:rsidRDefault="006373BE" w:rsidP="008A4067">
            <w:pPr>
              <w:spacing w:line="19" w:lineRule="exact"/>
              <w:rPr>
                <w:rFonts w:asciiTheme="minorHAnsi" w:eastAsia="PMingLiU" w:hAnsiTheme="minorHAnsi" w:cstheme="minorHAnsi"/>
                <w:sz w:val="20"/>
              </w:rPr>
            </w:pPr>
          </w:p>
          <w:p w14:paraId="4AFC9941"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00163222</w:t>
            </w:r>
          </w:p>
          <w:p w14:paraId="579024BC"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Acceptable-guideline</w:t>
            </w:r>
          </w:p>
          <w:p w14:paraId="4FDE1D22"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lastRenderedPageBreak/>
              <w:t xml:space="preserve">100-1000 µg/ml in the in the presence and absence of mammalian metabolic activation </w:t>
            </w:r>
          </w:p>
        </w:tc>
        <w:tc>
          <w:tcPr>
            <w:tcW w:w="4860" w:type="dxa"/>
            <w:tcBorders>
              <w:top w:val="single" w:sz="7" w:space="0" w:color="000000"/>
              <w:left w:val="single" w:sz="7" w:space="0" w:color="000000"/>
              <w:bottom w:val="single" w:sz="6" w:space="0" w:color="FFFFFF"/>
              <w:right w:val="single" w:sz="7" w:space="0" w:color="000000"/>
            </w:tcBorders>
          </w:tcPr>
          <w:p w14:paraId="17107D37" w14:textId="77777777" w:rsidR="006373BE" w:rsidRPr="006373BE" w:rsidRDefault="006373BE" w:rsidP="008A4067">
            <w:pPr>
              <w:spacing w:line="19" w:lineRule="exact"/>
              <w:rPr>
                <w:rFonts w:asciiTheme="minorHAnsi" w:eastAsia="PMingLiU" w:hAnsiTheme="minorHAnsi" w:cstheme="minorHAnsi"/>
                <w:sz w:val="20"/>
              </w:rPr>
            </w:pPr>
          </w:p>
          <w:p w14:paraId="1CB49E66"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Propazine produced a dose-related positive response without metabolic activation.  A lesser and non-dose-</w:t>
            </w:r>
            <w:r w:rsidRPr="006373BE">
              <w:rPr>
                <w:rFonts w:asciiTheme="minorHAnsi" w:eastAsia="PMingLiU" w:hAnsiTheme="minorHAnsi" w:cstheme="minorHAnsi"/>
                <w:sz w:val="20"/>
              </w:rPr>
              <w:lastRenderedPageBreak/>
              <w:t xml:space="preserve">related response was observed in presence of metabolic activation.  </w:t>
            </w:r>
          </w:p>
        </w:tc>
      </w:tr>
      <w:tr w:rsidR="006373BE" w:rsidRPr="00FF73B1" w14:paraId="49A0EF14"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5FF04FAA" w14:textId="77777777" w:rsidR="006373BE" w:rsidRPr="006373BE" w:rsidRDefault="006373BE" w:rsidP="008A4067">
            <w:pPr>
              <w:spacing w:line="19" w:lineRule="exact"/>
              <w:rPr>
                <w:rFonts w:asciiTheme="minorHAnsi" w:eastAsia="PMingLiU" w:hAnsiTheme="minorHAnsi" w:cstheme="minorHAnsi"/>
                <w:sz w:val="20"/>
              </w:rPr>
            </w:pPr>
          </w:p>
          <w:p w14:paraId="582C243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Structural Chromosomal Aberration:</w:t>
            </w:r>
          </w:p>
          <w:p w14:paraId="3075A45A"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Chinese Hamster Cells</w:t>
            </w:r>
          </w:p>
        </w:tc>
        <w:tc>
          <w:tcPr>
            <w:tcW w:w="2520" w:type="dxa"/>
            <w:tcBorders>
              <w:top w:val="single" w:sz="7" w:space="0" w:color="000000"/>
              <w:left w:val="single" w:sz="7" w:space="0" w:color="000000"/>
              <w:bottom w:val="single" w:sz="6" w:space="0" w:color="FFFFFF"/>
              <w:right w:val="single" w:sz="6" w:space="0" w:color="FFFFFF"/>
            </w:tcBorders>
          </w:tcPr>
          <w:p w14:paraId="2C2ED2C9" w14:textId="77777777" w:rsidR="006373BE" w:rsidRPr="006373BE" w:rsidRDefault="006373BE" w:rsidP="008A4067">
            <w:pPr>
              <w:spacing w:line="19" w:lineRule="exact"/>
              <w:rPr>
                <w:rFonts w:asciiTheme="minorHAnsi" w:eastAsia="PMingLiU" w:hAnsiTheme="minorHAnsi" w:cstheme="minorHAnsi"/>
                <w:sz w:val="20"/>
              </w:rPr>
            </w:pPr>
          </w:p>
          <w:p w14:paraId="45D7B81A"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00150622</w:t>
            </w:r>
          </w:p>
          <w:p w14:paraId="7FBE87FF"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Acceptable-guideline</w:t>
            </w:r>
          </w:p>
          <w:p w14:paraId="4B74379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1250, 2500 or 5000 mg/kg</w:t>
            </w:r>
          </w:p>
        </w:tc>
        <w:tc>
          <w:tcPr>
            <w:tcW w:w="4860" w:type="dxa"/>
            <w:tcBorders>
              <w:top w:val="single" w:sz="7" w:space="0" w:color="000000"/>
              <w:left w:val="single" w:sz="7" w:space="0" w:color="000000"/>
              <w:bottom w:val="single" w:sz="6" w:space="0" w:color="FFFFFF"/>
              <w:right w:val="single" w:sz="7" w:space="0" w:color="000000"/>
            </w:tcBorders>
          </w:tcPr>
          <w:p w14:paraId="4484D8A5" w14:textId="77777777" w:rsidR="006373BE" w:rsidRPr="006373BE" w:rsidRDefault="006373BE" w:rsidP="008A4067">
            <w:pPr>
              <w:spacing w:line="19" w:lineRule="exact"/>
              <w:rPr>
                <w:rFonts w:asciiTheme="minorHAnsi" w:eastAsia="PMingLiU" w:hAnsiTheme="minorHAnsi" w:cstheme="minorHAnsi"/>
                <w:sz w:val="20"/>
              </w:rPr>
            </w:pPr>
          </w:p>
          <w:p w14:paraId="13CD64C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Negative</w:t>
            </w:r>
          </w:p>
        </w:tc>
      </w:tr>
      <w:tr w:rsidR="006373BE" w:rsidRPr="00FF73B1" w14:paraId="43B8B9F1"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3E00AD9B" w14:textId="77777777" w:rsidR="006373BE" w:rsidRPr="006373BE" w:rsidRDefault="006373BE" w:rsidP="008A4067">
            <w:pPr>
              <w:spacing w:line="19" w:lineRule="exact"/>
              <w:rPr>
                <w:rFonts w:asciiTheme="minorHAnsi" w:eastAsia="PMingLiU" w:hAnsiTheme="minorHAnsi" w:cstheme="minorHAnsi"/>
                <w:sz w:val="20"/>
              </w:rPr>
            </w:pPr>
          </w:p>
          <w:p w14:paraId="1010E2E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DNA Damage: Primary Rat Hepatocytes</w:t>
            </w:r>
          </w:p>
        </w:tc>
        <w:tc>
          <w:tcPr>
            <w:tcW w:w="2520" w:type="dxa"/>
            <w:tcBorders>
              <w:top w:val="single" w:sz="7" w:space="0" w:color="000000"/>
              <w:left w:val="single" w:sz="7" w:space="0" w:color="000000"/>
              <w:bottom w:val="single" w:sz="6" w:space="0" w:color="FFFFFF"/>
              <w:right w:val="single" w:sz="6" w:space="0" w:color="FFFFFF"/>
            </w:tcBorders>
          </w:tcPr>
          <w:p w14:paraId="72DCF42E" w14:textId="77777777" w:rsidR="006373BE" w:rsidRPr="006373BE" w:rsidRDefault="006373BE" w:rsidP="008A4067">
            <w:pPr>
              <w:spacing w:line="19" w:lineRule="exact"/>
              <w:rPr>
                <w:rFonts w:asciiTheme="minorHAnsi" w:eastAsia="PMingLiU" w:hAnsiTheme="minorHAnsi" w:cstheme="minorHAnsi"/>
                <w:sz w:val="20"/>
              </w:rPr>
            </w:pPr>
          </w:p>
          <w:p w14:paraId="3FB6583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00150623</w:t>
            </w:r>
          </w:p>
          <w:p w14:paraId="5162A9D7" w14:textId="2ED28F32"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0, 0.5, 2.5, 12.5, </w:t>
            </w:r>
            <w:r>
              <w:rPr>
                <w:rFonts w:asciiTheme="minorHAnsi" w:eastAsia="PMingLiU" w:hAnsiTheme="minorHAnsi" w:cstheme="minorHAnsi"/>
                <w:sz w:val="20"/>
              </w:rPr>
              <w:t>o</w:t>
            </w:r>
            <w:r w:rsidRPr="006373BE">
              <w:rPr>
                <w:rFonts w:asciiTheme="minorHAnsi" w:eastAsia="PMingLiU" w:hAnsiTheme="minorHAnsi" w:cstheme="minorHAnsi"/>
                <w:sz w:val="20"/>
              </w:rPr>
              <w:t>r 62.5 µg/ml</w:t>
            </w:r>
          </w:p>
        </w:tc>
        <w:tc>
          <w:tcPr>
            <w:tcW w:w="4860" w:type="dxa"/>
            <w:tcBorders>
              <w:top w:val="single" w:sz="7" w:space="0" w:color="000000"/>
              <w:left w:val="single" w:sz="7" w:space="0" w:color="000000"/>
              <w:bottom w:val="single" w:sz="6" w:space="0" w:color="FFFFFF"/>
              <w:right w:val="single" w:sz="7" w:space="0" w:color="000000"/>
            </w:tcBorders>
          </w:tcPr>
          <w:p w14:paraId="511A8CF9" w14:textId="77777777" w:rsidR="006373BE" w:rsidRPr="006373BE" w:rsidRDefault="006373BE" w:rsidP="008A4067">
            <w:pPr>
              <w:spacing w:line="19" w:lineRule="exact"/>
              <w:rPr>
                <w:rFonts w:asciiTheme="minorHAnsi" w:eastAsia="PMingLiU" w:hAnsiTheme="minorHAnsi" w:cstheme="minorHAnsi"/>
                <w:sz w:val="20"/>
              </w:rPr>
            </w:pPr>
          </w:p>
          <w:p w14:paraId="2AD836BD"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Negative</w:t>
            </w:r>
          </w:p>
        </w:tc>
      </w:tr>
      <w:tr w:rsidR="006373BE" w:rsidRPr="00FF73B1" w14:paraId="06234B84"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20C235C2" w14:textId="77777777" w:rsidR="006373BE" w:rsidRPr="006373BE" w:rsidRDefault="006373BE" w:rsidP="008A4067">
            <w:pPr>
              <w:spacing w:line="19" w:lineRule="exact"/>
              <w:rPr>
                <w:rFonts w:asciiTheme="minorHAnsi" w:eastAsia="PMingLiU" w:hAnsiTheme="minorHAnsi" w:cstheme="minorHAnsi"/>
                <w:sz w:val="20"/>
              </w:rPr>
            </w:pPr>
          </w:p>
          <w:p w14:paraId="540CEFB9"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Chromosomal Aberration: Mouse </w:t>
            </w:r>
            <w:proofErr w:type="spellStart"/>
            <w:r w:rsidRPr="006373BE">
              <w:rPr>
                <w:rFonts w:asciiTheme="minorHAnsi" w:eastAsia="PMingLiU" w:hAnsiTheme="minorHAnsi" w:cstheme="minorHAnsi"/>
                <w:sz w:val="20"/>
              </w:rPr>
              <w:t>Spermatogonial</w:t>
            </w:r>
            <w:proofErr w:type="spellEnd"/>
            <w:r w:rsidRPr="006373BE">
              <w:rPr>
                <w:rFonts w:asciiTheme="minorHAnsi" w:eastAsia="PMingLiU" w:hAnsiTheme="minorHAnsi" w:cstheme="minorHAnsi"/>
                <w:sz w:val="20"/>
              </w:rPr>
              <w:t xml:space="preserve"> Cells </w:t>
            </w:r>
          </w:p>
        </w:tc>
        <w:tc>
          <w:tcPr>
            <w:tcW w:w="2520" w:type="dxa"/>
            <w:tcBorders>
              <w:top w:val="single" w:sz="7" w:space="0" w:color="000000"/>
              <w:left w:val="single" w:sz="7" w:space="0" w:color="000000"/>
              <w:bottom w:val="single" w:sz="6" w:space="0" w:color="FFFFFF"/>
              <w:right w:val="single" w:sz="6" w:space="0" w:color="FFFFFF"/>
            </w:tcBorders>
          </w:tcPr>
          <w:p w14:paraId="0F5562E7" w14:textId="77777777" w:rsidR="006373BE" w:rsidRPr="006373BE" w:rsidRDefault="006373BE" w:rsidP="008A4067">
            <w:pPr>
              <w:spacing w:line="19" w:lineRule="exact"/>
              <w:rPr>
                <w:rFonts w:asciiTheme="minorHAnsi" w:eastAsia="PMingLiU" w:hAnsiTheme="minorHAnsi" w:cstheme="minorHAnsi"/>
                <w:sz w:val="20"/>
              </w:rPr>
            </w:pPr>
          </w:p>
          <w:p w14:paraId="339F28E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46171701</w:t>
            </w:r>
          </w:p>
          <w:p w14:paraId="7BF07151"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0, 500, 1000, or 2000 mg/kg</w:t>
            </w:r>
          </w:p>
        </w:tc>
        <w:tc>
          <w:tcPr>
            <w:tcW w:w="4860" w:type="dxa"/>
            <w:tcBorders>
              <w:top w:val="single" w:sz="7" w:space="0" w:color="000000"/>
              <w:left w:val="single" w:sz="7" w:space="0" w:color="000000"/>
              <w:bottom w:val="single" w:sz="6" w:space="0" w:color="FFFFFF"/>
              <w:right w:val="single" w:sz="7" w:space="0" w:color="000000"/>
            </w:tcBorders>
          </w:tcPr>
          <w:p w14:paraId="52381CFF" w14:textId="77777777" w:rsidR="006373BE" w:rsidRPr="006373BE" w:rsidRDefault="006373BE" w:rsidP="008A4067">
            <w:pPr>
              <w:spacing w:line="19" w:lineRule="exact"/>
              <w:rPr>
                <w:rFonts w:asciiTheme="minorHAnsi" w:eastAsia="PMingLiU" w:hAnsiTheme="minorHAnsi" w:cstheme="minorHAnsi"/>
                <w:sz w:val="20"/>
              </w:rPr>
            </w:pPr>
          </w:p>
          <w:p w14:paraId="70EB18CC"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Negative</w:t>
            </w:r>
          </w:p>
        </w:tc>
      </w:tr>
      <w:tr w:rsidR="006373BE" w:rsidRPr="00FF73B1" w14:paraId="4D1FEEFF"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1314AEBE" w14:textId="77777777" w:rsidR="006373BE" w:rsidRPr="006373BE" w:rsidRDefault="006373BE" w:rsidP="008A4067">
            <w:pPr>
              <w:spacing w:line="19" w:lineRule="exact"/>
              <w:rPr>
                <w:rFonts w:asciiTheme="minorHAnsi" w:eastAsia="PMingLiU" w:hAnsiTheme="minorHAnsi" w:cstheme="minorHAnsi"/>
                <w:sz w:val="20"/>
              </w:rPr>
            </w:pPr>
          </w:p>
          <w:p w14:paraId="29E79C4D"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870.6200a</w:t>
            </w:r>
          </w:p>
          <w:p w14:paraId="3563F01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Acute neurotoxicity screening battery</w:t>
            </w:r>
          </w:p>
        </w:tc>
        <w:tc>
          <w:tcPr>
            <w:tcW w:w="2520" w:type="dxa"/>
            <w:tcBorders>
              <w:top w:val="single" w:sz="7" w:space="0" w:color="000000"/>
              <w:left w:val="single" w:sz="7" w:space="0" w:color="000000"/>
              <w:bottom w:val="single" w:sz="6" w:space="0" w:color="FFFFFF"/>
              <w:right w:val="single" w:sz="6" w:space="0" w:color="FFFFFF"/>
            </w:tcBorders>
          </w:tcPr>
          <w:p w14:paraId="55FF86F0" w14:textId="77777777" w:rsidR="006373BE" w:rsidRPr="006373BE" w:rsidRDefault="006373BE" w:rsidP="008A4067">
            <w:pPr>
              <w:spacing w:line="19" w:lineRule="exact"/>
              <w:rPr>
                <w:rFonts w:asciiTheme="minorHAnsi" w:eastAsia="PMingLiU" w:hAnsiTheme="minorHAnsi" w:cstheme="minorHAnsi"/>
                <w:sz w:val="20"/>
              </w:rPr>
            </w:pPr>
          </w:p>
          <w:p w14:paraId="62D384E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Not available. </w:t>
            </w:r>
          </w:p>
        </w:tc>
        <w:tc>
          <w:tcPr>
            <w:tcW w:w="4860" w:type="dxa"/>
            <w:tcBorders>
              <w:top w:val="single" w:sz="7" w:space="0" w:color="000000"/>
              <w:left w:val="single" w:sz="7" w:space="0" w:color="000000"/>
              <w:bottom w:val="single" w:sz="6" w:space="0" w:color="FFFFFF"/>
              <w:right w:val="single" w:sz="7" w:space="0" w:color="000000"/>
            </w:tcBorders>
          </w:tcPr>
          <w:p w14:paraId="679E0A6C" w14:textId="77777777" w:rsidR="006373BE" w:rsidRPr="006373BE" w:rsidRDefault="006373BE" w:rsidP="008A4067">
            <w:pPr>
              <w:spacing w:line="19" w:lineRule="exact"/>
              <w:rPr>
                <w:rFonts w:asciiTheme="minorHAnsi" w:eastAsia="PMingLiU" w:hAnsiTheme="minorHAnsi" w:cstheme="minorHAnsi"/>
                <w:sz w:val="20"/>
              </w:rPr>
            </w:pPr>
          </w:p>
          <w:p w14:paraId="47381239"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N/A</w:t>
            </w:r>
          </w:p>
        </w:tc>
      </w:tr>
      <w:tr w:rsidR="006373BE" w:rsidRPr="00FF73B1" w14:paraId="45B3C361"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5D2081C1" w14:textId="77777777" w:rsidR="006373BE" w:rsidRPr="006373BE" w:rsidRDefault="006373BE" w:rsidP="008A4067">
            <w:pPr>
              <w:spacing w:line="19" w:lineRule="exact"/>
              <w:rPr>
                <w:rFonts w:asciiTheme="minorHAnsi" w:eastAsia="PMingLiU" w:hAnsiTheme="minorHAnsi" w:cstheme="minorHAnsi"/>
                <w:sz w:val="20"/>
              </w:rPr>
            </w:pPr>
          </w:p>
          <w:p w14:paraId="0B58258E"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870.6200b</w:t>
            </w:r>
          </w:p>
          <w:p w14:paraId="4FA56F35"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Subchronic neurotoxicity screening battery</w:t>
            </w:r>
          </w:p>
        </w:tc>
        <w:tc>
          <w:tcPr>
            <w:tcW w:w="2520" w:type="dxa"/>
            <w:tcBorders>
              <w:top w:val="single" w:sz="7" w:space="0" w:color="000000"/>
              <w:left w:val="single" w:sz="7" w:space="0" w:color="000000"/>
              <w:bottom w:val="single" w:sz="6" w:space="0" w:color="FFFFFF"/>
              <w:right w:val="single" w:sz="6" w:space="0" w:color="FFFFFF"/>
            </w:tcBorders>
          </w:tcPr>
          <w:p w14:paraId="18A82E0E" w14:textId="77777777" w:rsidR="006373BE" w:rsidRPr="006373BE" w:rsidRDefault="006373BE" w:rsidP="008A4067">
            <w:pPr>
              <w:spacing w:line="19" w:lineRule="exact"/>
              <w:rPr>
                <w:rFonts w:asciiTheme="minorHAnsi" w:eastAsia="PMingLiU" w:hAnsiTheme="minorHAnsi" w:cstheme="minorHAnsi"/>
                <w:sz w:val="20"/>
              </w:rPr>
            </w:pPr>
          </w:p>
          <w:p w14:paraId="7C8A006D"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Not available. </w:t>
            </w:r>
          </w:p>
        </w:tc>
        <w:tc>
          <w:tcPr>
            <w:tcW w:w="4860" w:type="dxa"/>
            <w:tcBorders>
              <w:top w:val="single" w:sz="7" w:space="0" w:color="000000"/>
              <w:left w:val="single" w:sz="7" w:space="0" w:color="000000"/>
              <w:bottom w:val="single" w:sz="6" w:space="0" w:color="FFFFFF"/>
              <w:right w:val="single" w:sz="7" w:space="0" w:color="000000"/>
            </w:tcBorders>
          </w:tcPr>
          <w:p w14:paraId="553F4D42" w14:textId="77777777" w:rsidR="006373BE" w:rsidRPr="006373BE" w:rsidRDefault="006373BE" w:rsidP="008A4067">
            <w:pPr>
              <w:spacing w:line="19" w:lineRule="exact"/>
              <w:rPr>
                <w:rFonts w:asciiTheme="minorHAnsi" w:eastAsia="PMingLiU" w:hAnsiTheme="minorHAnsi" w:cstheme="minorHAnsi"/>
                <w:sz w:val="20"/>
              </w:rPr>
            </w:pPr>
          </w:p>
          <w:p w14:paraId="7081FC2A"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N/A</w:t>
            </w:r>
          </w:p>
        </w:tc>
      </w:tr>
      <w:tr w:rsidR="006373BE" w:rsidRPr="00FF73B1" w14:paraId="5E1E6DD7" w14:textId="77777777" w:rsidTr="006373BE">
        <w:trPr>
          <w:trHeight w:val="288"/>
          <w:jc w:val="center"/>
        </w:trPr>
        <w:tc>
          <w:tcPr>
            <w:tcW w:w="1980" w:type="dxa"/>
            <w:tcBorders>
              <w:top w:val="single" w:sz="7" w:space="0" w:color="000000"/>
              <w:left w:val="single" w:sz="7" w:space="0" w:color="000000"/>
              <w:bottom w:val="single" w:sz="6" w:space="0" w:color="FFFFFF"/>
              <w:right w:val="single" w:sz="6" w:space="0" w:color="FFFFFF"/>
            </w:tcBorders>
          </w:tcPr>
          <w:p w14:paraId="1C5B3E47" w14:textId="77777777" w:rsidR="006373BE" w:rsidRPr="006373BE" w:rsidRDefault="006373BE" w:rsidP="008A4067">
            <w:pPr>
              <w:spacing w:line="19" w:lineRule="exact"/>
              <w:rPr>
                <w:rFonts w:asciiTheme="minorHAnsi" w:eastAsia="PMingLiU" w:hAnsiTheme="minorHAnsi" w:cstheme="minorHAnsi"/>
                <w:sz w:val="20"/>
              </w:rPr>
            </w:pPr>
          </w:p>
          <w:p w14:paraId="4BA91474"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870.7485</w:t>
            </w:r>
          </w:p>
          <w:p w14:paraId="3082896C"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Metabolism and pharmacokinetics</w:t>
            </w:r>
          </w:p>
          <w:p w14:paraId="1ADEC190"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(rat)</w:t>
            </w:r>
          </w:p>
        </w:tc>
        <w:tc>
          <w:tcPr>
            <w:tcW w:w="2520" w:type="dxa"/>
            <w:tcBorders>
              <w:top w:val="single" w:sz="7" w:space="0" w:color="000000"/>
              <w:left w:val="single" w:sz="7" w:space="0" w:color="000000"/>
              <w:bottom w:val="single" w:sz="6" w:space="0" w:color="FFFFFF"/>
              <w:right w:val="single" w:sz="6" w:space="0" w:color="FFFFFF"/>
            </w:tcBorders>
          </w:tcPr>
          <w:p w14:paraId="6EB4762B" w14:textId="77777777" w:rsidR="006373BE" w:rsidRPr="006373BE" w:rsidRDefault="006373BE" w:rsidP="008A4067">
            <w:pPr>
              <w:spacing w:line="19" w:lineRule="exact"/>
              <w:rPr>
                <w:rFonts w:asciiTheme="minorHAnsi" w:eastAsia="PMingLiU" w:hAnsiTheme="minorHAnsi" w:cstheme="minorHAnsi"/>
                <w:sz w:val="20"/>
              </w:rPr>
            </w:pPr>
          </w:p>
          <w:p w14:paraId="0466C84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43689801</w:t>
            </w:r>
          </w:p>
          <w:p w14:paraId="761D7253"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Acceptable-guideline</w:t>
            </w:r>
          </w:p>
        </w:tc>
        <w:tc>
          <w:tcPr>
            <w:tcW w:w="4860" w:type="dxa"/>
            <w:tcBorders>
              <w:top w:val="single" w:sz="7" w:space="0" w:color="000000"/>
              <w:left w:val="single" w:sz="7" w:space="0" w:color="000000"/>
              <w:bottom w:val="single" w:sz="6" w:space="0" w:color="FFFFFF"/>
              <w:right w:val="single" w:sz="7" w:space="0" w:color="000000"/>
            </w:tcBorders>
          </w:tcPr>
          <w:p w14:paraId="62B7DF00" w14:textId="77777777" w:rsidR="006373BE" w:rsidRPr="006373BE" w:rsidRDefault="006373BE" w:rsidP="008A4067">
            <w:pPr>
              <w:spacing w:line="19" w:lineRule="exact"/>
              <w:rPr>
                <w:rFonts w:asciiTheme="minorHAnsi" w:eastAsia="PMingLiU" w:hAnsiTheme="minorHAnsi" w:cstheme="minorHAnsi"/>
                <w:sz w:val="20"/>
              </w:rPr>
            </w:pPr>
          </w:p>
          <w:p w14:paraId="42F2DECA"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Propazine (2-chloro-4,6-bis(isopropylamino)-1,3,5-</w:t>
            </w:r>
            <w:r w:rsidRPr="006373BE">
              <w:rPr>
                <w:rFonts w:asciiTheme="minorHAnsi" w:eastAsia="PMingLiU" w:hAnsiTheme="minorHAnsi" w:cstheme="minorHAnsi"/>
                <w:i/>
                <w:iCs/>
                <w:sz w:val="20"/>
              </w:rPr>
              <w:t>s</w:t>
            </w:r>
            <w:r w:rsidRPr="006373BE">
              <w:rPr>
                <w:rFonts w:asciiTheme="minorHAnsi" w:eastAsia="PMingLiU" w:hAnsiTheme="minorHAnsi" w:cstheme="minorHAnsi"/>
                <w:sz w:val="20"/>
              </w:rPr>
              <w:t xml:space="preserve">-triazine, unlabeled 98.2% </w:t>
            </w:r>
            <w:proofErr w:type="spellStart"/>
            <w:r w:rsidRPr="006373BE">
              <w:rPr>
                <w:rFonts w:asciiTheme="minorHAnsi" w:eastAsia="PMingLiU" w:hAnsiTheme="minorHAnsi" w:cstheme="minorHAnsi"/>
                <w:sz w:val="20"/>
              </w:rPr>
              <w:t>a.i.</w:t>
            </w:r>
            <w:proofErr w:type="spellEnd"/>
            <w:r w:rsidRPr="006373BE">
              <w:rPr>
                <w:rFonts w:asciiTheme="minorHAnsi" w:eastAsia="PMingLiU" w:hAnsiTheme="minorHAnsi" w:cstheme="minorHAnsi"/>
                <w:sz w:val="20"/>
              </w:rPr>
              <w:t xml:space="preserve"> or as [ring-UL-</w:t>
            </w:r>
            <w:r w:rsidRPr="006373BE">
              <w:rPr>
                <w:rFonts w:asciiTheme="minorHAnsi" w:eastAsia="PMingLiU" w:hAnsiTheme="minorHAnsi" w:cstheme="minorHAnsi"/>
                <w:sz w:val="20"/>
                <w:vertAlign w:val="superscript"/>
              </w:rPr>
              <w:t>14</w:t>
            </w:r>
            <w:r w:rsidRPr="006373BE">
              <w:rPr>
                <w:rFonts w:asciiTheme="minorHAnsi" w:eastAsia="PMingLiU" w:hAnsiTheme="minorHAnsi" w:cstheme="minorHAnsi"/>
                <w:sz w:val="20"/>
              </w:rPr>
              <w:t xml:space="preserve">C]-Propazine, 99.6% </w:t>
            </w:r>
            <w:proofErr w:type="spellStart"/>
            <w:r w:rsidRPr="006373BE">
              <w:rPr>
                <w:rFonts w:asciiTheme="minorHAnsi" w:eastAsia="PMingLiU" w:hAnsiTheme="minorHAnsi" w:cstheme="minorHAnsi"/>
                <w:sz w:val="20"/>
              </w:rPr>
              <w:t>a.i.</w:t>
            </w:r>
            <w:proofErr w:type="spellEnd"/>
            <w:r w:rsidRPr="006373BE">
              <w:rPr>
                <w:rFonts w:asciiTheme="minorHAnsi" w:eastAsia="PMingLiU" w:hAnsiTheme="minorHAnsi" w:cstheme="minorHAnsi"/>
                <w:sz w:val="20"/>
              </w:rPr>
              <w:t xml:space="preserve">) was administered to Sprague Dawley rats (5/sex/dose group) as a single gavage dose of 1.0 or 100 mg/kg labeled Propazine or as 14-daily doses of unlabeled 1.0 mg/kg Propazine followed by a single 1.0 mg/kg labeled dose.  Corn oil was the vehicle for all treatments.  Absorption from the gastrointestinal tract was rapid and similar for all study groups and no apparent sex-related differences were found.  Based on recoveries from urine/cage wash and tissues, absorption was </w:t>
            </w:r>
            <w:r w:rsidRPr="006373BE">
              <w:rPr>
                <w:rFonts w:asciiTheme="minorHAnsi" w:eastAsia="Symbol" w:hAnsiTheme="minorHAnsi" w:cstheme="minorHAnsi"/>
                <w:sz w:val="20"/>
              </w:rPr>
              <w:t>³</w:t>
            </w:r>
            <w:r w:rsidRPr="006373BE">
              <w:rPr>
                <w:rFonts w:asciiTheme="minorHAnsi" w:eastAsia="PMingLiU" w:hAnsiTheme="minorHAnsi" w:cstheme="minorHAnsi"/>
                <w:sz w:val="20"/>
              </w:rPr>
              <w:t>73%.  Within 48 hours of treatment, 82-95% of the administered dose was recovered from excreta, predominately the urine.  No specific target organs were identified.  Labeled Propazine was recovered only in the feces of male and female rats in the single high-dose group and female rats in the single low-dose group.  As presented, it cannot be determined if this represents unabsorbed material or material that underwent enterohepatic circulation.  Less than 0.1% of the administered dose was detected as CO</w:t>
            </w:r>
            <w:r w:rsidRPr="006373BE">
              <w:rPr>
                <w:rFonts w:asciiTheme="minorHAnsi" w:eastAsia="PMingLiU" w:hAnsiTheme="minorHAnsi" w:cstheme="minorHAnsi"/>
                <w:sz w:val="20"/>
                <w:vertAlign w:val="subscript"/>
              </w:rPr>
              <w:t>2</w:t>
            </w:r>
            <w:r w:rsidRPr="006373BE">
              <w:rPr>
                <w:rFonts w:asciiTheme="minorHAnsi" w:eastAsia="PMingLiU" w:hAnsiTheme="minorHAnsi" w:cstheme="minorHAnsi"/>
                <w:sz w:val="20"/>
              </w:rPr>
              <w:t xml:space="preserve"> during a pilot study.</w:t>
            </w:r>
          </w:p>
          <w:p w14:paraId="7A59B269"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 xml:space="preserve">Thirteen metabolites were recovered; three of which were identified.  The predominant, G 28273, accounted </w:t>
            </w:r>
            <w:r w:rsidRPr="006373BE">
              <w:rPr>
                <w:rFonts w:asciiTheme="minorHAnsi" w:eastAsia="PMingLiU" w:hAnsiTheme="minorHAnsi" w:cstheme="minorHAnsi"/>
                <w:sz w:val="20"/>
              </w:rPr>
              <w:lastRenderedPageBreak/>
              <w:t>for 20-30% of the administered dose while the other two contributed &lt;5%.  Of 10 unidentified metabolites detected, the combined contribution of six was &lt;15% of the administered dose.  Unidentified Metabolite 5 was predominant and contributed 18-24% of the administered dose for all study groups with unidentified Metabolites 4 and 8 next abundant.  Although unidentified Metabolite 1 was found at &lt;3% of the administered dose for most treatment groups, it accounted for 11% of the dose from male rats in the single high-dose group.  Based on the results and literature review of other 2-chloro-</w:t>
            </w:r>
            <w:r w:rsidRPr="006373BE">
              <w:rPr>
                <w:rFonts w:asciiTheme="minorHAnsi" w:eastAsia="PMingLiU" w:hAnsiTheme="minorHAnsi" w:cstheme="minorHAnsi"/>
                <w:i/>
                <w:iCs/>
                <w:sz w:val="20"/>
              </w:rPr>
              <w:t>s</w:t>
            </w:r>
            <w:r w:rsidRPr="006373BE">
              <w:rPr>
                <w:rFonts w:asciiTheme="minorHAnsi" w:eastAsia="PMingLiU" w:hAnsiTheme="minorHAnsi" w:cstheme="minorHAnsi"/>
                <w:sz w:val="20"/>
              </w:rPr>
              <w:t>-triazines, the study author proposed that Phase I metabolism proceeded by dealkylation at the 4 and 6 amin positions to ultimately form G 28273 while Phase II metabolism involved glutathione conjugation.  Although glucuronidation could not be ruled out, the author suggested that unidentified Metabolites 4 and 5 were glutathione conjugates.</w:t>
            </w:r>
          </w:p>
        </w:tc>
      </w:tr>
      <w:tr w:rsidR="006373BE" w:rsidRPr="00E05100" w14:paraId="2EB8562C" w14:textId="77777777" w:rsidTr="006373BE">
        <w:trPr>
          <w:trHeight w:val="288"/>
          <w:jc w:val="center"/>
        </w:trPr>
        <w:tc>
          <w:tcPr>
            <w:tcW w:w="1980" w:type="dxa"/>
            <w:tcBorders>
              <w:top w:val="single" w:sz="7" w:space="0" w:color="000000"/>
              <w:left w:val="single" w:sz="7" w:space="0" w:color="000000"/>
              <w:bottom w:val="single" w:sz="7" w:space="0" w:color="000000"/>
              <w:right w:val="single" w:sz="6" w:space="0" w:color="FFFFFF"/>
            </w:tcBorders>
          </w:tcPr>
          <w:p w14:paraId="5068A925" w14:textId="77777777" w:rsidR="006373BE" w:rsidRPr="006373BE" w:rsidRDefault="006373BE" w:rsidP="008A4067">
            <w:pPr>
              <w:spacing w:line="19" w:lineRule="exact"/>
              <w:rPr>
                <w:rFonts w:asciiTheme="minorHAnsi" w:eastAsia="PMingLiU" w:hAnsiTheme="minorHAnsi" w:cstheme="minorHAnsi"/>
                <w:sz w:val="20"/>
              </w:rPr>
            </w:pPr>
          </w:p>
          <w:p w14:paraId="5A2DDAB0"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Dermal Absorption - rat</w:t>
            </w:r>
          </w:p>
        </w:tc>
        <w:tc>
          <w:tcPr>
            <w:tcW w:w="2520" w:type="dxa"/>
            <w:tcBorders>
              <w:top w:val="single" w:sz="7" w:space="0" w:color="000000"/>
              <w:left w:val="single" w:sz="7" w:space="0" w:color="000000"/>
              <w:bottom w:val="single" w:sz="7" w:space="0" w:color="000000"/>
              <w:right w:val="single" w:sz="6" w:space="0" w:color="FFFFFF"/>
            </w:tcBorders>
          </w:tcPr>
          <w:p w14:paraId="2C2B8182" w14:textId="77777777" w:rsidR="006373BE" w:rsidRPr="006373BE" w:rsidRDefault="006373BE" w:rsidP="008A4067">
            <w:pPr>
              <w:spacing w:line="19" w:lineRule="exact"/>
              <w:rPr>
                <w:rFonts w:asciiTheme="minorHAnsi" w:eastAsia="PMingLiU" w:hAnsiTheme="minorHAnsi" w:cstheme="minorHAnsi"/>
                <w:sz w:val="20"/>
              </w:rPr>
            </w:pPr>
          </w:p>
          <w:p w14:paraId="1C141D76"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Not available</w:t>
            </w:r>
          </w:p>
        </w:tc>
        <w:tc>
          <w:tcPr>
            <w:tcW w:w="4860" w:type="dxa"/>
            <w:tcBorders>
              <w:top w:val="single" w:sz="7" w:space="0" w:color="000000"/>
              <w:left w:val="single" w:sz="7" w:space="0" w:color="000000"/>
              <w:bottom w:val="single" w:sz="7" w:space="0" w:color="000000"/>
              <w:right w:val="single" w:sz="7" w:space="0" w:color="000000"/>
            </w:tcBorders>
          </w:tcPr>
          <w:p w14:paraId="4ABB0B69" w14:textId="77777777" w:rsidR="006373BE" w:rsidRPr="006373BE" w:rsidRDefault="006373BE" w:rsidP="008A4067">
            <w:pPr>
              <w:spacing w:line="19" w:lineRule="exact"/>
              <w:rPr>
                <w:rFonts w:asciiTheme="minorHAnsi" w:eastAsia="PMingLiU" w:hAnsiTheme="minorHAnsi" w:cstheme="minorHAnsi"/>
                <w:sz w:val="20"/>
              </w:rPr>
            </w:pPr>
          </w:p>
          <w:p w14:paraId="04B1A94B" w14:textId="77777777" w:rsidR="006373BE" w:rsidRPr="006373BE" w:rsidRDefault="006373BE" w:rsidP="008A4067">
            <w:pPr>
              <w:tabs>
                <w:tab w:val="left" w:pos="720"/>
                <w:tab w:val="left" w:pos="1440"/>
                <w:tab w:val="left" w:pos="2160"/>
                <w:tab w:val="left" w:pos="2880"/>
                <w:tab w:val="left" w:pos="3600"/>
                <w:tab w:val="left" w:pos="4320"/>
                <w:tab w:val="left" w:pos="5040"/>
                <w:tab w:val="left" w:pos="5760"/>
                <w:tab w:val="left" w:pos="6480"/>
                <w:tab w:val="left" w:pos="6667"/>
                <w:tab w:val="left" w:pos="7200"/>
                <w:tab w:val="left" w:pos="7920"/>
                <w:tab w:val="left" w:pos="8640"/>
                <w:tab w:val="left" w:pos="9360"/>
              </w:tabs>
              <w:rPr>
                <w:rFonts w:asciiTheme="minorHAnsi" w:eastAsia="PMingLiU" w:hAnsiTheme="minorHAnsi" w:cstheme="minorHAnsi"/>
                <w:sz w:val="20"/>
              </w:rPr>
            </w:pPr>
            <w:r w:rsidRPr="006373BE">
              <w:rPr>
                <w:rFonts w:asciiTheme="minorHAnsi" w:eastAsia="PMingLiU" w:hAnsiTheme="minorHAnsi" w:cstheme="minorHAnsi"/>
                <w:sz w:val="20"/>
              </w:rPr>
              <w:t>Not available</w:t>
            </w:r>
          </w:p>
        </w:tc>
      </w:tr>
      <w:bookmarkEnd w:id="84"/>
      <w:bookmarkEnd w:id="82"/>
    </w:tbl>
    <w:p w14:paraId="506C58B3" w14:textId="77777777" w:rsidR="001A0378" w:rsidRPr="009B4E42" w:rsidRDefault="001A0378" w:rsidP="001A0378">
      <w:pPr>
        <w:tabs>
          <w:tab w:val="left" w:pos="2880"/>
        </w:tabs>
      </w:pPr>
    </w:p>
    <w:p w14:paraId="18862FC1" w14:textId="3DAFE9DE" w:rsidR="001A0378" w:rsidRDefault="001A0378" w:rsidP="00BE4B92">
      <w:pPr>
        <w:pStyle w:val="Heading2"/>
      </w:pPr>
      <w:bookmarkStart w:id="85" w:name="_Toc53022691"/>
      <w:r>
        <w:t>Other Sublethal Effects to</w:t>
      </w:r>
      <w:r w:rsidRPr="00610125">
        <w:t xml:space="preserve"> Mammals</w:t>
      </w:r>
      <w:bookmarkEnd w:id="85"/>
      <w:r w:rsidRPr="00610125">
        <w:t xml:space="preserve"> </w:t>
      </w:r>
    </w:p>
    <w:p w14:paraId="7E1F41CF" w14:textId="77777777" w:rsidR="001A0378" w:rsidRDefault="001A0378" w:rsidP="00A11125">
      <w:pPr>
        <w:keepNext/>
        <w:keepLines/>
      </w:pPr>
    </w:p>
    <w:p w14:paraId="6FE74190" w14:textId="061DA45E" w:rsidR="001A0378" w:rsidRPr="004102F3" w:rsidRDefault="002D7FC5" w:rsidP="00A11125">
      <w:pPr>
        <w:keepNext/>
        <w:keepLines/>
      </w:pPr>
      <w:r w:rsidRPr="004102F3">
        <w:t xml:space="preserve">A study on the Norway rat reports a </w:t>
      </w:r>
      <w:r w:rsidR="002D4BE4" w:rsidRPr="004102F3">
        <w:t>N</w:t>
      </w:r>
      <w:r w:rsidRPr="004102F3">
        <w:t>OAEL of 26.7 mg ai/kg-</w:t>
      </w:r>
      <w:proofErr w:type="spellStart"/>
      <w:r w:rsidRPr="004102F3">
        <w:t>bw</w:t>
      </w:r>
      <w:proofErr w:type="spellEnd"/>
      <w:r w:rsidRPr="004102F3">
        <w:t xml:space="preserve"> </w:t>
      </w:r>
      <w:r w:rsidR="002D4BE4" w:rsidRPr="004102F3">
        <w:t>(LOAEL = 53.0 mg ai/kg-</w:t>
      </w:r>
      <w:proofErr w:type="spellStart"/>
      <w:r w:rsidR="002D4BE4" w:rsidRPr="004102F3">
        <w:t>bw</w:t>
      </w:r>
      <w:proofErr w:type="spellEnd"/>
      <w:r w:rsidR="002D4BE4" w:rsidRPr="004102F3">
        <w:t xml:space="preserve">) </w:t>
      </w:r>
      <w:r w:rsidRPr="004102F3">
        <w:t xml:space="preserve">for uterus weights (Laws </w:t>
      </w:r>
      <w:r w:rsidRPr="004102F3">
        <w:rPr>
          <w:i/>
          <w:iCs/>
        </w:rPr>
        <w:t>et al</w:t>
      </w:r>
      <w:r w:rsidRPr="004102F3">
        <w:t>. 2003 (ref # 78785)); other endpoints reported in the study are all greater than this value.</w:t>
      </w:r>
    </w:p>
    <w:p w14:paraId="74950D4C" w14:textId="77777777" w:rsidR="00CD2A08" w:rsidRPr="004102F3" w:rsidRDefault="00CD2A08" w:rsidP="006A6DEA">
      <w:pPr>
        <w:rPr>
          <w:rFonts w:asciiTheme="minorHAnsi" w:hAnsiTheme="minorHAnsi"/>
          <w:szCs w:val="22"/>
        </w:rPr>
      </w:pPr>
    </w:p>
    <w:p w14:paraId="152C00A4" w14:textId="77777777" w:rsidR="00CD2A08" w:rsidRPr="00852A58" w:rsidRDefault="00CD2A08">
      <w:pPr>
        <w:pStyle w:val="Heading2"/>
        <w:rPr>
          <w:color w:val="2E74B5" w:themeColor="accent1" w:themeShade="BF"/>
        </w:rPr>
      </w:pPr>
      <w:bookmarkStart w:id="86" w:name="_Toc434489123"/>
      <w:bookmarkStart w:id="87" w:name="_Toc53022692"/>
      <w:r w:rsidRPr="00852A58">
        <w:rPr>
          <w:color w:val="2E74B5" w:themeColor="accent1" w:themeShade="BF"/>
        </w:rPr>
        <w:t>Drinking water studies</w:t>
      </w:r>
      <w:bookmarkEnd w:id="86"/>
      <w:bookmarkEnd w:id="87"/>
    </w:p>
    <w:p w14:paraId="16E180C7" w14:textId="77777777" w:rsidR="00C652DC" w:rsidRPr="004102F3" w:rsidRDefault="00C652DC" w:rsidP="004913F8">
      <w:pPr>
        <w:keepNext/>
        <w:keepLines/>
        <w:rPr>
          <w:rFonts w:asciiTheme="minorHAnsi" w:hAnsiTheme="minorHAnsi"/>
          <w:szCs w:val="22"/>
        </w:rPr>
      </w:pPr>
    </w:p>
    <w:p w14:paraId="1E84152C" w14:textId="0575E212" w:rsidR="00CD2A08" w:rsidRPr="004102F3" w:rsidRDefault="00CD2A08" w:rsidP="004913F8">
      <w:pPr>
        <w:keepNext/>
        <w:keepLines/>
        <w:rPr>
          <w:rFonts w:asciiTheme="minorHAnsi" w:hAnsiTheme="minorHAnsi"/>
          <w:szCs w:val="22"/>
        </w:rPr>
      </w:pPr>
      <w:r w:rsidRPr="004102F3">
        <w:rPr>
          <w:rFonts w:asciiTheme="minorHAnsi" w:eastAsia="Calibri" w:hAnsiTheme="minorHAnsi" w:cs="Calibri"/>
          <w:szCs w:val="22"/>
        </w:rPr>
        <w:t xml:space="preserve">No studies involving mammalian exposure via drinking water were identified in the ECOTOX database or in review of </w:t>
      </w:r>
      <w:r w:rsidR="00A02ADA" w:rsidRPr="004102F3">
        <w:rPr>
          <w:rFonts w:asciiTheme="minorHAnsi" w:eastAsia="Calibri" w:hAnsiTheme="minorHAnsi" w:cs="Calibri"/>
          <w:szCs w:val="22"/>
        </w:rPr>
        <w:t>registrant submitted studies</w:t>
      </w:r>
      <w:r w:rsidRPr="004102F3">
        <w:rPr>
          <w:rFonts w:asciiTheme="minorHAnsi" w:eastAsia="Calibri" w:hAnsiTheme="minorHAnsi" w:cs="Calibri"/>
          <w:szCs w:val="22"/>
        </w:rPr>
        <w:t>.</w:t>
      </w:r>
    </w:p>
    <w:p w14:paraId="4C2CE950" w14:textId="77777777" w:rsidR="00CD2A08" w:rsidRPr="004102F3" w:rsidRDefault="00CD2A08" w:rsidP="004913F8">
      <w:pPr>
        <w:keepNext/>
        <w:keepLines/>
        <w:rPr>
          <w:rFonts w:asciiTheme="minorHAnsi" w:hAnsiTheme="minorHAnsi"/>
          <w:szCs w:val="22"/>
        </w:rPr>
      </w:pPr>
    </w:p>
    <w:p w14:paraId="71FF81F8" w14:textId="77777777" w:rsidR="00CD2A08" w:rsidRPr="00852A58" w:rsidRDefault="00CD2A08" w:rsidP="001A0378">
      <w:pPr>
        <w:pStyle w:val="Heading2"/>
        <w:rPr>
          <w:color w:val="2E74B5" w:themeColor="accent1" w:themeShade="BF"/>
        </w:rPr>
      </w:pPr>
      <w:bookmarkStart w:id="88" w:name="_Toc434489124"/>
      <w:bookmarkStart w:id="89" w:name="_Toc53022693"/>
      <w:r w:rsidRPr="00852A58">
        <w:rPr>
          <w:color w:val="2E74B5" w:themeColor="accent1" w:themeShade="BF"/>
        </w:rPr>
        <w:t>Dermal exposure studies</w:t>
      </w:r>
      <w:bookmarkEnd w:id="88"/>
      <w:bookmarkEnd w:id="89"/>
    </w:p>
    <w:p w14:paraId="7229F41D" w14:textId="77777777" w:rsidR="00CD2A08" w:rsidRPr="004102F3" w:rsidRDefault="00CD2A08" w:rsidP="006A6DEA">
      <w:pPr>
        <w:rPr>
          <w:rFonts w:asciiTheme="minorHAnsi" w:hAnsiTheme="minorHAnsi"/>
          <w:szCs w:val="22"/>
        </w:rPr>
      </w:pPr>
    </w:p>
    <w:p w14:paraId="0194B401" w14:textId="505930FC" w:rsidR="005547F6" w:rsidRPr="004102F3" w:rsidRDefault="00D901AE" w:rsidP="006A6DEA">
      <w:pPr>
        <w:rPr>
          <w:rFonts w:asciiTheme="minorHAnsi" w:hAnsiTheme="minorHAnsi"/>
          <w:szCs w:val="22"/>
        </w:rPr>
      </w:pPr>
      <w:r>
        <w:rPr>
          <w:rFonts w:asciiTheme="minorHAnsi" w:hAnsiTheme="minorHAnsi"/>
          <w:szCs w:val="22"/>
        </w:rPr>
        <w:t>Dermal LD</w:t>
      </w:r>
      <w:r w:rsidRPr="00B42A4D">
        <w:rPr>
          <w:rFonts w:asciiTheme="minorHAnsi" w:hAnsiTheme="minorHAnsi"/>
          <w:szCs w:val="22"/>
          <w:vertAlign w:val="subscript"/>
        </w:rPr>
        <w:t>50</w:t>
      </w:r>
      <w:r>
        <w:rPr>
          <w:rFonts w:asciiTheme="minorHAnsi" w:hAnsiTheme="minorHAnsi"/>
          <w:szCs w:val="22"/>
        </w:rPr>
        <w:t xml:space="preserve">s for propazine are </w:t>
      </w:r>
      <w:r w:rsidR="00EB4BC8" w:rsidRPr="004102F3">
        <w:rPr>
          <w:rFonts w:asciiTheme="minorHAnsi" w:hAnsiTheme="minorHAnsi"/>
          <w:szCs w:val="22"/>
        </w:rPr>
        <w:t>&gt;5050 mg ai/kg-</w:t>
      </w:r>
      <w:proofErr w:type="spellStart"/>
      <w:r w:rsidR="00EB4BC8" w:rsidRPr="004102F3">
        <w:rPr>
          <w:rFonts w:asciiTheme="minorHAnsi" w:hAnsiTheme="minorHAnsi"/>
          <w:szCs w:val="22"/>
        </w:rPr>
        <w:t>bw</w:t>
      </w:r>
      <w:proofErr w:type="spellEnd"/>
      <w:r>
        <w:rPr>
          <w:rFonts w:asciiTheme="minorHAnsi" w:hAnsiTheme="minorHAnsi"/>
          <w:szCs w:val="22"/>
        </w:rPr>
        <w:t xml:space="preserve"> </w:t>
      </w:r>
      <w:r w:rsidRPr="004102F3">
        <w:rPr>
          <w:rFonts w:asciiTheme="minorHAnsi" w:hAnsiTheme="minorHAnsi"/>
          <w:szCs w:val="22"/>
        </w:rPr>
        <w:t>(MRID 43474102)</w:t>
      </w:r>
      <w:r>
        <w:rPr>
          <w:rFonts w:asciiTheme="minorHAnsi" w:hAnsiTheme="minorHAnsi"/>
          <w:szCs w:val="22"/>
        </w:rPr>
        <w:t xml:space="preserve">. </w:t>
      </w:r>
      <w:r w:rsidR="00EB4BC8" w:rsidRPr="004102F3">
        <w:rPr>
          <w:rFonts w:asciiTheme="minorHAnsi" w:hAnsiTheme="minorHAnsi"/>
          <w:szCs w:val="22"/>
        </w:rPr>
        <w:t xml:space="preserve"> </w:t>
      </w:r>
    </w:p>
    <w:p w14:paraId="1FE4C7A5" w14:textId="77777777" w:rsidR="00EB4BC8" w:rsidRPr="004102F3" w:rsidRDefault="00EB4BC8" w:rsidP="006A6DEA">
      <w:pPr>
        <w:rPr>
          <w:rFonts w:asciiTheme="minorHAnsi" w:hAnsiTheme="minorHAnsi"/>
          <w:szCs w:val="22"/>
        </w:rPr>
      </w:pPr>
    </w:p>
    <w:p w14:paraId="04FF7B29" w14:textId="77777777" w:rsidR="00CD2A08" w:rsidRPr="00852A58" w:rsidRDefault="00CD2A08" w:rsidP="006A6DEA">
      <w:pPr>
        <w:pStyle w:val="Heading3"/>
        <w:rPr>
          <w:color w:val="2E74B5" w:themeColor="accent1" w:themeShade="BF"/>
        </w:rPr>
      </w:pPr>
      <w:bookmarkStart w:id="90" w:name="_Toc434489125"/>
      <w:bookmarkStart w:id="91" w:name="_Toc53022694"/>
      <w:r w:rsidRPr="00852A58">
        <w:rPr>
          <w:rFonts w:eastAsia="Calibri"/>
          <w:color w:val="2E74B5" w:themeColor="accent1" w:themeShade="BF"/>
        </w:rPr>
        <w:t>Inhalation studies</w:t>
      </w:r>
      <w:bookmarkEnd w:id="90"/>
      <w:bookmarkEnd w:id="91"/>
      <w:r w:rsidRPr="00852A58">
        <w:rPr>
          <w:rFonts w:eastAsia="Calibri"/>
          <w:color w:val="2E74B5" w:themeColor="accent1" w:themeShade="BF"/>
        </w:rPr>
        <w:t xml:space="preserve"> </w:t>
      </w:r>
    </w:p>
    <w:p w14:paraId="09F73C02" w14:textId="77777777" w:rsidR="00B85035" w:rsidRPr="004102F3" w:rsidRDefault="00B85035" w:rsidP="006A6DEA">
      <w:pPr>
        <w:rPr>
          <w:rFonts w:asciiTheme="minorHAnsi" w:hAnsiTheme="minorHAnsi"/>
          <w:szCs w:val="22"/>
        </w:rPr>
      </w:pPr>
    </w:p>
    <w:p w14:paraId="0DD728C3" w14:textId="3C20B82A" w:rsidR="00CD2A08" w:rsidRPr="004102F3" w:rsidRDefault="00E950DF" w:rsidP="006A6DEA">
      <w:pPr>
        <w:rPr>
          <w:rFonts w:asciiTheme="minorHAnsi" w:hAnsiTheme="minorHAnsi"/>
          <w:szCs w:val="22"/>
        </w:rPr>
      </w:pPr>
      <w:r w:rsidRPr="004102F3">
        <w:rPr>
          <w:rFonts w:asciiTheme="minorHAnsi" w:hAnsiTheme="minorHAnsi"/>
          <w:szCs w:val="22"/>
        </w:rPr>
        <w:t>T</w:t>
      </w:r>
      <w:r w:rsidR="000C0223">
        <w:rPr>
          <w:rFonts w:asciiTheme="minorHAnsi" w:hAnsiTheme="minorHAnsi"/>
          <w:szCs w:val="22"/>
        </w:rPr>
        <w:t>he</w:t>
      </w:r>
      <w:r w:rsidRPr="004102F3">
        <w:rPr>
          <w:rFonts w:asciiTheme="minorHAnsi" w:hAnsiTheme="minorHAnsi"/>
          <w:szCs w:val="22"/>
        </w:rPr>
        <w:t xml:space="preserve"> acute inhalation endpoint (MRID 43474103) for propazine as LC</w:t>
      </w:r>
      <w:r w:rsidRPr="004102F3">
        <w:rPr>
          <w:rFonts w:asciiTheme="minorHAnsi" w:hAnsiTheme="minorHAnsi"/>
          <w:szCs w:val="22"/>
          <w:vertAlign w:val="subscript"/>
        </w:rPr>
        <w:t>50</w:t>
      </w:r>
      <w:r w:rsidRPr="004102F3">
        <w:rPr>
          <w:rFonts w:asciiTheme="minorHAnsi" w:hAnsiTheme="minorHAnsi"/>
          <w:szCs w:val="22"/>
        </w:rPr>
        <w:t xml:space="preserve"> &gt;1.2 mg ai/L.</w:t>
      </w:r>
    </w:p>
    <w:p w14:paraId="3397CC5A" w14:textId="77777777" w:rsidR="00CD2A08" w:rsidRPr="004102F3" w:rsidRDefault="00CD2A08" w:rsidP="006A6DEA">
      <w:pPr>
        <w:rPr>
          <w:rFonts w:asciiTheme="minorHAnsi" w:hAnsiTheme="minorHAnsi"/>
          <w:szCs w:val="22"/>
        </w:rPr>
      </w:pPr>
    </w:p>
    <w:p w14:paraId="61876831" w14:textId="13632000" w:rsidR="00CD2A08" w:rsidRPr="00852A58" w:rsidRDefault="00CD2A08" w:rsidP="001A0378">
      <w:pPr>
        <w:pStyle w:val="Heading2"/>
        <w:rPr>
          <w:color w:val="2E74B5" w:themeColor="accent1" w:themeShade="BF"/>
        </w:rPr>
      </w:pPr>
      <w:bookmarkStart w:id="92" w:name="_Toc53022695"/>
      <w:r w:rsidRPr="00852A58">
        <w:rPr>
          <w:color w:val="2E74B5" w:themeColor="accent1" w:themeShade="BF"/>
        </w:rPr>
        <w:t xml:space="preserve">Studies in Units of </w:t>
      </w:r>
      <w:r w:rsidR="00E813F2" w:rsidRPr="00852A58">
        <w:rPr>
          <w:color w:val="2E74B5" w:themeColor="accent1" w:themeShade="BF"/>
        </w:rPr>
        <w:t>M</w:t>
      </w:r>
      <w:r w:rsidRPr="00852A58">
        <w:rPr>
          <w:color w:val="2E74B5" w:themeColor="accent1" w:themeShade="BF"/>
        </w:rPr>
        <w:t>ass/</w:t>
      </w:r>
      <w:r w:rsidR="00E813F2" w:rsidRPr="00852A58">
        <w:rPr>
          <w:color w:val="2E74B5" w:themeColor="accent1" w:themeShade="BF"/>
        </w:rPr>
        <w:t>A</w:t>
      </w:r>
      <w:r w:rsidRPr="00852A58">
        <w:rPr>
          <w:color w:val="2E74B5" w:themeColor="accent1" w:themeShade="BF"/>
        </w:rPr>
        <w:t>rea for Mammals</w:t>
      </w:r>
      <w:bookmarkEnd w:id="92"/>
    </w:p>
    <w:p w14:paraId="22B5154A" w14:textId="77777777" w:rsidR="00CD2A08" w:rsidRPr="004102F3" w:rsidRDefault="00CD2A08" w:rsidP="006A6DEA">
      <w:pPr>
        <w:rPr>
          <w:rFonts w:asciiTheme="minorHAnsi" w:hAnsiTheme="minorHAnsi"/>
          <w:szCs w:val="22"/>
        </w:rPr>
      </w:pPr>
    </w:p>
    <w:p w14:paraId="17FE8A88" w14:textId="4E59BEA9" w:rsidR="00AF5A80" w:rsidRDefault="00CD2A08" w:rsidP="006A6DEA">
      <w:pPr>
        <w:rPr>
          <w:rFonts w:asciiTheme="minorHAnsi" w:hAnsiTheme="minorHAnsi"/>
          <w:szCs w:val="22"/>
        </w:rPr>
      </w:pPr>
      <w:r w:rsidRPr="004102F3">
        <w:rPr>
          <w:rFonts w:asciiTheme="minorHAnsi" w:hAnsiTheme="minorHAnsi"/>
          <w:szCs w:val="22"/>
        </w:rPr>
        <w:t xml:space="preserve">There </w:t>
      </w:r>
      <w:r w:rsidR="00E950DF" w:rsidRPr="004102F3">
        <w:rPr>
          <w:rFonts w:asciiTheme="minorHAnsi" w:hAnsiTheme="minorHAnsi"/>
          <w:szCs w:val="22"/>
        </w:rPr>
        <w:t>were no such studies available for propazine</w:t>
      </w:r>
      <w:r w:rsidRPr="004102F3">
        <w:rPr>
          <w:rFonts w:asciiTheme="minorHAnsi" w:hAnsiTheme="minorHAnsi"/>
          <w:szCs w:val="22"/>
        </w:rPr>
        <w:t>.</w:t>
      </w:r>
    </w:p>
    <w:p w14:paraId="3E9A64A4" w14:textId="77777777" w:rsidR="00CD2A08" w:rsidRPr="00852A58" w:rsidRDefault="00CD2A08" w:rsidP="00AF5A80">
      <w:pPr>
        <w:pStyle w:val="Heading1"/>
        <w:spacing w:before="0"/>
        <w:rPr>
          <w:color w:val="2E74B5" w:themeColor="accent1" w:themeShade="BF"/>
        </w:rPr>
      </w:pPr>
      <w:bookmarkStart w:id="93" w:name="_Toc434489130"/>
      <w:bookmarkStart w:id="94" w:name="_Toc53022696"/>
      <w:r w:rsidRPr="00852A58">
        <w:rPr>
          <w:color w:val="2E74B5" w:themeColor="accent1" w:themeShade="BF"/>
        </w:rPr>
        <w:lastRenderedPageBreak/>
        <w:t>Effects Characterization for Terrestrial Invertebrates</w:t>
      </w:r>
      <w:bookmarkEnd w:id="93"/>
      <w:bookmarkEnd w:id="94"/>
    </w:p>
    <w:p w14:paraId="4413CB3C" w14:textId="77777777" w:rsidR="00CD2A08" w:rsidRPr="004102F3" w:rsidRDefault="00CD2A08" w:rsidP="0060660E">
      <w:pPr>
        <w:keepNext/>
        <w:keepLines/>
        <w:rPr>
          <w:rFonts w:eastAsiaTheme="majorEastAsia"/>
        </w:rPr>
      </w:pPr>
    </w:p>
    <w:p w14:paraId="4668869A" w14:textId="77777777" w:rsidR="00CD2A08" w:rsidRPr="00852A58" w:rsidRDefault="00CD2A08" w:rsidP="00AF5A80">
      <w:pPr>
        <w:pStyle w:val="Heading2"/>
        <w:spacing w:before="0"/>
        <w:rPr>
          <w:color w:val="2E74B5" w:themeColor="accent1" w:themeShade="BF"/>
        </w:rPr>
      </w:pPr>
      <w:bookmarkStart w:id="95" w:name="_Toc434489131"/>
      <w:bookmarkStart w:id="96" w:name="_Toc53022697"/>
      <w:r w:rsidRPr="00852A58">
        <w:rPr>
          <w:color w:val="2E74B5" w:themeColor="accent1" w:themeShade="BF"/>
        </w:rPr>
        <w:t>Introduction to Terrestrial Invertebrate Toxicity</w:t>
      </w:r>
      <w:bookmarkEnd w:id="95"/>
      <w:bookmarkEnd w:id="96"/>
    </w:p>
    <w:p w14:paraId="117F8D2D" w14:textId="23E4A259" w:rsidR="003062A3" w:rsidRPr="004102F3" w:rsidRDefault="003062A3" w:rsidP="0060660E">
      <w:pPr>
        <w:pStyle w:val="TableParagraph"/>
        <w:keepNext/>
        <w:keepLines/>
        <w:spacing w:before="138"/>
      </w:pPr>
      <w:r w:rsidRPr="004102F3">
        <w:t xml:space="preserve">The use of </w:t>
      </w:r>
      <w:r w:rsidR="005B4546" w:rsidRPr="004102F3">
        <w:t xml:space="preserve">propazine </w:t>
      </w:r>
      <w:r w:rsidRPr="004102F3">
        <w:t>may result in exposure to non-target terrestrial invertebrates, such as the honeybee.</w:t>
      </w:r>
      <w:r w:rsidR="00293E55">
        <w:t xml:space="preserve"> Bee data </w:t>
      </w:r>
      <w:r w:rsidR="00B27A7D">
        <w:t xml:space="preserve">are not available in ECOTOX. </w:t>
      </w:r>
      <w:r w:rsidRPr="004102F3">
        <w:t xml:space="preserve">The results of acute contact toxicity testing of </w:t>
      </w:r>
      <w:r w:rsidR="005B4546" w:rsidRPr="004102F3">
        <w:t>propazine</w:t>
      </w:r>
      <w:r w:rsidRPr="004102F3">
        <w:t xml:space="preserve"> on the adult</w:t>
      </w:r>
      <w:r w:rsidR="001C2EF3" w:rsidRPr="004102F3">
        <w:t xml:space="preserve"> </w:t>
      </w:r>
      <w:r w:rsidRPr="004102F3">
        <w:t>honey bee (</w:t>
      </w:r>
      <w:r w:rsidRPr="004102F3">
        <w:rPr>
          <w:i/>
          <w:iCs/>
        </w:rPr>
        <w:t>Apis mellifera</w:t>
      </w:r>
      <w:r w:rsidRPr="004102F3">
        <w:t xml:space="preserve">) show that by 48 hours in the contact test (MRID </w:t>
      </w:r>
      <w:r w:rsidR="005B4546" w:rsidRPr="004102F3">
        <w:rPr>
          <w:rFonts w:asciiTheme="minorHAnsi" w:hAnsiTheme="minorHAnsi" w:cstheme="minorHAnsi"/>
          <w:szCs w:val="22"/>
        </w:rPr>
        <w:t>00036935; Supplemental</w:t>
      </w:r>
      <w:r w:rsidR="005B4546" w:rsidRPr="004102F3">
        <w:rPr>
          <w:rFonts w:ascii="Times New Roman"/>
          <w:sz w:val="20"/>
        </w:rPr>
        <w:t>)</w:t>
      </w:r>
      <w:r w:rsidRPr="004102F3">
        <w:t xml:space="preserve">, 6.5% mortality was observed in the 96.7 µg </w:t>
      </w:r>
      <w:proofErr w:type="spellStart"/>
      <w:r w:rsidRPr="004102F3">
        <w:t>a.i.</w:t>
      </w:r>
      <w:proofErr w:type="spellEnd"/>
      <w:r w:rsidRPr="004102F3">
        <w:t>/bee treatment group; therefore, the LD</w:t>
      </w:r>
      <w:r w:rsidRPr="004102F3">
        <w:rPr>
          <w:vertAlign w:val="subscript"/>
        </w:rPr>
        <w:t>50</w:t>
      </w:r>
      <w:r w:rsidRPr="004102F3">
        <w:t xml:space="preserve"> value for the contact test is &gt;96.7 µg </w:t>
      </w:r>
      <w:proofErr w:type="spellStart"/>
      <w:r w:rsidRPr="004102F3">
        <w:t>a.i.</w:t>
      </w:r>
      <w:proofErr w:type="spellEnd"/>
      <w:r w:rsidRPr="004102F3">
        <w:t xml:space="preserve">/bee. As a result, </w:t>
      </w:r>
      <w:r w:rsidR="005B4546" w:rsidRPr="004102F3">
        <w:t>propazine</w:t>
      </w:r>
      <w:r w:rsidRPr="004102F3">
        <w:t xml:space="preserve"> is categorized as practically non-toxic to honeybees on an acute contact basis.  </w:t>
      </w:r>
      <w:r w:rsidR="000F2B84" w:rsidRPr="004102F3">
        <w:t xml:space="preserve">  </w:t>
      </w:r>
    </w:p>
    <w:p w14:paraId="2ADE34A6" w14:textId="77777777" w:rsidR="003062A3" w:rsidRPr="004102F3" w:rsidRDefault="003062A3" w:rsidP="003062A3"/>
    <w:p w14:paraId="768C9106" w14:textId="0B3829D3" w:rsidR="00E6335D" w:rsidRPr="004102F3" w:rsidRDefault="00E6335D" w:rsidP="002E4FAE">
      <w:pPr>
        <w:pStyle w:val="Heading1"/>
      </w:pPr>
      <w:bookmarkStart w:id="97" w:name="_Toc53022698"/>
      <w:r w:rsidRPr="004102F3">
        <w:t>Effects Characterization for Terrestrial Plants</w:t>
      </w:r>
      <w:bookmarkEnd w:id="97"/>
    </w:p>
    <w:p w14:paraId="09A480A7" w14:textId="552CDE4A" w:rsidR="00E6335D" w:rsidRPr="004102F3" w:rsidRDefault="00E6335D" w:rsidP="00E6335D">
      <w:pPr>
        <w:rPr>
          <w:rFonts w:eastAsiaTheme="majorEastAsia"/>
        </w:rPr>
      </w:pPr>
    </w:p>
    <w:p w14:paraId="2219AEB3" w14:textId="77777777" w:rsidR="006F40C3" w:rsidRPr="004102F3" w:rsidRDefault="006F40C3" w:rsidP="006F40C3">
      <w:pPr>
        <w:pStyle w:val="Heading2"/>
      </w:pPr>
      <w:bookmarkStart w:id="98" w:name="_Toc434489148"/>
      <w:bookmarkStart w:id="99" w:name="_Toc53022699"/>
      <w:r w:rsidRPr="004102F3">
        <w:t>Introduction to Terrestrial Plant Toxicity</w:t>
      </w:r>
      <w:bookmarkEnd w:id="98"/>
      <w:bookmarkEnd w:id="99"/>
    </w:p>
    <w:p w14:paraId="4E4FDC0C" w14:textId="77777777" w:rsidR="006F40C3" w:rsidRPr="004102F3" w:rsidRDefault="006F40C3" w:rsidP="006F40C3">
      <w:pPr>
        <w:rPr>
          <w:szCs w:val="24"/>
        </w:rPr>
      </w:pPr>
    </w:p>
    <w:p w14:paraId="588EDBB9" w14:textId="13A75213" w:rsidR="006F40C3" w:rsidRPr="004102F3" w:rsidRDefault="006F40C3" w:rsidP="006F40C3">
      <w:r w:rsidRPr="004102F3">
        <w:t>Plant toxicity data from both registrant-submitted studies and studies in the scientific literature have been reviewed for this assessment. Registrant-submitted studies are conducted under conditions and with species defined in OCSPP test guidelines. Sub-lethal endpoints such as plant</w:t>
      </w:r>
      <w:r w:rsidR="00481CF4">
        <w:t xml:space="preserve"> </w:t>
      </w:r>
      <w:r w:rsidR="0078215B">
        <w:t>height</w:t>
      </w:r>
      <w:r w:rsidRPr="004102F3">
        <w:t xml:space="preserve"> and biomass are evaluated for both monocots and dicots, and effects are evaluated at both seedling emergence and vegetative life stages. </w:t>
      </w:r>
      <w:r w:rsidR="00C92482">
        <w:t>Mortality and emergence are evaluated as necessary.</w:t>
      </w:r>
    </w:p>
    <w:p w14:paraId="7B9028A3" w14:textId="60668E74" w:rsidR="006F40C3" w:rsidRDefault="006F40C3" w:rsidP="006F40C3"/>
    <w:p w14:paraId="5973D2BA" w14:textId="61CD65FF" w:rsidR="0083568A" w:rsidRDefault="0083568A" w:rsidP="006F40C3">
      <w:r>
        <w:rPr>
          <w:rFonts w:asciiTheme="minorHAnsi" w:eastAsia="Calibri" w:hAnsiTheme="minorHAnsi" w:cs="Calibri"/>
          <w:szCs w:val="22"/>
        </w:rPr>
        <w:t xml:space="preserve">Discussion of endpoints are provided for effects </w:t>
      </w:r>
      <w:r>
        <w:t xml:space="preserve">on terrestrial plants and terrestrial plant communities. These serve as a surrogate for effects on an individual of a listed species and the effects on the pollination, prey, habitat, or dispersal of a listed species, respectively. </w:t>
      </w:r>
      <w:r w:rsidRPr="004102F3">
        <w:t xml:space="preserve">Based on the results of the submitted terrestrial plant toxicity tests, effects are evident at the seedling emergence stage of plant development; however, effects are also evident at the vegetative vigor stage of development. All tested plants, except for corn, exhibited adverse effects following exposure to propazine. </w:t>
      </w:r>
      <w:r>
        <w:t>The registrant submitted data represents the most sensitive endpoints for effects to listed species and effects to the PPHD of a listed species.</w:t>
      </w:r>
    </w:p>
    <w:p w14:paraId="48872375" w14:textId="77777777" w:rsidR="0083568A" w:rsidRPr="004102F3" w:rsidRDefault="0083568A" w:rsidP="006F40C3"/>
    <w:p w14:paraId="6473ECA6" w14:textId="280ECDF3" w:rsidR="006F40C3" w:rsidRPr="004102F3" w:rsidRDefault="006F40C3" w:rsidP="006F40C3">
      <w:r w:rsidRPr="004102F3">
        <w:t xml:space="preserve">Based on the results of the submitted terrestrial plant toxicity tests, </w:t>
      </w:r>
      <w:r w:rsidR="000C07DB" w:rsidRPr="004102F3">
        <w:t>effects are evident at</w:t>
      </w:r>
      <w:r w:rsidRPr="004102F3">
        <w:t xml:space="preserve"> the seedling emergence stage of plant development</w:t>
      </w:r>
      <w:r w:rsidR="000C07DB" w:rsidRPr="004102F3">
        <w:t xml:space="preserve">; however, effects are also evident at </w:t>
      </w:r>
      <w:r w:rsidRPr="004102F3">
        <w:t xml:space="preserve">the vegetative vigor stage of development. </w:t>
      </w:r>
      <w:r w:rsidR="000C07DB" w:rsidRPr="004102F3">
        <w:t>A</w:t>
      </w:r>
      <w:r w:rsidRPr="004102F3">
        <w:t xml:space="preserve">ll tested plants, </w:t>
      </w:r>
      <w:r w:rsidR="000C07DB" w:rsidRPr="004102F3">
        <w:t>except for</w:t>
      </w:r>
      <w:r w:rsidRPr="004102F3">
        <w:t xml:space="preserve"> corn, exhibited adverse effects following exposure to </w:t>
      </w:r>
      <w:r w:rsidR="009028EC" w:rsidRPr="004102F3">
        <w:t>prop</w:t>
      </w:r>
      <w:r w:rsidRPr="004102F3">
        <w:t xml:space="preserve">azine. </w:t>
      </w:r>
    </w:p>
    <w:p w14:paraId="4E4A8AD3" w14:textId="33CE01D5" w:rsidR="006F40C3" w:rsidRPr="004102F3" w:rsidRDefault="006F40C3" w:rsidP="006F40C3"/>
    <w:p w14:paraId="20D2ADEC" w14:textId="77777777" w:rsidR="006F40C3" w:rsidRPr="00852A58" w:rsidRDefault="006F40C3" w:rsidP="006F40C3">
      <w:pPr>
        <w:pStyle w:val="Heading2"/>
        <w:spacing w:before="0"/>
        <w:rPr>
          <w:color w:val="2E74B5" w:themeColor="accent1" w:themeShade="BF"/>
        </w:rPr>
      </w:pPr>
      <w:bookmarkStart w:id="100" w:name="_Toc434489151"/>
      <w:bookmarkStart w:id="101" w:name="_Toc53022700"/>
      <w:r w:rsidRPr="00852A58">
        <w:rPr>
          <w:color w:val="2E74B5" w:themeColor="accent1" w:themeShade="BF"/>
        </w:rPr>
        <w:t>Effects Data for Terrestrial Plants</w:t>
      </w:r>
      <w:bookmarkEnd w:id="100"/>
      <w:bookmarkEnd w:id="101"/>
    </w:p>
    <w:p w14:paraId="733DB196" w14:textId="77777777" w:rsidR="006F40C3" w:rsidRPr="004102F3" w:rsidRDefault="006F40C3" w:rsidP="006F40C3"/>
    <w:p w14:paraId="1CBC976C" w14:textId="508F0DE2" w:rsidR="006F40C3" w:rsidRPr="004102F3" w:rsidRDefault="006F40C3" w:rsidP="006F40C3">
      <w:r w:rsidRPr="004102F3">
        <w:t>For Tier II seedling emergence, the most sensitive dicot is lettuce and the most sensitive monocot is onion. IC</w:t>
      </w:r>
      <w:r w:rsidRPr="004102F3">
        <w:rPr>
          <w:vertAlign w:val="subscript"/>
        </w:rPr>
        <w:t>25</w:t>
      </w:r>
      <w:r w:rsidRPr="004102F3">
        <w:t xml:space="preserve"> values, on an equivalent application rate basis, for lettuce and onion, which are based on a reduction in dry weight, are 0.</w:t>
      </w:r>
      <w:r w:rsidR="00AF5A80" w:rsidRPr="004102F3">
        <w:t>0</w:t>
      </w:r>
      <w:r w:rsidR="00AF5A80">
        <w:t>16</w:t>
      </w:r>
      <w:r w:rsidR="00AF5A80" w:rsidRPr="004102F3">
        <w:t xml:space="preserve"> </w:t>
      </w:r>
      <w:r w:rsidRPr="004102F3">
        <w:t>and 0.</w:t>
      </w:r>
      <w:r w:rsidR="00AF5A80" w:rsidRPr="004102F3">
        <w:t>0</w:t>
      </w:r>
      <w:r w:rsidR="00AF5A80">
        <w:t>49</w:t>
      </w:r>
      <w:r w:rsidR="00AF5A80" w:rsidRPr="004102F3">
        <w:t xml:space="preserve"> </w:t>
      </w:r>
      <w:r w:rsidRPr="004102F3">
        <w:t xml:space="preserve">lb </w:t>
      </w:r>
      <w:proofErr w:type="spellStart"/>
      <w:r w:rsidRPr="004102F3">
        <w:t>a.i.</w:t>
      </w:r>
      <w:proofErr w:type="spellEnd"/>
      <w:r w:rsidRPr="004102F3">
        <w:t>/A, respectively; NOAEC value for lettuce is 0.</w:t>
      </w:r>
      <w:r w:rsidR="00AF5A80" w:rsidRPr="004102F3">
        <w:t>0</w:t>
      </w:r>
      <w:r w:rsidR="00AF5A80">
        <w:t>1</w:t>
      </w:r>
      <w:r w:rsidR="00AF5A80" w:rsidRPr="004102F3">
        <w:t xml:space="preserve"> </w:t>
      </w:r>
      <w:r w:rsidRPr="004102F3">
        <w:t xml:space="preserve">lb </w:t>
      </w:r>
      <w:proofErr w:type="spellStart"/>
      <w:r w:rsidRPr="004102F3">
        <w:t>a.i.</w:t>
      </w:r>
      <w:proofErr w:type="spellEnd"/>
      <w:r w:rsidRPr="004102F3">
        <w:t xml:space="preserve">/A. For onion, the NOAEC was </w:t>
      </w:r>
      <w:r w:rsidR="000D6F77">
        <w:t>0.018</w:t>
      </w:r>
      <w:r w:rsidRPr="004102F3">
        <w:t xml:space="preserve"> lb </w:t>
      </w:r>
      <w:proofErr w:type="spellStart"/>
      <w:r w:rsidRPr="004102F3">
        <w:t>a.i.</w:t>
      </w:r>
      <w:proofErr w:type="spellEnd"/>
      <w:r w:rsidRPr="004102F3">
        <w:t>/A).</w:t>
      </w:r>
      <w:r w:rsidR="009B33A1" w:rsidRPr="009B33A1">
        <w:rPr>
          <w:b/>
          <w:bCs/>
        </w:rPr>
        <w:t xml:space="preserve"> </w:t>
      </w:r>
      <w:r w:rsidR="00BA1032">
        <w:rPr>
          <w:b/>
          <w:bCs/>
        </w:rPr>
        <w:fldChar w:fldCharType="begin"/>
      </w:r>
      <w:r w:rsidR="00BA1032">
        <w:rPr>
          <w:b/>
          <w:bCs/>
        </w:rPr>
        <w:instrText xml:space="preserve"> REF _Ref52881762 \h </w:instrText>
      </w:r>
      <w:r w:rsidR="00BA1032">
        <w:rPr>
          <w:b/>
          <w:bCs/>
        </w:rPr>
      </w:r>
      <w:r w:rsidR="00BA1032">
        <w:rPr>
          <w:b/>
          <w:bCs/>
        </w:rPr>
        <w:fldChar w:fldCharType="separate"/>
      </w:r>
      <w:r w:rsidR="00BA1032">
        <w:t xml:space="preserve">Table </w:t>
      </w:r>
      <w:r w:rsidR="00BA1032">
        <w:rPr>
          <w:noProof/>
        </w:rPr>
        <w:t>12</w:t>
      </w:r>
      <w:r w:rsidR="00BA1032">
        <w:noBreakHyphen/>
      </w:r>
      <w:r w:rsidR="00BA1032">
        <w:rPr>
          <w:noProof/>
        </w:rPr>
        <w:t>1</w:t>
      </w:r>
      <w:r w:rsidR="00BA1032">
        <w:rPr>
          <w:b/>
          <w:bCs/>
        </w:rPr>
        <w:fldChar w:fldCharType="end"/>
      </w:r>
      <w:r w:rsidR="00BA1032">
        <w:rPr>
          <w:b/>
          <w:bCs/>
        </w:rPr>
        <w:t xml:space="preserve"> </w:t>
      </w:r>
      <w:r w:rsidRPr="004102F3">
        <w:t>summarizes the terrestrial plant seedling emergence toxicity data used to derive risk quotients in this assessment.</w:t>
      </w:r>
    </w:p>
    <w:p w14:paraId="0A09CAC0" w14:textId="77777777" w:rsidR="006F40C3" w:rsidRPr="004102F3" w:rsidRDefault="006F40C3" w:rsidP="006F40C3"/>
    <w:p w14:paraId="34B3EA4A" w14:textId="3F767DDE" w:rsidR="006F40C3" w:rsidRPr="004102F3" w:rsidRDefault="006F40C3" w:rsidP="006F40C3">
      <w:r w:rsidRPr="004102F3">
        <w:lastRenderedPageBreak/>
        <w:t xml:space="preserve">For Tier II vegetative vigor studies, the most sensitive dicot is </w:t>
      </w:r>
      <w:r w:rsidR="00572DC6">
        <w:t>cucumber</w:t>
      </w:r>
      <w:r w:rsidR="00572DC6" w:rsidRPr="004102F3">
        <w:t xml:space="preserve"> </w:t>
      </w:r>
      <w:r w:rsidRPr="004102F3">
        <w:t>with an IC</w:t>
      </w:r>
      <w:r w:rsidRPr="004102F3">
        <w:rPr>
          <w:vertAlign w:val="subscript"/>
        </w:rPr>
        <w:t>25</w:t>
      </w:r>
      <w:r w:rsidRPr="004102F3">
        <w:t xml:space="preserve"> and NOAEC of 0.</w:t>
      </w:r>
      <w:r w:rsidR="00572DC6" w:rsidRPr="004102F3">
        <w:t>0</w:t>
      </w:r>
      <w:r w:rsidR="00572DC6">
        <w:t>9</w:t>
      </w:r>
      <w:r w:rsidR="00572DC6" w:rsidRPr="004102F3">
        <w:t xml:space="preserve">7 </w:t>
      </w:r>
      <w:r w:rsidRPr="004102F3">
        <w:t>an</w:t>
      </w:r>
      <w:r w:rsidRPr="00572DC6">
        <w:t>d 0.</w:t>
      </w:r>
      <w:r w:rsidR="000D6F77" w:rsidRPr="00572DC6">
        <w:t>07</w:t>
      </w:r>
      <w:r w:rsidR="000D6F77">
        <w:t>5</w:t>
      </w:r>
      <w:r w:rsidR="000D6F77" w:rsidRPr="00572DC6">
        <w:t xml:space="preserve"> </w:t>
      </w:r>
      <w:r w:rsidRPr="00572DC6">
        <w:t xml:space="preserve">lb </w:t>
      </w:r>
      <w:proofErr w:type="spellStart"/>
      <w:r w:rsidRPr="00572DC6">
        <w:t>a.</w:t>
      </w:r>
      <w:r w:rsidRPr="004102F3">
        <w:t>i.</w:t>
      </w:r>
      <w:proofErr w:type="spellEnd"/>
      <w:r w:rsidRPr="004102F3">
        <w:t xml:space="preserve">/A respectively. The most sensitive monocot was </w:t>
      </w:r>
      <w:r w:rsidR="00572DC6">
        <w:t>wheat</w:t>
      </w:r>
      <w:r w:rsidR="00572DC6" w:rsidRPr="004102F3">
        <w:t xml:space="preserve"> </w:t>
      </w:r>
      <w:r w:rsidRPr="004102F3">
        <w:t>(IC</w:t>
      </w:r>
      <w:r w:rsidRPr="004102F3">
        <w:rPr>
          <w:vertAlign w:val="subscript"/>
        </w:rPr>
        <w:t>25</w:t>
      </w:r>
      <w:r w:rsidRPr="004102F3">
        <w:t xml:space="preserve"> = 0.</w:t>
      </w:r>
      <w:r w:rsidR="00572DC6" w:rsidRPr="004102F3">
        <w:t>0</w:t>
      </w:r>
      <w:r w:rsidR="00572DC6">
        <w:t>48</w:t>
      </w:r>
      <w:r w:rsidR="00572DC6" w:rsidRPr="004102F3">
        <w:t xml:space="preserve"> </w:t>
      </w:r>
      <w:r w:rsidRPr="004102F3">
        <w:t xml:space="preserve">lb </w:t>
      </w:r>
      <w:proofErr w:type="spellStart"/>
      <w:r w:rsidRPr="004102F3">
        <w:t>a.i.</w:t>
      </w:r>
      <w:proofErr w:type="spellEnd"/>
      <w:r w:rsidRPr="004102F3">
        <w:t xml:space="preserve">/A) and with </w:t>
      </w:r>
      <w:r w:rsidR="0076650B" w:rsidRPr="004102F3">
        <w:t xml:space="preserve">a </w:t>
      </w:r>
      <w:r w:rsidR="00572DC6">
        <w:t>NOAEC</w:t>
      </w:r>
      <w:r w:rsidR="00572DC6" w:rsidRPr="004102F3">
        <w:t xml:space="preserve"> </w:t>
      </w:r>
      <w:r w:rsidRPr="004102F3">
        <w:t>of 0.</w:t>
      </w:r>
      <w:r w:rsidR="00572DC6" w:rsidRPr="004102F3">
        <w:t>0</w:t>
      </w:r>
      <w:r w:rsidR="00572DC6">
        <w:t>38</w:t>
      </w:r>
      <w:r w:rsidR="00572DC6" w:rsidRPr="004102F3">
        <w:t xml:space="preserve"> </w:t>
      </w:r>
      <w:r w:rsidRPr="004102F3">
        <w:t xml:space="preserve">lb </w:t>
      </w:r>
      <w:proofErr w:type="spellStart"/>
      <w:r w:rsidRPr="004102F3">
        <w:t>a.i.</w:t>
      </w:r>
      <w:proofErr w:type="spellEnd"/>
      <w:r w:rsidRPr="004102F3">
        <w:t xml:space="preserve">/A. </w:t>
      </w:r>
    </w:p>
    <w:p w14:paraId="6A6B0E2C" w14:textId="77777777" w:rsidR="0083568A" w:rsidRDefault="0083568A" w:rsidP="006F40C3">
      <w:pPr>
        <w:rPr>
          <w:rFonts w:ascii="Times New Roman" w:hAnsi="Times New Roman"/>
          <w:b/>
          <w:bCs/>
        </w:rPr>
        <w:sectPr w:rsidR="0083568A" w:rsidSect="00C25980">
          <w:headerReference w:type="default" r:id="rId17"/>
          <w:footerReference w:type="default" r:id="rId18"/>
          <w:type w:val="continuous"/>
          <w:pgSz w:w="12240" w:h="15840"/>
          <w:pgMar w:top="1440" w:right="1440" w:bottom="1440" w:left="1440" w:header="720" w:footer="720" w:gutter="0"/>
          <w:cols w:space="720"/>
        </w:sectPr>
      </w:pPr>
    </w:p>
    <w:p w14:paraId="37D4DE96" w14:textId="7E8EE279" w:rsidR="00F316CD" w:rsidRPr="004102F3" w:rsidRDefault="00BA1032" w:rsidP="00B57B72">
      <w:pPr>
        <w:pStyle w:val="Caption"/>
      </w:pPr>
      <w:bookmarkStart w:id="102" w:name="_Ref52881762"/>
      <w:bookmarkStart w:id="103" w:name="_Toc52889844"/>
      <w:bookmarkStart w:id="104" w:name="_Ref430345941"/>
      <w:bookmarkStart w:id="105" w:name="_Toc448301537"/>
      <w:r>
        <w:lastRenderedPageBreak/>
        <w:t xml:space="preserve">Table </w:t>
      </w:r>
      <w:r w:rsidR="00EE06DE">
        <w:fldChar w:fldCharType="begin"/>
      </w:r>
      <w:r w:rsidR="00EE06DE">
        <w:instrText xml:space="preserve"> STYLEREF 1 \s </w:instrText>
      </w:r>
      <w:r w:rsidR="00EE06DE">
        <w:fldChar w:fldCharType="separate"/>
      </w:r>
      <w:r w:rsidR="008711C3">
        <w:rPr>
          <w:noProof/>
        </w:rPr>
        <w:t>12</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1</w:t>
      </w:r>
      <w:r w:rsidR="00EE06DE">
        <w:rPr>
          <w:noProof/>
        </w:rPr>
        <w:fldChar w:fldCharType="end"/>
      </w:r>
      <w:bookmarkEnd w:id="102"/>
      <w:r>
        <w:t xml:space="preserve">. </w:t>
      </w:r>
      <w:r w:rsidRPr="002B4540">
        <w:t>Nontarget Terrestrial Plant Seedling Emergence and Vegetative Vigor Toxicity Endpoints (Tier II) for Propazine.</w:t>
      </w:r>
      <w:bookmarkEnd w:id="103"/>
    </w:p>
    <w:tbl>
      <w:tblPr>
        <w:tblW w:w="12099" w:type="dxa"/>
        <w:tblInd w:w="-10" w:type="dxa"/>
        <w:tblLayout w:type="fixed"/>
        <w:tblLook w:val="04A0" w:firstRow="1" w:lastRow="0" w:firstColumn="1" w:lastColumn="0" w:noHBand="0" w:noVBand="1"/>
      </w:tblPr>
      <w:tblGrid>
        <w:gridCol w:w="1710"/>
        <w:gridCol w:w="1170"/>
        <w:gridCol w:w="1260"/>
        <w:gridCol w:w="1400"/>
        <w:gridCol w:w="1210"/>
        <w:gridCol w:w="1200"/>
        <w:gridCol w:w="1649"/>
        <w:gridCol w:w="1250"/>
        <w:gridCol w:w="1250"/>
      </w:tblGrid>
      <w:tr w:rsidR="00BA1032" w:rsidRPr="004102F3" w14:paraId="7E2497E3" w14:textId="77777777" w:rsidTr="006373BE">
        <w:trPr>
          <w:trHeight w:val="288"/>
        </w:trPr>
        <w:tc>
          <w:tcPr>
            <w:tcW w:w="1710"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7C6BEE1D" w14:textId="3B998272" w:rsidR="00BA1032" w:rsidRPr="006373BE" w:rsidRDefault="00BA1032" w:rsidP="002827E2">
            <w:pPr>
              <w:keepNext/>
              <w:keepLines/>
              <w:rPr>
                <w:rFonts w:asciiTheme="minorHAnsi" w:hAnsiTheme="minorHAnsi" w:cstheme="minorHAnsi"/>
                <w:b/>
                <w:sz w:val="20"/>
              </w:rPr>
            </w:pPr>
            <w:r w:rsidRPr="006373BE">
              <w:rPr>
                <w:rFonts w:asciiTheme="minorHAnsi" w:hAnsiTheme="minorHAnsi" w:cstheme="minorHAnsi"/>
                <w:b/>
                <w:sz w:val="20"/>
              </w:rPr>
              <w:t>Species</w:t>
            </w:r>
          </w:p>
        </w:tc>
        <w:tc>
          <w:tcPr>
            <w:tcW w:w="5040" w:type="dxa"/>
            <w:gridSpan w:val="4"/>
            <w:tcBorders>
              <w:top w:val="single" w:sz="8" w:space="0" w:color="auto"/>
              <w:left w:val="nil"/>
              <w:bottom w:val="single" w:sz="8" w:space="0" w:color="auto"/>
              <w:right w:val="single" w:sz="8" w:space="0" w:color="auto"/>
            </w:tcBorders>
            <w:shd w:val="clear" w:color="auto" w:fill="F2F2F2" w:themeFill="background1" w:themeFillShade="F2"/>
          </w:tcPr>
          <w:p w14:paraId="76026E82"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Seedling Emergence</w:t>
            </w:r>
          </w:p>
        </w:tc>
        <w:tc>
          <w:tcPr>
            <w:tcW w:w="5349" w:type="dxa"/>
            <w:gridSpan w:val="4"/>
            <w:tcBorders>
              <w:top w:val="single" w:sz="8" w:space="0" w:color="auto"/>
              <w:left w:val="nil"/>
              <w:bottom w:val="single" w:sz="8" w:space="0" w:color="auto"/>
              <w:right w:val="single" w:sz="8" w:space="0" w:color="auto"/>
            </w:tcBorders>
            <w:shd w:val="clear" w:color="auto" w:fill="F2F2F2" w:themeFill="background1" w:themeFillShade="F2"/>
          </w:tcPr>
          <w:p w14:paraId="493129FD"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Vegetative Vigor</w:t>
            </w:r>
          </w:p>
        </w:tc>
      </w:tr>
      <w:tr w:rsidR="00851A86" w:rsidRPr="004102F3" w14:paraId="38D87603" w14:textId="77777777" w:rsidTr="006373BE">
        <w:trPr>
          <w:trHeight w:val="288"/>
        </w:trPr>
        <w:tc>
          <w:tcPr>
            <w:tcW w:w="1710" w:type="dxa"/>
            <w:vMerge/>
            <w:tcBorders>
              <w:left w:val="single" w:sz="8" w:space="0" w:color="auto"/>
              <w:bottom w:val="single" w:sz="8" w:space="0" w:color="auto"/>
              <w:right w:val="single" w:sz="8" w:space="0" w:color="auto"/>
            </w:tcBorders>
            <w:shd w:val="clear" w:color="auto" w:fill="F2F2F2" w:themeFill="background1" w:themeFillShade="F2"/>
            <w:vAlign w:val="center"/>
            <w:hideMark/>
          </w:tcPr>
          <w:p w14:paraId="5CE3DC85" w14:textId="20F78A14" w:rsidR="00BA1032" w:rsidRPr="006373BE" w:rsidRDefault="00BA1032" w:rsidP="002827E2">
            <w:pPr>
              <w:keepNext/>
              <w:keepLines/>
              <w:rPr>
                <w:rFonts w:asciiTheme="minorHAnsi" w:hAnsiTheme="minorHAnsi" w:cstheme="minorHAnsi"/>
                <w:b/>
                <w:sz w:val="20"/>
              </w:rPr>
            </w:pPr>
          </w:p>
        </w:tc>
        <w:tc>
          <w:tcPr>
            <w:tcW w:w="117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C8FBA4D"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Endpoint</w:t>
            </w:r>
          </w:p>
        </w:tc>
        <w:tc>
          <w:tcPr>
            <w:tcW w:w="126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20EAE99A"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NOAEC</w:t>
            </w:r>
          </w:p>
          <w:p w14:paraId="6F107350"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 xml:space="preserve">(lbs </w:t>
            </w:r>
            <w:proofErr w:type="spellStart"/>
            <w:r w:rsidRPr="006373BE">
              <w:rPr>
                <w:rFonts w:asciiTheme="minorHAnsi" w:hAnsiTheme="minorHAnsi" w:cstheme="minorHAnsi"/>
                <w:b/>
                <w:sz w:val="20"/>
              </w:rPr>
              <w:t>a.i.</w:t>
            </w:r>
            <w:proofErr w:type="spellEnd"/>
            <w:r w:rsidRPr="006373BE">
              <w:rPr>
                <w:rFonts w:asciiTheme="minorHAnsi" w:hAnsiTheme="minorHAnsi" w:cstheme="minorHAnsi"/>
                <w:b/>
                <w:sz w:val="20"/>
              </w:rPr>
              <w:t>/A)</w:t>
            </w:r>
          </w:p>
        </w:tc>
        <w:tc>
          <w:tcPr>
            <w:tcW w:w="1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4B102"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LOAEC</w:t>
            </w:r>
          </w:p>
          <w:p w14:paraId="4BA777C3"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 xml:space="preserve">(lbs </w:t>
            </w:r>
            <w:proofErr w:type="spellStart"/>
            <w:r w:rsidRPr="006373BE">
              <w:rPr>
                <w:rFonts w:asciiTheme="minorHAnsi" w:hAnsiTheme="minorHAnsi" w:cstheme="minorHAnsi"/>
                <w:b/>
                <w:sz w:val="20"/>
              </w:rPr>
              <w:t>a.i.</w:t>
            </w:r>
            <w:proofErr w:type="spellEnd"/>
            <w:r w:rsidRPr="006373BE">
              <w:rPr>
                <w:rFonts w:asciiTheme="minorHAnsi" w:hAnsiTheme="minorHAnsi" w:cstheme="minorHAnsi"/>
                <w:b/>
                <w:sz w:val="20"/>
              </w:rPr>
              <w:t>/A)</w:t>
            </w:r>
          </w:p>
        </w:tc>
        <w:tc>
          <w:tcPr>
            <w:tcW w:w="1210"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72AA4C1A" w14:textId="2E6AA36C" w:rsidR="00BA1032" w:rsidRPr="006373BE" w:rsidRDefault="00BA1032" w:rsidP="002827E2">
            <w:pPr>
              <w:keepNext/>
              <w:keepLines/>
              <w:jc w:val="center"/>
              <w:rPr>
                <w:rFonts w:asciiTheme="minorHAnsi" w:hAnsiTheme="minorHAnsi" w:cstheme="minorHAnsi"/>
                <w:b/>
                <w:sz w:val="20"/>
                <w:vertAlign w:val="subscript"/>
              </w:rPr>
            </w:pPr>
            <w:r w:rsidRPr="006373BE">
              <w:rPr>
                <w:rFonts w:asciiTheme="minorHAnsi" w:hAnsiTheme="minorHAnsi" w:cstheme="minorHAnsi"/>
                <w:b/>
                <w:sz w:val="20"/>
              </w:rPr>
              <w:t>MATC</w:t>
            </w:r>
          </w:p>
          <w:p w14:paraId="0A36809A"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 xml:space="preserve">(lbs </w:t>
            </w:r>
            <w:proofErr w:type="spellStart"/>
            <w:r w:rsidRPr="006373BE">
              <w:rPr>
                <w:rFonts w:asciiTheme="minorHAnsi" w:hAnsiTheme="minorHAnsi" w:cstheme="minorHAnsi"/>
                <w:b/>
                <w:sz w:val="20"/>
              </w:rPr>
              <w:t>a.i.</w:t>
            </w:r>
            <w:proofErr w:type="spellEnd"/>
            <w:r w:rsidRPr="006373BE">
              <w:rPr>
                <w:rFonts w:asciiTheme="minorHAnsi" w:hAnsiTheme="minorHAnsi" w:cstheme="minorHAnsi"/>
                <w:b/>
                <w:sz w:val="20"/>
              </w:rPr>
              <w:t>/A)</w:t>
            </w:r>
          </w:p>
        </w:tc>
        <w:tc>
          <w:tcPr>
            <w:tcW w:w="12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7F050DC"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Endpoint</w:t>
            </w:r>
          </w:p>
        </w:tc>
        <w:tc>
          <w:tcPr>
            <w:tcW w:w="1649"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095AFB9D"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NOAEC</w:t>
            </w:r>
          </w:p>
          <w:p w14:paraId="02737AE6"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 xml:space="preserve">(lbs </w:t>
            </w:r>
            <w:proofErr w:type="spellStart"/>
            <w:r w:rsidRPr="006373BE">
              <w:rPr>
                <w:rFonts w:asciiTheme="minorHAnsi" w:hAnsiTheme="minorHAnsi" w:cstheme="minorHAnsi"/>
                <w:b/>
                <w:sz w:val="20"/>
              </w:rPr>
              <w:t>a.i.</w:t>
            </w:r>
            <w:proofErr w:type="spellEnd"/>
            <w:r w:rsidRPr="006373BE">
              <w:rPr>
                <w:rFonts w:asciiTheme="minorHAnsi" w:hAnsiTheme="minorHAnsi" w:cstheme="minorHAnsi"/>
                <w:b/>
                <w:sz w:val="20"/>
              </w:rPr>
              <w:t>/A)</w:t>
            </w:r>
          </w:p>
        </w:tc>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E7A43"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LOAEC</w:t>
            </w:r>
          </w:p>
          <w:p w14:paraId="2EE5125E"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 xml:space="preserve">(lbs </w:t>
            </w:r>
            <w:proofErr w:type="spellStart"/>
            <w:r w:rsidRPr="006373BE">
              <w:rPr>
                <w:rFonts w:asciiTheme="minorHAnsi" w:hAnsiTheme="minorHAnsi" w:cstheme="minorHAnsi"/>
                <w:b/>
                <w:sz w:val="20"/>
              </w:rPr>
              <w:t>a.i.</w:t>
            </w:r>
            <w:proofErr w:type="spellEnd"/>
            <w:r w:rsidRPr="006373BE">
              <w:rPr>
                <w:rFonts w:asciiTheme="minorHAnsi" w:hAnsiTheme="minorHAnsi" w:cstheme="minorHAnsi"/>
                <w:b/>
                <w:sz w:val="20"/>
              </w:rPr>
              <w:t>/A)</w:t>
            </w:r>
          </w:p>
        </w:tc>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E6935" w14:textId="09F7EDA0" w:rsidR="00BA1032" w:rsidRPr="006373BE" w:rsidRDefault="00BA1032" w:rsidP="002827E2">
            <w:pPr>
              <w:keepNext/>
              <w:keepLines/>
              <w:jc w:val="center"/>
              <w:rPr>
                <w:rFonts w:asciiTheme="minorHAnsi" w:hAnsiTheme="minorHAnsi" w:cstheme="minorHAnsi"/>
                <w:b/>
                <w:sz w:val="20"/>
                <w:vertAlign w:val="subscript"/>
              </w:rPr>
            </w:pPr>
            <w:r w:rsidRPr="006373BE">
              <w:rPr>
                <w:rFonts w:asciiTheme="minorHAnsi" w:hAnsiTheme="minorHAnsi" w:cstheme="minorHAnsi"/>
                <w:b/>
                <w:sz w:val="20"/>
              </w:rPr>
              <w:t>MATC</w:t>
            </w:r>
          </w:p>
          <w:p w14:paraId="4F16CD8D" w14:textId="77777777" w:rsidR="00BA1032" w:rsidRPr="006373BE" w:rsidRDefault="00BA1032" w:rsidP="002827E2">
            <w:pPr>
              <w:keepNext/>
              <w:keepLines/>
              <w:jc w:val="center"/>
              <w:rPr>
                <w:rFonts w:asciiTheme="minorHAnsi" w:hAnsiTheme="minorHAnsi" w:cstheme="minorHAnsi"/>
                <w:b/>
                <w:sz w:val="20"/>
              </w:rPr>
            </w:pPr>
            <w:r w:rsidRPr="006373BE">
              <w:rPr>
                <w:rFonts w:asciiTheme="minorHAnsi" w:hAnsiTheme="minorHAnsi" w:cstheme="minorHAnsi"/>
                <w:b/>
                <w:sz w:val="20"/>
              </w:rPr>
              <w:t xml:space="preserve">(lbs </w:t>
            </w:r>
            <w:proofErr w:type="spellStart"/>
            <w:r w:rsidRPr="006373BE">
              <w:rPr>
                <w:rFonts w:asciiTheme="minorHAnsi" w:hAnsiTheme="minorHAnsi" w:cstheme="minorHAnsi"/>
                <w:b/>
                <w:sz w:val="20"/>
              </w:rPr>
              <w:t>a.i.</w:t>
            </w:r>
            <w:proofErr w:type="spellEnd"/>
            <w:r w:rsidRPr="006373BE">
              <w:rPr>
                <w:rFonts w:asciiTheme="minorHAnsi" w:hAnsiTheme="minorHAnsi" w:cstheme="minorHAnsi"/>
                <w:b/>
                <w:sz w:val="20"/>
              </w:rPr>
              <w:t>/A)</w:t>
            </w:r>
          </w:p>
        </w:tc>
      </w:tr>
      <w:tr w:rsidR="006602D2" w:rsidRPr="004102F3" w14:paraId="784D1F8E" w14:textId="77777777" w:rsidTr="006373BE">
        <w:trPr>
          <w:trHeight w:val="288"/>
        </w:trPr>
        <w:tc>
          <w:tcPr>
            <w:tcW w:w="17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334181F" w14:textId="5EB09791" w:rsidR="006602D2" w:rsidRPr="006373BE" w:rsidRDefault="006602D2" w:rsidP="006602D2">
            <w:pPr>
              <w:keepNext/>
              <w:keepLines/>
              <w:rPr>
                <w:rFonts w:asciiTheme="minorHAnsi" w:hAnsiTheme="minorHAnsi" w:cstheme="minorHAnsi"/>
                <w:sz w:val="20"/>
              </w:rPr>
            </w:pPr>
            <w:r w:rsidRPr="00C154E4">
              <w:rPr>
                <w:rFonts w:cs="Calibri"/>
                <w:sz w:val="20"/>
              </w:rPr>
              <w:t>Corn (</w:t>
            </w:r>
            <w:r w:rsidRPr="00C154E4">
              <w:rPr>
                <w:rFonts w:cs="Calibri"/>
                <w:i/>
                <w:iCs/>
                <w:sz w:val="20"/>
              </w:rPr>
              <w:t>Zea mays</w:t>
            </w:r>
            <w:r w:rsidRPr="00C154E4">
              <w:rPr>
                <w:rFonts w:cs="Calibri"/>
                <w:sz w:val="20"/>
              </w:rPr>
              <w:t>)</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608E3E98"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None</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14:paraId="4C04252F"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2.4</w:t>
            </w:r>
          </w:p>
        </w:tc>
        <w:tc>
          <w:tcPr>
            <w:tcW w:w="1400" w:type="dxa"/>
            <w:tcBorders>
              <w:top w:val="single" w:sz="4" w:space="0" w:color="auto"/>
              <w:left w:val="single" w:sz="4" w:space="0" w:color="auto"/>
              <w:bottom w:val="single" w:sz="4" w:space="0" w:color="auto"/>
              <w:right w:val="single" w:sz="4" w:space="0" w:color="auto"/>
            </w:tcBorders>
            <w:vAlign w:val="center"/>
          </w:tcPr>
          <w:p w14:paraId="56135F5A"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&gt;2.4</w:t>
            </w:r>
          </w:p>
        </w:tc>
        <w:tc>
          <w:tcPr>
            <w:tcW w:w="121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03DF363"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&gt;2.4</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3AEE1D3" w14:textId="77777777" w:rsidR="006602D2" w:rsidRPr="006373BE" w:rsidRDefault="006602D2" w:rsidP="00952216">
            <w:pPr>
              <w:keepNext/>
              <w:keepLines/>
              <w:jc w:val="center"/>
              <w:rPr>
                <w:rFonts w:asciiTheme="minorHAnsi" w:hAnsiTheme="minorHAnsi" w:cstheme="minorHAnsi"/>
                <w:sz w:val="20"/>
              </w:rPr>
            </w:pPr>
            <w:r w:rsidRPr="006373BE">
              <w:rPr>
                <w:rFonts w:asciiTheme="minorHAnsi" w:hAnsiTheme="minorHAnsi" w:cstheme="minorHAnsi"/>
                <w:sz w:val="20"/>
              </w:rPr>
              <w:t>None</w:t>
            </w:r>
          </w:p>
        </w:tc>
        <w:tc>
          <w:tcPr>
            <w:tcW w:w="1649" w:type="dxa"/>
            <w:tcBorders>
              <w:top w:val="single" w:sz="4" w:space="0" w:color="auto"/>
              <w:left w:val="nil"/>
              <w:bottom w:val="single" w:sz="8" w:space="0" w:color="auto"/>
              <w:right w:val="single" w:sz="4" w:space="0" w:color="auto"/>
            </w:tcBorders>
            <w:shd w:val="clear" w:color="auto" w:fill="auto"/>
            <w:vAlign w:val="center"/>
            <w:hideMark/>
          </w:tcPr>
          <w:p w14:paraId="071A32B9" w14:textId="77777777" w:rsidR="006602D2" w:rsidRPr="006373BE" w:rsidRDefault="006602D2" w:rsidP="00952216">
            <w:pPr>
              <w:keepNext/>
              <w:keepLines/>
              <w:jc w:val="center"/>
              <w:rPr>
                <w:rFonts w:asciiTheme="minorHAnsi" w:hAnsiTheme="minorHAnsi" w:cstheme="minorHAnsi"/>
                <w:sz w:val="20"/>
              </w:rPr>
            </w:pPr>
            <w:r w:rsidRPr="006373BE">
              <w:rPr>
                <w:rFonts w:asciiTheme="minorHAnsi" w:hAnsiTheme="minorHAnsi" w:cstheme="minorHAnsi"/>
                <w:sz w:val="20"/>
              </w:rPr>
              <w:t>2.5</w:t>
            </w:r>
          </w:p>
        </w:tc>
        <w:tc>
          <w:tcPr>
            <w:tcW w:w="1250" w:type="dxa"/>
            <w:tcBorders>
              <w:top w:val="single" w:sz="4" w:space="0" w:color="auto"/>
              <w:left w:val="single" w:sz="4" w:space="0" w:color="auto"/>
              <w:bottom w:val="single" w:sz="4" w:space="0" w:color="auto"/>
              <w:right w:val="single" w:sz="4" w:space="0" w:color="auto"/>
            </w:tcBorders>
            <w:vAlign w:val="center"/>
          </w:tcPr>
          <w:p w14:paraId="1318993C" w14:textId="77777777" w:rsidR="006602D2" w:rsidRPr="006373BE" w:rsidRDefault="006602D2" w:rsidP="00952216">
            <w:pPr>
              <w:keepNext/>
              <w:keepLines/>
              <w:jc w:val="center"/>
              <w:rPr>
                <w:rFonts w:asciiTheme="minorHAnsi" w:hAnsiTheme="minorHAnsi" w:cstheme="minorHAnsi"/>
                <w:sz w:val="20"/>
              </w:rPr>
            </w:pPr>
            <w:r w:rsidRPr="006373BE">
              <w:rPr>
                <w:rFonts w:asciiTheme="minorHAnsi" w:hAnsiTheme="minorHAnsi" w:cstheme="minorHAnsi"/>
                <w:sz w:val="20"/>
              </w:rPr>
              <w:t>&gt;2.5</w:t>
            </w:r>
          </w:p>
        </w:tc>
        <w:tc>
          <w:tcPr>
            <w:tcW w:w="125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1BB44DA" w14:textId="77777777" w:rsidR="006602D2" w:rsidRPr="006373BE" w:rsidRDefault="006602D2" w:rsidP="00952216">
            <w:pPr>
              <w:keepNext/>
              <w:keepLines/>
              <w:jc w:val="center"/>
              <w:rPr>
                <w:rFonts w:asciiTheme="minorHAnsi" w:hAnsiTheme="minorHAnsi" w:cstheme="minorHAnsi"/>
                <w:sz w:val="20"/>
              </w:rPr>
            </w:pPr>
            <w:r w:rsidRPr="006373BE">
              <w:rPr>
                <w:rFonts w:asciiTheme="minorHAnsi" w:hAnsiTheme="minorHAnsi" w:cstheme="minorHAnsi"/>
                <w:sz w:val="20"/>
              </w:rPr>
              <w:t>&gt;2.5</w:t>
            </w:r>
          </w:p>
        </w:tc>
      </w:tr>
      <w:tr w:rsidR="006602D2" w:rsidRPr="004102F3" w14:paraId="6E52D008"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41C08BEA" w14:textId="08AD963C" w:rsidR="006602D2" w:rsidRPr="006373BE" w:rsidRDefault="006602D2" w:rsidP="006602D2">
            <w:pPr>
              <w:keepNext/>
              <w:keepLines/>
              <w:rPr>
                <w:rFonts w:asciiTheme="minorHAnsi" w:hAnsiTheme="minorHAnsi" w:cstheme="minorHAnsi"/>
                <w:sz w:val="20"/>
              </w:rPr>
            </w:pPr>
            <w:r w:rsidRPr="00C154E4">
              <w:rPr>
                <w:rFonts w:cs="Calibri"/>
                <w:sz w:val="20"/>
              </w:rPr>
              <w:t>Oat (</w:t>
            </w:r>
            <w:r w:rsidRPr="007A3E6A">
              <w:rPr>
                <w:rFonts w:cs="Calibri"/>
                <w:i/>
                <w:iCs/>
                <w:sz w:val="20"/>
              </w:rPr>
              <w:t>Avena sativa</w:t>
            </w:r>
            <w:r w:rsidRPr="00C154E4">
              <w:rPr>
                <w:rFonts w:cs="Calibri"/>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12C45745"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11549B94"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0.01</w:t>
            </w:r>
          </w:p>
        </w:tc>
        <w:tc>
          <w:tcPr>
            <w:tcW w:w="1400" w:type="dxa"/>
            <w:tcBorders>
              <w:top w:val="single" w:sz="4" w:space="0" w:color="auto"/>
              <w:left w:val="single" w:sz="4" w:space="0" w:color="auto"/>
              <w:bottom w:val="single" w:sz="4" w:space="0" w:color="auto"/>
              <w:right w:val="single" w:sz="4" w:space="0" w:color="auto"/>
            </w:tcBorders>
            <w:vAlign w:val="center"/>
          </w:tcPr>
          <w:p w14:paraId="75E1485E"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0.018</w:t>
            </w:r>
          </w:p>
        </w:tc>
        <w:tc>
          <w:tcPr>
            <w:tcW w:w="1210" w:type="dxa"/>
            <w:tcBorders>
              <w:top w:val="nil"/>
              <w:left w:val="single" w:sz="4" w:space="0" w:color="auto"/>
              <w:bottom w:val="single" w:sz="8" w:space="0" w:color="auto"/>
              <w:right w:val="single" w:sz="8" w:space="0" w:color="auto"/>
            </w:tcBorders>
            <w:shd w:val="clear" w:color="auto" w:fill="auto"/>
            <w:vAlign w:val="center"/>
          </w:tcPr>
          <w:p w14:paraId="5EA2228D" w14:textId="67B1D096" w:rsidR="006602D2" w:rsidRPr="006373BE" w:rsidRDefault="006602D2" w:rsidP="0083568A">
            <w:pPr>
              <w:keepNext/>
              <w:keepLines/>
              <w:jc w:val="center"/>
              <w:rPr>
                <w:rFonts w:asciiTheme="minorHAnsi" w:hAnsiTheme="minorHAnsi" w:cstheme="minorHAnsi"/>
                <w:sz w:val="20"/>
              </w:rPr>
            </w:pPr>
            <w:r w:rsidRPr="006373BE">
              <w:rPr>
                <w:sz w:val="20"/>
              </w:rPr>
              <w:t>0.013</w:t>
            </w:r>
          </w:p>
        </w:tc>
        <w:tc>
          <w:tcPr>
            <w:tcW w:w="1200" w:type="dxa"/>
            <w:tcBorders>
              <w:top w:val="nil"/>
              <w:left w:val="nil"/>
              <w:bottom w:val="single" w:sz="8" w:space="0" w:color="auto"/>
              <w:right w:val="single" w:sz="8" w:space="0" w:color="auto"/>
            </w:tcBorders>
            <w:shd w:val="clear" w:color="auto" w:fill="auto"/>
            <w:vAlign w:val="center"/>
            <w:hideMark/>
          </w:tcPr>
          <w:p w14:paraId="0D14645A"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625A7E1A" w14:textId="523E2B58"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0.0022</w:t>
            </w:r>
          </w:p>
        </w:tc>
        <w:tc>
          <w:tcPr>
            <w:tcW w:w="1250" w:type="dxa"/>
            <w:tcBorders>
              <w:top w:val="single" w:sz="4" w:space="0" w:color="auto"/>
              <w:left w:val="single" w:sz="4" w:space="0" w:color="auto"/>
              <w:bottom w:val="single" w:sz="4" w:space="0" w:color="auto"/>
              <w:right w:val="single" w:sz="4" w:space="0" w:color="auto"/>
            </w:tcBorders>
            <w:vAlign w:val="center"/>
          </w:tcPr>
          <w:p w14:paraId="44A48822"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0.0047</w:t>
            </w:r>
          </w:p>
        </w:tc>
        <w:tc>
          <w:tcPr>
            <w:tcW w:w="1250" w:type="dxa"/>
            <w:tcBorders>
              <w:top w:val="nil"/>
              <w:left w:val="single" w:sz="4" w:space="0" w:color="auto"/>
              <w:bottom w:val="single" w:sz="8" w:space="0" w:color="auto"/>
              <w:right w:val="single" w:sz="8" w:space="0" w:color="auto"/>
            </w:tcBorders>
            <w:shd w:val="clear" w:color="auto" w:fill="auto"/>
            <w:vAlign w:val="center"/>
          </w:tcPr>
          <w:p w14:paraId="77074E46" w14:textId="0C3C4FE3" w:rsidR="006602D2" w:rsidRPr="006373BE" w:rsidRDefault="006602D2" w:rsidP="0083568A">
            <w:pPr>
              <w:keepNext/>
              <w:keepLines/>
              <w:jc w:val="center"/>
              <w:rPr>
                <w:rFonts w:asciiTheme="minorHAnsi" w:hAnsiTheme="minorHAnsi" w:cstheme="minorHAnsi"/>
                <w:sz w:val="20"/>
              </w:rPr>
            </w:pPr>
            <w:r w:rsidRPr="006373BE">
              <w:rPr>
                <w:sz w:val="20"/>
              </w:rPr>
              <w:t>0.003</w:t>
            </w:r>
          </w:p>
        </w:tc>
      </w:tr>
      <w:tr w:rsidR="006602D2" w:rsidRPr="004102F3" w14:paraId="5A6E2D35"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7A03C5CE" w14:textId="06692CF4" w:rsidR="006602D2" w:rsidRPr="006373BE" w:rsidRDefault="006602D2" w:rsidP="006602D2">
            <w:pPr>
              <w:keepNext/>
              <w:keepLines/>
              <w:rPr>
                <w:rFonts w:asciiTheme="minorHAnsi" w:hAnsiTheme="minorHAnsi" w:cstheme="minorHAnsi"/>
                <w:sz w:val="20"/>
              </w:rPr>
            </w:pPr>
            <w:r w:rsidRPr="00C154E4">
              <w:rPr>
                <w:rFonts w:cs="Calibri"/>
                <w:sz w:val="20"/>
              </w:rPr>
              <w:t>Onion (</w:t>
            </w:r>
            <w:r w:rsidRPr="007A3E6A">
              <w:rPr>
                <w:rFonts w:cs="Calibri"/>
                <w:i/>
                <w:iCs/>
                <w:sz w:val="20"/>
              </w:rPr>
              <w:t>Allium cepa</w:t>
            </w:r>
            <w:r w:rsidRPr="00C154E4">
              <w:rPr>
                <w:rFonts w:cs="Calibri"/>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7DC85642"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09A22DDF" w14:textId="00336715" w:rsidR="006602D2" w:rsidRPr="006373BE" w:rsidRDefault="006602D2" w:rsidP="0083568A">
            <w:pPr>
              <w:keepNext/>
              <w:keepLines/>
              <w:jc w:val="center"/>
              <w:rPr>
                <w:rFonts w:asciiTheme="minorHAnsi" w:hAnsiTheme="minorHAnsi" w:cstheme="minorHAnsi"/>
                <w:b/>
                <w:sz w:val="20"/>
              </w:rPr>
            </w:pPr>
            <w:r w:rsidRPr="006373BE">
              <w:rPr>
                <w:rFonts w:asciiTheme="minorHAnsi" w:hAnsiTheme="minorHAnsi" w:cstheme="minorHAnsi"/>
                <w:b/>
                <w:sz w:val="20"/>
              </w:rPr>
              <w:t>0.018</w:t>
            </w:r>
            <w:r w:rsidR="0083568A" w:rsidRPr="006373BE">
              <w:rPr>
                <w:rFonts w:asciiTheme="minorHAnsi" w:hAnsiTheme="minorHAnsi" w:cstheme="minorHAnsi"/>
                <w:b/>
                <w:sz w:val="20"/>
                <w:vertAlign w:val="superscript"/>
              </w:rPr>
              <w:t>1</w:t>
            </w:r>
          </w:p>
        </w:tc>
        <w:tc>
          <w:tcPr>
            <w:tcW w:w="1400" w:type="dxa"/>
            <w:tcBorders>
              <w:top w:val="single" w:sz="4" w:space="0" w:color="auto"/>
              <w:left w:val="single" w:sz="4" w:space="0" w:color="auto"/>
              <w:bottom w:val="single" w:sz="4" w:space="0" w:color="auto"/>
              <w:right w:val="single" w:sz="4" w:space="0" w:color="auto"/>
            </w:tcBorders>
            <w:vAlign w:val="center"/>
          </w:tcPr>
          <w:p w14:paraId="2DC67C49" w14:textId="77777777" w:rsidR="006602D2" w:rsidRPr="006373BE" w:rsidRDefault="006602D2" w:rsidP="0083568A">
            <w:pPr>
              <w:keepNext/>
              <w:keepLines/>
              <w:jc w:val="center"/>
              <w:rPr>
                <w:rFonts w:asciiTheme="minorHAnsi" w:hAnsiTheme="minorHAnsi" w:cstheme="minorHAnsi"/>
                <w:b/>
                <w:sz w:val="20"/>
              </w:rPr>
            </w:pPr>
            <w:r w:rsidRPr="006373BE">
              <w:rPr>
                <w:rFonts w:asciiTheme="minorHAnsi" w:hAnsiTheme="minorHAnsi" w:cstheme="minorHAnsi"/>
                <w:b/>
                <w:sz w:val="20"/>
              </w:rPr>
              <w:t>0.036</w:t>
            </w:r>
          </w:p>
        </w:tc>
        <w:tc>
          <w:tcPr>
            <w:tcW w:w="1210" w:type="dxa"/>
            <w:tcBorders>
              <w:top w:val="nil"/>
              <w:left w:val="single" w:sz="4" w:space="0" w:color="auto"/>
              <w:bottom w:val="single" w:sz="8" w:space="0" w:color="auto"/>
              <w:right w:val="single" w:sz="8" w:space="0" w:color="auto"/>
            </w:tcBorders>
            <w:shd w:val="clear" w:color="auto" w:fill="auto"/>
            <w:vAlign w:val="center"/>
          </w:tcPr>
          <w:p w14:paraId="329ABFCE" w14:textId="2B9BF737" w:rsidR="006602D2" w:rsidRPr="006373BE" w:rsidRDefault="006602D2" w:rsidP="0083568A">
            <w:pPr>
              <w:keepNext/>
              <w:keepLines/>
              <w:jc w:val="center"/>
              <w:rPr>
                <w:rFonts w:asciiTheme="minorHAnsi" w:hAnsiTheme="minorHAnsi" w:cstheme="minorHAnsi"/>
                <w:b/>
                <w:sz w:val="20"/>
              </w:rPr>
            </w:pPr>
            <w:r w:rsidRPr="006373BE">
              <w:rPr>
                <w:sz w:val="20"/>
              </w:rPr>
              <w:t>0.025</w:t>
            </w:r>
          </w:p>
        </w:tc>
        <w:tc>
          <w:tcPr>
            <w:tcW w:w="1200" w:type="dxa"/>
            <w:tcBorders>
              <w:top w:val="nil"/>
              <w:left w:val="nil"/>
              <w:bottom w:val="single" w:sz="8" w:space="0" w:color="auto"/>
              <w:right w:val="single" w:sz="8" w:space="0" w:color="auto"/>
            </w:tcBorders>
            <w:shd w:val="clear" w:color="auto" w:fill="auto"/>
            <w:vAlign w:val="center"/>
            <w:hideMark/>
          </w:tcPr>
          <w:p w14:paraId="75BD2005"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73824604"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0.15</w:t>
            </w:r>
          </w:p>
        </w:tc>
        <w:tc>
          <w:tcPr>
            <w:tcW w:w="1250" w:type="dxa"/>
            <w:tcBorders>
              <w:top w:val="single" w:sz="4" w:space="0" w:color="auto"/>
              <w:left w:val="single" w:sz="4" w:space="0" w:color="auto"/>
              <w:bottom w:val="single" w:sz="4" w:space="0" w:color="auto"/>
              <w:right w:val="single" w:sz="4" w:space="0" w:color="auto"/>
            </w:tcBorders>
            <w:vAlign w:val="center"/>
          </w:tcPr>
          <w:p w14:paraId="67C4FE5D"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0.31</w:t>
            </w:r>
          </w:p>
        </w:tc>
        <w:tc>
          <w:tcPr>
            <w:tcW w:w="1250" w:type="dxa"/>
            <w:tcBorders>
              <w:top w:val="nil"/>
              <w:left w:val="single" w:sz="4" w:space="0" w:color="auto"/>
              <w:bottom w:val="single" w:sz="8" w:space="0" w:color="auto"/>
              <w:right w:val="single" w:sz="8" w:space="0" w:color="auto"/>
            </w:tcBorders>
            <w:shd w:val="clear" w:color="auto" w:fill="auto"/>
            <w:vAlign w:val="center"/>
          </w:tcPr>
          <w:p w14:paraId="0B5F19D1" w14:textId="00D178BB" w:rsidR="006602D2" w:rsidRPr="006373BE" w:rsidRDefault="006602D2" w:rsidP="0083568A">
            <w:pPr>
              <w:keepNext/>
              <w:keepLines/>
              <w:jc w:val="center"/>
              <w:rPr>
                <w:rFonts w:asciiTheme="minorHAnsi" w:hAnsiTheme="minorHAnsi" w:cstheme="minorHAnsi"/>
                <w:sz w:val="20"/>
              </w:rPr>
            </w:pPr>
            <w:r w:rsidRPr="006373BE">
              <w:rPr>
                <w:sz w:val="20"/>
              </w:rPr>
              <w:t>0.216</w:t>
            </w:r>
          </w:p>
        </w:tc>
      </w:tr>
      <w:tr w:rsidR="006602D2" w:rsidRPr="004102F3" w14:paraId="77D72BAF"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4FC932A1" w14:textId="0BEE461D" w:rsidR="006602D2" w:rsidRPr="006373BE" w:rsidRDefault="006602D2" w:rsidP="006602D2">
            <w:pPr>
              <w:keepNext/>
              <w:keepLines/>
              <w:rPr>
                <w:rFonts w:asciiTheme="minorHAnsi" w:hAnsiTheme="minorHAnsi" w:cstheme="minorHAnsi"/>
                <w:sz w:val="20"/>
              </w:rPr>
            </w:pPr>
            <w:r w:rsidRPr="00C154E4">
              <w:rPr>
                <w:rFonts w:eastAsia="Calibri" w:cs="Calibri"/>
                <w:sz w:val="20"/>
              </w:rPr>
              <w:t>Ryegrass (</w:t>
            </w:r>
            <w:r w:rsidRPr="007A3E6A">
              <w:rPr>
                <w:rFonts w:eastAsia="Calibri" w:cs="Calibri"/>
                <w:i/>
                <w:iCs/>
                <w:sz w:val="20"/>
              </w:rPr>
              <w:t>Lolium perenne</w:t>
            </w:r>
            <w:r w:rsidRPr="00C154E4">
              <w:rPr>
                <w:rFonts w:eastAsia="Calibri" w:cs="Calibri"/>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74A8254C"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71ABDA81"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0.16</w:t>
            </w:r>
          </w:p>
        </w:tc>
        <w:tc>
          <w:tcPr>
            <w:tcW w:w="1400" w:type="dxa"/>
            <w:tcBorders>
              <w:top w:val="single" w:sz="4" w:space="0" w:color="auto"/>
              <w:left w:val="single" w:sz="4" w:space="0" w:color="auto"/>
              <w:bottom w:val="single" w:sz="4" w:space="0" w:color="auto"/>
              <w:right w:val="single" w:sz="4" w:space="0" w:color="auto"/>
            </w:tcBorders>
            <w:vAlign w:val="center"/>
          </w:tcPr>
          <w:p w14:paraId="68EA777A"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0.3</w:t>
            </w:r>
          </w:p>
        </w:tc>
        <w:tc>
          <w:tcPr>
            <w:tcW w:w="1210" w:type="dxa"/>
            <w:tcBorders>
              <w:top w:val="nil"/>
              <w:left w:val="single" w:sz="4" w:space="0" w:color="auto"/>
              <w:bottom w:val="single" w:sz="8" w:space="0" w:color="auto"/>
              <w:right w:val="single" w:sz="8" w:space="0" w:color="auto"/>
            </w:tcBorders>
            <w:shd w:val="clear" w:color="auto" w:fill="auto"/>
            <w:vAlign w:val="center"/>
          </w:tcPr>
          <w:p w14:paraId="05F683D4" w14:textId="1967C1F7" w:rsidR="006602D2" w:rsidRPr="006373BE" w:rsidRDefault="006602D2" w:rsidP="0083568A">
            <w:pPr>
              <w:keepNext/>
              <w:keepLines/>
              <w:jc w:val="center"/>
              <w:rPr>
                <w:rFonts w:asciiTheme="minorHAnsi" w:hAnsiTheme="minorHAnsi" w:cstheme="minorHAnsi"/>
                <w:sz w:val="20"/>
              </w:rPr>
            </w:pPr>
            <w:r w:rsidRPr="006373BE">
              <w:rPr>
                <w:sz w:val="20"/>
              </w:rPr>
              <w:t>0.219</w:t>
            </w:r>
          </w:p>
        </w:tc>
        <w:tc>
          <w:tcPr>
            <w:tcW w:w="1200" w:type="dxa"/>
            <w:tcBorders>
              <w:top w:val="nil"/>
              <w:left w:val="nil"/>
              <w:bottom w:val="single" w:sz="8" w:space="0" w:color="auto"/>
              <w:right w:val="single" w:sz="8" w:space="0" w:color="auto"/>
            </w:tcBorders>
            <w:shd w:val="clear" w:color="auto" w:fill="auto"/>
            <w:vAlign w:val="center"/>
            <w:hideMark/>
          </w:tcPr>
          <w:p w14:paraId="5D2BFCD5"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7B8F66A5" w14:textId="77777777" w:rsidR="006602D2" w:rsidRPr="006373BE" w:rsidRDefault="006602D2" w:rsidP="00952216">
            <w:pPr>
              <w:keepNext/>
              <w:keepLines/>
              <w:jc w:val="center"/>
              <w:rPr>
                <w:rFonts w:asciiTheme="minorHAnsi" w:hAnsiTheme="minorHAnsi" w:cstheme="minorHAnsi"/>
                <w:sz w:val="20"/>
              </w:rPr>
            </w:pPr>
            <w:r w:rsidRPr="006373BE">
              <w:rPr>
                <w:rFonts w:asciiTheme="minorHAnsi" w:hAnsiTheme="minorHAnsi" w:cstheme="minorHAnsi"/>
                <w:sz w:val="20"/>
              </w:rPr>
              <w:t>0.15</w:t>
            </w:r>
          </w:p>
        </w:tc>
        <w:tc>
          <w:tcPr>
            <w:tcW w:w="1250" w:type="dxa"/>
            <w:tcBorders>
              <w:top w:val="single" w:sz="4" w:space="0" w:color="auto"/>
              <w:left w:val="single" w:sz="4" w:space="0" w:color="auto"/>
              <w:bottom w:val="single" w:sz="4" w:space="0" w:color="auto"/>
              <w:right w:val="single" w:sz="4" w:space="0" w:color="auto"/>
            </w:tcBorders>
            <w:vAlign w:val="center"/>
          </w:tcPr>
          <w:p w14:paraId="4761BE07" w14:textId="77777777" w:rsidR="006602D2" w:rsidRPr="006373BE" w:rsidRDefault="006602D2" w:rsidP="00952216">
            <w:pPr>
              <w:keepNext/>
              <w:keepLines/>
              <w:jc w:val="center"/>
              <w:rPr>
                <w:rFonts w:asciiTheme="minorHAnsi" w:hAnsiTheme="minorHAnsi" w:cstheme="minorHAnsi"/>
                <w:sz w:val="20"/>
              </w:rPr>
            </w:pPr>
            <w:r w:rsidRPr="006373BE">
              <w:rPr>
                <w:rFonts w:asciiTheme="minorHAnsi" w:hAnsiTheme="minorHAnsi" w:cstheme="minorHAnsi"/>
                <w:sz w:val="20"/>
              </w:rPr>
              <w:t>0.31</w:t>
            </w:r>
          </w:p>
        </w:tc>
        <w:tc>
          <w:tcPr>
            <w:tcW w:w="1250" w:type="dxa"/>
            <w:tcBorders>
              <w:top w:val="nil"/>
              <w:left w:val="single" w:sz="4" w:space="0" w:color="auto"/>
              <w:bottom w:val="single" w:sz="8" w:space="0" w:color="auto"/>
              <w:right w:val="single" w:sz="8" w:space="0" w:color="auto"/>
            </w:tcBorders>
            <w:shd w:val="clear" w:color="auto" w:fill="auto"/>
            <w:vAlign w:val="center"/>
          </w:tcPr>
          <w:p w14:paraId="0BC3F693" w14:textId="7F11596C" w:rsidR="006602D2" w:rsidRPr="006373BE" w:rsidRDefault="006602D2" w:rsidP="00952216">
            <w:pPr>
              <w:keepNext/>
              <w:keepLines/>
              <w:jc w:val="center"/>
              <w:rPr>
                <w:rFonts w:asciiTheme="minorHAnsi" w:hAnsiTheme="minorHAnsi" w:cstheme="minorHAnsi"/>
                <w:sz w:val="20"/>
              </w:rPr>
            </w:pPr>
            <w:r w:rsidRPr="006373BE">
              <w:rPr>
                <w:sz w:val="20"/>
              </w:rPr>
              <w:t>0.216</w:t>
            </w:r>
          </w:p>
        </w:tc>
      </w:tr>
      <w:tr w:rsidR="006602D2" w:rsidRPr="004102F3" w14:paraId="47AF427C"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14B3C0F4" w14:textId="4F048639" w:rsidR="006602D2" w:rsidRPr="006373BE" w:rsidRDefault="006602D2" w:rsidP="006602D2">
            <w:pPr>
              <w:keepNext/>
              <w:keepLines/>
              <w:rPr>
                <w:rFonts w:asciiTheme="minorHAnsi" w:hAnsiTheme="minorHAnsi" w:cstheme="minorHAnsi"/>
                <w:sz w:val="20"/>
              </w:rPr>
            </w:pPr>
            <w:r>
              <w:rPr>
                <w:rFonts w:eastAsia="Calibri" w:cs="Calibri"/>
                <w:sz w:val="20"/>
              </w:rPr>
              <w:t>Wheat (</w:t>
            </w:r>
            <w:r w:rsidRPr="007A3E6A">
              <w:rPr>
                <w:rFonts w:eastAsia="Calibri" w:cs="Calibri"/>
                <w:i/>
                <w:iCs/>
                <w:sz w:val="20"/>
              </w:rPr>
              <w:t>Triticum aestivum</w:t>
            </w:r>
            <w:r>
              <w:rPr>
                <w:rFonts w:eastAsia="Calibri" w:cs="Calibri"/>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4EFE052A"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021902C4"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0.018</w:t>
            </w:r>
          </w:p>
        </w:tc>
        <w:tc>
          <w:tcPr>
            <w:tcW w:w="1400" w:type="dxa"/>
            <w:tcBorders>
              <w:top w:val="single" w:sz="4" w:space="0" w:color="auto"/>
              <w:left w:val="single" w:sz="4" w:space="0" w:color="auto"/>
              <w:bottom w:val="single" w:sz="4" w:space="0" w:color="auto"/>
              <w:right w:val="single" w:sz="4" w:space="0" w:color="auto"/>
            </w:tcBorders>
            <w:vAlign w:val="center"/>
          </w:tcPr>
          <w:p w14:paraId="148BB8E7"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0.036</w:t>
            </w:r>
          </w:p>
        </w:tc>
        <w:tc>
          <w:tcPr>
            <w:tcW w:w="1210" w:type="dxa"/>
            <w:tcBorders>
              <w:top w:val="nil"/>
              <w:left w:val="single" w:sz="4" w:space="0" w:color="auto"/>
              <w:bottom w:val="single" w:sz="8" w:space="0" w:color="auto"/>
              <w:right w:val="single" w:sz="8" w:space="0" w:color="auto"/>
            </w:tcBorders>
            <w:shd w:val="clear" w:color="auto" w:fill="auto"/>
            <w:vAlign w:val="center"/>
          </w:tcPr>
          <w:p w14:paraId="4F412307" w14:textId="3C88D10F" w:rsidR="006602D2" w:rsidRPr="006373BE" w:rsidRDefault="006602D2" w:rsidP="0083568A">
            <w:pPr>
              <w:keepNext/>
              <w:keepLines/>
              <w:jc w:val="center"/>
              <w:rPr>
                <w:rFonts w:asciiTheme="minorHAnsi" w:hAnsiTheme="minorHAnsi" w:cstheme="minorHAnsi"/>
                <w:sz w:val="20"/>
              </w:rPr>
            </w:pPr>
            <w:r w:rsidRPr="006373BE">
              <w:rPr>
                <w:sz w:val="20"/>
              </w:rPr>
              <w:t>0.025</w:t>
            </w:r>
          </w:p>
        </w:tc>
        <w:tc>
          <w:tcPr>
            <w:tcW w:w="1200" w:type="dxa"/>
            <w:tcBorders>
              <w:top w:val="nil"/>
              <w:left w:val="nil"/>
              <w:bottom w:val="single" w:sz="8" w:space="0" w:color="auto"/>
              <w:right w:val="single" w:sz="8" w:space="0" w:color="auto"/>
            </w:tcBorders>
            <w:shd w:val="clear" w:color="auto" w:fill="auto"/>
            <w:vAlign w:val="center"/>
            <w:hideMark/>
          </w:tcPr>
          <w:p w14:paraId="10E99B5D"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6CF9EDC3" w14:textId="77777777" w:rsidR="006602D2" w:rsidRPr="006373BE" w:rsidRDefault="006602D2" w:rsidP="00952216">
            <w:pPr>
              <w:keepNext/>
              <w:keepLines/>
              <w:jc w:val="center"/>
              <w:rPr>
                <w:rFonts w:asciiTheme="minorHAnsi" w:hAnsiTheme="minorHAnsi" w:cstheme="minorHAnsi"/>
                <w:b/>
                <w:sz w:val="20"/>
              </w:rPr>
            </w:pPr>
            <w:r w:rsidRPr="006373BE">
              <w:rPr>
                <w:rFonts w:asciiTheme="minorHAnsi" w:hAnsiTheme="minorHAnsi" w:cstheme="minorHAnsi"/>
                <w:b/>
                <w:sz w:val="20"/>
              </w:rPr>
              <w:t>0.038</w:t>
            </w:r>
          </w:p>
        </w:tc>
        <w:tc>
          <w:tcPr>
            <w:tcW w:w="1250" w:type="dxa"/>
            <w:tcBorders>
              <w:top w:val="single" w:sz="4" w:space="0" w:color="auto"/>
              <w:left w:val="single" w:sz="4" w:space="0" w:color="auto"/>
              <w:bottom w:val="single" w:sz="4" w:space="0" w:color="auto"/>
              <w:right w:val="single" w:sz="4" w:space="0" w:color="auto"/>
            </w:tcBorders>
            <w:vAlign w:val="center"/>
          </w:tcPr>
          <w:p w14:paraId="4B234DC5" w14:textId="77777777" w:rsidR="006602D2" w:rsidRPr="006373BE" w:rsidRDefault="006602D2" w:rsidP="00952216">
            <w:pPr>
              <w:keepNext/>
              <w:keepLines/>
              <w:jc w:val="center"/>
              <w:rPr>
                <w:rFonts w:asciiTheme="minorHAnsi" w:hAnsiTheme="minorHAnsi" w:cstheme="minorHAnsi"/>
                <w:b/>
                <w:sz w:val="20"/>
              </w:rPr>
            </w:pPr>
            <w:r w:rsidRPr="006373BE">
              <w:rPr>
                <w:rFonts w:asciiTheme="minorHAnsi" w:hAnsiTheme="minorHAnsi" w:cstheme="minorHAnsi"/>
                <w:b/>
                <w:sz w:val="20"/>
              </w:rPr>
              <w:t>0.077</w:t>
            </w:r>
          </w:p>
        </w:tc>
        <w:tc>
          <w:tcPr>
            <w:tcW w:w="1250" w:type="dxa"/>
            <w:tcBorders>
              <w:top w:val="nil"/>
              <w:left w:val="single" w:sz="4" w:space="0" w:color="auto"/>
              <w:bottom w:val="single" w:sz="8" w:space="0" w:color="auto"/>
              <w:right w:val="single" w:sz="8" w:space="0" w:color="auto"/>
            </w:tcBorders>
            <w:shd w:val="clear" w:color="auto" w:fill="auto"/>
            <w:vAlign w:val="center"/>
          </w:tcPr>
          <w:p w14:paraId="246B6931" w14:textId="57A08CFB" w:rsidR="006602D2" w:rsidRPr="006373BE" w:rsidRDefault="006602D2" w:rsidP="00952216">
            <w:pPr>
              <w:keepNext/>
              <w:keepLines/>
              <w:jc w:val="center"/>
              <w:rPr>
                <w:rFonts w:asciiTheme="minorHAnsi" w:hAnsiTheme="minorHAnsi" w:cstheme="minorHAnsi"/>
                <w:b/>
                <w:sz w:val="20"/>
              </w:rPr>
            </w:pPr>
            <w:r w:rsidRPr="006373BE">
              <w:rPr>
                <w:sz w:val="20"/>
              </w:rPr>
              <w:t>0.054</w:t>
            </w:r>
          </w:p>
        </w:tc>
      </w:tr>
      <w:tr w:rsidR="006602D2" w:rsidRPr="004102F3" w14:paraId="30F035A3"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2996660A" w14:textId="7B9E21AE" w:rsidR="006602D2" w:rsidRPr="006373BE" w:rsidRDefault="006602D2" w:rsidP="006602D2">
            <w:pPr>
              <w:keepNext/>
              <w:keepLines/>
              <w:rPr>
                <w:rFonts w:asciiTheme="minorHAnsi" w:hAnsiTheme="minorHAnsi" w:cstheme="minorHAnsi"/>
                <w:sz w:val="20"/>
              </w:rPr>
            </w:pPr>
            <w:r w:rsidRPr="00C154E4">
              <w:rPr>
                <w:rFonts w:cs="Calibri"/>
                <w:sz w:val="20"/>
              </w:rPr>
              <w:t>Cabbage (</w:t>
            </w:r>
            <w:r w:rsidRPr="00E6611B">
              <w:rPr>
                <w:rFonts w:cs="Calibri"/>
                <w:i/>
                <w:iCs/>
                <w:sz w:val="20"/>
              </w:rPr>
              <w:t>Brassica oleracea</w:t>
            </w:r>
            <w:r w:rsidRPr="00C154E4">
              <w:rPr>
                <w:rFonts w:cs="Calibri"/>
                <w:sz w:val="20"/>
              </w:rPr>
              <w:t xml:space="preserve">)  </w:t>
            </w:r>
          </w:p>
        </w:tc>
        <w:tc>
          <w:tcPr>
            <w:tcW w:w="1170" w:type="dxa"/>
            <w:tcBorders>
              <w:top w:val="nil"/>
              <w:left w:val="nil"/>
              <w:bottom w:val="single" w:sz="8" w:space="0" w:color="auto"/>
              <w:right w:val="single" w:sz="8" w:space="0" w:color="auto"/>
            </w:tcBorders>
            <w:shd w:val="clear" w:color="auto" w:fill="auto"/>
            <w:vAlign w:val="center"/>
            <w:hideMark/>
          </w:tcPr>
          <w:p w14:paraId="09D5630E"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Height</w:t>
            </w:r>
          </w:p>
        </w:tc>
        <w:tc>
          <w:tcPr>
            <w:tcW w:w="1260" w:type="dxa"/>
            <w:tcBorders>
              <w:top w:val="nil"/>
              <w:left w:val="nil"/>
              <w:bottom w:val="single" w:sz="8" w:space="0" w:color="auto"/>
              <w:right w:val="single" w:sz="4" w:space="0" w:color="auto"/>
            </w:tcBorders>
            <w:shd w:val="clear" w:color="auto" w:fill="auto"/>
            <w:vAlign w:val="center"/>
            <w:hideMark/>
          </w:tcPr>
          <w:p w14:paraId="5A45C642"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0.02</w:t>
            </w:r>
          </w:p>
        </w:tc>
        <w:tc>
          <w:tcPr>
            <w:tcW w:w="1400" w:type="dxa"/>
            <w:tcBorders>
              <w:top w:val="single" w:sz="4" w:space="0" w:color="auto"/>
              <w:left w:val="single" w:sz="4" w:space="0" w:color="auto"/>
              <w:bottom w:val="single" w:sz="4" w:space="0" w:color="auto"/>
              <w:right w:val="single" w:sz="4" w:space="0" w:color="auto"/>
            </w:tcBorders>
            <w:vAlign w:val="center"/>
          </w:tcPr>
          <w:p w14:paraId="41D3B854"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0.038</w:t>
            </w:r>
          </w:p>
        </w:tc>
        <w:tc>
          <w:tcPr>
            <w:tcW w:w="1210" w:type="dxa"/>
            <w:tcBorders>
              <w:top w:val="nil"/>
              <w:left w:val="single" w:sz="4" w:space="0" w:color="auto"/>
              <w:bottom w:val="single" w:sz="8" w:space="0" w:color="auto"/>
              <w:right w:val="single" w:sz="8" w:space="0" w:color="auto"/>
            </w:tcBorders>
            <w:shd w:val="clear" w:color="auto" w:fill="auto"/>
            <w:vAlign w:val="center"/>
          </w:tcPr>
          <w:p w14:paraId="72534CFF" w14:textId="67C90C5B" w:rsidR="006602D2" w:rsidRPr="006373BE" w:rsidRDefault="006602D2" w:rsidP="0083568A">
            <w:pPr>
              <w:keepNext/>
              <w:keepLines/>
              <w:jc w:val="center"/>
              <w:rPr>
                <w:rFonts w:asciiTheme="minorHAnsi" w:hAnsiTheme="minorHAnsi" w:cstheme="minorHAnsi"/>
                <w:sz w:val="20"/>
              </w:rPr>
            </w:pPr>
            <w:r w:rsidRPr="006373BE">
              <w:rPr>
                <w:sz w:val="20"/>
              </w:rPr>
              <w:t>0.028</w:t>
            </w:r>
          </w:p>
        </w:tc>
        <w:tc>
          <w:tcPr>
            <w:tcW w:w="1200" w:type="dxa"/>
            <w:tcBorders>
              <w:top w:val="nil"/>
              <w:left w:val="nil"/>
              <w:bottom w:val="single" w:sz="8" w:space="0" w:color="auto"/>
              <w:right w:val="single" w:sz="8" w:space="0" w:color="auto"/>
            </w:tcBorders>
            <w:shd w:val="clear" w:color="auto" w:fill="auto"/>
            <w:vAlign w:val="center"/>
            <w:hideMark/>
          </w:tcPr>
          <w:p w14:paraId="00BDD4B7"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0D96308C" w14:textId="77777777" w:rsidR="006602D2" w:rsidRPr="006373BE" w:rsidRDefault="006602D2" w:rsidP="00952216">
            <w:pPr>
              <w:keepNext/>
              <w:keepLines/>
              <w:jc w:val="center"/>
              <w:rPr>
                <w:rFonts w:asciiTheme="minorHAnsi" w:hAnsiTheme="minorHAnsi" w:cstheme="minorHAnsi"/>
                <w:sz w:val="20"/>
              </w:rPr>
            </w:pPr>
            <w:r w:rsidRPr="006373BE">
              <w:rPr>
                <w:rFonts w:asciiTheme="minorHAnsi" w:hAnsiTheme="minorHAnsi" w:cstheme="minorHAnsi"/>
                <w:sz w:val="20"/>
              </w:rPr>
              <w:t>0.02</w:t>
            </w:r>
          </w:p>
        </w:tc>
        <w:tc>
          <w:tcPr>
            <w:tcW w:w="1250" w:type="dxa"/>
            <w:tcBorders>
              <w:top w:val="single" w:sz="4" w:space="0" w:color="auto"/>
              <w:left w:val="single" w:sz="4" w:space="0" w:color="auto"/>
              <w:bottom w:val="single" w:sz="4" w:space="0" w:color="auto"/>
              <w:right w:val="single" w:sz="4" w:space="0" w:color="auto"/>
            </w:tcBorders>
            <w:vAlign w:val="center"/>
          </w:tcPr>
          <w:p w14:paraId="55D129F3" w14:textId="77777777" w:rsidR="006602D2" w:rsidRPr="006373BE" w:rsidRDefault="006602D2" w:rsidP="00952216">
            <w:pPr>
              <w:keepNext/>
              <w:keepLines/>
              <w:jc w:val="center"/>
              <w:rPr>
                <w:rFonts w:asciiTheme="minorHAnsi" w:hAnsiTheme="minorHAnsi" w:cstheme="minorHAnsi"/>
                <w:sz w:val="20"/>
              </w:rPr>
            </w:pPr>
            <w:r w:rsidRPr="006373BE">
              <w:rPr>
                <w:rFonts w:asciiTheme="minorHAnsi" w:hAnsiTheme="minorHAnsi" w:cstheme="minorHAnsi"/>
                <w:sz w:val="20"/>
              </w:rPr>
              <w:t>0.038</w:t>
            </w:r>
          </w:p>
        </w:tc>
        <w:tc>
          <w:tcPr>
            <w:tcW w:w="1250" w:type="dxa"/>
            <w:tcBorders>
              <w:top w:val="nil"/>
              <w:left w:val="single" w:sz="4" w:space="0" w:color="auto"/>
              <w:bottom w:val="single" w:sz="8" w:space="0" w:color="auto"/>
              <w:right w:val="single" w:sz="8" w:space="0" w:color="auto"/>
            </w:tcBorders>
            <w:shd w:val="clear" w:color="auto" w:fill="auto"/>
            <w:vAlign w:val="center"/>
          </w:tcPr>
          <w:p w14:paraId="5443325E" w14:textId="454D4B3B" w:rsidR="006602D2" w:rsidRPr="006373BE" w:rsidRDefault="006602D2" w:rsidP="00952216">
            <w:pPr>
              <w:keepNext/>
              <w:keepLines/>
              <w:jc w:val="center"/>
              <w:rPr>
                <w:rFonts w:asciiTheme="minorHAnsi" w:hAnsiTheme="minorHAnsi" w:cstheme="minorHAnsi"/>
                <w:sz w:val="20"/>
              </w:rPr>
            </w:pPr>
            <w:r w:rsidRPr="006373BE">
              <w:rPr>
                <w:sz w:val="20"/>
              </w:rPr>
              <w:t>0.028</w:t>
            </w:r>
          </w:p>
        </w:tc>
      </w:tr>
      <w:tr w:rsidR="006602D2" w:rsidRPr="004102F3" w14:paraId="220465E0"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0A4680DD" w14:textId="7C7EFC67" w:rsidR="006602D2" w:rsidRPr="006373BE" w:rsidRDefault="006602D2" w:rsidP="006602D2">
            <w:pPr>
              <w:keepNext/>
              <w:keepLines/>
              <w:rPr>
                <w:rFonts w:asciiTheme="minorHAnsi" w:hAnsiTheme="minorHAnsi" w:cstheme="minorHAnsi"/>
                <w:sz w:val="20"/>
              </w:rPr>
            </w:pPr>
            <w:r w:rsidRPr="00C154E4">
              <w:rPr>
                <w:rFonts w:cs="Calibri"/>
                <w:sz w:val="20"/>
              </w:rPr>
              <w:t>Cucumber (</w:t>
            </w:r>
            <w:r w:rsidRPr="00E6611B">
              <w:rPr>
                <w:rFonts w:cs="Calibri"/>
                <w:i/>
                <w:iCs/>
                <w:sz w:val="20"/>
              </w:rPr>
              <w:t>Cucumis sativus</w:t>
            </w:r>
            <w:r w:rsidRPr="00C154E4">
              <w:rPr>
                <w:rFonts w:cs="Calibri"/>
                <w:sz w:val="20"/>
              </w:rPr>
              <w:t xml:space="preserve">) </w:t>
            </w:r>
          </w:p>
        </w:tc>
        <w:tc>
          <w:tcPr>
            <w:tcW w:w="1170" w:type="dxa"/>
            <w:tcBorders>
              <w:top w:val="nil"/>
              <w:left w:val="nil"/>
              <w:bottom w:val="single" w:sz="8" w:space="0" w:color="auto"/>
              <w:right w:val="single" w:sz="8" w:space="0" w:color="auto"/>
            </w:tcBorders>
            <w:shd w:val="clear" w:color="auto" w:fill="auto"/>
            <w:vAlign w:val="center"/>
            <w:hideMark/>
          </w:tcPr>
          <w:p w14:paraId="4DCA5F2C" w14:textId="331F587C"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67B2005C"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0.077</w:t>
            </w:r>
          </w:p>
        </w:tc>
        <w:tc>
          <w:tcPr>
            <w:tcW w:w="1400" w:type="dxa"/>
            <w:tcBorders>
              <w:top w:val="single" w:sz="4" w:space="0" w:color="auto"/>
              <w:left w:val="single" w:sz="4" w:space="0" w:color="auto"/>
              <w:bottom w:val="single" w:sz="4" w:space="0" w:color="auto"/>
              <w:right w:val="single" w:sz="4" w:space="0" w:color="auto"/>
            </w:tcBorders>
            <w:vAlign w:val="center"/>
          </w:tcPr>
          <w:p w14:paraId="32C4C069"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0.16</w:t>
            </w:r>
          </w:p>
        </w:tc>
        <w:tc>
          <w:tcPr>
            <w:tcW w:w="1210" w:type="dxa"/>
            <w:tcBorders>
              <w:top w:val="nil"/>
              <w:left w:val="single" w:sz="4" w:space="0" w:color="auto"/>
              <w:bottom w:val="single" w:sz="8" w:space="0" w:color="auto"/>
              <w:right w:val="single" w:sz="8" w:space="0" w:color="auto"/>
            </w:tcBorders>
            <w:shd w:val="clear" w:color="auto" w:fill="auto"/>
            <w:vAlign w:val="center"/>
          </w:tcPr>
          <w:p w14:paraId="411640B4" w14:textId="26EBEC15" w:rsidR="006602D2" w:rsidRPr="006373BE" w:rsidRDefault="006602D2" w:rsidP="0083568A">
            <w:pPr>
              <w:keepNext/>
              <w:keepLines/>
              <w:jc w:val="center"/>
              <w:rPr>
                <w:rFonts w:asciiTheme="minorHAnsi" w:hAnsiTheme="minorHAnsi" w:cstheme="minorHAnsi"/>
                <w:sz w:val="20"/>
              </w:rPr>
            </w:pPr>
            <w:r w:rsidRPr="006373BE">
              <w:rPr>
                <w:sz w:val="20"/>
              </w:rPr>
              <w:t>0.111</w:t>
            </w:r>
          </w:p>
        </w:tc>
        <w:tc>
          <w:tcPr>
            <w:tcW w:w="1200" w:type="dxa"/>
            <w:tcBorders>
              <w:top w:val="nil"/>
              <w:left w:val="nil"/>
              <w:bottom w:val="single" w:sz="8" w:space="0" w:color="auto"/>
              <w:right w:val="single" w:sz="8" w:space="0" w:color="auto"/>
            </w:tcBorders>
            <w:shd w:val="clear" w:color="auto" w:fill="auto"/>
            <w:vAlign w:val="center"/>
            <w:hideMark/>
          </w:tcPr>
          <w:p w14:paraId="0DBD1AF3" w14:textId="77777777" w:rsidR="006602D2" w:rsidRPr="006373BE" w:rsidRDefault="006602D2" w:rsidP="0083568A">
            <w:pPr>
              <w:keepNext/>
              <w:keepLines/>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2ABFA2C9" w14:textId="77777777" w:rsidR="006602D2" w:rsidRPr="006373BE" w:rsidRDefault="006602D2" w:rsidP="00952216">
            <w:pPr>
              <w:keepNext/>
              <w:keepLines/>
              <w:jc w:val="center"/>
              <w:rPr>
                <w:rFonts w:asciiTheme="minorHAnsi" w:hAnsiTheme="minorHAnsi" w:cstheme="minorHAnsi"/>
                <w:b/>
                <w:sz w:val="20"/>
              </w:rPr>
            </w:pPr>
            <w:r w:rsidRPr="006373BE">
              <w:rPr>
                <w:rFonts w:asciiTheme="minorHAnsi" w:hAnsiTheme="minorHAnsi" w:cstheme="minorHAnsi"/>
                <w:b/>
                <w:sz w:val="20"/>
              </w:rPr>
              <w:t>0.075</w:t>
            </w:r>
          </w:p>
        </w:tc>
        <w:tc>
          <w:tcPr>
            <w:tcW w:w="1250" w:type="dxa"/>
            <w:tcBorders>
              <w:top w:val="single" w:sz="4" w:space="0" w:color="auto"/>
              <w:left w:val="single" w:sz="4" w:space="0" w:color="auto"/>
              <w:bottom w:val="single" w:sz="4" w:space="0" w:color="auto"/>
              <w:right w:val="single" w:sz="4" w:space="0" w:color="auto"/>
            </w:tcBorders>
            <w:vAlign w:val="center"/>
          </w:tcPr>
          <w:p w14:paraId="14D4CFF0" w14:textId="77777777" w:rsidR="006602D2" w:rsidRPr="006373BE" w:rsidRDefault="006602D2" w:rsidP="00952216">
            <w:pPr>
              <w:keepNext/>
              <w:keepLines/>
              <w:jc w:val="center"/>
              <w:rPr>
                <w:rFonts w:asciiTheme="minorHAnsi" w:hAnsiTheme="minorHAnsi" w:cstheme="minorHAnsi"/>
                <w:b/>
                <w:sz w:val="20"/>
              </w:rPr>
            </w:pPr>
            <w:r w:rsidRPr="006373BE">
              <w:rPr>
                <w:rFonts w:asciiTheme="minorHAnsi" w:hAnsiTheme="minorHAnsi" w:cstheme="minorHAnsi"/>
                <w:b/>
                <w:sz w:val="20"/>
              </w:rPr>
              <w:t>0.15</w:t>
            </w:r>
          </w:p>
        </w:tc>
        <w:tc>
          <w:tcPr>
            <w:tcW w:w="1250" w:type="dxa"/>
            <w:tcBorders>
              <w:top w:val="nil"/>
              <w:left w:val="single" w:sz="4" w:space="0" w:color="auto"/>
              <w:bottom w:val="single" w:sz="8" w:space="0" w:color="auto"/>
              <w:right w:val="single" w:sz="8" w:space="0" w:color="auto"/>
            </w:tcBorders>
            <w:shd w:val="clear" w:color="auto" w:fill="auto"/>
            <w:vAlign w:val="center"/>
          </w:tcPr>
          <w:p w14:paraId="4339F8A3" w14:textId="414BEC4D" w:rsidR="006602D2" w:rsidRPr="006373BE" w:rsidRDefault="006602D2" w:rsidP="00952216">
            <w:pPr>
              <w:keepNext/>
              <w:keepLines/>
              <w:jc w:val="center"/>
              <w:rPr>
                <w:rFonts w:asciiTheme="minorHAnsi" w:hAnsiTheme="minorHAnsi" w:cstheme="minorHAnsi"/>
                <w:b/>
                <w:sz w:val="20"/>
              </w:rPr>
            </w:pPr>
            <w:r w:rsidRPr="006373BE">
              <w:rPr>
                <w:sz w:val="20"/>
              </w:rPr>
              <w:t>0.106</w:t>
            </w:r>
          </w:p>
        </w:tc>
      </w:tr>
      <w:tr w:rsidR="006602D2" w:rsidRPr="004102F3" w14:paraId="583EF4E1"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1DC501FE" w14:textId="2EA606B6" w:rsidR="006602D2" w:rsidRPr="006373BE" w:rsidRDefault="006602D2" w:rsidP="006602D2">
            <w:pPr>
              <w:rPr>
                <w:rFonts w:asciiTheme="minorHAnsi" w:hAnsiTheme="minorHAnsi" w:cstheme="minorHAnsi"/>
                <w:sz w:val="20"/>
              </w:rPr>
            </w:pPr>
            <w:r w:rsidRPr="00C154E4">
              <w:rPr>
                <w:rFonts w:cs="Calibri"/>
                <w:sz w:val="20"/>
              </w:rPr>
              <w:t>Lettuce (</w:t>
            </w:r>
            <w:r w:rsidRPr="00E6611B">
              <w:rPr>
                <w:rFonts w:cs="Calibri"/>
                <w:i/>
                <w:iCs/>
                <w:sz w:val="20"/>
              </w:rPr>
              <w:t>Lactuca sativa</w:t>
            </w:r>
            <w:r w:rsidRPr="00C154E4">
              <w:rPr>
                <w:rFonts w:cs="Calibri"/>
                <w:sz w:val="20"/>
              </w:rPr>
              <w:t xml:space="preserve">)   </w:t>
            </w:r>
          </w:p>
        </w:tc>
        <w:tc>
          <w:tcPr>
            <w:tcW w:w="1170" w:type="dxa"/>
            <w:tcBorders>
              <w:top w:val="nil"/>
              <w:left w:val="nil"/>
              <w:bottom w:val="single" w:sz="8" w:space="0" w:color="auto"/>
              <w:right w:val="single" w:sz="8" w:space="0" w:color="auto"/>
            </w:tcBorders>
            <w:shd w:val="clear" w:color="auto" w:fill="auto"/>
            <w:vAlign w:val="center"/>
            <w:hideMark/>
          </w:tcPr>
          <w:p w14:paraId="29EA28EB"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17308954" w14:textId="77777777" w:rsidR="006602D2" w:rsidRPr="006373BE" w:rsidRDefault="006602D2" w:rsidP="0083568A">
            <w:pPr>
              <w:jc w:val="center"/>
              <w:rPr>
                <w:rFonts w:asciiTheme="minorHAnsi" w:hAnsiTheme="minorHAnsi" w:cstheme="minorHAnsi"/>
                <w:b/>
                <w:sz w:val="20"/>
              </w:rPr>
            </w:pPr>
            <w:r w:rsidRPr="006373BE">
              <w:rPr>
                <w:rFonts w:asciiTheme="minorHAnsi" w:hAnsiTheme="minorHAnsi" w:cstheme="minorHAnsi"/>
                <w:b/>
                <w:sz w:val="20"/>
              </w:rPr>
              <w:t>0.01</w:t>
            </w:r>
          </w:p>
        </w:tc>
        <w:tc>
          <w:tcPr>
            <w:tcW w:w="1400" w:type="dxa"/>
            <w:tcBorders>
              <w:top w:val="single" w:sz="4" w:space="0" w:color="auto"/>
              <w:left w:val="single" w:sz="4" w:space="0" w:color="auto"/>
              <w:bottom w:val="single" w:sz="4" w:space="0" w:color="auto"/>
              <w:right w:val="single" w:sz="4" w:space="0" w:color="auto"/>
            </w:tcBorders>
            <w:vAlign w:val="center"/>
          </w:tcPr>
          <w:p w14:paraId="3C1119B5" w14:textId="77777777" w:rsidR="006602D2" w:rsidRPr="006373BE" w:rsidRDefault="006602D2" w:rsidP="0083568A">
            <w:pPr>
              <w:jc w:val="center"/>
              <w:rPr>
                <w:rFonts w:asciiTheme="minorHAnsi" w:hAnsiTheme="minorHAnsi" w:cstheme="minorHAnsi"/>
                <w:b/>
                <w:sz w:val="20"/>
              </w:rPr>
            </w:pPr>
            <w:r w:rsidRPr="006373BE">
              <w:rPr>
                <w:rFonts w:asciiTheme="minorHAnsi" w:hAnsiTheme="minorHAnsi" w:cstheme="minorHAnsi"/>
                <w:b/>
                <w:sz w:val="20"/>
              </w:rPr>
              <w:t>0.018</w:t>
            </w:r>
          </w:p>
        </w:tc>
        <w:tc>
          <w:tcPr>
            <w:tcW w:w="1210" w:type="dxa"/>
            <w:tcBorders>
              <w:top w:val="nil"/>
              <w:left w:val="single" w:sz="4" w:space="0" w:color="auto"/>
              <w:bottom w:val="single" w:sz="8" w:space="0" w:color="auto"/>
              <w:right w:val="single" w:sz="8" w:space="0" w:color="auto"/>
            </w:tcBorders>
            <w:shd w:val="clear" w:color="auto" w:fill="auto"/>
            <w:vAlign w:val="center"/>
          </w:tcPr>
          <w:p w14:paraId="77140573" w14:textId="43CCA01F" w:rsidR="006602D2" w:rsidRPr="006373BE" w:rsidRDefault="006602D2" w:rsidP="0083568A">
            <w:pPr>
              <w:jc w:val="center"/>
              <w:rPr>
                <w:rFonts w:asciiTheme="minorHAnsi" w:hAnsiTheme="minorHAnsi" w:cstheme="minorHAnsi"/>
                <w:b/>
                <w:sz w:val="20"/>
              </w:rPr>
            </w:pPr>
            <w:r w:rsidRPr="006373BE">
              <w:rPr>
                <w:sz w:val="20"/>
              </w:rPr>
              <w:t>0.013</w:t>
            </w:r>
          </w:p>
        </w:tc>
        <w:tc>
          <w:tcPr>
            <w:tcW w:w="1200" w:type="dxa"/>
            <w:tcBorders>
              <w:top w:val="nil"/>
              <w:left w:val="nil"/>
              <w:bottom w:val="single" w:sz="8" w:space="0" w:color="auto"/>
              <w:right w:val="single" w:sz="8" w:space="0" w:color="auto"/>
            </w:tcBorders>
            <w:shd w:val="clear" w:color="auto" w:fill="auto"/>
            <w:vAlign w:val="center"/>
            <w:hideMark/>
          </w:tcPr>
          <w:p w14:paraId="5621FEAB"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7133C38E" w14:textId="77777777" w:rsidR="006602D2" w:rsidRPr="006373BE" w:rsidRDefault="006602D2" w:rsidP="00952216">
            <w:pPr>
              <w:jc w:val="center"/>
              <w:rPr>
                <w:rFonts w:asciiTheme="minorHAnsi" w:hAnsiTheme="minorHAnsi" w:cstheme="minorHAnsi"/>
                <w:sz w:val="20"/>
              </w:rPr>
            </w:pPr>
            <w:r w:rsidRPr="006373BE">
              <w:rPr>
                <w:rFonts w:asciiTheme="minorHAnsi" w:hAnsiTheme="minorHAnsi" w:cstheme="minorHAnsi"/>
                <w:sz w:val="20"/>
              </w:rPr>
              <w:t>0.075</w:t>
            </w:r>
          </w:p>
        </w:tc>
        <w:tc>
          <w:tcPr>
            <w:tcW w:w="1250" w:type="dxa"/>
            <w:tcBorders>
              <w:top w:val="single" w:sz="4" w:space="0" w:color="auto"/>
              <w:left w:val="single" w:sz="4" w:space="0" w:color="auto"/>
              <w:bottom w:val="single" w:sz="4" w:space="0" w:color="auto"/>
              <w:right w:val="single" w:sz="4" w:space="0" w:color="auto"/>
            </w:tcBorders>
            <w:vAlign w:val="center"/>
          </w:tcPr>
          <w:p w14:paraId="69E20BD4" w14:textId="77777777" w:rsidR="006602D2" w:rsidRPr="006373BE" w:rsidRDefault="006602D2" w:rsidP="00952216">
            <w:pPr>
              <w:jc w:val="center"/>
              <w:rPr>
                <w:rFonts w:asciiTheme="minorHAnsi" w:hAnsiTheme="minorHAnsi" w:cstheme="minorHAnsi"/>
                <w:sz w:val="20"/>
              </w:rPr>
            </w:pPr>
            <w:r w:rsidRPr="006373BE">
              <w:rPr>
                <w:rFonts w:asciiTheme="minorHAnsi" w:hAnsiTheme="minorHAnsi" w:cstheme="minorHAnsi"/>
                <w:sz w:val="20"/>
              </w:rPr>
              <w:t>0.15</w:t>
            </w:r>
          </w:p>
        </w:tc>
        <w:tc>
          <w:tcPr>
            <w:tcW w:w="1250" w:type="dxa"/>
            <w:tcBorders>
              <w:top w:val="nil"/>
              <w:left w:val="single" w:sz="4" w:space="0" w:color="auto"/>
              <w:bottom w:val="single" w:sz="8" w:space="0" w:color="auto"/>
              <w:right w:val="single" w:sz="8" w:space="0" w:color="auto"/>
            </w:tcBorders>
            <w:shd w:val="clear" w:color="auto" w:fill="auto"/>
            <w:vAlign w:val="center"/>
          </w:tcPr>
          <w:p w14:paraId="1FECBDED" w14:textId="18B525F5" w:rsidR="006602D2" w:rsidRPr="006373BE" w:rsidRDefault="006602D2" w:rsidP="00952216">
            <w:pPr>
              <w:jc w:val="center"/>
              <w:rPr>
                <w:rFonts w:asciiTheme="minorHAnsi" w:hAnsiTheme="minorHAnsi" w:cstheme="minorHAnsi"/>
                <w:sz w:val="20"/>
              </w:rPr>
            </w:pPr>
            <w:r w:rsidRPr="006373BE">
              <w:rPr>
                <w:sz w:val="20"/>
              </w:rPr>
              <w:t>0.106</w:t>
            </w:r>
          </w:p>
        </w:tc>
      </w:tr>
      <w:tr w:rsidR="006602D2" w:rsidRPr="004102F3" w14:paraId="431E9836"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02453608" w14:textId="325C415F" w:rsidR="006602D2" w:rsidRPr="006373BE" w:rsidRDefault="006602D2" w:rsidP="006602D2">
            <w:pPr>
              <w:rPr>
                <w:rFonts w:asciiTheme="minorHAnsi" w:hAnsiTheme="minorHAnsi" w:cstheme="minorHAnsi"/>
                <w:sz w:val="20"/>
              </w:rPr>
            </w:pPr>
            <w:r w:rsidRPr="00C154E4">
              <w:rPr>
                <w:rFonts w:cs="Calibri"/>
                <w:sz w:val="20"/>
              </w:rPr>
              <w:t>Radish (</w:t>
            </w:r>
            <w:r w:rsidRPr="00E6611B">
              <w:rPr>
                <w:rFonts w:cs="Calibri"/>
                <w:i/>
                <w:iCs/>
                <w:sz w:val="20"/>
              </w:rPr>
              <w:t>Raphanus sativus</w:t>
            </w:r>
            <w:r w:rsidRPr="00C154E4">
              <w:rPr>
                <w:rFonts w:cs="Calibri"/>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34367FAA"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29CC5D6D"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0.077</w:t>
            </w:r>
          </w:p>
        </w:tc>
        <w:tc>
          <w:tcPr>
            <w:tcW w:w="1400" w:type="dxa"/>
            <w:tcBorders>
              <w:top w:val="single" w:sz="4" w:space="0" w:color="auto"/>
              <w:left w:val="single" w:sz="4" w:space="0" w:color="auto"/>
              <w:bottom w:val="single" w:sz="4" w:space="0" w:color="auto"/>
              <w:right w:val="single" w:sz="4" w:space="0" w:color="auto"/>
            </w:tcBorders>
            <w:vAlign w:val="center"/>
          </w:tcPr>
          <w:p w14:paraId="2028DFB6"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0.16</w:t>
            </w:r>
          </w:p>
        </w:tc>
        <w:tc>
          <w:tcPr>
            <w:tcW w:w="1210" w:type="dxa"/>
            <w:tcBorders>
              <w:top w:val="nil"/>
              <w:left w:val="single" w:sz="4" w:space="0" w:color="auto"/>
              <w:bottom w:val="single" w:sz="8" w:space="0" w:color="auto"/>
              <w:right w:val="single" w:sz="8" w:space="0" w:color="auto"/>
            </w:tcBorders>
            <w:shd w:val="clear" w:color="auto" w:fill="auto"/>
            <w:vAlign w:val="center"/>
          </w:tcPr>
          <w:p w14:paraId="5B1B1D09" w14:textId="1C278B79" w:rsidR="006602D2" w:rsidRPr="006373BE" w:rsidRDefault="006602D2" w:rsidP="0083568A">
            <w:pPr>
              <w:jc w:val="center"/>
              <w:rPr>
                <w:rFonts w:asciiTheme="minorHAnsi" w:hAnsiTheme="minorHAnsi" w:cstheme="minorHAnsi"/>
                <w:sz w:val="20"/>
              </w:rPr>
            </w:pPr>
            <w:r w:rsidRPr="006373BE">
              <w:rPr>
                <w:sz w:val="20"/>
              </w:rPr>
              <w:t>0.111</w:t>
            </w:r>
          </w:p>
        </w:tc>
        <w:tc>
          <w:tcPr>
            <w:tcW w:w="1200" w:type="dxa"/>
            <w:tcBorders>
              <w:top w:val="nil"/>
              <w:left w:val="nil"/>
              <w:bottom w:val="single" w:sz="8" w:space="0" w:color="auto"/>
              <w:right w:val="single" w:sz="8" w:space="0" w:color="auto"/>
            </w:tcBorders>
            <w:shd w:val="clear" w:color="auto" w:fill="auto"/>
            <w:vAlign w:val="center"/>
            <w:hideMark/>
          </w:tcPr>
          <w:p w14:paraId="3A35CCE5"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3D0232E0" w14:textId="77777777" w:rsidR="006602D2" w:rsidRPr="006373BE" w:rsidRDefault="006602D2" w:rsidP="00952216">
            <w:pPr>
              <w:jc w:val="center"/>
              <w:rPr>
                <w:rFonts w:asciiTheme="minorHAnsi" w:hAnsiTheme="minorHAnsi" w:cstheme="minorHAnsi"/>
                <w:sz w:val="20"/>
              </w:rPr>
            </w:pPr>
            <w:r w:rsidRPr="006373BE">
              <w:rPr>
                <w:rFonts w:asciiTheme="minorHAnsi" w:hAnsiTheme="minorHAnsi" w:cstheme="minorHAnsi"/>
                <w:sz w:val="20"/>
              </w:rPr>
              <w:t>0.15</w:t>
            </w:r>
          </w:p>
        </w:tc>
        <w:tc>
          <w:tcPr>
            <w:tcW w:w="1250" w:type="dxa"/>
            <w:tcBorders>
              <w:top w:val="single" w:sz="4" w:space="0" w:color="auto"/>
              <w:left w:val="single" w:sz="4" w:space="0" w:color="auto"/>
              <w:bottom w:val="single" w:sz="4" w:space="0" w:color="auto"/>
              <w:right w:val="single" w:sz="4" w:space="0" w:color="auto"/>
            </w:tcBorders>
            <w:vAlign w:val="center"/>
          </w:tcPr>
          <w:p w14:paraId="1866925F" w14:textId="77777777" w:rsidR="006602D2" w:rsidRPr="006373BE" w:rsidRDefault="006602D2" w:rsidP="00952216">
            <w:pPr>
              <w:jc w:val="center"/>
              <w:rPr>
                <w:rFonts w:asciiTheme="minorHAnsi" w:hAnsiTheme="minorHAnsi" w:cstheme="minorHAnsi"/>
                <w:sz w:val="20"/>
              </w:rPr>
            </w:pPr>
            <w:r w:rsidRPr="006373BE">
              <w:rPr>
                <w:rFonts w:asciiTheme="minorHAnsi" w:hAnsiTheme="minorHAnsi" w:cstheme="minorHAnsi"/>
                <w:sz w:val="20"/>
              </w:rPr>
              <w:t>0.31</w:t>
            </w:r>
          </w:p>
        </w:tc>
        <w:tc>
          <w:tcPr>
            <w:tcW w:w="1250" w:type="dxa"/>
            <w:tcBorders>
              <w:top w:val="nil"/>
              <w:left w:val="single" w:sz="4" w:space="0" w:color="auto"/>
              <w:bottom w:val="single" w:sz="8" w:space="0" w:color="auto"/>
              <w:right w:val="single" w:sz="8" w:space="0" w:color="auto"/>
            </w:tcBorders>
            <w:shd w:val="clear" w:color="auto" w:fill="auto"/>
            <w:vAlign w:val="center"/>
          </w:tcPr>
          <w:p w14:paraId="3209F591" w14:textId="787DF5A0" w:rsidR="006602D2" w:rsidRPr="006373BE" w:rsidRDefault="006602D2" w:rsidP="00952216">
            <w:pPr>
              <w:jc w:val="center"/>
              <w:rPr>
                <w:rFonts w:asciiTheme="minorHAnsi" w:hAnsiTheme="minorHAnsi" w:cstheme="minorHAnsi"/>
                <w:sz w:val="20"/>
              </w:rPr>
            </w:pPr>
            <w:r w:rsidRPr="006373BE">
              <w:rPr>
                <w:sz w:val="20"/>
              </w:rPr>
              <w:t>0.216</w:t>
            </w:r>
          </w:p>
        </w:tc>
      </w:tr>
      <w:tr w:rsidR="006602D2" w:rsidRPr="004102F3" w14:paraId="60BA8879"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07C235F9" w14:textId="18449768" w:rsidR="006602D2" w:rsidRPr="006373BE" w:rsidRDefault="006602D2" w:rsidP="006602D2">
            <w:pPr>
              <w:rPr>
                <w:rFonts w:asciiTheme="minorHAnsi" w:hAnsiTheme="minorHAnsi" w:cstheme="minorHAnsi"/>
                <w:sz w:val="20"/>
              </w:rPr>
            </w:pPr>
            <w:r w:rsidRPr="00C154E4">
              <w:rPr>
                <w:rFonts w:cs="Calibri"/>
                <w:sz w:val="20"/>
              </w:rPr>
              <w:t>Soybean (</w:t>
            </w:r>
            <w:r w:rsidRPr="00E6611B">
              <w:rPr>
                <w:rFonts w:cs="Calibri"/>
                <w:i/>
                <w:iCs/>
                <w:sz w:val="20"/>
              </w:rPr>
              <w:t>Glycine max</w:t>
            </w:r>
            <w:r w:rsidRPr="00C154E4">
              <w:rPr>
                <w:rFonts w:cs="Calibri"/>
                <w:sz w:val="20"/>
              </w:rPr>
              <w:t xml:space="preserve">)  </w:t>
            </w:r>
          </w:p>
        </w:tc>
        <w:tc>
          <w:tcPr>
            <w:tcW w:w="1170" w:type="dxa"/>
            <w:tcBorders>
              <w:top w:val="nil"/>
              <w:left w:val="nil"/>
              <w:bottom w:val="single" w:sz="8" w:space="0" w:color="auto"/>
              <w:right w:val="single" w:sz="8" w:space="0" w:color="auto"/>
            </w:tcBorders>
            <w:shd w:val="clear" w:color="auto" w:fill="auto"/>
            <w:vAlign w:val="center"/>
            <w:hideMark/>
          </w:tcPr>
          <w:p w14:paraId="409D4994"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6D1C8E7A"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0.59</w:t>
            </w:r>
          </w:p>
        </w:tc>
        <w:tc>
          <w:tcPr>
            <w:tcW w:w="1400" w:type="dxa"/>
            <w:tcBorders>
              <w:top w:val="single" w:sz="4" w:space="0" w:color="auto"/>
              <w:left w:val="single" w:sz="4" w:space="0" w:color="auto"/>
              <w:bottom w:val="single" w:sz="4" w:space="0" w:color="auto"/>
              <w:right w:val="single" w:sz="4" w:space="0" w:color="auto"/>
            </w:tcBorders>
            <w:vAlign w:val="center"/>
          </w:tcPr>
          <w:p w14:paraId="7B92C4BE"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1.2</w:t>
            </w:r>
          </w:p>
        </w:tc>
        <w:tc>
          <w:tcPr>
            <w:tcW w:w="1210" w:type="dxa"/>
            <w:tcBorders>
              <w:top w:val="nil"/>
              <w:left w:val="single" w:sz="4" w:space="0" w:color="auto"/>
              <w:bottom w:val="single" w:sz="8" w:space="0" w:color="auto"/>
              <w:right w:val="single" w:sz="8" w:space="0" w:color="auto"/>
            </w:tcBorders>
            <w:shd w:val="clear" w:color="auto" w:fill="auto"/>
            <w:vAlign w:val="center"/>
          </w:tcPr>
          <w:p w14:paraId="4892B8EA" w14:textId="341E5C00" w:rsidR="006602D2" w:rsidRPr="006373BE" w:rsidRDefault="006602D2" w:rsidP="0083568A">
            <w:pPr>
              <w:jc w:val="center"/>
              <w:rPr>
                <w:rFonts w:asciiTheme="minorHAnsi" w:hAnsiTheme="minorHAnsi" w:cstheme="minorHAnsi"/>
                <w:sz w:val="20"/>
              </w:rPr>
            </w:pPr>
            <w:r w:rsidRPr="006373BE">
              <w:rPr>
                <w:sz w:val="20"/>
              </w:rPr>
              <w:t>0.841</w:t>
            </w:r>
          </w:p>
        </w:tc>
        <w:tc>
          <w:tcPr>
            <w:tcW w:w="1200" w:type="dxa"/>
            <w:tcBorders>
              <w:top w:val="nil"/>
              <w:left w:val="nil"/>
              <w:bottom w:val="single" w:sz="8" w:space="0" w:color="auto"/>
              <w:right w:val="single" w:sz="8" w:space="0" w:color="auto"/>
            </w:tcBorders>
            <w:shd w:val="clear" w:color="auto" w:fill="auto"/>
            <w:vAlign w:val="center"/>
            <w:hideMark/>
          </w:tcPr>
          <w:p w14:paraId="3FCCC7A5"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2E13C83A" w14:textId="77777777" w:rsidR="006602D2" w:rsidRPr="006373BE" w:rsidRDefault="006602D2" w:rsidP="00952216">
            <w:pPr>
              <w:jc w:val="center"/>
              <w:rPr>
                <w:rFonts w:asciiTheme="minorHAnsi" w:hAnsiTheme="minorHAnsi" w:cstheme="minorHAnsi"/>
                <w:sz w:val="20"/>
              </w:rPr>
            </w:pPr>
            <w:r w:rsidRPr="006373BE">
              <w:rPr>
                <w:rFonts w:asciiTheme="minorHAnsi" w:hAnsiTheme="minorHAnsi" w:cstheme="minorHAnsi"/>
                <w:sz w:val="20"/>
              </w:rPr>
              <w:t>0.33</w:t>
            </w:r>
          </w:p>
        </w:tc>
        <w:tc>
          <w:tcPr>
            <w:tcW w:w="1250" w:type="dxa"/>
            <w:tcBorders>
              <w:top w:val="single" w:sz="4" w:space="0" w:color="auto"/>
              <w:left w:val="single" w:sz="4" w:space="0" w:color="auto"/>
              <w:bottom w:val="single" w:sz="4" w:space="0" w:color="auto"/>
              <w:right w:val="single" w:sz="4" w:space="0" w:color="auto"/>
            </w:tcBorders>
            <w:vAlign w:val="center"/>
          </w:tcPr>
          <w:p w14:paraId="47F53741" w14:textId="77777777" w:rsidR="006602D2" w:rsidRPr="006373BE" w:rsidRDefault="006602D2" w:rsidP="00952216">
            <w:pPr>
              <w:jc w:val="center"/>
              <w:rPr>
                <w:rFonts w:asciiTheme="minorHAnsi" w:hAnsiTheme="minorHAnsi" w:cstheme="minorHAnsi"/>
                <w:sz w:val="20"/>
              </w:rPr>
            </w:pPr>
            <w:r w:rsidRPr="006373BE">
              <w:rPr>
                <w:rFonts w:asciiTheme="minorHAnsi" w:hAnsiTheme="minorHAnsi" w:cstheme="minorHAnsi"/>
                <w:sz w:val="20"/>
              </w:rPr>
              <w:t>0.68</w:t>
            </w:r>
          </w:p>
        </w:tc>
        <w:tc>
          <w:tcPr>
            <w:tcW w:w="1250" w:type="dxa"/>
            <w:tcBorders>
              <w:top w:val="nil"/>
              <w:left w:val="single" w:sz="4" w:space="0" w:color="auto"/>
              <w:bottom w:val="single" w:sz="8" w:space="0" w:color="auto"/>
              <w:right w:val="single" w:sz="8" w:space="0" w:color="auto"/>
            </w:tcBorders>
            <w:shd w:val="clear" w:color="auto" w:fill="auto"/>
            <w:vAlign w:val="center"/>
          </w:tcPr>
          <w:p w14:paraId="25559ED1" w14:textId="13450239" w:rsidR="006602D2" w:rsidRPr="006373BE" w:rsidRDefault="006602D2" w:rsidP="00952216">
            <w:pPr>
              <w:jc w:val="center"/>
              <w:rPr>
                <w:rFonts w:asciiTheme="minorHAnsi" w:hAnsiTheme="minorHAnsi" w:cstheme="minorHAnsi"/>
                <w:sz w:val="20"/>
              </w:rPr>
            </w:pPr>
            <w:r w:rsidRPr="006373BE">
              <w:rPr>
                <w:sz w:val="20"/>
              </w:rPr>
              <w:t>0.474</w:t>
            </w:r>
          </w:p>
        </w:tc>
      </w:tr>
      <w:tr w:rsidR="006602D2" w:rsidRPr="004102F3" w14:paraId="1EB787C3" w14:textId="77777777" w:rsidTr="006373BE">
        <w:trPr>
          <w:trHeight w:val="288"/>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6F126DE9" w14:textId="01BC8753" w:rsidR="006602D2" w:rsidRPr="006373BE" w:rsidRDefault="006602D2" w:rsidP="006602D2">
            <w:pPr>
              <w:rPr>
                <w:rFonts w:asciiTheme="minorHAnsi" w:hAnsiTheme="minorHAnsi" w:cstheme="minorHAnsi"/>
                <w:sz w:val="20"/>
              </w:rPr>
            </w:pPr>
            <w:r w:rsidRPr="00C154E4">
              <w:rPr>
                <w:rFonts w:cs="Calibri"/>
                <w:sz w:val="20"/>
              </w:rPr>
              <w:t>Tomato (</w:t>
            </w:r>
            <w:r w:rsidRPr="00E6611B">
              <w:rPr>
                <w:rFonts w:cs="Calibri"/>
                <w:i/>
                <w:iCs/>
                <w:sz w:val="20"/>
              </w:rPr>
              <w:t>Solanum lycopersicum</w:t>
            </w:r>
            <w:r w:rsidRPr="00C154E4">
              <w:rPr>
                <w:rFonts w:cs="Calibri"/>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310F6953"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tcBorders>
              <w:top w:val="nil"/>
              <w:left w:val="nil"/>
              <w:bottom w:val="single" w:sz="8" w:space="0" w:color="auto"/>
              <w:right w:val="single" w:sz="4" w:space="0" w:color="auto"/>
            </w:tcBorders>
            <w:shd w:val="clear" w:color="auto" w:fill="auto"/>
            <w:vAlign w:val="center"/>
            <w:hideMark/>
          </w:tcPr>
          <w:p w14:paraId="37485B5C"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0.16</w:t>
            </w:r>
          </w:p>
        </w:tc>
        <w:tc>
          <w:tcPr>
            <w:tcW w:w="1400" w:type="dxa"/>
            <w:tcBorders>
              <w:top w:val="single" w:sz="4" w:space="0" w:color="auto"/>
              <w:left w:val="single" w:sz="4" w:space="0" w:color="auto"/>
              <w:bottom w:val="single" w:sz="4" w:space="0" w:color="auto"/>
              <w:right w:val="single" w:sz="4" w:space="0" w:color="auto"/>
            </w:tcBorders>
            <w:vAlign w:val="center"/>
          </w:tcPr>
          <w:p w14:paraId="6DE5B9D4"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0.30</w:t>
            </w:r>
          </w:p>
        </w:tc>
        <w:tc>
          <w:tcPr>
            <w:tcW w:w="1210" w:type="dxa"/>
            <w:tcBorders>
              <w:top w:val="nil"/>
              <w:left w:val="single" w:sz="4" w:space="0" w:color="auto"/>
              <w:bottom w:val="single" w:sz="8" w:space="0" w:color="auto"/>
              <w:right w:val="single" w:sz="8" w:space="0" w:color="auto"/>
            </w:tcBorders>
            <w:shd w:val="clear" w:color="auto" w:fill="auto"/>
            <w:vAlign w:val="center"/>
          </w:tcPr>
          <w:p w14:paraId="2116D8F4" w14:textId="0BBC4AF0" w:rsidR="006602D2" w:rsidRPr="006373BE" w:rsidRDefault="006602D2" w:rsidP="0083568A">
            <w:pPr>
              <w:jc w:val="center"/>
              <w:rPr>
                <w:rFonts w:asciiTheme="minorHAnsi" w:hAnsiTheme="minorHAnsi" w:cstheme="minorHAnsi"/>
                <w:sz w:val="20"/>
              </w:rPr>
            </w:pPr>
            <w:r w:rsidRPr="006373BE">
              <w:rPr>
                <w:sz w:val="20"/>
              </w:rPr>
              <w:t>0.219</w:t>
            </w:r>
          </w:p>
        </w:tc>
        <w:tc>
          <w:tcPr>
            <w:tcW w:w="1200" w:type="dxa"/>
            <w:tcBorders>
              <w:top w:val="nil"/>
              <w:left w:val="nil"/>
              <w:bottom w:val="single" w:sz="8" w:space="0" w:color="auto"/>
              <w:right w:val="single" w:sz="8" w:space="0" w:color="auto"/>
            </w:tcBorders>
            <w:shd w:val="clear" w:color="auto" w:fill="auto"/>
            <w:vAlign w:val="center"/>
            <w:hideMark/>
          </w:tcPr>
          <w:p w14:paraId="048DC184"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Biomass</w:t>
            </w:r>
          </w:p>
        </w:tc>
        <w:tc>
          <w:tcPr>
            <w:tcW w:w="1649" w:type="dxa"/>
            <w:tcBorders>
              <w:top w:val="nil"/>
              <w:left w:val="nil"/>
              <w:bottom w:val="single" w:sz="8" w:space="0" w:color="auto"/>
              <w:right w:val="single" w:sz="4" w:space="0" w:color="auto"/>
            </w:tcBorders>
            <w:shd w:val="clear" w:color="auto" w:fill="auto"/>
            <w:vAlign w:val="center"/>
            <w:hideMark/>
          </w:tcPr>
          <w:p w14:paraId="4D459342" w14:textId="32FB0AA2" w:rsidR="006602D2" w:rsidRPr="006373BE" w:rsidRDefault="006602D2" w:rsidP="0083568A">
            <w:pPr>
              <w:jc w:val="center"/>
              <w:rPr>
                <w:rFonts w:asciiTheme="minorHAnsi" w:hAnsiTheme="minorHAnsi" w:cstheme="minorHAnsi"/>
                <w:sz w:val="20"/>
                <w:vertAlign w:val="superscript"/>
              </w:rPr>
            </w:pPr>
            <w:r w:rsidRPr="006373BE">
              <w:rPr>
                <w:rFonts w:asciiTheme="minorHAnsi" w:hAnsiTheme="minorHAnsi" w:cstheme="minorHAnsi"/>
                <w:sz w:val="20"/>
              </w:rPr>
              <w:t>0.</w:t>
            </w:r>
            <w:r w:rsidR="0083568A" w:rsidRPr="006373BE">
              <w:rPr>
                <w:rFonts w:asciiTheme="minorHAnsi" w:hAnsiTheme="minorHAnsi" w:cstheme="minorHAnsi"/>
                <w:sz w:val="20"/>
              </w:rPr>
              <w:t>131</w:t>
            </w:r>
            <w:r w:rsidR="0083568A" w:rsidRPr="006373BE">
              <w:rPr>
                <w:rFonts w:asciiTheme="minorHAnsi" w:hAnsiTheme="minorHAnsi" w:cstheme="minorHAnsi"/>
                <w:sz w:val="20"/>
                <w:vertAlign w:val="superscript"/>
              </w:rPr>
              <w:t>2</w:t>
            </w:r>
          </w:p>
        </w:tc>
        <w:tc>
          <w:tcPr>
            <w:tcW w:w="1250" w:type="dxa"/>
            <w:tcBorders>
              <w:top w:val="single" w:sz="4" w:space="0" w:color="auto"/>
              <w:left w:val="single" w:sz="4" w:space="0" w:color="auto"/>
              <w:bottom w:val="single" w:sz="4" w:space="0" w:color="auto"/>
              <w:right w:val="single" w:sz="4" w:space="0" w:color="auto"/>
            </w:tcBorders>
            <w:vAlign w:val="center"/>
          </w:tcPr>
          <w:p w14:paraId="012F2E8F" w14:textId="77777777"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NA</w:t>
            </w:r>
          </w:p>
        </w:tc>
        <w:tc>
          <w:tcPr>
            <w:tcW w:w="1250" w:type="dxa"/>
            <w:tcBorders>
              <w:top w:val="nil"/>
              <w:left w:val="single" w:sz="4" w:space="0" w:color="auto"/>
              <w:bottom w:val="single" w:sz="8" w:space="0" w:color="auto"/>
              <w:right w:val="single" w:sz="8" w:space="0" w:color="auto"/>
            </w:tcBorders>
            <w:shd w:val="clear" w:color="auto" w:fill="auto"/>
            <w:vAlign w:val="center"/>
          </w:tcPr>
          <w:p w14:paraId="0A19E6CA" w14:textId="172BA171" w:rsidR="006602D2" w:rsidRPr="006373BE" w:rsidRDefault="006602D2" w:rsidP="0083568A">
            <w:pPr>
              <w:jc w:val="center"/>
              <w:rPr>
                <w:rFonts w:asciiTheme="minorHAnsi" w:hAnsiTheme="minorHAnsi" w:cstheme="minorHAnsi"/>
                <w:sz w:val="20"/>
              </w:rPr>
            </w:pPr>
            <w:r w:rsidRPr="006373BE">
              <w:rPr>
                <w:rFonts w:asciiTheme="minorHAnsi" w:hAnsiTheme="minorHAnsi" w:cstheme="minorHAnsi"/>
                <w:sz w:val="20"/>
              </w:rPr>
              <w:t>NA</w:t>
            </w:r>
          </w:p>
        </w:tc>
      </w:tr>
    </w:tbl>
    <w:p w14:paraId="09A80E73" w14:textId="3DF38B15" w:rsidR="00F316CD" w:rsidRDefault="00F316CD" w:rsidP="0083568A">
      <w:pPr>
        <w:pStyle w:val="BodyText"/>
        <w:rPr>
          <w:sz w:val="20"/>
          <w:szCs w:val="20"/>
        </w:rPr>
      </w:pPr>
      <w:r w:rsidRPr="004102F3">
        <w:rPr>
          <w:vertAlign w:val="superscript"/>
        </w:rPr>
        <w:t>1</w:t>
      </w:r>
      <w:r w:rsidRPr="004102F3">
        <w:rPr>
          <w:sz w:val="20"/>
          <w:szCs w:val="20"/>
        </w:rPr>
        <w:t>Bold indicates most sensitive.</w:t>
      </w:r>
    </w:p>
    <w:p w14:paraId="0F3EFE8D" w14:textId="74666CDF" w:rsidR="00F316CD" w:rsidRPr="004102F3" w:rsidRDefault="0083568A" w:rsidP="00F316CD">
      <w:pPr>
        <w:pStyle w:val="BodyText"/>
      </w:pPr>
      <w:r>
        <w:rPr>
          <w:sz w:val="20"/>
          <w:szCs w:val="20"/>
          <w:vertAlign w:val="superscript"/>
        </w:rPr>
        <w:t>2</w:t>
      </w:r>
      <w:r>
        <w:rPr>
          <w:sz w:val="20"/>
          <w:szCs w:val="20"/>
        </w:rPr>
        <w:t xml:space="preserve"> </w:t>
      </w:r>
      <w:r w:rsidR="00F316CD">
        <w:rPr>
          <w:sz w:val="20"/>
          <w:szCs w:val="20"/>
        </w:rPr>
        <w:t>IC</w:t>
      </w:r>
      <w:r w:rsidR="00F316CD" w:rsidRPr="00501C60">
        <w:rPr>
          <w:sz w:val="20"/>
          <w:szCs w:val="20"/>
          <w:vertAlign w:val="subscript"/>
        </w:rPr>
        <w:t>15</w:t>
      </w:r>
      <w:r w:rsidR="00F316CD">
        <w:rPr>
          <w:sz w:val="20"/>
          <w:szCs w:val="20"/>
          <w:vertAlign w:val="subscript"/>
        </w:rPr>
        <w:t xml:space="preserve"> </w:t>
      </w:r>
      <w:r w:rsidR="00F316CD">
        <w:rPr>
          <w:sz w:val="20"/>
          <w:szCs w:val="20"/>
        </w:rPr>
        <w:t>used in lieu of a NOAEC so there is no LOAEC.</w:t>
      </w:r>
    </w:p>
    <w:bookmarkEnd w:id="104"/>
    <w:bookmarkEnd w:id="105"/>
    <w:p w14:paraId="06ACA997" w14:textId="658C05DF" w:rsidR="006F40C3" w:rsidRPr="004102F3" w:rsidRDefault="006F40C3" w:rsidP="006F40C3">
      <w:pPr>
        <w:rPr>
          <w:rFonts w:asciiTheme="minorHAnsi" w:hAnsiTheme="minorHAnsi" w:cstheme="minorHAnsi"/>
          <w:szCs w:val="22"/>
        </w:rPr>
      </w:pPr>
    </w:p>
    <w:p w14:paraId="5DDF35E4" w14:textId="77777777" w:rsidR="0083568A" w:rsidRDefault="0083568A" w:rsidP="006F40C3">
      <w:pPr>
        <w:rPr>
          <w:rFonts w:asciiTheme="minorHAnsi" w:hAnsiTheme="minorHAnsi" w:cstheme="minorHAnsi"/>
          <w:szCs w:val="22"/>
        </w:rPr>
        <w:sectPr w:rsidR="0083568A" w:rsidSect="0083568A">
          <w:pgSz w:w="15840" w:h="12240" w:orient="landscape"/>
          <w:pgMar w:top="1440" w:right="1440" w:bottom="1440" w:left="1440" w:header="720" w:footer="720" w:gutter="0"/>
          <w:cols w:space="720"/>
          <w:docGrid w:linePitch="299"/>
        </w:sectPr>
      </w:pPr>
    </w:p>
    <w:p w14:paraId="28F2B0CB" w14:textId="5A3ED4AA" w:rsidR="006F40C3" w:rsidRPr="004102F3" w:rsidRDefault="0076650B" w:rsidP="006F40C3">
      <w:pPr>
        <w:rPr>
          <w:rFonts w:asciiTheme="minorHAnsi" w:hAnsiTheme="minorHAnsi" w:cstheme="minorHAnsi"/>
          <w:szCs w:val="22"/>
        </w:rPr>
      </w:pPr>
      <w:r w:rsidRPr="004102F3">
        <w:rPr>
          <w:rFonts w:asciiTheme="minorHAnsi" w:hAnsiTheme="minorHAnsi" w:cstheme="minorHAnsi"/>
          <w:szCs w:val="22"/>
        </w:rPr>
        <w:lastRenderedPageBreak/>
        <w:t xml:space="preserve">Data from several identified ECOTOX studies do not result in more sensitive no-effect values for plants. Although in general the studies identify NOAECs ranging from 0.25 to 3 lbs </w:t>
      </w:r>
      <w:proofErr w:type="spellStart"/>
      <w:r w:rsidRPr="004102F3">
        <w:rPr>
          <w:rFonts w:asciiTheme="minorHAnsi" w:hAnsiTheme="minorHAnsi" w:cstheme="minorHAnsi"/>
          <w:szCs w:val="22"/>
        </w:rPr>
        <w:t>a.i.</w:t>
      </w:r>
      <w:proofErr w:type="spellEnd"/>
      <w:r w:rsidRPr="004102F3">
        <w:rPr>
          <w:rFonts w:asciiTheme="minorHAnsi" w:hAnsiTheme="minorHAnsi" w:cstheme="minorHAnsi"/>
          <w:szCs w:val="22"/>
        </w:rPr>
        <w:t>/A,</w:t>
      </w:r>
      <w:r w:rsidR="004913F8" w:rsidRPr="004102F3">
        <w:rPr>
          <w:rFonts w:asciiTheme="minorHAnsi" w:hAnsiTheme="minorHAnsi" w:cstheme="minorHAnsi"/>
          <w:szCs w:val="22"/>
        </w:rPr>
        <w:t xml:space="preserve"> </w:t>
      </w:r>
      <w:r w:rsidRPr="004102F3">
        <w:rPr>
          <w:rFonts w:asciiTheme="minorHAnsi" w:hAnsiTheme="minorHAnsi" w:cstheme="minorHAnsi"/>
          <w:szCs w:val="22"/>
        </w:rPr>
        <w:t xml:space="preserve">clear LOAEC </w:t>
      </w:r>
      <w:r w:rsidR="004913F8" w:rsidRPr="004102F3">
        <w:rPr>
          <w:rFonts w:asciiTheme="minorHAnsi" w:hAnsiTheme="minorHAnsi" w:cstheme="minorHAnsi"/>
          <w:szCs w:val="22"/>
        </w:rPr>
        <w:t xml:space="preserve">values were not </w:t>
      </w:r>
      <w:r w:rsidRPr="004102F3">
        <w:rPr>
          <w:rFonts w:asciiTheme="minorHAnsi" w:hAnsiTheme="minorHAnsi" w:cstheme="minorHAnsi"/>
          <w:szCs w:val="22"/>
        </w:rPr>
        <w:t xml:space="preserve">defined, so there is uncertainty associated with using these values. </w:t>
      </w:r>
      <w:r w:rsidR="00884D37" w:rsidRPr="004102F3">
        <w:rPr>
          <w:rFonts w:asciiTheme="minorHAnsi" w:hAnsiTheme="minorHAnsi" w:cstheme="minorHAnsi"/>
          <w:szCs w:val="22"/>
        </w:rPr>
        <w:t>No regression based (</w:t>
      </w:r>
      <w:r w:rsidR="00884D37" w:rsidRPr="004102F3">
        <w:rPr>
          <w:rFonts w:asciiTheme="minorHAnsi" w:hAnsiTheme="minorHAnsi" w:cstheme="minorHAnsi"/>
          <w:i/>
          <w:iCs/>
          <w:szCs w:val="22"/>
        </w:rPr>
        <w:t>e.g.</w:t>
      </w:r>
      <w:r w:rsidR="00884D37" w:rsidRPr="004102F3">
        <w:rPr>
          <w:rFonts w:asciiTheme="minorHAnsi" w:hAnsiTheme="minorHAnsi" w:cstheme="minorHAnsi"/>
          <w:szCs w:val="22"/>
        </w:rPr>
        <w:t xml:space="preserve">, </w:t>
      </w:r>
      <w:proofErr w:type="spellStart"/>
      <w:r w:rsidR="00884D37" w:rsidRPr="004102F3">
        <w:rPr>
          <w:rFonts w:asciiTheme="minorHAnsi" w:hAnsiTheme="minorHAnsi" w:cstheme="minorHAnsi"/>
          <w:szCs w:val="22"/>
        </w:rPr>
        <w:t>ICx</w:t>
      </w:r>
      <w:proofErr w:type="spellEnd"/>
      <w:r w:rsidR="00884D37" w:rsidRPr="004102F3">
        <w:rPr>
          <w:rFonts w:asciiTheme="minorHAnsi" w:hAnsiTheme="minorHAnsi" w:cstheme="minorHAnsi"/>
          <w:szCs w:val="22"/>
        </w:rPr>
        <w:t>)</w:t>
      </w:r>
      <w:r w:rsidRPr="004102F3">
        <w:rPr>
          <w:rFonts w:asciiTheme="minorHAnsi" w:hAnsiTheme="minorHAnsi" w:cstheme="minorHAnsi"/>
          <w:szCs w:val="22"/>
        </w:rPr>
        <w:t xml:space="preserve"> values for terrestrial plants were identified in ECOTOX.</w:t>
      </w:r>
    </w:p>
    <w:p w14:paraId="603B8D4F" w14:textId="67A902DD" w:rsidR="00E6611B" w:rsidRDefault="00E6611B" w:rsidP="00E6335D">
      <w:pPr>
        <w:rPr>
          <w:rFonts w:asciiTheme="minorHAnsi" w:hAnsiTheme="minorHAnsi" w:cstheme="minorHAnsi"/>
          <w:szCs w:val="22"/>
        </w:rPr>
      </w:pPr>
    </w:p>
    <w:p w14:paraId="2F14519D" w14:textId="66F2795C" w:rsidR="00E6611B" w:rsidRPr="00E6611B" w:rsidRDefault="00293E55" w:rsidP="00293E55">
      <w:pPr>
        <w:pStyle w:val="Heading2"/>
        <w:numPr>
          <w:ilvl w:val="0"/>
          <w:numId w:val="0"/>
        </w:numPr>
        <w:ind w:left="720"/>
      </w:pPr>
      <w:bookmarkStart w:id="106" w:name="_Toc53022701"/>
      <w:r>
        <w:t>12.3</w:t>
      </w:r>
      <w:r>
        <w:tab/>
      </w:r>
      <w:r w:rsidR="00E6611B" w:rsidRPr="00E6611B">
        <w:t>Effects Data for Terrestrial Plant Communities</w:t>
      </w:r>
      <w:bookmarkEnd w:id="106"/>
    </w:p>
    <w:p w14:paraId="398BD18C" w14:textId="77777777" w:rsidR="00E6611B" w:rsidRPr="00E6611B" w:rsidRDefault="00E6611B" w:rsidP="00E6611B">
      <w:pPr>
        <w:keepNext/>
        <w:keepLines/>
        <w:rPr>
          <w:szCs w:val="22"/>
        </w:rPr>
      </w:pPr>
    </w:p>
    <w:p w14:paraId="43F2B5B6" w14:textId="7CDB33FF" w:rsidR="00E6611B" w:rsidRPr="00A44D4F" w:rsidRDefault="000876B6" w:rsidP="00E6611B">
      <w:pPr>
        <w:keepNext/>
        <w:keepLines/>
        <w:rPr>
          <w:rFonts w:asciiTheme="minorHAnsi" w:hAnsiTheme="minorHAnsi"/>
          <w:szCs w:val="22"/>
        </w:rPr>
      </w:pPr>
      <w:r>
        <w:rPr>
          <w:rFonts w:asciiTheme="minorHAnsi" w:eastAsia="Calibri" w:hAnsiTheme="minorHAnsi" w:cs="Calibri"/>
          <w:szCs w:val="22"/>
        </w:rPr>
        <w:t>Twenty-five percent</w:t>
      </w:r>
      <w:r w:rsidRPr="00E6611B">
        <w:rPr>
          <w:rFonts w:asciiTheme="minorHAnsi" w:eastAsia="Calibri" w:hAnsiTheme="minorHAnsi" w:cs="Calibri"/>
          <w:szCs w:val="22"/>
        </w:rPr>
        <w:t xml:space="preserve"> </w:t>
      </w:r>
      <w:r w:rsidR="00E6611B" w:rsidRPr="00E6611B">
        <w:rPr>
          <w:rFonts w:asciiTheme="minorHAnsi" w:eastAsia="Calibri" w:hAnsiTheme="minorHAnsi" w:cs="Calibri"/>
          <w:szCs w:val="22"/>
        </w:rPr>
        <w:t>inhibition concentration (</w:t>
      </w:r>
      <w:r w:rsidRPr="00E6611B">
        <w:rPr>
          <w:rFonts w:asciiTheme="minorHAnsi" w:eastAsia="Calibri" w:hAnsiTheme="minorHAnsi" w:cs="Calibri"/>
          <w:szCs w:val="22"/>
        </w:rPr>
        <w:t>IC</w:t>
      </w:r>
      <w:r>
        <w:rPr>
          <w:rFonts w:asciiTheme="minorHAnsi" w:eastAsia="Calibri" w:hAnsiTheme="minorHAnsi" w:cs="Calibri"/>
          <w:szCs w:val="22"/>
          <w:vertAlign w:val="subscript"/>
        </w:rPr>
        <w:t>25</w:t>
      </w:r>
      <w:r w:rsidR="00E6611B" w:rsidRPr="00E6611B">
        <w:rPr>
          <w:rFonts w:asciiTheme="minorHAnsi" w:eastAsia="Calibri" w:hAnsiTheme="minorHAnsi" w:cs="Calibri"/>
          <w:szCs w:val="22"/>
        </w:rPr>
        <w:t>) values for terrestrial plants are used to derive the threshold for effects to the PPHD of an individual of a listed species. Studies with effects on measures of growth (</w:t>
      </w:r>
      <w:r w:rsidR="005F1A74">
        <w:rPr>
          <w:rFonts w:asciiTheme="minorHAnsi" w:eastAsia="Calibri" w:hAnsiTheme="minorHAnsi" w:cs="Calibri"/>
          <w:szCs w:val="22"/>
        </w:rPr>
        <w:t>i.e</w:t>
      </w:r>
      <w:r w:rsidR="00E6611B" w:rsidRPr="00E6611B">
        <w:rPr>
          <w:rFonts w:asciiTheme="minorHAnsi" w:eastAsia="Calibri" w:hAnsiTheme="minorHAnsi" w:cs="Calibri"/>
          <w:szCs w:val="22"/>
        </w:rPr>
        <w:t xml:space="preserve">., height, weight, and biomass) for both monocots and dicots were conducted with </w:t>
      </w:r>
      <w:r w:rsidR="005F1A74">
        <w:rPr>
          <w:rFonts w:asciiTheme="minorHAnsi" w:eastAsia="Calibri" w:hAnsiTheme="minorHAnsi" w:cs="Calibri"/>
          <w:szCs w:val="22"/>
        </w:rPr>
        <w:t>propazine</w:t>
      </w:r>
      <w:r w:rsidR="00E6611B" w:rsidRPr="00E6611B">
        <w:rPr>
          <w:rFonts w:asciiTheme="minorHAnsi" w:eastAsia="Calibri" w:hAnsiTheme="minorHAnsi" w:cs="Calibri"/>
          <w:szCs w:val="22"/>
        </w:rPr>
        <w:t xml:space="preserve"> and had 21-d exposure durations </w:t>
      </w:r>
      <w:r w:rsidR="009C72F4">
        <w:rPr>
          <w:rFonts w:asciiTheme="minorHAnsi" w:eastAsia="Calibri" w:hAnsiTheme="minorHAnsi" w:cs="Calibri"/>
          <w:szCs w:val="22"/>
        </w:rPr>
        <w:t xml:space="preserve">that </w:t>
      </w:r>
      <w:r w:rsidR="00E6611B" w:rsidRPr="00E6611B">
        <w:rPr>
          <w:rFonts w:asciiTheme="minorHAnsi" w:eastAsia="Calibri" w:hAnsiTheme="minorHAnsi" w:cs="Calibri"/>
          <w:szCs w:val="22"/>
        </w:rPr>
        <w:t>were used to derive Species Sensitivity Distributions (SSD)</w:t>
      </w:r>
      <w:r w:rsidR="00E6611B" w:rsidRPr="00E6611B">
        <w:rPr>
          <w:rFonts w:asciiTheme="minorHAnsi" w:hAnsiTheme="minorHAnsi"/>
          <w:szCs w:val="22"/>
        </w:rPr>
        <w:t xml:space="preserve">. These parameters were selected to maximize comparability of results. Studies used to derive the SSDs are </w:t>
      </w:r>
      <w:r w:rsidR="00A16944">
        <w:rPr>
          <w:rFonts w:asciiTheme="minorHAnsi" w:hAnsiTheme="minorHAnsi"/>
          <w:szCs w:val="22"/>
        </w:rPr>
        <w:t>from registrant studies alone</w:t>
      </w:r>
      <w:r w:rsidR="00E6611B" w:rsidRPr="00A44D4F">
        <w:rPr>
          <w:rFonts w:asciiTheme="minorHAnsi" w:hAnsiTheme="minorHAnsi"/>
          <w:szCs w:val="22"/>
        </w:rPr>
        <w:t xml:space="preserve">. SSDs were developed </w:t>
      </w:r>
      <w:r w:rsidRPr="00A44D4F">
        <w:rPr>
          <w:rFonts w:asciiTheme="minorHAnsi" w:hAnsiTheme="minorHAnsi"/>
          <w:szCs w:val="22"/>
        </w:rPr>
        <w:t xml:space="preserve">separately </w:t>
      </w:r>
      <w:r w:rsidR="00E6611B" w:rsidRPr="00A44D4F">
        <w:rPr>
          <w:rFonts w:asciiTheme="minorHAnsi" w:hAnsiTheme="minorHAnsi"/>
          <w:szCs w:val="22"/>
        </w:rPr>
        <w:t>for both seedling emergence and vegetative life stages.</w:t>
      </w:r>
    </w:p>
    <w:p w14:paraId="5131D664" w14:textId="77777777" w:rsidR="00E6611B" w:rsidRPr="00A44D4F" w:rsidRDefault="00E6611B" w:rsidP="00E6611B">
      <w:pPr>
        <w:keepNext/>
        <w:keepLines/>
        <w:rPr>
          <w:rFonts w:asciiTheme="minorHAnsi" w:hAnsiTheme="minorHAnsi"/>
          <w:szCs w:val="22"/>
        </w:rPr>
      </w:pPr>
    </w:p>
    <w:p w14:paraId="7FFA9AE8" w14:textId="50984031" w:rsidR="00E6611B" w:rsidRPr="00E6611B" w:rsidRDefault="00E6611B" w:rsidP="00E6611B">
      <w:pPr>
        <w:rPr>
          <w:rFonts w:eastAsia="Calibri" w:cs="Calibri"/>
        </w:rPr>
      </w:pPr>
      <w:r w:rsidRPr="00E6611B">
        <w:rPr>
          <w:rFonts w:asciiTheme="minorHAnsi" w:eastAsia="Calibri" w:hAnsiTheme="minorHAnsi" w:cs="Calibri"/>
          <w:szCs w:val="22"/>
        </w:rPr>
        <w:t xml:space="preserve">Toxicity estimates for </w:t>
      </w:r>
      <w:r w:rsidR="00D35DCC">
        <w:rPr>
          <w:rFonts w:asciiTheme="minorHAnsi" w:eastAsia="Calibri" w:hAnsiTheme="minorHAnsi" w:cs="Calibri"/>
          <w:szCs w:val="22"/>
        </w:rPr>
        <w:t>propazine</w:t>
      </w:r>
      <w:r w:rsidRPr="00E6611B">
        <w:rPr>
          <w:rFonts w:asciiTheme="minorHAnsi" w:eastAsia="Calibri" w:hAnsiTheme="minorHAnsi" w:cs="Calibri"/>
          <w:szCs w:val="22"/>
        </w:rPr>
        <w:t xml:space="preserve"> range from 0.0</w:t>
      </w:r>
      <w:r w:rsidR="00D35DCC">
        <w:rPr>
          <w:rFonts w:asciiTheme="minorHAnsi" w:eastAsia="Calibri" w:hAnsiTheme="minorHAnsi" w:cs="Calibri"/>
          <w:szCs w:val="22"/>
        </w:rPr>
        <w:t>16</w:t>
      </w:r>
      <w:r w:rsidRPr="00E6611B">
        <w:rPr>
          <w:rFonts w:asciiTheme="minorHAnsi" w:eastAsia="Calibri" w:hAnsiTheme="minorHAnsi" w:cs="Calibri"/>
          <w:szCs w:val="22"/>
        </w:rPr>
        <w:t xml:space="preserve"> to greater than </w:t>
      </w:r>
      <w:r w:rsidR="00D35DCC">
        <w:rPr>
          <w:rFonts w:asciiTheme="minorHAnsi" w:eastAsia="Calibri" w:hAnsiTheme="minorHAnsi" w:cs="Calibri"/>
          <w:szCs w:val="22"/>
        </w:rPr>
        <w:t>2.4</w:t>
      </w:r>
      <w:r w:rsidRPr="00E6611B">
        <w:rPr>
          <w:rFonts w:asciiTheme="minorHAnsi" w:eastAsia="Calibri" w:hAnsiTheme="minorHAnsi" w:cs="Calibri"/>
          <w:szCs w:val="22"/>
        </w:rPr>
        <w:t xml:space="preserve"> </w:t>
      </w:r>
      <w:r w:rsidRPr="00E6611B">
        <w:rPr>
          <w:rFonts w:asciiTheme="minorHAnsi" w:eastAsia="Calibri" w:hAnsiTheme="minorHAnsi" w:cstheme="minorHAnsi"/>
          <w:szCs w:val="22"/>
        </w:rPr>
        <w:t>lb</w:t>
      </w:r>
      <w:r w:rsidRPr="00E6611B">
        <w:rPr>
          <w:rFonts w:asciiTheme="minorHAnsi" w:eastAsia="Calibri" w:hAnsiTheme="minorHAnsi" w:cs="Calibri"/>
          <w:szCs w:val="22"/>
        </w:rPr>
        <w:t xml:space="preserve"> </w:t>
      </w:r>
      <w:proofErr w:type="spellStart"/>
      <w:r w:rsidRPr="00E6611B">
        <w:rPr>
          <w:rFonts w:asciiTheme="minorHAnsi" w:eastAsia="Calibri" w:hAnsiTheme="minorHAnsi" w:cs="Calibri"/>
          <w:szCs w:val="22"/>
        </w:rPr>
        <w:t>a.i.</w:t>
      </w:r>
      <w:proofErr w:type="spellEnd"/>
      <w:r w:rsidRPr="00E6611B">
        <w:rPr>
          <w:rFonts w:asciiTheme="minorHAnsi" w:eastAsia="Calibri" w:hAnsiTheme="minorHAnsi" w:cs="Calibri"/>
          <w:szCs w:val="22"/>
        </w:rPr>
        <w:t>/A and span three orders of magnitude (</w:t>
      </w:r>
      <w:r w:rsidRPr="00E6611B">
        <w:rPr>
          <w:rFonts w:asciiTheme="minorHAnsi" w:eastAsia="Calibri" w:hAnsiTheme="minorHAnsi" w:cs="Calibri"/>
          <w:b/>
          <w:szCs w:val="22"/>
        </w:rPr>
        <w:t>APPENDIX 2-6</w:t>
      </w:r>
      <w:r w:rsidRPr="00E6611B">
        <w:rPr>
          <w:rFonts w:asciiTheme="minorHAnsi" w:eastAsia="Calibri" w:hAnsiTheme="minorHAnsi" w:cs="Calibri"/>
          <w:szCs w:val="22"/>
        </w:rPr>
        <w:t xml:space="preserve">), indicating a range of sensitivity to atrazine among terrestrial plants. </w:t>
      </w:r>
      <w:r w:rsidRPr="00E6611B">
        <w:rPr>
          <w:rFonts w:asciiTheme="minorHAnsi" w:hAnsiTheme="minorHAnsi" w:cstheme="minorHAnsi"/>
        </w:rPr>
        <w:t>Based on the results of the submitted terrestrial plant toxicity tests, it appears that</w:t>
      </w:r>
      <w:r w:rsidR="00A8522F">
        <w:rPr>
          <w:rFonts w:asciiTheme="minorHAnsi" w:hAnsiTheme="minorHAnsi" w:cstheme="minorHAnsi"/>
        </w:rPr>
        <w:t xml:space="preserve">, though variable, both stages of </w:t>
      </w:r>
      <w:r w:rsidR="00A8522F" w:rsidRPr="00E6611B">
        <w:rPr>
          <w:rFonts w:asciiTheme="minorHAnsi" w:hAnsiTheme="minorHAnsi" w:cstheme="minorHAnsi"/>
        </w:rPr>
        <w:t xml:space="preserve">plant development </w:t>
      </w:r>
      <w:r w:rsidR="00A8522F">
        <w:rPr>
          <w:rFonts w:asciiTheme="minorHAnsi" w:hAnsiTheme="minorHAnsi" w:cstheme="minorHAnsi"/>
        </w:rPr>
        <w:t>tested have similar</w:t>
      </w:r>
      <w:r w:rsidRPr="00E6611B">
        <w:rPr>
          <w:rFonts w:asciiTheme="minorHAnsi" w:hAnsiTheme="minorHAnsi" w:cstheme="minorHAnsi"/>
        </w:rPr>
        <w:t xml:space="preserve"> </w:t>
      </w:r>
      <w:r w:rsidR="00A8522F">
        <w:rPr>
          <w:rFonts w:asciiTheme="minorHAnsi" w:hAnsiTheme="minorHAnsi" w:cstheme="minorHAnsi"/>
        </w:rPr>
        <w:t>sensitivity to propazine</w:t>
      </w:r>
      <w:r w:rsidRPr="00E6611B">
        <w:rPr>
          <w:rFonts w:asciiTheme="minorHAnsi" w:hAnsiTheme="minorHAnsi" w:cstheme="minorHAnsi"/>
        </w:rPr>
        <w:t xml:space="preserve">.  </w:t>
      </w:r>
    </w:p>
    <w:p w14:paraId="0FAD7D85" w14:textId="0DB50C38" w:rsidR="007A3E6A" w:rsidRDefault="007A3E6A" w:rsidP="00E6335D">
      <w:pPr>
        <w:rPr>
          <w:rFonts w:asciiTheme="minorHAnsi" w:hAnsiTheme="minorHAnsi" w:cstheme="minorHAnsi"/>
          <w:szCs w:val="22"/>
        </w:rPr>
      </w:pPr>
    </w:p>
    <w:p w14:paraId="6B72AD83" w14:textId="08F2FD72" w:rsidR="007A3E6A" w:rsidRPr="009B4E42" w:rsidRDefault="00852A58" w:rsidP="00B57B72">
      <w:pPr>
        <w:pStyle w:val="Caption"/>
      </w:pPr>
      <w:bookmarkStart w:id="107" w:name="_Toc52889845"/>
      <w:r>
        <w:t xml:space="preserve">Table </w:t>
      </w:r>
      <w:r w:rsidR="00EE06DE">
        <w:fldChar w:fldCharType="begin"/>
      </w:r>
      <w:r w:rsidR="00EE06DE">
        <w:instrText xml:space="preserve"> STYLEREF 1 \s </w:instrText>
      </w:r>
      <w:r w:rsidR="00EE06DE">
        <w:fldChar w:fldCharType="separate"/>
      </w:r>
      <w:r w:rsidR="008711C3">
        <w:rPr>
          <w:noProof/>
        </w:rPr>
        <w:t>12</w:t>
      </w:r>
      <w:r w:rsidR="00EE06DE">
        <w:rPr>
          <w:noProof/>
        </w:rPr>
        <w:fldChar w:fldCharType="end"/>
      </w:r>
      <w:r w:rsidR="008711C3">
        <w:noBreakHyphen/>
      </w:r>
      <w:r w:rsidR="00EE06DE">
        <w:fldChar w:fldCharType="begin"/>
      </w:r>
      <w:r w:rsidR="00EE06DE">
        <w:instrText xml:space="preserve"> SEQ Table \* ARABIC \s 1 </w:instrText>
      </w:r>
      <w:r w:rsidR="00EE06DE">
        <w:fldChar w:fldCharType="separate"/>
      </w:r>
      <w:r w:rsidR="008711C3">
        <w:rPr>
          <w:noProof/>
        </w:rPr>
        <w:t>2</w:t>
      </w:r>
      <w:r w:rsidR="00EE06DE">
        <w:rPr>
          <w:noProof/>
        </w:rPr>
        <w:fldChar w:fldCharType="end"/>
      </w:r>
      <w:r>
        <w:t xml:space="preserve">. </w:t>
      </w:r>
      <w:r w:rsidRPr="005D77B7">
        <w:t>Nontarget Terrestrial Plant Seedling Emergence and Vegetative Vigor Toxicity Endpoints for Propazine.</w:t>
      </w:r>
      <w:bookmarkEnd w:id="107"/>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45"/>
        <w:gridCol w:w="1309"/>
        <w:gridCol w:w="1080"/>
        <w:gridCol w:w="1260"/>
      </w:tblGrid>
      <w:tr w:rsidR="00852A58" w:rsidRPr="00852A58" w14:paraId="61A24C33" w14:textId="77777777" w:rsidTr="006373BE">
        <w:trPr>
          <w:trHeight w:val="288"/>
        </w:trPr>
        <w:tc>
          <w:tcPr>
            <w:tcW w:w="2771" w:type="dxa"/>
            <w:vMerge w:val="restart"/>
            <w:shd w:val="clear" w:color="auto" w:fill="F2F2F2" w:themeFill="background1" w:themeFillShade="F2"/>
            <w:vAlign w:val="center"/>
            <w:hideMark/>
          </w:tcPr>
          <w:p w14:paraId="29777BC5" w14:textId="594F0B0C" w:rsidR="00852A58" w:rsidRPr="006373BE" w:rsidRDefault="00852A58" w:rsidP="00852A58">
            <w:pPr>
              <w:rPr>
                <w:rFonts w:asciiTheme="minorHAnsi" w:hAnsiTheme="minorHAnsi" w:cstheme="minorHAnsi"/>
                <w:b/>
                <w:sz w:val="20"/>
              </w:rPr>
            </w:pPr>
            <w:r w:rsidRPr="006373BE">
              <w:rPr>
                <w:rFonts w:asciiTheme="minorHAnsi" w:hAnsiTheme="minorHAnsi" w:cstheme="minorHAnsi"/>
                <w:b/>
                <w:sz w:val="20"/>
              </w:rPr>
              <w:t> Species</w:t>
            </w:r>
          </w:p>
        </w:tc>
        <w:tc>
          <w:tcPr>
            <w:tcW w:w="2354" w:type="dxa"/>
            <w:gridSpan w:val="2"/>
            <w:shd w:val="clear" w:color="auto" w:fill="F2F2F2" w:themeFill="background1" w:themeFillShade="F2"/>
            <w:vAlign w:val="center"/>
            <w:hideMark/>
          </w:tcPr>
          <w:p w14:paraId="67D3EDBC" w14:textId="77777777" w:rsidR="00852A58" w:rsidRPr="006373BE" w:rsidRDefault="00852A58" w:rsidP="009F012F">
            <w:pPr>
              <w:jc w:val="center"/>
              <w:rPr>
                <w:rFonts w:asciiTheme="minorHAnsi" w:hAnsiTheme="minorHAnsi" w:cstheme="minorHAnsi"/>
                <w:b/>
                <w:sz w:val="20"/>
              </w:rPr>
            </w:pPr>
            <w:r w:rsidRPr="006373BE">
              <w:rPr>
                <w:rFonts w:asciiTheme="minorHAnsi" w:hAnsiTheme="minorHAnsi" w:cstheme="minorHAnsi"/>
                <w:b/>
                <w:sz w:val="20"/>
              </w:rPr>
              <w:t>Seedling Emergence</w:t>
            </w:r>
          </w:p>
        </w:tc>
        <w:tc>
          <w:tcPr>
            <w:tcW w:w="2340" w:type="dxa"/>
            <w:gridSpan w:val="2"/>
            <w:shd w:val="clear" w:color="auto" w:fill="F2F2F2" w:themeFill="background1" w:themeFillShade="F2"/>
            <w:vAlign w:val="center"/>
            <w:hideMark/>
          </w:tcPr>
          <w:p w14:paraId="485435D7" w14:textId="77777777" w:rsidR="00852A58" w:rsidRPr="006373BE" w:rsidRDefault="00852A58" w:rsidP="009F012F">
            <w:pPr>
              <w:jc w:val="center"/>
              <w:rPr>
                <w:rFonts w:asciiTheme="minorHAnsi" w:hAnsiTheme="minorHAnsi" w:cstheme="minorHAnsi"/>
                <w:b/>
                <w:sz w:val="20"/>
              </w:rPr>
            </w:pPr>
            <w:r w:rsidRPr="006373BE">
              <w:rPr>
                <w:rFonts w:asciiTheme="minorHAnsi" w:hAnsiTheme="minorHAnsi" w:cstheme="minorHAnsi"/>
                <w:b/>
                <w:sz w:val="20"/>
              </w:rPr>
              <w:t>Vegetative Vigor</w:t>
            </w:r>
          </w:p>
        </w:tc>
      </w:tr>
      <w:tr w:rsidR="00852A58" w:rsidRPr="00852A58" w14:paraId="57EDAD0F" w14:textId="77777777" w:rsidTr="006373BE">
        <w:trPr>
          <w:trHeight w:val="288"/>
        </w:trPr>
        <w:tc>
          <w:tcPr>
            <w:tcW w:w="2771" w:type="dxa"/>
            <w:vMerge/>
            <w:shd w:val="clear" w:color="auto" w:fill="F2F2F2" w:themeFill="background1" w:themeFillShade="F2"/>
            <w:vAlign w:val="center"/>
            <w:hideMark/>
          </w:tcPr>
          <w:p w14:paraId="2A522B3A" w14:textId="265CC97B" w:rsidR="00852A58" w:rsidRPr="006373BE" w:rsidRDefault="00852A58" w:rsidP="009F012F">
            <w:pPr>
              <w:rPr>
                <w:rFonts w:asciiTheme="minorHAnsi" w:hAnsiTheme="minorHAnsi" w:cstheme="minorHAnsi"/>
                <w:b/>
                <w:sz w:val="20"/>
              </w:rPr>
            </w:pPr>
          </w:p>
        </w:tc>
        <w:tc>
          <w:tcPr>
            <w:tcW w:w="2354" w:type="dxa"/>
            <w:gridSpan w:val="2"/>
            <w:shd w:val="clear" w:color="auto" w:fill="F2F2F2" w:themeFill="background1" w:themeFillShade="F2"/>
            <w:vAlign w:val="center"/>
            <w:hideMark/>
          </w:tcPr>
          <w:p w14:paraId="2D511CB9" w14:textId="77777777" w:rsidR="00852A58" w:rsidRPr="006373BE" w:rsidRDefault="00852A58" w:rsidP="009F012F">
            <w:pPr>
              <w:jc w:val="center"/>
              <w:rPr>
                <w:rFonts w:asciiTheme="minorHAnsi" w:hAnsiTheme="minorHAnsi" w:cstheme="minorHAnsi"/>
                <w:b/>
                <w:sz w:val="20"/>
              </w:rPr>
            </w:pPr>
            <w:r w:rsidRPr="006373BE">
              <w:rPr>
                <w:rFonts w:asciiTheme="minorHAnsi" w:hAnsiTheme="minorHAnsi" w:cstheme="minorHAnsi"/>
                <w:b/>
                <w:sz w:val="20"/>
              </w:rPr>
              <w:t>MRID 42634603</w:t>
            </w:r>
          </w:p>
        </w:tc>
        <w:tc>
          <w:tcPr>
            <w:tcW w:w="2340" w:type="dxa"/>
            <w:gridSpan w:val="2"/>
            <w:shd w:val="clear" w:color="auto" w:fill="F2F2F2" w:themeFill="background1" w:themeFillShade="F2"/>
            <w:vAlign w:val="center"/>
            <w:hideMark/>
          </w:tcPr>
          <w:p w14:paraId="1BC7B815" w14:textId="77777777" w:rsidR="00852A58" w:rsidRPr="006373BE" w:rsidRDefault="00852A58" w:rsidP="009F012F">
            <w:pPr>
              <w:jc w:val="center"/>
              <w:rPr>
                <w:rFonts w:asciiTheme="minorHAnsi" w:hAnsiTheme="minorHAnsi" w:cstheme="minorHAnsi"/>
                <w:b/>
                <w:sz w:val="20"/>
              </w:rPr>
            </w:pPr>
            <w:r w:rsidRPr="006373BE">
              <w:rPr>
                <w:rFonts w:asciiTheme="minorHAnsi" w:hAnsiTheme="minorHAnsi" w:cstheme="minorHAnsi"/>
                <w:b/>
                <w:sz w:val="20"/>
              </w:rPr>
              <w:t>MRID 42634604</w:t>
            </w:r>
          </w:p>
        </w:tc>
      </w:tr>
      <w:tr w:rsidR="00852A58" w:rsidRPr="00852A58" w14:paraId="7BC07578" w14:textId="77777777" w:rsidTr="006373BE">
        <w:trPr>
          <w:trHeight w:val="288"/>
        </w:trPr>
        <w:tc>
          <w:tcPr>
            <w:tcW w:w="2771" w:type="dxa"/>
            <w:vMerge/>
            <w:shd w:val="clear" w:color="auto" w:fill="F2F2F2" w:themeFill="background1" w:themeFillShade="F2"/>
            <w:vAlign w:val="center"/>
            <w:hideMark/>
          </w:tcPr>
          <w:p w14:paraId="5414F177" w14:textId="3D62CA0F" w:rsidR="00852A58" w:rsidRPr="006373BE" w:rsidRDefault="00852A58" w:rsidP="009F012F">
            <w:pPr>
              <w:rPr>
                <w:rFonts w:asciiTheme="minorHAnsi" w:hAnsiTheme="minorHAnsi" w:cstheme="minorHAnsi"/>
                <w:b/>
                <w:sz w:val="20"/>
              </w:rPr>
            </w:pPr>
          </w:p>
        </w:tc>
        <w:tc>
          <w:tcPr>
            <w:tcW w:w="1045" w:type="dxa"/>
            <w:shd w:val="clear" w:color="auto" w:fill="F2F2F2" w:themeFill="background1" w:themeFillShade="F2"/>
            <w:vAlign w:val="center"/>
            <w:hideMark/>
          </w:tcPr>
          <w:p w14:paraId="428033FA" w14:textId="77777777" w:rsidR="00852A58" w:rsidRPr="006373BE" w:rsidRDefault="00852A58" w:rsidP="009F012F">
            <w:pPr>
              <w:jc w:val="center"/>
              <w:rPr>
                <w:rFonts w:asciiTheme="minorHAnsi" w:hAnsiTheme="minorHAnsi" w:cstheme="minorHAnsi"/>
                <w:b/>
                <w:sz w:val="20"/>
              </w:rPr>
            </w:pPr>
            <w:r w:rsidRPr="006373BE">
              <w:rPr>
                <w:rFonts w:asciiTheme="minorHAnsi" w:hAnsiTheme="minorHAnsi" w:cstheme="minorHAnsi"/>
                <w:b/>
                <w:sz w:val="20"/>
              </w:rPr>
              <w:t>Endpoint</w:t>
            </w:r>
          </w:p>
        </w:tc>
        <w:tc>
          <w:tcPr>
            <w:tcW w:w="1309" w:type="dxa"/>
            <w:shd w:val="clear" w:color="auto" w:fill="F2F2F2" w:themeFill="background1" w:themeFillShade="F2"/>
            <w:vAlign w:val="center"/>
            <w:hideMark/>
          </w:tcPr>
          <w:p w14:paraId="4B56DE2D" w14:textId="77777777" w:rsidR="00852A58" w:rsidRPr="006373BE" w:rsidRDefault="00852A58" w:rsidP="009F012F">
            <w:pPr>
              <w:jc w:val="center"/>
              <w:rPr>
                <w:rFonts w:asciiTheme="minorHAnsi" w:hAnsiTheme="minorHAnsi" w:cstheme="minorHAnsi"/>
                <w:b/>
                <w:sz w:val="20"/>
                <w:vertAlign w:val="subscript"/>
              </w:rPr>
            </w:pPr>
            <w:r w:rsidRPr="006373BE">
              <w:rPr>
                <w:rFonts w:asciiTheme="minorHAnsi" w:hAnsiTheme="minorHAnsi" w:cstheme="minorHAnsi"/>
                <w:b/>
                <w:sz w:val="20"/>
              </w:rPr>
              <w:t>EC</w:t>
            </w:r>
            <w:r w:rsidRPr="006373BE">
              <w:rPr>
                <w:rFonts w:asciiTheme="minorHAnsi" w:hAnsiTheme="minorHAnsi" w:cstheme="minorHAnsi"/>
                <w:b/>
                <w:sz w:val="20"/>
                <w:vertAlign w:val="subscript"/>
              </w:rPr>
              <w:t>25</w:t>
            </w:r>
          </w:p>
          <w:p w14:paraId="5E9654D0" w14:textId="77777777" w:rsidR="00852A58" w:rsidRPr="006373BE" w:rsidRDefault="00852A58" w:rsidP="009F012F">
            <w:pPr>
              <w:jc w:val="center"/>
              <w:rPr>
                <w:rFonts w:asciiTheme="minorHAnsi" w:hAnsiTheme="minorHAnsi" w:cstheme="minorHAnsi"/>
                <w:b/>
                <w:sz w:val="20"/>
              </w:rPr>
            </w:pPr>
            <w:r w:rsidRPr="006373BE">
              <w:rPr>
                <w:rFonts w:asciiTheme="minorHAnsi" w:hAnsiTheme="minorHAnsi" w:cstheme="minorHAnsi"/>
                <w:b/>
                <w:sz w:val="20"/>
              </w:rPr>
              <w:t xml:space="preserve">(lb </w:t>
            </w:r>
            <w:proofErr w:type="spellStart"/>
            <w:r w:rsidRPr="006373BE">
              <w:rPr>
                <w:rFonts w:asciiTheme="minorHAnsi" w:hAnsiTheme="minorHAnsi" w:cstheme="minorHAnsi"/>
                <w:b/>
                <w:sz w:val="20"/>
              </w:rPr>
              <w:t>a.i.</w:t>
            </w:r>
            <w:proofErr w:type="spellEnd"/>
            <w:r w:rsidRPr="006373BE">
              <w:rPr>
                <w:rFonts w:asciiTheme="minorHAnsi" w:hAnsiTheme="minorHAnsi" w:cstheme="minorHAnsi"/>
                <w:b/>
                <w:sz w:val="20"/>
              </w:rPr>
              <w:t>/A)</w:t>
            </w:r>
          </w:p>
        </w:tc>
        <w:tc>
          <w:tcPr>
            <w:tcW w:w="1080" w:type="dxa"/>
            <w:shd w:val="clear" w:color="auto" w:fill="F2F2F2" w:themeFill="background1" w:themeFillShade="F2"/>
            <w:vAlign w:val="center"/>
            <w:hideMark/>
          </w:tcPr>
          <w:p w14:paraId="4840A20E" w14:textId="77777777" w:rsidR="00852A58" w:rsidRPr="006373BE" w:rsidRDefault="00852A58" w:rsidP="009F012F">
            <w:pPr>
              <w:jc w:val="center"/>
              <w:rPr>
                <w:rFonts w:asciiTheme="minorHAnsi" w:hAnsiTheme="minorHAnsi" w:cstheme="minorHAnsi"/>
                <w:b/>
                <w:sz w:val="20"/>
              </w:rPr>
            </w:pPr>
            <w:r w:rsidRPr="006373BE">
              <w:rPr>
                <w:rFonts w:asciiTheme="minorHAnsi" w:hAnsiTheme="minorHAnsi" w:cstheme="minorHAnsi"/>
                <w:b/>
                <w:sz w:val="20"/>
              </w:rPr>
              <w:t>Endpoint</w:t>
            </w:r>
          </w:p>
        </w:tc>
        <w:tc>
          <w:tcPr>
            <w:tcW w:w="1260" w:type="dxa"/>
            <w:shd w:val="clear" w:color="auto" w:fill="F2F2F2" w:themeFill="background1" w:themeFillShade="F2"/>
            <w:vAlign w:val="center"/>
            <w:hideMark/>
          </w:tcPr>
          <w:p w14:paraId="7295BB8A" w14:textId="77777777" w:rsidR="00852A58" w:rsidRPr="006373BE" w:rsidRDefault="00852A58" w:rsidP="009F012F">
            <w:pPr>
              <w:jc w:val="center"/>
              <w:rPr>
                <w:rFonts w:asciiTheme="minorHAnsi" w:hAnsiTheme="minorHAnsi" w:cstheme="minorHAnsi"/>
                <w:b/>
                <w:sz w:val="20"/>
                <w:vertAlign w:val="subscript"/>
              </w:rPr>
            </w:pPr>
            <w:r w:rsidRPr="006373BE">
              <w:rPr>
                <w:rFonts w:asciiTheme="minorHAnsi" w:hAnsiTheme="minorHAnsi" w:cstheme="minorHAnsi"/>
                <w:b/>
                <w:sz w:val="20"/>
              </w:rPr>
              <w:t>EC</w:t>
            </w:r>
            <w:r w:rsidRPr="006373BE">
              <w:rPr>
                <w:rFonts w:asciiTheme="minorHAnsi" w:hAnsiTheme="minorHAnsi" w:cstheme="minorHAnsi"/>
                <w:b/>
                <w:sz w:val="20"/>
                <w:vertAlign w:val="subscript"/>
              </w:rPr>
              <w:t>25</w:t>
            </w:r>
          </w:p>
          <w:p w14:paraId="75488FC5" w14:textId="77777777" w:rsidR="00852A58" w:rsidRPr="006373BE" w:rsidRDefault="00852A58" w:rsidP="009F012F">
            <w:pPr>
              <w:jc w:val="center"/>
              <w:rPr>
                <w:rFonts w:asciiTheme="minorHAnsi" w:hAnsiTheme="minorHAnsi" w:cstheme="minorHAnsi"/>
                <w:b/>
                <w:sz w:val="20"/>
              </w:rPr>
            </w:pPr>
            <w:r w:rsidRPr="006373BE">
              <w:rPr>
                <w:rFonts w:asciiTheme="minorHAnsi" w:hAnsiTheme="minorHAnsi" w:cstheme="minorHAnsi"/>
                <w:b/>
                <w:sz w:val="20"/>
              </w:rPr>
              <w:t xml:space="preserve">(lb </w:t>
            </w:r>
            <w:proofErr w:type="spellStart"/>
            <w:r w:rsidRPr="006373BE">
              <w:rPr>
                <w:rFonts w:asciiTheme="minorHAnsi" w:hAnsiTheme="minorHAnsi" w:cstheme="minorHAnsi"/>
                <w:b/>
                <w:sz w:val="20"/>
              </w:rPr>
              <w:t>a.i.</w:t>
            </w:r>
            <w:proofErr w:type="spellEnd"/>
            <w:r w:rsidRPr="006373BE">
              <w:rPr>
                <w:rFonts w:asciiTheme="minorHAnsi" w:hAnsiTheme="minorHAnsi" w:cstheme="minorHAnsi"/>
                <w:b/>
                <w:sz w:val="20"/>
              </w:rPr>
              <w:t>/A)</w:t>
            </w:r>
          </w:p>
        </w:tc>
      </w:tr>
      <w:tr w:rsidR="007A3E6A" w:rsidRPr="00852A58" w14:paraId="19007D4F" w14:textId="77777777" w:rsidTr="006373BE">
        <w:trPr>
          <w:trHeight w:val="288"/>
        </w:trPr>
        <w:tc>
          <w:tcPr>
            <w:tcW w:w="7465" w:type="dxa"/>
            <w:gridSpan w:val="5"/>
            <w:shd w:val="clear" w:color="auto" w:fill="auto"/>
            <w:vAlign w:val="center"/>
            <w:hideMark/>
          </w:tcPr>
          <w:p w14:paraId="21677501" w14:textId="77777777" w:rsidR="007A3E6A" w:rsidRPr="006373BE" w:rsidRDefault="007A3E6A" w:rsidP="009F012F">
            <w:pPr>
              <w:rPr>
                <w:rFonts w:asciiTheme="minorHAnsi" w:hAnsiTheme="minorHAnsi" w:cstheme="minorHAnsi"/>
                <w:b/>
                <w:sz w:val="20"/>
              </w:rPr>
            </w:pPr>
            <w:r w:rsidRPr="006373BE">
              <w:rPr>
                <w:rFonts w:asciiTheme="minorHAnsi" w:hAnsiTheme="minorHAnsi" w:cstheme="minorHAnsi"/>
                <w:b/>
                <w:sz w:val="20"/>
              </w:rPr>
              <w:t>Monocots</w:t>
            </w:r>
          </w:p>
        </w:tc>
      </w:tr>
      <w:tr w:rsidR="00E365CB" w:rsidRPr="00852A58" w14:paraId="15A9BE2A" w14:textId="77777777" w:rsidTr="006373BE">
        <w:trPr>
          <w:trHeight w:val="288"/>
        </w:trPr>
        <w:tc>
          <w:tcPr>
            <w:tcW w:w="2771" w:type="dxa"/>
            <w:shd w:val="clear" w:color="auto" w:fill="auto"/>
            <w:vAlign w:val="center"/>
            <w:hideMark/>
          </w:tcPr>
          <w:p w14:paraId="42D4004A" w14:textId="77777777"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Corn (</w:t>
            </w:r>
            <w:r w:rsidRPr="006373BE">
              <w:rPr>
                <w:rFonts w:asciiTheme="minorHAnsi" w:hAnsiTheme="minorHAnsi" w:cstheme="minorHAnsi"/>
                <w:i/>
                <w:sz w:val="20"/>
              </w:rPr>
              <w:t>Zea mays</w:t>
            </w:r>
            <w:r w:rsidRPr="006373BE">
              <w:rPr>
                <w:rFonts w:asciiTheme="minorHAnsi" w:hAnsiTheme="minorHAnsi" w:cstheme="minorHAnsi"/>
                <w:sz w:val="20"/>
              </w:rPr>
              <w:t>)</w:t>
            </w:r>
          </w:p>
        </w:tc>
        <w:tc>
          <w:tcPr>
            <w:tcW w:w="1045" w:type="dxa"/>
            <w:shd w:val="clear" w:color="auto" w:fill="auto"/>
            <w:vAlign w:val="center"/>
            <w:hideMark/>
          </w:tcPr>
          <w:p w14:paraId="5A1BE063"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No Effect</w:t>
            </w:r>
          </w:p>
        </w:tc>
        <w:tc>
          <w:tcPr>
            <w:tcW w:w="1309" w:type="dxa"/>
            <w:shd w:val="clear" w:color="auto" w:fill="auto"/>
            <w:vAlign w:val="center"/>
            <w:hideMark/>
          </w:tcPr>
          <w:p w14:paraId="7A7C1712" w14:textId="6CEA2033"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&gt;2.4</w:t>
            </w:r>
          </w:p>
        </w:tc>
        <w:tc>
          <w:tcPr>
            <w:tcW w:w="1080" w:type="dxa"/>
            <w:shd w:val="clear" w:color="auto" w:fill="auto"/>
            <w:vAlign w:val="center"/>
            <w:hideMark/>
          </w:tcPr>
          <w:p w14:paraId="058DF6F8"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No Effect</w:t>
            </w:r>
          </w:p>
        </w:tc>
        <w:tc>
          <w:tcPr>
            <w:tcW w:w="1260" w:type="dxa"/>
            <w:shd w:val="clear" w:color="auto" w:fill="auto"/>
            <w:vAlign w:val="center"/>
            <w:hideMark/>
          </w:tcPr>
          <w:p w14:paraId="32482B16" w14:textId="470CBCF4"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&gt;2.5</w:t>
            </w:r>
          </w:p>
        </w:tc>
      </w:tr>
      <w:tr w:rsidR="00E365CB" w:rsidRPr="00852A58" w14:paraId="6DCC430A" w14:textId="77777777" w:rsidTr="006373BE">
        <w:trPr>
          <w:trHeight w:val="288"/>
        </w:trPr>
        <w:tc>
          <w:tcPr>
            <w:tcW w:w="2771" w:type="dxa"/>
            <w:shd w:val="clear" w:color="auto" w:fill="auto"/>
            <w:vAlign w:val="center"/>
            <w:hideMark/>
          </w:tcPr>
          <w:p w14:paraId="2BF11C90" w14:textId="77777777"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Oat (</w:t>
            </w:r>
            <w:r w:rsidRPr="006373BE">
              <w:rPr>
                <w:rFonts w:asciiTheme="minorHAnsi" w:hAnsiTheme="minorHAnsi" w:cstheme="minorHAnsi"/>
                <w:i/>
                <w:sz w:val="20"/>
              </w:rPr>
              <w:t>Avena sativa</w:t>
            </w:r>
            <w:r w:rsidRPr="006373BE">
              <w:rPr>
                <w:rFonts w:asciiTheme="minorHAnsi" w:hAnsiTheme="minorHAnsi" w:cstheme="minorHAnsi"/>
                <w:sz w:val="20"/>
              </w:rPr>
              <w:t>)</w:t>
            </w:r>
          </w:p>
        </w:tc>
        <w:tc>
          <w:tcPr>
            <w:tcW w:w="1045" w:type="dxa"/>
            <w:shd w:val="clear" w:color="auto" w:fill="auto"/>
            <w:vAlign w:val="center"/>
            <w:hideMark/>
          </w:tcPr>
          <w:p w14:paraId="5BE188D7"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hideMark/>
          </w:tcPr>
          <w:p w14:paraId="764B99B6" w14:textId="3CFB2822"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0.101</w:t>
            </w:r>
          </w:p>
        </w:tc>
        <w:tc>
          <w:tcPr>
            <w:tcW w:w="1080" w:type="dxa"/>
            <w:shd w:val="clear" w:color="auto" w:fill="auto"/>
            <w:vAlign w:val="center"/>
            <w:hideMark/>
          </w:tcPr>
          <w:p w14:paraId="4D54D3C0"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4A4C57AC" w14:textId="4EB9C983"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0.122</w:t>
            </w:r>
          </w:p>
        </w:tc>
      </w:tr>
      <w:tr w:rsidR="00E365CB" w:rsidRPr="00852A58" w14:paraId="57116AA1" w14:textId="77777777" w:rsidTr="006373BE">
        <w:trPr>
          <w:trHeight w:val="288"/>
        </w:trPr>
        <w:tc>
          <w:tcPr>
            <w:tcW w:w="2771" w:type="dxa"/>
            <w:shd w:val="clear" w:color="auto" w:fill="auto"/>
            <w:vAlign w:val="center"/>
            <w:hideMark/>
          </w:tcPr>
          <w:p w14:paraId="5034C381" w14:textId="77777777"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Onion (</w:t>
            </w:r>
            <w:r w:rsidRPr="006373BE">
              <w:rPr>
                <w:rFonts w:asciiTheme="minorHAnsi" w:hAnsiTheme="minorHAnsi" w:cstheme="minorHAnsi"/>
                <w:i/>
                <w:sz w:val="20"/>
              </w:rPr>
              <w:t>Allium cepa</w:t>
            </w:r>
            <w:r w:rsidRPr="006373BE">
              <w:rPr>
                <w:rFonts w:asciiTheme="minorHAnsi" w:hAnsiTheme="minorHAnsi" w:cstheme="minorHAnsi"/>
                <w:sz w:val="20"/>
              </w:rPr>
              <w:t>)</w:t>
            </w:r>
          </w:p>
        </w:tc>
        <w:tc>
          <w:tcPr>
            <w:tcW w:w="1045" w:type="dxa"/>
            <w:shd w:val="clear" w:color="auto" w:fill="auto"/>
            <w:vAlign w:val="center"/>
            <w:hideMark/>
          </w:tcPr>
          <w:p w14:paraId="133D02DC"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hideMark/>
          </w:tcPr>
          <w:p w14:paraId="26A360FB" w14:textId="0A3F72B4"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b/>
                <w:sz w:val="20"/>
              </w:rPr>
              <w:t>0.0487</w:t>
            </w:r>
          </w:p>
        </w:tc>
        <w:tc>
          <w:tcPr>
            <w:tcW w:w="1080" w:type="dxa"/>
            <w:shd w:val="clear" w:color="auto" w:fill="auto"/>
            <w:vAlign w:val="center"/>
            <w:hideMark/>
          </w:tcPr>
          <w:p w14:paraId="64CC335B"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08DB106A" w14:textId="37FFB2AD"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0.229</w:t>
            </w:r>
          </w:p>
        </w:tc>
      </w:tr>
      <w:tr w:rsidR="00E365CB" w:rsidRPr="00852A58" w14:paraId="6A55476E" w14:textId="77777777" w:rsidTr="006373BE">
        <w:trPr>
          <w:trHeight w:val="288"/>
        </w:trPr>
        <w:tc>
          <w:tcPr>
            <w:tcW w:w="2771" w:type="dxa"/>
            <w:shd w:val="clear" w:color="auto" w:fill="auto"/>
            <w:vAlign w:val="center"/>
            <w:hideMark/>
          </w:tcPr>
          <w:p w14:paraId="52347E33" w14:textId="77777777" w:rsidR="00E365CB" w:rsidRPr="006373BE" w:rsidRDefault="00E365CB" w:rsidP="00E365CB">
            <w:pPr>
              <w:rPr>
                <w:rFonts w:asciiTheme="minorHAnsi" w:hAnsiTheme="minorHAnsi" w:cstheme="minorHAnsi"/>
                <w:sz w:val="20"/>
              </w:rPr>
            </w:pPr>
            <w:r w:rsidRPr="006373BE">
              <w:rPr>
                <w:rFonts w:asciiTheme="minorHAnsi" w:eastAsia="Calibri" w:hAnsiTheme="minorHAnsi" w:cstheme="minorHAnsi"/>
                <w:sz w:val="20"/>
              </w:rPr>
              <w:t>Ryegrass (</w:t>
            </w:r>
            <w:r w:rsidRPr="006373BE">
              <w:rPr>
                <w:rFonts w:asciiTheme="minorHAnsi" w:eastAsia="Calibri" w:hAnsiTheme="minorHAnsi" w:cstheme="minorHAnsi"/>
                <w:i/>
                <w:sz w:val="20"/>
              </w:rPr>
              <w:t>Lolium perenne</w:t>
            </w:r>
            <w:r w:rsidRPr="006373BE">
              <w:rPr>
                <w:rFonts w:asciiTheme="minorHAnsi" w:eastAsia="Calibri" w:hAnsiTheme="minorHAnsi" w:cstheme="minorHAnsi"/>
                <w:sz w:val="20"/>
              </w:rPr>
              <w:t>)</w:t>
            </w:r>
          </w:p>
        </w:tc>
        <w:tc>
          <w:tcPr>
            <w:tcW w:w="1045" w:type="dxa"/>
            <w:shd w:val="clear" w:color="auto" w:fill="auto"/>
            <w:vAlign w:val="center"/>
            <w:hideMark/>
          </w:tcPr>
          <w:p w14:paraId="42DA50F4"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hideMark/>
          </w:tcPr>
          <w:p w14:paraId="4C608618" w14:textId="3F200868"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0.818</w:t>
            </w:r>
          </w:p>
        </w:tc>
        <w:tc>
          <w:tcPr>
            <w:tcW w:w="1080" w:type="dxa"/>
            <w:shd w:val="clear" w:color="auto" w:fill="auto"/>
            <w:vAlign w:val="center"/>
            <w:hideMark/>
          </w:tcPr>
          <w:p w14:paraId="2E051E50"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1568A381" w14:textId="46D375D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0.211</w:t>
            </w:r>
          </w:p>
        </w:tc>
      </w:tr>
      <w:tr w:rsidR="00E365CB" w:rsidRPr="00852A58" w14:paraId="2312472C" w14:textId="77777777" w:rsidTr="006373BE">
        <w:trPr>
          <w:trHeight w:val="288"/>
        </w:trPr>
        <w:tc>
          <w:tcPr>
            <w:tcW w:w="2771" w:type="dxa"/>
            <w:shd w:val="clear" w:color="auto" w:fill="auto"/>
            <w:vAlign w:val="center"/>
          </w:tcPr>
          <w:p w14:paraId="58329F2F" w14:textId="0B960B6A" w:rsidR="00E365CB" w:rsidRPr="006373BE" w:rsidRDefault="00E365CB" w:rsidP="00E365CB">
            <w:pPr>
              <w:rPr>
                <w:rFonts w:asciiTheme="minorHAnsi" w:eastAsia="Calibri" w:hAnsiTheme="minorHAnsi" w:cstheme="minorHAnsi"/>
                <w:sz w:val="20"/>
              </w:rPr>
            </w:pPr>
            <w:r w:rsidRPr="006373BE">
              <w:rPr>
                <w:rFonts w:asciiTheme="minorHAnsi" w:eastAsia="Calibri" w:hAnsiTheme="minorHAnsi" w:cstheme="minorHAnsi"/>
                <w:sz w:val="20"/>
              </w:rPr>
              <w:t>Wheat (</w:t>
            </w:r>
            <w:r w:rsidRPr="006373BE">
              <w:rPr>
                <w:rFonts w:asciiTheme="minorHAnsi" w:eastAsia="Calibri" w:hAnsiTheme="minorHAnsi" w:cstheme="minorHAnsi"/>
                <w:i/>
                <w:sz w:val="20"/>
              </w:rPr>
              <w:t>Triticum aestivum</w:t>
            </w:r>
            <w:r w:rsidRPr="006373BE">
              <w:rPr>
                <w:rFonts w:asciiTheme="minorHAnsi" w:eastAsia="Calibri" w:hAnsiTheme="minorHAnsi" w:cstheme="minorHAnsi"/>
                <w:sz w:val="20"/>
              </w:rPr>
              <w:t>)</w:t>
            </w:r>
          </w:p>
        </w:tc>
        <w:tc>
          <w:tcPr>
            <w:tcW w:w="1045" w:type="dxa"/>
            <w:shd w:val="clear" w:color="auto" w:fill="auto"/>
            <w:vAlign w:val="center"/>
          </w:tcPr>
          <w:p w14:paraId="2911C4D6" w14:textId="59749248"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tcPr>
          <w:p w14:paraId="29B91BC3" w14:textId="1F69E70C"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0.108</w:t>
            </w:r>
          </w:p>
        </w:tc>
        <w:tc>
          <w:tcPr>
            <w:tcW w:w="1080" w:type="dxa"/>
            <w:shd w:val="clear" w:color="auto" w:fill="auto"/>
            <w:vAlign w:val="center"/>
          </w:tcPr>
          <w:p w14:paraId="3D6ACF66" w14:textId="62EA069E"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tcPr>
          <w:p w14:paraId="45A34170" w14:textId="314ECFCF"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b/>
                <w:sz w:val="20"/>
              </w:rPr>
              <w:t>0.0481</w:t>
            </w:r>
          </w:p>
        </w:tc>
      </w:tr>
      <w:tr w:rsidR="00E365CB" w:rsidRPr="00852A58" w14:paraId="3D242F60" w14:textId="77777777" w:rsidTr="006373BE">
        <w:trPr>
          <w:trHeight w:val="288"/>
        </w:trPr>
        <w:tc>
          <w:tcPr>
            <w:tcW w:w="7465" w:type="dxa"/>
            <w:gridSpan w:val="5"/>
            <w:shd w:val="clear" w:color="auto" w:fill="auto"/>
            <w:vAlign w:val="center"/>
            <w:hideMark/>
          </w:tcPr>
          <w:p w14:paraId="64A2304F" w14:textId="77777777" w:rsidR="00E365CB" w:rsidRPr="006373BE" w:rsidRDefault="00E365CB" w:rsidP="00E365CB">
            <w:pPr>
              <w:rPr>
                <w:rFonts w:asciiTheme="minorHAnsi" w:hAnsiTheme="minorHAnsi" w:cstheme="minorHAnsi"/>
                <w:b/>
                <w:sz w:val="20"/>
              </w:rPr>
            </w:pPr>
            <w:r w:rsidRPr="006373BE">
              <w:rPr>
                <w:rFonts w:asciiTheme="minorHAnsi" w:hAnsiTheme="minorHAnsi" w:cstheme="minorHAnsi"/>
                <w:b/>
                <w:sz w:val="20"/>
              </w:rPr>
              <w:t>Dicots</w:t>
            </w:r>
          </w:p>
        </w:tc>
      </w:tr>
      <w:tr w:rsidR="00E365CB" w:rsidRPr="00852A58" w14:paraId="30A778A5" w14:textId="77777777" w:rsidTr="006373BE">
        <w:trPr>
          <w:trHeight w:val="288"/>
        </w:trPr>
        <w:tc>
          <w:tcPr>
            <w:tcW w:w="2771" w:type="dxa"/>
            <w:shd w:val="clear" w:color="auto" w:fill="auto"/>
            <w:vAlign w:val="center"/>
            <w:hideMark/>
          </w:tcPr>
          <w:p w14:paraId="7FD2D63E" w14:textId="572BDF84"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Cabbage (</w:t>
            </w:r>
            <w:r w:rsidRPr="006373BE">
              <w:rPr>
                <w:rFonts w:asciiTheme="minorHAnsi" w:hAnsiTheme="minorHAnsi" w:cstheme="minorHAnsi"/>
                <w:i/>
                <w:sz w:val="20"/>
              </w:rPr>
              <w:t>Brassica oleracea</w:t>
            </w:r>
            <w:r w:rsidRPr="006373BE">
              <w:rPr>
                <w:rFonts w:asciiTheme="minorHAnsi" w:hAnsiTheme="minorHAnsi" w:cstheme="minorHAnsi"/>
                <w:sz w:val="20"/>
              </w:rPr>
              <w:t xml:space="preserve">)  </w:t>
            </w:r>
          </w:p>
        </w:tc>
        <w:tc>
          <w:tcPr>
            <w:tcW w:w="1045" w:type="dxa"/>
            <w:shd w:val="clear" w:color="auto" w:fill="auto"/>
            <w:vAlign w:val="center"/>
            <w:hideMark/>
          </w:tcPr>
          <w:p w14:paraId="567200A2" w14:textId="7BD8530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Height</w:t>
            </w:r>
          </w:p>
        </w:tc>
        <w:tc>
          <w:tcPr>
            <w:tcW w:w="1309" w:type="dxa"/>
            <w:shd w:val="clear" w:color="auto" w:fill="auto"/>
            <w:vAlign w:val="center"/>
            <w:hideMark/>
          </w:tcPr>
          <w:p w14:paraId="6E8F2748" w14:textId="5D58AA9D"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0.0347</w:t>
            </w:r>
          </w:p>
        </w:tc>
        <w:tc>
          <w:tcPr>
            <w:tcW w:w="1080" w:type="dxa"/>
            <w:shd w:val="clear" w:color="auto" w:fill="auto"/>
            <w:vAlign w:val="center"/>
            <w:hideMark/>
          </w:tcPr>
          <w:p w14:paraId="04E2EC99"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109B4B61" w14:textId="2D963648"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0.127</w:t>
            </w:r>
          </w:p>
        </w:tc>
      </w:tr>
      <w:tr w:rsidR="00E365CB" w:rsidRPr="00852A58" w14:paraId="647306C8" w14:textId="77777777" w:rsidTr="006373BE">
        <w:trPr>
          <w:trHeight w:val="288"/>
        </w:trPr>
        <w:tc>
          <w:tcPr>
            <w:tcW w:w="2771" w:type="dxa"/>
            <w:shd w:val="clear" w:color="auto" w:fill="auto"/>
            <w:vAlign w:val="center"/>
            <w:hideMark/>
          </w:tcPr>
          <w:p w14:paraId="23CC1275" w14:textId="77777777"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Cucumber (</w:t>
            </w:r>
            <w:r w:rsidRPr="006373BE">
              <w:rPr>
                <w:rFonts w:asciiTheme="minorHAnsi" w:hAnsiTheme="minorHAnsi" w:cstheme="minorHAnsi"/>
                <w:i/>
                <w:sz w:val="20"/>
              </w:rPr>
              <w:t>Cucumis sativus</w:t>
            </w:r>
            <w:r w:rsidRPr="006373BE">
              <w:rPr>
                <w:rFonts w:asciiTheme="minorHAnsi" w:hAnsiTheme="minorHAnsi" w:cstheme="minorHAnsi"/>
                <w:sz w:val="20"/>
              </w:rPr>
              <w:t xml:space="preserve">) </w:t>
            </w:r>
          </w:p>
        </w:tc>
        <w:tc>
          <w:tcPr>
            <w:tcW w:w="1045" w:type="dxa"/>
            <w:shd w:val="clear" w:color="auto" w:fill="auto"/>
            <w:vAlign w:val="center"/>
            <w:hideMark/>
          </w:tcPr>
          <w:p w14:paraId="66ECD50A"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hideMark/>
          </w:tcPr>
          <w:p w14:paraId="26B5C5DD" w14:textId="76AD3B8C"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0.172</w:t>
            </w:r>
          </w:p>
        </w:tc>
        <w:tc>
          <w:tcPr>
            <w:tcW w:w="1080" w:type="dxa"/>
            <w:shd w:val="clear" w:color="auto" w:fill="auto"/>
            <w:vAlign w:val="center"/>
            <w:hideMark/>
          </w:tcPr>
          <w:p w14:paraId="267471F9"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5C452A42" w14:textId="6ED2706E"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b/>
                <w:sz w:val="20"/>
              </w:rPr>
              <w:t>0.097</w:t>
            </w:r>
          </w:p>
        </w:tc>
      </w:tr>
      <w:tr w:rsidR="00E365CB" w:rsidRPr="00852A58" w14:paraId="1506A206" w14:textId="77777777" w:rsidTr="006373BE">
        <w:trPr>
          <w:trHeight w:val="288"/>
        </w:trPr>
        <w:tc>
          <w:tcPr>
            <w:tcW w:w="2771" w:type="dxa"/>
            <w:shd w:val="clear" w:color="auto" w:fill="auto"/>
            <w:vAlign w:val="center"/>
            <w:hideMark/>
          </w:tcPr>
          <w:p w14:paraId="2BD81A92" w14:textId="2C05AF53"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Lettuce (</w:t>
            </w:r>
            <w:r w:rsidRPr="006373BE">
              <w:rPr>
                <w:rFonts w:asciiTheme="minorHAnsi" w:hAnsiTheme="minorHAnsi" w:cstheme="minorHAnsi"/>
                <w:i/>
                <w:sz w:val="20"/>
              </w:rPr>
              <w:t>Lactuca sativa</w:t>
            </w:r>
            <w:r w:rsidRPr="006373BE">
              <w:rPr>
                <w:rFonts w:asciiTheme="minorHAnsi" w:hAnsiTheme="minorHAnsi" w:cstheme="minorHAnsi"/>
                <w:sz w:val="20"/>
              </w:rPr>
              <w:t>)</w:t>
            </w:r>
          </w:p>
        </w:tc>
        <w:tc>
          <w:tcPr>
            <w:tcW w:w="1045" w:type="dxa"/>
            <w:shd w:val="clear" w:color="auto" w:fill="auto"/>
            <w:vAlign w:val="center"/>
            <w:hideMark/>
          </w:tcPr>
          <w:p w14:paraId="1C802CCE"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hideMark/>
          </w:tcPr>
          <w:p w14:paraId="7C43A589" w14:textId="1A300E7F"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b/>
                <w:sz w:val="20"/>
              </w:rPr>
              <w:t>0.0160</w:t>
            </w:r>
          </w:p>
        </w:tc>
        <w:tc>
          <w:tcPr>
            <w:tcW w:w="1080" w:type="dxa"/>
            <w:shd w:val="clear" w:color="auto" w:fill="auto"/>
            <w:vAlign w:val="center"/>
            <w:hideMark/>
          </w:tcPr>
          <w:p w14:paraId="4A327CA5"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0DE493CC" w14:textId="40A8CC38"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0.114</w:t>
            </w:r>
          </w:p>
        </w:tc>
      </w:tr>
      <w:tr w:rsidR="00E365CB" w:rsidRPr="00852A58" w14:paraId="0D39ACDC" w14:textId="77777777" w:rsidTr="006373BE">
        <w:trPr>
          <w:trHeight w:val="288"/>
        </w:trPr>
        <w:tc>
          <w:tcPr>
            <w:tcW w:w="2771" w:type="dxa"/>
            <w:shd w:val="clear" w:color="auto" w:fill="auto"/>
            <w:vAlign w:val="center"/>
            <w:hideMark/>
          </w:tcPr>
          <w:p w14:paraId="3A827A66" w14:textId="77777777"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Radish (</w:t>
            </w:r>
            <w:r w:rsidRPr="006373BE">
              <w:rPr>
                <w:rFonts w:asciiTheme="minorHAnsi" w:hAnsiTheme="minorHAnsi" w:cstheme="minorHAnsi"/>
                <w:i/>
                <w:sz w:val="20"/>
              </w:rPr>
              <w:t>Raphanus sativus</w:t>
            </w:r>
            <w:r w:rsidRPr="006373BE">
              <w:rPr>
                <w:rFonts w:asciiTheme="minorHAnsi" w:hAnsiTheme="minorHAnsi" w:cstheme="minorHAnsi"/>
                <w:sz w:val="20"/>
              </w:rPr>
              <w:t>)</w:t>
            </w:r>
          </w:p>
        </w:tc>
        <w:tc>
          <w:tcPr>
            <w:tcW w:w="1045" w:type="dxa"/>
            <w:shd w:val="clear" w:color="auto" w:fill="auto"/>
            <w:vAlign w:val="center"/>
            <w:hideMark/>
          </w:tcPr>
          <w:p w14:paraId="3A9E7A10"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hideMark/>
          </w:tcPr>
          <w:p w14:paraId="6CBD9DF0" w14:textId="2E774204"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0.199</w:t>
            </w:r>
          </w:p>
        </w:tc>
        <w:tc>
          <w:tcPr>
            <w:tcW w:w="1080" w:type="dxa"/>
            <w:shd w:val="clear" w:color="auto" w:fill="auto"/>
            <w:vAlign w:val="center"/>
            <w:hideMark/>
          </w:tcPr>
          <w:p w14:paraId="4160F021"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3EE90A37" w14:textId="302C6D12"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0.219</w:t>
            </w:r>
          </w:p>
        </w:tc>
      </w:tr>
      <w:tr w:rsidR="00E365CB" w:rsidRPr="00852A58" w14:paraId="128AB2DA" w14:textId="77777777" w:rsidTr="006373BE">
        <w:trPr>
          <w:trHeight w:val="288"/>
        </w:trPr>
        <w:tc>
          <w:tcPr>
            <w:tcW w:w="2771" w:type="dxa"/>
            <w:shd w:val="clear" w:color="auto" w:fill="auto"/>
            <w:vAlign w:val="center"/>
            <w:hideMark/>
          </w:tcPr>
          <w:p w14:paraId="78A93555" w14:textId="77777777"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Soybean (</w:t>
            </w:r>
            <w:r w:rsidRPr="006373BE">
              <w:rPr>
                <w:rFonts w:asciiTheme="minorHAnsi" w:hAnsiTheme="minorHAnsi" w:cstheme="minorHAnsi"/>
                <w:i/>
                <w:sz w:val="20"/>
              </w:rPr>
              <w:t>Glycine max</w:t>
            </w:r>
            <w:r w:rsidRPr="006373BE">
              <w:rPr>
                <w:rFonts w:asciiTheme="minorHAnsi" w:hAnsiTheme="minorHAnsi" w:cstheme="minorHAnsi"/>
                <w:sz w:val="20"/>
              </w:rPr>
              <w:t xml:space="preserve">)  </w:t>
            </w:r>
          </w:p>
        </w:tc>
        <w:tc>
          <w:tcPr>
            <w:tcW w:w="1045" w:type="dxa"/>
            <w:shd w:val="clear" w:color="auto" w:fill="auto"/>
            <w:vAlign w:val="center"/>
            <w:hideMark/>
          </w:tcPr>
          <w:p w14:paraId="0E6FEDAD"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hideMark/>
          </w:tcPr>
          <w:p w14:paraId="76FDB99F" w14:textId="3361084F"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0.979</w:t>
            </w:r>
          </w:p>
        </w:tc>
        <w:tc>
          <w:tcPr>
            <w:tcW w:w="1080" w:type="dxa"/>
            <w:shd w:val="clear" w:color="auto" w:fill="auto"/>
            <w:vAlign w:val="center"/>
            <w:hideMark/>
          </w:tcPr>
          <w:p w14:paraId="7EC6F64E"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31E3FDC1" w14:textId="2C887E1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0.66</w:t>
            </w:r>
          </w:p>
        </w:tc>
      </w:tr>
      <w:tr w:rsidR="00E365CB" w:rsidRPr="00852A58" w14:paraId="70122032" w14:textId="77777777" w:rsidTr="006373BE">
        <w:trPr>
          <w:trHeight w:val="288"/>
        </w:trPr>
        <w:tc>
          <w:tcPr>
            <w:tcW w:w="2771" w:type="dxa"/>
            <w:shd w:val="clear" w:color="auto" w:fill="auto"/>
            <w:vAlign w:val="center"/>
            <w:hideMark/>
          </w:tcPr>
          <w:p w14:paraId="6DFC1196" w14:textId="77777777" w:rsidR="00E365CB" w:rsidRPr="006373BE" w:rsidRDefault="00E365CB" w:rsidP="00E365CB">
            <w:pPr>
              <w:rPr>
                <w:rFonts w:asciiTheme="minorHAnsi" w:hAnsiTheme="minorHAnsi" w:cstheme="minorHAnsi"/>
                <w:sz w:val="20"/>
              </w:rPr>
            </w:pPr>
            <w:r w:rsidRPr="006373BE">
              <w:rPr>
                <w:rFonts w:asciiTheme="minorHAnsi" w:hAnsiTheme="minorHAnsi" w:cstheme="minorHAnsi"/>
                <w:sz w:val="20"/>
              </w:rPr>
              <w:t>Tomato (</w:t>
            </w:r>
            <w:r w:rsidRPr="006373BE">
              <w:rPr>
                <w:rFonts w:asciiTheme="minorHAnsi" w:hAnsiTheme="minorHAnsi" w:cstheme="minorHAnsi"/>
                <w:i/>
                <w:sz w:val="20"/>
              </w:rPr>
              <w:t>Solanum lycopersicum</w:t>
            </w:r>
            <w:r w:rsidRPr="006373BE">
              <w:rPr>
                <w:rFonts w:asciiTheme="minorHAnsi" w:hAnsiTheme="minorHAnsi" w:cstheme="minorHAnsi"/>
                <w:sz w:val="20"/>
              </w:rPr>
              <w:t>)</w:t>
            </w:r>
          </w:p>
        </w:tc>
        <w:tc>
          <w:tcPr>
            <w:tcW w:w="1045" w:type="dxa"/>
            <w:shd w:val="clear" w:color="auto" w:fill="auto"/>
            <w:vAlign w:val="center"/>
            <w:hideMark/>
          </w:tcPr>
          <w:p w14:paraId="7A3B90C3"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309" w:type="dxa"/>
            <w:shd w:val="clear" w:color="auto" w:fill="auto"/>
            <w:vAlign w:val="center"/>
            <w:hideMark/>
          </w:tcPr>
          <w:p w14:paraId="5A2D90FC" w14:textId="0B5A0576"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0.370</w:t>
            </w:r>
          </w:p>
        </w:tc>
        <w:tc>
          <w:tcPr>
            <w:tcW w:w="1080" w:type="dxa"/>
            <w:shd w:val="clear" w:color="auto" w:fill="auto"/>
            <w:vAlign w:val="center"/>
            <w:hideMark/>
          </w:tcPr>
          <w:p w14:paraId="211FEF09" w14:textId="77777777"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Biomass</w:t>
            </w:r>
          </w:p>
        </w:tc>
        <w:tc>
          <w:tcPr>
            <w:tcW w:w="1260" w:type="dxa"/>
            <w:shd w:val="clear" w:color="auto" w:fill="auto"/>
            <w:vAlign w:val="center"/>
            <w:hideMark/>
          </w:tcPr>
          <w:p w14:paraId="6121FDCA" w14:textId="17902FD3" w:rsidR="00E365CB" w:rsidRPr="006373BE" w:rsidRDefault="00E365CB" w:rsidP="00E365CB">
            <w:pPr>
              <w:jc w:val="center"/>
              <w:rPr>
                <w:rFonts w:asciiTheme="minorHAnsi" w:hAnsiTheme="minorHAnsi" w:cstheme="minorHAnsi"/>
                <w:sz w:val="20"/>
              </w:rPr>
            </w:pPr>
            <w:r w:rsidRPr="006373BE">
              <w:rPr>
                <w:rFonts w:asciiTheme="minorHAnsi" w:hAnsiTheme="minorHAnsi" w:cstheme="minorHAnsi"/>
                <w:sz w:val="20"/>
              </w:rPr>
              <w:t>0.151</w:t>
            </w:r>
          </w:p>
        </w:tc>
      </w:tr>
    </w:tbl>
    <w:p w14:paraId="75A27CF5" w14:textId="090FE24E" w:rsidR="007A3E6A" w:rsidRDefault="007A3E6A" w:rsidP="00E6335D">
      <w:pPr>
        <w:rPr>
          <w:rFonts w:asciiTheme="minorHAnsi" w:hAnsiTheme="minorHAnsi" w:cstheme="minorHAnsi"/>
          <w:szCs w:val="22"/>
        </w:rPr>
      </w:pPr>
    </w:p>
    <w:p w14:paraId="41698288" w14:textId="41D43C60" w:rsidR="006103FB" w:rsidRPr="00F81490" w:rsidRDefault="00952216" w:rsidP="008511E3">
      <w:pPr>
        <w:keepNext/>
        <w:keepLines/>
        <w:rPr>
          <w:rFonts w:asciiTheme="minorHAnsi" w:hAnsiTheme="minorHAnsi"/>
          <w:szCs w:val="22"/>
        </w:rPr>
      </w:pPr>
      <w:r w:rsidRPr="007E332A">
        <w:rPr>
          <w:rFonts w:asciiTheme="minorHAnsi" w:hAnsiTheme="minorHAnsi"/>
          <w:szCs w:val="22"/>
        </w:rPr>
        <w:lastRenderedPageBreak/>
        <w:t xml:space="preserve">For the </w:t>
      </w:r>
      <w:r w:rsidR="00B42A4D">
        <w:rPr>
          <w:rFonts w:asciiTheme="minorHAnsi" w:hAnsiTheme="minorHAnsi"/>
          <w:szCs w:val="22"/>
        </w:rPr>
        <w:t>species sensitivity distributions (</w:t>
      </w:r>
      <w:r w:rsidRPr="007E332A">
        <w:rPr>
          <w:rFonts w:asciiTheme="minorHAnsi" w:hAnsiTheme="minorHAnsi"/>
          <w:szCs w:val="22"/>
        </w:rPr>
        <w:t>SSD</w:t>
      </w:r>
      <w:r w:rsidR="00B42A4D">
        <w:rPr>
          <w:rFonts w:asciiTheme="minorHAnsi" w:hAnsiTheme="minorHAnsi"/>
          <w:szCs w:val="22"/>
        </w:rPr>
        <w:t>)</w:t>
      </w:r>
      <w:r w:rsidRPr="007E332A">
        <w:rPr>
          <w:rFonts w:asciiTheme="minorHAnsi" w:hAnsiTheme="minorHAnsi"/>
          <w:szCs w:val="22"/>
        </w:rPr>
        <w:t xml:space="preserve">, </w:t>
      </w:r>
      <w:r w:rsidR="00C07139">
        <w:rPr>
          <w:rFonts w:asciiTheme="minorHAnsi" w:hAnsiTheme="minorHAnsi"/>
          <w:szCs w:val="22"/>
        </w:rPr>
        <w:t>six</w:t>
      </w:r>
      <w:r w:rsidRPr="007E332A">
        <w:rPr>
          <w:rFonts w:asciiTheme="minorHAnsi" w:hAnsiTheme="minorHAnsi"/>
          <w:szCs w:val="22"/>
        </w:rPr>
        <w:t xml:space="preserve"> distributions were tested, and a variety of methods were used. The</w:t>
      </w:r>
      <w:r w:rsidR="008511E3">
        <w:rPr>
          <w:rFonts w:asciiTheme="minorHAnsi" w:hAnsiTheme="minorHAnsi"/>
          <w:szCs w:val="22"/>
        </w:rPr>
        <w:t xml:space="preserve"> </w:t>
      </w:r>
      <w:r w:rsidR="00F81490">
        <w:rPr>
          <w:rFonts w:asciiTheme="minorHAnsi" w:hAnsiTheme="minorHAnsi"/>
          <w:szCs w:val="22"/>
        </w:rPr>
        <w:t>Gumbel</w:t>
      </w:r>
      <w:r w:rsidR="006853A9">
        <w:rPr>
          <w:rFonts w:asciiTheme="minorHAnsi" w:hAnsiTheme="minorHAnsi"/>
          <w:szCs w:val="22"/>
        </w:rPr>
        <w:t xml:space="preserve"> distribution and</w:t>
      </w:r>
      <w:r w:rsidR="00F81490" w:rsidRPr="007E332A">
        <w:rPr>
          <w:rFonts w:asciiTheme="minorHAnsi" w:hAnsiTheme="minorHAnsi"/>
          <w:szCs w:val="22"/>
        </w:rPr>
        <w:t xml:space="preserve"> </w:t>
      </w:r>
      <w:r w:rsidRPr="007E332A">
        <w:rPr>
          <w:rFonts w:asciiTheme="minorHAnsi" w:hAnsiTheme="minorHAnsi"/>
          <w:szCs w:val="22"/>
        </w:rPr>
        <w:t xml:space="preserve">method </w:t>
      </w:r>
      <w:r w:rsidR="008511E3">
        <w:rPr>
          <w:rFonts w:asciiTheme="minorHAnsi" w:hAnsiTheme="minorHAnsi"/>
          <w:szCs w:val="22"/>
        </w:rPr>
        <w:t xml:space="preserve">maximum likelihood (ML) </w:t>
      </w:r>
      <w:r w:rsidRPr="007E332A">
        <w:rPr>
          <w:rFonts w:asciiTheme="minorHAnsi" w:hAnsiTheme="minorHAnsi"/>
          <w:szCs w:val="22"/>
        </w:rPr>
        <w:t>w</w:t>
      </w:r>
      <w:r w:rsidR="008511E3">
        <w:rPr>
          <w:rFonts w:asciiTheme="minorHAnsi" w:hAnsiTheme="minorHAnsi"/>
          <w:szCs w:val="22"/>
        </w:rPr>
        <w:t>as</w:t>
      </w:r>
      <w:r w:rsidRPr="007E332A">
        <w:rPr>
          <w:rFonts w:asciiTheme="minorHAnsi" w:hAnsiTheme="minorHAnsi"/>
          <w:szCs w:val="22"/>
        </w:rPr>
        <w:t xml:space="preserve"> selected to represent HC</w:t>
      </w:r>
      <w:r w:rsidRPr="00C07139">
        <w:rPr>
          <w:rFonts w:asciiTheme="minorHAnsi" w:hAnsiTheme="minorHAnsi"/>
          <w:szCs w:val="22"/>
          <w:vertAlign w:val="subscript"/>
        </w:rPr>
        <w:t>05</w:t>
      </w:r>
      <w:r w:rsidRPr="007E332A">
        <w:rPr>
          <w:rFonts w:asciiTheme="minorHAnsi" w:hAnsiTheme="minorHAnsi"/>
          <w:szCs w:val="22"/>
        </w:rPr>
        <w:t xml:space="preserve"> value </w:t>
      </w:r>
      <w:r w:rsidR="00C07139">
        <w:rPr>
          <w:rFonts w:asciiTheme="minorHAnsi" w:hAnsiTheme="minorHAnsi"/>
          <w:szCs w:val="22"/>
        </w:rPr>
        <w:t>(p=</w:t>
      </w:r>
      <w:r w:rsidR="006853A9">
        <w:rPr>
          <w:rFonts w:asciiTheme="minorHAnsi" w:hAnsiTheme="minorHAnsi"/>
          <w:szCs w:val="22"/>
        </w:rPr>
        <w:t>95</w:t>
      </w:r>
      <w:r w:rsidR="00C07139">
        <w:rPr>
          <w:rFonts w:asciiTheme="minorHAnsi" w:hAnsiTheme="minorHAnsi"/>
          <w:szCs w:val="22"/>
        </w:rPr>
        <w:t xml:space="preserve">) </w:t>
      </w:r>
      <w:r w:rsidRPr="007E332A">
        <w:rPr>
          <w:rFonts w:asciiTheme="minorHAnsi" w:hAnsiTheme="minorHAnsi"/>
          <w:szCs w:val="22"/>
        </w:rPr>
        <w:t xml:space="preserve">for </w:t>
      </w:r>
      <w:r>
        <w:rPr>
          <w:rFonts w:asciiTheme="minorHAnsi" w:hAnsiTheme="minorHAnsi"/>
          <w:szCs w:val="22"/>
        </w:rPr>
        <w:t>vegetative vigor endpoints and the</w:t>
      </w:r>
      <w:r w:rsidR="001F1A8A">
        <w:rPr>
          <w:rFonts w:asciiTheme="minorHAnsi" w:hAnsiTheme="minorHAnsi"/>
          <w:szCs w:val="22"/>
        </w:rPr>
        <w:t xml:space="preserve"> triangular</w:t>
      </w:r>
      <w:r>
        <w:rPr>
          <w:rFonts w:asciiTheme="minorHAnsi" w:hAnsiTheme="minorHAnsi"/>
          <w:szCs w:val="22"/>
        </w:rPr>
        <w:t xml:space="preserve"> distribution and</w:t>
      </w:r>
      <w:r w:rsidR="001F1A8A">
        <w:rPr>
          <w:rFonts w:asciiTheme="minorHAnsi" w:hAnsiTheme="minorHAnsi"/>
          <w:szCs w:val="22"/>
        </w:rPr>
        <w:t xml:space="preserve"> linearization</w:t>
      </w:r>
      <w:r>
        <w:rPr>
          <w:rFonts w:asciiTheme="minorHAnsi" w:hAnsiTheme="minorHAnsi"/>
          <w:szCs w:val="22"/>
        </w:rPr>
        <w:t xml:space="preserve"> (</w:t>
      </w:r>
      <w:r w:rsidR="001F1A8A">
        <w:rPr>
          <w:rFonts w:asciiTheme="minorHAnsi" w:hAnsiTheme="minorHAnsi"/>
          <w:szCs w:val="22"/>
        </w:rPr>
        <w:t>GR</w:t>
      </w:r>
      <w:r>
        <w:rPr>
          <w:rFonts w:asciiTheme="minorHAnsi" w:hAnsiTheme="minorHAnsi"/>
          <w:szCs w:val="22"/>
        </w:rPr>
        <w:t>) method were selected to represent the HC</w:t>
      </w:r>
      <w:r w:rsidRPr="00C07139">
        <w:rPr>
          <w:rFonts w:asciiTheme="minorHAnsi" w:hAnsiTheme="minorHAnsi"/>
          <w:szCs w:val="22"/>
          <w:vertAlign w:val="subscript"/>
        </w:rPr>
        <w:t>05</w:t>
      </w:r>
      <w:r>
        <w:rPr>
          <w:rFonts w:asciiTheme="minorHAnsi" w:hAnsiTheme="minorHAnsi"/>
          <w:szCs w:val="22"/>
        </w:rPr>
        <w:t xml:space="preserve"> value for seedling emergence endpoints</w:t>
      </w:r>
      <w:r w:rsidRPr="007E332A">
        <w:rPr>
          <w:rFonts w:asciiTheme="minorHAnsi" w:hAnsiTheme="minorHAnsi"/>
          <w:szCs w:val="22"/>
        </w:rPr>
        <w:t xml:space="preserve">. </w:t>
      </w:r>
      <w:r w:rsidR="00A11125">
        <w:rPr>
          <w:rFonts w:asciiTheme="minorHAnsi" w:hAnsiTheme="minorHAnsi"/>
          <w:szCs w:val="22"/>
        </w:rPr>
        <w:fldChar w:fldCharType="begin"/>
      </w:r>
      <w:r w:rsidR="00A11125">
        <w:rPr>
          <w:rFonts w:asciiTheme="minorHAnsi" w:hAnsiTheme="minorHAnsi"/>
          <w:szCs w:val="22"/>
        </w:rPr>
        <w:instrText xml:space="preserve"> REF _Ref52888838 \h </w:instrText>
      </w:r>
      <w:r w:rsidR="00A11125">
        <w:rPr>
          <w:rFonts w:asciiTheme="minorHAnsi" w:hAnsiTheme="minorHAnsi"/>
          <w:szCs w:val="22"/>
        </w:rPr>
      </w:r>
      <w:r w:rsidR="00A11125">
        <w:rPr>
          <w:rFonts w:asciiTheme="minorHAnsi" w:hAnsiTheme="minorHAnsi"/>
          <w:szCs w:val="22"/>
        </w:rPr>
        <w:fldChar w:fldCharType="separate"/>
      </w:r>
      <w:r w:rsidR="00532BFA">
        <w:t xml:space="preserve">Figure </w:t>
      </w:r>
      <w:r w:rsidR="00532BFA">
        <w:rPr>
          <w:noProof/>
        </w:rPr>
        <w:t>12</w:t>
      </w:r>
      <w:r w:rsidR="00532BFA">
        <w:noBreakHyphen/>
      </w:r>
      <w:r w:rsidR="00532BFA">
        <w:rPr>
          <w:noProof/>
        </w:rPr>
        <w:t>1</w:t>
      </w:r>
      <w:r w:rsidR="00A11125">
        <w:rPr>
          <w:rFonts w:asciiTheme="minorHAnsi" w:hAnsiTheme="minorHAnsi"/>
          <w:szCs w:val="22"/>
        </w:rPr>
        <w:fldChar w:fldCharType="end"/>
      </w:r>
      <w:r w:rsidRPr="008711C3">
        <w:rPr>
          <w:rFonts w:asciiTheme="minorHAnsi" w:hAnsiTheme="minorHAnsi"/>
          <w:bCs/>
          <w:szCs w:val="22"/>
        </w:rPr>
        <w:t xml:space="preserve"> and </w:t>
      </w:r>
      <w:r w:rsidR="00532BFA">
        <w:rPr>
          <w:rFonts w:asciiTheme="minorHAnsi" w:hAnsiTheme="minorHAnsi"/>
          <w:szCs w:val="22"/>
        </w:rPr>
        <w:fldChar w:fldCharType="begin"/>
      </w:r>
      <w:r w:rsidR="00532BFA">
        <w:rPr>
          <w:rFonts w:asciiTheme="minorHAnsi" w:hAnsiTheme="minorHAnsi"/>
          <w:szCs w:val="22"/>
        </w:rPr>
        <w:instrText xml:space="preserve"> REF _Ref52934809 \h </w:instrText>
      </w:r>
      <w:r w:rsidR="00532BFA">
        <w:rPr>
          <w:rFonts w:asciiTheme="minorHAnsi" w:hAnsiTheme="minorHAnsi"/>
          <w:szCs w:val="22"/>
        </w:rPr>
      </w:r>
      <w:r w:rsidR="00532BFA">
        <w:rPr>
          <w:rFonts w:asciiTheme="minorHAnsi" w:hAnsiTheme="minorHAnsi"/>
          <w:szCs w:val="22"/>
        </w:rPr>
        <w:fldChar w:fldCharType="separate"/>
      </w:r>
      <w:r w:rsidR="00532BFA">
        <w:t xml:space="preserve">Figure </w:t>
      </w:r>
      <w:r w:rsidR="00532BFA">
        <w:rPr>
          <w:noProof/>
        </w:rPr>
        <w:t>12</w:t>
      </w:r>
      <w:r w:rsidR="00532BFA">
        <w:noBreakHyphen/>
      </w:r>
      <w:r w:rsidR="00532BFA">
        <w:rPr>
          <w:noProof/>
        </w:rPr>
        <w:t>2</w:t>
      </w:r>
      <w:r w:rsidR="00532BFA">
        <w:rPr>
          <w:rFonts w:asciiTheme="minorHAnsi" w:hAnsiTheme="minorHAnsi"/>
          <w:szCs w:val="22"/>
        </w:rPr>
        <w:fldChar w:fldCharType="end"/>
      </w:r>
      <w:r w:rsidRPr="008711C3">
        <w:rPr>
          <w:rFonts w:asciiTheme="minorHAnsi" w:hAnsiTheme="minorHAnsi"/>
          <w:bCs/>
          <w:szCs w:val="22"/>
        </w:rPr>
        <w:t xml:space="preserve"> </w:t>
      </w:r>
      <w:r w:rsidRPr="002A1FEF">
        <w:rPr>
          <w:rFonts w:asciiTheme="minorHAnsi" w:hAnsiTheme="minorHAnsi"/>
          <w:szCs w:val="22"/>
        </w:rPr>
        <w:t xml:space="preserve">provide a </w:t>
      </w:r>
      <w:r w:rsidR="006853A9">
        <w:rPr>
          <w:rFonts w:asciiTheme="minorHAnsi" w:hAnsiTheme="minorHAnsi"/>
          <w:szCs w:val="22"/>
        </w:rPr>
        <w:t xml:space="preserve">graphical </w:t>
      </w:r>
      <w:r w:rsidRPr="002A1FEF">
        <w:rPr>
          <w:rFonts w:asciiTheme="minorHAnsi" w:hAnsiTheme="minorHAnsi"/>
          <w:szCs w:val="22"/>
        </w:rPr>
        <w:t xml:space="preserve">summary of the results. </w:t>
      </w:r>
      <w:r w:rsidRPr="002A1FEF">
        <w:rPr>
          <w:rFonts w:asciiTheme="minorHAnsi" w:eastAsia="Calibri" w:hAnsiTheme="minorHAnsi" w:cs="Calibri"/>
          <w:szCs w:val="22"/>
        </w:rPr>
        <w:t>The threshold for species that rely upon terrestrial plants for PPHD is 0</w:t>
      </w:r>
      <w:r w:rsidR="00F81490">
        <w:rPr>
          <w:rFonts w:asciiTheme="minorHAnsi" w:eastAsia="Calibri" w:hAnsiTheme="minorHAnsi" w:cs="Calibri"/>
          <w:szCs w:val="22"/>
        </w:rPr>
        <w:t>.</w:t>
      </w:r>
      <w:r w:rsidR="001F1A8A">
        <w:rPr>
          <w:rFonts w:asciiTheme="minorHAnsi" w:eastAsia="Calibri" w:hAnsiTheme="minorHAnsi" w:cs="Calibri"/>
          <w:szCs w:val="22"/>
        </w:rPr>
        <w:t>0104</w:t>
      </w:r>
      <w:r w:rsidR="001F1A8A" w:rsidRPr="002A1FEF">
        <w:rPr>
          <w:rFonts w:asciiTheme="minorHAnsi" w:eastAsia="Calibri" w:hAnsiTheme="minorHAnsi" w:cs="Calibri"/>
          <w:szCs w:val="22"/>
        </w:rPr>
        <w:t xml:space="preserve"> </w:t>
      </w:r>
      <w:r w:rsidRPr="002A1FEF">
        <w:rPr>
          <w:rFonts w:cstheme="minorHAnsi"/>
        </w:rPr>
        <w:t xml:space="preserve">lb </w:t>
      </w:r>
      <w:proofErr w:type="spellStart"/>
      <w:r w:rsidRPr="002A1FEF">
        <w:rPr>
          <w:rFonts w:cstheme="minorHAnsi"/>
        </w:rPr>
        <w:t>a.i.</w:t>
      </w:r>
      <w:proofErr w:type="spellEnd"/>
      <w:r w:rsidRPr="002A1FEF">
        <w:rPr>
          <w:rFonts w:cstheme="minorHAnsi"/>
        </w:rPr>
        <w:t>/A</w:t>
      </w:r>
      <w:r w:rsidRPr="002A1FEF">
        <w:rPr>
          <w:rFonts w:asciiTheme="minorHAnsi" w:eastAsia="Calibri" w:hAnsiTheme="minorHAnsi" w:cs="Calibri"/>
          <w:szCs w:val="22"/>
        </w:rPr>
        <w:t xml:space="preserve"> based on the HC</w:t>
      </w:r>
      <w:r w:rsidRPr="002A1FEF">
        <w:rPr>
          <w:rFonts w:asciiTheme="minorHAnsi" w:eastAsia="Calibri" w:hAnsiTheme="minorHAnsi" w:cs="Calibri"/>
          <w:szCs w:val="22"/>
          <w:vertAlign w:val="subscript"/>
        </w:rPr>
        <w:t>05</w:t>
      </w:r>
      <w:r w:rsidRPr="002A1FEF">
        <w:rPr>
          <w:rFonts w:asciiTheme="minorHAnsi" w:eastAsia="Calibri" w:hAnsiTheme="minorHAnsi" w:cs="Calibri"/>
          <w:szCs w:val="22"/>
        </w:rPr>
        <w:t xml:space="preserve"> from the SSD for </w:t>
      </w:r>
      <w:r w:rsidR="00F81490">
        <w:rPr>
          <w:rFonts w:asciiTheme="minorHAnsi" w:hAnsiTheme="minorHAnsi" w:cstheme="minorHAnsi"/>
          <w:szCs w:val="22"/>
        </w:rPr>
        <w:t>seedling emergence</w:t>
      </w:r>
      <w:r w:rsidR="00F81490">
        <w:rPr>
          <w:rFonts w:asciiTheme="minorHAnsi" w:eastAsia="Calibri" w:hAnsiTheme="minorHAnsi" w:cs="Calibri"/>
          <w:szCs w:val="22"/>
        </w:rPr>
        <w:t xml:space="preserve"> </w:t>
      </w:r>
      <w:r w:rsidR="00C07139">
        <w:rPr>
          <w:rFonts w:asciiTheme="minorHAnsi" w:eastAsia="Calibri" w:hAnsiTheme="minorHAnsi" w:cs="Calibri"/>
          <w:szCs w:val="22"/>
        </w:rPr>
        <w:t>vegetative vigor</w:t>
      </w:r>
      <w:r w:rsidRPr="002A1FEF">
        <w:rPr>
          <w:rFonts w:asciiTheme="minorHAnsi" w:eastAsia="Calibri" w:hAnsiTheme="minorHAnsi" w:cs="Calibri"/>
          <w:szCs w:val="22"/>
        </w:rPr>
        <w:t>.</w:t>
      </w:r>
      <w:r w:rsidR="008511E3">
        <w:rPr>
          <w:rFonts w:asciiTheme="minorHAnsi" w:eastAsia="Calibri" w:hAnsiTheme="minorHAnsi" w:cs="Calibri"/>
          <w:szCs w:val="22"/>
        </w:rPr>
        <w:t xml:space="preserve"> The </w:t>
      </w:r>
      <w:r>
        <w:rPr>
          <w:rFonts w:asciiTheme="minorHAnsi" w:hAnsiTheme="minorHAnsi" w:cstheme="minorHAnsi"/>
          <w:szCs w:val="22"/>
        </w:rPr>
        <w:t>HC</w:t>
      </w:r>
      <w:r w:rsidRPr="00A44D4F">
        <w:rPr>
          <w:rFonts w:asciiTheme="minorHAnsi" w:hAnsiTheme="minorHAnsi" w:cstheme="minorHAnsi"/>
          <w:szCs w:val="22"/>
          <w:vertAlign w:val="subscript"/>
        </w:rPr>
        <w:t>05</w:t>
      </w:r>
      <w:r>
        <w:rPr>
          <w:rFonts w:asciiTheme="minorHAnsi" w:hAnsiTheme="minorHAnsi" w:cstheme="minorHAnsi"/>
          <w:szCs w:val="22"/>
        </w:rPr>
        <w:t xml:space="preserve"> is 0.058 for vegetative vigor</w:t>
      </w:r>
      <w:r w:rsidR="008511E3">
        <w:rPr>
          <w:rFonts w:asciiTheme="minorHAnsi" w:hAnsiTheme="minorHAnsi" w:cstheme="minorHAnsi"/>
          <w:szCs w:val="22"/>
        </w:rPr>
        <w:t>.</w:t>
      </w:r>
    </w:p>
    <w:p w14:paraId="660ABD1B" w14:textId="5ACB7999" w:rsidR="006103FB" w:rsidRDefault="006103FB" w:rsidP="00E6335D">
      <w:pPr>
        <w:rPr>
          <w:rFonts w:asciiTheme="minorHAnsi" w:hAnsiTheme="minorHAnsi" w:cstheme="minorHAnsi"/>
          <w:szCs w:val="22"/>
        </w:rPr>
      </w:pPr>
    </w:p>
    <w:p w14:paraId="3583E338" w14:textId="77777777" w:rsidR="00236BAF" w:rsidRDefault="001F1A8A" w:rsidP="00B57B72">
      <w:pPr>
        <w:pStyle w:val="Caption"/>
      </w:pPr>
      <w:r>
        <w:rPr>
          <w:noProof/>
        </w:rPr>
        <w:drawing>
          <wp:inline distT="0" distB="0" distL="0" distR="0" wp14:anchorId="633F9ED7" wp14:editId="3272B576">
            <wp:extent cx="5443870" cy="4082903"/>
            <wp:effectExtent l="0" t="0" r="4445"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jpg"/>
                    <pic:cNvPicPr/>
                  </pic:nvPicPr>
                  <pic:blipFill>
                    <a:blip r:embed="rId19">
                      <a:extLst>
                        <a:ext uri="{28A0092B-C50C-407E-A947-70E740481C1C}">
                          <a14:useLocalDpi xmlns:a14="http://schemas.microsoft.com/office/drawing/2010/main" val="0"/>
                        </a:ext>
                      </a:extLst>
                    </a:blip>
                    <a:stretch>
                      <a:fillRect/>
                    </a:stretch>
                  </pic:blipFill>
                  <pic:spPr>
                    <a:xfrm>
                      <a:off x="0" y="0"/>
                      <a:ext cx="5453983" cy="4090488"/>
                    </a:xfrm>
                    <a:prstGeom prst="rect">
                      <a:avLst/>
                    </a:prstGeom>
                  </pic:spPr>
                </pic:pic>
              </a:graphicData>
            </a:graphic>
          </wp:inline>
        </w:drawing>
      </w:r>
    </w:p>
    <w:p w14:paraId="56B9998D" w14:textId="77777777" w:rsidR="00A11125" w:rsidRDefault="00A11125" w:rsidP="00B57B72">
      <w:pPr>
        <w:pStyle w:val="Caption"/>
      </w:pPr>
    </w:p>
    <w:p w14:paraId="4277DE08" w14:textId="0DDAB7DF" w:rsidR="007A3E6A" w:rsidRDefault="00A11125" w:rsidP="00B57B72">
      <w:pPr>
        <w:pStyle w:val="Caption"/>
        <w:rPr>
          <w:rFonts w:asciiTheme="minorHAnsi" w:hAnsiTheme="minorHAnsi" w:cstheme="minorHAnsi"/>
          <w:szCs w:val="22"/>
        </w:rPr>
      </w:pPr>
      <w:bookmarkStart w:id="108" w:name="_Ref52888838"/>
      <w:bookmarkStart w:id="109" w:name="_Toc52934862"/>
      <w:r>
        <w:t xml:space="preserve">Figure </w:t>
      </w:r>
      <w:r w:rsidR="00B229EA">
        <w:fldChar w:fldCharType="begin"/>
      </w:r>
      <w:r w:rsidR="00B229EA">
        <w:instrText xml:space="preserve"> STYLEREF 1 \s </w:instrText>
      </w:r>
      <w:r w:rsidR="00B229EA">
        <w:fldChar w:fldCharType="separate"/>
      </w:r>
      <w:r w:rsidR="00532BFA">
        <w:rPr>
          <w:noProof/>
        </w:rPr>
        <w:t>12</w:t>
      </w:r>
      <w:r w:rsidR="00B229EA">
        <w:rPr>
          <w:noProof/>
        </w:rPr>
        <w:fldChar w:fldCharType="end"/>
      </w:r>
      <w:r w:rsidR="00532BFA">
        <w:noBreakHyphen/>
      </w:r>
      <w:r w:rsidR="00B229EA">
        <w:fldChar w:fldCharType="begin"/>
      </w:r>
      <w:r w:rsidR="00B229EA">
        <w:instrText xml:space="preserve"> SEQ Figure \* ARABIC \s 1 </w:instrText>
      </w:r>
      <w:r w:rsidR="00B229EA">
        <w:fldChar w:fldCharType="separate"/>
      </w:r>
      <w:r w:rsidR="00532BFA">
        <w:rPr>
          <w:noProof/>
        </w:rPr>
        <w:t>1</w:t>
      </w:r>
      <w:r w:rsidR="00B229EA">
        <w:rPr>
          <w:noProof/>
        </w:rPr>
        <w:fldChar w:fldCharType="end"/>
      </w:r>
      <w:bookmarkEnd w:id="108"/>
      <w:r>
        <w:t xml:space="preserve">. </w:t>
      </w:r>
      <w:r w:rsidRPr="00AE2D5E">
        <w:t>Species sensitivity distribution for seedling emergence data. HC</w:t>
      </w:r>
      <w:r w:rsidRPr="003B4A50">
        <w:rPr>
          <w:vertAlign w:val="subscript"/>
        </w:rPr>
        <w:t>05</w:t>
      </w:r>
      <w:r w:rsidRPr="00AE2D5E">
        <w:t xml:space="preserve"> is 0.0104</w:t>
      </w:r>
      <w:r>
        <w:t>.</w:t>
      </w:r>
      <w:bookmarkEnd w:id="109"/>
    </w:p>
    <w:p w14:paraId="1333F082" w14:textId="4A9E7268" w:rsidR="006103FB" w:rsidRDefault="006103FB" w:rsidP="00E6335D">
      <w:pPr>
        <w:rPr>
          <w:rFonts w:asciiTheme="minorHAnsi" w:hAnsiTheme="minorHAnsi" w:cstheme="minorHAnsi"/>
          <w:szCs w:val="22"/>
        </w:rPr>
      </w:pPr>
    </w:p>
    <w:p w14:paraId="3B97EF0D" w14:textId="18A60A20" w:rsidR="006103FB" w:rsidRDefault="006103FB" w:rsidP="00E6335D">
      <w:pPr>
        <w:rPr>
          <w:rFonts w:asciiTheme="minorHAnsi" w:hAnsiTheme="minorHAnsi" w:cstheme="minorHAnsi"/>
          <w:szCs w:val="22"/>
        </w:rPr>
      </w:pPr>
    </w:p>
    <w:p w14:paraId="539E6A5B" w14:textId="77777777" w:rsidR="006103FB" w:rsidRPr="008511E3" w:rsidRDefault="00F81490" w:rsidP="008511E3">
      <w:pPr>
        <w:rPr>
          <w:rFonts w:asciiTheme="minorHAnsi" w:hAnsiTheme="minorHAnsi" w:cstheme="minorHAnsi"/>
          <w:b/>
          <w:bCs/>
          <w:szCs w:val="22"/>
        </w:rPr>
      </w:pPr>
      <w:r>
        <w:rPr>
          <w:rFonts w:asciiTheme="minorHAnsi" w:hAnsiTheme="minorHAnsi" w:cstheme="minorHAnsi"/>
          <w:b/>
          <w:bCs/>
          <w:noProof/>
          <w:szCs w:val="22"/>
        </w:rPr>
        <w:lastRenderedPageBreak/>
        <w:drawing>
          <wp:inline distT="0" distB="0" distL="0" distR="0" wp14:anchorId="2E5221DB" wp14:editId="0283E2F2">
            <wp:extent cx="5943600" cy="4457700"/>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v.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637A309" w14:textId="0DC92FE1" w:rsidR="00A11125" w:rsidRDefault="00532BFA" w:rsidP="00B57B72">
      <w:pPr>
        <w:pStyle w:val="Caption"/>
      </w:pPr>
      <w:bookmarkStart w:id="110" w:name="_Ref52934809"/>
      <w:bookmarkStart w:id="111" w:name="_Toc52934863"/>
      <w:r>
        <w:t xml:space="preserve">Figure </w:t>
      </w:r>
      <w:r w:rsidR="00B229EA">
        <w:fldChar w:fldCharType="begin"/>
      </w:r>
      <w:r w:rsidR="00B229EA">
        <w:instrText xml:space="preserve"> STYLEREF 1 \s </w:instrText>
      </w:r>
      <w:r w:rsidR="00B229EA">
        <w:fldChar w:fldCharType="separate"/>
      </w:r>
      <w:r>
        <w:rPr>
          <w:noProof/>
        </w:rPr>
        <w:t>12</w:t>
      </w:r>
      <w:r w:rsidR="00B229EA">
        <w:rPr>
          <w:noProof/>
        </w:rPr>
        <w:fldChar w:fldCharType="end"/>
      </w:r>
      <w:r>
        <w:noBreakHyphen/>
      </w:r>
      <w:r w:rsidR="00B229EA">
        <w:fldChar w:fldCharType="begin"/>
      </w:r>
      <w:r w:rsidR="00B229EA">
        <w:instrText xml:space="preserve"> SEQ Figure \* ARABIC \s 1 </w:instrText>
      </w:r>
      <w:r w:rsidR="00B229EA">
        <w:fldChar w:fldCharType="separate"/>
      </w:r>
      <w:r>
        <w:rPr>
          <w:noProof/>
        </w:rPr>
        <w:t>2</w:t>
      </w:r>
      <w:r w:rsidR="00B229EA">
        <w:rPr>
          <w:noProof/>
        </w:rPr>
        <w:fldChar w:fldCharType="end"/>
      </w:r>
      <w:bookmarkEnd w:id="110"/>
      <w:r>
        <w:t xml:space="preserve"> </w:t>
      </w:r>
      <w:r w:rsidRPr="00525F1E">
        <w:t>Species sensitivity distribution for vegetative vigor data. HC</w:t>
      </w:r>
      <w:r w:rsidRPr="00532BFA">
        <w:rPr>
          <w:vertAlign w:val="subscript"/>
        </w:rPr>
        <w:t>05</w:t>
      </w:r>
      <w:r w:rsidRPr="00525F1E">
        <w:t xml:space="preserve"> is 0.058.</w:t>
      </w:r>
      <w:bookmarkEnd w:id="111"/>
    </w:p>
    <w:p w14:paraId="7A3E9105" w14:textId="77777777" w:rsidR="00B1699D" w:rsidRPr="00B1699D" w:rsidRDefault="00B1699D" w:rsidP="00B1699D"/>
    <w:p w14:paraId="103A0E7D" w14:textId="575FB7BE" w:rsidR="00E6335D" w:rsidRPr="004102F3" w:rsidRDefault="00E6335D" w:rsidP="007D78A1">
      <w:pPr>
        <w:pStyle w:val="Heading1"/>
      </w:pPr>
      <w:bookmarkStart w:id="112" w:name="_Toc434489160"/>
      <w:bookmarkStart w:id="113" w:name="_Toc53022702"/>
      <w:r w:rsidRPr="004102F3">
        <w:t>Incident Reports</w:t>
      </w:r>
      <w:bookmarkEnd w:id="113"/>
      <w:r w:rsidRPr="004102F3">
        <w:t xml:space="preserve"> </w:t>
      </w:r>
      <w:bookmarkEnd w:id="112"/>
    </w:p>
    <w:p w14:paraId="0D26CA65" w14:textId="40DB6EB1" w:rsidR="006F40C3" w:rsidRPr="004102F3" w:rsidRDefault="006F40C3" w:rsidP="00E6335D">
      <w:pPr>
        <w:rPr>
          <w:szCs w:val="24"/>
        </w:rPr>
      </w:pPr>
    </w:p>
    <w:p w14:paraId="22867B12" w14:textId="4A2FB22E" w:rsidR="006F4346" w:rsidRPr="004102F3" w:rsidRDefault="006F4346" w:rsidP="006F4346">
      <w:pPr>
        <w:rPr>
          <w:rFonts w:asciiTheme="minorHAnsi" w:hAnsiTheme="minorHAnsi" w:cstheme="minorHAnsi"/>
          <w:szCs w:val="22"/>
        </w:rPr>
      </w:pPr>
      <w:r w:rsidRPr="004102F3">
        <w:rPr>
          <w:rFonts w:asciiTheme="minorHAnsi" w:hAnsiTheme="minorHAnsi" w:cstheme="minorHAnsi"/>
          <w:szCs w:val="22"/>
        </w:rPr>
        <w:t xml:space="preserve">The </w:t>
      </w:r>
      <w:r w:rsidR="00E30215" w:rsidRPr="004102F3">
        <w:rPr>
          <w:rFonts w:asciiTheme="minorHAnsi" w:hAnsiTheme="minorHAnsi" w:cstheme="minorHAnsi"/>
          <w:szCs w:val="22"/>
        </w:rPr>
        <w:t xml:space="preserve">Incident Data System (IDS) </w:t>
      </w:r>
      <w:r w:rsidRPr="004102F3">
        <w:rPr>
          <w:rFonts w:asciiTheme="minorHAnsi" w:hAnsiTheme="minorHAnsi" w:cstheme="minorHAnsi"/>
          <w:szCs w:val="22"/>
        </w:rPr>
        <w:t>database</w:t>
      </w:r>
      <w:r w:rsidR="00DC4C3E">
        <w:rPr>
          <w:rFonts w:asciiTheme="minorHAnsi" w:hAnsiTheme="minorHAnsi" w:cstheme="minorHAnsi"/>
          <w:szCs w:val="22"/>
        </w:rPr>
        <w:t xml:space="preserve"> was</w:t>
      </w:r>
      <w:r w:rsidR="00E30215" w:rsidRPr="004102F3">
        <w:rPr>
          <w:rFonts w:asciiTheme="minorHAnsi" w:hAnsiTheme="minorHAnsi" w:cstheme="minorHAnsi"/>
          <w:szCs w:val="22"/>
        </w:rPr>
        <w:t xml:space="preserve"> queried for</w:t>
      </w:r>
      <w:r w:rsidRPr="004102F3">
        <w:rPr>
          <w:rFonts w:asciiTheme="minorHAnsi" w:hAnsiTheme="minorHAnsi" w:cstheme="minorHAnsi"/>
          <w:szCs w:val="22"/>
        </w:rPr>
        <w:t xml:space="preserve"> ecological incidents </w:t>
      </w:r>
      <w:r w:rsidR="00A531F2">
        <w:rPr>
          <w:rFonts w:asciiTheme="minorHAnsi" w:hAnsiTheme="minorHAnsi" w:cstheme="minorHAnsi"/>
          <w:szCs w:val="22"/>
        </w:rPr>
        <w:t xml:space="preserve">associated with propazine </w:t>
      </w:r>
      <w:r w:rsidRPr="004102F3">
        <w:rPr>
          <w:rFonts w:asciiTheme="minorHAnsi" w:hAnsiTheme="minorHAnsi" w:cstheme="minorHAnsi"/>
          <w:szCs w:val="22"/>
        </w:rPr>
        <w:t>that have been reported to the Agency</w:t>
      </w:r>
      <w:r w:rsidR="00DC4C3E">
        <w:rPr>
          <w:rFonts w:asciiTheme="minorHAnsi" w:hAnsiTheme="minorHAnsi" w:cstheme="minorHAnsi"/>
          <w:szCs w:val="22"/>
        </w:rPr>
        <w:t xml:space="preserve"> as of July 20, 2020</w:t>
      </w:r>
      <w:r w:rsidRPr="004102F3">
        <w:rPr>
          <w:rFonts w:asciiTheme="minorHAnsi" w:hAnsiTheme="minorHAnsi" w:cstheme="minorHAnsi"/>
          <w:szCs w:val="22"/>
        </w:rPr>
        <w:t xml:space="preserve">. When available, </w:t>
      </w:r>
      <w:r w:rsidR="00A531F2">
        <w:rPr>
          <w:rFonts w:asciiTheme="minorHAnsi" w:hAnsiTheme="minorHAnsi" w:cstheme="minorHAnsi"/>
          <w:szCs w:val="22"/>
        </w:rPr>
        <w:t>the information</w:t>
      </w:r>
      <w:r w:rsidRPr="004102F3">
        <w:rPr>
          <w:rFonts w:asciiTheme="minorHAnsi" w:hAnsiTheme="minorHAnsi" w:cstheme="minorHAnsi"/>
          <w:szCs w:val="22"/>
        </w:rPr>
        <w:t xml:space="preserve"> </w:t>
      </w:r>
      <w:r w:rsidR="00E30215" w:rsidRPr="004102F3">
        <w:rPr>
          <w:rFonts w:asciiTheme="minorHAnsi" w:hAnsiTheme="minorHAnsi" w:cstheme="minorHAnsi"/>
          <w:szCs w:val="22"/>
        </w:rPr>
        <w:t>reported</w:t>
      </w:r>
      <w:r w:rsidRPr="004102F3">
        <w:rPr>
          <w:rFonts w:asciiTheme="minorHAnsi" w:hAnsiTheme="minorHAnsi" w:cstheme="minorHAnsi"/>
          <w:szCs w:val="22"/>
        </w:rPr>
        <w:t xml:space="preserve"> includes date and location of an incident, type and magnitude of effects observed in various species, use(s) of pesticides known or suspected of contributing to the incident, and results of any chemical residue analysis or other analyses conducted during incident investigation.</w:t>
      </w:r>
      <w:r w:rsidR="00293E55">
        <w:rPr>
          <w:rFonts w:asciiTheme="minorHAnsi" w:hAnsiTheme="minorHAnsi" w:cstheme="minorHAnsi"/>
          <w:szCs w:val="22"/>
        </w:rPr>
        <w:t xml:space="preserve"> In IDS </w:t>
      </w:r>
      <w:r w:rsidRPr="004102F3">
        <w:rPr>
          <w:rFonts w:asciiTheme="minorHAnsi" w:hAnsiTheme="minorHAnsi" w:cstheme="minorHAnsi"/>
          <w:szCs w:val="22"/>
        </w:rPr>
        <w:t xml:space="preserve">incidents are categorized according to the certainty that the incident resulted from pesticide exposure. </w:t>
      </w:r>
      <w:r w:rsidR="00E30215" w:rsidRPr="004102F3">
        <w:rPr>
          <w:rFonts w:asciiTheme="minorHAnsi" w:hAnsiTheme="minorHAnsi" w:cstheme="minorHAnsi"/>
          <w:szCs w:val="22"/>
        </w:rPr>
        <w:t>Additionally, incidents determined to be minor incident</w:t>
      </w:r>
      <w:r w:rsidR="00A531F2">
        <w:rPr>
          <w:rFonts w:asciiTheme="minorHAnsi" w:hAnsiTheme="minorHAnsi" w:cstheme="minorHAnsi"/>
          <w:szCs w:val="22"/>
        </w:rPr>
        <w:t>s</w:t>
      </w:r>
      <w:r w:rsidR="00E30215" w:rsidRPr="004102F3">
        <w:rPr>
          <w:rFonts w:asciiTheme="minorHAnsi" w:hAnsiTheme="minorHAnsi" w:cstheme="minorHAnsi"/>
          <w:szCs w:val="22"/>
        </w:rPr>
        <w:t xml:space="preserve"> are capture as Aggregate Incidents. No ecologically relevant </w:t>
      </w:r>
      <w:r w:rsidR="00DA2921" w:rsidRPr="004102F3">
        <w:rPr>
          <w:rFonts w:asciiTheme="minorHAnsi" w:hAnsiTheme="minorHAnsi" w:cstheme="minorHAnsi"/>
          <w:szCs w:val="22"/>
        </w:rPr>
        <w:t>aggregate incidents are reported in the database</w:t>
      </w:r>
      <w:r w:rsidR="00A531F2">
        <w:rPr>
          <w:rFonts w:asciiTheme="minorHAnsi" w:hAnsiTheme="minorHAnsi" w:cstheme="minorHAnsi"/>
          <w:szCs w:val="22"/>
        </w:rPr>
        <w:t xml:space="preserve"> for propazine</w:t>
      </w:r>
      <w:r w:rsidR="00DA2921" w:rsidRPr="004102F3">
        <w:rPr>
          <w:rFonts w:asciiTheme="minorHAnsi" w:hAnsiTheme="minorHAnsi" w:cstheme="minorHAnsi"/>
          <w:szCs w:val="22"/>
        </w:rPr>
        <w:t>.</w:t>
      </w:r>
    </w:p>
    <w:p w14:paraId="1C2C2E58" w14:textId="77777777" w:rsidR="006F4346" w:rsidRPr="004102F3" w:rsidRDefault="006F4346" w:rsidP="006F4346">
      <w:pPr>
        <w:rPr>
          <w:rFonts w:asciiTheme="minorHAnsi" w:hAnsiTheme="minorHAnsi" w:cstheme="minorHAnsi"/>
          <w:szCs w:val="22"/>
        </w:rPr>
      </w:pPr>
    </w:p>
    <w:p w14:paraId="3082A937" w14:textId="75A83FBD" w:rsidR="006F4346" w:rsidRDefault="006F4346" w:rsidP="006F4346">
      <w:pPr>
        <w:autoSpaceDE w:val="0"/>
        <w:autoSpaceDN w:val="0"/>
        <w:adjustRightInd w:val="0"/>
        <w:rPr>
          <w:rFonts w:asciiTheme="minorHAnsi" w:hAnsiTheme="minorHAnsi" w:cstheme="minorHAnsi"/>
          <w:color w:val="121212"/>
          <w:szCs w:val="22"/>
        </w:rPr>
      </w:pPr>
      <w:r w:rsidRPr="004102F3">
        <w:rPr>
          <w:rFonts w:asciiTheme="minorHAnsi" w:hAnsiTheme="minorHAnsi" w:cstheme="minorHAnsi"/>
          <w:szCs w:val="22"/>
        </w:rPr>
        <w:t>A</w:t>
      </w:r>
      <w:r w:rsidR="00293E55">
        <w:rPr>
          <w:rFonts w:asciiTheme="minorHAnsi" w:hAnsiTheme="minorHAnsi" w:cstheme="minorHAnsi"/>
          <w:szCs w:val="22"/>
        </w:rPr>
        <w:t>t the time of the query</w:t>
      </w:r>
      <w:r w:rsidRPr="004102F3">
        <w:rPr>
          <w:rFonts w:asciiTheme="minorHAnsi" w:hAnsiTheme="minorHAnsi" w:cstheme="minorHAnsi"/>
          <w:szCs w:val="22"/>
        </w:rPr>
        <w:t xml:space="preserve"> there </w:t>
      </w:r>
      <w:r w:rsidR="00293E55">
        <w:rPr>
          <w:rFonts w:asciiTheme="minorHAnsi" w:hAnsiTheme="minorHAnsi" w:cstheme="minorHAnsi"/>
          <w:szCs w:val="22"/>
        </w:rPr>
        <w:t>we</w:t>
      </w:r>
      <w:r w:rsidR="00293E55" w:rsidRPr="004102F3">
        <w:rPr>
          <w:rFonts w:asciiTheme="minorHAnsi" w:hAnsiTheme="minorHAnsi" w:cstheme="minorHAnsi"/>
          <w:szCs w:val="22"/>
        </w:rPr>
        <w:t xml:space="preserve">re </w:t>
      </w:r>
      <w:r w:rsidRPr="004102F3">
        <w:rPr>
          <w:rFonts w:asciiTheme="minorHAnsi" w:hAnsiTheme="minorHAnsi" w:cstheme="minorHAnsi"/>
          <w:szCs w:val="22"/>
        </w:rPr>
        <w:t xml:space="preserve">no reported </w:t>
      </w:r>
      <w:r w:rsidR="00E30215" w:rsidRPr="004102F3">
        <w:rPr>
          <w:rFonts w:asciiTheme="minorHAnsi" w:hAnsiTheme="minorHAnsi" w:cstheme="minorHAnsi"/>
          <w:szCs w:val="22"/>
        </w:rPr>
        <w:t xml:space="preserve">major </w:t>
      </w:r>
      <w:r w:rsidRPr="004102F3">
        <w:rPr>
          <w:rFonts w:asciiTheme="minorHAnsi" w:hAnsiTheme="minorHAnsi" w:cstheme="minorHAnsi"/>
          <w:szCs w:val="22"/>
        </w:rPr>
        <w:t xml:space="preserve">incidents for propazine in </w:t>
      </w:r>
      <w:r w:rsidR="00E30215" w:rsidRPr="004102F3">
        <w:rPr>
          <w:rFonts w:asciiTheme="minorHAnsi" w:hAnsiTheme="minorHAnsi" w:cstheme="minorHAnsi"/>
          <w:szCs w:val="22"/>
        </w:rPr>
        <w:t xml:space="preserve">IDS </w:t>
      </w:r>
      <w:r w:rsidRPr="004102F3">
        <w:rPr>
          <w:rFonts w:asciiTheme="minorHAnsi" w:hAnsiTheme="minorHAnsi" w:cstheme="minorHAnsi"/>
          <w:szCs w:val="22"/>
        </w:rPr>
        <w:t xml:space="preserve">database. </w:t>
      </w:r>
      <w:r w:rsidRPr="004102F3">
        <w:rPr>
          <w:rFonts w:asciiTheme="minorHAnsi" w:hAnsiTheme="minorHAnsi" w:cstheme="minorHAnsi"/>
          <w:color w:val="121212"/>
          <w:szCs w:val="22"/>
        </w:rPr>
        <w:t xml:space="preserve">The absence of reported incidents should not be construed as the absence of incidents. Incident reports for non-target organisms typically provide information only on mortality events and plant damage.  Sublethal effects in organisms such as abnormal behavior, reduced growth and/or impaired reproduction are rarely reported, except for phytotoxic effects in terrestrial plants.  </w:t>
      </w:r>
    </w:p>
    <w:p w14:paraId="6B1C4574" w14:textId="3E810147" w:rsidR="006F40C3" w:rsidRPr="004102F3" w:rsidRDefault="008711C3" w:rsidP="00B57B72">
      <w:pPr>
        <w:pStyle w:val="Caption"/>
        <w:rPr>
          <w:szCs w:val="24"/>
        </w:rPr>
      </w:pPr>
      <w:bookmarkStart w:id="114" w:name="_Toc52889846"/>
      <w:r>
        <w:lastRenderedPageBreak/>
        <w:t xml:space="preserve">Table </w:t>
      </w:r>
      <w:r w:rsidR="00EE06DE">
        <w:fldChar w:fldCharType="begin"/>
      </w:r>
      <w:r w:rsidR="00EE06DE">
        <w:instrText xml:space="preserve"> STYLEREF 1 \s </w:instrText>
      </w:r>
      <w:r w:rsidR="00EE06DE">
        <w:fldChar w:fldCharType="separate"/>
      </w:r>
      <w:r>
        <w:rPr>
          <w:noProof/>
        </w:rPr>
        <w:t>13</w:t>
      </w:r>
      <w:r w:rsidR="00EE06DE">
        <w:rPr>
          <w:noProof/>
        </w:rPr>
        <w:fldChar w:fldCharType="end"/>
      </w:r>
      <w:r>
        <w:noBreakHyphen/>
      </w:r>
      <w:r w:rsidR="00EE06DE">
        <w:fldChar w:fldCharType="begin"/>
      </w:r>
      <w:r w:rsidR="00EE06DE">
        <w:instrText xml:space="preserve"> SEQ Table \* ARABIC \s 1 </w:instrText>
      </w:r>
      <w:r w:rsidR="00EE06DE">
        <w:fldChar w:fldCharType="separate"/>
      </w:r>
      <w:r>
        <w:rPr>
          <w:noProof/>
        </w:rPr>
        <w:t>1</w:t>
      </w:r>
      <w:r w:rsidR="00EE06DE">
        <w:rPr>
          <w:noProof/>
        </w:rPr>
        <w:fldChar w:fldCharType="end"/>
      </w:r>
      <w:r>
        <w:t xml:space="preserve">. </w:t>
      </w:r>
      <w:r w:rsidRPr="005B537D">
        <w:t>Overview of reported incidents by taxa</w:t>
      </w:r>
      <w:bookmarkEnd w:id="114"/>
    </w:p>
    <w:tbl>
      <w:tblPr>
        <w:tblStyle w:val="TableGrid"/>
        <w:tblW w:w="0" w:type="auto"/>
        <w:tblLook w:val="04A0" w:firstRow="1" w:lastRow="0" w:firstColumn="1" w:lastColumn="0" w:noHBand="0" w:noVBand="1"/>
      </w:tblPr>
      <w:tblGrid>
        <w:gridCol w:w="1246"/>
        <w:gridCol w:w="2439"/>
        <w:gridCol w:w="1465"/>
      </w:tblGrid>
      <w:tr w:rsidR="006F40C3" w:rsidRPr="004102F3" w14:paraId="2A8DB96B" w14:textId="77777777" w:rsidTr="006373BE">
        <w:trPr>
          <w:trHeight w:val="885"/>
        </w:trPr>
        <w:tc>
          <w:tcPr>
            <w:tcW w:w="1246" w:type="dxa"/>
            <w:shd w:val="clear" w:color="auto" w:fill="D9D9D9" w:themeFill="background1" w:themeFillShade="D9"/>
            <w:noWrap/>
            <w:vAlign w:val="center"/>
            <w:hideMark/>
          </w:tcPr>
          <w:p w14:paraId="730F16FB" w14:textId="0FCACA7A" w:rsidR="006F40C3" w:rsidRPr="006373BE" w:rsidRDefault="00274367">
            <w:pPr>
              <w:rPr>
                <w:rFonts w:asciiTheme="minorHAnsi" w:eastAsia="Calibri" w:hAnsiTheme="minorHAnsi" w:cstheme="minorHAnsi"/>
                <w:b/>
                <w:sz w:val="20"/>
              </w:rPr>
            </w:pPr>
            <w:r w:rsidRPr="006373BE">
              <w:rPr>
                <w:rFonts w:asciiTheme="minorHAnsi" w:eastAsia="Calibri" w:hAnsiTheme="minorHAnsi" w:cstheme="minorHAnsi"/>
                <w:b/>
                <w:sz w:val="20"/>
              </w:rPr>
              <w:t>Terrestrial or Aquatic</w:t>
            </w:r>
          </w:p>
        </w:tc>
        <w:tc>
          <w:tcPr>
            <w:tcW w:w="2439" w:type="dxa"/>
            <w:shd w:val="clear" w:color="auto" w:fill="D9D9D9" w:themeFill="background1" w:themeFillShade="D9"/>
            <w:noWrap/>
            <w:vAlign w:val="center"/>
            <w:hideMark/>
          </w:tcPr>
          <w:p w14:paraId="24F19C23" w14:textId="77777777" w:rsidR="006F40C3" w:rsidRPr="006373BE" w:rsidRDefault="006F40C3">
            <w:pPr>
              <w:rPr>
                <w:rFonts w:asciiTheme="minorHAnsi" w:eastAsia="Calibri" w:hAnsiTheme="minorHAnsi" w:cstheme="minorHAnsi"/>
                <w:b/>
                <w:sz w:val="20"/>
              </w:rPr>
            </w:pPr>
            <w:r w:rsidRPr="006373BE">
              <w:rPr>
                <w:rFonts w:asciiTheme="minorHAnsi" w:eastAsia="Calibri" w:hAnsiTheme="minorHAnsi" w:cstheme="minorHAnsi"/>
                <w:b/>
                <w:sz w:val="20"/>
              </w:rPr>
              <w:t>Taxa</w:t>
            </w:r>
          </w:p>
        </w:tc>
        <w:tc>
          <w:tcPr>
            <w:tcW w:w="1465" w:type="dxa"/>
            <w:shd w:val="clear" w:color="auto" w:fill="D9D9D9" w:themeFill="background1" w:themeFillShade="D9"/>
            <w:vAlign w:val="center"/>
            <w:hideMark/>
          </w:tcPr>
          <w:p w14:paraId="16252874" w14:textId="533910AC" w:rsidR="006F40C3" w:rsidRPr="006373BE" w:rsidRDefault="006F40C3">
            <w:pPr>
              <w:rPr>
                <w:rFonts w:asciiTheme="minorHAnsi" w:eastAsia="Calibri" w:hAnsiTheme="minorHAnsi" w:cstheme="minorHAnsi"/>
                <w:b/>
                <w:sz w:val="20"/>
              </w:rPr>
            </w:pPr>
            <w:r w:rsidRPr="006373BE">
              <w:rPr>
                <w:rFonts w:asciiTheme="minorHAnsi" w:eastAsia="Calibri" w:hAnsiTheme="minorHAnsi" w:cstheme="minorHAnsi"/>
                <w:b/>
                <w:sz w:val="20"/>
              </w:rPr>
              <w:t>Incident Data</w:t>
            </w:r>
            <w:r w:rsidR="00274367" w:rsidRPr="006373BE">
              <w:rPr>
                <w:rFonts w:asciiTheme="minorHAnsi" w:eastAsia="Calibri" w:hAnsiTheme="minorHAnsi" w:cstheme="minorHAnsi"/>
                <w:b/>
                <w:sz w:val="20"/>
              </w:rPr>
              <w:t xml:space="preserve"> Available</w:t>
            </w:r>
            <w:r w:rsidRPr="006373BE">
              <w:rPr>
                <w:rFonts w:asciiTheme="minorHAnsi" w:eastAsia="Calibri" w:hAnsiTheme="minorHAnsi" w:cstheme="minorHAnsi"/>
                <w:b/>
                <w:sz w:val="20"/>
              </w:rPr>
              <w:t>? (Yes/No)</w:t>
            </w:r>
          </w:p>
        </w:tc>
      </w:tr>
      <w:tr w:rsidR="006F4346" w:rsidRPr="004102F3" w14:paraId="0DE045FB" w14:textId="77777777" w:rsidTr="00A11125">
        <w:trPr>
          <w:trHeight w:val="300"/>
        </w:trPr>
        <w:tc>
          <w:tcPr>
            <w:tcW w:w="1246" w:type="dxa"/>
            <w:noWrap/>
            <w:vAlign w:val="center"/>
            <w:hideMark/>
          </w:tcPr>
          <w:p w14:paraId="1A0EF818" w14:textId="77777777" w:rsidR="006F4346" w:rsidRPr="006373BE" w:rsidRDefault="006F4346" w:rsidP="006F4346">
            <w:pPr>
              <w:rPr>
                <w:rFonts w:asciiTheme="minorHAnsi" w:eastAsia="Calibri" w:hAnsiTheme="minorHAnsi" w:cstheme="minorHAnsi"/>
                <w:b/>
                <w:sz w:val="20"/>
              </w:rPr>
            </w:pPr>
            <w:r w:rsidRPr="006373BE">
              <w:rPr>
                <w:rFonts w:asciiTheme="minorHAnsi" w:eastAsia="Calibri" w:hAnsiTheme="minorHAnsi" w:cstheme="minorHAnsi"/>
                <w:b/>
                <w:sz w:val="20"/>
              </w:rPr>
              <w:t>Terrestrial</w:t>
            </w:r>
          </w:p>
        </w:tc>
        <w:tc>
          <w:tcPr>
            <w:tcW w:w="2439" w:type="dxa"/>
            <w:noWrap/>
            <w:vAlign w:val="center"/>
            <w:hideMark/>
          </w:tcPr>
          <w:p w14:paraId="4B50695D" w14:textId="77777777" w:rsidR="006F4346" w:rsidRPr="006373BE" w:rsidRDefault="006F4346" w:rsidP="006F4346">
            <w:pPr>
              <w:rPr>
                <w:rFonts w:asciiTheme="minorHAnsi" w:eastAsia="Calibri" w:hAnsiTheme="minorHAnsi" w:cstheme="minorHAnsi"/>
                <w:sz w:val="20"/>
              </w:rPr>
            </w:pPr>
            <w:r w:rsidRPr="006373BE">
              <w:rPr>
                <w:rFonts w:asciiTheme="minorHAnsi" w:eastAsia="Calibri" w:hAnsiTheme="minorHAnsi" w:cstheme="minorHAnsi"/>
                <w:sz w:val="20"/>
              </w:rPr>
              <w:t>Plants</w:t>
            </w:r>
          </w:p>
        </w:tc>
        <w:tc>
          <w:tcPr>
            <w:tcW w:w="1465" w:type="dxa"/>
            <w:noWrap/>
            <w:vAlign w:val="center"/>
            <w:hideMark/>
          </w:tcPr>
          <w:p w14:paraId="6DCDDE91" w14:textId="741B40A2" w:rsidR="006F4346" w:rsidRPr="006373BE" w:rsidRDefault="006F4346" w:rsidP="006F4346">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346" w:rsidRPr="004102F3" w14:paraId="62D7772C" w14:textId="77777777" w:rsidTr="00A11125">
        <w:trPr>
          <w:trHeight w:val="300"/>
        </w:trPr>
        <w:tc>
          <w:tcPr>
            <w:tcW w:w="1246" w:type="dxa"/>
            <w:noWrap/>
            <w:vAlign w:val="center"/>
            <w:hideMark/>
          </w:tcPr>
          <w:p w14:paraId="6FE977D6" w14:textId="77777777" w:rsidR="006F4346" w:rsidRPr="006373BE" w:rsidRDefault="006F4346" w:rsidP="006F4346">
            <w:pPr>
              <w:rPr>
                <w:rFonts w:asciiTheme="minorHAnsi" w:eastAsia="Calibri" w:hAnsiTheme="minorHAnsi" w:cstheme="minorHAnsi"/>
                <w:sz w:val="20"/>
              </w:rPr>
            </w:pPr>
          </w:p>
        </w:tc>
        <w:tc>
          <w:tcPr>
            <w:tcW w:w="2439" w:type="dxa"/>
            <w:noWrap/>
            <w:vAlign w:val="center"/>
            <w:hideMark/>
          </w:tcPr>
          <w:p w14:paraId="6AA73BC9" w14:textId="77777777" w:rsidR="006F4346" w:rsidRPr="006373BE" w:rsidRDefault="006F4346" w:rsidP="006F4346">
            <w:pPr>
              <w:rPr>
                <w:rFonts w:asciiTheme="minorHAnsi" w:eastAsia="Calibri" w:hAnsiTheme="minorHAnsi" w:cstheme="minorHAnsi"/>
                <w:sz w:val="20"/>
              </w:rPr>
            </w:pPr>
            <w:r w:rsidRPr="006373BE">
              <w:rPr>
                <w:rFonts w:asciiTheme="minorHAnsi" w:eastAsia="Calibri" w:hAnsiTheme="minorHAnsi" w:cstheme="minorHAnsi"/>
                <w:sz w:val="20"/>
              </w:rPr>
              <w:t>Mammals</w:t>
            </w:r>
          </w:p>
        </w:tc>
        <w:tc>
          <w:tcPr>
            <w:tcW w:w="1465" w:type="dxa"/>
            <w:noWrap/>
            <w:vAlign w:val="center"/>
            <w:hideMark/>
          </w:tcPr>
          <w:p w14:paraId="4C4DE1AD" w14:textId="04EBF6BD" w:rsidR="006F4346" w:rsidRPr="006373BE" w:rsidRDefault="006F4346" w:rsidP="006F4346">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346" w:rsidRPr="004102F3" w14:paraId="545D2B0B" w14:textId="77777777" w:rsidTr="00A11125">
        <w:trPr>
          <w:trHeight w:val="300"/>
        </w:trPr>
        <w:tc>
          <w:tcPr>
            <w:tcW w:w="1246" w:type="dxa"/>
            <w:noWrap/>
            <w:vAlign w:val="center"/>
            <w:hideMark/>
          </w:tcPr>
          <w:p w14:paraId="7F03BE34" w14:textId="77777777" w:rsidR="006F4346" w:rsidRPr="006373BE" w:rsidRDefault="006F4346" w:rsidP="006F4346">
            <w:pPr>
              <w:rPr>
                <w:rFonts w:asciiTheme="minorHAnsi" w:eastAsia="Calibri" w:hAnsiTheme="minorHAnsi" w:cstheme="minorHAnsi"/>
                <w:sz w:val="20"/>
              </w:rPr>
            </w:pPr>
          </w:p>
        </w:tc>
        <w:tc>
          <w:tcPr>
            <w:tcW w:w="2439" w:type="dxa"/>
            <w:noWrap/>
            <w:vAlign w:val="center"/>
            <w:hideMark/>
          </w:tcPr>
          <w:p w14:paraId="4DA4CE52" w14:textId="77777777" w:rsidR="006F4346" w:rsidRPr="006373BE" w:rsidRDefault="006F4346" w:rsidP="006F4346">
            <w:pPr>
              <w:rPr>
                <w:rFonts w:asciiTheme="minorHAnsi" w:eastAsia="Calibri" w:hAnsiTheme="minorHAnsi" w:cstheme="minorHAnsi"/>
                <w:sz w:val="20"/>
              </w:rPr>
            </w:pPr>
            <w:r w:rsidRPr="006373BE">
              <w:rPr>
                <w:rFonts w:asciiTheme="minorHAnsi" w:eastAsia="Calibri" w:hAnsiTheme="minorHAnsi" w:cstheme="minorHAnsi"/>
                <w:sz w:val="20"/>
              </w:rPr>
              <w:t>Birds</w:t>
            </w:r>
          </w:p>
        </w:tc>
        <w:tc>
          <w:tcPr>
            <w:tcW w:w="1465" w:type="dxa"/>
            <w:noWrap/>
            <w:vAlign w:val="center"/>
            <w:hideMark/>
          </w:tcPr>
          <w:p w14:paraId="770D4D58" w14:textId="2DEFEB2B" w:rsidR="006F4346" w:rsidRPr="006373BE" w:rsidRDefault="006F4346" w:rsidP="006F4346">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1342917B" w14:textId="77777777" w:rsidTr="00A11125">
        <w:trPr>
          <w:trHeight w:val="300"/>
        </w:trPr>
        <w:tc>
          <w:tcPr>
            <w:tcW w:w="1246" w:type="dxa"/>
            <w:noWrap/>
            <w:vAlign w:val="center"/>
            <w:hideMark/>
          </w:tcPr>
          <w:p w14:paraId="15492B6D" w14:textId="77777777" w:rsidR="006F40C3" w:rsidRPr="006373BE" w:rsidRDefault="006F40C3">
            <w:pPr>
              <w:rPr>
                <w:rFonts w:asciiTheme="minorHAnsi" w:eastAsia="Calibri" w:hAnsiTheme="minorHAnsi" w:cstheme="minorHAnsi"/>
                <w:sz w:val="20"/>
              </w:rPr>
            </w:pPr>
          </w:p>
        </w:tc>
        <w:tc>
          <w:tcPr>
            <w:tcW w:w="2439" w:type="dxa"/>
            <w:noWrap/>
            <w:vAlign w:val="center"/>
            <w:hideMark/>
          </w:tcPr>
          <w:p w14:paraId="3313B3B0"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Reptiles</w:t>
            </w:r>
          </w:p>
        </w:tc>
        <w:tc>
          <w:tcPr>
            <w:tcW w:w="1465" w:type="dxa"/>
            <w:noWrap/>
            <w:vAlign w:val="center"/>
            <w:hideMark/>
          </w:tcPr>
          <w:p w14:paraId="1BBBEB67"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12FD37F1" w14:textId="77777777" w:rsidTr="00A11125">
        <w:trPr>
          <w:trHeight w:val="300"/>
        </w:trPr>
        <w:tc>
          <w:tcPr>
            <w:tcW w:w="1246" w:type="dxa"/>
            <w:noWrap/>
            <w:vAlign w:val="center"/>
            <w:hideMark/>
          </w:tcPr>
          <w:p w14:paraId="7BD3E4F6" w14:textId="77777777" w:rsidR="006F40C3" w:rsidRPr="006373BE" w:rsidRDefault="006F40C3">
            <w:pPr>
              <w:rPr>
                <w:rFonts w:asciiTheme="minorHAnsi" w:eastAsia="Calibri" w:hAnsiTheme="minorHAnsi" w:cstheme="minorHAnsi"/>
                <w:sz w:val="20"/>
              </w:rPr>
            </w:pPr>
          </w:p>
        </w:tc>
        <w:tc>
          <w:tcPr>
            <w:tcW w:w="2439" w:type="dxa"/>
            <w:noWrap/>
            <w:vAlign w:val="center"/>
            <w:hideMark/>
          </w:tcPr>
          <w:p w14:paraId="0B03A3F0"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Amphibians</w:t>
            </w:r>
          </w:p>
        </w:tc>
        <w:tc>
          <w:tcPr>
            <w:tcW w:w="1465" w:type="dxa"/>
            <w:noWrap/>
            <w:vAlign w:val="center"/>
            <w:hideMark/>
          </w:tcPr>
          <w:p w14:paraId="39552871"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74BF3B13" w14:textId="77777777" w:rsidTr="00A11125">
        <w:trPr>
          <w:trHeight w:val="300"/>
        </w:trPr>
        <w:tc>
          <w:tcPr>
            <w:tcW w:w="1246" w:type="dxa"/>
            <w:noWrap/>
            <w:vAlign w:val="center"/>
            <w:hideMark/>
          </w:tcPr>
          <w:p w14:paraId="1757D791" w14:textId="77777777" w:rsidR="006F40C3" w:rsidRPr="006373BE" w:rsidRDefault="006F40C3">
            <w:pPr>
              <w:rPr>
                <w:rFonts w:asciiTheme="minorHAnsi" w:eastAsia="Calibri" w:hAnsiTheme="minorHAnsi" w:cstheme="minorHAnsi"/>
                <w:sz w:val="20"/>
              </w:rPr>
            </w:pPr>
          </w:p>
        </w:tc>
        <w:tc>
          <w:tcPr>
            <w:tcW w:w="2439" w:type="dxa"/>
            <w:noWrap/>
            <w:vAlign w:val="center"/>
            <w:hideMark/>
          </w:tcPr>
          <w:p w14:paraId="1FF5A64D"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Terrestrial Invertebrates</w:t>
            </w:r>
          </w:p>
        </w:tc>
        <w:tc>
          <w:tcPr>
            <w:tcW w:w="1465" w:type="dxa"/>
            <w:noWrap/>
            <w:vAlign w:val="center"/>
            <w:hideMark/>
          </w:tcPr>
          <w:p w14:paraId="2B3A403D" w14:textId="423B8D22" w:rsidR="006F40C3" w:rsidRPr="006373BE" w:rsidRDefault="006F4346">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41BC4FC6" w14:textId="77777777" w:rsidTr="00A11125">
        <w:trPr>
          <w:trHeight w:val="300"/>
        </w:trPr>
        <w:tc>
          <w:tcPr>
            <w:tcW w:w="1246" w:type="dxa"/>
            <w:noWrap/>
            <w:vAlign w:val="center"/>
            <w:hideMark/>
          </w:tcPr>
          <w:p w14:paraId="4AC52E50" w14:textId="77777777" w:rsidR="006F40C3" w:rsidRPr="006373BE" w:rsidRDefault="006F40C3">
            <w:pPr>
              <w:rPr>
                <w:rFonts w:asciiTheme="minorHAnsi" w:eastAsia="Calibri" w:hAnsiTheme="minorHAnsi" w:cstheme="minorHAnsi"/>
                <w:b/>
                <w:sz w:val="20"/>
              </w:rPr>
            </w:pPr>
            <w:r w:rsidRPr="006373BE">
              <w:rPr>
                <w:rFonts w:asciiTheme="minorHAnsi" w:eastAsia="Calibri" w:hAnsiTheme="minorHAnsi" w:cstheme="minorHAnsi"/>
                <w:b/>
                <w:sz w:val="20"/>
              </w:rPr>
              <w:t>Aquatic</w:t>
            </w:r>
          </w:p>
        </w:tc>
        <w:tc>
          <w:tcPr>
            <w:tcW w:w="2439" w:type="dxa"/>
            <w:noWrap/>
            <w:vAlign w:val="center"/>
            <w:hideMark/>
          </w:tcPr>
          <w:p w14:paraId="098E809E"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Amphibians</w:t>
            </w:r>
          </w:p>
        </w:tc>
        <w:tc>
          <w:tcPr>
            <w:tcW w:w="1465" w:type="dxa"/>
            <w:noWrap/>
            <w:vAlign w:val="center"/>
            <w:hideMark/>
          </w:tcPr>
          <w:p w14:paraId="3D8C12DC"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4869A5C7" w14:textId="77777777" w:rsidTr="00A11125">
        <w:trPr>
          <w:trHeight w:val="300"/>
        </w:trPr>
        <w:tc>
          <w:tcPr>
            <w:tcW w:w="1246" w:type="dxa"/>
            <w:noWrap/>
            <w:vAlign w:val="center"/>
            <w:hideMark/>
          </w:tcPr>
          <w:p w14:paraId="704D2E34" w14:textId="77777777" w:rsidR="006F40C3" w:rsidRPr="006373BE" w:rsidRDefault="006F40C3">
            <w:pPr>
              <w:rPr>
                <w:rFonts w:asciiTheme="minorHAnsi" w:eastAsia="Calibri" w:hAnsiTheme="minorHAnsi" w:cstheme="minorHAnsi"/>
                <w:sz w:val="20"/>
              </w:rPr>
            </w:pPr>
          </w:p>
        </w:tc>
        <w:tc>
          <w:tcPr>
            <w:tcW w:w="2439" w:type="dxa"/>
            <w:noWrap/>
            <w:vAlign w:val="center"/>
            <w:hideMark/>
          </w:tcPr>
          <w:p w14:paraId="5BF26179"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Freshwater Fish</w:t>
            </w:r>
          </w:p>
        </w:tc>
        <w:tc>
          <w:tcPr>
            <w:tcW w:w="1465" w:type="dxa"/>
            <w:noWrap/>
            <w:vAlign w:val="center"/>
            <w:hideMark/>
          </w:tcPr>
          <w:p w14:paraId="1C06B565" w14:textId="20F3F46C" w:rsidR="006F40C3" w:rsidRPr="006373BE" w:rsidRDefault="006F4346">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171B1991" w14:textId="77777777" w:rsidTr="00A11125">
        <w:trPr>
          <w:trHeight w:val="300"/>
        </w:trPr>
        <w:tc>
          <w:tcPr>
            <w:tcW w:w="1246" w:type="dxa"/>
            <w:noWrap/>
            <w:vAlign w:val="center"/>
            <w:hideMark/>
          </w:tcPr>
          <w:p w14:paraId="1809A514" w14:textId="77777777" w:rsidR="006F40C3" w:rsidRPr="006373BE" w:rsidRDefault="006F40C3">
            <w:pPr>
              <w:rPr>
                <w:rFonts w:asciiTheme="minorHAnsi" w:eastAsia="Calibri" w:hAnsiTheme="minorHAnsi" w:cstheme="minorHAnsi"/>
                <w:sz w:val="20"/>
              </w:rPr>
            </w:pPr>
          </w:p>
        </w:tc>
        <w:tc>
          <w:tcPr>
            <w:tcW w:w="2439" w:type="dxa"/>
            <w:noWrap/>
            <w:vAlign w:val="center"/>
            <w:hideMark/>
          </w:tcPr>
          <w:p w14:paraId="450EA551"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Estuarine/Marine Fish</w:t>
            </w:r>
          </w:p>
        </w:tc>
        <w:tc>
          <w:tcPr>
            <w:tcW w:w="1465" w:type="dxa"/>
            <w:noWrap/>
            <w:vAlign w:val="center"/>
            <w:hideMark/>
          </w:tcPr>
          <w:p w14:paraId="423F7292" w14:textId="45E122A7" w:rsidR="006F40C3" w:rsidRPr="006373BE" w:rsidRDefault="006F4346">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57181AE5" w14:textId="77777777" w:rsidTr="00A11125">
        <w:trPr>
          <w:trHeight w:val="300"/>
        </w:trPr>
        <w:tc>
          <w:tcPr>
            <w:tcW w:w="1246" w:type="dxa"/>
            <w:noWrap/>
            <w:vAlign w:val="center"/>
            <w:hideMark/>
          </w:tcPr>
          <w:p w14:paraId="05B090F1" w14:textId="77777777" w:rsidR="006F40C3" w:rsidRPr="006373BE" w:rsidRDefault="006F40C3">
            <w:pPr>
              <w:rPr>
                <w:rFonts w:asciiTheme="minorHAnsi" w:eastAsia="Calibri" w:hAnsiTheme="minorHAnsi" w:cstheme="minorHAnsi"/>
                <w:sz w:val="20"/>
              </w:rPr>
            </w:pPr>
          </w:p>
        </w:tc>
        <w:tc>
          <w:tcPr>
            <w:tcW w:w="2439" w:type="dxa"/>
            <w:noWrap/>
            <w:vAlign w:val="center"/>
            <w:hideMark/>
          </w:tcPr>
          <w:p w14:paraId="61B5290B"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Aquatic Invertebrates</w:t>
            </w:r>
          </w:p>
        </w:tc>
        <w:tc>
          <w:tcPr>
            <w:tcW w:w="1465" w:type="dxa"/>
            <w:noWrap/>
            <w:vAlign w:val="center"/>
            <w:hideMark/>
          </w:tcPr>
          <w:p w14:paraId="2E2EDE6F"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5DE5AF5D" w14:textId="77777777" w:rsidTr="00A11125">
        <w:trPr>
          <w:trHeight w:val="300"/>
        </w:trPr>
        <w:tc>
          <w:tcPr>
            <w:tcW w:w="1246" w:type="dxa"/>
            <w:noWrap/>
            <w:vAlign w:val="center"/>
            <w:hideMark/>
          </w:tcPr>
          <w:p w14:paraId="52CCA379" w14:textId="77777777" w:rsidR="006F40C3" w:rsidRPr="006373BE" w:rsidRDefault="006F40C3">
            <w:pPr>
              <w:rPr>
                <w:rFonts w:asciiTheme="minorHAnsi" w:eastAsia="Calibri" w:hAnsiTheme="minorHAnsi" w:cstheme="minorHAnsi"/>
                <w:sz w:val="20"/>
              </w:rPr>
            </w:pPr>
          </w:p>
        </w:tc>
        <w:tc>
          <w:tcPr>
            <w:tcW w:w="2439" w:type="dxa"/>
            <w:noWrap/>
            <w:vAlign w:val="center"/>
            <w:hideMark/>
          </w:tcPr>
          <w:p w14:paraId="0FA84276"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Mollusks</w:t>
            </w:r>
          </w:p>
        </w:tc>
        <w:tc>
          <w:tcPr>
            <w:tcW w:w="1465" w:type="dxa"/>
            <w:noWrap/>
            <w:vAlign w:val="center"/>
            <w:hideMark/>
          </w:tcPr>
          <w:p w14:paraId="2B9713F7"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No</w:t>
            </w:r>
          </w:p>
        </w:tc>
      </w:tr>
      <w:tr w:rsidR="006F40C3" w:rsidRPr="004102F3" w14:paraId="6EE36EDD" w14:textId="77777777" w:rsidTr="00A11125">
        <w:trPr>
          <w:trHeight w:val="300"/>
        </w:trPr>
        <w:tc>
          <w:tcPr>
            <w:tcW w:w="1246" w:type="dxa"/>
            <w:noWrap/>
            <w:vAlign w:val="center"/>
            <w:hideMark/>
          </w:tcPr>
          <w:p w14:paraId="4F856B4F" w14:textId="77777777" w:rsidR="006F40C3" w:rsidRPr="006373BE" w:rsidRDefault="006F40C3">
            <w:pPr>
              <w:rPr>
                <w:rFonts w:asciiTheme="minorHAnsi" w:eastAsia="Calibri" w:hAnsiTheme="minorHAnsi" w:cstheme="minorHAnsi"/>
                <w:sz w:val="20"/>
              </w:rPr>
            </w:pPr>
          </w:p>
        </w:tc>
        <w:tc>
          <w:tcPr>
            <w:tcW w:w="2439" w:type="dxa"/>
            <w:noWrap/>
            <w:vAlign w:val="center"/>
            <w:hideMark/>
          </w:tcPr>
          <w:p w14:paraId="4C729E73"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Aquatic Plants</w:t>
            </w:r>
          </w:p>
        </w:tc>
        <w:tc>
          <w:tcPr>
            <w:tcW w:w="1465" w:type="dxa"/>
            <w:noWrap/>
            <w:vAlign w:val="center"/>
            <w:hideMark/>
          </w:tcPr>
          <w:p w14:paraId="2B9E31A6" w14:textId="77777777" w:rsidR="006F40C3" w:rsidRPr="006373BE" w:rsidRDefault="006F40C3">
            <w:pPr>
              <w:rPr>
                <w:rFonts w:asciiTheme="minorHAnsi" w:eastAsia="Calibri" w:hAnsiTheme="minorHAnsi" w:cstheme="minorHAnsi"/>
                <w:sz w:val="20"/>
              </w:rPr>
            </w:pPr>
            <w:r w:rsidRPr="006373BE">
              <w:rPr>
                <w:rFonts w:asciiTheme="minorHAnsi" w:eastAsia="Calibri" w:hAnsiTheme="minorHAnsi" w:cstheme="minorHAnsi"/>
                <w:sz w:val="20"/>
              </w:rPr>
              <w:t>No</w:t>
            </w:r>
          </w:p>
        </w:tc>
      </w:tr>
    </w:tbl>
    <w:p w14:paraId="0A480AD2" w14:textId="77777777" w:rsidR="006F40C3" w:rsidRPr="004102F3" w:rsidRDefault="006F40C3" w:rsidP="00E6335D">
      <w:pPr>
        <w:rPr>
          <w:rFonts w:eastAsia="Calibri" w:cs="Calibri"/>
          <w:szCs w:val="22"/>
        </w:rPr>
      </w:pPr>
    </w:p>
    <w:p w14:paraId="63977B74" w14:textId="77777777" w:rsidR="00E30215" w:rsidRDefault="00E30215" w:rsidP="00E30215">
      <w:pPr>
        <w:rPr>
          <w:rFonts w:eastAsia="Calibri" w:cs="Calibri"/>
          <w:b/>
          <w:szCs w:val="22"/>
          <w:highlight w:val="yellow"/>
        </w:rPr>
      </w:pPr>
    </w:p>
    <w:p w14:paraId="4012E0D2" w14:textId="77777777" w:rsidR="00B219A1" w:rsidRDefault="00B219A1" w:rsidP="00A7185C">
      <w:pPr>
        <w:pStyle w:val="Heading1"/>
        <w:spacing w:before="0"/>
      </w:pPr>
      <w:bookmarkStart w:id="115" w:name="_Toc53022703"/>
      <w:r>
        <w:t>Alternative Toxicity endpoints</w:t>
      </w:r>
      <w:bookmarkEnd w:id="115"/>
      <w:r>
        <w:t xml:space="preserve"> </w:t>
      </w:r>
    </w:p>
    <w:p w14:paraId="2F47A564" w14:textId="77777777" w:rsidR="00B219A1" w:rsidRPr="005B3B59" w:rsidRDefault="00B219A1" w:rsidP="00B219A1"/>
    <w:p w14:paraId="6AA0C3A5" w14:textId="796ACCC8" w:rsidR="00B219A1" w:rsidRDefault="00B219A1" w:rsidP="00B219A1">
      <w:r>
        <w:t xml:space="preserve">In addition to the thresholds provided in </w:t>
      </w:r>
      <w:r w:rsidR="00A11125">
        <w:rPr>
          <w:b/>
          <w:bCs/>
        </w:rPr>
        <w:fldChar w:fldCharType="begin"/>
      </w:r>
      <w:r w:rsidR="00A11125">
        <w:instrText xml:space="preserve"> REF _Ref52806204 \h </w:instrText>
      </w:r>
      <w:r w:rsidR="00A11125">
        <w:rPr>
          <w:b/>
          <w:bCs/>
        </w:rPr>
      </w:r>
      <w:r w:rsidR="00A11125">
        <w:rPr>
          <w:b/>
          <w:bCs/>
        </w:rPr>
        <w:fldChar w:fldCharType="separate"/>
      </w:r>
      <w:r w:rsidR="00A11125">
        <w:t xml:space="preserve">Table </w:t>
      </w:r>
      <w:r w:rsidR="00A11125">
        <w:rPr>
          <w:noProof/>
        </w:rPr>
        <w:t>2</w:t>
      </w:r>
      <w:r w:rsidR="00A11125">
        <w:noBreakHyphen/>
      </w:r>
      <w:r w:rsidR="00A11125">
        <w:rPr>
          <w:noProof/>
        </w:rPr>
        <w:t>1</w:t>
      </w:r>
      <w:r w:rsidR="00A11125">
        <w:rPr>
          <w:b/>
          <w:bCs/>
        </w:rPr>
        <w:fldChar w:fldCharType="end"/>
      </w:r>
      <w:r>
        <w:rPr>
          <w:b/>
        </w:rPr>
        <w:t xml:space="preserve"> </w:t>
      </w:r>
      <w:r>
        <w:t xml:space="preserve">above, alternative toxicity endpoints were also developed to use in the weight of evidence analysis for a species where appropriate </w:t>
      </w:r>
      <w:bookmarkStart w:id="116" w:name="_Hlk50094629"/>
      <w:r>
        <w:t xml:space="preserve">(see </w:t>
      </w:r>
      <w:r>
        <w:rPr>
          <w:i/>
          <w:iCs/>
        </w:rPr>
        <w:t>Revised Methods Document</w:t>
      </w:r>
      <w:r>
        <w:t>)</w:t>
      </w:r>
      <w:bookmarkEnd w:id="116"/>
      <w:r>
        <w:t xml:space="preserve">. </w:t>
      </w:r>
      <w:bookmarkStart w:id="117" w:name="_Hlk50095181"/>
      <w:r>
        <w:t>The alternative toxicity endpoints provide consideration of endpoints that may reflect variation in the available data (such as using the HC</w:t>
      </w:r>
      <w:r>
        <w:rPr>
          <w:vertAlign w:val="subscript"/>
        </w:rPr>
        <w:t>50</w:t>
      </w:r>
      <w:r>
        <w:t xml:space="preserve"> values from the SSD instead of an HC</w:t>
      </w:r>
      <w:r>
        <w:rPr>
          <w:vertAlign w:val="subscript"/>
        </w:rPr>
        <w:t>05</w:t>
      </w:r>
      <w:r>
        <w:t xml:space="preserve"> value or considering other endpoints within the data set for a particular taxon).</w:t>
      </w:r>
      <w:bookmarkEnd w:id="117"/>
      <w:r>
        <w:t xml:space="preserve"> Alternatively, if a taxon did not include enough data to select a specific alternative toxicity endpoint, a 10x factor was applied to the original threshold. The alternative endpoints allow for consideration of the possibility a listed species is toxicologically less sensitive than the tested species in the alternative weight of evidence analysis, which is captured for the analysis of any species that reaches that point of the analysis. Alternative endpoints are listed in </w:t>
      </w:r>
      <w:r w:rsidR="008711C3">
        <w:rPr>
          <w:b/>
          <w:bCs/>
        </w:rPr>
        <w:fldChar w:fldCharType="begin"/>
      </w:r>
      <w:r w:rsidR="008711C3">
        <w:instrText xml:space="preserve"> REF _Ref52883521 \h </w:instrText>
      </w:r>
      <w:r w:rsidR="008711C3">
        <w:rPr>
          <w:b/>
          <w:bCs/>
        </w:rPr>
      </w:r>
      <w:r w:rsidR="008711C3">
        <w:rPr>
          <w:b/>
          <w:bCs/>
        </w:rPr>
        <w:fldChar w:fldCharType="separate"/>
      </w:r>
      <w:r w:rsidR="008711C3">
        <w:t xml:space="preserve">Table </w:t>
      </w:r>
      <w:r w:rsidR="008711C3">
        <w:rPr>
          <w:noProof/>
        </w:rPr>
        <w:t>14</w:t>
      </w:r>
      <w:r w:rsidR="008711C3">
        <w:noBreakHyphen/>
      </w:r>
      <w:r w:rsidR="008711C3">
        <w:rPr>
          <w:noProof/>
        </w:rPr>
        <w:t>1</w:t>
      </w:r>
      <w:r w:rsidR="008711C3">
        <w:rPr>
          <w:b/>
          <w:bCs/>
        </w:rPr>
        <w:fldChar w:fldCharType="end"/>
      </w:r>
      <w:r w:rsidR="008711C3">
        <w:rPr>
          <w:b/>
          <w:bCs/>
        </w:rPr>
        <w:t xml:space="preserve"> </w:t>
      </w:r>
      <w:r>
        <w:t xml:space="preserve">and brief additional comments are provided to clarify the alternative endpoint selection, as appropriate. Endpoints are analyzed for a subset of available units. </w:t>
      </w:r>
    </w:p>
    <w:p w14:paraId="347E745F" w14:textId="05415697" w:rsidR="00B219A1" w:rsidRDefault="00B219A1" w:rsidP="00B219A1"/>
    <w:p w14:paraId="00B32DE8" w14:textId="2238A6B3" w:rsidR="005948DB" w:rsidRDefault="008711C3" w:rsidP="00B57B72">
      <w:pPr>
        <w:pStyle w:val="Caption"/>
      </w:pPr>
      <w:bookmarkStart w:id="118" w:name="_Ref52883521"/>
      <w:bookmarkStart w:id="119" w:name="_Toc52889847"/>
      <w:r>
        <w:t xml:space="preserve">Table </w:t>
      </w:r>
      <w:r w:rsidR="00EE06DE">
        <w:fldChar w:fldCharType="begin"/>
      </w:r>
      <w:r w:rsidR="00EE06DE">
        <w:instrText xml:space="preserve"> STYLEREF 1 \s </w:instrText>
      </w:r>
      <w:r w:rsidR="00EE06DE">
        <w:fldChar w:fldCharType="separate"/>
      </w:r>
      <w:r>
        <w:rPr>
          <w:noProof/>
        </w:rPr>
        <w:t>14</w:t>
      </w:r>
      <w:r w:rsidR="00EE06DE">
        <w:rPr>
          <w:noProof/>
        </w:rPr>
        <w:fldChar w:fldCharType="end"/>
      </w:r>
      <w:r>
        <w:noBreakHyphen/>
      </w:r>
      <w:r w:rsidR="00EE06DE">
        <w:fldChar w:fldCharType="begin"/>
      </w:r>
      <w:r w:rsidR="00EE06DE">
        <w:instrText xml:space="preserve"> SEQ Table \* ARABIC \s 1 </w:instrText>
      </w:r>
      <w:r w:rsidR="00EE06DE">
        <w:fldChar w:fldCharType="separate"/>
      </w:r>
      <w:r>
        <w:rPr>
          <w:noProof/>
        </w:rPr>
        <w:t>1</w:t>
      </w:r>
      <w:r w:rsidR="00EE06DE">
        <w:rPr>
          <w:noProof/>
        </w:rPr>
        <w:fldChar w:fldCharType="end"/>
      </w:r>
      <w:bookmarkEnd w:id="118"/>
      <w:r>
        <w:t xml:space="preserve">. </w:t>
      </w:r>
      <w:r w:rsidRPr="00D245F9">
        <w:t>Alternative toxicity endpoints used in weight of evidence analysis.</w:t>
      </w:r>
      <w:bookmarkEnd w:id="119"/>
    </w:p>
    <w:tbl>
      <w:tblPr>
        <w:tblStyle w:val="TableGrid"/>
        <w:tblW w:w="9648" w:type="dxa"/>
        <w:shd w:val="clear" w:color="auto" w:fill="FFFFFF" w:themeFill="background1"/>
        <w:tblLayout w:type="fixed"/>
        <w:tblLook w:val="04A0" w:firstRow="1" w:lastRow="0" w:firstColumn="1" w:lastColumn="0" w:noHBand="0" w:noVBand="1"/>
      </w:tblPr>
      <w:tblGrid>
        <w:gridCol w:w="993"/>
        <w:gridCol w:w="2001"/>
        <w:gridCol w:w="1681"/>
        <w:gridCol w:w="855"/>
        <w:gridCol w:w="855"/>
        <w:gridCol w:w="1462"/>
        <w:gridCol w:w="1801"/>
      </w:tblGrid>
      <w:tr w:rsidR="00B1699D" w:rsidRPr="008711C3" w14:paraId="2D32F8C9" w14:textId="77777777" w:rsidTr="00B1699D">
        <w:trPr>
          <w:trHeight w:val="288"/>
        </w:trPr>
        <w:tc>
          <w:tcPr>
            <w:tcW w:w="29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F4CC7C" w14:textId="77777777" w:rsidR="008711C3" w:rsidRPr="00B1699D" w:rsidRDefault="008711C3" w:rsidP="008711C3">
            <w:pPr>
              <w:rPr>
                <w:rFonts w:asciiTheme="minorHAnsi" w:hAnsiTheme="minorHAnsi" w:cstheme="minorHAnsi"/>
                <w:bCs/>
                <w:sz w:val="20"/>
              </w:rPr>
            </w:pPr>
            <w:r w:rsidRPr="00B1699D">
              <w:rPr>
                <w:rFonts w:asciiTheme="minorHAnsi" w:hAnsiTheme="minorHAnsi" w:cstheme="minorHAnsi"/>
                <w:bCs/>
                <w:sz w:val="20"/>
              </w:rPr>
              <w:t>Alternative toxicity endpoints - Mortality</w:t>
            </w:r>
          </w:p>
        </w:tc>
        <w:tc>
          <w:tcPr>
            <w:tcW w:w="168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E559B85" w14:textId="56EA2484" w:rsidR="008711C3" w:rsidRPr="00B1699D" w:rsidRDefault="008711C3" w:rsidP="008711C3">
            <w:pPr>
              <w:rPr>
                <w:rFonts w:asciiTheme="minorHAnsi" w:hAnsiTheme="minorHAnsi" w:cstheme="minorHAnsi"/>
                <w:bCs/>
                <w:sz w:val="20"/>
              </w:rPr>
            </w:pPr>
            <w:r w:rsidRPr="00B1699D">
              <w:rPr>
                <w:rFonts w:asciiTheme="minorHAnsi" w:hAnsiTheme="minorHAnsi" w:cstheme="minorHAnsi"/>
                <w:bCs/>
                <w:sz w:val="20"/>
              </w:rPr>
              <w:t>Type of endpoint (HC</w:t>
            </w:r>
            <w:r w:rsidRPr="00B1699D">
              <w:rPr>
                <w:rFonts w:asciiTheme="minorHAnsi" w:hAnsiTheme="minorHAnsi" w:cstheme="minorHAnsi"/>
                <w:bCs/>
                <w:sz w:val="20"/>
                <w:vertAlign w:val="subscript"/>
              </w:rPr>
              <w:t>50</w:t>
            </w:r>
            <w:r w:rsidRPr="00B1699D">
              <w:rPr>
                <w:rFonts w:asciiTheme="minorHAnsi" w:hAnsiTheme="minorHAnsi" w:cstheme="minorHAnsi"/>
                <w:bCs/>
                <w:sz w:val="20"/>
              </w:rPr>
              <w:t>, etc.)</w:t>
            </w:r>
          </w:p>
        </w:tc>
        <w:tc>
          <w:tcPr>
            <w:tcW w:w="85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53C270A" w14:textId="1FA4D867" w:rsidR="008711C3" w:rsidRPr="00B1699D" w:rsidRDefault="008711C3" w:rsidP="008711C3">
            <w:pPr>
              <w:rPr>
                <w:rFonts w:asciiTheme="minorHAnsi" w:hAnsiTheme="minorHAnsi" w:cstheme="minorHAnsi"/>
                <w:bCs/>
                <w:sz w:val="20"/>
              </w:rPr>
            </w:pPr>
            <w:r w:rsidRPr="00B1699D">
              <w:rPr>
                <w:rFonts w:asciiTheme="minorHAnsi" w:hAnsiTheme="minorHAnsi" w:cstheme="minorHAnsi"/>
                <w:bCs/>
                <w:sz w:val="20"/>
              </w:rPr>
              <w:t>Value</w:t>
            </w:r>
          </w:p>
        </w:tc>
        <w:tc>
          <w:tcPr>
            <w:tcW w:w="85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FB28FDC" w14:textId="09A3578D" w:rsidR="008711C3" w:rsidRPr="00B1699D" w:rsidRDefault="008711C3" w:rsidP="008711C3">
            <w:pPr>
              <w:rPr>
                <w:rFonts w:asciiTheme="minorHAnsi" w:hAnsiTheme="minorHAnsi" w:cstheme="minorHAnsi"/>
                <w:bCs/>
                <w:sz w:val="20"/>
              </w:rPr>
            </w:pPr>
            <w:r w:rsidRPr="00B1699D">
              <w:rPr>
                <w:rFonts w:asciiTheme="minorHAnsi" w:hAnsiTheme="minorHAnsi" w:cstheme="minorHAnsi"/>
                <w:bCs/>
                <w:sz w:val="20"/>
              </w:rPr>
              <w:t>Slope</w:t>
            </w:r>
          </w:p>
        </w:tc>
        <w:tc>
          <w:tcPr>
            <w:tcW w:w="146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1045D3F9" w14:textId="3F106B9C" w:rsidR="008711C3" w:rsidRPr="00B1699D" w:rsidRDefault="008711C3" w:rsidP="008711C3">
            <w:pPr>
              <w:rPr>
                <w:rFonts w:asciiTheme="minorHAnsi" w:hAnsiTheme="minorHAnsi" w:cstheme="minorHAnsi"/>
                <w:bCs/>
                <w:sz w:val="20"/>
              </w:rPr>
            </w:pPr>
            <w:r w:rsidRPr="00B1699D">
              <w:rPr>
                <w:rFonts w:asciiTheme="minorHAnsi" w:hAnsiTheme="minorHAnsi" w:cstheme="minorHAnsi"/>
                <w:bCs/>
                <w:sz w:val="20"/>
              </w:rPr>
              <w:t>Weight of test animal (g)</w:t>
            </w:r>
          </w:p>
        </w:tc>
        <w:tc>
          <w:tcPr>
            <w:tcW w:w="180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1E1C442" w14:textId="0A1389A1" w:rsidR="008711C3" w:rsidRPr="00B1699D" w:rsidRDefault="008711C3" w:rsidP="008711C3">
            <w:pPr>
              <w:rPr>
                <w:rFonts w:asciiTheme="minorHAnsi" w:hAnsiTheme="minorHAnsi" w:cstheme="minorHAnsi"/>
                <w:bCs/>
                <w:sz w:val="20"/>
              </w:rPr>
            </w:pPr>
            <w:r w:rsidRPr="00B1699D">
              <w:rPr>
                <w:rFonts w:asciiTheme="minorHAnsi" w:hAnsiTheme="minorHAnsi" w:cstheme="minorHAnsi"/>
                <w:bCs/>
                <w:sz w:val="20"/>
              </w:rPr>
              <w:t>Comments</w:t>
            </w:r>
          </w:p>
        </w:tc>
      </w:tr>
      <w:tr w:rsidR="00B1699D" w:rsidRPr="008711C3" w14:paraId="1826836F"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7F0493" w14:textId="77777777" w:rsidR="008711C3" w:rsidRPr="00B1699D" w:rsidRDefault="008711C3" w:rsidP="008711C3">
            <w:pPr>
              <w:rPr>
                <w:rFonts w:asciiTheme="minorHAnsi" w:hAnsiTheme="minorHAnsi" w:cstheme="minorHAnsi"/>
                <w:bCs/>
                <w:sz w:val="20"/>
              </w:rPr>
            </w:pPr>
            <w:r w:rsidRPr="00B1699D">
              <w:rPr>
                <w:rFonts w:asciiTheme="minorHAnsi" w:hAnsiTheme="minorHAnsi" w:cstheme="minorHAnsi"/>
                <w:bCs/>
                <w:sz w:val="20"/>
              </w:rPr>
              <w:t>Units</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DF2ECD" w14:textId="77777777" w:rsidR="008711C3" w:rsidRPr="00B1699D" w:rsidRDefault="008711C3" w:rsidP="008711C3">
            <w:pPr>
              <w:rPr>
                <w:rFonts w:asciiTheme="minorHAnsi" w:hAnsiTheme="minorHAnsi" w:cstheme="minorHAnsi"/>
                <w:bCs/>
                <w:sz w:val="20"/>
              </w:rPr>
            </w:pPr>
            <w:r w:rsidRPr="00B1699D">
              <w:rPr>
                <w:rFonts w:asciiTheme="minorHAnsi" w:hAnsiTheme="minorHAnsi" w:cstheme="minorHAnsi"/>
                <w:bCs/>
                <w:sz w:val="20"/>
              </w:rPr>
              <w:t>Taxa</w:t>
            </w:r>
          </w:p>
        </w:tc>
        <w:tc>
          <w:tcPr>
            <w:tcW w:w="1681"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3135F8A" w14:textId="05043A14" w:rsidR="008711C3" w:rsidRPr="00B1699D" w:rsidRDefault="008711C3" w:rsidP="008711C3">
            <w:pPr>
              <w:rPr>
                <w:rFonts w:asciiTheme="minorHAnsi" w:hAnsiTheme="minorHAnsi" w:cstheme="minorHAnsi"/>
                <w:bCs/>
                <w:sz w:val="20"/>
              </w:rPr>
            </w:pPr>
          </w:p>
        </w:tc>
        <w:tc>
          <w:tcPr>
            <w:tcW w:w="85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9450EB8" w14:textId="4BF266AB" w:rsidR="008711C3" w:rsidRPr="00B1699D" w:rsidRDefault="008711C3" w:rsidP="008711C3">
            <w:pPr>
              <w:rPr>
                <w:rFonts w:asciiTheme="minorHAnsi" w:hAnsiTheme="minorHAnsi" w:cstheme="minorHAnsi"/>
                <w:bCs/>
                <w:sz w:val="20"/>
              </w:rPr>
            </w:pPr>
          </w:p>
        </w:tc>
        <w:tc>
          <w:tcPr>
            <w:tcW w:w="85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9527DA9" w14:textId="5BD4FB98" w:rsidR="008711C3" w:rsidRPr="00B1699D" w:rsidRDefault="008711C3" w:rsidP="008711C3">
            <w:pPr>
              <w:rPr>
                <w:rFonts w:asciiTheme="minorHAnsi" w:hAnsiTheme="minorHAnsi" w:cstheme="minorHAnsi"/>
                <w:bCs/>
                <w:sz w:val="20"/>
              </w:rPr>
            </w:pPr>
          </w:p>
        </w:tc>
        <w:tc>
          <w:tcPr>
            <w:tcW w:w="1462"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CABADE9" w14:textId="3E742C51" w:rsidR="008711C3" w:rsidRPr="00B1699D" w:rsidRDefault="008711C3" w:rsidP="008711C3">
            <w:pPr>
              <w:rPr>
                <w:rFonts w:asciiTheme="minorHAnsi" w:hAnsiTheme="minorHAnsi" w:cstheme="minorHAnsi"/>
                <w:bCs/>
                <w:sz w:val="20"/>
              </w:rPr>
            </w:pPr>
          </w:p>
        </w:tc>
        <w:tc>
          <w:tcPr>
            <w:tcW w:w="1801"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713BA499" w14:textId="3321228B" w:rsidR="008711C3" w:rsidRPr="00B1699D" w:rsidRDefault="008711C3" w:rsidP="008711C3">
            <w:pPr>
              <w:rPr>
                <w:rFonts w:asciiTheme="minorHAnsi" w:hAnsiTheme="minorHAnsi" w:cstheme="minorHAnsi"/>
                <w:bCs/>
                <w:sz w:val="20"/>
              </w:rPr>
            </w:pPr>
          </w:p>
        </w:tc>
      </w:tr>
      <w:tr w:rsidR="00B1699D" w:rsidRPr="008711C3" w14:paraId="7EA34F9F"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8D0AED"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mg ai/kg-</w:t>
            </w:r>
            <w:proofErr w:type="spellStart"/>
            <w:r w:rsidRPr="006373BE">
              <w:rPr>
                <w:rFonts w:asciiTheme="minorHAnsi" w:hAnsiTheme="minorHAnsi" w:cstheme="minorHAnsi"/>
                <w:sz w:val="20"/>
              </w:rPr>
              <w:t>bw</w:t>
            </w:r>
            <w:proofErr w:type="spellEnd"/>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E8D22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Mammals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D31AE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LD</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BAF53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99999</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5D2F5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EE14F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20</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A6309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No change, non-definitive</w:t>
            </w:r>
          </w:p>
        </w:tc>
      </w:tr>
      <w:tr w:rsidR="00B1699D" w:rsidRPr="008711C3" w14:paraId="5A4D5012"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32722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mg ai/kg-</w:t>
            </w:r>
            <w:proofErr w:type="spellStart"/>
            <w:r w:rsidRPr="006373BE">
              <w:rPr>
                <w:rFonts w:asciiTheme="minorHAnsi" w:hAnsiTheme="minorHAnsi" w:cstheme="minorHAnsi"/>
                <w:sz w:val="20"/>
              </w:rPr>
              <w:t>bw</w:t>
            </w:r>
            <w:proofErr w:type="spellEnd"/>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51676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Birds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F9C213"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LD</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9727F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99999</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E44EF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B67B0D"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120</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A9B7E6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No change, non-definitive</w:t>
            </w:r>
          </w:p>
        </w:tc>
      </w:tr>
      <w:tr w:rsidR="00B1699D" w:rsidRPr="008711C3" w14:paraId="497DEDF2"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0598C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mg ai/kg-</w:t>
            </w:r>
            <w:proofErr w:type="spellStart"/>
            <w:r w:rsidRPr="006373BE">
              <w:rPr>
                <w:rFonts w:asciiTheme="minorHAnsi" w:hAnsiTheme="minorHAnsi" w:cstheme="minorHAnsi"/>
                <w:sz w:val="20"/>
              </w:rPr>
              <w:t>bw</w:t>
            </w:r>
            <w:proofErr w:type="spellEnd"/>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C30D1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Reptiles/Terrestrial Amphibian</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DB174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LD</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1907C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99999</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4B9F2D"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266B6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120</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F1F62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No change, non-definitive</w:t>
            </w:r>
          </w:p>
        </w:tc>
      </w:tr>
      <w:tr w:rsidR="00B1699D" w:rsidRPr="008711C3" w14:paraId="70E84EFE"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1E3DB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lastRenderedPageBreak/>
              <w:t>mg ai/kg-</w:t>
            </w:r>
            <w:proofErr w:type="spellStart"/>
            <w:r w:rsidRPr="006373BE">
              <w:rPr>
                <w:rFonts w:asciiTheme="minorHAnsi" w:hAnsiTheme="minorHAnsi" w:cstheme="minorHAnsi"/>
                <w:sz w:val="20"/>
              </w:rPr>
              <w:t>bw</w:t>
            </w:r>
            <w:proofErr w:type="spellEnd"/>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32AFC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Terrestrial inverts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8D7F5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LD</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5A181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99999</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5B507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2B002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B2D6D4" w14:textId="77777777" w:rsidR="005948DB" w:rsidRPr="006373BE" w:rsidRDefault="005948DB" w:rsidP="008711C3">
            <w:pPr>
              <w:rPr>
                <w:rFonts w:asciiTheme="minorHAnsi" w:hAnsiTheme="minorHAnsi" w:cstheme="minorHAnsi"/>
                <w:sz w:val="20"/>
              </w:rPr>
            </w:pPr>
            <w:bookmarkStart w:id="120" w:name="_Hlk51657359"/>
            <w:r w:rsidRPr="006373BE">
              <w:rPr>
                <w:rFonts w:asciiTheme="minorHAnsi" w:hAnsiTheme="minorHAnsi" w:cstheme="minorHAnsi"/>
                <w:sz w:val="20"/>
              </w:rPr>
              <w:t>No change, non-definitive</w:t>
            </w:r>
            <w:bookmarkEnd w:id="120"/>
          </w:p>
        </w:tc>
      </w:tr>
      <w:tr w:rsidR="00B1699D" w:rsidRPr="008711C3" w14:paraId="310FD916"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2B472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559E2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FW FISH</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A00E3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LC</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4F011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50,000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EAB65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61E44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8024C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34590BDB"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07DEF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013F2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E/M FISH</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E0DFC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LC</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F5FE6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99999</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2DB43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66C8E4"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35ADC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No change, non-definitive</w:t>
            </w:r>
          </w:p>
        </w:tc>
      </w:tr>
      <w:tr w:rsidR="00B1699D" w:rsidRPr="008711C3" w14:paraId="63B1BA69"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28927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88E5F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AQ AMPHIBIANS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EBB1D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LC</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124EE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50,000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6A1743"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0B49D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1BC71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FW fish value</w:t>
            </w:r>
          </w:p>
        </w:tc>
      </w:tr>
      <w:tr w:rsidR="00B1699D" w:rsidRPr="008711C3" w14:paraId="5E817E88"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92E0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7895B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FW INVERTEBRATES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157EE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LC</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B1441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99999</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8E3C0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A3088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8A1CD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4B3FEB75"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E00F1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B067A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E/M INVERTEBRATES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84901D"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LC</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996F5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42,000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514F6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5FBA0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703F7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77B0B4AA"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38D3E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26FE9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Mollusks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00E80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LC</w:t>
            </w:r>
            <w:r w:rsidRPr="006373BE">
              <w:rPr>
                <w:rFonts w:asciiTheme="minorHAnsi" w:hAnsiTheme="minorHAnsi" w:cstheme="minorHAnsi"/>
                <w:sz w:val="20"/>
                <w:vertAlign w:val="subscript"/>
              </w:rPr>
              <w:t>50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D1345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42,000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D206D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5D04A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8955E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Mysid value</w:t>
            </w:r>
          </w:p>
        </w:tc>
      </w:tr>
      <w:tr w:rsidR="00B1699D" w:rsidRPr="008711C3" w14:paraId="10942044" w14:textId="77777777" w:rsidTr="00B1699D">
        <w:trPr>
          <w:trHeight w:val="288"/>
        </w:trPr>
        <w:tc>
          <w:tcPr>
            <w:tcW w:w="29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0FC2D6" w14:textId="77777777" w:rsidR="005948DB" w:rsidRPr="006373BE" w:rsidRDefault="005948DB" w:rsidP="008711C3">
            <w:pPr>
              <w:rPr>
                <w:rFonts w:asciiTheme="minorHAnsi" w:hAnsiTheme="minorHAnsi" w:cstheme="minorHAnsi"/>
                <w:b/>
                <w:sz w:val="20"/>
              </w:rPr>
            </w:pPr>
            <w:r w:rsidRPr="006373BE">
              <w:rPr>
                <w:rFonts w:asciiTheme="minorHAnsi" w:hAnsiTheme="minorHAnsi" w:cstheme="minorHAnsi"/>
                <w:b/>
                <w:sz w:val="20"/>
              </w:rPr>
              <w:t>Alternative toxicity endpoints - Sublethal</w:t>
            </w:r>
          </w:p>
        </w:tc>
        <w:tc>
          <w:tcPr>
            <w:tcW w:w="168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64B266EE" w14:textId="7B897B96" w:rsidR="005948DB" w:rsidRPr="006373BE" w:rsidRDefault="006373BE" w:rsidP="008711C3">
            <w:pPr>
              <w:rPr>
                <w:rFonts w:asciiTheme="minorHAnsi" w:hAnsiTheme="minorHAnsi" w:cstheme="minorHAnsi"/>
                <w:b/>
                <w:sz w:val="20"/>
              </w:rPr>
            </w:pPr>
            <w:r w:rsidRPr="006373BE">
              <w:rPr>
                <w:rFonts w:asciiTheme="minorHAnsi" w:hAnsiTheme="minorHAnsi" w:cstheme="minorHAnsi"/>
                <w:sz w:val="20"/>
              </w:rPr>
              <w:t>Type of endpoint (HC</w:t>
            </w:r>
            <w:r w:rsidRPr="006373BE">
              <w:rPr>
                <w:rFonts w:asciiTheme="minorHAnsi" w:hAnsiTheme="minorHAnsi" w:cstheme="minorHAnsi"/>
                <w:sz w:val="20"/>
                <w:vertAlign w:val="subscript"/>
              </w:rPr>
              <w:t>50</w:t>
            </w:r>
            <w:r w:rsidRPr="006373BE">
              <w:rPr>
                <w:rFonts w:asciiTheme="minorHAnsi" w:hAnsiTheme="minorHAnsi" w:cstheme="minorHAnsi"/>
                <w:sz w:val="20"/>
              </w:rPr>
              <w:t>, etc.)</w:t>
            </w:r>
          </w:p>
        </w:tc>
        <w:tc>
          <w:tcPr>
            <w:tcW w:w="85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2B239479" w14:textId="5A338810" w:rsidR="005948DB" w:rsidRPr="006373BE" w:rsidRDefault="006373BE" w:rsidP="008711C3">
            <w:pPr>
              <w:rPr>
                <w:rFonts w:asciiTheme="minorHAnsi" w:hAnsiTheme="minorHAnsi" w:cstheme="minorHAnsi"/>
                <w:sz w:val="20"/>
                <w:highlight w:val="yellow"/>
              </w:rPr>
            </w:pPr>
            <w:r w:rsidRPr="006373BE">
              <w:rPr>
                <w:rFonts w:asciiTheme="minorHAnsi" w:hAnsiTheme="minorHAnsi" w:cstheme="minorHAnsi"/>
                <w:sz w:val="20"/>
              </w:rPr>
              <w:t>MATC or LOAEC</w:t>
            </w:r>
          </w:p>
        </w:tc>
        <w:tc>
          <w:tcPr>
            <w:tcW w:w="85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0F03C1E6" w14:textId="7ABC701A" w:rsidR="005948DB" w:rsidRPr="006373BE" w:rsidRDefault="006373BE" w:rsidP="008711C3">
            <w:pPr>
              <w:rPr>
                <w:rFonts w:asciiTheme="minorHAnsi" w:hAnsiTheme="minorHAnsi" w:cstheme="minorHAnsi"/>
                <w:sz w:val="20"/>
              </w:rPr>
            </w:pPr>
            <w:r w:rsidRPr="006373BE">
              <w:rPr>
                <w:rFonts w:asciiTheme="minorHAnsi" w:hAnsiTheme="minorHAnsi" w:cstheme="minorHAnsi"/>
                <w:sz w:val="20"/>
              </w:rPr>
              <w:t>Description of effect</w:t>
            </w:r>
          </w:p>
        </w:tc>
        <w:tc>
          <w:tcPr>
            <w:tcW w:w="146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1E32432A" w14:textId="17435BE4" w:rsidR="005948DB" w:rsidRPr="006373BE" w:rsidRDefault="006373BE" w:rsidP="008711C3">
            <w:pPr>
              <w:rPr>
                <w:rFonts w:asciiTheme="minorHAnsi" w:hAnsiTheme="minorHAnsi" w:cstheme="minorHAnsi"/>
                <w:sz w:val="20"/>
              </w:rPr>
            </w:pPr>
            <w:r w:rsidRPr="006373BE">
              <w:rPr>
                <w:rFonts w:asciiTheme="minorHAnsi" w:hAnsiTheme="minorHAnsi" w:cstheme="minorHAnsi"/>
                <w:sz w:val="20"/>
              </w:rPr>
              <w:t>Duration of study (days)</w:t>
            </w:r>
          </w:p>
        </w:tc>
        <w:tc>
          <w:tcPr>
            <w:tcW w:w="180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094754FD" w14:textId="7D319FD5" w:rsidR="005948DB" w:rsidRPr="006373BE" w:rsidRDefault="006373BE" w:rsidP="008711C3">
            <w:pPr>
              <w:rPr>
                <w:rFonts w:asciiTheme="minorHAnsi" w:hAnsiTheme="minorHAnsi" w:cstheme="minorHAnsi"/>
                <w:sz w:val="20"/>
              </w:rPr>
            </w:pPr>
            <w:r w:rsidRPr="006373BE">
              <w:rPr>
                <w:rFonts w:asciiTheme="minorHAnsi" w:hAnsiTheme="minorHAnsi" w:cstheme="minorHAnsi"/>
                <w:sz w:val="20"/>
              </w:rPr>
              <w:t>Comments</w:t>
            </w:r>
          </w:p>
        </w:tc>
      </w:tr>
      <w:tr w:rsidR="00B1699D" w:rsidRPr="008711C3" w14:paraId="0258D4B9"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A68694"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Units</w:t>
            </w:r>
          </w:p>
        </w:tc>
        <w:tc>
          <w:tcPr>
            <w:tcW w:w="2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85A63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Taxa</w:t>
            </w:r>
          </w:p>
        </w:tc>
        <w:tc>
          <w:tcPr>
            <w:tcW w:w="168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5A47877E" w14:textId="3883BE60" w:rsidR="005948DB" w:rsidRPr="006373BE" w:rsidRDefault="005948DB" w:rsidP="008711C3">
            <w:pPr>
              <w:rPr>
                <w:rFonts w:asciiTheme="minorHAnsi" w:hAnsiTheme="minorHAnsi" w:cstheme="minorHAnsi"/>
                <w:sz w:val="20"/>
              </w:rPr>
            </w:pPr>
          </w:p>
        </w:tc>
        <w:tc>
          <w:tcPr>
            <w:tcW w:w="85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0525C6FE" w14:textId="1841B42C" w:rsidR="005948DB" w:rsidRPr="006373BE" w:rsidRDefault="005948DB" w:rsidP="008711C3">
            <w:pPr>
              <w:rPr>
                <w:rFonts w:asciiTheme="minorHAnsi" w:hAnsiTheme="minorHAnsi" w:cstheme="minorHAnsi"/>
                <w:sz w:val="20"/>
              </w:rPr>
            </w:pPr>
          </w:p>
        </w:tc>
        <w:tc>
          <w:tcPr>
            <w:tcW w:w="85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154FA610" w14:textId="198EF030" w:rsidR="005948DB" w:rsidRPr="006373BE" w:rsidRDefault="005948DB" w:rsidP="008711C3">
            <w:pPr>
              <w:rPr>
                <w:rFonts w:asciiTheme="minorHAnsi" w:hAnsiTheme="minorHAnsi" w:cstheme="minorHAnsi"/>
                <w:sz w:val="20"/>
              </w:rPr>
            </w:pPr>
          </w:p>
        </w:tc>
        <w:tc>
          <w:tcPr>
            <w:tcW w:w="1462"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BA27899" w14:textId="0B989B85" w:rsidR="005948DB" w:rsidRPr="006373BE" w:rsidRDefault="005948DB" w:rsidP="008711C3">
            <w:pPr>
              <w:rPr>
                <w:rFonts w:asciiTheme="minorHAnsi" w:hAnsiTheme="minorHAnsi" w:cstheme="minorHAnsi"/>
                <w:sz w:val="20"/>
              </w:rPr>
            </w:pPr>
          </w:p>
        </w:tc>
        <w:tc>
          <w:tcPr>
            <w:tcW w:w="180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12F955AF" w14:textId="3700A044" w:rsidR="005948DB" w:rsidRPr="006373BE" w:rsidRDefault="005948DB" w:rsidP="008711C3">
            <w:pPr>
              <w:rPr>
                <w:rFonts w:asciiTheme="minorHAnsi" w:hAnsiTheme="minorHAnsi" w:cstheme="minorHAnsi"/>
                <w:sz w:val="20"/>
              </w:rPr>
            </w:pPr>
          </w:p>
        </w:tc>
      </w:tr>
      <w:tr w:rsidR="00B1699D" w:rsidRPr="008711C3" w14:paraId="563272E2"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E56EE3"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mg ai/kg-diet</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DBBE5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Mammals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2262E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391A74"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4470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B8822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65B383"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A47BE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1C6DB6E6"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6E2EC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mg ai/kg-diet</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04761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Birds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33DB6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74BFF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2620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F5D78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5B0E1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39834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6D097939"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0E5E5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mg ai/kg-diet</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44E4D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Reptiles/Terrestrial Amphibian</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0C451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C3E25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2620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CF130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19AAD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BBD5E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Avian surrogate</w:t>
            </w:r>
          </w:p>
        </w:tc>
      </w:tr>
      <w:tr w:rsidR="00B1699D" w:rsidRPr="008711C3" w14:paraId="4D2E95C9"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7C610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mg ai/kg-diet</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A394AD"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Terrestrial inverts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8B74B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LOAEC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0A198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99999</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813AB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B6319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98F652"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xml:space="preserve">No data available in these units; alternative endpoint anticipated to be high based on mg/kg </w:t>
            </w:r>
            <w:proofErr w:type="spellStart"/>
            <w:r w:rsidRPr="006373BE">
              <w:rPr>
                <w:rFonts w:asciiTheme="minorHAnsi" w:hAnsiTheme="minorHAnsi" w:cstheme="minorHAnsi"/>
                <w:sz w:val="20"/>
              </w:rPr>
              <w:t>bw</w:t>
            </w:r>
            <w:proofErr w:type="spellEnd"/>
            <w:r w:rsidRPr="006373BE">
              <w:rPr>
                <w:rFonts w:asciiTheme="minorHAnsi" w:hAnsiTheme="minorHAnsi" w:cstheme="minorHAnsi"/>
                <w:sz w:val="20"/>
              </w:rPr>
              <w:t xml:space="preserve"> endpoint</w:t>
            </w:r>
          </w:p>
        </w:tc>
      </w:tr>
      <w:tr w:rsidR="00B1699D" w:rsidRPr="008711C3" w14:paraId="3EEC5068"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350C60"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2875E0"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FW FISH</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3ED24B"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163866" w14:textId="1728B865"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9380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7E8C65"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DCA6C6"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F700F4" w14:textId="202E0D19"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460F0215"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D56F5D"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1E047F"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E/M FISH</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9F6170"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69F5B5" w14:textId="21B932C1"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18660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03E96F"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1F2881"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61CD54" w14:textId="46B82ADE"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1FB387F1"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CFAF0D"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7B743D"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AQ AMPHIBIANS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27454B"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9A0EC3" w14:textId="2251636A"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990</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351161"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E8751B" w14:textId="77777777"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E14F7F" w14:textId="64735612" w:rsidR="00CA6B2F" w:rsidRPr="006373BE" w:rsidRDefault="00CA6B2F"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657434D4"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72E2F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7B1E3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FW INVERTEBRATES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41F13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CF229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654</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6EFEB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2F19C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FD034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034FF9F1"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1B880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E344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E/M INVERTEBRATES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69844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047FD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1895</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AA4CF3"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56F64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338A5D"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52CDFD8F"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34323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786E5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Mollusks</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2E973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6CD48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1895</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212E6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FF1C6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F2AC7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Mysid surrogate</w:t>
            </w:r>
          </w:p>
        </w:tc>
      </w:tr>
      <w:tr w:rsidR="00B1699D" w:rsidRPr="008711C3" w14:paraId="036F743E" w14:textId="77777777" w:rsidTr="00B1699D">
        <w:trPr>
          <w:trHeight w:val="288"/>
        </w:trPr>
        <w:tc>
          <w:tcPr>
            <w:tcW w:w="29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E72FFA" w14:textId="4931D63D"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TERRESTRIAL PLANTS</w:t>
            </w: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28730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Type of endpoint (HC</w:t>
            </w:r>
            <w:r w:rsidRPr="006373BE">
              <w:rPr>
                <w:rFonts w:asciiTheme="minorHAnsi" w:hAnsiTheme="minorHAnsi" w:cstheme="minorHAnsi"/>
                <w:sz w:val="20"/>
                <w:vertAlign w:val="subscript"/>
              </w:rPr>
              <w:t>50</w:t>
            </w:r>
            <w:r w:rsidRPr="006373BE">
              <w:rPr>
                <w:rFonts w:asciiTheme="minorHAnsi" w:hAnsiTheme="minorHAnsi" w:cstheme="minorHAnsi"/>
                <w:sz w:val="20"/>
              </w:rPr>
              <w:t>, etc.)</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D1618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 or LOAEC</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985D2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IC</w:t>
            </w:r>
            <w:r w:rsidRPr="006373BE">
              <w:rPr>
                <w:rFonts w:asciiTheme="minorHAnsi" w:hAnsiTheme="minorHAnsi" w:cstheme="minorHAnsi"/>
                <w:sz w:val="20"/>
                <w:vertAlign w:val="subscript"/>
              </w:rPr>
              <w:t>25</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3A6F79"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Description of effect</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D32CE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Comments</w:t>
            </w:r>
          </w:p>
        </w:tc>
      </w:tr>
      <w:tr w:rsidR="00B1699D" w:rsidRPr="008711C3" w14:paraId="46C3E766"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CB1077"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lb ai/A </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4389EF"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xml:space="preserve">SUBLETHAL- Monocots </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0F747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F39628"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0.13</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D4345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0.1818</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E946E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51B61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 HC</w:t>
            </w:r>
            <w:r w:rsidRPr="006373BE">
              <w:rPr>
                <w:rFonts w:asciiTheme="minorHAnsi" w:hAnsiTheme="minorHAnsi" w:cstheme="minorHAnsi"/>
                <w:sz w:val="20"/>
                <w:vertAlign w:val="subscript"/>
              </w:rPr>
              <w:t>50</w:t>
            </w:r>
            <w:r w:rsidRPr="006373BE">
              <w:rPr>
                <w:rFonts w:asciiTheme="minorHAnsi" w:hAnsiTheme="minorHAnsi" w:cstheme="minorHAnsi"/>
                <w:sz w:val="20"/>
              </w:rPr>
              <w:t xml:space="preserve"> species of SSD</w:t>
            </w:r>
          </w:p>
        </w:tc>
      </w:tr>
      <w:tr w:rsidR="00B1699D" w:rsidRPr="008711C3" w14:paraId="504CB60A"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9119B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lb ai/A</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95076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xml:space="preserve">SUBLETHAL- Dicots </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4AE16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B5E91C"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0.54</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BCB5F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0.1818</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9D493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0F0C04"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 HC</w:t>
            </w:r>
            <w:r w:rsidRPr="006373BE">
              <w:rPr>
                <w:rFonts w:asciiTheme="minorHAnsi" w:hAnsiTheme="minorHAnsi" w:cstheme="minorHAnsi"/>
                <w:sz w:val="20"/>
                <w:vertAlign w:val="subscript"/>
              </w:rPr>
              <w:t>50</w:t>
            </w:r>
            <w:r w:rsidRPr="006373BE">
              <w:rPr>
                <w:rFonts w:asciiTheme="minorHAnsi" w:hAnsiTheme="minorHAnsi" w:cstheme="minorHAnsi"/>
                <w:sz w:val="20"/>
              </w:rPr>
              <w:t xml:space="preserve"> species of SSD</w:t>
            </w:r>
          </w:p>
        </w:tc>
      </w:tr>
      <w:tr w:rsidR="00B1699D" w:rsidRPr="008711C3" w14:paraId="45E7F305" w14:textId="77777777" w:rsidTr="00B1699D">
        <w:trPr>
          <w:trHeight w:val="288"/>
        </w:trPr>
        <w:tc>
          <w:tcPr>
            <w:tcW w:w="29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C71489C" w14:textId="5D8B1DE2"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AQUATIC PLANTS (TGAI)</w:t>
            </w: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FB4BB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Type of endpoint (HC</w:t>
            </w:r>
            <w:r w:rsidRPr="006373BE">
              <w:rPr>
                <w:rFonts w:asciiTheme="minorHAnsi" w:hAnsiTheme="minorHAnsi" w:cstheme="minorHAnsi"/>
                <w:sz w:val="20"/>
                <w:vertAlign w:val="subscript"/>
              </w:rPr>
              <w:t>50</w:t>
            </w:r>
            <w:r w:rsidRPr="006373BE">
              <w:rPr>
                <w:rFonts w:asciiTheme="minorHAnsi" w:hAnsiTheme="minorHAnsi" w:cstheme="minorHAnsi"/>
                <w:sz w:val="20"/>
              </w:rPr>
              <w:t>, etc.)</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953493"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 or LOAEC</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0EDE1E"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IC</w:t>
            </w:r>
            <w:r w:rsidRPr="006373BE">
              <w:rPr>
                <w:rFonts w:asciiTheme="minorHAnsi" w:hAnsiTheme="minorHAnsi" w:cstheme="minorHAnsi"/>
                <w:sz w:val="20"/>
                <w:vertAlign w:val="subscript"/>
              </w:rPr>
              <w:t>50</w:t>
            </w:r>
          </w:p>
        </w:tc>
        <w:tc>
          <w:tcPr>
            <w:tcW w:w="1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6C025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Description of effect</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A26420"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Comments</w:t>
            </w:r>
          </w:p>
        </w:tc>
      </w:tr>
      <w:tr w:rsidR="00B1699D" w:rsidRPr="008711C3" w14:paraId="5BFB208E"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62E706"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lb ai/A</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45B3B5"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Non-vascular</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0C2191" w14:textId="62077683" w:rsidR="005948DB" w:rsidRPr="006373BE" w:rsidRDefault="00CA6B2F"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705FFC" w14:textId="535A5D2D" w:rsidR="005948DB" w:rsidRPr="006373BE" w:rsidRDefault="005D5C62" w:rsidP="008711C3">
            <w:pPr>
              <w:rPr>
                <w:rFonts w:asciiTheme="minorHAnsi" w:hAnsiTheme="minorHAnsi" w:cstheme="minorHAnsi"/>
                <w:sz w:val="20"/>
              </w:rPr>
            </w:pPr>
            <w:r w:rsidRPr="006373BE">
              <w:rPr>
                <w:rFonts w:asciiTheme="minorHAnsi" w:hAnsiTheme="minorHAnsi" w:cstheme="minorHAnsi"/>
                <w:sz w:val="20"/>
              </w:rPr>
              <w:t>9</w:t>
            </w:r>
            <w:r w:rsidR="00CA6B2F" w:rsidRPr="006373BE">
              <w:rPr>
                <w:rFonts w:asciiTheme="minorHAnsi" w:hAnsiTheme="minorHAnsi" w:cstheme="minorHAnsi"/>
                <w:sz w:val="20"/>
              </w:rPr>
              <w:t>1.</w:t>
            </w:r>
            <w:r w:rsidRPr="006373BE">
              <w:rPr>
                <w:rFonts w:asciiTheme="minorHAnsi" w:hAnsiTheme="minorHAnsi" w:cstheme="minorHAnsi"/>
                <w:sz w:val="20"/>
              </w:rPr>
              <w:t>9</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1F3C1C" w14:textId="4CB55C2B" w:rsidR="005948DB" w:rsidRPr="006373BE" w:rsidRDefault="00CA6B2F" w:rsidP="008711C3">
            <w:pPr>
              <w:rPr>
                <w:rFonts w:asciiTheme="minorHAnsi" w:hAnsiTheme="minorHAnsi" w:cstheme="minorHAnsi"/>
                <w:sz w:val="20"/>
              </w:rPr>
            </w:pPr>
            <w:r w:rsidRPr="006373BE">
              <w:rPr>
                <w:rFonts w:asciiTheme="minorHAnsi" w:hAnsiTheme="minorHAnsi" w:cstheme="minorHAnsi"/>
                <w:sz w:val="20"/>
              </w:rPr>
              <w:t>250</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51D7CA"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D01D26" w14:textId="09775462"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r w:rsidR="00B1699D" w:rsidRPr="008711C3" w14:paraId="6A6DB20C" w14:textId="77777777" w:rsidTr="00B1699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1CDB0D"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ug ai/L</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0C580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Vascular</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9A5B11"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MATC</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A45013" w14:textId="0F6094E4" w:rsidR="005948DB" w:rsidRPr="006373BE" w:rsidRDefault="00CA6B2F" w:rsidP="008711C3">
            <w:pPr>
              <w:rPr>
                <w:rFonts w:asciiTheme="minorHAnsi" w:hAnsiTheme="minorHAnsi" w:cstheme="minorHAnsi"/>
                <w:sz w:val="20"/>
              </w:rPr>
            </w:pPr>
            <w:r w:rsidRPr="006373BE">
              <w:rPr>
                <w:rFonts w:asciiTheme="minorHAnsi" w:hAnsiTheme="minorHAnsi" w:cstheme="minorHAnsi"/>
                <w:sz w:val="20"/>
              </w:rPr>
              <w:t>345</w:t>
            </w:r>
          </w:p>
        </w:tc>
        <w:tc>
          <w:tcPr>
            <w:tcW w:w="8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A0CBE2" w14:textId="073CA3F5" w:rsidR="005948DB" w:rsidRPr="006373BE" w:rsidRDefault="00CA6B2F" w:rsidP="008711C3">
            <w:pPr>
              <w:rPr>
                <w:rFonts w:asciiTheme="minorHAnsi" w:hAnsiTheme="minorHAnsi" w:cstheme="minorHAnsi"/>
                <w:sz w:val="20"/>
              </w:rPr>
            </w:pPr>
            <w:r w:rsidRPr="006373BE">
              <w:rPr>
                <w:rFonts w:asciiTheme="minorHAnsi" w:hAnsiTheme="minorHAnsi" w:cstheme="minorHAnsi"/>
                <w:sz w:val="20"/>
              </w:rPr>
              <w:t>1000</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BA74EB" w14:textId="77777777"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 </w:t>
            </w:r>
          </w:p>
        </w:tc>
        <w:tc>
          <w:tcPr>
            <w:tcW w:w="18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2430B7" w14:textId="3B7A8422" w:rsidR="005948DB" w:rsidRPr="006373BE" w:rsidRDefault="005948DB" w:rsidP="008711C3">
            <w:pPr>
              <w:rPr>
                <w:rFonts w:asciiTheme="minorHAnsi" w:hAnsiTheme="minorHAnsi" w:cstheme="minorHAnsi"/>
                <w:sz w:val="20"/>
              </w:rPr>
            </w:pPr>
            <w:r w:rsidRPr="006373BE">
              <w:rPr>
                <w:rFonts w:asciiTheme="minorHAnsi" w:hAnsiTheme="minorHAnsi" w:cstheme="minorHAnsi"/>
                <w:sz w:val="20"/>
              </w:rPr>
              <w:t>10x applied</w:t>
            </w:r>
          </w:p>
        </w:tc>
      </w:tr>
    </w:tbl>
    <w:p w14:paraId="0D5460D6" w14:textId="77777777" w:rsidR="005948DB" w:rsidRDefault="005948DB" w:rsidP="005948DB"/>
    <w:p w14:paraId="7913A97C" w14:textId="77777777" w:rsidR="005948DB" w:rsidRDefault="005948DB" w:rsidP="005948DB"/>
    <w:p w14:paraId="3B56A257" w14:textId="0D5A7DC4" w:rsidR="00B219A1" w:rsidRPr="006F40C3" w:rsidRDefault="00B219A1" w:rsidP="00E30215">
      <w:pPr>
        <w:rPr>
          <w:rFonts w:eastAsia="Calibri" w:cs="Calibri"/>
          <w:b/>
          <w:szCs w:val="22"/>
          <w:highlight w:val="yellow"/>
        </w:rPr>
        <w:sectPr w:rsidR="00B219A1" w:rsidRPr="006F40C3" w:rsidSect="0083568A">
          <w:pgSz w:w="12240" w:h="15840"/>
          <w:pgMar w:top="1440" w:right="1440" w:bottom="1440" w:left="1440" w:header="720" w:footer="720" w:gutter="0"/>
          <w:cols w:space="720"/>
        </w:sectPr>
      </w:pPr>
    </w:p>
    <w:p w14:paraId="0637ECCD" w14:textId="10FF7577" w:rsidR="00E6335D" w:rsidRPr="002E4FAE" w:rsidRDefault="00E6335D" w:rsidP="00A7185C">
      <w:pPr>
        <w:pStyle w:val="Heading1"/>
        <w:spacing w:before="0"/>
      </w:pPr>
      <w:bookmarkStart w:id="121" w:name="_Toc53022704"/>
      <w:r w:rsidRPr="002E4FAE">
        <w:lastRenderedPageBreak/>
        <w:t>References:</w:t>
      </w:r>
      <w:bookmarkEnd w:id="121"/>
    </w:p>
    <w:p w14:paraId="41E1DCA2" w14:textId="386A3D9C" w:rsidR="00CA6B2F" w:rsidRDefault="00CA6B2F" w:rsidP="001469DA">
      <w:pPr>
        <w:spacing w:before="7"/>
        <w:rPr>
          <w:rFonts w:asciiTheme="minorHAnsi" w:hAnsiTheme="minorHAnsi" w:cstheme="minorHAnsi"/>
          <w:b/>
          <w:bCs/>
          <w:szCs w:val="22"/>
          <w:highlight w:val="green"/>
        </w:rPr>
      </w:pPr>
    </w:p>
    <w:p w14:paraId="3D65F727" w14:textId="62728D73" w:rsidR="002B2724" w:rsidRDefault="002B2724" w:rsidP="002B2724">
      <w:pPr>
        <w:rPr>
          <w:rFonts w:cs="Calibri"/>
          <w:szCs w:val="22"/>
        </w:rPr>
      </w:pPr>
      <w:r w:rsidRPr="002B2724">
        <w:rPr>
          <w:rFonts w:cs="Calibri"/>
          <w:szCs w:val="22"/>
        </w:rPr>
        <w:t>Faust M;</w:t>
      </w:r>
      <w:r>
        <w:rPr>
          <w:rFonts w:cs="Calibri"/>
          <w:szCs w:val="22"/>
        </w:rPr>
        <w:t xml:space="preserve"> </w:t>
      </w:r>
      <w:proofErr w:type="spellStart"/>
      <w:r w:rsidRPr="002B2724">
        <w:rPr>
          <w:rFonts w:cs="Calibri"/>
          <w:szCs w:val="22"/>
        </w:rPr>
        <w:t>Altenburger</w:t>
      </w:r>
      <w:proofErr w:type="spellEnd"/>
      <w:r w:rsidRPr="002B2724">
        <w:rPr>
          <w:rFonts w:cs="Calibri"/>
          <w:szCs w:val="22"/>
        </w:rPr>
        <w:t xml:space="preserve"> R;</w:t>
      </w:r>
      <w:r>
        <w:rPr>
          <w:rFonts w:cs="Calibri"/>
          <w:szCs w:val="22"/>
        </w:rPr>
        <w:t xml:space="preserve"> </w:t>
      </w:r>
      <w:r w:rsidRPr="002B2724">
        <w:rPr>
          <w:rFonts w:cs="Calibri"/>
          <w:szCs w:val="22"/>
        </w:rPr>
        <w:t>Backhaus T;</w:t>
      </w:r>
      <w:r>
        <w:rPr>
          <w:rFonts w:cs="Calibri"/>
          <w:szCs w:val="22"/>
        </w:rPr>
        <w:t xml:space="preserve"> </w:t>
      </w:r>
      <w:proofErr w:type="spellStart"/>
      <w:r w:rsidRPr="002B2724">
        <w:rPr>
          <w:rFonts w:cs="Calibri"/>
          <w:szCs w:val="22"/>
        </w:rPr>
        <w:t>Blanck</w:t>
      </w:r>
      <w:proofErr w:type="spellEnd"/>
      <w:r w:rsidRPr="002B2724">
        <w:rPr>
          <w:rFonts w:cs="Calibri"/>
          <w:szCs w:val="22"/>
        </w:rPr>
        <w:t xml:space="preserve"> H;</w:t>
      </w:r>
      <w:r>
        <w:rPr>
          <w:rFonts w:cs="Calibri"/>
          <w:szCs w:val="22"/>
        </w:rPr>
        <w:t xml:space="preserve"> </w:t>
      </w:r>
      <w:proofErr w:type="spellStart"/>
      <w:r w:rsidRPr="002B2724">
        <w:rPr>
          <w:rFonts w:cs="Calibri"/>
          <w:szCs w:val="22"/>
        </w:rPr>
        <w:t>Boedeker</w:t>
      </w:r>
      <w:proofErr w:type="spellEnd"/>
      <w:r w:rsidRPr="002B2724">
        <w:rPr>
          <w:rFonts w:cs="Calibri"/>
          <w:szCs w:val="22"/>
        </w:rPr>
        <w:t xml:space="preserve"> W;</w:t>
      </w:r>
      <w:r>
        <w:rPr>
          <w:rFonts w:cs="Calibri"/>
          <w:szCs w:val="22"/>
        </w:rPr>
        <w:t xml:space="preserve"> </w:t>
      </w:r>
      <w:proofErr w:type="spellStart"/>
      <w:r w:rsidRPr="002B2724">
        <w:rPr>
          <w:rFonts w:cs="Calibri"/>
          <w:szCs w:val="22"/>
        </w:rPr>
        <w:t>Gramatica</w:t>
      </w:r>
      <w:proofErr w:type="spellEnd"/>
      <w:r w:rsidRPr="002B2724">
        <w:rPr>
          <w:rFonts w:cs="Calibri"/>
          <w:szCs w:val="22"/>
        </w:rPr>
        <w:t xml:space="preserve"> P;</w:t>
      </w:r>
      <w:r>
        <w:rPr>
          <w:rFonts w:cs="Calibri"/>
          <w:szCs w:val="22"/>
        </w:rPr>
        <w:t xml:space="preserve"> </w:t>
      </w:r>
      <w:r w:rsidRPr="002B2724">
        <w:rPr>
          <w:rFonts w:cs="Calibri"/>
          <w:szCs w:val="22"/>
        </w:rPr>
        <w:t>Hamer V;</w:t>
      </w:r>
      <w:r>
        <w:rPr>
          <w:rFonts w:cs="Calibri"/>
          <w:szCs w:val="22"/>
        </w:rPr>
        <w:t xml:space="preserve"> </w:t>
      </w:r>
      <w:proofErr w:type="spellStart"/>
      <w:r w:rsidRPr="002B2724">
        <w:rPr>
          <w:rFonts w:cs="Calibri"/>
          <w:szCs w:val="22"/>
        </w:rPr>
        <w:t>Scholze</w:t>
      </w:r>
      <w:proofErr w:type="spellEnd"/>
      <w:r w:rsidRPr="002B2724">
        <w:rPr>
          <w:rFonts w:cs="Calibri"/>
          <w:szCs w:val="22"/>
        </w:rPr>
        <w:t xml:space="preserve"> M;</w:t>
      </w:r>
      <w:r>
        <w:rPr>
          <w:rFonts w:cs="Calibri"/>
          <w:szCs w:val="22"/>
        </w:rPr>
        <w:t xml:space="preserve"> </w:t>
      </w:r>
      <w:proofErr w:type="spellStart"/>
      <w:r w:rsidRPr="002B2724">
        <w:rPr>
          <w:rFonts w:cs="Calibri"/>
          <w:szCs w:val="22"/>
        </w:rPr>
        <w:t>Vighi</w:t>
      </w:r>
      <w:proofErr w:type="spellEnd"/>
      <w:r w:rsidRPr="002B2724">
        <w:rPr>
          <w:rFonts w:cs="Calibri"/>
          <w:szCs w:val="22"/>
        </w:rPr>
        <w:t xml:space="preserve"> </w:t>
      </w:r>
    </w:p>
    <w:p w14:paraId="2AC53442" w14:textId="5FA96B3D" w:rsidR="002B2724" w:rsidRPr="002B2724" w:rsidRDefault="002B2724" w:rsidP="00FF2AD2">
      <w:pPr>
        <w:ind w:left="720"/>
        <w:rPr>
          <w:rFonts w:cs="Calibri"/>
          <w:szCs w:val="22"/>
        </w:rPr>
      </w:pPr>
      <w:r w:rsidRPr="002B2724">
        <w:rPr>
          <w:rFonts w:cs="Calibri"/>
          <w:szCs w:val="22"/>
        </w:rPr>
        <w:t>M;</w:t>
      </w:r>
      <w:r>
        <w:rPr>
          <w:rFonts w:cs="Calibri"/>
          <w:szCs w:val="22"/>
        </w:rPr>
        <w:t xml:space="preserve"> </w:t>
      </w:r>
      <w:proofErr w:type="spellStart"/>
      <w:r w:rsidRPr="002B2724">
        <w:rPr>
          <w:rFonts w:cs="Calibri"/>
          <w:szCs w:val="22"/>
        </w:rPr>
        <w:t>Grimme</w:t>
      </w:r>
      <w:proofErr w:type="spellEnd"/>
      <w:r w:rsidRPr="002B2724">
        <w:rPr>
          <w:rFonts w:cs="Calibri"/>
          <w:szCs w:val="22"/>
        </w:rPr>
        <w:t xml:space="preserve"> LH. 2001. Predicting the Joint Algal Toxicity of Multi-Component s-Triazine Mixtures at Low-Effect Concentrations of Individual Toxicants </w:t>
      </w:r>
      <w:proofErr w:type="spellStart"/>
      <w:r w:rsidRPr="002B2724">
        <w:rPr>
          <w:rFonts w:cs="Calibri"/>
          <w:szCs w:val="22"/>
        </w:rPr>
        <w:t>Aquat</w:t>
      </w:r>
      <w:proofErr w:type="spellEnd"/>
      <w:r w:rsidRPr="002B2724">
        <w:rPr>
          <w:rFonts w:cs="Calibri"/>
          <w:szCs w:val="22"/>
        </w:rPr>
        <w:t xml:space="preserve">. Toxicol. 56(1): 13-32 </w:t>
      </w:r>
      <w:proofErr w:type="spellStart"/>
      <w:r w:rsidRPr="002B2724">
        <w:rPr>
          <w:rFonts w:cs="Calibri"/>
          <w:szCs w:val="22"/>
        </w:rPr>
        <w:t>Ecotox</w:t>
      </w:r>
      <w:proofErr w:type="spellEnd"/>
      <w:r w:rsidRPr="002B2724">
        <w:rPr>
          <w:rFonts w:cs="Calibri"/>
          <w:szCs w:val="22"/>
        </w:rPr>
        <w:t xml:space="preserve"> # 62304</w:t>
      </w:r>
    </w:p>
    <w:p w14:paraId="1BF42125" w14:textId="77777777" w:rsidR="002B2724" w:rsidRDefault="002B2724" w:rsidP="001469DA">
      <w:pPr>
        <w:spacing w:before="7"/>
        <w:rPr>
          <w:rFonts w:asciiTheme="minorHAnsi" w:hAnsiTheme="minorHAnsi" w:cstheme="minorHAnsi"/>
          <w:b/>
          <w:bCs/>
          <w:szCs w:val="22"/>
          <w:highlight w:val="green"/>
        </w:rPr>
      </w:pPr>
    </w:p>
    <w:p w14:paraId="2CF6BE75" w14:textId="3638A273" w:rsidR="00561877" w:rsidRPr="00B219A1" w:rsidRDefault="00B219A1" w:rsidP="00B219A1">
      <w:pPr>
        <w:tabs>
          <w:tab w:val="left" w:pos="-1080"/>
          <w:tab w:val="left" w:pos="-720"/>
          <w:tab w:val="left" w:pos="720"/>
          <w:tab w:val="left" w:pos="3420"/>
        </w:tabs>
        <w:ind w:left="720" w:hanging="720"/>
        <w:jc w:val="both"/>
        <w:rPr>
          <w:rFonts w:asciiTheme="minorHAnsi" w:eastAsiaTheme="minorEastAsia" w:hAnsiTheme="minorHAnsi" w:cstheme="minorBidi"/>
          <w:szCs w:val="22"/>
        </w:rPr>
      </w:pPr>
      <w:r w:rsidRPr="00991280">
        <w:rPr>
          <w:rFonts w:asciiTheme="minorHAnsi" w:eastAsiaTheme="minorEastAsia" w:hAnsiTheme="minorHAnsi" w:cstheme="minorBidi"/>
          <w:szCs w:val="22"/>
        </w:rPr>
        <w:t>Saka M;</w:t>
      </w:r>
      <w:r>
        <w:rPr>
          <w:rFonts w:asciiTheme="minorHAnsi" w:eastAsiaTheme="minorEastAsia" w:hAnsiTheme="minorHAnsi" w:cstheme="minorBidi"/>
          <w:szCs w:val="22"/>
        </w:rPr>
        <w:t xml:space="preserve"> </w:t>
      </w:r>
      <w:r w:rsidRPr="00991280">
        <w:rPr>
          <w:rFonts w:asciiTheme="minorHAnsi" w:eastAsiaTheme="minorEastAsia" w:hAnsiTheme="minorHAnsi" w:cstheme="minorBidi"/>
          <w:szCs w:val="22"/>
        </w:rPr>
        <w:t>Ta</w:t>
      </w:r>
      <w:r>
        <w:rPr>
          <w:rFonts w:asciiTheme="minorHAnsi" w:eastAsiaTheme="minorEastAsia" w:hAnsiTheme="minorHAnsi" w:cstheme="minorBidi"/>
          <w:szCs w:val="22"/>
        </w:rPr>
        <w:t>da</w:t>
      </w:r>
      <w:r w:rsidRPr="00991280">
        <w:rPr>
          <w:rFonts w:asciiTheme="minorHAnsi" w:eastAsiaTheme="minorEastAsia" w:hAnsiTheme="minorHAnsi" w:cstheme="minorBidi"/>
          <w:szCs w:val="22"/>
        </w:rPr>
        <w:t xml:space="preserve"> N;</w:t>
      </w:r>
      <w:r>
        <w:rPr>
          <w:rFonts w:asciiTheme="minorHAnsi" w:eastAsiaTheme="minorEastAsia" w:hAnsiTheme="minorHAnsi" w:cstheme="minorBidi"/>
          <w:szCs w:val="22"/>
        </w:rPr>
        <w:t xml:space="preserve"> </w:t>
      </w:r>
      <w:proofErr w:type="spellStart"/>
      <w:r w:rsidRPr="00991280">
        <w:rPr>
          <w:rFonts w:asciiTheme="minorHAnsi" w:eastAsiaTheme="minorEastAsia" w:hAnsiTheme="minorHAnsi" w:cstheme="minorBidi"/>
          <w:szCs w:val="22"/>
        </w:rPr>
        <w:t>Kamata</w:t>
      </w:r>
      <w:proofErr w:type="spellEnd"/>
      <w:r w:rsidRPr="00991280">
        <w:rPr>
          <w:rFonts w:asciiTheme="minorHAnsi" w:eastAsiaTheme="minorEastAsia" w:hAnsiTheme="minorHAnsi" w:cstheme="minorBidi"/>
          <w:szCs w:val="22"/>
        </w:rPr>
        <w:t xml:space="preserve"> Y. 2018. Chronic Toxicity of 1,3,5-Triazine Herbicides in the Postembryonic Development of the Western Clawed Frog Silurana tropicalis </w:t>
      </w:r>
      <w:proofErr w:type="spellStart"/>
      <w:r w:rsidRPr="00991280">
        <w:rPr>
          <w:rFonts w:asciiTheme="minorHAnsi" w:eastAsiaTheme="minorEastAsia" w:hAnsiTheme="minorHAnsi" w:cstheme="minorBidi"/>
          <w:szCs w:val="22"/>
        </w:rPr>
        <w:t>Ecotoxicol</w:t>
      </w:r>
      <w:proofErr w:type="spellEnd"/>
      <w:r w:rsidRPr="00991280">
        <w:rPr>
          <w:rFonts w:asciiTheme="minorHAnsi" w:eastAsiaTheme="minorEastAsia" w:hAnsiTheme="minorHAnsi" w:cstheme="minorBidi"/>
          <w:szCs w:val="22"/>
        </w:rPr>
        <w:t xml:space="preserve">. Environ. </w:t>
      </w:r>
      <w:proofErr w:type="spellStart"/>
      <w:r w:rsidRPr="00991280">
        <w:rPr>
          <w:rFonts w:asciiTheme="minorHAnsi" w:eastAsiaTheme="minorEastAsia" w:hAnsiTheme="minorHAnsi" w:cstheme="minorBidi"/>
          <w:szCs w:val="22"/>
        </w:rPr>
        <w:t>Saf</w:t>
      </w:r>
      <w:proofErr w:type="spellEnd"/>
      <w:r w:rsidRPr="00991280">
        <w:rPr>
          <w:rFonts w:asciiTheme="minorHAnsi" w:eastAsiaTheme="minorEastAsia" w:hAnsiTheme="minorHAnsi" w:cstheme="minorBidi"/>
          <w:szCs w:val="22"/>
        </w:rPr>
        <w:t>. 147: 373-381</w:t>
      </w:r>
      <w:r>
        <w:rPr>
          <w:rFonts w:asciiTheme="minorHAnsi" w:eastAsiaTheme="minorEastAsia" w:hAnsiTheme="minorHAnsi" w:cstheme="minorBidi"/>
          <w:szCs w:val="22"/>
        </w:rPr>
        <w:t>.</w:t>
      </w:r>
    </w:p>
    <w:p w14:paraId="44657724" w14:textId="77777777" w:rsidR="00561877" w:rsidRPr="001469DA" w:rsidRDefault="00561877" w:rsidP="001469DA">
      <w:pPr>
        <w:spacing w:before="7"/>
        <w:rPr>
          <w:rFonts w:asciiTheme="minorHAnsi" w:hAnsiTheme="minorHAnsi" w:cstheme="minorHAnsi"/>
          <w:b/>
          <w:bCs/>
          <w:szCs w:val="22"/>
          <w:highlight w:val="green"/>
        </w:rPr>
      </w:pPr>
    </w:p>
    <w:p w14:paraId="25397968" w14:textId="77777777" w:rsidR="001469DA" w:rsidRPr="00B219A1" w:rsidRDefault="001469DA" w:rsidP="001469DA">
      <w:pPr>
        <w:pStyle w:val="BodyText"/>
        <w:ind w:left="810" w:right="110" w:hanging="810"/>
        <w:jc w:val="both"/>
        <w:rPr>
          <w:rFonts w:cstheme="minorHAnsi"/>
          <w:szCs w:val="22"/>
        </w:rPr>
      </w:pPr>
      <w:r w:rsidRPr="00B219A1">
        <w:rPr>
          <w:rFonts w:cstheme="minorHAnsi"/>
          <w:szCs w:val="22"/>
        </w:rPr>
        <w:t xml:space="preserve">USEPA 2006. </w:t>
      </w:r>
      <w:r w:rsidRPr="00B219A1">
        <w:rPr>
          <w:rFonts w:cstheme="minorHAnsi"/>
          <w:spacing w:val="-1"/>
          <w:szCs w:val="22"/>
        </w:rPr>
        <w:t>Ecological</w:t>
      </w:r>
      <w:r w:rsidRPr="00B219A1">
        <w:rPr>
          <w:rFonts w:cstheme="minorHAnsi"/>
          <w:szCs w:val="22"/>
        </w:rPr>
        <w:t xml:space="preserve"> Risk Assessment for</w:t>
      </w:r>
      <w:r w:rsidRPr="00B219A1">
        <w:rPr>
          <w:rFonts w:cstheme="minorHAnsi"/>
          <w:spacing w:val="-2"/>
          <w:szCs w:val="22"/>
        </w:rPr>
        <w:t xml:space="preserve"> </w:t>
      </w:r>
      <w:r w:rsidRPr="00B219A1">
        <w:rPr>
          <w:rFonts w:cstheme="minorHAnsi"/>
          <w:szCs w:val="22"/>
        </w:rPr>
        <w:t xml:space="preserve">the </w:t>
      </w:r>
      <w:r w:rsidRPr="00B219A1">
        <w:rPr>
          <w:rFonts w:cstheme="minorHAnsi"/>
          <w:spacing w:val="-1"/>
          <w:szCs w:val="22"/>
        </w:rPr>
        <w:t>Section</w:t>
      </w:r>
      <w:r w:rsidRPr="00B219A1">
        <w:rPr>
          <w:rFonts w:cstheme="minorHAnsi"/>
          <w:szCs w:val="22"/>
        </w:rPr>
        <w:t xml:space="preserve"> 3 </w:t>
      </w:r>
      <w:r w:rsidRPr="00B219A1">
        <w:rPr>
          <w:rFonts w:cstheme="minorHAnsi"/>
          <w:spacing w:val="-1"/>
          <w:szCs w:val="22"/>
        </w:rPr>
        <w:t>New</w:t>
      </w:r>
      <w:r w:rsidRPr="00B219A1">
        <w:rPr>
          <w:rFonts w:cstheme="minorHAnsi"/>
          <w:szCs w:val="22"/>
        </w:rPr>
        <w:t xml:space="preserve"> </w:t>
      </w:r>
      <w:r w:rsidRPr="00B219A1">
        <w:rPr>
          <w:rFonts w:cstheme="minorHAnsi"/>
          <w:spacing w:val="-1"/>
          <w:szCs w:val="22"/>
        </w:rPr>
        <w:t xml:space="preserve">Use </w:t>
      </w:r>
      <w:r w:rsidRPr="00B219A1">
        <w:rPr>
          <w:rFonts w:cstheme="minorHAnsi"/>
          <w:szCs w:val="22"/>
        </w:rPr>
        <w:t xml:space="preserve">on </w:t>
      </w:r>
      <w:r w:rsidRPr="00B219A1">
        <w:rPr>
          <w:rFonts w:cstheme="minorHAnsi"/>
          <w:spacing w:val="-1"/>
          <w:szCs w:val="22"/>
        </w:rPr>
        <w:t>Sorghum:</w:t>
      </w:r>
      <w:r w:rsidRPr="00B219A1">
        <w:rPr>
          <w:rFonts w:cstheme="minorHAnsi"/>
          <w:szCs w:val="22"/>
        </w:rPr>
        <w:t xml:space="preserve"> Propazine.</w:t>
      </w:r>
      <w:r w:rsidRPr="00B219A1">
        <w:rPr>
          <w:rFonts w:cstheme="minorHAnsi"/>
          <w:spacing w:val="53"/>
          <w:szCs w:val="22"/>
        </w:rPr>
        <w:t xml:space="preserve"> </w:t>
      </w:r>
      <w:r w:rsidRPr="00B219A1">
        <w:rPr>
          <w:rFonts w:cstheme="minorHAnsi"/>
          <w:szCs w:val="22"/>
        </w:rPr>
        <w:t xml:space="preserve">DP </w:t>
      </w:r>
      <w:r w:rsidRPr="00B219A1">
        <w:rPr>
          <w:rFonts w:cstheme="minorHAnsi"/>
          <w:spacing w:val="-1"/>
          <w:szCs w:val="22"/>
        </w:rPr>
        <w:t>barcodes</w:t>
      </w:r>
      <w:r w:rsidRPr="00B219A1">
        <w:rPr>
          <w:rFonts w:cstheme="minorHAnsi"/>
          <w:szCs w:val="22"/>
        </w:rPr>
        <w:t xml:space="preserve"> 310326, 249944, 249945. United </w:t>
      </w:r>
      <w:r w:rsidRPr="00B219A1">
        <w:rPr>
          <w:rFonts w:cstheme="minorHAnsi"/>
          <w:spacing w:val="-1"/>
          <w:szCs w:val="22"/>
        </w:rPr>
        <w:t>States</w:t>
      </w:r>
      <w:r w:rsidRPr="00B219A1">
        <w:rPr>
          <w:rFonts w:cstheme="minorHAnsi"/>
          <w:szCs w:val="22"/>
        </w:rPr>
        <w:t xml:space="preserve"> </w:t>
      </w:r>
      <w:r w:rsidRPr="00B219A1">
        <w:rPr>
          <w:rFonts w:cstheme="minorHAnsi"/>
          <w:spacing w:val="-1"/>
          <w:szCs w:val="22"/>
        </w:rPr>
        <w:t>Environmental</w:t>
      </w:r>
      <w:r w:rsidRPr="00B219A1">
        <w:rPr>
          <w:rFonts w:cstheme="minorHAnsi"/>
          <w:szCs w:val="22"/>
        </w:rPr>
        <w:t xml:space="preserve"> Protection </w:t>
      </w:r>
      <w:r w:rsidRPr="00B219A1">
        <w:rPr>
          <w:rFonts w:cstheme="minorHAnsi"/>
          <w:spacing w:val="-1"/>
          <w:szCs w:val="22"/>
        </w:rPr>
        <w:t>Agency,</w:t>
      </w:r>
      <w:r w:rsidRPr="00B219A1">
        <w:rPr>
          <w:rFonts w:cstheme="minorHAnsi"/>
          <w:szCs w:val="22"/>
        </w:rPr>
        <w:t xml:space="preserve"> </w:t>
      </w:r>
      <w:r w:rsidRPr="00B219A1">
        <w:rPr>
          <w:rFonts w:cstheme="minorHAnsi"/>
          <w:spacing w:val="-1"/>
          <w:szCs w:val="22"/>
        </w:rPr>
        <w:t>Office</w:t>
      </w:r>
      <w:r w:rsidRPr="00B219A1">
        <w:rPr>
          <w:rFonts w:cstheme="minorHAnsi"/>
          <w:spacing w:val="61"/>
          <w:szCs w:val="22"/>
        </w:rPr>
        <w:t xml:space="preserve"> </w:t>
      </w:r>
      <w:r w:rsidRPr="00B219A1">
        <w:rPr>
          <w:rFonts w:cstheme="minorHAnsi"/>
          <w:szCs w:val="22"/>
        </w:rPr>
        <w:t>of Pesticide</w:t>
      </w:r>
      <w:r w:rsidRPr="00B219A1">
        <w:rPr>
          <w:rFonts w:cstheme="minorHAnsi"/>
          <w:spacing w:val="-1"/>
          <w:szCs w:val="22"/>
        </w:rPr>
        <w:t xml:space="preserve"> Programs,</w:t>
      </w:r>
      <w:r w:rsidRPr="00B219A1">
        <w:rPr>
          <w:rFonts w:cstheme="minorHAnsi"/>
          <w:szCs w:val="22"/>
        </w:rPr>
        <w:t xml:space="preserve"> </w:t>
      </w:r>
      <w:r w:rsidRPr="00B219A1">
        <w:rPr>
          <w:rFonts w:cstheme="minorHAnsi"/>
          <w:spacing w:val="-1"/>
          <w:szCs w:val="22"/>
        </w:rPr>
        <w:t>Washington,</w:t>
      </w:r>
      <w:r w:rsidRPr="00B219A1">
        <w:rPr>
          <w:rFonts w:cstheme="minorHAnsi"/>
          <w:szCs w:val="22"/>
        </w:rPr>
        <w:t xml:space="preserve"> DC.</w:t>
      </w:r>
    </w:p>
    <w:p w14:paraId="28F33FC2" w14:textId="77777777" w:rsidR="001469DA" w:rsidRPr="00B219A1" w:rsidRDefault="001469DA" w:rsidP="001469DA">
      <w:pPr>
        <w:spacing w:before="1"/>
        <w:rPr>
          <w:rFonts w:asciiTheme="minorHAnsi" w:hAnsiTheme="minorHAnsi" w:cstheme="minorHAnsi"/>
          <w:szCs w:val="22"/>
        </w:rPr>
      </w:pPr>
    </w:p>
    <w:p w14:paraId="16E1B911" w14:textId="6EA2427E" w:rsidR="001469DA" w:rsidRPr="001469DA" w:rsidRDefault="001469DA" w:rsidP="001469DA">
      <w:pPr>
        <w:pStyle w:val="BodyText"/>
        <w:ind w:left="720" w:right="32" w:hanging="720"/>
        <w:rPr>
          <w:rFonts w:cstheme="minorHAnsi"/>
          <w:szCs w:val="22"/>
        </w:rPr>
      </w:pPr>
      <w:r w:rsidRPr="00B219A1">
        <w:rPr>
          <w:rFonts w:cstheme="minorHAnsi"/>
          <w:szCs w:val="22"/>
        </w:rPr>
        <w:t>USEPA</w:t>
      </w:r>
      <w:r w:rsidR="00532BFA">
        <w:rPr>
          <w:rFonts w:cstheme="minorHAnsi"/>
          <w:szCs w:val="22"/>
        </w:rPr>
        <w:t>.</w:t>
      </w:r>
      <w:r w:rsidRPr="00B219A1">
        <w:rPr>
          <w:rFonts w:cstheme="minorHAnsi"/>
          <w:szCs w:val="22"/>
        </w:rPr>
        <w:t xml:space="preserve"> 2013.</w:t>
      </w:r>
      <w:r>
        <w:rPr>
          <w:rFonts w:cstheme="minorHAnsi"/>
          <w:szCs w:val="22"/>
        </w:rPr>
        <w:t xml:space="preserve"> </w:t>
      </w:r>
      <w:r w:rsidRPr="00B219A1">
        <w:rPr>
          <w:rFonts w:cstheme="minorHAnsi"/>
          <w:spacing w:val="-1"/>
          <w:szCs w:val="22"/>
        </w:rPr>
        <w:t>Registration</w:t>
      </w:r>
      <w:r w:rsidRPr="00B219A1">
        <w:rPr>
          <w:rFonts w:cstheme="minorHAnsi"/>
          <w:szCs w:val="22"/>
        </w:rPr>
        <w:t xml:space="preserve"> </w:t>
      </w:r>
      <w:r w:rsidRPr="00B219A1">
        <w:rPr>
          <w:rFonts w:cstheme="minorHAnsi"/>
          <w:spacing w:val="-1"/>
          <w:szCs w:val="22"/>
        </w:rPr>
        <w:t>Review:</w:t>
      </w:r>
      <w:r w:rsidRPr="00B219A1">
        <w:rPr>
          <w:rFonts w:cstheme="minorHAnsi"/>
          <w:szCs w:val="22"/>
        </w:rPr>
        <w:t xml:space="preserve"> </w:t>
      </w:r>
      <w:r w:rsidRPr="00B219A1">
        <w:rPr>
          <w:rFonts w:cstheme="minorHAnsi"/>
          <w:spacing w:val="-1"/>
          <w:szCs w:val="22"/>
        </w:rPr>
        <w:t>Problem</w:t>
      </w:r>
      <w:r w:rsidRPr="00B219A1">
        <w:rPr>
          <w:rFonts w:cstheme="minorHAnsi"/>
          <w:szCs w:val="22"/>
        </w:rPr>
        <w:t xml:space="preserve"> </w:t>
      </w:r>
      <w:r w:rsidRPr="00B219A1">
        <w:rPr>
          <w:rFonts w:cstheme="minorHAnsi"/>
          <w:spacing w:val="-1"/>
          <w:szCs w:val="22"/>
        </w:rPr>
        <w:t>Formulation</w:t>
      </w:r>
      <w:r w:rsidRPr="00B219A1">
        <w:rPr>
          <w:rFonts w:cstheme="minorHAnsi"/>
          <w:szCs w:val="22"/>
        </w:rPr>
        <w:t xml:space="preserve"> </w:t>
      </w:r>
      <w:r w:rsidRPr="00B219A1">
        <w:rPr>
          <w:rFonts w:cstheme="minorHAnsi"/>
          <w:spacing w:val="-1"/>
          <w:szCs w:val="22"/>
        </w:rPr>
        <w:t>for</w:t>
      </w:r>
      <w:r w:rsidRPr="00B219A1">
        <w:rPr>
          <w:rFonts w:cstheme="minorHAnsi"/>
          <w:szCs w:val="22"/>
        </w:rPr>
        <w:t xml:space="preserve"> Environmental </w:t>
      </w:r>
      <w:r w:rsidRPr="00B219A1">
        <w:rPr>
          <w:rFonts w:cstheme="minorHAnsi"/>
          <w:spacing w:val="-1"/>
          <w:szCs w:val="22"/>
        </w:rPr>
        <w:t>Fate</w:t>
      </w:r>
      <w:r w:rsidRPr="00B219A1">
        <w:rPr>
          <w:rFonts w:cstheme="minorHAnsi"/>
          <w:spacing w:val="1"/>
          <w:szCs w:val="22"/>
        </w:rPr>
        <w:t xml:space="preserve"> </w:t>
      </w:r>
      <w:r w:rsidRPr="00B219A1">
        <w:rPr>
          <w:rFonts w:cstheme="minorHAnsi"/>
          <w:spacing w:val="-1"/>
          <w:szCs w:val="22"/>
        </w:rPr>
        <w:t>and</w:t>
      </w:r>
      <w:r>
        <w:rPr>
          <w:rFonts w:cstheme="minorHAnsi"/>
          <w:spacing w:val="-1"/>
          <w:szCs w:val="22"/>
        </w:rPr>
        <w:t xml:space="preserve"> </w:t>
      </w:r>
      <w:r w:rsidRPr="00B219A1">
        <w:rPr>
          <w:rFonts w:cstheme="minorHAnsi"/>
          <w:spacing w:val="-1"/>
          <w:szCs w:val="22"/>
        </w:rPr>
        <w:t>Ecological</w:t>
      </w:r>
      <w:r w:rsidRPr="00B219A1">
        <w:rPr>
          <w:rFonts w:cstheme="minorHAnsi"/>
          <w:szCs w:val="22"/>
        </w:rPr>
        <w:t xml:space="preserve"> Risk, </w:t>
      </w:r>
      <w:r w:rsidRPr="00B219A1">
        <w:rPr>
          <w:rFonts w:cstheme="minorHAnsi"/>
          <w:spacing w:val="-1"/>
          <w:szCs w:val="22"/>
        </w:rPr>
        <w:t>Endangered</w:t>
      </w:r>
      <w:r w:rsidRPr="00B219A1">
        <w:rPr>
          <w:rFonts w:cstheme="minorHAnsi"/>
          <w:szCs w:val="22"/>
        </w:rPr>
        <w:t xml:space="preserve"> Species, </w:t>
      </w:r>
      <w:r w:rsidRPr="00B219A1">
        <w:rPr>
          <w:rFonts w:cstheme="minorHAnsi"/>
          <w:spacing w:val="-1"/>
          <w:szCs w:val="22"/>
        </w:rPr>
        <w:t>and</w:t>
      </w:r>
      <w:r w:rsidRPr="00B219A1">
        <w:rPr>
          <w:rFonts w:cstheme="minorHAnsi"/>
          <w:szCs w:val="22"/>
        </w:rPr>
        <w:t xml:space="preserve"> Drinking</w:t>
      </w:r>
      <w:r w:rsidRPr="00B219A1">
        <w:rPr>
          <w:rFonts w:cstheme="minorHAnsi"/>
          <w:spacing w:val="-3"/>
          <w:szCs w:val="22"/>
        </w:rPr>
        <w:t xml:space="preserve"> </w:t>
      </w:r>
      <w:r w:rsidRPr="00B219A1">
        <w:rPr>
          <w:rFonts w:cstheme="minorHAnsi"/>
          <w:szCs w:val="22"/>
        </w:rPr>
        <w:t>Water</w:t>
      </w:r>
      <w:r w:rsidRPr="00B219A1">
        <w:rPr>
          <w:rFonts w:cstheme="minorHAnsi"/>
          <w:spacing w:val="-2"/>
          <w:szCs w:val="22"/>
        </w:rPr>
        <w:t xml:space="preserve"> </w:t>
      </w:r>
      <w:r w:rsidRPr="00B219A1">
        <w:rPr>
          <w:rFonts w:cstheme="minorHAnsi"/>
          <w:szCs w:val="22"/>
        </w:rPr>
        <w:t xml:space="preserve">Assessments for </w:t>
      </w:r>
      <w:r w:rsidRPr="00B219A1">
        <w:rPr>
          <w:rFonts w:cstheme="minorHAnsi"/>
          <w:spacing w:val="-1"/>
          <w:szCs w:val="22"/>
        </w:rPr>
        <w:t>Propazine</w:t>
      </w:r>
      <w:r w:rsidRPr="00B219A1">
        <w:rPr>
          <w:rFonts w:cstheme="minorHAnsi"/>
          <w:spacing w:val="1"/>
          <w:szCs w:val="22"/>
        </w:rPr>
        <w:t xml:space="preserve"> </w:t>
      </w:r>
      <w:r w:rsidRPr="00B219A1">
        <w:rPr>
          <w:rFonts w:cstheme="minorHAnsi"/>
          <w:spacing w:val="-1"/>
          <w:szCs w:val="22"/>
        </w:rPr>
        <w:t>(Case</w:t>
      </w:r>
      <w:r>
        <w:rPr>
          <w:rFonts w:cstheme="minorHAnsi"/>
          <w:spacing w:val="-1"/>
          <w:szCs w:val="22"/>
        </w:rPr>
        <w:t xml:space="preserve"> </w:t>
      </w:r>
      <w:r w:rsidRPr="00B219A1">
        <w:rPr>
          <w:rFonts w:cstheme="minorHAnsi"/>
          <w:spacing w:val="-1"/>
          <w:szCs w:val="22"/>
        </w:rPr>
        <w:t>230).</w:t>
      </w:r>
      <w:r w:rsidRPr="00B219A1">
        <w:rPr>
          <w:rFonts w:cstheme="minorHAnsi"/>
          <w:szCs w:val="22"/>
        </w:rPr>
        <w:t xml:space="preserve"> DP </w:t>
      </w:r>
      <w:r w:rsidRPr="00B219A1">
        <w:rPr>
          <w:rFonts w:cstheme="minorHAnsi"/>
          <w:spacing w:val="-1"/>
          <w:szCs w:val="22"/>
        </w:rPr>
        <w:t>Barcode</w:t>
      </w:r>
      <w:r w:rsidRPr="00B219A1">
        <w:rPr>
          <w:rFonts w:cstheme="minorHAnsi"/>
          <w:spacing w:val="1"/>
          <w:szCs w:val="22"/>
        </w:rPr>
        <w:t xml:space="preserve"> </w:t>
      </w:r>
      <w:r w:rsidRPr="00B219A1">
        <w:rPr>
          <w:rFonts w:cstheme="minorHAnsi"/>
          <w:szCs w:val="22"/>
        </w:rPr>
        <w:t>D407225.</w:t>
      </w:r>
      <w:r w:rsidRPr="00B219A1">
        <w:rPr>
          <w:rFonts w:cstheme="minorHAnsi"/>
          <w:spacing w:val="1"/>
          <w:szCs w:val="22"/>
        </w:rPr>
        <w:t xml:space="preserve"> </w:t>
      </w:r>
      <w:r w:rsidRPr="00B219A1">
        <w:rPr>
          <w:rFonts w:cstheme="minorHAnsi"/>
          <w:szCs w:val="22"/>
        </w:rPr>
        <w:t xml:space="preserve">United </w:t>
      </w:r>
      <w:r w:rsidRPr="00B219A1">
        <w:rPr>
          <w:rFonts w:cstheme="minorHAnsi"/>
          <w:spacing w:val="-1"/>
          <w:szCs w:val="22"/>
        </w:rPr>
        <w:t>States</w:t>
      </w:r>
      <w:r w:rsidRPr="00B219A1">
        <w:rPr>
          <w:rFonts w:cstheme="minorHAnsi"/>
          <w:szCs w:val="22"/>
        </w:rPr>
        <w:t xml:space="preserve"> </w:t>
      </w:r>
      <w:r w:rsidRPr="00B219A1">
        <w:rPr>
          <w:rFonts w:cstheme="minorHAnsi"/>
          <w:spacing w:val="-1"/>
          <w:szCs w:val="22"/>
        </w:rPr>
        <w:t>Environmental</w:t>
      </w:r>
      <w:r w:rsidRPr="00B219A1">
        <w:rPr>
          <w:rFonts w:cstheme="minorHAnsi"/>
          <w:szCs w:val="22"/>
        </w:rPr>
        <w:t xml:space="preserve"> </w:t>
      </w:r>
      <w:r w:rsidRPr="00B219A1">
        <w:rPr>
          <w:rFonts w:cstheme="minorHAnsi"/>
          <w:spacing w:val="-1"/>
          <w:szCs w:val="22"/>
        </w:rPr>
        <w:t>Protection</w:t>
      </w:r>
      <w:r w:rsidRPr="00B219A1">
        <w:rPr>
          <w:rFonts w:cstheme="minorHAnsi"/>
          <w:szCs w:val="22"/>
        </w:rPr>
        <w:t xml:space="preserve"> </w:t>
      </w:r>
      <w:r w:rsidRPr="00B219A1">
        <w:rPr>
          <w:rFonts w:cstheme="minorHAnsi"/>
          <w:spacing w:val="-1"/>
          <w:szCs w:val="22"/>
        </w:rPr>
        <w:t>Agency,</w:t>
      </w:r>
      <w:r w:rsidRPr="00B219A1">
        <w:rPr>
          <w:rFonts w:cstheme="minorHAnsi"/>
          <w:spacing w:val="2"/>
          <w:szCs w:val="22"/>
        </w:rPr>
        <w:t xml:space="preserve"> </w:t>
      </w:r>
      <w:r w:rsidRPr="00B219A1">
        <w:rPr>
          <w:rFonts w:cstheme="minorHAnsi"/>
          <w:spacing w:val="-1"/>
          <w:szCs w:val="22"/>
        </w:rPr>
        <w:t xml:space="preserve">Office </w:t>
      </w:r>
      <w:r w:rsidRPr="00B219A1">
        <w:rPr>
          <w:rFonts w:cstheme="minorHAnsi"/>
          <w:szCs w:val="22"/>
        </w:rPr>
        <w:t>of</w:t>
      </w:r>
      <w:r>
        <w:rPr>
          <w:rFonts w:cstheme="minorHAnsi"/>
          <w:szCs w:val="22"/>
        </w:rPr>
        <w:t xml:space="preserve"> </w:t>
      </w:r>
      <w:r w:rsidRPr="00B219A1">
        <w:rPr>
          <w:rFonts w:cstheme="minorHAnsi"/>
          <w:spacing w:val="-1"/>
          <w:szCs w:val="22"/>
        </w:rPr>
        <w:t>Pesticide</w:t>
      </w:r>
      <w:r w:rsidRPr="00B219A1">
        <w:rPr>
          <w:rFonts w:cstheme="minorHAnsi"/>
          <w:szCs w:val="22"/>
        </w:rPr>
        <w:t xml:space="preserve"> </w:t>
      </w:r>
      <w:r w:rsidRPr="00B219A1">
        <w:rPr>
          <w:rFonts w:cstheme="minorHAnsi"/>
          <w:spacing w:val="-1"/>
          <w:szCs w:val="22"/>
        </w:rPr>
        <w:t>Programs,</w:t>
      </w:r>
      <w:r w:rsidRPr="00B219A1">
        <w:rPr>
          <w:rFonts w:cstheme="minorHAnsi"/>
          <w:szCs w:val="22"/>
        </w:rPr>
        <w:t xml:space="preserve"> </w:t>
      </w:r>
      <w:r w:rsidRPr="00B219A1">
        <w:rPr>
          <w:rFonts w:cstheme="minorHAnsi"/>
          <w:spacing w:val="-1"/>
          <w:szCs w:val="22"/>
        </w:rPr>
        <w:t>Washington,</w:t>
      </w:r>
      <w:r w:rsidRPr="00B219A1">
        <w:rPr>
          <w:rFonts w:cstheme="minorHAnsi"/>
          <w:szCs w:val="22"/>
        </w:rPr>
        <w:t xml:space="preserve"> DC.</w:t>
      </w:r>
    </w:p>
    <w:p w14:paraId="5FA0A95A" w14:textId="50BBADE3" w:rsidR="00B93F8D" w:rsidRDefault="00B93F8D"/>
    <w:p w14:paraId="6020B2DF" w14:textId="77777777" w:rsidR="00532BFA" w:rsidRDefault="00532BFA" w:rsidP="004F35B3">
      <w:r>
        <w:t xml:space="preserve">USEPA. 2015. </w:t>
      </w:r>
      <w:r>
        <w:rPr>
          <w:i/>
          <w:iCs/>
        </w:rPr>
        <w:t>Preliminary Risk Assessment for Registration Review of Propazine.</w:t>
      </w:r>
      <w:r>
        <w:t xml:space="preserve"> October 28, 2015. </w:t>
      </w:r>
      <w:r w:rsidRPr="00532BFA">
        <w:t xml:space="preserve"> </w:t>
      </w:r>
    </w:p>
    <w:p w14:paraId="16E77E1E" w14:textId="7E56B9BE" w:rsidR="004F35B3" w:rsidRPr="00532BFA" w:rsidRDefault="00532BFA" w:rsidP="00532BFA">
      <w:pPr>
        <w:ind w:left="720"/>
      </w:pPr>
      <w:r w:rsidRPr="00532BFA">
        <w:t>Environmental Fate and Effects Division.</w:t>
      </w:r>
      <w:r>
        <w:t xml:space="preserve"> </w:t>
      </w:r>
      <w:r w:rsidRPr="00D05443">
        <w:t>Office of Pesticide Programs. U.S. Environmental Protection Agency.</w:t>
      </w:r>
    </w:p>
    <w:p w14:paraId="65DE71E7" w14:textId="77777777" w:rsidR="004F35B3" w:rsidRDefault="004F35B3" w:rsidP="004F35B3"/>
    <w:p w14:paraId="07ECBD91" w14:textId="49DE07CF" w:rsidR="004F35B3" w:rsidRDefault="004F35B3" w:rsidP="004F35B3">
      <w:pPr>
        <w:rPr>
          <w:i/>
          <w:iCs/>
        </w:rPr>
      </w:pPr>
      <w:r>
        <w:t xml:space="preserve">USEPA. 2016. </w:t>
      </w:r>
      <w:r>
        <w:rPr>
          <w:i/>
          <w:iCs/>
        </w:rPr>
        <w:t xml:space="preserve">Propazine: Addendum to ‘Preliminary Risk Assessment for Registration Review of </w:t>
      </w:r>
    </w:p>
    <w:p w14:paraId="4B0ABDAC" w14:textId="7181497A" w:rsidR="004F35B3" w:rsidRPr="004F35B3" w:rsidRDefault="004F35B3" w:rsidP="004F35B3">
      <w:pPr>
        <w:ind w:left="720"/>
      </w:pPr>
      <w:r>
        <w:rPr>
          <w:i/>
          <w:iCs/>
        </w:rPr>
        <w:t>Propazine” for Update on ECOTOX Database Query</w:t>
      </w:r>
      <w:r>
        <w:t>. April 21, 2016. Environmental Fate and Effects Division.</w:t>
      </w:r>
      <w:r w:rsidRPr="004F35B3">
        <w:t xml:space="preserve"> </w:t>
      </w:r>
      <w:r w:rsidRPr="00D05443">
        <w:t>Office of Pesticide Programs. U.S. Environmental Protection Agency.</w:t>
      </w:r>
    </w:p>
    <w:p w14:paraId="112637D3" w14:textId="77777777" w:rsidR="004F35B3" w:rsidRDefault="004F35B3"/>
    <w:p w14:paraId="554D4790" w14:textId="77777777" w:rsidR="00B219A1" w:rsidRPr="00D05443" w:rsidRDefault="00B219A1" w:rsidP="00B219A1">
      <w:pPr>
        <w:pStyle w:val="EndNoteBibliography"/>
        <w:ind w:left="720" w:hanging="720"/>
      </w:pPr>
      <w:r w:rsidRPr="00D05443">
        <w:t xml:space="preserve">USEPA. 2016. </w:t>
      </w:r>
      <w:r w:rsidRPr="00D05443">
        <w:rPr>
          <w:i/>
        </w:rPr>
        <w:t>Aquatic Life Benchmarks and Ecological Risk Assessments for Registered Pesticides</w:t>
      </w:r>
      <w:r w:rsidRPr="00D05443">
        <w:t xml:space="preserve">. September 30, 2019. Office of Pesticide Programs. U.S. Environmental Protection Agency. Available at </w:t>
      </w:r>
      <w:hyperlink r:id="rId21" w:anchor="relationship" w:history="1">
        <w:r w:rsidRPr="00D05443">
          <w:rPr>
            <w:rStyle w:val="Hyperlink"/>
          </w:rPr>
          <w:t>https://www.epa.gov/pesticide-science-and-assessing-pesticide-risks/aquatic-life-benchmarks-and-ecological-risk#relationship</w:t>
        </w:r>
      </w:hyperlink>
      <w:r w:rsidRPr="00D05443">
        <w:t>.</w:t>
      </w:r>
    </w:p>
    <w:p w14:paraId="401DE0FE" w14:textId="77777777" w:rsidR="00B219A1" w:rsidRDefault="00B219A1"/>
    <w:sectPr w:rsidR="00B219A1" w:rsidSect="00596B2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DC37" w16cex:dateUtc="2020-06-03T12:22:00Z"/>
  <w16cex:commentExtensible w16cex:durableId="2281E653" w16cex:dateUtc="2020-06-03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4869" w14:textId="77777777" w:rsidR="00051053" w:rsidRDefault="00051053" w:rsidP="00CD2A08">
      <w:r>
        <w:separator/>
      </w:r>
    </w:p>
  </w:endnote>
  <w:endnote w:type="continuationSeparator" w:id="0">
    <w:p w14:paraId="6A12F9B5" w14:textId="77777777" w:rsidR="00051053" w:rsidRDefault="00051053" w:rsidP="00CD2A08">
      <w:r>
        <w:continuationSeparator/>
      </w:r>
    </w:p>
  </w:endnote>
  <w:endnote w:type="continuationNotice" w:id="1">
    <w:p w14:paraId="7BA9B43F" w14:textId="77777777" w:rsidR="00051053" w:rsidRDefault="00051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akkal Majalla">
    <w:charset w:val="B2"/>
    <w:family w:val="auto"/>
    <w:pitch w:val="variable"/>
    <w:sig w:usb0="80002007" w:usb1="80000000" w:usb2="00000008" w:usb3="00000000" w:csb0="000000D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3AC5" w14:textId="7CAE324A" w:rsidR="00051053" w:rsidRPr="008F7238" w:rsidRDefault="00051053">
    <w:pPr>
      <w:pStyle w:val="Footer"/>
      <w:jc w:val="center"/>
      <w:rPr>
        <w:rFonts w:asciiTheme="minorHAnsi" w:hAnsiTheme="minorHAnsi"/>
      </w:rPr>
    </w:pPr>
    <w:r>
      <w:rPr>
        <w:rFonts w:asciiTheme="minorHAnsi" w:hAnsiTheme="minorHAnsi"/>
      </w:rPr>
      <w:t>2-</w:t>
    </w:r>
    <w:sdt>
      <w:sdtPr>
        <w:rPr>
          <w:rFonts w:asciiTheme="minorHAnsi" w:hAnsiTheme="minorHAnsi"/>
        </w:rPr>
        <w:id w:val="1044405773"/>
        <w:docPartObj>
          <w:docPartGallery w:val="Page Numbers (Bottom of Page)"/>
          <w:docPartUnique/>
        </w:docPartObj>
      </w:sdtPr>
      <w:sdtEndPr>
        <w:rPr>
          <w:noProof/>
        </w:rPr>
      </w:sdtEndPr>
      <w:sdtContent>
        <w:r w:rsidRPr="008F7238">
          <w:rPr>
            <w:rFonts w:asciiTheme="minorHAnsi" w:hAnsiTheme="minorHAnsi"/>
          </w:rPr>
          <w:fldChar w:fldCharType="begin"/>
        </w:r>
        <w:r w:rsidRPr="008F7238">
          <w:rPr>
            <w:rFonts w:asciiTheme="minorHAnsi" w:hAnsiTheme="minorHAnsi"/>
          </w:rPr>
          <w:instrText xml:space="preserve"> PAGE   \* MERGEFORMAT </w:instrText>
        </w:r>
        <w:r w:rsidRPr="008F7238">
          <w:rPr>
            <w:rFonts w:asciiTheme="minorHAnsi" w:hAnsiTheme="minorHAnsi"/>
          </w:rPr>
          <w:fldChar w:fldCharType="separate"/>
        </w:r>
        <w:r>
          <w:rPr>
            <w:rFonts w:asciiTheme="minorHAnsi" w:hAnsiTheme="minorHAnsi"/>
            <w:noProof/>
          </w:rPr>
          <w:t>19</w:t>
        </w:r>
        <w:r w:rsidRPr="008F7238">
          <w:rPr>
            <w:rFonts w:asciiTheme="minorHAnsi" w:hAnsiTheme="minorHAnsi"/>
            <w:noProof/>
          </w:rPr>
          <w:fldChar w:fldCharType="end"/>
        </w:r>
      </w:sdtContent>
    </w:sdt>
  </w:p>
  <w:p w14:paraId="0B9A6259" w14:textId="77777777" w:rsidR="00051053" w:rsidRDefault="00051053">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951249"/>
      <w:docPartObj>
        <w:docPartGallery w:val="Page Numbers (Bottom of Page)"/>
        <w:docPartUnique/>
      </w:docPartObj>
    </w:sdtPr>
    <w:sdtEndPr>
      <w:rPr>
        <w:rFonts w:asciiTheme="minorHAnsi" w:hAnsiTheme="minorHAnsi"/>
        <w:noProof/>
      </w:rPr>
    </w:sdtEndPr>
    <w:sdtContent>
      <w:p w14:paraId="07067783" w14:textId="737EA4F3" w:rsidR="00051053" w:rsidRPr="008F7238" w:rsidRDefault="00051053">
        <w:pPr>
          <w:pStyle w:val="Footer"/>
          <w:jc w:val="center"/>
          <w:rPr>
            <w:rFonts w:asciiTheme="minorHAnsi" w:hAnsiTheme="minorHAnsi"/>
          </w:rPr>
        </w:pPr>
        <w:r w:rsidRPr="008F7238">
          <w:rPr>
            <w:rFonts w:asciiTheme="minorHAnsi" w:hAnsiTheme="minorHAnsi"/>
          </w:rPr>
          <w:t>2-</w:t>
        </w:r>
        <w:r w:rsidRPr="008F7238">
          <w:rPr>
            <w:rFonts w:asciiTheme="minorHAnsi" w:hAnsiTheme="minorHAnsi"/>
          </w:rPr>
          <w:fldChar w:fldCharType="begin"/>
        </w:r>
        <w:r w:rsidRPr="008F7238">
          <w:rPr>
            <w:rFonts w:asciiTheme="minorHAnsi" w:hAnsiTheme="minorHAnsi"/>
          </w:rPr>
          <w:instrText xml:space="preserve"> PAGE   \* MERGEFORMAT </w:instrText>
        </w:r>
        <w:r w:rsidRPr="008F7238">
          <w:rPr>
            <w:rFonts w:asciiTheme="minorHAnsi" w:hAnsiTheme="minorHAnsi"/>
          </w:rPr>
          <w:fldChar w:fldCharType="separate"/>
        </w:r>
        <w:r>
          <w:rPr>
            <w:rFonts w:asciiTheme="minorHAnsi" w:hAnsiTheme="minorHAnsi"/>
            <w:noProof/>
          </w:rPr>
          <w:t>50</w:t>
        </w:r>
        <w:r w:rsidRPr="008F7238">
          <w:rPr>
            <w:rFonts w:asciiTheme="minorHAnsi" w:hAnsiTheme="minorHAnsi"/>
            <w:noProof/>
          </w:rPr>
          <w:fldChar w:fldCharType="end"/>
        </w:r>
      </w:p>
    </w:sdtContent>
  </w:sdt>
  <w:p w14:paraId="1E2393F7" w14:textId="77777777" w:rsidR="00051053" w:rsidRDefault="00051053">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82C5" w14:textId="682D1875" w:rsidR="00051053" w:rsidRPr="008F7238" w:rsidRDefault="00051053">
    <w:pPr>
      <w:pStyle w:val="Footer"/>
      <w:jc w:val="center"/>
      <w:rPr>
        <w:rFonts w:asciiTheme="minorHAnsi" w:hAnsiTheme="minorHAnsi"/>
      </w:rPr>
    </w:pPr>
    <w:r>
      <w:rPr>
        <w:rFonts w:asciiTheme="minorHAnsi" w:hAnsiTheme="minorHAnsi"/>
      </w:rPr>
      <w:t>2-</w:t>
    </w:r>
    <w:sdt>
      <w:sdtPr>
        <w:rPr>
          <w:rFonts w:asciiTheme="minorHAnsi" w:hAnsiTheme="minorHAnsi"/>
        </w:rPr>
        <w:id w:val="1979175286"/>
        <w:docPartObj>
          <w:docPartGallery w:val="Page Numbers (Bottom of Page)"/>
          <w:docPartUnique/>
        </w:docPartObj>
      </w:sdtPr>
      <w:sdtEndPr>
        <w:rPr>
          <w:noProof/>
        </w:rPr>
      </w:sdtEndPr>
      <w:sdtContent>
        <w:r w:rsidRPr="008F7238">
          <w:rPr>
            <w:rFonts w:asciiTheme="minorHAnsi" w:hAnsiTheme="minorHAnsi"/>
          </w:rPr>
          <w:fldChar w:fldCharType="begin"/>
        </w:r>
        <w:r w:rsidRPr="008F7238">
          <w:rPr>
            <w:rFonts w:asciiTheme="minorHAnsi" w:hAnsiTheme="minorHAnsi"/>
          </w:rPr>
          <w:instrText xml:space="preserve"> PAGE   \* MERGEFORMAT </w:instrText>
        </w:r>
        <w:r w:rsidRPr="008F7238">
          <w:rPr>
            <w:rFonts w:asciiTheme="minorHAnsi" w:hAnsiTheme="minorHAnsi"/>
          </w:rPr>
          <w:fldChar w:fldCharType="separate"/>
        </w:r>
        <w:r>
          <w:rPr>
            <w:rFonts w:asciiTheme="minorHAnsi" w:hAnsiTheme="minorHAnsi"/>
            <w:noProof/>
          </w:rPr>
          <w:t>58</w:t>
        </w:r>
        <w:r w:rsidRPr="008F7238">
          <w:rPr>
            <w:rFonts w:asciiTheme="minorHAnsi" w:hAnsiTheme="minorHAnsi"/>
            <w:noProof/>
          </w:rPr>
          <w:fldChar w:fldCharType="end"/>
        </w:r>
      </w:sdtContent>
    </w:sdt>
  </w:p>
  <w:p w14:paraId="536867F4" w14:textId="77777777" w:rsidR="00051053" w:rsidRDefault="0005105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A7F6" w14:textId="77777777" w:rsidR="00051053" w:rsidRDefault="00051053" w:rsidP="00CD2A08">
      <w:r>
        <w:separator/>
      </w:r>
    </w:p>
  </w:footnote>
  <w:footnote w:type="continuationSeparator" w:id="0">
    <w:p w14:paraId="083D9812" w14:textId="77777777" w:rsidR="00051053" w:rsidRDefault="00051053" w:rsidP="00CD2A08">
      <w:r>
        <w:continuationSeparator/>
      </w:r>
    </w:p>
  </w:footnote>
  <w:footnote w:type="continuationNotice" w:id="1">
    <w:p w14:paraId="1482D86D" w14:textId="77777777" w:rsidR="00051053" w:rsidRDefault="00051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E1FE" w14:textId="77777777" w:rsidR="00051053" w:rsidRDefault="00051053">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A12D" w14:textId="77777777" w:rsidR="00051053" w:rsidRDefault="00051053">
    <w:pPr>
      <w:tabs>
        <w:tab w:val="center" w:pos="4680"/>
        <w:tab w:val="right" w:pos="936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B988" w14:textId="77777777" w:rsidR="00051053" w:rsidRDefault="00051053">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9B6"/>
    <w:multiLevelType w:val="hybridMultilevel"/>
    <w:tmpl w:val="D34EE876"/>
    <w:lvl w:ilvl="0" w:tplc="4A1C9CB8">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96422"/>
    <w:multiLevelType w:val="hybridMultilevel"/>
    <w:tmpl w:val="68B2E320"/>
    <w:lvl w:ilvl="0" w:tplc="33908D4E">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578F"/>
    <w:multiLevelType w:val="hybridMultilevel"/>
    <w:tmpl w:val="D782524E"/>
    <w:lvl w:ilvl="0" w:tplc="E182EEE2">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8E0BF6"/>
    <w:multiLevelType w:val="hybridMultilevel"/>
    <w:tmpl w:val="78502652"/>
    <w:lvl w:ilvl="0" w:tplc="C036677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0C2C"/>
    <w:multiLevelType w:val="hybridMultilevel"/>
    <w:tmpl w:val="7F7052F8"/>
    <w:lvl w:ilvl="0" w:tplc="04A81928">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B622F"/>
    <w:multiLevelType w:val="hybridMultilevel"/>
    <w:tmpl w:val="310295E2"/>
    <w:lvl w:ilvl="0" w:tplc="E56854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73985"/>
    <w:multiLevelType w:val="multilevel"/>
    <w:tmpl w:val="F9EA1D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rPr>
    </w:lvl>
    <w:lvl w:ilvl="2">
      <w:start w:val="1"/>
      <w:numFmt w:val="decimal"/>
      <w:pStyle w:val="Heading3"/>
      <w:lvlText w:val="%1.%2.%3"/>
      <w:lvlJc w:val="left"/>
      <w:pPr>
        <w:ind w:left="1800" w:hanging="720"/>
      </w:pPr>
      <w:rPr>
        <w:rFonts w:hint="default"/>
      </w:rPr>
    </w:lvl>
    <w:lvl w:ilvl="3">
      <w:start w:val="1"/>
      <w:numFmt w:val="decimal"/>
      <w:pStyle w:val="Heading4"/>
      <w:lvlText w:val="%1.%2.%3.%4"/>
      <w:lvlJc w:val="left"/>
      <w:pPr>
        <w:ind w:left="2664" w:hanging="864"/>
      </w:pPr>
      <w:rPr>
        <w:rFonts w:hint="default"/>
      </w:rPr>
    </w:lvl>
    <w:lvl w:ilvl="4">
      <w:start w:val="1"/>
      <w:numFmt w:val="decimal"/>
      <w:pStyle w:val="Heading5"/>
      <w:lvlText w:val="%1.%2.%3.%4.%5"/>
      <w:lvlJc w:val="left"/>
      <w:pPr>
        <w:ind w:left="1638" w:hanging="1008"/>
      </w:pPr>
      <w:rPr>
        <w:rFonts w:hint="default"/>
        <w:strike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6"/>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4"/>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izkL5IszGLQNcHovgdqDqXOjKPVtNw3NwReTJwUVe4c4zi7MsSUhQMIn0rUMYiV8cOLNw3c3K5QSgELsgKcP7A==" w:salt="4p2u80hOld6Hu19LXFUYu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D2A08"/>
    <w:rsid w:val="00003A26"/>
    <w:rsid w:val="00004B9F"/>
    <w:rsid w:val="00004F16"/>
    <w:rsid w:val="000057AA"/>
    <w:rsid w:val="00006D08"/>
    <w:rsid w:val="000133D6"/>
    <w:rsid w:val="000143E6"/>
    <w:rsid w:val="000156D7"/>
    <w:rsid w:val="00015A07"/>
    <w:rsid w:val="0001686E"/>
    <w:rsid w:val="00016E44"/>
    <w:rsid w:val="00017411"/>
    <w:rsid w:val="00017C04"/>
    <w:rsid w:val="00017C0F"/>
    <w:rsid w:val="00017F6C"/>
    <w:rsid w:val="0002000B"/>
    <w:rsid w:val="000208C9"/>
    <w:rsid w:val="00020FED"/>
    <w:rsid w:val="0002126C"/>
    <w:rsid w:val="00022361"/>
    <w:rsid w:val="000259AE"/>
    <w:rsid w:val="00026960"/>
    <w:rsid w:val="00026BD4"/>
    <w:rsid w:val="00030AC7"/>
    <w:rsid w:val="00031BD1"/>
    <w:rsid w:val="00031C91"/>
    <w:rsid w:val="000328DB"/>
    <w:rsid w:val="00033B24"/>
    <w:rsid w:val="00033D6F"/>
    <w:rsid w:val="0003423F"/>
    <w:rsid w:val="000347CA"/>
    <w:rsid w:val="0003542E"/>
    <w:rsid w:val="00035C71"/>
    <w:rsid w:val="00044492"/>
    <w:rsid w:val="00044709"/>
    <w:rsid w:val="00045255"/>
    <w:rsid w:val="00045569"/>
    <w:rsid w:val="000459FA"/>
    <w:rsid w:val="00046380"/>
    <w:rsid w:val="00051053"/>
    <w:rsid w:val="00051F97"/>
    <w:rsid w:val="00052603"/>
    <w:rsid w:val="00052906"/>
    <w:rsid w:val="000534D6"/>
    <w:rsid w:val="00053E21"/>
    <w:rsid w:val="00053F4B"/>
    <w:rsid w:val="000540B4"/>
    <w:rsid w:val="0005603C"/>
    <w:rsid w:val="00056E72"/>
    <w:rsid w:val="0005712E"/>
    <w:rsid w:val="0005780A"/>
    <w:rsid w:val="00057D5A"/>
    <w:rsid w:val="00060ADC"/>
    <w:rsid w:val="00060B7F"/>
    <w:rsid w:val="00061327"/>
    <w:rsid w:val="000619AE"/>
    <w:rsid w:val="00062C6C"/>
    <w:rsid w:val="00062D6F"/>
    <w:rsid w:val="00065A5E"/>
    <w:rsid w:val="00065C89"/>
    <w:rsid w:val="00066E9A"/>
    <w:rsid w:val="0007004F"/>
    <w:rsid w:val="00070EA1"/>
    <w:rsid w:val="00073DB6"/>
    <w:rsid w:val="000747E6"/>
    <w:rsid w:val="00076011"/>
    <w:rsid w:val="00076946"/>
    <w:rsid w:val="00076A6F"/>
    <w:rsid w:val="00077483"/>
    <w:rsid w:val="00077658"/>
    <w:rsid w:val="00077BB2"/>
    <w:rsid w:val="000804AA"/>
    <w:rsid w:val="000810A7"/>
    <w:rsid w:val="00081F0A"/>
    <w:rsid w:val="0008248E"/>
    <w:rsid w:val="0008303D"/>
    <w:rsid w:val="00084AE1"/>
    <w:rsid w:val="00085D6B"/>
    <w:rsid w:val="000873B2"/>
    <w:rsid w:val="000876B6"/>
    <w:rsid w:val="00090021"/>
    <w:rsid w:val="000913CF"/>
    <w:rsid w:val="00091819"/>
    <w:rsid w:val="00091843"/>
    <w:rsid w:val="00091D34"/>
    <w:rsid w:val="00093591"/>
    <w:rsid w:val="000939A9"/>
    <w:rsid w:val="00093CCE"/>
    <w:rsid w:val="000941B8"/>
    <w:rsid w:val="00094DA2"/>
    <w:rsid w:val="00095377"/>
    <w:rsid w:val="00096C88"/>
    <w:rsid w:val="00096F35"/>
    <w:rsid w:val="000A0DFD"/>
    <w:rsid w:val="000A1ED4"/>
    <w:rsid w:val="000A3AF7"/>
    <w:rsid w:val="000A400A"/>
    <w:rsid w:val="000A46C1"/>
    <w:rsid w:val="000A4919"/>
    <w:rsid w:val="000A59F0"/>
    <w:rsid w:val="000A5DBF"/>
    <w:rsid w:val="000A68FF"/>
    <w:rsid w:val="000A7444"/>
    <w:rsid w:val="000A7658"/>
    <w:rsid w:val="000A7A97"/>
    <w:rsid w:val="000A7BC1"/>
    <w:rsid w:val="000B0FAA"/>
    <w:rsid w:val="000B2A45"/>
    <w:rsid w:val="000B4AE0"/>
    <w:rsid w:val="000B535E"/>
    <w:rsid w:val="000B727B"/>
    <w:rsid w:val="000C00A7"/>
    <w:rsid w:val="000C0223"/>
    <w:rsid w:val="000C07DB"/>
    <w:rsid w:val="000C1E33"/>
    <w:rsid w:val="000C2A78"/>
    <w:rsid w:val="000C4542"/>
    <w:rsid w:val="000C5A2F"/>
    <w:rsid w:val="000C6543"/>
    <w:rsid w:val="000C7D5C"/>
    <w:rsid w:val="000D05C0"/>
    <w:rsid w:val="000D0C26"/>
    <w:rsid w:val="000D0CC2"/>
    <w:rsid w:val="000D1CE6"/>
    <w:rsid w:val="000D1E85"/>
    <w:rsid w:val="000D2676"/>
    <w:rsid w:val="000D3723"/>
    <w:rsid w:val="000D45A3"/>
    <w:rsid w:val="000D47A2"/>
    <w:rsid w:val="000D55FF"/>
    <w:rsid w:val="000D58AE"/>
    <w:rsid w:val="000D5E13"/>
    <w:rsid w:val="000D645A"/>
    <w:rsid w:val="000D6CF2"/>
    <w:rsid w:val="000D6F77"/>
    <w:rsid w:val="000E05C6"/>
    <w:rsid w:val="000E0A01"/>
    <w:rsid w:val="000E0C51"/>
    <w:rsid w:val="000E1149"/>
    <w:rsid w:val="000E1182"/>
    <w:rsid w:val="000E1BE0"/>
    <w:rsid w:val="000E1D04"/>
    <w:rsid w:val="000E1ED8"/>
    <w:rsid w:val="000E22CA"/>
    <w:rsid w:val="000E3448"/>
    <w:rsid w:val="000E35FB"/>
    <w:rsid w:val="000E4566"/>
    <w:rsid w:val="000E4E8B"/>
    <w:rsid w:val="000E61E1"/>
    <w:rsid w:val="000E7C06"/>
    <w:rsid w:val="000F1C1D"/>
    <w:rsid w:val="000F2759"/>
    <w:rsid w:val="000F2B84"/>
    <w:rsid w:val="000F572D"/>
    <w:rsid w:val="000F7504"/>
    <w:rsid w:val="000F7959"/>
    <w:rsid w:val="000F7B72"/>
    <w:rsid w:val="000F7C54"/>
    <w:rsid w:val="001000B3"/>
    <w:rsid w:val="00100B82"/>
    <w:rsid w:val="00100D68"/>
    <w:rsid w:val="001016EC"/>
    <w:rsid w:val="00101906"/>
    <w:rsid w:val="00103872"/>
    <w:rsid w:val="00104894"/>
    <w:rsid w:val="00104BD5"/>
    <w:rsid w:val="00105275"/>
    <w:rsid w:val="001054E2"/>
    <w:rsid w:val="001055E9"/>
    <w:rsid w:val="00105A2D"/>
    <w:rsid w:val="00105A98"/>
    <w:rsid w:val="001061D5"/>
    <w:rsid w:val="00106761"/>
    <w:rsid w:val="001077C6"/>
    <w:rsid w:val="00107F42"/>
    <w:rsid w:val="0011113D"/>
    <w:rsid w:val="00111C93"/>
    <w:rsid w:val="00111D8B"/>
    <w:rsid w:val="0011208A"/>
    <w:rsid w:val="00112251"/>
    <w:rsid w:val="001125C8"/>
    <w:rsid w:val="00114A48"/>
    <w:rsid w:val="00114E42"/>
    <w:rsid w:val="0011568A"/>
    <w:rsid w:val="001164CB"/>
    <w:rsid w:val="00116694"/>
    <w:rsid w:val="00116823"/>
    <w:rsid w:val="001171C2"/>
    <w:rsid w:val="001179EC"/>
    <w:rsid w:val="00120462"/>
    <w:rsid w:val="00120AC6"/>
    <w:rsid w:val="001215D1"/>
    <w:rsid w:val="0012160D"/>
    <w:rsid w:val="001217F3"/>
    <w:rsid w:val="001219C9"/>
    <w:rsid w:val="001227F8"/>
    <w:rsid w:val="00122D57"/>
    <w:rsid w:val="001238F4"/>
    <w:rsid w:val="00124145"/>
    <w:rsid w:val="00124EC9"/>
    <w:rsid w:val="00125DE6"/>
    <w:rsid w:val="00126675"/>
    <w:rsid w:val="001304DE"/>
    <w:rsid w:val="00132412"/>
    <w:rsid w:val="00132C47"/>
    <w:rsid w:val="00135A56"/>
    <w:rsid w:val="00135C33"/>
    <w:rsid w:val="00140883"/>
    <w:rsid w:val="001412BC"/>
    <w:rsid w:val="001430D2"/>
    <w:rsid w:val="00144C62"/>
    <w:rsid w:val="001456A6"/>
    <w:rsid w:val="001459D3"/>
    <w:rsid w:val="001469DA"/>
    <w:rsid w:val="00150269"/>
    <w:rsid w:val="0015060D"/>
    <w:rsid w:val="00150AC9"/>
    <w:rsid w:val="00151410"/>
    <w:rsid w:val="00151A97"/>
    <w:rsid w:val="001520E8"/>
    <w:rsid w:val="0015220E"/>
    <w:rsid w:val="001523F9"/>
    <w:rsid w:val="00153148"/>
    <w:rsid w:val="00154F92"/>
    <w:rsid w:val="00155296"/>
    <w:rsid w:val="00155395"/>
    <w:rsid w:val="001554B2"/>
    <w:rsid w:val="001563EA"/>
    <w:rsid w:val="0015696A"/>
    <w:rsid w:val="00156978"/>
    <w:rsid w:val="00160BF3"/>
    <w:rsid w:val="00160C12"/>
    <w:rsid w:val="00160CBD"/>
    <w:rsid w:val="00161F47"/>
    <w:rsid w:val="001625EC"/>
    <w:rsid w:val="001630F5"/>
    <w:rsid w:val="00163677"/>
    <w:rsid w:val="00164CEC"/>
    <w:rsid w:val="00165196"/>
    <w:rsid w:val="00165D3C"/>
    <w:rsid w:val="001669FA"/>
    <w:rsid w:val="001677A4"/>
    <w:rsid w:val="001700AD"/>
    <w:rsid w:val="00171C44"/>
    <w:rsid w:val="001720B5"/>
    <w:rsid w:val="00173063"/>
    <w:rsid w:val="00173338"/>
    <w:rsid w:val="00173474"/>
    <w:rsid w:val="001741AE"/>
    <w:rsid w:val="001752C2"/>
    <w:rsid w:val="00175453"/>
    <w:rsid w:val="0017575E"/>
    <w:rsid w:val="0017593A"/>
    <w:rsid w:val="00175E2F"/>
    <w:rsid w:val="001760C1"/>
    <w:rsid w:val="00176C8D"/>
    <w:rsid w:val="00176DB1"/>
    <w:rsid w:val="00176FC1"/>
    <w:rsid w:val="00180EE0"/>
    <w:rsid w:val="0018245C"/>
    <w:rsid w:val="00183F3D"/>
    <w:rsid w:val="00185096"/>
    <w:rsid w:val="00185192"/>
    <w:rsid w:val="001854D2"/>
    <w:rsid w:val="00185571"/>
    <w:rsid w:val="00186592"/>
    <w:rsid w:val="001873F5"/>
    <w:rsid w:val="00187D46"/>
    <w:rsid w:val="00190FC2"/>
    <w:rsid w:val="00191B6E"/>
    <w:rsid w:val="00193984"/>
    <w:rsid w:val="00194477"/>
    <w:rsid w:val="00194A5A"/>
    <w:rsid w:val="0019585F"/>
    <w:rsid w:val="001968F9"/>
    <w:rsid w:val="001976B6"/>
    <w:rsid w:val="001A0378"/>
    <w:rsid w:val="001A06C3"/>
    <w:rsid w:val="001A0EF1"/>
    <w:rsid w:val="001A141B"/>
    <w:rsid w:val="001A1E4C"/>
    <w:rsid w:val="001A2007"/>
    <w:rsid w:val="001A2786"/>
    <w:rsid w:val="001A2796"/>
    <w:rsid w:val="001A3DA3"/>
    <w:rsid w:val="001A4956"/>
    <w:rsid w:val="001A5771"/>
    <w:rsid w:val="001A6A08"/>
    <w:rsid w:val="001A7F95"/>
    <w:rsid w:val="001B05FC"/>
    <w:rsid w:val="001B1EBE"/>
    <w:rsid w:val="001B2ECE"/>
    <w:rsid w:val="001B30C6"/>
    <w:rsid w:val="001B3ABD"/>
    <w:rsid w:val="001B6AFD"/>
    <w:rsid w:val="001B7CD6"/>
    <w:rsid w:val="001B7FF0"/>
    <w:rsid w:val="001C0B37"/>
    <w:rsid w:val="001C2122"/>
    <w:rsid w:val="001C2156"/>
    <w:rsid w:val="001C281D"/>
    <w:rsid w:val="001C297F"/>
    <w:rsid w:val="001C2EF3"/>
    <w:rsid w:val="001C30D2"/>
    <w:rsid w:val="001C34A9"/>
    <w:rsid w:val="001C3EC3"/>
    <w:rsid w:val="001C40F3"/>
    <w:rsid w:val="001C5135"/>
    <w:rsid w:val="001D0C67"/>
    <w:rsid w:val="001D2678"/>
    <w:rsid w:val="001D37E1"/>
    <w:rsid w:val="001D4AF5"/>
    <w:rsid w:val="001D6757"/>
    <w:rsid w:val="001E0AB3"/>
    <w:rsid w:val="001E1B46"/>
    <w:rsid w:val="001E1EA6"/>
    <w:rsid w:val="001E2306"/>
    <w:rsid w:val="001E25B3"/>
    <w:rsid w:val="001E452D"/>
    <w:rsid w:val="001E4695"/>
    <w:rsid w:val="001E5B8C"/>
    <w:rsid w:val="001E7301"/>
    <w:rsid w:val="001E79C0"/>
    <w:rsid w:val="001E7F30"/>
    <w:rsid w:val="001F00AC"/>
    <w:rsid w:val="001F11DF"/>
    <w:rsid w:val="001F1A52"/>
    <w:rsid w:val="001F1A8A"/>
    <w:rsid w:val="001F26C6"/>
    <w:rsid w:val="001F29F1"/>
    <w:rsid w:val="001F32F3"/>
    <w:rsid w:val="001F384B"/>
    <w:rsid w:val="001F3AE7"/>
    <w:rsid w:val="001F3D13"/>
    <w:rsid w:val="001F44B5"/>
    <w:rsid w:val="001F4B97"/>
    <w:rsid w:val="001F4BDC"/>
    <w:rsid w:val="001F5B11"/>
    <w:rsid w:val="001F65B9"/>
    <w:rsid w:val="00200C7A"/>
    <w:rsid w:val="002016C5"/>
    <w:rsid w:val="00203256"/>
    <w:rsid w:val="0020372C"/>
    <w:rsid w:val="00204067"/>
    <w:rsid w:val="00205757"/>
    <w:rsid w:val="00206177"/>
    <w:rsid w:val="0020655D"/>
    <w:rsid w:val="0020731C"/>
    <w:rsid w:val="00207790"/>
    <w:rsid w:val="00207CBA"/>
    <w:rsid w:val="002111CB"/>
    <w:rsid w:val="0021326D"/>
    <w:rsid w:val="00214332"/>
    <w:rsid w:val="00214739"/>
    <w:rsid w:val="00215643"/>
    <w:rsid w:val="00215B9D"/>
    <w:rsid w:val="00216142"/>
    <w:rsid w:val="00220060"/>
    <w:rsid w:val="00220B60"/>
    <w:rsid w:val="00221054"/>
    <w:rsid w:val="00221995"/>
    <w:rsid w:val="0022306B"/>
    <w:rsid w:val="00224332"/>
    <w:rsid w:val="0022541E"/>
    <w:rsid w:val="002261A0"/>
    <w:rsid w:val="0022624B"/>
    <w:rsid w:val="00227427"/>
    <w:rsid w:val="00231C1C"/>
    <w:rsid w:val="00231CDC"/>
    <w:rsid w:val="002326CF"/>
    <w:rsid w:val="00232920"/>
    <w:rsid w:val="00232993"/>
    <w:rsid w:val="00232D3B"/>
    <w:rsid w:val="00232D4C"/>
    <w:rsid w:val="0023406D"/>
    <w:rsid w:val="002340F3"/>
    <w:rsid w:val="0023477D"/>
    <w:rsid w:val="00236310"/>
    <w:rsid w:val="0023699F"/>
    <w:rsid w:val="00236A3A"/>
    <w:rsid w:val="00236BAF"/>
    <w:rsid w:val="00237839"/>
    <w:rsid w:val="00240602"/>
    <w:rsid w:val="00240EFB"/>
    <w:rsid w:val="00241900"/>
    <w:rsid w:val="00242457"/>
    <w:rsid w:val="00242698"/>
    <w:rsid w:val="00242865"/>
    <w:rsid w:val="00242F31"/>
    <w:rsid w:val="00243323"/>
    <w:rsid w:val="00243CAE"/>
    <w:rsid w:val="002457F3"/>
    <w:rsid w:val="00247211"/>
    <w:rsid w:val="002512B5"/>
    <w:rsid w:val="00251834"/>
    <w:rsid w:val="00251980"/>
    <w:rsid w:val="0025222C"/>
    <w:rsid w:val="00252B0E"/>
    <w:rsid w:val="00254923"/>
    <w:rsid w:val="00254939"/>
    <w:rsid w:val="00255F95"/>
    <w:rsid w:val="0025676D"/>
    <w:rsid w:val="00256D1D"/>
    <w:rsid w:val="00257E24"/>
    <w:rsid w:val="0026264A"/>
    <w:rsid w:val="00262ACD"/>
    <w:rsid w:val="00263A9F"/>
    <w:rsid w:val="002640E6"/>
    <w:rsid w:val="0026429D"/>
    <w:rsid w:val="0026465C"/>
    <w:rsid w:val="00264C11"/>
    <w:rsid w:val="00265BEA"/>
    <w:rsid w:val="00271723"/>
    <w:rsid w:val="00272269"/>
    <w:rsid w:val="002724FE"/>
    <w:rsid w:val="00272F58"/>
    <w:rsid w:val="002736C5"/>
    <w:rsid w:val="00274367"/>
    <w:rsid w:val="00275688"/>
    <w:rsid w:val="002778EA"/>
    <w:rsid w:val="002807C6"/>
    <w:rsid w:val="00281CAD"/>
    <w:rsid w:val="002827E2"/>
    <w:rsid w:val="00284673"/>
    <w:rsid w:val="002918D6"/>
    <w:rsid w:val="00292D99"/>
    <w:rsid w:val="00292E4E"/>
    <w:rsid w:val="00293454"/>
    <w:rsid w:val="002939BB"/>
    <w:rsid w:val="00293B8C"/>
    <w:rsid w:val="00293E55"/>
    <w:rsid w:val="0029412E"/>
    <w:rsid w:val="00295439"/>
    <w:rsid w:val="002A0727"/>
    <w:rsid w:val="002A134C"/>
    <w:rsid w:val="002A23E9"/>
    <w:rsid w:val="002A3E46"/>
    <w:rsid w:val="002A433F"/>
    <w:rsid w:val="002A59FF"/>
    <w:rsid w:val="002A6F33"/>
    <w:rsid w:val="002A7EFB"/>
    <w:rsid w:val="002B0699"/>
    <w:rsid w:val="002B1516"/>
    <w:rsid w:val="002B23A3"/>
    <w:rsid w:val="002B23AE"/>
    <w:rsid w:val="002B2543"/>
    <w:rsid w:val="002B2724"/>
    <w:rsid w:val="002B3591"/>
    <w:rsid w:val="002B371A"/>
    <w:rsid w:val="002B6DCA"/>
    <w:rsid w:val="002C54EC"/>
    <w:rsid w:val="002C75C2"/>
    <w:rsid w:val="002D0CB4"/>
    <w:rsid w:val="002D11CF"/>
    <w:rsid w:val="002D259A"/>
    <w:rsid w:val="002D3011"/>
    <w:rsid w:val="002D4BE4"/>
    <w:rsid w:val="002D4FEA"/>
    <w:rsid w:val="002D5269"/>
    <w:rsid w:val="002D543D"/>
    <w:rsid w:val="002D7FC5"/>
    <w:rsid w:val="002E0A97"/>
    <w:rsid w:val="002E233E"/>
    <w:rsid w:val="002E33B1"/>
    <w:rsid w:val="002E36A8"/>
    <w:rsid w:val="002E3736"/>
    <w:rsid w:val="002E39A8"/>
    <w:rsid w:val="002E478B"/>
    <w:rsid w:val="002E4FAE"/>
    <w:rsid w:val="002E5A11"/>
    <w:rsid w:val="002E6318"/>
    <w:rsid w:val="002E652F"/>
    <w:rsid w:val="002E6B8D"/>
    <w:rsid w:val="002F00F6"/>
    <w:rsid w:val="002F171D"/>
    <w:rsid w:val="002F22D8"/>
    <w:rsid w:val="002F2F30"/>
    <w:rsid w:val="002F2FBC"/>
    <w:rsid w:val="002F3E7E"/>
    <w:rsid w:val="002F66C3"/>
    <w:rsid w:val="003014E7"/>
    <w:rsid w:val="00301BDB"/>
    <w:rsid w:val="00301C64"/>
    <w:rsid w:val="0030227A"/>
    <w:rsid w:val="003022E9"/>
    <w:rsid w:val="00302757"/>
    <w:rsid w:val="00303D01"/>
    <w:rsid w:val="00303D90"/>
    <w:rsid w:val="00305241"/>
    <w:rsid w:val="003052D2"/>
    <w:rsid w:val="00305729"/>
    <w:rsid w:val="003062A3"/>
    <w:rsid w:val="00306764"/>
    <w:rsid w:val="00306FA4"/>
    <w:rsid w:val="00313299"/>
    <w:rsid w:val="0031351B"/>
    <w:rsid w:val="00313B5C"/>
    <w:rsid w:val="003163DB"/>
    <w:rsid w:val="00316CB8"/>
    <w:rsid w:val="00317CA7"/>
    <w:rsid w:val="0032140B"/>
    <w:rsid w:val="003214BD"/>
    <w:rsid w:val="00321A31"/>
    <w:rsid w:val="00321FE3"/>
    <w:rsid w:val="003223AA"/>
    <w:rsid w:val="00322837"/>
    <w:rsid w:val="003231EE"/>
    <w:rsid w:val="00323776"/>
    <w:rsid w:val="00323D33"/>
    <w:rsid w:val="00323FA1"/>
    <w:rsid w:val="00324DAD"/>
    <w:rsid w:val="00325A37"/>
    <w:rsid w:val="0032602F"/>
    <w:rsid w:val="00326C75"/>
    <w:rsid w:val="0032713D"/>
    <w:rsid w:val="00327343"/>
    <w:rsid w:val="003322F2"/>
    <w:rsid w:val="0033250A"/>
    <w:rsid w:val="0033282C"/>
    <w:rsid w:val="003333E9"/>
    <w:rsid w:val="003347FF"/>
    <w:rsid w:val="00335544"/>
    <w:rsid w:val="00335F2A"/>
    <w:rsid w:val="00336AE9"/>
    <w:rsid w:val="00340C3F"/>
    <w:rsid w:val="00342364"/>
    <w:rsid w:val="00342C12"/>
    <w:rsid w:val="00343A30"/>
    <w:rsid w:val="00343CA8"/>
    <w:rsid w:val="00344AA1"/>
    <w:rsid w:val="00344ACE"/>
    <w:rsid w:val="00344C9B"/>
    <w:rsid w:val="003459F8"/>
    <w:rsid w:val="00350444"/>
    <w:rsid w:val="00350D3B"/>
    <w:rsid w:val="003512CA"/>
    <w:rsid w:val="00352562"/>
    <w:rsid w:val="003557B1"/>
    <w:rsid w:val="003573C7"/>
    <w:rsid w:val="0035744C"/>
    <w:rsid w:val="00357AAE"/>
    <w:rsid w:val="00360C3E"/>
    <w:rsid w:val="003617A3"/>
    <w:rsid w:val="00362FD7"/>
    <w:rsid w:val="00362FFD"/>
    <w:rsid w:val="00363626"/>
    <w:rsid w:val="00363BCA"/>
    <w:rsid w:val="00363EBE"/>
    <w:rsid w:val="00363FA8"/>
    <w:rsid w:val="0036452F"/>
    <w:rsid w:val="00365F44"/>
    <w:rsid w:val="00366340"/>
    <w:rsid w:val="00370D0E"/>
    <w:rsid w:val="00370F40"/>
    <w:rsid w:val="003713F4"/>
    <w:rsid w:val="00372791"/>
    <w:rsid w:val="00373C93"/>
    <w:rsid w:val="00373D04"/>
    <w:rsid w:val="003753D0"/>
    <w:rsid w:val="003763D6"/>
    <w:rsid w:val="00376622"/>
    <w:rsid w:val="0037666E"/>
    <w:rsid w:val="00376B6B"/>
    <w:rsid w:val="00376F44"/>
    <w:rsid w:val="00377D04"/>
    <w:rsid w:val="0038007D"/>
    <w:rsid w:val="003809D1"/>
    <w:rsid w:val="00380E43"/>
    <w:rsid w:val="00381166"/>
    <w:rsid w:val="003814EC"/>
    <w:rsid w:val="003815A4"/>
    <w:rsid w:val="0038252A"/>
    <w:rsid w:val="00383E1D"/>
    <w:rsid w:val="00384A4D"/>
    <w:rsid w:val="00384F6F"/>
    <w:rsid w:val="003850AF"/>
    <w:rsid w:val="00386796"/>
    <w:rsid w:val="00386BEA"/>
    <w:rsid w:val="003875DF"/>
    <w:rsid w:val="00390079"/>
    <w:rsid w:val="003907CF"/>
    <w:rsid w:val="00390AB3"/>
    <w:rsid w:val="00390BC4"/>
    <w:rsid w:val="0039354C"/>
    <w:rsid w:val="0039588C"/>
    <w:rsid w:val="00396264"/>
    <w:rsid w:val="00396B32"/>
    <w:rsid w:val="00396B9E"/>
    <w:rsid w:val="00397DC6"/>
    <w:rsid w:val="003A17C6"/>
    <w:rsid w:val="003A532A"/>
    <w:rsid w:val="003A578E"/>
    <w:rsid w:val="003B0335"/>
    <w:rsid w:val="003B0655"/>
    <w:rsid w:val="003B1111"/>
    <w:rsid w:val="003B26EE"/>
    <w:rsid w:val="003B295B"/>
    <w:rsid w:val="003B351C"/>
    <w:rsid w:val="003B3A75"/>
    <w:rsid w:val="003B3FF9"/>
    <w:rsid w:val="003B4A50"/>
    <w:rsid w:val="003B4BC3"/>
    <w:rsid w:val="003B7164"/>
    <w:rsid w:val="003B73BC"/>
    <w:rsid w:val="003C0050"/>
    <w:rsid w:val="003C0D10"/>
    <w:rsid w:val="003C1F7C"/>
    <w:rsid w:val="003C3233"/>
    <w:rsid w:val="003C3726"/>
    <w:rsid w:val="003C45A0"/>
    <w:rsid w:val="003C4612"/>
    <w:rsid w:val="003C46F4"/>
    <w:rsid w:val="003C5CB2"/>
    <w:rsid w:val="003C6F03"/>
    <w:rsid w:val="003C72D5"/>
    <w:rsid w:val="003C7691"/>
    <w:rsid w:val="003C7C72"/>
    <w:rsid w:val="003D00B2"/>
    <w:rsid w:val="003D03CC"/>
    <w:rsid w:val="003D1464"/>
    <w:rsid w:val="003D21D9"/>
    <w:rsid w:val="003D2B64"/>
    <w:rsid w:val="003D3E96"/>
    <w:rsid w:val="003D41B0"/>
    <w:rsid w:val="003D430F"/>
    <w:rsid w:val="003D5262"/>
    <w:rsid w:val="003D64A3"/>
    <w:rsid w:val="003D7BB1"/>
    <w:rsid w:val="003D7DBC"/>
    <w:rsid w:val="003E0335"/>
    <w:rsid w:val="003E0D4D"/>
    <w:rsid w:val="003E1510"/>
    <w:rsid w:val="003E1CA8"/>
    <w:rsid w:val="003E1F04"/>
    <w:rsid w:val="003E313B"/>
    <w:rsid w:val="003E35C0"/>
    <w:rsid w:val="003E40D9"/>
    <w:rsid w:val="003E4A66"/>
    <w:rsid w:val="003E70F5"/>
    <w:rsid w:val="003F1169"/>
    <w:rsid w:val="003F1282"/>
    <w:rsid w:val="003F17B2"/>
    <w:rsid w:val="003F1EFA"/>
    <w:rsid w:val="003F289D"/>
    <w:rsid w:val="003F3354"/>
    <w:rsid w:val="003F3E50"/>
    <w:rsid w:val="003F662E"/>
    <w:rsid w:val="003F6BB7"/>
    <w:rsid w:val="003F7B3B"/>
    <w:rsid w:val="004009CF"/>
    <w:rsid w:val="0040283E"/>
    <w:rsid w:val="00402A7D"/>
    <w:rsid w:val="00402E6C"/>
    <w:rsid w:val="004031A9"/>
    <w:rsid w:val="0040436B"/>
    <w:rsid w:val="0040517A"/>
    <w:rsid w:val="0040696F"/>
    <w:rsid w:val="00407E7F"/>
    <w:rsid w:val="004102F3"/>
    <w:rsid w:val="00411162"/>
    <w:rsid w:val="00411500"/>
    <w:rsid w:val="00411C9B"/>
    <w:rsid w:val="0041207F"/>
    <w:rsid w:val="0041240E"/>
    <w:rsid w:val="00412784"/>
    <w:rsid w:val="00413843"/>
    <w:rsid w:val="00413DDB"/>
    <w:rsid w:val="004145BD"/>
    <w:rsid w:val="00414BF7"/>
    <w:rsid w:val="004152CF"/>
    <w:rsid w:val="004163C6"/>
    <w:rsid w:val="00416E01"/>
    <w:rsid w:val="0041713C"/>
    <w:rsid w:val="00417705"/>
    <w:rsid w:val="00421CD5"/>
    <w:rsid w:val="00422381"/>
    <w:rsid w:val="00424F5D"/>
    <w:rsid w:val="00425133"/>
    <w:rsid w:val="00425EC7"/>
    <w:rsid w:val="00426033"/>
    <w:rsid w:val="00427A21"/>
    <w:rsid w:val="004317EB"/>
    <w:rsid w:val="004319B0"/>
    <w:rsid w:val="00431C28"/>
    <w:rsid w:val="00433643"/>
    <w:rsid w:val="00433845"/>
    <w:rsid w:val="0043595A"/>
    <w:rsid w:val="00436880"/>
    <w:rsid w:val="00436AB3"/>
    <w:rsid w:val="00437B46"/>
    <w:rsid w:val="00437D1F"/>
    <w:rsid w:val="00437EF1"/>
    <w:rsid w:val="00440515"/>
    <w:rsid w:val="0044096A"/>
    <w:rsid w:val="00440ADE"/>
    <w:rsid w:val="0044124F"/>
    <w:rsid w:val="004413E2"/>
    <w:rsid w:val="004421FF"/>
    <w:rsid w:val="004432FF"/>
    <w:rsid w:val="00443972"/>
    <w:rsid w:val="004450C9"/>
    <w:rsid w:val="004457E9"/>
    <w:rsid w:val="00445E15"/>
    <w:rsid w:val="00445E47"/>
    <w:rsid w:val="0045095B"/>
    <w:rsid w:val="00452BC7"/>
    <w:rsid w:val="00453500"/>
    <w:rsid w:val="0045438D"/>
    <w:rsid w:val="004566CE"/>
    <w:rsid w:val="0045708A"/>
    <w:rsid w:val="00460627"/>
    <w:rsid w:val="004607F6"/>
    <w:rsid w:val="00461761"/>
    <w:rsid w:val="00462F3B"/>
    <w:rsid w:val="00463102"/>
    <w:rsid w:val="004631AD"/>
    <w:rsid w:val="00463762"/>
    <w:rsid w:val="00463AC4"/>
    <w:rsid w:val="004643C7"/>
    <w:rsid w:val="004657C1"/>
    <w:rsid w:val="004663A8"/>
    <w:rsid w:val="00470228"/>
    <w:rsid w:val="0047052E"/>
    <w:rsid w:val="00470532"/>
    <w:rsid w:val="00470772"/>
    <w:rsid w:val="00471C32"/>
    <w:rsid w:val="00472765"/>
    <w:rsid w:val="004729F0"/>
    <w:rsid w:val="00472AAE"/>
    <w:rsid w:val="00473C2C"/>
    <w:rsid w:val="00476E1A"/>
    <w:rsid w:val="00480312"/>
    <w:rsid w:val="0048060D"/>
    <w:rsid w:val="00480C03"/>
    <w:rsid w:val="00481CF4"/>
    <w:rsid w:val="00482546"/>
    <w:rsid w:val="00483A0D"/>
    <w:rsid w:val="004843DB"/>
    <w:rsid w:val="00484BAB"/>
    <w:rsid w:val="00485102"/>
    <w:rsid w:val="00485D26"/>
    <w:rsid w:val="00486F2D"/>
    <w:rsid w:val="00487812"/>
    <w:rsid w:val="00487C4D"/>
    <w:rsid w:val="00490149"/>
    <w:rsid w:val="00490FF7"/>
    <w:rsid w:val="004913F8"/>
    <w:rsid w:val="004915BB"/>
    <w:rsid w:val="004916A0"/>
    <w:rsid w:val="00491760"/>
    <w:rsid w:val="004917A5"/>
    <w:rsid w:val="00491953"/>
    <w:rsid w:val="00492725"/>
    <w:rsid w:val="0049286B"/>
    <w:rsid w:val="004935C0"/>
    <w:rsid w:val="00493CBE"/>
    <w:rsid w:val="00494205"/>
    <w:rsid w:val="00497540"/>
    <w:rsid w:val="004A0022"/>
    <w:rsid w:val="004A1054"/>
    <w:rsid w:val="004A10A5"/>
    <w:rsid w:val="004A1E3F"/>
    <w:rsid w:val="004A2D87"/>
    <w:rsid w:val="004A314E"/>
    <w:rsid w:val="004A3838"/>
    <w:rsid w:val="004A5D95"/>
    <w:rsid w:val="004A62F7"/>
    <w:rsid w:val="004A7478"/>
    <w:rsid w:val="004A7EBB"/>
    <w:rsid w:val="004B066E"/>
    <w:rsid w:val="004B0E5F"/>
    <w:rsid w:val="004B2A3F"/>
    <w:rsid w:val="004B366A"/>
    <w:rsid w:val="004B3E25"/>
    <w:rsid w:val="004B3F21"/>
    <w:rsid w:val="004B6204"/>
    <w:rsid w:val="004B6AE7"/>
    <w:rsid w:val="004B701F"/>
    <w:rsid w:val="004B7C2E"/>
    <w:rsid w:val="004B7D2B"/>
    <w:rsid w:val="004C0CC3"/>
    <w:rsid w:val="004C137E"/>
    <w:rsid w:val="004C1FF8"/>
    <w:rsid w:val="004C24FB"/>
    <w:rsid w:val="004C2D21"/>
    <w:rsid w:val="004C2EA4"/>
    <w:rsid w:val="004C2EC1"/>
    <w:rsid w:val="004C5592"/>
    <w:rsid w:val="004C5776"/>
    <w:rsid w:val="004C67BB"/>
    <w:rsid w:val="004D00A5"/>
    <w:rsid w:val="004D2627"/>
    <w:rsid w:val="004D3BBC"/>
    <w:rsid w:val="004D48A8"/>
    <w:rsid w:val="004E046C"/>
    <w:rsid w:val="004E0959"/>
    <w:rsid w:val="004E1964"/>
    <w:rsid w:val="004E2BB1"/>
    <w:rsid w:val="004E44A9"/>
    <w:rsid w:val="004E4606"/>
    <w:rsid w:val="004E49AF"/>
    <w:rsid w:val="004E56D9"/>
    <w:rsid w:val="004E5AD6"/>
    <w:rsid w:val="004E6B2C"/>
    <w:rsid w:val="004E7242"/>
    <w:rsid w:val="004E74C8"/>
    <w:rsid w:val="004F0695"/>
    <w:rsid w:val="004F0EF9"/>
    <w:rsid w:val="004F1039"/>
    <w:rsid w:val="004F1275"/>
    <w:rsid w:val="004F35B3"/>
    <w:rsid w:val="004F37FB"/>
    <w:rsid w:val="004F4855"/>
    <w:rsid w:val="004F4D68"/>
    <w:rsid w:val="004F5D52"/>
    <w:rsid w:val="004F6654"/>
    <w:rsid w:val="004F6758"/>
    <w:rsid w:val="004F744F"/>
    <w:rsid w:val="004F7A76"/>
    <w:rsid w:val="004F7B3E"/>
    <w:rsid w:val="00501046"/>
    <w:rsid w:val="00501105"/>
    <w:rsid w:val="005011E8"/>
    <w:rsid w:val="00501332"/>
    <w:rsid w:val="00501C60"/>
    <w:rsid w:val="00502C68"/>
    <w:rsid w:val="00503D7F"/>
    <w:rsid w:val="00505213"/>
    <w:rsid w:val="00506282"/>
    <w:rsid w:val="00507F76"/>
    <w:rsid w:val="0051296D"/>
    <w:rsid w:val="00512DEC"/>
    <w:rsid w:val="00513481"/>
    <w:rsid w:val="00513A10"/>
    <w:rsid w:val="0051422F"/>
    <w:rsid w:val="005143F0"/>
    <w:rsid w:val="0051484D"/>
    <w:rsid w:val="00514CAB"/>
    <w:rsid w:val="00515D6D"/>
    <w:rsid w:val="00517E12"/>
    <w:rsid w:val="005209DF"/>
    <w:rsid w:val="005212AC"/>
    <w:rsid w:val="00521D78"/>
    <w:rsid w:val="00521F94"/>
    <w:rsid w:val="00522E0E"/>
    <w:rsid w:val="005238A2"/>
    <w:rsid w:val="00525172"/>
    <w:rsid w:val="005275D8"/>
    <w:rsid w:val="005275E2"/>
    <w:rsid w:val="00527AB3"/>
    <w:rsid w:val="00527B1F"/>
    <w:rsid w:val="005301BA"/>
    <w:rsid w:val="005316A0"/>
    <w:rsid w:val="00531FCE"/>
    <w:rsid w:val="0053256A"/>
    <w:rsid w:val="00532BFA"/>
    <w:rsid w:val="0053338D"/>
    <w:rsid w:val="00533AD8"/>
    <w:rsid w:val="005350F7"/>
    <w:rsid w:val="0053559A"/>
    <w:rsid w:val="005364B9"/>
    <w:rsid w:val="00540CB9"/>
    <w:rsid w:val="00541355"/>
    <w:rsid w:val="005435DC"/>
    <w:rsid w:val="00543F7E"/>
    <w:rsid w:val="005445C1"/>
    <w:rsid w:val="00544FA6"/>
    <w:rsid w:val="005450A9"/>
    <w:rsid w:val="00546295"/>
    <w:rsid w:val="00546C7C"/>
    <w:rsid w:val="00546C8F"/>
    <w:rsid w:val="0054790C"/>
    <w:rsid w:val="00547B4B"/>
    <w:rsid w:val="00550652"/>
    <w:rsid w:val="005506E5"/>
    <w:rsid w:val="00550F7F"/>
    <w:rsid w:val="0055175A"/>
    <w:rsid w:val="00552951"/>
    <w:rsid w:val="00552F71"/>
    <w:rsid w:val="0055302A"/>
    <w:rsid w:val="0055458D"/>
    <w:rsid w:val="005547F6"/>
    <w:rsid w:val="005557C7"/>
    <w:rsid w:val="0055599F"/>
    <w:rsid w:val="0055765F"/>
    <w:rsid w:val="005577FD"/>
    <w:rsid w:val="0056008F"/>
    <w:rsid w:val="00560EDD"/>
    <w:rsid w:val="00561173"/>
    <w:rsid w:val="0056160C"/>
    <w:rsid w:val="00561877"/>
    <w:rsid w:val="00562164"/>
    <w:rsid w:val="00562924"/>
    <w:rsid w:val="0056360D"/>
    <w:rsid w:val="00563DD7"/>
    <w:rsid w:val="0056458E"/>
    <w:rsid w:val="00564C62"/>
    <w:rsid w:val="00566214"/>
    <w:rsid w:val="0056640D"/>
    <w:rsid w:val="0056647D"/>
    <w:rsid w:val="005707B2"/>
    <w:rsid w:val="00571363"/>
    <w:rsid w:val="00571A45"/>
    <w:rsid w:val="0057256B"/>
    <w:rsid w:val="00572A17"/>
    <w:rsid w:val="00572B9D"/>
    <w:rsid w:val="00572DC6"/>
    <w:rsid w:val="00573EB6"/>
    <w:rsid w:val="005746F7"/>
    <w:rsid w:val="00577756"/>
    <w:rsid w:val="0058055C"/>
    <w:rsid w:val="005805AA"/>
    <w:rsid w:val="00580AB7"/>
    <w:rsid w:val="00582CF1"/>
    <w:rsid w:val="00582DF6"/>
    <w:rsid w:val="00582EFC"/>
    <w:rsid w:val="00582F9B"/>
    <w:rsid w:val="00583173"/>
    <w:rsid w:val="005850F6"/>
    <w:rsid w:val="0058549B"/>
    <w:rsid w:val="00585BF7"/>
    <w:rsid w:val="00587BE8"/>
    <w:rsid w:val="00592D12"/>
    <w:rsid w:val="00593F33"/>
    <w:rsid w:val="0059409D"/>
    <w:rsid w:val="00594218"/>
    <w:rsid w:val="005948DB"/>
    <w:rsid w:val="0059508C"/>
    <w:rsid w:val="00596B2C"/>
    <w:rsid w:val="00596B8B"/>
    <w:rsid w:val="00597B22"/>
    <w:rsid w:val="005A06B9"/>
    <w:rsid w:val="005A254B"/>
    <w:rsid w:val="005A39DD"/>
    <w:rsid w:val="005A489C"/>
    <w:rsid w:val="005A557F"/>
    <w:rsid w:val="005A56EF"/>
    <w:rsid w:val="005A5A89"/>
    <w:rsid w:val="005A6F97"/>
    <w:rsid w:val="005B029C"/>
    <w:rsid w:val="005B175B"/>
    <w:rsid w:val="005B1B72"/>
    <w:rsid w:val="005B1E1F"/>
    <w:rsid w:val="005B30B2"/>
    <w:rsid w:val="005B4511"/>
    <w:rsid w:val="005B4546"/>
    <w:rsid w:val="005B52AA"/>
    <w:rsid w:val="005B7E81"/>
    <w:rsid w:val="005C010F"/>
    <w:rsid w:val="005C0440"/>
    <w:rsid w:val="005C1C8F"/>
    <w:rsid w:val="005C2A61"/>
    <w:rsid w:val="005C3421"/>
    <w:rsid w:val="005C3985"/>
    <w:rsid w:val="005C3C87"/>
    <w:rsid w:val="005C4569"/>
    <w:rsid w:val="005C4A21"/>
    <w:rsid w:val="005C6ADA"/>
    <w:rsid w:val="005D130B"/>
    <w:rsid w:val="005D21E4"/>
    <w:rsid w:val="005D3A84"/>
    <w:rsid w:val="005D3AA3"/>
    <w:rsid w:val="005D3B57"/>
    <w:rsid w:val="005D3E8B"/>
    <w:rsid w:val="005D4074"/>
    <w:rsid w:val="005D46E0"/>
    <w:rsid w:val="005D4A19"/>
    <w:rsid w:val="005D5C30"/>
    <w:rsid w:val="005D5C62"/>
    <w:rsid w:val="005D660B"/>
    <w:rsid w:val="005D7064"/>
    <w:rsid w:val="005D7580"/>
    <w:rsid w:val="005D7A0C"/>
    <w:rsid w:val="005E0BEE"/>
    <w:rsid w:val="005E0D7B"/>
    <w:rsid w:val="005E0D7E"/>
    <w:rsid w:val="005E11EB"/>
    <w:rsid w:val="005E2F4E"/>
    <w:rsid w:val="005E4738"/>
    <w:rsid w:val="005E58B3"/>
    <w:rsid w:val="005E6B88"/>
    <w:rsid w:val="005E79EE"/>
    <w:rsid w:val="005E7F85"/>
    <w:rsid w:val="005F02BB"/>
    <w:rsid w:val="005F11E9"/>
    <w:rsid w:val="005F1A74"/>
    <w:rsid w:val="005F3166"/>
    <w:rsid w:val="005F3476"/>
    <w:rsid w:val="005F44A6"/>
    <w:rsid w:val="005F68FC"/>
    <w:rsid w:val="005F735D"/>
    <w:rsid w:val="0060168D"/>
    <w:rsid w:val="006022ED"/>
    <w:rsid w:val="00602445"/>
    <w:rsid w:val="00602511"/>
    <w:rsid w:val="00602C66"/>
    <w:rsid w:val="00603EB3"/>
    <w:rsid w:val="006047A7"/>
    <w:rsid w:val="006047DC"/>
    <w:rsid w:val="00605F67"/>
    <w:rsid w:val="0060660E"/>
    <w:rsid w:val="00606AF2"/>
    <w:rsid w:val="00606E6B"/>
    <w:rsid w:val="00610125"/>
    <w:rsid w:val="0061022E"/>
    <w:rsid w:val="006103FB"/>
    <w:rsid w:val="00610795"/>
    <w:rsid w:val="0061124E"/>
    <w:rsid w:val="006116FD"/>
    <w:rsid w:val="00612718"/>
    <w:rsid w:val="006130B9"/>
    <w:rsid w:val="006134A2"/>
    <w:rsid w:val="00614A80"/>
    <w:rsid w:val="00614D40"/>
    <w:rsid w:val="00614F5F"/>
    <w:rsid w:val="006154FA"/>
    <w:rsid w:val="00615B7F"/>
    <w:rsid w:val="00616629"/>
    <w:rsid w:val="00616E7C"/>
    <w:rsid w:val="00620C54"/>
    <w:rsid w:val="006211A6"/>
    <w:rsid w:val="0062264B"/>
    <w:rsid w:val="0062390C"/>
    <w:rsid w:val="00623A9F"/>
    <w:rsid w:val="0062456D"/>
    <w:rsid w:val="006247F6"/>
    <w:rsid w:val="0062489D"/>
    <w:rsid w:val="006248B1"/>
    <w:rsid w:val="00626DD7"/>
    <w:rsid w:val="006277D5"/>
    <w:rsid w:val="006300C3"/>
    <w:rsid w:val="006308E0"/>
    <w:rsid w:val="00631034"/>
    <w:rsid w:val="00633667"/>
    <w:rsid w:val="00634269"/>
    <w:rsid w:val="00635B72"/>
    <w:rsid w:val="0063661A"/>
    <w:rsid w:val="006367D0"/>
    <w:rsid w:val="00636B26"/>
    <w:rsid w:val="00636E54"/>
    <w:rsid w:val="006373BE"/>
    <w:rsid w:val="00640F33"/>
    <w:rsid w:val="0064170F"/>
    <w:rsid w:val="006417C9"/>
    <w:rsid w:val="00641ABC"/>
    <w:rsid w:val="00641DB1"/>
    <w:rsid w:val="0064278D"/>
    <w:rsid w:val="0064326A"/>
    <w:rsid w:val="00646FCA"/>
    <w:rsid w:val="00647299"/>
    <w:rsid w:val="00647C56"/>
    <w:rsid w:val="00650049"/>
    <w:rsid w:val="00650EEF"/>
    <w:rsid w:val="00651DF6"/>
    <w:rsid w:val="00652A89"/>
    <w:rsid w:val="00653915"/>
    <w:rsid w:val="006542CF"/>
    <w:rsid w:val="00655AF7"/>
    <w:rsid w:val="00656225"/>
    <w:rsid w:val="00656B38"/>
    <w:rsid w:val="00656F1E"/>
    <w:rsid w:val="006574D3"/>
    <w:rsid w:val="00657BA8"/>
    <w:rsid w:val="006602D2"/>
    <w:rsid w:val="006603ED"/>
    <w:rsid w:val="00660753"/>
    <w:rsid w:val="006611F0"/>
    <w:rsid w:val="006622E9"/>
    <w:rsid w:val="00662909"/>
    <w:rsid w:val="006636FE"/>
    <w:rsid w:val="006639EC"/>
    <w:rsid w:val="0066526C"/>
    <w:rsid w:val="00665B40"/>
    <w:rsid w:val="00666452"/>
    <w:rsid w:val="00667558"/>
    <w:rsid w:val="006676BF"/>
    <w:rsid w:val="00673292"/>
    <w:rsid w:val="00673BD7"/>
    <w:rsid w:val="00673D09"/>
    <w:rsid w:val="00673E94"/>
    <w:rsid w:val="00674521"/>
    <w:rsid w:val="00676290"/>
    <w:rsid w:val="00676910"/>
    <w:rsid w:val="00676B1D"/>
    <w:rsid w:val="006778D4"/>
    <w:rsid w:val="00677FB2"/>
    <w:rsid w:val="006805C1"/>
    <w:rsid w:val="00682A22"/>
    <w:rsid w:val="00683111"/>
    <w:rsid w:val="00683983"/>
    <w:rsid w:val="00684598"/>
    <w:rsid w:val="006853A9"/>
    <w:rsid w:val="006860AD"/>
    <w:rsid w:val="00686545"/>
    <w:rsid w:val="00686B51"/>
    <w:rsid w:val="00687A43"/>
    <w:rsid w:val="00690013"/>
    <w:rsid w:val="00692018"/>
    <w:rsid w:val="00692D1C"/>
    <w:rsid w:val="006930C1"/>
    <w:rsid w:val="00693427"/>
    <w:rsid w:val="006939FB"/>
    <w:rsid w:val="006A021A"/>
    <w:rsid w:val="006A2015"/>
    <w:rsid w:val="006A43A6"/>
    <w:rsid w:val="006A4540"/>
    <w:rsid w:val="006A45C9"/>
    <w:rsid w:val="006A4611"/>
    <w:rsid w:val="006A4653"/>
    <w:rsid w:val="006A56AF"/>
    <w:rsid w:val="006A5903"/>
    <w:rsid w:val="006A6B7C"/>
    <w:rsid w:val="006A6DEA"/>
    <w:rsid w:val="006B11D6"/>
    <w:rsid w:val="006B19C3"/>
    <w:rsid w:val="006B1BC3"/>
    <w:rsid w:val="006B1CC6"/>
    <w:rsid w:val="006B225A"/>
    <w:rsid w:val="006B29CB"/>
    <w:rsid w:val="006B49A2"/>
    <w:rsid w:val="006B5249"/>
    <w:rsid w:val="006B6423"/>
    <w:rsid w:val="006B6576"/>
    <w:rsid w:val="006B7049"/>
    <w:rsid w:val="006B7AF4"/>
    <w:rsid w:val="006B7C8C"/>
    <w:rsid w:val="006B7CD6"/>
    <w:rsid w:val="006C0152"/>
    <w:rsid w:val="006C0926"/>
    <w:rsid w:val="006C0E57"/>
    <w:rsid w:val="006C13E1"/>
    <w:rsid w:val="006C24A8"/>
    <w:rsid w:val="006C254C"/>
    <w:rsid w:val="006C293E"/>
    <w:rsid w:val="006C35E8"/>
    <w:rsid w:val="006C3D18"/>
    <w:rsid w:val="006C6520"/>
    <w:rsid w:val="006C6AB1"/>
    <w:rsid w:val="006D34A0"/>
    <w:rsid w:val="006D422A"/>
    <w:rsid w:val="006D4509"/>
    <w:rsid w:val="006D5227"/>
    <w:rsid w:val="006D5778"/>
    <w:rsid w:val="006D5CE1"/>
    <w:rsid w:val="006D5FBB"/>
    <w:rsid w:val="006D687D"/>
    <w:rsid w:val="006D697C"/>
    <w:rsid w:val="006D7831"/>
    <w:rsid w:val="006E0581"/>
    <w:rsid w:val="006E0987"/>
    <w:rsid w:val="006E13C5"/>
    <w:rsid w:val="006E20EA"/>
    <w:rsid w:val="006E22D3"/>
    <w:rsid w:val="006E2D95"/>
    <w:rsid w:val="006E2FE8"/>
    <w:rsid w:val="006E322E"/>
    <w:rsid w:val="006E6A8A"/>
    <w:rsid w:val="006F17D3"/>
    <w:rsid w:val="006F233B"/>
    <w:rsid w:val="006F25D8"/>
    <w:rsid w:val="006F40C3"/>
    <w:rsid w:val="006F4346"/>
    <w:rsid w:val="006F4F0B"/>
    <w:rsid w:val="006F5722"/>
    <w:rsid w:val="006F5A55"/>
    <w:rsid w:val="006F6056"/>
    <w:rsid w:val="006F6767"/>
    <w:rsid w:val="006F6B1B"/>
    <w:rsid w:val="006F7EA4"/>
    <w:rsid w:val="007020E6"/>
    <w:rsid w:val="007022C5"/>
    <w:rsid w:val="007032F1"/>
    <w:rsid w:val="00703544"/>
    <w:rsid w:val="00703728"/>
    <w:rsid w:val="00703CA2"/>
    <w:rsid w:val="00703E36"/>
    <w:rsid w:val="007042AA"/>
    <w:rsid w:val="0070473E"/>
    <w:rsid w:val="00704CC7"/>
    <w:rsid w:val="00704EBD"/>
    <w:rsid w:val="00706074"/>
    <w:rsid w:val="00706C32"/>
    <w:rsid w:val="0070764B"/>
    <w:rsid w:val="007109BA"/>
    <w:rsid w:val="00710BA8"/>
    <w:rsid w:val="00712B1E"/>
    <w:rsid w:val="007136FB"/>
    <w:rsid w:val="00713802"/>
    <w:rsid w:val="007140F5"/>
    <w:rsid w:val="00714A6C"/>
    <w:rsid w:val="007157A1"/>
    <w:rsid w:val="007164BB"/>
    <w:rsid w:val="00717358"/>
    <w:rsid w:val="007179AF"/>
    <w:rsid w:val="0072185A"/>
    <w:rsid w:val="00722493"/>
    <w:rsid w:val="00722712"/>
    <w:rsid w:val="00722E62"/>
    <w:rsid w:val="00722F7B"/>
    <w:rsid w:val="007239AD"/>
    <w:rsid w:val="007239DF"/>
    <w:rsid w:val="007248D8"/>
    <w:rsid w:val="0072496E"/>
    <w:rsid w:val="00724D5C"/>
    <w:rsid w:val="00725169"/>
    <w:rsid w:val="00726852"/>
    <w:rsid w:val="007317B6"/>
    <w:rsid w:val="007318AC"/>
    <w:rsid w:val="00731F25"/>
    <w:rsid w:val="00732CD4"/>
    <w:rsid w:val="007331DE"/>
    <w:rsid w:val="00733A27"/>
    <w:rsid w:val="00735783"/>
    <w:rsid w:val="007358A1"/>
    <w:rsid w:val="00735DFF"/>
    <w:rsid w:val="00736BAA"/>
    <w:rsid w:val="00736DAC"/>
    <w:rsid w:val="00737AE3"/>
    <w:rsid w:val="00740386"/>
    <w:rsid w:val="00740AC3"/>
    <w:rsid w:val="007418CD"/>
    <w:rsid w:val="007426FE"/>
    <w:rsid w:val="00743013"/>
    <w:rsid w:val="007469EC"/>
    <w:rsid w:val="007503A2"/>
    <w:rsid w:val="007507FD"/>
    <w:rsid w:val="00751447"/>
    <w:rsid w:val="00751D7E"/>
    <w:rsid w:val="00752483"/>
    <w:rsid w:val="00752525"/>
    <w:rsid w:val="00752B66"/>
    <w:rsid w:val="00752FD5"/>
    <w:rsid w:val="007530F3"/>
    <w:rsid w:val="0075530E"/>
    <w:rsid w:val="00756654"/>
    <w:rsid w:val="00757610"/>
    <w:rsid w:val="00757E63"/>
    <w:rsid w:val="00760025"/>
    <w:rsid w:val="00761C05"/>
    <w:rsid w:val="00761E3C"/>
    <w:rsid w:val="0076227A"/>
    <w:rsid w:val="00762809"/>
    <w:rsid w:val="00764582"/>
    <w:rsid w:val="0076650B"/>
    <w:rsid w:val="00767E6D"/>
    <w:rsid w:val="0077030E"/>
    <w:rsid w:val="00770D93"/>
    <w:rsid w:val="00771945"/>
    <w:rsid w:val="0077287A"/>
    <w:rsid w:val="00773005"/>
    <w:rsid w:val="0077432A"/>
    <w:rsid w:val="00774E2A"/>
    <w:rsid w:val="00775D2E"/>
    <w:rsid w:val="00775FFC"/>
    <w:rsid w:val="007765D1"/>
    <w:rsid w:val="0078132A"/>
    <w:rsid w:val="00781548"/>
    <w:rsid w:val="0078215B"/>
    <w:rsid w:val="007822B4"/>
    <w:rsid w:val="00782DDE"/>
    <w:rsid w:val="007847D3"/>
    <w:rsid w:val="007849BE"/>
    <w:rsid w:val="007854E5"/>
    <w:rsid w:val="007877F4"/>
    <w:rsid w:val="00787C0E"/>
    <w:rsid w:val="00790087"/>
    <w:rsid w:val="0079093B"/>
    <w:rsid w:val="007911AD"/>
    <w:rsid w:val="007926F1"/>
    <w:rsid w:val="00794303"/>
    <w:rsid w:val="007959EB"/>
    <w:rsid w:val="00795C12"/>
    <w:rsid w:val="00795FAC"/>
    <w:rsid w:val="00796D7E"/>
    <w:rsid w:val="00797730"/>
    <w:rsid w:val="00797AD6"/>
    <w:rsid w:val="00797BFC"/>
    <w:rsid w:val="00797F13"/>
    <w:rsid w:val="007A0141"/>
    <w:rsid w:val="007A084C"/>
    <w:rsid w:val="007A130D"/>
    <w:rsid w:val="007A1B31"/>
    <w:rsid w:val="007A1D40"/>
    <w:rsid w:val="007A229E"/>
    <w:rsid w:val="007A38B7"/>
    <w:rsid w:val="007A3B4A"/>
    <w:rsid w:val="007A3E6A"/>
    <w:rsid w:val="007A4145"/>
    <w:rsid w:val="007A469E"/>
    <w:rsid w:val="007A46E6"/>
    <w:rsid w:val="007A5A0D"/>
    <w:rsid w:val="007A6AD9"/>
    <w:rsid w:val="007A6B66"/>
    <w:rsid w:val="007A7482"/>
    <w:rsid w:val="007A79A4"/>
    <w:rsid w:val="007B0259"/>
    <w:rsid w:val="007B0A9F"/>
    <w:rsid w:val="007B0DBF"/>
    <w:rsid w:val="007B0F84"/>
    <w:rsid w:val="007B1121"/>
    <w:rsid w:val="007B3047"/>
    <w:rsid w:val="007B4358"/>
    <w:rsid w:val="007B638A"/>
    <w:rsid w:val="007B686B"/>
    <w:rsid w:val="007B7699"/>
    <w:rsid w:val="007C1C57"/>
    <w:rsid w:val="007C254C"/>
    <w:rsid w:val="007C2B10"/>
    <w:rsid w:val="007C4B09"/>
    <w:rsid w:val="007C57E9"/>
    <w:rsid w:val="007C71DF"/>
    <w:rsid w:val="007C7B81"/>
    <w:rsid w:val="007D0321"/>
    <w:rsid w:val="007D0525"/>
    <w:rsid w:val="007D0955"/>
    <w:rsid w:val="007D1CB4"/>
    <w:rsid w:val="007D2B5A"/>
    <w:rsid w:val="007D4A66"/>
    <w:rsid w:val="007D4ED4"/>
    <w:rsid w:val="007D56C9"/>
    <w:rsid w:val="007D57A1"/>
    <w:rsid w:val="007D767B"/>
    <w:rsid w:val="007D78A1"/>
    <w:rsid w:val="007E1437"/>
    <w:rsid w:val="007E29B5"/>
    <w:rsid w:val="007E316D"/>
    <w:rsid w:val="007E3AD4"/>
    <w:rsid w:val="007E55D9"/>
    <w:rsid w:val="007E6D4B"/>
    <w:rsid w:val="007E6ECA"/>
    <w:rsid w:val="007F108E"/>
    <w:rsid w:val="007F1734"/>
    <w:rsid w:val="007F1A32"/>
    <w:rsid w:val="007F324F"/>
    <w:rsid w:val="007F4828"/>
    <w:rsid w:val="007F519A"/>
    <w:rsid w:val="007F6A30"/>
    <w:rsid w:val="007F73E2"/>
    <w:rsid w:val="00800DC1"/>
    <w:rsid w:val="0080131D"/>
    <w:rsid w:val="00801B29"/>
    <w:rsid w:val="00802BC5"/>
    <w:rsid w:val="008030D4"/>
    <w:rsid w:val="00803758"/>
    <w:rsid w:val="0080474D"/>
    <w:rsid w:val="00804CA5"/>
    <w:rsid w:val="0080501B"/>
    <w:rsid w:val="00806FD3"/>
    <w:rsid w:val="00807C6D"/>
    <w:rsid w:val="00807EB4"/>
    <w:rsid w:val="0081006E"/>
    <w:rsid w:val="00811264"/>
    <w:rsid w:val="00811601"/>
    <w:rsid w:val="00811EC1"/>
    <w:rsid w:val="00812B37"/>
    <w:rsid w:val="00813D8C"/>
    <w:rsid w:val="00815E34"/>
    <w:rsid w:val="008160A3"/>
    <w:rsid w:val="008161A0"/>
    <w:rsid w:val="0081690D"/>
    <w:rsid w:val="00817460"/>
    <w:rsid w:val="008178FC"/>
    <w:rsid w:val="008179AB"/>
    <w:rsid w:val="00817A52"/>
    <w:rsid w:val="00817BDF"/>
    <w:rsid w:val="00817E66"/>
    <w:rsid w:val="0082028E"/>
    <w:rsid w:val="008216AA"/>
    <w:rsid w:val="00822158"/>
    <w:rsid w:val="0082276C"/>
    <w:rsid w:val="00822D2B"/>
    <w:rsid w:val="008249FC"/>
    <w:rsid w:val="0082664A"/>
    <w:rsid w:val="008275D0"/>
    <w:rsid w:val="008304A5"/>
    <w:rsid w:val="008308FF"/>
    <w:rsid w:val="00830E02"/>
    <w:rsid w:val="0083489A"/>
    <w:rsid w:val="00834C4A"/>
    <w:rsid w:val="0083538F"/>
    <w:rsid w:val="0083568A"/>
    <w:rsid w:val="00836E51"/>
    <w:rsid w:val="008371AB"/>
    <w:rsid w:val="00837921"/>
    <w:rsid w:val="00842CE6"/>
    <w:rsid w:val="0084333F"/>
    <w:rsid w:val="008452F6"/>
    <w:rsid w:val="00845A45"/>
    <w:rsid w:val="008460C4"/>
    <w:rsid w:val="0084672D"/>
    <w:rsid w:val="00846A6A"/>
    <w:rsid w:val="00847231"/>
    <w:rsid w:val="00847B77"/>
    <w:rsid w:val="00850C67"/>
    <w:rsid w:val="008511E3"/>
    <w:rsid w:val="00851A86"/>
    <w:rsid w:val="00852A58"/>
    <w:rsid w:val="008558DE"/>
    <w:rsid w:val="00856AA4"/>
    <w:rsid w:val="00856AD3"/>
    <w:rsid w:val="00856BAC"/>
    <w:rsid w:val="00857090"/>
    <w:rsid w:val="008571D9"/>
    <w:rsid w:val="00857BF8"/>
    <w:rsid w:val="008611E9"/>
    <w:rsid w:val="0086173B"/>
    <w:rsid w:val="00861745"/>
    <w:rsid w:val="0086178A"/>
    <w:rsid w:val="00861F15"/>
    <w:rsid w:val="00862150"/>
    <w:rsid w:val="00862700"/>
    <w:rsid w:val="008643B3"/>
    <w:rsid w:val="00864998"/>
    <w:rsid w:val="00864C72"/>
    <w:rsid w:val="0086506E"/>
    <w:rsid w:val="00865906"/>
    <w:rsid w:val="00865F6F"/>
    <w:rsid w:val="00866C1D"/>
    <w:rsid w:val="00866EAF"/>
    <w:rsid w:val="00870A29"/>
    <w:rsid w:val="00870D13"/>
    <w:rsid w:val="008711C3"/>
    <w:rsid w:val="008712A0"/>
    <w:rsid w:val="00872444"/>
    <w:rsid w:val="00872465"/>
    <w:rsid w:val="0087303A"/>
    <w:rsid w:val="008741FC"/>
    <w:rsid w:val="008754B6"/>
    <w:rsid w:val="008755DF"/>
    <w:rsid w:val="00875A14"/>
    <w:rsid w:val="00876620"/>
    <w:rsid w:val="008766B3"/>
    <w:rsid w:val="00877279"/>
    <w:rsid w:val="008772F3"/>
    <w:rsid w:val="008802F8"/>
    <w:rsid w:val="00880548"/>
    <w:rsid w:val="00880A81"/>
    <w:rsid w:val="00880BBE"/>
    <w:rsid w:val="008819E0"/>
    <w:rsid w:val="00881D02"/>
    <w:rsid w:val="00882F92"/>
    <w:rsid w:val="00883ADE"/>
    <w:rsid w:val="00883EDF"/>
    <w:rsid w:val="00884A91"/>
    <w:rsid w:val="00884BEA"/>
    <w:rsid w:val="00884C02"/>
    <w:rsid w:val="00884D37"/>
    <w:rsid w:val="0088564C"/>
    <w:rsid w:val="0088578E"/>
    <w:rsid w:val="00887A10"/>
    <w:rsid w:val="00890072"/>
    <w:rsid w:val="00890684"/>
    <w:rsid w:val="00890808"/>
    <w:rsid w:val="0089173E"/>
    <w:rsid w:val="008919B8"/>
    <w:rsid w:val="00891B66"/>
    <w:rsid w:val="008920CF"/>
    <w:rsid w:val="0089243A"/>
    <w:rsid w:val="00892E58"/>
    <w:rsid w:val="008947B4"/>
    <w:rsid w:val="0089552B"/>
    <w:rsid w:val="0089559B"/>
    <w:rsid w:val="00895A23"/>
    <w:rsid w:val="008969E1"/>
    <w:rsid w:val="00896B94"/>
    <w:rsid w:val="00897DB4"/>
    <w:rsid w:val="008A0EFA"/>
    <w:rsid w:val="008A1517"/>
    <w:rsid w:val="008A1894"/>
    <w:rsid w:val="008A1D96"/>
    <w:rsid w:val="008A4067"/>
    <w:rsid w:val="008A40C3"/>
    <w:rsid w:val="008A4948"/>
    <w:rsid w:val="008A58B4"/>
    <w:rsid w:val="008A599A"/>
    <w:rsid w:val="008B053A"/>
    <w:rsid w:val="008B05BB"/>
    <w:rsid w:val="008B081D"/>
    <w:rsid w:val="008B1DC9"/>
    <w:rsid w:val="008B2070"/>
    <w:rsid w:val="008B2527"/>
    <w:rsid w:val="008B2B11"/>
    <w:rsid w:val="008B2B4C"/>
    <w:rsid w:val="008B525D"/>
    <w:rsid w:val="008B64E3"/>
    <w:rsid w:val="008B686A"/>
    <w:rsid w:val="008B6A25"/>
    <w:rsid w:val="008B6C9F"/>
    <w:rsid w:val="008B6CF4"/>
    <w:rsid w:val="008B6EF8"/>
    <w:rsid w:val="008B734D"/>
    <w:rsid w:val="008B7B5F"/>
    <w:rsid w:val="008C10A4"/>
    <w:rsid w:val="008C1E0F"/>
    <w:rsid w:val="008C203A"/>
    <w:rsid w:val="008C5401"/>
    <w:rsid w:val="008C5E88"/>
    <w:rsid w:val="008C5FA8"/>
    <w:rsid w:val="008C7476"/>
    <w:rsid w:val="008C7CA5"/>
    <w:rsid w:val="008D0A42"/>
    <w:rsid w:val="008D2395"/>
    <w:rsid w:val="008D2723"/>
    <w:rsid w:val="008D3842"/>
    <w:rsid w:val="008D4068"/>
    <w:rsid w:val="008D587A"/>
    <w:rsid w:val="008D663F"/>
    <w:rsid w:val="008D69F8"/>
    <w:rsid w:val="008D770B"/>
    <w:rsid w:val="008E0895"/>
    <w:rsid w:val="008E5837"/>
    <w:rsid w:val="008E75F0"/>
    <w:rsid w:val="008F0054"/>
    <w:rsid w:val="008F0B31"/>
    <w:rsid w:val="008F11A7"/>
    <w:rsid w:val="008F16F0"/>
    <w:rsid w:val="008F1DE0"/>
    <w:rsid w:val="008F242C"/>
    <w:rsid w:val="008F3A59"/>
    <w:rsid w:val="008F5A97"/>
    <w:rsid w:val="008F61F2"/>
    <w:rsid w:val="008F6245"/>
    <w:rsid w:val="008F62A0"/>
    <w:rsid w:val="008F7238"/>
    <w:rsid w:val="0090005B"/>
    <w:rsid w:val="00900255"/>
    <w:rsid w:val="009016EC"/>
    <w:rsid w:val="00901A53"/>
    <w:rsid w:val="009028EC"/>
    <w:rsid w:val="00902B1A"/>
    <w:rsid w:val="009037D8"/>
    <w:rsid w:val="00903AEA"/>
    <w:rsid w:val="00903D01"/>
    <w:rsid w:val="00905AB4"/>
    <w:rsid w:val="00906A38"/>
    <w:rsid w:val="00910E38"/>
    <w:rsid w:val="00911517"/>
    <w:rsid w:val="00912A88"/>
    <w:rsid w:val="009132F2"/>
    <w:rsid w:val="0091346E"/>
    <w:rsid w:val="00913BA9"/>
    <w:rsid w:val="0091617B"/>
    <w:rsid w:val="00917492"/>
    <w:rsid w:val="00917B16"/>
    <w:rsid w:val="00920129"/>
    <w:rsid w:val="00920764"/>
    <w:rsid w:val="00920DDC"/>
    <w:rsid w:val="009216FA"/>
    <w:rsid w:val="00921F78"/>
    <w:rsid w:val="009225F4"/>
    <w:rsid w:val="00926620"/>
    <w:rsid w:val="009266C7"/>
    <w:rsid w:val="00926E76"/>
    <w:rsid w:val="009277DD"/>
    <w:rsid w:val="00930F7A"/>
    <w:rsid w:val="0093276C"/>
    <w:rsid w:val="009329E5"/>
    <w:rsid w:val="009334D8"/>
    <w:rsid w:val="009340A9"/>
    <w:rsid w:val="00934BCF"/>
    <w:rsid w:val="009371B6"/>
    <w:rsid w:val="00937207"/>
    <w:rsid w:val="009376B3"/>
    <w:rsid w:val="00937ABF"/>
    <w:rsid w:val="009401FC"/>
    <w:rsid w:val="009438D4"/>
    <w:rsid w:val="00944FA4"/>
    <w:rsid w:val="00946C03"/>
    <w:rsid w:val="00947861"/>
    <w:rsid w:val="00947B60"/>
    <w:rsid w:val="00947C68"/>
    <w:rsid w:val="00950083"/>
    <w:rsid w:val="00951A5A"/>
    <w:rsid w:val="00952216"/>
    <w:rsid w:val="00952A2A"/>
    <w:rsid w:val="00952CCD"/>
    <w:rsid w:val="0095315D"/>
    <w:rsid w:val="009549CB"/>
    <w:rsid w:val="00956196"/>
    <w:rsid w:val="00956B41"/>
    <w:rsid w:val="0095708C"/>
    <w:rsid w:val="00960824"/>
    <w:rsid w:val="009608B5"/>
    <w:rsid w:val="009611F6"/>
    <w:rsid w:val="00962F50"/>
    <w:rsid w:val="009632EC"/>
    <w:rsid w:val="00963AB2"/>
    <w:rsid w:val="00963AB6"/>
    <w:rsid w:val="00963DB1"/>
    <w:rsid w:val="00964C06"/>
    <w:rsid w:val="00965267"/>
    <w:rsid w:val="0096531F"/>
    <w:rsid w:val="009656D4"/>
    <w:rsid w:val="0096582C"/>
    <w:rsid w:val="00966513"/>
    <w:rsid w:val="009665EE"/>
    <w:rsid w:val="009665F8"/>
    <w:rsid w:val="00967861"/>
    <w:rsid w:val="00967FE0"/>
    <w:rsid w:val="009705D6"/>
    <w:rsid w:val="009707BC"/>
    <w:rsid w:val="009714AE"/>
    <w:rsid w:val="00971CF0"/>
    <w:rsid w:val="00972AA7"/>
    <w:rsid w:val="00972C40"/>
    <w:rsid w:val="00972E08"/>
    <w:rsid w:val="00972F38"/>
    <w:rsid w:val="009734A1"/>
    <w:rsid w:val="00973FA9"/>
    <w:rsid w:val="009748AE"/>
    <w:rsid w:val="009748D3"/>
    <w:rsid w:val="00974D1A"/>
    <w:rsid w:val="0097593C"/>
    <w:rsid w:val="0097597C"/>
    <w:rsid w:val="00977666"/>
    <w:rsid w:val="009776E2"/>
    <w:rsid w:val="009804F8"/>
    <w:rsid w:val="009805B9"/>
    <w:rsid w:val="00981E59"/>
    <w:rsid w:val="00984E02"/>
    <w:rsid w:val="0098591E"/>
    <w:rsid w:val="0098683E"/>
    <w:rsid w:val="00990FB7"/>
    <w:rsid w:val="00991977"/>
    <w:rsid w:val="00991A48"/>
    <w:rsid w:val="0099260A"/>
    <w:rsid w:val="00993BDB"/>
    <w:rsid w:val="00994412"/>
    <w:rsid w:val="00994442"/>
    <w:rsid w:val="00994F34"/>
    <w:rsid w:val="00996C7C"/>
    <w:rsid w:val="00997D16"/>
    <w:rsid w:val="00997FE6"/>
    <w:rsid w:val="009A07D6"/>
    <w:rsid w:val="009A0E2C"/>
    <w:rsid w:val="009A100B"/>
    <w:rsid w:val="009A1898"/>
    <w:rsid w:val="009A1CD3"/>
    <w:rsid w:val="009A1E4E"/>
    <w:rsid w:val="009A5200"/>
    <w:rsid w:val="009A6024"/>
    <w:rsid w:val="009A7014"/>
    <w:rsid w:val="009A70E5"/>
    <w:rsid w:val="009A7C9B"/>
    <w:rsid w:val="009B01CF"/>
    <w:rsid w:val="009B0205"/>
    <w:rsid w:val="009B12EB"/>
    <w:rsid w:val="009B169C"/>
    <w:rsid w:val="009B1A52"/>
    <w:rsid w:val="009B1AAA"/>
    <w:rsid w:val="009B30DA"/>
    <w:rsid w:val="009B33A1"/>
    <w:rsid w:val="009B3B7C"/>
    <w:rsid w:val="009B5D4E"/>
    <w:rsid w:val="009B665E"/>
    <w:rsid w:val="009C02EC"/>
    <w:rsid w:val="009C0406"/>
    <w:rsid w:val="009C092C"/>
    <w:rsid w:val="009C214D"/>
    <w:rsid w:val="009C286C"/>
    <w:rsid w:val="009C3A7C"/>
    <w:rsid w:val="009C3AB0"/>
    <w:rsid w:val="009C3E9D"/>
    <w:rsid w:val="009C72F4"/>
    <w:rsid w:val="009C74B6"/>
    <w:rsid w:val="009D0582"/>
    <w:rsid w:val="009D094F"/>
    <w:rsid w:val="009D2355"/>
    <w:rsid w:val="009D263C"/>
    <w:rsid w:val="009D2DAF"/>
    <w:rsid w:val="009D3012"/>
    <w:rsid w:val="009D325F"/>
    <w:rsid w:val="009D35ED"/>
    <w:rsid w:val="009D3616"/>
    <w:rsid w:val="009D39D6"/>
    <w:rsid w:val="009D3D84"/>
    <w:rsid w:val="009D53F5"/>
    <w:rsid w:val="009D61EB"/>
    <w:rsid w:val="009D6C67"/>
    <w:rsid w:val="009D7FD2"/>
    <w:rsid w:val="009E044C"/>
    <w:rsid w:val="009E1233"/>
    <w:rsid w:val="009E18EB"/>
    <w:rsid w:val="009E2068"/>
    <w:rsid w:val="009E474F"/>
    <w:rsid w:val="009E5990"/>
    <w:rsid w:val="009E6E40"/>
    <w:rsid w:val="009E722C"/>
    <w:rsid w:val="009E76E6"/>
    <w:rsid w:val="009E79AE"/>
    <w:rsid w:val="009E7BE9"/>
    <w:rsid w:val="009F012F"/>
    <w:rsid w:val="009F044C"/>
    <w:rsid w:val="009F17CF"/>
    <w:rsid w:val="009F2500"/>
    <w:rsid w:val="009F256C"/>
    <w:rsid w:val="009F337A"/>
    <w:rsid w:val="009F4136"/>
    <w:rsid w:val="009F4172"/>
    <w:rsid w:val="009F46DA"/>
    <w:rsid w:val="009F4A4E"/>
    <w:rsid w:val="009F4DA3"/>
    <w:rsid w:val="009F4F8F"/>
    <w:rsid w:val="009F5187"/>
    <w:rsid w:val="009F5873"/>
    <w:rsid w:val="009F6A8D"/>
    <w:rsid w:val="009F6BDF"/>
    <w:rsid w:val="00A00CE8"/>
    <w:rsid w:val="00A02308"/>
    <w:rsid w:val="00A02335"/>
    <w:rsid w:val="00A02525"/>
    <w:rsid w:val="00A0282B"/>
    <w:rsid w:val="00A02ADA"/>
    <w:rsid w:val="00A0335F"/>
    <w:rsid w:val="00A03CD0"/>
    <w:rsid w:val="00A03E33"/>
    <w:rsid w:val="00A03FFD"/>
    <w:rsid w:val="00A044EF"/>
    <w:rsid w:val="00A05BA8"/>
    <w:rsid w:val="00A07D37"/>
    <w:rsid w:val="00A07FA2"/>
    <w:rsid w:val="00A11125"/>
    <w:rsid w:val="00A112F3"/>
    <w:rsid w:val="00A116B8"/>
    <w:rsid w:val="00A12C85"/>
    <w:rsid w:val="00A13362"/>
    <w:rsid w:val="00A13BB4"/>
    <w:rsid w:val="00A147BB"/>
    <w:rsid w:val="00A14F66"/>
    <w:rsid w:val="00A16001"/>
    <w:rsid w:val="00A16708"/>
    <w:rsid w:val="00A16944"/>
    <w:rsid w:val="00A16ACC"/>
    <w:rsid w:val="00A1717F"/>
    <w:rsid w:val="00A17A90"/>
    <w:rsid w:val="00A2014C"/>
    <w:rsid w:val="00A2116D"/>
    <w:rsid w:val="00A21973"/>
    <w:rsid w:val="00A240C3"/>
    <w:rsid w:val="00A25263"/>
    <w:rsid w:val="00A258F2"/>
    <w:rsid w:val="00A25ACD"/>
    <w:rsid w:val="00A265A8"/>
    <w:rsid w:val="00A26A5D"/>
    <w:rsid w:val="00A26DF9"/>
    <w:rsid w:val="00A26E3F"/>
    <w:rsid w:val="00A26E77"/>
    <w:rsid w:val="00A270D1"/>
    <w:rsid w:val="00A27418"/>
    <w:rsid w:val="00A3068F"/>
    <w:rsid w:val="00A307AB"/>
    <w:rsid w:val="00A309AB"/>
    <w:rsid w:val="00A325B3"/>
    <w:rsid w:val="00A33132"/>
    <w:rsid w:val="00A334DE"/>
    <w:rsid w:val="00A336A2"/>
    <w:rsid w:val="00A33FDC"/>
    <w:rsid w:val="00A34114"/>
    <w:rsid w:val="00A34F54"/>
    <w:rsid w:val="00A35597"/>
    <w:rsid w:val="00A35CBD"/>
    <w:rsid w:val="00A361B9"/>
    <w:rsid w:val="00A370B2"/>
    <w:rsid w:val="00A37373"/>
    <w:rsid w:val="00A37690"/>
    <w:rsid w:val="00A407CF"/>
    <w:rsid w:val="00A40DB3"/>
    <w:rsid w:val="00A40E70"/>
    <w:rsid w:val="00A41CE9"/>
    <w:rsid w:val="00A4343D"/>
    <w:rsid w:val="00A44735"/>
    <w:rsid w:val="00A44771"/>
    <w:rsid w:val="00A44D4F"/>
    <w:rsid w:val="00A47294"/>
    <w:rsid w:val="00A47B18"/>
    <w:rsid w:val="00A47F0C"/>
    <w:rsid w:val="00A5088A"/>
    <w:rsid w:val="00A510A7"/>
    <w:rsid w:val="00A51A1A"/>
    <w:rsid w:val="00A51B15"/>
    <w:rsid w:val="00A52672"/>
    <w:rsid w:val="00A52AC4"/>
    <w:rsid w:val="00A531F2"/>
    <w:rsid w:val="00A576D5"/>
    <w:rsid w:val="00A57B35"/>
    <w:rsid w:val="00A600C8"/>
    <w:rsid w:val="00A61CA2"/>
    <w:rsid w:val="00A61E81"/>
    <w:rsid w:val="00A64FB1"/>
    <w:rsid w:val="00A6715B"/>
    <w:rsid w:val="00A7185C"/>
    <w:rsid w:val="00A733E0"/>
    <w:rsid w:val="00A75D17"/>
    <w:rsid w:val="00A75ECF"/>
    <w:rsid w:val="00A76107"/>
    <w:rsid w:val="00A76528"/>
    <w:rsid w:val="00A76C96"/>
    <w:rsid w:val="00A7731F"/>
    <w:rsid w:val="00A77843"/>
    <w:rsid w:val="00A77B9A"/>
    <w:rsid w:val="00A8010A"/>
    <w:rsid w:val="00A80FCB"/>
    <w:rsid w:val="00A82001"/>
    <w:rsid w:val="00A836F3"/>
    <w:rsid w:val="00A83B5E"/>
    <w:rsid w:val="00A84B4E"/>
    <w:rsid w:val="00A84F60"/>
    <w:rsid w:val="00A8522F"/>
    <w:rsid w:val="00A87B80"/>
    <w:rsid w:val="00A90691"/>
    <w:rsid w:val="00A90AA0"/>
    <w:rsid w:val="00A90F4A"/>
    <w:rsid w:val="00A91168"/>
    <w:rsid w:val="00A92A08"/>
    <w:rsid w:val="00A939C0"/>
    <w:rsid w:val="00A93C4D"/>
    <w:rsid w:val="00A94DFC"/>
    <w:rsid w:val="00AA1F0B"/>
    <w:rsid w:val="00AA24BD"/>
    <w:rsid w:val="00AA250C"/>
    <w:rsid w:val="00AA2BB0"/>
    <w:rsid w:val="00AA2BF1"/>
    <w:rsid w:val="00AA2FBB"/>
    <w:rsid w:val="00AA3159"/>
    <w:rsid w:val="00AA523A"/>
    <w:rsid w:val="00AA601B"/>
    <w:rsid w:val="00AA64A1"/>
    <w:rsid w:val="00AA65D9"/>
    <w:rsid w:val="00AA69EF"/>
    <w:rsid w:val="00AB05C6"/>
    <w:rsid w:val="00AB1AF6"/>
    <w:rsid w:val="00AB3300"/>
    <w:rsid w:val="00AB42BE"/>
    <w:rsid w:val="00AB4347"/>
    <w:rsid w:val="00AB626D"/>
    <w:rsid w:val="00AB7406"/>
    <w:rsid w:val="00AB7672"/>
    <w:rsid w:val="00AC08A2"/>
    <w:rsid w:val="00AC199C"/>
    <w:rsid w:val="00AC1D9F"/>
    <w:rsid w:val="00AC3284"/>
    <w:rsid w:val="00AC3936"/>
    <w:rsid w:val="00AC40FA"/>
    <w:rsid w:val="00AC5C1F"/>
    <w:rsid w:val="00AC6A2B"/>
    <w:rsid w:val="00AC71C0"/>
    <w:rsid w:val="00AD0F8D"/>
    <w:rsid w:val="00AD1471"/>
    <w:rsid w:val="00AD1BF8"/>
    <w:rsid w:val="00AD2DF6"/>
    <w:rsid w:val="00AD5224"/>
    <w:rsid w:val="00AD5C10"/>
    <w:rsid w:val="00AD5C95"/>
    <w:rsid w:val="00AD6C4E"/>
    <w:rsid w:val="00AD73A1"/>
    <w:rsid w:val="00AE0F55"/>
    <w:rsid w:val="00AE1842"/>
    <w:rsid w:val="00AE32CC"/>
    <w:rsid w:val="00AE36D8"/>
    <w:rsid w:val="00AE4586"/>
    <w:rsid w:val="00AE5326"/>
    <w:rsid w:val="00AE5470"/>
    <w:rsid w:val="00AE5CB1"/>
    <w:rsid w:val="00AE78AE"/>
    <w:rsid w:val="00AE7F21"/>
    <w:rsid w:val="00AF1907"/>
    <w:rsid w:val="00AF32AB"/>
    <w:rsid w:val="00AF3F69"/>
    <w:rsid w:val="00AF5A80"/>
    <w:rsid w:val="00AF7732"/>
    <w:rsid w:val="00AF779E"/>
    <w:rsid w:val="00B00784"/>
    <w:rsid w:val="00B0155B"/>
    <w:rsid w:val="00B01D0F"/>
    <w:rsid w:val="00B076E3"/>
    <w:rsid w:val="00B0785B"/>
    <w:rsid w:val="00B101DF"/>
    <w:rsid w:val="00B11316"/>
    <w:rsid w:val="00B13996"/>
    <w:rsid w:val="00B13AAF"/>
    <w:rsid w:val="00B13EBD"/>
    <w:rsid w:val="00B14A5B"/>
    <w:rsid w:val="00B15931"/>
    <w:rsid w:val="00B15AB5"/>
    <w:rsid w:val="00B1699D"/>
    <w:rsid w:val="00B169B0"/>
    <w:rsid w:val="00B16E6F"/>
    <w:rsid w:val="00B178CD"/>
    <w:rsid w:val="00B17FDC"/>
    <w:rsid w:val="00B20898"/>
    <w:rsid w:val="00B20DD3"/>
    <w:rsid w:val="00B21718"/>
    <w:rsid w:val="00B219A1"/>
    <w:rsid w:val="00B229EA"/>
    <w:rsid w:val="00B22C27"/>
    <w:rsid w:val="00B23E9D"/>
    <w:rsid w:val="00B24414"/>
    <w:rsid w:val="00B2498D"/>
    <w:rsid w:val="00B2576A"/>
    <w:rsid w:val="00B25BB2"/>
    <w:rsid w:val="00B261AC"/>
    <w:rsid w:val="00B27A7D"/>
    <w:rsid w:val="00B30E3C"/>
    <w:rsid w:val="00B31553"/>
    <w:rsid w:val="00B31A51"/>
    <w:rsid w:val="00B31E79"/>
    <w:rsid w:val="00B32C41"/>
    <w:rsid w:val="00B33E7F"/>
    <w:rsid w:val="00B35352"/>
    <w:rsid w:val="00B4009E"/>
    <w:rsid w:val="00B410D5"/>
    <w:rsid w:val="00B41739"/>
    <w:rsid w:val="00B42A4D"/>
    <w:rsid w:val="00B4410C"/>
    <w:rsid w:val="00B45B6E"/>
    <w:rsid w:val="00B46B57"/>
    <w:rsid w:val="00B47370"/>
    <w:rsid w:val="00B477B3"/>
    <w:rsid w:val="00B506A9"/>
    <w:rsid w:val="00B5190E"/>
    <w:rsid w:val="00B522B3"/>
    <w:rsid w:val="00B52BF7"/>
    <w:rsid w:val="00B5425E"/>
    <w:rsid w:val="00B5432F"/>
    <w:rsid w:val="00B54447"/>
    <w:rsid w:val="00B5478D"/>
    <w:rsid w:val="00B54BA6"/>
    <w:rsid w:val="00B54D25"/>
    <w:rsid w:val="00B55D9D"/>
    <w:rsid w:val="00B57B72"/>
    <w:rsid w:val="00B6094C"/>
    <w:rsid w:val="00B610CC"/>
    <w:rsid w:val="00B63438"/>
    <w:rsid w:val="00B65544"/>
    <w:rsid w:val="00B65A9E"/>
    <w:rsid w:val="00B665AC"/>
    <w:rsid w:val="00B70A14"/>
    <w:rsid w:val="00B7202A"/>
    <w:rsid w:val="00B72D85"/>
    <w:rsid w:val="00B74190"/>
    <w:rsid w:val="00B75074"/>
    <w:rsid w:val="00B76558"/>
    <w:rsid w:val="00B769DF"/>
    <w:rsid w:val="00B76E1B"/>
    <w:rsid w:val="00B77489"/>
    <w:rsid w:val="00B80762"/>
    <w:rsid w:val="00B8087C"/>
    <w:rsid w:val="00B80F1C"/>
    <w:rsid w:val="00B8130A"/>
    <w:rsid w:val="00B81A28"/>
    <w:rsid w:val="00B82F63"/>
    <w:rsid w:val="00B8345A"/>
    <w:rsid w:val="00B84D3E"/>
    <w:rsid w:val="00B85035"/>
    <w:rsid w:val="00B878A2"/>
    <w:rsid w:val="00B87A68"/>
    <w:rsid w:val="00B91129"/>
    <w:rsid w:val="00B933C6"/>
    <w:rsid w:val="00B935EA"/>
    <w:rsid w:val="00B936B5"/>
    <w:rsid w:val="00B93F8D"/>
    <w:rsid w:val="00B94B4C"/>
    <w:rsid w:val="00B96AE6"/>
    <w:rsid w:val="00B9779F"/>
    <w:rsid w:val="00B97B91"/>
    <w:rsid w:val="00BA1032"/>
    <w:rsid w:val="00BA1DFF"/>
    <w:rsid w:val="00BA6398"/>
    <w:rsid w:val="00BA72A2"/>
    <w:rsid w:val="00BA7995"/>
    <w:rsid w:val="00BB0E02"/>
    <w:rsid w:val="00BB2856"/>
    <w:rsid w:val="00BB3423"/>
    <w:rsid w:val="00BB37FD"/>
    <w:rsid w:val="00BB4C36"/>
    <w:rsid w:val="00BB55AF"/>
    <w:rsid w:val="00BB6475"/>
    <w:rsid w:val="00BB6ADF"/>
    <w:rsid w:val="00BC2632"/>
    <w:rsid w:val="00BC2E69"/>
    <w:rsid w:val="00BC2EC1"/>
    <w:rsid w:val="00BC362B"/>
    <w:rsid w:val="00BC3A5C"/>
    <w:rsid w:val="00BC4EB6"/>
    <w:rsid w:val="00BC5229"/>
    <w:rsid w:val="00BC56A2"/>
    <w:rsid w:val="00BC5DE8"/>
    <w:rsid w:val="00BC69BC"/>
    <w:rsid w:val="00BC7A91"/>
    <w:rsid w:val="00BC7DA3"/>
    <w:rsid w:val="00BD0AEB"/>
    <w:rsid w:val="00BD16B6"/>
    <w:rsid w:val="00BD1FA6"/>
    <w:rsid w:val="00BD2A07"/>
    <w:rsid w:val="00BD550F"/>
    <w:rsid w:val="00BD5F4B"/>
    <w:rsid w:val="00BD646A"/>
    <w:rsid w:val="00BD6B28"/>
    <w:rsid w:val="00BE00CC"/>
    <w:rsid w:val="00BE05C7"/>
    <w:rsid w:val="00BE161B"/>
    <w:rsid w:val="00BE1EC3"/>
    <w:rsid w:val="00BE2266"/>
    <w:rsid w:val="00BE292E"/>
    <w:rsid w:val="00BE3145"/>
    <w:rsid w:val="00BE35CE"/>
    <w:rsid w:val="00BE4B92"/>
    <w:rsid w:val="00BE7042"/>
    <w:rsid w:val="00BE7083"/>
    <w:rsid w:val="00BE7571"/>
    <w:rsid w:val="00BF0B5D"/>
    <w:rsid w:val="00BF22E4"/>
    <w:rsid w:val="00BF232E"/>
    <w:rsid w:val="00BF3F23"/>
    <w:rsid w:val="00BF4687"/>
    <w:rsid w:val="00BF5C59"/>
    <w:rsid w:val="00BF5E3D"/>
    <w:rsid w:val="00BF5FEC"/>
    <w:rsid w:val="00BF677D"/>
    <w:rsid w:val="00BF73FC"/>
    <w:rsid w:val="00C00694"/>
    <w:rsid w:val="00C00D97"/>
    <w:rsid w:val="00C010D6"/>
    <w:rsid w:val="00C01B62"/>
    <w:rsid w:val="00C02B0F"/>
    <w:rsid w:val="00C02F90"/>
    <w:rsid w:val="00C03850"/>
    <w:rsid w:val="00C03C7A"/>
    <w:rsid w:val="00C04E7F"/>
    <w:rsid w:val="00C051C0"/>
    <w:rsid w:val="00C05FA4"/>
    <w:rsid w:val="00C06DCA"/>
    <w:rsid w:val="00C07139"/>
    <w:rsid w:val="00C0746A"/>
    <w:rsid w:val="00C078A9"/>
    <w:rsid w:val="00C079E3"/>
    <w:rsid w:val="00C07A9F"/>
    <w:rsid w:val="00C10628"/>
    <w:rsid w:val="00C11F7E"/>
    <w:rsid w:val="00C13105"/>
    <w:rsid w:val="00C13461"/>
    <w:rsid w:val="00C13867"/>
    <w:rsid w:val="00C14BD9"/>
    <w:rsid w:val="00C16409"/>
    <w:rsid w:val="00C16804"/>
    <w:rsid w:val="00C16C8D"/>
    <w:rsid w:val="00C20D91"/>
    <w:rsid w:val="00C218DF"/>
    <w:rsid w:val="00C22A76"/>
    <w:rsid w:val="00C22F9E"/>
    <w:rsid w:val="00C23E5E"/>
    <w:rsid w:val="00C242D4"/>
    <w:rsid w:val="00C245F3"/>
    <w:rsid w:val="00C24A91"/>
    <w:rsid w:val="00C25980"/>
    <w:rsid w:val="00C26205"/>
    <w:rsid w:val="00C26382"/>
    <w:rsid w:val="00C269EF"/>
    <w:rsid w:val="00C2705B"/>
    <w:rsid w:val="00C27FF1"/>
    <w:rsid w:val="00C3015D"/>
    <w:rsid w:val="00C313C1"/>
    <w:rsid w:val="00C313F2"/>
    <w:rsid w:val="00C31CED"/>
    <w:rsid w:val="00C33D27"/>
    <w:rsid w:val="00C33FB4"/>
    <w:rsid w:val="00C3424E"/>
    <w:rsid w:val="00C354B4"/>
    <w:rsid w:val="00C3573B"/>
    <w:rsid w:val="00C37F0A"/>
    <w:rsid w:val="00C4003B"/>
    <w:rsid w:val="00C4140E"/>
    <w:rsid w:val="00C41D7F"/>
    <w:rsid w:val="00C50232"/>
    <w:rsid w:val="00C5033F"/>
    <w:rsid w:val="00C513AD"/>
    <w:rsid w:val="00C53F3E"/>
    <w:rsid w:val="00C5503E"/>
    <w:rsid w:val="00C579EA"/>
    <w:rsid w:val="00C57B13"/>
    <w:rsid w:val="00C600DF"/>
    <w:rsid w:val="00C60670"/>
    <w:rsid w:val="00C615DD"/>
    <w:rsid w:val="00C62EFF"/>
    <w:rsid w:val="00C6413F"/>
    <w:rsid w:val="00C652DC"/>
    <w:rsid w:val="00C667FC"/>
    <w:rsid w:val="00C66D02"/>
    <w:rsid w:val="00C67BBB"/>
    <w:rsid w:val="00C70729"/>
    <w:rsid w:val="00C72B45"/>
    <w:rsid w:val="00C759D4"/>
    <w:rsid w:val="00C762C8"/>
    <w:rsid w:val="00C7655B"/>
    <w:rsid w:val="00C770DD"/>
    <w:rsid w:val="00C77732"/>
    <w:rsid w:val="00C800B5"/>
    <w:rsid w:val="00C80392"/>
    <w:rsid w:val="00C80E4F"/>
    <w:rsid w:val="00C816D8"/>
    <w:rsid w:val="00C81C20"/>
    <w:rsid w:val="00C81F4C"/>
    <w:rsid w:val="00C833FC"/>
    <w:rsid w:val="00C83891"/>
    <w:rsid w:val="00C843D5"/>
    <w:rsid w:val="00C8501D"/>
    <w:rsid w:val="00C852D8"/>
    <w:rsid w:val="00C870F3"/>
    <w:rsid w:val="00C87104"/>
    <w:rsid w:val="00C87CF4"/>
    <w:rsid w:val="00C902A5"/>
    <w:rsid w:val="00C91B45"/>
    <w:rsid w:val="00C91B83"/>
    <w:rsid w:val="00C92482"/>
    <w:rsid w:val="00C92EB4"/>
    <w:rsid w:val="00C93D70"/>
    <w:rsid w:val="00C9412C"/>
    <w:rsid w:val="00C942FE"/>
    <w:rsid w:val="00C94D90"/>
    <w:rsid w:val="00C978D5"/>
    <w:rsid w:val="00C9799A"/>
    <w:rsid w:val="00C97CCA"/>
    <w:rsid w:val="00CA0822"/>
    <w:rsid w:val="00CA15C0"/>
    <w:rsid w:val="00CA16F9"/>
    <w:rsid w:val="00CA1734"/>
    <w:rsid w:val="00CA18D1"/>
    <w:rsid w:val="00CA1BFF"/>
    <w:rsid w:val="00CA34E7"/>
    <w:rsid w:val="00CA3628"/>
    <w:rsid w:val="00CA38A2"/>
    <w:rsid w:val="00CA42EE"/>
    <w:rsid w:val="00CA4369"/>
    <w:rsid w:val="00CA484D"/>
    <w:rsid w:val="00CA6387"/>
    <w:rsid w:val="00CA6B2F"/>
    <w:rsid w:val="00CA6BA8"/>
    <w:rsid w:val="00CA740B"/>
    <w:rsid w:val="00CB0CCF"/>
    <w:rsid w:val="00CB2B47"/>
    <w:rsid w:val="00CB2B77"/>
    <w:rsid w:val="00CB3656"/>
    <w:rsid w:val="00CB4254"/>
    <w:rsid w:val="00CB5F35"/>
    <w:rsid w:val="00CB6361"/>
    <w:rsid w:val="00CB6800"/>
    <w:rsid w:val="00CB68C3"/>
    <w:rsid w:val="00CB6C45"/>
    <w:rsid w:val="00CB6EAA"/>
    <w:rsid w:val="00CB7498"/>
    <w:rsid w:val="00CB7B99"/>
    <w:rsid w:val="00CC1A9D"/>
    <w:rsid w:val="00CC217D"/>
    <w:rsid w:val="00CC46FE"/>
    <w:rsid w:val="00CC4F5A"/>
    <w:rsid w:val="00CC5336"/>
    <w:rsid w:val="00CC67D8"/>
    <w:rsid w:val="00CD0B10"/>
    <w:rsid w:val="00CD0E3A"/>
    <w:rsid w:val="00CD21EF"/>
    <w:rsid w:val="00CD277E"/>
    <w:rsid w:val="00CD2A08"/>
    <w:rsid w:val="00CD2A62"/>
    <w:rsid w:val="00CD5CA0"/>
    <w:rsid w:val="00CD6C2D"/>
    <w:rsid w:val="00CD6FB3"/>
    <w:rsid w:val="00CD77CB"/>
    <w:rsid w:val="00CD7C43"/>
    <w:rsid w:val="00CE0265"/>
    <w:rsid w:val="00CE0F1F"/>
    <w:rsid w:val="00CE1384"/>
    <w:rsid w:val="00CE3986"/>
    <w:rsid w:val="00CE4729"/>
    <w:rsid w:val="00CE4B2C"/>
    <w:rsid w:val="00CE5942"/>
    <w:rsid w:val="00CE73DE"/>
    <w:rsid w:val="00CF0C83"/>
    <w:rsid w:val="00CF2C74"/>
    <w:rsid w:val="00CF2C76"/>
    <w:rsid w:val="00CF4F6D"/>
    <w:rsid w:val="00CF5239"/>
    <w:rsid w:val="00CF552B"/>
    <w:rsid w:val="00CF627A"/>
    <w:rsid w:val="00CF66A4"/>
    <w:rsid w:val="00CF67BC"/>
    <w:rsid w:val="00CF7192"/>
    <w:rsid w:val="00CF729F"/>
    <w:rsid w:val="00D0036A"/>
    <w:rsid w:val="00D0081B"/>
    <w:rsid w:val="00D01A87"/>
    <w:rsid w:val="00D01D95"/>
    <w:rsid w:val="00D01E4F"/>
    <w:rsid w:val="00D02851"/>
    <w:rsid w:val="00D03E92"/>
    <w:rsid w:val="00D043BB"/>
    <w:rsid w:val="00D04AAA"/>
    <w:rsid w:val="00D05443"/>
    <w:rsid w:val="00D05C42"/>
    <w:rsid w:val="00D0727A"/>
    <w:rsid w:val="00D10305"/>
    <w:rsid w:val="00D1064C"/>
    <w:rsid w:val="00D10E5F"/>
    <w:rsid w:val="00D121D2"/>
    <w:rsid w:val="00D12681"/>
    <w:rsid w:val="00D127B0"/>
    <w:rsid w:val="00D13710"/>
    <w:rsid w:val="00D14754"/>
    <w:rsid w:val="00D14E3F"/>
    <w:rsid w:val="00D15730"/>
    <w:rsid w:val="00D159C9"/>
    <w:rsid w:val="00D15A17"/>
    <w:rsid w:val="00D16F4C"/>
    <w:rsid w:val="00D17CD0"/>
    <w:rsid w:val="00D21207"/>
    <w:rsid w:val="00D21D7F"/>
    <w:rsid w:val="00D21EA2"/>
    <w:rsid w:val="00D22BFD"/>
    <w:rsid w:val="00D22EDA"/>
    <w:rsid w:val="00D2380A"/>
    <w:rsid w:val="00D23A0A"/>
    <w:rsid w:val="00D24F67"/>
    <w:rsid w:val="00D302D7"/>
    <w:rsid w:val="00D3034E"/>
    <w:rsid w:val="00D30D55"/>
    <w:rsid w:val="00D30D64"/>
    <w:rsid w:val="00D32A12"/>
    <w:rsid w:val="00D32D07"/>
    <w:rsid w:val="00D33778"/>
    <w:rsid w:val="00D33820"/>
    <w:rsid w:val="00D33A4F"/>
    <w:rsid w:val="00D34EB0"/>
    <w:rsid w:val="00D35DCC"/>
    <w:rsid w:val="00D35EC9"/>
    <w:rsid w:val="00D3604D"/>
    <w:rsid w:val="00D41CBF"/>
    <w:rsid w:val="00D4360F"/>
    <w:rsid w:val="00D4384C"/>
    <w:rsid w:val="00D4412F"/>
    <w:rsid w:val="00D4440A"/>
    <w:rsid w:val="00D44668"/>
    <w:rsid w:val="00D446BA"/>
    <w:rsid w:val="00D44D28"/>
    <w:rsid w:val="00D5083D"/>
    <w:rsid w:val="00D5130B"/>
    <w:rsid w:val="00D51A07"/>
    <w:rsid w:val="00D52912"/>
    <w:rsid w:val="00D53D4E"/>
    <w:rsid w:val="00D53FDD"/>
    <w:rsid w:val="00D54066"/>
    <w:rsid w:val="00D545DC"/>
    <w:rsid w:val="00D55B7E"/>
    <w:rsid w:val="00D55C38"/>
    <w:rsid w:val="00D55FDB"/>
    <w:rsid w:val="00D56E7B"/>
    <w:rsid w:val="00D574C7"/>
    <w:rsid w:val="00D57A41"/>
    <w:rsid w:val="00D57E2D"/>
    <w:rsid w:val="00D61493"/>
    <w:rsid w:val="00D63E79"/>
    <w:rsid w:val="00D6429C"/>
    <w:rsid w:val="00D64951"/>
    <w:rsid w:val="00D66194"/>
    <w:rsid w:val="00D66D4E"/>
    <w:rsid w:val="00D66DBB"/>
    <w:rsid w:val="00D67680"/>
    <w:rsid w:val="00D7098C"/>
    <w:rsid w:val="00D72C84"/>
    <w:rsid w:val="00D73B04"/>
    <w:rsid w:val="00D74A15"/>
    <w:rsid w:val="00D75D5E"/>
    <w:rsid w:val="00D75ED8"/>
    <w:rsid w:val="00D77286"/>
    <w:rsid w:val="00D7742B"/>
    <w:rsid w:val="00D77663"/>
    <w:rsid w:val="00D77B54"/>
    <w:rsid w:val="00D80396"/>
    <w:rsid w:val="00D818E1"/>
    <w:rsid w:val="00D81FCF"/>
    <w:rsid w:val="00D83D1B"/>
    <w:rsid w:val="00D841B4"/>
    <w:rsid w:val="00D84796"/>
    <w:rsid w:val="00D849C6"/>
    <w:rsid w:val="00D8569A"/>
    <w:rsid w:val="00D86AF1"/>
    <w:rsid w:val="00D870F3"/>
    <w:rsid w:val="00D90023"/>
    <w:rsid w:val="00D9006E"/>
    <w:rsid w:val="00D901AE"/>
    <w:rsid w:val="00D906EA"/>
    <w:rsid w:val="00D9123A"/>
    <w:rsid w:val="00D912D2"/>
    <w:rsid w:val="00D92D4D"/>
    <w:rsid w:val="00D94526"/>
    <w:rsid w:val="00D947B1"/>
    <w:rsid w:val="00D95659"/>
    <w:rsid w:val="00D959E2"/>
    <w:rsid w:val="00D964A7"/>
    <w:rsid w:val="00D96A14"/>
    <w:rsid w:val="00DA03A7"/>
    <w:rsid w:val="00DA1422"/>
    <w:rsid w:val="00DA15B7"/>
    <w:rsid w:val="00DA1BFD"/>
    <w:rsid w:val="00DA1D38"/>
    <w:rsid w:val="00DA1F18"/>
    <w:rsid w:val="00DA24BC"/>
    <w:rsid w:val="00DA24C2"/>
    <w:rsid w:val="00DA28FF"/>
    <w:rsid w:val="00DA2921"/>
    <w:rsid w:val="00DA517A"/>
    <w:rsid w:val="00DA552E"/>
    <w:rsid w:val="00DA58AA"/>
    <w:rsid w:val="00DA5AB3"/>
    <w:rsid w:val="00DA720B"/>
    <w:rsid w:val="00DA7C49"/>
    <w:rsid w:val="00DB0301"/>
    <w:rsid w:val="00DB0D6E"/>
    <w:rsid w:val="00DB191B"/>
    <w:rsid w:val="00DB223C"/>
    <w:rsid w:val="00DB5712"/>
    <w:rsid w:val="00DB5ACD"/>
    <w:rsid w:val="00DB5E67"/>
    <w:rsid w:val="00DB6DA6"/>
    <w:rsid w:val="00DB76A9"/>
    <w:rsid w:val="00DC0758"/>
    <w:rsid w:val="00DC2C2F"/>
    <w:rsid w:val="00DC3268"/>
    <w:rsid w:val="00DC3761"/>
    <w:rsid w:val="00DC3EA1"/>
    <w:rsid w:val="00DC4862"/>
    <w:rsid w:val="00DC4C3E"/>
    <w:rsid w:val="00DC5168"/>
    <w:rsid w:val="00DC5549"/>
    <w:rsid w:val="00DC6A40"/>
    <w:rsid w:val="00DC73DF"/>
    <w:rsid w:val="00DC7CC6"/>
    <w:rsid w:val="00DD10BD"/>
    <w:rsid w:val="00DD126C"/>
    <w:rsid w:val="00DD176E"/>
    <w:rsid w:val="00DD2C83"/>
    <w:rsid w:val="00DD3BB9"/>
    <w:rsid w:val="00DD5470"/>
    <w:rsid w:val="00DD60BE"/>
    <w:rsid w:val="00DE0767"/>
    <w:rsid w:val="00DE16FD"/>
    <w:rsid w:val="00DE18DA"/>
    <w:rsid w:val="00DE27E0"/>
    <w:rsid w:val="00DE2ACF"/>
    <w:rsid w:val="00DE5B78"/>
    <w:rsid w:val="00DE5EAD"/>
    <w:rsid w:val="00DE6195"/>
    <w:rsid w:val="00DF0A14"/>
    <w:rsid w:val="00DF34AE"/>
    <w:rsid w:val="00DF35EF"/>
    <w:rsid w:val="00DF372B"/>
    <w:rsid w:val="00DF4283"/>
    <w:rsid w:val="00DF430E"/>
    <w:rsid w:val="00DF5026"/>
    <w:rsid w:val="00DF596F"/>
    <w:rsid w:val="00DF5BEF"/>
    <w:rsid w:val="00DF5D1D"/>
    <w:rsid w:val="00DF63AB"/>
    <w:rsid w:val="00DF65F1"/>
    <w:rsid w:val="00DF686E"/>
    <w:rsid w:val="00DF750E"/>
    <w:rsid w:val="00DF7743"/>
    <w:rsid w:val="00E00222"/>
    <w:rsid w:val="00E006F0"/>
    <w:rsid w:val="00E007A6"/>
    <w:rsid w:val="00E028E0"/>
    <w:rsid w:val="00E02AD5"/>
    <w:rsid w:val="00E04EB0"/>
    <w:rsid w:val="00E057FF"/>
    <w:rsid w:val="00E0636E"/>
    <w:rsid w:val="00E06D5F"/>
    <w:rsid w:val="00E07706"/>
    <w:rsid w:val="00E104F2"/>
    <w:rsid w:val="00E10DEB"/>
    <w:rsid w:val="00E112A5"/>
    <w:rsid w:val="00E11448"/>
    <w:rsid w:val="00E12536"/>
    <w:rsid w:val="00E14587"/>
    <w:rsid w:val="00E1495D"/>
    <w:rsid w:val="00E15967"/>
    <w:rsid w:val="00E16988"/>
    <w:rsid w:val="00E1798A"/>
    <w:rsid w:val="00E17CC8"/>
    <w:rsid w:val="00E21483"/>
    <w:rsid w:val="00E2363E"/>
    <w:rsid w:val="00E24D14"/>
    <w:rsid w:val="00E26056"/>
    <w:rsid w:val="00E26168"/>
    <w:rsid w:val="00E26261"/>
    <w:rsid w:val="00E268F0"/>
    <w:rsid w:val="00E30215"/>
    <w:rsid w:val="00E31386"/>
    <w:rsid w:val="00E32259"/>
    <w:rsid w:val="00E34D7E"/>
    <w:rsid w:val="00E34F6E"/>
    <w:rsid w:val="00E35929"/>
    <w:rsid w:val="00E365CB"/>
    <w:rsid w:val="00E37F75"/>
    <w:rsid w:val="00E421F2"/>
    <w:rsid w:val="00E4264E"/>
    <w:rsid w:val="00E427DA"/>
    <w:rsid w:val="00E42F3C"/>
    <w:rsid w:val="00E4307F"/>
    <w:rsid w:val="00E4380C"/>
    <w:rsid w:val="00E4412A"/>
    <w:rsid w:val="00E447B9"/>
    <w:rsid w:val="00E44D65"/>
    <w:rsid w:val="00E44EC3"/>
    <w:rsid w:val="00E47E77"/>
    <w:rsid w:val="00E504A0"/>
    <w:rsid w:val="00E51080"/>
    <w:rsid w:val="00E51311"/>
    <w:rsid w:val="00E516BD"/>
    <w:rsid w:val="00E5185A"/>
    <w:rsid w:val="00E521E2"/>
    <w:rsid w:val="00E5309E"/>
    <w:rsid w:val="00E55038"/>
    <w:rsid w:val="00E55261"/>
    <w:rsid w:val="00E552B1"/>
    <w:rsid w:val="00E562DF"/>
    <w:rsid w:val="00E5735C"/>
    <w:rsid w:val="00E57B74"/>
    <w:rsid w:val="00E60566"/>
    <w:rsid w:val="00E6192E"/>
    <w:rsid w:val="00E61F70"/>
    <w:rsid w:val="00E628A2"/>
    <w:rsid w:val="00E62F4E"/>
    <w:rsid w:val="00E6335D"/>
    <w:rsid w:val="00E63D41"/>
    <w:rsid w:val="00E640CD"/>
    <w:rsid w:val="00E648DC"/>
    <w:rsid w:val="00E6611B"/>
    <w:rsid w:val="00E667AC"/>
    <w:rsid w:val="00E66D0A"/>
    <w:rsid w:val="00E67540"/>
    <w:rsid w:val="00E67EF0"/>
    <w:rsid w:val="00E70198"/>
    <w:rsid w:val="00E70996"/>
    <w:rsid w:val="00E72967"/>
    <w:rsid w:val="00E73222"/>
    <w:rsid w:val="00E73319"/>
    <w:rsid w:val="00E743E8"/>
    <w:rsid w:val="00E74617"/>
    <w:rsid w:val="00E77F62"/>
    <w:rsid w:val="00E80500"/>
    <w:rsid w:val="00E809B0"/>
    <w:rsid w:val="00E813F2"/>
    <w:rsid w:val="00E81C26"/>
    <w:rsid w:val="00E825FC"/>
    <w:rsid w:val="00E82D7A"/>
    <w:rsid w:val="00E847D2"/>
    <w:rsid w:val="00E84A7A"/>
    <w:rsid w:val="00E856F8"/>
    <w:rsid w:val="00E8613E"/>
    <w:rsid w:val="00E86473"/>
    <w:rsid w:val="00E8654D"/>
    <w:rsid w:val="00E86595"/>
    <w:rsid w:val="00E874BC"/>
    <w:rsid w:val="00E878E4"/>
    <w:rsid w:val="00E90A2A"/>
    <w:rsid w:val="00E910F3"/>
    <w:rsid w:val="00E911C7"/>
    <w:rsid w:val="00E9289B"/>
    <w:rsid w:val="00E93831"/>
    <w:rsid w:val="00E950DF"/>
    <w:rsid w:val="00E9530B"/>
    <w:rsid w:val="00E96930"/>
    <w:rsid w:val="00E9751B"/>
    <w:rsid w:val="00EA0C4D"/>
    <w:rsid w:val="00EA1A79"/>
    <w:rsid w:val="00EA2892"/>
    <w:rsid w:val="00EA2FAE"/>
    <w:rsid w:val="00EA3741"/>
    <w:rsid w:val="00EA3D0B"/>
    <w:rsid w:val="00EA3F4D"/>
    <w:rsid w:val="00EA52E3"/>
    <w:rsid w:val="00EA7083"/>
    <w:rsid w:val="00EB0565"/>
    <w:rsid w:val="00EB0BB8"/>
    <w:rsid w:val="00EB10A7"/>
    <w:rsid w:val="00EB1485"/>
    <w:rsid w:val="00EB15CC"/>
    <w:rsid w:val="00EB2653"/>
    <w:rsid w:val="00EB2BE3"/>
    <w:rsid w:val="00EB37A5"/>
    <w:rsid w:val="00EB38C9"/>
    <w:rsid w:val="00EB4BC8"/>
    <w:rsid w:val="00EB4DC0"/>
    <w:rsid w:val="00EB72CE"/>
    <w:rsid w:val="00EB7660"/>
    <w:rsid w:val="00EB76D9"/>
    <w:rsid w:val="00EC0CDA"/>
    <w:rsid w:val="00EC11DE"/>
    <w:rsid w:val="00EC1B67"/>
    <w:rsid w:val="00EC2824"/>
    <w:rsid w:val="00EC3229"/>
    <w:rsid w:val="00EC4319"/>
    <w:rsid w:val="00EC4F7E"/>
    <w:rsid w:val="00EC58D6"/>
    <w:rsid w:val="00EC5954"/>
    <w:rsid w:val="00EC5F42"/>
    <w:rsid w:val="00EC7460"/>
    <w:rsid w:val="00ED03D7"/>
    <w:rsid w:val="00ED25C0"/>
    <w:rsid w:val="00ED2A84"/>
    <w:rsid w:val="00ED3059"/>
    <w:rsid w:val="00ED37D0"/>
    <w:rsid w:val="00ED3A5B"/>
    <w:rsid w:val="00ED4642"/>
    <w:rsid w:val="00ED5135"/>
    <w:rsid w:val="00ED6137"/>
    <w:rsid w:val="00ED7304"/>
    <w:rsid w:val="00EE0498"/>
    <w:rsid w:val="00EE06DE"/>
    <w:rsid w:val="00EE1033"/>
    <w:rsid w:val="00EE135F"/>
    <w:rsid w:val="00EE1716"/>
    <w:rsid w:val="00EE1FFD"/>
    <w:rsid w:val="00EE2D97"/>
    <w:rsid w:val="00EE3D12"/>
    <w:rsid w:val="00EE3F56"/>
    <w:rsid w:val="00EE4228"/>
    <w:rsid w:val="00EE47C2"/>
    <w:rsid w:val="00EE4E1D"/>
    <w:rsid w:val="00EE5673"/>
    <w:rsid w:val="00EF0477"/>
    <w:rsid w:val="00EF0A71"/>
    <w:rsid w:val="00EF0B98"/>
    <w:rsid w:val="00EF0D9E"/>
    <w:rsid w:val="00EF1163"/>
    <w:rsid w:val="00EF123A"/>
    <w:rsid w:val="00EF17A0"/>
    <w:rsid w:val="00EF2217"/>
    <w:rsid w:val="00EF224E"/>
    <w:rsid w:val="00EF43B1"/>
    <w:rsid w:val="00F01514"/>
    <w:rsid w:val="00F01A05"/>
    <w:rsid w:val="00F01A87"/>
    <w:rsid w:val="00F02086"/>
    <w:rsid w:val="00F02809"/>
    <w:rsid w:val="00F029DE"/>
    <w:rsid w:val="00F02DF8"/>
    <w:rsid w:val="00F0418E"/>
    <w:rsid w:val="00F06884"/>
    <w:rsid w:val="00F06D23"/>
    <w:rsid w:val="00F07D80"/>
    <w:rsid w:val="00F110DB"/>
    <w:rsid w:val="00F11185"/>
    <w:rsid w:val="00F11972"/>
    <w:rsid w:val="00F13D59"/>
    <w:rsid w:val="00F147E5"/>
    <w:rsid w:val="00F148FE"/>
    <w:rsid w:val="00F14961"/>
    <w:rsid w:val="00F14C13"/>
    <w:rsid w:val="00F151E6"/>
    <w:rsid w:val="00F165CE"/>
    <w:rsid w:val="00F16DD6"/>
    <w:rsid w:val="00F2103F"/>
    <w:rsid w:val="00F215C6"/>
    <w:rsid w:val="00F21F17"/>
    <w:rsid w:val="00F229F0"/>
    <w:rsid w:val="00F22F0F"/>
    <w:rsid w:val="00F2358C"/>
    <w:rsid w:val="00F2388C"/>
    <w:rsid w:val="00F23FBB"/>
    <w:rsid w:val="00F24504"/>
    <w:rsid w:val="00F24AE0"/>
    <w:rsid w:val="00F24DC7"/>
    <w:rsid w:val="00F24E4C"/>
    <w:rsid w:val="00F255A6"/>
    <w:rsid w:val="00F261AE"/>
    <w:rsid w:val="00F266EB"/>
    <w:rsid w:val="00F279C6"/>
    <w:rsid w:val="00F30442"/>
    <w:rsid w:val="00F30B2F"/>
    <w:rsid w:val="00F316CD"/>
    <w:rsid w:val="00F32BF5"/>
    <w:rsid w:val="00F32C2B"/>
    <w:rsid w:val="00F33A28"/>
    <w:rsid w:val="00F35320"/>
    <w:rsid w:val="00F35D88"/>
    <w:rsid w:val="00F36F51"/>
    <w:rsid w:val="00F372DA"/>
    <w:rsid w:val="00F37A96"/>
    <w:rsid w:val="00F41691"/>
    <w:rsid w:val="00F42503"/>
    <w:rsid w:val="00F427AE"/>
    <w:rsid w:val="00F43BAE"/>
    <w:rsid w:val="00F44797"/>
    <w:rsid w:val="00F44F94"/>
    <w:rsid w:val="00F45F8B"/>
    <w:rsid w:val="00F46720"/>
    <w:rsid w:val="00F4705F"/>
    <w:rsid w:val="00F4725D"/>
    <w:rsid w:val="00F472A2"/>
    <w:rsid w:val="00F4742B"/>
    <w:rsid w:val="00F501E7"/>
    <w:rsid w:val="00F51519"/>
    <w:rsid w:val="00F51AAD"/>
    <w:rsid w:val="00F52703"/>
    <w:rsid w:val="00F54881"/>
    <w:rsid w:val="00F54AEF"/>
    <w:rsid w:val="00F54DDE"/>
    <w:rsid w:val="00F5675A"/>
    <w:rsid w:val="00F56782"/>
    <w:rsid w:val="00F56C6A"/>
    <w:rsid w:val="00F57090"/>
    <w:rsid w:val="00F5757D"/>
    <w:rsid w:val="00F6076F"/>
    <w:rsid w:val="00F60BC5"/>
    <w:rsid w:val="00F64157"/>
    <w:rsid w:val="00F6454C"/>
    <w:rsid w:val="00F6474E"/>
    <w:rsid w:val="00F65CAC"/>
    <w:rsid w:val="00F6660C"/>
    <w:rsid w:val="00F67138"/>
    <w:rsid w:val="00F67AF6"/>
    <w:rsid w:val="00F67CD6"/>
    <w:rsid w:val="00F7059D"/>
    <w:rsid w:val="00F706DA"/>
    <w:rsid w:val="00F70AB5"/>
    <w:rsid w:val="00F713C9"/>
    <w:rsid w:val="00F717CD"/>
    <w:rsid w:val="00F719CF"/>
    <w:rsid w:val="00F7237A"/>
    <w:rsid w:val="00F727F4"/>
    <w:rsid w:val="00F72C62"/>
    <w:rsid w:val="00F73936"/>
    <w:rsid w:val="00F74FBF"/>
    <w:rsid w:val="00F75FD8"/>
    <w:rsid w:val="00F7608F"/>
    <w:rsid w:val="00F76C8B"/>
    <w:rsid w:val="00F77AA3"/>
    <w:rsid w:val="00F804D3"/>
    <w:rsid w:val="00F80CF5"/>
    <w:rsid w:val="00F81026"/>
    <w:rsid w:val="00F81490"/>
    <w:rsid w:val="00F814E5"/>
    <w:rsid w:val="00F82782"/>
    <w:rsid w:val="00F829D4"/>
    <w:rsid w:val="00F82BEB"/>
    <w:rsid w:val="00F83229"/>
    <w:rsid w:val="00F832F2"/>
    <w:rsid w:val="00F83A00"/>
    <w:rsid w:val="00F8407C"/>
    <w:rsid w:val="00F85CF6"/>
    <w:rsid w:val="00F85D80"/>
    <w:rsid w:val="00F87324"/>
    <w:rsid w:val="00F87651"/>
    <w:rsid w:val="00F913D3"/>
    <w:rsid w:val="00F92DA9"/>
    <w:rsid w:val="00F939B0"/>
    <w:rsid w:val="00F9441E"/>
    <w:rsid w:val="00F96C7F"/>
    <w:rsid w:val="00F9705A"/>
    <w:rsid w:val="00FA0887"/>
    <w:rsid w:val="00FA1046"/>
    <w:rsid w:val="00FA178C"/>
    <w:rsid w:val="00FA19C8"/>
    <w:rsid w:val="00FA24AC"/>
    <w:rsid w:val="00FA2963"/>
    <w:rsid w:val="00FA2EDD"/>
    <w:rsid w:val="00FA332A"/>
    <w:rsid w:val="00FA5C98"/>
    <w:rsid w:val="00FA5EBA"/>
    <w:rsid w:val="00FA5F23"/>
    <w:rsid w:val="00FA6055"/>
    <w:rsid w:val="00FB1940"/>
    <w:rsid w:val="00FB2F2E"/>
    <w:rsid w:val="00FB3022"/>
    <w:rsid w:val="00FB3085"/>
    <w:rsid w:val="00FB3B4B"/>
    <w:rsid w:val="00FB4C4A"/>
    <w:rsid w:val="00FB591A"/>
    <w:rsid w:val="00FB5C07"/>
    <w:rsid w:val="00FB6180"/>
    <w:rsid w:val="00FB6BB1"/>
    <w:rsid w:val="00FB6D76"/>
    <w:rsid w:val="00FC02F2"/>
    <w:rsid w:val="00FC0755"/>
    <w:rsid w:val="00FC0974"/>
    <w:rsid w:val="00FC1D3C"/>
    <w:rsid w:val="00FC1E01"/>
    <w:rsid w:val="00FC4846"/>
    <w:rsid w:val="00FC675D"/>
    <w:rsid w:val="00FC6EE1"/>
    <w:rsid w:val="00FC6FF5"/>
    <w:rsid w:val="00FC7503"/>
    <w:rsid w:val="00FD0390"/>
    <w:rsid w:val="00FD1272"/>
    <w:rsid w:val="00FD1976"/>
    <w:rsid w:val="00FD21F2"/>
    <w:rsid w:val="00FD245B"/>
    <w:rsid w:val="00FD2892"/>
    <w:rsid w:val="00FD2A01"/>
    <w:rsid w:val="00FD3580"/>
    <w:rsid w:val="00FD3E49"/>
    <w:rsid w:val="00FD58C3"/>
    <w:rsid w:val="00FE2E67"/>
    <w:rsid w:val="00FE37C9"/>
    <w:rsid w:val="00FE4DCF"/>
    <w:rsid w:val="00FE58B6"/>
    <w:rsid w:val="00FE59E3"/>
    <w:rsid w:val="00FE60EE"/>
    <w:rsid w:val="00FE622B"/>
    <w:rsid w:val="00FE7247"/>
    <w:rsid w:val="00FF0512"/>
    <w:rsid w:val="00FF0B72"/>
    <w:rsid w:val="00FF1C26"/>
    <w:rsid w:val="00FF212C"/>
    <w:rsid w:val="00FF2AD2"/>
    <w:rsid w:val="00FF3211"/>
    <w:rsid w:val="00FF3BB6"/>
    <w:rsid w:val="00FF4C7D"/>
    <w:rsid w:val="00FF556D"/>
    <w:rsid w:val="00FF5671"/>
    <w:rsid w:val="00FF6202"/>
    <w:rsid w:val="00FF73B1"/>
    <w:rsid w:val="00FF7ABA"/>
    <w:rsid w:val="035FACB6"/>
    <w:rsid w:val="079509A0"/>
    <w:rsid w:val="1FF873B7"/>
    <w:rsid w:val="37E97E3B"/>
    <w:rsid w:val="57ABF3CE"/>
    <w:rsid w:val="67DBD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EA7D9"/>
  <w15:chartTrackingRefBased/>
  <w15:docId w15:val="{58324662-733E-46BF-A5DC-114AF8F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6C88"/>
    <w:pPr>
      <w:spacing w:after="0" w:line="240" w:lineRule="auto"/>
    </w:pPr>
    <w:rPr>
      <w:rFonts w:ascii="Calibri" w:eastAsia="Times New Roman" w:hAnsi="Calibri" w:cs="Times New Roman"/>
      <w:color w:val="000000"/>
      <w:szCs w:val="20"/>
    </w:rPr>
  </w:style>
  <w:style w:type="paragraph" w:styleId="Heading1">
    <w:name w:val="heading 1"/>
    <w:basedOn w:val="Normal"/>
    <w:next w:val="Normal"/>
    <w:link w:val="Heading1Char"/>
    <w:uiPriority w:val="9"/>
    <w:qFormat/>
    <w:rsid w:val="002E4FAE"/>
    <w:pPr>
      <w:keepNext/>
      <w:keepLines/>
      <w:numPr>
        <w:numId w:val="1"/>
      </w:numPr>
      <w:spacing w:before="240"/>
      <w:outlineLvl w:val="0"/>
    </w:pPr>
    <w:rPr>
      <w:rFonts w:eastAsia="Calibri" w:cs="Calibri"/>
      <w:color w:val="4472C4" w:themeColor="accent5"/>
      <w:sz w:val="24"/>
    </w:rPr>
  </w:style>
  <w:style w:type="paragraph" w:styleId="Heading2">
    <w:name w:val="heading 2"/>
    <w:aliases w:val="Heading 2 Char2,Char Char,Heading 2 Char1 Char,Heading 2 Char1,Char, Char Char, Char"/>
    <w:basedOn w:val="Normal"/>
    <w:next w:val="Normal"/>
    <w:link w:val="Heading2Char"/>
    <w:qFormat/>
    <w:rsid w:val="002E4FAE"/>
    <w:pPr>
      <w:keepNext/>
      <w:keepLines/>
      <w:numPr>
        <w:ilvl w:val="1"/>
        <w:numId w:val="1"/>
      </w:numPr>
      <w:spacing w:before="40"/>
      <w:ind w:left="1206"/>
      <w:outlineLvl w:val="1"/>
    </w:pPr>
    <w:rPr>
      <w:rFonts w:eastAsia="Calibri" w:cs="Calibri"/>
      <w:color w:val="2E75B5"/>
    </w:rPr>
  </w:style>
  <w:style w:type="paragraph" w:styleId="Heading3">
    <w:name w:val="heading 3"/>
    <w:basedOn w:val="Normal"/>
    <w:next w:val="Normal"/>
    <w:link w:val="Heading3Char"/>
    <w:qFormat/>
    <w:rsid w:val="00CD2A08"/>
    <w:pPr>
      <w:keepNext/>
      <w:keepLines/>
      <w:numPr>
        <w:ilvl w:val="2"/>
        <w:numId w:val="1"/>
      </w:numPr>
      <w:outlineLvl w:val="2"/>
    </w:pPr>
    <w:rPr>
      <w:color w:val="4472C4" w:themeColor="accent5"/>
    </w:rPr>
  </w:style>
  <w:style w:type="paragraph" w:styleId="Heading4">
    <w:name w:val="heading 4"/>
    <w:basedOn w:val="Normal"/>
    <w:next w:val="Normal"/>
    <w:link w:val="Heading4Char"/>
    <w:qFormat/>
    <w:rsid w:val="0089559B"/>
    <w:pPr>
      <w:keepNext/>
      <w:keepLines/>
      <w:numPr>
        <w:ilvl w:val="3"/>
        <w:numId w:val="1"/>
      </w:numPr>
      <w:outlineLvl w:val="3"/>
    </w:pPr>
    <w:rPr>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BC7A91"/>
    <w:pPr>
      <w:keepNext/>
      <w:keepLines/>
      <w:numPr>
        <w:ilvl w:val="4"/>
        <w:numId w:val="1"/>
      </w:numPr>
      <w:outlineLvl w:val="4"/>
    </w:pPr>
    <w:rPr>
      <w:color w:val="4472C4" w:themeColor="accent5"/>
    </w:rPr>
  </w:style>
  <w:style w:type="paragraph" w:styleId="Heading6">
    <w:name w:val="heading 6"/>
    <w:aliases w:val=" Char1 Char, Char1"/>
    <w:basedOn w:val="Normal"/>
    <w:next w:val="Normal"/>
    <w:link w:val="Heading6Char"/>
    <w:qFormat/>
    <w:rsid w:val="00CD2A08"/>
    <w:pPr>
      <w:keepNext/>
      <w:keepLines/>
      <w:numPr>
        <w:ilvl w:val="5"/>
        <w:numId w:val="1"/>
      </w:numPr>
      <w:outlineLvl w:val="5"/>
    </w:pPr>
    <w:rPr>
      <w:sz w:val="28"/>
    </w:rPr>
  </w:style>
  <w:style w:type="paragraph" w:styleId="Heading7">
    <w:name w:val="heading 7"/>
    <w:basedOn w:val="Normal"/>
    <w:next w:val="Normal"/>
    <w:link w:val="Heading7Char"/>
    <w:qFormat/>
    <w:rsid w:val="00CD2A08"/>
    <w:pPr>
      <w:keepNext/>
      <w:numPr>
        <w:ilvl w:val="6"/>
        <w:numId w:val="1"/>
      </w:numPr>
      <w:jc w:val="center"/>
      <w:outlineLvl w:val="6"/>
    </w:pPr>
    <w:rPr>
      <w:rFonts w:ascii="Arial" w:hAnsi="Arial"/>
      <w:b/>
      <w:bCs/>
      <w:color w:val="auto"/>
      <w:sz w:val="20"/>
      <w:szCs w:val="24"/>
    </w:rPr>
  </w:style>
  <w:style w:type="paragraph" w:styleId="Heading8">
    <w:name w:val="heading 8"/>
    <w:basedOn w:val="Normal"/>
    <w:next w:val="Normal"/>
    <w:link w:val="Heading8Char"/>
    <w:qFormat/>
    <w:rsid w:val="00CD2A08"/>
    <w:pPr>
      <w:keepNext/>
      <w:numPr>
        <w:ilvl w:val="7"/>
        <w:numId w:val="1"/>
      </w:numPr>
      <w:outlineLvl w:val="7"/>
    </w:pPr>
    <w:rPr>
      <w:i/>
      <w:color w:val="auto"/>
      <w:szCs w:val="24"/>
    </w:rPr>
  </w:style>
  <w:style w:type="paragraph" w:styleId="Heading9">
    <w:name w:val="heading 9"/>
    <w:basedOn w:val="Normal"/>
    <w:next w:val="Normal"/>
    <w:link w:val="Heading9Char"/>
    <w:qFormat/>
    <w:rsid w:val="00CD2A08"/>
    <w:pPr>
      <w:keepNext/>
      <w:numPr>
        <w:ilvl w:val="8"/>
        <w:numId w:val="1"/>
      </w:numPr>
      <w:jc w:val="center"/>
      <w:outlineLvl w:val="8"/>
    </w:pPr>
    <w:rPr>
      <w:rFonts w:ascii="Arial" w:hAnsi="Arial"/>
      <w:i/>
      <w:iCs/>
      <w:color w:val="auto"/>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AE"/>
    <w:rPr>
      <w:rFonts w:ascii="Calibri" w:eastAsia="Calibri" w:hAnsi="Calibri" w:cs="Calibri"/>
      <w:color w:val="4472C4" w:themeColor="accent5"/>
      <w:sz w:val="24"/>
      <w:szCs w:val="20"/>
    </w:rPr>
  </w:style>
  <w:style w:type="character" w:customStyle="1" w:styleId="Heading2Char">
    <w:name w:val="Heading 2 Char"/>
    <w:aliases w:val="Heading 2 Char2 Char,Char Char Char,Heading 2 Char1 Char Char,Heading 2 Char1 Char1,Char Char1, Char Char Char, Char Char1"/>
    <w:basedOn w:val="DefaultParagraphFont"/>
    <w:link w:val="Heading2"/>
    <w:rsid w:val="002E4FAE"/>
    <w:rPr>
      <w:rFonts w:ascii="Calibri" w:eastAsia="Calibri" w:hAnsi="Calibri" w:cs="Calibri"/>
      <w:color w:val="2E75B5"/>
      <w:szCs w:val="20"/>
    </w:rPr>
  </w:style>
  <w:style w:type="character" w:customStyle="1" w:styleId="Heading3Char">
    <w:name w:val="Heading 3 Char"/>
    <w:basedOn w:val="DefaultParagraphFont"/>
    <w:link w:val="Heading3"/>
    <w:rsid w:val="00CD2A08"/>
    <w:rPr>
      <w:rFonts w:ascii="Calibri" w:eastAsia="Times New Roman" w:hAnsi="Calibri" w:cs="Times New Roman"/>
      <w:color w:val="4472C4" w:themeColor="accent5"/>
      <w:szCs w:val="20"/>
    </w:rPr>
  </w:style>
  <w:style w:type="character" w:customStyle="1" w:styleId="Heading4Char">
    <w:name w:val="Heading 4 Char"/>
    <w:basedOn w:val="DefaultParagraphFont"/>
    <w:link w:val="Heading4"/>
    <w:rsid w:val="0089559B"/>
    <w:rPr>
      <w:rFonts w:ascii="Calibri" w:eastAsia="Times New Roman" w:hAnsi="Calibri" w:cs="Times New Roman"/>
      <w:color w:val="4472C4" w:themeColor="accent5"/>
      <w:szCs w:val="20"/>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BC7A91"/>
    <w:rPr>
      <w:rFonts w:ascii="Calibri" w:eastAsia="Times New Roman" w:hAnsi="Calibri" w:cs="Times New Roman"/>
      <w:color w:val="4472C4" w:themeColor="accent5"/>
      <w:szCs w:val="20"/>
    </w:rPr>
  </w:style>
  <w:style w:type="character" w:customStyle="1" w:styleId="Heading6Char">
    <w:name w:val="Heading 6 Char"/>
    <w:aliases w:val=" Char1 Char Char, Char1 Char1"/>
    <w:basedOn w:val="DefaultParagraphFont"/>
    <w:link w:val="Heading6"/>
    <w:rsid w:val="00CD2A08"/>
    <w:rPr>
      <w:rFonts w:ascii="Calibri" w:eastAsia="Times New Roman" w:hAnsi="Calibri" w:cs="Times New Roman"/>
      <w:color w:val="000000"/>
      <w:sz w:val="28"/>
      <w:szCs w:val="20"/>
    </w:rPr>
  </w:style>
  <w:style w:type="character" w:customStyle="1" w:styleId="Heading7Char">
    <w:name w:val="Heading 7 Char"/>
    <w:basedOn w:val="DefaultParagraphFont"/>
    <w:link w:val="Heading7"/>
    <w:rsid w:val="00CD2A08"/>
    <w:rPr>
      <w:rFonts w:ascii="Arial" w:eastAsia="Times New Roman" w:hAnsi="Arial" w:cs="Times New Roman"/>
      <w:b/>
      <w:bCs/>
      <w:sz w:val="20"/>
      <w:szCs w:val="24"/>
    </w:rPr>
  </w:style>
  <w:style w:type="character" w:customStyle="1" w:styleId="Heading8Char">
    <w:name w:val="Heading 8 Char"/>
    <w:basedOn w:val="DefaultParagraphFont"/>
    <w:link w:val="Heading8"/>
    <w:rsid w:val="00CD2A08"/>
    <w:rPr>
      <w:rFonts w:ascii="Calibri" w:eastAsia="Times New Roman" w:hAnsi="Calibri" w:cs="Times New Roman"/>
      <w:i/>
      <w:szCs w:val="24"/>
    </w:rPr>
  </w:style>
  <w:style w:type="character" w:customStyle="1" w:styleId="Heading9Char">
    <w:name w:val="Heading 9 Char"/>
    <w:basedOn w:val="DefaultParagraphFont"/>
    <w:link w:val="Heading9"/>
    <w:rsid w:val="00CD2A08"/>
    <w:rPr>
      <w:rFonts w:ascii="Arial" w:eastAsia="Times New Roman" w:hAnsi="Arial" w:cs="Times New Roman"/>
      <w:i/>
      <w:iCs/>
      <w:sz w:val="20"/>
      <w:szCs w:val="24"/>
    </w:rPr>
  </w:style>
  <w:style w:type="paragraph" w:styleId="Title">
    <w:name w:val="Title"/>
    <w:basedOn w:val="Normal"/>
    <w:next w:val="Normal"/>
    <w:link w:val="TitleChar"/>
    <w:rsid w:val="00CD2A08"/>
    <w:pPr>
      <w:keepNext/>
      <w:keepLines/>
      <w:spacing w:before="480" w:after="120"/>
      <w:contextualSpacing/>
    </w:pPr>
    <w:rPr>
      <w:b/>
      <w:sz w:val="72"/>
    </w:rPr>
  </w:style>
  <w:style w:type="character" w:customStyle="1" w:styleId="TitleChar">
    <w:name w:val="Title Char"/>
    <w:basedOn w:val="DefaultParagraphFont"/>
    <w:link w:val="Title"/>
    <w:rsid w:val="00CD2A08"/>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CD2A08"/>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CD2A08"/>
    <w:rPr>
      <w:rFonts w:ascii="Georgia" w:eastAsia="Georgia" w:hAnsi="Georgia" w:cs="Georgia"/>
      <w:i/>
      <w:color w:val="666666"/>
      <w:sz w:val="48"/>
      <w:szCs w:val="20"/>
    </w:rPr>
  </w:style>
  <w:style w:type="table" w:customStyle="1" w:styleId="27">
    <w:name w:val="27"/>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
    <w:name w:val="26"/>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
    <w:name w:val="25"/>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
    <w:name w:val="24"/>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
    <w:name w:val="2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
    <w:name w:val="2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
    <w:name w:val="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
    <w:name w:val="20"/>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
    <w:name w:val="19"/>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
    <w:name w:val="18"/>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
    <w:name w:val="17"/>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
    <w:name w:val="16"/>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
    <w:name w:val="15"/>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
    <w:name w:val="14"/>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
    <w:name w:val="1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
    <w:name w:val="1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
    <w:name w:val="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
    <w:name w:val="10"/>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
    <w:name w:val="9"/>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
    <w:name w:val="8"/>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
    <w:name w:val="7"/>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
    <w:name w:val="6"/>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
    <w:name w:val="5"/>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
    <w:name w:val="4"/>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
    <w:name w:val="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
    <w:name w:val="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
    <w:name w:val="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CD2A08"/>
    <w:rPr>
      <w:sz w:val="20"/>
    </w:rPr>
  </w:style>
  <w:style w:type="character" w:customStyle="1" w:styleId="CommentTextChar">
    <w:name w:val="Comment Text Char"/>
    <w:basedOn w:val="DefaultParagraphFont"/>
    <w:link w:val="CommentText"/>
    <w:uiPriority w:val="99"/>
    <w:rsid w:val="00CD2A0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D2A08"/>
    <w:rPr>
      <w:sz w:val="16"/>
      <w:szCs w:val="16"/>
    </w:rPr>
  </w:style>
  <w:style w:type="paragraph" w:styleId="BalloonText">
    <w:name w:val="Balloon Text"/>
    <w:basedOn w:val="Normal"/>
    <w:link w:val="BalloonTextChar"/>
    <w:uiPriority w:val="99"/>
    <w:semiHidden/>
    <w:unhideWhenUsed/>
    <w:rsid w:val="00CD2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A08"/>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CD2A08"/>
    <w:rPr>
      <w:b/>
      <w:bCs/>
    </w:rPr>
  </w:style>
  <w:style w:type="character" w:customStyle="1" w:styleId="CommentSubjectChar">
    <w:name w:val="Comment Subject Char"/>
    <w:basedOn w:val="CommentTextChar"/>
    <w:link w:val="CommentSubject"/>
    <w:uiPriority w:val="99"/>
    <w:semiHidden/>
    <w:rsid w:val="00CD2A08"/>
    <w:rPr>
      <w:rFonts w:ascii="Times New Roman" w:eastAsia="Times New Roman" w:hAnsi="Times New Roman" w:cs="Times New Roman"/>
      <w:b/>
      <w:bCs/>
      <w:color w:val="000000"/>
      <w:sz w:val="20"/>
      <w:szCs w:val="20"/>
    </w:rPr>
  </w:style>
  <w:style w:type="paragraph" w:styleId="Caption">
    <w:name w:val="caption"/>
    <w:basedOn w:val="Normal"/>
    <w:next w:val="Normal"/>
    <w:link w:val="CaptionChar"/>
    <w:uiPriority w:val="99"/>
    <w:unhideWhenUsed/>
    <w:qFormat/>
    <w:rsid w:val="00B57B72"/>
    <w:pPr>
      <w:keepNext/>
    </w:pPr>
    <w:rPr>
      <w:b/>
      <w:iCs/>
      <w:color w:val="000000" w:themeColor="text1"/>
      <w:szCs w:val="18"/>
    </w:rPr>
  </w:style>
  <w:style w:type="table" w:styleId="TableGrid">
    <w:name w:val="Table Grid"/>
    <w:aliases w:val="Signature Table"/>
    <w:basedOn w:val="TableNormal"/>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2A08"/>
  </w:style>
  <w:style w:type="paragraph" w:styleId="Header">
    <w:name w:val="header"/>
    <w:aliases w:val="FigureTitle"/>
    <w:basedOn w:val="Normal"/>
    <w:link w:val="HeaderChar"/>
    <w:uiPriority w:val="99"/>
    <w:unhideWhenUsed/>
    <w:rsid w:val="00FB591A"/>
    <w:pPr>
      <w:tabs>
        <w:tab w:val="center" w:pos="4680"/>
        <w:tab w:val="right" w:pos="9360"/>
      </w:tabs>
    </w:pPr>
    <w:rPr>
      <w:rFonts w:eastAsiaTheme="minorHAnsi" w:cstheme="minorBidi"/>
      <w:b/>
      <w:color w:val="auto"/>
      <w:sz w:val="20"/>
      <w:szCs w:val="22"/>
    </w:rPr>
  </w:style>
  <w:style w:type="character" w:customStyle="1" w:styleId="HeaderChar">
    <w:name w:val="Header Char"/>
    <w:aliases w:val="FigureTitle Char"/>
    <w:basedOn w:val="DefaultParagraphFont"/>
    <w:link w:val="Header"/>
    <w:uiPriority w:val="99"/>
    <w:rsid w:val="00FB591A"/>
    <w:rPr>
      <w:rFonts w:ascii="Calibri" w:hAnsi="Calibri"/>
      <w:b/>
      <w:sz w:val="20"/>
    </w:rPr>
  </w:style>
  <w:style w:type="paragraph" w:styleId="Footer">
    <w:name w:val="footer"/>
    <w:basedOn w:val="Normal"/>
    <w:link w:val="FooterChar"/>
    <w:uiPriority w:val="99"/>
    <w:unhideWhenUsed/>
    <w:rsid w:val="00CD2A08"/>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D2A08"/>
    <w:rPr>
      <w:rFonts w:ascii="Times New Roman" w:hAnsi="Times New Roman"/>
      <w:sz w:val="24"/>
    </w:rPr>
  </w:style>
  <w:style w:type="paragraph" w:styleId="ListParagraph">
    <w:name w:val="List Paragraph"/>
    <w:basedOn w:val="Normal"/>
    <w:uiPriority w:val="34"/>
    <w:qFormat/>
    <w:rsid w:val="00CD2A08"/>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D2A08"/>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850C67"/>
    <w:pPr>
      <w:tabs>
        <w:tab w:val="left" w:pos="480"/>
        <w:tab w:val="right" w:leader="dot" w:pos="9350"/>
      </w:tabs>
      <w:spacing w:after="100"/>
    </w:pPr>
    <w:rPr>
      <w:rFonts w:asciiTheme="minorHAnsi" w:eastAsiaTheme="majorEastAsia" w:hAnsiTheme="minorHAnsi" w:cstheme="majorBidi"/>
      <w:noProof/>
      <w:color w:val="auto"/>
      <w:spacing w:val="-10"/>
      <w:kern w:val="28"/>
      <w:szCs w:val="32"/>
    </w:rPr>
  </w:style>
  <w:style w:type="paragraph" w:styleId="TOC2">
    <w:name w:val="toc 2"/>
    <w:basedOn w:val="Normal"/>
    <w:next w:val="Normal"/>
    <w:autoRedefine/>
    <w:uiPriority w:val="39"/>
    <w:unhideWhenUsed/>
    <w:rsid w:val="00E809B0"/>
    <w:pPr>
      <w:tabs>
        <w:tab w:val="left" w:pos="960"/>
        <w:tab w:val="right" w:leader="dot" w:pos="9350"/>
      </w:tabs>
      <w:spacing w:after="40"/>
      <w:ind w:left="245"/>
    </w:pPr>
    <w:rPr>
      <w:rFonts w:eastAsiaTheme="minorHAnsi" w:cstheme="minorBidi"/>
      <w:noProof/>
      <w:color w:val="000000" w:themeColor="text1"/>
      <w:szCs w:val="22"/>
    </w:rPr>
  </w:style>
  <w:style w:type="character" w:styleId="Hyperlink">
    <w:name w:val="Hyperlink"/>
    <w:basedOn w:val="DefaultParagraphFont"/>
    <w:uiPriority w:val="99"/>
    <w:unhideWhenUsed/>
    <w:rsid w:val="00CD2A08"/>
    <w:rPr>
      <w:color w:val="0563C1" w:themeColor="hyperlink"/>
      <w:u w:val="single"/>
    </w:rPr>
  </w:style>
  <w:style w:type="paragraph" w:styleId="Revision">
    <w:name w:val="Revision"/>
    <w:hidden/>
    <w:uiPriority w:val="99"/>
    <w:semiHidden/>
    <w:rsid w:val="00CD2A08"/>
    <w:pPr>
      <w:spacing w:after="0" w:line="240" w:lineRule="auto"/>
    </w:pPr>
    <w:rPr>
      <w:rFonts w:ascii="Times New Roman" w:hAnsi="Times New Roman"/>
      <w:sz w:val="24"/>
    </w:rPr>
  </w:style>
  <w:style w:type="character" w:styleId="FootnoteReference">
    <w:name w:val="footnote reference"/>
    <w:basedOn w:val="DefaultParagraphFont"/>
    <w:uiPriority w:val="99"/>
    <w:unhideWhenUsed/>
    <w:rsid w:val="00CD2A08"/>
    <w:rPr>
      <w:vertAlign w:val="superscript"/>
    </w:rPr>
  </w:style>
  <w:style w:type="paragraph" w:styleId="TOC3">
    <w:name w:val="toc 3"/>
    <w:basedOn w:val="Normal"/>
    <w:next w:val="Normal"/>
    <w:autoRedefine/>
    <w:uiPriority w:val="39"/>
    <w:unhideWhenUsed/>
    <w:rsid w:val="00C354B4"/>
    <w:pPr>
      <w:tabs>
        <w:tab w:val="left" w:pos="1320"/>
        <w:tab w:val="right" w:leader="dot" w:pos="9350"/>
      </w:tabs>
      <w:spacing w:after="100"/>
      <w:ind w:left="480"/>
    </w:pPr>
    <w:rPr>
      <w:rFonts w:asciiTheme="minorHAnsi" w:eastAsia="Calibri" w:hAnsiTheme="minorHAnsi" w:cstheme="minorBidi"/>
      <w:noProof/>
      <w:color w:val="auto"/>
      <w:szCs w:val="22"/>
    </w:rPr>
  </w:style>
  <w:style w:type="paragraph" w:customStyle="1" w:styleId="Default">
    <w:name w:val="Default"/>
    <w:rsid w:val="00CD2A0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D2A08"/>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D2A08"/>
    <w:rPr>
      <w:rFonts w:eastAsiaTheme="minorHAnsi" w:cstheme="minorBidi"/>
      <w:color w:val="auto"/>
      <w:sz w:val="20"/>
    </w:rPr>
  </w:style>
  <w:style w:type="character" w:customStyle="1" w:styleId="FootnoteTextChar">
    <w:name w:val="Footnote Text Char"/>
    <w:basedOn w:val="DefaultParagraphFont"/>
    <w:link w:val="FootnoteText"/>
    <w:uiPriority w:val="99"/>
    <w:rsid w:val="00CD2A08"/>
    <w:rPr>
      <w:rFonts w:ascii="Times New Roman" w:hAnsi="Times New Roman"/>
      <w:sz w:val="20"/>
      <w:szCs w:val="20"/>
    </w:rPr>
  </w:style>
  <w:style w:type="character" w:styleId="FollowedHyperlink">
    <w:name w:val="FollowedHyperlink"/>
    <w:basedOn w:val="DefaultParagraphFont"/>
    <w:uiPriority w:val="99"/>
    <w:semiHidden/>
    <w:unhideWhenUsed/>
    <w:rsid w:val="00CD2A08"/>
    <w:rPr>
      <w:color w:val="800080"/>
      <w:u w:val="single"/>
    </w:rPr>
  </w:style>
  <w:style w:type="paragraph" w:customStyle="1" w:styleId="xl63">
    <w:name w:val="xl63"/>
    <w:basedOn w:val="Normal"/>
    <w:rsid w:val="00CD2A08"/>
    <w:pPr>
      <w:shd w:val="clear" w:color="000000" w:fill="F2F2F2"/>
      <w:spacing w:before="100" w:beforeAutospacing="1" w:after="100" w:afterAutospacing="1"/>
    </w:pPr>
    <w:rPr>
      <w:color w:val="auto"/>
      <w:sz w:val="20"/>
    </w:rPr>
  </w:style>
  <w:style w:type="paragraph" w:customStyle="1" w:styleId="xl64">
    <w:name w:val="xl64"/>
    <w:basedOn w:val="Normal"/>
    <w:rsid w:val="00CD2A08"/>
    <w:pPr>
      <w:shd w:val="clear" w:color="000000" w:fill="F2F2F2"/>
      <w:spacing w:before="100" w:beforeAutospacing="1" w:after="100" w:afterAutospacing="1"/>
    </w:pPr>
    <w:rPr>
      <w:color w:val="auto"/>
      <w:sz w:val="20"/>
    </w:rPr>
  </w:style>
  <w:style w:type="paragraph" w:customStyle="1" w:styleId="xl65">
    <w:name w:val="xl65"/>
    <w:basedOn w:val="Normal"/>
    <w:rsid w:val="00CD2A08"/>
    <w:pPr>
      <w:shd w:val="clear" w:color="000000" w:fill="F2F2F2"/>
      <w:spacing w:before="100" w:beforeAutospacing="1" w:after="100" w:afterAutospacing="1"/>
      <w:jc w:val="center"/>
    </w:pPr>
    <w:rPr>
      <w:color w:val="auto"/>
      <w:sz w:val="20"/>
    </w:rPr>
  </w:style>
  <w:style w:type="paragraph" w:customStyle="1" w:styleId="xl66">
    <w:name w:val="xl66"/>
    <w:basedOn w:val="Normal"/>
    <w:rsid w:val="00CD2A08"/>
    <w:pPr>
      <w:shd w:val="clear" w:color="000000" w:fill="F2F2F2"/>
      <w:spacing w:before="100" w:beforeAutospacing="1" w:after="100" w:afterAutospacing="1"/>
      <w:jc w:val="center"/>
    </w:pPr>
    <w:rPr>
      <w:color w:val="auto"/>
      <w:sz w:val="20"/>
    </w:rPr>
  </w:style>
  <w:style w:type="paragraph" w:customStyle="1" w:styleId="xl67">
    <w:name w:val="xl67"/>
    <w:basedOn w:val="Normal"/>
    <w:rsid w:val="00CD2A0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D2A0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D2A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D2A08"/>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D2A08"/>
  </w:style>
  <w:style w:type="character" w:customStyle="1" w:styleId="CaptionChar">
    <w:name w:val="Caption Char"/>
    <w:basedOn w:val="DefaultParagraphFont"/>
    <w:link w:val="Caption"/>
    <w:uiPriority w:val="99"/>
    <w:rsid w:val="00B57B72"/>
    <w:rPr>
      <w:rFonts w:ascii="Calibri" w:eastAsia="Times New Roman" w:hAnsi="Calibri" w:cs="Times New Roman"/>
      <w:b/>
      <w:iCs/>
      <w:color w:val="000000" w:themeColor="text1"/>
      <w:szCs w:val="18"/>
    </w:rPr>
  </w:style>
  <w:style w:type="character" w:styleId="Strong">
    <w:name w:val="Strong"/>
    <w:basedOn w:val="DefaultParagraphFont"/>
    <w:uiPriority w:val="22"/>
    <w:qFormat/>
    <w:rsid w:val="00CD2A08"/>
    <w:rPr>
      <w:b/>
      <w:bCs/>
    </w:rPr>
  </w:style>
  <w:style w:type="numbering" w:customStyle="1" w:styleId="NoList2">
    <w:name w:val="No List2"/>
    <w:next w:val="NoList"/>
    <w:uiPriority w:val="99"/>
    <w:semiHidden/>
    <w:unhideWhenUsed/>
    <w:rsid w:val="00CD2A08"/>
  </w:style>
  <w:style w:type="numbering" w:customStyle="1" w:styleId="NoList3">
    <w:name w:val="No List3"/>
    <w:next w:val="NoList"/>
    <w:uiPriority w:val="99"/>
    <w:semiHidden/>
    <w:unhideWhenUsed/>
    <w:rsid w:val="00CD2A08"/>
  </w:style>
  <w:style w:type="table" w:customStyle="1" w:styleId="TableGrid1">
    <w:name w:val="Table Grid1"/>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2A08"/>
  </w:style>
  <w:style w:type="table" w:customStyle="1" w:styleId="TableGrid2">
    <w:name w:val="Table Grid2"/>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D2A08"/>
  </w:style>
  <w:style w:type="numbering" w:customStyle="1" w:styleId="NoList11">
    <w:name w:val="No List11"/>
    <w:next w:val="NoList"/>
    <w:uiPriority w:val="99"/>
    <w:semiHidden/>
    <w:unhideWhenUsed/>
    <w:rsid w:val="00CD2A08"/>
  </w:style>
  <w:style w:type="numbering" w:customStyle="1" w:styleId="NoList6">
    <w:name w:val="No List6"/>
    <w:next w:val="NoList"/>
    <w:uiPriority w:val="99"/>
    <w:semiHidden/>
    <w:unhideWhenUsed/>
    <w:rsid w:val="00CD2A08"/>
  </w:style>
  <w:style w:type="paragraph" w:customStyle="1" w:styleId="TableParagraph">
    <w:name w:val="Table Paragraph"/>
    <w:basedOn w:val="Normal"/>
    <w:uiPriority w:val="1"/>
    <w:qFormat/>
    <w:rsid w:val="00CD2A08"/>
    <w:pPr>
      <w:autoSpaceDE w:val="0"/>
      <w:autoSpaceDN w:val="0"/>
      <w:adjustRightInd w:val="0"/>
    </w:pPr>
    <w:rPr>
      <w:szCs w:val="24"/>
    </w:rPr>
  </w:style>
  <w:style w:type="paragraph" w:styleId="BodyText">
    <w:name w:val="Body Text"/>
    <w:basedOn w:val="Normal"/>
    <w:link w:val="BodyTextChar"/>
    <w:uiPriority w:val="1"/>
    <w:qFormat/>
    <w:rsid w:val="00096C88"/>
    <w:pPr>
      <w:autoSpaceDE w:val="0"/>
      <w:autoSpaceDN w:val="0"/>
      <w:adjustRightInd w:val="0"/>
      <w:ind w:left="117" w:firstLine="14"/>
    </w:pPr>
    <w:rPr>
      <w:rFonts w:asciiTheme="minorHAnsi" w:hAnsiTheme="minorHAnsi" w:cs="Arial"/>
      <w:szCs w:val="14"/>
    </w:rPr>
  </w:style>
  <w:style w:type="character" w:customStyle="1" w:styleId="BodyTextChar">
    <w:name w:val="Body Text Char"/>
    <w:basedOn w:val="DefaultParagraphFont"/>
    <w:link w:val="BodyText"/>
    <w:uiPriority w:val="1"/>
    <w:rsid w:val="00096C88"/>
    <w:rPr>
      <w:rFonts w:eastAsia="Times New Roman" w:cs="Arial"/>
      <w:color w:val="000000"/>
      <w:szCs w:val="14"/>
    </w:rPr>
  </w:style>
  <w:style w:type="character" w:styleId="Emphasis">
    <w:name w:val="Emphasis"/>
    <w:basedOn w:val="DefaultParagraphFont"/>
    <w:uiPriority w:val="20"/>
    <w:qFormat/>
    <w:rsid w:val="00CD2A08"/>
    <w:rPr>
      <w:i/>
      <w:iCs/>
      <w:sz w:val="24"/>
      <w:szCs w:val="24"/>
      <w:bdr w:val="none" w:sz="0" w:space="0" w:color="auto" w:frame="1"/>
      <w:vertAlign w:val="baseline"/>
    </w:rPr>
  </w:style>
  <w:style w:type="numbering" w:customStyle="1" w:styleId="NoList7">
    <w:name w:val="No List7"/>
    <w:next w:val="NoList"/>
    <w:uiPriority w:val="99"/>
    <w:semiHidden/>
    <w:unhideWhenUsed/>
    <w:rsid w:val="00CD2A08"/>
  </w:style>
  <w:style w:type="numbering" w:customStyle="1" w:styleId="NoList8">
    <w:name w:val="No List8"/>
    <w:next w:val="NoList"/>
    <w:uiPriority w:val="99"/>
    <w:semiHidden/>
    <w:unhideWhenUsed/>
    <w:rsid w:val="00CD2A08"/>
  </w:style>
  <w:style w:type="numbering" w:customStyle="1" w:styleId="NoList12">
    <w:name w:val="No List12"/>
    <w:next w:val="NoList"/>
    <w:uiPriority w:val="99"/>
    <w:semiHidden/>
    <w:unhideWhenUsed/>
    <w:rsid w:val="00CD2A08"/>
  </w:style>
  <w:style w:type="character" w:customStyle="1" w:styleId="tgc">
    <w:name w:val="_tgc"/>
    <w:basedOn w:val="DefaultParagraphFont"/>
    <w:rsid w:val="00CD2A08"/>
  </w:style>
  <w:style w:type="paragraph" w:customStyle="1" w:styleId="font5">
    <w:name w:val="font5"/>
    <w:basedOn w:val="Normal"/>
    <w:rsid w:val="00CD2A08"/>
    <w:pPr>
      <w:spacing w:before="100" w:beforeAutospacing="1" w:after="100" w:afterAutospacing="1"/>
    </w:pPr>
    <w:rPr>
      <w:b/>
      <w:bCs/>
      <w:sz w:val="20"/>
    </w:rPr>
  </w:style>
  <w:style w:type="paragraph" w:customStyle="1" w:styleId="font6">
    <w:name w:val="font6"/>
    <w:basedOn w:val="Normal"/>
    <w:rsid w:val="00CD2A08"/>
    <w:pPr>
      <w:spacing w:before="100" w:beforeAutospacing="1" w:after="100" w:afterAutospacing="1"/>
    </w:pPr>
    <w:rPr>
      <w:sz w:val="20"/>
    </w:rPr>
  </w:style>
  <w:style w:type="paragraph" w:customStyle="1" w:styleId="font7">
    <w:name w:val="font7"/>
    <w:basedOn w:val="Normal"/>
    <w:rsid w:val="00CD2A08"/>
    <w:pPr>
      <w:spacing w:before="100" w:beforeAutospacing="1" w:after="100" w:afterAutospacing="1"/>
    </w:pPr>
    <w:rPr>
      <w:b/>
      <w:bCs/>
      <w:sz w:val="20"/>
    </w:rPr>
  </w:style>
  <w:style w:type="paragraph" w:customStyle="1" w:styleId="font8">
    <w:name w:val="font8"/>
    <w:basedOn w:val="Normal"/>
    <w:rsid w:val="00CD2A08"/>
    <w:pPr>
      <w:spacing w:before="100" w:beforeAutospacing="1" w:after="100" w:afterAutospacing="1"/>
    </w:pPr>
    <w:rPr>
      <w:b/>
      <w:bCs/>
      <w:sz w:val="20"/>
    </w:rPr>
  </w:style>
  <w:style w:type="paragraph" w:styleId="TOC4">
    <w:name w:val="toc 4"/>
    <w:basedOn w:val="Normal"/>
    <w:next w:val="Normal"/>
    <w:autoRedefine/>
    <w:uiPriority w:val="39"/>
    <w:unhideWhenUsed/>
    <w:rsid w:val="00CD2A08"/>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CD2A08"/>
    <w:pPr>
      <w:spacing w:after="100"/>
      <w:ind w:left="960"/>
    </w:pPr>
  </w:style>
  <w:style w:type="paragraph" w:styleId="TOC6">
    <w:name w:val="toc 6"/>
    <w:basedOn w:val="Normal"/>
    <w:next w:val="Normal"/>
    <w:autoRedefine/>
    <w:uiPriority w:val="39"/>
    <w:unhideWhenUsed/>
    <w:rsid w:val="00CD2A08"/>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CD2A08"/>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CD2A08"/>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CD2A08"/>
    <w:pPr>
      <w:spacing w:after="100" w:line="259" w:lineRule="auto"/>
      <w:ind w:left="1760"/>
    </w:pPr>
    <w:rPr>
      <w:rFonts w:asciiTheme="minorHAnsi" w:eastAsiaTheme="minorEastAsia" w:hAnsiTheme="minorHAnsi" w:cstheme="minorBidi"/>
      <w:color w:val="auto"/>
      <w:szCs w:val="22"/>
    </w:rPr>
  </w:style>
  <w:style w:type="paragraph" w:styleId="TableofFigures">
    <w:name w:val="table of figures"/>
    <w:aliases w:val="Table of Tables"/>
    <w:basedOn w:val="Normal"/>
    <w:next w:val="Normal"/>
    <w:uiPriority w:val="99"/>
    <w:unhideWhenUsed/>
    <w:rsid w:val="00344AA1"/>
    <w:pPr>
      <w:ind w:left="480" w:hanging="480"/>
    </w:pPr>
    <w:rPr>
      <w:rFonts w:asciiTheme="minorHAnsi" w:hAnsiTheme="minorHAnsi"/>
      <w:bCs/>
    </w:rPr>
  </w:style>
  <w:style w:type="paragraph" w:customStyle="1" w:styleId="CM83">
    <w:name w:val="CM83"/>
    <w:basedOn w:val="Default"/>
    <w:next w:val="Default"/>
    <w:uiPriority w:val="99"/>
    <w:rsid w:val="00CD2A08"/>
    <w:rPr>
      <w:color w:val="auto"/>
    </w:rPr>
  </w:style>
  <w:style w:type="paragraph" w:styleId="NoSpacing">
    <w:name w:val="No Spacing"/>
    <w:uiPriority w:val="1"/>
    <w:qFormat/>
    <w:rsid w:val="00CD2A08"/>
    <w:pPr>
      <w:spacing w:after="0" w:line="240" w:lineRule="auto"/>
    </w:pPr>
    <w:rPr>
      <w:rFonts w:ascii="Times New Roman" w:eastAsia="Times New Roman" w:hAnsi="Times New Roman" w:cs="Times New Roman"/>
      <w:color w:val="000000"/>
      <w:sz w:val="24"/>
      <w:szCs w:val="20"/>
    </w:rPr>
  </w:style>
  <w:style w:type="numbering" w:customStyle="1" w:styleId="NoList9">
    <w:name w:val="No List9"/>
    <w:next w:val="NoList"/>
    <w:uiPriority w:val="99"/>
    <w:semiHidden/>
    <w:unhideWhenUsed/>
    <w:rsid w:val="00CD2A08"/>
  </w:style>
  <w:style w:type="table" w:customStyle="1" w:styleId="TableGrid3">
    <w:name w:val="Table Grid3"/>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D2A08"/>
  </w:style>
  <w:style w:type="table" w:customStyle="1" w:styleId="271">
    <w:name w:val="27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1">
    <w:name w:val="26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1">
    <w:name w:val="25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1">
    <w:name w:val="24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1">
    <w:name w:val="2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1">
    <w:name w:val="2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1">
    <w:name w:val="2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1">
    <w:name w:val="20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1">
    <w:name w:val="19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1">
    <w:name w:val="18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1">
    <w:name w:val="17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1">
    <w:name w:val="16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1">
    <w:name w:val="15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1">
    <w:name w:val="14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1">
    <w:name w:val="1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1">
    <w:name w:val="1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1">
    <w:name w:val="1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1">
    <w:name w:val="10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1">
    <w:name w:val="9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1">
    <w:name w:val="8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1">
    <w:name w:val="7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1">
    <w:name w:val="6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1">
    <w:name w:val="5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1">
    <w:name w:val="4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1">
    <w:name w:val="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8">
    <w:name w:val="28"/>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0">
    <w:name w:val="110"/>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TableGrid5">
    <w:name w:val="Table Grid5"/>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D2A08"/>
  </w:style>
  <w:style w:type="numbering" w:customStyle="1" w:styleId="NoList21">
    <w:name w:val="No List21"/>
    <w:next w:val="NoList"/>
    <w:uiPriority w:val="99"/>
    <w:semiHidden/>
    <w:unhideWhenUsed/>
    <w:rsid w:val="00CD2A08"/>
  </w:style>
  <w:style w:type="numbering" w:customStyle="1" w:styleId="NoList31">
    <w:name w:val="No List31"/>
    <w:next w:val="NoList"/>
    <w:uiPriority w:val="99"/>
    <w:semiHidden/>
    <w:unhideWhenUsed/>
    <w:rsid w:val="00CD2A08"/>
  </w:style>
  <w:style w:type="table" w:customStyle="1" w:styleId="TableGrid11">
    <w:name w:val="Table Grid11"/>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D2A08"/>
  </w:style>
  <w:style w:type="table" w:customStyle="1" w:styleId="TableGrid21">
    <w:name w:val="Table Grid21"/>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D2A08"/>
  </w:style>
  <w:style w:type="numbering" w:customStyle="1" w:styleId="NoList111">
    <w:name w:val="No List111"/>
    <w:next w:val="NoList"/>
    <w:uiPriority w:val="99"/>
    <w:semiHidden/>
    <w:unhideWhenUsed/>
    <w:rsid w:val="00CD2A08"/>
  </w:style>
  <w:style w:type="numbering" w:customStyle="1" w:styleId="NoList61">
    <w:name w:val="No List61"/>
    <w:next w:val="NoList"/>
    <w:uiPriority w:val="99"/>
    <w:semiHidden/>
    <w:unhideWhenUsed/>
    <w:rsid w:val="00CD2A08"/>
  </w:style>
  <w:style w:type="numbering" w:customStyle="1" w:styleId="NoList71">
    <w:name w:val="No List71"/>
    <w:next w:val="NoList"/>
    <w:uiPriority w:val="99"/>
    <w:semiHidden/>
    <w:unhideWhenUsed/>
    <w:rsid w:val="00CD2A08"/>
  </w:style>
  <w:style w:type="numbering" w:customStyle="1" w:styleId="NoList81">
    <w:name w:val="No List81"/>
    <w:next w:val="NoList"/>
    <w:uiPriority w:val="99"/>
    <w:semiHidden/>
    <w:unhideWhenUsed/>
    <w:rsid w:val="00CD2A08"/>
  </w:style>
  <w:style w:type="numbering" w:customStyle="1" w:styleId="NoList121">
    <w:name w:val="No List121"/>
    <w:next w:val="NoList"/>
    <w:uiPriority w:val="99"/>
    <w:semiHidden/>
    <w:unhideWhenUsed/>
    <w:rsid w:val="00CD2A08"/>
  </w:style>
  <w:style w:type="paragraph" w:customStyle="1" w:styleId="EndNoteBibliographyTitle">
    <w:name w:val="EndNote Bibliography Title"/>
    <w:basedOn w:val="Normal"/>
    <w:link w:val="EndNoteBibliographyTitleChar"/>
    <w:rsid w:val="00F82BEB"/>
    <w:pPr>
      <w:jc w:val="center"/>
    </w:pPr>
    <w:rPr>
      <w:rFonts w:cs="Calibri"/>
      <w:noProof/>
    </w:rPr>
  </w:style>
  <w:style w:type="character" w:customStyle="1" w:styleId="EndNoteBibliographyTitleChar">
    <w:name w:val="EndNote Bibliography Title Char"/>
    <w:basedOn w:val="FootnoteTextChar"/>
    <w:link w:val="EndNoteBibliographyTitle"/>
    <w:rsid w:val="00F82BEB"/>
    <w:rPr>
      <w:rFonts w:ascii="Calibri" w:eastAsia="Times New Roman" w:hAnsi="Calibri" w:cs="Calibri"/>
      <w:noProof/>
      <w:color w:val="000000"/>
      <w:sz w:val="20"/>
      <w:szCs w:val="20"/>
    </w:rPr>
  </w:style>
  <w:style w:type="paragraph" w:customStyle="1" w:styleId="EndNoteBibliography">
    <w:name w:val="EndNote Bibliography"/>
    <w:basedOn w:val="Normal"/>
    <w:link w:val="EndNoteBibliographyChar"/>
    <w:rsid w:val="00F82BEB"/>
    <w:rPr>
      <w:rFonts w:cs="Calibri"/>
      <w:noProof/>
    </w:rPr>
  </w:style>
  <w:style w:type="character" w:customStyle="1" w:styleId="EndNoteBibliographyChar">
    <w:name w:val="EndNote Bibliography Char"/>
    <w:basedOn w:val="FootnoteTextChar"/>
    <w:link w:val="EndNoteBibliography"/>
    <w:rsid w:val="00F82BEB"/>
    <w:rPr>
      <w:rFonts w:ascii="Calibri" w:eastAsia="Times New Roman" w:hAnsi="Calibri" w:cs="Calibri"/>
      <w:noProof/>
      <w:color w:val="000000"/>
      <w:sz w:val="20"/>
      <w:szCs w:val="20"/>
    </w:rPr>
  </w:style>
  <w:style w:type="character" w:styleId="UnresolvedMention">
    <w:name w:val="Unresolved Mention"/>
    <w:basedOn w:val="DefaultParagraphFont"/>
    <w:uiPriority w:val="99"/>
    <w:unhideWhenUsed/>
    <w:rsid w:val="00F87651"/>
    <w:rPr>
      <w:color w:val="605E5C"/>
      <w:shd w:val="clear" w:color="auto" w:fill="E1DFDD"/>
    </w:rPr>
  </w:style>
  <w:style w:type="paragraph" w:customStyle="1" w:styleId="FigureTitle2">
    <w:name w:val="FigureTitle2"/>
    <w:basedOn w:val="Header"/>
    <w:link w:val="FigureTitle2Char"/>
    <w:qFormat/>
    <w:rsid w:val="00A265A8"/>
    <w:rPr>
      <w:sz w:val="22"/>
    </w:rPr>
  </w:style>
  <w:style w:type="character" w:customStyle="1" w:styleId="FigureTitle2Char">
    <w:name w:val="FigureTitle2 Char"/>
    <w:basedOn w:val="HeaderChar"/>
    <w:link w:val="FigureTitle2"/>
    <w:rsid w:val="00A265A8"/>
    <w:rPr>
      <w:rFonts w:ascii="Calibri" w:hAnsi="Calibri"/>
      <w:b/>
      <w:sz w:val="20"/>
    </w:rPr>
  </w:style>
  <w:style w:type="paragraph" w:customStyle="1" w:styleId="TableKW">
    <w:name w:val="TableKW"/>
    <w:basedOn w:val="Normal"/>
    <w:link w:val="TableKWChar"/>
    <w:qFormat/>
    <w:rsid w:val="00F67CD6"/>
    <w:rPr>
      <w:b/>
    </w:rPr>
  </w:style>
  <w:style w:type="character" w:customStyle="1" w:styleId="TableKWChar">
    <w:name w:val="TableKW Char"/>
    <w:basedOn w:val="DefaultParagraphFont"/>
    <w:link w:val="TableKW"/>
    <w:rsid w:val="00F67CD6"/>
    <w:rPr>
      <w:rFonts w:ascii="Calibri" w:eastAsia="Times New Roman" w:hAnsi="Calibri" w:cs="Times New Roman"/>
      <w:b/>
      <w:color w:val="000000"/>
      <w:szCs w:val="20"/>
    </w:rPr>
  </w:style>
  <w:style w:type="character" w:customStyle="1" w:styleId="QuickFormat7">
    <w:name w:val="QuickFormat7"/>
    <w:uiPriority w:val="99"/>
    <w:rsid w:val="00FF73B1"/>
    <w:rPr>
      <w:rFonts w:ascii="Sakkal Majalla" w:hAnsi="Sakkal Majalla" w:cs="Sakkal Majalla"/>
      <w:sz w:val="24"/>
      <w:szCs w:val="24"/>
    </w:rPr>
  </w:style>
  <w:style w:type="character" w:customStyle="1" w:styleId="normaltextrun">
    <w:name w:val="normaltextrun"/>
    <w:basedOn w:val="DefaultParagraphFont"/>
    <w:rsid w:val="004A1054"/>
  </w:style>
  <w:style w:type="character" w:styleId="Mention">
    <w:name w:val="Mention"/>
    <w:basedOn w:val="DefaultParagraphFont"/>
    <w:uiPriority w:val="99"/>
    <w:unhideWhenUsed/>
    <w:rsid w:val="005950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057">
      <w:bodyDiv w:val="1"/>
      <w:marLeft w:val="0"/>
      <w:marRight w:val="0"/>
      <w:marTop w:val="0"/>
      <w:marBottom w:val="0"/>
      <w:divBdr>
        <w:top w:val="none" w:sz="0" w:space="0" w:color="auto"/>
        <w:left w:val="none" w:sz="0" w:space="0" w:color="auto"/>
        <w:bottom w:val="none" w:sz="0" w:space="0" w:color="auto"/>
        <w:right w:val="none" w:sz="0" w:space="0" w:color="auto"/>
      </w:divBdr>
    </w:div>
    <w:div w:id="160629600">
      <w:bodyDiv w:val="1"/>
      <w:marLeft w:val="0"/>
      <w:marRight w:val="0"/>
      <w:marTop w:val="0"/>
      <w:marBottom w:val="0"/>
      <w:divBdr>
        <w:top w:val="none" w:sz="0" w:space="0" w:color="auto"/>
        <w:left w:val="none" w:sz="0" w:space="0" w:color="auto"/>
        <w:bottom w:val="none" w:sz="0" w:space="0" w:color="auto"/>
        <w:right w:val="none" w:sz="0" w:space="0" w:color="auto"/>
      </w:divBdr>
    </w:div>
    <w:div w:id="471602552">
      <w:bodyDiv w:val="1"/>
      <w:marLeft w:val="0"/>
      <w:marRight w:val="0"/>
      <w:marTop w:val="0"/>
      <w:marBottom w:val="0"/>
      <w:divBdr>
        <w:top w:val="none" w:sz="0" w:space="0" w:color="auto"/>
        <w:left w:val="none" w:sz="0" w:space="0" w:color="auto"/>
        <w:bottom w:val="none" w:sz="0" w:space="0" w:color="auto"/>
        <w:right w:val="none" w:sz="0" w:space="0" w:color="auto"/>
      </w:divBdr>
    </w:div>
    <w:div w:id="484470272">
      <w:bodyDiv w:val="1"/>
      <w:marLeft w:val="0"/>
      <w:marRight w:val="0"/>
      <w:marTop w:val="0"/>
      <w:marBottom w:val="0"/>
      <w:divBdr>
        <w:top w:val="none" w:sz="0" w:space="0" w:color="auto"/>
        <w:left w:val="none" w:sz="0" w:space="0" w:color="auto"/>
        <w:bottom w:val="none" w:sz="0" w:space="0" w:color="auto"/>
        <w:right w:val="none" w:sz="0" w:space="0" w:color="auto"/>
      </w:divBdr>
    </w:div>
    <w:div w:id="516579874">
      <w:bodyDiv w:val="1"/>
      <w:marLeft w:val="0"/>
      <w:marRight w:val="0"/>
      <w:marTop w:val="0"/>
      <w:marBottom w:val="0"/>
      <w:divBdr>
        <w:top w:val="none" w:sz="0" w:space="0" w:color="auto"/>
        <w:left w:val="none" w:sz="0" w:space="0" w:color="auto"/>
        <w:bottom w:val="none" w:sz="0" w:space="0" w:color="auto"/>
        <w:right w:val="none" w:sz="0" w:space="0" w:color="auto"/>
      </w:divBdr>
    </w:div>
    <w:div w:id="548884183">
      <w:bodyDiv w:val="1"/>
      <w:marLeft w:val="0"/>
      <w:marRight w:val="0"/>
      <w:marTop w:val="0"/>
      <w:marBottom w:val="0"/>
      <w:divBdr>
        <w:top w:val="none" w:sz="0" w:space="0" w:color="auto"/>
        <w:left w:val="none" w:sz="0" w:space="0" w:color="auto"/>
        <w:bottom w:val="none" w:sz="0" w:space="0" w:color="auto"/>
        <w:right w:val="none" w:sz="0" w:space="0" w:color="auto"/>
      </w:divBdr>
    </w:div>
    <w:div w:id="773331057">
      <w:bodyDiv w:val="1"/>
      <w:marLeft w:val="0"/>
      <w:marRight w:val="0"/>
      <w:marTop w:val="0"/>
      <w:marBottom w:val="0"/>
      <w:divBdr>
        <w:top w:val="none" w:sz="0" w:space="0" w:color="auto"/>
        <w:left w:val="none" w:sz="0" w:space="0" w:color="auto"/>
        <w:bottom w:val="none" w:sz="0" w:space="0" w:color="auto"/>
        <w:right w:val="none" w:sz="0" w:space="0" w:color="auto"/>
      </w:divBdr>
    </w:div>
    <w:div w:id="909851750">
      <w:bodyDiv w:val="1"/>
      <w:marLeft w:val="0"/>
      <w:marRight w:val="0"/>
      <w:marTop w:val="0"/>
      <w:marBottom w:val="0"/>
      <w:divBdr>
        <w:top w:val="none" w:sz="0" w:space="0" w:color="auto"/>
        <w:left w:val="none" w:sz="0" w:space="0" w:color="auto"/>
        <w:bottom w:val="none" w:sz="0" w:space="0" w:color="auto"/>
        <w:right w:val="none" w:sz="0" w:space="0" w:color="auto"/>
      </w:divBdr>
    </w:div>
    <w:div w:id="934436406">
      <w:bodyDiv w:val="1"/>
      <w:marLeft w:val="0"/>
      <w:marRight w:val="0"/>
      <w:marTop w:val="0"/>
      <w:marBottom w:val="0"/>
      <w:divBdr>
        <w:top w:val="none" w:sz="0" w:space="0" w:color="auto"/>
        <w:left w:val="none" w:sz="0" w:space="0" w:color="auto"/>
        <w:bottom w:val="none" w:sz="0" w:space="0" w:color="auto"/>
        <w:right w:val="none" w:sz="0" w:space="0" w:color="auto"/>
      </w:divBdr>
    </w:div>
    <w:div w:id="969552841">
      <w:bodyDiv w:val="1"/>
      <w:marLeft w:val="0"/>
      <w:marRight w:val="0"/>
      <w:marTop w:val="0"/>
      <w:marBottom w:val="0"/>
      <w:divBdr>
        <w:top w:val="none" w:sz="0" w:space="0" w:color="auto"/>
        <w:left w:val="none" w:sz="0" w:space="0" w:color="auto"/>
        <w:bottom w:val="none" w:sz="0" w:space="0" w:color="auto"/>
        <w:right w:val="none" w:sz="0" w:space="0" w:color="auto"/>
      </w:divBdr>
    </w:div>
    <w:div w:id="1145514204">
      <w:bodyDiv w:val="1"/>
      <w:marLeft w:val="0"/>
      <w:marRight w:val="0"/>
      <w:marTop w:val="0"/>
      <w:marBottom w:val="0"/>
      <w:divBdr>
        <w:top w:val="none" w:sz="0" w:space="0" w:color="auto"/>
        <w:left w:val="none" w:sz="0" w:space="0" w:color="auto"/>
        <w:bottom w:val="none" w:sz="0" w:space="0" w:color="auto"/>
        <w:right w:val="none" w:sz="0" w:space="0" w:color="auto"/>
      </w:divBdr>
    </w:div>
    <w:div w:id="1328053137">
      <w:bodyDiv w:val="1"/>
      <w:marLeft w:val="0"/>
      <w:marRight w:val="0"/>
      <w:marTop w:val="0"/>
      <w:marBottom w:val="0"/>
      <w:divBdr>
        <w:top w:val="none" w:sz="0" w:space="0" w:color="auto"/>
        <w:left w:val="none" w:sz="0" w:space="0" w:color="auto"/>
        <w:bottom w:val="none" w:sz="0" w:space="0" w:color="auto"/>
        <w:right w:val="none" w:sz="0" w:space="0" w:color="auto"/>
      </w:divBdr>
    </w:div>
    <w:div w:id="1440370856">
      <w:bodyDiv w:val="1"/>
      <w:marLeft w:val="0"/>
      <w:marRight w:val="0"/>
      <w:marTop w:val="0"/>
      <w:marBottom w:val="0"/>
      <w:divBdr>
        <w:top w:val="none" w:sz="0" w:space="0" w:color="auto"/>
        <w:left w:val="none" w:sz="0" w:space="0" w:color="auto"/>
        <w:bottom w:val="none" w:sz="0" w:space="0" w:color="auto"/>
        <w:right w:val="none" w:sz="0" w:space="0" w:color="auto"/>
      </w:divBdr>
    </w:div>
    <w:div w:id="1590037457">
      <w:bodyDiv w:val="1"/>
      <w:marLeft w:val="0"/>
      <w:marRight w:val="0"/>
      <w:marTop w:val="0"/>
      <w:marBottom w:val="0"/>
      <w:divBdr>
        <w:top w:val="none" w:sz="0" w:space="0" w:color="auto"/>
        <w:left w:val="none" w:sz="0" w:space="0" w:color="auto"/>
        <w:bottom w:val="none" w:sz="0" w:space="0" w:color="auto"/>
        <w:right w:val="none" w:sz="0" w:space="0" w:color="auto"/>
      </w:divBdr>
    </w:div>
    <w:div w:id="1648126922">
      <w:bodyDiv w:val="1"/>
      <w:marLeft w:val="0"/>
      <w:marRight w:val="0"/>
      <w:marTop w:val="0"/>
      <w:marBottom w:val="0"/>
      <w:divBdr>
        <w:top w:val="none" w:sz="0" w:space="0" w:color="auto"/>
        <w:left w:val="none" w:sz="0" w:space="0" w:color="auto"/>
        <w:bottom w:val="none" w:sz="0" w:space="0" w:color="auto"/>
        <w:right w:val="none" w:sz="0" w:space="0" w:color="auto"/>
      </w:divBdr>
    </w:div>
    <w:div w:id="1860657448">
      <w:bodyDiv w:val="1"/>
      <w:marLeft w:val="0"/>
      <w:marRight w:val="0"/>
      <w:marTop w:val="0"/>
      <w:marBottom w:val="0"/>
      <w:divBdr>
        <w:top w:val="none" w:sz="0" w:space="0" w:color="auto"/>
        <w:left w:val="none" w:sz="0" w:space="0" w:color="auto"/>
        <w:bottom w:val="none" w:sz="0" w:space="0" w:color="auto"/>
        <w:right w:val="none" w:sz="0" w:space="0" w:color="auto"/>
      </w:divBdr>
    </w:div>
    <w:div w:id="1917931432">
      <w:bodyDiv w:val="1"/>
      <w:marLeft w:val="0"/>
      <w:marRight w:val="0"/>
      <w:marTop w:val="0"/>
      <w:marBottom w:val="0"/>
      <w:divBdr>
        <w:top w:val="none" w:sz="0" w:space="0" w:color="auto"/>
        <w:left w:val="none" w:sz="0" w:space="0" w:color="auto"/>
        <w:bottom w:val="none" w:sz="0" w:space="0" w:color="auto"/>
        <w:right w:val="none" w:sz="0" w:space="0" w:color="auto"/>
      </w:divBdr>
    </w:div>
    <w:div w:id="19944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pa.gov/pesticide-science-and-assessing-pesticide-risks/aquatic-life-benchmarks-and-ecological-ris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wqc/national-recommended-water-quality-criteria-aquatic-life-criteria-tab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2018-04-23T15:48:58+00:00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White, Katrina</DisplayName>
        <AccountId>838</AccountId>
        <AccountType/>
      </UserInfo>
      <UserInfo>
        <DisplayName>Fowler, Jerrett</DisplayName>
        <AccountId>6397</AccountId>
        <AccountType/>
      </UserInfo>
      <UserInfo>
        <DisplayName>Harwood, Douglas (Ethan)</DisplayName>
        <AccountId>6097</AccountId>
        <AccountType/>
      </UserInfo>
      <UserInfo>
        <DisplayName>Kiernan, Brian</DisplayName>
        <AccountId>2240</AccountId>
        <AccountType/>
      </UserInfo>
      <UserInfo>
        <DisplayName>Wait, Monica</DisplayName>
        <AccountId>1003</AccountId>
        <AccountType/>
      </UserInfo>
      <UserInfo>
        <DisplayName>Louie-Juzwiak, Rosanna</DisplayName>
        <AccountId>862</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625B-0EA6-4754-9E2B-5873E13E7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FB61B-25E4-4573-A429-8299913B461F}">
  <ds:schemaRefs>
    <ds:schemaRef ds:uri="Microsoft.SharePoint.Taxonomy.ContentTypeSync"/>
  </ds:schemaRefs>
</ds:datastoreItem>
</file>

<file path=customXml/itemProps3.xml><?xml version="1.0" encoding="utf-8"?>
<ds:datastoreItem xmlns:ds="http://schemas.openxmlformats.org/officeDocument/2006/customXml" ds:itemID="{1C096F4B-1D44-41C9-A9FA-7691A073EC97}">
  <ds:schemaRefs>
    <ds:schemaRef ds:uri="http://schemas.microsoft.com/sharepoint/v3/contenttype/forms"/>
  </ds:schemaRefs>
</ds:datastoreItem>
</file>

<file path=customXml/itemProps4.xml><?xml version="1.0" encoding="utf-8"?>
<ds:datastoreItem xmlns:ds="http://schemas.openxmlformats.org/officeDocument/2006/customXml" ds:itemID="{681880DE-CB8B-47A1-92BD-62BB514C6BCF}">
  <ds:schemaRefs>
    <ds:schemaRef ds:uri="http://purl.org/dc/elements/1.1/"/>
    <ds:schemaRef ds:uri="http://schemas.microsoft.com/sharepoint.v3"/>
    <ds:schemaRef ds:uri="http://schemas.microsoft.com/sharepoint/v3/fields"/>
    <ds:schemaRef ds:uri="http://www.w3.org/XML/1998/namespace"/>
    <ds:schemaRef ds:uri="http://schemas.microsoft.com/office/infopath/2007/PartnerControls"/>
    <ds:schemaRef ds:uri="http://schemas.microsoft.com/office/2006/metadata/properties"/>
    <ds:schemaRef ds:uri="4ffa91fb-a0ff-4ac5-b2db-65c790d184a4"/>
    <ds:schemaRef ds:uri="http://schemas.microsoft.com/office/2006/documentManagement/types"/>
    <ds:schemaRef ds:uri="http://purl.org/dc/dcmitype/"/>
    <ds:schemaRef ds:uri="http://purl.org/dc/terms/"/>
    <ds:schemaRef ds:uri="http://schemas.microsoft.com/sharepoint/v3"/>
    <ds:schemaRef ds:uri="http://schemas.openxmlformats.org/package/2006/metadata/core-properties"/>
    <ds:schemaRef ds:uri="1b69afd8-9bdb-481b-b26a-06cbd17fa30c"/>
    <ds:schemaRef ds:uri="a5d1ca4e-0a3f-4119-b619-e20b93ebd1aa"/>
  </ds:schemaRefs>
</ds:datastoreItem>
</file>

<file path=customXml/itemProps5.xml><?xml version="1.0" encoding="utf-8"?>
<ds:datastoreItem xmlns:ds="http://schemas.openxmlformats.org/officeDocument/2006/customXml" ds:itemID="{15993F98-E0C5-46FC-A9C1-9D3B7684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8008</Words>
  <Characters>45650</Characters>
  <Application>Microsoft Office Word</Application>
  <DocSecurity>10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Louie-Juzwiak, Rosanna</cp:lastModifiedBy>
  <cp:revision>4</cp:revision>
  <dcterms:created xsi:type="dcterms:W3CDTF">2020-10-08T08:12:00Z</dcterms:created>
  <dcterms:modified xsi:type="dcterms:W3CDTF">2020-10-08T08:15:00Z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650</vt:lpwstr>
  </property>
  <property fmtid="{D5CDD505-2E9C-101B-9397-08002B2CF9AE}" pid="3" name="TaxKeyword">
    <vt:lpwstr/>
  </property>
  <property fmtid="{D5CDD505-2E9C-101B-9397-08002B2CF9AE}" pid="4" name="ContentTypeId">
    <vt:lpwstr>0x010100468ED9461BD0F242A21E59CB3747CA89</vt:lpwstr>
  </property>
  <property fmtid="{D5CDD505-2E9C-101B-9397-08002B2CF9AE}" pid="5" name="EPA Subject">
    <vt:lpwstr/>
  </property>
  <property fmtid="{D5CDD505-2E9C-101B-9397-08002B2CF9AE}" pid="6" name="Document Type">
    <vt:lpwstr/>
  </property>
</Properties>
</file>