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22C093" w14:textId="0860C412" w:rsidR="005D584A" w:rsidRPr="00BB7CC6" w:rsidRDefault="00F82938" w:rsidP="00282552">
      <w:pPr>
        <w:pStyle w:val="BETitle"/>
      </w:pPr>
      <w:r>
        <w:t>A</w:t>
      </w:r>
      <w:r w:rsidR="46CD53F1" w:rsidRPr="00BB7CC6">
        <w:t>PPENDIX 2-3. Open Literature Review Summaries for Methomyl</w:t>
      </w:r>
    </w:p>
    <w:p w14:paraId="7E22C094" w14:textId="6D3E69E1" w:rsidR="005D584A" w:rsidRPr="00BB7CC6" w:rsidRDefault="005D584A" w:rsidP="005D584A">
      <w:pPr>
        <w:rPr>
          <w:rFonts w:eastAsiaTheme="minorHAnsi" w:cstheme="minorHAnsi"/>
        </w:rPr>
      </w:pPr>
      <w:r w:rsidRPr="00BB7CC6">
        <w:rPr>
          <w:rFonts w:eastAsiaTheme="minorHAnsi" w:cstheme="minorHAnsi"/>
        </w:rPr>
        <w:t xml:space="preserve">Included in this appendix are the open literature review summaries for studies that were reviewed for the </w:t>
      </w:r>
      <w:proofErr w:type="gramStart"/>
      <w:r w:rsidRPr="00BB7CC6">
        <w:rPr>
          <w:rFonts w:eastAsiaTheme="minorHAnsi" w:cstheme="minorHAnsi"/>
        </w:rPr>
        <w:t>effects</w:t>
      </w:r>
      <w:proofErr w:type="gramEnd"/>
      <w:r w:rsidRPr="00BB7CC6">
        <w:rPr>
          <w:rFonts w:eastAsiaTheme="minorHAnsi" w:cstheme="minorHAnsi"/>
        </w:rPr>
        <w:t xml:space="preserve"> characterization for methomyl.  Below in </w:t>
      </w:r>
      <w:r w:rsidRPr="00BB7CC6">
        <w:rPr>
          <w:rFonts w:eastAsiaTheme="minorHAnsi" w:cstheme="minorHAnsi"/>
          <w:b/>
        </w:rPr>
        <w:t>Table</w:t>
      </w:r>
      <w:r w:rsidR="00E4460D" w:rsidRPr="00BB7CC6">
        <w:rPr>
          <w:rFonts w:eastAsiaTheme="minorHAnsi" w:cstheme="minorHAnsi"/>
          <w:b/>
        </w:rPr>
        <w:t xml:space="preserve"> </w:t>
      </w:r>
      <w:r w:rsidRPr="00BB7CC6">
        <w:rPr>
          <w:rFonts w:eastAsiaTheme="minorHAnsi" w:cstheme="minorHAnsi"/>
          <w:b/>
        </w:rPr>
        <w:t>1</w:t>
      </w:r>
      <w:r w:rsidRPr="00BB7CC6">
        <w:rPr>
          <w:rFonts w:eastAsiaTheme="minorHAnsi" w:cstheme="minorHAnsi"/>
        </w:rPr>
        <w:t xml:space="preserve"> are the ECOTOX numbers associated with the available reviews.</w:t>
      </w:r>
    </w:p>
    <w:p w14:paraId="7E22C095" w14:textId="07771A08" w:rsidR="005D584A" w:rsidRPr="00BB7CC6" w:rsidRDefault="005D584A" w:rsidP="00282552">
      <w:pPr>
        <w:pStyle w:val="BETables"/>
        <w:rPr>
          <w:rFonts w:eastAsiaTheme="minorHAnsi"/>
        </w:rPr>
      </w:pPr>
      <w:r w:rsidRPr="00BB7CC6">
        <w:rPr>
          <w:rFonts w:eastAsiaTheme="minorHAnsi"/>
        </w:rPr>
        <w:t xml:space="preserve">Table 1. ECOTOX numbers associated with the available </w:t>
      </w:r>
      <w:r w:rsidRPr="00282552">
        <w:t>open</w:t>
      </w:r>
      <w:r w:rsidRPr="00BB7CC6">
        <w:rPr>
          <w:rFonts w:eastAsiaTheme="minorHAnsi"/>
        </w:rPr>
        <w:t xml:space="preserve"> literature reviews. </w:t>
      </w:r>
    </w:p>
    <w:tbl>
      <w:tblPr>
        <w:tblStyle w:val="TableGrid"/>
        <w:tblW w:w="0" w:type="auto"/>
        <w:tblLook w:val="04A0" w:firstRow="1" w:lastRow="0" w:firstColumn="1" w:lastColumn="0" w:noHBand="0" w:noVBand="1"/>
      </w:tblPr>
      <w:tblGrid>
        <w:gridCol w:w="2001"/>
      </w:tblGrid>
      <w:tr w:rsidR="00422D0B" w:rsidRPr="00BB7CC6" w14:paraId="2C328198" w14:textId="77777777" w:rsidTr="0059121A">
        <w:trPr>
          <w:trHeight w:val="220"/>
        </w:trPr>
        <w:tc>
          <w:tcPr>
            <w:tcW w:w="2001" w:type="dxa"/>
          </w:tcPr>
          <w:p w14:paraId="257247A0" w14:textId="6053B6F7" w:rsidR="00422D0B" w:rsidRPr="00BB7CC6" w:rsidRDefault="00422D0B" w:rsidP="00AB79DB">
            <w:pPr>
              <w:rPr>
                <w:rFonts w:cstheme="minorHAnsi"/>
                <w:bCs/>
              </w:rPr>
            </w:pPr>
            <w:r w:rsidRPr="00BB7CC6">
              <w:rPr>
                <w:rFonts w:cstheme="minorHAnsi"/>
                <w:bCs/>
              </w:rPr>
              <w:t>E00</w:t>
            </w:r>
            <w:r w:rsidR="006A13E5" w:rsidRPr="00BB7CC6">
              <w:rPr>
                <w:rFonts w:cstheme="minorHAnsi"/>
                <w:bCs/>
              </w:rPr>
              <w:t>6605</w:t>
            </w:r>
          </w:p>
        </w:tc>
      </w:tr>
      <w:tr w:rsidR="005021F9" w:rsidRPr="00BB7CC6" w14:paraId="493343DC" w14:textId="77777777" w:rsidTr="0059121A">
        <w:trPr>
          <w:trHeight w:val="220"/>
        </w:trPr>
        <w:tc>
          <w:tcPr>
            <w:tcW w:w="2001" w:type="dxa"/>
          </w:tcPr>
          <w:p w14:paraId="2DF91F51" w14:textId="696D067A" w:rsidR="005021F9" w:rsidRPr="00BB7CC6" w:rsidRDefault="006762A1" w:rsidP="00AB79DB">
            <w:pPr>
              <w:rPr>
                <w:rFonts w:cstheme="minorHAnsi"/>
                <w:bCs/>
              </w:rPr>
            </w:pPr>
            <w:r w:rsidRPr="00BB7CC6">
              <w:rPr>
                <w:rFonts w:cstheme="minorHAnsi"/>
                <w:bCs/>
              </w:rPr>
              <w:t>E070</w:t>
            </w:r>
            <w:r w:rsidR="001B06B8" w:rsidRPr="00BB7CC6">
              <w:rPr>
                <w:rFonts w:cstheme="minorHAnsi"/>
                <w:bCs/>
              </w:rPr>
              <w:t>351</w:t>
            </w:r>
          </w:p>
        </w:tc>
      </w:tr>
      <w:tr w:rsidR="004C15B4" w:rsidRPr="00BB7CC6" w14:paraId="7E22C097" w14:textId="77777777" w:rsidTr="0059121A">
        <w:trPr>
          <w:trHeight w:val="220"/>
        </w:trPr>
        <w:tc>
          <w:tcPr>
            <w:tcW w:w="2001" w:type="dxa"/>
          </w:tcPr>
          <w:p w14:paraId="7E22C096" w14:textId="77777777" w:rsidR="004C15B4" w:rsidRPr="00BB7CC6" w:rsidRDefault="004C15B4" w:rsidP="00AB79DB">
            <w:pPr>
              <w:rPr>
                <w:rFonts w:cstheme="minorHAnsi"/>
                <w:bCs/>
                <w:color w:val="000000"/>
              </w:rPr>
            </w:pPr>
            <w:r w:rsidRPr="00BB7CC6">
              <w:rPr>
                <w:rFonts w:cstheme="minorHAnsi"/>
                <w:bCs/>
              </w:rPr>
              <w:t>E014097</w:t>
            </w:r>
          </w:p>
        </w:tc>
      </w:tr>
      <w:tr w:rsidR="004C15B4" w:rsidRPr="00BB7CC6" w14:paraId="7E22C099" w14:textId="77777777" w:rsidTr="0059121A">
        <w:trPr>
          <w:trHeight w:val="233"/>
        </w:trPr>
        <w:tc>
          <w:tcPr>
            <w:tcW w:w="2001" w:type="dxa"/>
          </w:tcPr>
          <w:p w14:paraId="7E22C098" w14:textId="77777777" w:rsidR="004C15B4" w:rsidRPr="00BB7CC6" w:rsidRDefault="004C15B4" w:rsidP="00AB79DB">
            <w:pPr>
              <w:rPr>
                <w:rFonts w:cstheme="minorHAnsi"/>
                <w:bCs/>
                <w:color w:val="000000"/>
              </w:rPr>
            </w:pPr>
            <w:r w:rsidRPr="00BB7CC6">
              <w:rPr>
                <w:rFonts w:cstheme="minorHAnsi"/>
                <w:bCs/>
              </w:rPr>
              <w:t>E020421</w:t>
            </w:r>
          </w:p>
        </w:tc>
      </w:tr>
      <w:tr w:rsidR="004C15B4" w:rsidRPr="00BB7CC6" w14:paraId="7E22C09B" w14:textId="77777777" w:rsidTr="0059121A">
        <w:trPr>
          <w:trHeight w:val="220"/>
        </w:trPr>
        <w:tc>
          <w:tcPr>
            <w:tcW w:w="2001" w:type="dxa"/>
          </w:tcPr>
          <w:p w14:paraId="7E22C09A" w14:textId="77777777" w:rsidR="004C15B4" w:rsidRPr="00BB7CC6" w:rsidRDefault="004C15B4" w:rsidP="00AB79DB">
            <w:pPr>
              <w:rPr>
                <w:rFonts w:cstheme="minorHAnsi"/>
                <w:bCs/>
                <w:color w:val="000000"/>
              </w:rPr>
            </w:pPr>
            <w:r w:rsidRPr="00BB7CC6">
              <w:rPr>
                <w:rFonts w:cstheme="minorHAnsi"/>
                <w:bCs/>
                <w:color w:val="000000"/>
              </w:rPr>
              <w:t>E040226</w:t>
            </w:r>
          </w:p>
        </w:tc>
      </w:tr>
      <w:tr w:rsidR="004C15B4" w:rsidRPr="00BB7CC6" w14:paraId="7E22C09D" w14:textId="77777777" w:rsidTr="0059121A">
        <w:trPr>
          <w:trHeight w:val="66"/>
        </w:trPr>
        <w:tc>
          <w:tcPr>
            <w:tcW w:w="2001" w:type="dxa"/>
          </w:tcPr>
          <w:p w14:paraId="7E22C09C" w14:textId="77777777" w:rsidR="004C15B4" w:rsidRPr="00BB7CC6" w:rsidRDefault="004C15B4" w:rsidP="00AB79DB">
            <w:pPr>
              <w:rPr>
                <w:rFonts w:cstheme="minorHAnsi"/>
                <w:bCs/>
                <w:color w:val="000000"/>
              </w:rPr>
            </w:pPr>
            <w:r w:rsidRPr="00BB7CC6">
              <w:rPr>
                <w:rFonts w:cstheme="minorHAnsi"/>
                <w:bCs/>
                <w:color w:val="000000"/>
              </w:rPr>
              <w:t>E067983</w:t>
            </w:r>
          </w:p>
        </w:tc>
      </w:tr>
      <w:tr w:rsidR="004C15B4" w:rsidRPr="00BB7CC6" w14:paraId="7E22C09F" w14:textId="77777777" w:rsidTr="0059121A">
        <w:trPr>
          <w:trHeight w:val="170"/>
        </w:trPr>
        <w:tc>
          <w:tcPr>
            <w:tcW w:w="2001" w:type="dxa"/>
          </w:tcPr>
          <w:p w14:paraId="7E22C09E" w14:textId="77777777" w:rsidR="004C15B4" w:rsidRPr="00BB7CC6" w:rsidRDefault="004C15B4" w:rsidP="00AB79DB">
            <w:pPr>
              <w:rPr>
                <w:rFonts w:cstheme="minorHAnsi"/>
              </w:rPr>
            </w:pPr>
            <w:r w:rsidRPr="00BB7CC6">
              <w:rPr>
                <w:rFonts w:cstheme="minorHAnsi"/>
                <w:bCs/>
              </w:rPr>
              <w:t>E068422</w:t>
            </w:r>
          </w:p>
        </w:tc>
      </w:tr>
      <w:tr w:rsidR="004C15B4" w:rsidRPr="00BB7CC6" w14:paraId="7E22C0A1" w14:textId="77777777" w:rsidTr="0059121A">
        <w:trPr>
          <w:trHeight w:val="233"/>
        </w:trPr>
        <w:tc>
          <w:tcPr>
            <w:tcW w:w="2001" w:type="dxa"/>
          </w:tcPr>
          <w:p w14:paraId="7E22C0A0" w14:textId="77777777" w:rsidR="004C15B4" w:rsidRPr="00BB7CC6" w:rsidRDefault="004C15B4" w:rsidP="00AB79DB">
            <w:pPr>
              <w:rPr>
                <w:rFonts w:cstheme="minorHAnsi"/>
              </w:rPr>
            </w:pPr>
            <w:r w:rsidRPr="00BB7CC6">
              <w:rPr>
                <w:rFonts w:cstheme="minorHAnsi"/>
              </w:rPr>
              <w:t>E073575</w:t>
            </w:r>
          </w:p>
        </w:tc>
      </w:tr>
      <w:tr w:rsidR="004C15B4" w:rsidRPr="00BB7CC6" w14:paraId="7E22C0A3" w14:textId="77777777" w:rsidTr="0059121A">
        <w:trPr>
          <w:trHeight w:val="233"/>
        </w:trPr>
        <w:tc>
          <w:tcPr>
            <w:tcW w:w="2001" w:type="dxa"/>
          </w:tcPr>
          <w:p w14:paraId="7E22C0A2" w14:textId="77777777" w:rsidR="004C15B4" w:rsidRPr="00BB7CC6" w:rsidRDefault="004C15B4" w:rsidP="008E6073">
            <w:pPr>
              <w:rPr>
                <w:rFonts w:cstheme="minorHAnsi"/>
              </w:rPr>
            </w:pPr>
            <w:r w:rsidRPr="00BB7CC6">
              <w:rPr>
                <w:rFonts w:cstheme="minorHAnsi"/>
              </w:rPr>
              <w:t>E074457</w:t>
            </w:r>
          </w:p>
        </w:tc>
      </w:tr>
      <w:tr w:rsidR="00E71E4E" w:rsidRPr="00BB7CC6" w14:paraId="2F9C6C1B" w14:textId="77777777" w:rsidTr="0059121A">
        <w:trPr>
          <w:trHeight w:val="233"/>
        </w:trPr>
        <w:tc>
          <w:tcPr>
            <w:tcW w:w="2001" w:type="dxa"/>
          </w:tcPr>
          <w:p w14:paraId="05E7FB32" w14:textId="6166CAE9" w:rsidR="00E71E4E" w:rsidRPr="00BB7CC6" w:rsidRDefault="00E71E4E" w:rsidP="008E6073">
            <w:pPr>
              <w:rPr>
                <w:rFonts w:cstheme="minorHAnsi"/>
              </w:rPr>
            </w:pPr>
            <w:r w:rsidRPr="00843482">
              <w:rPr>
                <w:rFonts w:ascii="Calibri" w:eastAsia="Times New Roman" w:hAnsi="Calibri" w:cs="Calibri"/>
                <w:color w:val="000000"/>
              </w:rPr>
              <w:t>E1</w:t>
            </w:r>
            <w:r>
              <w:rPr>
                <w:rFonts w:ascii="Calibri" w:eastAsia="Times New Roman" w:hAnsi="Calibri" w:cs="Calibri"/>
                <w:color w:val="000000"/>
              </w:rPr>
              <w:t>0443</w:t>
            </w:r>
          </w:p>
        </w:tc>
      </w:tr>
      <w:tr w:rsidR="004C15B4" w:rsidRPr="00BB7CC6" w14:paraId="7E22C0A5" w14:textId="77777777" w:rsidTr="0059121A">
        <w:trPr>
          <w:trHeight w:val="233"/>
        </w:trPr>
        <w:tc>
          <w:tcPr>
            <w:tcW w:w="2001" w:type="dxa"/>
          </w:tcPr>
          <w:p w14:paraId="7E22C0A4" w14:textId="77777777" w:rsidR="004C15B4" w:rsidRPr="00BB7CC6" w:rsidRDefault="004C15B4" w:rsidP="008E6073">
            <w:pPr>
              <w:rPr>
                <w:rFonts w:cstheme="minorHAnsi"/>
              </w:rPr>
            </w:pPr>
            <w:r w:rsidRPr="00BB7CC6">
              <w:rPr>
                <w:rFonts w:cstheme="minorHAnsi"/>
                <w:bCs/>
              </w:rPr>
              <w:t>E110202</w:t>
            </w:r>
          </w:p>
        </w:tc>
      </w:tr>
      <w:tr w:rsidR="00821F13" w:rsidRPr="00BB7CC6" w14:paraId="7E22C0A7" w14:textId="77777777" w:rsidTr="0059121A">
        <w:trPr>
          <w:trHeight w:val="233"/>
        </w:trPr>
        <w:tc>
          <w:tcPr>
            <w:tcW w:w="2001" w:type="dxa"/>
          </w:tcPr>
          <w:p w14:paraId="7E22C0A6" w14:textId="77777777" w:rsidR="00821F13" w:rsidRPr="00BB7CC6" w:rsidRDefault="00821F13" w:rsidP="008E6073">
            <w:pPr>
              <w:rPr>
                <w:rFonts w:cstheme="minorHAnsi"/>
                <w:bCs/>
              </w:rPr>
            </w:pPr>
            <w:r w:rsidRPr="00BB7CC6">
              <w:rPr>
                <w:rFonts w:cstheme="minorHAnsi"/>
                <w:bCs/>
              </w:rPr>
              <w:t>E110203</w:t>
            </w:r>
          </w:p>
        </w:tc>
      </w:tr>
      <w:tr w:rsidR="004C15B4" w:rsidRPr="00BB7CC6" w14:paraId="7E22C0A9" w14:textId="77777777" w:rsidTr="0059121A">
        <w:trPr>
          <w:trHeight w:val="220"/>
        </w:trPr>
        <w:tc>
          <w:tcPr>
            <w:tcW w:w="2001" w:type="dxa"/>
          </w:tcPr>
          <w:p w14:paraId="7E22C0A8" w14:textId="77777777" w:rsidR="004C15B4" w:rsidRPr="00BB7CC6" w:rsidRDefault="004C15B4" w:rsidP="008E6073">
            <w:pPr>
              <w:rPr>
                <w:rFonts w:cstheme="minorHAnsi"/>
                <w:bCs/>
              </w:rPr>
            </w:pPr>
            <w:r w:rsidRPr="00BB7CC6">
              <w:rPr>
                <w:rFonts w:cstheme="minorHAnsi"/>
                <w:bCs/>
              </w:rPr>
              <w:t>E152279</w:t>
            </w:r>
          </w:p>
        </w:tc>
      </w:tr>
      <w:tr w:rsidR="004C15B4" w:rsidRPr="00BB7CC6" w14:paraId="7E22C0AB" w14:textId="77777777" w:rsidTr="0059121A">
        <w:trPr>
          <w:trHeight w:val="233"/>
        </w:trPr>
        <w:tc>
          <w:tcPr>
            <w:tcW w:w="2001" w:type="dxa"/>
          </w:tcPr>
          <w:p w14:paraId="7E22C0AA" w14:textId="77777777" w:rsidR="004C15B4" w:rsidRPr="00BB7CC6" w:rsidRDefault="004C15B4" w:rsidP="008E6073">
            <w:pPr>
              <w:rPr>
                <w:rFonts w:cstheme="minorHAnsi"/>
                <w:bCs/>
              </w:rPr>
            </w:pPr>
            <w:r w:rsidRPr="00BB7CC6">
              <w:rPr>
                <w:rFonts w:cstheme="minorHAnsi"/>
                <w:bCs/>
              </w:rPr>
              <w:t>E154905</w:t>
            </w:r>
          </w:p>
        </w:tc>
      </w:tr>
      <w:tr w:rsidR="00B7635C" w:rsidRPr="00BB7CC6" w14:paraId="5A916410" w14:textId="77777777" w:rsidTr="0059121A">
        <w:trPr>
          <w:trHeight w:val="233"/>
        </w:trPr>
        <w:tc>
          <w:tcPr>
            <w:tcW w:w="2001" w:type="dxa"/>
          </w:tcPr>
          <w:p w14:paraId="0E868B0E" w14:textId="4313732F" w:rsidR="00B7635C" w:rsidRPr="00BB7CC6" w:rsidRDefault="00B7635C" w:rsidP="008E6073">
            <w:pPr>
              <w:rPr>
                <w:rFonts w:cstheme="minorHAnsi"/>
                <w:bCs/>
              </w:rPr>
            </w:pPr>
            <w:r w:rsidRPr="00843482">
              <w:rPr>
                <w:rFonts w:ascii="Calibri" w:eastAsia="Times New Roman" w:hAnsi="Calibri" w:cs="Calibri"/>
                <w:color w:val="000000"/>
              </w:rPr>
              <w:t>E166086</w:t>
            </w:r>
          </w:p>
        </w:tc>
      </w:tr>
      <w:tr w:rsidR="00821F13" w:rsidRPr="00BB7CC6" w14:paraId="7E22C0AD" w14:textId="77777777" w:rsidTr="0059121A">
        <w:trPr>
          <w:trHeight w:val="233"/>
        </w:trPr>
        <w:tc>
          <w:tcPr>
            <w:tcW w:w="2001" w:type="dxa"/>
          </w:tcPr>
          <w:p w14:paraId="7E22C0AC" w14:textId="77777777" w:rsidR="00821F13" w:rsidRPr="00BB7CC6" w:rsidRDefault="00821F13" w:rsidP="008E6073">
            <w:pPr>
              <w:rPr>
                <w:rFonts w:cstheme="minorHAnsi"/>
                <w:bCs/>
              </w:rPr>
            </w:pPr>
            <w:r w:rsidRPr="00BB7CC6">
              <w:rPr>
                <w:rFonts w:cstheme="minorHAnsi"/>
                <w:bCs/>
              </w:rPr>
              <w:t xml:space="preserve">E167186 </w:t>
            </w:r>
          </w:p>
        </w:tc>
      </w:tr>
      <w:tr w:rsidR="002037FF" w:rsidRPr="00BB7CC6" w14:paraId="7E22C0AF" w14:textId="77777777" w:rsidTr="0059121A">
        <w:trPr>
          <w:trHeight w:val="233"/>
        </w:trPr>
        <w:tc>
          <w:tcPr>
            <w:tcW w:w="2001" w:type="dxa"/>
          </w:tcPr>
          <w:p w14:paraId="7E22C0AE" w14:textId="77777777" w:rsidR="002037FF" w:rsidRPr="00BB7CC6" w:rsidRDefault="002037FF" w:rsidP="008E6073">
            <w:pPr>
              <w:rPr>
                <w:rFonts w:cstheme="minorHAnsi"/>
                <w:bCs/>
              </w:rPr>
            </w:pPr>
            <w:r w:rsidRPr="00BB7CC6">
              <w:rPr>
                <w:rFonts w:cstheme="minorHAnsi"/>
                <w:bCs/>
              </w:rPr>
              <w:t>E167254</w:t>
            </w:r>
          </w:p>
        </w:tc>
      </w:tr>
      <w:tr w:rsidR="00821F13" w:rsidRPr="00BB7CC6" w14:paraId="7E22C0B1" w14:textId="77777777" w:rsidTr="0059121A">
        <w:trPr>
          <w:trHeight w:val="233"/>
        </w:trPr>
        <w:tc>
          <w:tcPr>
            <w:tcW w:w="2001" w:type="dxa"/>
          </w:tcPr>
          <w:p w14:paraId="7E22C0B0" w14:textId="77777777" w:rsidR="00821F13" w:rsidRPr="00BB7CC6" w:rsidRDefault="00821F13" w:rsidP="008E6073">
            <w:pPr>
              <w:rPr>
                <w:rFonts w:cstheme="minorHAnsi"/>
                <w:bCs/>
              </w:rPr>
            </w:pPr>
            <w:r w:rsidRPr="00BB7CC6">
              <w:rPr>
                <w:rFonts w:cstheme="minorHAnsi"/>
                <w:bCs/>
              </w:rPr>
              <w:t>E167277</w:t>
            </w:r>
          </w:p>
        </w:tc>
      </w:tr>
      <w:tr w:rsidR="004C15B4" w:rsidRPr="00BB7CC6" w14:paraId="7E22C0B5" w14:textId="77777777" w:rsidTr="0059121A">
        <w:trPr>
          <w:trHeight w:val="233"/>
        </w:trPr>
        <w:tc>
          <w:tcPr>
            <w:tcW w:w="2001" w:type="dxa"/>
          </w:tcPr>
          <w:p w14:paraId="7E22C0B4" w14:textId="77777777" w:rsidR="004C15B4" w:rsidRPr="00BB7CC6" w:rsidRDefault="004C15B4" w:rsidP="008E6073">
            <w:pPr>
              <w:rPr>
                <w:rFonts w:cstheme="minorHAnsi"/>
                <w:bCs/>
                <w:color w:val="000000"/>
              </w:rPr>
            </w:pPr>
            <w:r w:rsidRPr="00BB7CC6">
              <w:rPr>
                <w:rFonts w:cstheme="minorHAnsi"/>
                <w:bCs/>
              </w:rPr>
              <w:t>E171543</w:t>
            </w:r>
          </w:p>
        </w:tc>
      </w:tr>
      <w:tr w:rsidR="004078E6" w:rsidRPr="00BB7CC6" w14:paraId="07C2026D" w14:textId="77777777" w:rsidTr="0059121A">
        <w:trPr>
          <w:trHeight w:val="233"/>
        </w:trPr>
        <w:tc>
          <w:tcPr>
            <w:tcW w:w="2001" w:type="dxa"/>
          </w:tcPr>
          <w:p w14:paraId="19E52B7C" w14:textId="55274D4C" w:rsidR="004078E6" w:rsidRPr="00843482" w:rsidRDefault="004078E6" w:rsidP="004078E6">
            <w:pPr>
              <w:rPr>
                <w:rFonts w:ascii="Calibri" w:eastAsia="Times New Roman" w:hAnsi="Calibri" w:cs="Calibri"/>
                <w:color w:val="000000"/>
              </w:rPr>
            </w:pPr>
            <w:r>
              <w:t>E</w:t>
            </w:r>
            <w:r w:rsidRPr="009641C9">
              <w:t>182730</w:t>
            </w:r>
          </w:p>
        </w:tc>
      </w:tr>
      <w:tr w:rsidR="00E71E4E" w:rsidRPr="00BB7CC6" w14:paraId="1A2DE596" w14:textId="77777777" w:rsidTr="0059121A">
        <w:trPr>
          <w:trHeight w:val="233"/>
        </w:trPr>
        <w:tc>
          <w:tcPr>
            <w:tcW w:w="2001" w:type="dxa"/>
          </w:tcPr>
          <w:p w14:paraId="5E63151D" w14:textId="6DCD5C1E" w:rsidR="00E71E4E" w:rsidRDefault="00E71E4E" w:rsidP="004078E6">
            <w:r w:rsidRPr="00843482">
              <w:rPr>
                <w:rFonts w:ascii="Calibri" w:eastAsia="Times New Roman" w:hAnsi="Calibri" w:cs="Calibri"/>
                <w:color w:val="000000"/>
              </w:rPr>
              <w:t>E182757</w:t>
            </w:r>
          </w:p>
        </w:tc>
      </w:tr>
      <w:tr w:rsidR="00B7635C" w:rsidRPr="00BB7CC6" w14:paraId="494C9DEF" w14:textId="77777777" w:rsidTr="0059121A">
        <w:trPr>
          <w:trHeight w:val="233"/>
        </w:trPr>
        <w:tc>
          <w:tcPr>
            <w:tcW w:w="2001" w:type="dxa"/>
          </w:tcPr>
          <w:p w14:paraId="2B286F8F" w14:textId="32DF5092" w:rsidR="00B7635C" w:rsidRPr="00843482" w:rsidRDefault="00B7635C" w:rsidP="007E04EA">
            <w:pPr>
              <w:rPr>
                <w:rFonts w:ascii="Calibri" w:eastAsia="Times New Roman" w:hAnsi="Calibri" w:cs="Calibri"/>
                <w:color w:val="000000"/>
              </w:rPr>
            </w:pPr>
            <w:r w:rsidRPr="00843482">
              <w:rPr>
                <w:rFonts w:ascii="Calibri" w:eastAsia="Times New Roman" w:hAnsi="Calibri" w:cs="Calibri"/>
                <w:color w:val="000000"/>
              </w:rPr>
              <w:t>E182788</w:t>
            </w:r>
          </w:p>
        </w:tc>
      </w:tr>
    </w:tbl>
    <w:p w14:paraId="7E22C0B6" w14:textId="77777777" w:rsidR="005D584A" w:rsidRPr="00BB7CC6" w:rsidRDefault="005D584A" w:rsidP="005D584A">
      <w:pPr>
        <w:rPr>
          <w:rFonts w:cstheme="minorHAnsi"/>
          <w:b/>
          <w:u w:val="single"/>
        </w:rPr>
      </w:pPr>
    </w:p>
    <w:p w14:paraId="7E22C0B7" w14:textId="77777777" w:rsidR="005175BB" w:rsidRPr="00BB7CC6" w:rsidRDefault="005175BB">
      <w:pPr>
        <w:rPr>
          <w:rFonts w:cstheme="minorHAnsi"/>
          <w:b/>
          <w:bCs/>
          <w:color w:val="000000"/>
          <w:u w:val="single"/>
        </w:rPr>
      </w:pPr>
      <w:r w:rsidRPr="00BB7CC6">
        <w:rPr>
          <w:rFonts w:cstheme="minorHAnsi"/>
          <w:b/>
          <w:bCs/>
          <w:color w:val="000000"/>
          <w:u w:val="single"/>
        </w:rPr>
        <w:br w:type="page"/>
      </w:r>
    </w:p>
    <w:p w14:paraId="24EC30DA" w14:textId="77777777" w:rsidR="005C5C16" w:rsidRPr="00402B4E" w:rsidRDefault="005C5C16" w:rsidP="00402B4E">
      <w:pPr>
        <w:pStyle w:val="NormalWeb"/>
        <w:shd w:val="clear" w:color="auto" w:fill="FFFFFF"/>
        <w:spacing w:before="0" w:beforeAutospacing="0" w:after="0" w:afterAutospacing="0"/>
        <w:rPr>
          <w:rStyle w:val="Strong"/>
          <w:rFonts w:cstheme="minorHAnsi"/>
          <w:color w:val="212121"/>
          <w:u w:val="single"/>
        </w:rPr>
      </w:pPr>
      <w:r w:rsidRPr="00402B4E">
        <w:rPr>
          <w:rStyle w:val="Strong"/>
          <w:rFonts w:cstheme="minorHAnsi"/>
          <w:color w:val="212121"/>
          <w:u w:val="single"/>
        </w:rPr>
        <w:lastRenderedPageBreak/>
        <w:t>Open Literature Review Summary</w:t>
      </w:r>
    </w:p>
    <w:p w14:paraId="141AD75E" w14:textId="77777777" w:rsidR="005C5C16" w:rsidRPr="00BB7CC6" w:rsidRDefault="005C5C16" w:rsidP="005C5C16">
      <w:pPr>
        <w:pStyle w:val="NormalWeb"/>
        <w:shd w:val="clear" w:color="auto" w:fill="FFFFFF"/>
        <w:spacing w:before="0" w:beforeAutospacing="0" w:after="0" w:afterAutospacing="0"/>
        <w:rPr>
          <w:rStyle w:val="Strong"/>
          <w:rFonts w:cstheme="minorHAnsi"/>
          <w:color w:val="212121"/>
        </w:rPr>
      </w:pPr>
    </w:p>
    <w:p w14:paraId="64C4DF27" w14:textId="77777777" w:rsidR="005C5C16" w:rsidRPr="00BB7CC6" w:rsidRDefault="005C5C16" w:rsidP="005C5C16">
      <w:pPr>
        <w:pStyle w:val="NormalWeb"/>
        <w:shd w:val="clear" w:color="auto" w:fill="FFFFFF"/>
        <w:spacing w:before="0" w:beforeAutospacing="0" w:after="0" w:afterAutospacing="0"/>
        <w:rPr>
          <w:rFonts w:cstheme="minorHAnsi"/>
          <w:bCs/>
          <w:color w:val="212121"/>
        </w:rPr>
      </w:pPr>
      <w:r w:rsidRPr="00BB7CC6">
        <w:rPr>
          <w:rStyle w:val="Strong"/>
          <w:rFonts w:cstheme="minorHAnsi"/>
          <w:color w:val="212121"/>
        </w:rPr>
        <w:t>Chemical Name:</w:t>
      </w:r>
      <w:r w:rsidRPr="00BB7CC6">
        <w:rPr>
          <w:rStyle w:val="Strong"/>
          <w:rFonts w:cstheme="minorHAnsi"/>
          <w:b w:val="0"/>
          <w:color w:val="212121"/>
        </w:rPr>
        <w:t xml:space="preserve"> </w:t>
      </w:r>
      <w:r w:rsidRPr="00BB7CC6">
        <w:rPr>
          <w:rStyle w:val="Strong"/>
          <w:rFonts w:cstheme="minorHAnsi"/>
          <w:color w:val="212121"/>
        </w:rPr>
        <w:t>Methomyl</w:t>
      </w:r>
    </w:p>
    <w:p w14:paraId="6FB1C93C" w14:textId="77777777" w:rsidR="005C5C16" w:rsidRPr="00BB7CC6" w:rsidRDefault="005C5C16" w:rsidP="005C5C16">
      <w:pPr>
        <w:pStyle w:val="NormalWeb"/>
        <w:shd w:val="clear" w:color="auto" w:fill="FFFFFF"/>
        <w:spacing w:before="0" w:beforeAutospacing="0" w:after="0" w:afterAutospacing="0"/>
        <w:rPr>
          <w:rStyle w:val="Strong"/>
          <w:rFonts w:cstheme="minorHAnsi"/>
          <w:color w:val="212121"/>
          <w:highlight w:val="yellow"/>
        </w:rPr>
      </w:pPr>
    </w:p>
    <w:p w14:paraId="1281FC7C" w14:textId="77777777" w:rsidR="005C5C16" w:rsidRPr="00BB7CC6" w:rsidRDefault="005C5C16" w:rsidP="005C5C16">
      <w:pPr>
        <w:pStyle w:val="NormalWeb"/>
        <w:shd w:val="clear" w:color="auto" w:fill="FFFFFF"/>
        <w:spacing w:before="0" w:beforeAutospacing="0" w:after="0" w:afterAutospacing="0"/>
        <w:rPr>
          <w:rFonts w:cstheme="minorHAnsi"/>
          <w:color w:val="212121"/>
          <w:highlight w:val="yellow"/>
        </w:rPr>
      </w:pPr>
      <w:r w:rsidRPr="00BB7CC6">
        <w:rPr>
          <w:rStyle w:val="Strong"/>
          <w:rFonts w:cstheme="minorHAnsi"/>
          <w:color w:val="212121"/>
        </w:rPr>
        <w:t>CAS Numbers: 16752-77-5</w:t>
      </w:r>
    </w:p>
    <w:p w14:paraId="1FBFD3ED" w14:textId="77777777" w:rsidR="005C5C16" w:rsidRPr="00BB7CC6" w:rsidRDefault="005C5C16" w:rsidP="005C5C16">
      <w:pPr>
        <w:pStyle w:val="NormalWeb"/>
        <w:shd w:val="clear" w:color="auto" w:fill="FFFFFF"/>
        <w:spacing w:before="0" w:beforeAutospacing="0" w:after="0" w:afterAutospacing="0"/>
        <w:rPr>
          <w:rStyle w:val="Strong"/>
          <w:rFonts w:cstheme="minorHAnsi"/>
          <w:color w:val="212121"/>
          <w:highlight w:val="yellow"/>
        </w:rPr>
      </w:pPr>
    </w:p>
    <w:p w14:paraId="1D31EB63" w14:textId="77777777" w:rsidR="005C5C16" w:rsidRPr="00BB7CC6" w:rsidRDefault="005C5C16" w:rsidP="005C5C16">
      <w:pPr>
        <w:pStyle w:val="NormalWeb"/>
        <w:shd w:val="clear" w:color="auto" w:fill="FFFFFF"/>
        <w:spacing w:before="0" w:beforeAutospacing="0" w:after="0" w:afterAutospacing="0"/>
        <w:rPr>
          <w:rFonts w:cstheme="minorHAnsi"/>
          <w:color w:val="212121"/>
        </w:rPr>
      </w:pPr>
      <w:r w:rsidRPr="00BB7CC6">
        <w:rPr>
          <w:rStyle w:val="Strong"/>
          <w:rFonts w:cstheme="minorHAnsi"/>
          <w:color w:val="212121"/>
        </w:rPr>
        <w:t>PC Codes: 090301</w:t>
      </w:r>
    </w:p>
    <w:p w14:paraId="1F2008F6" w14:textId="77777777" w:rsidR="005C5C16" w:rsidRPr="00BB7CC6" w:rsidRDefault="005C5C16" w:rsidP="005C5C16">
      <w:pPr>
        <w:pStyle w:val="NormalWeb"/>
        <w:shd w:val="clear" w:color="auto" w:fill="FFFFFF"/>
        <w:spacing w:before="0" w:beforeAutospacing="0" w:after="0" w:afterAutospacing="0"/>
        <w:rPr>
          <w:rStyle w:val="Strong"/>
          <w:rFonts w:cstheme="minorHAnsi"/>
          <w:color w:val="212121"/>
        </w:rPr>
      </w:pPr>
    </w:p>
    <w:p w14:paraId="2B049099" w14:textId="77777777" w:rsidR="005C5C16" w:rsidRPr="00BB7CC6" w:rsidRDefault="005C5C16" w:rsidP="005C5C16">
      <w:pPr>
        <w:pStyle w:val="NormalWeb"/>
        <w:shd w:val="clear" w:color="auto" w:fill="FFFFFF"/>
        <w:spacing w:before="0" w:beforeAutospacing="0" w:after="0" w:afterAutospacing="0"/>
        <w:rPr>
          <w:rStyle w:val="Strong"/>
          <w:rFonts w:cstheme="minorHAnsi"/>
          <w:b w:val="0"/>
          <w:color w:val="212121"/>
        </w:rPr>
      </w:pPr>
      <w:r w:rsidRPr="00BB7CC6">
        <w:rPr>
          <w:rStyle w:val="Strong"/>
          <w:rFonts w:cstheme="minorHAnsi"/>
          <w:color w:val="212121"/>
        </w:rPr>
        <w:t>ECOTOX Record Number and Citation:</w:t>
      </w:r>
      <w:r w:rsidRPr="00BB7CC6">
        <w:rPr>
          <w:rStyle w:val="Strong"/>
          <w:rFonts w:cstheme="minorHAnsi"/>
          <w:b w:val="0"/>
          <w:color w:val="212121"/>
        </w:rPr>
        <w:t xml:space="preserve"> </w:t>
      </w:r>
      <w:r w:rsidRPr="00BB7CC6">
        <w:rPr>
          <w:rStyle w:val="Strong"/>
          <w:rFonts w:cstheme="minorHAnsi"/>
          <w:color w:val="212121"/>
        </w:rPr>
        <w:t>E006605</w:t>
      </w:r>
    </w:p>
    <w:p w14:paraId="692BFF24" w14:textId="77777777" w:rsidR="005C5C16" w:rsidRPr="00BB7CC6" w:rsidRDefault="005C5C16" w:rsidP="005C5C16">
      <w:pPr>
        <w:pStyle w:val="NormalWeb"/>
        <w:shd w:val="clear" w:color="auto" w:fill="FFFFFF"/>
        <w:spacing w:before="0" w:beforeAutospacing="0" w:after="0" w:afterAutospacing="0"/>
        <w:rPr>
          <w:rStyle w:val="Strong"/>
          <w:rFonts w:cstheme="minorHAnsi"/>
          <w:b w:val="0"/>
          <w:color w:val="212121"/>
        </w:rPr>
      </w:pPr>
      <w:proofErr w:type="spellStart"/>
      <w:proofErr w:type="gramStart"/>
      <w:r w:rsidRPr="00BB7CC6">
        <w:rPr>
          <w:rStyle w:val="Strong"/>
          <w:rFonts w:cstheme="minorHAnsi"/>
          <w:b w:val="0"/>
          <w:color w:val="212121"/>
        </w:rPr>
        <w:t>Kobbia,I.A</w:t>
      </w:r>
      <w:proofErr w:type="spellEnd"/>
      <w:r w:rsidRPr="00BB7CC6">
        <w:rPr>
          <w:rStyle w:val="Strong"/>
          <w:rFonts w:cstheme="minorHAnsi"/>
          <w:b w:val="0"/>
          <w:color w:val="212121"/>
        </w:rPr>
        <w:t>.</w:t>
      </w:r>
      <w:proofErr w:type="gramEnd"/>
      <w:r w:rsidRPr="00BB7CC6">
        <w:rPr>
          <w:rStyle w:val="Strong"/>
          <w:rFonts w:cstheme="minorHAnsi"/>
          <w:b w:val="0"/>
          <w:color w:val="212121"/>
        </w:rPr>
        <w:t xml:space="preserve">, E.F. Shabana, Z. Khalil, and F.I.Y. Mostafa. Fate of 14C-Labelled Methomyl as Affected by Nostoc muscorum and Tolypothrix tenuis and Its Role in Their Metabolic Activities. J. Environ. Sci. Health Part B </w:t>
      </w:r>
      <w:proofErr w:type="spellStart"/>
      <w:r w:rsidRPr="00BB7CC6">
        <w:rPr>
          <w:rStyle w:val="Strong"/>
          <w:rFonts w:cstheme="minorHAnsi"/>
          <w:b w:val="0"/>
          <w:color w:val="212121"/>
        </w:rPr>
        <w:t>Pestic</w:t>
      </w:r>
      <w:proofErr w:type="spellEnd"/>
      <w:r w:rsidRPr="00BB7CC6">
        <w:rPr>
          <w:rStyle w:val="Strong"/>
          <w:rFonts w:cstheme="minorHAnsi"/>
          <w:b w:val="0"/>
          <w:color w:val="212121"/>
        </w:rPr>
        <w:t xml:space="preserve">. Food </w:t>
      </w:r>
      <w:proofErr w:type="spellStart"/>
      <w:r w:rsidRPr="00BB7CC6">
        <w:rPr>
          <w:rStyle w:val="Strong"/>
          <w:rFonts w:cstheme="minorHAnsi"/>
          <w:b w:val="0"/>
          <w:color w:val="212121"/>
        </w:rPr>
        <w:t>Contam</w:t>
      </w:r>
      <w:proofErr w:type="spellEnd"/>
      <w:r w:rsidRPr="00BB7CC6">
        <w:rPr>
          <w:rStyle w:val="Strong"/>
          <w:rFonts w:cstheme="minorHAnsi"/>
          <w:b w:val="0"/>
          <w:color w:val="212121"/>
        </w:rPr>
        <w:t>. Agric. Wastes, 1991. 26(4): 409-425.</w:t>
      </w:r>
    </w:p>
    <w:p w14:paraId="57E805CF" w14:textId="77777777" w:rsidR="005C5C16" w:rsidRPr="00BB7CC6" w:rsidRDefault="005C5C16" w:rsidP="005C5C16">
      <w:pPr>
        <w:pStyle w:val="NormalWeb"/>
        <w:shd w:val="clear" w:color="auto" w:fill="FFFFFF"/>
        <w:spacing w:before="0" w:beforeAutospacing="0" w:after="0" w:afterAutospacing="0"/>
        <w:rPr>
          <w:rFonts w:cstheme="minorHAnsi"/>
          <w:color w:val="212121"/>
        </w:rPr>
      </w:pPr>
    </w:p>
    <w:p w14:paraId="7B33A818" w14:textId="77777777" w:rsidR="005C5C16" w:rsidRPr="00BB7CC6" w:rsidRDefault="005C5C16" w:rsidP="005C5C16">
      <w:pPr>
        <w:pStyle w:val="NormalWeb"/>
        <w:shd w:val="clear" w:color="auto" w:fill="FFFFFF"/>
        <w:spacing w:before="0" w:beforeAutospacing="0" w:after="0" w:afterAutospacing="0"/>
        <w:rPr>
          <w:rFonts w:cstheme="minorHAnsi"/>
          <w:color w:val="212121"/>
        </w:rPr>
      </w:pPr>
      <w:r w:rsidRPr="00BB7CC6">
        <w:rPr>
          <w:rStyle w:val="Strong"/>
          <w:rFonts w:cstheme="minorHAnsi"/>
          <w:color w:val="212121"/>
        </w:rPr>
        <w:t xml:space="preserve">Purpose of Review (Note: DP Barcode required for Quantitative studies): </w:t>
      </w:r>
      <w:bookmarkStart w:id="0" w:name="_Hlk31273294"/>
      <w:r w:rsidRPr="00BB7CC6">
        <w:rPr>
          <w:rStyle w:val="Strong"/>
          <w:rFonts w:cstheme="minorHAnsi"/>
          <w:b w:val="0"/>
          <w:color w:val="212121"/>
        </w:rPr>
        <w:t>Registration Review (Methomyl ESA Pilot Biological Evaluation).</w:t>
      </w:r>
      <w:r w:rsidRPr="00BB7CC6">
        <w:rPr>
          <w:rStyle w:val="Strong"/>
          <w:rFonts w:cstheme="minorHAnsi"/>
          <w:color w:val="212121"/>
        </w:rPr>
        <w:t xml:space="preserve"> </w:t>
      </w:r>
      <w:bookmarkEnd w:id="0"/>
    </w:p>
    <w:p w14:paraId="07C48F04" w14:textId="77777777" w:rsidR="005C5C16" w:rsidRPr="00BB7CC6" w:rsidRDefault="005C5C16" w:rsidP="005C5C16">
      <w:pPr>
        <w:pStyle w:val="NormalWeb"/>
        <w:shd w:val="clear" w:color="auto" w:fill="FFFFFF"/>
        <w:spacing w:before="0" w:beforeAutospacing="0" w:after="0" w:afterAutospacing="0"/>
        <w:rPr>
          <w:rStyle w:val="Strong"/>
          <w:rFonts w:cstheme="minorHAnsi"/>
          <w:color w:val="212121"/>
        </w:rPr>
      </w:pPr>
    </w:p>
    <w:p w14:paraId="1AAF4E51" w14:textId="77777777" w:rsidR="005C5C16" w:rsidRPr="00BB7CC6" w:rsidRDefault="005C5C16" w:rsidP="005C5C16">
      <w:pPr>
        <w:pStyle w:val="NormalWeb"/>
        <w:shd w:val="clear" w:color="auto" w:fill="FFFFFF"/>
        <w:spacing w:before="0" w:beforeAutospacing="0" w:after="0" w:afterAutospacing="0"/>
        <w:rPr>
          <w:rStyle w:val="Strong"/>
          <w:rFonts w:cstheme="minorHAnsi"/>
          <w:b w:val="0"/>
          <w:color w:val="212121"/>
        </w:rPr>
      </w:pPr>
      <w:r w:rsidRPr="00BB7CC6">
        <w:rPr>
          <w:rStyle w:val="Strong"/>
          <w:rFonts w:cstheme="minorHAnsi"/>
          <w:color w:val="212121"/>
        </w:rPr>
        <w:t xml:space="preserve">Date of Review: </w:t>
      </w:r>
      <w:r w:rsidRPr="00BB7CC6">
        <w:rPr>
          <w:rStyle w:val="Strong"/>
          <w:rFonts w:cstheme="minorHAnsi"/>
          <w:b w:val="0"/>
          <w:color w:val="212121"/>
        </w:rPr>
        <w:t>January 30, 2020</w:t>
      </w:r>
    </w:p>
    <w:p w14:paraId="525C464D" w14:textId="77777777" w:rsidR="005C5C16" w:rsidRPr="00BB7CC6" w:rsidRDefault="005C5C16" w:rsidP="005C5C16">
      <w:pPr>
        <w:pStyle w:val="NormalWeb"/>
        <w:shd w:val="clear" w:color="auto" w:fill="FFFFFF"/>
        <w:spacing w:before="0" w:beforeAutospacing="0" w:after="0" w:afterAutospacing="0"/>
        <w:rPr>
          <w:rFonts w:cstheme="minorHAnsi"/>
          <w:color w:val="212121"/>
        </w:rPr>
      </w:pPr>
    </w:p>
    <w:p w14:paraId="3901DFC0" w14:textId="77777777" w:rsidR="005C5C16" w:rsidRPr="00BB7CC6" w:rsidRDefault="005C5C16" w:rsidP="005C5C16">
      <w:pPr>
        <w:pStyle w:val="NormalWeb"/>
        <w:shd w:val="clear" w:color="auto" w:fill="FFFFFF"/>
        <w:spacing w:before="0" w:beforeAutospacing="0" w:after="0" w:afterAutospacing="0"/>
        <w:rPr>
          <w:rStyle w:val="Strong"/>
          <w:rFonts w:cstheme="minorHAnsi"/>
          <w:b w:val="0"/>
          <w:color w:val="212121"/>
        </w:rPr>
      </w:pPr>
      <w:r w:rsidRPr="00BB7CC6">
        <w:rPr>
          <w:rStyle w:val="Strong"/>
          <w:rFonts w:cstheme="minorHAnsi"/>
          <w:color w:val="212121"/>
        </w:rPr>
        <w:t>Summary of Study Findings:</w:t>
      </w:r>
      <w:r w:rsidRPr="00BB7CC6">
        <w:rPr>
          <w:rStyle w:val="Strong"/>
          <w:rFonts w:cstheme="minorHAnsi"/>
          <w:b w:val="0"/>
          <w:color w:val="212121"/>
        </w:rPr>
        <w:t xml:space="preserve"> </w:t>
      </w:r>
    </w:p>
    <w:p w14:paraId="17F1922F" w14:textId="77777777" w:rsidR="005C5C16" w:rsidRPr="00BB7CC6" w:rsidRDefault="005C5C16" w:rsidP="005C5C16">
      <w:pPr>
        <w:pStyle w:val="NormalWeb"/>
        <w:shd w:val="clear" w:color="auto" w:fill="FFFFFF"/>
        <w:spacing w:before="0" w:beforeAutospacing="0" w:after="0" w:afterAutospacing="0"/>
        <w:rPr>
          <w:rStyle w:val="Strong"/>
          <w:rFonts w:cstheme="minorHAnsi"/>
          <w:b w:val="0"/>
          <w:color w:val="212121"/>
        </w:rPr>
      </w:pPr>
      <w:r w:rsidRPr="00BB7CC6">
        <w:rPr>
          <w:rStyle w:val="Strong"/>
          <w:rFonts w:cstheme="minorHAnsi"/>
          <w:b w:val="0"/>
          <w:color w:val="212121"/>
        </w:rPr>
        <w:t>From the abstract:</w:t>
      </w:r>
    </w:p>
    <w:p w14:paraId="2981C8DA" w14:textId="77777777" w:rsidR="005C5C16" w:rsidRPr="00BB7CC6" w:rsidRDefault="005C5C16" w:rsidP="005C5C16">
      <w:pPr>
        <w:pStyle w:val="NormalWeb"/>
        <w:shd w:val="clear" w:color="auto" w:fill="FFFFFF"/>
        <w:spacing w:after="0"/>
        <w:contextualSpacing/>
        <w:rPr>
          <w:rStyle w:val="Strong"/>
          <w:rFonts w:cstheme="minorHAnsi"/>
          <w:b w:val="0"/>
          <w:color w:val="212121"/>
        </w:rPr>
      </w:pPr>
      <w:r w:rsidRPr="00BB7CC6">
        <w:rPr>
          <w:rStyle w:val="Strong"/>
          <w:rFonts w:cstheme="minorHAnsi"/>
          <w:b w:val="0"/>
          <w:color w:val="212121"/>
        </w:rPr>
        <w:t xml:space="preserve">“The insecticide methomyl inhibited the growth and total carbohydrate content of </w:t>
      </w:r>
      <w:r w:rsidRPr="00BB7CC6">
        <w:rPr>
          <w:rStyle w:val="Strong"/>
          <w:rFonts w:cstheme="minorHAnsi"/>
          <w:b w:val="0"/>
          <w:i/>
          <w:color w:val="212121"/>
        </w:rPr>
        <w:t>Nostoc muscorum</w:t>
      </w:r>
      <w:r w:rsidRPr="00BB7CC6">
        <w:rPr>
          <w:rStyle w:val="Strong"/>
          <w:rFonts w:cstheme="minorHAnsi"/>
          <w:b w:val="0"/>
          <w:color w:val="212121"/>
        </w:rPr>
        <w:t xml:space="preserve"> and </w:t>
      </w:r>
      <w:r w:rsidRPr="00BB7CC6">
        <w:rPr>
          <w:rStyle w:val="Strong"/>
          <w:rFonts w:cstheme="minorHAnsi"/>
          <w:b w:val="0"/>
          <w:i/>
          <w:color w:val="212121"/>
        </w:rPr>
        <w:t>Tolypothrix tenuis</w:t>
      </w:r>
      <w:r w:rsidRPr="00BB7CC6">
        <w:rPr>
          <w:rStyle w:val="Strong"/>
          <w:rFonts w:cstheme="minorHAnsi"/>
          <w:b w:val="0"/>
          <w:color w:val="212121"/>
        </w:rPr>
        <w:t xml:space="preserve">, even at the lowest concentration (100 ppm). Glucose absorption and chlorophyll "a" content in </w:t>
      </w:r>
      <w:r w:rsidRPr="00BB7CC6">
        <w:rPr>
          <w:rStyle w:val="Strong"/>
          <w:rFonts w:cstheme="minorHAnsi"/>
          <w:b w:val="0"/>
          <w:i/>
          <w:color w:val="212121"/>
        </w:rPr>
        <w:t>Nostoc</w:t>
      </w:r>
      <w:r w:rsidRPr="00BB7CC6">
        <w:rPr>
          <w:rStyle w:val="Strong"/>
          <w:rFonts w:cstheme="minorHAnsi"/>
          <w:b w:val="0"/>
          <w:color w:val="212121"/>
        </w:rPr>
        <w:t xml:space="preserve"> cells were </w:t>
      </w:r>
      <w:proofErr w:type="gramStart"/>
      <w:r w:rsidRPr="00BB7CC6">
        <w:rPr>
          <w:rStyle w:val="Strong"/>
          <w:rFonts w:cstheme="minorHAnsi"/>
          <w:b w:val="0"/>
          <w:color w:val="212121"/>
        </w:rPr>
        <w:t>retarded;</w:t>
      </w:r>
      <w:proofErr w:type="gramEnd"/>
      <w:r w:rsidRPr="00BB7CC6">
        <w:rPr>
          <w:rStyle w:val="Strong"/>
          <w:rFonts w:cstheme="minorHAnsi"/>
          <w:b w:val="0"/>
          <w:color w:val="212121"/>
        </w:rPr>
        <w:t xml:space="preserve"> while they increased in </w:t>
      </w:r>
      <w:r w:rsidRPr="00BB7CC6">
        <w:rPr>
          <w:rStyle w:val="Strong"/>
          <w:rFonts w:cstheme="minorHAnsi"/>
          <w:b w:val="0"/>
          <w:i/>
          <w:color w:val="212121"/>
        </w:rPr>
        <w:t>Tolypothrix.</w:t>
      </w:r>
      <w:r w:rsidRPr="00BB7CC6">
        <w:rPr>
          <w:rStyle w:val="Strong"/>
          <w:rFonts w:cstheme="minorHAnsi"/>
          <w:b w:val="0"/>
          <w:color w:val="212121"/>
        </w:rPr>
        <w:t xml:space="preserve"> Carotene content was decreased in both cyanobacteria. Total nitrogen content of both organisms was significantly decreased whereas total nitrogen fixed, nitrogen released, and protein content were increased in both organisms. The total phosphorus content of either cyanobacteria was sharply fluctuated, a trend that was reflected in similar effects of almost all phosphorus fractions. Although phosphorus uptake by </w:t>
      </w:r>
      <w:r w:rsidRPr="00BB7CC6">
        <w:rPr>
          <w:rStyle w:val="Strong"/>
          <w:rFonts w:cstheme="minorHAnsi"/>
          <w:b w:val="0"/>
          <w:i/>
          <w:color w:val="212121"/>
        </w:rPr>
        <w:t>Tolypothrix</w:t>
      </w:r>
      <w:r w:rsidRPr="00BB7CC6">
        <w:rPr>
          <w:rStyle w:val="Strong"/>
          <w:rFonts w:cstheme="minorHAnsi"/>
          <w:b w:val="0"/>
          <w:color w:val="212121"/>
        </w:rPr>
        <w:t xml:space="preserve"> was increased, yet it was decreased in </w:t>
      </w:r>
      <w:r w:rsidRPr="00BB7CC6">
        <w:rPr>
          <w:rStyle w:val="Strong"/>
          <w:rFonts w:cstheme="minorHAnsi"/>
          <w:b w:val="0"/>
          <w:i/>
          <w:color w:val="212121"/>
        </w:rPr>
        <w:t>Nostoc</w:t>
      </w:r>
      <w:r w:rsidRPr="00BB7CC6">
        <w:rPr>
          <w:rStyle w:val="Strong"/>
          <w:rFonts w:cstheme="minorHAnsi"/>
          <w:b w:val="0"/>
          <w:color w:val="212121"/>
        </w:rPr>
        <w:t xml:space="preserve"> especially at lower and moderate concentrations. </w:t>
      </w:r>
      <w:r w:rsidRPr="00BB7CC6">
        <w:rPr>
          <w:rStyle w:val="Strong"/>
          <w:rFonts w:cstheme="minorHAnsi"/>
          <w:b w:val="0"/>
          <w:color w:val="212121"/>
          <w:vertAlign w:val="superscript"/>
        </w:rPr>
        <w:t>14</w:t>
      </w:r>
      <w:r w:rsidRPr="00BB7CC6">
        <w:rPr>
          <w:rStyle w:val="Strong"/>
          <w:rFonts w:cstheme="minorHAnsi"/>
          <w:b w:val="0"/>
          <w:color w:val="212121"/>
        </w:rPr>
        <w:t xml:space="preserve">C-labelled methomyl could be metabolized by both organisms. Of the total radioactivity recovered (89 and 85.6 % for </w:t>
      </w:r>
      <w:r w:rsidRPr="00BB7CC6">
        <w:rPr>
          <w:rStyle w:val="Strong"/>
          <w:rFonts w:cstheme="minorHAnsi"/>
          <w:b w:val="0"/>
          <w:i/>
          <w:color w:val="212121"/>
        </w:rPr>
        <w:t>Nostoc</w:t>
      </w:r>
      <w:r w:rsidRPr="00BB7CC6">
        <w:rPr>
          <w:rStyle w:val="Strong"/>
          <w:rFonts w:cstheme="minorHAnsi"/>
          <w:b w:val="0"/>
          <w:color w:val="212121"/>
        </w:rPr>
        <w:t xml:space="preserve"> and </w:t>
      </w:r>
      <w:r w:rsidRPr="00BB7CC6">
        <w:rPr>
          <w:rStyle w:val="Strong"/>
          <w:rFonts w:cstheme="minorHAnsi"/>
          <w:b w:val="0"/>
          <w:i/>
          <w:color w:val="212121"/>
        </w:rPr>
        <w:t>Tolypothrix</w:t>
      </w:r>
      <w:r w:rsidRPr="00BB7CC6">
        <w:rPr>
          <w:rStyle w:val="Strong"/>
          <w:rFonts w:cstheme="minorHAnsi"/>
          <w:b w:val="0"/>
          <w:color w:val="212121"/>
        </w:rPr>
        <w:t>, respectively), the polar products accounted for about 25 %- TLC analysis revealed the presence of small amounts of two unknown metabolites with R</w:t>
      </w:r>
      <w:r w:rsidRPr="00BB7CC6">
        <w:rPr>
          <w:rStyle w:val="Strong"/>
          <w:rFonts w:cstheme="minorHAnsi"/>
          <w:b w:val="0"/>
          <w:color w:val="212121"/>
          <w:vertAlign w:val="subscript"/>
        </w:rPr>
        <w:t>f</w:t>
      </w:r>
      <w:r w:rsidRPr="00BB7CC6">
        <w:rPr>
          <w:rStyle w:val="Strong"/>
          <w:rFonts w:cstheme="minorHAnsi"/>
          <w:b w:val="0"/>
          <w:color w:val="212121"/>
        </w:rPr>
        <w:t xml:space="preserve"> values of 0-44 and 0-76. The </w:t>
      </w:r>
      <w:r w:rsidRPr="00BB7CC6">
        <w:rPr>
          <w:rStyle w:val="Strong"/>
          <w:rFonts w:cstheme="minorHAnsi"/>
          <w:b w:val="0"/>
          <w:color w:val="212121"/>
          <w:vertAlign w:val="superscript"/>
        </w:rPr>
        <w:t>14</w:t>
      </w:r>
      <w:r w:rsidRPr="00BB7CC6">
        <w:rPr>
          <w:rStyle w:val="Strong"/>
          <w:rFonts w:cstheme="minorHAnsi"/>
          <w:b w:val="0"/>
          <w:color w:val="212121"/>
        </w:rPr>
        <w:t>C activity detected at R</w:t>
      </w:r>
      <w:r w:rsidRPr="00BB7CC6">
        <w:rPr>
          <w:rStyle w:val="Strong"/>
          <w:rFonts w:cstheme="minorHAnsi"/>
          <w:b w:val="0"/>
          <w:color w:val="212121"/>
          <w:vertAlign w:val="subscript"/>
        </w:rPr>
        <w:t>f</w:t>
      </w:r>
      <w:r w:rsidRPr="00BB7CC6">
        <w:rPr>
          <w:rStyle w:val="Strong"/>
          <w:rFonts w:cstheme="minorHAnsi"/>
          <w:b w:val="0"/>
          <w:color w:val="212121"/>
        </w:rPr>
        <w:t xml:space="preserve"> 0-44 is believed to be methyl mercaptan. Of the administered dose, about 15.0 % was found to be unextractable or bound compounds in both organisms.”</w:t>
      </w:r>
    </w:p>
    <w:p w14:paraId="73031A60" w14:textId="77777777" w:rsidR="005C5C16" w:rsidRPr="00BB7CC6" w:rsidRDefault="005C5C16" w:rsidP="005C5C16">
      <w:pPr>
        <w:pStyle w:val="NormalWeb"/>
        <w:shd w:val="clear" w:color="auto" w:fill="FFFFFF"/>
        <w:spacing w:after="0"/>
        <w:contextualSpacing/>
        <w:rPr>
          <w:rStyle w:val="Strong"/>
          <w:rFonts w:cstheme="minorHAnsi"/>
          <w:b w:val="0"/>
          <w:color w:val="212121"/>
        </w:rPr>
      </w:pPr>
    </w:p>
    <w:p w14:paraId="5917C424" w14:textId="77777777" w:rsidR="005C5C16" w:rsidRPr="00BB7CC6" w:rsidRDefault="005C5C16" w:rsidP="005C5C16">
      <w:pPr>
        <w:pStyle w:val="NormalWeb"/>
        <w:shd w:val="clear" w:color="auto" w:fill="FFFFFF"/>
        <w:spacing w:after="0"/>
        <w:contextualSpacing/>
        <w:rPr>
          <w:rStyle w:val="Strong"/>
          <w:rFonts w:cstheme="minorHAnsi"/>
          <w:b w:val="0"/>
          <w:color w:val="212121"/>
          <w:u w:val="single"/>
        </w:rPr>
      </w:pPr>
      <w:r w:rsidRPr="00BB7CC6">
        <w:rPr>
          <w:rStyle w:val="Strong"/>
          <w:rFonts w:cstheme="minorHAnsi"/>
          <w:color w:val="212121"/>
          <w:u w:val="single"/>
        </w:rPr>
        <w:t>Results</w:t>
      </w:r>
      <w:r w:rsidRPr="00BB7CC6">
        <w:rPr>
          <w:rStyle w:val="Strong"/>
          <w:rFonts w:cstheme="minorHAnsi"/>
          <w:b w:val="0"/>
          <w:color w:val="212121"/>
          <w:u w:val="single"/>
        </w:rPr>
        <w:t>:</w:t>
      </w:r>
    </w:p>
    <w:p w14:paraId="7FCC8F3D" w14:textId="4CFD55A2" w:rsidR="005C5C16" w:rsidRPr="00BB7CC6" w:rsidRDefault="005C5C16" w:rsidP="005C5C16">
      <w:pPr>
        <w:pStyle w:val="NormalWeb"/>
        <w:shd w:val="clear" w:color="auto" w:fill="FFFFFF"/>
        <w:spacing w:after="0"/>
        <w:rPr>
          <w:rFonts w:cstheme="minorHAnsi"/>
          <w:color w:val="212121"/>
        </w:rPr>
      </w:pPr>
      <w:r w:rsidRPr="00BB7CC6">
        <w:rPr>
          <w:rFonts w:cstheme="minorHAnsi"/>
          <w:color w:val="212121"/>
        </w:rPr>
        <w:t xml:space="preserve">The data revealed that the lower concentrations of methomyl markedly inhibited the growth (i.e., dry weight) of </w:t>
      </w:r>
      <w:r w:rsidRPr="00BB7CC6">
        <w:rPr>
          <w:rFonts w:cstheme="minorHAnsi"/>
          <w:i/>
          <w:color w:val="212121"/>
        </w:rPr>
        <w:t>Nostoc muscorum</w:t>
      </w:r>
      <w:r w:rsidRPr="00BB7CC6">
        <w:rPr>
          <w:rFonts w:cstheme="minorHAnsi"/>
          <w:color w:val="212121"/>
        </w:rPr>
        <w:t xml:space="preserve"> and </w:t>
      </w:r>
      <w:r w:rsidRPr="00BB7CC6">
        <w:rPr>
          <w:rFonts w:cstheme="minorHAnsi"/>
          <w:i/>
          <w:color w:val="212121"/>
        </w:rPr>
        <w:t>Tolypothrix tenuis</w:t>
      </w:r>
      <w:r w:rsidRPr="00BB7CC6">
        <w:rPr>
          <w:rFonts w:cstheme="minorHAnsi"/>
          <w:color w:val="212121"/>
        </w:rPr>
        <w:t xml:space="preserve">, an effect that was intensified by further increase of concentration (Table 1). It was also observed that the drop in dry weight gain in </w:t>
      </w:r>
      <w:r w:rsidRPr="00BB7CC6">
        <w:rPr>
          <w:rFonts w:cstheme="minorHAnsi"/>
          <w:i/>
          <w:color w:val="212121"/>
        </w:rPr>
        <w:t>Tolypothrix</w:t>
      </w:r>
      <w:r w:rsidRPr="00BB7CC6">
        <w:rPr>
          <w:rFonts w:cstheme="minorHAnsi"/>
          <w:color w:val="212121"/>
        </w:rPr>
        <w:t xml:space="preserve"> cells far exceeded that of </w:t>
      </w:r>
      <w:r w:rsidRPr="00BB7CC6">
        <w:rPr>
          <w:rFonts w:cstheme="minorHAnsi"/>
          <w:i/>
          <w:color w:val="212121"/>
        </w:rPr>
        <w:t>Nostoc</w:t>
      </w:r>
      <w:r w:rsidRPr="00BB7CC6">
        <w:rPr>
          <w:rFonts w:cstheme="minorHAnsi"/>
          <w:color w:val="212121"/>
        </w:rPr>
        <w:t xml:space="preserve"> cells under the same treatments. The results of the present investigation (Table 1) further show that, except at the lowest dose (100 ppm), methomyl significantly retarded the biosynthesis and accumulation of chlorophyll "a" in </w:t>
      </w:r>
      <w:r w:rsidRPr="00BB7CC6">
        <w:rPr>
          <w:rFonts w:cstheme="minorHAnsi"/>
          <w:i/>
          <w:color w:val="212121"/>
        </w:rPr>
        <w:t>Nostoc</w:t>
      </w:r>
      <w:r w:rsidRPr="00BB7CC6">
        <w:rPr>
          <w:rFonts w:cstheme="minorHAnsi"/>
          <w:color w:val="212121"/>
        </w:rPr>
        <w:t xml:space="preserve"> cells. </w:t>
      </w:r>
      <w:r w:rsidRPr="00BB7CC6">
        <w:rPr>
          <w:rFonts w:cstheme="minorHAnsi"/>
          <w:i/>
          <w:color w:val="212121"/>
        </w:rPr>
        <w:t>Tolypothrix</w:t>
      </w:r>
      <w:r w:rsidRPr="00BB7CC6">
        <w:rPr>
          <w:rFonts w:cstheme="minorHAnsi"/>
          <w:color w:val="212121"/>
        </w:rPr>
        <w:t>, however, the pigment content was significantly increased up to 500 ppm, beyond which a gradual decline in the pigment content was displayed, but it remained all the time above control level.</w:t>
      </w:r>
    </w:p>
    <w:p w14:paraId="65A00228" w14:textId="77777777" w:rsidR="005C5C16" w:rsidRPr="00BB7CC6" w:rsidRDefault="005C5C16" w:rsidP="005C5C16">
      <w:pPr>
        <w:pStyle w:val="NormalWeb"/>
        <w:shd w:val="clear" w:color="auto" w:fill="FFFFFF"/>
        <w:spacing w:before="0" w:beforeAutospacing="0" w:after="0" w:afterAutospacing="0"/>
        <w:rPr>
          <w:rFonts w:cstheme="minorHAnsi"/>
          <w:b/>
          <w:color w:val="212121"/>
        </w:rPr>
      </w:pPr>
      <w:r w:rsidRPr="00BB7CC6">
        <w:rPr>
          <w:rFonts w:cstheme="minorHAnsi"/>
          <w:b/>
          <w:color w:val="212121"/>
        </w:rPr>
        <w:lastRenderedPageBreak/>
        <w:t xml:space="preserve">Table 1. Effects of Different Concentrations of Methomyl on the Dry Weight Gain and Pigment Contents of the Cyanobacteria </w:t>
      </w:r>
      <w:r w:rsidRPr="00BB7CC6">
        <w:rPr>
          <w:rFonts w:cstheme="minorHAnsi"/>
          <w:b/>
          <w:i/>
          <w:color w:val="212121"/>
        </w:rPr>
        <w:t>Nostoc muscorum</w:t>
      </w:r>
      <w:r w:rsidRPr="00BB7CC6">
        <w:rPr>
          <w:rFonts w:cstheme="minorHAnsi"/>
          <w:b/>
          <w:color w:val="212121"/>
        </w:rPr>
        <w:t xml:space="preserve"> and </w:t>
      </w:r>
      <w:r w:rsidRPr="00BB7CC6">
        <w:rPr>
          <w:rFonts w:cstheme="minorHAnsi"/>
          <w:b/>
          <w:i/>
          <w:color w:val="212121"/>
        </w:rPr>
        <w:t>Tolypothrix tenuis</w:t>
      </w:r>
      <w:r w:rsidRPr="00BB7CC6">
        <w:rPr>
          <w:rFonts w:cstheme="minorHAnsi"/>
          <w:b/>
          <w:color w:val="212121"/>
        </w:rPr>
        <w:t xml:space="preserve"> after 7 days incubation.</w:t>
      </w:r>
    </w:p>
    <w:p w14:paraId="467FA10E" w14:textId="77777777" w:rsidR="005C5C16" w:rsidRPr="00BB7CC6" w:rsidRDefault="005C5C16" w:rsidP="005C5C16">
      <w:pPr>
        <w:pStyle w:val="NormalWeb"/>
        <w:shd w:val="clear" w:color="auto" w:fill="FFFFFF"/>
        <w:spacing w:before="0" w:beforeAutospacing="0" w:after="0" w:afterAutospacing="0"/>
        <w:rPr>
          <w:rFonts w:cstheme="minorHAnsi"/>
          <w:b/>
          <w:color w:val="212121"/>
        </w:rPr>
      </w:pPr>
    </w:p>
    <w:p w14:paraId="29527ED6" w14:textId="77777777" w:rsidR="005C5C16" w:rsidRPr="00BB7CC6" w:rsidRDefault="005C5C16" w:rsidP="005C5C16">
      <w:pPr>
        <w:pStyle w:val="NormalWeb"/>
        <w:shd w:val="clear" w:color="auto" w:fill="FFFFFF"/>
        <w:spacing w:before="0" w:beforeAutospacing="0" w:after="0" w:afterAutospacing="0"/>
        <w:rPr>
          <w:rFonts w:cstheme="minorHAnsi"/>
          <w:b/>
        </w:rPr>
      </w:pPr>
      <w:r w:rsidRPr="00BB7CC6">
        <w:rPr>
          <w:rFonts w:cstheme="minorHAnsi"/>
          <w:noProof/>
        </w:rPr>
        <w:drawing>
          <wp:inline distT="0" distB="0" distL="0" distR="0" wp14:anchorId="7C26B7A7" wp14:editId="746074AE">
            <wp:extent cx="3002610" cy="5319369"/>
            <wp:effectExtent l="381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540"/>
                    <a:stretch/>
                  </pic:blipFill>
                  <pic:spPr bwMode="auto">
                    <a:xfrm rot="5400000">
                      <a:off x="0" y="0"/>
                      <a:ext cx="3010105" cy="5332647"/>
                    </a:xfrm>
                    <a:prstGeom prst="rect">
                      <a:avLst/>
                    </a:prstGeom>
                    <a:ln>
                      <a:noFill/>
                    </a:ln>
                    <a:extLst>
                      <a:ext uri="{53640926-AAD7-44D8-BBD7-CCE9431645EC}">
                        <a14:shadowObscured xmlns:a14="http://schemas.microsoft.com/office/drawing/2010/main"/>
                      </a:ext>
                    </a:extLst>
                  </pic:spPr>
                </pic:pic>
              </a:graphicData>
            </a:graphic>
          </wp:inline>
        </w:drawing>
      </w:r>
      <w:r w:rsidRPr="00BB7CC6">
        <w:rPr>
          <w:rFonts w:cstheme="minorHAnsi"/>
          <w:b/>
          <w:color w:val="212121"/>
        </w:rPr>
        <w:t xml:space="preserve">. </w:t>
      </w:r>
    </w:p>
    <w:p w14:paraId="5CD8AF08" w14:textId="77777777" w:rsidR="005C5C16" w:rsidRPr="00BB7CC6" w:rsidRDefault="005C5C16" w:rsidP="005C5C16">
      <w:pPr>
        <w:rPr>
          <w:rFonts w:cstheme="minorHAnsi"/>
          <w:b/>
          <w:color w:val="231F20"/>
          <w:w w:val="105"/>
        </w:rPr>
      </w:pPr>
    </w:p>
    <w:p w14:paraId="7FBFB732" w14:textId="77777777" w:rsidR="005C5C16" w:rsidRPr="00BB7CC6" w:rsidRDefault="005C5C16" w:rsidP="005C5C16">
      <w:pPr>
        <w:pStyle w:val="NormalWeb"/>
        <w:shd w:val="clear" w:color="auto" w:fill="FFFFFF"/>
        <w:spacing w:before="0" w:beforeAutospacing="0" w:after="0" w:afterAutospacing="0"/>
        <w:rPr>
          <w:rFonts w:cstheme="minorHAnsi"/>
          <w:color w:val="212121"/>
        </w:rPr>
      </w:pPr>
      <w:r w:rsidRPr="00BB7CC6">
        <w:rPr>
          <w:rStyle w:val="Strong"/>
          <w:rFonts w:cstheme="minorHAnsi"/>
          <w:color w:val="212121"/>
        </w:rPr>
        <w:t>Description of Use in Document (QUAL, QUAN, INV):</w:t>
      </w:r>
      <w:r w:rsidRPr="00BB7CC6">
        <w:rPr>
          <w:rStyle w:val="Strong"/>
          <w:rFonts w:cstheme="minorHAnsi"/>
          <w:b w:val="0"/>
          <w:color w:val="212121"/>
        </w:rPr>
        <w:t xml:space="preserve"> QUAL</w:t>
      </w:r>
    </w:p>
    <w:p w14:paraId="78E3EB94" w14:textId="77777777" w:rsidR="005C5C16" w:rsidRPr="00BB7CC6" w:rsidRDefault="005C5C16" w:rsidP="005C5C16">
      <w:pPr>
        <w:pStyle w:val="NormalWeb"/>
        <w:shd w:val="clear" w:color="auto" w:fill="FFFFFF"/>
        <w:spacing w:before="0" w:beforeAutospacing="0" w:after="0" w:afterAutospacing="0"/>
        <w:rPr>
          <w:rStyle w:val="Strong"/>
          <w:rFonts w:cstheme="minorHAnsi"/>
          <w:color w:val="212121"/>
        </w:rPr>
      </w:pPr>
    </w:p>
    <w:p w14:paraId="5AD174B1" w14:textId="77777777" w:rsidR="005C5C16" w:rsidRPr="00BB7CC6" w:rsidRDefault="005C5C16" w:rsidP="005C5C16">
      <w:pPr>
        <w:pStyle w:val="NormalWeb"/>
        <w:shd w:val="clear" w:color="auto" w:fill="FFFFFF"/>
        <w:spacing w:before="0" w:beforeAutospacing="0" w:after="0" w:afterAutospacing="0"/>
        <w:rPr>
          <w:rFonts w:cstheme="minorHAnsi"/>
          <w:color w:val="212121"/>
        </w:rPr>
      </w:pPr>
      <w:r w:rsidRPr="00BB7CC6">
        <w:rPr>
          <w:rStyle w:val="Strong"/>
          <w:rFonts w:cstheme="minorHAnsi"/>
          <w:color w:val="212121"/>
        </w:rPr>
        <w:t xml:space="preserve">Rationale for Use: </w:t>
      </w:r>
      <w:r w:rsidRPr="00BB7CC6">
        <w:rPr>
          <w:rStyle w:val="Strong"/>
          <w:rFonts w:cstheme="minorHAnsi"/>
          <w:b w:val="0"/>
          <w:color w:val="212121"/>
        </w:rPr>
        <w:t>The study is scientifically sound, although the endpoints identified are not quantitatively used for the</w:t>
      </w:r>
      <w:r w:rsidRPr="00BB7CC6">
        <w:rPr>
          <w:rStyle w:val="Strong"/>
          <w:rFonts w:cstheme="minorHAnsi"/>
          <w:color w:val="212121"/>
        </w:rPr>
        <w:t xml:space="preserve"> </w:t>
      </w:r>
      <w:r w:rsidRPr="00BB7CC6">
        <w:rPr>
          <w:rStyle w:val="Strong"/>
          <w:rFonts w:cstheme="minorHAnsi"/>
          <w:b w:val="0"/>
          <w:color w:val="212121"/>
        </w:rPr>
        <w:t>risk assessment.</w:t>
      </w:r>
      <w:r w:rsidRPr="00BB7CC6">
        <w:rPr>
          <w:rStyle w:val="Strong"/>
          <w:rFonts w:cstheme="minorHAnsi"/>
          <w:color w:val="212121"/>
        </w:rPr>
        <w:t xml:space="preserve"> </w:t>
      </w:r>
      <w:r w:rsidRPr="00BB7CC6">
        <w:rPr>
          <w:rStyle w:val="Strong"/>
          <w:rFonts w:cstheme="minorHAnsi"/>
          <w:b w:val="0"/>
          <w:color w:val="212121"/>
        </w:rPr>
        <w:t>The study showed that 100mg/L methomyl (the lowest concentration tested) significantly reduced dry weight from 7-days exposure in the blue-green algae (</w:t>
      </w:r>
      <w:r w:rsidRPr="00BB7CC6">
        <w:rPr>
          <w:rStyle w:val="Strong"/>
          <w:rFonts w:cstheme="minorHAnsi"/>
          <w:b w:val="0"/>
          <w:i/>
          <w:color w:val="212121"/>
        </w:rPr>
        <w:t>Tolypothrix tenuis</w:t>
      </w:r>
      <w:r w:rsidRPr="00BB7CC6">
        <w:rPr>
          <w:rStyle w:val="Strong"/>
          <w:rFonts w:cstheme="minorHAnsi"/>
          <w:b w:val="0"/>
          <w:color w:val="212121"/>
        </w:rPr>
        <w:t>).</w:t>
      </w:r>
    </w:p>
    <w:p w14:paraId="307681BE" w14:textId="77777777" w:rsidR="005C5C16" w:rsidRPr="00BB7CC6" w:rsidRDefault="005C5C16" w:rsidP="005C5C16">
      <w:pPr>
        <w:pStyle w:val="NormalWeb"/>
        <w:shd w:val="clear" w:color="auto" w:fill="FFFFFF"/>
        <w:spacing w:before="0" w:beforeAutospacing="0" w:after="0" w:afterAutospacing="0"/>
        <w:rPr>
          <w:rStyle w:val="Strong"/>
          <w:rFonts w:cstheme="minorHAnsi"/>
          <w:b w:val="0"/>
          <w:color w:val="212121"/>
        </w:rPr>
      </w:pPr>
      <w:r w:rsidRPr="00BB7CC6">
        <w:rPr>
          <w:rStyle w:val="Strong"/>
          <w:rFonts w:cstheme="minorHAnsi"/>
          <w:color w:val="212121"/>
        </w:rPr>
        <w:t>Limitations of Study:</w:t>
      </w:r>
    </w:p>
    <w:p w14:paraId="4D5C2EE3" w14:textId="77777777" w:rsidR="005C5C16" w:rsidRPr="00BB7CC6" w:rsidRDefault="005C5C16" w:rsidP="005C5C16">
      <w:pPr>
        <w:pStyle w:val="NormalWeb"/>
        <w:numPr>
          <w:ilvl w:val="0"/>
          <w:numId w:val="14"/>
        </w:numPr>
        <w:shd w:val="clear" w:color="auto" w:fill="FFFFFF"/>
        <w:spacing w:before="0" w:beforeAutospacing="0" w:after="0" w:afterAutospacing="0"/>
        <w:rPr>
          <w:rStyle w:val="Strong"/>
          <w:rFonts w:cstheme="minorHAnsi"/>
          <w:b w:val="0"/>
          <w:color w:val="212121"/>
        </w:rPr>
      </w:pPr>
      <w:r w:rsidRPr="00BB7CC6">
        <w:rPr>
          <w:rStyle w:val="Strong"/>
          <w:rFonts w:cstheme="minorHAnsi"/>
          <w:b w:val="0"/>
          <w:color w:val="212121"/>
        </w:rPr>
        <w:t>The study authors provided a LOAEC without an accompanying NOAEC.</w:t>
      </w:r>
    </w:p>
    <w:p w14:paraId="647FA4A3" w14:textId="77777777" w:rsidR="005C5C16" w:rsidRPr="00BB7CC6" w:rsidRDefault="005C5C16" w:rsidP="005C5C16">
      <w:pPr>
        <w:pStyle w:val="NormalWeb"/>
        <w:numPr>
          <w:ilvl w:val="0"/>
          <w:numId w:val="14"/>
        </w:numPr>
        <w:shd w:val="clear" w:color="auto" w:fill="FFFFFF"/>
        <w:spacing w:before="0" w:beforeAutospacing="0" w:after="0" w:afterAutospacing="0"/>
        <w:rPr>
          <w:rStyle w:val="Strong"/>
          <w:rFonts w:cstheme="minorHAnsi"/>
          <w:b w:val="0"/>
          <w:color w:val="212121"/>
        </w:rPr>
      </w:pPr>
      <w:r w:rsidRPr="00BB7CC6">
        <w:rPr>
          <w:rStyle w:val="Strong"/>
          <w:rFonts w:cstheme="minorHAnsi"/>
          <w:b w:val="0"/>
          <w:color w:val="212121"/>
        </w:rPr>
        <w:t>The study results cannot be confirmed as raw data is not provided.</w:t>
      </w:r>
    </w:p>
    <w:p w14:paraId="0FDBE9D1" w14:textId="77777777" w:rsidR="005C5C16" w:rsidRPr="00BB7CC6" w:rsidRDefault="005C5C16" w:rsidP="005C5C16">
      <w:pPr>
        <w:pStyle w:val="ListParagraph"/>
        <w:numPr>
          <w:ilvl w:val="0"/>
          <w:numId w:val="14"/>
        </w:numPr>
        <w:rPr>
          <w:rFonts w:cstheme="minorHAnsi"/>
        </w:rPr>
      </w:pPr>
      <w:r w:rsidRPr="00BB7CC6">
        <w:rPr>
          <w:rFonts w:cstheme="minorHAnsi"/>
        </w:rPr>
        <w:t>Other measures of productivity, including glucose uptake, carbohydrate content, and other rough measures of photosynthesis, tended to be increased, rather than decreased.</w:t>
      </w:r>
    </w:p>
    <w:p w14:paraId="02A5C049" w14:textId="77777777" w:rsidR="005C5C16" w:rsidRPr="00BB7CC6" w:rsidRDefault="005C5C16" w:rsidP="005C5C16">
      <w:pPr>
        <w:pStyle w:val="NormalWeb"/>
        <w:shd w:val="clear" w:color="auto" w:fill="FFFFFF"/>
        <w:spacing w:before="0" w:beforeAutospacing="0" w:after="0" w:afterAutospacing="0"/>
        <w:ind w:left="720"/>
        <w:rPr>
          <w:rStyle w:val="Strong"/>
          <w:rFonts w:cstheme="minorHAnsi"/>
          <w:b w:val="0"/>
          <w:color w:val="212121"/>
        </w:rPr>
      </w:pPr>
    </w:p>
    <w:p w14:paraId="2BCE5D54" w14:textId="5D155915" w:rsidR="005C5C16" w:rsidRPr="00BB7CC6" w:rsidRDefault="005C5C16" w:rsidP="005C5C16">
      <w:pPr>
        <w:pStyle w:val="NormalWeb"/>
        <w:shd w:val="clear" w:color="auto" w:fill="FFFFFF"/>
        <w:spacing w:before="0" w:beforeAutospacing="0" w:after="0" w:afterAutospacing="0"/>
        <w:rPr>
          <w:rFonts w:cstheme="minorHAnsi"/>
          <w:color w:val="212121"/>
        </w:rPr>
      </w:pPr>
      <w:r w:rsidRPr="00BB7CC6">
        <w:rPr>
          <w:rFonts w:cstheme="minorHAnsi"/>
          <w:b/>
          <w:color w:val="212121"/>
        </w:rPr>
        <w:t>Reviewer Comments:</w:t>
      </w:r>
      <w:r w:rsidRPr="00BB7CC6">
        <w:rPr>
          <w:rFonts w:cstheme="minorHAnsi"/>
          <w:color w:val="212121"/>
        </w:rPr>
        <w:t xml:space="preserve"> The reviewers found a methomyl TGAI study with a NOAEC/LOAEC endpoint that was more sensitive.</w:t>
      </w:r>
    </w:p>
    <w:p w14:paraId="26DF2AD3" w14:textId="77777777" w:rsidR="005C5C16" w:rsidRPr="00BB7CC6" w:rsidRDefault="005C5C16" w:rsidP="005C5C16">
      <w:pPr>
        <w:pStyle w:val="NormalWeb"/>
        <w:shd w:val="clear" w:color="auto" w:fill="FFFFFF"/>
        <w:spacing w:before="0" w:beforeAutospacing="0" w:after="0" w:afterAutospacing="0"/>
        <w:rPr>
          <w:rStyle w:val="Strong"/>
          <w:rFonts w:cstheme="minorHAnsi"/>
          <w:color w:val="212121"/>
        </w:rPr>
      </w:pPr>
    </w:p>
    <w:p w14:paraId="5A7A99D2" w14:textId="77777777" w:rsidR="005C5C16" w:rsidRPr="00BB7CC6" w:rsidRDefault="005C5C16" w:rsidP="005C5C16">
      <w:pPr>
        <w:pStyle w:val="NormalWeb"/>
        <w:shd w:val="clear" w:color="auto" w:fill="FFFFFF"/>
        <w:spacing w:before="0" w:beforeAutospacing="0" w:after="0" w:afterAutospacing="0"/>
        <w:rPr>
          <w:rStyle w:val="Strong"/>
          <w:rFonts w:cstheme="minorHAnsi"/>
          <w:b w:val="0"/>
          <w:color w:val="212121"/>
        </w:rPr>
      </w:pPr>
      <w:r w:rsidRPr="00BB7CC6">
        <w:rPr>
          <w:rStyle w:val="Strong"/>
          <w:rFonts w:cstheme="minorHAnsi"/>
          <w:color w:val="212121"/>
        </w:rPr>
        <w:t>Primary Reviewer:</w:t>
      </w:r>
      <w:r w:rsidRPr="00BB7CC6">
        <w:rPr>
          <w:rStyle w:val="Strong"/>
          <w:rFonts w:cstheme="minorHAnsi"/>
          <w:b w:val="0"/>
          <w:color w:val="212121"/>
        </w:rPr>
        <w:t xml:space="preserve"> Tamara Johnson, Biologist, Environmental Fate and Effects Division/Environmental Risk Branch 2</w:t>
      </w:r>
    </w:p>
    <w:p w14:paraId="2C6BFDD5" w14:textId="77777777" w:rsidR="005C5C16" w:rsidRPr="00BB7CC6" w:rsidRDefault="005C5C16" w:rsidP="005C5C16">
      <w:pPr>
        <w:pStyle w:val="NormalWeb"/>
        <w:shd w:val="clear" w:color="auto" w:fill="FFFFFF"/>
        <w:spacing w:before="0" w:beforeAutospacing="0" w:after="0" w:afterAutospacing="0"/>
        <w:rPr>
          <w:rFonts w:cstheme="minorHAnsi"/>
          <w:color w:val="212121"/>
        </w:rPr>
      </w:pPr>
    </w:p>
    <w:p w14:paraId="45F5A779" w14:textId="52FF4FA2" w:rsidR="005C5C16" w:rsidRPr="00BB7CC6" w:rsidRDefault="005C5C16" w:rsidP="005C5C16">
      <w:pPr>
        <w:pStyle w:val="NormalWeb"/>
        <w:shd w:val="clear" w:color="auto" w:fill="FFFFFF"/>
        <w:spacing w:before="0" w:beforeAutospacing="0" w:after="0" w:afterAutospacing="0"/>
        <w:rPr>
          <w:rFonts w:cstheme="minorHAnsi"/>
          <w:color w:val="212121"/>
        </w:rPr>
      </w:pPr>
      <w:r w:rsidRPr="00BB7CC6">
        <w:rPr>
          <w:rStyle w:val="Strong"/>
          <w:rFonts w:cstheme="minorHAnsi"/>
          <w:color w:val="212121"/>
        </w:rPr>
        <w:t xml:space="preserve">Secondary Reviewer (required if study results are used quantitatively): </w:t>
      </w:r>
      <w:r w:rsidRPr="00BB7CC6">
        <w:rPr>
          <w:rStyle w:val="Strong"/>
          <w:rFonts w:cstheme="minorHAnsi"/>
          <w:b w:val="0"/>
          <w:color w:val="212121"/>
        </w:rPr>
        <w:t xml:space="preserve">Amy Blankinship, Branch Chief, </w:t>
      </w:r>
      <w:r w:rsidR="003D49BB" w:rsidRPr="00BB7CC6">
        <w:rPr>
          <w:rStyle w:val="Strong"/>
          <w:rFonts w:cstheme="minorHAnsi"/>
          <w:b w:val="0"/>
          <w:color w:val="212121"/>
        </w:rPr>
        <w:t>Environmental Fate and Effects Division/Environmental Risk Branch 2</w:t>
      </w:r>
    </w:p>
    <w:p w14:paraId="3AF5B3BC" w14:textId="70ADB2CD" w:rsidR="006E259D" w:rsidRPr="00BB7CC6" w:rsidRDefault="006E259D">
      <w:pPr>
        <w:rPr>
          <w:rFonts w:cstheme="minorHAnsi"/>
          <w:b/>
          <w:bCs/>
          <w:color w:val="000000"/>
          <w:u w:val="single"/>
        </w:rPr>
      </w:pPr>
      <w:r w:rsidRPr="00BB7CC6">
        <w:rPr>
          <w:rFonts w:cstheme="minorHAnsi"/>
          <w:b/>
          <w:bCs/>
          <w:color w:val="000000"/>
          <w:u w:val="single"/>
        </w:rPr>
        <w:br w:type="page"/>
      </w:r>
    </w:p>
    <w:p w14:paraId="6E9C6A03" w14:textId="77777777" w:rsidR="00E13AB6" w:rsidRPr="00402B4E" w:rsidRDefault="00E13AB6" w:rsidP="00402B4E">
      <w:pPr>
        <w:tabs>
          <w:tab w:val="left" w:pos="-1080"/>
          <w:tab w:val="left" w:pos="-720"/>
          <w:tab w:val="left" w:pos="0"/>
          <w:tab w:val="left" w:pos="3420"/>
        </w:tabs>
        <w:spacing w:after="110"/>
        <w:rPr>
          <w:rFonts w:cstheme="minorHAnsi"/>
          <w:b/>
          <w:u w:val="single"/>
        </w:rPr>
      </w:pPr>
      <w:r w:rsidRPr="00402B4E">
        <w:rPr>
          <w:rFonts w:cstheme="minorHAnsi"/>
          <w:b/>
          <w:u w:val="single"/>
        </w:rPr>
        <w:lastRenderedPageBreak/>
        <w:t>Open Literature Review Summary</w:t>
      </w:r>
    </w:p>
    <w:p w14:paraId="019BF705" w14:textId="77777777" w:rsidR="00E13AB6" w:rsidRPr="00BB7CC6" w:rsidRDefault="00E13AB6" w:rsidP="00E13AB6">
      <w:pPr>
        <w:tabs>
          <w:tab w:val="left" w:pos="-1080"/>
          <w:tab w:val="left" w:pos="-720"/>
          <w:tab w:val="left" w:pos="0"/>
          <w:tab w:val="left" w:pos="3420"/>
        </w:tabs>
        <w:spacing w:after="110"/>
        <w:rPr>
          <w:rFonts w:cstheme="minorHAnsi"/>
          <w:b/>
        </w:rPr>
      </w:pPr>
    </w:p>
    <w:p w14:paraId="57602D18" w14:textId="77777777" w:rsidR="00E13AB6" w:rsidRPr="00BB7CC6" w:rsidRDefault="00E13AB6" w:rsidP="00E13AB6">
      <w:pPr>
        <w:tabs>
          <w:tab w:val="left" w:pos="-1080"/>
          <w:tab w:val="left" w:pos="-720"/>
          <w:tab w:val="left" w:pos="0"/>
          <w:tab w:val="left" w:pos="3420"/>
        </w:tabs>
        <w:spacing w:after="110"/>
        <w:rPr>
          <w:rFonts w:cstheme="minorHAnsi"/>
          <w:b/>
        </w:rPr>
      </w:pPr>
      <w:r w:rsidRPr="00BB7CC6">
        <w:rPr>
          <w:rFonts w:cstheme="minorHAnsi"/>
          <w:b/>
        </w:rPr>
        <w:t>Chemical Name: Methomyl</w:t>
      </w:r>
    </w:p>
    <w:p w14:paraId="1FAEC6FE" w14:textId="77777777" w:rsidR="00E13AB6" w:rsidRPr="00BB7CC6" w:rsidRDefault="00E13AB6" w:rsidP="00E13AB6">
      <w:pPr>
        <w:tabs>
          <w:tab w:val="left" w:pos="-1080"/>
          <w:tab w:val="left" w:pos="-720"/>
          <w:tab w:val="left" w:pos="0"/>
          <w:tab w:val="left" w:pos="3420"/>
        </w:tabs>
        <w:spacing w:after="110"/>
        <w:rPr>
          <w:rFonts w:cstheme="minorHAnsi"/>
          <w:b/>
        </w:rPr>
      </w:pPr>
    </w:p>
    <w:p w14:paraId="0F14B1FA" w14:textId="77777777" w:rsidR="00E13AB6" w:rsidRPr="00BB7CC6" w:rsidRDefault="00E13AB6" w:rsidP="00E13AB6">
      <w:pPr>
        <w:tabs>
          <w:tab w:val="left" w:pos="-1080"/>
          <w:tab w:val="left" w:pos="-720"/>
          <w:tab w:val="left" w:pos="0"/>
          <w:tab w:val="left" w:pos="3420"/>
        </w:tabs>
        <w:spacing w:after="110"/>
        <w:rPr>
          <w:rFonts w:cstheme="minorHAnsi"/>
          <w:b/>
        </w:rPr>
      </w:pPr>
      <w:r w:rsidRPr="00BB7CC6">
        <w:rPr>
          <w:rFonts w:cstheme="minorHAnsi"/>
          <w:b/>
        </w:rPr>
        <w:t>PC Code:  090301</w:t>
      </w:r>
    </w:p>
    <w:p w14:paraId="27FC8409" w14:textId="77777777" w:rsidR="00E13AB6" w:rsidRPr="00BB7CC6" w:rsidRDefault="00E13AB6" w:rsidP="00E13AB6">
      <w:pPr>
        <w:tabs>
          <w:tab w:val="left" w:pos="-1080"/>
          <w:tab w:val="left" w:pos="-720"/>
          <w:tab w:val="left" w:pos="0"/>
          <w:tab w:val="left" w:pos="3420"/>
        </w:tabs>
        <w:spacing w:after="110"/>
        <w:rPr>
          <w:rFonts w:cstheme="minorHAnsi"/>
          <w:b/>
        </w:rPr>
      </w:pPr>
    </w:p>
    <w:p w14:paraId="1D621A4C" w14:textId="77777777" w:rsidR="00E13AB6" w:rsidRPr="00BB7CC6" w:rsidRDefault="00E13AB6" w:rsidP="00E13AB6">
      <w:pPr>
        <w:tabs>
          <w:tab w:val="left" w:pos="-1080"/>
          <w:tab w:val="left" w:pos="-720"/>
          <w:tab w:val="left" w:pos="0"/>
          <w:tab w:val="left" w:pos="3420"/>
        </w:tabs>
        <w:spacing w:after="110"/>
        <w:rPr>
          <w:rFonts w:cstheme="minorHAnsi"/>
          <w:b/>
        </w:rPr>
      </w:pPr>
      <w:r w:rsidRPr="00BB7CC6">
        <w:rPr>
          <w:rFonts w:cstheme="minorHAnsi"/>
          <w:b/>
        </w:rPr>
        <w:t>ECOTOX Record Number and Citation: E70351</w:t>
      </w:r>
    </w:p>
    <w:p w14:paraId="5797A4F5" w14:textId="5E63673B" w:rsidR="00E13AB6" w:rsidRPr="00BB7CC6" w:rsidRDefault="00E13AB6" w:rsidP="00E13AB6">
      <w:pPr>
        <w:tabs>
          <w:tab w:val="left" w:pos="-1080"/>
          <w:tab w:val="left" w:pos="-720"/>
          <w:tab w:val="left" w:pos="0"/>
          <w:tab w:val="left" w:pos="3420"/>
        </w:tabs>
        <w:spacing w:after="110"/>
        <w:rPr>
          <w:rFonts w:cstheme="minorHAnsi"/>
        </w:rPr>
      </w:pPr>
      <w:r w:rsidRPr="00BB7CC6">
        <w:rPr>
          <w:rFonts w:cstheme="minorHAnsi"/>
        </w:rPr>
        <w:t xml:space="preserve">Atkins EL and D. Kellum. (1986) </w:t>
      </w:r>
      <w:r w:rsidR="00F9300A" w:rsidRPr="00BB7CC6">
        <w:rPr>
          <w:rFonts w:cstheme="minorHAnsi"/>
        </w:rPr>
        <w:t>Comparative</w:t>
      </w:r>
      <w:r w:rsidRPr="00BB7CC6">
        <w:rPr>
          <w:rFonts w:cstheme="minorHAnsi"/>
        </w:rPr>
        <w:t xml:space="preserve"> Morphogenic and Toxicity Studies on Effect of Pesticides on Honeybee Brood.  Journal of </w:t>
      </w:r>
      <w:proofErr w:type="spellStart"/>
      <w:r w:rsidRPr="00BB7CC6">
        <w:rPr>
          <w:rFonts w:cstheme="minorHAnsi"/>
        </w:rPr>
        <w:t>Apricultural</w:t>
      </w:r>
      <w:proofErr w:type="spellEnd"/>
      <w:r w:rsidRPr="00BB7CC6">
        <w:rPr>
          <w:rFonts w:cstheme="minorHAnsi"/>
        </w:rPr>
        <w:t xml:space="preserve"> Research 25(4):242-255.</w:t>
      </w:r>
    </w:p>
    <w:p w14:paraId="6FA0328D" w14:textId="77777777" w:rsidR="00E13AB6" w:rsidRPr="00BB7CC6" w:rsidRDefault="00E13AB6" w:rsidP="00E13AB6">
      <w:pPr>
        <w:tabs>
          <w:tab w:val="left" w:pos="-1080"/>
          <w:tab w:val="left" w:pos="-720"/>
          <w:tab w:val="left" w:pos="0"/>
          <w:tab w:val="left" w:pos="3420"/>
        </w:tabs>
        <w:spacing w:after="110"/>
        <w:rPr>
          <w:rFonts w:cstheme="minorHAnsi"/>
          <w:b/>
        </w:rPr>
      </w:pPr>
    </w:p>
    <w:p w14:paraId="6FC04C79" w14:textId="77777777" w:rsidR="00E13AB6" w:rsidRPr="00BB7CC6" w:rsidRDefault="00E13AB6" w:rsidP="00E13AB6">
      <w:pPr>
        <w:tabs>
          <w:tab w:val="left" w:pos="-1080"/>
          <w:tab w:val="left" w:pos="-720"/>
          <w:tab w:val="left" w:pos="0"/>
          <w:tab w:val="left" w:pos="3420"/>
        </w:tabs>
        <w:spacing w:after="110"/>
        <w:rPr>
          <w:rFonts w:cstheme="minorHAnsi"/>
        </w:rPr>
      </w:pPr>
      <w:r w:rsidRPr="00BB7CC6">
        <w:rPr>
          <w:rFonts w:cstheme="minorHAnsi"/>
          <w:b/>
        </w:rPr>
        <w:t xml:space="preserve">Purpose of Review (DP Barcode or Litigation): </w:t>
      </w:r>
      <w:r w:rsidRPr="00BB7CC6">
        <w:rPr>
          <w:rStyle w:val="Strong"/>
          <w:rFonts w:cstheme="minorHAnsi"/>
          <w:color w:val="212121"/>
        </w:rPr>
        <w:t>Registration Review (Methomyl ESA Pilot Biological Evaluation).</w:t>
      </w:r>
    </w:p>
    <w:p w14:paraId="3F42A489" w14:textId="77777777" w:rsidR="00E13AB6" w:rsidRPr="00BB7CC6" w:rsidRDefault="00E13AB6" w:rsidP="00E13AB6">
      <w:pPr>
        <w:tabs>
          <w:tab w:val="left" w:pos="-1080"/>
          <w:tab w:val="left" w:pos="-720"/>
          <w:tab w:val="left" w:pos="0"/>
          <w:tab w:val="left" w:pos="3420"/>
        </w:tabs>
        <w:spacing w:after="110"/>
        <w:rPr>
          <w:rFonts w:cstheme="minorHAnsi"/>
        </w:rPr>
      </w:pPr>
    </w:p>
    <w:p w14:paraId="7AAEE8DE" w14:textId="77777777" w:rsidR="00E13AB6" w:rsidRPr="00BB7CC6" w:rsidRDefault="00E13AB6" w:rsidP="00E13AB6">
      <w:pPr>
        <w:tabs>
          <w:tab w:val="left" w:pos="-1080"/>
          <w:tab w:val="left" w:pos="-720"/>
          <w:tab w:val="left" w:pos="0"/>
          <w:tab w:val="left" w:pos="3420"/>
        </w:tabs>
        <w:spacing w:after="110"/>
        <w:rPr>
          <w:rFonts w:cstheme="minorHAnsi"/>
          <w:b/>
        </w:rPr>
      </w:pPr>
      <w:r w:rsidRPr="00BB7CC6">
        <w:rPr>
          <w:rFonts w:cstheme="minorHAnsi"/>
          <w:b/>
        </w:rPr>
        <w:t>Date of Review:</w:t>
      </w:r>
      <w:r w:rsidRPr="00BB7CC6">
        <w:rPr>
          <w:rFonts w:cstheme="minorHAnsi"/>
        </w:rPr>
        <w:t xml:space="preserve"> 01/28/2020</w:t>
      </w:r>
    </w:p>
    <w:p w14:paraId="23288955" w14:textId="77777777" w:rsidR="00E13AB6" w:rsidRPr="00BB7CC6" w:rsidRDefault="00E13AB6" w:rsidP="00E13AB6">
      <w:pPr>
        <w:tabs>
          <w:tab w:val="left" w:pos="-1080"/>
          <w:tab w:val="left" w:pos="-720"/>
          <w:tab w:val="left" w:pos="0"/>
          <w:tab w:val="left" w:pos="3420"/>
        </w:tabs>
        <w:spacing w:after="110"/>
        <w:rPr>
          <w:rFonts w:cstheme="minorHAnsi"/>
          <w:b/>
        </w:rPr>
      </w:pPr>
    </w:p>
    <w:p w14:paraId="65293EF2" w14:textId="77777777" w:rsidR="00E13AB6" w:rsidRPr="00BB7CC6" w:rsidRDefault="00E13AB6" w:rsidP="00E13AB6">
      <w:pPr>
        <w:tabs>
          <w:tab w:val="left" w:pos="-1080"/>
          <w:tab w:val="left" w:pos="-720"/>
          <w:tab w:val="left" w:pos="0"/>
          <w:tab w:val="left" w:pos="3420"/>
        </w:tabs>
        <w:spacing w:after="110"/>
        <w:rPr>
          <w:rFonts w:cstheme="minorHAnsi"/>
          <w:b/>
        </w:rPr>
      </w:pPr>
      <w:r w:rsidRPr="00BB7CC6">
        <w:rPr>
          <w:rFonts w:cstheme="minorHAnsi"/>
          <w:b/>
        </w:rPr>
        <w:t>Summary of Study Findings:</w:t>
      </w:r>
    </w:p>
    <w:p w14:paraId="7A60A52C" w14:textId="77777777" w:rsidR="00E13AB6" w:rsidRPr="00BB7CC6" w:rsidRDefault="00E13AB6" w:rsidP="00E13AB6">
      <w:pPr>
        <w:tabs>
          <w:tab w:val="left" w:pos="-1080"/>
          <w:tab w:val="left" w:pos="-720"/>
          <w:tab w:val="left" w:pos="0"/>
          <w:tab w:val="left" w:pos="3420"/>
        </w:tabs>
        <w:rPr>
          <w:rFonts w:cstheme="minorHAnsi"/>
        </w:rPr>
      </w:pPr>
      <w:r w:rsidRPr="00BB7CC6">
        <w:rPr>
          <w:rFonts w:cstheme="minorHAnsi"/>
        </w:rPr>
        <w:t xml:space="preserve">Focus of paper was Bee Larval Morphogenic Tests (BLMGT), which “allowed the effects of pesticides on individual larvae to be determined in the hive.”  In the test, the queen </w:t>
      </w:r>
      <w:proofErr w:type="gramStart"/>
      <w:r w:rsidRPr="00BB7CC6">
        <w:rPr>
          <w:rFonts w:cstheme="minorHAnsi"/>
        </w:rPr>
        <w:t>was allowed to</w:t>
      </w:r>
      <w:proofErr w:type="gramEnd"/>
      <w:r w:rsidRPr="00BB7CC6">
        <w:rPr>
          <w:rFonts w:cstheme="minorHAnsi"/>
        </w:rPr>
        <w:t xml:space="preserve"> lay larvae in the comb, and the food source for the colony was contaminated with the pesticide.  Bees were evaluated for survival following adult emergence.  Authors note “the analyzed data were then compared with laboratory data obtained for adult bees.”  Adult LD50 data is presented in Table 4 and Table 6.  Authors do not cite a specific source for this data, although it may have come from other testing at their laboratory.  No specific test procedures are described for the adult LD</w:t>
      </w:r>
      <w:r w:rsidRPr="00BB7CC6">
        <w:rPr>
          <w:rFonts w:cstheme="minorHAnsi"/>
          <w:vertAlign w:val="subscript"/>
        </w:rPr>
        <w:t>50</w:t>
      </w:r>
      <w:r w:rsidRPr="00BB7CC6">
        <w:rPr>
          <w:rFonts w:cstheme="minorHAnsi"/>
        </w:rPr>
        <w:t>.</w:t>
      </w:r>
    </w:p>
    <w:p w14:paraId="68AD9253" w14:textId="77777777" w:rsidR="00E13AB6" w:rsidRPr="00BB7CC6" w:rsidRDefault="00E13AB6" w:rsidP="00E13AB6">
      <w:pPr>
        <w:tabs>
          <w:tab w:val="left" w:pos="-1080"/>
          <w:tab w:val="left" w:pos="-720"/>
          <w:tab w:val="left" w:pos="0"/>
          <w:tab w:val="left" w:pos="3420"/>
        </w:tabs>
        <w:rPr>
          <w:rFonts w:cstheme="minorHAnsi"/>
        </w:rPr>
      </w:pPr>
    </w:p>
    <w:p w14:paraId="65D37868" w14:textId="77777777" w:rsidR="00E13AB6" w:rsidRPr="00BB7CC6" w:rsidRDefault="00E13AB6" w:rsidP="00E13AB6">
      <w:pPr>
        <w:tabs>
          <w:tab w:val="left" w:pos="-1080"/>
          <w:tab w:val="left" w:pos="-720"/>
          <w:tab w:val="left" w:pos="0"/>
          <w:tab w:val="left" w:pos="3420"/>
        </w:tabs>
        <w:rPr>
          <w:rFonts w:cstheme="minorHAnsi"/>
        </w:rPr>
      </w:pPr>
      <w:r w:rsidRPr="00BB7CC6">
        <w:rPr>
          <w:rFonts w:cstheme="minorHAnsi"/>
        </w:rPr>
        <w:t xml:space="preserve">For the larval test, authors tested Methomyl 1 8L (liquid).  They do not discuss whether data presented were corrected for percent technical.  Authors dosed food in the bottom of the hive cells with the pesticide dissolved in acetone.  Acetone-treated controls were maintained.  Reported adult mortality associated with acetone was ≤5% (Table 2).  For the larval data, authors used Abbott’s formula (1925) to correct for control mortality and </w:t>
      </w:r>
      <w:proofErr w:type="spellStart"/>
      <w:r w:rsidRPr="00BB7CC6">
        <w:rPr>
          <w:rFonts w:cstheme="minorHAnsi"/>
        </w:rPr>
        <w:t>probit</w:t>
      </w:r>
      <w:proofErr w:type="spellEnd"/>
      <w:r w:rsidRPr="00BB7CC6">
        <w:rPr>
          <w:rFonts w:cstheme="minorHAnsi"/>
        </w:rPr>
        <w:t xml:space="preserve"> analysis to determine LD</w:t>
      </w:r>
      <w:r w:rsidRPr="00BB7CC6">
        <w:rPr>
          <w:rFonts w:cstheme="minorHAnsi"/>
          <w:vertAlign w:val="subscript"/>
        </w:rPr>
        <w:t>X</w:t>
      </w:r>
      <w:r w:rsidRPr="00BB7CC6">
        <w:rPr>
          <w:rFonts w:cstheme="minorHAnsi"/>
        </w:rPr>
        <w:t xml:space="preserve"> and slope (Table 6).  Authors present a brood LD</w:t>
      </w:r>
      <w:r w:rsidRPr="00BB7CC6">
        <w:rPr>
          <w:rFonts w:cstheme="minorHAnsi"/>
          <w:vertAlign w:val="subscript"/>
        </w:rPr>
        <w:t>50</w:t>
      </w:r>
      <w:r w:rsidRPr="00BB7CC6">
        <w:rPr>
          <w:rFonts w:cstheme="minorHAnsi"/>
        </w:rPr>
        <w:t xml:space="preserve"> in terms of µg/larvae but are not specific as to how they derived this number.  Raw data are not available to confirm any statistics or calculations.  Results of this test are interpreted by reviewer as an oral dose.</w:t>
      </w:r>
    </w:p>
    <w:p w14:paraId="7CBF0A17" w14:textId="77777777" w:rsidR="00E13AB6" w:rsidRPr="00BB7CC6" w:rsidRDefault="00E13AB6" w:rsidP="00E13AB6">
      <w:pPr>
        <w:tabs>
          <w:tab w:val="left" w:pos="-1080"/>
          <w:tab w:val="left" w:pos="-720"/>
          <w:tab w:val="left" w:pos="0"/>
          <w:tab w:val="left" w:pos="3420"/>
        </w:tabs>
        <w:rPr>
          <w:rFonts w:cstheme="minorHAnsi"/>
        </w:rPr>
      </w:pPr>
      <w:r w:rsidRPr="00BB7CC6">
        <w:rPr>
          <w:rFonts w:cstheme="minorHAnsi"/>
        </w:rPr>
        <w:br w:type="page"/>
      </w:r>
      <w:r w:rsidRPr="00BB7CC6">
        <w:rPr>
          <w:rFonts w:cstheme="minorHAnsi"/>
        </w:rPr>
        <w:lastRenderedPageBreak/>
        <w:t>For methomyl, the data for all ages of larvae are as follows (from Table 6 in study):</w:t>
      </w:r>
    </w:p>
    <w:p w14:paraId="47F30C2A" w14:textId="77777777" w:rsidR="00E13AB6" w:rsidRPr="00BB7CC6" w:rsidRDefault="00E13AB6" w:rsidP="00E13AB6">
      <w:pPr>
        <w:tabs>
          <w:tab w:val="left" w:pos="-1080"/>
          <w:tab w:val="left" w:pos="-720"/>
          <w:tab w:val="left" w:pos="0"/>
          <w:tab w:val="left" w:pos="3420"/>
        </w:tabs>
        <w:rPr>
          <w:rFonts w:cstheme="minorHAnsi"/>
        </w:rPr>
      </w:pPr>
    </w:p>
    <w:p w14:paraId="5226922E" w14:textId="77777777" w:rsidR="00E13AB6" w:rsidRPr="00BB7CC6" w:rsidRDefault="00E13AB6" w:rsidP="00E13AB6">
      <w:pPr>
        <w:tabs>
          <w:tab w:val="left" w:pos="-1080"/>
          <w:tab w:val="left" w:pos="-720"/>
          <w:tab w:val="left" w:pos="0"/>
          <w:tab w:val="left" w:pos="3420"/>
        </w:tabs>
        <w:spacing w:after="110"/>
        <w:rPr>
          <w:rFonts w:cstheme="minorHAnsi"/>
          <w:b/>
        </w:rPr>
      </w:pPr>
      <w:r w:rsidRPr="00BB7CC6">
        <w:rPr>
          <w:rFonts w:cstheme="minorHAnsi"/>
          <w:b/>
          <w:noProof/>
        </w:rPr>
        <w:drawing>
          <wp:inline distT="0" distB="0" distL="0" distR="0" wp14:anchorId="7F14A326" wp14:editId="55C3DDD7">
            <wp:extent cx="4543425" cy="1676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3425" cy="1676400"/>
                    </a:xfrm>
                    <a:prstGeom prst="rect">
                      <a:avLst/>
                    </a:prstGeom>
                    <a:noFill/>
                    <a:ln>
                      <a:noFill/>
                    </a:ln>
                  </pic:spPr>
                </pic:pic>
              </a:graphicData>
            </a:graphic>
          </wp:inline>
        </w:drawing>
      </w:r>
    </w:p>
    <w:p w14:paraId="2CC2D045" w14:textId="77777777" w:rsidR="00E13AB6" w:rsidRPr="00BB7CC6" w:rsidRDefault="00E13AB6" w:rsidP="00E13AB6">
      <w:pPr>
        <w:tabs>
          <w:tab w:val="left" w:pos="-1080"/>
          <w:tab w:val="left" w:pos="-720"/>
          <w:tab w:val="left" w:pos="0"/>
          <w:tab w:val="left" w:pos="3420"/>
        </w:tabs>
        <w:spacing w:after="110"/>
        <w:rPr>
          <w:rFonts w:cstheme="minorHAnsi"/>
          <w:b/>
        </w:rPr>
      </w:pPr>
      <w:r w:rsidRPr="00BB7CC6">
        <w:rPr>
          <w:rFonts w:cstheme="minorHAnsi"/>
          <w:b/>
        </w:rPr>
        <w:t>Description of Use in Document (QUAL, QUAN, INV):</w:t>
      </w:r>
    </w:p>
    <w:p w14:paraId="48BCAD93" w14:textId="77777777" w:rsidR="00E13AB6" w:rsidRPr="00BB7CC6" w:rsidRDefault="00E13AB6" w:rsidP="00E13AB6">
      <w:pPr>
        <w:tabs>
          <w:tab w:val="left" w:pos="-1080"/>
          <w:tab w:val="left" w:pos="-720"/>
          <w:tab w:val="left" w:pos="0"/>
          <w:tab w:val="left" w:pos="3420"/>
        </w:tabs>
        <w:spacing w:after="110"/>
        <w:rPr>
          <w:rFonts w:cstheme="minorHAnsi"/>
          <w:vertAlign w:val="subscript"/>
        </w:rPr>
      </w:pPr>
      <w:r w:rsidRPr="00BB7CC6">
        <w:rPr>
          <w:rFonts w:cstheme="minorHAnsi"/>
        </w:rPr>
        <w:t>QUAL-</w:t>
      </w:r>
      <w:proofErr w:type="spellStart"/>
      <w:r w:rsidRPr="00BB7CC6">
        <w:rPr>
          <w:rFonts w:cstheme="minorHAnsi"/>
        </w:rPr>
        <w:t>LDx</w:t>
      </w:r>
      <w:proofErr w:type="spellEnd"/>
      <w:r w:rsidRPr="00BB7CC6">
        <w:rPr>
          <w:rFonts w:cstheme="minorHAnsi"/>
        </w:rPr>
        <w:t xml:space="preserve"> data for larvae, especially LD</w:t>
      </w:r>
      <w:r w:rsidRPr="00BB7CC6">
        <w:rPr>
          <w:rFonts w:cstheme="minorHAnsi"/>
          <w:vertAlign w:val="subscript"/>
        </w:rPr>
        <w:t>10</w:t>
      </w:r>
    </w:p>
    <w:p w14:paraId="095BB753" w14:textId="77777777" w:rsidR="00E13AB6" w:rsidRPr="00BB7CC6" w:rsidRDefault="00E13AB6" w:rsidP="00E13AB6">
      <w:pPr>
        <w:tabs>
          <w:tab w:val="left" w:pos="-1080"/>
          <w:tab w:val="left" w:pos="-720"/>
          <w:tab w:val="left" w:pos="0"/>
          <w:tab w:val="left" w:pos="3420"/>
        </w:tabs>
        <w:spacing w:after="110"/>
        <w:rPr>
          <w:rFonts w:cstheme="minorHAnsi"/>
        </w:rPr>
      </w:pPr>
      <w:r w:rsidRPr="00BB7CC6">
        <w:rPr>
          <w:rFonts w:cstheme="minorHAnsi"/>
        </w:rPr>
        <w:t>INV-Adult LD50</w:t>
      </w:r>
    </w:p>
    <w:p w14:paraId="1E94933E" w14:textId="77777777" w:rsidR="00E13AB6" w:rsidRPr="00BB7CC6" w:rsidRDefault="00E13AB6" w:rsidP="00E13AB6">
      <w:pPr>
        <w:tabs>
          <w:tab w:val="left" w:pos="-1080"/>
          <w:tab w:val="left" w:pos="-720"/>
          <w:tab w:val="left" w:pos="0"/>
          <w:tab w:val="left" w:pos="3420"/>
        </w:tabs>
        <w:spacing w:after="110"/>
        <w:rPr>
          <w:rFonts w:cstheme="minorHAnsi"/>
          <w:b/>
        </w:rPr>
      </w:pPr>
    </w:p>
    <w:p w14:paraId="44E16BD1" w14:textId="77777777" w:rsidR="00E13AB6" w:rsidRPr="00BB7CC6" w:rsidRDefault="00E13AB6" w:rsidP="00E13AB6">
      <w:pPr>
        <w:tabs>
          <w:tab w:val="left" w:pos="-1080"/>
          <w:tab w:val="left" w:pos="-720"/>
          <w:tab w:val="left" w:pos="0"/>
          <w:tab w:val="left" w:pos="3420"/>
        </w:tabs>
        <w:spacing w:after="110"/>
        <w:rPr>
          <w:rFonts w:cstheme="minorHAnsi"/>
          <w:b/>
        </w:rPr>
      </w:pPr>
      <w:r w:rsidRPr="00BB7CC6">
        <w:rPr>
          <w:rFonts w:cstheme="minorHAnsi"/>
          <w:b/>
        </w:rPr>
        <w:t>Rationale for Use:</w:t>
      </w:r>
    </w:p>
    <w:p w14:paraId="16F216E8" w14:textId="77777777" w:rsidR="00E13AB6" w:rsidRPr="00BB7CC6" w:rsidRDefault="00E13AB6" w:rsidP="00E13AB6">
      <w:pPr>
        <w:tabs>
          <w:tab w:val="left" w:pos="-1080"/>
          <w:tab w:val="left" w:pos="-720"/>
          <w:tab w:val="left" w:pos="0"/>
          <w:tab w:val="left" w:pos="3420"/>
        </w:tabs>
        <w:spacing w:after="110"/>
        <w:rPr>
          <w:rFonts w:cstheme="minorHAnsi"/>
        </w:rPr>
      </w:pPr>
      <w:r w:rsidRPr="00BB7CC6">
        <w:rPr>
          <w:rFonts w:cstheme="minorHAnsi"/>
        </w:rPr>
        <w:t>Provides line of evidence for underrepresented taxa likely to be affected by use of this pesticide. Although this study does represent a lower mortality endpoint; this endpoint is from 1 to 2-day old larvae, and the difference in the LD</w:t>
      </w:r>
      <w:r w:rsidRPr="00BB7CC6">
        <w:rPr>
          <w:rFonts w:cstheme="minorHAnsi"/>
          <w:vertAlign w:val="subscript"/>
        </w:rPr>
        <w:t>10</w:t>
      </w:r>
      <w:r w:rsidRPr="00BB7CC6">
        <w:rPr>
          <w:rFonts w:cstheme="minorHAnsi"/>
        </w:rPr>
        <w:t xml:space="preserve"> and LD</w:t>
      </w:r>
      <w:r w:rsidRPr="00BB7CC6">
        <w:rPr>
          <w:rFonts w:cstheme="minorHAnsi"/>
          <w:vertAlign w:val="subscript"/>
        </w:rPr>
        <w:t>90</w:t>
      </w:r>
      <w:r w:rsidRPr="00BB7CC6">
        <w:rPr>
          <w:rFonts w:cstheme="minorHAnsi"/>
        </w:rPr>
        <w:t xml:space="preserve"> for this age group was over 5 orders of magnitude suggesting inconsistent exposures or other issues for this life stage.  Therefore, this value should not be used as a threshold value. However, it is still appropriate for use in the data arrays.</w:t>
      </w:r>
    </w:p>
    <w:p w14:paraId="60657DEC" w14:textId="77777777" w:rsidR="00E13AB6" w:rsidRPr="00BB7CC6" w:rsidRDefault="00E13AB6" w:rsidP="00E13AB6">
      <w:pPr>
        <w:tabs>
          <w:tab w:val="left" w:pos="-1080"/>
          <w:tab w:val="left" w:pos="-720"/>
          <w:tab w:val="left" w:pos="0"/>
          <w:tab w:val="left" w:pos="3420"/>
        </w:tabs>
        <w:spacing w:after="110"/>
        <w:rPr>
          <w:rFonts w:cstheme="minorHAnsi"/>
          <w:b/>
        </w:rPr>
      </w:pPr>
    </w:p>
    <w:p w14:paraId="309CB70E" w14:textId="77777777" w:rsidR="00E13AB6" w:rsidRPr="00BB7CC6" w:rsidRDefault="00E13AB6" w:rsidP="00E13AB6">
      <w:pPr>
        <w:tabs>
          <w:tab w:val="left" w:pos="-1080"/>
          <w:tab w:val="left" w:pos="-720"/>
          <w:tab w:val="left" w:pos="0"/>
          <w:tab w:val="left" w:pos="3420"/>
        </w:tabs>
        <w:spacing w:after="110"/>
        <w:rPr>
          <w:rFonts w:cstheme="minorHAnsi"/>
          <w:b/>
        </w:rPr>
      </w:pPr>
      <w:r w:rsidRPr="00BB7CC6">
        <w:rPr>
          <w:rFonts w:cstheme="minorHAnsi"/>
          <w:b/>
        </w:rPr>
        <w:t>Limitations of Study:</w:t>
      </w:r>
    </w:p>
    <w:p w14:paraId="07275248" w14:textId="77777777" w:rsidR="00E13AB6" w:rsidRPr="00BB7CC6" w:rsidRDefault="00E13AB6" w:rsidP="00E13AB6">
      <w:pPr>
        <w:tabs>
          <w:tab w:val="left" w:pos="-1080"/>
          <w:tab w:val="left" w:pos="-720"/>
          <w:tab w:val="left" w:pos="0"/>
          <w:tab w:val="left" w:pos="3420"/>
        </w:tabs>
        <w:spacing w:after="110"/>
        <w:rPr>
          <w:rFonts w:cstheme="minorHAnsi"/>
        </w:rPr>
      </w:pPr>
      <w:r w:rsidRPr="00BB7CC6">
        <w:rPr>
          <w:rFonts w:cstheme="minorHAnsi"/>
        </w:rPr>
        <w:t>Raw data were not available to confirm calculations and statistics.  It is uncertain whether data was corrected for percent technical.  Test procedure, data, and analysis for adult LD</w:t>
      </w:r>
      <w:r w:rsidRPr="00BB7CC6">
        <w:rPr>
          <w:rFonts w:cstheme="minorHAnsi"/>
          <w:vertAlign w:val="subscript"/>
        </w:rPr>
        <w:t xml:space="preserve">50 </w:t>
      </w:r>
      <w:r w:rsidRPr="00BB7CC6">
        <w:rPr>
          <w:rFonts w:cstheme="minorHAnsi"/>
        </w:rPr>
        <w:t>value were not provided in this publication.</w:t>
      </w:r>
    </w:p>
    <w:p w14:paraId="0A8C3E7F" w14:textId="77777777" w:rsidR="00E13AB6" w:rsidRPr="00BB7CC6" w:rsidRDefault="00E13AB6" w:rsidP="00E13AB6">
      <w:pPr>
        <w:tabs>
          <w:tab w:val="left" w:pos="-1080"/>
          <w:tab w:val="left" w:pos="-720"/>
          <w:tab w:val="left" w:pos="0"/>
          <w:tab w:val="left" w:pos="3420"/>
        </w:tabs>
        <w:spacing w:after="110"/>
        <w:rPr>
          <w:rFonts w:cstheme="minorHAnsi"/>
          <w:b/>
        </w:rPr>
      </w:pPr>
    </w:p>
    <w:p w14:paraId="4146334D" w14:textId="77777777" w:rsidR="00E13AB6" w:rsidRPr="00BB7CC6" w:rsidRDefault="00E13AB6" w:rsidP="00E13AB6">
      <w:pPr>
        <w:tabs>
          <w:tab w:val="left" w:pos="-1080"/>
          <w:tab w:val="left" w:pos="-720"/>
          <w:tab w:val="left" w:pos="0"/>
          <w:tab w:val="left" w:pos="3420"/>
        </w:tabs>
        <w:spacing w:after="110"/>
        <w:rPr>
          <w:rFonts w:cstheme="minorHAnsi"/>
          <w:b/>
        </w:rPr>
      </w:pPr>
      <w:r w:rsidRPr="00BB7CC6">
        <w:rPr>
          <w:rFonts w:cstheme="minorHAnsi"/>
          <w:b/>
        </w:rPr>
        <w:t>Primary Reviewer:</w:t>
      </w:r>
    </w:p>
    <w:p w14:paraId="3D2AEE69" w14:textId="77777777" w:rsidR="00E13AB6" w:rsidRPr="00BB7CC6" w:rsidRDefault="00E13AB6" w:rsidP="00E13AB6">
      <w:pPr>
        <w:tabs>
          <w:tab w:val="left" w:pos="-1080"/>
          <w:tab w:val="left" w:pos="-720"/>
          <w:tab w:val="left" w:pos="0"/>
          <w:tab w:val="left" w:pos="3420"/>
        </w:tabs>
        <w:spacing w:after="110"/>
        <w:rPr>
          <w:rFonts w:cstheme="minorHAnsi"/>
        </w:rPr>
      </w:pPr>
      <w:r w:rsidRPr="00BB7CC6">
        <w:rPr>
          <w:rFonts w:cstheme="minorHAnsi"/>
        </w:rPr>
        <w:t>Christina Wendel, Biologist, ERB2</w:t>
      </w:r>
    </w:p>
    <w:p w14:paraId="3308F907" w14:textId="77777777" w:rsidR="00E13AB6" w:rsidRPr="00BB7CC6" w:rsidRDefault="00E13AB6" w:rsidP="00E13AB6">
      <w:pPr>
        <w:tabs>
          <w:tab w:val="left" w:pos="-1080"/>
          <w:tab w:val="left" w:pos="-720"/>
          <w:tab w:val="left" w:pos="0"/>
          <w:tab w:val="left" w:pos="3420"/>
        </w:tabs>
        <w:spacing w:after="110"/>
        <w:rPr>
          <w:rFonts w:cstheme="minorHAnsi"/>
          <w:b/>
        </w:rPr>
      </w:pPr>
    </w:p>
    <w:p w14:paraId="7A4654EF" w14:textId="77777777" w:rsidR="00E13AB6" w:rsidRPr="00BB7CC6" w:rsidRDefault="00E13AB6" w:rsidP="00E13AB6">
      <w:pPr>
        <w:tabs>
          <w:tab w:val="left" w:pos="-1080"/>
          <w:tab w:val="left" w:pos="-720"/>
          <w:tab w:val="left" w:pos="0"/>
          <w:tab w:val="left" w:pos="3420"/>
        </w:tabs>
        <w:spacing w:after="110"/>
        <w:rPr>
          <w:rFonts w:cstheme="minorHAnsi"/>
        </w:rPr>
      </w:pPr>
      <w:r w:rsidRPr="00BB7CC6">
        <w:rPr>
          <w:rFonts w:cstheme="minorHAnsi"/>
          <w:b/>
        </w:rPr>
        <w:t xml:space="preserve">Secondary Reviewer </w:t>
      </w:r>
    </w:p>
    <w:p w14:paraId="77355B64" w14:textId="77777777" w:rsidR="00E13AB6" w:rsidRPr="00BB7CC6" w:rsidRDefault="00E13AB6" w:rsidP="00E13AB6">
      <w:pPr>
        <w:rPr>
          <w:rFonts w:cstheme="minorHAnsi"/>
        </w:rPr>
      </w:pPr>
      <w:r w:rsidRPr="00BB7CC6">
        <w:rPr>
          <w:rFonts w:cstheme="minorHAnsi"/>
        </w:rPr>
        <w:t>Tamara Johnson, Biologist, ERB2</w:t>
      </w:r>
    </w:p>
    <w:p w14:paraId="55001439" w14:textId="77777777" w:rsidR="00E13AB6" w:rsidRPr="00BB7CC6" w:rsidRDefault="00E13AB6" w:rsidP="00E13AB6">
      <w:pPr>
        <w:rPr>
          <w:rFonts w:cstheme="minorHAnsi"/>
        </w:rPr>
      </w:pPr>
    </w:p>
    <w:p w14:paraId="767A688F" w14:textId="77777777" w:rsidR="006E259D" w:rsidRPr="00BB7CC6" w:rsidRDefault="006E259D">
      <w:pPr>
        <w:rPr>
          <w:rFonts w:cstheme="minorHAnsi"/>
          <w:b/>
          <w:bCs/>
          <w:color w:val="000000"/>
          <w:u w:val="single"/>
        </w:rPr>
      </w:pPr>
      <w:r w:rsidRPr="00BB7CC6">
        <w:rPr>
          <w:rFonts w:cstheme="minorHAnsi"/>
          <w:b/>
          <w:bCs/>
          <w:color w:val="000000"/>
          <w:u w:val="single"/>
        </w:rPr>
        <w:br w:type="page"/>
      </w:r>
    </w:p>
    <w:p w14:paraId="7E22C0B8" w14:textId="7A24F290" w:rsidR="005175BB" w:rsidRPr="00BB7CC6" w:rsidRDefault="005175BB" w:rsidP="00402B4E">
      <w:pPr>
        <w:rPr>
          <w:rFonts w:cstheme="minorHAnsi"/>
          <w:b/>
          <w:bCs/>
          <w:color w:val="000000"/>
          <w:u w:val="single"/>
        </w:rPr>
      </w:pPr>
      <w:r w:rsidRPr="00BB7CC6">
        <w:rPr>
          <w:rFonts w:cstheme="minorHAnsi"/>
          <w:b/>
          <w:bCs/>
          <w:color w:val="000000"/>
          <w:u w:val="single"/>
        </w:rPr>
        <w:lastRenderedPageBreak/>
        <w:t>Open Literature Review Summary</w:t>
      </w:r>
    </w:p>
    <w:p w14:paraId="7E22C0B9" w14:textId="77777777" w:rsidR="005175BB" w:rsidRPr="00BB7CC6" w:rsidRDefault="005175BB" w:rsidP="005175BB">
      <w:pPr>
        <w:outlineLvl w:val="2"/>
        <w:rPr>
          <w:rFonts w:cstheme="minorHAnsi"/>
          <w:b/>
          <w:bCs/>
          <w:color w:val="000000"/>
          <w:u w:val="single"/>
        </w:rPr>
      </w:pPr>
    </w:p>
    <w:p w14:paraId="7E22C0BA" w14:textId="77777777" w:rsidR="005175BB" w:rsidRPr="00BB7CC6" w:rsidRDefault="005175BB" w:rsidP="005175BB">
      <w:pPr>
        <w:rPr>
          <w:rFonts w:cstheme="minorHAnsi"/>
          <w:bCs/>
          <w:color w:val="000000"/>
        </w:rPr>
      </w:pPr>
      <w:r w:rsidRPr="00BB7CC6">
        <w:rPr>
          <w:rFonts w:cstheme="minorHAnsi"/>
          <w:b/>
          <w:bCs/>
          <w:color w:val="000000"/>
        </w:rPr>
        <w:t>Chemical Name:</w:t>
      </w:r>
      <w:r w:rsidRPr="00BB7CC6">
        <w:rPr>
          <w:rFonts w:cstheme="minorHAnsi"/>
          <w:bCs/>
          <w:color w:val="000000"/>
        </w:rPr>
        <w:t xml:space="preserve"> Methomyl</w:t>
      </w:r>
    </w:p>
    <w:p w14:paraId="7E22C0BB" w14:textId="77777777" w:rsidR="005175BB" w:rsidRPr="00BB7CC6" w:rsidRDefault="005175BB" w:rsidP="005175BB">
      <w:pPr>
        <w:rPr>
          <w:rFonts w:cstheme="minorHAnsi"/>
          <w:color w:val="000000"/>
        </w:rPr>
      </w:pPr>
    </w:p>
    <w:p w14:paraId="7E22C0BC" w14:textId="77777777" w:rsidR="005175BB" w:rsidRPr="00BB7CC6" w:rsidRDefault="005175BB" w:rsidP="005175BB">
      <w:pPr>
        <w:rPr>
          <w:rFonts w:cstheme="minorHAnsi"/>
          <w:bCs/>
          <w:color w:val="000000"/>
        </w:rPr>
      </w:pPr>
      <w:r w:rsidRPr="00BB7CC6">
        <w:rPr>
          <w:rFonts w:cstheme="minorHAnsi"/>
          <w:b/>
          <w:bCs/>
          <w:color w:val="000000"/>
        </w:rPr>
        <w:t xml:space="preserve">CAS No: </w:t>
      </w:r>
      <w:r w:rsidRPr="00BB7CC6">
        <w:rPr>
          <w:rFonts w:cstheme="minorHAnsi"/>
          <w:color w:val="222222"/>
        </w:rPr>
        <w:t>16752-77-5</w:t>
      </w:r>
    </w:p>
    <w:p w14:paraId="7E22C0BD" w14:textId="77777777" w:rsidR="005175BB" w:rsidRPr="00BB7CC6" w:rsidRDefault="005175BB" w:rsidP="005175BB">
      <w:pPr>
        <w:rPr>
          <w:rFonts w:cstheme="minorHAnsi"/>
          <w:color w:val="000000"/>
        </w:rPr>
      </w:pPr>
    </w:p>
    <w:p w14:paraId="7E22C0BE" w14:textId="77777777" w:rsidR="005175BB" w:rsidRPr="00BB7CC6" w:rsidRDefault="005175BB" w:rsidP="005175BB">
      <w:pPr>
        <w:rPr>
          <w:rFonts w:cstheme="minorHAnsi"/>
          <w:bCs/>
          <w:color w:val="000000"/>
        </w:rPr>
      </w:pPr>
      <w:r w:rsidRPr="00BB7CC6">
        <w:rPr>
          <w:rFonts w:cstheme="minorHAnsi"/>
          <w:b/>
          <w:bCs/>
          <w:color w:val="000000"/>
        </w:rPr>
        <w:t>PC Code:</w:t>
      </w:r>
      <w:r w:rsidRPr="00BB7CC6">
        <w:rPr>
          <w:rFonts w:cstheme="minorHAnsi"/>
          <w:bCs/>
          <w:color w:val="000000"/>
        </w:rPr>
        <w:t xml:space="preserve"> 090301</w:t>
      </w:r>
    </w:p>
    <w:p w14:paraId="7E22C0BF" w14:textId="77777777" w:rsidR="005175BB" w:rsidRPr="00BB7CC6" w:rsidRDefault="005175BB" w:rsidP="005175BB">
      <w:pPr>
        <w:rPr>
          <w:rFonts w:cstheme="minorHAnsi"/>
          <w:color w:val="000000"/>
        </w:rPr>
      </w:pPr>
    </w:p>
    <w:p w14:paraId="7E22C0C0" w14:textId="77777777" w:rsidR="005175BB" w:rsidRPr="00BB7CC6" w:rsidRDefault="005175BB" w:rsidP="005175BB">
      <w:pPr>
        <w:rPr>
          <w:rFonts w:eastAsiaTheme="minorHAnsi" w:cstheme="minorHAnsi"/>
        </w:rPr>
      </w:pPr>
      <w:r w:rsidRPr="00BB7CC6">
        <w:rPr>
          <w:rFonts w:cstheme="minorHAnsi"/>
          <w:b/>
          <w:bCs/>
          <w:color w:val="000000"/>
        </w:rPr>
        <w:t xml:space="preserve">ECOTOX Record Number and Citation: </w:t>
      </w:r>
      <w:r w:rsidRPr="00BB7CC6">
        <w:rPr>
          <w:rFonts w:eastAsiaTheme="minorHAnsi" w:cstheme="minorHAnsi"/>
          <w:b/>
        </w:rPr>
        <w:t>E014097</w:t>
      </w:r>
    </w:p>
    <w:p w14:paraId="7E22C0C1" w14:textId="77777777" w:rsidR="005175BB" w:rsidRPr="00BB7CC6" w:rsidRDefault="005175BB" w:rsidP="005175BB">
      <w:pPr>
        <w:rPr>
          <w:rFonts w:eastAsiaTheme="minorHAnsi" w:cstheme="minorHAnsi"/>
        </w:rPr>
      </w:pPr>
      <w:r w:rsidRPr="00BB7CC6">
        <w:rPr>
          <w:rFonts w:eastAsiaTheme="minorHAnsi" w:cstheme="minorHAnsi"/>
        </w:rPr>
        <w:t xml:space="preserve">Call, D.J., S.H. Poirier, C.A. Lindberg, S.L. Harting, T.P. Markee, L.T. Brooke, N. </w:t>
      </w:r>
      <w:proofErr w:type="spellStart"/>
      <w:r w:rsidRPr="00BB7CC6">
        <w:rPr>
          <w:rFonts w:eastAsiaTheme="minorHAnsi" w:cstheme="minorHAnsi"/>
        </w:rPr>
        <w:t>Zarvan</w:t>
      </w:r>
      <w:proofErr w:type="spellEnd"/>
      <w:r w:rsidRPr="00BB7CC6">
        <w:rPr>
          <w:rFonts w:eastAsiaTheme="minorHAnsi" w:cstheme="minorHAnsi"/>
        </w:rPr>
        <w:t xml:space="preserve"> and C.E. Northcott. 1989. Toxicity of Selected Uncoupling and Acetylcholinesterase-inhibiting Pesticides to the Fathead Minnow (</w:t>
      </w:r>
      <w:r w:rsidRPr="00BB7CC6">
        <w:rPr>
          <w:rFonts w:eastAsiaTheme="minorHAnsi" w:cstheme="minorHAnsi"/>
          <w:i/>
        </w:rPr>
        <w:t>Pimephales promelas</w:t>
      </w:r>
      <w:r w:rsidRPr="00BB7CC6">
        <w:rPr>
          <w:rFonts w:eastAsiaTheme="minorHAnsi" w:cstheme="minorHAnsi"/>
        </w:rPr>
        <w:t xml:space="preserve">). In: </w:t>
      </w:r>
      <w:proofErr w:type="spellStart"/>
      <w:r w:rsidRPr="00BB7CC6">
        <w:rPr>
          <w:rFonts w:eastAsiaTheme="minorHAnsi" w:cstheme="minorHAnsi"/>
        </w:rPr>
        <w:t>Weigmann</w:t>
      </w:r>
      <w:proofErr w:type="spellEnd"/>
      <w:r w:rsidRPr="00BB7CC6">
        <w:rPr>
          <w:rFonts w:eastAsiaTheme="minorHAnsi" w:cstheme="minorHAnsi"/>
        </w:rPr>
        <w:t>, D.L. (ed.) Pesticides in Terrestrial and Aquatic Environment, Proceedings of a National Research Conference, May 11-12, 1989, Virginia Polytechnic Institute and State University, Blacksburg, VA. pp. 317-336.</w:t>
      </w:r>
    </w:p>
    <w:p w14:paraId="7E22C0C2" w14:textId="77777777" w:rsidR="005175BB" w:rsidRPr="00BB7CC6" w:rsidRDefault="005175BB" w:rsidP="005175BB">
      <w:pPr>
        <w:rPr>
          <w:rFonts w:cstheme="minorHAnsi"/>
          <w:bCs/>
          <w:color w:val="000000"/>
        </w:rPr>
      </w:pPr>
    </w:p>
    <w:p w14:paraId="7E22C0C3" w14:textId="77777777" w:rsidR="005175BB" w:rsidRPr="00BB7CC6" w:rsidRDefault="005175BB" w:rsidP="005175BB">
      <w:pPr>
        <w:autoSpaceDE w:val="0"/>
        <w:autoSpaceDN w:val="0"/>
        <w:adjustRightInd w:val="0"/>
        <w:rPr>
          <w:rFonts w:eastAsiaTheme="minorHAnsi" w:cstheme="minorHAnsi"/>
        </w:rPr>
      </w:pPr>
      <w:r w:rsidRPr="00BB7CC6">
        <w:rPr>
          <w:rFonts w:cstheme="minorHAnsi"/>
          <w:b/>
          <w:bCs/>
          <w:color w:val="000000"/>
        </w:rPr>
        <w:t>Purpose of Review (Note: DP Barcode required for Quantitative studies):</w:t>
      </w:r>
      <w:r w:rsidRPr="00BB7CC6">
        <w:rPr>
          <w:rFonts w:cstheme="minorHAnsi"/>
          <w:bCs/>
          <w:color w:val="000000"/>
        </w:rPr>
        <w:t xml:space="preserve"> Methomyl ESA pilot (Registration Review)</w:t>
      </w:r>
    </w:p>
    <w:p w14:paraId="7E22C0C4" w14:textId="77777777" w:rsidR="005175BB" w:rsidRPr="00BB7CC6" w:rsidRDefault="005175BB" w:rsidP="005175BB">
      <w:pPr>
        <w:rPr>
          <w:rFonts w:cstheme="minorHAnsi"/>
          <w:color w:val="000000"/>
        </w:rPr>
      </w:pPr>
    </w:p>
    <w:p w14:paraId="7E22C0C5" w14:textId="1935699F" w:rsidR="005175BB" w:rsidRPr="00BB7CC6" w:rsidRDefault="005175BB" w:rsidP="005175BB">
      <w:pPr>
        <w:rPr>
          <w:rFonts w:cstheme="minorHAnsi"/>
          <w:color w:val="000000"/>
        </w:rPr>
      </w:pPr>
      <w:r w:rsidRPr="00BB7CC6">
        <w:rPr>
          <w:rFonts w:cstheme="minorHAnsi"/>
          <w:b/>
          <w:bCs/>
          <w:color w:val="000000"/>
        </w:rPr>
        <w:t xml:space="preserve">Date of Review: </w:t>
      </w:r>
      <w:r w:rsidRPr="00BB7CC6">
        <w:rPr>
          <w:rFonts w:cstheme="minorHAnsi"/>
          <w:bCs/>
          <w:color w:val="000000"/>
        </w:rPr>
        <w:t>7/28/</w:t>
      </w:r>
      <w:r w:rsidR="00C6470C" w:rsidRPr="00BB7CC6">
        <w:rPr>
          <w:rFonts w:cstheme="minorHAnsi"/>
          <w:bCs/>
          <w:color w:val="000000"/>
        </w:rPr>
        <w:t xml:space="preserve">2016 </w:t>
      </w:r>
      <w:r w:rsidR="004E6F25" w:rsidRPr="00BB7CC6">
        <w:rPr>
          <w:rFonts w:cstheme="minorHAnsi"/>
          <w:bCs/>
          <w:color w:val="000000"/>
        </w:rPr>
        <w:t>(</w:t>
      </w:r>
      <w:r w:rsidR="007A513A" w:rsidRPr="00BB7CC6">
        <w:rPr>
          <w:rFonts w:cstheme="minorHAnsi"/>
          <w:bCs/>
          <w:color w:val="000000"/>
        </w:rPr>
        <w:t xml:space="preserve">updated </w:t>
      </w:r>
      <w:r w:rsidR="004E6F25" w:rsidRPr="00BB7CC6">
        <w:rPr>
          <w:rFonts w:cstheme="minorHAnsi"/>
          <w:bCs/>
          <w:color w:val="000000"/>
        </w:rPr>
        <w:t>04/</w:t>
      </w:r>
      <w:r w:rsidR="004B52FB" w:rsidRPr="00BB7CC6">
        <w:rPr>
          <w:rFonts w:cstheme="minorHAnsi"/>
          <w:bCs/>
          <w:color w:val="000000"/>
        </w:rPr>
        <w:t>13</w:t>
      </w:r>
      <w:r w:rsidR="004E6F25" w:rsidRPr="00BB7CC6">
        <w:rPr>
          <w:rFonts w:cstheme="minorHAnsi"/>
          <w:bCs/>
          <w:color w:val="000000"/>
        </w:rPr>
        <w:t>/2018</w:t>
      </w:r>
      <w:r w:rsidR="00C6470C" w:rsidRPr="00BB7CC6">
        <w:rPr>
          <w:rFonts w:cstheme="minorHAnsi"/>
          <w:bCs/>
          <w:color w:val="000000"/>
        </w:rPr>
        <w:t xml:space="preserve"> and 05/15/2019)</w:t>
      </w:r>
      <w:r w:rsidR="004E6F25" w:rsidRPr="00BB7CC6">
        <w:rPr>
          <w:rFonts w:cstheme="minorHAnsi"/>
          <w:bCs/>
          <w:color w:val="000000"/>
        </w:rPr>
        <w:t>)</w:t>
      </w:r>
    </w:p>
    <w:p w14:paraId="7E22C0C6" w14:textId="77777777" w:rsidR="005175BB" w:rsidRPr="00BB7CC6" w:rsidRDefault="005175BB" w:rsidP="005175BB">
      <w:pPr>
        <w:rPr>
          <w:rFonts w:cstheme="minorHAnsi"/>
          <w:bCs/>
          <w:color w:val="000000"/>
        </w:rPr>
      </w:pPr>
    </w:p>
    <w:p w14:paraId="7E22C0C7" w14:textId="77777777" w:rsidR="005175BB" w:rsidRPr="00BB7CC6" w:rsidRDefault="005175BB" w:rsidP="005175BB">
      <w:pPr>
        <w:rPr>
          <w:rFonts w:cstheme="minorHAnsi"/>
          <w:b/>
          <w:bCs/>
          <w:color w:val="000000"/>
        </w:rPr>
      </w:pPr>
      <w:r w:rsidRPr="00BB7CC6">
        <w:rPr>
          <w:rFonts w:cstheme="minorHAnsi"/>
          <w:b/>
          <w:bCs/>
          <w:color w:val="000000"/>
        </w:rPr>
        <w:t xml:space="preserve">Summary of Study Findings:  </w:t>
      </w:r>
    </w:p>
    <w:p w14:paraId="7E22C0C8" w14:textId="77777777" w:rsidR="005175BB" w:rsidRPr="00BB7CC6" w:rsidRDefault="005175BB" w:rsidP="005175BB">
      <w:pPr>
        <w:keepNext/>
        <w:keepLines/>
        <w:rPr>
          <w:rFonts w:eastAsia="Calibri" w:cstheme="minorHAnsi"/>
        </w:rPr>
      </w:pPr>
      <w:r w:rsidRPr="00BB7CC6">
        <w:rPr>
          <w:rFonts w:cstheme="minorHAnsi"/>
          <w:bCs/>
          <w:color w:val="000000"/>
        </w:rPr>
        <w:t xml:space="preserve">The </w:t>
      </w:r>
      <w:r w:rsidRPr="00BB7CC6">
        <w:rPr>
          <w:rFonts w:cstheme="minorHAnsi"/>
        </w:rPr>
        <w:t xml:space="preserve">29-day </w:t>
      </w:r>
      <w:proofErr w:type="spellStart"/>
      <w:r w:rsidRPr="00BB7CC6">
        <w:rPr>
          <w:rFonts w:cstheme="minorHAnsi"/>
        </w:rPr>
        <w:t>posthatch</w:t>
      </w:r>
      <w:proofErr w:type="spellEnd"/>
      <w:r w:rsidRPr="00BB7CC6">
        <w:rPr>
          <w:rFonts w:cstheme="minorHAnsi"/>
        </w:rPr>
        <w:t xml:space="preserve"> </w:t>
      </w:r>
      <w:r w:rsidRPr="00BB7CC6">
        <w:rPr>
          <w:rFonts w:eastAsiaTheme="minorHAnsi" w:cstheme="minorHAnsi"/>
        </w:rPr>
        <w:t>fathead minnow (</w:t>
      </w:r>
      <w:r w:rsidRPr="00BB7CC6">
        <w:rPr>
          <w:rFonts w:eastAsiaTheme="minorHAnsi" w:cstheme="minorHAnsi"/>
          <w:i/>
        </w:rPr>
        <w:t>Pimephales promelas</w:t>
      </w:r>
      <w:r w:rsidRPr="00BB7CC6">
        <w:rPr>
          <w:rFonts w:eastAsiaTheme="minorHAnsi" w:cstheme="minorHAnsi"/>
        </w:rPr>
        <w:t xml:space="preserve">) </w:t>
      </w:r>
      <w:r w:rsidRPr="00BB7CC6">
        <w:rPr>
          <w:rFonts w:cstheme="minorHAnsi"/>
        </w:rPr>
        <w:t xml:space="preserve">LOAEC was determined to be 46 µg </w:t>
      </w:r>
      <w:proofErr w:type="spellStart"/>
      <w:r w:rsidRPr="00BB7CC6">
        <w:rPr>
          <w:rFonts w:cstheme="minorHAnsi"/>
        </w:rPr>
        <w:t>a.i.</w:t>
      </w:r>
      <w:proofErr w:type="spellEnd"/>
      <w:r w:rsidRPr="00BB7CC6">
        <w:rPr>
          <w:rFonts w:cstheme="minorHAnsi"/>
        </w:rPr>
        <w:t>/L (mean measured concentration) for significantly reduced (visually determined by no overlap between control and lowest treatment 95-99% C.I.) length and dry weight. No NOAEC was determined due to effects at the lowest concentration tested.</w:t>
      </w:r>
    </w:p>
    <w:p w14:paraId="7E22C0C9" w14:textId="77777777" w:rsidR="005175BB" w:rsidRPr="00BB7CC6" w:rsidRDefault="005175BB" w:rsidP="005175BB">
      <w:pPr>
        <w:rPr>
          <w:rFonts w:cstheme="minorHAnsi"/>
          <w:bCs/>
          <w:color w:val="000000"/>
        </w:rPr>
      </w:pPr>
    </w:p>
    <w:p w14:paraId="7E22C0CA" w14:textId="77777777" w:rsidR="005175BB" w:rsidRPr="00BB7CC6" w:rsidRDefault="005175BB" w:rsidP="005175BB">
      <w:pPr>
        <w:rPr>
          <w:rFonts w:cstheme="minorHAnsi"/>
          <w:b/>
          <w:bCs/>
          <w:color w:val="000000"/>
        </w:rPr>
      </w:pPr>
      <w:r w:rsidRPr="00BB7CC6">
        <w:rPr>
          <w:rFonts w:eastAsiaTheme="minorHAnsi" w:cstheme="minorHAnsi"/>
        </w:rPr>
        <w:t xml:space="preserve">From Abstract: </w:t>
      </w:r>
      <w:r w:rsidR="00753A9E" w:rsidRPr="00BB7CC6">
        <w:rPr>
          <w:rFonts w:eastAsiaTheme="minorHAnsi" w:cstheme="minorHAnsi"/>
        </w:rPr>
        <w:t>“</w:t>
      </w:r>
      <w:r w:rsidRPr="00BB7CC6">
        <w:rPr>
          <w:rFonts w:eastAsiaTheme="minorHAnsi" w:cstheme="minorHAnsi"/>
        </w:rPr>
        <w:t xml:space="preserve">The toxicity of various pesticides to the fathead minnow </w:t>
      </w:r>
      <w:r w:rsidRPr="00BB7CC6">
        <w:rPr>
          <w:rFonts w:eastAsiaTheme="minorHAnsi" w:cstheme="minorHAnsi"/>
          <w:i/>
          <w:iCs/>
        </w:rPr>
        <w:t xml:space="preserve">(Pimephales promelas) </w:t>
      </w:r>
      <w:r w:rsidRPr="00BB7CC6">
        <w:rPr>
          <w:rFonts w:eastAsiaTheme="minorHAnsi" w:cstheme="minorHAnsi"/>
        </w:rPr>
        <w:t>following short and long-term exposures was studied. Pesticides were grouped into three categories: (1) uncouplers of oxidative phosphorylation, (2) organophosphate acetylcholinesterase (AChE) inhibitors, and (3) carbamate AChE inhibitors. Exposures were conducted in flow-through systems with toxicant concentrations continuously renewed and regularly measured. The dilution water was a relatively soft, dechlorinated tap water (hardness of about 50 mg/L as CaC0</w:t>
      </w:r>
      <w:r w:rsidRPr="00BB7CC6">
        <w:rPr>
          <w:rFonts w:eastAsiaTheme="minorHAnsi" w:cstheme="minorHAnsi"/>
          <w:vertAlign w:val="subscript"/>
        </w:rPr>
        <w:t>3</w:t>
      </w:r>
      <w:r w:rsidRPr="00BB7CC6">
        <w:rPr>
          <w:rFonts w:eastAsiaTheme="minorHAnsi" w:cstheme="minorHAnsi"/>
        </w:rPr>
        <w:t>) with a pH of about 7.2. Acute toxicities (96-hr LC</w:t>
      </w:r>
      <w:r w:rsidRPr="00BB7CC6">
        <w:rPr>
          <w:rFonts w:eastAsiaTheme="minorHAnsi" w:cstheme="minorHAnsi"/>
          <w:vertAlign w:val="subscript"/>
        </w:rPr>
        <w:t>50</w:t>
      </w:r>
      <w:r w:rsidRPr="00BB7CC6">
        <w:rPr>
          <w:rFonts w:eastAsiaTheme="minorHAnsi" w:cstheme="minorHAnsi"/>
        </w:rPr>
        <w:t xml:space="preserve"> in </w:t>
      </w:r>
      <w:proofErr w:type="spellStart"/>
      <w:r w:rsidRPr="00BB7CC6">
        <w:rPr>
          <w:rFonts w:eastAsiaTheme="minorHAnsi" w:cstheme="minorHAnsi"/>
          <w:iCs/>
        </w:rPr>
        <w:t>μg</w:t>
      </w:r>
      <w:proofErr w:type="spellEnd"/>
      <w:r w:rsidRPr="00BB7CC6">
        <w:rPr>
          <w:rFonts w:eastAsiaTheme="minorHAnsi" w:cstheme="minorHAnsi"/>
          <w:iCs/>
        </w:rPr>
        <w:t>/L</w:t>
      </w:r>
      <w:r w:rsidRPr="00BB7CC6">
        <w:rPr>
          <w:rFonts w:eastAsiaTheme="minorHAnsi" w:cstheme="minorHAnsi"/>
          <w:i/>
          <w:iCs/>
        </w:rPr>
        <w:t xml:space="preserve">) </w:t>
      </w:r>
      <w:r w:rsidRPr="00BB7CC6">
        <w:rPr>
          <w:rFonts w:eastAsiaTheme="minorHAnsi" w:cstheme="minorHAnsi"/>
        </w:rPr>
        <w:t xml:space="preserve">of fourteen pesticides to juvenile fathead minnows (28 to 38 days old) were reported to be: (1) for the uncouplers - 4,6-dinitro-2-cresol, 1,540; 2,4-dinitrophenol, 6,580; dinoseb, 410; and </w:t>
      </w:r>
      <w:r w:rsidRPr="00BB7CC6">
        <w:rPr>
          <w:rFonts w:eastAsiaTheme="minorHAnsi" w:cstheme="minorHAnsi"/>
        </w:rPr>
        <w:lastRenderedPageBreak/>
        <w:t xml:space="preserve">hexachlorophene, 21; (2) for the organophosphates - carbophenothion. 237; disulfoton, 1,870; EPN, 79; fensulfothion, 43.100; and terbufos. 13; and (3) for the carbamates - aminocarb, 2,210; carbofuran, 844: methomyl, 2,110; oxamyl, 5.480; and propoxur, 3,800. The carbamate pirimicarb was tested in a range-finding test only and found to be the least toxic of all tested chemicals (three of five fish died at a nominal concentration of 200,000 </w:t>
      </w:r>
      <w:proofErr w:type="spellStart"/>
      <w:r w:rsidRPr="00BB7CC6">
        <w:rPr>
          <w:rFonts w:eastAsiaTheme="minorHAnsi" w:cstheme="minorHAnsi"/>
          <w:iCs/>
        </w:rPr>
        <w:t>μg</w:t>
      </w:r>
      <w:proofErr w:type="spellEnd"/>
      <w:r w:rsidRPr="00BB7CC6">
        <w:rPr>
          <w:rFonts w:eastAsiaTheme="minorHAnsi" w:cstheme="minorHAnsi"/>
          <w:iCs/>
        </w:rPr>
        <w:t>/L</w:t>
      </w:r>
      <w:r w:rsidRPr="00BB7CC6">
        <w:rPr>
          <w:rFonts w:eastAsiaTheme="minorHAnsi" w:cstheme="minorHAnsi"/>
          <w:i/>
          <w:iCs/>
        </w:rPr>
        <w:t xml:space="preserve">). </w:t>
      </w:r>
      <w:r w:rsidRPr="00BB7CC6">
        <w:rPr>
          <w:rFonts w:eastAsiaTheme="minorHAnsi" w:cstheme="minorHAnsi"/>
        </w:rPr>
        <w:t xml:space="preserve">The acute toxicity of the carbamates to fathead minnows was compared to their inhibition of AChE activity in rainbow trout </w:t>
      </w:r>
      <w:r w:rsidRPr="00BB7CC6">
        <w:rPr>
          <w:rFonts w:eastAsiaTheme="minorHAnsi" w:cstheme="minorHAnsi"/>
          <w:i/>
          <w:iCs/>
        </w:rPr>
        <w:t xml:space="preserve">(Oncorhynchus mykiss) </w:t>
      </w:r>
      <w:r w:rsidRPr="00BB7CC6">
        <w:rPr>
          <w:rFonts w:eastAsiaTheme="minorHAnsi" w:cstheme="minorHAnsi"/>
        </w:rPr>
        <w:t xml:space="preserve">brain tissue in vitro. A rather weak relationship was observed overall, with the most acutely toxic carbamate to fathead minnows, carbofuran, inhibiting AChE to the greatest extent and the least toxic carbamate. Pirimicarb, inhibiting AChE the least. Toxicity following continuous exposure of embryos, fry, and juvenile fish (through 24 to 29 days post-hatch) was expressed as a "chronic" value, the geometric mean of the highest concentration producing no observable effect (NOEC) and the lowest concentration producing an observable effect (LOEC) on one or more parameters. Test parameters were hatching success, appearance of abnormalities in hatched fry, survival of juvenile fish and growth (i.e., wet weight, dry </w:t>
      </w:r>
      <w:proofErr w:type="gramStart"/>
      <w:r w:rsidRPr="00BB7CC6">
        <w:rPr>
          <w:rFonts w:eastAsiaTheme="minorHAnsi" w:cstheme="minorHAnsi"/>
        </w:rPr>
        <w:t>weight</w:t>
      </w:r>
      <w:proofErr w:type="gramEnd"/>
      <w:r w:rsidRPr="00BB7CC6">
        <w:rPr>
          <w:rFonts w:eastAsiaTheme="minorHAnsi" w:cstheme="minorHAnsi"/>
        </w:rPr>
        <w:t xml:space="preserve"> and length). "Chronic"' values in </w:t>
      </w:r>
      <w:proofErr w:type="spellStart"/>
      <w:r w:rsidRPr="00BB7CC6">
        <w:rPr>
          <w:rFonts w:eastAsiaTheme="minorHAnsi" w:cstheme="minorHAnsi"/>
          <w:iCs/>
        </w:rPr>
        <w:t>μg</w:t>
      </w:r>
      <w:proofErr w:type="spellEnd"/>
      <w:r w:rsidRPr="00BB7CC6">
        <w:rPr>
          <w:rFonts w:eastAsiaTheme="minorHAnsi" w:cstheme="minorHAnsi"/>
          <w:iCs/>
        </w:rPr>
        <w:t>/L</w:t>
      </w:r>
      <w:r w:rsidRPr="00BB7CC6">
        <w:rPr>
          <w:rFonts w:eastAsiaTheme="minorHAnsi" w:cstheme="minorHAnsi"/>
        </w:rPr>
        <w:t xml:space="preserve"> were: (1) for the uncouplers - 4,6-dinitro-2-cresol, 273; 2,</w:t>
      </w:r>
      <w:proofErr w:type="gramStart"/>
      <w:r w:rsidRPr="00BB7CC6">
        <w:rPr>
          <w:rFonts w:eastAsiaTheme="minorHAnsi" w:cstheme="minorHAnsi"/>
        </w:rPr>
        <w:t>4,dinitrophenol</w:t>
      </w:r>
      <w:proofErr w:type="gramEnd"/>
      <w:r w:rsidRPr="00BB7CC6">
        <w:rPr>
          <w:rFonts w:eastAsiaTheme="minorHAnsi" w:cstheme="minorHAnsi"/>
        </w:rPr>
        <w:t>, 790: dinoseb, 134; and hexachlorophene. 12.2; (2) for the organophosphates - carbophenothion, 8.5: disulfoton. 231; EPN. 14.9: fensulfothion. 6,690; and terbufos, 2.86; and (3)</w:t>
      </w:r>
      <w:r w:rsidRPr="00BB7CC6">
        <w:rPr>
          <w:rFonts w:cstheme="minorHAnsi"/>
          <w:b/>
          <w:bCs/>
          <w:color w:val="000000"/>
        </w:rPr>
        <w:t xml:space="preserve"> </w:t>
      </w:r>
      <w:r w:rsidRPr="00BB7CC6">
        <w:rPr>
          <w:rFonts w:eastAsiaTheme="minorHAnsi" w:cstheme="minorHAnsi"/>
        </w:rPr>
        <w:t xml:space="preserve">for the carbamates - aminocarb. 277; carbofuran, 184; </w:t>
      </w:r>
      <w:r w:rsidRPr="00BB7CC6">
        <w:rPr>
          <w:rFonts w:eastAsiaTheme="minorHAnsi" w:cstheme="minorHAnsi"/>
          <w:b/>
        </w:rPr>
        <w:t>methomyl, &lt;46</w:t>
      </w:r>
      <w:r w:rsidRPr="00BB7CC6">
        <w:rPr>
          <w:rFonts w:eastAsiaTheme="minorHAnsi" w:cstheme="minorHAnsi"/>
        </w:rPr>
        <w:t>; and propoxur, 961.</w:t>
      </w:r>
      <w:r w:rsidRPr="00BB7CC6">
        <w:rPr>
          <w:rFonts w:cstheme="minorHAnsi"/>
          <w:b/>
          <w:bCs/>
          <w:color w:val="000000"/>
        </w:rPr>
        <w:t xml:space="preserve"> </w:t>
      </w:r>
      <w:r w:rsidRPr="00BB7CC6">
        <w:rPr>
          <w:rFonts w:eastAsiaTheme="minorHAnsi" w:cstheme="minorHAnsi"/>
        </w:rPr>
        <w:t>"Chronic" values were not obtained for oxamyl and pirimicarb. Ratios of acute toxicity to subchronic toxicity were calculated for 12 of the pesticides. For uncouplers, the ratios ranged from 1.7 to 8.3 with a mean ratio of 4.7. For the organophosphates, the ratios ranged from 4.5 to 27.9 with a mean ratio of 10.4. For the carbamates, the range was 4.6 to 9.1 with a mean of 7.3. A definitive ratio was not obtained with the carbamate methomyl but appeared to be greater than 46. The ratios for the tested organophosphates and carbamates indicate greater variability than for the uncouplers and a need for somewhat larger chronicity factors for establishing safe concentrations of pesticides to fish from acute data only. Toxicity data were analyzed by a quantitative structure-activity relationship (QSAR) approach. The importance of chemical lipophilicity as a major determinant of toxicity was noted with the uncouplers. Toxicity prediction models were developed for the uncouplers based upon the n-octanol/water partition coefficient for both acute and early life-stage toxicity.</w:t>
      </w:r>
      <w:r w:rsidR="00753A9E" w:rsidRPr="00BB7CC6">
        <w:rPr>
          <w:rFonts w:eastAsiaTheme="minorHAnsi" w:cstheme="minorHAnsi"/>
        </w:rPr>
        <w:t>”</w:t>
      </w:r>
    </w:p>
    <w:p w14:paraId="7E22C0CB" w14:textId="77777777" w:rsidR="005175BB" w:rsidRPr="00BB7CC6" w:rsidRDefault="005175BB" w:rsidP="005175BB">
      <w:pPr>
        <w:rPr>
          <w:rFonts w:cstheme="minorHAnsi"/>
          <w:b/>
          <w:bCs/>
          <w:color w:val="000000"/>
        </w:rPr>
      </w:pPr>
    </w:p>
    <w:p w14:paraId="7E22C0CC" w14:textId="77777777" w:rsidR="005175BB" w:rsidRPr="00BB7CC6" w:rsidRDefault="005175BB" w:rsidP="005175BB">
      <w:pPr>
        <w:rPr>
          <w:rFonts w:eastAsiaTheme="minorHAnsi" w:cstheme="minorHAnsi"/>
        </w:rPr>
      </w:pPr>
      <w:r w:rsidRPr="00BB7CC6">
        <w:rPr>
          <w:rFonts w:eastAsiaTheme="minorHAnsi" w:cstheme="minorHAnsi"/>
        </w:rPr>
        <w:t xml:space="preserve">For methomyl, the technical product used had 99% purity.  </w:t>
      </w:r>
    </w:p>
    <w:p w14:paraId="7E22C0CD" w14:textId="77777777" w:rsidR="005175BB" w:rsidRPr="00BB7CC6" w:rsidRDefault="005175BB" w:rsidP="005175BB">
      <w:pPr>
        <w:rPr>
          <w:rFonts w:cstheme="minorHAnsi"/>
          <w:bCs/>
          <w:color w:val="000000"/>
        </w:rPr>
      </w:pPr>
      <w:r w:rsidRPr="00BB7CC6">
        <w:rPr>
          <w:rFonts w:cstheme="minorHAnsi"/>
          <w:b/>
          <w:bCs/>
          <w:color w:val="000000"/>
        </w:rPr>
        <w:t>Results</w:t>
      </w:r>
      <w:r w:rsidRPr="00BB7CC6">
        <w:rPr>
          <w:rFonts w:cstheme="minorHAnsi"/>
          <w:bCs/>
          <w:color w:val="000000"/>
        </w:rPr>
        <w:t>:</w:t>
      </w:r>
    </w:p>
    <w:p w14:paraId="7E22C0CE" w14:textId="77777777" w:rsidR="005175BB" w:rsidRPr="00BB7CC6" w:rsidRDefault="005175BB" w:rsidP="00D6588D">
      <w:pPr>
        <w:rPr>
          <w:rFonts w:eastAsiaTheme="minorHAnsi" w:cstheme="minorHAnsi"/>
        </w:rPr>
      </w:pPr>
      <w:r w:rsidRPr="00BB7CC6">
        <w:rPr>
          <w:rFonts w:eastAsiaTheme="minorHAnsi" w:cstheme="minorHAnsi"/>
        </w:rPr>
        <w:t>The range of mean exposure for the acute test component (mean measured using HPLC, high-pressure liquid chromatography) was 1120-4820 ug/L and for the ELS (early l</w:t>
      </w:r>
      <w:r w:rsidR="00E67A1B" w:rsidRPr="00BB7CC6">
        <w:rPr>
          <w:rFonts w:eastAsiaTheme="minorHAnsi" w:cstheme="minorHAnsi"/>
        </w:rPr>
        <w:t>ife-stage) test was 46-731 ug/L (with mean 103 (± 8.5 S.D.) % spike recovery)</w:t>
      </w:r>
      <w:r w:rsidRPr="00BB7CC6">
        <w:rPr>
          <w:rFonts w:eastAsiaTheme="minorHAnsi" w:cstheme="minorHAnsi"/>
        </w:rPr>
        <w:t xml:space="preserve">; see </w:t>
      </w:r>
      <w:r w:rsidRPr="00BB7CC6">
        <w:rPr>
          <w:rFonts w:eastAsiaTheme="minorHAnsi" w:cstheme="minorHAnsi"/>
          <w:b/>
        </w:rPr>
        <w:t>Table 3</w:t>
      </w:r>
      <w:r w:rsidRPr="00BB7CC6">
        <w:rPr>
          <w:rFonts w:eastAsiaTheme="minorHAnsi" w:cstheme="minorHAnsi"/>
        </w:rPr>
        <w:t xml:space="preserve">, below, which is an excerpt from the paper. </w:t>
      </w:r>
    </w:p>
    <w:p w14:paraId="7E22C0CF" w14:textId="77777777" w:rsidR="005175BB" w:rsidRPr="00BB7CC6" w:rsidRDefault="005175BB" w:rsidP="005175BB">
      <w:pPr>
        <w:rPr>
          <w:rFonts w:cstheme="minorHAnsi"/>
          <w:bCs/>
          <w:color w:val="000000"/>
        </w:rPr>
      </w:pPr>
      <w:r w:rsidRPr="00BB7CC6">
        <w:rPr>
          <w:rFonts w:eastAsiaTheme="minorHAnsi" w:cstheme="minorHAnsi"/>
          <w:noProof/>
        </w:rPr>
        <w:lastRenderedPageBreak/>
        <w:drawing>
          <wp:inline distT="0" distB="0" distL="0" distR="0" wp14:anchorId="7E22C499" wp14:editId="7E22C49A">
            <wp:extent cx="3957991" cy="2968831"/>
            <wp:effectExtent l="0" t="0" r="444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57991" cy="2968831"/>
                    </a:xfrm>
                    <a:prstGeom prst="rect">
                      <a:avLst/>
                    </a:prstGeom>
                    <a:noFill/>
                    <a:ln>
                      <a:noFill/>
                    </a:ln>
                  </pic:spPr>
                </pic:pic>
              </a:graphicData>
            </a:graphic>
          </wp:inline>
        </w:drawing>
      </w:r>
    </w:p>
    <w:p w14:paraId="7E22C0D0" w14:textId="77777777" w:rsidR="005175BB" w:rsidRPr="00BB7CC6" w:rsidRDefault="005175BB" w:rsidP="005175BB">
      <w:pPr>
        <w:rPr>
          <w:rFonts w:cstheme="minorHAnsi"/>
          <w:b/>
          <w:bCs/>
          <w:color w:val="000000"/>
        </w:rPr>
      </w:pPr>
      <w:r w:rsidRPr="00BB7CC6">
        <w:rPr>
          <w:rFonts w:eastAsiaTheme="minorHAnsi" w:cstheme="minorHAnsi"/>
          <w:b/>
          <w:bCs/>
        </w:rPr>
        <w:t>5-Methyl-N-[methylcarbamoyl)oxy]thioacetimidate (Methomyl or Lannate</w:t>
      </w:r>
      <w:r w:rsidRPr="00BB7CC6">
        <w:rPr>
          <w:rFonts w:eastAsiaTheme="minorHAnsi" w:cstheme="minorHAnsi"/>
          <w:b/>
          <w:bCs/>
          <w:vertAlign w:val="superscript"/>
        </w:rPr>
        <w:t>R</w:t>
      </w:r>
      <w:r w:rsidRPr="00BB7CC6">
        <w:rPr>
          <w:rFonts w:eastAsiaTheme="minorHAnsi" w:cstheme="minorHAnsi"/>
          <w:b/>
          <w:bCs/>
        </w:rPr>
        <w:t xml:space="preserve">): </w:t>
      </w:r>
      <w:r w:rsidRPr="00BB7CC6">
        <w:rPr>
          <w:rFonts w:eastAsiaTheme="minorHAnsi" w:cstheme="minorHAnsi"/>
        </w:rPr>
        <w:t xml:space="preserve">Mean (± s.d.) measured test concentrations for five exposures of methomyl in the acute test were 1.120 ± 226: 1.580 ± 252; 2,303 ± 247; 3,250 ± 278; and 4,820 ± 240 </w:t>
      </w:r>
      <w:r w:rsidRPr="00BB7CC6">
        <w:rPr>
          <w:rFonts w:eastAsiaTheme="minorHAnsi" w:cstheme="minorHAnsi"/>
          <w:iCs/>
        </w:rPr>
        <w:t>μg/L.</w:t>
      </w:r>
      <w:r w:rsidRPr="00BB7CC6">
        <w:rPr>
          <w:rFonts w:eastAsiaTheme="minorHAnsi" w:cstheme="minorHAnsi"/>
          <w:i/>
          <w:iCs/>
        </w:rPr>
        <w:t xml:space="preserve"> </w:t>
      </w:r>
      <w:r w:rsidRPr="00BB7CC6">
        <w:rPr>
          <w:rFonts w:eastAsiaTheme="minorHAnsi" w:cstheme="minorHAnsi"/>
        </w:rPr>
        <w:t xml:space="preserve">No mortalities occurred in the control. The 96-hr </w:t>
      </w:r>
      <w:r w:rsidRPr="00BB7CC6">
        <w:rPr>
          <w:rFonts w:eastAsia="HiddenHorzOCR" w:cstheme="minorHAnsi"/>
        </w:rPr>
        <w:t>LC</w:t>
      </w:r>
      <w:r w:rsidRPr="00BB7CC6">
        <w:rPr>
          <w:rFonts w:eastAsia="HiddenHorzOCR" w:cstheme="minorHAnsi"/>
          <w:vertAlign w:val="subscript"/>
        </w:rPr>
        <w:t>50</w:t>
      </w:r>
      <w:r w:rsidRPr="00BB7CC6">
        <w:rPr>
          <w:rFonts w:eastAsia="HiddenHorzOCR" w:cstheme="minorHAnsi"/>
        </w:rPr>
        <w:t xml:space="preserve"> (author calculated value) </w:t>
      </w:r>
      <w:r w:rsidRPr="00BB7CC6">
        <w:rPr>
          <w:rFonts w:eastAsiaTheme="minorHAnsi" w:cstheme="minorHAnsi"/>
        </w:rPr>
        <w:t xml:space="preserve">was 2.110 </w:t>
      </w:r>
      <w:r w:rsidRPr="00BB7CC6">
        <w:rPr>
          <w:rFonts w:eastAsiaTheme="minorHAnsi" w:cstheme="minorHAnsi"/>
          <w:iCs/>
        </w:rPr>
        <w:t>μg/L</w:t>
      </w:r>
      <w:r w:rsidRPr="00BB7CC6">
        <w:rPr>
          <w:rFonts w:eastAsiaTheme="minorHAnsi" w:cstheme="minorHAnsi"/>
          <w:i/>
          <w:iCs/>
        </w:rPr>
        <w:t xml:space="preserve"> </w:t>
      </w:r>
      <w:r w:rsidRPr="00BB7CC6">
        <w:rPr>
          <w:rFonts w:eastAsiaTheme="minorHAnsi" w:cstheme="minorHAnsi"/>
        </w:rPr>
        <w:t xml:space="preserve">with </w:t>
      </w:r>
      <w:r w:rsidRPr="00BB7CC6">
        <w:rPr>
          <w:rFonts w:eastAsia="HiddenHorzOCR" w:cstheme="minorHAnsi"/>
        </w:rPr>
        <w:t xml:space="preserve">95-percent </w:t>
      </w:r>
      <w:r w:rsidRPr="00BB7CC6">
        <w:rPr>
          <w:rFonts w:eastAsiaTheme="minorHAnsi" w:cstheme="minorHAnsi"/>
        </w:rPr>
        <w:t xml:space="preserve">confidence limits of 1,840 and 2,420 </w:t>
      </w:r>
      <w:r w:rsidRPr="00BB7CC6">
        <w:rPr>
          <w:rFonts w:eastAsiaTheme="minorHAnsi" w:cstheme="minorHAnsi"/>
          <w:iCs/>
        </w:rPr>
        <w:t>μg/L</w:t>
      </w:r>
      <w:r w:rsidRPr="00BB7CC6">
        <w:rPr>
          <w:rFonts w:eastAsiaTheme="minorHAnsi" w:cstheme="minorHAnsi"/>
          <w:i/>
          <w:iCs/>
        </w:rPr>
        <w:t xml:space="preserve">. </w:t>
      </w:r>
      <w:r w:rsidRPr="00BB7CC6">
        <w:rPr>
          <w:rFonts w:eastAsiaTheme="minorHAnsi" w:cstheme="minorHAnsi"/>
        </w:rPr>
        <w:t xml:space="preserve">Mean (± s.d.) measured test concentrations for five exposures in the ELS test were 46 ± 6,82 ± 9,159 ± 16,327 ± 30, and 731 ± 45 </w:t>
      </w:r>
      <w:r w:rsidRPr="00BB7CC6">
        <w:rPr>
          <w:rFonts w:eastAsiaTheme="minorHAnsi" w:cstheme="minorHAnsi"/>
          <w:iCs/>
        </w:rPr>
        <w:t>μg/L</w:t>
      </w:r>
      <w:r w:rsidRPr="00BB7CC6">
        <w:rPr>
          <w:rFonts w:eastAsiaTheme="minorHAnsi" w:cstheme="minorHAnsi"/>
          <w:i/>
          <w:iCs/>
        </w:rPr>
        <w:t xml:space="preserve">. </w:t>
      </w:r>
      <w:r w:rsidRPr="00BB7CC6">
        <w:rPr>
          <w:rFonts w:eastAsiaTheme="minorHAnsi" w:cstheme="minorHAnsi"/>
        </w:rPr>
        <w:t>The parameter of hatching success was not affected at any of the exposures (</w:t>
      </w:r>
      <w:r w:rsidRPr="00BB7CC6">
        <w:rPr>
          <w:rFonts w:eastAsiaTheme="minorHAnsi" w:cstheme="minorHAnsi"/>
          <w:b/>
        </w:rPr>
        <w:t>Table 6</w:t>
      </w:r>
      <w:r w:rsidRPr="00BB7CC6">
        <w:rPr>
          <w:rFonts w:eastAsiaTheme="minorHAnsi" w:cstheme="minorHAnsi"/>
        </w:rPr>
        <w:t xml:space="preserve"> below is an excerpt from the paper). Increased numbers of dead and abnormal appearing larvae were observed at 327 and 731 </w:t>
      </w:r>
      <w:r w:rsidRPr="00BB7CC6">
        <w:rPr>
          <w:rFonts w:eastAsiaTheme="minorHAnsi" w:cstheme="minorHAnsi"/>
          <w:iCs/>
        </w:rPr>
        <w:t>μg/L</w:t>
      </w:r>
      <w:r w:rsidRPr="00BB7CC6">
        <w:rPr>
          <w:rFonts w:eastAsiaTheme="minorHAnsi" w:cstheme="minorHAnsi"/>
          <w:i/>
          <w:iCs/>
        </w:rPr>
        <w:t xml:space="preserve">. </w:t>
      </w:r>
      <w:r w:rsidRPr="00BB7CC6">
        <w:rPr>
          <w:rFonts w:eastAsiaTheme="minorHAnsi" w:cstheme="minorHAnsi"/>
        </w:rPr>
        <w:t xml:space="preserve">Survival of juvenile fish was significantly reduced at the highest exposure of 731 </w:t>
      </w:r>
      <w:r w:rsidRPr="00BB7CC6">
        <w:rPr>
          <w:rFonts w:eastAsiaTheme="minorHAnsi" w:cstheme="minorHAnsi"/>
          <w:iCs/>
        </w:rPr>
        <w:t>μg/L</w:t>
      </w:r>
      <w:r w:rsidRPr="00BB7CC6">
        <w:rPr>
          <w:rFonts w:eastAsiaTheme="minorHAnsi" w:cstheme="minorHAnsi"/>
          <w:i/>
          <w:iCs/>
        </w:rPr>
        <w:t xml:space="preserve">. </w:t>
      </w:r>
      <w:r w:rsidRPr="00BB7CC6">
        <w:rPr>
          <w:rFonts w:eastAsiaTheme="minorHAnsi" w:cstheme="minorHAnsi"/>
        </w:rPr>
        <w:t xml:space="preserve">Significant reductions in </w:t>
      </w:r>
      <w:proofErr w:type="gramStart"/>
      <w:r w:rsidRPr="00BB7CC6">
        <w:rPr>
          <w:rFonts w:eastAsiaTheme="minorHAnsi" w:cstheme="minorHAnsi"/>
        </w:rPr>
        <w:t>all of</w:t>
      </w:r>
      <w:proofErr w:type="gramEnd"/>
      <w:r w:rsidRPr="00BB7CC6">
        <w:rPr>
          <w:rFonts w:eastAsiaTheme="minorHAnsi" w:cstheme="minorHAnsi"/>
        </w:rPr>
        <w:t xml:space="preserve"> the growth parameters occurred at all of the exposures. Therefore, the chronic value was less than 46 </w:t>
      </w:r>
      <w:r w:rsidRPr="00BB7CC6">
        <w:rPr>
          <w:rFonts w:eastAsiaTheme="minorHAnsi" w:cstheme="minorHAnsi"/>
          <w:iCs/>
        </w:rPr>
        <w:t>μg/L</w:t>
      </w:r>
      <w:r w:rsidRPr="00BB7CC6">
        <w:rPr>
          <w:rFonts w:eastAsiaTheme="minorHAnsi" w:cstheme="minorHAnsi"/>
        </w:rPr>
        <w:t>.</w:t>
      </w:r>
    </w:p>
    <w:p w14:paraId="7E22C0D1" w14:textId="77777777" w:rsidR="005175BB" w:rsidRPr="00BB7CC6" w:rsidRDefault="005175BB" w:rsidP="005175BB">
      <w:pPr>
        <w:rPr>
          <w:rFonts w:cstheme="minorHAnsi"/>
          <w:bCs/>
          <w:color w:val="000000"/>
        </w:rPr>
      </w:pPr>
    </w:p>
    <w:p w14:paraId="7E22C0D2" w14:textId="77777777" w:rsidR="005175BB" w:rsidRPr="00BB7CC6" w:rsidRDefault="005175BB" w:rsidP="005175BB">
      <w:pPr>
        <w:rPr>
          <w:rFonts w:eastAsiaTheme="minorHAnsi" w:cstheme="minorHAnsi"/>
        </w:rPr>
      </w:pPr>
      <w:r w:rsidRPr="00BB7CC6">
        <w:rPr>
          <w:rFonts w:eastAsiaTheme="minorHAnsi" w:cstheme="minorHAnsi"/>
        </w:rPr>
        <w:t xml:space="preserve">The study </w:t>
      </w:r>
      <w:proofErr w:type="gramStart"/>
      <w:r w:rsidRPr="00BB7CC6">
        <w:rPr>
          <w:rFonts w:eastAsiaTheme="minorHAnsi" w:cstheme="minorHAnsi"/>
        </w:rPr>
        <w:t>authors’</w:t>
      </w:r>
      <w:proofErr w:type="gramEnd"/>
      <w:r w:rsidRPr="00BB7CC6">
        <w:rPr>
          <w:rFonts w:eastAsiaTheme="minorHAnsi" w:cstheme="minorHAnsi"/>
        </w:rPr>
        <w:t xml:space="preserve"> reported </w:t>
      </w:r>
      <w:r w:rsidR="00F46679" w:rsidRPr="00BB7CC6">
        <w:rPr>
          <w:rFonts w:eastAsiaTheme="minorHAnsi" w:cstheme="minorHAnsi"/>
        </w:rPr>
        <w:t xml:space="preserve">the </w:t>
      </w:r>
      <w:r w:rsidRPr="00BB7CC6">
        <w:rPr>
          <w:rFonts w:eastAsiaTheme="minorHAnsi" w:cstheme="minorHAnsi"/>
        </w:rPr>
        <w:t xml:space="preserve">“chronic value” of &lt;46 ug/L for methomyl is theoretically the geometric mean between the NOAEC and LOAEC.  However, this was determined by significant growth reduction at the lowest concentration tested (46 µg/L), which </w:t>
      </w:r>
      <w:proofErr w:type="gramStart"/>
      <w:r w:rsidRPr="00BB7CC6">
        <w:rPr>
          <w:rFonts w:eastAsiaTheme="minorHAnsi" w:cstheme="minorHAnsi"/>
        </w:rPr>
        <w:t>is by definition, also</w:t>
      </w:r>
      <w:proofErr w:type="gramEnd"/>
      <w:r w:rsidRPr="00BB7CC6">
        <w:rPr>
          <w:rFonts w:eastAsiaTheme="minorHAnsi" w:cstheme="minorHAnsi"/>
        </w:rPr>
        <w:t xml:space="preserve"> the LOAEC (see Table 6, which is an excerpt from the paper).</w:t>
      </w:r>
    </w:p>
    <w:p w14:paraId="7E22C0D3" w14:textId="77777777" w:rsidR="005175BB" w:rsidRPr="00BB7CC6" w:rsidRDefault="005175BB" w:rsidP="005175BB">
      <w:pPr>
        <w:rPr>
          <w:rFonts w:eastAsiaTheme="minorHAnsi" w:cstheme="minorHAnsi"/>
        </w:rPr>
      </w:pPr>
    </w:p>
    <w:p w14:paraId="7E22C0D4" w14:textId="77777777" w:rsidR="005175BB" w:rsidRPr="00BB7CC6" w:rsidRDefault="005175BB" w:rsidP="005175BB">
      <w:pPr>
        <w:rPr>
          <w:rFonts w:cstheme="minorHAnsi"/>
          <w:b/>
          <w:bCs/>
          <w:color w:val="000000"/>
        </w:rPr>
      </w:pPr>
      <w:r w:rsidRPr="00BB7CC6">
        <w:rPr>
          <w:rFonts w:cstheme="minorHAnsi"/>
          <w:b/>
          <w:bCs/>
          <w:noProof/>
          <w:color w:val="000000"/>
        </w:rPr>
        <w:lastRenderedPageBreak/>
        <w:drawing>
          <wp:inline distT="0" distB="0" distL="0" distR="0" wp14:anchorId="7E22C49B" wp14:editId="7E22C49C">
            <wp:extent cx="3881993" cy="2716018"/>
            <wp:effectExtent l="0" t="0" r="4445" b="825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3907856" cy="2734113"/>
                    </a:xfrm>
                    <a:prstGeom prst="rect">
                      <a:avLst/>
                    </a:prstGeom>
                    <a:noFill/>
                    <a:ln w="9525">
                      <a:noFill/>
                      <a:miter lim="800000"/>
                      <a:headEnd/>
                      <a:tailEnd/>
                    </a:ln>
                  </pic:spPr>
                </pic:pic>
              </a:graphicData>
            </a:graphic>
          </wp:inline>
        </w:drawing>
      </w:r>
    </w:p>
    <w:p w14:paraId="7E22C0D5" w14:textId="77777777" w:rsidR="005175BB" w:rsidRPr="00BB7CC6" w:rsidRDefault="005175BB" w:rsidP="005175BB">
      <w:pPr>
        <w:rPr>
          <w:rFonts w:cstheme="minorHAnsi"/>
          <w:bCs/>
          <w:color w:val="000000"/>
        </w:rPr>
      </w:pPr>
    </w:p>
    <w:p w14:paraId="7E22C0D9" w14:textId="5E161F53" w:rsidR="005175BB" w:rsidRPr="00BB7CC6" w:rsidRDefault="005175BB" w:rsidP="005175BB">
      <w:pPr>
        <w:rPr>
          <w:rFonts w:cstheme="minorHAnsi"/>
          <w:bCs/>
          <w:color w:val="000000"/>
        </w:rPr>
      </w:pPr>
      <w:r w:rsidRPr="00BB7CC6">
        <w:rPr>
          <w:rFonts w:cstheme="minorHAnsi"/>
          <w:b/>
          <w:bCs/>
          <w:color w:val="000000"/>
        </w:rPr>
        <w:t>Description of Use in Document (QUAL, QUAN, INV):</w:t>
      </w:r>
      <w:r w:rsidRPr="00BB7CC6">
        <w:rPr>
          <w:rFonts w:cstheme="minorHAnsi"/>
          <w:bCs/>
          <w:color w:val="000000"/>
        </w:rPr>
        <w:t xml:space="preserve"> </w:t>
      </w:r>
      <w:r w:rsidR="00C6470C" w:rsidRPr="00BB7CC6">
        <w:rPr>
          <w:rFonts w:cstheme="minorHAnsi"/>
          <w:bCs/>
          <w:color w:val="000000"/>
        </w:rPr>
        <w:t>QUAL</w:t>
      </w:r>
    </w:p>
    <w:p w14:paraId="7E22C0DB" w14:textId="1B9CDC61" w:rsidR="005175BB" w:rsidRPr="00BB7CC6" w:rsidRDefault="005175BB" w:rsidP="005175BB">
      <w:pPr>
        <w:rPr>
          <w:rFonts w:cstheme="minorHAnsi"/>
        </w:rPr>
      </w:pPr>
      <w:r w:rsidRPr="00BB7CC6">
        <w:rPr>
          <w:rFonts w:cstheme="minorHAnsi"/>
          <w:bCs/>
          <w:color w:val="000000"/>
        </w:rPr>
        <w:t xml:space="preserve">The growth endpoint may be used </w:t>
      </w:r>
      <w:r w:rsidR="00C6470C" w:rsidRPr="00BB7CC6">
        <w:rPr>
          <w:rFonts w:cstheme="minorHAnsi"/>
          <w:b/>
          <w:bCs/>
          <w:color w:val="000000"/>
        </w:rPr>
        <w:t xml:space="preserve">qualitatively </w:t>
      </w:r>
      <w:r w:rsidRPr="00BB7CC6">
        <w:rPr>
          <w:rFonts w:cstheme="minorHAnsi"/>
          <w:b/>
          <w:bCs/>
          <w:color w:val="000000"/>
        </w:rPr>
        <w:t>(</w:t>
      </w:r>
      <w:r w:rsidR="00C6470C" w:rsidRPr="00BB7CC6">
        <w:rPr>
          <w:rFonts w:cstheme="minorHAnsi"/>
          <w:b/>
          <w:bCs/>
          <w:color w:val="000000"/>
        </w:rPr>
        <w:t>QUAL</w:t>
      </w:r>
      <w:r w:rsidRPr="00BB7CC6">
        <w:rPr>
          <w:rFonts w:cstheme="minorHAnsi"/>
          <w:b/>
          <w:bCs/>
          <w:color w:val="000000"/>
        </w:rPr>
        <w:t>)</w:t>
      </w:r>
      <w:r w:rsidRPr="00BB7CC6">
        <w:rPr>
          <w:rFonts w:cstheme="minorHAnsi"/>
          <w:bCs/>
          <w:color w:val="000000"/>
        </w:rPr>
        <w:t xml:space="preserve">: </w:t>
      </w:r>
      <w:r w:rsidRPr="00BB7CC6">
        <w:rPr>
          <w:rFonts w:eastAsiaTheme="minorHAnsi" w:cstheme="minorHAnsi"/>
        </w:rPr>
        <w:t xml:space="preserve"> </w:t>
      </w:r>
      <w:r w:rsidRPr="00BB7CC6">
        <w:rPr>
          <w:rFonts w:cstheme="minorHAnsi"/>
        </w:rPr>
        <w:t xml:space="preserve">LOAEC of 46 µg a.i./L (mean measured concentration) for significantly reduced (visually determined by no overlap between control and lowest treatment 95-99% C.I.) length and dry weight. </w:t>
      </w:r>
    </w:p>
    <w:p w14:paraId="7E22C0DE" w14:textId="77777777" w:rsidR="005175BB" w:rsidRPr="00BB7CC6" w:rsidRDefault="005175BB" w:rsidP="005175BB">
      <w:pPr>
        <w:rPr>
          <w:rFonts w:cstheme="minorHAnsi"/>
          <w:bCs/>
          <w:color w:val="000000"/>
        </w:rPr>
      </w:pPr>
    </w:p>
    <w:p w14:paraId="7E22C0DF" w14:textId="77777777" w:rsidR="005175BB" w:rsidRPr="00BB7CC6" w:rsidRDefault="005175BB" w:rsidP="005175BB">
      <w:pPr>
        <w:rPr>
          <w:rFonts w:cstheme="minorHAnsi"/>
          <w:bCs/>
          <w:color w:val="000000"/>
        </w:rPr>
      </w:pPr>
      <w:r w:rsidRPr="00BB7CC6">
        <w:rPr>
          <w:rFonts w:cstheme="minorHAnsi"/>
          <w:b/>
          <w:bCs/>
          <w:color w:val="000000"/>
        </w:rPr>
        <w:t>Rationale for Use:</w:t>
      </w:r>
      <w:r w:rsidRPr="00BB7CC6">
        <w:rPr>
          <w:rFonts w:cstheme="minorHAnsi"/>
          <w:bCs/>
          <w:color w:val="000000"/>
        </w:rPr>
        <w:t xml:space="preserve"> </w:t>
      </w:r>
    </w:p>
    <w:p w14:paraId="7E22C0E0" w14:textId="5743577F" w:rsidR="005175BB" w:rsidRPr="00BB7CC6" w:rsidRDefault="005175BB" w:rsidP="005175BB">
      <w:pPr>
        <w:rPr>
          <w:rFonts w:cstheme="minorHAnsi"/>
        </w:rPr>
      </w:pPr>
      <w:r w:rsidRPr="00BB7CC6">
        <w:rPr>
          <w:rFonts w:cstheme="minorHAnsi"/>
        </w:rPr>
        <w:t xml:space="preserve">For the growth data: </w:t>
      </w:r>
    </w:p>
    <w:p w14:paraId="7E22C0E1" w14:textId="77777777" w:rsidR="005175BB" w:rsidRPr="00BB7CC6" w:rsidRDefault="005175BB" w:rsidP="005175BB">
      <w:pPr>
        <w:numPr>
          <w:ilvl w:val="0"/>
          <w:numId w:val="2"/>
        </w:numPr>
        <w:contextualSpacing/>
        <w:rPr>
          <w:rFonts w:cstheme="minorHAnsi"/>
        </w:rPr>
      </w:pPr>
      <w:r w:rsidRPr="00BB7CC6">
        <w:rPr>
          <w:rFonts w:cstheme="minorHAnsi"/>
        </w:rPr>
        <w:t xml:space="preserve">controls were free from mortality, </w:t>
      </w:r>
    </w:p>
    <w:p w14:paraId="7E22C0E2" w14:textId="77777777" w:rsidR="005175BB" w:rsidRPr="00BB7CC6" w:rsidRDefault="005175BB" w:rsidP="005175BB">
      <w:pPr>
        <w:numPr>
          <w:ilvl w:val="0"/>
          <w:numId w:val="2"/>
        </w:numPr>
        <w:contextualSpacing/>
        <w:rPr>
          <w:rFonts w:cstheme="minorHAnsi"/>
        </w:rPr>
      </w:pPr>
      <w:r w:rsidRPr="00BB7CC6">
        <w:rPr>
          <w:rFonts w:cstheme="minorHAnsi"/>
        </w:rPr>
        <w:t>five concentrations with two replicate chambers per treatment were used, and</w:t>
      </w:r>
    </w:p>
    <w:p w14:paraId="7E22C0E3" w14:textId="77777777" w:rsidR="005175BB" w:rsidRPr="00BB7CC6" w:rsidRDefault="005175BB" w:rsidP="005175BB">
      <w:pPr>
        <w:numPr>
          <w:ilvl w:val="0"/>
          <w:numId w:val="2"/>
        </w:numPr>
        <w:contextualSpacing/>
        <w:rPr>
          <w:rFonts w:cstheme="minorHAnsi"/>
        </w:rPr>
      </w:pPr>
      <w:r w:rsidRPr="00BB7CC6">
        <w:rPr>
          <w:rFonts w:cstheme="minorHAnsi"/>
        </w:rPr>
        <w:t>test concentrations were measured.</w:t>
      </w:r>
    </w:p>
    <w:p w14:paraId="7E22C0E4" w14:textId="56060D33" w:rsidR="005175BB" w:rsidRPr="00BB7CC6" w:rsidRDefault="005175BB" w:rsidP="005175BB">
      <w:pPr>
        <w:rPr>
          <w:rFonts w:cstheme="minorHAnsi"/>
          <w:bCs/>
          <w:color w:val="000000"/>
        </w:rPr>
      </w:pPr>
      <w:r w:rsidRPr="00BB7CC6">
        <w:rPr>
          <w:rFonts w:cstheme="minorHAnsi"/>
          <w:bCs/>
          <w:color w:val="000000"/>
        </w:rPr>
        <w:t xml:space="preserve">This information support </w:t>
      </w:r>
      <w:r w:rsidR="00C6470C" w:rsidRPr="00BB7CC6">
        <w:rPr>
          <w:rFonts w:cstheme="minorHAnsi"/>
          <w:bCs/>
          <w:color w:val="000000"/>
        </w:rPr>
        <w:t xml:space="preserve">qualitative </w:t>
      </w:r>
      <w:r w:rsidRPr="00BB7CC6">
        <w:rPr>
          <w:rFonts w:cstheme="minorHAnsi"/>
          <w:bCs/>
          <w:color w:val="000000"/>
        </w:rPr>
        <w:t xml:space="preserve">use of the growth data and as a TGAI (technical grade active ingredient, 99%) endpoint. The LOAEC of </w:t>
      </w:r>
      <w:r w:rsidR="00324EC8" w:rsidRPr="00BB7CC6">
        <w:rPr>
          <w:rFonts w:cstheme="minorHAnsi"/>
          <w:bCs/>
          <w:color w:val="000000"/>
        </w:rPr>
        <w:t xml:space="preserve">46 </w:t>
      </w:r>
      <w:r w:rsidRPr="00BB7CC6">
        <w:rPr>
          <w:rFonts w:cstheme="minorHAnsi"/>
          <w:bCs/>
          <w:color w:val="000000"/>
        </w:rPr>
        <w:t xml:space="preserve">ug a.i./L is based on significant difference from controls (99% C.I.) in mean length, dry </w:t>
      </w:r>
      <w:proofErr w:type="gramStart"/>
      <w:r w:rsidRPr="00BB7CC6">
        <w:rPr>
          <w:rFonts w:cstheme="minorHAnsi"/>
          <w:bCs/>
          <w:color w:val="000000"/>
        </w:rPr>
        <w:t>weight</w:t>
      </w:r>
      <w:proofErr w:type="gramEnd"/>
      <w:r w:rsidRPr="00BB7CC6">
        <w:rPr>
          <w:rFonts w:cstheme="minorHAnsi"/>
          <w:bCs/>
          <w:color w:val="000000"/>
        </w:rPr>
        <w:t xml:space="preserve"> and wet weight of juveniles. This value </w:t>
      </w:r>
      <w:r w:rsidR="00C6470C" w:rsidRPr="00BB7CC6">
        <w:rPr>
          <w:rFonts w:cstheme="minorHAnsi"/>
          <w:bCs/>
          <w:color w:val="000000"/>
        </w:rPr>
        <w:t>may be used</w:t>
      </w:r>
      <w:r w:rsidRPr="00BB7CC6">
        <w:rPr>
          <w:rFonts w:cstheme="minorHAnsi"/>
          <w:bCs/>
          <w:color w:val="000000"/>
        </w:rPr>
        <w:t xml:space="preserve"> </w:t>
      </w:r>
      <w:r w:rsidR="00C6470C" w:rsidRPr="00BB7CC6">
        <w:rPr>
          <w:rFonts w:cstheme="minorHAnsi"/>
          <w:bCs/>
          <w:color w:val="000000"/>
        </w:rPr>
        <w:t>qualitatively for characterization and t</w:t>
      </w:r>
      <w:r w:rsidRPr="00BB7CC6">
        <w:rPr>
          <w:rFonts w:cstheme="minorHAnsi"/>
          <w:bCs/>
          <w:color w:val="000000"/>
        </w:rPr>
        <w:t>he LC50 value may also be used qua</w:t>
      </w:r>
      <w:r w:rsidR="00C6470C" w:rsidRPr="00BB7CC6">
        <w:rPr>
          <w:rFonts w:cstheme="minorHAnsi"/>
          <w:bCs/>
          <w:color w:val="000000"/>
        </w:rPr>
        <w:t>l</w:t>
      </w:r>
      <w:r w:rsidRPr="00BB7CC6">
        <w:rPr>
          <w:rFonts w:cstheme="minorHAnsi"/>
          <w:bCs/>
          <w:color w:val="000000"/>
        </w:rPr>
        <w:t xml:space="preserve">itatively for risk </w:t>
      </w:r>
      <w:r w:rsidR="00C6470C" w:rsidRPr="00BB7CC6">
        <w:rPr>
          <w:rFonts w:cstheme="minorHAnsi"/>
          <w:bCs/>
          <w:color w:val="000000"/>
        </w:rPr>
        <w:t>characterization</w:t>
      </w:r>
      <w:r w:rsidR="0020014B" w:rsidRPr="00BB7CC6">
        <w:rPr>
          <w:rFonts w:cstheme="minorHAnsi"/>
          <w:bCs/>
          <w:color w:val="000000"/>
        </w:rPr>
        <w:t>.</w:t>
      </w:r>
      <w:r w:rsidRPr="00BB7CC6">
        <w:rPr>
          <w:rFonts w:cstheme="minorHAnsi"/>
          <w:bCs/>
          <w:color w:val="000000"/>
        </w:rPr>
        <w:t xml:space="preserve"> </w:t>
      </w:r>
    </w:p>
    <w:p w14:paraId="7E22C0E8" w14:textId="77777777" w:rsidR="005175BB" w:rsidRPr="00BB7CC6" w:rsidRDefault="005175BB" w:rsidP="005175BB">
      <w:pPr>
        <w:rPr>
          <w:rFonts w:cstheme="minorHAnsi"/>
          <w:bCs/>
          <w:color w:val="000000"/>
        </w:rPr>
      </w:pPr>
      <w:r w:rsidRPr="00BB7CC6">
        <w:rPr>
          <w:rFonts w:cstheme="minorHAnsi"/>
          <w:b/>
          <w:bCs/>
          <w:color w:val="000000"/>
        </w:rPr>
        <w:t>Limitations of Study:</w:t>
      </w:r>
      <w:r w:rsidRPr="00BB7CC6">
        <w:rPr>
          <w:rFonts w:cstheme="minorHAnsi"/>
          <w:bCs/>
          <w:color w:val="000000"/>
        </w:rPr>
        <w:t xml:space="preserve"> </w:t>
      </w:r>
    </w:p>
    <w:p w14:paraId="7E22C0E9" w14:textId="77777777" w:rsidR="002B6204" w:rsidRPr="00BB7CC6" w:rsidRDefault="005175BB" w:rsidP="004A4BD0">
      <w:pPr>
        <w:pStyle w:val="ListParagraph"/>
        <w:numPr>
          <w:ilvl w:val="0"/>
          <w:numId w:val="13"/>
        </w:numPr>
        <w:tabs>
          <w:tab w:val="left" w:pos="-1080"/>
          <w:tab w:val="left" w:pos="-720"/>
          <w:tab w:val="left" w:pos="0"/>
          <w:tab w:val="left" w:pos="3420"/>
        </w:tabs>
        <w:rPr>
          <w:rFonts w:cstheme="minorHAnsi"/>
        </w:rPr>
      </w:pPr>
      <w:r w:rsidRPr="00BB7CC6">
        <w:rPr>
          <w:rFonts w:cstheme="minorHAnsi"/>
        </w:rPr>
        <w:t xml:space="preserve">Raw data were not available to confirm calculations and statistics. </w:t>
      </w:r>
    </w:p>
    <w:p w14:paraId="7E22C0EA" w14:textId="77777777" w:rsidR="002B6204" w:rsidRPr="00BB7CC6" w:rsidRDefault="004A4BD0" w:rsidP="004A4BD0">
      <w:pPr>
        <w:pStyle w:val="ListParagraph"/>
        <w:numPr>
          <w:ilvl w:val="0"/>
          <w:numId w:val="13"/>
        </w:numPr>
        <w:tabs>
          <w:tab w:val="left" w:pos="-1080"/>
          <w:tab w:val="left" w:pos="-720"/>
          <w:tab w:val="left" w:pos="0"/>
          <w:tab w:val="left" w:pos="3420"/>
        </w:tabs>
        <w:rPr>
          <w:rFonts w:cstheme="minorHAnsi"/>
        </w:rPr>
      </w:pPr>
      <w:r w:rsidRPr="00BB7CC6">
        <w:rPr>
          <w:rFonts w:cstheme="minorHAnsi"/>
        </w:rPr>
        <w:t xml:space="preserve">The results cannot be verified, and there are no details regarding what the individual effects were and at what rates they occurred at, </w:t>
      </w:r>
      <w:r w:rsidR="002B6204" w:rsidRPr="00BB7CC6">
        <w:rPr>
          <w:rFonts w:cstheme="minorHAnsi"/>
        </w:rPr>
        <w:t xml:space="preserve">it </w:t>
      </w:r>
      <w:r w:rsidRPr="00BB7CC6">
        <w:rPr>
          <w:rFonts w:cstheme="minorHAnsi"/>
        </w:rPr>
        <w:t>just</w:t>
      </w:r>
      <w:r w:rsidR="002B6204" w:rsidRPr="00BB7CC6">
        <w:rPr>
          <w:rFonts w:cstheme="minorHAnsi"/>
        </w:rPr>
        <w:t xml:space="preserve"> noted</w:t>
      </w:r>
      <w:r w:rsidRPr="00BB7CC6">
        <w:rPr>
          <w:rFonts w:cstheme="minorHAnsi"/>
        </w:rPr>
        <w:t xml:space="preserve"> the highest rate at which effects </w:t>
      </w:r>
      <w:r w:rsidR="002B6204" w:rsidRPr="00BB7CC6">
        <w:rPr>
          <w:rFonts w:cstheme="minorHAnsi"/>
        </w:rPr>
        <w:t xml:space="preserve">had </w:t>
      </w:r>
      <w:r w:rsidRPr="00BB7CC6">
        <w:rPr>
          <w:rFonts w:cstheme="minorHAnsi"/>
        </w:rPr>
        <w:t>occurred</w:t>
      </w:r>
      <w:r w:rsidR="00E0177C" w:rsidRPr="00BB7CC6">
        <w:rPr>
          <w:rFonts w:cstheme="minorHAnsi"/>
        </w:rPr>
        <w:t xml:space="preserve">.  </w:t>
      </w:r>
    </w:p>
    <w:p w14:paraId="7E22C0EB" w14:textId="77777777" w:rsidR="002B6204" w:rsidRPr="00BB7CC6" w:rsidRDefault="002B6204" w:rsidP="004A4BD0">
      <w:pPr>
        <w:pStyle w:val="ListParagraph"/>
        <w:numPr>
          <w:ilvl w:val="0"/>
          <w:numId w:val="13"/>
        </w:numPr>
        <w:tabs>
          <w:tab w:val="left" w:pos="-1080"/>
          <w:tab w:val="left" w:pos="-720"/>
          <w:tab w:val="left" w:pos="0"/>
          <w:tab w:val="left" w:pos="3420"/>
        </w:tabs>
        <w:rPr>
          <w:rFonts w:cstheme="minorHAnsi"/>
        </w:rPr>
      </w:pPr>
      <w:r w:rsidRPr="00BB7CC6">
        <w:rPr>
          <w:rFonts w:cstheme="minorHAnsi"/>
        </w:rPr>
        <w:t xml:space="preserve">Only two replicates were used per dose level.  </w:t>
      </w:r>
    </w:p>
    <w:p w14:paraId="7E22C0EC" w14:textId="77777777" w:rsidR="002B6204" w:rsidRPr="00BB7CC6" w:rsidRDefault="00E0177C" w:rsidP="004A4BD0">
      <w:pPr>
        <w:pStyle w:val="ListParagraph"/>
        <w:numPr>
          <w:ilvl w:val="0"/>
          <w:numId w:val="13"/>
        </w:numPr>
        <w:tabs>
          <w:tab w:val="left" w:pos="-1080"/>
          <w:tab w:val="left" w:pos="-720"/>
          <w:tab w:val="left" w:pos="0"/>
          <w:tab w:val="left" w:pos="3420"/>
        </w:tabs>
        <w:rPr>
          <w:rFonts w:cstheme="minorHAnsi"/>
        </w:rPr>
      </w:pPr>
      <w:r w:rsidRPr="00BB7CC6">
        <w:rPr>
          <w:rFonts w:cstheme="minorHAnsi"/>
        </w:rPr>
        <w:t xml:space="preserve">Overall, </w:t>
      </w:r>
      <w:r w:rsidR="004A4BD0" w:rsidRPr="00BB7CC6">
        <w:rPr>
          <w:rFonts w:cstheme="minorHAnsi"/>
        </w:rPr>
        <w:t>not enough information is provided</w:t>
      </w:r>
      <w:r w:rsidRPr="00BB7CC6">
        <w:rPr>
          <w:rFonts w:cstheme="minorHAnsi"/>
        </w:rPr>
        <w:t xml:space="preserve"> in the study report for the individual chemical</w:t>
      </w:r>
      <w:r w:rsidR="002B6204" w:rsidRPr="00BB7CC6">
        <w:rPr>
          <w:rFonts w:cstheme="minorHAnsi"/>
        </w:rPr>
        <w:t>.</w:t>
      </w:r>
    </w:p>
    <w:p w14:paraId="7E22C0ED" w14:textId="6226BAC7" w:rsidR="005175BB" w:rsidRPr="00BB7CC6" w:rsidRDefault="005175BB" w:rsidP="0020014B">
      <w:pPr>
        <w:pStyle w:val="ListParagraph"/>
        <w:tabs>
          <w:tab w:val="left" w:pos="-1080"/>
          <w:tab w:val="left" w:pos="-720"/>
          <w:tab w:val="left" w:pos="0"/>
          <w:tab w:val="left" w:pos="3420"/>
        </w:tabs>
        <w:rPr>
          <w:rFonts w:cstheme="minorHAnsi"/>
        </w:rPr>
      </w:pPr>
    </w:p>
    <w:p w14:paraId="663251B6" w14:textId="77777777" w:rsidR="00F63C04" w:rsidRDefault="00F63C04" w:rsidP="005175BB">
      <w:pPr>
        <w:rPr>
          <w:rFonts w:cstheme="minorHAnsi"/>
          <w:b/>
          <w:bCs/>
          <w:color w:val="000000"/>
        </w:rPr>
      </w:pPr>
    </w:p>
    <w:p w14:paraId="7E22C0EF" w14:textId="2065386C" w:rsidR="005175BB" w:rsidRPr="00BB7CC6" w:rsidRDefault="005175BB" w:rsidP="005175BB">
      <w:pPr>
        <w:rPr>
          <w:rFonts w:cstheme="minorHAnsi"/>
          <w:color w:val="000000"/>
        </w:rPr>
      </w:pPr>
      <w:r w:rsidRPr="00BB7CC6">
        <w:rPr>
          <w:rFonts w:cstheme="minorHAnsi"/>
          <w:b/>
          <w:bCs/>
          <w:color w:val="000000"/>
        </w:rPr>
        <w:lastRenderedPageBreak/>
        <w:t>Primary Reviewer:</w:t>
      </w:r>
      <w:r w:rsidRPr="00BB7CC6">
        <w:rPr>
          <w:rFonts w:cstheme="minorHAnsi"/>
          <w:bCs/>
          <w:color w:val="000000"/>
        </w:rPr>
        <w:t xml:space="preserve"> Donna R. Judkins, Ph.D., ERB2</w:t>
      </w:r>
    </w:p>
    <w:p w14:paraId="7E22C0F0" w14:textId="77777777" w:rsidR="005175BB" w:rsidRPr="00BB7CC6" w:rsidRDefault="005175BB" w:rsidP="005175BB">
      <w:pPr>
        <w:rPr>
          <w:rFonts w:cstheme="minorHAnsi"/>
          <w:bCs/>
          <w:color w:val="000000"/>
        </w:rPr>
      </w:pPr>
    </w:p>
    <w:p w14:paraId="7E22C0F1" w14:textId="77777777" w:rsidR="00872BD0" w:rsidRPr="00BB7CC6" w:rsidRDefault="005175BB" w:rsidP="00872BD0">
      <w:pPr>
        <w:rPr>
          <w:rFonts w:cstheme="minorHAnsi"/>
          <w:bCs/>
          <w:color w:val="000000"/>
        </w:rPr>
      </w:pPr>
      <w:r w:rsidRPr="00BB7CC6">
        <w:rPr>
          <w:rFonts w:cstheme="minorHAnsi"/>
          <w:b/>
          <w:bCs/>
          <w:color w:val="000000"/>
        </w:rPr>
        <w:t>Secondary Reviewer:</w:t>
      </w:r>
      <w:r w:rsidR="00E67A1B" w:rsidRPr="00BB7CC6">
        <w:rPr>
          <w:rFonts w:cstheme="minorHAnsi"/>
          <w:b/>
          <w:bCs/>
          <w:color w:val="000000"/>
        </w:rPr>
        <w:t xml:space="preserve">  </w:t>
      </w:r>
      <w:r w:rsidR="00E67A1B" w:rsidRPr="00BB7CC6">
        <w:rPr>
          <w:rFonts w:cstheme="minorHAnsi"/>
          <w:bCs/>
          <w:color w:val="000000"/>
        </w:rPr>
        <w:t>Melissa Panger, Ph.D., ERB2</w:t>
      </w:r>
    </w:p>
    <w:p w14:paraId="7E22C0F2" w14:textId="77777777" w:rsidR="00872BD0" w:rsidRPr="00BB7CC6" w:rsidRDefault="00872BD0" w:rsidP="00872BD0">
      <w:pPr>
        <w:ind w:firstLine="720"/>
        <w:rPr>
          <w:rFonts w:cstheme="minorHAnsi"/>
          <w:bCs/>
          <w:color w:val="000000"/>
        </w:rPr>
      </w:pPr>
      <w:r w:rsidRPr="00BB7CC6">
        <w:rPr>
          <w:rFonts w:cstheme="minorHAnsi"/>
          <w:bCs/>
          <w:color w:val="000000"/>
        </w:rPr>
        <w:t>And</w:t>
      </w:r>
    </w:p>
    <w:p w14:paraId="7E22C0F3" w14:textId="77777777" w:rsidR="00872BD0" w:rsidRPr="00BB7CC6" w:rsidRDefault="00F54FE6" w:rsidP="004B52FB">
      <w:pPr>
        <w:ind w:firstLine="90"/>
        <w:rPr>
          <w:rFonts w:cstheme="minorHAnsi"/>
        </w:rPr>
      </w:pPr>
      <w:r w:rsidRPr="00BB7CC6">
        <w:rPr>
          <w:rFonts w:cstheme="minorHAnsi"/>
          <w:bCs/>
          <w:color w:val="000000"/>
        </w:rPr>
        <w:t>Christina Wendel</w:t>
      </w:r>
      <w:r w:rsidRPr="00BB7CC6">
        <w:rPr>
          <w:rFonts w:cstheme="minorHAnsi"/>
        </w:rPr>
        <w:t xml:space="preserve"> Biologist, US EPA, Office of Pesticide Programs, ERB2</w:t>
      </w:r>
    </w:p>
    <w:p w14:paraId="7E22C0F4" w14:textId="77777777" w:rsidR="00872BD0" w:rsidRPr="00BB7CC6" w:rsidRDefault="00872BD0" w:rsidP="00872BD0">
      <w:pPr>
        <w:rPr>
          <w:rFonts w:cstheme="minorHAnsi"/>
          <w:bCs/>
          <w:color w:val="000000"/>
        </w:rPr>
      </w:pPr>
    </w:p>
    <w:p w14:paraId="7E22C0F5" w14:textId="77777777" w:rsidR="002A3F08" w:rsidRPr="00BB7CC6" w:rsidRDefault="002A3F08" w:rsidP="00872BD0">
      <w:pPr>
        <w:rPr>
          <w:rFonts w:cstheme="minorHAnsi"/>
          <w:color w:val="000000"/>
        </w:rPr>
      </w:pPr>
      <w:r w:rsidRPr="00BB7CC6">
        <w:rPr>
          <w:rFonts w:cstheme="minorHAnsi"/>
          <w:color w:val="000000"/>
        </w:rPr>
        <w:br w:type="page"/>
      </w:r>
    </w:p>
    <w:p w14:paraId="7E22C0F6" w14:textId="77777777" w:rsidR="002A3F08" w:rsidRPr="00BB7CC6" w:rsidRDefault="002A3F08" w:rsidP="00402B4E">
      <w:pPr>
        <w:outlineLvl w:val="2"/>
        <w:rPr>
          <w:rFonts w:cstheme="minorHAnsi"/>
          <w:b/>
          <w:bCs/>
          <w:color w:val="000000"/>
          <w:u w:val="single"/>
        </w:rPr>
      </w:pPr>
      <w:r w:rsidRPr="00BB7CC6">
        <w:rPr>
          <w:rFonts w:cstheme="minorHAnsi"/>
          <w:b/>
          <w:bCs/>
          <w:color w:val="000000"/>
          <w:u w:val="single"/>
        </w:rPr>
        <w:lastRenderedPageBreak/>
        <w:t>Open Literature Review Summary</w:t>
      </w:r>
    </w:p>
    <w:p w14:paraId="7E22C0F7" w14:textId="77777777" w:rsidR="002A3F08" w:rsidRPr="00BB7CC6" w:rsidRDefault="002A3F08" w:rsidP="002A3F08">
      <w:pPr>
        <w:outlineLvl w:val="2"/>
        <w:rPr>
          <w:rFonts w:cstheme="minorHAnsi"/>
          <w:b/>
          <w:bCs/>
          <w:color w:val="000000"/>
          <w:u w:val="single"/>
        </w:rPr>
      </w:pPr>
    </w:p>
    <w:p w14:paraId="7E22C0F8" w14:textId="77777777" w:rsidR="002A3F08" w:rsidRPr="00BB7CC6" w:rsidRDefault="002A3F08" w:rsidP="002A3F08">
      <w:pPr>
        <w:rPr>
          <w:rFonts w:cstheme="minorHAnsi"/>
          <w:bCs/>
          <w:color w:val="000000"/>
        </w:rPr>
      </w:pPr>
      <w:r w:rsidRPr="00BB7CC6">
        <w:rPr>
          <w:rFonts w:cstheme="minorHAnsi"/>
          <w:b/>
          <w:bCs/>
          <w:color w:val="000000"/>
        </w:rPr>
        <w:t>Chemical Name:</w:t>
      </w:r>
      <w:r w:rsidRPr="00BB7CC6">
        <w:rPr>
          <w:rFonts w:cstheme="minorHAnsi"/>
          <w:bCs/>
          <w:color w:val="000000"/>
        </w:rPr>
        <w:t xml:space="preserve"> Methomyl</w:t>
      </w:r>
    </w:p>
    <w:p w14:paraId="7E22C0F9" w14:textId="77777777" w:rsidR="002A3F08" w:rsidRPr="00BB7CC6" w:rsidRDefault="002A3F08" w:rsidP="002A3F08">
      <w:pPr>
        <w:rPr>
          <w:rFonts w:cstheme="minorHAnsi"/>
          <w:color w:val="000000"/>
        </w:rPr>
      </w:pPr>
    </w:p>
    <w:p w14:paraId="7E22C0FA" w14:textId="77777777" w:rsidR="002A3F08" w:rsidRPr="00BB7CC6" w:rsidRDefault="002A3F08" w:rsidP="002A3F08">
      <w:pPr>
        <w:rPr>
          <w:rFonts w:cstheme="minorHAnsi"/>
          <w:bCs/>
          <w:color w:val="000000"/>
        </w:rPr>
      </w:pPr>
      <w:r w:rsidRPr="00BB7CC6">
        <w:rPr>
          <w:rFonts w:cstheme="minorHAnsi"/>
          <w:b/>
          <w:bCs/>
          <w:color w:val="000000"/>
        </w:rPr>
        <w:t xml:space="preserve">CAS No: </w:t>
      </w:r>
      <w:r w:rsidRPr="00BB7CC6">
        <w:rPr>
          <w:rFonts w:cstheme="minorHAnsi"/>
          <w:color w:val="222222"/>
        </w:rPr>
        <w:t>16752-77-5</w:t>
      </w:r>
    </w:p>
    <w:p w14:paraId="7E22C0FB" w14:textId="77777777" w:rsidR="002A3F08" w:rsidRPr="00BB7CC6" w:rsidRDefault="002A3F08" w:rsidP="002A3F08">
      <w:pPr>
        <w:rPr>
          <w:rFonts w:cstheme="minorHAnsi"/>
          <w:color w:val="000000"/>
        </w:rPr>
      </w:pPr>
    </w:p>
    <w:p w14:paraId="7E22C0FC" w14:textId="77777777" w:rsidR="002A3F08" w:rsidRPr="00BB7CC6" w:rsidRDefault="002A3F08" w:rsidP="002A3F08">
      <w:pPr>
        <w:rPr>
          <w:rFonts w:cstheme="minorHAnsi"/>
          <w:bCs/>
          <w:color w:val="000000"/>
        </w:rPr>
      </w:pPr>
      <w:r w:rsidRPr="00BB7CC6">
        <w:rPr>
          <w:rFonts w:cstheme="minorHAnsi"/>
          <w:b/>
          <w:bCs/>
          <w:color w:val="000000"/>
        </w:rPr>
        <w:t>PC Code:</w:t>
      </w:r>
      <w:r w:rsidRPr="00BB7CC6">
        <w:rPr>
          <w:rFonts w:cstheme="minorHAnsi"/>
          <w:bCs/>
          <w:color w:val="000000"/>
        </w:rPr>
        <w:t xml:space="preserve"> 090301</w:t>
      </w:r>
    </w:p>
    <w:p w14:paraId="7E22C0FD" w14:textId="77777777" w:rsidR="002A3F08" w:rsidRPr="00BB7CC6" w:rsidRDefault="002A3F08" w:rsidP="002A3F08">
      <w:pPr>
        <w:rPr>
          <w:rFonts w:cstheme="minorHAnsi"/>
          <w:color w:val="000000"/>
        </w:rPr>
      </w:pPr>
    </w:p>
    <w:p w14:paraId="7E22C0FE" w14:textId="77777777" w:rsidR="002A3F08" w:rsidRPr="00BB7CC6" w:rsidRDefault="002A3F08" w:rsidP="002A3F08">
      <w:pPr>
        <w:rPr>
          <w:rFonts w:eastAsiaTheme="minorHAnsi" w:cstheme="minorHAnsi"/>
        </w:rPr>
      </w:pPr>
      <w:r w:rsidRPr="00BB7CC6">
        <w:rPr>
          <w:rFonts w:cstheme="minorHAnsi"/>
          <w:b/>
          <w:bCs/>
          <w:color w:val="000000"/>
        </w:rPr>
        <w:t>ECOTOX Record Number and Citation:</w:t>
      </w:r>
      <w:r w:rsidRPr="00BB7CC6">
        <w:rPr>
          <w:rFonts w:cstheme="minorHAnsi"/>
          <w:bCs/>
          <w:color w:val="000000"/>
        </w:rPr>
        <w:t xml:space="preserve"> </w:t>
      </w:r>
      <w:r w:rsidRPr="00BB7CC6">
        <w:rPr>
          <w:rFonts w:eastAsiaTheme="minorHAnsi" w:cstheme="minorHAnsi"/>
          <w:b/>
        </w:rPr>
        <w:t>E020421</w:t>
      </w:r>
    </w:p>
    <w:p w14:paraId="7E22C0FF" w14:textId="77777777" w:rsidR="002A3F08" w:rsidRPr="00BB7CC6" w:rsidRDefault="002A3F08" w:rsidP="002A3F08">
      <w:pPr>
        <w:rPr>
          <w:rFonts w:cstheme="minorHAnsi"/>
          <w:bCs/>
          <w:color w:val="000000"/>
        </w:rPr>
      </w:pPr>
      <w:r w:rsidRPr="00BB7CC6">
        <w:rPr>
          <w:rFonts w:cstheme="minorHAnsi"/>
          <w:bCs/>
          <w:color w:val="000000"/>
        </w:rPr>
        <w:t xml:space="preserve">Tejada, A.W., C.M. Bajet, M.G. Magbauna, N.B. Gambalan, L.C. Araez and E.D. Magallona. 1994. Toxicity of Pesticides to Target and Non-Target Fauna of the Lowland Rice Ecosystem. In: </w:t>
      </w:r>
      <w:proofErr w:type="gramStart"/>
      <w:r w:rsidRPr="00BB7CC6">
        <w:rPr>
          <w:rFonts w:cstheme="minorHAnsi"/>
          <w:bCs/>
          <w:color w:val="000000"/>
        </w:rPr>
        <w:t>B.Widianarko</w:t>
      </w:r>
      <w:proofErr w:type="gramEnd"/>
      <w:r w:rsidRPr="00BB7CC6">
        <w:rPr>
          <w:rFonts w:cstheme="minorHAnsi"/>
          <w:bCs/>
          <w:color w:val="000000"/>
        </w:rPr>
        <w:t>, K.Vink, and N.M.Van Straalen (Eds.), Environmental Toxicology in South East Asia, VU University Press, Amsterdam : 89-103.</w:t>
      </w:r>
    </w:p>
    <w:p w14:paraId="7E22C100" w14:textId="77777777" w:rsidR="002A3F08" w:rsidRPr="00BB7CC6" w:rsidRDefault="002A3F08" w:rsidP="002A3F08">
      <w:pPr>
        <w:rPr>
          <w:rFonts w:cstheme="minorHAnsi"/>
          <w:color w:val="000000"/>
        </w:rPr>
      </w:pPr>
    </w:p>
    <w:p w14:paraId="7E22C101" w14:textId="77777777" w:rsidR="002A3F08" w:rsidRPr="00BB7CC6" w:rsidRDefault="002A3F08" w:rsidP="002A3F08">
      <w:pPr>
        <w:autoSpaceDE w:val="0"/>
        <w:autoSpaceDN w:val="0"/>
        <w:adjustRightInd w:val="0"/>
        <w:rPr>
          <w:rFonts w:eastAsiaTheme="minorHAnsi" w:cstheme="minorHAnsi"/>
        </w:rPr>
      </w:pPr>
      <w:r w:rsidRPr="00BB7CC6">
        <w:rPr>
          <w:rFonts w:cstheme="minorHAnsi"/>
          <w:b/>
          <w:bCs/>
          <w:color w:val="000000"/>
        </w:rPr>
        <w:t>Purpose of Review (Note: DP Barcode required for Quantitative studies):</w:t>
      </w:r>
      <w:r w:rsidRPr="00BB7CC6">
        <w:rPr>
          <w:rFonts w:cstheme="minorHAnsi"/>
          <w:bCs/>
          <w:color w:val="000000"/>
        </w:rPr>
        <w:t xml:space="preserve"> Methomyl ESA pilot (Registration Review)</w:t>
      </w:r>
    </w:p>
    <w:p w14:paraId="7E22C102" w14:textId="77777777" w:rsidR="002A3F08" w:rsidRPr="00BB7CC6" w:rsidRDefault="002A3F08" w:rsidP="002A3F08">
      <w:pPr>
        <w:rPr>
          <w:rFonts w:cstheme="minorHAnsi"/>
          <w:color w:val="000000"/>
        </w:rPr>
      </w:pPr>
    </w:p>
    <w:p w14:paraId="7E22C103" w14:textId="77777777" w:rsidR="00425AFE" w:rsidRPr="00BB7CC6" w:rsidRDefault="002A3F08" w:rsidP="00425AFE">
      <w:pPr>
        <w:rPr>
          <w:rFonts w:cstheme="minorHAnsi"/>
          <w:color w:val="000000"/>
        </w:rPr>
      </w:pPr>
      <w:r w:rsidRPr="00BB7CC6">
        <w:rPr>
          <w:rFonts w:cstheme="minorHAnsi"/>
          <w:b/>
          <w:bCs/>
          <w:color w:val="000000"/>
        </w:rPr>
        <w:t xml:space="preserve">Date of Review: </w:t>
      </w:r>
      <w:r w:rsidRPr="00BB7CC6">
        <w:rPr>
          <w:rFonts w:cstheme="minorHAnsi"/>
          <w:bCs/>
          <w:color w:val="000000"/>
        </w:rPr>
        <w:t>08/08/2016</w:t>
      </w:r>
      <w:r w:rsidR="00425AFE" w:rsidRPr="00BB7CC6">
        <w:rPr>
          <w:rFonts w:cstheme="minorHAnsi"/>
          <w:bCs/>
          <w:color w:val="000000"/>
        </w:rPr>
        <w:t xml:space="preserve"> (updated 03/16/2018)</w:t>
      </w:r>
    </w:p>
    <w:p w14:paraId="7E22C104" w14:textId="77777777" w:rsidR="002A3F08" w:rsidRPr="00BB7CC6" w:rsidRDefault="002A3F08" w:rsidP="002A3F08">
      <w:pPr>
        <w:rPr>
          <w:rFonts w:cstheme="minorHAnsi"/>
          <w:b/>
          <w:bCs/>
          <w:color w:val="000000"/>
        </w:rPr>
      </w:pPr>
    </w:p>
    <w:p w14:paraId="7E22C105" w14:textId="77777777" w:rsidR="002A3F08" w:rsidRPr="00BB7CC6" w:rsidRDefault="002A3F08" w:rsidP="002A3F08">
      <w:pPr>
        <w:rPr>
          <w:rFonts w:cstheme="minorHAnsi"/>
          <w:bCs/>
          <w:color w:val="000000"/>
        </w:rPr>
      </w:pPr>
      <w:r w:rsidRPr="00BB7CC6">
        <w:rPr>
          <w:rFonts w:cstheme="minorHAnsi"/>
          <w:b/>
          <w:bCs/>
          <w:color w:val="000000"/>
        </w:rPr>
        <w:t xml:space="preserve">Summary of Study Findings:  </w:t>
      </w:r>
    </w:p>
    <w:p w14:paraId="7E22C106" w14:textId="77777777" w:rsidR="002A3F08" w:rsidRPr="00BB7CC6" w:rsidRDefault="002A3F08" w:rsidP="002A3F08">
      <w:pPr>
        <w:autoSpaceDE w:val="0"/>
        <w:autoSpaceDN w:val="0"/>
        <w:adjustRightInd w:val="0"/>
        <w:rPr>
          <w:rFonts w:eastAsiaTheme="minorHAnsi" w:cstheme="minorHAnsi"/>
        </w:rPr>
      </w:pPr>
      <w:r w:rsidRPr="00BB7CC6">
        <w:rPr>
          <w:rFonts w:eastAsiaTheme="minorHAnsi" w:cstheme="minorHAnsi"/>
        </w:rPr>
        <w:t xml:space="preserve">Nile tilapia fingerlings (of approximately one-inch length) and guppy fish were used for the test. The two week old Nile tilapia were fed with rice bran for at least three days in a large aerated aquarium before toxicity tests were conducted. The fish were starved for 24 hours prior to, and until the completion of the test.  For methods, the authors state that the “procedures inherent in fish toxicity testing were observed.” The “acetone solution of insecticides was added to 750 mL of aged tap water.”  The water was aged by allowing tap water to stand overnight. The water was contained in </w:t>
      </w:r>
      <w:r w:rsidR="00F806CE" w:rsidRPr="00BB7CC6">
        <w:rPr>
          <w:rFonts w:eastAsiaTheme="minorHAnsi" w:cstheme="minorHAnsi"/>
        </w:rPr>
        <w:t>two-liter</w:t>
      </w:r>
      <w:r w:rsidRPr="00BB7CC6">
        <w:rPr>
          <w:rFonts w:eastAsiaTheme="minorHAnsi" w:cstheme="minorHAnsi"/>
        </w:rPr>
        <w:t xml:space="preserve"> capacity aquaria and five fish were introduced per treatment. The weight of all the fish in a test container did not exceed 1 gram per liter of the liquid medium being tested. Moribund fish were counted as dead.</w:t>
      </w:r>
    </w:p>
    <w:p w14:paraId="7E22C107" w14:textId="77777777" w:rsidR="002A3F08" w:rsidRPr="00BB7CC6" w:rsidRDefault="002A3F08" w:rsidP="002A3F08">
      <w:pPr>
        <w:autoSpaceDE w:val="0"/>
        <w:autoSpaceDN w:val="0"/>
        <w:adjustRightInd w:val="0"/>
        <w:rPr>
          <w:rFonts w:eastAsiaTheme="minorHAnsi" w:cstheme="minorHAnsi"/>
        </w:rPr>
      </w:pPr>
    </w:p>
    <w:p w14:paraId="7E22C108" w14:textId="4D5033EC" w:rsidR="002A3F08" w:rsidRDefault="002A3F08" w:rsidP="002A3F08">
      <w:pPr>
        <w:autoSpaceDE w:val="0"/>
        <w:autoSpaceDN w:val="0"/>
        <w:adjustRightInd w:val="0"/>
        <w:rPr>
          <w:rFonts w:eastAsiaTheme="minorHAnsi" w:cstheme="minorHAnsi"/>
        </w:rPr>
      </w:pPr>
      <w:r w:rsidRPr="00BB7CC6">
        <w:rPr>
          <w:rFonts w:eastAsiaTheme="minorHAnsi" w:cstheme="minorHAnsi"/>
        </w:rPr>
        <w:t>The pesticides tested were ranked based on the standard set by Nishiuchi (1974) for fish toxicity.  The ranking standards were determined as follows:</w:t>
      </w:r>
    </w:p>
    <w:p w14:paraId="18E4D342" w14:textId="77777777" w:rsidR="008B7996" w:rsidRPr="00BB7CC6" w:rsidRDefault="008B7996" w:rsidP="002A3F08">
      <w:pPr>
        <w:autoSpaceDE w:val="0"/>
        <w:autoSpaceDN w:val="0"/>
        <w:adjustRightInd w:val="0"/>
        <w:rPr>
          <w:rFonts w:eastAsiaTheme="minorHAnsi" w:cstheme="minorHAnsi"/>
        </w:rPr>
      </w:pPr>
    </w:p>
    <w:tbl>
      <w:tblPr>
        <w:tblW w:w="9343" w:type="dxa"/>
        <w:jc w:val="center"/>
        <w:tblLayout w:type="fixed"/>
        <w:tblCellMar>
          <w:left w:w="0" w:type="dxa"/>
          <w:right w:w="0" w:type="dxa"/>
        </w:tblCellMar>
        <w:tblLook w:val="0000" w:firstRow="0" w:lastRow="0" w:firstColumn="0" w:lastColumn="0" w:noHBand="0" w:noVBand="0"/>
      </w:tblPr>
      <w:tblGrid>
        <w:gridCol w:w="966"/>
        <w:gridCol w:w="1469"/>
        <w:gridCol w:w="1758"/>
        <w:gridCol w:w="5150"/>
      </w:tblGrid>
      <w:tr w:rsidR="002A3F08" w:rsidRPr="00BB7CC6" w14:paraId="7E22C10E" w14:textId="77777777" w:rsidTr="008B7996">
        <w:trPr>
          <w:trHeight w:hRule="exact" w:val="658"/>
          <w:jc w:val="center"/>
        </w:trPr>
        <w:tc>
          <w:tcPr>
            <w:tcW w:w="966" w:type="dxa"/>
            <w:tcBorders>
              <w:top w:val="nil"/>
              <w:left w:val="nil"/>
              <w:bottom w:val="single" w:sz="6" w:space="0" w:color="000000"/>
              <w:right w:val="nil"/>
            </w:tcBorders>
          </w:tcPr>
          <w:p w14:paraId="7E22C109" w14:textId="77777777" w:rsidR="002A3F08" w:rsidRPr="00BB7CC6" w:rsidRDefault="002A3F08" w:rsidP="00C17E0C">
            <w:pPr>
              <w:kinsoku w:val="0"/>
              <w:overflowPunct w:val="0"/>
              <w:autoSpaceDE w:val="0"/>
              <w:autoSpaceDN w:val="0"/>
              <w:adjustRightInd w:val="0"/>
              <w:spacing w:before="102"/>
              <w:ind w:left="40"/>
              <w:rPr>
                <w:rFonts w:eastAsiaTheme="minorHAnsi" w:cstheme="minorHAnsi"/>
              </w:rPr>
            </w:pPr>
            <w:bookmarkStart w:id="1" w:name="Page_4"/>
            <w:bookmarkEnd w:id="1"/>
            <w:r w:rsidRPr="00BB7CC6">
              <w:rPr>
                <w:rFonts w:eastAsiaTheme="minorHAnsi" w:cstheme="minorHAnsi"/>
                <w:w w:val="105"/>
              </w:rPr>
              <w:lastRenderedPageBreak/>
              <w:t>Rank</w:t>
            </w:r>
          </w:p>
        </w:tc>
        <w:tc>
          <w:tcPr>
            <w:tcW w:w="1469" w:type="dxa"/>
            <w:tcBorders>
              <w:top w:val="nil"/>
              <w:left w:val="nil"/>
              <w:bottom w:val="single" w:sz="6" w:space="0" w:color="000000"/>
              <w:right w:val="nil"/>
            </w:tcBorders>
          </w:tcPr>
          <w:p w14:paraId="7E22C10A" w14:textId="77777777" w:rsidR="002A3F08" w:rsidRPr="00BB7CC6" w:rsidRDefault="002A3F08" w:rsidP="00C17E0C">
            <w:pPr>
              <w:kinsoku w:val="0"/>
              <w:overflowPunct w:val="0"/>
              <w:autoSpaceDE w:val="0"/>
              <w:autoSpaceDN w:val="0"/>
              <w:adjustRightInd w:val="0"/>
              <w:spacing w:before="99" w:line="144" w:lineRule="exact"/>
              <w:ind w:left="159" w:right="227" w:firstLine="43"/>
              <w:rPr>
                <w:rFonts w:eastAsiaTheme="minorHAnsi" w:cstheme="minorHAnsi"/>
              </w:rPr>
            </w:pPr>
            <w:r w:rsidRPr="00BB7CC6">
              <w:rPr>
                <w:rFonts w:eastAsiaTheme="minorHAnsi" w:cstheme="minorHAnsi"/>
              </w:rPr>
              <w:t xml:space="preserve">Carp </w:t>
            </w:r>
            <w:r w:rsidRPr="00BB7CC6">
              <w:rPr>
                <w:rFonts w:eastAsiaTheme="minorHAnsi" w:cstheme="minorHAnsi"/>
                <w:w w:val="85"/>
              </w:rPr>
              <w:t>(mg/L)</w:t>
            </w:r>
          </w:p>
        </w:tc>
        <w:tc>
          <w:tcPr>
            <w:tcW w:w="1758" w:type="dxa"/>
            <w:tcBorders>
              <w:top w:val="nil"/>
              <w:left w:val="nil"/>
              <w:bottom w:val="single" w:sz="6" w:space="0" w:color="000000"/>
              <w:right w:val="nil"/>
            </w:tcBorders>
          </w:tcPr>
          <w:p w14:paraId="7E22C10B" w14:textId="77777777" w:rsidR="002A3F08" w:rsidRPr="00BB7CC6" w:rsidRDefault="002A3F08" w:rsidP="00C17E0C">
            <w:pPr>
              <w:kinsoku w:val="0"/>
              <w:overflowPunct w:val="0"/>
              <w:autoSpaceDE w:val="0"/>
              <w:autoSpaceDN w:val="0"/>
              <w:adjustRightInd w:val="0"/>
              <w:spacing w:before="83"/>
              <w:ind w:left="306" w:right="147" w:hanging="77"/>
              <w:rPr>
                <w:rFonts w:eastAsiaTheme="minorHAnsi" w:cstheme="minorHAnsi"/>
              </w:rPr>
            </w:pPr>
            <w:r w:rsidRPr="00BB7CC6">
              <w:rPr>
                <w:rFonts w:eastAsiaTheme="minorHAnsi" w:cstheme="minorHAnsi"/>
                <w:w w:val="95"/>
              </w:rPr>
              <w:t xml:space="preserve">Daphnids </w:t>
            </w:r>
            <w:r w:rsidRPr="00BB7CC6">
              <w:rPr>
                <w:rFonts w:eastAsiaTheme="minorHAnsi" w:cstheme="minorHAnsi"/>
              </w:rPr>
              <w:t>(mg/L)</w:t>
            </w:r>
          </w:p>
        </w:tc>
        <w:tc>
          <w:tcPr>
            <w:tcW w:w="5150" w:type="dxa"/>
            <w:tcBorders>
              <w:top w:val="nil"/>
              <w:left w:val="nil"/>
              <w:bottom w:val="single" w:sz="6" w:space="0" w:color="000000"/>
              <w:right w:val="nil"/>
            </w:tcBorders>
          </w:tcPr>
          <w:p w14:paraId="7E22C10D" w14:textId="77777777" w:rsidR="002A3F08" w:rsidRPr="00BB7CC6" w:rsidRDefault="002A3F08" w:rsidP="00C17E0C">
            <w:pPr>
              <w:kinsoku w:val="0"/>
              <w:overflowPunct w:val="0"/>
              <w:autoSpaceDE w:val="0"/>
              <w:autoSpaceDN w:val="0"/>
              <w:adjustRightInd w:val="0"/>
              <w:ind w:left="149"/>
              <w:rPr>
                <w:rFonts w:eastAsiaTheme="minorHAnsi" w:cstheme="minorHAnsi"/>
              </w:rPr>
            </w:pPr>
            <w:r w:rsidRPr="00BB7CC6">
              <w:rPr>
                <w:rFonts w:eastAsiaTheme="minorHAnsi" w:cstheme="minorHAnsi"/>
                <w:b/>
                <w:bCs/>
                <w:w w:val="105"/>
              </w:rPr>
              <w:t>Remarks</w:t>
            </w:r>
          </w:p>
        </w:tc>
      </w:tr>
      <w:tr w:rsidR="002A3F08" w:rsidRPr="00BB7CC6" w14:paraId="7E22C113" w14:textId="77777777" w:rsidTr="008B7996">
        <w:trPr>
          <w:trHeight w:hRule="exact" w:val="432"/>
          <w:jc w:val="center"/>
        </w:trPr>
        <w:tc>
          <w:tcPr>
            <w:tcW w:w="966" w:type="dxa"/>
            <w:tcBorders>
              <w:top w:val="single" w:sz="6" w:space="0" w:color="000000"/>
              <w:left w:val="nil"/>
              <w:bottom w:val="nil"/>
              <w:right w:val="nil"/>
            </w:tcBorders>
            <w:vAlign w:val="center"/>
          </w:tcPr>
          <w:p w14:paraId="7E22C10F" w14:textId="77777777" w:rsidR="002A3F08" w:rsidRPr="00BB7CC6" w:rsidRDefault="002A3F08" w:rsidP="00391B90">
            <w:pPr>
              <w:kinsoku w:val="0"/>
              <w:overflowPunct w:val="0"/>
              <w:autoSpaceDE w:val="0"/>
              <w:autoSpaceDN w:val="0"/>
              <w:adjustRightInd w:val="0"/>
              <w:ind w:left="45"/>
              <w:rPr>
                <w:rFonts w:eastAsiaTheme="minorHAnsi" w:cstheme="minorHAnsi"/>
              </w:rPr>
            </w:pPr>
            <w:r w:rsidRPr="00BB7CC6">
              <w:rPr>
                <w:rFonts w:eastAsiaTheme="minorHAnsi" w:cstheme="minorHAnsi"/>
              </w:rPr>
              <w:t>A</w:t>
            </w:r>
          </w:p>
        </w:tc>
        <w:tc>
          <w:tcPr>
            <w:tcW w:w="1469" w:type="dxa"/>
            <w:tcBorders>
              <w:top w:val="single" w:sz="6" w:space="0" w:color="000000"/>
              <w:left w:val="nil"/>
              <w:bottom w:val="nil"/>
              <w:right w:val="nil"/>
            </w:tcBorders>
            <w:vAlign w:val="center"/>
          </w:tcPr>
          <w:p w14:paraId="7E22C110" w14:textId="77777777" w:rsidR="002A3F08" w:rsidRPr="00BB7CC6" w:rsidRDefault="002A3F08" w:rsidP="00391B90">
            <w:pPr>
              <w:kinsoku w:val="0"/>
              <w:overflowPunct w:val="0"/>
              <w:autoSpaceDE w:val="0"/>
              <w:autoSpaceDN w:val="0"/>
              <w:adjustRightInd w:val="0"/>
              <w:ind w:left="216"/>
              <w:rPr>
                <w:rFonts w:eastAsiaTheme="minorHAnsi" w:cstheme="minorHAnsi"/>
              </w:rPr>
            </w:pPr>
            <w:r w:rsidRPr="00BB7CC6">
              <w:rPr>
                <w:rFonts w:eastAsiaTheme="minorHAnsi" w:cstheme="minorHAnsi"/>
                <w:w w:val="105"/>
              </w:rPr>
              <w:t>&gt;</w:t>
            </w:r>
            <w:r w:rsidRPr="00BB7CC6">
              <w:rPr>
                <w:rFonts w:eastAsiaTheme="minorHAnsi" w:cstheme="minorHAnsi"/>
                <w:spacing w:val="8"/>
                <w:w w:val="105"/>
              </w:rPr>
              <w:t xml:space="preserve"> </w:t>
            </w:r>
            <w:r w:rsidRPr="00BB7CC6">
              <w:rPr>
                <w:rFonts w:eastAsiaTheme="minorHAnsi" w:cstheme="minorHAnsi"/>
                <w:w w:val="105"/>
              </w:rPr>
              <w:t>10</w:t>
            </w:r>
          </w:p>
        </w:tc>
        <w:tc>
          <w:tcPr>
            <w:tcW w:w="1758" w:type="dxa"/>
            <w:tcBorders>
              <w:top w:val="single" w:sz="6" w:space="0" w:color="000000"/>
              <w:left w:val="nil"/>
              <w:bottom w:val="nil"/>
              <w:right w:val="nil"/>
            </w:tcBorders>
            <w:vAlign w:val="center"/>
          </w:tcPr>
          <w:p w14:paraId="7E22C111" w14:textId="77777777" w:rsidR="002A3F08" w:rsidRPr="00BB7CC6" w:rsidRDefault="002A3F08" w:rsidP="00391B90">
            <w:pPr>
              <w:kinsoku w:val="0"/>
              <w:overflowPunct w:val="0"/>
              <w:autoSpaceDE w:val="0"/>
              <w:autoSpaceDN w:val="0"/>
              <w:adjustRightInd w:val="0"/>
              <w:ind w:left="340"/>
              <w:rPr>
                <w:rFonts w:eastAsiaTheme="minorHAnsi" w:cstheme="minorHAnsi"/>
              </w:rPr>
            </w:pPr>
            <w:r w:rsidRPr="00BB7CC6">
              <w:rPr>
                <w:rFonts w:eastAsiaTheme="minorHAnsi" w:cstheme="minorHAnsi"/>
                <w:w w:val="110"/>
              </w:rPr>
              <w:t>&gt;</w:t>
            </w:r>
            <w:r w:rsidRPr="00BB7CC6">
              <w:rPr>
                <w:rFonts w:eastAsiaTheme="minorHAnsi" w:cstheme="minorHAnsi"/>
                <w:spacing w:val="-6"/>
                <w:w w:val="110"/>
              </w:rPr>
              <w:t xml:space="preserve"> </w:t>
            </w:r>
            <w:r w:rsidRPr="00BB7CC6">
              <w:rPr>
                <w:rFonts w:eastAsiaTheme="minorHAnsi" w:cstheme="minorHAnsi"/>
                <w:w w:val="110"/>
              </w:rPr>
              <w:t>0.5</w:t>
            </w:r>
          </w:p>
        </w:tc>
        <w:tc>
          <w:tcPr>
            <w:tcW w:w="5150" w:type="dxa"/>
            <w:vMerge w:val="restart"/>
            <w:tcBorders>
              <w:top w:val="single" w:sz="6" w:space="0" w:color="000000"/>
              <w:left w:val="nil"/>
              <w:right w:val="nil"/>
            </w:tcBorders>
          </w:tcPr>
          <w:p w14:paraId="7E22C112" w14:textId="77777777" w:rsidR="002A3F08" w:rsidRPr="00BB7CC6" w:rsidRDefault="002A3F08" w:rsidP="00C17E0C">
            <w:pPr>
              <w:kinsoku w:val="0"/>
              <w:overflowPunct w:val="0"/>
              <w:autoSpaceDE w:val="0"/>
              <w:autoSpaceDN w:val="0"/>
              <w:adjustRightInd w:val="0"/>
              <w:spacing w:before="15"/>
              <w:ind w:left="154"/>
              <w:rPr>
                <w:rFonts w:eastAsiaTheme="minorHAnsi" w:cstheme="minorHAnsi"/>
              </w:rPr>
            </w:pPr>
            <w:r w:rsidRPr="00BB7CC6">
              <w:rPr>
                <w:rFonts w:eastAsiaTheme="minorHAnsi" w:cstheme="minorHAnsi"/>
                <w:b/>
                <w:bCs/>
                <w:w w:val="105"/>
              </w:rPr>
              <w:t>Low</w:t>
            </w:r>
            <w:r w:rsidRPr="00BB7CC6">
              <w:rPr>
                <w:rFonts w:eastAsiaTheme="minorHAnsi" w:cstheme="minorHAnsi"/>
                <w:b/>
                <w:bCs/>
                <w:spacing w:val="5"/>
                <w:w w:val="105"/>
              </w:rPr>
              <w:t xml:space="preserve"> </w:t>
            </w:r>
            <w:r w:rsidRPr="00BB7CC6">
              <w:rPr>
                <w:rFonts w:eastAsiaTheme="minorHAnsi" w:cstheme="minorHAnsi"/>
                <w:b/>
                <w:bCs/>
                <w:w w:val="105"/>
              </w:rPr>
              <w:t>toxicity:</w:t>
            </w:r>
            <w:r w:rsidRPr="00BB7CC6">
              <w:rPr>
                <w:rFonts w:eastAsiaTheme="minorHAnsi" w:cstheme="minorHAnsi"/>
                <w:b/>
                <w:bCs/>
                <w:spacing w:val="18"/>
                <w:w w:val="105"/>
              </w:rPr>
              <w:t xml:space="preserve"> </w:t>
            </w:r>
            <w:r w:rsidRPr="00BB7CC6">
              <w:rPr>
                <w:rFonts w:eastAsiaTheme="minorHAnsi" w:cstheme="minorHAnsi"/>
                <w:b/>
                <w:bCs/>
                <w:w w:val="105"/>
              </w:rPr>
              <w:t>can be</w:t>
            </w:r>
            <w:r w:rsidRPr="00BB7CC6">
              <w:rPr>
                <w:rFonts w:eastAsiaTheme="minorHAnsi" w:cstheme="minorHAnsi"/>
                <w:b/>
                <w:bCs/>
                <w:spacing w:val="-3"/>
                <w:w w:val="105"/>
              </w:rPr>
              <w:t xml:space="preserve"> </w:t>
            </w:r>
            <w:r w:rsidRPr="00BB7CC6">
              <w:rPr>
                <w:rFonts w:eastAsiaTheme="minorHAnsi" w:cstheme="minorHAnsi"/>
                <w:b/>
                <w:bCs/>
                <w:w w:val="105"/>
              </w:rPr>
              <w:t>used</w:t>
            </w:r>
            <w:r w:rsidRPr="00BB7CC6">
              <w:rPr>
                <w:rFonts w:eastAsiaTheme="minorHAnsi" w:cstheme="minorHAnsi"/>
                <w:b/>
                <w:bCs/>
                <w:spacing w:val="-2"/>
                <w:w w:val="105"/>
              </w:rPr>
              <w:t xml:space="preserve"> </w:t>
            </w:r>
            <w:r w:rsidRPr="00BB7CC6">
              <w:rPr>
                <w:rFonts w:eastAsiaTheme="minorHAnsi" w:cstheme="minorHAnsi"/>
                <w:b/>
                <w:bCs/>
                <w:w w:val="105"/>
              </w:rPr>
              <w:t>practically</w:t>
            </w:r>
            <w:r w:rsidRPr="00BB7CC6">
              <w:rPr>
                <w:rFonts w:eastAsiaTheme="minorHAnsi" w:cstheme="minorHAnsi"/>
                <w:b/>
                <w:bCs/>
                <w:spacing w:val="20"/>
                <w:w w:val="105"/>
              </w:rPr>
              <w:t xml:space="preserve"> </w:t>
            </w:r>
            <w:r w:rsidRPr="00BB7CC6">
              <w:rPr>
                <w:rFonts w:eastAsiaTheme="minorHAnsi" w:cstheme="minorHAnsi"/>
                <w:b/>
                <w:bCs/>
                <w:w w:val="105"/>
              </w:rPr>
              <w:t>without any</w:t>
            </w:r>
            <w:r w:rsidRPr="00BB7CC6">
              <w:rPr>
                <w:rFonts w:eastAsiaTheme="minorHAnsi" w:cstheme="minorHAnsi"/>
                <w:b/>
                <w:bCs/>
                <w:spacing w:val="-5"/>
                <w:w w:val="105"/>
              </w:rPr>
              <w:t xml:space="preserve"> </w:t>
            </w:r>
            <w:r w:rsidRPr="00BB7CC6">
              <w:rPr>
                <w:rFonts w:eastAsiaTheme="minorHAnsi" w:cstheme="minorHAnsi"/>
                <w:b/>
                <w:bCs/>
                <w:w w:val="105"/>
              </w:rPr>
              <w:t>special</w:t>
            </w:r>
            <w:r w:rsidRPr="00BB7CC6">
              <w:rPr>
                <w:rFonts w:eastAsiaTheme="minorHAnsi" w:cstheme="minorHAnsi"/>
                <w:b/>
                <w:bCs/>
                <w:spacing w:val="-5"/>
                <w:w w:val="105"/>
              </w:rPr>
              <w:t xml:space="preserve"> </w:t>
            </w:r>
            <w:r w:rsidRPr="00BB7CC6">
              <w:rPr>
                <w:rFonts w:eastAsiaTheme="minorHAnsi" w:cstheme="minorHAnsi"/>
                <w:b/>
                <w:bCs/>
                <w:w w:val="105"/>
              </w:rPr>
              <w:t>precaution.</w:t>
            </w:r>
          </w:p>
        </w:tc>
      </w:tr>
      <w:tr w:rsidR="002A3F08" w:rsidRPr="00BB7CC6" w14:paraId="7E22C118" w14:textId="77777777" w:rsidTr="008B7996">
        <w:trPr>
          <w:trHeight w:hRule="exact" w:val="108"/>
          <w:jc w:val="center"/>
        </w:trPr>
        <w:tc>
          <w:tcPr>
            <w:tcW w:w="966" w:type="dxa"/>
            <w:tcBorders>
              <w:top w:val="nil"/>
              <w:left w:val="nil"/>
              <w:bottom w:val="nil"/>
              <w:right w:val="nil"/>
            </w:tcBorders>
            <w:vAlign w:val="center"/>
          </w:tcPr>
          <w:p w14:paraId="7E22C114" w14:textId="77777777" w:rsidR="002A3F08" w:rsidRPr="00BB7CC6" w:rsidRDefault="002A3F08" w:rsidP="00391B90">
            <w:pPr>
              <w:autoSpaceDE w:val="0"/>
              <w:autoSpaceDN w:val="0"/>
              <w:adjustRightInd w:val="0"/>
              <w:rPr>
                <w:rFonts w:eastAsiaTheme="minorHAnsi" w:cstheme="minorHAnsi"/>
              </w:rPr>
            </w:pPr>
          </w:p>
        </w:tc>
        <w:tc>
          <w:tcPr>
            <w:tcW w:w="1469" w:type="dxa"/>
            <w:tcBorders>
              <w:top w:val="nil"/>
              <w:left w:val="nil"/>
              <w:bottom w:val="nil"/>
              <w:right w:val="nil"/>
            </w:tcBorders>
            <w:vAlign w:val="center"/>
          </w:tcPr>
          <w:p w14:paraId="7E22C115" w14:textId="77777777" w:rsidR="002A3F08" w:rsidRPr="00BB7CC6" w:rsidRDefault="002A3F08" w:rsidP="00391B90">
            <w:pPr>
              <w:autoSpaceDE w:val="0"/>
              <w:autoSpaceDN w:val="0"/>
              <w:adjustRightInd w:val="0"/>
              <w:rPr>
                <w:rFonts w:eastAsiaTheme="minorHAnsi" w:cstheme="minorHAnsi"/>
              </w:rPr>
            </w:pPr>
          </w:p>
        </w:tc>
        <w:tc>
          <w:tcPr>
            <w:tcW w:w="1758" w:type="dxa"/>
            <w:tcBorders>
              <w:top w:val="nil"/>
              <w:left w:val="nil"/>
              <w:bottom w:val="nil"/>
              <w:right w:val="nil"/>
            </w:tcBorders>
            <w:vAlign w:val="center"/>
          </w:tcPr>
          <w:p w14:paraId="7E22C116" w14:textId="77777777" w:rsidR="002A3F08" w:rsidRPr="00BB7CC6" w:rsidRDefault="002A3F08" w:rsidP="00391B90">
            <w:pPr>
              <w:autoSpaceDE w:val="0"/>
              <w:autoSpaceDN w:val="0"/>
              <w:adjustRightInd w:val="0"/>
              <w:rPr>
                <w:rFonts w:eastAsiaTheme="minorHAnsi" w:cstheme="minorHAnsi"/>
              </w:rPr>
            </w:pPr>
          </w:p>
        </w:tc>
        <w:tc>
          <w:tcPr>
            <w:tcW w:w="5150" w:type="dxa"/>
            <w:vMerge/>
            <w:tcBorders>
              <w:left w:val="nil"/>
              <w:bottom w:val="nil"/>
              <w:right w:val="nil"/>
            </w:tcBorders>
          </w:tcPr>
          <w:p w14:paraId="7E22C117" w14:textId="77777777" w:rsidR="002A3F08" w:rsidRPr="00BB7CC6" w:rsidRDefault="002A3F08" w:rsidP="00C17E0C">
            <w:pPr>
              <w:kinsoku w:val="0"/>
              <w:overflowPunct w:val="0"/>
              <w:autoSpaceDE w:val="0"/>
              <w:autoSpaceDN w:val="0"/>
              <w:adjustRightInd w:val="0"/>
              <w:spacing w:line="123" w:lineRule="exact"/>
              <w:ind w:left="154"/>
              <w:rPr>
                <w:rFonts w:eastAsiaTheme="minorHAnsi" w:cstheme="minorHAnsi"/>
              </w:rPr>
            </w:pPr>
          </w:p>
        </w:tc>
      </w:tr>
      <w:tr w:rsidR="002A3F08" w:rsidRPr="00BB7CC6" w14:paraId="7E22C11D" w14:textId="77777777" w:rsidTr="008B7996">
        <w:trPr>
          <w:trHeight w:hRule="exact" w:val="459"/>
          <w:jc w:val="center"/>
        </w:trPr>
        <w:tc>
          <w:tcPr>
            <w:tcW w:w="966" w:type="dxa"/>
            <w:tcBorders>
              <w:top w:val="nil"/>
              <w:left w:val="nil"/>
              <w:bottom w:val="nil"/>
              <w:right w:val="nil"/>
            </w:tcBorders>
            <w:vAlign w:val="center"/>
          </w:tcPr>
          <w:p w14:paraId="7E22C119" w14:textId="77777777" w:rsidR="002A3F08" w:rsidRPr="00BB7CC6" w:rsidRDefault="002A3F08" w:rsidP="00391B90">
            <w:pPr>
              <w:kinsoku w:val="0"/>
              <w:overflowPunct w:val="0"/>
              <w:autoSpaceDE w:val="0"/>
              <w:autoSpaceDN w:val="0"/>
              <w:adjustRightInd w:val="0"/>
              <w:spacing w:before="31"/>
              <w:ind w:left="40"/>
              <w:rPr>
                <w:rFonts w:eastAsiaTheme="minorHAnsi" w:cstheme="minorHAnsi"/>
              </w:rPr>
            </w:pPr>
            <w:r w:rsidRPr="00BB7CC6">
              <w:rPr>
                <w:rFonts w:eastAsiaTheme="minorHAnsi" w:cstheme="minorHAnsi"/>
                <w:w w:val="110"/>
              </w:rPr>
              <w:t>B</w:t>
            </w:r>
          </w:p>
        </w:tc>
        <w:tc>
          <w:tcPr>
            <w:tcW w:w="1469" w:type="dxa"/>
            <w:tcBorders>
              <w:top w:val="nil"/>
              <w:left w:val="nil"/>
              <w:bottom w:val="nil"/>
              <w:right w:val="nil"/>
            </w:tcBorders>
            <w:vAlign w:val="center"/>
          </w:tcPr>
          <w:p w14:paraId="7E22C11A" w14:textId="77777777" w:rsidR="002A3F08" w:rsidRPr="00BB7CC6" w:rsidRDefault="002A3F08" w:rsidP="00391B90">
            <w:pPr>
              <w:kinsoku w:val="0"/>
              <w:overflowPunct w:val="0"/>
              <w:autoSpaceDE w:val="0"/>
              <w:autoSpaceDN w:val="0"/>
              <w:adjustRightInd w:val="0"/>
              <w:spacing w:before="36"/>
              <w:ind w:left="179"/>
              <w:rPr>
                <w:rFonts w:eastAsiaTheme="minorHAnsi" w:cstheme="minorHAnsi"/>
              </w:rPr>
            </w:pPr>
            <w:r w:rsidRPr="00BB7CC6">
              <w:rPr>
                <w:rFonts w:eastAsiaTheme="minorHAnsi" w:cstheme="minorHAnsi"/>
              </w:rPr>
              <w:t>0.5-10</w:t>
            </w:r>
          </w:p>
        </w:tc>
        <w:tc>
          <w:tcPr>
            <w:tcW w:w="1758" w:type="dxa"/>
            <w:tcBorders>
              <w:top w:val="nil"/>
              <w:left w:val="nil"/>
              <w:bottom w:val="nil"/>
              <w:right w:val="nil"/>
            </w:tcBorders>
            <w:vAlign w:val="center"/>
          </w:tcPr>
          <w:p w14:paraId="7E22C11B" w14:textId="77777777" w:rsidR="002A3F08" w:rsidRPr="00BB7CC6" w:rsidRDefault="002A3F08" w:rsidP="00391B90">
            <w:pPr>
              <w:kinsoku w:val="0"/>
              <w:overflowPunct w:val="0"/>
              <w:autoSpaceDE w:val="0"/>
              <w:autoSpaceDN w:val="0"/>
              <w:adjustRightInd w:val="0"/>
              <w:spacing w:before="3"/>
              <w:ind w:left="340"/>
              <w:rPr>
                <w:rFonts w:eastAsiaTheme="minorHAnsi" w:cstheme="minorHAnsi"/>
              </w:rPr>
            </w:pPr>
            <w:r w:rsidRPr="00BB7CC6">
              <w:rPr>
                <w:rFonts w:eastAsiaTheme="minorHAnsi" w:cstheme="minorHAnsi"/>
                <w:w w:val="105"/>
              </w:rPr>
              <w:t>&lt;</w:t>
            </w:r>
            <w:r w:rsidRPr="00BB7CC6">
              <w:rPr>
                <w:rFonts w:eastAsiaTheme="minorHAnsi" w:cstheme="minorHAnsi"/>
                <w:spacing w:val="2"/>
                <w:w w:val="105"/>
              </w:rPr>
              <w:t xml:space="preserve"> </w:t>
            </w:r>
            <w:r w:rsidRPr="00BB7CC6">
              <w:rPr>
                <w:rFonts w:eastAsiaTheme="minorHAnsi" w:cstheme="minorHAnsi"/>
                <w:w w:val="105"/>
              </w:rPr>
              <w:t>0.5</w:t>
            </w:r>
          </w:p>
        </w:tc>
        <w:tc>
          <w:tcPr>
            <w:tcW w:w="5150" w:type="dxa"/>
            <w:vMerge w:val="restart"/>
            <w:tcBorders>
              <w:top w:val="nil"/>
              <w:left w:val="nil"/>
              <w:right w:val="nil"/>
            </w:tcBorders>
          </w:tcPr>
          <w:p w14:paraId="7E22C11C" w14:textId="77777777" w:rsidR="002A3F08" w:rsidRPr="00BB7CC6" w:rsidRDefault="002A3F08" w:rsidP="00C17E0C">
            <w:pPr>
              <w:kinsoku w:val="0"/>
              <w:overflowPunct w:val="0"/>
              <w:autoSpaceDE w:val="0"/>
              <w:autoSpaceDN w:val="0"/>
              <w:adjustRightInd w:val="0"/>
              <w:spacing w:before="8"/>
              <w:ind w:left="149"/>
              <w:rPr>
                <w:rFonts w:eastAsiaTheme="minorHAnsi" w:cstheme="minorHAnsi"/>
              </w:rPr>
            </w:pPr>
            <w:r w:rsidRPr="00BB7CC6">
              <w:rPr>
                <w:rFonts w:eastAsiaTheme="minorHAnsi" w:cstheme="minorHAnsi"/>
                <w:b/>
                <w:bCs/>
                <w:w w:val="105"/>
              </w:rPr>
              <w:t>These</w:t>
            </w:r>
            <w:r w:rsidRPr="00BB7CC6">
              <w:rPr>
                <w:rFonts w:eastAsiaTheme="minorHAnsi" w:cstheme="minorHAnsi"/>
                <w:b/>
                <w:bCs/>
                <w:spacing w:val="-2"/>
                <w:w w:val="105"/>
              </w:rPr>
              <w:t xml:space="preserve"> </w:t>
            </w:r>
            <w:r w:rsidRPr="00BB7CC6">
              <w:rPr>
                <w:rFonts w:eastAsiaTheme="minorHAnsi" w:cstheme="minorHAnsi"/>
                <w:b/>
                <w:bCs/>
                <w:w w:val="105"/>
              </w:rPr>
              <w:t>chemicals</w:t>
            </w:r>
            <w:r w:rsidRPr="00BB7CC6">
              <w:rPr>
                <w:rFonts w:eastAsiaTheme="minorHAnsi" w:cstheme="minorHAnsi"/>
                <w:b/>
                <w:bCs/>
                <w:spacing w:val="-4"/>
                <w:w w:val="105"/>
              </w:rPr>
              <w:t xml:space="preserve"> </w:t>
            </w:r>
            <w:r w:rsidRPr="00BB7CC6">
              <w:rPr>
                <w:rFonts w:eastAsiaTheme="minorHAnsi" w:cstheme="minorHAnsi"/>
                <w:b/>
                <w:bCs/>
                <w:w w:val="105"/>
              </w:rPr>
              <w:t>will</w:t>
            </w:r>
            <w:r w:rsidRPr="00BB7CC6">
              <w:rPr>
                <w:rFonts w:eastAsiaTheme="minorHAnsi" w:cstheme="minorHAnsi"/>
                <w:b/>
                <w:bCs/>
                <w:spacing w:val="-9"/>
                <w:w w:val="105"/>
              </w:rPr>
              <w:t xml:space="preserve"> </w:t>
            </w:r>
            <w:r w:rsidRPr="00BB7CC6">
              <w:rPr>
                <w:rFonts w:eastAsiaTheme="minorHAnsi" w:cstheme="minorHAnsi"/>
                <w:b/>
                <w:bCs/>
                <w:w w:val="105"/>
              </w:rPr>
              <w:t>not</w:t>
            </w:r>
            <w:r w:rsidRPr="00BB7CC6">
              <w:rPr>
                <w:rFonts w:eastAsiaTheme="minorHAnsi" w:cstheme="minorHAnsi"/>
                <w:b/>
                <w:bCs/>
                <w:spacing w:val="1"/>
                <w:w w:val="105"/>
              </w:rPr>
              <w:t xml:space="preserve"> </w:t>
            </w:r>
            <w:r w:rsidRPr="00BB7CC6">
              <w:rPr>
                <w:rFonts w:eastAsiaTheme="minorHAnsi" w:cstheme="minorHAnsi"/>
                <w:b/>
                <w:bCs/>
                <w:w w:val="105"/>
              </w:rPr>
              <w:t>constitute</w:t>
            </w:r>
            <w:r w:rsidRPr="00BB7CC6">
              <w:rPr>
                <w:rFonts w:eastAsiaTheme="minorHAnsi" w:cstheme="minorHAnsi"/>
                <w:b/>
                <w:bCs/>
                <w:spacing w:val="9"/>
                <w:w w:val="105"/>
              </w:rPr>
              <w:t xml:space="preserve"> </w:t>
            </w:r>
            <w:r w:rsidRPr="00BB7CC6">
              <w:rPr>
                <w:rFonts w:eastAsiaTheme="minorHAnsi" w:cstheme="minorHAnsi"/>
                <w:b/>
                <w:bCs/>
                <w:w w:val="105"/>
              </w:rPr>
              <w:t>a</w:t>
            </w:r>
            <w:r w:rsidRPr="00BB7CC6">
              <w:rPr>
                <w:rFonts w:eastAsiaTheme="minorHAnsi" w:cstheme="minorHAnsi"/>
                <w:b/>
                <w:bCs/>
                <w:spacing w:val="-8"/>
                <w:w w:val="105"/>
              </w:rPr>
              <w:t xml:space="preserve"> </w:t>
            </w:r>
            <w:r w:rsidRPr="00BB7CC6">
              <w:rPr>
                <w:rFonts w:eastAsiaTheme="minorHAnsi" w:cstheme="minorHAnsi"/>
                <w:b/>
                <w:bCs/>
                <w:w w:val="105"/>
              </w:rPr>
              <w:t>hazard unless</w:t>
            </w:r>
            <w:r w:rsidRPr="00BB7CC6">
              <w:rPr>
                <w:rFonts w:eastAsiaTheme="minorHAnsi" w:cstheme="minorHAnsi"/>
                <w:b/>
                <w:bCs/>
                <w:spacing w:val="4"/>
                <w:w w:val="105"/>
              </w:rPr>
              <w:t xml:space="preserve"> </w:t>
            </w:r>
            <w:r w:rsidRPr="00BB7CC6">
              <w:rPr>
                <w:rFonts w:eastAsiaTheme="minorHAnsi" w:cstheme="minorHAnsi"/>
                <w:b/>
                <w:bCs/>
                <w:w w:val="105"/>
              </w:rPr>
              <w:t>a</w:t>
            </w:r>
            <w:r w:rsidRPr="00BB7CC6">
              <w:rPr>
                <w:rFonts w:eastAsiaTheme="minorHAnsi" w:cstheme="minorHAnsi"/>
                <w:b/>
                <w:bCs/>
                <w:spacing w:val="-8"/>
                <w:w w:val="105"/>
              </w:rPr>
              <w:t xml:space="preserve"> </w:t>
            </w:r>
            <w:r w:rsidRPr="00BB7CC6">
              <w:rPr>
                <w:rFonts w:eastAsiaTheme="minorHAnsi" w:cstheme="minorHAnsi"/>
                <w:b/>
                <w:bCs/>
                <w:w w:val="105"/>
              </w:rPr>
              <w:t>large</w:t>
            </w:r>
            <w:r w:rsidRPr="00BB7CC6">
              <w:rPr>
                <w:rFonts w:eastAsiaTheme="minorHAnsi" w:cstheme="minorHAnsi"/>
                <w:b/>
                <w:bCs/>
                <w:spacing w:val="6"/>
                <w:w w:val="105"/>
              </w:rPr>
              <w:t xml:space="preserve"> </w:t>
            </w:r>
            <w:r w:rsidRPr="00BB7CC6">
              <w:rPr>
                <w:rFonts w:eastAsiaTheme="minorHAnsi" w:cstheme="minorHAnsi"/>
                <w:b/>
                <w:bCs/>
                <w:w w:val="105"/>
              </w:rPr>
              <w:t>amount</w:t>
            </w:r>
            <w:r w:rsidRPr="00BB7CC6">
              <w:rPr>
                <w:rFonts w:eastAsiaTheme="minorHAnsi" w:cstheme="minorHAnsi"/>
                <w:b/>
                <w:bCs/>
                <w:spacing w:val="11"/>
                <w:w w:val="105"/>
              </w:rPr>
              <w:t xml:space="preserve"> </w:t>
            </w:r>
            <w:r w:rsidRPr="00BB7CC6">
              <w:rPr>
                <w:rFonts w:eastAsiaTheme="minorHAnsi" w:cstheme="minorHAnsi"/>
                <w:b/>
                <w:bCs/>
                <w:w w:val="105"/>
              </w:rPr>
              <w:t>of</w:t>
            </w:r>
            <w:r w:rsidRPr="00BB7CC6">
              <w:rPr>
                <w:rFonts w:eastAsiaTheme="minorHAnsi" w:cstheme="minorHAnsi"/>
                <w:b/>
                <w:bCs/>
                <w:spacing w:val="4"/>
                <w:w w:val="105"/>
              </w:rPr>
              <w:t xml:space="preserve"> </w:t>
            </w:r>
            <w:r w:rsidRPr="00BB7CC6">
              <w:rPr>
                <w:rFonts w:eastAsiaTheme="minorHAnsi" w:cstheme="minorHAnsi"/>
                <w:b/>
                <w:bCs/>
                <w:w w:val="105"/>
              </w:rPr>
              <w:t>them</w:t>
            </w:r>
            <w:r w:rsidRPr="00BB7CC6">
              <w:rPr>
                <w:rFonts w:eastAsiaTheme="minorHAnsi" w:cstheme="minorHAnsi"/>
                <w:b/>
                <w:bCs/>
                <w:spacing w:val="10"/>
                <w:w w:val="105"/>
              </w:rPr>
              <w:t xml:space="preserve"> </w:t>
            </w:r>
            <w:r w:rsidRPr="00BB7CC6">
              <w:rPr>
                <w:rFonts w:eastAsiaTheme="minorHAnsi" w:cstheme="minorHAnsi"/>
                <w:b/>
                <w:bCs/>
                <w:w w:val="105"/>
              </w:rPr>
              <w:t>contaminate</w:t>
            </w:r>
            <w:r w:rsidRPr="00BB7CC6">
              <w:rPr>
                <w:rFonts w:eastAsiaTheme="minorHAnsi" w:cstheme="minorHAnsi"/>
                <w:b/>
                <w:bCs/>
                <w:spacing w:val="16"/>
                <w:w w:val="105"/>
              </w:rPr>
              <w:t xml:space="preserve"> </w:t>
            </w:r>
            <w:r w:rsidRPr="00BB7CC6">
              <w:rPr>
                <w:rFonts w:eastAsiaTheme="minorHAnsi" w:cstheme="minorHAnsi"/>
                <w:b/>
                <w:bCs/>
                <w:w w:val="105"/>
              </w:rPr>
              <w:t xml:space="preserve">the </w:t>
            </w:r>
            <w:r w:rsidRPr="00BB7CC6">
              <w:rPr>
                <w:rFonts w:eastAsiaTheme="minorHAnsi" w:cstheme="minorHAnsi"/>
                <w:b/>
                <w:bCs/>
              </w:rPr>
              <w:t>waters.</w:t>
            </w:r>
          </w:p>
        </w:tc>
      </w:tr>
      <w:tr w:rsidR="002A3F08" w:rsidRPr="00BB7CC6" w14:paraId="7E22C122" w14:textId="77777777" w:rsidTr="008B7996">
        <w:trPr>
          <w:trHeight w:hRule="exact" w:val="198"/>
          <w:jc w:val="center"/>
        </w:trPr>
        <w:tc>
          <w:tcPr>
            <w:tcW w:w="966" w:type="dxa"/>
            <w:tcBorders>
              <w:top w:val="nil"/>
              <w:left w:val="nil"/>
              <w:bottom w:val="nil"/>
              <w:right w:val="nil"/>
            </w:tcBorders>
            <w:vAlign w:val="center"/>
          </w:tcPr>
          <w:p w14:paraId="7E22C11E" w14:textId="77777777" w:rsidR="002A3F08" w:rsidRPr="00BB7CC6" w:rsidRDefault="002A3F08" w:rsidP="00391B90">
            <w:pPr>
              <w:autoSpaceDE w:val="0"/>
              <w:autoSpaceDN w:val="0"/>
              <w:adjustRightInd w:val="0"/>
              <w:rPr>
                <w:rFonts w:eastAsiaTheme="minorHAnsi" w:cstheme="minorHAnsi"/>
              </w:rPr>
            </w:pPr>
          </w:p>
        </w:tc>
        <w:tc>
          <w:tcPr>
            <w:tcW w:w="1469" w:type="dxa"/>
            <w:tcBorders>
              <w:top w:val="nil"/>
              <w:left w:val="nil"/>
              <w:bottom w:val="nil"/>
              <w:right w:val="nil"/>
            </w:tcBorders>
            <w:vAlign w:val="center"/>
          </w:tcPr>
          <w:p w14:paraId="7E22C11F" w14:textId="77777777" w:rsidR="002A3F08" w:rsidRPr="00BB7CC6" w:rsidRDefault="002A3F08" w:rsidP="00391B90">
            <w:pPr>
              <w:autoSpaceDE w:val="0"/>
              <w:autoSpaceDN w:val="0"/>
              <w:adjustRightInd w:val="0"/>
              <w:rPr>
                <w:rFonts w:eastAsiaTheme="minorHAnsi" w:cstheme="minorHAnsi"/>
              </w:rPr>
            </w:pPr>
          </w:p>
        </w:tc>
        <w:tc>
          <w:tcPr>
            <w:tcW w:w="1758" w:type="dxa"/>
            <w:tcBorders>
              <w:top w:val="nil"/>
              <w:left w:val="nil"/>
              <w:bottom w:val="nil"/>
              <w:right w:val="nil"/>
            </w:tcBorders>
            <w:vAlign w:val="center"/>
          </w:tcPr>
          <w:p w14:paraId="7E22C120" w14:textId="77777777" w:rsidR="002A3F08" w:rsidRPr="00BB7CC6" w:rsidRDefault="002A3F08" w:rsidP="00391B90">
            <w:pPr>
              <w:autoSpaceDE w:val="0"/>
              <w:autoSpaceDN w:val="0"/>
              <w:adjustRightInd w:val="0"/>
              <w:rPr>
                <w:rFonts w:eastAsiaTheme="minorHAnsi" w:cstheme="minorHAnsi"/>
              </w:rPr>
            </w:pPr>
          </w:p>
        </w:tc>
        <w:tc>
          <w:tcPr>
            <w:tcW w:w="5150" w:type="dxa"/>
            <w:vMerge/>
            <w:tcBorders>
              <w:left w:val="nil"/>
              <w:right w:val="nil"/>
            </w:tcBorders>
          </w:tcPr>
          <w:p w14:paraId="7E22C121" w14:textId="77777777" w:rsidR="002A3F08" w:rsidRPr="00BB7CC6" w:rsidRDefault="002A3F08" w:rsidP="00C17E0C">
            <w:pPr>
              <w:kinsoku w:val="0"/>
              <w:overflowPunct w:val="0"/>
              <w:autoSpaceDE w:val="0"/>
              <w:autoSpaceDN w:val="0"/>
              <w:adjustRightInd w:val="0"/>
              <w:spacing w:before="3"/>
              <w:ind w:left="149"/>
              <w:rPr>
                <w:rFonts w:eastAsiaTheme="minorHAnsi" w:cstheme="minorHAnsi"/>
              </w:rPr>
            </w:pPr>
          </w:p>
        </w:tc>
      </w:tr>
      <w:tr w:rsidR="002A3F08" w:rsidRPr="00BB7CC6" w14:paraId="7E22C127" w14:textId="77777777" w:rsidTr="008B7996">
        <w:trPr>
          <w:trHeight w:hRule="exact" w:val="180"/>
          <w:jc w:val="center"/>
        </w:trPr>
        <w:tc>
          <w:tcPr>
            <w:tcW w:w="966" w:type="dxa"/>
            <w:tcBorders>
              <w:top w:val="nil"/>
              <w:left w:val="nil"/>
              <w:bottom w:val="nil"/>
              <w:right w:val="nil"/>
            </w:tcBorders>
            <w:vAlign w:val="center"/>
          </w:tcPr>
          <w:p w14:paraId="7E22C123" w14:textId="77777777" w:rsidR="002A3F08" w:rsidRPr="00BB7CC6" w:rsidRDefault="002A3F08" w:rsidP="00391B90">
            <w:pPr>
              <w:autoSpaceDE w:val="0"/>
              <w:autoSpaceDN w:val="0"/>
              <w:adjustRightInd w:val="0"/>
              <w:rPr>
                <w:rFonts w:eastAsiaTheme="minorHAnsi" w:cstheme="minorHAnsi"/>
              </w:rPr>
            </w:pPr>
          </w:p>
        </w:tc>
        <w:tc>
          <w:tcPr>
            <w:tcW w:w="1469" w:type="dxa"/>
            <w:tcBorders>
              <w:top w:val="nil"/>
              <w:left w:val="nil"/>
              <w:bottom w:val="nil"/>
              <w:right w:val="nil"/>
            </w:tcBorders>
            <w:vAlign w:val="center"/>
          </w:tcPr>
          <w:p w14:paraId="7E22C124" w14:textId="77777777" w:rsidR="002A3F08" w:rsidRPr="00BB7CC6" w:rsidRDefault="002A3F08" w:rsidP="00391B90">
            <w:pPr>
              <w:autoSpaceDE w:val="0"/>
              <w:autoSpaceDN w:val="0"/>
              <w:adjustRightInd w:val="0"/>
              <w:rPr>
                <w:rFonts w:eastAsiaTheme="minorHAnsi" w:cstheme="minorHAnsi"/>
              </w:rPr>
            </w:pPr>
          </w:p>
        </w:tc>
        <w:tc>
          <w:tcPr>
            <w:tcW w:w="1758" w:type="dxa"/>
            <w:tcBorders>
              <w:top w:val="nil"/>
              <w:left w:val="nil"/>
              <w:bottom w:val="nil"/>
              <w:right w:val="nil"/>
            </w:tcBorders>
            <w:vAlign w:val="center"/>
          </w:tcPr>
          <w:p w14:paraId="7E22C125" w14:textId="77777777" w:rsidR="002A3F08" w:rsidRPr="00BB7CC6" w:rsidRDefault="002A3F08" w:rsidP="00391B90">
            <w:pPr>
              <w:autoSpaceDE w:val="0"/>
              <w:autoSpaceDN w:val="0"/>
              <w:adjustRightInd w:val="0"/>
              <w:rPr>
                <w:rFonts w:eastAsiaTheme="minorHAnsi" w:cstheme="minorHAnsi"/>
              </w:rPr>
            </w:pPr>
          </w:p>
        </w:tc>
        <w:tc>
          <w:tcPr>
            <w:tcW w:w="5150" w:type="dxa"/>
            <w:vMerge/>
            <w:tcBorders>
              <w:left w:val="nil"/>
              <w:bottom w:val="nil"/>
              <w:right w:val="nil"/>
            </w:tcBorders>
          </w:tcPr>
          <w:p w14:paraId="7E22C126" w14:textId="77777777" w:rsidR="002A3F08" w:rsidRPr="00BB7CC6" w:rsidRDefault="002A3F08" w:rsidP="00C17E0C">
            <w:pPr>
              <w:kinsoku w:val="0"/>
              <w:overflowPunct w:val="0"/>
              <w:autoSpaceDE w:val="0"/>
              <w:autoSpaceDN w:val="0"/>
              <w:adjustRightInd w:val="0"/>
              <w:spacing w:before="3"/>
              <w:ind w:left="149"/>
              <w:rPr>
                <w:rFonts w:eastAsiaTheme="minorHAnsi" w:cstheme="minorHAnsi"/>
              </w:rPr>
            </w:pPr>
          </w:p>
        </w:tc>
      </w:tr>
      <w:tr w:rsidR="002A3F08" w:rsidRPr="00BB7CC6" w14:paraId="7E22C12C" w14:textId="77777777" w:rsidTr="008B7996">
        <w:trPr>
          <w:trHeight w:hRule="exact" w:val="414"/>
          <w:jc w:val="center"/>
        </w:trPr>
        <w:tc>
          <w:tcPr>
            <w:tcW w:w="966" w:type="dxa"/>
            <w:tcBorders>
              <w:top w:val="nil"/>
              <w:left w:val="nil"/>
              <w:bottom w:val="nil"/>
              <w:right w:val="nil"/>
            </w:tcBorders>
            <w:vAlign w:val="center"/>
          </w:tcPr>
          <w:p w14:paraId="7E22C128" w14:textId="77777777" w:rsidR="002A3F08" w:rsidRPr="00BB7CC6" w:rsidRDefault="002A3F08" w:rsidP="00391B90">
            <w:pPr>
              <w:kinsoku w:val="0"/>
              <w:overflowPunct w:val="0"/>
              <w:autoSpaceDE w:val="0"/>
              <w:autoSpaceDN w:val="0"/>
              <w:adjustRightInd w:val="0"/>
              <w:spacing w:line="205" w:lineRule="exact"/>
              <w:ind w:left="45"/>
              <w:rPr>
                <w:rFonts w:eastAsiaTheme="minorHAnsi" w:cstheme="minorHAnsi"/>
              </w:rPr>
            </w:pPr>
            <w:r w:rsidRPr="00BB7CC6">
              <w:rPr>
                <w:rFonts w:eastAsiaTheme="minorHAnsi" w:cstheme="minorHAnsi"/>
                <w:w w:val="110"/>
              </w:rPr>
              <w:t>c</w:t>
            </w:r>
          </w:p>
        </w:tc>
        <w:tc>
          <w:tcPr>
            <w:tcW w:w="1469" w:type="dxa"/>
            <w:tcBorders>
              <w:top w:val="nil"/>
              <w:left w:val="nil"/>
              <w:bottom w:val="nil"/>
              <w:right w:val="nil"/>
            </w:tcBorders>
            <w:vAlign w:val="center"/>
          </w:tcPr>
          <w:p w14:paraId="7E22C129" w14:textId="77777777" w:rsidR="002A3F08" w:rsidRPr="00BB7CC6" w:rsidRDefault="002A3F08" w:rsidP="00391B90">
            <w:pPr>
              <w:kinsoku w:val="0"/>
              <w:overflowPunct w:val="0"/>
              <w:autoSpaceDE w:val="0"/>
              <w:autoSpaceDN w:val="0"/>
              <w:adjustRightInd w:val="0"/>
              <w:spacing w:before="18"/>
              <w:ind w:left="193"/>
              <w:rPr>
                <w:rFonts w:eastAsiaTheme="minorHAnsi" w:cstheme="minorHAnsi"/>
              </w:rPr>
            </w:pPr>
            <w:r w:rsidRPr="00BB7CC6">
              <w:rPr>
                <w:rFonts w:eastAsiaTheme="minorHAnsi" w:cstheme="minorHAnsi"/>
                <w:w w:val="105"/>
              </w:rPr>
              <w:t>&lt;</w:t>
            </w:r>
            <w:r w:rsidRPr="00BB7CC6">
              <w:rPr>
                <w:rFonts w:eastAsiaTheme="minorHAnsi" w:cstheme="minorHAnsi"/>
                <w:spacing w:val="2"/>
                <w:w w:val="105"/>
              </w:rPr>
              <w:t xml:space="preserve"> </w:t>
            </w:r>
            <w:r w:rsidRPr="00BB7CC6">
              <w:rPr>
                <w:rFonts w:eastAsiaTheme="minorHAnsi" w:cstheme="minorHAnsi"/>
                <w:w w:val="105"/>
              </w:rPr>
              <w:t>0.5</w:t>
            </w:r>
          </w:p>
        </w:tc>
        <w:tc>
          <w:tcPr>
            <w:tcW w:w="1758" w:type="dxa"/>
            <w:tcBorders>
              <w:top w:val="nil"/>
              <w:left w:val="nil"/>
              <w:bottom w:val="nil"/>
              <w:right w:val="nil"/>
            </w:tcBorders>
            <w:vAlign w:val="center"/>
          </w:tcPr>
          <w:p w14:paraId="7E22C12A" w14:textId="77777777" w:rsidR="002A3F08" w:rsidRPr="00BB7CC6" w:rsidRDefault="002A3F08" w:rsidP="00391B90">
            <w:pPr>
              <w:autoSpaceDE w:val="0"/>
              <w:autoSpaceDN w:val="0"/>
              <w:adjustRightInd w:val="0"/>
              <w:rPr>
                <w:rFonts w:eastAsiaTheme="minorHAnsi" w:cstheme="minorHAnsi"/>
              </w:rPr>
            </w:pPr>
          </w:p>
        </w:tc>
        <w:tc>
          <w:tcPr>
            <w:tcW w:w="5150" w:type="dxa"/>
            <w:vMerge w:val="restart"/>
            <w:tcBorders>
              <w:top w:val="nil"/>
              <w:left w:val="nil"/>
              <w:right w:val="nil"/>
            </w:tcBorders>
          </w:tcPr>
          <w:p w14:paraId="7E22C12B" w14:textId="77777777" w:rsidR="002A3F08" w:rsidRPr="00BB7CC6" w:rsidRDefault="002A3F08" w:rsidP="00C17E0C">
            <w:pPr>
              <w:kinsoku w:val="0"/>
              <w:overflowPunct w:val="0"/>
              <w:autoSpaceDE w:val="0"/>
              <w:autoSpaceDN w:val="0"/>
              <w:adjustRightInd w:val="0"/>
              <w:spacing w:before="33"/>
              <w:ind w:left="149"/>
              <w:rPr>
                <w:rFonts w:eastAsiaTheme="minorHAnsi" w:cstheme="minorHAnsi"/>
              </w:rPr>
            </w:pPr>
            <w:r w:rsidRPr="00BB7CC6">
              <w:rPr>
                <w:rFonts w:eastAsiaTheme="minorHAnsi" w:cstheme="minorHAnsi"/>
                <w:b/>
                <w:bCs/>
                <w:w w:val="90"/>
              </w:rPr>
              <w:t>These</w:t>
            </w:r>
            <w:r w:rsidRPr="00BB7CC6">
              <w:rPr>
                <w:rFonts w:eastAsiaTheme="minorHAnsi" w:cstheme="minorHAnsi"/>
                <w:b/>
                <w:bCs/>
                <w:spacing w:val="-2"/>
                <w:w w:val="90"/>
              </w:rPr>
              <w:t xml:space="preserve"> </w:t>
            </w:r>
            <w:r w:rsidRPr="00BB7CC6">
              <w:rPr>
                <w:rFonts w:eastAsiaTheme="minorHAnsi" w:cstheme="minorHAnsi"/>
                <w:b/>
                <w:bCs/>
                <w:w w:val="90"/>
              </w:rPr>
              <w:t>chemicals</w:t>
            </w:r>
            <w:r w:rsidRPr="00BB7CC6">
              <w:rPr>
                <w:rFonts w:eastAsiaTheme="minorHAnsi" w:cstheme="minorHAnsi"/>
                <w:b/>
                <w:bCs/>
                <w:spacing w:val="3"/>
                <w:w w:val="90"/>
              </w:rPr>
              <w:t xml:space="preserve"> </w:t>
            </w:r>
            <w:r w:rsidRPr="00BB7CC6">
              <w:rPr>
                <w:rFonts w:eastAsiaTheme="minorHAnsi" w:cstheme="minorHAnsi"/>
                <w:b/>
                <w:bCs/>
                <w:w w:val="90"/>
              </w:rPr>
              <w:t>have</w:t>
            </w:r>
            <w:r w:rsidRPr="00BB7CC6">
              <w:rPr>
                <w:rFonts w:eastAsiaTheme="minorHAnsi" w:cstheme="minorHAnsi"/>
                <w:b/>
                <w:bCs/>
                <w:spacing w:val="-1"/>
                <w:w w:val="90"/>
              </w:rPr>
              <w:t xml:space="preserve"> </w:t>
            </w:r>
            <w:r w:rsidRPr="00BB7CC6">
              <w:rPr>
                <w:rFonts w:eastAsiaTheme="minorHAnsi" w:cstheme="minorHAnsi"/>
                <w:b/>
                <w:bCs/>
                <w:w w:val="90"/>
              </w:rPr>
              <w:t>a</w:t>
            </w:r>
            <w:r w:rsidRPr="00BB7CC6">
              <w:rPr>
                <w:rFonts w:eastAsiaTheme="minorHAnsi" w:cstheme="minorHAnsi"/>
                <w:b/>
                <w:bCs/>
                <w:spacing w:val="-8"/>
                <w:w w:val="90"/>
              </w:rPr>
              <w:t xml:space="preserve"> </w:t>
            </w:r>
            <w:r w:rsidRPr="00BB7CC6">
              <w:rPr>
                <w:rFonts w:eastAsiaTheme="minorHAnsi" w:cstheme="minorHAnsi"/>
                <w:b/>
                <w:bCs/>
                <w:w w:val="90"/>
              </w:rPr>
              <w:t>high</w:t>
            </w:r>
            <w:r w:rsidRPr="00BB7CC6">
              <w:rPr>
                <w:rFonts w:eastAsiaTheme="minorHAnsi" w:cstheme="minorHAnsi"/>
                <w:b/>
                <w:bCs/>
                <w:spacing w:val="-6"/>
                <w:w w:val="90"/>
              </w:rPr>
              <w:t xml:space="preserve"> </w:t>
            </w:r>
            <w:r w:rsidRPr="00BB7CC6">
              <w:rPr>
                <w:rFonts w:eastAsiaTheme="minorHAnsi" w:cstheme="minorHAnsi"/>
                <w:b/>
                <w:bCs/>
                <w:w w:val="90"/>
              </w:rPr>
              <w:t>change of</w:t>
            </w:r>
            <w:r w:rsidRPr="00BB7CC6">
              <w:rPr>
                <w:rFonts w:eastAsiaTheme="minorHAnsi" w:cstheme="minorHAnsi"/>
                <w:b/>
                <w:bCs/>
                <w:spacing w:val="2"/>
                <w:w w:val="90"/>
              </w:rPr>
              <w:t xml:space="preserve"> </w:t>
            </w:r>
            <w:r w:rsidRPr="00BB7CC6">
              <w:rPr>
                <w:rFonts w:eastAsiaTheme="minorHAnsi" w:cstheme="minorHAnsi"/>
                <w:b/>
                <w:bCs/>
                <w:w w:val="90"/>
              </w:rPr>
              <w:t>injur</w:t>
            </w:r>
            <w:r w:rsidRPr="00BB7CC6">
              <w:rPr>
                <w:rFonts w:eastAsiaTheme="minorHAnsi" w:cstheme="minorHAnsi"/>
                <w:b/>
                <w:bCs/>
              </w:rPr>
              <w:t>ing</w:t>
            </w:r>
            <w:r w:rsidRPr="00BB7CC6">
              <w:rPr>
                <w:rFonts w:eastAsiaTheme="minorHAnsi" w:cstheme="minorHAnsi"/>
                <w:b/>
                <w:bCs/>
                <w:spacing w:val="18"/>
              </w:rPr>
              <w:t xml:space="preserve"> </w:t>
            </w:r>
            <w:r w:rsidRPr="00BB7CC6">
              <w:rPr>
                <w:rFonts w:eastAsiaTheme="minorHAnsi" w:cstheme="minorHAnsi"/>
                <w:b/>
                <w:bCs/>
              </w:rPr>
              <w:t>aquatic</w:t>
            </w:r>
            <w:r w:rsidRPr="00BB7CC6">
              <w:rPr>
                <w:rFonts w:eastAsiaTheme="minorHAnsi" w:cstheme="minorHAnsi"/>
                <w:b/>
                <w:bCs/>
                <w:spacing w:val="18"/>
              </w:rPr>
              <w:t xml:space="preserve"> </w:t>
            </w:r>
            <w:r w:rsidRPr="00BB7CC6">
              <w:rPr>
                <w:rFonts w:eastAsiaTheme="minorHAnsi" w:cstheme="minorHAnsi"/>
                <w:b/>
                <w:bCs/>
              </w:rPr>
              <w:t>organisms</w:t>
            </w:r>
            <w:r w:rsidRPr="00BB7CC6">
              <w:rPr>
                <w:rFonts w:eastAsiaTheme="minorHAnsi" w:cstheme="minorHAnsi"/>
                <w:b/>
                <w:bCs/>
                <w:spacing w:val="23"/>
              </w:rPr>
              <w:t xml:space="preserve"> </w:t>
            </w:r>
            <w:r w:rsidRPr="00BB7CC6">
              <w:rPr>
                <w:rFonts w:eastAsiaTheme="minorHAnsi" w:cstheme="minorHAnsi"/>
                <w:b/>
                <w:bCs/>
              </w:rPr>
              <w:t>even</w:t>
            </w:r>
            <w:r w:rsidRPr="00BB7CC6">
              <w:rPr>
                <w:rFonts w:eastAsiaTheme="minorHAnsi" w:cstheme="minorHAnsi"/>
                <w:b/>
                <w:bCs/>
                <w:spacing w:val="10"/>
              </w:rPr>
              <w:t xml:space="preserve"> </w:t>
            </w:r>
            <w:r w:rsidRPr="00BB7CC6">
              <w:rPr>
                <w:rFonts w:eastAsiaTheme="minorHAnsi" w:cstheme="minorHAnsi"/>
                <w:b/>
                <w:bCs/>
              </w:rPr>
              <w:t>when</w:t>
            </w:r>
            <w:r w:rsidRPr="00BB7CC6">
              <w:rPr>
                <w:rFonts w:eastAsiaTheme="minorHAnsi" w:cstheme="minorHAnsi"/>
                <w:b/>
                <w:bCs/>
                <w:spacing w:val="21"/>
              </w:rPr>
              <w:t xml:space="preserve"> </w:t>
            </w:r>
            <w:r w:rsidRPr="00BB7CC6">
              <w:rPr>
                <w:rFonts w:eastAsiaTheme="minorHAnsi" w:cstheme="minorHAnsi"/>
                <w:b/>
                <w:bCs/>
              </w:rPr>
              <w:t>a</w:t>
            </w:r>
            <w:r w:rsidRPr="00BB7CC6">
              <w:rPr>
                <w:rFonts w:eastAsiaTheme="minorHAnsi" w:cstheme="minorHAnsi"/>
                <w:b/>
                <w:bCs/>
                <w:spacing w:val="13"/>
              </w:rPr>
              <w:t xml:space="preserve"> </w:t>
            </w:r>
            <w:r w:rsidRPr="00BB7CC6">
              <w:rPr>
                <w:rFonts w:eastAsiaTheme="minorHAnsi" w:cstheme="minorHAnsi"/>
                <w:b/>
                <w:bCs/>
              </w:rPr>
              <w:t xml:space="preserve">slight </w:t>
            </w:r>
            <w:r w:rsidRPr="00BB7CC6">
              <w:rPr>
                <w:rFonts w:eastAsiaTheme="minorHAnsi" w:cstheme="minorHAnsi"/>
                <w:b/>
                <w:bCs/>
                <w:w w:val="105"/>
              </w:rPr>
              <w:t>amount</w:t>
            </w:r>
            <w:r w:rsidRPr="00BB7CC6">
              <w:rPr>
                <w:rFonts w:eastAsiaTheme="minorHAnsi" w:cstheme="minorHAnsi"/>
                <w:b/>
                <w:bCs/>
                <w:spacing w:val="3"/>
                <w:w w:val="105"/>
              </w:rPr>
              <w:t xml:space="preserve"> </w:t>
            </w:r>
            <w:r w:rsidRPr="00BB7CC6">
              <w:rPr>
                <w:rFonts w:eastAsiaTheme="minorHAnsi" w:cstheme="minorHAnsi"/>
                <w:b/>
                <w:bCs/>
                <w:w w:val="105"/>
              </w:rPr>
              <w:t>contaminates</w:t>
            </w:r>
            <w:r w:rsidRPr="00BB7CC6">
              <w:rPr>
                <w:rFonts w:eastAsiaTheme="minorHAnsi" w:cstheme="minorHAnsi"/>
                <w:b/>
                <w:bCs/>
                <w:spacing w:val="14"/>
                <w:w w:val="105"/>
              </w:rPr>
              <w:t xml:space="preserve"> </w:t>
            </w:r>
            <w:r w:rsidRPr="00BB7CC6">
              <w:rPr>
                <w:rFonts w:eastAsiaTheme="minorHAnsi" w:cstheme="minorHAnsi"/>
                <w:b/>
                <w:bCs/>
                <w:w w:val="105"/>
              </w:rPr>
              <w:t>the</w:t>
            </w:r>
            <w:r w:rsidRPr="00BB7CC6">
              <w:rPr>
                <w:rFonts w:eastAsiaTheme="minorHAnsi" w:cstheme="minorHAnsi"/>
                <w:b/>
                <w:bCs/>
                <w:spacing w:val="3"/>
                <w:w w:val="105"/>
              </w:rPr>
              <w:t xml:space="preserve"> </w:t>
            </w:r>
            <w:r w:rsidRPr="00BB7CC6">
              <w:rPr>
                <w:rFonts w:eastAsiaTheme="minorHAnsi" w:cstheme="minorHAnsi"/>
                <w:b/>
                <w:bCs/>
                <w:w w:val="105"/>
              </w:rPr>
              <w:t>waters.</w:t>
            </w:r>
          </w:p>
        </w:tc>
      </w:tr>
      <w:tr w:rsidR="002A3F08" w:rsidRPr="00BB7CC6" w14:paraId="7E22C131" w14:textId="77777777" w:rsidTr="008B7996">
        <w:trPr>
          <w:trHeight w:hRule="exact" w:val="540"/>
          <w:jc w:val="center"/>
        </w:trPr>
        <w:tc>
          <w:tcPr>
            <w:tcW w:w="966" w:type="dxa"/>
            <w:tcBorders>
              <w:top w:val="nil"/>
              <w:left w:val="nil"/>
              <w:bottom w:val="single" w:sz="5" w:space="0" w:color="000000"/>
              <w:right w:val="nil"/>
            </w:tcBorders>
          </w:tcPr>
          <w:p w14:paraId="7E22C12D" w14:textId="77777777" w:rsidR="002A3F08" w:rsidRPr="00BB7CC6" w:rsidRDefault="002A3F08" w:rsidP="00C17E0C">
            <w:pPr>
              <w:autoSpaceDE w:val="0"/>
              <w:autoSpaceDN w:val="0"/>
              <w:adjustRightInd w:val="0"/>
              <w:rPr>
                <w:rFonts w:eastAsiaTheme="minorHAnsi" w:cstheme="minorHAnsi"/>
              </w:rPr>
            </w:pPr>
          </w:p>
        </w:tc>
        <w:tc>
          <w:tcPr>
            <w:tcW w:w="1469" w:type="dxa"/>
            <w:tcBorders>
              <w:top w:val="nil"/>
              <w:left w:val="nil"/>
              <w:bottom w:val="single" w:sz="5" w:space="0" w:color="000000"/>
              <w:right w:val="nil"/>
            </w:tcBorders>
          </w:tcPr>
          <w:p w14:paraId="7E22C12E" w14:textId="77777777" w:rsidR="002A3F08" w:rsidRPr="00BB7CC6" w:rsidRDefault="002A3F08" w:rsidP="00C17E0C">
            <w:pPr>
              <w:autoSpaceDE w:val="0"/>
              <w:autoSpaceDN w:val="0"/>
              <w:adjustRightInd w:val="0"/>
              <w:rPr>
                <w:rFonts w:eastAsiaTheme="minorHAnsi" w:cstheme="minorHAnsi"/>
              </w:rPr>
            </w:pPr>
          </w:p>
        </w:tc>
        <w:tc>
          <w:tcPr>
            <w:tcW w:w="1758" w:type="dxa"/>
            <w:tcBorders>
              <w:top w:val="nil"/>
              <w:left w:val="nil"/>
              <w:bottom w:val="single" w:sz="5" w:space="0" w:color="000000"/>
              <w:right w:val="nil"/>
            </w:tcBorders>
          </w:tcPr>
          <w:p w14:paraId="7E22C12F" w14:textId="77777777" w:rsidR="002A3F08" w:rsidRPr="00BB7CC6" w:rsidRDefault="002A3F08" w:rsidP="00C17E0C">
            <w:pPr>
              <w:autoSpaceDE w:val="0"/>
              <w:autoSpaceDN w:val="0"/>
              <w:adjustRightInd w:val="0"/>
              <w:rPr>
                <w:rFonts w:eastAsiaTheme="minorHAnsi" w:cstheme="minorHAnsi"/>
              </w:rPr>
            </w:pPr>
          </w:p>
        </w:tc>
        <w:tc>
          <w:tcPr>
            <w:tcW w:w="5150" w:type="dxa"/>
            <w:vMerge/>
            <w:tcBorders>
              <w:left w:val="nil"/>
              <w:bottom w:val="single" w:sz="5" w:space="0" w:color="000000"/>
              <w:right w:val="nil"/>
            </w:tcBorders>
          </w:tcPr>
          <w:p w14:paraId="7E22C130" w14:textId="77777777" w:rsidR="002A3F08" w:rsidRPr="00BB7CC6" w:rsidRDefault="002A3F08" w:rsidP="00C17E0C">
            <w:pPr>
              <w:kinsoku w:val="0"/>
              <w:overflowPunct w:val="0"/>
              <w:autoSpaceDE w:val="0"/>
              <w:autoSpaceDN w:val="0"/>
              <w:adjustRightInd w:val="0"/>
              <w:spacing w:before="5"/>
              <w:ind w:left="149"/>
              <w:rPr>
                <w:rFonts w:eastAsiaTheme="minorHAnsi" w:cstheme="minorHAnsi"/>
              </w:rPr>
            </w:pPr>
          </w:p>
        </w:tc>
      </w:tr>
    </w:tbl>
    <w:p w14:paraId="7E22C132" w14:textId="77777777" w:rsidR="002A3F08" w:rsidRPr="00BB7CC6" w:rsidRDefault="002A3F08" w:rsidP="00DC14BB">
      <w:pPr>
        <w:rPr>
          <w:rFonts w:eastAsiaTheme="minorHAnsi" w:cstheme="minorHAnsi"/>
        </w:rPr>
      </w:pPr>
    </w:p>
    <w:p w14:paraId="7E22C133" w14:textId="77777777" w:rsidR="002A3F08" w:rsidRPr="00BB7CC6" w:rsidRDefault="002A3F08" w:rsidP="002A3F08">
      <w:pPr>
        <w:autoSpaceDE w:val="0"/>
        <w:autoSpaceDN w:val="0"/>
        <w:adjustRightInd w:val="0"/>
        <w:rPr>
          <w:rFonts w:eastAsiaTheme="minorHAnsi" w:cstheme="minorHAnsi"/>
        </w:rPr>
      </w:pPr>
      <w:r w:rsidRPr="00BB7CC6">
        <w:rPr>
          <w:rFonts w:eastAsiaTheme="minorHAnsi" w:cstheme="minorHAnsi"/>
        </w:rPr>
        <w:t>The same procedure for toxicity testing of fish was used for the tadpoles. Tadpoles of the same size were tested as soon as they were collected from the field.</w:t>
      </w:r>
    </w:p>
    <w:p w14:paraId="7E22C134" w14:textId="77777777" w:rsidR="002A3F08" w:rsidRPr="00BB7CC6" w:rsidRDefault="002A3F08" w:rsidP="002A3F08">
      <w:pPr>
        <w:autoSpaceDE w:val="0"/>
        <w:autoSpaceDN w:val="0"/>
        <w:adjustRightInd w:val="0"/>
        <w:rPr>
          <w:rFonts w:eastAsiaTheme="minorHAnsi" w:cstheme="minorHAnsi"/>
          <w:iCs/>
        </w:rPr>
      </w:pPr>
    </w:p>
    <w:p w14:paraId="7E22C135" w14:textId="77777777" w:rsidR="002A3F08" w:rsidRPr="00BB7CC6" w:rsidRDefault="002A3F08" w:rsidP="002A3F08">
      <w:pPr>
        <w:autoSpaceDE w:val="0"/>
        <w:autoSpaceDN w:val="0"/>
        <w:adjustRightInd w:val="0"/>
        <w:rPr>
          <w:rFonts w:eastAsiaTheme="minorHAnsi" w:cstheme="minorHAnsi"/>
        </w:rPr>
      </w:pPr>
      <w:r w:rsidRPr="00BB7CC6">
        <w:rPr>
          <w:rFonts w:eastAsiaTheme="minorHAnsi" w:cstheme="minorHAnsi"/>
        </w:rPr>
        <w:t>Golden snails reared in a fish pond were collected and allowed to acclimatize in an aquarium for 3-5 days. A toxicity test was conducted in a similar manner as for fish. The snails were considered dead when they floated on the water surface or when there was no movement after gently tapping the shell.</w:t>
      </w:r>
    </w:p>
    <w:p w14:paraId="7E22C136" w14:textId="77777777" w:rsidR="002A3F08" w:rsidRPr="00BB7CC6" w:rsidRDefault="002A3F08" w:rsidP="002A3F08">
      <w:pPr>
        <w:rPr>
          <w:rFonts w:cstheme="minorHAnsi"/>
          <w:bCs/>
          <w:color w:val="000000"/>
        </w:rPr>
      </w:pPr>
    </w:p>
    <w:p w14:paraId="7E22C137" w14:textId="77777777" w:rsidR="002A3F08" w:rsidRPr="00BB7CC6" w:rsidRDefault="002A3F08" w:rsidP="002A3F08">
      <w:pPr>
        <w:rPr>
          <w:rFonts w:cstheme="minorHAnsi"/>
          <w:bCs/>
          <w:color w:val="000000"/>
        </w:rPr>
      </w:pPr>
      <w:r w:rsidRPr="00BB7CC6">
        <w:rPr>
          <w:rFonts w:cstheme="minorHAnsi"/>
          <w:b/>
          <w:bCs/>
          <w:color w:val="000000"/>
        </w:rPr>
        <w:t>Results</w:t>
      </w:r>
      <w:r w:rsidRPr="00BB7CC6">
        <w:rPr>
          <w:rFonts w:cstheme="minorHAnsi"/>
          <w:bCs/>
          <w:color w:val="000000"/>
        </w:rPr>
        <w:t>:</w:t>
      </w:r>
    </w:p>
    <w:p w14:paraId="7E22C138" w14:textId="77777777" w:rsidR="002A3F08" w:rsidRPr="00BB7CC6" w:rsidRDefault="002A3F08" w:rsidP="002A3F08">
      <w:pPr>
        <w:rPr>
          <w:rFonts w:cstheme="minorHAnsi"/>
          <w:bCs/>
          <w:color w:val="000000"/>
        </w:rPr>
      </w:pPr>
      <w:r w:rsidRPr="00BB7CC6">
        <w:rPr>
          <w:rFonts w:cstheme="minorHAnsi"/>
          <w:bCs/>
          <w:color w:val="000000"/>
        </w:rPr>
        <w:t>Excerpt:</w:t>
      </w:r>
    </w:p>
    <w:p w14:paraId="7E22C139" w14:textId="77777777" w:rsidR="002A3F08" w:rsidRPr="00BB7CC6" w:rsidRDefault="002A3F08" w:rsidP="00DC14BB">
      <w:pPr>
        <w:jc w:val="both"/>
        <w:rPr>
          <w:rFonts w:cstheme="minorHAnsi"/>
          <w:bCs/>
          <w:color w:val="000000"/>
        </w:rPr>
      </w:pPr>
      <w:r w:rsidRPr="00BB7CC6">
        <w:rPr>
          <w:rFonts w:cstheme="minorHAnsi"/>
          <w:bCs/>
          <w:noProof/>
          <w:color w:val="000000"/>
        </w:rPr>
        <w:drawing>
          <wp:inline distT="0" distB="0" distL="0" distR="0" wp14:anchorId="7E22C49F" wp14:editId="7E22C4A0">
            <wp:extent cx="2838567" cy="2259447"/>
            <wp:effectExtent l="0" t="0" r="0" b="762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853235" cy="2271123"/>
                    </a:xfrm>
                    <a:prstGeom prst="rect">
                      <a:avLst/>
                    </a:prstGeom>
                    <a:noFill/>
                    <a:ln w="9525">
                      <a:noFill/>
                      <a:miter lim="800000"/>
                      <a:headEnd/>
                      <a:tailEnd/>
                    </a:ln>
                  </pic:spPr>
                </pic:pic>
              </a:graphicData>
            </a:graphic>
          </wp:inline>
        </w:drawing>
      </w:r>
    </w:p>
    <w:p w14:paraId="7E22C13A" w14:textId="77777777" w:rsidR="002A3F08" w:rsidRPr="00BB7CC6" w:rsidRDefault="002A3F08" w:rsidP="002A3F08">
      <w:pPr>
        <w:rPr>
          <w:rFonts w:cstheme="minorHAnsi"/>
          <w:bCs/>
          <w:color w:val="000000"/>
        </w:rPr>
      </w:pPr>
      <w:r w:rsidRPr="00BB7CC6">
        <w:rPr>
          <w:rFonts w:cstheme="minorHAnsi"/>
          <w:b/>
          <w:bCs/>
          <w:color w:val="000000"/>
        </w:rPr>
        <w:t>Description of Use in Document (QUAL, QUAN, INV):</w:t>
      </w:r>
      <w:r w:rsidRPr="00BB7CC6">
        <w:rPr>
          <w:rFonts w:cstheme="minorHAnsi"/>
          <w:bCs/>
          <w:color w:val="000000"/>
        </w:rPr>
        <w:t xml:space="preserve"> </w:t>
      </w:r>
    </w:p>
    <w:p w14:paraId="7E22C13B" w14:textId="77777777" w:rsidR="002A3F08" w:rsidRPr="00BB7CC6" w:rsidRDefault="008F463E" w:rsidP="002A3F08">
      <w:pPr>
        <w:rPr>
          <w:rFonts w:cstheme="minorHAnsi"/>
          <w:bCs/>
          <w:color w:val="000000"/>
        </w:rPr>
      </w:pPr>
      <w:r w:rsidRPr="00BB7CC6">
        <w:rPr>
          <w:rFonts w:cstheme="minorHAnsi"/>
          <w:b/>
          <w:bCs/>
          <w:color w:val="000000"/>
        </w:rPr>
        <w:t>INV</w:t>
      </w:r>
      <w:r w:rsidRPr="00BB7CC6">
        <w:rPr>
          <w:rFonts w:cstheme="minorHAnsi"/>
          <w:bCs/>
          <w:color w:val="000000"/>
        </w:rPr>
        <w:t xml:space="preserve"> </w:t>
      </w:r>
      <w:r w:rsidR="002A3F08" w:rsidRPr="00BB7CC6">
        <w:rPr>
          <w:rFonts w:cstheme="minorHAnsi"/>
          <w:bCs/>
          <w:color w:val="000000"/>
        </w:rPr>
        <w:t xml:space="preserve">Insufficient information for </w:t>
      </w:r>
      <w:r w:rsidRPr="00BB7CC6">
        <w:rPr>
          <w:rFonts w:cstheme="minorHAnsi"/>
          <w:bCs/>
          <w:color w:val="000000"/>
        </w:rPr>
        <w:t>use</w:t>
      </w:r>
      <w:r w:rsidR="002A3F08" w:rsidRPr="00BB7CC6">
        <w:rPr>
          <w:rFonts w:cstheme="minorHAnsi"/>
          <w:bCs/>
          <w:color w:val="000000"/>
        </w:rPr>
        <w:t>.</w:t>
      </w:r>
    </w:p>
    <w:p w14:paraId="7E22C13C" w14:textId="77777777" w:rsidR="002A3F08" w:rsidRPr="00BB7CC6" w:rsidRDefault="002A3F08" w:rsidP="002A3F08">
      <w:pPr>
        <w:rPr>
          <w:rFonts w:cstheme="minorHAnsi"/>
          <w:bCs/>
          <w:color w:val="000000"/>
        </w:rPr>
      </w:pPr>
    </w:p>
    <w:p w14:paraId="68F56712" w14:textId="77777777" w:rsidR="003D4DBE" w:rsidRDefault="003D4DBE" w:rsidP="002A3F08">
      <w:pPr>
        <w:rPr>
          <w:rFonts w:cstheme="minorHAnsi"/>
          <w:b/>
          <w:bCs/>
          <w:color w:val="000000"/>
        </w:rPr>
      </w:pPr>
    </w:p>
    <w:p w14:paraId="32FEF3D3" w14:textId="77777777" w:rsidR="003D4DBE" w:rsidRDefault="003D4DBE" w:rsidP="002A3F08">
      <w:pPr>
        <w:rPr>
          <w:rFonts w:cstheme="minorHAnsi"/>
          <w:b/>
          <w:bCs/>
          <w:color w:val="000000"/>
        </w:rPr>
      </w:pPr>
    </w:p>
    <w:p w14:paraId="7E22C13D" w14:textId="29801DAB" w:rsidR="002A3F08" w:rsidRPr="00BB7CC6" w:rsidRDefault="002A3F08" w:rsidP="002A3F08">
      <w:pPr>
        <w:rPr>
          <w:rFonts w:cstheme="minorHAnsi"/>
          <w:bCs/>
          <w:color w:val="000000"/>
        </w:rPr>
      </w:pPr>
      <w:r w:rsidRPr="00BB7CC6">
        <w:rPr>
          <w:rFonts w:cstheme="minorHAnsi"/>
          <w:b/>
          <w:bCs/>
          <w:color w:val="000000"/>
        </w:rPr>
        <w:lastRenderedPageBreak/>
        <w:t>Limitations of Study:</w:t>
      </w:r>
      <w:r w:rsidRPr="00BB7CC6">
        <w:rPr>
          <w:rFonts w:cstheme="minorHAnsi"/>
          <w:bCs/>
          <w:color w:val="000000"/>
        </w:rPr>
        <w:t xml:space="preserve"> </w:t>
      </w:r>
    </w:p>
    <w:p w14:paraId="7E22C13E" w14:textId="77777777" w:rsidR="002A3F08" w:rsidRPr="00BB7CC6" w:rsidRDefault="002A3F08" w:rsidP="002A3F08">
      <w:pPr>
        <w:numPr>
          <w:ilvl w:val="0"/>
          <w:numId w:val="9"/>
        </w:numPr>
        <w:spacing w:after="200" w:line="276" w:lineRule="auto"/>
        <w:contextualSpacing/>
        <w:rPr>
          <w:rFonts w:eastAsiaTheme="minorHAnsi" w:cstheme="minorHAnsi"/>
        </w:rPr>
      </w:pPr>
      <w:r w:rsidRPr="00BB7CC6">
        <w:rPr>
          <w:rFonts w:eastAsiaTheme="minorHAnsi" w:cstheme="minorHAnsi"/>
        </w:rPr>
        <w:t>This guppy LC</w:t>
      </w:r>
      <w:r w:rsidRPr="00BB7CC6">
        <w:rPr>
          <w:rFonts w:eastAsiaTheme="minorHAnsi" w:cstheme="minorHAnsi"/>
          <w:vertAlign w:val="subscript"/>
        </w:rPr>
        <w:t>50</w:t>
      </w:r>
      <w:r w:rsidRPr="00BB7CC6">
        <w:rPr>
          <w:rFonts w:eastAsiaTheme="minorHAnsi" w:cstheme="minorHAnsi"/>
        </w:rPr>
        <w:t xml:space="preserve"> (of 40 ug a.i./L) is much lower than others – the next one is 204 ug a</w:t>
      </w:r>
      <w:r w:rsidR="008F463E" w:rsidRPr="00BB7CC6">
        <w:rPr>
          <w:rFonts w:eastAsiaTheme="minorHAnsi" w:cstheme="minorHAnsi"/>
        </w:rPr>
        <w:t>.</w:t>
      </w:r>
      <w:r w:rsidRPr="00BB7CC6">
        <w:rPr>
          <w:rFonts w:eastAsiaTheme="minorHAnsi" w:cstheme="minorHAnsi"/>
        </w:rPr>
        <w:t>i</w:t>
      </w:r>
      <w:r w:rsidR="008F463E" w:rsidRPr="00BB7CC6">
        <w:rPr>
          <w:rFonts w:eastAsiaTheme="minorHAnsi" w:cstheme="minorHAnsi"/>
        </w:rPr>
        <w:t>.</w:t>
      </w:r>
      <w:r w:rsidRPr="00BB7CC6">
        <w:rPr>
          <w:rFonts w:eastAsiaTheme="minorHAnsi" w:cstheme="minorHAnsi"/>
        </w:rPr>
        <w:t>/L for the Nile tilapia – most fish LC</w:t>
      </w:r>
      <w:r w:rsidRPr="00BB7CC6">
        <w:rPr>
          <w:rFonts w:eastAsiaTheme="minorHAnsi" w:cstheme="minorHAnsi"/>
          <w:vertAlign w:val="subscript"/>
        </w:rPr>
        <w:t>50</w:t>
      </w:r>
      <w:r w:rsidRPr="00BB7CC6">
        <w:rPr>
          <w:rFonts w:eastAsiaTheme="minorHAnsi" w:cstheme="minorHAnsi"/>
        </w:rPr>
        <w:t>s are in the hundreds range. This data point is an outlier.</w:t>
      </w:r>
    </w:p>
    <w:p w14:paraId="7E22C13F" w14:textId="77777777" w:rsidR="002A3F08" w:rsidRPr="00BB7CC6" w:rsidRDefault="002A3F08" w:rsidP="002A3F08">
      <w:pPr>
        <w:numPr>
          <w:ilvl w:val="0"/>
          <w:numId w:val="9"/>
        </w:numPr>
        <w:spacing w:after="200" w:line="276" w:lineRule="auto"/>
        <w:contextualSpacing/>
        <w:rPr>
          <w:rFonts w:eastAsiaTheme="minorHAnsi" w:cstheme="minorHAnsi"/>
        </w:rPr>
      </w:pPr>
      <w:r w:rsidRPr="00BB7CC6">
        <w:rPr>
          <w:rFonts w:eastAsiaTheme="minorHAnsi" w:cstheme="minorHAnsi"/>
        </w:rPr>
        <w:t>The paper has very little information on materials and methods.</w:t>
      </w:r>
    </w:p>
    <w:p w14:paraId="7E22C140" w14:textId="77777777" w:rsidR="002A3F08" w:rsidRPr="00BB7CC6" w:rsidRDefault="002A3F08" w:rsidP="002A3F08">
      <w:pPr>
        <w:numPr>
          <w:ilvl w:val="0"/>
          <w:numId w:val="9"/>
        </w:numPr>
        <w:spacing w:after="200" w:line="276" w:lineRule="auto"/>
        <w:contextualSpacing/>
        <w:rPr>
          <w:rFonts w:eastAsiaTheme="minorHAnsi" w:cstheme="minorHAnsi"/>
        </w:rPr>
      </w:pPr>
      <w:r w:rsidRPr="00BB7CC6">
        <w:rPr>
          <w:rFonts w:eastAsiaTheme="minorHAnsi" w:cstheme="minorHAnsi"/>
        </w:rPr>
        <w:t>Obvious problems with the study design:</w:t>
      </w:r>
    </w:p>
    <w:p w14:paraId="7E22C141" w14:textId="77777777" w:rsidR="002A3F08" w:rsidRPr="00BB7CC6" w:rsidRDefault="002A3F08" w:rsidP="002A3F08">
      <w:pPr>
        <w:numPr>
          <w:ilvl w:val="1"/>
          <w:numId w:val="9"/>
        </w:numPr>
        <w:spacing w:after="200" w:line="276" w:lineRule="auto"/>
        <w:contextualSpacing/>
        <w:rPr>
          <w:rFonts w:eastAsiaTheme="minorHAnsi" w:cstheme="minorHAnsi"/>
        </w:rPr>
      </w:pPr>
      <w:r w:rsidRPr="00BB7CC6">
        <w:rPr>
          <w:rFonts w:eastAsiaTheme="minorHAnsi" w:cstheme="minorHAnsi"/>
        </w:rPr>
        <w:t>The 2-week old fingerlings were starved for 24h prior to test and during the test (may have been compromised).</w:t>
      </w:r>
    </w:p>
    <w:p w14:paraId="7E22C142" w14:textId="77777777" w:rsidR="002A3F08" w:rsidRPr="00BB7CC6" w:rsidRDefault="002A3F08" w:rsidP="002A3F08">
      <w:pPr>
        <w:numPr>
          <w:ilvl w:val="1"/>
          <w:numId w:val="9"/>
        </w:numPr>
        <w:spacing w:after="200" w:line="276" w:lineRule="auto"/>
        <w:contextualSpacing/>
        <w:rPr>
          <w:rFonts w:eastAsiaTheme="minorHAnsi" w:cstheme="minorHAnsi"/>
        </w:rPr>
      </w:pPr>
      <w:r w:rsidRPr="00BB7CC6">
        <w:rPr>
          <w:rFonts w:eastAsiaTheme="minorHAnsi" w:cstheme="minorHAnsi"/>
          <w:color w:val="000000"/>
        </w:rPr>
        <w:t>Authors</w:t>
      </w:r>
      <w:r w:rsidR="00DC14BB" w:rsidRPr="00BB7CC6">
        <w:rPr>
          <w:rFonts w:eastAsiaTheme="minorHAnsi" w:cstheme="minorHAnsi"/>
          <w:color w:val="000000"/>
        </w:rPr>
        <w:t xml:space="preserve"> used acetone as solvent but do no</w:t>
      </w:r>
      <w:r w:rsidRPr="00BB7CC6">
        <w:rPr>
          <w:rFonts w:eastAsiaTheme="minorHAnsi" w:cstheme="minorHAnsi"/>
          <w:color w:val="000000"/>
        </w:rPr>
        <w:t xml:space="preserve">t mention the concentration </w:t>
      </w:r>
      <w:r w:rsidR="00DC14BB" w:rsidRPr="00BB7CC6">
        <w:rPr>
          <w:rFonts w:eastAsiaTheme="minorHAnsi" w:cstheme="minorHAnsi"/>
          <w:color w:val="000000"/>
        </w:rPr>
        <w:t xml:space="preserve">that was used </w:t>
      </w:r>
      <w:r w:rsidRPr="00BB7CC6">
        <w:rPr>
          <w:rFonts w:eastAsiaTheme="minorHAnsi" w:cstheme="minorHAnsi"/>
          <w:color w:val="000000"/>
        </w:rPr>
        <w:t>(potential solvent effects).</w:t>
      </w:r>
    </w:p>
    <w:p w14:paraId="7E22C143" w14:textId="77777777" w:rsidR="002A3F08" w:rsidRPr="00BB7CC6" w:rsidRDefault="002A3F08" w:rsidP="002A3F08">
      <w:pPr>
        <w:numPr>
          <w:ilvl w:val="1"/>
          <w:numId w:val="9"/>
        </w:numPr>
        <w:spacing w:after="200" w:line="276" w:lineRule="auto"/>
        <w:contextualSpacing/>
        <w:rPr>
          <w:rFonts w:eastAsiaTheme="minorHAnsi" w:cstheme="minorHAnsi"/>
        </w:rPr>
      </w:pPr>
      <w:r w:rsidRPr="00BB7CC6">
        <w:rPr>
          <w:rFonts w:eastAsiaTheme="minorHAnsi" w:cstheme="minorHAnsi"/>
          <w:color w:val="000000"/>
        </w:rPr>
        <w:t>Dilution water was tapwater that had stood overnight, apparently to dissipate the chlorine (no mention of purity except to state that the ditch where the water was collected was not near pesticide use).</w:t>
      </w:r>
    </w:p>
    <w:p w14:paraId="7E22C144" w14:textId="77777777" w:rsidR="002A3F08" w:rsidRPr="00BB7CC6" w:rsidRDefault="002A3F08" w:rsidP="002A3F08">
      <w:pPr>
        <w:numPr>
          <w:ilvl w:val="0"/>
          <w:numId w:val="9"/>
        </w:numPr>
        <w:spacing w:after="200" w:line="276" w:lineRule="auto"/>
        <w:contextualSpacing/>
        <w:rPr>
          <w:rFonts w:eastAsiaTheme="minorHAnsi" w:cstheme="minorHAnsi"/>
        </w:rPr>
      </w:pPr>
      <w:r w:rsidRPr="00BB7CC6">
        <w:rPr>
          <w:rFonts w:eastAsiaTheme="minorHAnsi" w:cstheme="minorHAnsi"/>
        </w:rPr>
        <w:t>Information available for this test besides the LC</w:t>
      </w:r>
      <w:r w:rsidRPr="00BB7CC6">
        <w:rPr>
          <w:rFonts w:eastAsiaTheme="minorHAnsi" w:cstheme="minorHAnsi"/>
          <w:vertAlign w:val="subscript"/>
        </w:rPr>
        <w:t xml:space="preserve">50 </w:t>
      </w:r>
      <w:r w:rsidRPr="00BB7CC6">
        <w:rPr>
          <w:rFonts w:eastAsiaTheme="minorHAnsi" w:cstheme="minorHAnsi"/>
        </w:rPr>
        <w:t>was reasonable, but insufficient: 750 mL in 2 liter aquaria, 5 fish per treatment (total weight &lt;1 gram/L).</w:t>
      </w:r>
    </w:p>
    <w:p w14:paraId="7E22C145" w14:textId="77777777" w:rsidR="002A3F08" w:rsidRPr="00BB7CC6" w:rsidRDefault="002A3F08" w:rsidP="002A3F08">
      <w:pPr>
        <w:numPr>
          <w:ilvl w:val="0"/>
          <w:numId w:val="9"/>
        </w:numPr>
        <w:spacing w:after="200" w:line="276" w:lineRule="auto"/>
        <w:contextualSpacing/>
        <w:rPr>
          <w:rFonts w:eastAsiaTheme="minorHAnsi" w:cstheme="minorHAnsi"/>
        </w:rPr>
      </w:pPr>
      <w:r w:rsidRPr="00BB7CC6">
        <w:rPr>
          <w:rFonts w:eastAsiaTheme="minorHAnsi" w:cstheme="minorHAnsi"/>
        </w:rPr>
        <w:t>Not enough information to use the data quantitatively</w:t>
      </w:r>
      <w:r w:rsidR="008F463E" w:rsidRPr="00BB7CC6">
        <w:rPr>
          <w:rFonts w:eastAsiaTheme="minorHAnsi" w:cstheme="minorHAnsi"/>
        </w:rPr>
        <w:t xml:space="preserve"> or qualitatively</w:t>
      </w:r>
      <w:r w:rsidRPr="00BB7CC6">
        <w:rPr>
          <w:rFonts w:eastAsiaTheme="minorHAnsi" w:cstheme="minorHAnsi"/>
        </w:rPr>
        <w:t>, especially without the specific mention of a control—a control was mentioned in the context of another test they ran but not the methomyl-guppy one.</w:t>
      </w:r>
    </w:p>
    <w:p w14:paraId="7E22C146" w14:textId="77777777" w:rsidR="002A3F08" w:rsidRPr="00BB7CC6" w:rsidRDefault="002A3F08" w:rsidP="002A3F08">
      <w:pPr>
        <w:rPr>
          <w:rFonts w:cstheme="minorHAnsi"/>
          <w:b/>
          <w:bCs/>
          <w:color w:val="000000"/>
        </w:rPr>
      </w:pPr>
    </w:p>
    <w:p w14:paraId="7E22C147" w14:textId="77777777" w:rsidR="002A3F08" w:rsidRPr="00BB7CC6" w:rsidRDefault="002A3F08" w:rsidP="002A3F08">
      <w:pPr>
        <w:ind w:right="-90"/>
        <w:rPr>
          <w:rFonts w:cstheme="minorHAnsi"/>
        </w:rPr>
      </w:pPr>
      <w:r w:rsidRPr="00BB7CC6">
        <w:rPr>
          <w:rFonts w:cstheme="minorHAnsi"/>
          <w:b/>
          <w:bCs/>
          <w:color w:val="000000"/>
        </w:rPr>
        <w:t>Primary Reviewer:</w:t>
      </w:r>
      <w:r w:rsidRPr="00BB7CC6">
        <w:rPr>
          <w:rFonts w:cstheme="minorHAnsi"/>
          <w:bCs/>
          <w:color w:val="000000"/>
        </w:rPr>
        <w:t xml:space="preserve"> Donna R. Judkins, Ph.D., Biologist, </w:t>
      </w:r>
      <w:r w:rsidRPr="00BB7CC6">
        <w:rPr>
          <w:rFonts w:cstheme="minorHAnsi"/>
        </w:rPr>
        <w:t>US EPA, Office of Pesticide Programs, ERB2</w:t>
      </w:r>
    </w:p>
    <w:p w14:paraId="7E22C148" w14:textId="77777777" w:rsidR="008F463E" w:rsidRPr="00BB7CC6" w:rsidRDefault="008F463E" w:rsidP="002A3F08">
      <w:pPr>
        <w:ind w:right="-90"/>
        <w:rPr>
          <w:rFonts w:cstheme="minorHAnsi"/>
        </w:rPr>
      </w:pPr>
    </w:p>
    <w:p w14:paraId="7E22C149" w14:textId="77777777" w:rsidR="00E35D9D" w:rsidRPr="00BB7CC6" w:rsidRDefault="008F463E" w:rsidP="00DC14BB">
      <w:pPr>
        <w:ind w:right="-90"/>
        <w:rPr>
          <w:rFonts w:cstheme="minorHAnsi"/>
          <w:b/>
        </w:rPr>
      </w:pPr>
      <w:r w:rsidRPr="00BB7CC6">
        <w:rPr>
          <w:rFonts w:cstheme="minorHAnsi"/>
          <w:b/>
        </w:rPr>
        <w:t>Secondary Reviewer:</w:t>
      </w:r>
      <w:r w:rsidRPr="00BB7CC6">
        <w:rPr>
          <w:rFonts w:cstheme="minorHAnsi"/>
        </w:rPr>
        <w:t xml:space="preserve"> Christina Wendel, Biologist, US EPA, Office of Pesticide Programs, ERB2</w:t>
      </w:r>
      <w:r w:rsidR="00E35D9D" w:rsidRPr="00BB7CC6">
        <w:rPr>
          <w:rFonts w:cstheme="minorHAnsi"/>
          <w:b/>
        </w:rPr>
        <w:br w:type="page"/>
      </w:r>
    </w:p>
    <w:p w14:paraId="7E22C14A" w14:textId="77777777" w:rsidR="00E35D9D" w:rsidRPr="00402B4E" w:rsidRDefault="00E35D9D" w:rsidP="00402B4E">
      <w:pPr>
        <w:tabs>
          <w:tab w:val="left" w:pos="-1080"/>
          <w:tab w:val="left" w:pos="-720"/>
          <w:tab w:val="left" w:pos="0"/>
          <w:tab w:val="left" w:pos="3420"/>
        </w:tabs>
        <w:spacing w:after="110"/>
        <w:rPr>
          <w:rFonts w:cstheme="minorHAnsi"/>
          <w:b/>
          <w:u w:val="single"/>
        </w:rPr>
      </w:pPr>
      <w:r w:rsidRPr="00402B4E">
        <w:rPr>
          <w:rFonts w:cstheme="minorHAnsi"/>
          <w:b/>
          <w:u w:val="single"/>
        </w:rPr>
        <w:lastRenderedPageBreak/>
        <w:t>Open Literature Review Summary</w:t>
      </w:r>
    </w:p>
    <w:p w14:paraId="7E22C14B" w14:textId="77777777" w:rsidR="00E35D9D" w:rsidRPr="00BB7CC6" w:rsidRDefault="00E35D9D" w:rsidP="00E35D9D">
      <w:pPr>
        <w:tabs>
          <w:tab w:val="left" w:pos="-1080"/>
          <w:tab w:val="left" w:pos="-720"/>
          <w:tab w:val="left" w:pos="0"/>
          <w:tab w:val="left" w:pos="3420"/>
        </w:tabs>
        <w:spacing w:after="110"/>
        <w:rPr>
          <w:rFonts w:cstheme="minorHAnsi"/>
          <w:b/>
        </w:rPr>
      </w:pPr>
    </w:p>
    <w:p w14:paraId="7E22C14C" w14:textId="77777777" w:rsidR="00E35D9D" w:rsidRPr="00BB7CC6" w:rsidRDefault="00E35D9D" w:rsidP="00E35D9D">
      <w:pPr>
        <w:rPr>
          <w:rFonts w:cstheme="minorHAnsi"/>
          <w:bCs/>
          <w:color w:val="000000"/>
        </w:rPr>
      </w:pPr>
      <w:r w:rsidRPr="00BB7CC6">
        <w:rPr>
          <w:rFonts w:cstheme="minorHAnsi"/>
          <w:b/>
          <w:bCs/>
          <w:color w:val="000000"/>
        </w:rPr>
        <w:t>Chemical Name:</w:t>
      </w:r>
      <w:r w:rsidRPr="00BB7CC6">
        <w:rPr>
          <w:rFonts w:cstheme="minorHAnsi"/>
          <w:bCs/>
          <w:color w:val="000000"/>
        </w:rPr>
        <w:t xml:space="preserve"> Methomyl</w:t>
      </w:r>
    </w:p>
    <w:p w14:paraId="7E22C14D" w14:textId="77777777" w:rsidR="00E35D9D" w:rsidRPr="00BB7CC6" w:rsidRDefault="00E35D9D" w:rsidP="00E35D9D">
      <w:pPr>
        <w:rPr>
          <w:rFonts w:cstheme="minorHAnsi"/>
          <w:color w:val="000000"/>
        </w:rPr>
      </w:pPr>
    </w:p>
    <w:p w14:paraId="7E22C14E" w14:textId="77777777" w:rsidR="00E35D9D" w:rsidRPr="00BB7CC6" w:rsidRDefault="00E35D9D" w:rsidP="00E35D9D">
      <w:pPr>
        <w:rPr>
          <w:rFonts w:cstheme="minorHAnsi"/>
          <w:bCs/>
          <w:color w:val="000000"/>
        </w:rPr>
      </w:pPr>
      <w:r w:rsidRPr="00BB7CC6">
        <w:rPr>
          <w:rFonts w:cstheme="minorHAnsi"/>
          <w:b/>
          <w:bCs/>
          <w:color w:val="000000"/>
        </w:rPr>
        <w:t xml:space="preserve">CAS No: </w:t>
      </w:r>
      <w:r w:rsidRPr="00BB7CC6">
        <w:rPr>
          <w:rFonts w:cstheme="minorHAnsi"/>
          <w:bCs/>
          <w:color w:val="000000"/>
        </w:rPr>
        <w:t>16752-77-5</w:t>
      </w:r>
    </w:p>
    <w:p w14:paraId="7E22C14F" w14:textId="77777777" w:rsidR="00E35D9D" w:rsidRPr="00BB7CC6" w:rsidRDefault="00E35D9D" w:rsidP="00E35D9D">
      <w:pPr>
        <w:rPr>
          <w:rFonts w:cstheme="minorHAnsi"/>
          <w:color w:val="000000"/>
        </w:rPr>
      </w:pPr>
    </w:p>
    <w:p w14:paraId="7E22C150" w14:textId="77777777" w:rsidR="00E35D9D" w:rsidRPr="00BB7CC6" w:rsidRDefault="00E35D9D" w:rsidP="00E35D9D">
      <w:pPr>
        <w:rPr>
          <w:rFonts w:cstheme="minorHAnsi"/>
          <w:bCs/>
          <w:color w:val="000000"/>
        </w:rPr>
      </w:pPr>
      <w:r w:rsidRPr="00BB7CC6">
        <w:rPr>
          <w:rFonts w:cstheme="minorHAnsi"/>
          <w:b/>
          <w:bCs/>
          <w:color w:val="000000"/>
        </w:rPr>
        <w:t>PC Code:</w:t>
      </w:r>
      <w:r w:rsidRPr="00BB7CC6">
        <w:rPr>
          <w:rFonts w:cstheme="minorHAnsi"/>
          <w:bCs/>
          <w:color w:val="000000"/>
        </w:rPr>
        <w:t xml:space="preserve"> 090301</w:t>
      </w:r>
    </w:p>
    <w:p w14:paraId="7E22C151" w14:textId="77777777" w:rsidR="00E35D9D" w:rsidRPr="00BB7CC6" w:rsidRDefault="00E35D9D" w:rsidP="00E35D9D">
      <w:pPr>
        <w:rPr>
          <w:rFonts w:cstheme="minorHAnsi"/>
          <w:color w:val="000000"/>
        </w:rPr>
      </w:pPr>
    </w:p>
    <w:p w14:paraId="7E22C152" w14:textId="77777777" w:rsidR="00E35D9D" w:rsidRPr="00BB7CC6" w:rsidRDefault="00E35D9D" w:rsidP="00E35D9D">
      <w:pPr>
        <w:rPr>
          <w:rFonts w:cstheme="minorHAnsi"/>
          <w:bCs/>
          <w:color w:val="000000"/>
        </w:rPr>
      </w:pPr>
      <w:r w:rsidRPr="00BB7CC6">
        <w:rPr>
          <w:rFonts w:cstheme="minorHAnsi"/>
          <w:b/>
          <w:bCs/>
          <w:color w:val="000000"/>
        </w:rPr>
        <w:t>ECOTOX Record Number and Citation: E040226</w:t>
      </w:r>
    </w:p>
    <w:p w14:paraId="7E22C153" w14:textId="77777777" w:rsidR="00E35D9D" w:rsidRPr="00BB7CC6" w:rsidRDefault="00E35D9D" w:rsidP="00E35D9D">
      <w:pPr>
        <w:rPr>
          <w:rFonts w:cstheme="minorHAnsi"/>
          <w:bCs/>
          <w:color w:val="000000"/>
        </w:rPr>
      </w:pPr>
      <w:r w:rsidRPr="00BB7CC6">
        <w:rPr>
          <w:rFonts w:cstheme="minorHAnsi"/>
          <w:bCs/>
          <w:color w:val="000000"/>
        </w:rPr>
        <w:t xml:space="preserve">Mohamed, A.I., G. Achuthan, H.H. Kassem, and M. Nuruzzaman (1995).  Impacts of pesticides on the survival and body mass of the earthworm </w:t>
      </w:r>
      <w:r w:rsidRPr="00BB7CC6">
        <w:rPr>
          <w:rFonts w:cstheme="minorHAnsi"/>
          <w:bCs/>
          <w:i/>
          <w:color w:val="000000"/>
        </w:rPr>
        <w:t>Aporrectodea caliginosa</w:t>
      </w:r>
      <w:r w:rsidRPr="00BB7CC6">
        <w:rPr>
          <w:rFonts w:cstheme="minorHAnsi"/>
          <w:bCs/>
          <w:color w:val="000000"/>
        </w:rPr>
        <w:t xml:space="preserve"> (Annelida: Oligochaeta). </w:t>
      </w:r>
      <w:r w:rsidRPr="00BB7CC6">
        <w:rPr>
          <w:rFonts w:cstheme="minorHAnsi"/>
          <w:bCs/>
          <w:i/>
          <w:color w:val="000000"/>
        </w:rPr>
        <w:t>Acta Zool. Fennica</w:t>
      </w:r>
      <w:r w:rsidRPr="00BB7CC6">
        <w:rPr>
          <w:rFonts w:cstheme="minorHAnsi"/>
          <w:bCs/>
          <w:color w:val="000000"/>
        </w:rPr>
        <w:t>, 196: 344 – 347.</w:t>
      </w:r>
    </w:p>
    <w:p w14:paraId="7E22C154" w14:textId="77777777" w:rsidR="00E35D9D" w:rsidRPr="00BB7CC6" w:rsidRDefault="00E35D9D" w:rsidP="00E35D9D">
      <w:pPr>
        <w:rPr>
          <w:rFonts w:cstheme="minorHAnsi"/>
          <w:b/>
          <w:color w:val="000000"/>
        </w:rPr>
      </w:pPr>
    </w:p>
    <w:p w14:paraId="7E22C155" w14:textId="77777777" w:rsidR="00E35D9D" w:rsidRPr="00BB7CC6" w:rsidRDefault="00E35D9D" w:rsidP="00E35D9D">
      <w:pPr>
        <w:rPr>
          <w:rFonts w:cstheme="minorHAnsi"/>
          <w:color w:val="000000"/>
        </w:rPr>
      </w:pPr>
      <w:r w:rsidRPr="00BB7CC6">
        <w:rPr>
          <w:rFonts w:cstheme="minorHAnsi"/>
          <w:b/>
          <w:bCs/>
          <w:color w:val="000000"/>
        </w:rPr>
        <w:t>Purpose of Review:</w:t>
      </w:r>
      <w:r w:rsidRPr="00BB7CC6">
        <w:rPr>
          <w:rFonts w:cstheme="minorHAnsi"/>
          <w:bCs/>
          <w:color w:val="000000"/>
        </w:rPr>
        <w:t xml:space="preserve"> Methomyl ESA pilot (Registration Review)</w:t>
      </w:r>
    </w:p>
    <w:p w14:paraId="7E22C156" w14:textId="77777777" w:rsidR="00E35D9D" w:rsidRPr="00BB7CC6" w:rsidRDefault="00E35D9D" w:rsidP="00E35D9D">
      <w:pPr>
        <w:rPr>
          <w:rFonts w:cstheme="minorHAnsi"/>
          <w:bCs/>
          <w:color w:val="000000"/>
        </w:rPr>
      </w:pPr>
    </w:p>
    <w:p w14:paraId="7E22C157" w14:textId="77777777" w:rsidR="00E35D9D" w:rsidRPr="00BB7CC6" w:rsidRDefault="00E35D9D" w:rsidP="00E35D9D">
      <w:pPr>
        <w:rPr>
          <w:rFonts w:cstheme="minorHAnsi"/>
          <w:color w:val="000000"/>
        </w:rPr>
      </w:pPr>
      <w:r w:rsidRPr="00BB7CC6">
        <w:rPr>
          <w:rFonts w:cstheme="minorHAnsi"/>
          <w:b/>
          <w:bCs/>
          <w:color w:val="000000"/>
        </w:rPr>
        <w:t xml:space="preserve">Date of Review: </w:t>
      </w:r>
      <w:r w:rsidRPr="00BB7CC6">
        <w:rPr>
          <w:rFonts w:cstheme="minorHAnsi"/>
          <w:bCs/>
          <w:color w:val="000000"/>
        </w:rPr>
        <w:t>07/07/16</w:t>
      </w:r>
    </w:p>
    <w:p w14:paraId="7E22C158" w14:textId="77777777" w:rsidR="00E35D9D" w:rsidRPr="00BB7CC6" w:rsidRDefault="00E35D9D" w:rsidP="00B82118">
      <w:pPr>
        <w:tabs>
          <w:tab w:val="left" w:pos="-1080"/>
          <w:tab w:val="left" w:pos="-720"/>
          <w:tab w:val="left" w:pos="0"/>
          <w:tab w:val="left" w:pos="3420"/>
        </w:tabs>
        <w:rPr>
          <w:rFonts w:cstheme="minorHAnsi"/>
        </w:rPr>
      </w:pPr>
    </w:p>
    <w:p w14:paraId="7E22C159" w14:textId="77777777" w:rsidR="00E35D9D" w:rsidRPr="00BB7CC6" w:rsidRDefault="00E35D9D" w:rsidP="00E35D9D">
      <w:pPr>
        <w:tabs>
          <w:tab w:val="left" w:pos="-1080"/>
          <w:tab w:val="left" w:pos="-720"/>
          <w:tab w:val="left" w:pos="0"/>
          <w:tab w:val="left" w:pos="3420"/>
        </w:tabs>
        <w:spacing w:after="110"/>
        <w:rPr>
          <w:rFonts w:cstheme="minorHAnsi"/>
          <w:b/>
        </w:rPr>
      </w:pPr>
      <w:r w:rsidRPr="00BB7CC6">
        <w:rPr>
          <w:rFonts w:cstheme="minorHAnsi"/>
          <w:b/>
        </w:rPr>
        <w:t>Summary of Study:</w:t>
      </w:r>
    </w:p>
    <w:p w14:paraId="7E22C15A" w14:textId="77777777" w:rsidR="00E35D9D" w:rsidRPr="00BB7CC6" w:rsidRDefault="00E35D9D" w:rsidP="00E35D9D">
      <w:pPr>
        <w:tabs>
          <w:tab w:val="left" w:pos="-1080"/>
          <w:tab w:val="left" w:pos="-720"/>
          <w:tab w:val="left" w:pos="0"/>
          <w:tab w:val="left" w:pos="3420"/>
        </w:tabs>
        <w:rPr>
          <w:rFonts w:cstheme="minorHAnsi"/>
        </w:rPr>
      </w:pPr>
      <w:r w:rsidRPr="00BB7CC6">
        <w:rPr>
          <w:rFonts w:cstheme="minorHAnsi"/>
        </w:rPr>
        <w:t>Tests were conducted to determine the effects (survival and growth) of earthworms (</w:t>
      </w:r>
      <w:r w:rsidRPr="00BB7CC6">
        <w:rPr>
          <w:rFonts w:cstheme="minorHAnsi"/>
          <w:i/>
        </w:rPr>
        <w:t>Aporrectodea caliginosa</w:t>
      </w:r>
      <w:r w:rsidRPr="00BB7CC6">
        <w:rPr>
          <w:rFonts w:cstheme="minorHAnsi"/>
        </w:rPr>
        <w:t xml:space="preserve">) from exposure to insecticides (lebaycid and methomyl), herbicides (paraquat and glyphosate), and a fungicide (remiltine).  The results for methomyl only are reported here.  Adult </w:t>
      </w:r>
      <w:r w:rsidRPr="00BB7CC6">
        <w:rPr>
          <w:rFonts w:cstheme="minorHAnsi"/>
          <w:i/>
        </w:rPr>
        <w:t xml:space="preserve">A. caliginosa trapezoides </w:t>
      </w:r>
      <w:r w:rsidRPr="00BB7CC6">
        <w:rPr>
          <w:rFonts w:cstheme="minorHAnsi"/>
        </w:rPr>
        <w:t>were collected from pesticide-free soils in Libya and transferred to the laboratory and maintained in climate chambers. For the tests, individual worms with uniform lengths (~15.0 cm) and weights (~1.5 g) were kept in glass vessels (6 cm diameter and 4 cm height) and fed a 2:1 soil-cow dung mixture using soil from the same area where the worms were collected.  Four different concentrations of methomyl (using Methomyl 25 WP; 25% a.i.) were used in the test: 25, 50, 100, and 200 mg product/kg dry soil (6.25, 12.5, 25, and 50 mg a.i./kg-dry-soil, corrected for purity).  The pesticides were mixed thoroughly with 75 g of the soil-cow dung mixture.  The earthworms were weighed prior to being placed in the glass vessels.  There were five replicates for the controls and each treatment group, and each replicate was repeated three times (</w:t>
      </w:r>
      <w:r w:rsidRPr="00BB7CC6">
        <w:rPr>
          <w:rFonts w:cstheme="minorHAnsi"/>
          <w:i/>
        </w:rPr>
        <w:t>i.e</w:t>
      </w:r>
      <w:r w:rsidRPr="00BB7CC6">
        <w:rPr>
          <w:rFonts w:cstheme="minorHAnsi"/>
        </w:rPr>
        <w:t xml:space="preserve">., there were 15 worms tested at each concentration).  The worms were exposed for 37 days and the survival and body mass of each worm was recorded on day 8, 17, 27, and 37.  </w:t>
      </w:r>
    </w:p>
    <w:p w14:paraId="7E22C15B" w14:textId="77777777" w:rsidR="00E35D9D" w:rsidRPr="00BB7CC6" w:rsidRDefault="00E35D9D" w:rsidP="00E35D9D">
      <w:pPr>
        <w:tabs>
          <w:tab w:val="left" w:pos="-1080"/>
          <w:tab w:val="left" w:pos="-720"/>
          <w:tab w:val="left" w:pos="0"/>
          <w:tab w:val="left" w:pos="3420"/>
        </w:tabs>
        <w:rPr>
          <w:rFonts w:cstheme="minorHAnsi"/>
        </w:rPr>
      </w:pPr>
    </w:p>
    <w:p w14:paraId="2773CBFC" w14:textId="77777777" w:rsidR="00F63C04" w:rsidRDefault="00F63C04" w:rsidP="00E35D9D">
      <w:pPr>
        <w:tabs>
          <w:tab w:val="left" w:pos="-1080"/>
          <w:tab w:val="left" w:pos="-720"/>
          <w:tab w:val="left" w:pos="0"/>
          <w:tab w:val="left" w:pos="3420"/>
        </w:tabs>
        <w:rPr>
          <w:rFonts w:cstheme="minorHAnsi"/>
          <w:b/>
        </w:rPr>
      </w:pPr>
    </w:p>
    <w:p w14:paraId="7E22C15C" w14:textId="194C8415" w:rsidR="00E35D9D" w:rsidRPr="00BB7CC6" w:rsidRDefault="00E35D9D" w:rsidP="00E35D9D">
      <w:pPr>
        <w:tabs>
          <w:tab w:val="left" w:pos="-1080"/>
          <w:tab w:val="left" w:pos="-720"/>
          <w:tab w:val="left" w:pos="0"/>
          <w:tab w:val="left" w:pos="3420"/>
        </w:tabs>
        <w:rPr>
          <w:rFonts w:cstheme="minorHAnsi"/>
          <w:b/>
        </w:rPr>
      </w:pPr>
      <w:r w:rsidRPr="00BB7CC6">
        <w:rPr>
          <w:rFonts w:cstheme="minorHAnsi"/>
          <w:b/>
        </w:rPr>
        <w:lastRenderedPageBreak/>
        <w:t>Results:</w:t>
      </w:r>
    </w:p>
    <w:p w14:paraId="7E22C15D" w14:textId="77777777" w:rsidR="00E35D9D" w:rsidRPr="00BB7CC6" w:rsidRDefault="00E35D9D" w:rsidP="00E35D9D">
      <w:pPr>
        <w:tabs>
          <w:tab w:val="left" w:pos="-1080"/>
          <w:tab w:val="left" w:pos="-720"/>
          <w:tab w:val="left" w:pos="0"/>
          <w:tab w:val="left" w:pos="3420"/>
        </w:tabs>
        <w:spacing w:after="110"/>
        <w:rPr>
          <w:rFonts w:cstheme="minorHAnsi"/>
        </w:rPr>
      </w:pPr>
      <w:r w:rsidRPr="00BB7CC6">
        <w:rPr>
          <w:rFonts w:cstheme="minorHAnsi"/>
        </w:rPr>
        <w:t>There were no control mortalities in the study.  Methomyl showed effects on mortality at all of the concentrations tested.  The LC</w:t>
      </w:r>
      <w:r w:rsidRPr="00BB7CC6">
        <w:rPr>
          <w:rFonts w:cstheme="minorHAnsi"/>
          <w:vertAlign w:val="subscript"/>
        </w:rPr>
        <w:t>50</w:t>
      </w:r>
      <w:r w:rsidRPr="00BB7CC6">
        <w:rPr>
          <w:rFonts w:cstheme="minorHAnsi"/>
        </w:rPr>
        <w:t xml:space="preserve"> values after 8, 17, 27, and 37 days are 48, 31, 19, and 19 mg product/kg-dry soil, respectively. The LC</w:t>
      </w:r>
      <w:r w:rsidRPr="00BB7CC6">
        <w:rPr>
          <w:rFonts w:cstheme="minorHAnsi"/>
          <w:vertAlign w:val="subscript"/>
        </w:rPr>
        <w:t>50</w:t>
      </w:r>
      <w:r w:rsidRPr="00BB7CC6">
        <w:rPr>
          <w:rFonts w:cstheme="minorHAnsi"/>
        </w:rPr>
        <w:t xml:space="preserve"> values corrected for percent purity after 8, 17, 27, and 37 days are 12, 7.75, 4.75, and 4.75 mg a.i./kg-dry soil, respectively. There were statistically significant differences (p &lt; 0.01) in the body mass of the control worms when compared to all treatment groups.  </w:t>
      </w:r>
      <w:r w:rsidRPr="00BB7CC6">
        <w:rPr>
          <w:rFonts w:cstheme="minorHAnsi"/>
          <w:b/>
        </w:rPr>
        <w:t>Figure 1</w:t>
      </w:r>
      <w:r w:rsidRPr="00BB7CC6">
        <w:rPr>
          <w:rFonts w:cstheme="minorHAnsi"/>
        </w:rPr>
        <w:t xml:space="preserve">, from the study, shows the changes in the mean body mass (%) of the control and methomyl-treated worms over time.  None of the worms in the 50 mg a.i./kg-dry soil treatment group survived past day 8.  Those exposed to all of the lower concentrations of methomyl showed uniform decreases in body mass when compared to the controls. </w:t>
      </w:r>
    </w:p>
    <w:p w14:paraId="7E22C15E" w14:textId="77777777" w:rsidR="00E35D9D" w:rsidRPr="00BB7CC6" w:rsidRDefault="00E35D9D" w:rsidP="00E35D9D">
      <w:pPr>
        <w:tabs>
          <w:tab w:val="left" w:pos="-1080"/>
          <w:tab w:val="left" w:pos="-720"/>
          <w:tab w:val="left" w:pos="0"/>
          <w:tab w:val="left" w:pos="3420"/>
        </w:tabs>
        <w:spacing w:after="110"/>
        <w:rPr>
          <w:rFonts w:cstheme="minorHAnsi"/>
          <w:b/>
        </w:rPr>
      </w:pPr>
      <w:r w:rsidRPr="00BB7CC6">
        <w:rPr>
          <w:rFonts w:cstheme="minorHAnsi"/>
          <w:b/>
          <w:noProof/>
        </w:rPr>
        <w:drawing>
          <wp:inline distT="0" distB="0" distL="0" distR="0" wp14:anchorId="7E22C4A1" wp14:editId="7E22C4A2">
            <wp:extent cx="1961768" cy="3022271"/>
            <wp:effectExtent l="0" t="0" r="63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1783" cy="3053105"/>
                    </a:xfrm>
                    <a:prstGeom prst="rect">
                      <a:avLst/>
                    </a:prstGeom>
                    <a:noFill/>
                    <a:ln>
                      <a:noFill/>
                    </a:ln>
                  </pic:spPr>
                </pic:pic>
              </a:graphicData>
            </a:graphic>
          </wp:inline>
        </w:drawing>
      </w:r>
    </w:p>
    <w:p w14:paraId="7E22C15F" w14:textId="77777777" w:rsidR="00E35D9D" w:rsidRPr="00BB7CC6" w:rsidRDefault="00E35D9D" w:rsidP="00B82118">
      <w:pPr>
        <w:tabs>
          <w:tab w:val="left" w:pos="-1080"/>
          <w:tab w:val="left" w:pos="-720"/>
          <w:tab w:val="left" w:pos="0"/>
          <w:tab w:val="left" w:pos="3420"/>
        </w:tabs>
        <w:rPr>
          <w:rFonts w:cstheme="minorHAnsi"/>
          <w:b/>
        </w:rPr>
      </w:pPr>
      <w:r w:rsidRPr="00BB7CC6">
        <w:rPr>
          <w:rFonts w:cstheme="minorHAnsi"/>
          <w:b/>
        </w:rPr>
        <w:t xml:space="preserve">Figure 1.  </w:t>
      </w:r>
      <w:r w:rsidRPr="00BB7CC6">
        <w:rPr>
          <w:rFonts w:cstheme="minorHAnsi"/>
        </w:rPr>
        <w:t>Change of body mass (%) of worms exposed to different concentrations of methomyl for 37 days (none of the earthworms exposed to 50 mg a.i./kg-dry soil survived past day 8, so they are not included in the figure).  All values are corrected for chemical purity.</w:t>
      </w:r>
    </w:p>
    <w:p w14:paraId="7E22C160" w14:textId="77777777" w:rsidR="00E35D9D" w:rsidRPr="00BB7CC6" w:rsidRDefault="00E35D9D" w:rsidP="007A0ED5">
      <w:pPr>
        <w:tabs>
          <w:tab w:val="left" w:pos="-1080"/>
          <w:tab w:val="left" w:pos="-720"/>
          <w:tab w:val="left" w:pos="0"/>
          <w:tab w:val="left" w:pos="3420"/>
        </w:tabs>
        <w:rPr>
          <w:rFonts w:cstheme="minorHAnsi"/>
        </w:rPr>
      </w:pPr>
    </w:p>
    <w:p w14:paraId="7E22C161" w14:textId="77777777" w:rsidR="00E35D9D" w:rsidRPr="00BB7CC6" w:rsidRDefault="00E35D9D" w:rsidP="00E35D9D">
      <w:pPr>
        <w:tabs>
          <w:tab w:val="left" w:pos="-1080"/>
          <w:tab w:val="left" w:pos="-720"/>
          <w:tab w:val="left" w:pos="0"/>
          <w:tab w:val="left" w:pos="3420"/>
        </w:tabs>
        <w:spacing w:after="110"/>
        <w:rPr>
          <w:rFonts w:cstheme="minorHAnsi"/>
          <w:b/>
        </w:rPr>
      </w:pPr>
      <w:r w:rsidRPr="00BB7CC6">
        <w:rPr>
          <w:rFonts w:cstheme="minorHAnsi"/>
          <w:b/>
        </w:rPr>
        <w:t>Description of Use in Document (QUAL, QUAN, INV): QUAN</w:t>
      </w:r>
      <w:r w:rsidRPr="00BB7CC6">
        <w:rPr>
          <w:rFonts w:cstheme="minorHAnsi"/>
        </w:rPr>
        <w:t xml:space="preserve"> </w:t>
      </w:r>
    </w:p>
    <w:p w14:paraId="7E22C162" w14:textId="77777777" w:rsidR="00E35D9D" w:rsidRPr="00BB7CC6" w:rsidRDefault="00E35D9D" w:rsidP="007A0ED5">
      <w:pPr>
        <w:tabs>
          <w:tab w:val="left" w:pos="-1080"/>
          <w:tab w:val="left" w:pos="-720"/>
          <w:tab w:val="left" w:pos="0"/>
          <w:tab w:val="left" w:pos="3420"/>
        </w:tabs>
        <w:rPr>
          <w:rFonts w:cstheme="minorHAnsi"/>
        </w:rPr>
      </w:pPr>
    </w:p>
    <w:p w14:paraId="7E22C163" w14:textId="77777777" w:rsidR="00E35D9D" w:rsidRPr="00BB7CC6" w:rsidRDefault="00E35D9D" w:rsidP="00E35D9D">
      <w:pPr>
        <w:tabs>
          <w:tab w:val="left" w:pos="-1080"/>
          <w:tab w:val="left" w:pos="-720"/>
          <w:tab w:val="left" w:pos="0"/>
          <w:tab w:val="left" w:pos="3420"/>
        </w:tabs>
        <w:spacing w:after="110"/>
        <w:rPr>
          <w:rFonts w:cstheme="minorHAnsi"/>
          <w:b/>
        </w:rPr>
      </w:pPr>
      <w:r w:rsidRPr="00BB7CC6">
        <w:rPr>
          <w:rFonts w:cstheme="minorHAnsi"/>
          <w:b/>
        </w:rPr>
        <w:t>Rationale for Use:</w:t>
      </w:r>
    </w:p>
    <w:p w14:paraId="7E22C164" w14:textId="77777777" w:rsidR="00E35D9D" w:rsidRPr="00BB7CC6" w:rsidRDefault="00E35D9D" w:rsidP="00E35D9D">
      <w:pPr>
        <w:tabs>
          <w:tab w:val="left" w:pos="-1080"/>
          <w:tab w:val="left" w:pos="-720"/>
          <w:tab w:val="left" w:pos="0"/>
          <w:tab w:val="left" w:pos="3420"/>
        </w:tabs>
        <w:spacing w:after="110"/>
        <w:rPr>
          <w:rFonts w:cstheme="minorHAnsi"/>
          <w:bCs/>
          <w:color w:val="000000"/>
        </w:rPr>
      </w:pPr>
      <w:r w:rsidRPr="00BB7CC6">
        <w:rPr>
          <w:rFonts w:cstheme="minorHAnsi"/>
          <w:bCs/>
          <w:color w:val="000000"/>
        </w:rPr>
        <w:t>This review was conducted because the reported methomyl LC</w:t>
      </w:r>
      <w:r w:rsidRPr="00BB7CC6">
        <w:rPr>
          <w:rFonts w:cstheme="minorHAnsi"/>
          <w:bCs/>
          <w:color w:val="000000"/>
          <w:vertAlign w:val="subscript"/>
        </w:rPr>
        <w:t>50</w:t>
      </w:r>
      <w:r w:rsidRPr="00BB7CC6">
        <w:rPr>
          <w:rFonts w:cstheme="minorHAnsi"/>
          <w:bCs/>
          <w:color w:val="000000"/>
        </w:rPr>
        <w:t xml:space="preserve"> value of 4.75 mg a.i./kg-dry soil currently represents the most sensitive endpoint for terrestrial invertebrates exposed to methomyl with an exposure unit of ‘mg/kg-soil’.  </w:t>
      </w:r>
    </w:p>
    <w:p w14:paraId="7E22C165" w14:textId="77777777" w:rsidR="00E35D9D" w:rsidRPr="00BB7CC6" w:rsidRDefault="00E35D9D" w:rsidP="007A0ED5">
      <w:pPr>
        <w:tabs>
          <w:tab w:val="left" w:pos="-1080"/>
          <w:tab w:val="left" w:pos="-720"/>
          <w:tab w:val="left" w:pos="0"/>
          <w:tab w:val="left" w:pos="3420"/>
        </w:tabs>
        <w:rPr>
          <w:rFonts w:cstheme="minorHAnsi"/>
        </w:rPr>
      </w:pPr>
    </w:p>
    <w:p w14:paraId="2537F01C" w14:textId="77777777" w:rsidR="003D4DBE" w:rsidRDefault="003D4DBE" w:rsidP="00E35D9D">
      <w:pPr>
        <w:tabs>
          <w:tab w:val="left" w:pos="-1080"/>
          <w:tab w:val="left" w:pos="-720"/>
          <w:tab w:val="left" w:pos="0"/>
          <w:tab w:val="left" w:pos="3420"/>
        </w:tabs>
        <w:spacing w:after="110"/>
        <w:rPr>
          <w:rFonts w:cstheme="minorHAnsi"/>
          <w:b/>
        </w:rPr>
      </w:pPr>
    </w:p>
    <w:p w14:paraId="0B8FA2DF" w14:textId="77777777" w:rsidR="003D4DBE" w:rsidRDefault="003D4DBE" w:rsidP="00E35D9D">
      <w:pPr>
        <w:tabs>
          <w:tab w:val="left" w:pos="-1080"/>
          <w:tab w:val="left" w:pos="-720"/>
          <w:tab w:val="left" w:pos="0"/>
          <w:tab w:val="left" w:pos="3420"/>
        </w:tabs>
        <w:spacing w:after="110"/>
        <w:rPr>
          <w:rFonts w:cstheme="minorHAnsi"/>
          <w:b/>
        </w:rPr>
      </w:pPr>
    </w:p>
    <w:p w14:paraId="7E22C166" w14:textId="6E033185" w:rsidR="00E35D9D" w:rsidRPr="00BB7CC6" w:rsidRDefault="00E35D9D" w:rsidP="00E35D9D">
      <w:pPr>
        <w:tabs>
          <w:tab w:val="left" w:pos="-1080"/>
          <w:tab w:val="left" w:pos="-720"/>
          <w:tab w:val="left" w:pos="0"/>
          <w:tab w:val="left" w:pos="3420"/>
        </w:tabs>
        <w:spacing w:after="110"/>
        <w:rPr>
          <w:rFonts w:cstheme="minorHAnsi"/>
          <w:b/>
        </w:rPr>
      </w:pPr>
      <w:r w:rsidRPr="00BB7CC6">
        <w:rPr>
          <w:rFonts w:cstheme="minorHAnsi"/>
          <w:b/>
        </w:rPr>
        <w:lastRenderedPageBreak/>
        <w:t>Limitations of Study:</w:t>
      </w:r>
    </w:p>
    <w:p w14:paraId="7E22C167" w14:textId="77777777" w:rsidR="00E35D9D" w:rsidRPr="00BB7CC6" w:rsidRDefault="00E35D9D" w:rsidP="00E35D9D">
      <w:pPr>
        <w:tabs>
          <w:tab w:val="left" w:pos="-1080"/>
          <w:tab w:val="left" w:pos="-720"/>
          <w:tab w:val="left" w:pos="0"/>
          <w:tab w:val="left" w:pos="3420"/>
        </w:tabs>
        <w:spacing w:after="110"/>
        <w:rPr>
          <w:rFonts w:cstheme="minorHAnsi"/>
        </w:rPr>
      </w:pPr>
      <w:r w:rsidRPr="00BB7CC6">
        <w:rPr>
          <w:rFonts w:cstheme="minorHAnsi"/>
        </w:rPr>
        <w:t>Raw data were not available to confirm calculations and statistics. The study involved a non-native species.  The reported LC</w:t>
      </w:r>
      <w:r w:rsidRPr="00BB7CC6">
        <w:rPr>
          <w:rFonts w:cstheme="minorHAnsi"/>
          <w:vertAlign w:val="subscript"/>
        </w:rPr>
        <w:t>50</w:t>
      </w:r>
      <w:r w:rsidRPr="00BB7CC6">
        <w:rPr>
          <w:rFonts w:cstheme="minorHAnsi"/>
        </w:rPr>
        <w:t xml:space="preserve"> value was extrapolated (it is slightly below the lowest concentration tested).</w:t>
      </w:r>
    </w:p>
    <w:p w14:paraId="7E22C168" w14:textId="77777777" w:rsidR="00E35D9D" w:rsidRPr="00BB7CC6" w:rsidRDefault="00E35D9D" w:rsidP="00030383">
      <w:pPr>
        <w:tabs>
          <w:tab w:val="left" w:pos="-1080"/>
          <w:tab w:val="left" w:pos="-720"/>
          <w:tab w:val="left" w:pos="0"/>
          <w:tab w:val="left" w:pos="3420"/>
        </w:tabs>
        <w:rPr>
          <w:rFonts w:cstheme="minorHAnsi"/>
          <w:b/>
        </w:rPr>
      </w:pPr>
      <w:r w:rsidRPr="00BB7CC6">
        <w:rPr>
          <w:rFonts w:cstheme="minorHAnsi"/>
          <w:b/>
        </w:rPr>
        <w:t>Primary Reviewer:</w:t>
      </w:r>
    </w:p>
    <w:p w14:paraId="7E22C169" w14:textId="77777777" w:rsidR="00E35D9D" w:rsidRPr="00BB7CC6" w:rsidRDefault="00E35D9D" w:rsidP="00030383">
      <w:pPr>
        <w:tabs>
          <w:tab w:val="left" w:pos="-1080"/>
          <w:tab w:val="left" w:pos="-720"/>
          <w:tab w:val="left" w:pos="0"/>
          <w:tab w:val="left" w:pos="3420"/>
        </w:tabs>
        <w:rPr>
          <w:rFonts w:cstheme="minorHAnsi"/>
        </w:rPr>
      </w:pPr>
      <w:r w:rsidRPr="00BB7CC6">
        <w:rPr>
          <w:rFonts w:cstheme="minorHAnsi"/>
        </w:rPr>
        <w:t>Melissa Panger, Ph.D., Senior Scientist, US EPA, Office of Pesticide Programs, ERB2</w:t>
      </w:r>
    </w:p>
    <w:p w14:paraId="7E22C16A" w14:textId="77777777" w:rsidR="00E35D9D" w:rsidRPr="00BB7CC6" w:rsidRDefault="00E35D9D" w:rsidP="007A0ED5">
      <w:pPr>
        <w:tabs>
          <w:tab w:val="left" w:pos="-1080"/>
          <w:tab w:val="left" w:pos="-720"/>
          <w:tab w:val="left" w:pos="0"/>
          <w:tab w:val="left" w:pos="3420"/>
        </w:tabs>
        <w:rPr>
          <w:rFonts w:cstheme="minorHAnsi"/>
        </w:rPr>
      </w:pPr>
    </w:p>
    <w:p w14:paraId="7E22C16B" w14:textId="77777777" w:rsidR="00E35D9D" w:rsidRPr="00BB7CC6" w:rsidRDefault="00E35D9D" w:rsidP="00030383">
      <w:pPr>
        <w:tabs>
          <w:tab w:val="left" w:pos="-1080"/>
          <w:tab w:val="left" w:pos="-720"/>
          <w:tab w:val="left" w:pos="0"/>
          <w:tab w:val="left" w:pos="3420"/>
        </w:tabs>
        <w:rPr>
          <w:rFonts w:cstheme="minorHAnsi"/>
        </w:rPr>
      </w:pPr>
      <w:r w:rsidRPr="00BB7CC6">
        <w:rPr>
          <w:rFonts w:cstheme="minorHAnsi"/>
          <w:b/>
        </w:rPr>
        <w:t xml:space="preserve">Secondary Reviewer </w:t>
      </w:r>
    </w:p>
    <w:p w14:paraId="7E22C16C" w14:textId="77777777" w:rsidR="009A34AA" w:rsidRPr="00BB7CC6" w:rsidRDefault="00E35D9D" w:rsidP="007A0ED5">
      <w:pPr>
        <w:rPr>
          <w:rFonts w:cstheme="minorHAnsi"/>
        </w:rPr>
      </w:pPr>
      <w:r w:rsidRPr="00BB7CC6">
        <w:rPr>
          <w:rFonts w:cstheme="minorHAnsi"/>
        </w:rPr>
        <w:t>Christina Wendel, MS, Biologist, US EPA, Office of Pesticide Programs, ERB2</w:t>
      </w:r>
      <w:r w:rsidR="009A34AA" w:rsidRPr="00BB7CC6">
        <w:rPr>
          <w:rFonts w:cstheme="minorHAnsi"/>
        </w:rPr>
        <w:br w:type="page"/>
      </w:r>
    </w:p>
    <w:p w14:paraId="7E22C16D" w14:textId="77777777" w:rsidR="009A34AA" w:rsidRPr="00402B4E" w:rsidRDefault="009A34AA" w:rsidP="00402B4E">
      <w:pPr>
        <w:tabs>
          <w:tab w:val="left" w:pos="-1080"/>
          <w:tab w:val="left" w:pos="-720"/>
          <w:tab w:val="left" w:pos="0"/>
          <w:tab w:val="left" w:pos="3420"/>
        </w:tabs>
        <w:spacing w:after="110"/>
        <w:rPr>
          <w:rFonts w:cstheme="minorHAnsi"/>
          <w:b/>
          <w:u w:val="single"/>
        </w:rPr>
      </w:pPr>
      <w:r w:rsidRPr="00402B4E">
        <w:rPr>
          <w:rFonts w:cstheme="minorHAnsi"/>
          <w:b/>
          <w:u w:val="single"/>
        </w:rPr>
        <w:lastRenderedPageBreak/>
        <w:t>Open Literature Review Summary</w:t>
      </w:r>
    </w:p>
    <w:p w14:paraId="7E22C16E" w14:textId="77777777" w:rsidR="009A34AA" w:rsidRPr="00BB7CC6" w:rsidRDefault="009A34AA" w:rsidP="009A34AA">
      <w:pPr>
        <w:tabs>
          <w:tab w:val="left" w:pos="-1080"/>
          <w:tab w:val="left" w:pos="-720"/>
          <w:tab w:val="left" w:pos="0"/>
          <w:tab w:val="left" w:pos="3420"/>
        </w:tabs>
        <w:spacing w:after="110"/>
        <w:rPr>
          <w:rFonts w:cstheme="minorHAnsi"/>
          <w:b/>
        </w:rPr>
      </w:pPr>
    </w:p>
    <w:p w14:paraId="7E22C16F" w14:textId="77777777" w:rsidR="009A34AA" w:rsidRPr="00BB7CC6" w:rsidRDefault="009A34AA" w:rsidP="009A34AA">
      <w:pPr>
        <w:rPr>
          <w:rFonts w:cstheme="minorHAnsi"/>
          <w:bCs/>
          <w:color w:val="000000"/>
        </w:rPr>
      </w:pPr>
      <w:r w:rsidRPr="00BB7CC6">
        <w:rPr>
          <w:rFonts w:cstheme="minorHAnsi"/>
          <w:b/>
          <w:bCs/>
          <w:color w:val="000000"/>
        </w:rPr>
        <w:t>Chemical Name:</w:t>
      </w:r>
      <w:r w:rsidRPr="00BB7CC6">
        <w:rPr>
          <w:rFonts w:cstheme="minorHAnsi"/>
          <w:bCs/>
          <w:color w:val="000000"/>
        </w:rPr>
        <w:t xml:space="preserve"> Methomyl</w:t>
      </w:r>
    </w:p>
    <w:p w14:paraId="7E22C170" w14:textId="77777777" w:rsidR="009A34AA" w:rsidRPr="00BB7CC6" w:rsidRDefault="009A34AA" w:rsidP="009A34AA">
      <w:pPr>
        <w:rPr>
          <w:rFonts w:cstheme="minorHAnsi"/>
          <w:color w:val="000000"/>
        </w:rPr>
      </w:pPr>
    </w:p>
    <w:p w14:paraId="7E22C171" w14:textId="77777777" w:rsidR="009A34AA" w:rsidRPr="00BB7CC6" w:rsidRDefault="009A34AA" w:rsidP="009A34AA">
      <w:pPr>
        <w:rPr>
          <w:rFonts w:cstheme="minorHAnsi"/>
          <w:bCs/>
          <w:color w:val="000000"/>
        </w:rPr>
      </w:pPr>
      <w:r w:rsidRPr="00BB7CC6">
        <w:rPr>
          <w:rFonts w:cstheme="minorHAnsi"/>
          <w:b/>
          <w:bCs/>
          <w:color w:val="000000"/>
        </w:rPr>
        <w:t xml:space="preserve">CAS No: </w:t>
      </w:r>
      <w:r w:rsidRPr="00BB7CC6">
        <w:rPr>
          <w:rFonts w:cstheme="minorHAnsi"/>
          <w:bCs/>
          <w:color w:val="000000"/>
        </w:rPr>
        <w:t>16752-77-5</w:t>
      </w:r>
    </w:p>
    <w:p w14:paraId="7E22C172" w14:textId="77777777" w:rsidR="009A34AA" w:rsidRPr="00BB7CC6" w:rsidRDefault="009A34AA" w:rsidP="009A34AA">
      <w:pPr>
        <w:rPr>
          <w:rFonts w:cstheme="minorHAnsi"/>
          <w:color w:val="000000"/>
        </w:rPr>
      </w:pPr>
    </w:p>
    <w:p w14:paraId="7E22C173" w14:textId="77777777" w:rsidR="009A34AA" w:rsidRPr="00BB7CC6" w:rsidRDefault="009A34AA" w:rsidP="009A34AA">
      <w:pPr>
        <w:rPr>
          <w:rFonts w:cstheme="minorHAnsi"/>
          <w:bCs/>
          <w:color w:val="000000"/>
        </w:rPr>
      </w:pPr>
      <w:r w:rsidRPr="00BB7CC6">
        <w:rPr>
          <w:rFonts w:cstheme="minorHAnsi"/>
          <w:b/>
          <w:bCs/>
          <w:color w:val="000000"/>
        </w:rPr>
        <w:t>PC Code:</w:t>
      </w:r>
      <w:r w:rsidRPr="00BB7CC6">
        <w:rPr>
          <w:rFonts w:cstheme="minorHAnsi"/>
          <w:bCs/>
          <w:color w:val="000000"/>
        </w:rPr>
        <w:t xml:space="preserve"> 090301</w:t>
      </w:r>
    </w:p>
    <w:p w14:paraId="7E22C174" w14:textId="77777777" w:rsidR="009A34AA" w:rsidRPr="00BB7CC6" w:rsidRDefault="009A34AA" w:rsidP="009A34AA">
      <w:pPr>
        <w:rPr>
          <w:rFonts w:cstheme="minorHAnsi"/>
          <w:color w:val="000000"/>
        </w:rPr>
      </w:pPr>
    </w:p>
    <w:p w14:paraId="7E22C175" w14:textId="77777777" w:rsidR="009A34AA" w:rsidRPr="00BB7CC6" w:rsidRDefault="009A34AA" w:rsidP="009A34AA">
      <w:pPr>
        <w:rPr>
          <w:rFonts w:cstheme="minorHAnsi"/>
          <w:bCs/>
          <w:color w:val="000000"/>
        </w:rPr>
      </w:pPr>
      <w:r w:rsidRPr="00BB7CC6">
        <w:rPr>
          <w:rFonts w:cstheme="minorHAnsi"/>
          <w:b/>
          <w:bCs/>
          <w:color w:val="000000"/>
        </w:rPr>
        <w:t>ECOTOX Record Number and Citation: E067983</w:t>
      </w:r>
    </w:p>
    <w:p w14:paraId="7E22C176" w14:textId="77777777" w:rsidR="009A34AA" w:rsidRPr="00BB7CC6" w:rsidRDefault="009A34AA" w:rsidP="009A34AA">
      <w:pPr>
        <w:rPr>
          <w:rFonts w:cstheme="minorHAnsi"/>
          <w:bCs/>
          <w:color w:val="000000"/>
        </w:rPr>
      </w:pPr>
      <w:r w:rsidRPr="00BB7CC6">
        <w:rPr>
          <w:rFonts w:cstheme="minorHAnsi"/>
          <w:bCs/>
          <w:color w:val="000000"/>
        </w:rPr>
        <w:t xml:space="preserve">Mansour, S.A., and M.K. Al-Jalili (1985).  Determination of residues of some insecticides in clover flowers: A bioassay method using honeybee adults.  </w:t>
      </w:r>
      <w:r w:rsidRPr="00BB7CC6">
        <w:rPr>
          <w:rFonts w:cstheme="minorHAnsi"/>
          <w:bCs/>
          <w:i/>
          <w:color w:val="000000"/>
        </w:rPr>
        <w:t>Journal of Apicultural Research</w:t>
      </w:r>
      <w:r w:rsidRPr="00BB7CC6">
        <w:rPr>
          <w:rFonts w:cstheme="minorHAnsi"/>
          <w:bCs/>
          <w:color w:val="000000"/>
        </w:rPr>
        <w:t>, 24(3): 195-198.</w:t>
      </w:r>
    </w:p>
    <w:p w14:paraId="7E22C177" w14:textId="77777777" w:rsidR="009A34AA" w:rsidRPr="00BB7CC6" w:rsidRDefault="009A34AA" w:rsidP="009A34AA">
      <w:pPr>
        <w:rPr>
          <w:rFonts w:cstheme="minorHAnsi"/>
          <w:color w:val="000000"/>
        </w:rPr>
      </w:pPr>
    </w:p>
    <w:p w14:paraId="7E22C178" w14:textId="77777777" w:rsidR="009A34AA" w:rsidRPr="00BB7CC6" w:rsidRDefault="009A34AA" w:rsidP="009A34AA">
      <w:pPr>
        <w:rPr>
          <w:rFonts w:cstheme="minorHAnsi"/>
          <w:color w:val="000000"/>
        </w:rPr>
      </w:pPr>
      <w:r w:rsidRPr="00BB7CC6">
        <w:rPr>
          <w:rFonts w:cstheme="minorHAnsi"/>
          <w:b/>
          <w:bCs/>
          <w:color w:val="000000"/>
        </w:rPr>
        <w:t>Purpose of Review:</w:t>
      </w:r>
      <w:r w:rsidRPr="00BB7CC6">
        <w:rPr>
          <w:rFonts w:cstheme="minorHAnsi"/>
          <w:bCs/>
          <w:color w:val="000000"/>
        </w:rPr>
        <w:t xml:space="preserve"> Methomyl ESA pilot (Registration Review)</w:t>
      </w:r>
    </w:p>
    <w:p w14:paraId="7E22C179" w14:textId="77777777" w:rsidR="009A34AA" w:rsidRPr="00BB7CC6" w:rsidRDefault="009A34AA" w:rsidP="009A34AA">
      <w:pPr>
        <w:rPr>
          <w:rFonts w:cstheme="minorHAnsi"/>
          <w:b/>
          <w:bCs/>
          <w:color w:val="000000"/>
        </w:rPr>
      </w:pPr>
    </w:p>
    <w:p w14:paraId="7E22C17A" w14:textId="77777777" w:rsidR="009A34AA" w:rsidRPr="00BB7CC6" w:rsidRDefault="009A34AA" w:rsidP="009A34AA">
      <w:pPr>
        <w:rPr>
          <w:rFonts w:cstheme="minorHAnsi"/>
          <w:color w:val="000000"/>
        </w:rPr>
      </w:pPr>
      <w:r w:rsidRPr="00BB7CC6">
        <w:rPr>
          <w:rFonts w:cstheme="minorHAnsi"/>
          <w:b/>
          <w:bCs/>
          <w:color w:val="000000"/>
        </w:rPr>
        <w:t xml:space="preserve">Date of Review: </w:t>
      </w:r>
      <w:r w:rsidRPr="00BB7CC6">
        <w:rPr>
          <w:rFonts w:cstheme="minorHAnsi"/>
          <w:bCs/>
          <w:color w:val="000000"/>
        </w:rPr>
        <w:t>07/18/16</w:t>
      </w:r>
    </w:p>
    <w:p w14:paraId="7E22C17B" w14:textId="77777777" w:rsidR="009A34AA" w:rsidRPr="00BB7CC6" w:rsidRDefault="009A34AA" w:rsidP="009A34AA">
      <w:pPr>
        <w:tabs>
          <w:tab w:val="left" w:pos="-1080"/>
          <w:tab w:val="left" w:pos="-720"/>
          <w:tab w:val="left" w:pos="0"/>
          <w:tab w:val="left" w:pos="3420"/>
        </w:tabs>
        <w:spacing w:after="110"/>
        <w:rPr>
          <w:rFonts w:cstheme="minorHAnsi"/>
          <w:b/>
        </w:rPr>
      </w:pPr>
    </w:p>
    <w:p w14:paraId="7E22C17C" w14:textId="77777777" w:rsidR="009A34AA" w:rsidRPr="00BB7CC6" w:rsidRDefault="009A34AA" w:rsidP="009A34AA">
      <w:pPr>
        <w:tabs>
          <w:tab w:val="left" w:pos="-1080"/>
          <w:tab w:val="left" w:pos="-720"/>
          <w:tab w:val="left" w:pos="0"/>
          <w:tab w:val="left" w:pos="3420"/>
        </w:tabs>
        <w:spacing w:after="110"/>
        <w:rPr>
          <w:rFonts w:cstheme="minorHAnsi"/>
          <w:b/>
        </w:rPr>
      </w:pPr>
      <w:r w:rsidRPr="00BB7CC6">
        <w:rPr>
          <w:rFonts w:cstheme="minorHAnsi"/>
          <w:b/>
        </w:rPr>
        <w:t>Summary of Study:</w:t>
      </w:r>
    </w:p>
    <w:p w14:paraId="7E22C17D" w14:textId="77777777" w:rsidR="009A34AA" w:rsidRPr="00BB7CC6" w:rsidRDefault="009A34AA" w:rsidP="009A34AA">
      <w:pPr>
        <w:tabs>
          <w:tab w:val="left" w:pos="-1080"/>
          <w:tab w:val="left" w:pos="-720"/>
          <w:tab w:val="left" w:pos="0"/>
          <w:tab w:val="left" w:pos="3420"/>
        </w:tabs>
        <w:rPr>
          <w:rFonts w:cstheme="minorHAnsi"/>
        </w:rPr>
      </w:pPr>
      <w:r w:rsidRPr="00BB7CC6">
        <w:rPr>
          <w:rFonts w:cstheme="minorHAnsi"/>
        </w:rPr>
        <w:t>Tests were conducted to determine the effects of six insecticides (primiphos-methyl, methomyl, propoxur, chlorpyrifos, carbaryl, and fenitrothion) on adult honeybees (</w:t>
      </w:r>
      <w:r w:rsidRPr="00BB7CC6">
        <w:rPr>
          <w:rFonts w:cstheme="minorHAnsi"/>
          <w:i/>
        </w:rPr>
        <w:t>Apis mellifera</w:t>
      </w:r>
      <w:r w:rsidRPr="00BB7CC6">
        <w:rPr>
          <w:rFonts w:cstheme="minorHAnsi"/>
        </w:rPr>
        <w:t>).  The results for methomyl only are reported here.  Seven-day-old worker bees were used in the tests.  To determine the dosage-mortality relationship, a stock solution was prepared using TGAI (90% methomyl) dissolved in acetone. Five different concentrations plus a solvent control were tested.  Each concentration involved five replicates (each with 10 bees).  Bees were anaesthetized with CO</w:t>
      </w:r>
      <w:r w:rsidRPr="00BB7CC6">
        <w:rPr>
          <w:rFonts w:cstheme="minorHAnsi"/>
          <w:vertAlign w:val="subscript"/>
        </w:rPr>
        <w:t>2</w:t>
      </w:r>
      <w:r w:rsidRPr="00BB7CC6">
        <w:rPr>
          <w:rFonts w:cstheme="minorHAnsi"/>
        </w:rPr>
        <w:t xml:space="preserve"> and a 1 µl of solution was applied to its mediodorsal thoracic surface.  The treated bees were placed in glass beakers (10 bees/beaker) and were provided with a 25% sucrose solution.  Mortalities were recorded 24-hr after treatment.  This experiment was repeated three times. All reported results were corrected for purity.  </w:t>
      </w:r>
    </w:p>
    <w:p w14:paraId="7E22C17E" w14:textId="77777777" w:rsidR="009A34AA" w:rsidRPr="00BB7CC6" w:rsidRDefault="009A34AA" w:rsidP="009A34AA">
      <w:pPr>
        <w:tabs>
          <w:tab w:val="left" w:pos="-1080"/>
          <w:tab w:val="left" w:pos="-720"/>
          <w:tab w:val="left" w:pos="0"/>
          <w:tab w:val="left" w:pos="3420"/>
        </w:tabs>
        <w:rPr>
          <w:rFonts w:cstheme="minorHAnsi"/>
        </w:rPr>
      </w:pPr>
    </w:p>
    <w:p w14:paraId="7E22C17F" w14:textId="77777777" w:rsidR="009A34AA" w:rsidRPr="00BB7CC6" w:rsidRDefault="009A34AA" w:rsidP="009A34AA">
      <w:pPr>
        <w:tabs>
          <w:tab w:val="left" w:pos="-1080"/>
          <w:tab w:val="left" w:pos="-720"/>
          <w:tab w:val="left" w:pos="0"/>
          <w:tab w:val="left" w:pos="3420"/>
        </w:tabs>
        <w:rPr>
          <w:rFonts w:cstheme="minorHAnsi"/>
        </w:rPr>
      </w:pPr>
      <w:r w:rsidRPr="00BB7CC6">
        <w:rPr>
          <w:rFonts w:cstheme="minorHAnsi"/>
        </w:rPr>
        <w:t>For the residue portion of the study, a clover field in flower, in Baghdad, Iraq, was sprayed with insecticide (Methomyl 25% WP, at a rate of 27.2 g a.i./400m</w:t>
      </w:r>
      <w:r w:rsidRPr="00BB7CC6">
        <w:rPr>
          <w:rFonts w:cstheme="minorHAnsi"/>
          <w:vertAlign w:val="superscript"/>
        </w:rPr>
        <w:t>2</w:t>
      </w:r>
      <w:r w:rsidRPr="00BB7CC6">
        <w:rPr>
          <w:rFonts w:cstheme="minorHAnsi"/>
        </w:rPr>
        <w:t xml:space="preserve"> = 0.61 lb a.i./acre).  Flower samples were collected 0, 2, 4, 7, and 10 days post-application plus a control plot.  Each sample contained approximately 1,000 flowers collected at random from different heights of the plants.  Each sample was mixed gently and a 30 g subsample (~ 120 – 150 flowers) was collected and blended at high speed with acetone for three minutes.  This was repeated three times for each flower sample.  The extracts were concentrated under vacuum and were then topically applied to the bees, using the same method </w:t>
      </w:r>
      <w:r w:rsidRPr="00BB7CC6">
        <w:rPr>
          <w:rFonts w:cstheme="minorHAnsi"/>
        </w:rPr>
        <w:lastRenderedPageBreak/>
        <w:t>described above. The concentrations of insecticide in the flower samples were calculated as parts per million (wt/wt) of fresh material.</w:t>
      </w:r>
    </w:p>
    <w:p w14:paraId="7E22C180" w14:textId="77777777" w:rsidR="009A34AA" w:rsidRPr="00BB7CC6" w:rsidRDefault="009A34AA" w:rsidP="009A34AA">
      <w:pPr>
        <w:tabs>
          <w:tab w:val="left" w:pos="-1080"/>
          <w:tab w:val="left" w:pos="-720"/>
          <w:tab w:val="left" w:pos="0"/>
          <w:tab w:val="left" w:pos="3420"/>
        </w:tabs>
        <w:rPr>
          <w:rFonts w:cstheme="minorHAnsi"/>
        </w:rPr>
      </w:pPr>
      <w:r w:rsidRPr="00BB7CC6">
        <w:rPr>
          <w:rFonts w:cstheme="minorHAnsi"/>
        </w:rPr>
        <w:t xml:space="preserve">       </w:t>
      </w:r>
    </w:p>
    <w:p w14:paraId="7E22C181" w14:textId="77777777" w:rsidR="009A34AA" w:rsidRPr="00BB7CC6" w:rsidRDefault="009A34AA" w:rsidP="009A34AA">
      <w:pPr>
        <w:tabs>
          <w:tab w:val="left" w:pos="-1080"/>
          <w:tab w:val="left" w:pos="-720"/>
          <w:tab w:val="left" w:pos="0"/>
          <w:tab w:val="left" w:pos="3420"/>
        </w:tabs>
        <w:rPr>
          <w:rFonts w:cstheme="minorHAnsi"/>
          <w:b/>
        </w:rPr>
      </w:pPr>
      <w:r w:rsidRPr="00BB7CC6">
        <w:rPr>
          <w:rFonts w:cstheme="minorHAnsi"/>
          <w:b/>
        </w:rPr>
        <w:t>Results:</w:t>
      </w:r>
    </w:p>
    <w:p w14:paraId="7E22C182" w14:textId="77777777" w:rsidR="009A34AA" w:rsidRPr="00BB7CC6" w:rsidRDefault="009A34AA" w:rsidP="009A34AA">
      <w:pPr>
        <w:tabs>
          <w:tab w:val="left" w:pos="-1080"/>
          <w:tab w:val="left" w:pos="-720"/>
          <w:tab w:val="left" w:pos="0"/>
          <w:tab w:val="left" w:pos="3420"/>
        </w:tabs>
        <w:spacing w:after="110"/>
        <w:rPr>
          <w:rFonts w:cstheme="minorHAnsi"/>
          <w:b/>
        </w:rPr>
      </w:pPr>
      <w:r w:rsidRPr="00BB7CC6">
        <w:rPr>
          <w:rFonts w:cstheme="minorHAnsi"/>
        </w:rPr>
        <w:t>There were no detectable control mortalities in the study.  The LD</w:t>
      </w:r>
      <w:r w:rsidRPr="00BB7CC6">
        <w:rPr>
          <w:rFonts w:cstheme="minorHAnsi"/>
          <w:vertAlign w:val="subscript"/>
        </w:rPr>
        <w:t>50</w:t>
      </w:r>
      <w:r w:rsidRPr="00BB7CC6">
        <w:rPr>
          <w:rFonts w:cstheme="minorHAnsi"/>
        </w:rPr>
        <w:t xml:space="preserve"> value of methomyl was determined to be 0.068 µg a.i./bee with a Probit slope of 9.03.  The residues in the clover flowers were 9.0, 8.3, 8.3, 6.8, and 4.2 ppm after 0, 2, 4, 7, and 10 days after application, respectively.</w:t>
      </w:r>
    </w:p>
    <w:p w14:paraId="7E22C183" w14:textId="77777777" w:rsidR="009A34AA" w:rsidRPr="00BB7CC6" w:rsidRDefault="009A34AA" w:rsidP="009A34AA">
      <w:pPr>
        <w:tabs>
          <w:tab w:val="left" w:pos="-1080"/>
          <w:tab w:val="left" w:pos="-720"/>
          <w:tab w:val="left" w:pos="0"/>
          <w:tab w:val="left" w:pos="3420"/>
        </w:tabs>
        <w:spacing w:after="110"/>
        <w:rPr>
          <w:rFonts w:cstheme="minorHAnsi"/>
          <w:b/>
        </w:rPr>
      </w:pPr>
      <w:r w:rsidRPr="00BB7CC6">
        <w:rPr>
          <w:rFonts w:cstheme="minorHAnsi"/>
          <w:b/>
        </w:rPr>
        <w:t>Description of Use in Document (QUAL, QUAN, INV): QUAN</w:t>
      </w:r>
      <w:r w:rsidRPr="00BB7CC6">
        <w:rPr>
          <w:rFonts w:cstheme="minorHAnsi"/>
        </w:rPr>
        <w:t xml:space="preserve"> </w:t>
      </w:r>
    </w:p>
    <w:p w14:paraId="7E22C184" w14:textId="77777777" w:rsidR="009A34AA" w:rsidRPr="00BB7CC6" w:rsidRDefault="009A34AA" w:rsidP="009A34AA">
      <w:pPr>
        <w:tabs>
          <w:tab w:val="left" w:pos="-1080"/>
          <w:tab w:val="left" w:pos="-720"/>
          <w:tab w:val="left" w:pos="0"/>
          <w:tab w:val="left" w:pos="3420"/>
        </w:tabs>
        <w:spacing w:after="110"/>
        <w:rPr>
          <w:rFonts w:cstheme="minorHAnsi"/>
        </w:rPr>
      </w:pPr>
    </w:p>
    <w:p w14:paraId="7E22C185" w14:textId="77777777" w:rsidR="009A34AA" w:rsidRPr="00BB7CC6" w:rsidRDefault="009A34AA" w:rsidP="009A34AA">
      <w:pPr>
        <w:tabs>
          <w:tab w:val="left" w:pos="-1080"/>
          <w:tab w:val="left" w:pos="-720"/>
          <w:tab w:val="left" w:pos="0"/>
          <w:tab w:val="left" w:pos="3420"/>
        </w:tabs>
        <w:spacing w:after="110"/>
        <w:rPr>
          <w:rFonts w:cstheme="minorHAnsi"/>
          <w:b/>
        </w:rPr>
      </w:pPr>
      <w:r w:rsidRPr="00BB7CC6">
        <w:rPr>
          <w:rFonts w:cstheme="minorHAnsi"/>
          <w:b/>
        </w:rPr>
        <w:t>Rationale for Use:</w:t>
      </w:r>
    </w:p>
    <w:p w14:paraId="7E22C186" w14:textId="77777777" w:rsidR="009A34AA" w:rsidRPr="00BB7CC6" w:rsidRDefault="009A34AA" w:rsidP="009A34AA">
      <w:pPr>
        <w:tabs>
          <w:tab w:val="left" w:pos="-1080"/>
          <w:tab w:val="left" w:pos="-720"/>
          <w:tab w:val="left" w:pos="0"/>
          <w:tab w:val="left" w:pos="3420"/>
        </w:tabs>
        <w:spacing w:after="110"/>
        <w:rPr>
          <w:rFonts w:cstheme="minorHAnsi"/>
          <w:bCs/>
          <w:color w:val="000000"/>
        </w:rPr>
      </w:pPr>
      <w:r w:rsidRPr="00BB7CC6">
        <w:rPr>
          <w:rFonts w:cstheme="minorHAnsi"/>
          <w:bCs/>
          <w:color w:val="000000"/>
        </w:rPr>
        <w:t>This review was conducted because the reported methomyl LD</w:t>
      </w:r>
      <w:r w:rsidRPr="00BB7CC6">
        <w:rPr>
          <w:rFonts w:cstheme="minorHAnsi"/>
          <w:bCs/>
          <w:color w:val="000000"/>
          <w:vertAlign w:val="subscript"/>
        </w:rPr>
        <w:t>50</w:t>
      </w:r>
      <w:r w:rsidRPr="00BB7CC6">
        <w:rPr>
          <w:rFonts w:cstheme="minorHAnsi"/>
          <w:bCs/>
          <w:color w:val="000000"/>
        </w:rPr>
        <w:t xml:space="preserve"> value of 0.068 µg a.i./bee currently represents the most sensitive endpoint for terrestrial invertebrates exposed to methomyl with an exposure unit of ‘µg a.i./bee’.  </w:t>
      </w:r>
    </w:p>
    <w:p w14:paraId="7E22C187" w14:textId="77777777" w:rsidR="009A34AA" w:rsidRPr="00BB7CC6" w:rsidRDefault="009A34AA" w:rsidP="009A34AA">
      <w:pPr>
        <w:tabs>
          <w:tab w:val="left" w:pos="-1080"/>
          <w:tab w:val="left" w:pos="-720"/>
          <w:tab w:val="left" w:pos="0"/>
          <w:tab w:val="left" w:pos="3420"/>
        </w:tabs>
        <w:spacing w:after="110"/>
        <w:rPr>
          <w:rFonts w:cstheme="minorHAnsi"/>
        </w:rPr>
      </w:pPr>
    </w:p>
    <w:p w14:paraId="7E22C188" w14:textId="77777777" w:rsidR="009A34AA" w:rsidRPr="00BB7CC6" w:rsidRDefault="009A34AA" w:rsidP="009A34AA">
      <w:pPr>
        <w:tabs>
          <w:tab w:val="left" w:pos="-1080"/>
          <w:tab w:val="left" w:pos="-720"/>
          <w:tab w:val="left" w:pos="0"/>
          <w:tab w:val="left" w:pos="3420"/>
        </w:tabs>
        <w:spacing w:after="110"/>
        <w:rPr>
          <w:rFonts w:cstheme="minorHAnsi"/>
          <w:b/>
        </w:rPr>
      </w:pPr>
      <w:r w:rsidRPr="00BB7CC6">
        <w:rPr>
          <w:rFonts w:cstheme="minorHAnsi"/>
          <w:b/>
        </w:rPr>
        <w:t>Limitations of Study:</w:t>
      </w:r>
    </w:p>
    <w:p w14:paraId="7E22C189" w14:textId="77777777" w:rsidR="009A34AA" w:rsidRPr="00BB7CC6" w:rsidRDefault="009A34AA" w:rsidP="009A34AA">
      <w:pPr>
        <w:tabs>
          <w:tab w:val="left" w:pos="-1080"/>
          <w:tab w:val="left" w:pos="-720"/>
          <w:tab w:val="left" w:pos="0"/>
          <w:tab w:val="left" w:pos="3420"/>
        </w:tabs>
        <w:spacing w:after="110"/>
        <w:rPr>
          <w:rFonts w:cstheme="minorHAnsi"/>
        </w:rPr>
      </w:pPr>
      <w:r w:rsidRPr="00BB7CC6">
        <w:rPr>
          <w:rFonts w:cstheme="minorHAnsi"/>
        </w:rPr>
        <w:t xml:space="preserve">Neither the concentrations tested nor the raw data were available to confirm calculations and statistics. </w:t>
      </w:r>
    </w:p>
    <w:p w14:paraId="7E22C18A" w14:textId="77777777" w:rsidR="009A34AA" w:rsidRPr="00BB7CC6" w:rsidRDefault="009A34AA" w:rsidP="00B82118">
      <w:pPr>
        <w:tabs>
          <w:tab w:val="left" w:pos="-1080"/>
          <w:tab w:val="left" w:pos="-720"/>
          <w:tab w:val="left" w:pos="0"/>
          <w:tab w:val="left" w:pos="3420"/>
        </w:tabs>
        <w:rPr>
          <w:rFonts w:cstheme="minorHAnsi"/>
        </w:rPr>
      </w:pPr>
    </w:p>
    <w:p w14:paraId="7E22C18B" w14:textId="77777777" w:rsidR="009A34AA" w:rsidRPr="00BB7CC6" w:rsidRDefault="009A34AA" w:rsidP="00B82118">
      <w:pPr>
        <w:tabs>
          <w:tab w:val="left" w:pos="-1080"/>
          <w:tab w:val="left" w:pos="-720"/>
          <w:tab w:val="left" w:pos="0"/>
          <w:tab w:val="left" w:pos="3420"/>
        </w:tabs>
        <w:rPr>
          <w:rFonts w:cstheme="minorHAnsi"/>
          <w:b/>
        </w:rPr>
      </w:pPr>
      <w:r w:rsidRPr="00BB7CC6">
        <w:rPr>
          <w:rFonts w:cstheme="minorHAnsi"/>
          <w:b/>
        </w:rPr>
        <w:t>Primary Reviewer:</w:t>
      </w:r>
    </w:p>
    <w:p w14:paraId="7E22C18C" w14:textId="77777777" w:rsidR="009A34AA" w:rsidRPr="00BB7CC6" w:rsidRDefault="009A34AA" w:rsidP="00B82118">
      <w:pPr>
        <w:tabs>
          <w:tab w:val="left" w:pos="-1080"/>
          <w:tab w:val="left" w:pos="-720"/>
          <w:tab w:val="left" w:pos="0"/>
          <w:tab w:val="left" w:pos="3420"/>
        </w:tabs>
        <w:rPr>
          <w:rFonts w:cstheme="minorHAnsi"/>
        </w:rPr>
      </w:pPr>
      <w:r w:rsidRPr="00BB7CC6">
        <w:rPr>
          <w:rFonts w:cstheme="minorHAnsi"/>
        </w:rPr>
        <w:t>Melissa Panger, Ph.D., Senior Scientist, US EPA, Office of Pesticide Programs, ERB2</w:t>
      </w:r>
    </w:p>
    <w:p w14:paraId="7E22C18D" w14:textId="77777777" w:rsidR="009A34AA" w:rsidRPr="00BB7CC6" w:rsidRDefault="009A34AA" w:rsidP="00B82118">
      <w:pPr>
        <w:tabs>
          <w:tab w:val="left" w:pos="-1080"/>
          <w:tab w:val="left" w:pos="-720"/>
          <w:tab w:val="left" w:pos="0"/>
          <w:tab w:val="left" w:pos="3420"/>
        </w:tabs>
        <w:rPr>
          <w:rFonts w:cstheme="minorHAnsi"/>
          <w:b/>
        </w:rPr>
      </w:pPr>
    </w:p>
    <w:p w14:paraId="7E22C18E" w14:textId="77777777" w:rsidR="009A34AA" w:rsidRPr="00BB7CC6" w:rsidRDefault="009A34AA" w:rsidP="00B82118">
      <w:pPr>
        <w:tabs>
          <w:tab w:val="left" w:pos="-1080"/>
          <w:tab w:val="left" w:pos="-720"/>
          <w:tab w:val="left" w:pos="0"/>
          <w:tab w:val="left" w:pos="3420"/>
        </w:tabs>
        <w:rPr>
          <w:rFonts w:cstheme="minorHAnsi"/>
        </w:rPr>
      </w:pPr>
      <w:r w:rsidRPr="00BB7CC6">
        <w:rPr>
          <w:rFonts w:cstheme="minorHAnsi"/>
          <w:b/>
        </w:rPr>
        <w:t xml:space="preserve">Secondary Reviewer </w:t>
      </w:r>
    </w:p>
    <w:p w14:paraId="7E22C18F" w14:textId="77777777" w:rsidR="00AB42A4" w:rsidRPr="00BB7CC6" w:rsidRDefault="009A34AA" w:rsidP="00B82118">
      <w:pPr>
        <w:rPr>
          <w:rFonts w:cstheme="minorHAnsi"/>
        </w:rPr>
      </w:pPr>
      <w:r w:rsidRPr="00BB7CC6">
        <w:rPr>
          <w:rFonts w:cstheme="minorHAnsi"/>
        </w:rPr>
        <w:t>Christina Wendel, MS, Biologist, US EPA, Office of Pesticide Programs, ERB2</w:t>
      </w:r>
      <w:r w:rsidR="00AB42A4" w:rsidRPr="00BB7CC6">
        <w:rPr>
          <w:rFonts w:cstheme="minorHAnsi"/>
          <w:b/>
          <w:bCs/>
          <w:color w:val="000000"/>
          <w:u w:val="single"/>
        </w:rPr>
        <w:br w:type="page"/>
      </w:r>
    </w:p>
    <w:p w14:paraId="7E22C190" w14:textId="77777777" w:rsidR="00AB42A4" w:rsidRPr="00BB7CC6" w:rsidRDefault="00AB42A4" w:rsidP="00402B4E">
      <w:pPr>
        <w:outlineLvl w:val="2"/>
        <w:rPr>
          <w:rFonts w:cstheme="minorHAnsi"/>
          <w:b/>
          <w:bCs/>
          <w:color w:val="000000"/>
          <w:u w:val="single"/>
        </w:rPr>
      </w:pPr>
      <w:r w:rsidRPr="00BB7CC6">
        <w:rPr>
          <w:rFonts w:cstheme="minorHAnsi"/>
          <w:b/>
          <w:bCs/>
          <w:color w:val="000000"/>
          <w:u w:val="single"/>
        </w:rPr>
        <w:lastRenderedPageBreak/>
        <w:t>Open Literature Review Summary</w:t>
      </w:r>
    </w:p>
    <w:p w14:paraId="7E22C191" w14:textId="77777777" w:rsidR="00AB42A4" w:rsidRPr="00BB7CC6" w:rsidRDefault="00AB42A4" w:rsidP="00AB42A4">
      <w:pPr>
        <w:outlineLvl w:val="2"/>
        <w:rPr>
          <w:rFonts w:cstheme="minorHAnsi"/>
          <w:b/>
          <w:bCs/>
          <w:color w:val="000000"/>
          <w:u w:val="single"/>
        </w:rPr>
      </w:pPr>
    </w:p>
    <w:p w14:paraId="7E22C192" w14:textId="77777777" w:rsidR="00AB42A4" w:rsidRPr="00BB7CC6" w:rsidRDefault="00AB42A4" w:rsidP="00AB42A4">
      <w:pPr>
        <w:rPr>
          <w:rFonts w:cstheme="minorHAnsi"/>
          <w:bCs/>
          <w:color w:val="000000"/>
        </w:rPr>
      </w:pPr>
      <w:r w:rsidRPr="00BB7CC6">
        <w:rPr>
          <w:rFonts w:cstheme="minorHAnsi"/>
          <w:b/>
          <w:bCs/>
          <w:color w:val="000000"/>
        </w:rPr>
        <w:t>Chemical Name:</w:t>
      </w:r>
      <w:r w:rsidRPr="00BB7CC6">
        <w:rPr>
          <w:rFonts w:cstheme="minorHAnsi"/>
          <w:bCs/>
          <w:color w:val="000000"/>
        </w:rPr>
        <w:t xml:space="preserve"> Methomyl</w:t>
      </w:r>
    </w:p>
    <w:p w14:paraId="7E22C193" w14:textId="77777777" w:rsidR="00AB42A4" w:rsidRPr="00BB7CC6" w:rsidRDefault="00AB42A4" w:rsidP="00AB42A4">
      <w:pPr>
        <w:rPr>
          <w:rFonts w:cstheme="minorHAnsi"/>
          <w:color w:val="000000"/>
        </w:rPr>
      </w:pPr>
    </w:p>
    <w:p w14:paraId="7E22C194" w14:textId="77777777" w:rsidR="00AB42A4" w:rsidRPr="00BB7CC6" w:rsidRDefault="00AB42A4" w:rsidP="00AB42A4">
      <w:pPr>
        <w:rPr>
          <w:rFonts w:cstheme="minorHAnsi"/>
          <w:bCs/>
          <w:color w:val="000000"/>
        </w:rPr>
      </w:pPr>
      <w:r w:rsidRPr="00BB7CC6">
        <w:rPr>
          <w:rFonts w:cstheme="minorHAnsi"/>
          <w:b/>
          <w:bCs/>
          <w:color w:val="000000"/>
        </w:rPr>
        <w:t xml:space="preserve">CAS No: </w:t>
      </w:r>
      <w:r w:rsidRPr="00BB7CC6">
        <w:rPr>
          <w:rFonts w:cstheme="minorHAnsi"/>
          <w:bCs/>
          <w:color w:val="000000"/>
        </w:rPr>
        <w:t>16752-77-5</w:t>
      </w:r>
    </w:p>
    <w:p w14:paraId="7E22C195" w14:textId="77777777" w:rsidR="00AB42A4" w:rsidRPr="00BB7CC6" w:rsidRDefault="00AB42A4" w:rsidP="00AB42A4">
      <w:pPr>
        <w:rPr>
          <w:rFonts w:cstheme="minorHAnsi"/>
          <w:color w:val="000000"/>
        </w:rPr>
      </w:pPr>
    </w:p>
    <w:p w14:paraId="7E22C196" w14:textId="77777777" w:rsidR="00AB42A4" w:rsidRPr="00BB7CC6" w:rsidRDefault="00AB42A4" w:rsidP="00AB42A4">
      <w:pPr>
        <w:rPr>
          <w:rFonts w:cstheme="minorHAnsi"/>
          <w:bCs/>
          <w:color w:val="000000"/>
        </w:rPr>
      </w:pPr>
      <w:r w:rsidRPr="00BB7CC6">
        <w:rPr>
          <w:rFonts w:cstheme="minorHAnsi"/>
          <w:b/>
          <w:bCs/>
          <w:color w:val="000000"/>
        </w:rPr>
        <w:t>PC Code:</w:t>
      </w:r>
      <w:r w:rsidRPr="00BB7CC6">
        <w:rPr>
          <w:rFonts w:cstheme="minorHAnsi"/>
          <w:bCs/>
          <w:color w:val="000000"/>
        </w:rPr>
        <w:t xml:space="preserve"> 090301</w:t>
      </w:r>
    </w:p>
    <w:p w14:paraId="7E22C197" w14:textId="77777777" w:rsidR="00AB42A4" w:rsidRPr="00BB7CC6" w:rsidRDefault="00AB42A4" w:rsidP="00AB42A4">
      <w:pPr>
        <w:rPr>
          <w:rFonts w:cstheme="minorHAnsi"/>
          <w:color w:val="000000"/>
        </w:rPr>
      </w:pPr>
    </w:p>
    <w:p w14:paraId="7E22C198" w14:textId="77777777" w:rsidR="00AB42A4" w:rsidRPr="00BB7CC6" w:rsidRDefault="00AB42A4" w:rsidP="00AB42A4">
      <w:pPr>
        <w:rPr>
          <w:rFonts w:cstheme="minorHAnsi"/>
          <w:bCs/>
          <w:color w:val="000000"/>
        </w:rPr>
      </w:pPr>
      <w:r w:rsidRPr="00BB7CC6">
        <w:rPr>
          <w:rFonts w:cstheme="minorHAnsi"/>
          <w:b/>
          <w:bCs/>
          <w:color w:val="000000"/>
        </w:rPr>
        <w:t>ECOTOX Record Number and Citation:</w:t>
      </w:r>
      <w:r w:rsidRPr="00BB7CC6">
        <w:rPr>
          <w:rFonts w:cstheme="minorHAnsi"/>
          <w:bCs/>
          <w:color w:val="000000"/>
        </w:rPr>
        <w:t xml:space="preserve"> </w:t>
      </w:r>
      <w:r w:rsidRPr="00BB7CC6">
        <w:rPr>
          <w:rFonts w:cstheme="minorHAnsi"/>
          <w:b/>
          <w:bCs/>
          <w:color w:val="000000"/>
        </w:rPr>
        <w:t>E068422</w:t>
      </w:r>
    </w:p>
    <w:p w14:paraId="7E22C199" w14:textId="77777777" w:rsidR="00AB42A4" w:rsidRPr="00BB7CC6" w:rsidRDefault="00AB42A4" w:rsidP="00AB42A4">
      <w:pPr>
        <w:rPr>
          <w:rFonts w:cstheme="minorHAnsi"/>
          <w:bCs/>
          <w:color w:val="000000"/>
        </w:rPr>
      </w:pPr>
      <w:r w:rsidRPr="00BB7CC6">
        <w:rPr>
          <w:rFonts w:cstheme="minorHAnsi"/>
          <w:bCs/>
          <w:color w:val="000000"/>
        </w:rPr>
        <w:t xml:space="preserve">Ahrens, W.H.  1990.  Enhancement of soybean (Glycine max) injury and weed control by thifensulfuron-insecticide mixtures.  </w:t>
      </w:r>
      <w:r w:rsidRPr="00BB7CC6">
        <w:rPr>
          <w:rFonts w:cstheme="minorHAnsi"/>
          <w:bCs/>
          <w:i/>
          <w:color w:val="000000"/>
        </w:rPr>
        <w:t>Weed Technology</w:t>
      </w:r>
      <w:r w:rsidRPr="00BB7CC6">
        <w:rPr>
          <w:rFonts w:cstheme="minorHAnsi"/>
          <w:bCs/>
          <w:color w:val="000000"/>
        </w:rPr>
        <w:t>, 4(3): 524 – 528.</w:t>
      </w:r>
    </w:p>
    <w:p w14:paraId="7E22C19A" w14:textId="77777777" w:rsidR="00AB42A4" w:rsidRPr="00BB7CC6" w:rsidRDefault="00AB42A4" w:rsidP="00AB42A4">
      <w:pPr>
        <w:rPr>
          <w:rFonts w:cstheme="minorHAnsi"/>
          <w:color w:val="000000"/>
        </w:rPr>
      </w:pPr>
    </w:p>
    <w:p w14:paraId="7E22C19B" w14:textId="77777777" w:rsidR="00AB42A4" w:rsidRPr="00BB7CC6" w:rsidRDefault="00AB42A4" w:rsidP="00AB42A4">
      <w:pPr>
        <w:rPr>
          <w:rFonts w:cstheme="minorHAnsi"/>
          <w:color w:val="000000"/>
        </w:rPr>
      </w:pPr>
      <w:r w:rsidRPr="00BB7CC6">
        <w:rPr>
          <w:rFonts w:cstheme="minorHAnsi"/>
          <w:b/>
          <w:bCs/>
          <w:color w:val="000000"/>
        </w:rPr>
        <w:t>Purpose of Review (Note: DP Barcode required for Quantitative studies):</w:t>
      </w:r>
      <w:r w:rsidRPr="00BB7CC6">
        <w:rPr>
          <w:rFonts w:cstheme="minorHAnsi"/>
          <w:bCs/>
          <w:color w:val="000000"/>
        </w:rPr>
        <w:t xml:space="preserve"> </w:t>
      </w:r>
      <w:r w:rsidR="00696B1C" w:rsidRPr="00BB7CC6">
        <w:rPr>
          <w:rFonts w:cstheme="minorHAnsi"/>
          <w:bCs/>
          <w:color w:val="000000"/>
        </w:rPr>
        <w:t xml:space="preserve">Methomyl </w:t>
      </w:r>
      <w:r w:rsidRPr="00BB7CC6">
        <w:rPr>
          <w:rFonts w:cstheme="minorHAnsi"/>
          <w:bCs/>
          <w:color w:val="000000"/>
        </w:rPr>
        <w:t>ESA pilot (Registration Review)</w:t>
      </w:r>
    </w:p>
    <w:p w14:paraId="7E22C19C" w14:textId="77777777" w:rsidR="00AB42A4" w:rsidRPr="00BB7CC6" w:rsidRDefault="00AB42A4" w:rsidP="00AB42A4">
      <w:pPr>
        <w:rPr>
          <w:rFonts w:cstheme="minorHAnsi"/>
          <w:b/>
          <w:bCs/>
          <w:color w:val="000000"/>
        </w:rPr>
      </w:pPr>
    </w:p>
    <w:p w14:paraId="7E22C19D" w14:textId="77777777" w:rsidR="00AB42A4" w:rsidRPr="00BB7CC6" w:rsidRDefault="00AB42A4" w:rsidP="00AB42A4">
      <w:pPr>
        <w:rPr>
          <w:rFonts w:cstheme="minorHAnsi"/>
          <w:color w:val="000000"/>
        </w:rPr>
      </w:pPr>
      <w:r w:rsidRPr="00BB7CC6">
        <w:rPr>
          <w:rFonts w:cstheme="minorHAnsi"/>
          <w:b/>
          <w:bCs/>
          <w:color w:val="000000"/>
        </w:rPr>
        <w:t xml:space="preserve">Date of Review: </w:t>
      </w:r>
      <w:r w:rsidRPr="00BB7CC6">
        <w:rPr>
          <w:rFonts w:cstheme="minorHAnsi"/>
          <w:bCs/>
          <w:color w:val="000000"/>
        </w:rPr>
        <w:t>05/19/2016</w:t>
      </w:r>
    </w:p>
    <w:p w14:paraId="7E22C19E" w14:textId="77777777" w:rsidR="00AB42A4" w:rsidRPr="00BB7CC6" w:rsidRDefault="00AB42A4" w:rsidP="00AB42A4">
      <w:pPr>
        <w:rPr>
          <w:rFonts w:cstheme="minorHAnsi"/>
          <w:b/>
          <w:bCs/>
          <w:color w:val="000000"/>
        </w:rPr>
      </w:pPr>
    </w:p>
    <w:p w14:paraId="7E22C19F" w14:textId="77777777" w:rsidR="00AB42A4" w:rsidRPr="00BB7CC6" w:rsidRDefault="00AB42A4" w:rsidP="00AB42A4">
      <w:pPr>
        <w:rPr>
          <w:rFonts w:eastAsiaTheme="minorHAnsi" w:cstheme="minorHAnsi"/>
        </w:rPr>
      </w:pPr>
      <w:r w:rsidRPr="00BB7CC6">
        <w:rPr>
          <w:rFonts w:cstheme="minorHAnsi"/>
          <w:b/>
          <w:bCs/>
          <w:color w:val="000000"/>
        </w:rPr>
        <w:t xml:space="preserve">Summary of Study Findings:  </w:t>
      </w:r>
      <w:r w:rsidRPr="00BB7CC6">
        <w:rPr>
          <w:rFonts w:cstheme="minorHAnsi"/>
          <w:bCs/>
          <w:color w:val="000000"/>
        </w:rPr>
        <w:t>Soybeans (</w:t>
      </w:r>
      <w:r w:rsidRPr="00BB7CC6">
        <w:rPr>
          <w:rFonts w:cstheme="minorHAnsi"/>
          <w:bCs/>
          <w:i/>
          <w:color w:val="000000"/>
        </w:rPr>
        <w:t>Glycine max</w:t>
      </w:r>
      <w:r w:rsidRPr="00BB7CC6">
        <w:rPr>
          <w:rFonts w:cstheme="minorHAnsi"/>
          <w:bCs/>
          <w:color w:val="000000"/>
        </w:rPr>
        <w:t>) were exposed to single chemicals (thifensulfuron, carbaryl, chlorpyrifos, malathion, and methomyl) and combinations of these insecticides with thifensulfuron (an herbicide).  Pesticidal combinations were also tested with kochia and yellow foxtail (species not specified).  Commercial pesticide formulations were used, but neither the formulations nor percent a.i. were specified.  A nonionic surfactant [X-77; 0.25% (v/v)] was added to all treatments.  Treatments were applied using a moving nozzle pot sprayer.  Exposure to single chemicals were at concentrations of 0 (control), 140, 280, and 560 g/ha (0, 0.125, 0.25, and 0.5 lb a.i./acre, respectively).  There were three plants per 0.5-L plastic pots.  Soybeans were treated at the unifoliolate stage and were harvested 17 days after treatment.  At harvest, injury was estimated visually (0% = no injury to 100% = complete necrosis).  Fresh weight of shoots was determined after removal at soil level. The experiments were conducted in greenhouses from January to April.  Temperatures during the test ranged from 22</w:t>
      </w:r>
      <w:r w:rsidRPr="00BB7CC6">
        <w:rPr>
          <w:rFonts w:cstheme="minorHAnsi"/>
          <w:bCs/>
          <w:color w:val="000000"/>
          <w:vertAlign w:val="superscript"/>
        </w:rPr>
        <w:t>o</w:t>
      </w:r>
      <w:r w:rsidRPr="00BB7CC6">
        <w:rPr>
          <w:rFonts w:cstheme="minorHAnsi"/>
          <w:bCs/>
          <w:color w:val="000000"/>
        </w:rPr>
        <w:t xml:space="preserve"> to 26</w:t>
      </w:r>
      <w:r w:rsidRPr="00BB7CC6">
        <w:rPr>
          <w:rFonts w:cstheme="minorHAnsi"/>
          <w:bCs/>
          <w:color w:val="000000"/>
          <w:vertAlign w:val="superscript"/>
        </w:rPr>
        <w:t>o</w:t>
      </w:r>
      <w:r w:rsidRPr="00BB7CC6">
        <w:rPr>
          <w:rFonts w:cstheme="minorHAnsi"/>
          <w:bCs/>
          <w:color w:val="000000"/>
        </w:rPr>
        <w:t xml:space="preserve"> C.  Experiments were arranged as a randomized complete block design having four of five replicates and each experiment was repeated.  Differences between means were determined using the least significant difference (0.05).</w:t>
      </w:r>
    </w:p>
    <w:p w14:paraId="7E22C1A0" w14:textId="77777777" w:rsidR="00AB42A4" w:rsidRPr="00BB7CC6" w:rsidRDefault="00AB42A4" w:rsidP="00AB42A4">
      <w:pPr>
        <w:rPr>
          <w:rFonts w:cstheme="minorHAnsi"/>
          <w:bCs/>
          <w:color w:val="000000"/>
        </w:rPr>
      </w:pPr>
    </w:p>
    <w:p w14:paraId="4FE2A303" w14:textId="77777777" w:rsidR="003D4DBE" w:rsidRDefault="003D4DBE" w:rsidP="00AB42A4">
      <w:pPr>
        <w:rPr>
          <w:rFonts w:cstheme="minorHAnsi"/>
          <w:b/>
          <w:bCs/>
          <w:color w:val="000000"/>
        </w:rPr>
      </w:pPr>
    </w:p>
    <w:p w14:paraId="1222C14A" w14:textId="77777777" w:rsidR="003D4DBE" w:rsidRDefault="003D4DBE" w:rsidP="00AB42A4">
      <w:pPr>
        <w:rPr>
          <w:rFonts w:cstheme="minorHAnsi"/>
          <w:b/>
          <w:bCs/>
          <w:color w:val="000000"/>
        </w:rPr>
      </w:pPr>
    </w:p>
    <w:p w14:paraId="7E22C1A1" w14:textId="44948E45" w:rsidR="00AB42A4" w:rsidRPr="00BB7CC6" w:rsidRDefault="00AB42A4" w:rsidP="00AB42A4">
      <w:pPr>
        <w:rPr>
          <w:rFonts w:cstheme="minorHAnsi"/>
          <w:b/>
          <w:bCs/>
          <w:color w:val="000000"/>
        </w:rPr>
      </w:pPr>
      <w:r w:rsidRPr="00BB7CC6">
        <w:rPr>
          <w:rFonts w:cstheme="minorHAnsi"/>
          <w:b/>
          <w:bCs/>
          <w:color w:val="000000"/>
        </w:rPr>
        <w:lastRenderedPageBreak/>
        <w:t xml:space="preserve">Results </w:t>
      </w:r>
      <w:r w:rsidRPr="00BB7CC6">
        <w:rPr>
          <w:rFonts w:cstheme="minorHAnsi"/>
          <w:b/>
          <w:bCs/>
          <w:i/>
          <w:color w:val="000000"/>
        </w:rPr>
        <w:t>(for methomyl and carbaryl only)</w:t>
      </w:r>
      <w:r w:rsidRPr="00BB7CC6">
        <w:rPr>
          <w:rFonts w:cstheme="minorHAnsi"/>
          <w:bCs/>
          <w:color w:val="000000"/>
        </w:rPr>
        <w:t>:</w:t>
      </w:r>
    </w:p>
    <w:p w14:paraId="7E22C1A2" w14:textId="77777777" w:rsidR="00AB42A4" w:rsidRPr="00BB7CC6" w:rsidRDefault="00AB42A4" w:rsidP="00AB42A4">
      <w:pPr>
        <w:rPr>
          <w:rFonts w:cstheme="minorHAnsi"/>
          <w:bCs/>
          <w:color w:val="000000"/>
        </w:rPr>
      </w:pPr>
    </w:p>
    <w:p w14:paraId="7E22C1A3" w14:textId="77777777" w:rsidR="00AB42A4" w:rsidRPr="00BB7CC6" w:rsidRDefault="00AB42A4" w:rsidP="00AB42A4">
      <w:pPr>
        <w:rPr>
          <w:rFonts w:cstheme="minorHAnsi"/>
          <w:bCs/>
          <w:color w:val="000000"/>
        </w:rPr>
      </w:pPr>
      <w:r w:rsidRPr="00BB7CC6">
        <w:rPr>
          <w:rFonts w:cstheme="minorHAnsi"/>
          <w:b/>
          <w:bCs/>
          <w:i/>
          <w:color w:val="000000"/>
        </w:rPr>
        <w:t>Exposure to Single Chemicals</w:t>
      </w:r>
      <w:r w:rsidRPr="00BB7CC6">
        <w:rPr>
          <w:rFonts w:cstheme="minorHAnsi"/>
          <w:bCs/>
          <w:color w:val="000000"/>
        </w:rPr>
        <w:t>:</w:t>
      </w:r>
    </w:p>
    <w:p w14:paraId="7E22C1A5" w14:textId="77777777" w:rsidR="00AB42A4" w:rsidRPr="00BB7CC6" w:rsidRDefault="00AB42A4" w:rsidP="00AB42A4">
      <w:pPr>
        <w:rPr>
          <w:rFonts w:cstheme="minorHAnsi"/>
          <w:bCs/>
          <w:color w:val="000000"/>
        </w:rPr>
      </w:pPr>
      <w:r w:rsidRPr="00BB7CC6">
        <w:rPr>
          <w:rFonts w:cstheme="minorHAnsi"/>
          <w:bCs/>
          <w:color w:val="000000"/>
        </w:rPr>
        <w:t xml:space="preserve">For methomyl, there were no statistically significant differences from control in percent injury at any concentration tested (see </w:t>
      </w:r>
      <w:r w:rsidRPr="00BB7CC6">
        <w:rPr>
          <w:rFonts w:cstheme="minorHAnsi"/>
          <w:b/>
          <w:bCs/>
          <w:color w:val="000000"/>
        </w:rPr>
        <w:t>Table 1</w:t>
      </w:r>
      <w:r w:rsidRPr="00BB7CC6">
        <w:rPr>
          <w:rFonts w:cstheme="minorHAnsi"/>
          <w:bCs/>
          <w:color w:val="000000"/>
        </w:rPr>
        <w:t>).  There was a 6, 14, and 12% reduction in fresh weight at the 0.125, 0.25, and 0.5 lb/acre concentrations, respectively.  The differences were statistically significant from controls at the 0.25 and 0.5 lb/acre concentrations, resulting in NOAEC and LOAEC values of 0.125 lb/acre and 0.25 lb/acre, respectively, based on a reduction in fresh weight.</w:t>
      </w:r>
    </w:p>
    <w:p w14:paraId="7E22C1A6" w14:textId="77777777" w:rsidR="00AB42A4" w:rsidRPr="00BB7CC6" w:rsidRDefault="00AB42A4" w:rsidP="00AB42A4">
      <w:pPr>
        <w:rPr>
          <w:rFonts w:cstheme="minorHAnsi"/>
          <w:bCs/>
          <w:color w:val="000000"/>
        </w:rPr>
      </w:pPr>
    </w:p>
    <w:p w14:paraId="7E22C1A7" w14:textId="77777777" w:rsidR="00AB42A4" w:rsidRPr="00BB7CC6" w:rsidRDefault="00AB42A4" w:rsidP="00AB42A4">
      <w:pPr>
        <w:rPr>
          <w:rFonts w:cstheme="minorHAnsi"/>
          <w:bCs/>
          <w:color w:val="000000"/>
        </w:rPr>
      </w:pPr>
      <w:r w:rsidRPr="00BB7CC6">
        <w:rPr>
          <w:rFonts w:cstheme="minorHAnsi"/>
          <w:bCs/>
          <w:color w:val="000000"/>
        </w:rPr>
        <w:t>For carbaryl, there were significant differences in percent injury between the control and the 0.25 and 0.5 lb/acre concentrations.  There was an 8, 20, and 20% reduction in fresh weight at the 0.125, 0.25, and 0.5 lb/acre concentrations, respectively.  The fresh weight differences were statistically significantly different from controls at the 0.125, 0.25, and 0.5 lb/acre concentration, resulting in NOAEC and LOAEC values of &lt; 0.125 lb/acre and 0.125 lb/acre, respectively, based on a reduction in fresh weight.</w:t>
      </w:r>
    </w:p>
    <w:p w14:paraId="7E22C1A8" w14:textId="77777777" w:rsidR="00AB42A4" w:rsidRPr="00BB7CC6" w:rsidRDefault="00AB42A4" w:rsidP="00AB42A4">
      <w:pPr>
        <w:rPr>
          <w:rFonts w:cstheme="minorHAnsi"/>
          <w:bCs/>
          <w:color w:val="000000"/>
        </w:rPr>
      </w:pPr>
    </w:p>
    <w:p w14:paraId="7E22C1A9" w14:textId="77777777" w:rsidR="00AB42A4" w:rsidRPr="00BB7CC6" w:rsidRDefault="00AB42A4" w:rsidP="00AB42A4">
      <w:pPr>
        <w:rPr>
          <w:rFonts w:cstheme="minorHAnsi"/>
          <w:b/>
          <w:bCs/>
          <w:color w:val="000000"/>
        </w:rPr>
      </w:pPr>
      <w:r w:rsidRPr="00BB7CC6">
        <w:rPr>
          <w:rFonts w:cstheme="minorHAnsi"/>
          <w:b/>
          <w:bCs/>
          <w:color w:val="000000"/>
        </w:rPr>
        <w:t>Table 1.  Effects to Soybeans from Exposure to Methomyl and Carbaryl.</w:t>
      </w:r>
    </w:p>
    <w:tbl>
      <w:tblPr>
        <w:tblStyle w:val="TableGrid"/>
        <w:tblW w:w="0" w:type="auto"/>
        <w:tblLook w:val="04A0" w:firstRow="1" w:lastRow="0" w:firstColumn="1" w:lastColumn="0" w:noHBand="0" w:noVBand="1"/>
      </w:tblPr>
      <w:tblGrid>
        <w:gridCol w:w="1365"/>
        <w:gridCol w:w="2643"/>
        <w:gridCol w:w="979"/>
        <w:gridCol w:w="1860"/>
      </w:tblGrid>
      <w:tr w:rsidR="00AB42A4" w:rsidRPr="00BB7CC6" w14:paraId="7E22C1AE" w14:textId="77777777" w:rsidTr="00C17E0C">
        <w:trPr>
          <w:trHeight w:val="526"/>
          <w:tblHeader/>
        </w:trPr>
        <w:tc>
          <w:tcPr>
            <w:tcW w:w="1365" w:type="dxa"/>
            <w:shd w:val="clear" w:color="auto" w:fill="E7E6E6" w:themeFill="background2"/>
            <w:vAlign w:val="center"/>
          </w:tcPr>
          <w:p w14:paraId="7E22C1AA" w14:textId="77777777" w:rsidR="00AB42A4" w:rsidRPr="00BB7CC6" w:rsidRDefault="00AB42A4" w:rsidP="00C17E0C">
            <w:pPr>
              <w:jc w:val="center"/>
              <w:rPr>
                <w:rFonts w:cstheme="minorHAnsi"/>
                <w:b/>
                <w:bCs/>
                <w:color w:val="000000"/>
              </w:rPr>
            </w:pPr>
            <w:r w:rsidRPr="00BB7CC6">
              <w:rPr>
                <w:rFonts w:cstheme="minorHAnsi"/>
                <w:b/>
                <w:bCs/>
                <w:color w:val="000000"/>
              </w:rPr>
              <w:t>CHEMICAL</w:t>
            </w:r>
          </w:p>
        </w:tc>
        <w:tc>
          <w:tcPr>
            <w:tcW w:w="2643" w:type="dxa"/>
            <w:shd w:val="clear" w:color="auto" w:fill="E7E6E6" w:themeFill="background2"/>
            <w:vAlign w:val="center"/>
          </w:tcPr>
          <w:p w14:paraId="7E22C1AB" w14:textId="77777777" w:rsidR="00AB42A4" w:rsidRPr="00BB7CC6" w:rsidRDefault="00AB42A4" w:rsidP="00C17E0C">
            <w:pPr>
              <w:jc w:val="center"/>
              <w:rPr>
                <w:rFonts w:cstheme="minorHAnsi"/>
                <w:b/>
                <w:bCs/>
                <w:color w:val="000000"/>
              </w:rPr>
            </w:pPr>
            <w:r w:rsidRPr="00BB7CC6">
              <w:rPr>
                <w:rFonts w:cstheme="minorHAnsi"/>
                <w:b/>
                <w:bCs/>
                <w:color w:val="000000"/>
              </w:rPr>
              <w:t>RATE</w:t>
            </w:r>
          </w:p>
        </w:tc>
        <w:tc>
          <w:tcPr>
            <w:tcW w:w="979" w:type="dxa"/>
            <w:shd w:val="clear" w:color="auto" w:fill="E7E6E6" w:themeFill="background2"/>
            <w:vAlign w:val="center"/>
          </w:tcPr>
          <w:p w14:paraId="7E22C1AC" w14:textId="77777777" w:rsidR="00AB42A4" w:rsidRPr="00BB7CC6" w:rsidRDefault="00AB42A4" w:rsidP="00C17E0C">
            <w:pPr>
              <w:jc w:val="center"/>
              <w:rPr>
                <w:rFonts w:cstheme="minorHAnsi"/>
                <w:b/>
                <w:bCs/>
                <w:color w:val="000000"/>
              </w:rPr>
            </w:pPr>
            <w:r w:rsidRPr="00BB7CC6">
              <w:rPr>
                <w:rFonts w:cstheme="minorHAnsi"/>
                <w:b/>
                <w:bCs/>
                <w:color w:val="000000"/>
              </w:rPr>
              <w:t>% INJURY</w:t>
            </w:r>
          </w:p>
        </w:tc>
        <w:tc>
          <w:tcPr>
            <w:tcW w:w="1860" w:type="dxa"/>
            <w:shd w:val="clear" w:color="auto" w:fill="E7E6E6" w:themeFill="background2"/>
            <w:vAlign w:val="center"/>
          </w:tcPr>
          <w:p w14:paraId="7E22C1AD" w14:textId="77777777" w:rsidR="00AB42A4" w:rsidRPr="00BB7CC6" w:rsidRDefault="00AB42A4" w:rsidP="00C17E0C">
            <w:pPr>
              <w:jc w:val="center"/>
              <w:rPr>
                <w:rFonts w:cstheme="minorHAnsi"/>
                <w:b/>
                <w:bCs/>
                <w:color w:val="000000"/>
              </w:rPr>
            </w:pPr>
            <w:r w:rsidRPr="00BB7CC6">
              <w:rPr>
                <w:rFonts w:cstheme="minorHAnsi"/>
                <w:b/>
                <w:bCs/>
                <w:color w:val="000000"/>
              </w:rPr>
              <w:t>% FRESH WEIGHT REDUCTION</w:t>
            </w:r>
          </w:p>
        </w:tc>
      </w:tr>
      <w:tr w:rsidR="00AB42A4" w:rsidRPr="00BB7CC6" w14:paraId="7E22C1B3" w14:textId="77777777" w:rsidTr="00C17E0C">
        <w:trPr>
          <w:trHeight w:val="253"/>
          <w:tblHeader/>
        </w:trPr>
        <w:tc>
          <w:tcPr>
            <w:tcW w:w="1365" w:type="dxa"/>
            <w:vMerge w:val="restart"/>
            <w:vAlign w:val="center"/>
          </w:tcPr>
          <w:p w14:paraId="7E22C1AF" w14:textId="77777777" w:rsidR="00AB42A4" w:rsidRPr="00BB7CC6" w:rsidRDefault="00AB42A4" w:rsidP="00C17E0C">
            <w:pPr>
              <w:rPr>
                <w:rFonts w:cstheme="minorHAnsi"/>
                <w:bCs/>
                <w:color w:val="000000"/>
              </w:rPr>
            </w:pPr>
            <w:r w:rsidRPr="00BB7CC6">
              <w:rPr>
                <w:rFonts w:cstheme="minorHAnsi"/>
                <w:bCs/>
                <w:color w:val="000000"/>
              </w:rPr>
              <w:t>Methomyl</w:t>
            </w:r>
          </w:p>
        </w:tc>
        <w:tc>
          <w:tcPr>
            <w:tcW w:w="2643" w:type="dxa"/>
            <w:vAlign w:val="center"/>
          </w:tcPr>
          <w:p w14:paraId="7E22C1B0" w14:textId="77777777" w:rsidR="00AB42A4" w:rsidRPr="00BB7CC6" w:rsidRDefault="00AB42A4" w:rsidP="00C17E0C">
            <w:pPr>
              <w:rPr>
                <w:rFonts w:cstheme="minorHAnsi"/>
                <w:bCs/>
                <w:color w:val="000000"/>
              </w:rPr>
            </w:pPr>
            <w:r w:rsidRPr="00BB7CC6">
              <w:rPr>
                <w:rFonts w:cstheme="minorHAnsi"/>
                <w:bCs/>
                <w:color w:val="000000"/>
              </w:rPr>
              <w:t>140 g/ha (0.125 lb/acre)</w:t>
            </w:r>
          </w:p>
        </w:tc>
        <w:tc>
          <w:tcPr>
            <w:tcW w:w="979" w:type="dxa"/>
            <w:vAlign w:val="center"/>
          </w:tcPr>
          <w:p w14:paraId="7E22C1B1" w14:textId="77777777" w:rsidR="00AB42A4" w:rsidRPr="00BB7CC6" w:rsidRDefault="00AB42A4" w:rsidP="00C17E0C">
            <w:pPr>
              <w:jc w:val="center"/>
              <w:rPr>
                <w:rFonts w:cstheme="minorHAnsi"/>
                <w:bCs/>
                <w:color w:val="000000"/>
              </w:rPr>
            </w:pPr>
            <w:r w:rsidRPr="00BB7CC6">
              <w:rPr>
                <w:rFonts w:cstheme="minorHAnsi"/>
                <w:bCs/>
                <w:color w:val="000000"/>
              </w:rPr>
              <w:t>1</w:t>
            </w:r>
          </w:p>
        </w:tc>
        <w:tc>
          <w:tcPr>
            <w:tcW w:w="1860" w:type="dxa"/>
            <w:vAlign w:val="center"/>
          </w:tcPr>
          <w:p w14:paraId="7E22C1B2" w14:textId="77777777" w:rsidR="00AB42A4" w:rsidRPr="00BB7CC6" w:rsidRDefault="00AB42A4" w:rsidP="00C17E0C">
            <w:pPr>
              <w:jc w:val="center"/>
              <w:rPr>
                <w:rFonts w:cstheme="minorHAnsi"/>
                <w:bCs/>
                <w:color w:val="000000"/>
              </w:rPr>
            </w:pPr>
            <w:r w:rsidRPr="00BB7CC6">
              <w:rPr>
                <w:rFonts w:cstheme="minorHAnsi"/>
                <w:bCs/>
                <w:color w:val="000000"/>
              </w:rPr>
              <w:t>6</w:t>
            </w:r>
          </w:p>
        </w:tc>
      </w:tr>
      <w:tr w:rsidR="00AB42A4" w:rsidRPr="00BB7CC6" w14:paraId="7E22C1B8" w14:textId="77777777" w:rsidTr="00C17E0C">
        <w:trPr>
          <w:trHeight w:val="271"/>
          <w:tblHeader/>
        </w:trPr>
        <w:tc>
          <w:tcPr>
            <w:tcW w:w="1365" w:type="dxa"/>
            <w:vMerge/>
            <w:vAlign w:val="center"/>
          </w:tcPr>
          <w:p w14:paraId="7E22C1B4" w14:textId="77777777" w:rsidR="00AB42A4" w:rsidRPr="00BB7CC6" w:rsidRDefault="00AB42A4" w:rsidP="00C17E0C">
            <w:pPr>
              <w:rPr>
                <w:rFonts w:cstheme="minorHAnsi"/>
                <w:bCs/>
                <w:color w:val="000000"/>
              </w:rPr>
            </w:pPr>
          </w:p>
        </w:tc>
        <w:tc>
          <w:tcPr>
            <w:tcW w:w="2643" w:type="dxa"/>
            <w:vAlign w:val="center"/>
          </w:tcPr>
          <w:p w14:paraId="7E22C1B5" w14:textId="77777777" w:rsidR="00AB42A4" w:rsidRPr="00BB7CC6" w:rsidRDefault="00AB42A4" w:rsidP="00C17E0C">
            <w:pPr>
              <w:rPr>
                <w:rFonts w:cstheme="minorHAnsi"/>
                <w:bCs/>
                <w:color w:val="000000"/>
              </w:rPr>
            </w:pPr>
            <w:r w:rsidRPr="00BB7CC6">
              <w:rPr>
                <w:rFonts w:cstheme="minorHAnsi"/>
                <w:bCs/>
                <w:color w:val="000000"/>
              </w:rPr>
              <w:t>280 g/ha (0.25 lb/acre)</w:t>
            </w:r>
          </w:p>
        </w:tc>
        <w:tc>
          <w:tcPr>
            <w:tcW w:w="979" w:type="dxa"/>
            <w:vAlign w:val="center"/>
          </w:tcPr>
          <w:p w14:paraId="7E22C1B6" w14:textId="77777777" w:rsidR="00AB42A4" w:rsidRPr="00BB7CC6" w:rsidRDefault="00AB42A4" w:rsidP="00C17E0C">
            <w:pPr>
              <w:jc w:val="center"/>
              <w:rPr>
                <w:rFonts w:cstheme="minorHAnsi"/>
                <w:bCs/>
                <w:color w:val="000000"/>
              </w:rPr>
            </w:pPr>
            <w:r w:rsidRPr="00BB7CC6">
              <w:rPr>
                <w:rFonts w:cstheme="minorHAnsi"/>
                <w:bCs/>
                <w:color w:val="000000"/>
              </w:rPr>
              <w:t>2</w:t>
            </w:r>
          </w:p>
        </w:tc>
        <w:tc>
          <w:tcPr>
            <w:tcW w:w="1860" w:type="dxa"/>
            <w:vAlign w:val="center"/>
          </w:tcPr>
          <w:p w14:paraId="7E22C1B7" w14:textId="77777777" w:rsidR="00AB42A4" w:rsidRPr="00BB7CC6" w:rsidRDefault="00AB42A4" w:rsidP="00C17E0C">
            <w:pPr>
              <w:jc w:val="center"/>
              <w:rPr>
                <w:rFonts w:cstheme="minorHAnsi"/>
                <w:bCs/>
                <w:color w:val="000000"/>
              </w:rPr>
            </w:pPr>
            <w:r w:rsidRPr="00BB7CC6">
              <w:rPr>
                <w:rFonts w:cstheme="minorHAnsi"/>
                <w:bCs/>
                <w:color w:val="000000"/>
              </w:rPr>
              <w:t>14*</w:t>
            </w:r>
          </w:p>
        </w:tc>
      </w:tr>
      <w:tr w:rsidR="00AB42A4" w:rsidRPr="00BB7CC6" w14:paraId="7E22C1BD" w14:textId="77777777" w:rsidTr="00C17E0C">
        <w:trPr>
          <w:trHeight w:val="271"/>
          <w:tblHeader/>
        </w:trPr>
        <w:tc>
          <w:tcPr>
            <w:tcW w:w="1365" w:type="dxa"/>
            <w:vMerge/>
            <w:vAlign w:val="center"/>
          </w:tcPr>
          <w:p w14:paraId="7E22C1B9" w14:textId="77777777" w:rsidR="00AB42A4" w:rsidRPr="00BB7CC6" w:rsidRDefault="00AB42A4" w:rsidP="00C17E0C">
            <w:pPr>
              <w:rPr>
                <w:rFonts w:cstheme="minorHAnsi"/>
                <w:bCs/>
                <w:color w:val="000000"/>
              </w:rPr>
            </w:pPr>
          </w:p>
        </w:tc>
        <w:tc>
          <w:tcPr>
            <w:tcW w:w="2643" w:type="dxa"/>
            <w:vAlign w:val="center"/>
          </w:tcPr>
          <w:p w14:paraId="7E22C1BA" w14:textId="77777777" w:rsidR="00AB42A4" w:rsidRPr="00BB7CC6" w:rsidRDefault="00AB42A4" w:rsidP="00C17E0C">
            <w:pPr>
              <w:rPr>
                <w:rFonts w:cstheme="minorHAnsi"/>
                <w:bCs/>
                <w:color w:val="000000"/>
              </w:rPr>
            </w:pPr>
            <w:r w:rsidRPr="00BB7CC6">
              <w:rPr>
                <w:rFonts w:cstheme="minorHAnsi"/>
                <w:bCs/>
                <w:color w:val="000000"/>
              </w:rPr>
              <w:t>560 g/ha (0.5 lb/acre)</w:t>
            </w:r>
          </w:p>
        </w:tc>
        <w:tc>
          <w:tcPr>
            <w:tcW w:w="979" w:type="dxa"/>
            <w:vAlign w:val="center"/>
          </w:tcPr>
          <w:p w14:paraId="7E22C1BB" w14:textId="77777777" w:rsidR="00AB42A4" w:rsidRPr="00BB7CC6" w:rsidRDefault="00AB42A4" w:rsidP="00C17E0C">
            <w:pPr>
              <w:jc w:val="center"/>
              <w:rPr>
                <w:rFonts w:cstheme="minorHAnsi"/>
                <w:bCs/>
                <w:color w:val="000000"/>
              </w:rPr>
            </w:pPr>
            <w:r w:rsidRPr="00BB7CC6">
              <w:rPr>
                <w:rFonts w:cstheme="minorHAnsi"/>
                <w:bCs/>
                <w:color w:val="000000"/>
              </w:rPr>
              <w:t>3</w:t>
            </w:r>
          </w:p>
        </w:tc>
        <w:tc>
          <w:tcPr>
            <w:tcW w:w="1860" w:type="dxa"/>
            <w:vAlign w:val="center"/>
          </w:tcPr>
          <w:p w14:paraId="7E22C1BC" w14:textId="77777777" w:rsidR="00AB42A4" w:rsidRPr="00BB7CC6" w:rsidRDefault="00AB42A4" w:rsidP="00C17E0C">
            <w:pPr>
              <w:jc w:val="center"/>
              <w:rPr>
                <w:rFonts w:cstheme="minorHAnsi"/>
                <w:bCs/>
                <w:color w:val="000000"/>
              </w:rPr>
            </w:pPr>
            <w:r w:rsidRPr="00BB7CC6">
              <w:rPr>
                <w:rFonts w:cstheme="minorHAnsi"/>
                <w:bCs/>
                <w:color w:val="000000"/>
              </w:rPr>
              <w:t>12*</w:t>
            </w:r>
          </w:p>
        </w:tc>
      </w:tr>
      <w:tr w:rsidR="00AB42A4" w:rsidRPr="00BB7CC6" w14:paraId="7E22C1C2" w14:textId="77777777" w:rsidTr="00C17E0C">
        <w:trPr>
          <w:trHeight w:val="253"/>
          <w:tblHeader/>
        </w:trPr>
        <w:tc>
          <w:tcPr>
            <w:tcW w:w="1365" w:type="dxa"/>
            <w:vMerge w:val="restart"/>
            <w:vAlign w:val="center"/>
          </w:tcPr>
          <w:p w14:paraId="7E22C1BE" w14:textId="77777777" w:rsidR="00AB42A4" w:rsidRPr="00BB7CC6" w:rsidRDefault="00AB42A4" w:rsidP="00C17E0C">
            <w:pPr>
              <w:rPr>
                <w:rFonts w:cstheme="minorHAnsi"/>
                <w:bCs/>
                <w:color w:val="000000"/>
              </w:rPr>
            </w:pPr>
            <w:r w:rsidRPr="00BB7CC6">
              <w:rPr>
                <w:rFonts w:cstheme="minorHAnsi"/>
                <w:bCs/>
                <w:color w:val="000000"/>
              </w:rPr>
              <w:t>Carbaryl</w:t>
            </w:r>
          </w:p>
        </w:tc>
        <w:tc>
          <w:tcPr>
            <w:tcW w:w="2643" w:type="dxa"/>
            <w:vAlign w:val="center"/>
          </w:tcPr>
          <w:p w14:paraId="7E22C1BF" w14:textId="77777777" w:rsidR="00AB42A4" w:rsidRPr="00BB7CC6" w:rsidRDefault="00AB42A4" w:rsidP="00C17E0C">
            <w:pPr>
              <w:rPr>
                <w:rFonts w:cstheme="minorHAnsi"/>
                <w:bCs/>
                <w:color w:val="000000"/>
              </w:rPr>
            </w:pPr>
            <w:r w:rsidRPr="00BB7CC6">
              <w:rPr>
                <w:rFonts w:cstheme="minorHAnsi"/>
                <w:bCs/>
                <w:color w:val="000000"/>
              </w:rPr>
              <w:t>140 g/ha (0.125 lb/acre)</w:t>
            </w:r>
          </w:p>
        </w:tc>
        <w:tc>
          <w:tcPr>
            <w:tcW w:w="979" w:type="dxa"/>
            <w:vAlign w:val="center"/>
          </w:tcPr>
          <w:p w14:paraId="7E22C1C0" w14:textId="77777777" w:rsidR="00AB42A4" w:rsidRPr="00BB7CC6" w:rsidRDefault="00AB42A4" w:rsidP="00C17E0C">
            <w:pPr>
              <w:jc w:val="center"/>
              <w:rPr>
                <w:rFonts w:cstheme="minorHAnsi"/>
                <w:bCs/>
                <w:color w:val="000000"/>
              </w:rPr>
            </w:pPr>
            <w:r w:rsidRPr="00BB7CC6">
              <w:rPr>
                <w:rFonts w:cstheme="minorHAnsi"/>
                <w:bCs/>
                <w:color w:val="000000"/>
              </w:rPr>
              <w:t>5</w:t>
            </w:r>
          </w:p>
        </w:tc>
        <w:tc>
          <w:tcPr>
            <w:tcW w:w="1860" w:type="dxa"/>
            <w:vAlign w:val="center"/>
          </w:tcPr>
          <w:p w14:paraId="7E22C1C1" w14:textId="77777777" w:rsidR="00AB42A4" w:rsidRPr="00BB7CC6" w:rsidRDefault="00AB42A4" w:rsidP="00C17E0C">
            <w:pPr>
              <w:jc w:val="center"/>
              <w:rPr>
                <w:rFonts w:cstheme="minorHAnsi"/>
                <w:bCs/>
                <w:color w:val="000000"/>
              </w:rPr>
            </w:pPr>
            <w:r w:rsidRPr="00BB7CC6">
              <w:rPr>
                <w:rFonts w:cstheme="minorHAnsi"/>
                <w:bCs/>
                <w:color w:val="000000"/>
              </w:rPr>
              <w:t>8*</w:t>
            </w:r>
          </w:p>
        </w:tc>
      </w:tr>
      <w:tr w:rsidR="00AB42A4" w:rsidRPr="00BB7CC6" w14:paraId="7E22C1C7" w14:textId="77777777" w:rsidTr="00C17E0C">
        <w:trPr>
          <w:trHeight w:val="290"/>
          <w:tblHeader/>
        </w:trPr>
        <w:tc>
          <w:tcPr>
            <w:tcW w:w="1365" w:type="dxa"/>
            <w:vMerge/>
            <w:vAlign w:val="center"/>
          </w:tcPr>
          <w:p w14:paraId="7E22C1C3" w14:textId="77777777" w:rsidR="00AB42A4" w:rsidRPr="00BB7CC6" w:rsidRDefault="00AB42A4" w:rsidP="00C17E0C">
            <w:pPr>
              <w:rPr>
                <w:rFonts w:cstheme="minorHAnsi"/>
                <w:bCs/>
                <w:color w:val="000000"/>
              </w:rPr>
            </w:pPr>
          </w:p>
        </w:tc>
        <w:tc>
          <w:tcPr>
            <w:tcW w:w="2643" w:type="dxa"/>
            <w:vAlign w:val="center"/>
          </w:tcPr>
          <w:p w14:paraId="7E22C1C4" w14:textId="77777777" w:rsidR="00AB42A4" w:rsidRPr="00BB7CC6" w:rsidRDefault="00AB42A4" w:rsidP="00C17E0C">
            <w:pPr>
              <w:rPr>
                <w:rFonts w:cstheme="minorHAnsi"/>
                <w:bCs/>
                <w:color w:val="000000"/>
              </w:rPr>
            </w:pPr>
            <w:r w:rsidRPr="00BB7CC6">
              <w:rPr>
                <w:rFonts w:cstheme="minorHAnsi"/>
                <w:bCs/>
                <w:color w:val="000000"/>
              </w:rPr>
              <w:t>280 g/ha (0.25 lb/acre)</w:t>
            </w:r>
          </w:p>
        </w:tc>
        <w:tc>
          <w:tcPr>
            <w:tcW w:w="979" w:type="dxa"/>
            <w:vAlign w:val="center"/>
          </w:tcPr>
          <w:p w14:paraId="7E22C1C5" w14:textId="77777777" w:rsidR="00AB42A4" w:rsidRPr="00BB7CC6" w:rsidRDefault="00AB42A4" w:rsidP="00C17E0C">
            <w:pPr>
              <w:jc w:val="center"/>
              <w:rPr>
                <w:rFonts w:cstheme="minorHAnsi"/>
                <w:bCs/>
                <w:color w:val="000000"/>
              </w:rPr>
            </w:pPr>
            <w:r w:rsidRPr="00BB7CC6">
              <w:rPr>
                <w:rFonts w:cstheme="minorHAnsi"/>
                <w:bCs/>
                <w:color w:val="000000"/>
              </w:rPr>
              <w:t>11*</w:t>
            </w:r>
          </w:p>
        </w:tc>
        <w:tc>
          <w:tcPr>
            <w:tcW w:w="1860" w:type="dxa"/>
            <w:vAlign w:val="center"/>
          </w:tcPr>
          <w:p w14:paraId="7E22C1C6" w14:textId="77777777" w:rsidR="00AB42A4" w:rsidRPr="00BB7CC6" w:rsidRDefault="00AB42A4" w:rsidP="00C17E0C">
            <w:pPr>
              <w:jc w:val="center"/>
              <w:rPr>
                <w:rFonts w:cstheme="minorHAnsi"/>
                <w:bCs/>
                <w:color w:val="000000"/>
              </w:rPr>
            </w:pPr>
            <w:r w:rsidRPr="00BB7CC6">
              <w:rPr>
                <w:rFonts w:cstheme="minorHAnsi"/>
                <w:bCs/>
                <w:color w:val="000000"/>
              </w:rPr>
              <w:t>20*</w:t>
            </w:r>
          </w:p>
        </w:tc>
      </w:tr>
      <w:tr w:rsidR="00AB42A4" w:rsidRPr="00BB7CC6" w14:paraId="7E22C1CC" w14:textId="77777777" w:rsidTr="00C17E0C">
        <w:trPr>
          <w:trHeight w:val="223"/>
          <w:tblHeader/>
        </w:trPr>
        <w:tc>
          <w:tcPr>
            <w:tcW w:w="1365" w:type="dxa"/>
            <w:vMerge/>
            <w:vAlign w:val="center"/>
          </w:tcPr>
          <w:p w14:paraId="7E22C1C8" w14:textId="77777777" w:rsidR="00AB42A4" w:rsidRPr="00BB7CC6" w:rsidRDefault="00AB42A4" w:rsidP="00C17E0C">
            <w:pPr>
              <w:rPr>
                <w:rFonts w:cstheme="minorHAnsi"/>
                <w:bCs/>
                <w:color w:val="000000"/>
              </w:rPr>
            </w:pPr>
          </w:p>
        </w:tc>
        <w:tc>
          <w:tcPr>
            <w:tcW w:w="2643" w:type="dxa"/>
            <w:vAlign w:val="center"/>
          </w:tcPr>
          <w:p w14:paraId="7E22C1C9" w14:textId="77777777" w:rsidR="00AB42A4" w:rsidRPr="00BB7CC6" w:rsidRDefault="00AB42A4" w:rsidP="00C17E0C">
            <w:pPr>
              <w:rPr>
                <w:rFonts w:cstheme="minorHAnsi"/>
                <w:bCs/>
                <w:color w:val="000000"/>
              </w:rPr>
            </w:pPr>
            <w:r w:rsidRPr="00BB7CC6">
              <w:rPr>
                <w:rFonts w:cstheme="minorHAnsi"/>
                <w:bCs/>
                <w:color w:val="000000"/>
              </w:rPr>
              <w:t>560 g/ha (0.5 lb/acre)</w:t>
            </w:r>
          </w:p>
        </w:tc>
        <w:tc>
          <w:tcPr>
            <w:tcW w:w="979" w:type="dxa"/>
            <w:vAlign w:val="center"/>
          </w:tcPr>
          <w:p w14:paraId="7E22C1CA" w14:textId="77777777" w:rsidR="00AB42A4" w:rsidRPr="00BB7CC6" w:rsidRDefault="00AB42A4" w:rsidP="00C17E0C">
            <w:pPr>
              <w:jc w:val="center"/>
              <w:rPr>
                <w:rFonts w:cstheme="minorHAnsi"/>
                <w:bCs/>
                <w:color w:val="000000"/>
              </w:rPr>
            </w:pPr>
            <w:r w:rsidRPr="00BB7CC6">
              <w:rPr>
                <w:rFonts w:cstheme="minorHAnsi"/>
                <w:bCs/>
                <w:color w:val="000000"/>
              </w:rPr>
              <w:t>19*</w:t>
            </w:r>
          </w:p>
        </w:tc>
        <w:tc>
          <w:tcPr>
            <w:tcW w:w="1860" w:type="dxa"/>
            <w:vAlign w:val="center"/>
          </w:tcPr>
          <w:p w14:paraId="7E22C1CB" w14:textId="77777777" w:rsidR="00AB42A4" w:rsidRPr="00BB7CC6" w:rsidRDefault="00AB42A4" w:rsidP="00C17E0C">
            <w:pPr>
              <w:jc w:val="center"/>
              <w:rPr>
                <w:rFonts w:cstheme="minorHAnsi"/>
                <w:bCs/>
                <w:color w:val="000000"/>
              </w:rPr>
            </w:pPr>
            <w:r w:rsidRPr="00BB7CC6">
              <w:rPr>
                <w:rFonts w:cstheme="minorHAnsi"/>
                <w:bCs/>
                <w:color w:val="000000"/>
              </w:rPr>
              <w:t>20*</w:t>
            </w:r>
          </w:p>
        </w:tc>
      </w:tr>
    </w:tbl>
    <w:p w14:paraId="7E22C1CD" w14:textId="77777777" w:rsidR="00AB42A4" w:rsidRPr="00BB7CC6" w:rsidRDefault="00AB42A4" w:rsidP="00AB42A4">
      <w:pPr>
        <w:rPr>
          <w:rFonts w:cstheme="minorHAnsi"/>
          <w:bCs/>
          <w:color w:val="000000"/>
        </w:rPr>
      </w:pPr>
      <w:r w:rsidRPr="00BB7CC6">
        <w:rPr>
          <w:rFonts w:cstheme="minorHAnsi"/>
          <w:bCs/>
          <w:color w:val="000000"/>
        </w:rPr>
        <w:t>* Statistically significantly different from the control</w:t>
      </w:r>
    </w:p>
    <w:p w14:paraId="7E22C1CE" w14:textId="77777777" w:rsidR="00AB42A4" w:rsidRPr="00BB7CC6" w:rsidRDefault="00AB42A4" w:rsidP="00AB42A4">
      <w:pPr>
        <w:rPr>
          <w:rFonts w:cstheme="minorHAnsi"/>
          <w:bCs/>
          <w:color w:val="000000"/>
        </w:rPr>
      </w:pPr>
    </w:p>
    <w:p w14:paraId="7E22C1CF" w14:textId="77777777" w:rsidR="00AB42A4" w:rsidRPr="00BB7CC6" w:rsidRDefault="00AB42A4" w:rsidP="00AB42A4">
      <w:pPr>
        <w:rPr>
          <w:rFonts w:cstheme="minorHAnsi"/>
          <w:bCs/>
          <w:color w:val="000000"/>
        </w:rPr>
      </w:pPr>
      <w:r w:rsidRPr="00BB7CC6">
        <w:rPr>
          <w:rFonts w:cstheme="minorHAnsi"/>
          <w:b/>
          <w:bCs/>
          <w:i/>
          <w:color w:val="000000"/>
        </w:rPr>
        <w:t>Exposure to Mixtures</w:t>
      </w:r>
      <w:r w:rsidRPr="00BB7CC6">
        <w:rPr>
          <w:rFonts w:cstheme="minorHAnsi"/>
          <w:bCs/>
          <w:color w:val="000000"/>
        </w:rPr>
        <w:t>:</w:t>
      </w:r>
    </w:p>
    <w:p w14:paraId="7E22C1D0" w14:textId="77777777" w:rsidR="00AB42A4" w:rsidRPr="00BB7CC6" w:rsidRDefault="00AB42A4" w:rsidP="00AB42A4">
      <w:pPr>
        <w:rPr>
          <w:rFonts w:cstheme="minorHAnsi"/>
          <w:bCs/>
          <w:color w:val="000000"/>
        </w:rPr>
      </w:pPr>
    </w:p>
    <w:p w14:paraId="7E22C1D1" w14:textId="77777777" w:rsidR="00AB42A4" w:rsidRPr="00BB7CC6" w:rsidRDefault="00AB42A4" w:rsidP="00AB42A4">
      <w:pPr>
        <w:autoSpaceDE w:val="0"/>
        <w:autoSpaceDN w:val="0"/>
        <w:adjustRightInd w:val="0"/>
        <w:rPr>
          <w:rFonts w:eastAsiaTheme="minorHAnsi" w:cstheme="minorHAnsi"/>
        </w:rPr>
      </w:pPr>
      <w:r w:rsidRPr="00BB7CC6">
        <w:rPr>
          <w:rFonts w:cstheme="minorHAnsi"/>
          <w:bCs/>
          <w:color w:val="000000"/>
        </w:rPr>
        <w:t>When the herbicide, thifensulfuron, was applied with methomyl or carbaryl to soybeans, kochia, and yellow foxtail (at varying concentrations), methomyl and carbaryl showed signs of synergism with soybeans (based on injury and %weight reduction) when the actual results were compared to expected results (no synergy).  Potential synergistic effects were not noted for kochia or yellow foxtail and these chemical mixtures.</w:t>
      </w:r>
    </w:p>
    <w:p w14:paraId="7E22C1D2" w14:textId="77777777" w:rsidR="00AB42A4" w:rsidRPr="00BB7CC6" w:rsidRDefault="00AB42A4" w:rsidP="00AB42A4">
      <w:pPr>
        <w:rPr>
          <w:rFonts w:cstheme="minorHAnsi"/>
          <w:b/>
          <w:bCs/>
          <w:color w:val="000000"/>
        </w:rPr>
      </w:pPr>
    </w:p>
    <w:p w14:paraId="7E22C1D3" w14:textId="77777777" w:rsidR="00AB42A4" w:rsidRPr="00BB7CC6" w:rsidRDefault="00AB42A4" w:rsidP="00AB42A4">
      <w:pPr>
        <w:rPr>
          <w:rFonts w:cstheme="minorHAnsi"/>
          <w:color w:val="000000"/>
        </w:rPr>
      </w:pPr>
      <w:r w:rsidRPr="00BB7CC6">
        <w:rPr>
          <w:rFonts w:cstheme="minorHAnsi"/>
          <w:b/>
          <w:bCs/>
          <w:color w:val="000000"/>
        </w:rPr>
        <w:t>Description of Use in Document (QUAL, QUAN, INV):</w:t>
      </w:r>
      <w:r w:rsidRPr="00BB7CC6">
        <w:rPr>
          <w:rFonts w:cstheme="minorHAnsi"/>
          <w:bCs/>
          <w:color w:val="000000"/>
        </w:rPr>
        <w:t xml:space="preserve"> Results for single chemical (methomyl and carbaryl) and single test species = </w:t>
      </w:r>
      <w:r w:rsidRPr="00BB7CC6">
        <w:rPr>
          <w:rFonts w:cstheme="minorHAnsi"/>
          <w:b/>
          <w:bCs/>
          <w:color w:val="000000"/>
        </w:rPr>
        <w:t>QUAN</w:t>
      </w:r>
      <w:r w:rsidRPr="00BB7CC6">
        <w:rPr>
          <w:rFonts w:cstheme="minorHAnsi"/>
          <w:bCs/>
          <w:color w:val="000000"/>
        </w:rPr>
        <w:t xml:space="preserve">; results for mixtures = </w:t>
      </w:r>
      <w:r w:rsidRPr="00BB7CC6">
        <w:rPr>
          <w:rFonts w:cstheme="minorHAnsi"/>
          <w:b/>
          <w:bCs/>
          <w:color w:val="000000"/>
        </w:rPr>
        <w:t>QUAL</w:t>
      </w:r>
    </w:p>
    <w:p w14:paraId="7E22C1D4" w14:textId="77777777" w:rsidR="00AB42A4" w:rsidRPr="00BB7CC6" w:rsidRDefault="00AB42A4" w:rsidP="00AB42A4">
      <w:pPr>
        <w:rPr>
          <w:rFonts w:cstheme="minorHAnsi"/>
          <w:b/>
          <w:bCs/>
          <w:color w:val="000000"/>
        </w:rPr>
      </w:pPr>
    </w:p>
    <w:p w14:paraId="7E22C1D5" w14:textId="77777777" w:rsidR="00AB42A4" w:rsidRPr="00BB7CC6" w:rsidRDefault="00AB42A4" w:rsidP="00AB42A4">
      <w:pPr>
        <w:rPr>
          <w:rFonts w:cstheme="minorHAnsi"/>
          <w:bCs/>
          <w:color w:val="000000"/>
        </w:rPr>
      </w:pPr>
      <w:r w:rsidRPr="00BB7CC6">
        <w:rPr>
          <w:rFonts w:cstheme="minorHAnsi"/>
          <w:b/>
          <w:bCs/>
          <w:color w:val="000000"/>
        </w:rPr>
        <w:t>Rationale for Use:</w:t>
      </w:r>
      <w:r w:rsidRPr="00BB7CC6">
        <w:rPr>
          <w:rFonts w:cstheme="minorHAnsi"/>
          <w:bCs/>
          <w:color w:val="000000"/>
        </w:rPr>
        <w:t xml:space="preserve"> This review was conducted because the reported methomyl NOAEC value of 0.125 lb/acre for reduction in weight currently represents the most sensitive NOAEC value for terrestrial plants and methomyl.  </w:t>
      </w:r>
    </w:p>
    <w:p w14:paraId="7E22C1D6" w14:textId="77777777" w:rsidR="00AB42A4" w:rsidRPr="00BB7CC6" w:rsidRDefault="00AB42A4" w:rsidP="00AB42A4">
      <w:pPr>
        <w:rPr>
          <w:rFonts w:cstheme="minorHAnsi"/>
          <w:b/>
          <w:bCs/>
          <w:color w:val="000000"/>
        </w:rPr>
      </w:pPr>
    </w:p>
    <w:p w14:paraId="7E22C1D7" w14:textId="77777777" w:rsidR="00AB42A4" w:rsidRPr="00BB7CC6" w:rsidRDefault="00AB42A4" w:rsidP="00AB42A4">
      <w:pPr>
        <w:rPr>
          <w:rFonts w:cstheme="minorHAnsi"/>
          <w:color w:val="000000"/>
        </w:rPr>
      </w:pPr>
      <w:r w:rsidRPr="00BB7CC6">
        <w:rPr>
          <w:rFonts w:cstheme="minorHAnsi"/>
          <w:b/>
          <w:bCs/>
          <w:color w:val="000000"/>
        </w:rPr>
        <w:t>Limitations of Study:</w:t>
      </w:r>
      <w:r w:rsidRPr="00BB7CC6">
        <w:rPr>
          <w:rFonts w:cstheme="minorHAnsi"/>
          <w:bCs/>
          <w:color w:val="000000"/>
        </w:rPr>
        <w:t xml:space="preserve"> The purity of the chemicals used in the study were not reported.  Raw data were not provided; therefore, the statistics could not be verified.</w:t>
      </w:r>
    </w:p>
    <w:p w14:paraId="7E22C1D8" w14:textId="77777777" w:rsidR="00AB42A4" w:rsidRPr="00BB7CC6" w:rsidRDefault="00AB42A4" w:rsidP="00AB42A4">
      <w:pPr>
        <w:rPr>
          <w:rFonts w:cstheme="minorHAnsi"/>
          <w:b/>
          <w:bCs/>
          <w:color w:val="000000"/>
        </w:rPr>
      </w:pPr>
    </w:p>
    <w:p w14:paraId="7E22C1D9" w14:textId="77777777" w:rsidR="00AB42A4" w:rsidRPr="00BB7CC6" w:rsidRDefault="00AB42A4" w:rsidP="00AB42A4">
      <w:pPr>
        <w:rPr>
          <w:rFonts w:cstheme="minorHAnsi"/>
          <w:color w:val="000000"/>
        </w:rPr>
      </w:pPr>
      <w:r w:rsidRPr="00BB7CC6">
        <w:rPr>
          <w:rFonts w:cstheme="minorHAnsi"/>
          <w:b/>
          <w:bCs/>
          <w:color w:val="000000"/>
        </w:rPr>
        <w:t>Primary Reviewer:</w:t>
      </w:r>
      <w:r w:rsidRPr="00BB7CC6">
        <w:rPr>
          <w:rFonts w:cstheme="minorHAnsi"/>
          <w:bCs/>
          <w:color w:val="000000"/>
        </w:rPr>
        <w:t xml:space="preserve"> Nathan Miller</w:t>
      </w:r>
    </w:p>
    <w:p w14:paraId="7E22C1DA" w14:textId="77777777" w:rsidR="00AB42A4" w:rsidRPr="00BB7CC6" w:rsidRDefault="00AB42A4" w:rsidP="00AB42A4">
      <w:pPr>
        <w:rPr>
          <w:rFonts w:cstheme="minorHAnsi"/>
          <w:b/>
          <w:bCs/>
          <w:color w:val="000000"/>
        </w:rPr>
      </w:pPr>
    </w:p>
    <w:p w14:paraId="7E22C1DB" w14:textId="77777777" w:rsidR="00AB42A4" w:rsidRPr="00BB7CC6" w:rsidRDefault="00AB42A4" w:rsidP="00AB42A4">
      <w:pPr>
        <w:rPr>
          <w:rFonts w:cstheme="minorHAnsi"/>
          <w:color w:val="000000"/>
        </w:rPr>
      </w:pPr>
      <w:r w:rsidRPr="00BB7CC6">
        <w:rPr>
          <w:rFonts w:cstheme="minorHAnsi"/>
          <w:b/>
          <w:bCs/>
          <w:color w:val="000000"/>
        </w:rPr>
        <w:t xml:space="preserve">Secondary Reviewer: </w:t>
      </w:r>
      <w:r w:rsidRPr="00BB7CC6">
        <w:rPr>
          <w:rFonts w:cstheme="minorHAnsi"/>
          <w:bCs/>
          <w:color w:val="000000"/>
        </w:rPr>
        <w:t>Melissa Panger</w:t>
      </w:r>
    </w:p>
    <w:p w14:paraId="7E22C1DC" w14:textId="77777777" w:rsidR="00D12119" w:rsidRPr="00BB7CC6" w:rsidRDefault="00D12119">
      <w:pPr>
        <w:rPr>
          <w:rFonts w:cstheme="minorHAnsi"/>
        </w:rPr>
      </w:pPr>
      <w:r w:rsidRPr="00BB7CC6">
        <w:rPr>
          <w:rFonts w:cstheme="minorHAnsi"/>
        </w:rPr>
        <w:br w:type="page"/>
      </w:r>
    </w:p>
    <w:p w14:paraId="7E22C1DD" w14:textId="77777777" w:rsidR="00D12119" w:rsidRPr="00BB7CC6" w:rsidRDefault="00D12119" w:rsidP="00402B4E">
      <w:pPr>
        <w:outlineLvl w:val="2"/>
        <w:rPr>
          <w:rFonts w:cstheme="minorHAnsi"/>
          <w:b/>
          <w:bCs/>
          <w:color w:val="000000"/>
          <w:u w:val="single"/>
        </w:rPr>
      </w:pPr>
      <w:r w:rsidRPr="00BB7CC6">
        <w:rPr>
          <w:rFonts w:cstheme="minorHAnsi"/>
          <w:b/>
          <w:bCs/>
          <w:color w:val="000000"/>
          <w:u w:val="single"/>
        </w:rPr>
        <w:lastRenderedPageBreak/>
        <w:t>Open Literature Review Summary</w:t>
      </w:r>
    </w:p>
    <w:p w14:paraId="7E22C1DE" w14:textId="77777777" w:rsidR="00D12119" w:rsidRPr="00BB7CC6" w:rsidRDefault="00D12119" w:rsidP="00D12119">
      <w:pPr>
        <w:outlineLvl w:val="2"/>
        <w:rPr>
          <w:rFonts w:cstheme="minorHAnsi"/>
          <w:b/>
          <w:bCs/>
          <w:color w:val="000000"/>
          <w:u w:val="single"/>
        </w:rPr>
      </w:pPr>
    </w:p>
    <w:p w14:paraId="7E22C1DF" w14:textId="77777777" w:rsidR="00D12119" w:rsidRPr="00BB7CC6" w:rsidRDefault="00D12119" w:rsidP="00D12119">
      <w:pPr>
        <w:rPr>
          <w:rFonts w:cstheme="minorHAnsi"/>
          <w:bCs/>
          <w:color w:val="000000"/>
        </w:rPr>
      </w:pPr>
      <w:r w:rsidRPr="00BB7CC6">
        <w:rPr>
          <w:rFonts w:cstheme="minorHAnsi"/>
          <w:b/>
          <w:bCs/>
          <w:color w:val="000000"/>
        </w:rPr>
        <w:t>Chemical Name:</w:t>
      </w:r>
      <w:r w:rsidRPr="00BB7CC6">
        <w:rPr>
          <w:rFonts w:cstheme="minorHAnsi"/>
          <w:bCs/>
          <w:color w:val="000000"/>
        </w:rPr>
        <w:t xml:space="preserve"> Methomyl</w:t>
      </w:r>
    </w:p>
    <w:p w14:paraId="7E22C1E0" w14:textId="77777777" w:rsidR="00D12119" w:rsidRPr="00BB7CC6" w:rsidRDefault="00D12119" w:rsidP="00D12119">
      <w:pPr>
        <w:rPr>
          <w:rFonts w:cstheme="minorHAnsi"/>
          <w:color w:val="000000"/>
        </w:rPr>
      </w:pPr>
    </w:p>
    <w:p w14:paraId="7E22C1E1" w14:textId="77777777" w:rsidR="00D12119" w:rsidRPr="00BB7CC6" w:rsidRDefault="00D12119" w:rsidP="00D12119">
      <w:pPr>
        <w:rPr>
          <w:rFonts w:cstheme="minorHAnsi"/>
          <w:bCs/>
          <w:color w:val="000000"/>
        </w:rPr>
      </w:pPr>
      <w:r w:rsidRPr="00BB7CC6">
        <w:rPr>
          <w:rFonts w:cstheme="minorHAnsi"/>
          <w:b/>
          <w:bCs/>
          <w:color w:val="000000"/>
        </w:rPr>
        <w:t xml:space="preserve">CAS No: </w:t>
      </w:r>
      <w:r w:rsidRPr="00BB7CC6">
        <w:rPr>
          <w:rFonts w:cstheme="minorHAnsi"/>
          <w:color w:val="222222"/>
        </w:rPr>
        <w:t>16752-77-5</w:t>
      </w:r>
    </w:p>
    <w:p w14:paraId="7E22C1E2" w14:textId="77777777" w:rsidR="00D12119" w:rsidRPr="00BB7CC6" w:rsidRDefault="00D12119" w:rsidP="00D12119">
      <w:pPr>
        <w:rPr>
          <w:rFonts w:cstheme="minorHAnsi"/>
          <w:color w:val="000000"/>
        </w:rPr>
      </w:pPr>
    </w:p>
    <w:p w14:paraId="7E22C1E3" w14:textId="77777777" w:rsidR="00D12119" w:rsidRPr="00BB7CC6" w:rsidRDefault="00D12119" w:rsidP="00D12119">
      <w:pPr>
        <w:rPr>
          <w:rFonts w:cstheme="minorHAnsi"/>
          <w:bCs/>
          <w:color w:val="000000"/>
        </w:rPr>
      </w:pPr>
      <w:r w:rsidRPr="00BB7CC6">
        <w:rPr>
          <w:rFonts w:cstheme="minorHAnsi"/>
          <w:b/>
          <w:bCs/>
          <w:color w:val="000000"/>
        </w:rPr>
        <w:t>PC Code:</w:t>
      </w:r>
      <w:r w:rsidRPr="00BB7CC6">
        <w:rPr>
          <w:rFonts w:cstheme="minorHAnsi"/>
          <w:bCs/>
          <w:color w:val="000000"/>
        </w:rPr>
        <w:t xml:space="preserve"> 090301</w:t>
      </w:r>
    </w:p>
    <w:p w14:paraId="7E22C1E4" w14:textId="77777777" w:rsidR="00D12119" w:rsidRPr="00BB7CC6" w:rsidRDefault="00D12119" w:rsidP="00D12119">
      <w:pPr>
        <w:rPr>
          <w:rFonts w:cstheme="minorHAnsi"/>
          <w:color w:val="000000"/>
        </w:rPr>
      </w:pPr>
    </w:p>
    <w:p w14:paraId="7E22C1E5" w14:textId="77777777" w:rsidR="00D12119" w:rsidRPr="00BB7CC6" w:rsidRDefault="00D12119" w:rsidP="00D12119">
      <w:pPr>
        <w:rPr>
          <w:rFonts w:eastAsiaTheme="minorHAnsi" w:cstheme="minorHAnsi"/>
        </w:rPr>
      </w:pPr>
      <w:r w:rsidRPr="00BB7CC6">
        <w:rPr>
          <w:rFonts w:cstheme="minorHAnsi"/>
          <w:b/>
          <w:bCs/>
          <w:color w:val="000000"/>
        </w:rPr>
        <w:t>ECOTOX Record Number and Citation:</w:t>
      </w:r>
      <w:r w:rsidRPr="00BB7CC6">
        <w:rPr>
          <w:rFonts w:cstheme="minorHAnsi"/>
          <w:bCs/>
          <w:color w:val="000000"/>
        </w:rPr>
        <w:t xml:space="preserve"> </w:t>
      </w:r>
      <w:r w:rsidRPr="00BB7CC6">
        <w:rPr>
          <w:rFonts w:eastAsiaTheme="minorHAnsi" w:cstheme="minorHAnsi"/>
          <w:b/>
        </w:rPr>
        <w:t>E073575</w:t>
      </w:r>
    </w:p>
    <w:p w14:paraId="7E22C1E6" w14:textId="77777777" w:rsidR="00D12119" w:rsidRPr="00BB7CC6" w:rsidRDefault="00D12119" w:rsidP="00D12119">
      <w:pPr>
        <w:rPr>
          <w:rFonts w:eastAsiaTheme="minorHAnsi" w:cstheme="minorHAnsi"/>
        </w:rPr>
      </w:pPr>
      <w:r w:rsidRPr="00BB7CC6">
        <w:rPr>
          <w:rFonts w:eastAsiaTheme="minorHAnsi" w:cstheme="minorHAnsi"/>
          <w:lang w:val="es-US"/>
        </w:rPr>
        <w:t xml:space="preserve">Fernandez-Alba, A.R., D. Hernando, A. Aguera, J. Caceres and S. Malato. </w:t>
      </w:r>
      <w:r w:rsidRPr="00BB7CC6">
        <w:rPr>
          <w:rFonts w:eastAsiaTheme="minorHAnsi" w:cstheme="minorHAnsi"/>
        </w:rPr>
        <w:t xml:space="preserve">2002. Toxicity Assays: A Way for Evaluating AOPs Efficiently. </w:t>
      </w:r>
      <w:r w:rsidRPr="00BB7CC6">
        <w:rPr>
          <w:rFonts w:eastAsiaTheme="minorHAnsi" w:cstheme="minorHAnsi"/>
          <w:i/>
        </w:rPr>
        <w:t>Water Research</w:t>
      </w:r>
      <w:r w:rsidRPr="00BB7CC6">
        <w:rPr>
          <w:rFonts w:eastAsiaTheme="minorHAnsi" w:cstheme="minorHAnsi"/>
        </w:rPr>
        <w:t xml:space="preserve"> 36:4255-4262.</w:t>
      </w:r>
    </w:p>
    <w:p w14:paraId="7E22C1E7" w14:textId="77777777" w:rsidR="00D12119" w:rsidRPr="00BB7CC6" w:rsidRDefault="00D12119" w:rsidP="00D12119">
      <w:pPr>
        <w:rPr>
          <w:rFonts w:cstheme="minorHAnsi"/>
          <w:bCs/>
          <w:color w:val="000000"/>
        </w:rPr>
      </w:pPr>
    </w:p>
    <w:p w14:paraId="7E22C1E8" w14:textId="77777777" w:rsidR="00D12119" w:rsidRPr="00BB7CC6" w:rsidRDefault="00D12119" w:rsidP="00D12119">
      <w:pPr>
        <w:autoSpaceDE w:val="0"/>
        <w:autoSpaceDN w:val="0"/>
        <w:adjustRightInd w:val="0"/>
        <w:rPr>
          <w:rFonts w:eastAsiaTheme="minorHAnsi" w:cstheme="minorHAnsi"/>
        </w:rPr>
      </w:pPr>
      <w:r w:rsidRPr="00BB7CC6">
        <w:rPr>
          <w:rFonts w:cstheme="minorHAnsi"/>
          <w:b/>
          <w:bCs/>
          <w:color w:val="000000"/>
        </w:rPr>
        <w:t>Purpose of Review (Note: DP Barcode required for Quantitative studies):</w:t>
      </w:r>
      <w:r w:rsidRPr="00BB7CC6">
        <w:rPr>
          <w:rFonts w:cstheme="minorHAnsi"/>
          <w:bCs/>
          <w:color w:val="000000"/>
        </w:rPr>
        <w:t xml:space="preserve"> Methomyl ESA pilot (Registration Review)</w:t>
      </w:r>
    </w:p>
    <w:p w14:paraId="7E22C1E9" w14:textId="77777777" w:rsidR="00D12119" w:rsidRPr="00BB7CC6" w:rsidRDefault="00D12119" w:rsidP="00D12119">
      <w:pPr>
        <w:rPr>
          <w:rFonts w:cstheme="minorHAnsi"/>
          <w:color w:val="000000"/>
        </w:rPr>
      </w:pPr>
    </w:p>
    <w:p w14:paraId="7E22C1EA" w14:textId="77777777" w:rsidR="00D12119" w:rsidRPr="00BB7CC6" w:rsidRDefault="00D12119" w:rsidP="00D12119">
      <w:pPr>
        <w:rPr>
          <w:rFonts w:cstheme="minorHAnsi"/>
          <w:color w:val="000000"/>
        </w:rPr>
      </w:pPr>
      <w:r w:rsidRPr="00BB7CC6">
        <w:rPr>
          <w:rFonts w:cstheme="minorHAnsi"/>
          <w:b/>
          <w:bCs/>
          <w:color w:val="000000"/>
        </w:rPr>
        <w:t xml:space="preserve">Date of Review: </w:t>
      </w:r>
      <w:r w:rsidRPr="00BB7CC6">
        <w:rPr>
          <w:rFonts w:cstheme="minorHAnsi"/>
          <w:bCs/>
          <w:color w:val="000000"/>
        </w:rPr>
        <w:t>08/05/2016</w:t>
      </w:r>
    </w:p>
    <w:p w14:paraId="7E22C1EB" w14:textId="77777777" w:rsidR="00D12119" w:rsidRPr="00BB7CC6" w:rsidRDefault="00D12119" w:rsidP="00D12119">
      <w:pPr>
        <w:rPr>
          <w:rFonts w:cstheme="minorHAnsi"/>
          <w:b/>
          <w:bCs/>
          <w:color w:val="000000"/>
        </w:rPr>
      </w:pPr>
    </w:p>
    <w:p w14:paraId="7E22C1EC" w14:textId="77777777" w:rsidR="00D12119" w:rsidRPr="00BB7CC6" w:rsidRDefault="00D12119" w:rsidP="00D12119">
      <w:pPr>
        <w:rPr>
          <w:rFonts w:cstheme="minorHAnsi"/>
          <w:bCs/>
          <w:color w:val="000000"/>
        </w:rPr>
      </w:pPr>
      <w:r w:rsidRPr="00BB7CC6">
        <w:rPr>
          <w:rFonts w:cstheme="minorHAnsi"/>
          <w:b/>
          <w:bCs/>
          <w:color w:val="000000"/>
        </w:rPr>
        <w:t xml:space="preserve">Summary of Study Findings:  </w:t>
      </w:r>
    </w:p>
    <w:p w14:paraId="7E22C1ED" w14:textId="77777777" w:rsidR="00D12119" w:rsidRPr="00BB7CC6" w:rsidRDefault="00D12119" w:rsidP="00D12119">
      <w:pPr>
        <w:rPr>
          <w:rFonts w:cstheme="minorHAnsi"/>
          <w:b/>
          <w:bCs/>
          <w:color w:val="000000"/>
        </w:rPr>
      </w:pPr>
    </w:p>
    <w:p w14:paraId="7E22C1EE" w14:textId="77777777" w:rsidR="00D12119" w:rsidRPr="00BB7CC6" w:rsidRDefault="00D12119" w:rsidP="00D12119">
      <w:pPr>
        <w:rPr>
          <w:rFonts w:eastAsia="Calibri" w:cstheme="minorHAnsi"/>
          <w:color w:val="000000"/>
        </w:rPr>
      </w:pPr>
      <w:r w:rsidRPr="00BB7CC6">
        <w:rPr>
          <w:rFonts w:eastAsia="Calibri" w:cstheme="minorHAnsi"/>
          <w:color w:val="000000"/>
        </w:rPr>
        <w:t>The IC</w:t>
      </w:r>
      <w:r w:rsidRPr="00BB7CC6">
        <w:rPr>
          <w:rFonts w:eastAsia="Calibri" w:cstheme="minorHAnsi"/>
          <w:color w:val="000000"/>
          <w:vertAlign w:val="subscript"/>
        </w:rPr>
        <w:t>50</w:t>
      </w:r>
      <w:r w:rsidRPr="00BB7CC6">
        <w:rPr>
          <w:rFonts w:eastAsia="Calibri" w:cstheme="minorHAnsi"/>
          <w:color w:val="000000"/>
        </w:rPr>
        <w:t xml:space="preserve"> for the freshwater green algae, </w:t>
      </w:r>
      <w:r w:rsidRPr="00BB7CC6">
        <w:rPr>
          <w:rFonts w:eastAsia="Calibri" w:cstheme="minorHAnsi"/>
          <w:i/>
          <w:color w:val="000000"/>
        </w:rPr>
        <w:t>Selanastrum</w:t>
      </w:r>
      <w:r w:rsidRPr="00BB7CC6">
        <w:rPr>
          <w:rFonts w:eastAsia="Calibri" w:cstheme="minorHAnsi"/>
          <w:color w:val="000000"/>
        </w:rPr>
        <w:t xml:space="preserve"> (now </w:t>
      </w:r>
      <w:r w:rsidRPr="00BB7CC6">
        <w:rPr>
          <w:rFonts w:eastAsiaTheme="minorHAnsi" w:cstheme="minorHAnsi"/>
          <w:i/>
        </w:rPr>
        <w:t>Pseudokirchneriella</w:t>
      </w:r>
      <w:r w:rsidRPr="00BB7CC6">
        <w:rPr>
          <w:rFonts w:eastAsiaTheme="minorHAnsi" w:cstheme="minorHAnsi"/>
        </w:rPr>
        <w:t>)</w:t>
      </w:r>
      <w:r w:rsidRPr="00BB7CC6">
        <w:rPr>
          <w:rFonts w:eastAsia="Calibri" w:cstheme="minorHAnsi"/>
          <w:i/>
          <w:color w:val="000000"/>
        </w:rPr>
        <w:t xml:space="preserve"> subspicatus</w:t>
      </w:r>
      <w:r w:rsidRPr="00BB7CC6">
        <w:rPr>
          <w:rFonts w:eastAsia="Calibri" w:cstheme="minorHAnsi"/>
          <w:color w:val="000000"/>
        </w:rPr>
        <w:t xml:space="preserve">, was 60 mg a.i./L for reduced population abundance.  Abundance was measured by optical density after three days of exposure to TGAI (technical-grade active ingredient; 98% purity). </w:t>
      </w:r>
    </w:p>
    <w:p w14:paraId="7E22C1EF" w14:textId="77777777" w:rsidR="00D12119" w:rsidRPr="00BB7CC6" w:rsidRDefault="00D12119" w:rsidP="00D12119">
      <w:pPr>
        <w:rPr>
          <w:rFonts w:eastAsia="Calibri" w:cstheme="minorHAnsi"/>
          <w:color w:val="000000"/>
        </w:rPr>
      </w:pPr>
    </w:p>
    <w:p w14:paraId="7E22C1F0" w14:textId="77777777" w:rsidR="00D12119" w:rsidRPr="00BB7CC6" w:rsidRDefault="00D12119" w:rsidP="00D12119">
      <w:pPr>
        <w:rPr>
          <w:rFonts w:eastAsia="Calibri" w:cstheme="minorHAnsi"/>
          <w:color w:val="000000"/>
        </w:rPr>
      </w:pPr>
      <w:r w:rsidRPr="00BB7CC6">
        <w:rPr>
          <w:rFonts w:eastAsia="Calibri" w:cstheme="minorHAnsi"/>
          <w:color w:val="000000"/>
        </w:rPr>
        <w:t xml:space="preserve">The luminescent bacterium, </w:t>
      </w:r>
      <w:r w:rsidRPr="00BB7CC6">
        <w:rPr>
          <w:rFonts w:eastAsia="Calibri" w:cstheme="minorHAnsi"/>
          <w:i/>
          <w:color w:val="000000"/>
        </w:rPr>
        <w:t>Vibrio fischeri</w:t>
      </w:r>
      <w:r w:rsidRPr="00BB7CC6">
        <w:rPr>
          <w:rFonts w:eastAsia="Calibri" w:cstheme="minorHAnsi"/>
          <w:color w:val="000000"/>
        </w:rPr>
        <w:t xml:space="preserve">, and the daphnid, </w:t>
      </w:r>
      <w:r w:rsidRPr="00BB7CC6">
        <w:rPr>
          <w:rFonts w:eastAsia="Calibri" w:cstheme="minorHAnsi"/>
          <w:i/>
          <w:color w:val="000000"/>
        </w:rPr>
        <w:t>Daphnia magna</w:t>
      </w:r>
      <w:r w:rsidRPr="00BB7CC6">
        <w:rPr>
          <w:rFonts w:eastAsia="Calibri" w:cstheme="minorHAnsi"/>
          <w:color w:val="000000"/>
        </w:rPr>
        <w:t>, were also tested but these data were not reviewed at this time.</w:t>
      </w:r>
    </w:p>
    <w:p w14:paraId="7E22C1F1" w14:textId="77777777" w:rsidR="00D12119" w:rsidRPr="00BB7CC6" w:rsidRDefault="00D12119" w:rsidP="00D12119">
      <w:pPr>
        <w:rPr>
          <w:rFonts w:cstheme="minorHAnsi"/>
          <w:bCs/>
          <w:color w:val="000000"/>
        </w:rPr>
      </w:pPr>
    </w:p>
    <w:p w14:paraId="7E22C1F2" w14:textId="77777777" w:rsidR="00D12119" w:rsidRPr="00BB7CC6" w:rsidRDefault="00D12119" w:rsidP="00D12119">
      <w:pPr>
        <w:rPr>
          <w:rFonts w:cstheme="minorHAnsi"/>
          <w:bCs/>
          <w:color w:val="000000"/>
        </w:rPr>
      </w:pPr>
      <w:r w:rsidRPr="00BB7CC6">
        <w:rPr>
          <w:rFonts w:cstheme="minorHAnsi"/>
          <w:bCs/>
          <w:color w:val="000000"/>
        </w:rPr>
        <w:t>Stock solutions were prepared by dilution in specific culturing medium using Algaltoxkit.  Authors claim reproducibility of the bioassay response was evaluated on EC</w:t>
      </w:r>
      <w:r w:rsidRPr="00BB7CC6">
        <w:rPr>
          <w:rFonts w:cstheme="minorHAnsi"/>
          <w:bCs/>
          <w:color w:val="000000"/>
          <w:vertAlign w:val="subscript"/>
        </w:rPr>
        <w:t>50</w:t>
      </w:r>
      <w:r w:rsidRPr="00BB7CC6">
        <w:rPr>
          <w:rFonts w:cstheme="minorHAnsi"/>
          <w:bCs/>
          <w:color w:val="000000"/>
        </w:rPr>
        <w:t xml:space="preserve"> measurements to be 26%. This was evaluated by executing six replicates of the measurements using the same toxicant solution and the same organism test on different days.  Authors state that the OECD Guideline 201 was followed using a commercially available Toxkit Algaltoxkit (Creasel, Belgium); the kit contained microalgal beads in an inert matrix.  After “de-immobilisation” and transfer into an adequate culturing medium, the microalgae were observed to resume growth “immediately.” The initial number of algal cells was adjusted to 10</w:t>
      </w:r>
      <w:r w:rsidRPr="00BB7CC6">
        <w:rPr>
          <w:rFonts w:cstheme="minorHAnsi"/>
          <w:bCs/>
          <w:color w:val="000000"/>
          <w:vertAlign w:val="superscript"/>
        </w:rPr>
        <w:t>6</w:t>
      </w:r>
      <w:r w:rsidRPr="00BB7CC6">
        <w:rPr>
          <w:rFonts w:cstheme="minorHAnsi"/>
          <w:bCs/>
          <w:color w:val="000000"/>
        </w:rPr>
        <w:t xml:space="preserve"> </w:t>
      </w:r>
      <w:r w:rsidRPr="00BB7CC6">
        <w:rPr>
          <w:rFonts w:cstheme="minorHAnsi"/>
          <w:bCs/>
          <w:color w:val="000000"/>
        </w:rPr>
        <w:lastRenderedPageBreak/>
        <w:t>cells/mL and the test tubes were then kept at 25ºC in an incubator under continuous illumination. Test tubes were incubated for 3 days and inhibition of algal growth relative to control was determined by measuring the OD (optical density) using a spectrophotometer with a filter at 670 nm. The 72-h EC50 was calculated based on 50% reduction in growth relative to control.</w:t>
      </w:r>
    </w:p>
    <w:p w14:paraId="7E22C1F3" w14:textId="77777777" w:rsidR="00D12119" w:rsidRPr="00BB7CC6" w:rsidRDefault="00D12119" w:rsidP="00D12119">
      <w:pPr>
        <w:rPr>
          <w:rFonts w:cstheme="minorHAnsi"/>
          <w:b/>
          <w:bCs/>
          <w:color w:val="000000"/>
        </w:rPr>
      </w:pPr>
    </w:p>
    <w:p w14:paraId="7E22C1F4" w14:textId="02D83C56" w:rsidR="00D12119" w:rsidRPr="00BB7CC6" w:rsidRDefault="00D12119" w:rsidP="00D12119">
      <w:pPr>
        <w:rPr>
          <w:rFonts w:cstheme="minorHAnsi"/>
          <w:bCs/>
          <w:color w:val="000000"/>
        </w:rPr>
      </w:pPr>
      <w:r w:rsidRPr="00BB7CC6">
        <w:rPr>
          <w:rFonts w:cstheme="minorHAnsi"/>
          <w:bCs/>
          <w:color w:val="000000"/>
        </w:rPr>
        <w:t>The study was designed to test breakdown of methomyl and the influence on toxicity using two techniques to break down the methomyl molecule (Ti0</w:t>
      </w:r>
      <w:r w:rsidRPr="00BB7CC6">
        <w:rPr>
          <w:rFonts w:cstheme="minorHAnsi"/>
          <w:bCs/>
          <w:color w:val="000000"/>
          <w:vertAlign w:val="subscript"/>
        </w:rPr>
        <w:t>2</w:t>
      </w:r>
      <w:r w:rsidRPr="00BB7CC6">
        <w:rPr>
          <w:rFonts w:cstheme="minorHAnsi"/>
          <w:bCs/>
          <w:color w:val="000000"/>
        </w:rPr>
        <w:t xml:space="preserve"> and H</w:t>
      </w:r>
      <w:r w:rsidRPr="00BB7CC6">
        <w:rPr>
          <w:rFonts w:cstheme="minorHAnsi"/>
          <w:bCs/>
          <w:color w:val="000000"/>
          <w:vertAlign w:val="subscript"/>
        </w:rPr>
        <w:t>2</w:t>
      </w:r>
      <w:r w:rsidRPr="00BB7CC6">
        <w:rPr>
          <w:rFonts w:cstheme="minorHAnsi"/>
          <w:bCs/>
          <w:color w:val="000000"/>
        </w:rPr>
        <w:t>0</w:t>
      </w:r>
      <w:r w:rsidRPr="00BB7CC6">
        <w:rPr>
          <w:rFonts w:cstheme="minorHAnsi"/>
          <w:bCs/>
          <w:color w:val="000000"/>
          <w:vertAlign w:val="subscript"/>
        </w:rPr>
        <w:t>2</w:t>
      </w:r>
      <w:r w:rsidRPr="00BB7CC6">
        <w:rPr>
          <w:rFonts w:cstheme="minorHAnsi"/>
          <w:bCs/>
          <w:color w:val="000000"/>
        </w:rPr>
        <w:t>).  These chemicals added to the water for photocatalysis of the methomyl molecule were removed prior to bioassay. The Ti0</w:t>
      </w:r>
      <w:r w:rsidRPr="00BB7CC6">
        <w:rPr>
          <w:rFonts w:cstheme="minorHAnsi"/>
          <w:bCs/>
          <w:color w:val="000000"/>
          <w:vertAlign w:val="subscript"/>
        </w:rPr>
        <w:t>2</w:t>
      </w:r>
      <w:r w:rsidRPr="00BB7CC6">
        <w:rPr>
          <w:rFonts w:cstheme="minorHAnsi"/>
          <w:bCs/>
          <w:color w:val="000000"/>
        </w:rPr>
        <w:t xml:space="preserve"> was removed by filtration and the H</w:t>
      </w:r>
      <w:r w:rsidRPr="00BB7CC6">
        <w:rPr>
          <w:rFonts w:cstheme="minorHAnsi"/>
          <w:bCs/>
          <w:color w:val="000000"/>
          <w:vertAlign w:val="subscript"/>
        </w:rPr>
        <w:t>2</w:t>
      </w:r>
      <w:r w:rsidRPr="00BB7CC6">
        <w:rPr>
          <w:rFonts w:cstheme="minorHAnsi"/>
          <w:bCs/>
          <w:color w:val="000000"/>
        </w:rPr>
        <w:t>O</w:t>
      </w:r>
      <w:r w:rsidRPr="00BB7CC6">
        <w:rPr>
          <w:rFonts w:cstheme="minorHAnsi"/>
          <w:bCs/>
          <w:color w:val="000000"/>
          <w:vertAlign w:val="subscript"/>
        </w:rPr>
        <w:t>2</w:t>
      </w:r>
      <w:r w:rsidRPr="00BB7CC6">
        <w:rPr>
          <w:rFonts w:cstheme="minorHAnsi"/>
          <w:bCs/>
          <w:color w:val="000000"/>
        </w:rPr>
        <w:t xml:space="preserve"> by quenching with catalase and iron by coagulation and filtration. Data from the parts of the study that altered the methomyl molecule were not considered for quantitative use due to the alteration.  Only the baseline </w:t>
      </w:r>
      <w:r w:rsidR="00476935" w:rsidRPr="00BB7CC6">
        <w:rPr>
          <w:rFonts w:cstheme="minorHAnsi"/>
          <w:bCs/>
          <w:color w:val="000000"/>
        </w:rPr>
        <w:t>data point</w:t>
      </w:r>
      <w:r w:rsidRPr="00BB7CC6">
        <w:rPr>
          <w:rFonts w:cstheme="minorHAnsi"/>
          <w:bCs/>
          <w:color w:val="000000"/>
        </w:rPr>
        <w:t xml:space="preserve"> of 60 mg/L was considered for quantitative use.  Interestingly, the toxicity actually increased after the degradation processes, suggesting the production of toxic intermediate products from these processes.</w:t>
      </w:r>
    </w:p>
    <w:p w14:paraId="7E22C1F5" w14:textId="77777777" w:rsidR="00D12119" w:rsidRPr="00BB7CC6" w:rsidRDefault="00D12119" w:rsidP="00D12119">
      <w:pPr>
        <w:rPr>
          <w:rFonts w:cstheme="minorHAnsi"/>
          <w:b/>
          <w:bCs/>
          <w:color w:val="000000"/>
        </w:rPr>
      </w:pPr>
    </w:p>
    <w:p w14:paraId="7E22C1F6" w14:textId="77777777" w:rsidR="00D12119" w:rsidRPr="00BB7CC6" w:rsidRDefault="00D12119" w:rsidP="00D12119">
      <w:pPr>
        <w:rPr>
          <w:rFonts w:cstheme="minorHAnsi"/>
          <w:bCs/>
          <w:color w:val="000000"/>
        </w:rPr>
      </w:pPr>
      <w:r w:rsidRPr="00BB7CC6">
        <w:rPr>
          <w:rFonts w:cstheme="minorHAnsi"/>
          <w:b/>
          <w:bCs/>
          <w:color w:val="000000"/>
        </w:rPr>
        <w:t>Results</w:t>
      </w:r>
      <w:r w:rsidRPr="00BB7CC6">
        <w:rPr>
          <w:rFonts w:cstheme="minorHAnsi"/>
          <w:bCs/>
          <w:color w:val="000000"/>
        </w:rPr>
        <w:t>:</w:t>
      </w:r>
    </w:p>
    <w:p w14:paraId="7E22C1F7" w14:textId="77777777" w:rsidR="00D12119" w:rsidRPr="00BB7CC6" w:rsidRDefault="00D12119" w:rsidP="00D12119">
      <w:pPr>
        <w:rPr>
          <w:rFonts w:cstheme="minorHAnsi"/>
          <w:bCs/>
          <w:color w:val="000000"/>
        </w:rPr>
      </w:pPr>
      <w:r w:rsidRPr="00BB7CC6">
        <w:rPr>
          <w:rFonts w:cstheme="minorHAnsi"/>
          <w:bCs/>
          <w:color w:val="000000"/>
        </w:rPr>
        <w:t>Copied from paper (p. 4258):</w:t>
      </w:r>
    </w:p>
    <w:p w14:paraId="7E22C1F8" w14:textId="77777777" w:rsidR="00D12119" w:rsidRPr="00BB7CC6" w:rsidRDefault="00D12119" w:rsidP="00D12119">
      <w:pPr>
        <w:rPr>
          <w:rFonts w:cstheme="minorHAnsi"/>
          <w:bCs/>
          <w:color w:val="000000"/>
        </w:rPr>
      </w:pPr>
      <w:r w:rsidRPr="00BB7CC6">
        <w:rPr>
          <w:rFonts w:cstheme="minorHAnsi"/>
          <w:bCs/>
          <w:noProof/>
          <w:color w:val="000000"/>
        </w:rPr>
        <w:drawing>
          <wp:inline distT="0" distB="0" distL="0" distR="0" wp14:anchorId="7E22C4A3" wp14:editId="7E22C4A4">
            <wp:extent cx="3669475" cy="2746856"/>
            <wp:effectExtent l="0" t="0" r="762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3683476" cy="2757337"/>
                    </a:xfrm>
                    <a:prstGeom prst="rect">
                      <a:avLst/>
                    </a:prstGeom>
                    <a:noFill/>
                    <a:ln w="9525">
                      <a:noFill/>
                      <a:miter lim="800000"/>
                      <a:headEnd/>
                      <a:tailEnd/>
                    </a:ln>
                  </pic:spPr>
                </pic:pic>
              </a:graphicData>
            </a:graphic>
          </wp:inline>
        </w:drawing>
      </w:r>
    </w:p>
    <w:p w14:paraId="7E22C1F9" w14:textId="77777777" w:rsidR="00D12119" w:rsidRPr="00BB7CC6" w:rsidRDefault="00D12119" w:rsidP="00D12119">
      <w:pPr>
        <w:rPr>
          <w:rFonts w:cstheme="minorHAnsi"/>
          <w:bCs/>
          <w:color w:val="000000"/>
        </w:rPr>
      </w:pPr>
      <w:r w:rsidRPr="00BB7CC6">
        <w:rPr>
          <w:rFonts w:cstheme="minorHAnsi"/>
          <w:bCs/>
          <w:color w:val="000000"/>
        </w:rPr>
        <w:t xml:space="preserve">Available data from the baseline (time zero exposure to each breakdown process, i.e. top and bottom graph) show the following available data for the microalgae part of the study (estimates from visual inspection of </w:t>
      </w:r>
      <w:r w:rsidRPr="00BB7CC6">
        <w:rPr>
          <w:rFonts w:cstheme="minorHAnsi"/>
          <w:b/>
          <w:bCs/>
          <w:color w:val="000000"/>
        </w:rPr>
        <w:t>Figure 1</w:t>
      </w:r>
      <w:r w:rsidRPr="00BB7CC6">
        <w:rPr>
          <w:rFonts w:cstheme="minorHAnsi"/>
          <w:bCs/>
          <w:color w:val="000000"/>
        </w:rPr>
        <w:t>):</w:t>
      </w:r>
    </w:p>
    <w:p w14:paraId="7E22C1FA" w14:textId="77777777" w:rsidR="00D12119" w:rsidRPr="00BB7CC6" w:rsidRDefault="00D12119" w:rsidP="00D12119">
      <w:pPr>
        <w:rPr>
          <w:rFonts w:cstheme="minorHAnsi"/>
          <w:bCs/>
          <w:color w:val="000000"/>
        </w:rPr>
      </w:pPr>
    </w:p>
    <w:tbl>
      <w:tblPr>
        <w:tblStyle w:val="TableGrid1"/>
        <w:tblW w:w="0" w:type="auto"/>
        <w:tblLook w:val="04A0" w:firstRow="1" w:lastRow="0" w:firstColumn="1" w:lastColumn="0" w:noHBand="0" w:noVBand="1"/>
      </w:tblPr>
      <w:tblGrid>
        <w:gridCol w:w="4565"/>
        <w:gridCol w:w="2029"/>
        <w:gridCol w:w="2029"/>
      </w:tblGrid>
      <w:tr w:rsidR="00D12119" w:rsidRPr="00BB7CC6" w14:paraId="7E22C1FE" w14:textId="77777777" w:rsidTr="009836BB">
        <w:trPr>
          <w:trHeight w:val="242"/>
        </w:trPr>
        <w:tc>
          <w:tcPr>
            <w:tcW w:w="4565" w:type="dxa"/>
          </w:tcPr>
          <w:p w14:paraId="7E22C1FB" w14:textId="77777777" w:rsidR="00D12119" w:rsidRPr="00BB7CC6" w:rsidRDefault="00D12119" w:rsidP="00C17E0C">
            <w:pPr>
              <w:rPr>
                <w:rFonts w:cstheme="minorHAnsi"/>
                <w:bCs/>
                <w:color w:val="000000"/>
              </w:rPr>
            </w:pPr>
            <w:r w:rsidRPr="00BB7CC6">
              <w:rPr>
                <w:rFonts w:cstheme="minorHAnsi"/>
                <w:bCs/>
                <w:color w:val="000000"/>
              </w:rPr>
              <w:t>Datapoint at t = 0 min of breakdown process</w:t>
            </w:r>
          </w:p>
        </w:tc>
        <w:tc>
          <w:tcPr>
            <w:tcW w:w="2029" w:type="dxa"/>
          </w:tcPr>
          <w:p w14:paraId="7E22C1FC" w14:textId="77777777" w:rsidR="00D12119" w:rsidRPr="00BB7CC6" w:rsidRDefault="00D12119" w:rsidP="00C17E0C">
            <w:pPr>
              <w:rPr>
                <w:rFonts w:cstheme="minorHAnsi"/>
                <w:bCs/>
                <w:color w:val="000000"/>
              </w:rPr>
            </w:pPr>
            <w:r w:rsidRPr="00BB7CC6">
              <w:rPr>
                <w:rFonts w:cstheme="minorHAnsi"/>
                <w:bCs/>
                <w:color w:val="000000"/>
              </w:rPr>
              <w:t>Inhibition, %</w:t>
            </w:r>
          </w:p>
        </w:tc>
        <w:tc>
          <w:tcPr>
            <w:tcW w:w="2029" w:type="dxa"/>
          </w:tcPr>
          <w:p w14:paraId="7E22C1FD" w14:textId="77777777" w:rsidR="00D12119" w:rsidRPr="00BB7CC6" w:rsidRDefault="00D12119" w:rsidP="00C17E0C">
            <w:pPr>
              <w:rPr>
                <w:rFonts w:cstheme="minorHAnsi"/>
                <w:bCs/>
                <w:color w:val="000000"/>
              </w:rPr>
            </w:pPr>
            <w:r w:rsidRPr="00BB7CC6">
              <w:rPr>
                <w:rFonts w:cstheme="minorHAnsi"/>
                <w:bCs/>
                <w:color w:val="000000"/>
              </w:rPr>
              <w:t>Methomyl, mg/L</w:t>
            </w:r>
          </w:p>
        </w:tc>
      </w:tr>
      <w:tr w:rsidR="00D12119" w:rsidRPr="00BB7CC6" w14:paraId="7E22C202" w14:textId="77777777" w:rsidTr="00C17E0C">
        <w:trPr>
          <w:trHeight w:val="208"/>
        </w:trPr>
        <w:tc>
          <w:tcPr>
            <w:tcW w:w="4565" w:type="dxa"/>
          </w:tcPr>
          <w:p w14:paraId="7E22C1FF" w14:textId="77777777" w:rsidR="00D12119" w:rsidRPr="00BB7CC6" w:rsidRDefault="00D12119" w:rsidP="00C17E0C">
            <w:pPr>
              <w:rPr>
                <w:rFonts w:cstheme="minorHAnsi"/>
                <w:bCs/>
                <w:color w:val="000000"/>
              </w:rPr>
            </w:pPr>
            <w:r w:rsidRPr="00BB7CC6">
              <w:rPr>
                <w:rFonts w:cstheme="minorHAnsi"/>
                <w:bCs/>
                <w:color w:val="000000"/>
              </w:rPr>
              <w:t>Top Graph, top datapoint</w:t>
            </w:r>
          </w:p>
        </w:tc>
        <w:tc>
          <w:tcPr>
            <w:tcW w:w="2029" w:type="dxa"/>
          </w:tcPr>
          <w:p w14:paraId="7E22C200" w14:textId="77777777" w:rsidR="00D12119" w:rsidRPr="00BB7CC6" w:rsidRDefault="00D12119" w:rsidP="00C17E0C">
            <w:pPr>
              <w:rPr>
                <w:rFonts w:cstheme="minorHAnsi"/>
                <w:bCs/>
                <w:color w:val="000000"/>
              </w:rPr>
            </w:pPr>
            <w:r w:rsidRPr="00BB7CC6">
              <w:rPr>
                <w:rFonts w:cstheme="minorHAnsi"/>
                <w:bCs/>
                <w:color w:val="000000"/>
              </w:rPr>
              <w:t>95</w:t>
            </w:r>
          </w:p>
        </w:tc>
        <w:tc>
          <w:tcPr>
            <w:tcW w:w="2029" w:type="dxa"/>
          </w:tcPr>
          <w:p w14:paraId="7E22C201" w14:textId="77777777" w:rsidR="00D12119" w:rsidRPr="00BB7CC6" w:rsidRDefault="00D12119" w:rsidP="00C17E0C">
            <w:pPr>
              <w:rPr>
                <w:rFonts w:cstheme="minorHAnsi"/>
                <w:bCs/>
                <w:color w:val="000000"/>
              </w:rPr>
            </w:pPr>
            <w:r w:rsidRPr="00BB7CC6">
              <w:rPr>
                <w:rFonts w:cstheme="minorHAnsi"/>
                <w:bCs/>
                <w:color w:val="000000"/>
              </w:rPr>
              <w:t>54</w:t>
            </w:r>
          </w:p>
        </w:tc>
      </w:tr>
      <w:tr w:rsidR="00D12119" w:rsidRPr="00BB7CC6" w14:paraId="7E22C206" w14:textId="77777777" w:rsidTr="00C17E0C">
        <w:trPr>
          <w:trHeight w:val="208"/>
        </w:trPr>
        <w:tc>
          <w:tcPr>
            <w:tcW w:w="4565" w:type="dxa"/>
          </w:tcPr>
          <w:p w14:paraId="7E22C203" w14:textId="77777777" w:rsidR="00D12119" w:rsidRPr="00BB7CC6" w:rsidRDefault="00D12119" w:rsidP="00C17E0C">
            <w:pPr>
              <w:rPr>
                <w:rFonts w:cstheme="minorHAnsi"/>
                <w:bCs/>
                <w:color w:val="000000"/>
              </w:rPr>
            </w:pPr>
            <w:r w:rsidRPr="00BB7CC6">
              <w:rPr>
                <w:rFonts w:cstheme="minorHAnsi"/>
                <w:bCs/>
                <w:color w:val="000000"/>
              </w:rPr>
              <w:t>Top Graph, bottom datapoint</w:t>
            </w:r>
          </w:p>
        </w:tc>
        <w:tc>
          <w:tcPr>
            <w:tcW w:w="2029" w:type="dxa"/>
          </w:tcPr>
          <w:p w14:paraId="7E22C204" w14:textId="77777777" w:rsidR="00D12119" w:rsidRPr="00BB7CC6" w:rsidRDefault="00D12119" w:rsidP="00C17E0C">
            <w:pPr>
              <w:rPr>
                <w:rFonts w:cstheme="minorHAnsi"/>
                <w:bCs/>
                <w:color w:val="000000"/>
              </w:rPr>
            </w:pPr>
            <w:r w:rsidRPr="00BB7CC6">
              <w:rPr>
                <w:rFonts w:cstheme="minorHAnsi"/>
                <w:bCs/>
                <w:color w:val="000000"/>
              </w:rPr>
              <w:t>50</w:t>
            </w:r>
          </w:p>
        </w:tc>
        <w:tc>
          <w:tcPr>
            <w:tcW w:w="2029" w:type="dxa"/>
          </w:tcPr>
          <w:p w14:paraId="7E22C205" w14:textId="77777777" w:rsidR="00D12119" w:rsidRPr="00BB7CC6" w:rsidRDefault="00D12119" w:rsidP="00C17E0C">
            <w:pPr>
              <w:rPr>
                <w:rFonts w:cstheme="minorHAnsi"/>
                <w:bCs/>
                <w:color w:val="000000"/>
              </w:rPr>
            </w:pPr>
            <w:r w:rsidRPr="00BB7CC6">
              <w:rPr>
                <w:rFonts w:cstheme="minorHAnsi"/>
                <w:bCs/>
                <w:color w:val="000000"/>
              </w:rPr>
              <w:t>28</w:t>
            </w:r>
          </w:p>
        </w:tc>
      </w:tr>
      <w:tr w:rsidR="00D12119" w:rsidRPr="00BB7CC6" w14:paraId="7E22C20A" w14:textId="77777777" w:rsidTr="00C17E0C">
        <w:trPr>
          <w:trHeight w:val="196"/>
        </w:trPr>
        <w:tc>
          <w:tcPr>
            <w:tcW w:w="4565" w:type="dxa"/>
          </w:tcPr>
          <w:p w14:paraId="7E22C207" w14:textId="77777777" w:rsidR="00D12119" w:rsidRPr="00BB7CC6" w:rsidRDefault="00D12119" w:rsidP="00C17E0C">
            <w:pPr>
              <w:rPr>
                <w:rFonts w:cstheme="minorHAnsi"/>
                <w:bCs/>
                <w:color w:val="000000"/>
              </w:rPr>
            </w:pPr>
            <w:r w:rsidRPr="00BB7CC6">
              <w:rPr>
                <w:rFonts w:cstheme="minorHAnsi"/>
                <w:bCs/>
                <w:color w:val="000000"/>
              </w:rPr>
              <w:t>Bottom Graph, single datapoint</w:t>
            </w:r>
          </w:p>
        </w:tc>
        <w:tc>
          <w:tcPr>
            <w:tcW w:w="2029" w:type="dxa"/>
          </w:tcPr>
          <w:p w14:paraId="7E22C208" w14:textId="77777777" w:rsidR="00D12119" w:rsidRPr="00BB7CC6" w:rsidRDefault="00D12119" w:rsidP="00C17E0C">
            <w:pPr>
              <w:rPr>
                <w:rFonts w:cstheme="minorHAnsi"/>
                <w:bCs/>
                <w:color w:val="000000"/>
              </w:rPr>
            </w:pPr>
            <w:r w:rsidRPr="00BB7CC6">
              <w:rPr>
                <w:rFonts w:cstheme="minorHAnsi"/>
                <w:bCs/>
                <w:color w:val="000000"/>
              </w:rPr>
              <w:t>30</w:t>
            </w:r>
          </w:p>
        </w:tc>
        <w:tc>
          <w:tcPr>
            <w:tcW w:w="2029" w:type="dxa"/>
          </w:tcPr>
          <w:p w14:paraId="7E22C209" w14:textId="77777777" w:rsidR="00D12119" w:rsidRPr="00BB7CC6" w:rsidRDefault="00D12119" w:rsidP="00C17E0C">
            <w:pPr>
              <w:rPr>
                <w:rFonts w:cstheme="minorHAnsi"/>
                <w:bCs/>
                <w:color w:val="000000"/>
              </w:rPr>
            </w:pPr>
            <w:r w:rsidRPr="00BB7CC6">
              <w:rPr>
                <w:rFonts w:cstheme="minorHAnsi"/>
                <w:bCs/>
                <w:color w:val="000000"/>
              </w:rPr>
              <w:t>21</w:t>
            </w:r>
          </w:p>
        </w:tc>
      </w:tr>
    </w:tbl>
    <w:p w14:paraId="7E22C20B" w14:textId="77777777" w:rsidR="00D12119" w:rsidRPr="00BB7CC6" w:rsidRDefault="00D12119" w:rsidP="00D12119">
      <w:pPr>
        <w:rPr>
          <w:rFonts w:cstheme="minorHAnsi"/>
          <w:bCs/>
          <w:color w:val="000000"/>
        </w:rPr>
      </w:pPr>
    </w:p>
    <w:p w14:paraId="7E22C20C" w14:textId="77777777" w:rsidR="00D12119" w:rsidRPr="00BB7CC6" w:rsidRDefault="00D12119" w:rsidP="00D12119">
      <w:pPr>
        <w:rPr>
          <w:rFonts w:cstheme="minorHAnsi"/>
          <w:bCs/>
          <w:color w:val="000000"/>
        </w:rPr>
      </w:pPr>
      <w:r w:rsidRPr="00BB7CC6">
        <w:rPr>
          <w:rFonts w:cstheme="minorHAnsi"/>
          <w:bCs/>
          <w:color w:val="000000"/>
        </w:rPr>
        <w:lastRenderedPageBreak/>
        <w:t>These data</w:t>
      </w:r>
      <w:r w:rsidR="00476935" w:rsidRPr="00BB7CC6">
        <w:rPr>
          <w:rFonts w:cstheme="minorHAnsi"/>
          <w:bCs/>
          <w:color w:val="000000"/>
        </w:rPr>
        <w:t xml:space="preserve"> </w:t>
      </w:r>
      <w:r w:rsidRPr="00BB7CC6">
        <w:rPr>
          <w:rFonts w:cstheme="minorHAnsi"/>
          <w:bCs/>
          <w:color w:val="000000"/>
        </w:rPr>
        <w:t>points do not appear to comprise all the data used to calculate the IC</w:t>
      </w:r>
      <w:r w:rsidRPr="00BB7CC6">
        <w:rPr>
          <w:rFonts w:cstheme="minorHAnsi"/>
          <w:bCs/>
          <w:color w:val="000000"/>
          <w:vertAlign w:val="subscript"/>
        </w:rPr>
        <w:t>50</w:t>
      </w:r>
      <w:r w:rsidRPr="00BB7CC6">
        <w:rPr>
          <w:rFonts w:cstheme="minorHAnsi"/>
          <w:bCs/>
          <w:color w:val="000000"/>
        </w:rPr>
        <w:t xml:space="preserve"> of 60 mg/L; these suggest an IC</w:t>
      </w:r>
      <w:r w:rsidRPr="00BB7CC6">
        <w:rPr>
          <w:rFonts w:cstheme="minorHAnsi"/>
          <w:bCs/>
          <w:color w:val="000000"/>
          <w:vertAlign w:val="subscript"/>
        </w:rPr>
        <w:t>50</w:t>
      </w:r>
      <w:r w:rsidRPr="00BB7CC6">
        <w:rPr>
          <w:rFonts w:cstheme="minorHAnsi"/>
          <w:bCs/>
          <w:color w:val="000000"/>
        </w:rPr>
        <w:t xml:space="preserve"> closer to 30 mg/L.  These data</w:t>
      </w:r>
      <w:r w:rsidR="00476935" w:rsidRPr="00BB7CC6">
        <w:rPr>
          <w:rFonts w:cstheme="minorHAnsi"/>
          <w:bCs/>
          <w:color w:val="000000"/>
        </w:rPr>
        <w:t xml:space="preserve"> </w:t>
      </w:r>
      <w:r w:rsidRPr="00BB7CC6">
        <w:rPr>
          <w:rFonts w:cstheme="minorHAnsi"/>
          <w:bCs/>
          <w:color w:val="000000"/>
        </w:rPr>
        <w:t xml:space="preserve">points are arranged and calculated in a different way here to show the change in inhibition brought on by the two processes for breaking down methomyl.  This ballpark estimate is close to the estimate of 60 mg/L, however.  </w:t>
      </w:r>
    </w:p>
    <w:p w14:paraId="7E22C20D" w14:textId="77777777" w:rsidR="00D12119" w:rsidRPr="00BB7CC6" w:rsidRDefault="00D12119" w:rsidP="00D12119">
      <w:pPr>
        <w:rPr>
          <w:rFonts w:cstheme="minorHAnsi"/>
          <w:bCs/>
          <w:color w:val="000000"/>
        </w:rPr>
      </w:pPr>
    </w:p>
    <w:p w14:paraId="7E22C20E" w14:textId="77777777" w:rsidR="00D12119" w:rsidRPr="00BB7CC6" w:rsidRDefault="00D12119" w:rsidP="00D12119">
      <w:pPr>
        <w:rPr>
          <w:rFonts w:cstheme="minorHAnsi"/>
          <w:bCs/>
          <w:color w:val="000000"/>
        </w:rPr>
      </w:pPr>
      <w:r w:rsidRPr="00BB7CC6">
        <w:rPr>
          <w:rFonts w:cstheme="minorHAnsi"/>
          <w:b/>
          <w:bCs/>
          <w:color w:val="000000"/>
        </w:rPr>
        <w:t>Description of Use in Document (QUAL, QUAN, INV):</w:t>
      </w:r>
      <w:r w:rsidRPr="00BB7CC6">
        <w:rPr>
          <w:rFonts w:cstheme="minorHAnsi"/>
          <w:bCs/>
          <w:color w:val="000000"/>
        </w:rPr>
        <w:t xml:space="preserve"> </w:t>
      </w:r>
    </w:p>
    <w:p w14:paraId="7E22C20F" w14:textId="77777777" w:rsidR="00D12119" w:rsidRPr="00BB7CC6" w:rsidRDefault="00D12119" w:rsidP="00D12119">
      <w:pPr>
        <w:rPr>
          <w:rFonts w:eastAsia="Calibri" w:cstheme="minorHAnsi"/>
          <w:color w:val="000000"/>
        </w:rPr>
      </w:pPr>
      <w:r w:rsidRPr="00BB7CC6">
        <w:rPr>
          <w:rFonts w:cstheme="minorHAnsi"/>
          <w:bCs/>
          <w:color w:val="000000"/>
        </w:rPr>
        <w:t>The 72-h IC</w:t>
      </w:r>
      <w:r w:rsidRPr="00BB7CC6">
        <w:rPr>
          <w:rFonts w:cstheme="minorHAnsi"/>
          <w:bCs/>
          <w:color w:val="000000"/>
          <w:vertAlign w:val="subscript"/>
        </w:rPr>
        <w:t>50</w:t>
      </w:r>
      <w:r w:rsidRPr="00BB7CC6">
        <w:rPr>
          <w:rFonts w:cstheme="minorHAnsi"/>
          <w:bCs/>
          <w:color w:val="000000"/>
        </w:rPr>
        <w:t xml:space="preserve"> for P.</w:t>
      </w:r>
      <w:r w:rsidRPr="00BB7CC6">
        <w:rPr>
          <w:rFonts w:eastAsia="Calibri" w:cstheme="minorHAnsi"/>
          <w:i/>
          <w:color w:val="000000"/>
        </w:rPr>
        <w:t xml:space="preserve"> subspicatus</w:t>
      </w:r>
      <w:r w:rsidRPr="00BB7CC6">
        <w:rPr>
          <w:rFonts w:eastAsia="Calibri" w:cstheme="minorHAnsi"/>
          <w:color w:val="000000"/>
        </w:rPr>
        <w:t xml:space="preserve"> of 60 mg a.i./L for reduced population abundance may be used quantitatively (QUAN).  The study design seems to be scientifically sound even though some details were not provided. </w:t>
      </w:r>
    </w:p>
    <w:p w14:paraId="7E22C210" w14:textId="77777777" w:rsidR="00476935" w:rsidRPr="00BB7CC6" w:rsidRDefault="00476935" w:rsidP="00D12119">
      <w:pPr>
        <w:rPr>
          <w:rFonts w:eastAsia="Calibri" w:cstheme="minorHAnsi"/>
          <w:color w:val="000000"/>
        </w:rPr>
      </w:pPr>
    </w:p>
    <w:p w14:paraId="7E22C211" w14:textId="77777777" w:rsidR="00D12119" w:rsidRPr="00BB7CC6" w:rsidRDefault="00D12119" w:rsidP="00D12119">
      <w:pPr>
        <w:rPr>
          <w:rFonts w:eastAsia="Calibri" w:cstheme="minorHAnsi"/>
          <w:color w:val="000000"/>
        </w:rPr>
      </w:pPr>
      <w:r w:rsidRPr="00BB7CC6">
        <w:rPr>
          <w:rFonts w:eastAsia="Calibri" w:cstheme="minorHAnsi"/>
          <w:color w:val="000000"/>
        </w:rPr>
        <w:t>The endpoints associated with the two methods (TiO</w:t>
      </w:r>
      <w:r w:rsidRPr="00BB7CC6">
        <w:rPr>
          <w:rFonts w:eastAsia="Calibri" w:cstheme="minorHAnsi"/>
          <w:color w:val="000000"/>
          <w:vertAlign w:val="subscript"/>
        </w:rPr>
        <w:t>3</w:t>
      </w:r>
      <w:r w:rsidRPr="00BB7CC6">
        <w:rPr>
          <w:rFonts w:eastAsia="Calibri" w:cstheme="minorHAnsi"/>
          <w:color w:val="000000"/>
        </w:rPr>
        <w:t xml:space="preserve"> and H</w:t>
      </w:r>
      <w:r w:rsidRPr="00BB7CC6">
        <w:rPr>
          <w:rFonts w:eastAsia="Calibri" w:cstheme="minorHAnsi"/>
          <w:color w:val="000000"/>
          <w:vertAlign w:val="subscript"/>
        </w:rPr>
        <w:t>2</w:t>
      </w:r>
      <w:r w:rsidRPr="00BB7CC6">
        <w:rPr>
          <w:rFonts w:eastAsia="Calibri" w:cstheme="minorHAnsi"/>
          <w:color w:val="000000"/>
        </w:rPr>
        <w:t>O</w:t>
      </w:r>
      <w:r w:rsidRPr="00BB7CC6">
        <w:rPr>
          <w:rFonts w:eastAsia="Calibri" w:cstheme="minorHAnsi"/>
          <w:color w:val="000000"/>
          <w:vertAlign w:val="subscript"/>
        </w:rPr>
        <w:t>2</w:t>
      </w:r>
      <w:r w:rsidRPr="00BB7CC6">
        <w:rPr>
          <w:rFonts w:eastAsia="Calibri" w:cstheme="minorHAnsi"/>
          <w:color w:val="000000"/>
        </w:rPr>
        <w:t xml:space="preserve">) for breaking down methomyl may not be used quantitatively due to alteration of the methomyl molecule and any qualitative use should be used only within that context. </w:t>
      </w:r>
    </w:p>
    <w:p w14:paraId="7E22C212" w14:textId="77777777" w:rsidR="00D12119" w:rsidRPr="00BB7CC6" w:rsidRDefault="00D12119" w:rsidP="00D12119">
      <w:pPr>
        <w:rPr>
          <w:rFonts w:eastAsia="Calibri" w:cstheme="minorHAnsi"/>
          <w:color w:val="000000"/>
        </w:rPr>
      </w:pPr>
    </w:p>
    <w:p w14:paraId="7E22C213" w14:textId="77777777" w:rsidR="00D12119" w:rsidRPr="00BB7CC6" w:rsidRDefault="00D12119" w:rsidP="00D12119">
      <w:pPr>
        <w:rPr>
          <w:rFonts w:eastAsia="Calibri" w:cstheme="minorHAnsi"/>
          <w:color w:val="000000"/>
        </w:rPr>
      </w:pPr>
      <w:r w:rsidRPr="00BB7CC6">
        <w:rPr>
          <w:rFonts w:cstheme="minorHAnsi"/>
          <w:bCs/>
          <w:color w:val="000000"/>
        </w:rPr>
        <w:t xml:space="preserve">The baseline endpoints for </w:t>
      </w:r>
      <w:r w:rsidRPr="00BB7CC6">
        <w:rPr>
          <w:rFonts w:cstheme="minorHAnsi"/>
          <w:bCs/>
          <w:i/>
          <w:color w:val="000000"/>
        </w:rPr>
        <w:t>D. magna</w:t>
      </w:r>
      <w:r w:rsidRPr="00BB7CC6">
        <w:rPr>
          <w:rFonts w:cstheme="minorHAnsi"/>
          <w:bCs/>
          <w:color w:val="000000"/>
        </w:rPr>
        <w:t xml:space="preserve"> and </w:t>
      </w:r>
      <w:r w:rsidRPr="00BB7CC6">
        <w:rPr>
          <w:rFonts w:cstheme="minorHAnsi"/>
          <w:bCs/>
          <w:i/>
          <w:color w:val="000000"/>
        </w:rPr>
        <w:t>V.</w:t>
      </w:r>
      <w:r w:rsidRPr="00BB7CC6">
        <w:rPr>
          <w:rFonts w:cstheme="minorHAnsi"/>
          <w:bCs/>
          <w:color w:val="000000"/>
        </w:rPr>
        <w:t xml:space="preserve"> </w:t>
      </w:r>
      <w:r w:rsidRPr="00BB7CC6">
        <w:rPr>
          <w:rFonts w:eastAsia="Calibri" w:cstheme="minorHAnsi"/>
          <w:i/>
          <w:color w:val="000000"/>
        </w:rPr>
        <w:t xml:space="preserve">fischeri </w:t>
      </w:r>
      <w:r w:rsidRPr="00BB7CC6">
        <w:rPr>
          <w:rFonts w:eastAsia="Calibri" w:cstheme="minorHAnsi"/>
          <w:color w:val="000000"/>
        </w:rPr>
        <w:t>were not reviewed here for quantitative use but are not excluded from consideration for quantitative use.</w:t>
      </w:r>
    </w:p>
    <w:p w14:paraId="7E22C214" w14:textId="77777777" w:rsidR="00476935" w:rsidRPr="00BB7CC6" w:rsidRDefault="00476935" w:rsidP="00D12119">
      <w:pPr>
        <w:rPr>
          <w:rFonts w:cstheme="minorHAnsi"/>
          <w:bCs/>
          <w:color w:val="000000"/>
        </w:rPr>
      </w:pPr>
    </w:p>
    <w:p w14:paraId="7E22C215" w14:textId="77777777" w:rsidR="00D12119" w:rsidRPr="00BB7CC6" w:rsidRDefault="00D12119" w:rsidP="00D12119">
      <w:pPr>
        <w:rPr>
          <w:rFonts w:cstheme="minorHAnsi"/>
          <w:bCs/>
          <w:color w:val="000000"/>
        </w:rPr>
      </w:pPr>
      <w:r w:rsidRPr="00BB7CC6">
        <w:rPr>
          <w:rFonts w:cstheme="minorHAnsi"/>
          <w:b/>
          <w:bCs/>
          <w:color w:val="000000"/>
        </w:rPr>
        <w:t>Rationale for Use:</w:t>
      </w:r>
      <w:r w:rsidRPr="00BB7CC6">
        <w:rPr>
          <w:rFonts w:cstheme="minorHAnsi"/>
          <w:bCs/>
          <w:color w:val="000000"/>
        </w:rPr>
        <w:t xml:space="preserve"> </w:t>
      </w:r>
    </w:p>
    <w:p w14:paraId="7E22C216" w14:textId="77777777" w:rsidR="00D12119" w:rsidRPr="00BB7CC6" w:rsidRDefault="00D12119" w:rsidP="00D12119">
      <w:pPr>
        <w:rPr>
          <w:rFonts w:cstheme="minorHAnsi"/>
          <w:bCs/>
          <w:color w:val="000000"/>
        </w:rPr>
      </w:pPr>
      <w:r w:rsidRPr="00BB7CC6">
        <w:rPr>
          <w:rFonts w:cstheme="minorHAnsi"/>
          <w:bCs/>
          <w:color w:val="000000"/>
        </w:rPr>
        <w:t>Authors state that the OECD Guideline 201 was followed.  Though detailed information was not available, the following points were confirmed by authors:</w:t>
      </w:r>
    </w:p>
    <w:p w14:paraId="7E22C217" w14:textId="77777777" w:rsidR="00D12119" w:rsidRPr="00BB7CC6" w:rsidRDefault="00D12119" w:rsidP="00D12119">
      <w:pPr>
        <w:numPr>
          <w:ilvl w:val="0"/>
          <w:numId w:val="4"/>
        </w:numPr>
        <w:contextualSpacing/>
        <w:rPr>
          <w:rFonts w:cstheme="minorHAnsi"/>
          <w:bCs/>
          <w:color w:val="000000"/>
        </w:rPr>
      </w:pPr>
      <w:r w:rsidRPr="00BB7CC6">
        <w:rPr>
          <w:rFonts w:cstheme="minorHAnsi"/>
          <w:bCs/>
          <w:color w:val="000000"/>
        </w:rPr>
        <w:t xml:space="preserve">algal cells were transferred into an “adequate” culturing medium and following this, the microalgae were observed to resume growth “immediately;” </w:t>
      </w:r>
    </w:p>
    <w:p w14:paraId="7E22C218" w14:textId="77777777" w:rsidR="00D12119" w:rsidRPr="00BB7CC6" w:rsidRDefault="00D12119" w:rsidP="00D12119">
      <w:pPr>
        <w:numPr>
          <w:ilvl w:val="0"/>
          <w:numId w:val="4"/>
        </w:numPr>
        <w:contextualSpacing/>
        <w:rPr>
          <w:rFonts w:cstheme="minorHAnsi"/>
          <w:bCs/>
          <w:color w:val="000000"/>
        </w:rPr>
      </w:pPr>
      <w:r w:rsidRPr="00BB7CC6">
        <w:rPr>
          <w:rFonts w:cstheme="minorHAnsi"/>
          <w:bCs/>
          <w:color w:val="000000"/>
        </w:rPr>
        <w:t>the initial number of algal cells was adjusted to 10</w:t>
      </w:r>
      <w:r w:rsidRPr="00BB7CC6">
        <w:rPr>
          <w:rFonts w:cstheme="minorHAnsi"/>
          <w:bCs/>
          <w:color w:val="000000"/>
          <w:vertAlign w:val="superscript"/>
        </w:rPr>
        <w:t>6</w:t>
      </w:r>
      <w:r w:rsidRPr="00BB7CC6">
        <w:rPr>
          <w:rFonts w:cstheme="minorHAnsi"/>
          <w:bCs/>
          <w:color w:val="000000"/>
        </w:rPr>
        <w:t xml:space="preserve"> cells/mL; </w:t>
      </w:r>
    </w:p>
    <w:p w14:paraId="7E22C219" w14:textId="77777777" w:rsidR="00D12119" w:rsidRPr="00BB7CC6" w:rsidRDefault="00D12119" w:rsidP="00D12119">
      <w:pPr>
        <w:numPr>
          <w:ilvl w:val="0"/>
          <w:numId w:val="4"/>
        </w:numPr>
        <w:contextualSpacing/>
        <w:rPr>
          <w:rFonts w:cstheme="minorHAnsi"/>
          <w:bCs/>
          <w:color w:val="000000"/>
        </w:rPr>
      </w:pPr>
      <w:r w:rsidRPr="00BB7CC6">
        <w:rPr>
          <w:rFonts w:cstheme="minorHAnsi"/>
          <w:bCs/>
          <w:color w:val="000000"/>
        </w:rPr>
        <w:t>inoculated test tubes were incubated at 25ºC under continuous illumination;</w:t>
      </w:r>
    </w:p>
    <w:p w14:paraId="7E22C21A" w14:textId="77777777" w:rsidR="00D12119" w:rsidRPr="00BB7CC6" w:rsidRDefault="00D12119" w:rsidP="00D12119">
      <w:pPr>
        <w:numPr>
          <w:ilvl w:val="0"/>
          <w:numId w:val="4"/>
        </w:numPr>
        <w:contextualSpacing/>
        <w:rPr>
          <w:rFonts w:cstheme="minorHAnsi"/>
          <w:bCs/>
          <w:color w:val="000000"/>
        </w:rPr>
      </w:pPr>
      <w:r w:rsidRPr="00BB7CC6">
        <w:rPr>
          <w:rFonts w:cstheme="minorHAnsi"/>
          <w:bCs/>
          <w:color w:val="000000"/>
        </w:rPr>
        <w:t>exposure was 3 days;</w:t>
      </w:r>
    </w:p>
    <w:p w14:paraId="7E22C21B" w14:textId="77777777" w:rsidR="00D12119" w:rsidRPr="00BB7CC6" w:rsidRDefault="00D12119" w:rsidP="00D12119">
      <w:pPr>
        <w:numPr>
          <w:ilvl w:val="0"/>
          <w:numId w:val="4"/>
        </w:numPr>
        <w:contextualSpacing/>
        <w:rPr>
          <w:rFonts w:cstheme="minorHAnsi"/>
          <w:bCs/>
          <w:color w:val="000000"/>
        </w:rPr>
      </w:pPr>
      <w:r w:rsidRPr="00BB7CC6">
        <w:rPr>
          <w:rFonts w:cstheme="minorHAnsi"/>
          <w:bCs/>
          <w:color w:val="000000"/>
        </w:rPr>
        <w:t>inhibition of algal growth was compared to a control;</w:t>
      </w:r>
    </w:p>
    <w:p w14:paraId="7E22C21C" w14:textId="77777777" w:rsidR="00D12119" w:rsidRPr="00BB7CC6" w:rsidRDefault="00D12119" w:rsidP="00D12119">
      <w:pPr>
        <w:numPr>
          <w:ilvl w:val="0"/>
          <w:numId w:val="4"/>
        </w:numPr>
        <w:contextualSpacing/>
        <w:rPr>
          <w:rFonts w:cstheme="minorHAnsi"/>
          <w:bCs/>
          <w:color w:val="000000"/>
        </w:rPr>
      </w:pPr>
      <w:r w:rsidRPr="00BB7CC6">
        <w:rPr>
          <w:rFonts w:cstheme="minorHAnsi"/>
          <w:bCs/>
          <w:color w:val="000000"/>
        </w:rPr>
        <w:t>cell growth was determined by measuring the OD (optical density) using a spectrophotometer with a filter at 670 nm; and</w:t>
      </w:r>
    </w:p>
    <w:p w14:paraId="7E22C21D" w14:textId="77777777" w:rsidR="00D12119" w:rsidRPr="00BB7CC6" w:rsidRDefault="00D12119" w:rsidP="00D12119">
      <w:pPr>
        <w:numPr>
          <w:ilvl w:val="0"/>
          <w:numId w:val="4"/>
        </w:numPr>
        <w:contextualSpacing/>
        <w:rPr>
          <w:rFonts w:cstheme="minorHAnsi"/>
          <w:bCs/>
          <w:color w:val="000000"/>
        </w:rPr>
      </w:pPr>
      <w:r w:rsidRPr="00BB7CC6">
        <w:rPr>
          <w:rFonts w:cstheme="minorHAnsi"/>
          <w:bCs/>
          <w:color w:val="000000"/>
        </w:rPr>
        <w:t>the 72-h EC50 was calculated based on 50% reduction in growth relative to control.</w:t>
      </w:r>
    </w:p>
    <w:p w14:paraId="7E22C21E" w14:textId="77777777" w:rsidR="00D12119" w:rsidRPr="00BB7CC6" w:rsidRDefault="00D12119" w:rsidP="00D12119">
      <w:pPr>
        <w:rPr>
          <w:rFonts w:cstheme="minorHAnsi"/>
          <w:bCs/>
          <w:color w:val="000000"/>
        </w:rPr>
      </w:pPr>
    </w:p>
    <w:p w14:paraId="7E22C21F" w14:textId="77777777" w:rsidR="00D12119" w:rsidRPr="00BB7CC6" w:rsidRDefault="00D12119" w:rsidP="00D12119">
      <w:pPr>
        <w:rPr>
          <w:rFonts w:cstheme="minorHAnsi"/>
          <w:bCs/>
          <w:color w:val="000000"/>
        </w:rPr>
      </w:pPr>
      <w:r w:rsidRPr="00BB7CC6">
        <w:rPr>
          <w:rFonts w:cstheme="minorHAnsi"/>
          <w:b/>
          <w:bCs/>
          <w:color w:val="000000"/>
        </w:rPr>
        <w:t>Limitations of Study:</w:t>
      </w:r>
      <w:r w:rsidRPr="00BB7CC6">
        <w:rPr>
          <w:rFonts w:cstheme="minorHAnsi"/>
          <w:bCs/>
          <w:color w:val="000000"/>
        </w:rPr>
        <w:t xml:space="preserve"> </w:t>
      </w:r>
    </w:p>
    <w:p w14:paraId="7E22C220" w14:textId="77777777" w:rsidR="00D12119" w:rsidRPr="00BB7CC6" w:rsidRDefault="00D12119" w:rsidP="00D12119">
      <w:pPr>
        <w:rPr>
          <w:rFonts w:cstheme="minorHAnsi"/>
          <w:bCs/>
          <w:color w:val="000000"/>
        </w:rPr>
      </w:pPr>
      <w:r w:rsidRPr="00BB7CC6">
        <w:rPr>
          <w:rFonts w:cstheme="minorHAnsi"/>
          <w:bCs/>
          <w:color w:val="000000"/>
        </w:rPr>
        <w:t>The following limitations of the study are acknowledged:</w:t>
      </w:r>
    </w:p>
    <w:p w14:paraId="7E22C221" w14:textId="77777777" w:rsidR="00D12119" w:rsidRPr="00BB7CC6" w:rsidRDefault="00D12119" w:rsidP="00D12119">
      <w:pPr>
        <w:numPr>
          <w:ilvl w:val="0"/>
          <w:numId w:val="5"/>
        </w:numPr>
        <w:contextualSpacing/>
        <w:rPr>
          <w:rFonts w:cstheme="minorHAnsi"/>
          <w:bCs/>
          <w:color w:val="000000"/>
        </w:rPr>
      </w:pPr>
      <w:r w:rsidRPr="00BB7CC6">
        <w:rPr>
          <w:rFonts w:cstheme="minorHAnsi"/>
          <w:bCs/>
          <w:color w:val="000000"/>
        </w:rPr>
        <w:t>For the P.</w:t>
      </w:r>
      <w:r w:rsidRPr="00BB7CC6">
        <w:rPr>
          <w:rFonts w:eastAsia="Calibri" w:cstheme="minorHAnsi"/>
          <w:i/>
          <w:color w:val="000000"/>
        </w:rPr>
        <w:t xml:space="preserve"> subspicatus</w:t>
      </w:r>
      <w:r w:rsidRPr="00BB7CC6">
        <w:rPr>
          <w:rFonts w:eastAsia="Calibri" w:cstheme="minorHAnsi"/>
          <w:color w:val="000000"/>
        </w:rPr>
        <w:t xml:space="preserve"> baseline IC</w:t>
      </w:r>
      <w:r w:rsidRPr="00BB7CC6">
        <w:rPr>
          <w:rFonts w:eastAsia="Calibri" w:cstheme="minorHAnsi"/>
          <w:color w:val="000000"/>
          <w:vertAlign w:val="subscript"/>
        </w:rPr>
        <w:t>50</w:t>
      </w:r>
      <w:r w:rsidRPr="00BB7CC6">
        <w:rPr>
          <w:rFonts w:eastAsia="Calibri" w:cstheme="minorHAnsi"/>
          <w:color w:val="000000"/>
        </w:rPr>
        <w:t>, many details were not available, including toxicant concentrations in the treatments, beyond a statement that OECD Guideline 201 was used. This method requires that at least five concentrations be used</w:t>
      </w:r>
      <w:r w:rsidR="00E25799" w:rsidRPr="00BB7CC6">
        <w:rPr>
          <w:rFonts w:eastAsia="Calibri" w:cstheme="minorHAnsi"/>
          <w:color w:val="000000"/>
        </w:rPr>
        <w:t xml:space="preserve"> that are in a geometric series</w:t>
      </w:r>
      <w:r w:rsidRPr="00BB7CC6">
        <w:rPr>
          <w:rFonts w:eastAsia="Calibri" w:cstheme="minorHAnsi"/>
          <w:color w:val="000000"/>
        </w:rPr>
        <w:t xml:space="preserve"> and states that the series should be selected to preferably cover 0-90% growth inhibition. The test </w:t>
      </w:r>
      <w:r w:rsidRPr="00BB7CC6">
        <w:rPr>
          <w:rFonts w:eastAsia="Calibri" w:cstheme="minorHAnsi"/>
          <w:color w:val="000000"/>
        </w:rPr>
        <w:lastRenderedPageBreak/>
        <w:t>design is also recommended to include three replicates for each treatment and six for the control.  It is assumed that these guidelines applied to these data.</w:t>
      </w:r>
    </w:p>
    <w:p w14:paraId="7E22C222" w14:textId="77777777" w:rsidR="00D12119" w:rsidRPr="00BB7CC6" w:rsidRDefault="00D12119" w:rsidP="00D12119">
      <w:pPr>
        <w:numPr>
          <w:ilvl w:val="0"/>
          <w:numId w:val="5"/>
        </w:numPr>
        <w:contextualSpacing/>
        <w:rPr>
          <w:rFonts w:cstheme="minorHAnsi"/>
          <w:bCs/>
          <w:color w:val="000000"/>
        </w:rPr>
      </w:pPr>
      <w:r w:rsidRPr="00BB7CC6">
        <w:rPr>
          <w:rFonts w:eastAsia="Calibri" w:cstheme="minorHAnsi"/>
          <w:color w:val="000000"/>
        </w:rPr>
        <w:t>Presence or absence of a solvent was not clearly stated. This is an uncertainty.</w:t>
      </w:r>
    </w:p>
    <w:p w14:paraId="7E22C223" w14:textId="77777777" w:rsidR="00D12119" w:rsidRPr="00BB7CC6" w:rsidRDefault="00D12119" w:rsidP="00D12119">
      <w:pPr>
        <w:numPr>
          <w:ilvl w:val="0"/>
          <w:numId w:val="5"/>
        </w:numPr>
        <w:contextualSpacing/>
        <w:rPr>
          <w:rFonts w:cstheme="minorHAnsi"/>
          <w:bCs/>
          <w:color w:val="000000"/>
        </w:rPr>
      </w:pPr>
      <w:r w:rsidRPr="00BB7CC6">
        <w:rPr>
          <w:rFonts w:cstheme="minorHAnsi"/>
          <w:bCs/>
          <w:color w:val="000000"/>
        </w:rPr>
        <w:t xml:space="preserve">For the </w:t>
      </w:r>
      <w:r w:rsidRPr="00BB7CC6">
        <w:rPr>
          <w:rFonts w:cstheme="minorHAnsi"/>
          <w:bCs/>
          <w:i/>
          <w:color w:val="000000"/>
        </w:rPr>
        <w:t>D.</w:t>
      </w:r>
      <w:r w:rsidRPr="00BB7CC6">
        <w:rPr>
          <w:rFonts w:cstheme="minorHAnsi"/>
          <w:bCs/>
          <w:color w:val="000000"/>
        </w:rPr>
        <w:t xml:space="preserve"> </w:t>
      </w:r>
      <w:r w:rsidRPr="00BB7CC6">
        <w:rPr>
          <w:rFonts w:cstheme="minorHAnsi"/>
          <w:bCs/>
          <w:i/>
          <w:color w:val="000000"/>
        </w:rPr>
        <w:t>magna</w:t>
      </w:r>
      <w:r w:rsidRPr="00BB7CC6">
        <w:rPr>
          <w:rFonts w:cstheme="minorHAnsi"/>
          <w:bCs/>
          <w:color w:val="000000"/>
        </w:rPr>
        <w:t xml:space="preserve"> and </w:t>
      </w:r>
      <w:r w:rsidRPr="00BB7CC6">
        <w:rPr>
          <w:rFonts w:cstheme="minorHAnsi"/>
          <w:bCs/>
          <w:i/>
          <w:color w:val="000000"/>
        </w:rPr>
        <w:t>V.</w:t>
      </w:r>
      <w:r w:rsidRPr="00BB7CC6">
        <w:rPr>
          <w:rFonts w:cstheme="minorHAnsi"/>
          <w:bCs/>
          <w:color w:val="000000"/>
        </w:rPr>
        <w:t xml:space="preserve"> </w:t>
      </w:r>
      <w:r w:rsidRPr="00BB7CC6">
        <w:rPr>
          <w:rFonts w:eastAsia="Calibri" w:cstheme="minorHAnsi"/>
          <w:i/>
          <w:color w:val="000000"/>
        </w:rPr>
        <w:t xml:space="preserve">fischeri </w:t>
      </w:r>
      <w:r w:rsidRPr="00BB7CC6">
        <w:rPr>
          <w:rFonts w:eastAsia="Calibri" w:cstheme="minorHAnsi"/>
          <w:color w:val="000000"/>
        </w:rPr>
        <w:t>baseline data, no review was conducted on the quantitative usability of those data.</w:t>
      </w:r>
    </w:p>
    <w:p w14:paraId="7E22C224" w14:textId="77777777" w:rsidR="009836BB" w:rsidRPr="00BB7CC6" w:rsidRDefault="00D12119" w:rsidP="009836BB">
      <w:pPr>
        <w:numPr>
          <w:ilvl w:val="0"/>
          <w:numId w:val="5"/>
        </w:numPr>
        <w:contextualSpacing/>
        <w:rPr>
          <w:rFonts w:cstheme="minorHAnsi"/>
          <w:bCs/>
          <w:color w:val="000000"/>
        </w:rPr>
      </w:pPr>
      <w:r w:rsidRPr="00BB7CC6">
        <w:rPr>
          <w:rFonts w:eastAsia="Calibri" w:cstheme="minorHAnsi"/>
          <w:color w:val="000000"/>
        </w:rPr>
        <w:t>As previously stated, endpoints associated with the two methods (TiO</w:t>
      </w:r>
      <w:r w:rsidRPr="00BB7CC6">
        <w:rPr>
          <w:rFonts w:eastAsia="Calibri" w:cstheme="minorHAnsi"/>
          <w:color w:val="000000"/>
          <w:vertAlign w:val="subscript"/>
        </w:rPr>
        <w:t>3</w:t>
      </w:r>
      <w:r w:rsidRPr="00BB7CC6">
        <w:rPr>
          <w:rFonts w:eastAsia="Calibri" w:cstheme="minorHAnsi"/>
          <w:color w:val="000000"/>
        </w:rPr>
        <w:t xml:space="preserve"> and H</w:t>
      </w:r>
      <w:r w:rsidRPr="00BB7CC6">
        <w:rPr>
          <w:rFonts w:eastAsia="Calibri" w:cstheme="minorHAnsi"/>
          <w:color w:val="000000"/>
          <w:vertAlign w:val="subscript"/>
        </w:rPr>
        <w:t>2</w:t>
      </w:r>
      <w:r w:rsidRPr="00BB7CC6">
        <w:rPr>
          <w:rFonts w:eastAsia="Calibri" w:cstheme="minorHAnsi"/>
          <w:color w:val="000000"/>
        </w:rPr>
        <w:t>O</w:t>
      </w:r>
      <w:r w:rsidRPr="00BB7CC6">
        <w:rPr>
          <w:rFonts w:eastAsia="Calibri" w:cstheme="minorHAnsi"/>
          <w:color w:val="000000"/>
          <w:vertAlign w:val="subscript"/>
        </w:rPr>
        <w:t>2</w:t>
      </w:r>
      <w:r w:rsidRPr="00BB7CC6">
        <w:rPr>
          <w:rFonts w:eastAsia="Calibri" w:cstheme="minorHAnsi"/>
          <w:color w:val="000000"/>
        </w:rPr>
        <w:t>) for breaking down methomyl are based on altered molecules and therefore are only qualitatively useable within that context.</w:t>
      </w:r>
    </w:p>
    <w:p w14:paraId="7E22C225" w14:textId="77777777" w:rsidR="009836BB" w:rsidRPr="00BB7CC6" w:rsidRDefault="009836BB" w:rsidP="009836BB">
      <w:pPr>
        <w:ind w:left="360"/>
        <w:rPr>
          <w:rFonts w:cstheme="minorHAnsi"/>
        </w:rPr>
      </w:pPr>
    </w:p>
    <w:p w14:paraId="7E22C226" w14:textId="77777777" w:rsidR="008E0A8E" w:rsidRPr="00BB7CC6" w:rsidRDefault="00D12119" w:rsidP="008E0A8E">
      <w:pPr>
        <w:ind w:right="-90"/>
        <w:rPr>
          <w:rFonts w:cstheme="minorHAnsi"/>
        </w:rPr>
      </w:pPr>
      <w:r w:rsidRPr="00BB7CC6">
        <w:rPr>
          <w:rFonts w:cstheme="minorHAnsi"/>
          <w:b/>
          <w:bCs/>
          <w:color w:val="000000"/>
        </w:rPr>
        <w:t>Primary Reviewer:</w:t>
      </w:r>
      <w:r w:rsidRPr="00BB7CC6">
        <w:rPr>
          <w:rFonts w:cstheme="minorHAnsi"/>
          <w:bCs/>
          <w:color w:val="000000"/>
        </w:rPr>
        <w:t xml:space="preserve"> Donna R. Judkins, Ph.D., </w:t>
      </w:r>
      <w:r w:rsidR="008E0A8E" w:rsidRPr="00BB7CC6">
        <w:rPr>
          <w:rFonts w:cstheme="minorHAnsi"/>
          <w:bCs/>
          <w:color w:val="000000"/>
        </w:rPr>
        <w:t xml:space="preserve">Biologist, </w:t>
      </w:r>
      <w:r w:rsidR="008E0A8E" w:rsidRPr="00BB7CC6">
        <w:rPr>
          <w:rFonts w:cstheme="minorHAnsi"/>
        </w:rPr>
        <w:t>US EPA, Office of Pesticide Programs, ERB2</w:t>
      </w:r>
    </w:p>
    <w:p w14:paraId="7E22C227" w14:textId="77777777" w:rsidR="00D12119" w:rsidRPr="00BB7CC6" w:rsidRDefault="00D12119" w:rsidP="00D12119">
      <w:pPr>
        <w:rPr>
          <w:rFonts w:cstheme="minorHAnsi"/>
          <w:color w:val="000000"/>
        </w:rPr>
      </w:pPr>
    </w:p>
    <w:p w14:paraId="7E22C228" w14:textId="77777777" w:rsidR="00D12119" w:rsidRPr="00BB7CC6" w:rsidRDefault="00D12119" w:rsidP="00D12119">
      <w:pPr>
        <w:rPr>
          <w:rFonts w:cstheme="minorHAnsi"/>
          <w:color w:val="000000"/>
        </w:rPr>
      </w:pPr>
      <w:r w:rsidRPr="00BB7CC6">
        <w:rPr>
          <w:rFonts w:cstheme="minorHAnsi"/>
          <w:b/>
          <w:bCs/>
          <w:color w:val="000000"/>
        </w:rPr>
        <w:t>Secondary Reviewer:</w:t>
      </w:r>
      <w:r w:rsidR="00E25799" w:rsidRPr="00BB7CC6">
        <w:rPr>
          <w:rFonts w:cstheme="minorHAnsi"/>
          <w:b/>
          <w:bCs/>
          <w:color w:val="000000"/>
        </w:rPr>
        <w:t xml:space="preserve"> </w:t>
      </w:r>
      <w:r w:rsidR="00E25799" w:rsidRPr="00BB7CC6">
        <w:rPr>
          <w:rFonts w:cstheme="minorHAnsi"/>
          <w:bCs/>
          <w:color w:val="000000"/>
        </w:rPr>
        <w:t>Melissa Panger, Ph.D., ERB2</w:t>
      </w:r>
    </w:p>
    <w:p w14:paraId="7E22C229" w14:textId="77777777" w:rsidR="00C351AE" w:rsidRPr="00BB7CC6" w:rsidRDefault="00C351AE">
      <w:pPr>
        <w:rPr>
          <w:rFonts w:cstheme="minorHAnsi"/>
        </w:rPr>
      </w:pPr>
      <w:r w:rsidRPr="00BB7CC6">
        <w:rPr>
          <w:rFonts w:cstheme="minorHAnsi"/>
        </w:rPr>
        <w:br w:type="page"/>
      </w:r>
    </w:p>
    <w:p w14:paraId="7E22C22A" w14:textId="77777777" w:rsidR="00116707" w:rsidRPr="00BB7CC6" w:rsidRDefault="00116707" w:rsidP="00402B4E">
      <w:pPr>
        <w:rPr>
          <w:rFonts w:cstheme="minorHAnsi"/>
          <w:b/>
          <w:u w:val="single"/>
        </w:rPr>
      </w:pPr>
      <w:r w:rsidRPr="00BB7CC6">
        <w:rPr>
          <w:rFonts w:cstheme="minorHAnsi"/>
          <w:b/>
          <w:u w:val="single"/>
        </w:rPr>
        <w:lastRenderedPageBreak/>
        <w:t>Open literature Review Summary</w:t>
      </w:r>
    </w:p>
    <w:p w14:paraId="7E22C22B" w14:textId="77777777" w:rsidR="00116707" w:rsidRPr="00BB7CC6" w:rsidRDefault="00116707" w:rsidP="00116707">
      <w:pPr>
        <w:rPr>
          <w:rFonts w:cstheme="minorHAnsi"/>
        </w:rPr>
      </w:pPr>
      <w:r w:rsidRPr="00BB7CC6">
        <w:rPr>
          <w:rFonts w:cstheme="minorHAnsi"/>
          <w:b/>
        </w:rPr>
        <w:t xml:space="preserve">Chemical Name: </w:t>
      </w:r>
      <w:r w:rsidRPr="00BB7CC6">
        <w:rPr>
          <w:rFonts w:cstheme="minorHAnsi"/>
        </w:rPr>
        <w:t>Methomyl</w:t>
      </w:r>
    </w:p>
    <w:p w14:paraId="7E22C22C" w14:textId="77777777" w:rsidR="00116707" w:rsidRPr="00BB7CC6" w:rsidRDefault="00116707" w:rsidP="00116707">
      <w:pPr>
        <w:rPr>
          <w:rFonts w:cstheme="minorHAnsi"/>
          <w:highlight w:val="lightGray"/>
        </w:rPr>
      </w:pPr>
    </w:p>
    <w:p w14:paraId="7E22C22D" w14:textId="77777777" w:rsidR="00116707" w:rsidRPr="00BB7CC6" w:rsidRDefault="00116707" w:rsidP="00116707">
      <w:pPr>
        <w:rPr>
          <w:rFonts w:cstheme="minorHAnsi"/>
        </w:rPr>
      </w:pPr>
      <w:r w:rsidRPr="00BB7CC6">
        <w:rPr>
          <w:rFonts w:cstheme="minorHAnsi"/>
          <w:b/>
        </w:rPr>
        <w:t xml:space="preserve">CAS No:  </w:t>
      </w:r>
      <w:r w:rsidRPr="00BB7CC6">
        <w:rPr>
          <w:rFonts w:cstheme="minorHAnsi"/>
        </w:rPr>
        <w:t>16752-77-5</w:t>
      </w:r>
    </w:p>
    <w:p w14:paraId="7E22C22E" w14:textId="77777777" w:rsidR="00116707" w:rsidRPr="00BB7CC6" w:rsidRDefault="00116707" w:rsidP="00116707">
      <w:pPr>
        <w:rPr>
          <w:rFonts w:cstheme="minorHAnsi"/>
          <w:bCs/>
        </w:rPr>
      </w:pPr>
    </w:p>
    <w:p w14:paraId="7E22C22F" w14:textId="77777777" w:rsidR="00116707" w:rsidRPr="00BB7CC6" w:rsidRDefault="00116707" w:rsidP="00116707">
      <w:pPr>
        <w:rPr>
          <w:rFonts w:cstheme="minorHAnsi"/>
          <w:bCs/>
        </w:rPr>
      </w:pPr>
      <w:r w:rsidRPr="00BB7CC6">
        <w:rPr>
          <w:rFonts w:cstheme="minorHAnsi"/>
          <w:b/>
          <w:bCs/>
        </w:rPr>
        <w:t xml:space="preserve">PC Code: </w:t>
      </w:r>
      <w:r w:rsidRPr="00BB7CC6">
        <w:rPr>
          <w:rFonts w:cstheme="minorHAnsi"/>
          <w:bCs/>
        </w:rPr>
        <w:t>090301</w:t>
      </w:r>
    </w:p>
    <w:p w14:paraId="7E22C230" w14:textId="77777777" w:rsidR="00116707" w:rsidRPr="00BB7CC6" w:rsidRDefault="00116707" w:rsidP="00116707">
      <w:pPr>
        <w:rPr>
          <w:rFonts w:cstheme="minorHAnsi"/>
          <w:bCs/>
          <w:highlight w:val="lightGray"/>
          <w:u w:val="single"/>
        </w:rPr>
      </w:pPr>
    </w:p>
    <w:p w14:paraId="7E22C231" w14:textId="77777777" w:rsidR="00116707" w:rsidRPr="00BB7CC6" w:rsidRDefault="00116707" w:rsidP="00116707">
      <w:pPr>
        <w:rPr>
          <w:rFonts w:cstheme="minorHAnsi"/>
          <w:b/>
        </w:rPr>
      </w:pPr>
      <w:r w:rsidRPr="00BB7CC6">
        <w:rPr>
          <w:rFonts w:cstheme="minorHAnsi"/>
          <w:b/>
          <w:bCs/>
        </w:rPr>
        <w:t>ECOTOX Record Number and Citation: E074457</w:t>
      </w:r>
    </w:p>
    <w:p w14:paraId="7E22C232" w14:textId="77777777" w:rsidR="00116707" w:rsidRPr="00BB7CC6" w:rsidRDefault="00116707" w:rsidP="00116707">
      <w:pPr>
        <w:rPr>
          <w:rFonts w:cstheme="minorHAnsi"/>
          <w:bCs/>
        </w:rPr>
      </w:pPr>
      <w:r w:rsidRPr="00BB7CC6">
        <w:rPr>
          <w:rFonts w:cstheme="minorHAnsi"/>
        </w:rPr>
        <w:t>Samaan H; Sadek M; El-Garawany A; and Habib O. 1989.  Comparative Acute and Short-Term Chronic Toxicity Studies of Some Insecticides in Rats. J. Drug Res. Egypt 18(1-2): 145-152.</w:t>
      </w:r>
      <w:r w:rsidRPr="00BB7CC6">
        <w:rPr>
          <w:rFonts w:cstheme="minorHAnsi"/>
        </w:rPr>
        <w:br/>
      </w:r>
    </w:p>
    <w:p w14:paraId="7E22C233" w14:textId="77777777" w:rsidR="00116707" w:rsidRPr="00BB7CC6" w:rsidRDefault="00116707" w:rsidP="00116707">
      <w:pPr>
        <w:rPr>
          <w:rFonts w:cstheme="minorHAnsi"/>
          <w:bCs/>
          <w:color w:val="000000"/>
        </w:rPr>
      </w:pPr>
      <w:r w:rsidRPr="00BB7CC6">
        <w:rPr>
          <w:rFonts w:cstheme="minorHAnsi"/>
          <w:b/>
          <w:bCs/>
        </w:rPr>
        <w:t xml:space="preserve">Purpose of Review (Note: DP Barcode required for Quantitative studies): </w:t>
      </w:r>
      <w:r w:rsidRPr="00BB7CC6">
        <w:rPr>
          <w:rFonts w:cstheme="minorHAnsi"/>
          <w:bCs/>
        </w:rPr>
        <w:t xml:space="preserve">Methomyl ESA Pilot </w:t>
      </w:r>
      <w:r w:rsidRPr="00BB7CC6">
        <w:rPr>
          <w:rFonts w:cstheme="minorHAnsi"/>
          <w:bCs/>
          <w:color w:val="000000"/>
        </w:rPr>
        <w:t>(Registration Review)</w:t>
      </w:r>
    </w:p>
    <w:p w14:paraId="7E22C234" w14:textId="77777777" w:rsidR="00116707" w:rsidRPr="00BB7CC6" w:rsidRDefault="00116707" w:rsidP="00116707">
      <w:pPr>
        <w:rPr>
          <w:rFonts w:cstheme="minorHAnsi"/>
          <w:bCs/>
          <w:highlight w:val="lightGray"/>
        </w:rPr>
      </w:pPr>
    </w:p>
    <w:p w14:paraId="7E22C235" w14:textId="77777777" w:rsidR="00116707" w:rsidRPr="00BB7CC6" w:rsidRDefault="00116707" w:rsidP="00116707">
      <w:pPr>
        <w:rPr>
          <w:rFonts w:cstheme="minorHAnsi"/>
        </w:rPr>
      </w:pPr>
      <w:r w:rsidRPr="00BB7CC6">
        <w:rPr>
          <w:rFonts w:cstheme="minorHAnsi"/>
          <w:b/>
        </w:rPr>
        <w:t>Date of Assessment:</w:t>
      </w:r>
      <w:r w:rsidRPr="00BB7CC6">
        <w:rPr>
          <w:rFonts w:cstheme="minorHAnsi"/>
        </w:rPr>
        <w:t xml:space="preserve">  07/27/</w:t>
      </w:r>
      <w:r w:rsidR="00380C47" w:rsidRPr="00BB7CC6">
        <w:rPr>
          <w:rFonts w:cstheme="minorHAnsi"/>
        </w:rPr>
        <w:t>20</w:t>
      </w:r>
      <w:r w:rsidRPr="00BB7CC6">
        <w:rPr>
          <w:rFonts w:cstheme="minorHAnsi"/>
        </w:rPr>
        <w:t>16</w:t>
      </w:r>
      <w:r w:rsidR="00380C47" w:rsidRPr="00BB7CC6">
        <w:rPr>
          <w:rFonts w:cstheme="minorHAnsi"/>
        </w:rPr>
        <w:t xml:space="preserve"> (updated 03/16/2018)</w:t>
      </w:r>
    </w:p>
    <w:p w14:paraId="7E22C236" w14:textId="77777777" w:rsidR="00116707" w:rsidRPr="00BB7CC6" w:rsidRDefault="00116707" w:rsidP="00116707">
      <w:pPr>
        <w:rPr>
          <w:rFonts w:cstheme="minorHAnsi"/>
        </w:rPr>
      </w:pPr>
    </w:p>
    <w:p w14:paraId="7E22C237" w14:textId="77777777" w:rsidR="00116707" w:rsidRPr="00BB7CC6" w:rsidRDefault="00116707" w:rsidP="00116707">
      <w:pPr>
        <w:rPr>
          <w:rFonts w:cstheme="minorHAnsi"/>
          <w:b/>
        </w:rPr>
      </w:pPr>
      <w:r w:rsidRPr="00BB7CC6">
        <w:rPr>
          <w:rFonts w:cstheme="minorHAnsi"/>
          <w:b/>
        </w:rPr>
        <w:t xml:space="preserve">Summary of Study Findings: </w:t>
      </w:r>
    </w:p>
    <w:p w14:paraId="7E22C238" w14:textId="77777777" w:rsidR="00116707" w:rsidRPr="00BB7CC6" w:rsidRDefault="00116707" w:rsidP="00116707">
      <w:pPr>
        <w:rPr>
          <w:rFonts w:cstheme="minorHAnsi"/>
          <w:b/>
          <w:bCs/>
          <w:color w:val="000000"/>
        </w:rPr>
      </w:pPr>
      <w:r w:rsidRPr="00BB7CC6">
        <w:rPr>
          <w:rFonts w:cstheme="minorHAnsi"/>
        </w:rPr>
        <w:t xml:space="preserve">Albino rats were exposed to acute and subchronic (90d) toxicity doses of methomyl.  The study included three (3) insecticides (obtained from the Ministry of Agriculture, Egypt): malathion, fenvalerate, and methomyl.  </w:t>
      </w:r>
      <w:r w:rsidRPr="00BB7CC6">
        <w:rPr>
          <w:rFonts w:cstheme="minorHAnsi"/>
          <w:b/>
          <w:bCs/>
          <w:i/>
          <w:color w:val="000000"/>
        </w:rPr>
        <w:t>The results presented are for methomyl only, this study also contains data for malathion, fenvalerate; however</w:t>
      </w:r>
      <w:r w:rsidR="00F806CE" w:rsidRPr="00BB7CC6">
        <w:rPr>
          <w:rFonts w:cstheme="minorHAnsi"/>
          <w:b/>
          <w:bCs/>
          <w:i/>
          <w:color w:val="000000"/>
        </w:rPr>
        <w:t>,</w:t>
      </w:r>
      <w:r w:rsidRPr="00BB7CC6">
        <w:rPr>
          <w:rFonts w:cstheme="minorHAnsi"/>
          <w:b/>
          <w:bCs/>
          <w:i/>
          <w:color w:val="000000"/>
        </w:rPr>
        <w:t xml:space="preserve"> that data is not included here.</w:t>
      </w:r>
      <w:r w:rsidRPr="00BB7CC6">
        <w:rPr>
          <w:rFonts w:cstheme="minorHAnsi"/>
          <w:b/>
          <w:bCs/>
          <w:color w:val="000000"/>
        </w:rPr>
        <w:t xml:space="preserve">  </w:t>
      </w:r>
    </w:p>
    <w:p w14:paraId="7E22C239" w14:textId="77777777" w:rsidR="00116707" w:rsidRPr="00BB7CC6" w:rsidRDefault="00116707" w:rsidP="00116707">
      <w:pPr>
        <w:rPr>
          <w:rFonts w:cstheme="minorHAnsi"/>
          <w:bCs/>
          <w:color w:val="000000"/>
        </w:rPr>
      </w:pPr>
    </w:p>
    <w:p w14:paraId="7E22C23A" w14:textId="77777777" w:rsidR="00116707" w:rsidRPr="00BB7CC6" w:rsidRDefault="00116707" w:rsidP="00116707">
      <w:pPr>
        <w:rPr>
          <w:rFonts w:cstheme="minorHAnsi"/>
          <w:bCs/>
          <w:color w:val="000000"/>
        </w:rPr>
      </w:pPr>
      <w:r w:rsidRPr="00BB7CC6">
        <w:rPr>
          <w:rFonts w:cstheme="minorHAnsi"/>
          <w:b/>
          <w:bCs/>
          <w:color w:val="000000"/>
          <w:u w:val="single"/>
        </w:rPr>
        <w:t>Methods:</w:t>
      </w:r>
      <w:r w:rsidRPr="00BB7CC6">
        <w:rPr>
          <w:rFonts w:cstheme="minorHAnsi"/>
          <w:bCs/>
          <w:color w:val="000000"/>
        </w:rPr>
        <w:t xml:space="preserve"> </w:t>
      </w:r>
    </w:p>
    <w:p w14:paraId="7E22C23B" w14:textId="77777777" w:rsidR="00116707" w:rsidRPr="00BB7CC6" w:rsidRDefault="00116707" w:rsidP="00116707">
      <w:pPr>
        <w:rPr>
          <w:rFonts w:cstheme="minorHAnsi"/>
        </w:rPr>
      </w:pPr>
      <w:r w:rsidRPr="00BB7CC6">
        <w:rPr>
          <w:rFonts w:cstheme="minorHAnsi"/>
        </w:rPr>
        <w:t xml:space="preserve">The first two insecticides were used as an oily solution in cotton seed oil, and the third (methomyl) was used as an aqueous solution in water.  The acute toxicity studies used 20 groups (6 animals each) of equal sex distribution and average weight (100 grams).  The animals of each group received a single increasing dose of the tested insecticides.  Twenty-four (24) hours mortality data were subjected to probit analysis by the method of Litchfield and Wilcoxon (1949).  </w:t>
      </w:r>
    </w:p>
    <w:p w14:paraId="7E22C23C" w14:textId="77777777" w:rsidR="00116707" w:rsidRPr="00BB7CC6" w:rsidRDefault="00116707" w:rsidP="00116707">
      <w:pPr>
        <w:rPr>
          <w:rFonts w:cstheme="minorHAnsi"/>
        </w:rPr>
      </w:pPr>
    </w:p>
    <w:p w14:paraId="7E22C23D" w14:textId="77777777" w:rsidR="00116707" w:rsidRPr="00BB7CC6" w:rsidRDefault="00116707" w:rsidP="00116707">
      <w:pPr>
        <w:rPr>
          <w:rFonts w:cstheme="minorHAnsi"/>
        </w:rPr>
      </w:pPr>
      <w:r w:rsidRPr="00BB7CC6">
        <w:rPr>
          <w:rFonts w:cstheme="minorHAnsi"/>
        </w:rPr>
        <w:t xml:space="preserve">The subchronic toxicity studies were carried out using 17 groups of 10 rats (average weight 50 grams each).  Five (5) groups were used for each test insecticide at five (5) dose levels chosen from pilot experiments.  Two groups served as controls and received vehicle materials only (cotton seed oil).  The insecticides were orally administered daily for 90 days, mortalities were recorded to determine the 90 day LD50 by the method of Litchfield and Wilcoxon (1949). For methomyl the doses administered to the </w:t>
      </w:r>
      <w:r w:rsidRPr="00BB7CC6">
        <w:rPr>
          <w:rFonts w:cstheme="minorHAnsi"/>
        </w:rPr>
        <w:lastRenderedPageBreak/>
        <w:t xml:space="preserve">rats in the 90 day subchronic study were 0, 0.1, 0.25, 0.5, 1.0 mg/kg bdwt.  Rats were weighed every 21 days, and, in addition to the LD50 values obtained for the subchronic portion of the study, a statistical analysis was performed to determine the difference in the percentage of increase in body weight of rats between test concentrations.  </w:t>
      </w:r>
    </w:p>
    <w:p w14:paraId="7E22C23E" w14:textId="77777777" w:rsidR="00116707" w:rsidRPr="00BB7CC6" w:rsidRDefault="00116707" w:rsidP="00116707">
      <w:pPr>
        <w:rPr>
          <w:rFonts w:cstheme="minorHAnsi"/>
        </w:rPr>
      </w:pPr>
    </w:p>
    <w:p w14:paraId="7E22C23F" w14:textId="77777777" w:rsidR="00116707" w:rsidRPr="00BB7CC6" w:rsidRDefault="00116707" w:rsidP="00DE4403">
      <w:pPr>
        <w:widowControl w:val="0"/>
        <w:rPr>
          <w:rFonts w:cstheme="minorHAnsi"/>
          <w:b/>
          <w:bCs/>
          <w:color w:val="000000"/>
        </w:rPr>
      </w:pPr>
      <w:r w:rsidRPr="00BB7CC6">
        <w:rPr>
          <w:rFonts w:cstheme="minorHAnsi"/>
          <w:b/>
          <w:bCs/>
          <w:color w:val="000000"/>
        </w:rPr>
        <w:t>Results (</w:t>
      </w:r>
      <w:r w:rsidRPr="00BB7CC6">
        <w:rPr>
          <w:rFonts w:cstheme="minorHAnsi"/>
          <w:b/>
          <w:bCs/>
          <w:i/>
          <w:color w:val="000000"/>
        </w:rPr>
        <w:t>for methomyl only)</w:t>
      </w:r>
      <w:r w:rsidRPr="00BB7CC6">
        <w:rPr>
          <w:rFonts w:cstheme="minorHAnsi"/>
          <w:b/>
          <w:bCs/>
          <w:color w:val="000000"/>
        </w:rPr>
        <w:t xml:space="preserve">:  </w:t>
      </w:r>
    </w:p>
    <w:p w14:paraId="7E22C240" w14:textId="77777777" w:rsidR="00116707" w:rsidRPr="00BB7CC6" w:rsidRDefault="00116707" w:rsidP="000456BC">
      <w:pPr>
        <w:widowControl w:val="0"/>
        <w:spacing w:after="120"/>
        <w:rPr>
          <w:rFonts w:cstheme="minorHAnsi"/>
          <w:bCs/>
          <w:color w:val="000000"/>
        </w:rPr>
      </w:pPr>
      <w:r w:rsidRPr="00BB7CC6">
        <w:rPr>
          <w:rFonts w:cstheme="minorHAnsi"/>
        </w:rPr>
        <w:t xml:space="preserve">The acute (24 hours/1 d) LD50 value was determined to be 24 mg/kg bdwt, reported slope 2.055 </w:t>
      </w:r>
      <w:r w:rsidRPr="00BB7CC6">
        <w:rPr>
          <w:rFonts w:cstheme="minorHAnsi"/>
          <w:bCs/>
          <w:color w:val="000000"/>
        </w:rPr>
        <w:t>(see</w:t>
      </w:r>
      <w:r w:rsidRPr="00BB7CC6">
        <w:rPr>
          <w:rFonts w:cstheme="minorHAnsi"/>
          <w:b/>
          <w:bCs/>
          <w:color w:val="000000"/>
        </w:rPr>
        <w:t xml:space="preserve"> Table 1 </w:t>
      </w:r>
      <w:r w:rsidRPr="00BB7CC6">
        <w:rPr>
          <w:rFonts w:cstheme="minorHAnsi"/>
          <w:bCs/>
          <w:color w:val="000000"/>
        </w:rPr>
        <w:t xml:space="preserve">below; from the study).  The subchronic (90d) LD50 value was </w:t>
      </w:r>
      <w:r w:rsidRPr="00BB7CC6">
        <w:rPr>
          <w:rFonts w:cstheme="minorHAnsi"/>
        </w:rPr>
        <w:t xml:space="preserve">determined to be 0.56 mg/kg bdwt, reported slope 0.6 </w:t>
      </w:r>
      <w:r w:rsidRPr="00BB7CC6">
        <w:rPr>
          <w:rFonts w:cstheme="minorHAnsi"/>
          <w:bCs/>
          <w:color w:val="000000"/>
        </w:rPr>
        <w:t>(see</w:t>
      </w:r>
      <w:r w:rsidRPr="00BB7CC6">
        <w:rPr>
          <w:rFonts w:cstheme="minorHAnsi"/>
          <w:b/>
          <w:bCs/>
          <w:color w:val="000000"/>
        </w:rPr>
        <w:t xml:space="preserve"> Table 1 </w:t>
      </w:r>
      <w:r w:rsidRPr="00BB7CC6">
        <w:rPr>
          <w:rFonts w:cstheme="minorHAnsi"/>
          <w:bCs/>
          <w:color w:val="000000"/>
        </w:rPr>
        <w:t xml:space="preserve">below; from the study).  </w:t>
      </w:r>
    </w:p>
    <w:p w14:paraId="7E22C241" w14:textId="77777777" w:rsidR="00116707" w:rsidRPr="00BB7CC6" w:rsidRDefault="00116707" w:rsidP="00116707">
      <w:pPr>
        <w:jc w:val="center"/>
        <w:rPr>
          <w:rFonts w:cstheme="minorHAnsi"/>
        </w:rPr>
      </w:pPr>
      <w:r w:rsidRPr="00BB7CC6">
        <w:rPr>
          <w:rFonts w:cstheme="minorHAnsi"/>
          <w:noProof/>
        </w:rPr>
        <w:drawing>
          <wp:inline distT="0" distB="0" distL="0" distR="0" wp14:anchorId="7E22C4A5" wp14:editId="7E22C4A6">
            <wp:extent cx="3443844" cy="1754736"/>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63543" cy="1764773"/>
                    </a:xfrm>
                    <a:prstGeom prst="rect">
                      <a:avLst/>
                    </a:prstGeom>
                    <a:noFill/>
                    <a:ln>
                      <a:noFill/>
                    </a:ln>
                  </pic:spPr>
                </pic:pic>
              </a:graphicData>
            </a:graphic>
          </wp:inline>
        </w:drawing>
      </w:r>
    </w:p>
    <w:p w14:paraId="7E22C242" w14:textId="77777777" w:rsidR="00116707" w:rsidRPr="00BB7CC6" w:rsidRDefault="00116707" w:rsidP="00116707">
      <w:pPr>
        <w:rPr>
          <w:rFonts w:cstheme="minorHAnsi"/>
        </w:rPr>
      </w:pPr>
      <w:r w:rsidRPr="00BB7CC6">
        <w:rPr>
          <w:rFonts w:cstheme="minorHAnsi"/>
        </w:rPr>
        <w:t xml:space="preserve">For methomyl, significant differences in body weight as compared to the control was noted in all test concentrations including the lowest test concentration (0.1 mg/kg bdwt), (see </w:t>
      </w:r>
      <w:r w:rsidRPr="00BB7CC6">
        <w:rPr>
          <w:rFonts w:cstheme="minorHAnsi"/>
          <w:b/>
        </w:rPr>
        <w:t xml:space="preserve">Figure 4 </w:t>
      </w:r>
      <w:r w:rsidRPr="00BB7CC6">
        <w:rPr>
          <w:rFonts w:cstheme="minorHAnsi"/>
        </w:rPr>
        <w:t xml:space="preserve">below; from study).  </w:t>
      </w:r>
    </w:p>
    <w:p w14:paraId="7E22C243" w14:textId="77777777" w:rsidR="00116707" w:rsidRPr="00BB7CC6" w:rsidRDefault="00116707" w:rsidP="00116707">
      <w:pPr>
        <w:jc w:val="center"/>
        <w:rPr>
          <w:rFonts w:cstheme="minorHAnsi"/>
          <w:highlight w:val="lightGray"/>
        </w:rPr>
      </w:pPr>
      <w:r w:rsidRPr="00BB7CC6">
        <w:rPr>
          <w:rFonts w:cstheme="minorHAnsi"/>
          <w:noProof/>
        </w:rPr>
        <w:drawing>
          <wp:inline distT="0" distB="0" distL="0" distR="0" wp14:anchorId="7E22C4A7" wp14:editId="7E22C4A8">
            <wp:extent cx="3716976" cy="247163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72395" cy="2508482"/>
                    </a:xfrm>
                    <a:prstGeom prst="rect">
                      <a:avLst/>
                    </a:prstGeom>
                    <a:noFill/>
                    <a:ln>
                      <a:noFill/>
                    </a:ln>
                  </pic:spPr>
                </pic:pic>
              </a:graphicData>
            </a:graphic>
          </wp:inline>
        </w:drawing>
      </w:r>
    </w:p>
    <w:p w14:paraId="7E22C244" w14:textId="77777777" w:rsidR="00116707" w:rsidRPr="00BB7CC6" w:rsidRDefault="00116707" w:rsidP="00116707">
      <w:pPr>
        <w:pStyle w:val="NormalWeb"/>
        <w:spacing w:before="0" w:beforeAutospacing="0" w:after="0" w:afterAutospacing="0"/>
        <w:rPr>
          <w:rStyle w:val="Strong"/>
          <w:rFonts w:cstheme="minorHAnsi"/>
          <w:b w:val="0"/>
        </w:rPr>
      </w:pPr>
    </w:p>
    <w:p w14:paraId="7E22C245" w14:textId="77777777" w:rsidR="00116707" w:rsidRPr="00BB7CC6" w:rsidRDefault="00116707" w:rsidP="00116707">
      <w:pPr>
        <w:pStyle w:val="NormalWeb"/>
        <w:spacing w:before="0" w:beforeAutospacing="0" w:after="0" w:afterAutospacing="0"/>
        <w:rPr>
          <w:rStyle w:val="Strong"/>
          <w:rFonts w:cstheme="minorHAnsi"/>
          <w:b w:val="0"/>
        </w:rPr>
      </w:pPr>
    </w:p>
    <w:p w14:paraId="7E22C246" w14:textId="77777777" w:rsidR="00116707" w:rsidRPr="00BB7CC6" w:rsidRDefault="00116707" w:rsidP="00116707">
      <w:pPr>
        <w:pStyle w:val="NormalWeb"/>
        <w:spacing w:before="0" w:beforeAutospacing="0" w:after="0" w:afterAutospacing="0"/>
        <w:rPr>
          <w:rStyle w:val="Strong"/>
          <w:rFonts w:cstheme="minorHAnsi"/>
          <w:b w:val="0"/>
        </w:rPr>
      </w:pPr>
      <w:r w:rsidRPr="00BB7CC6">
        <w:rPr>
          <w:rStyle w:val="Strong"/>
          <w:rFonts w:cstheme="minorHAnsi"/>
        </w:rPr>
        <w:t xml:space="preserve">Description of Use in Document (QUAL, QUAN, INV): </w:t>
      </w:r>
      <w:r w:rsidR="006F0106" w:rsidRPr="00BB7CC6">
        <w:rPr>
          <w:rStyle w:val="Strong"/>
          <w:rFonts w:cstheme="minorHAnsi"/>
        </w:rPr>
        <w:t>INV</w:t>
      </w:r>
    </w:p>
    <w:p w14:paraId="7E22C247" w14:textId="77777777" w:rsidR="00116707" w:rsidRPr="00BB7CC6" w:rsidRDefault="00116707" w:rsidP="00116707">
      <w:pPr>
        <w:pStyle w:val="NormalWeb"/>
        <w:spacing w:before="0" w:beforeAutospacing="0" w:after="0" w:afterAutospacing="0"/>
        <w:rPr>
          <w:rStyle w:val="Strong"/>
          <w:rFonts w:cstheme="minorHAnsi"/>
          <w:b w:val="0"/>
        </w:rPr>
      </w:pPr>
    </w:p>
    <w:p w14:paraId="7E22C248" w14:textId="77777777" w:rsidR="00116707" w:rsidRPr="00BB7CC6" w:rsidRDefault="00116707" w:rsidP="00116707">
      <w:pPr>
        <w:rPr>
          <w:rFonts w:cstheme="minorHAnsi"/>
        </w:rPr>
      </w:pPr>
      <w:r w:rsidRPr="00BB7CC6">
        <w:rPr>
          <w:rFonts w:cstheme="minorHAnsi"/>
          <w:b/>
        </w:rPr>
        <w:t xml:space="preserve">Limitations of the Study:  </w:t>
      </w:r>
      <w:r w:rsidRPr="00BB7CC6">
        <w:rPr>
          <w:rFonts w:cstheme="minorHAnsi"/>
        </w:rPr>
        <w:t xml:space="preserve">The source of chemical and % purity are not provided in the study.  No details are provided on housing, general health of the rats or origin of the test species. No negative control was </w:t>
      </w:r>
      <w:r w:rsidRPr="00BB7CC6">
        <w:rPr>
          <w:rFonts w:cstheme="minorHAnsi"/>
        </w:rPr>
        <w:lastRenderedPageBreak/>
        <w:t xml:space="preserve">used, only ‘two groups receiving vehicles served as controls’ was utilized. Either cotton seed oil or </w:t>
      </w:r>
      <w:r w:rsidR="006F0106" w:rsidRPr="00BB7CC6">
        <w:rPr>
          <w:rFonts w:cstheme="minorHAnsi"/>
        </w:rPr>
        <w:t xml:space="preserve">aqueous </w:t>
      </w:r>
      <w:r w:rsidRPr="00BB7CC6">
        <w:rPr>
          <w:rFonts w:cstheme="minorHAnsi"/>
        </w:rPr>
        <w:t>water was used as the vehicle solvent, it is not clear. Individual test results are not reported (although changes in weight of some of the test groups was tracked). Feed was not analyzed for contaminants. Only nominal test concentrations are reported for only one part of the study. Raw data were not provided; therefore, the statistics could not be verified.</w:t>
      </w:r>
    </w:p>
    <w:p w14:paraId="7E22C249" w14:textId="77777777" w:rsidR="00380C47" w:rsidRPr="00BB7CC6" w:rsidRDefault="00380C47" w:rsidP="00116707">
      <w:pPr>
        <w:rPr>
          <w:rFonts w:cstheme="minorHAnsi"/>
        </w:rPr>
      </w:pPr>
    </w:p>
    <w:p w14:paraId="7E22C24A" w14:textId="77777777" w:rsidR="00116707" w:rsidRPr="00BB7CC6" w:rsidRDefault="00116707" w:rsidP="00116707">
      <w:pPr>
        <w:rPr>
          <w:rFonts w:cstheme="minorHAnsi"/>
        </w:rPr>
      </w:pPr>
      <w:r w:rsidRPr="00BB7CC6">
        <w:rPr>
          <w:rFonts w:cstheme="minorHAnsi"/>
          <w:b/>
        </w:rPr>
        <w:t xml:space="preserve">Primary Reviewer:  </w:t>
      </w:r>
      <w:r w:rsidRPr="00BB7CC6">
        <w:rPr>
          <w:rFonts w:cstheme="minorHAnsi"/>
        </w:rPr>
        <w:t>Christina Wendel, MS, Biologist, US EPA, Office of Pesticide Programs, ERB2</w:t>
      </w:r>
    </w:p>
    <w:p w14:paraId="7E22C24B" w14:textId="77777777" w:rsidR="00116707" w:rsidRPr="00BB7CC6" w:rsidRDefault="00116707" w:rsidP="00116707">
      <w:pPr>
        <w:rPr>
          <w:rFonts w:cstheme="minorHAnsi"/>
          <w:b/>
          <w:bCs/>
          <w:color w:val="000000"/>
        </w:rPr>
      </w:pPr>
    </w:p>
    <w:p w14:paraId="7E22C24D" w14:textId="77777777" w:rsidR="00E53D1C" w:rsidRPr="00BB7CC6" w:rsidRDefault="00E53D1C">
      <w:pPr>
        <w:rPr>
          <w:rFonts w:cstheme="minorHAnsi"/>
        </w:rPr>
      </w:pPr>
      <w:r w:rsidRPr="00BB7CC6">
        <w:rPr>
          <w:rFonts w:cstheme="minorHAnsi"/>
        </w:rPr>
        <w:br w:type="page"/>
      </w:r>
    </w:p>
    <w:p w14:paraId="09196FA3" w14:textId="77777777" w:rsidR="00E71E4E" w:rsidRPr="00C01185" w:rsidRDefault="00E71E4E" w:rsidP="00E71E4E">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b/>
          <w:bCs/>
          <w:color w:val="000000"/>
        </w:rPr>
        <w:lastRenderedPageBreak/>
        <w:t>Chemical Name: Methomyl </w:t>
      </w:r>
    </w:p>
    <w:p w14:paraId="2FDC684E" w14:textId="77777777" w:rsidR="00E71E4E" w:rsidRPr="00C01185" w:rsidRDefault="00E71E4E" w:rsidP="00E71E4E">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 </w:t>
      </w:r>
    </w:p>
    <w:p w14:paraId="359A32A2" w14:textId="77777777" w:rsidR="00E71E4E" w:rsidRPr="00C01185" w:rsidRDefault="00E71E4E" w:rsidP="00E71E4E">
      <w:pPr>
        <w:spacing w:after="0" w:line="240" w:lineRule="auto"/>
        <w:textAlignment w:val="baseline"/>
        <w:rPr>
          <w:rFonts w:ascii="Segoe UI" w:eastAsia="Times New Roman" w:hAnsi="Segoe UI" w:cs="Segoe UI"/>
          <w:b/>
          <w:bCs/>
          <w:sz w:val="18"/>
          <w:szCs w:val="18"/>
        </w:rPr>
      </w:pPr>
      <w:r w:rsidRPr="00C01185">
        <w:rPr>
          <w:rFonts w:ascii="Calibri" w:eastAsia="Times New Roman" w:hAnsi="Calibri" w:cs="Calibri"/>
          <w:b/>
          <w:bCs/>
          <w:color w:val="000000"/>
        </w:rPr>
        <w:t>CAS No: 16752-77-5 </w:t>
      </w:r>
    </w:p>
    <w:p w14:paraId="77953076" w14:textId="77777777" w:rsidR="00E71E4E" w:rsidRPr="00C01185" w:rsidRDefault="00E71E4E" w:rsidP="00E71E4E">
      <w:pPr>
        <w:spacing w:after="0" w:line="240" w:lineRule="auto"/>
        <w:textAlignment w:val="baseline"/>
        <w:rPr>
          <w:rFonts w:ascii="Segoe UI" w:eastAsia="Times New Roman" w:hAnsi="Segoe UI" w:cs="Segoe UI"/>
          <w:b/>
          <w:bCs/>
          <w:sz w:val="18"/>
          <w:szCs w:val="18"/>
        </w:rPr>
      </w:pPr>
      <w:r w:rsidRPr="00C01185">
        <w:rPr>
          <w:rFonts w:ascii="Calibri" w:eastAsia="Times New Roman" w:hAnsi="Calibri" w:cs="Calibri"/>
          <w:b/>
          <w:bCs/>
          <w:color w:val="000000"/>
        </w:rPr>
        <w:t>PC Code: 090301</w:t>
      </w:r>
    </w:p>
    <w:p w14:paraId="3171273D" w14:textId="77777777" w:rsidR="00E71E4E" w:rsidRPr="00C01185" w:rsidRDefault="00E71E4E" w:rsidP="00E71E4E">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 </w:t>
      </w:r>
    </w:p>
    <w:p w14:paraId="5CFB191D" w14:textId="77777777" w:rsidR="00E71E4E" w:rsidRPr="00C01185" w:rsidRDefault="00E71E4E" w:rsidP="00E71E4E">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b/>
          <w:bCs/>
          <w:color w:val="000000"/>
        </w:rPr>
        <w:t>ECOTOX Record Number and Citation:</w:t>
      </w:r>
      <w:r w:rsidRPr="00C01185">
        <w:rPr>
          <w:rFonts w:ascii="Calibri" w:eastAsia="Times New Roman" w:hAnsi="Calibri" w:cs="Calibri"/>
          <w:color w:val="000000"/>
        </w:rPr>
        <w:t>  </w:t>
      </w:r>
    </w:p>
    <w:p w14:paraId="27FF5217" w14:textId="77777777" w:rsidR="00E71E4E" w:rsidRPr="00C01185" w:rsidRDefault="00E71E4E" w:rsidP="00E71E4E">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ECOTOX Reference: E10443</w:t>
      </w:r>
    </w:p>
    <w:p w14:paraId="08FD0D0F" w14:textId="77777777" w:rsidR="00E71E4E" w:rsidRPr="00C01185" w:rsidRDefault="00E71E4E" w:rsidP="00E71E4E">
      <w:p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Roberts M.H. Jr, Warinner J.E. Tsai C.F., Wright D., Cronin L.E. (1982). Comparison of Estuarine Species Sensitivities to Three Toxicants. Archives of Environmental Contamination and Toxicology, 11 (6): 681–692.</w:t>
      </w:r>
    </w:p>
    <w:p w14:paraId="6EEA9D9C" w14:textId="77777777" w:rsidR="00E71E4E" w:rsidRPr="00C01185" w:rsidRDefault="00E71E4E" w:rsidP="00E71E4E">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 </w:t>
      </w:r>
    </w:p>
    <w:p w14:paraId="39AD6D79" w14:textId="77777777" w:rsidR="00E71E4E" w:rsidRPr="00C01185" w:rsidRDefault="00E71E4E" w:rsidP="00E71E4E">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b/>
          <w:bCs/>
          <w:color w:val="000000"/>
        </w:rPr>
        <w:t>Purpose of Review:</w:t>
      </w:r>
      <w:r w:rsidRPr="00C01185">
        <w:rPr>
          <w:rFonts w:ascii="Calibri" w:eastAsia="Times New Roman" w:hAnsi="Calibri" w:cs="Calibri"/>
          <w:color w:val="000000"/>
        </w:rPr>
        <w:t> ESA risk assessment—for quantitative threshold use. </w:t>
      </w:r>
    </w:p>
    <w:p w14:paraId="4D4D81EA" w14:textId="77777777" w:rsidR="00E71E4E" w:rsidRPr="00C01185" w:rsidRDefault="00E71E4E" w:rsidP="00E71E4E">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 </w:t>
      </w:r>
    </w:p>
    <w:p w14:paraId="317DC85F" w14:textId="77777777" w:rsidR="00E71E4E" w:rsidRPr="00C01185" w:rsidRDefault="00E71E4E" w:rsidP="00E71E4E">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b/>
          <w:bCs/>
          <w:color w:val="000000"/>
        </w:rPr>
        <w:t>Date of Review: </w:t>
      </w:r>
      <w:r w:rsidRPr="00C01185">
        <w:rPr>
          <w:rFonts w:ascii="Calibri" w:eastAsia="Times New Roman" w:hAnsi="Calibri" w:cs="Calibri"/>
          <w:color w:val="000000"/>
        </w:rPr>
        <w:t>10/29/20 </w:t>
      </w:r>
    </w:p>
    <w:p w14:paraId="417CC099" w14:textId="77777777" w:rsidR="00E71E4E" w:rsidRPr="00C01185" w:rsidRDefault="00E71E4E" w:rsidP="00E71E4E">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 </w:t>
      </w:r>
    </w:p>
    <w:p w14:paraId="69F5907C" w14:textId="77777777" w:rsidR="00E71E4E" w:rsidRPr="00C01185" w:rsidRDefault="00E71E4E" w:rsidP="00E71E4E">
      <w:pPr>
        <w:spacing w:after="0" w:line="240" w:lineRule="auto"/>
        <w:textAlignment w:val="baseline"/>
        <w:rPr>
          <w:rFonts w:ascii="Calibri" w:eastAsia="Times New Roman" w:hAnsi="Calibri" w:cs="Calibri"/>
          <w:b/>
          <w:bCs/>
          <w:color w:val="000000"/>
        </w:rPr>
      </w:pPr>
      <w:r w:rsidRPr="00C01185">
        <w:rPr>
          <w:rFonts w:ascii="Calibri" w:eastAsia="Times New Roman" w:hAnsi="Calibri" w:cs="Calibri"/>
          <w:b/>
          <w:bCs/>
          <w:color w:val="000000"/>
        </w:rPr>
        <w:t xml:space="preserve">Summary of Study Findings (methomyl exposures of </w:t>
      </w:r>
      <w:r w:rsidRPr="00C01185">
        <w:rPr>
          <w:rFonts w:ascii="Calibri" w:eastAsia="Times New Roman" w:hAnsi="Calibri" w:cs="Calibri"/>
          <w:b/>
          <w:bCs/>
          <w:i/>
          <w:iCs/>
          <w:color w:val="000000"/>
        </w:rPr>
        <w:t>Menidia menidia</w:t>
      </w:r>
      <w:r w:rsidRPr="00C01185">
        <w:rPr>
          <w:rFonts w:ascii="Calibri" w:eastAsia="Times New Roman" w:hAnsi="Calibri" w:cs="Calibri"/>
          <w:b/>
          <w:bCs/>
          <w:color w:val="000000"/>
        </w:rPr>
        <w:t xml:space="preserve"> and </w:t>
      </w:r>
      <w:r w:rsidRPr="00C01185">
        <w:rPr>
          <w:rFonts w:ascii="Calibri" w:eastAsia="Times New Roman" w:hAnsi="Calibri" w:cs="Calibri"/>
          <w:b/>
          <w:bCs/>
          <w:i/>
          <w:iCs/>
          <w:color w:val="000000"/>
        </w:rPr>
        <w:t>Cyprinodon variegatus</w:t>
      </w:r>
      <w:r w:rsidRPr="00C01185">
        <w:rPr>
          <w:rFonts w:ascii="Calibri" w:eastAsia="Times New Roman" w:hAnsi="Calibri" w:cs="Calibri"/>
          <w:b/>
          <w:bCs/>
          <w:color w:val="000000"/>
        </w:rPr>
        <w:t xml:space="preserve"> only): </w:t>
      </w:r>
    </w:p>
    <w:p w14:paraId="0CB4DC43" w14:textId="77777777" w:rsidR="00E71E4E" w:rsidRPr="00C01185" w:rsidRDefault="00E71E4E" w:rsidP="00E71E4E">
      <w:pPr>
        <w:spacing w:after="0" w:line="240" w:lineRule="auto"/>
        <w:textAlignment w:val="baseline"/>
        <w:rPr>
          <w:rFonts w:ascii="Calibri" w:eastAsia="Times New Roman" w:hAnsi="Calibri" w:cs="Calibri"/>
          <w:b/>
          <w:bCs/>
          <w:color w:val="000000"/>
        </w:rPr>
      </w:pPr>
    </w:p>
    <w:p w14:paraId="1172A972" w14:textId="77777777" w:rsidR="00E71E4E" w:rsidRPr="00C01185" w:rsidRDefault="00E71E4E" w:rsidP="00E71E4E">
      <w:pPr>
        <w:spacing w:after="0" w:line="240" w:lineRule="auto"/>
        <w:textAlignment w:val="baseline"/>
        <w:rPr>
          <w:rFonts w:ascii="Calibri" w:eastAsia="Times New Roman" w:hAnsi="Calibri" w:cs="Calibri"/>
          <w:color w:val="000000"/>
        </w:rPr>
      </w:pPr>
      <w:r w:rsidRPr="00C01185">
        <w:rPr>
          <w:rFonts w:ascii="Calibri" w:eastAsia="Times New Roman" w:hAnsi="Calibri" w:cs="Calibri"/>
          <w:b/>
          <w:bCs/>
          <w:color w:val="000000"/>
        </w:rPr>
        <w:t>Experimental Design:</w:t>
      </w:r>
      <w:r w:rsidRPr="00C01185">
        <w:rPr>
          <w:rFonts w:ascii="Calibri" w:eastAsia="Times New Roman" w:hAnsi="Calibri" w:cs="Calibri"/>
          <w:color w:val="000000"/>
        </w:rPr>
        <w:t xml:space="preserve"> </w:t>
      </w:r>
      <w:r w:rsidRPr="00C01185">
        <w:rPr>
          <w:rFonts w:ascii="Calibri" w:eastAsia="Times New Roman" w:hAnsi="Calibri" w:cs="Calibri"/>
          <w:i/>
          <w:iCs/>
          <w:color w:val="000000"/>
        </w:rPr>
        <w:t>M. menidia</w:t>
      </w:r>
      <w:r w:rsidRPr="00C01185">
        <w:rPr>
          <w:rFonts w:ascii="Calibri" w:eastAsia="Times New Roman" w:hAnsi="Calibri" w:cs="Calibri"/>
          <w:color w:val="000000"/>
        </w:rPr>
        <w:t xml:space="preserve"> (59.4 ± 5.1 mm total length) collected in the wild from the Chesapeake Bay near the mouth of the Patuxent River and commercially purchased </w:t>
      </w:r>
      <w:r w:rsidRPr="00C01185">
        <w:rPr>
          <w:rFonts w:ascii="Calibri" w:eastAsia="Times New Roman" w:hAnsi="Calibri" w:cs="Calibri"/>
          <w:i/>
          <w:iCs/>
          <w:color w:val="000000"/>
        </w:rPr>
        <w:t>C. variegatus</w:t>
      </w:r>
      <w:r w:rsidRPr="00C01185">
        <w:rPr>
          <w:rFonts w:ascii="Calibri" w:eastAsia="Times New Roman" w:hAnsi="Calibri" w:cs="Calibri"/>
          <w:color w:val="000000"/>
        </w:rPr>
        <w:t xml:space="preserve"> (25.8 ± 2.87 mm) were held separately in two 893-L (236-gal) flow-through tanks receiving ambient bay water (salinity 8-15‰) for at least one week. After holding period, tanks were refilled with filtered bay water (temperature 22 ± 1°C), and salinity was adjusted to 10 ‰ by adding synthetic sea salts or well water. Fish were acclimated at least 7 days and fed commercial fish flakes 3 times per day. Feeding halted 48 hrs prior to exposure. </w:t>
      </w:r>
    </w:p>
    <w:p w14:paraId="76DB293E" w14:textId="77777777" w:rsidR="00E71E4E" w:rsidRPr="00C01185" w:rsidRDefault="00E71E4E" w:rsidP="00E71E4E">
      <w:pPr>
        <w:spacing w:after="0" w:line="240" w:lineRule="auto"/>
        <w:textAlignment w:val="baseline"/>
        <w:rPr>
          <w:rFonts w:ascii="Calibri" w:eastAsia="Times New Roman" w:hAnsi="Calibri" w:cs="Calibri"/>
          <w:color w:val="000000"/>
        </w:rPr>
      </w:pPr>
    </w:p>
    <w:p w14:paraId="50CA1D84" w14:textId="77777777" w:rsidR="00E71E4E" w:rsidRPr="00C01185" w:rsidRDefault="00E71E4E" w:rsidP="00E71E4E">
      <w:p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Both species were simultaneously exposed for 96 hrs to 5 concentrations of Lannate L (24% Lannate in methanol), in 2 replicate 5-gal aquaria (10 fish each) for each concentration. Aquaria were aerated and pH, DO, and salinity were measured daily. Dead fish were recorded and removed at 6 to 12 hr intervals.</w:t>
      </w:r>
    </w:p>
    <w:p w14:paraId="74DB43AA" w14:textId="77777777" w:rsidR="00E71E4E" w:rsidRPr="00C01185" w:rsidRDefault="00E71E4E" w:rsidP="00E71E4E">
      <w:pPr>
        <w:spacing w:after="0" w:line="240" w:lineRule="auto"/>
        <w:textAlignment w:val="baseline"/>
        <w:rPr>
          <w:rFonts w:ascii="Calibri" w:eastAsia="Times New Roman" w:hAnsi="Calibri" w:cs="Calibri"/>
          <w:color w:val="000000"/>
        </w:rPr>
      </w:pPr>
    </w:p>
    <w:p w14:paraId="1ABFD47C" w14:textId="77777777" w:rsidR="00E71E4E" w:rsidRPr="00C01185" w:rsidRDefault="00E71E4E" w:rsidP="00E71E4E">
      <w:pPr>
        <w:spacing w:after="0" w:line="240" w:lineRule="auto"/>
        <w:textAlignment w:val="baseline"/>
        <w:rPr>
          <w:rFonts w:ascii="Calibri" w:eastAsia="Times New Roman" w:hAnsi="Calibri" w:cs="Calibri"/>
          <w:color w:val="000000"/>
        </w:rPr>
      </w:pPr>
      <w:r w:rsidRPr="00C01185">
        <w:rPr>
          <w:rFonts w:ascii="Calibri" w:eastAsia="Times New Roman" w:hAnsi="Calibri" w:cs="Calibri"/>
          <w:b/>
          <w:bCs/>
          <w:color w:val="000000"/>
        </w:rPr>
        <w:t>Results</w:t>
      </w:r>
      <w:r w:rsidRPr="00C01185">
        <w:rPr>
          <w:rFonts w:ascii="Calibri" w:eastAsia="Times New Roman" w:hAnsi="Calibri" w:cs="Calibri"/>
          <w:color w:val="000000"/>
        </w:rPr>
        <w:t>:</w:t>
      </w:r>
    </w:p>
    <w:p w14:paraId="4C47591C" w14:textId="77777777" w:rsidR="00E71E4E" w:rsidRPr="00C01185" w:rsidRDefault="00E71E4E" w:rsidP="00E71E4E">
      <w:p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 xml:space="preserve"> </w:t>
      </w:r>
      <w:r w:rsidRPr="00C01185">
        <w:rPr>
          <w:rFonts w:ascii="Calibri" w:eastAsia="Times New Roman" w:hAnsi="Calibri" w:cs="Calibri"/>
          <w:noProof/>
          <w:color w:val="000000"/>
          <w:shd w:val="clear" w:color="auto" w:fill="E6E6E6"/>
        </w:rPr>
        <mc:AlternateContent>
          <mc:Choice Requires="wpg">
            <w:drawing>
              <wp:inline distT="0" distB="0" distL="0" distR="0" wp14:anchorId="428D7982" wp14:editId="487B3E14">
                <wp:extent cx="2568777" cy="2077221"/>
                <wp:effectExtent l="0" t="0" r="22225" b="0"/>
                <wp:docPr id="30" name="Group 30"/>
                <wp:cNvGraphicFramePr/>
                <a:graphic xmlns:a="http://schemas.openxmlformats.org/drawingml/2006/main">
                  <a:graphicData uri="http://schemas.microsoft.com/office/word/2010/wordprocessingGroup">
                    <wpg:wgp>
                      <wpg:cNvGrpSpPr/>
                      <wpg:grpSpPr>
                        <a:xfrm>
                          <a:off x="0" y="0"/>
                          <a:ext cx="2568777" cy="2077221"/>
                          <a:chOff x="0" y="0"/>
                          <a:chExt cx="2255520" cy="1867417"/>
                        </a:xfrm>
                      </wpg:grpSpPr>
                      <wpg:grpSp>
                        <wpg:cNvPr id="31" name="Group 31"/>
                        <wpg:cNvGrpSpPr/>
                        <wpg:grpSpPr>
                          <a:xfrm>
                            <a:off x="0" y="0"/>
                            <a:ext cx="2255520" cy="1867417"/>
                            <a:chOff x="0" y="0"/>
                            <a:chExt cx="2255520" cy="1867417"/>
                          </a:xfrm>
                        </wpg:grpSpPr>
                        <pic:pic xmlns:pic="http://schemas.openxmlformats.org/drawingml/2006/picture">
                          <pic:nvPicPr>
                            <pic:cNvPr id="32" name="Picture 32"/>
                            <pic:cNvPicPr>
                              <a:picLocks noChangeAspect="1"/>
                            </pic:cNvPicPr>
                          </pic:nvPicPr>
                          <pic:blipFill rotWithShape="1">
                            <a:blip r:embed="rId21">
                              <a:extLst>
                                <a:ext uri="{28A0092B-C50C-407E-A947-70E740481C1C}">
                                  <a14:useLocalDpi xmlns:a14="http://schemas.microsoft.com/office/drawing/2010/main" val="0"/>
                                </a:ext>
                              </a:extLst>
                            </a:blip>
                            <a:srcRect b="84013"/>
                            <a:stretch/>
                          </pic:blipFill>
                          <pic:spPr bwMode="auto">
                            <a:xfrm>
                              <a:off x="0" y="0"/>
                              <a:ext cx="2255520" cy="6496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 name="Picture 33"/>
                            <pic:cNvPicPr>
                              <a:picLocks noChangeAspect="1"/>
                            </pic:cNvPicPr>
                          </pic:nvPicPr>
                          <pic:blipFill rotWithShape="1">
                            <a:blip r:embed="rId21">
                              <a:extLst>
                                <a:ext uri="{28A0092B-C50C-407E-A947-70E740481C1C}">
                                  <a14:useLocalDpi xmlns:a14="http://schemas.microsoft.com/office/drawing/2010/main" val="0"/>
                                </a:ext>
                              </a:extLst>
                            </a:blip>
                            <a:srcRect t="70057"/>
                            <a:stretch/>
                          </pic:blipFill>
                          <pic:spPr bwMode="auto">
                            <a:xfrm>
                              <a:off x="0" y="650122"/>
                              <a:ext cx="2255520" cy="1217295"/>
                            </a:xfrm>
                            <a:prstGeom prst="rect">
                              <a:avLst/>
                            </a:prstGeom>
                            <a:noFill/>
                            <a:ln>
                              <a:noFill/>
                            </a:ln>
                            <a:extLst>
                              <a:ext uri="{53640926-AAD7-44D8-BBD7-CCE9431645EC}">
                                <a14:shadowObscured xmlns:a14="http://schemas.microsoft.com/office/drawing/2010/main"/>
                              </a:ext>
                            </a:extLst>
                          </pic:spPr>
                        </pic:pic>
                      </wpg:grpSp>
                      <wps:wsp>
                        <wps:cNvPr id="36" name="Rectangle 36"/>
                        <wps:cNvSpPr/>
                        <wps:spPr>
                          <a:xfrm>
                            <a:off x="0" y="1458811"/>
                            <a:ext cx="2255520" cy="258669"/>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4AA92F0" id="Group 30" o:spid="_x0000_s1026" style="width:202.25pt;height:163.55pt;mso-position-horizontal-relative:char;mso-position-vertical-relative:line" coordsize="22555,18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">
                <v:group id="Group 31" o:spid="_x0000_s1027" style="position:absolute;width:22555;height:18674" coordsize="22555,1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8" type="#_x0000_t75" style="position:absolute;width:22555;height:6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">
                    <v:imagedata r:id="rId22" o:title="" cropbottom="55059f"/>
                  </v:shape>
                  <v:shape id="Picture 33" o:spid="_x0000_s1029" type="#_x0000_t75" style="position:absolute;top:6501;width:22555;height:12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">
                    <v:imagedata r:id="rId22" o:title="" croptop="45913f"/>
                  </v:shape>
                </v:group>
                <v:rect id="Rectangle 36" o:spid="_x0000_s1030" style="position:absolute;top:14588;width:22555;height:2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" filled="f" strokecolor="red" strokeweight="1pt"/>
                <w10:anchorlock/>
              </v:group>
            </w:pict>
          </mc:Fallback>
        </mc:AlternateContent>
      </w:r>
    </w:p>
    <w:p w14:paraId="68326C9F" w14:textId="77777777" w:rsidR="00E71E4E" w:rsidRPr="00C01185" w:rsidRDefault="00E71E4E" w:rsidP="00E71E4E">
      <w:pPr>
        <w:spacing w:after="0" w:line="240" w:lineRule="auto"/>
        <w:textAlignment w:val="baseline"/>
        <w:rPr>
          <w:rFonts w:ascii="Calibri" w:eastAsia="Times New Roman" w:hAnsi="Calibri" w:cs="Calibri"/>
          <w:color w:val="000000"/>
        </w:rPr>
      </w:pPr>
    </w:p>
    <w:p w14:paraId="717E0DB7" w14:textId="77777777" w:rsidR="00E71E4E" w:rsidRPr="00C01185" w:rsidRDefault="00E71E4E" w:rsidP="00E71E4E">
      <w:p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The LC</w:t>
      </w:r>
      <w:r w:rsidRPr="00C01185">
        <w:rPr>
          <w:rFonts w:ascii="Calibri" w:eastAsia="Times New Roman" w:hAnsi="Calibri" w:cs="Calibri"/>
          <w:color w:val="000000"/>
          <w:vertAlign w:val="subscript"/>
        </w:rPr>
        <w:t>50</w:t>
      </w:r>
      <w:r w:rsidRPr="00C01185">
        <w:rPr>
          <w:rFonts w:ascii="Calibri" w:eastAsia="Times New Roman" w:hAnsi="Calibri" w:cs="Calibri"/>
          <w:color w:val="000000"/>
        </w:rPr>
        <w:t xml:space="preserve"> for </w:t>
      </w:r>
      <w:r w:rsidRPr="00C01185">
        <w:rPr>
          <w:rFonts w:ascii="Calibri" w:eastAsia="Times New Roman" w:hAnsi="Calibri" w:cs="Calibri"/>
          <w:i/>
          <w:iCs/>
          <w:color w:val="000000"/>
        </w:rPr>
        <w:t xml:space="preserve">C. variegatus </w:t>
      </w:r>
      <w:r w:rsidRPr="00C01185">
        <w:rPr>
          <w:rFonts w:ascii="Calibri" w:eastAsia="Times New Roman" w:hAnsi="Calibri" w:cs="Calibri"/>
          <w:color w:val="000000"/>
        </w:rPr>
        <w:t>was 0.34</w:t>
      </w:r>
    </w:p>
    <w:p w14:paraId="0BE10C49" w14:textId="77777777" w:rsidR="00E71E4E" w:rsidRPr="00C01185" w:rsidRDefault="00E71E4E" w:rsidP="00E71E4E">
      <w:p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The LC</w:t>
      </w:r>
      <w:r w:rsidRPr="00C01185">
        <w:rPr>
          <w:rFonts w:ascii="Calibri" w:eastAsia="Times New Roman" w:hAnsi="Calibri" w:cs="Calibri"/>
          <w:color w:val="000000"/>
          <w:vertAlign w:val="subscript"/>
        </w:rPr>
        <w:t>50</w:t>
      </w:r>
      <w:r w:rsidRPr="00C01185">
        <w:rPr>
          <w:rFonts w:ascii="Calibri" w:eastAsia="Times New Roman" w:hAnsi="Calibri" w:cs="Calibri"/>
          <w:color w:val="000000"/>
        </w:rPr>
        <w:t xml:space="preserve"> for </w:t>
      </w:r>
      <w:r w:rsidRPr="00C01185">
        <w:rPr>
          <w:rFonts w:ascii="Calibri" w:eastAsia="Times New Roman" w:hAnsi="Calibri" w:cs="Calibri"/>
          <w:i/>
          <w:iCs/>
          <w:color w:val="000000"/>
        </w:rPr>
        <w:t xml:space="preserve">M. menidia </w:t>
      </w:r>
      <w:r w:rsidRPr="00C01185">
        <w:rPr>
          <w:rFonts w:ascii="Calibri" w:eastAsia="Times New Roman" w:hAnsi="Calibri" w:cs="Calibri"/>
          <w:color w:val="000000"/>
        </w:rPr>
        <w:t>was 0.96</w:t>
      </w:r>
    </w:p>
    <w:p w14:paraId="53A10816" w14:textId="77777777" w:rsidR="00E71E4E" w:rsidRPr="00C01185" w:rsidRDefault="00E71E4E" w:rsidP="00E71E4E">
      <w:pPr>
        <w:spacing w:after="0" w:line="240" w:lineRule="auto"/>
        <w:textAlignment w:val="baseline"/>
        <w:rPr>
          <w:rFonts w:ascii="Calibri" w:eastAsia="Times New Roman" w:hAnsi="Calibri" w:cs="Calibri"/>
          <w:color w:val="000000"/>
        </w:rPr>
      </w:pPr>
    </w:p>
    <w:p w14:paraId="63C01D57" w14:textId="77777777" w:rsidR="00E71E4E" w:rsidRPr="00C01185" w:rsidRDefault="00E71E4E" w:rsidP="00E71E4E">
      <w:pPr>
        <w:spacing w:after="0" w:line="240" w:lineRule="auto"/>
        <w:textAlignment w:val="baseline"/>
        <w:rPr>
          <w:rFonts w:ascii="Calibri" w:eastAsia="Times New Roman" w:hAnsi="Calibri" w:cs="Calibri"/>
          <w:color w:val="000000"/>
        </w:rPr>
      </w:pPr>
      <w:r w:rsidRPr="00C01185">
        <w:rPr>
          <w:rFonts w:ascii="Times New Roman" w:eastAsia="Times New Roman" w:hAnsi="Times New Roman" w:cs="Times New Roman"/>
          <w:noProof/>
          <w:color w:val="2B579A"/>
          <w:sz w:val="24"/>
          <w:szCs w:val="24"/>
          <w:shd w:val="clear" w:color="auto" w:fill="E6E6E6"/>
        </w:rPr>
        <w:lastRenderedPageBreak/>
        <w:drawing>
          <wp:inline distT="0" distB="0" distL="0" distR="0" wp14:anchorId="3B09548A" wp14:editId="6FFD12B6">
            <wp:extent cx="5943600" cy="30353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3">
                      <a:extLst>
                        <a:ext uri="{28A0092B-C50C-407E-A947-70E740481C1C}">
                          <a14:useLocalDpi xmlns:a14="http://schemas.microsoft.com/office/drawing/2010/main" val="0"/>
                        </a:ext>
                      </a:extLst>
                    </a:blip>
                    <a:stretch>
                      <a:fillRect/>
                    </a:stretch>
                  </pic:blipFill>
                  <pic:spPr>
                    <a:xfrm>
                      <a:off x="0" y="0"/>
                      <a:ext cx="5943600" cy="3035300"/>
                    </a:xfrm>
                    <a:prstGeom prst="rect">
                      <a:avLst/>
                    </a:prstGeom>
                  </pic:spPr>
                </pic:pic>
              </a:graphicData>
            </a:graphic>
          </wp:inline>
        </w:drawing>
      </w:r>
      <w:r w:rsidRPr="00C01185">
        <w:rPr>
          <w:rFonts w:ascii="Calibri" w:eastAsia="Times New Roman" w:hAnsi="Calibri" w:cs="Calibri"/>
          <w:color w:val="000000"/>
        </w:rPr>
        <w:t xml:space="preserve"> </w:t>
      </w:r>
    </w:p>
    <w:p w14:paraId="5C327B47" w14:textId="77777777" w:rsidR="00E71E4E" w:rsidRPr="00C01185" w:rsidRDefault="00E71E4E" w:rsidP="00E71E4E">
      <w:pPr>
        <w:spacing w:after="0" w:line="240" w:lineRule="auto"/>
        <w:textAlignment w:val="baseline"/>
        <w:rPr>
          <w:rFonts w:ascii="Calibri" w:eastAsia="Times New Roman" w:hAnsi="Calibri" w:cs="Calibri"/>
          <w:b/>
          <w:bCs/>
          <w:color w:val="000000"/>
        </w:rPr>
      </w:pPr>
    </w:p>
    <w:p w14:paraId="17B0497B" w14:textId="77777777" w:rsidR="00E71E4E" w:rsidRPr="00C01185" w:rsidRDefault="00E71E4E" w:rsidP="00E71E4E">
      <w:pPr>
        <w:spacing w:after="0" w:line="240" w:lineRule="auto"/>
        <w:textAlignment w:val="baseline"/>
        <w:rPr>
          <w:rFonts w:ascii="Segoe UI" w:eastAsia="Times New Roman" w:hAnsi="Segoe UI" w:cs="Segoe UI"/>
          <w:b/>
          <w:bCs/>
          <w:sz w:val="18"/>
          <w:szCs w:val="18"/>
        </w:rPr>
      </w:pPr>
      <w:r w:rsidRPr="00C01185">
        <w:rPr>
          <w:rFonts w:ascii="Calibri" w:eastAsia="Times New Roman" w:hAnsi="Calibri" w:cs="Calibri"/>
          <w:b/>
          <w:bCs/>
          <w:color w:val="000000"/>
        </w:rPr>
        <w:t>Description of Use in Document (QUAL, QUAN, INV):</w:t>
      </w:r>
      <w:r w:rsidRPr="00C01185">
        <w:rPr>
          <w:rFonts w:ascii="Calibri" w:eastAsia="Times New Roman" w:hAnsi="Calibri" w:cs="Calibri"/>
          <w:color w:val="000000"/>
        </w:rPr>
        <w:t>  </w:t>
      </w:r>
      <w:r w:rsidRPr="00C01185">
        <w:rPr>
          <w:rFonts w:ascii="Calibri" w:eastAsia="Times New Roman" w:hAnsi="Calibri" w:cs="Calibri"/>
          <w:b/>
          <w:bCs/>
          <w:color w:val="000000"/>
        </w:rPr>
        <w:t>INV</w:t>
      </w:r>
    </w:p>
    <w:p w14:paraId="60FFC2BB" w14:textId="77777777" w:rsidR="00E71E4E" w:rsidRPr="00C01185" w:rsidRDefault="00E71E4E" w:rsidP="00E71E4E">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 </w:t>
      </w:r>
    </w:p>
    <w:p w14:paraId="4EDE71F9" w14:textId="77777777" w:rsidR="00E71E4E" w:rsidRPr="00C01185" w:rsidRDefault="00E71E4E" w:rsidP="00E71E4E">
      <w:pPr>
        <w:spacing w:after="0" w:line="240" w:lineRule="auto"/>
        <w:textAlignment w:val="baseline"/>
        <w:rPr>
          <w:rFonts w:ascii="Calibri" w:eastAsia="Times New Roman" w:hAnsi="Calibri" w:cs="Calibri"/>
          <w:color w:val="000000"/>
        </w:rPr>
      </w:pPr>
      <w:r w:rsidRPr="00C01185">
        <w:rPr>
          <w:rFonts w:ascii="Calibri" w:eastAsia="Times New Roman" w:hAnsi="Calibri" w:cs="Calibri"/>
          <w:b/>
          <w:bCs/>
          <w:color w:val="000000"/>
        </w:rPr>
        <w:t>Limitations of Study:</w:t>
      </w:r>
      <w:r w:rsidRPr="00C01185">
        <w:rPr>
          <w:rFonts w:ascii="Calibri" w:eastAsia="Times New Roman" w:hAnsi="Calibri" w:cs="Calibri"/>
          <w:color w:val="000000"/>
        </w:rPr>
        <w:t>  </w:t>
      </w:r>
    </w:p>
    <w:p w14:paraId="46C748D4" w14:textId="77777777" w:rsidR="00E71E4E" w:rsidRPr="00C01185" w:rsidRDefault="00E71E4E" w:rsidP="00E71E4E">
      <w:pPr>
        <w:numPr>
          <w:ilvl w:val="0"/>
          <w:numId w:val="18"/>
        </w:num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 xml:space="preserve">No negative or vehicle control group reported in methods for </w:t>
      </w:r>
      <w:r w:rsidRPr="00C01185">
        <w:rPr>
          <w:rFonts w:ascii="Calibri" w:eastAsia="Times New Roman" w:hAnsi="Calibri" w:cs="Calibri"/>
          <w:i/>
          <w:iCs/>
          <w:color w:val="000000"/>
        </w:rPr>
        <w:t xml:space="preserve">M. menidia </w:t>
      </w:r>
      <w:r w:rsidRPr="00C01185">
        <w:rPr>
          <w:rFonts w:ascii="Calibri" w:eastAsia="Times New Roman" w:hAnsi="Calibri" w:cs="Calibri"/>
          <w:color w:val="000000"/>
        </w:rPr>
        <w:t xml:space="preserve">or </w:t>
      </w:r>
      <w:r w:rsidRPr="00C01185">
        <w:rPr>
          <w:rFonts w:ascii="Calibri" w:eastAsia="Times New Roman" w:hAnsi="Calibri" w:cs="Calibri"/>
          <w:i/>
          <w:iCs/>
          <w:color w:val="000000"/>
        </w:rPr>
        <w:t>C. variegatus</w:t>
      </w:r>
    </w:p>
    <w:p w14:paraId="6641D204" w14:textId="77777777" w:rsidR="00E71E4E" w:rsidRPr="00C01185" w:rsidRDefault="00E71E4E" w:rsidP="00E71E4E">
      <w:pPr>
        <w:numPr>
          <w:ilvl w:val="1"/>
          <w:numId w:val="18"/>
        </w:num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No control group plotted in Fig 6</w:t>
      </w:r>
    </w:p>
    <w:p w14:paraId="0622DDF7" w14:textId="77777777" w:rsidR="00E71E4E" w:rsidRPr="00C01185" w:rsidRDefault="00E71E4E" w:rsidP="00E71E4E">
      <w:pPr>
        <w:numPr>
          <w:ilvl w:val="0"/>
          <w:numId w:val="18"/>
        </w:numPr>
        <w:spacing w:after="0" w:line="240" w:lineRule="auto"/>
        <w:textAlignment w:val="baseline"/>
        <w:rPr>
          <w:rFonts w:ascii="Calibri" w:eastAsia="Times New Roman" w:hAnsi="Calibri" w:cs="Calibri"/>
          <w:color w:val="000000"/>
        </w:rPr>
      </w:pPr>
      <w:r w:rsidRPr="00C01185">
        <w:rPr>
          <w:rFonts w:ascii="Calibri" w:eastAsia="Times New Roman" w:hAnsi="Calibri" w:cs="Calibri"/>
          <w:i/>
          <w:iCs/>
          <w:color w:val="000000"/>
        </w:rPr>
        <w:t>M. menidia</w:t>
      </w:r>
      <w:r w:rsidRPr="00C01185">
        <w:rPr>
          <w:rFonts w:ascii="Calibri" w:eastAsia="Times New Roman" w:hAnsi="Calibri" w:cs="Calibri"/>
          <w:color w:val="000000"/>
        </w:rPr>
        <w:t xml:space="preserve"> were wild-caught from Chesapeake Bay; exposure history likely, but unknown</w:t>
      </w:r>
    </w:p>
    <w:p w14:paraId="02A9FF89" w14:textId="77777777" w:rsidR="00E71E4E" w:rsidRPr="00C01185" w:rsidRDefault="00E71E4E" w:rsidP="00E71E4E">
      <w:pPr>
        <w:numPr>
          <w:ilvl w:val="0"/>
          <w:numId w:val="18"/>
        </w:num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 xml:space="preserve">Concentrations not measured </w:t>
      </w:r>
    </w:p>
    <w:p w14:paraId="4EBCE417" w14:textId="77777777" w:rsidR="00E71E4E" w:rsidRPr="00C01185" w:rsidRDefault="00E71E4E" w:rsidP="00E71E4E">
      <w:pPr>
        <w:numPr>
          <w:ilvl w:val="0"/>
          <w:numId w:val="18"/>
        </w:num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Unclear what concentrations were tested (between 0.05 and 1.0 mg/L, based on Fig 6 x-axis)</w:t>
      </w:r>
    </w:p>
    <w:p w14:paraId="3F871E79" w14:textId="77777777" w:rsidR="00E71E4E" w:rsidRPr="00C01185" w:rsidRDefault="00E71E4E" w:rsidP="00E71E4E">
      <w:pPr>
        <w:numPr>
          <w:ilvl w:val="0"/>
          <w:numId w:val="18"/>
        </w:num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Description of experimental design unclear</w:t>
      </w:r>
    </w:p>
    <w:p w14:paraId="3DA8E9D0" w14:textId="77777777" w:rsidR="00E71E4E" w:rsidRPr="00C01185" w:rsidRDefault="00E71E4E" w:rsidP="00E71E4E">
      <w:pPr>
        <w:numPr>
          <w:ilvl w:val="0"/>
          <w:numId w:val="18"/>
        </w:num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 xml:space="preserve">Lack of detail about holding and exposure conditions </w:t>
      </w:r>
    </w:p>
    <w:p w14:paraId="141EB2F2" w14:textId="77777777" w:rsidR="00E71E4E" w:rsidRPr="00C01185" w:rsidRDefault="00E71E4E" w:rsidP="00E71E4E">
      <w:pPr>
        <w:numPr>
          <w:ilvl w:val="1"/>
          <w:numId w:val="18"/>
        </w:num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Water quality measurements mentioned in methods not reported in results</w:t>
      </w:r>
    </w:p>
    <w:p w14:paraId="78C3B458" w14:textId="77777777" w:rsidR="00E71E4E" w:rsidRPr="00C01185" w:rsidRDefault="00E71E4E" w:rsidP="00E71E4E">
      <w:pPr>
        <w:numPr>
          <w:ilvl w:val="1"/>
          <w:numId w:val="18"/>
        </w:num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Ambient bay water used for holding – possible contamination</w:t>
      </w:r>
    </w:p>
    <w:p w14:paraId="06EA8A49" w14:textId="77777777" w:rsidR="00E71E4E" w:rsidRPr="00C01185" w:rsidRDefault="00E71E4E" w:rsidP="00E71E4E">
      <w:pPr>
        <w:numPr>
          <w:ilvl w:val="1"/>
          <w:numId w:val="18"/>
        </w:num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Unclear whether sea salt and/or well water was used</w:t>
      </w:r>
    </w:p>
    <w:p w14:paraId="6EC7BECD" w14:textId="77777777" w:rsidR="00E71E4E" w:rsidRPr="00C01185" w:rsidRDefault="00E71E4E" w:rsidP="00E71E4E">
      <w:pPr>
        <w:spacing w:after="0" w:line="240" w:lineRule="auto"/>
        <w:textAlignment w:val="baseline"/>
        <w:rPr>
          <w:rFonts w:ascii="Calibri" w:eastAsia="Times New Roman" w:hAnsi="Calibri" w:cs="Calibri"/>
          <w:color w:val="000000"/>
        </w:rPr>
      </w:pPr>
    </w:p>
    <w:p w14:paraId="7FEFA5B8" w14:textId="77777777" w:rsidR="00E71E4E" w:rsidRPr="00C01185" w:rsidRDefault="00E71E4E" w:rsidP="00E71E4E">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b/>
          <w:bCs/>
          <w:color w:val="000000"/>
        </w:rPr>
        <w:t>Primary Reviewer:</w:t>
      </w:r>
      <w:r w:rsidRPr="00C01185">
        <w:rPr>
          <w:rFonts w:ascii="Calibri" w:eastAsia="Times New Roman" w:hAnsi="Calibri" w:cs="Calibri"/>
          <w:color w:val="000000"/>
        </w:rPr>
        <w:t> Matthew Urich, OPP/HED/RAB8 </w:t>
      </w:r>
    </w:p>
    <w:p w14:paraId="27B58FBD" w14:textId="77777777" w:rsidR="00E71E4E" w:rsidRPr="00C01185" w:rsidRDefault="00E71E4E" w:rsidP="00E71E4E">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b/>
          <w:bCs/>
          <w:color w:val="000000"/>
        </w:rPr>
        <w:t>Secondary Reviewer:</w:t>
      </w:r>
      <w:r w:rsidRPr="00C01185">
        <w:rPr>
          <w:rFonts w:ascii="Calibri" w:eastAsia="Times New Roman" w:hAnsi="Calibri" w:cs="Calibri"/>
          <w:color w:val="000000"/>
        </w:rPr>
        <w:t> Jerrett Fowler, OPP/EFED/ERB2</w:t>
      </w:r>
    </w:p>
    <w:p w14:paraId="7B57FDEE" w14:textId="77777777" w:rsidR="00E71E4E" w:rsidRPr="00C01185" w:rsidRDefault="00E71E4E" w:rsidP="00E71E4E">
      <w:pPr>
        <w:spacing w:after="0" w:line="240" w:lineRule="auto"/>
        <w:textAlignment w:val="baseline"/>
        <w:rPr>
          <w:rFonts w:ascii="Segoe UI" w:eastAsia="Times New Roman" w:hAnsi="Segoe UI" w:cs="Segoe UI"/>
          <w:sz w:val="18"/>
          <w:szCs w:val="18"/>
        </w:rPr>
      </w:pPr>
    </w:p>
    <w:p w14:paraId="79B57D1B" w14:textId="77777777" w:rsidR="00E71E4E" w:rsidRPr="00C01185" w:rsidRDefault="00E71E4E" w:rsidP="00E71E4E">
      <w:pPr>
        <w:rPr>
          <w:rFonts w:ascii="Calibri" w:eastAsia="Times New Roman" w:hAnsi="Calibri" w:cs="Calibri"/>
          <w:color w:val="000000"/>
        </w:rPr>
      </w:pPr>
      <w:r w:rsidRPr="00C01185">
        <w:rPr>
          <w:rFonts w:ascii="Calibri" w:eastAsia="Calibri" w:hAnsi="Calibri" w:cs="Calibri"/>
          <w:color w:val="000000"/>
        </w:rPr>
        <w:br w:type="page"/>
      </w:r>
    </w:p>
    <w:p w14:paraId="7E22C24E" w14:textId="49E3B59D" w:rsidR="00E53D1C" w:rsidRPr="00BB7CC6" w:rsidRDefault="00E53D1C" w:rsidP="00402B4E">
      <w:pPr>
        <w:outlineLvl w:val="2"/>
        <w:rPr>
          <w:rFonts w:cstheme="minorHAnsi"/>
          <w:b/>
          <w:bCs/>
          <w:color w:val="000000"/>
          <w:u w:val="single"/>
        </w:rPr>
      </w:pPr>
      <w:r w:rsidRPr="00BB7CC6">
        <w:rPr>
          <w:rFonts w:cstheme="minorHAnsi"/>
          <w:b/>
          <w:bCs/>
          <w:color w:val="000000"/>
          <w:u w:val="single"/>
        </w:rPr>
        <w:lastRenderedPageBreak/>
        <w:t>Open Literature Review Summary</w:t>
      </w:r>
    </w:p>
    <w:p w14:paraId="7E22C24F" w14:textId="77777777" w:rsidR="00E53D1C" w:rsidRPr="00BB7CC6" w:rsidRDefault="00E53D1C" w:rsidP="00E53D1C">
      <w:pPr>
        <w:outlineLvl w:val="2"/>
        <w:rPr>
          <w:rFonts w:cstheme="minorHAnsi"/>
          <w:b/>
          <w:bCs/>
          <w:color w:val="000000"/>
          <w:u w:val="single"/>
        </w:rPr>
      </w:pPr>
    </w:p>
    <w:p w14:paraId="7E22C250" w14:textId="77777777" w:rsidR="00E53D1C" w:rsidRPr="00BB7CC6" w:rsidRDefault="00E53D1C" w:rsidP="00E53D1C">
      <w:pPr>
        <w:rPr>
          <w:rFonts w:cstheme="minorHAnsi"/>
          <w:bCs/>
          <w:color w:val="000000"/>
        </w:rPr>
      </w:pPr>
      <w:r w:rsidRPr="00BB7CC6">
        <w:rPr>
          <w:rFonts w:cstheme="minorHAnsi"/>
          <w:b/>
          <w:bCs/>
          <w:color w:val="000000"/>
        </w:rPr>
        <w:t>Chemical Name:</w:t>
      </w:r>
      <w:r w:rsidRPr="00BB7CC6">
        <w:rPr>
          <w:rFonts w:cstheme="minorHAnsi"/>
          <w:bCs/>
          <w:color w:val="000000"/>
        </w:rPr>
        <w:t xml:space="preserve"> Methomyl</w:t>
      </w:r>
    </w:p>
    <w:p w14:paraId="7E22C251" w14:textId="77777777" w:rsidR="00E53D1C" w:rsidRPr="00BB7CC6" w:rsidRDefault="00E53D1C" w:rsidP="00E53D1C">
      <w:pPr>
        <w:rPr>
          <w:rFonts w:cstheme="minorHAnsi"/>
          <w:color w:val="000000"/>
        </w:rPr>
      </w:pPr>
    </w:p>
    <w:p w14:paraId="7E22C252" w14:textId="77777777" w:rsidR="00E53D1C" w:rsidRPr="00BB7CC6" w:rsidRDefault="00E53D1C" w:rsidP="00E53D1C">
      <w:pPr>
        <w:rPr>
          <w:rFonts w:cstheme="minorHAnsi"/>
          <w:bCs/>
          <w:color w:val="000000"/>
        </w:rPr>
      </w:pPr>
      <w:r w:rsidRPr="00BB7CC6">
        <w:rPr>
          <w:rFonts w:cstheme="minorHAnsi"/>
          <w:b/>
          <w:bCs/>
          <w:color w:val="000000"/>
        </w:rPr>
        <w:t xml:space="preserve">CAS No: </w:t>
      </w:r>
      <w:r w:rsidRPr="00BB7CC6">
        <w:rPr>
          <w:rFonts w:cstheme="minorHAnsi"/>
          <w:color w:val="222222"/>
        </w:rPr>
        <w:t>16752-77-5</w:t>
      </w:r>
    </w:p>
    <w:p w14:paraId="7E22C253" w14:textId="77777777" w:rsidR="00E53D1C" w:rsidRPr="00BB7CC6" w:rsidRDefault="00E53D1C" w:rsidP="00E53D1C">
      <w:pPr>
        <w:rPr>
          <w:rFonts w:cstheme="minorHAnsi"/>
          <w:color w:val="000000"/>
        </w:rPr>
      </w:pPr>
    </w:p>
    <w:p w14:paraId="7E22C254" w14:textId="77777777" w:rsidR="00E53D1C" w:rsidRPr="00BB7CC6" w:rsidRDefault="00E53D1C" w:rsidP="00E53D1C">
      <w:pPr>
        <w:rPr>
          <w:rFonts w:cstheme="minorHAnsi"/>
          <w:bCs/>
          <w:color w:val="000000"/>
        </w:rPr>
      </w:pPr>
      <w:r w:rsidRPr="00BB7CC6">
        <w:rPr>
          <w:rFonts w:cstheme="minorHAnsi"/>
          <w:b/>
          <w:bCs/>
          <w:color w:val="000000"/>
        </w:rPr>
        <w:t>PC Code:</w:t>
      </w:r>
      <w:r w:rsidRPr="00BB7CC6">
        <w:rPr>
          <w:rFonts w:cstheme="minorHAnsi"/>
          <w:bCs/>
          <w:color w:val="000000"/>
        </w:rPr>
        <w:t xml:space="preserve"> 090301</w:t>
      </w:r>
    </w:p>
    <w:p w14:paraId="7E22C255" w14:textId="77777777" w:rsidR="00E53D1C" w:rsidRPr="00BB7CC6" w:rsidRDefault="00E53D1C" w:rsidP="00E53D1C">
      <w:pPr>
        <w:rPr>
          <w:rFonts w:cstheme="minorHAnsi"/>
          <w:color w:val="000000"/>
        </w:rPr>
      </w:pPr>
    </w:p>
    <w:p w14:paraId="7E22C256" w14:textId="77777777" w:rsidR="00E53D1C" w:rsidRPr="00BB7CC6" w:rsidRDefault="00E53D1C" w:rsidP="00E53D1C">
      <w:pPr>
        <w:rPr>
          <w:rFonts w:eastAsiaTheme="minorHAnsi" w:cstheme="minorHAnsi"/>
        </w:rPr>
      </w:pPr>
      <w:r w:rsidRPr="00BB7CC6">
        <w:rPr>
          <w:rFonts w:cstheme="minorHAnsi"/>
          <w:b/>
          <w:bCs/>
          <w:color w:val="000000"/>
        </w:rPr>
        <w:t>ECOTOX Record Number and Citation:</w:t>
      </w:r>
      <w:r w:rsidRPr="00BB7CC6">
        <w:rPr>
          <w:rFonts w:cstheme="minorHAnsi"/>
          <w:bCs/>
          <w:color w:val="000000"/>
        </w:rPr>
        <w:t xml:space="preserve"> </w:t>
      </w:r>
      <w:r w:rsidRPr="00BB7CC6">
        <w:rPr>
          <w:rFonts w:eastAsiaTheme="minorHAnsi" w:cstheme="minorHAnsi"/>
          <w:b/>
        </w:rPr>
        <w:t>E110202</w:t>
      </w:r>
    </w:p>
    <w:p w14:paraId="7E22C257" w14:textId="77777777" w:rsidR="00E53D1C" w:rsidRPr="00BB7CC6" w:rsidRDefault="00E53D1C" w:rsidP="00E53D1C">
      <w:pPr>
        <w:autoSpaceDE w:val="0"/>
        <w:autoSpaceDN w:val="0"/>
        <w:adjustRightInd w:val="0"/>
        <w:rPr>
          <w:rFonts w:eastAsiaTheme="minorHAnsi" w:cstheme="minorHAnsi"/>
        </w:rPr>
      </w:pPr>
      <w:r w:rsidRPr="00BB7CC6">
        <w:rPr>
          <w:rFonts w:eastAsiaTheme="minorHAnsi" w:cstheme="minorHAnsi"/>
        </w:rPr>
        <w:t>Li, Huixian, Hui Jiang, Xiwu Gao, Xiaojun Wang, Weigang Qu, Ronghua Lin and Jiao Chen. 2008. Acute toxicity of the pesticide methomyl on the topmouth gudgeon (</w:t>
      </w:r>
      <w:r w:rsidRPr="00BB7CC6">
        <w:rPr>
          <w:rFonts w:eastAsiaTheme="minorHAnsi" w:cstheme="minorHAnsi"/>
          <w:i/>
        </w:rPr>
        <w:t>Pseudorasbora parva</w:t>
      </w:r>
      <w:r w:rsidRPr="00BB7CC6">
        <w:rPr>
          <w:rFonts w:eastAsiaTheme="minorHAnsi" w:cstheme="minorHAnsi"/>
        </w:rPr>
        <w:t xml:space="preserve">): mortality and effects on four biomarkers. </w:t>
      </w:r>
      <w:r w:rsidRPr="00BB7CC6">
        <w:rPr>
          <w:rFonts w:eastAsiaTheme="minorHAnsi" w:cstheme="minorHAnsi"/>
          <w:i/>
        </w:rPr>
        <w:t>Fish Physiol Biochem</w:t>
      </w:r>
      <w:r w:rsidRPr="00BB7CC6">
        <w:rPr>
          <w:rFonts w:eastAsiaTheme="minorHAnsi" w:cstheme="minorHAnsi"/>
        </w:rPr>
        <w:t xml:space="preserve"> (2008) 34:209–216</w:t>
      </w:r>
    </w:p>
    <w:p w14:paraId="7E22C258" w14:textId="77777777" w:rsidR="00E53D1C" w:rsidRPr="00BB7CC6" w:rsidRDefault="00E53D1C" w:rsidP="00E53D1C">
      <w:pPr>
        <w:rPr>
          <w:rFonts w:cstheme="minorHAnsi"/>
          <w:bCs/>
          <w:color w:val="000000"/>
        </w:rPr>
      </w:pPr>
    </w:p>
    <w:p w14:paraId="7E22C259" w14:textId="77777777" w:rsidR="00E53D1C" w:rsidRPr="00BB7CC6" w:rsidRDefault="00E53D1C" w:rsidP="00E53D1C">
      <w:pPr>
        <w:autoSpaceDE w:val="0"/>
        <w:autoSpaceDN w:val="0"/>
        <w:adjustRightInd w:val="0"/>
        <w:rPr>
          <w:rFonts w:eastAsiaTheme="minorHAnsi" w:cstheme="minorHAnsi"/>
        </w:rPr>
      </w:pPr>
      <w:r w:rsidRPr="00BB7CC6">
        <w:rPr>
          <w:rFonts w:cstheme="minorHAnsi"/>
          <w:b/>
          <w:bCs/>
          <w:color w:val="000000"/>
        </w:rPr>
        <w:t>Purpose of Review:</w:t>
      </w:r>
      <w:r w:rsidRPr="00BB7CC6">
        <w:rPr>
          <w:rFonts w:cstheme="minorHAnsi"/>
          <w:bCs/>
          <w:color w:val="000000"/>
        </w:rPr>
        <w:t xml:space="preserve"> Methomyl ESA pilot (Registration Review)</w:t>
      </w:r>
    </w:p>
    <w:p w14:paraId="7E22C25A" w14:textId="77777777" w:rsidR="00E53D1C" w:rsidRPr="00BB7CC6" w:rsidRDefault="00E53D1C" w:rsidP="00E53D1C">
      <w:pPr>
        <w:autoSpaceDE w:val="0"/>
        <w:autoSpaceDN w:val="0"/>
        <w:adjustRightInd w:val="0"/>
        <w:rPr>
          <w:rFonts w:eastAsiaTheme="minorHAnsi" w:cstheme="minorHAnsi"/>
        </w:rPr>
      </w:pPr>
    </w:p>
    <w:p w14:paraId="7E22C25B" w14:textId="77777777" w:rsidR="00E53D1C" w:rsidRPr="00BB7CC6" w:rsidRDefault="00E53D1C" w:rsidP="00E53D1C">
      <w:pPr>
        <w:rPr>
          <w:rFonts w:cstheme="minorHAnsi"/>
          <w:color w:val="000000"/>
        </w:rPr>
      </w:pPr>
      <w:r w:rsidRPr="00BB7CC6">
        <w:rPr>
          <w:rFonts w:cstheme="minorHAnsi"/>
          <w:b/>
          <w:bCs/>
          <w:color w:val="000000"/>
        </w:rPr>
        <w:t xml:space="preserve">Date of Review: </w:t>
      </w:r>
      <w:r w:rsidRPr="00BB7CC6">
        <w:rPr>
          <w:rFonts w:cstheme="minorHAnsi"/>
          <w:bCs/>
          <w:color w:val="000000"/>
        </w:rPr>
        <w:t xml:space="preserve"> 08/08/2016</w:t>
      </w:r>
      <w:r w:rsidR="008E0A8E" w:rsidRPr="00BB7CC6">
        <w:rPr>
          <w:rFonts w:cstheme="minorHAnsi"/>
          <w:bCs/>
          <w:color w:val="000000"/>
        </w:rPr>
        <w:t xml:space="preserve"> (updated 03/16/2018)</w:t>
      </w:r>
    </w:p>
    <w:p w14:paraId="7E22C25C" w14:textId="77777777" w:rsidR="00E53D1C" w:rsidRPr="00BB7CC6" w:rsidRDefault="00E53D1C" w:rsidP="00E53D1C">
      <w:pPr>
        <w:rPr>
          <w:rFonts w:cstheme="minorHAnsi"/>
          <w:b/>
          <w:bCs/>
          <w:color w:val="000000"/>
        </w:rPr>
      </w:pPr>
    </w:p>
    <w:p w14:paraId="7E22C25D" w14:textId="77777777" w:rsidR="00E53D1C" w:rsidRPr="00BB7CC6" w:rsidRDefault="00E53D1C" w:rsidP="00E53D1C">
      <w:pPr>
        <w:rPr>
          <w:rFonts w:cstheme="minorHAnsi"/>
          <w:bCs/>
          <w:color w:val="000000"/>
        </w:rPr>
      </w:pPr>
      <w:r w:rsidRPr="00BB7CC6">
        <w:rPr>
          <w:rFonts w:cstheme="minorHAnsi"/>
          <w:b/>
          <w:bCs/>
          <w:color w:val="000000"/>
        </w:rPr>
        <w:t xml:space="preserve">Summary of Study Findings:  </w:t>
      </w:r>
    </w:p>
    <w:p w14:paraId="7E22C25E" w14:textId="77777777" w:rsidR="00E53D1C" w:rsidRPr="00BB7CC6" w:rsidRDefault="00E53D1C" w:rsidP="00E53D1C">
      <w:pPr>
        <w:rPr>
          <w:rFonts w:eastAsiaTheme="minorHAnsi" w:cstheme="minorHAnsi"/>
        </w:rPr>
      </w:pPr>
      <w:r w:rsidRPr="00BB7CC6">
        <w:rPr>
          <w:rFonts w:eastAsiaTheme="minorHAnsi" w:cstheme="minorHAnsi"/>
        </w:rPr>
        <w:t>The 96-hour LC</w:t>
      </w:r>
      <w:r w:rsidRPr="00BB7CC6">
        <w:rPr>
          <w:rFonts w:eastAsiaTheme="minorHAnsi" w:cstheme="minorHAnsi"/>
          <w:vertAlign w:val="subscript"/>
        </w:rPr>
        <w:t>50</w:t>
      </w:r>
      <w:r w:rsidRPr="00BB7CC6">
        <w:rPr>
          <w:rFonts w:eastAsiaTheme="minorHAnsi" w:cstheme="minorHAnsi"/>
        </w:rPr>
        <w:t xml:space="preserve"> </w:t>
      </w:r>
      <w:r w:rsidR="008E0A8E" w:rsidRPr="00BB7CC6">
        <w:rPr>
          <w:rFonts w:eastAsiaTheme="minorHAnsi" w:cstheme="minorHAnsi"/>
        </w:rPr>
        <w:t xml:space="preserve">value was found to be </w:t>
      </w:r>
      <w:r w:rsidRPr="00BB7CC6">
        <w:rPr>
          <w:rFonts w:eastAsiaTheme="minorHAnsi" w:cstheme="minorHAnsi"/>
        </w:rPr>
        <w:t xml:space="preserve">useable for SSD use. </w:t>
      </w:r>
      <w:r w:rsidR="008E0A8E" w:rsidRPr="00BB7CC6">
        <w:rPr>
          <w:rFonts w:eastAsiaTheme="minorHAnsi" w:cstheme="minorHAnsi"/>
        </w:rPr>
        <w:t xml:space="preserve"> </w:t>
      </w:r>
    </w:p>
    <w:p w14:paraId="7E22C25F" w14:textId="77777777" w:rsidR="00E53D1C" w:rsidRPr="00BB7CC6" w:rsidRDefault="00E53D1C" w:rsidP="00E53D1C">
      <w:pPr>
        <w:autoSpaceDE w:val="0"/>
        <w:autoSpaceDN w:val="0"/>
        <w:adjustRightInd w:val="0"/>
        <w:rPr>
          <w:rFonts w:eastAsiaTheme="minorHAnsi" w:cstheme="minorHAnsi"/>
        </w:rPr>
      </w:pPr>
      <w:r w:rsidRPr="00BB7CC6">
        <w:rPr>
          <w:rFonts w:eastAsiaTheme="minorHAnsi" w:cstheme="minorHAnsi"/>
          <w:b/>
        </w:rPr>
        <w:t>Abstract Excerpt:</w:t>
      </w:r>
      <w:r w:rsidRPr="00BB7CC6">
        <w:rPr>
          <w:rFonts w:eastAsiaTheme="minorHAnsi" w:cstheme="minorHAnsi"/>
        </w:rPr>
        <w:t xml:space="preserve"> “In this study, the acute toxicity of the pesticide methomyl on the topmouth gudgeon (</w:t>
      </w:r>
      <w:r w:rsidRPr="00BB7CC6">
        <w:rPr>
          <w:rFonts w:eastAsiaTheme="minorHAnsi" w:cstheme="minorHAnsi"/>
          <w:i/>
        </w:rPr>
        <w:t>Pseudorasbora parva</w:t>
      </w:r>
      <w:r w:rsidRPr="00BB7CC6">
        <w:rPr>
          <w:rFonts w:eastAsiaTheme="minorHAnsi" w:cstheme="minorHAnsi"/>
        </w:rPr>
        <w:t>) was evaluated using mortality and the activity of the enzymes acetylcholinesterase (AChE), glutathione S-transferases (GSTs), glutamic oxaloacetic transaminase (GOT) and glutamic pyruvic transaminase (GPT) as endpoints. LC</w:t>
      </w:r>
      <w:r w:rsidRPr="00BB7CC6">
        <w:rPr>
          <w:rFonts w:eastAsiaTheme="minorHAnsi" w:cstheme="minorHAnsi"/>
          <w:vertAlign w:val="subscript"/>
        </w:rPr>
        <w:t>50</w:t>
      </w:r>
      <w:r w:rsidRPr="00BB7CC6">
        <w:rPr>
          <w:rFonts w:eastAsiaTheme="minorHAnsi" w:cstheme="minorHAnsi"/>
        </w:rPr>
        <w:t xml:space="preserve"> values were 1.228, 0.782, 0.538, and 0.425 mg/L at 24, 48, 72, and 96h of exposure, respectively. Methomyl caused a sharp decrease in specific activity of brain AChE around 48% at concentrations between 0.043 and 0.213 mg/l. A reduction higher than 40% in liver GST activity at concentrations between 0.085 and 0.213 mg/l was found, whereas no significant effects were observed in intestinal GST. A significant concentration-dependent decrease of GOT activity was found after 24 h of exposure to the pesticide but not after 96 h. No significant effects on GPT activity were observed. These results indicate that at the concentrations tested, methomyl is acutely toxic to the species </w:t>
      </w:r>
      <w:r w:rsidRPr="00BB7CC6">
        <w:rPr>
          <w:rFonts w:eastAsiaTheme="minorHAnsi" w:cstheme="minorHAnsi"/>
          <w:i/>
        </w:rPr>
        <w:t>P. parva</w:t>
      </w:r>
      <w:r w:rsidRPr="00BB7CC6">
        <w:rPr>
          <w:rFonts w:eastAsiaTheme="minorHAnsi" w:cstheme="minorHAnsi"/>
        </w:rPr>
        <w:t>, causing mortality, neurotoxic effects, and changes in some hepatic enzymes.”</w:t>
      </w:r>
    </w:p>
    <w:p w14:paraId="7E22C260" w14:textId="77777777" w:rsidR="004C15B4" w:rsidRPr="00BB7CC6" w:rsidRDefault="004C15B4" w:rsidP="00E53D1C">
      <w:pPr>
        <w:autoSpaceDE w:val="0"/>
        <w:autoSpaceDN w:val="0"/>
        <w:adjustRightInd w:val="0"/>
        <w:rPr>
          <w:rFonts w:eastAsiaTheme="minorHAnsi" w:cstheme="minorHAnsi"/>
        </w:rPr>
      </w:pPr>
    </w:p>
    <w:p w14:paraId="7E22C261" w14:textId="77777777" w:rsidR="00E53D1C" w:rsidRPr="00BB7CC6" w:rsidRDefault="00E53D1C" w:rsidP="00E53D1C">
      <w:pPr>
        <w:autoSpaceDE w:val="0"/>
        <w:autoSpaceDN w:val="0"/>
        <w:adjustRightInd w:val="0"/>
        <w:rPr>
          <w:rFonts w:eastAsiaTheme="minorHAnsi" w:cstheme="minorHAnsi"/>
        </w:rPr>
      </w:pPr>
      <w:r w:rsidRPr="00BB7CC6">
        <w:rPr>
          <w:rFonts w:eastAsiaTheme="minorHAnsi" w:cstheme="minorHAnsi"/>
        </w:rPr>
        <w:lastRenderedPageBreak/>
        <w:t xml:space="preserve">Live fingerlings of topmouth gudgeon (3.39 ± 0.29 g body weight and 7.24 ± 0.38 cm body length) were used.  Stock solution was prepared at 1% in acetone and diluted to the desired concentrations with acetone, and the highest concentration of acetone in the test media was less than 1%. </w:t>
      </w:r>
    </w:p>
    <w:p w14:paraId="7E22C262" w14:textId="77777777" w:rsidR="008E0A8E" w:rsidRPr="00BB7CC6" w:rsidRDefault="008E0A8E" w:rsidP="00E53D1C">
      <w:pPr>
        <w:autoSpaceDE w:val="0"/>
        <w:autoSpaceDN w:val="0"/>
        <w:adjustRightInd w:val="0"/>
        <w:rPr>
          <w:rFonts w:eastAsiaTheme="minorHAnsi" w:cstheme="minorHAnsi"/>
        </w:rPr>
      </w:pPr>
    </w:p>
    <w:p w14:paraId="7E22C263" w14:textId="77777777" w:rsidR="00E53D1C" w:rsidRPr="00BB7CC6" w:rsidRDefault="00E53D1C" w:rsidP="00E53D1C">
      <w:pPr>
        <w:autoSpaceDE w:val="0"/>
        <w:autoSpaceDN w:val="0"/>
        <w:adjustRightInd w:val="0"/>
        <w:rPr>
          <w:rFonts w:eastAsiaTheme="minorHAnsi" w:cstheme="minorHAnsi"/>
          <w:b/>
        </w:rPr>
      </w:pPr>
      <w:r w:rsidRPr="00BB7CC6">
        <w:rPr>
          <w:rFonts w:eastAsiaTheme="minorHAnsi" w:cstheme="minorHAnsi"/>
        </w:rPr>
        <w:t xml:space="preserve">Thirty fingerlings (three groups of ten each) of approximately equal size were released into three each 34-l glass aquaria containing 20 l of test substance and “corresponding volume of acetone as control sets,” which is assumed to mean solvent control. </w:t>
      </w:r>
    </w:p>
    <w:p w14:paraId="7E22C264" w14:textId="77777777" w:rsidR="00E53D1C" w:rsidRPr="00BB7CC6" w:rsidRDefault="00E53D1C" w:rsidP="00E53D1C">
      <w:pPr>
        <w:autoSpaceDE w:val="0"/>
        <w:autoSpaceDN w:val="0"/>
        <w:adjustRightInd w:val="0"/>
        <w:rPr>
          <w:rFonts w:eastAsiaTheme="minorHAnsi" w:cstheme="minorHAnsi"/>
        </w:rPr>
      </w:pPr>
    </w:p>
    <w:p w14:paraId="7E22C265" w14:textId="77777777" w:rsidR="00E53D1C" w:rsidRPr="00BB7CC6" w:rsidRDefault="00E53D1C" w:rsidP="00E53D1C">
      <w:pPr>
        <w:autoSpaceDE w:val="0"/>
        <w:autoSpaceDN w:val="0"/>
        <w:adjustRightInd w:val="0"/>
        <w:rPr>
          <w:rFonts w:eastAsiaTheme="minorHAnsi" w:cstheme="minorHAnsi"/>
        </w:rPr>
      </w:pPr>
      <w:r w:rsidRPr="00BB7CC6">
        <w:rPr>
          <w:rFonts w:eastAsiaTheme="minorHAnsi" w:cstheme="minorHAnsi"/>
        </w:rPr>
        <w:t>Temperature was maintained at 23 ± 1ºC with aeration and a photoperiod of 14:10 (light:dark).</w:t>
      </w:r>
    </w:p>
    <w:p w14:paraId="7E22C266" w14:textId="77777777" w:rsidR="00E53D1C" w:rsidRPr="00BB7CC6" w:rsidRDefault="00E53D1C" w:rsidP="00E53D1C">
      <w:pPr>
        <w:autoSpaceDE w:val="0"/>
        <w:autoSpaceDN w:val="0"/>
        <w:adjustRightInd w:val="0"/>
        <w:rPr>
          <w:rFonts w:eastAsiaTheme="minorHAnsi" w:cstheme="minorHAnsi"/>
        </w:rPr>
      </w:pPr>
    </w:p>
    <w:p w14:paraId="7E22C267" w14:textId="77777777" w:rsidR="00E53D1C" w:rsidRPr="00BB7CC6" w:rsidRDefault="00E53D1C" w:rsidP="00E53D1C">
      <w:pPr>
        <w:autoSpaceDE w:val="0"/>
        <w:autoSpaceDN w:val="0"/>
        <w:adjustRightInd w:val="0"/>
        <w:rPr>
          <w:rFonts w:eastAsiaTheme="minorHAnsi" w:cstheme="minorHAnsi"/>
        </w:rPr>
      </w:pPr>
      <w:r w:rsidRPr="00BB7CC6">
        <w:rPr>
          <w:rFonts w:eastAsiaTheme="minorHAnsi" w:cstheme="minorHAnsi"/>
        </w:rPr>
        <w:t>The fish were not fed during the experiment and survival at the end of every 24, 48, 72, and 96h was recorded. Dead fish were removed immediately.</w:t>
      </w:r>
    </w:p>
    <w:p w14:paraId="7E22C268" w14:textId="77777777" w:rsidR="00E53D1C" w:rsidRPr="00BB7CC6" w:rsidRDefault="00E53D1C" w:rsidP="00E53D1C">
      <w:pPr>
        <w:autoSpaceDE w:val="0"/>
        <w:autoSpaceDN w:val="0"/>
        <w:adjustRightInd w:val="0"/>
        <w:rPr>
          <w:rFonts w:eastAsiaTheme="minorHAnsi" w:cstheme="minorHAnsi"/>
        </w:rPr>
      </w:pPr>
    </w:p>
    <w:p w14:paraId="7E22C269" w14:textId="77777777" w:rsidR="00E53D1C" w:rsidRPr="00BB7CC6" w:rsidRDefault="00E53D1C" w:rsidP="00E53D1C">
      <w:pPr>
        <w:autoSpaceDE w:val="0"/>
        <w:autoSpaceDN w:val="0"/>
        <w:adjustRightInd w:val="0"/>
        <w:rPr>
          <w:rFonts w:eastAsiaTheme="minorHAnsi" w:cstheme="minorHAnsi"/>
        </w:rPr>
      </w:pPr>
      <w:r w:rsidRPr="00BB7CC6">
        <w:rPr>
          <w:rFonts w:eastAsiaTheme="minorHAnsi" w:cstheme="minorHAnsi"/>
        </w:rPr>
        <w:t>Four sublethal concentrations (1/2, 1/3, 1/5, and 1/10 of 96h LC</w:t>
      </w:r>
      <w:r w:rsidRPr="00BB7CC6">
        <w:rPr>
          <w:rFonts w:eastAsiaTheme="minorHAnsi" w:cstheme="minorHAnsi"/>
          <w:vertAlign w:val="subscript"/>
        </w:rPr>
        <w:t>50</w:t>
      </w:r>
      <w:r w:rsidRPr="00BB7CC6">
        <w:rPr>
          <w:rFonts w:eastAsiaTheme="minorHAnsi" w:cstheme="minorHAnsi"/>
        </w:rPr>
        <w:t>) were selected for bioassays.  Approximately 100 fingerlings were selected and divided into five equal groups of 20. These groups were exposed to methomyl for 96h, and at the end of each 24-h period, water containing the methomyl from each aquarium was replaced.</w:t>
      </w:r>
    </w:p>
    <w:p w14:paraId="7E22C26A" w14:textId="77777777" w:rsidR="00E53D1C" w:rsidRPr="00BB7CC6" w:rsidRDefault="00E53D1C" w:rsidP="00E53D1C">
      <w:pPr>
        <w:autoSpaceDE w:val="0"/>
        <w:autoSpaceDN w:val="0"/>
        <w:adjustRightInd w:val="0"/>
        <w:rPr>
          <w:rFonts w:eastAsiaTheme="minorHAnsi" w:cstheme="minorHAnsi"/>
        </w:rPr>
      </w:pPr>
    </w:p>
    <w:p w14:paraId="7E22C26B" w14:textId="77777777" w:rsidR="00E53D1C" w:rsidRPr="00BB7CC6" w:rsidRDefault="00E53D1C" w:rsidP="00E53D1C">
      <w:pPr>
        <w:rPr>
          <w:rFonts w:cstheme="minorHAnsi"/>
          <w:bCs/>
          <w:color w:val="000000"/>
        </w:rPr>
      </w:pPr>
      <w:r w:rsidRPr="00BB7CC6">
        <w:rPr>
          <w:rFonts w:cstheme="minorHAnsi"/>
          <w:b/>
          <w:bCs/>
          <w:color w:val="000000"/>
        </w:rPr>
        <w:t>Results</w:t>
      </w:r>
      <w:r w:rsidRPr="00BB7CC6">
        <w:rPr>
          <w:rFonts w:cstheme="minorHAnsi"/>
          <w:bCs/>
          <w:color w:val="000000"/>
        </w:rPr>
        <w:t>:</w:t>
      </w:r>
    </w:p>
    <w:p w14:paraId="7E22C26C" w14:textId="77777777" w:rsidR="00E53D1C" w:rsidRPr="00BB7CC6" w:rsidRDefault="00E53D1C" w:rsidP="00E53D1C">
      <w:pPr>
        <w:autoSpaceDE w:val="0"/>
        <w:autoSpaceDN w:val="0"/>
        <w:adjustRightInd w:val="0"/>
        <w:rPr>
          <w:rFonts w:eastAsiaTheme="minorHAnsi" w:cstheme="minorHAnsi"/>
        </w:rPr>
      </w:pPr>
      <w:r w:rsidRPr="00BB7CC6">
        <w:rPr>
          <w:rFonts w:eastAsiaTheme="minorHAnsi" w:cstheme="minorHAnsi"/>
          <w:noProof/>
        </w:rPr>
        <w:drawing>
          <wp:inline distT="0" distB="0" distL="0" distR="0" wp14:anchorId="7E22C4A9" wp14:editId="7E22C4AA">
            <wp:extent cx="4589813" cy="1340383"/>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50265" cy="1358037"/>
                    </a:xfrm>
                    <a:prstGeom prst="rect">
                      <a:avLst/>
                    </a:prstGeom>
                    <a:noFill/>
                    <a:ln>
                      <a:noFill/>
                    </a:ln>
                  </pic:spPr>
                </pic:pic>
              </a:graphicData>
            </a:graphic>
          </wp:inline>
        </w:drawing>
      </w:r>
    </w:p>
    <w:p w14:paraId="7E22C26D" w14:textId="77777777" w:rsidR="00E53D1C" w:rsidRPr="00BB7CC6" w:rsidRDefault="00E53D1C" w:rsidP="00E53D1C">
      <w:pPr>
        <w:autoSpaceDE w:val="0"/>
        <w:autoSpaceDN w:val="0"/>
        <w:adjustRightInd w:val="0"/>
        <w:rPr>
          <w:rFonts w:eastAsiaTheme="minorHAnsi" w:cstheme="minorHAnsi"/>
        </w:rPr>
      </w:pPr>
    </w:p>
    <w:p w14:paraId="7E22C26E" w14:textId="77777777" w:rsidR="00E53D1C" w:rsidRPr="00BB7CC6" w:rsidRDefault="00E53D1C" w:rsidP="00E53D1C">
      <w:pPr>
        <w:rPr>
          <w:rFonts w:cstheme="minorHAnsi"/>
          <w:bCs/>
          <w:color w:val="000000"/>
        </w:rPr>
      </w:pPr>
      <w:r w:rsidRPr="00BB7CC6">
        <w:rPr>
          <w:rFonts w:cstheme="minorHAnsi"/>
          <w:b/>
          <w:bCs/>
          <w:color w:val="000000"/>
        </w:rPr>
        <w:t>Description of Use in Document (QUAL, QUAN, INV):</w:t>
      </w:r>
      <w:r w:rsidRPr="00BB7CC6">
        <w:rPr>
          <w:rFonts w:cstheme="minorHAnsi"/>
          <w:bCs/>
          <w:color w:val="000000"/>
        </w:rPr>
        <w:t xml:space="preserve"> </w:t>
      </w:r>
    </w:p>
    <w:p w14:paraId="7E22C26F" w14:textId="77777777" w:rsidR="00E53D1C" w:rsidRPr="00BB7CC6" w:rsidRDefault="00E53D1C" w:rsidP="00E53D1C">
      <w:pPr>
        <w:rPr>
          <w:rFonts w:cstheme="minorHAnsi"/>
          <w:bCs/>
          <w:color w:val="000000"/>
        </w:rPr>
      </w:pPr>
      <w:r w:rsidRPr="00BB7CC6">
        <w:rPr>
          <w:rFonts w:cstheme="minorHAnsi"/>
          <w:b/>
          <w:bCs/>
          <w:color w:val="000000"/>
        </w:rPr>
        <w:t>QUAN</w:t>
      </w:r>
      <w:r w:rsidRPr="00BB7CC6">
        <w:rPr>
          <w:rFonts w:cstheme="minorHAnsi"/>
          <w:bCs/>
          <w:color w:val="000000"/>
        </w:rPr>
        <w:t xml:space="preserve"> – </w:t>
      </w:r>
      <w:r w:rsidR="008E0A8E" w:rsidRPr="00BB7CC6">
        <w:rPr>
          <w:rFonts w:cstheme="minorHAnsi"/>
          <w:bCs/>
          <w:color w:val="000000"/>
        </w:rPr>
        <w:t>LC50 for use in the SSD</w:t>
      </w:r>
    </w:p>
    <w:p w14:paraId="7E22C270" w14:textId="77777777" w:rsidR="00E53D1C" w:rsidRPr="00BB7CC6" w:rsidRDefault="00E53D1C" w:rsidP="00E53D1C">
      <w:pPr>
        <w:rPr>
          <w:rFonts w:cstheme="minorHAnsi"/>
          <w:b/>
          <w:bCs/>
          <w:color w:val="000000"/>
        </w:rPr>
      </w:pPr>
    </w:p>
    <w:p w14:paraId="7E22C271" w14:textId="77777777" w:rsidR="00E53D1C" w:rsidRPr="00BB7CC6" w:rsidRDefault="00E53D1C" w:rsidP="00E53D1C">
      <w:pPr>
        <w:rPr>
          <w:rFonts w:cstheme="minorHAnsi"/>
          <w:bCs/>
          <w:color w:val="000000"/>
        </w:rPr>
      </w:pPr>
      <w:r w:rsidRPr="00BB7CC6">
        <w:rPr>
          <w:rFonts w:cstheme="minorHAnsi"/>
          <w:b/>
          <w:bCs/>
          <w:color w:val="000000"/>
        </w:rPr>
        <w:t>Rationale for Use:</w:t>
      </w:r>
      <w:r w:rsidRPr="00BB7CC6">
        <w:rPr>
          <w:rFonts w:cstheme="minorHAnsi"/>
          <w:bCs/>
          <w:color w:val="000000"/>
        </w:rPr>
        <w:t xml:space="preserve"> </w:t>
      </w:r>
    </w:p>
    <w:p w14:paraId="7E22C272" w14:textId="77777777" w:rsidR="00E53D1C" w:rsidRPr="00BB7CC6" w:rsidRDefault="00E53D1C" w:rsidP="00E53D1C">
      <w:pPr>
        <w:numPr>
          <w:ilvl w:val="0"/>
          <w:numId w:val="8"/>
        </w:numPr>
        <w:contextualSpacing/>
        <w:rPr>
          <w:rFonts w:eastAsiaTheme="minorHAnsi" w:cstheme="minorHAnsi"/>
        </w:rPr>
      </w:pPr>
      <w:r w:rsidRPr="00BB7CC6">
        <w:rPr>
          <w:rFonts w:eastAsiaTheme="minorHAnsi" w:cstheme="minorHAnsi"/>
        </w:rPr>
        <w:t>The 96-hour LC</w:t>
      </w:r>
      <w:r w:rsidRPr="00BB7CC6">
        <w:rPr>
          <w:rFonts w:eastAsiaTheme="minorHAnsi" w:cstheme="minorHAnsi"/>
          <w:vertAlign w:val="subscript"/>
        </w:rPr>
        <w:t>50</w:t>
      </w:r>
      <w:r w:rsidRPr="00BB7CC6">
        <w:rPr>
          <w:rFonts w:eastAsiaTheme="minorHAnsi" w:cstheme="minorHAnsi"/>
        </w:rPr>
        <w:t xml:space="preserve"> is useable for SSD use</w:t>
      </w:r>
    </w:p>
    <w:p w14:paraId="7E22C273" w14:textId="77777777" w:rsidR="00E53D1C" w:rsidRPr="00BB7CC6" w:rsidRDefault="00E53D1C" w:rsidP="00E53D1C">
      <w:pPr>
        <w:rPr>
          <w:rFonts w:cstheme="minorHAnsi"/>
          <w:bCs/>
          <w:color w:val="000000"/>
        </w:rPr>
      </w:pPr>
      <w:r w:rsidRPr="00BB7CC6">
        <w:rPr>
          <w:rFonts w:cstheme="minorHAnsi"/>
          <w:b/>
          <w:bCs/>
          <w:color w:val="000000"/>
        </w:rPr>
        <w:t>Limitations of Study:</w:t>
      </w:r>
      <w:r w:rsidRPr="00BB7CC6">
        <w:rPr>
          <w:rFonts w:cstheme="minorHAnsi"/>
          <w:bCs/>
          <w:color w:val="000000"/>
        </w:rPr>
        <w:t xml:space="preserve"> </w:t>
      </w:r>
    </w:p>
    <w:p w14:paraId="7E22C274" w14:textId="77777777" w:rsidR="00E53D1C" w:rsidRPr="00BB7CC6" w:rsidRDefault="00E53D1C" w:rsidP="00E53D1C">
      <w:pPr>
        <w:numPr>
          <w:ilvl w:val="0"/>
          <w:numId w:val="6"/>
        </w:numPr>
        <w:contextualSpacing/>
        <w:rPr>
          <w:rFonts w:eastAsiaTheme="minorHAnsi" w:cstheme="minorHAnsi"/>
        </w:rPr>
      </w:pPr>
      <w:r w:rsidRPr="00BB7CC6">
        <w:rPr>
          <w:rFonts w:eastAsiaTheme="minorHAnsi" w:cstheme="minorHAnsi"/>
        </w:rPr>
        <w:lastRenderedPageBreak/>
        <w:t>Unclear how much acetone in test solutions – only says &lt;1% Stock solution was prepared at 1% in acetone and diluted to the desired concentrations with acetone, and the highest concentration of acetone in the test media was less than 1%. The recommended limit for solvent concentration is 0.1 ml/L, or 0.01%.</w:t>
      </w:r>
    </w:p>
    <w:p w14:paraId="7E22C275" w14:textId="77777777" w:rsidR="00E53D1C" w:rsidRPr="00BB7CC6" w:rsidRDefault="00E53D1C" w:rsidP="00E53D1C">
      <w:pPr>
        <w:numPr>
          <w:ilvl w:val="0"/>
          <w:numId w:val="6"/>
        </w:numPr>
        <w:contextualSpacing/>
        <w:rPr>
          <w:rFonts w:eastAsiaTheme="minorHAnsi" w:cstheme="minorHAnsi"/>
        </w:rPr>
      </w:pPr>
      <w:r w:rsidRPr="00BB7CC6">
        <w:rPr>
          <w:rFonts w:eastAsiaTheme="minorHAnsi" w:cstheme="minorHAnsi"/>
        </w:rPr>
        <w:t>Unclear whether all test solutions had equal solvent.</w:t>
      </w:r>
    </w:p>
    <w:p w14:paraId="7E22C276" w14:textId="77777777" w:rsidR="00E53D1C" w:rsidRPr="00BB7CC6" w:rsidRDefault="00E53D1C" w:rsidP="00E53D1C">
      <w:pPr>
        <w:numPr>
          <w:ilvl w:val="0"/>
          <w:numId w:val="6"/>
        </w:numPr>
        <w:contextualSpacing/>
        <w:rPr>
          <w:rFonts w:eastAsiaTheme="minorHAnsi" w:cstheme="minorHAnsi"/>
        </w:rPr>
      </w:pPr>
      <w:r w:rsidRPr="00BB7CC6">
        <w:rPr>
          <w:rFonts w:eastAsiaTheme="minorHAnsi" w:cstheme="minorHAnsi"/>
        </w:rPr>
        <w:t>Unclear whether there was any control mortality.</w:t>
      </w:r>
    </w:p>
    <w:p w14:paraId="7E22C277" w14:textId="77777777" w:rsidR="00E53D1C" w:rsidRPr="00BB7CC6" w:rsidRDefault="00E53D1C" w:rsidP="00E53D1C">
      <w:pPr>
        <w:numPr>
          <w:ilvl w:val="0"/>
          <w:numId w:val="6"/>
        </w:numPr>
        <w:contextualSpacing/>
        <w:rPr>
          <w:rFonts w:eastAsiaTheme="minorHAnsi" w:cstheme="minorHAnsi"/>
        </w:rPr>
      </w:pPr>
      <w:r w:rsidRPr="00BB7CC6">
        <w:rPr>
          <w:rFonts w:eastAsiaTheme="minorHAnsi" w:cstheme="minorHAnsi"/>
        </w:rPr>
        <w:t xml:space="preserve">Control seems to be solvent control (no negative control) but not clear, only verbiage found says “corresponding volume of acetone as control sets.” </w:t>
      </w:r>
    </w:p>
    <w:p w14:paraId="7E22C278" w14:textId="77777777" w:rsidR="00E53D1C" w:rsidRPr="00BB7CC6" w:rsidRDefault="00E53D1C" w:rsidP="00E53D1C">
      <w:pPr>
        <w:rPr>
          <w:rFonts w:eastAsiaTheme="minorHAnsi" w:cstheme="minorHAnsi"/>
        </w:rPr>
      </w:pPr>
    </w:p>
    <w:p w14:paraId="7E22C279" w14:textId="77777777" w:rsidR="00E53D1C" w:rsidRPr="00BB7CC6" w:rsidRDefault="00E53D1C" w:rsidP="00E53D1C">
      <w:pPr>
        <w:rPr>
          <w:rFonts w:eastAsiaTheme="minorHAnsi" w:cstheme="minorHAnsi"/>
        </w:rPr>
      </w:pPr>
      <w:r w:rsidRPr="00BB7CC6">
        <w:rPr>
          <w:rFonts w:eastAsiaTheme="minorHAnsi" w:cstheme="minorHAnsi"/>
          <w:b/>
        </w:rPr>
        <w:t>Acetone issue:</w:t>
      </w:r>
      <w:r w:rsidRPr="00BB7CC6">
        <w:rPr>
          <w:rFonts w:eastAsiaTheme="minorHAnsi" w:cstheme="minorHAnsi"/>
        </w:rPr>
        <w:t xml:space="preserve"> The fact that their reported LC</w:t>
      </w:r>
      <w:r w:rsidRPr="00BB7CC6">
        <w:rPr>
          <w:rFonts w:eastAsiaTheme="minorHAnsi" w:cstheme="minorHAnsi"/>
          <w:vertAlign w:val="subscript"/>
        </w:rPr>
        <w:t>50</w:t>
      </w:r>
      <w:r w:rsidRPr="00BB7CC6">
        <w:rPr>
          <w:rFonts w:eastAsiaTheme="minorHAnsi" w:cstheme="minorHAnsi"/>
        </w:rPr>
        <w:t xml:space="preserve"> values were comparable to those from other species is reassuring. While more details would have been desirable in the methods section, the study design seems to be sound enough to not provide a reason to limit the usage of their data.</w:t>
      </w:r>
    </w:p>
    <w:p w14:paraId="7E22C27A" w14:textId="77777777" w:rsidR="00E53D1C" w:rsidRPr="00BB7CC6" w:rsidRDefault="00E53D1C" w:rsidP="00E53D1C">
      <w:pPr>
        <w:ind w:left="720"/>
        <w:rPr>
          <w:rFonts w:eastAsiaTheme="minorHAnsi" w:cstheme="minorHAnsi"/>
        </w:rPr>
      </w:pPr>
    </w:p>
    <w:p w14:paraId="7E22C27B" w14:textId="77777777" w:rsidR="008E0A8E" w:rsidRPr="00BB7CC6" w:rsidRDefault="00E53D1C" w:rsidP="008E0A8E">
      <w:pPr>
        <w:ind w:right="-90"/>
        <w:rPr>
          <w:rFonts w:cstheme="minorHAnsi"/>
        </w:rPr>
      </w:pPr>
      <w:r w:rsidRPr="00BB7CC6">
        <w:rPr>
          <w:rFonts w:cstheme="minorHAnsi"/>
          <w:b/>
          <w:bCs/>
          <w:color w:val="000000"/>
        </w:rPr>
        <w:t>Primary Reviewer:</w:t>
      </w:r>
      <w:r w:rsidRPr="00BB7CC6">
        <w:rPr>
          <w:rFonts w:cstheme="minorHAnsi"/>
          <w:bCs/>
          <w:color w:val="000000"/>
        </w:rPr>
        <w:t xml:space="preserve"> Donna R. Judkins, Ph.D., </w:t>
      </w:r>
      <w:r w:rsidR="008E0A8E" w:rsidRPr="00BB7CC6">
        <w:rPr>
          <w:rFonts w:cstheme="minorHAnsi"/>
          <w:bCs/>
          <w:color w:val="000000"/>
        </w:rPr>
        <w:t xml:space="preserve">Biologist, </w:t>
      </w:r>
      <w:r w:rsidR="008E0A8E" w:rsidRPr="00BB7CC6">
        <w:rPr>
          <w:rFonts w:cstheme="minorHAnsi"/>
        </w:rPr>
        <w:t>US EPA, Office of Pesticide Programs, ERB2</w:t>
      </w:r>
    </w:p>
    <w:p w14:paraId="7E22C27C" w14:textId="77777777" w:rsidR="00E53D1C" w:rsidRPr="00BB7CC6" w:rsidRDefault="00E53D1C" w:rsidP="00E53D1C">
      <w:pPr>
        <w:rPr>
          <w:rFonts w:cstheme="minorHAnsi"/>
          <w:color w:val="000000"/>
        </w:rPr>
      </w:pPr>
    </w:p>
    <w:p w14:paraId="7E22C27D" w14:textId="77777777" w:rsidR="00AB42A4" w:rsidRPr="00BB7CC6" w:rsidRDefault="008E0A8E" w:rsidP="00AB42A4">
      <w:pPr>
        <w:rPr>
          <w:rFonts w:cstheme="minorHAnsi"/>
        </w:rPr>
      </w:pPr>
      <w:r w:rsidRPr="00BB7CC6">
        <w:rPr>
          <w:rFonts w:cstheme="minorHAnsi"/>
          <w:b/>
          <w:bCs/>
          <w:color w:val="000000"/>
        </w:rPr>
        <w:t>Secondary Reviewer:</w:t>
      </w:r>
      <w:r w:rsidRPr="00BB7CC6">
        <w:rPr>
          <w:rFonts w:cstheme="minorHAnsi"/>
          <w:bCs/>
          <w:color w:val="000000"/>
        </w:rPr>
        <w:t xml:space="preserve"> Christina Wendel, Biologist, </w:t>
      </w:r>
      <w:r w:rsidRPr="00BB7CC6">
        <w:rPr>
          <w:rFonts w:cstheme="minorHAnsi"/>
        </w:rPr>
        <w:t>US EPA, Office of Pesticide Programs, ERB2</w:t>
      </w:r>
    </w:p>
    <w:p w14:paraId="7E22C27E" w14:textId="77777777" w:rsidR="000F5BB5" w:rsidRPr="00BB7CC6" w:rsidRDefault="006F1F1F" w:rsidP="00402B4E">
      <w:pPr>
        <w:outlineLvl w:val="2"/>
        <w:rPr>
          <w:rFonts w:cstheme="minorHAnsi"/>
          <w:b/>
          <w:bCs/>
          <w:color w:val="000000"/>
          <w:u w:val="single"/>
        </w:rPr>
      </w:pPr>
      <w:r w:rsidRPr="00BB7CC6">
        <w:rPr>
          <w:rFonts w:cstheme="minorHAnsi"/>
          <w:b/>
          <w:u w:val="single"/>
        </w:rPr>
        <w:br w:type="page"/>
      </w:r>
      <w:r w:rsidR="000F5BB5" w:rsidRPr="00BB7CC6">
        <w:rPr>
          <w:rFonts w:cstheme="minorHAnsi"/>
          <w:b/>
          <w:bCs/>
          <w:color w:val="000000"/>
          <w:u w:val="single"/>
        </w:rPr>
        <w:lastRenderedPageBreak/>
        <w:t>Open Literature Review Summary</w:t>
      </w:r>
    </w:p>
    <w:p w14:paraId="7E22C27F" w14:textId="77777777" w:rsidR="000F5BB5" w:rsidRPr="00BB7CC6" w:rsidRDefault="000F5BB5" w:rsidP="000F5BB5">
      <w:pPr>
        <w:outlineLvl w:val="2"/>
        <w:rPr>
          <w:rFonts w:cstheme="minorHAnsi"/>
          <w:b/>
          <w:bCs/>
          <w:color w:val="000000"/>
          <w:u w:val="single"/>
        </w:rPr>
      </w:pPr>
    </w:p>
    <w:p w14:paraId="7E22C280" w14:textId="77777777" w:rsidR="000F5BB5" w:rsidRPr="00BB7CC6" w:rsidRDefault="000F5BB5" w:rsidP="000F5BB5">
      <w:pPr>
        <w:rPr>
          <w:rFonts w:cstheme="minorHAnsi"/>
          <w:bCs/>
          <w:color w:val="000000"/>
        </w:rPr>
      </w:pPr>
      <w:r w:rsidRPr="00BB7CC6">
        <w:rPr>
          <w:rFonts w:cstheme="minorHAnsi"/>
          <w:b/>
          <w:bCs/>
          <w:color w:val="000000"/>
        </w:rPr>
        <w:t>Chemical Name:</w:t>
      </w:r>
      <w:r w:rsidRPr="00BB7CC6">
        <w:rPr>
          <w:rFonts w:cstheme="minorHAnsi"/>
          <w:bCs/>
          <w:color w:val="000000"/>
        </w:rPr>
        <w:t xml:space="preserve"> Methomyl</w:t>
      </w:r>
    </w:p>
    <w:p w14:paraId="7E22C281" w14:textId="77777777" w:rsidR="000F5BB5" w:rsidRPr="00BB7CC6" w:rsidRDefault="000F5BB5" w:rsidP="000F5BB5">
      <w:pPr>
        <w:rPr>
          <w:rFonts w:cstheme="minorHAnsi"/>
          <w:color w:val="000000"/>
        </w:rPr>
      </w:pPr>
    </w:p>
    <w:p w14:paraId="7E22C282" w14:textId="77777777" w:rsidR="000F5BB5" w:rsidRPr="00BB7CC6" w:rsidRDefault="000F5BB5" w:rsidP="000F5BB5">
      <w:pPr>
        <w:rPr>
          <w:rFonts w:cstheme="minorHAnsi"/>
          <w:bCs/>
          <w:color w:val="000000"/>
        </w:rPr>
      </w:pPr>
      <w:r w:rsidRPr="00BB7CC6">
        <w:rPr>
          <w:rFonts w:cstheme="minorHAnsi"/>
          <w:b/>
          <w:bCs/>
          <w:color w:val="000000"/>
        </w:rPr>
        <w:t xml:space="preserve">CAS No: </w:t>
      </w:r>
      <w:r w:rsidRPr="00BB7CC6">
        <w:rPr>
          <w:rFonts w:cstheme="minorHAnsi"/>
          <w:color w:val="222222"/>
        </w:rPr>
        <w:t>16752-77-5</w:t>
      </w:r>
    </w:p>
    <w:p w14:paraId="7E22C283" w14:textId="77777777" w:rsidR="000F5BB5" w:rsidRPr="00BB7CC6" w:rsidRDefault="000F5BB5" w:rsidP="000F5BB5">
      <w:pPr>
        <w:rPr>
          <w:rFonts w:cstheme="minorHAnsi"/>
          <w:color w:val="000000"/>
        </w:rPr>
      </w:pPr>
    </w:p>
    <w:p w14:paraId="7E22C284" w14:textId="77777777" w:rsidR="000F5BB5" w:rsidRPr="00BB7CC6" w:rsidRDefault="000F5BB5" w:rsidP="000F5BB5">
      <w:pPr>
        <w:rPr>
          <w:rFonts w:cstheme="minorHAnsi"/>
          <w:bCs/>
          <w:color w:val="000000"/>
        </w:rPr>
      </w:pPr>
      <w:r w:rsidRPr="00BB7CC6">
        <w:rPr>
          <w:rFonts w:cstheme="minorHAnsi"/>
          <w:b/>
          <w:bCs/>
          <w:color w:val="000000"/>
        </w:rPr>
        <w:t>PC Code:</w:t>
      </w:r>
      <w:r w:rsidRPr="00BB7CC6">
        <w:rPr>
          <w:rFonts w:cstheme="minorHAnsi"/>
          <w:bCs/>
          <w:color w:val="000000"/>
        </w:rPr>
        <w:t xml:space="preserve"> 090301</w:t>
      </w:r>
    </w:p>
    <w:p w14:paraId="7E22C285" w14:textId="77777777" w:rsidR="000F5BB5" w:rsidRPr="00BB7CC6" w:rsidRDefault="000F5BB5" w:rsidP="000F5BB5">
      <w:pPr>
        <w:rPr>
          <w:rFonts w:cstheme="minorHAnsi"/>
          <w:color w:val="000000"/>
        </w:rPr>
      </w:pPr>
    </w:p>
    <w:p w14:paraId="7E22C286" w14:textId="77777777" w:rsidR="000F5BB5" w:rsidRPr="00BB7CC6" w:rsidRDefault="000F5BB5" w:rsidP="000F5BB5">
      <w:pPr>
        <w:rPr>
          <w:rFonts w:eastAsiaTheme="minorHAnsi" w:cstheme="minorHAnsi"/>
        </w:rPr>
      </w:pPr>
      <w:r w:rsidRPr="00BB7CC6">
        <w:rPr>
          <w:rFonts w:cstheme="minorHAnsi"/>
          <w:b/>
          <w:bCs/>
          <w:color w:val="000000"/>
        </w:rPr>
        <w:t>ECOTOX Record Number and Citation:</w:t>
      </w:r>
      <w:r w:rsidRPr="00BB7CC6">
        <w:rPr>
          <w:rFonts w:cstheme="minorHAnsi"/>
          <w:bCs/>
          <w:color w:val="000000"/>
        </w:rPr>
        <w:t xml:space="preserve"> </w:t>
      </w:r>
      <w:r w:rsidRPr="00BB7CC6">
        <w:rPr>
          <w:rFonts w:eastAsiaTheme="minorHAnsi" w:cstheme="minorHAnsi"/>
          <w:b/>
        </w:rPr>
        <w:t>E110203</w:t>
      </w:r>
    </w:p>
    <w:p w14:paraId="7E22C287" w14:textId="77777777" w:rsidR="000F5BB5" w:rsidRPr="00BB7CC6" w:rsidRDefault="00A6361D" w:rsidP="000F5BB5">
      <w:pPr>
        <w:autoSpaceDE w:val="0"/>
        <w:autoSpaceDN w:val="0"/>
        <w:adjustRightInd w:val="0"/>
        <w:rPr>
          <w:rFonts w:eastAsiaTheme="minorHAnsi" w:cstheme="minorHAnsi"/>
        </w:rPr>
      </w:pPr>
      <w:r w:rsidRPr="00BB7CC6">
        <w:rPr>
          <w:rFonts w:eastAsiaTheme="minorHAnsi" w:cstheme="minorHAnsi"/>
        </w:rPr>
        <w:t>Pereira, J.L, and F. Goncalves. 2007</w:t>
      </w:r>
      <w:r w:rsidR="000F5BB5" w:rsidRPr="00BB7CC6">
        <w:rPr>
          <w:rFonts w:eastAsiaTheme="minorHAnsi" w:cstheme="minorHAnsi"/>
        </w:rPr>
        <w:t xml:space="preserve">. </w:t>
      </w:r>
      <w:r w:rsidRPr="00BB7CC6">
        <w:rPr>
          <w:rFonts w:eastAsiaTheme="minorHAnsi" w:cstheme="minorHAnsi"/>
        </w:rPr>
        <w:t xml:space="preserve">Effects of food availability on the acute and chronic toxicity of the insecticide methomyl to </w:t>
      </w:r>
      <w:r w:rsidRPr="00BB7CC6">
        <w:rPr>
          <w:rFonts w:eastAsiaTheme="minorHAnsi" w:cstheme="minorHAnsi"/>
          <w:i/>
        </w:rPr>
        <w:t xml:space="preserve">Daphnia </w:t>
      </w:r>
      <w:r w:rsidRPr="00BB7CC6">
        <w:rPr>
          <w:rFonts w:eastAsiaTheme="minorHAnsi" w:cstheme="minorHAnsi"/>
        </w:rPr>
        <w:t>spp</w:t>
      </w:r>
      <w:r w:rsidR="000F5BB5" w:rsidRPr="00BB7CC6">
        <w:rPr>
          <w:rFonts w:eastAsiaTheme="minorHAnsi" w:cstheme="minorHAnsi"/>
        </w:rPr>
        <w:t xml:space="preserve">. </w:t>
      </w:r>
      <w:r w:rsidRPr="00BB7CC6">
        <w:rPr>
          <w:rFonts w:eastAsiaTheme="minorHAnsi" w:cstheme="minorHAnsi"/>
          <w:i/>
        </w:rPr>
        <w:t>Science of the Total Environment</w:t>
      </w:r>
      <w:r w:rsidR="000F5BB5" w:rsidRPr="00BB7CC6">
        <w:rPr>
          <w:rFonts w:eastAsiaTheme="minorHAnsi" w:cstheme="minorHAnsi"/>
        </w:rPr>
        <w:t xml:space="preserve"> (</w:t>
      </w:r>
      <w:r w:rsidRPr="00BB7CC6">
        <w:rPr>
          <w:rFonts w:eastAsiaTheme="minorHAnsi" w:cstheme="minorHAnsi"/>
        </w:rPr>
        <w:t>2007</w:t>
      </w:r>
      <w:r w:rsidR="000F5BB5" w:rsidRPr="00BB7CC6">
        <w:rPr>
          <w:rFonts w:eastAsiaTheme="minorHAnsi" w:cstheme="minorHAnsi"/>
        </w:rPr>
        <w:t xml:space="preserve">) </w:t>
      </w:r>
      <w:r w:rsidRPr="00BB7CC6">
        <w:rPr>
          <w:rFonts w:eastAsiaTheme="minorHAnsi" w:cstheme="minorHAnsi"/>
        </w:rPr>
        <w:t>386</w:t>
      </w:r>
      <w:r w:rsidR="000F5BB5" w:rsidRPr="00BB7CC6">
        <w:rPr>
          <w:rFonts w:eastAsiaTheme="minorHAnsi" w:cstheme="minorHAnsi"/>
        </w:rPr>
        <w:t>:9–2</w:t>
      </w:r>
      <w:r w:rsidRPr="00BB7CC6">
        <w:rPr>
          <w:rFonts w:eastAsiaTheme="minorHAnsi" w:cstheme="minorHAnsi"/>
        </w:rPr>
        <w:t>0.</w:t>
      </w:r>
    </w:p>
    <w:p w14:paraId="7E22C288" w14:textId="77777777" w:rsidR="000F5BB5" w:rsidRPr="00BB7CC6" w:rsidRDefault="000F5BB5" w:rsidP="000F5BB5">
      <w:pPr>
        <w:rPr>
          <w:rFonts w:cstheme="minorHAnsi"/>
          <w:bCs/>
          <w:color w:val="000000"/>
        </w:rPr>
      </w:pPr>
    </w:p>
    <w:p w14:paraId="7E22C289" w14:textId="77777777" w:rsidR="000F5BB5" w:rsidRPr="00BB7CC6" w:rsidRDefault="000F5BB5" w:rsidP="000F5BB5">
      <w:pPr>
        <w:autoSpaceDE w:val="0"/>
        <w:autoSpaceDN w:val="0"/>
        <w:adjustRightInd w:val="0"/>
        <w:rPr>
          <w:rFonts w:eastAsiaTheme="minorHAnsi" w:cstheme="minorHAnsi"/>
        </w:rPr>
      </w:pPr>
      <w:r w:rsidRPr="00BB7CC6">
        <w:rPr>
          <w:rFonts w:cstheme="minorHAnsi"/>
          <w:b/>
          <w:bCs/>
          <w:color w:val="000000"/>
        </w:rPr>
        <w:t>Purpose of Review:</w:t>
      </w:r>
      <w:r w:rsidRPr="00BB7CC6">
        <w:rPr>
          <w:rFonts w:cstheme="minorHAnsi"/>
          <w:bCs/>
          <w:color w:val="000000"/>
        </w:rPr>
        <w:t xml:space="preserve"> Methomyl ESA pilot (Registration Review)</w:t>
      </w:r>
    </w:p>
    <w:p w14:paraId="7E22C28A" w14:textId="77777777" w:rsidR="000F5BB5" w:rsidRPr="00BB7CC6" w:rsidRDefault="000F5BB5" w:rsidP="000F5BB5">
      <w:pPr>
        <w:autoSpaceDE w:val="0"/>
        <w:autoSpaceDN w:val="0"/>
        <w:adjustRightInd w:val="0"/>
        <w:rPr>
          <w:rFonts w:eastAsiaTheme="minorHAnsi" w:cstheme="minorHAnsi"/>
        </w:rPr>
      </w:pPr>
    </w:p>
    <w:p w14:paraId="7E22C28B" w14:textId="77777777" w:rsidR="000F5BB5" w:rsidRPr="00BB7CC6" w:rsidRDefault="000F5BB5" w:rsidP="000F5BB5">
      <w:pPr>
        <w:rPr>
          <w:rFonts w:cstheme="minorHAnsi"/>
          <w:color w:val="000000"/>
        </w:rPr>
      </w:pPr>
      <w:r w:rsidRPr="00BB7CC6">
        <w:rPr>
          <w:rFonts w:cstheme="minorHAnsi"/>
          <w:b/>
          <w:bCs/>
          <w:color w:val="000000"/>
        </w:rPr>
        <w:t xml:space="preserve">Date of Review: </w:t>
      </w:r>
      <w:r w:rsidRPr="00BB7CC6">
        <w:rPr>
          <w:rFonts w:cstheme="minorHAnsi"/>
          <w:bCs/>
          <w:color w:val="000000"/>
        </w:rPr>
        <w:t xml:space="preserve"> 04/</w:t>
      </w:r>
      <w:r w:rsidR="00476935" w:rsidRPr="00BB7CC6">
        <w:rPr>
          <w:rFonts w:cstheme="minorHAnsi"/>
          <w:bCs/>
          <w:color w:val="000000"/>
        </w:rPr>
        <w:t>13</w:t>
      </w:r>
      <w:r w:rsidRPr="00BB7CC6">
        <w:rPr>
          <w:rFonts w:cstheme="minorHAnsi"/>
          <w:bCs/>
          <w:color w:val="000000"/>
        </w:rPr>
        <w:t>/2018</w:t>
      </w:r>
    </w:p>
    <w:p w14:paraId="7E22C28C" w14:textId="77777777" w:rsidR="000F5BB5" w:rsidRPr="00BB7CC6" w:rsidRDefault="000F5BB5" w:rsidP="000F5BB5">
      <w:pPr>
        <w:rPr>
          <w:rFonts w:cstheme="minorHAnsi"/>
          <w:b/>
          <w:bCs/>
          <w:color w:val="000000"/>
        </w:rPr>
      </w:pPr>
    </w:p>
    <w:p w14:paraId="7E22C28D" w14:textId="77777777" w:rsidR="000F5BB5" w:rsidRPr="00BB7CC6" w:rsidRDefault="000F5BB5" w:rsidP="000F5BB5">
      <w:pPr>
        <w:rPr>
          <w:rFonts w:cstheme="minorHAnsi"/>
          <w:bCs/>
          <w:color w:val="000000"/>
        </w:rPr>
      </w:pPr>
      <w:r w:rsidRPr="00BB7CC6">
        <w:rPr>
          <w:rFonts w:cstheme="minorHAnsi"/>
          <w:b/>
          <w:bCs/>
          <w:color w:val="000000"/>
        </w:rPr>
        <w:t xml:space="preserve">Summary of Study Findings:  </w:t>
      </w:r>
    </w:p>
    <w:p w14:paraId="7E22C28E" w14:textId="77777777" w:rsidR="000F5BB5" w:rsidRPr="00BB7CC6" w:rsidRDefault="000F5BB5" w:rsidP="000F5BB5">
      <w:pPr>
        <w:autoSpaceDE w:val="0"/>
        <w:autoSpaceDN w:val="0"/>
        <w:adjustRightInd w:val="0"/>
        <w:rPr>
          <w:rFonts w:eastAsiaTheme="minorHAnsi" w:cstheme="minorHAnsi"/>
          <w:b/>
        </w:rPr>
      </w:pPr>
    </w:p>
    <w:p w14:paraId="7E22C28F" w14:textId="77777777" w:rsidR="000F5BB5" w:rsidRPr="00BB7CC6" w:rsidRDefault="000F5BB5" w:rsidP="00880B71">
      <w:pPr>
        <w:autoSpaceDE w:val="0"/>
        <w:autoSpaceDN w:val="0"/>
        <w:adjustRightInd w:val="0"/>
        <w:rPr>
          <w:rFonts w:eastAsiaTheme="minorHAnsi" w:cstheme="minorHAnsi"/>
        </w:rPr>
      </w:pPr>
      <w:r w:rsidRPr="00BB7CC6">
        <w:rPr>
          <w:rFonts w:eastAsiaTheme="minorHAnsi" w:cstheme="minorHAnsi"/>
          <w:b/>
        </w:rPr>
        <w:t>Abstract Excerpt:</w:t>
      </w:r>
      <w:r w:rsidRPr="00BB7CC6">
        <w:rPr>
          <w:rFonts w:eastAsiaTheme="minorHAnsi" w:cstheme="minorHAnsi"/>
        </w:rPr>
        <w:t xml:space="preserve"> “</w:t>
      </w:r>
      <w:r w:rsidR="00880B71" w:rsidRPr="00BB7CC6">
        <w:rPr>
          <w:rFonts w:eastAsiaTheme="minorHAnsi" w:cstheme="minorHAnsi"/>
        </w:rPr>
        <w:t xml:space="preserve">The widespread increase of pesticides application in crops threats vicinal freshwater lentic ecosystems, frequently leading to their contamination. Due to their position in the aquatic food web, the responses to these pesticide inputs of freshwater filter-feeding zooplankters, as daphnids, provide relevant information the general risk to the ecosystem of xenobiotics. Moreover, cladoceran grazers often face fluctuations in food availability due to the phytoplankton dynamics in lentic water bodies, and food acquisition naturally conditions their fitness. In this study, the responses of </w:t>
      </w:r>
      <w:r w:rsidR="00880B71" w:rsidRPr="00BB7CC6">
        <w:rPr>
          <w:rFonts w:eastAsiaTheme="minorHAnsi" w:cstheme="minorHAnsi"/>
          <w:i/>
        </w:rPr>
        <w:t>Daphnia magna</w:t>
      </w:r>
      <w:r w:rsidR="00880B71" w:rsidRPr="00BB7CC6">
        <w:rPr>
          <w:rFonts w:eastAsiaTheme="minorHAnsi" w:cstheme="minorHAnsi"/>
        </w:rPr>
        <w:t xml:space="preserve">, and of three genotypes within the </w:t>
      </w:r>
      <w:r w:rsidR="00880B71" w:rsidRPr="00BB7CC6">
        <w:rPr>
          <w:rFonts w:eastAsiaTheme="minorHAnsi" w:cstheme="minorHAnsi"/>
          <w:i/>
        </w:rPr>
        <w:t>Daphnia longispina</w:t>
      </w:r>
      <w:r w:rsidR="00880B71" w:rsidRPr="00BB7CC6">
        <w:rPr>
          <w:rFonts w:eastAsiaTheme="minorHAnsi" w:cstheme="minorHAnsi"/>
        </w:rPr>
        <w:t xml:space="preserve"> complex, to acute and chronic exposures of methomyl, were assessed. In addition, we focused on whether the food level can model the </w:t>
      </w:r>
      <w:r w:rsidR="00880B71" w:rsidRPr="00BB7CC6">
        <w:rPr>
          <w:rFonts w:eastAsiaTheme="minorHAnsi" w:cstheme="minorHAnsi"/>
          <w:i/>
        </w:rPr>
        <w:t>Daphnia</w:t>
      </w:r>
      <w:r w:rsidR="00880B71" w:rsidRPr="00BB7CC6">
        <w:rPr>
          <w:rFonts w:eastAsiaTheme="minorHAnsi" w:cstheme="minorHAnsi"/>
        </w:rPr>
        <w:t xml:space="preserve"> life-history responses to the insecticide. Results showed that methomyl was acutely and chronically toxic to both </w:t>
      </w:r>
      <w:r w:rsidR="00880B71" w:rsidRPr="00BB7CC6">
        <w:rPr>
          <w:rFonts w:eastAsiaTheme="minorHAnsi" w:cstheme="minorHAnsi"/>
          <w:i/>
        </w:rPr>
        <w:t>D. magna</w:t>
      </w:r>
      <w:r w:rsidR="00880B71" w:rsidRPr="00BB7CC6">
        <w:rPr>
          <w:rFonts w:eastAsiaTheme="minorHAnsi" w:cstheme="minorHAnsi"/>
        </w:rPr>
        <w:t xml:space="preserve"> and the </w:t>
      </w:r>
      <w:r w:rsidR="00880B71" w:rsidRPr="00BB7CC6">
        <w:rPr>
          <w:rFonts w:eastAsiaTheme="minorHAnsi" w:cstheme="minorHAnsi"/>
          <w:i/>
        </w:rPr>
        <w:t>D. cf longispina</w:t>
      </w:r>
      <w:r w:rsidR="00880B71" w:rsidRPr="00BB7CC6">
        <w:rPr>
          <w:rFonts w:eastAsiaTheme="minorHAnsi" w:cstheme="minorHAnsi"/>
        </w:rPr>
        <w:t xml:space="preserve"> populations at very low concentrations, and remarkable differences in sensitivity were noticed when comparing the responses to the toxic among taxa/genotypes. Furthermore, food availability conditioned the overall fitness of the species although not interacting specifically on the response to the toxicant stress</w:t>
      </w:r>
      <w:r w:rsidRPr="00BB7CC6">
        <w:rPr>
          <w:rFonts w:eastAsiaTheme="minorHAnsi" w:cstheme="minorHAnsi"/>
        </w:rPr>
        <w:t>.”</w:t>
      </w:r>
    </w:p>
    <w:p w14:paraId="7E22C290" w14:textId="77777777" w:rsidR="000F5BB5" w:rsidRPr="00BB7CC6" w:rsidRDefault="000F5BB5" w:rsidP="000F5BB5">
      <w:pPr>
        <w:autoSpaceDE w:val="0"/>
        <w:autoSpaceDN w:val="0"/>
        <w:adjustRightInd w:val="0"/>
        <w:rPr>
          <w:rFonts w:eastAsiaTheme="minorHAnsi" w:cstheme="minorHAnsi"/>
        </w:rPr>
      </w:pPr>
    </w:p>
    <w:p w14:paraId="7E22C291" w14:textId="77777777" w:rsidR="003207D9" w:rsidRPr="00BB7CC6" w:rsidRDefault="004032CC" w:rsidP="000F5BB5">
      <w:pPr>
        <w:autoSpaceDE w:val="0"/>
        <w:autoSpaceDN w:val="0"/>
        <w:adjustRightInd w:val="0"/>
        <w:rPr>
          <w:rFonts w:eastAsiaTheme="minorHAnsi" w:cstheme="minorHAnsi"/>
        </w:rPr>
      </w:pPr>
      <w:r w:rsidRPr="00BB7CC6">
        <w:rPr>
          <w:rFonts w:eastAsiaTheme="minorHAnsi" w:cstheme="minorHAnsi"/>
        </w:rPr>
        <w:t xml:space="preserve">Monoclonal </w:t>
      </w:r>
      <w:r w:rsidRPr="00BB7CC6">
        <w:rPr>
          <w:rFonts w:eastAsiaTheme="minorHAnsi" w:cstheme="minorHAnsi"/>
          <w:i/>
        </w:rPr>
        <w:t>Daphnia</w:t>
      </w:r>
      <w:r w:rsidRPr="00BB7CC6">
        <w:rPr>
          <w:rFonts w:eastAsiaTheme="minorHAnsi" w:cstheme="minorHAnsi"/>
        </w:rPr>
        <w:t xml:space="preserve"> spp. bulk cultures were continually reared in the lab under 16:8h light:dark photoperiod, at </w:t>
      </w:r>
      <w:r w:rsidR="003207D9" w:rsidRPr="00BB7CC6">
        <w:rPr>
          <w:rFonts w:eastAsiaTheme="minorHAnsi" w:cstheme="minorHAnsi"/>
        </w:rPr>
        <w:t xml:space="preserve">20± 2ºC in synthetic ASTM hard water, supplied with additive an organic additive </w:t>
      </w:r>
      <w:r w:rsidR="003207D9" w:rsidRPr="00BB7CC6">
        <w:rPr>
          <w:rFonts w:eastAsiaTheme="minorHAnsi" w:cstheme="minorHAnsi"/>
        </w:rPr>
        <w:lastRenderedPageBreak/>
        <w:t xml:space="preserve">extracted from algae </w:t>
      </w:r>
      <w:r w:rsidR="003207D9" w:rsidRPr="00BB7CC6">
        <w:rPr>
          <w:rFonts w:eastAsiaTheme="minorHAnsi" w:cstheme="minorHAnsi"/>
          <w:i/>
        </w:rPr>
        <w:t>Ascophyllum nodosum</w:t>
      </w:r>
      <w:r w:rsidR="003207D9" w:rsidRPr="00BB7CC6">
        <w:rPr>
          <w:rFonts w:eastAsiaTheme="minorHAnsi" w:cstheme="minorHAnsi"/>
        </w:rPr>
        <w:t>.</w:t>
      </w:r>
      <w:r w:rsidR="00683A7D" w:rsidRPr="00BB7CC6">
        <w:rPr>
          <w:rFonts w:eastAsiaTheme="minorHAnsi" w:cstheme="minorHAnsi"/>
        </w:rPr>
        <w:t xml:space="preserve"> Cultures were renewed every other day, and organisms were fed with </w:t>
      </w:r>
      <w:r w:rsidR="00683A7D" w:rsidRPr="00BB7CC6">
        <w:rPr>
          <w:rFonts w:eastAsiaTheme="minorHAnsi" w:cstheme="minorHAnsi"/>
          <w:i/>
        </w:rPr>
        <w:t>Pseudokircheriella subcapitata</w:t>
      </w:r>
      <w:r w:rsidR="00683A7D" w:rsidRPr="00BB7CC6">
        <w:rPr>
          <w:rFonts w:eastAsiaTheme="minorHAnsi" w:cstheme="minorHAnsi"/>
        </w:rPr>
        <w:t xml:space="preserve"> at 3.0 x 10</w:t>
      </w:r>
      <w:r w:rsidR="00683A7D" w:rsidRPr="00BB7CC6">
        <w:rPr>
          <w:rFonts w:eastAsiaTheme="minorHAnsi" w:cstheme="minorHAnsi"/>
          <w:vertAlign w:val="superscript"/>
        </w:rPr>
        <w:t>5</w:t>
      </w:r>
      <w:r w:rsidR="00683A7D" w:rsidRPr="00BB7CC6">
        <w:rPr>
          <w:rFonts w:eastAsiaTheme="minorHAnsi" w:cstheme="minorHAnsi"/>
        </w:rPr>
        <w:t xml:space="preserve"> cells/mL for </w:t>
      </w:r>
      <w:r w:rsidR="00683A7D" w:rsidRPr="00BB7CC6">
        <w:rPr>
          <w:rFonts w:eastAsiaTheme="minorHAnsi" w:cstheme="minorHAnsi"/>
          <w:i/>
        </w:rPr>
        <w:t>D. magna</w:t>
      </w:r>
      <w:r w:rsidR="00683A7D" w:rsidRPr="00BB7CC6">
        <w:rPr>
          <w:rFonts w:eastAsiaTheme="minorHAnsi" w:cstheme="minorHAnsi"/>
        </w:rPr>
        <w:t xml:space="preserve"> and 1.5 x 10</w:t>
      </w:r>
      <w:r w:rsidR="00683A7D" w:rsidRPr="00BB7CC6">
        <w:rPr>
          <w:rFonts w:eastAsiaTheme="minorHAnsi" w:cstheme="minorHAnsi"/>
          <w:vertAlign w:val="superscript"/>
        </w:rPr>
        <w:t>5</w:t>
      </w:r>
      <w:r w:rsidR="00683A7D" w:rsidRPr="00BB7CC6">
        <w:rPr>
          <w:rFonts w:eastAsiaTheme="minorHAnsi" w:cstheme="minorHAnsi"/>
        </w:rPr>
        <w:t xml:space="preserve"> cells/mL for </w:t>
      </w:r>
      <w:r w:rsidR="00683A7D" w:rsidRPr="00BB7CC6">
        <w:rPr>
          <w:rFonts w:eastAsiaTheme="minorHAnsi" w:cstheme="minorHAnsi"/>
          <w:i/>
        </w:rPr>
        <w:t>D. cf longispina</w:t>
      </w:r>
      <w:r w:rsidR="00683A7D" w:rsidRPr="00BB7CC6">
        <w:rPr>
          <w:rFonts w:eastAsiaTheme="minorHAnsi" w:cstheme="minorHAnsi"/>
        </w:rPr>
        <w:t>.</w:t>
      </w:r>
      <w:r w:rsidR="00B311E7" w:rsidRPr="00BB7CC6">
        <w:rPr>
          <w:rFonts w:eastAsiaTheme="minorHAnsi" w:cstheme="minorHAnsi"/>
        </w:rPr>
        <w:t xml:space="preserve"> </w:t>
      </w:r>
    </w:p>
    <w:p w14:paraId="7E22C292" w14:textId="77777777" w:rsidR="00B311E7" w:rsidRPr="00BB7CC6" w:rsidRDefault="00B311E7" w:rsidP="000F5BB5">
      <w:pPr>
        <w:autoSpaceDE w:val="0"/>
        <w:autoSpaceDN w:val="0"/>
        <w:adjustRightInd w:val="0"/>
        <w:rPr>
          <w:rFonts w:eastAsiaTheme="minorHAnsi" w:cstheme="minorHAnsi"/>
        </w:rPr>
      </w:pPr>
    </w:p>
    <w:p w14:paraId="7E22C293" w14:textId="77777777" w:rsidR="000F5BB5" w:rsidRPr="00BB7CC6" w:rsidRDefault="00B311E7" w:rsidP="000F5BB5">
      <w:pPr>
        <w:autoSpaceDE w:val="0"/>
        <w:autoSpaceDN w:val="0"/>
        <w:adjustRightInd w:val="0"/>
        <w:rPr>
          <w:rFonts w:eastAsiaTheme="minorHAnsi" w:cstheme="minorHAnsi"/>
        </w:rPr>
      </w:pPr>
      <w:r w:rsidRPr="00BB7CC6">
        <w:rPr>
          <w:rFonts w:eastAsiaTheme="minorHAnsi" w:cstheme="minorHAnsi"/>
        </w:rPr>
        <w:t>The stock solution of methomyl was a direct dilution of commercial formulation Lannate®</w:t>
      </w:r>
      <w:r w:rsidR="000F5BB5" w:rsidRPr="00BB7CC6">
        <w:rPr>
          <w:rFonts w:eastAsiaTheme="minorHAnsi" w:cstheme="minorHAnsi"/>
        </w:rPr>
        <w:t xml:space="preserve"> </w:t>
      </w:r>
      <w:r w:rsidRPr="00BB7CC6">
        <w:rPr>
          <w:rFonts w:eastAsiaTheme="minorHAnsi" w:cstheme="minorHAnsi"/>
        </w:rPr>
        <w:t xml:space="preserve">(200 g/mL methomyl concentrated) in distilled water. </w:t>
      </w:r>
      <w:r w:rsidR="000F5BB5" w:rsidRPr="00BB7CC6">
        <w:rPr>
          <w:rFonts w:eastAsiaTheme="minorHAnsi" w:cstheme="minorHAnsi"/>
        </w:rPr>
        <w:t xml:space="preserve"> </w:t>
      </w:r>
    </w:p>
    <w:p w14:paraId="7E22C294" w14:textId="77777777" w:rsidR="000F5BB5" w:rsidRPr="00BB7CC6" w:rsidRDefault="000F5BB5" w:rsidP="000F5BB5">
      <w:pPr>
        <w:autoSpaceDE w:val="0"/>
        <w:autoSpaceDN w:val="0"/>
        <w:adjustRightInd w:val="0"/>
        <w:rPr>
          <w:rFonts w:eastAsiaTheme="minorHAnsi" w:cstheme="minorHAnsi"/>
        </w:rPr>
      </w:pPr>
    </w:p>
    <w:p w14:paraId="7E22C296" w14:textId="6E31FD7F" w:rsidR="000F5BB5" w:rsidRPr="00BB7CC6" w:rsidRDefault="00B311E7" w:rsidP="000F5BB5">
      <w:pPr>
        <w:autoSpaceDE w:val="0"/>
        <w:autoSpaceDN w:val="0"/>
        <w:adjustRightInd w:val="0"/>
        <w:rPr>
          <w:rFonts w:eastAsiaTheme="minorHAnsi" w:cstheme="minorHAnsi"/>
        </w:rPr>
      </w:pPr>
      <w:r w:rsidRPr="00BB7CC6">
        <w:rPr>
          <w:rFonts w:eastAsiaTheme="minorHAnsi" w:cstheme="minorHAnsi"/>
        </w:rPr>
        <w:t>Daphnids only &lt;24 ho</w:t>
      </w:r>
      <w:r w:rsidR="00630342" w:rsidRPr="00BB7CC6">
        <w:rPr>
          <w:rFonts w:eastAsiaTheme="minorHAnsi" w:cstheme="minorHAnsi"/>
        </w:rPr>
        <w:t xml:space="preserve">urs old were used in the tests. The </w:t>
      </w:r>
      <w:r w:rsidRPr="00BB7CC6">
        <w:rPr>
          <w:rFonts w:eastAsiaTheme="minorHAnsi" w:cstheme="minorHAnsi"/>
        </w:rPr>
        <w:t xml:space="preserve">mean body size at the start 1.18, 0.70, 0.71, and 0.71 mm for </w:t>
      </w:r>
      <w:r w:rsidRPr="00BB7CC6">
        <w:rPr>
          <w:rFonts w:eastAsiaTheme="minorHAnsi" w:cstheme="minorHAnsi"/>
          <w:i/>
        </w:rPr>
        <w:t>D. magna</w:t>
      </w:r>
      <w:r w:rsidRPr="00BB7CC6">
        <w:rPr>
          <w:rFonts w:eastAsiaTheme="minorHAnsi" w:cstheme="minorHAnsi"/>
        </w:rPr>
        <w:t xml:space="preserve">, </w:t>
      </w:r>
      <w:r w:rsidRPr="00BB7CC6">
        <w:rPr>
          <w:rFonts w:eastAsiaTheme="minorHAnsi" w:cstheme="minorHAnsi"/>
          <w:i/>
        </w:rPr>
        <w:t xml:space="preserve">D. longispina </w:t>
      </w:r>
      <w:r w:rsidRPr="00BB7CC6">
        <w:rPr>
          <w:rFonts w:eastAsiaTheme="minorHAnsi" w:cstheme="minorHAnsi"/>
        </w:rPr>
        <w:t>M</w:t>
      </w:r>
      <w:r w:rsidRPr="00BB7CC6">
        <w:rPr>
          <w:rFonts w:eastAsiaTheme="minorHAnsi" w:cstheme="minorHAnsi"/>
          <w:i/>
        </w:rPr>
        <w:t>, D. longispina</w:t>
      </w:r>
      <w:r w:rsidRPr="00BB7CC6">
        <w:rPr>
          <w:rFonts w:eastAsiaTheme="minorHAnsi" w:cstheme="minorHAnsi"/>
        </w:rPr>
        <w:t xml:space="preserve"> V, and </w:t>
      </w:r>
      <w:r w:rsidRPr="00BB7CC6">
        <w:rPr>
          <w:rFonts w:eastAsiaTheme="minorHAnsi" w:cstheme="minorHAnsi"/>
          <w:i/>
        </w:rPr>
        <w:t xml:space="preserve">D. longispina </w:t>
      </w:r>
      <w:r w:rsidRPr="00BB7CC6">
        <w:rPr>
          <w:rFonts w:eastAsiaTheme="minorHAnsi" w:cstheme="minorHAnsi"/>
        </w:rPr>
        <w:t xml:space="preserve">T, respectively. </w:t>
      </w:r>
      <w:r w:rsidR="00630342" w:rsidRPr="00BB7CC6">
        <w:rPr>
          <w:rFonts w:eastAsiaTheme="minorHAnsi" w:cstheme="minorHAnsi"/>
        </w:rPr>
        <w:t xml:space="preserve">Twenty newborns per treatment (four replicates with five animals each) were exposed in glass vessels (test volume 100 mL), without food or organic additive supply. Dissolved oxygen and pH were monitored at the beginning and end of the test, and the tests were screened for immobilized individuals at 24 and 48 hours. </w:t>
      </w:r>
    </w:p>
    <w:p w14:paraId="7E22C297" w14:textId="77777777" w:rsidR="000F5BB5" w:rsidRPr="00BB7CC6" w:rsidRDefault="000F5BB5" w:rsidP="000F5BB5">
      <w:pPr>
        <w:autoSpaceDE w:val="0"/>
        <w:autoSpaceDN w:val="0"/>
        <w:adjustRightInd w:val="0"/>
        <w:rPr>
          <w:rFonts w:eastAsiaTheme="minorHAnsi" w:cstheme="minorHAnsi"/>
        </w:rPr>
      </w:pPr>
    </w:p>
    <w:p w14:paraId="7E22C298" w14:textId="77777777" w:rsidR="00630342" w:rsidRPr="00BB7CC6" w:rsidRDefault="00630342" w:rsidP="00630342">
      <w:pPr>
        <w:autoSpaceDE w:val="0"/>
        <w:autoSpaceDN w:val="0"/>
        <w:adjustRightInd w:val="0"/>
        <w:rPr>
          <w:rFonts w:eastAsiaTheme="minorHAnsi" w:cstheme="minorHAnsi"/>
        </w:rPr>
      </w:pPr>
      <w:r w:rsidRPr="00BB7CC6">
        <w:rPr>
          <w:rFonts w:eastAsiaTheme="minorHAnsi" w:cstheme="minorHAnsi"/>
        </w:rPr>
        <w:t xml:space="preserve">In the chronic experiments, the daphnids were individually exposed in glass vessels (test solution 50 mL) along 21 days, to five nominal concentrations of methomyl, plus one ASTM negative control (10 replicates per treatment). Renewal occurred every other day to freshly prepared test solutions. Dissolved oxygen and pH were monitored at the beginning and end of the test, and the tests were </w:t>
      </w:r>
      <w:r w:rsidR="00391167" w:rsidRPr="00BB7CC6">
        <w:rPr>
          <w:rFonts w:eastAsiaTheme="minorHAnsi" w:cstheme="minorHAnsi"/>
        </w:rPr>
        <w:t>checked daily for eventual mortality and progeny releasing</w:t>
      </w:r>
      <w:r w:rsidRPr="00BB7CC6">
        <w:rPr>
          <w:rFonts w:eastAsiaTheme="minorHAnsi" w:cstheme="minorHAnsi"/>
        </w:rPr>
        <w:t xml:space="preserve">. </w:t>
      </w:r>
    </w:p>
    <w:p w14:paraId="7E22C299" w14:textId="77777777" w:rsidR="00630342" w:rsidRPr="00BB7CC6" w:rsidRDefault="00630342" w:rsidP="000F5BB5">
      <w:pPr>
        <w:autoSpaceDE w:val="0"/>
        <w:autoSpaceDN w:val="0"/>
        <w:adjustRightInd w:val="0"/>
        <w:rPr>
          <w:rFonts w:eastAsiaTheme="minorHAnsi" w:cstheme="minorHAnsi"/>
        </w:rPr>
      </w:pPr>
    </w:p>
    <w:p w14:paraId="7E22C29A" w14:textId="1004A860" w:rsidR="000F5BB5" w:rsidRPr="00BB7CC6" w:rsidRDefault="000F5BB5" w:rsidP="000F5BB5">
      <w:pPr>
        <w:rPr>
          <w:rFonts w:cstheme="minorHAnsi"/>
          <w:bCs/>
          <w:color w:val="000000"/>
        </w:rPr>
      </w:pPr>
      <w:r w:rsidRPr="00BB7CC6">
        <w:rPr>
          <w:rFonts w:cstheme="minorHAnsi"/>
          <w:b/>
          <w:bCs/>
          <w:color w:val="000000"/>
        </w:rPr>
        <w:t>Description of Use in Document (QUAL, QUAN, INV):</w:t>
      </w:r>
      <w:r w:rsidRPr="00BB7CC6">
        <w:rPr>
          <w:rFonts w:cstheme="minorHAnsi"/>
          <w:bCs/>
          <w:color w:val="000000"/>
        </w:rPr>
        <w:t xml:space="preserve"> </w:t>
      </w:r>
      <w:r w:rsidR="00790179" w:rsidRPr="00BB7CC6">
        <w:rPr>
          <w:rFonts w:cstheme="minorHAnsi"/>
          <w:b/>
          <w:bCs/>
          <w:color w:val="000000"/>
        </w:rPr>
        <w:t>QUAL</w:t>
      </w:r>
    </w:p>
    <w:p w14:paraId="7E22C29B" w14:textId="77777777" w:rsidR="000F5BB5" w:rsidRPr="00BB7CC6" w:rsidRDefault="000F5BB5" w:rsidP="000F5BB5">
      <w:pPr>
        <w:rPr>
          <w:rFonts w:cstheme="minorHAnsi"/>
          <w:b/>
          <w:bCs/>
          <w:color w:val="000000"/>
        </w:rPr>
      </w:pPr>
    </w:p>
    <w:p w14:paraId="7E22C29C" w14:textId="77777777" w:rsidR="000F5BB5" w:rsidRPr="00BB7CC6" w:rsidRDefault="000F5BB5" w:rsidP="000F5BB5">
      <w:pPr>
        <w:rPr>
          <w:rFonts w:cstheme="minorHAnsi"/>
          <w:bCs/>
          <w:color w:val="000000"/>
        </w:rPr>
      </w:pPr>
      <w:r w:rsidRPr="00BB7CC6">
        <w:rPr>
          <w:rFonts w:cstheme="minorHAnsi"/>
          <w:b/>
          <w:bCs/>
          <w:color w:val="000000"/>
        </w:rPr>
        <w:t>Limitations of Study:</w:t>
      </w:r>
      <w:r w:rsidRPr="00BB7CC6">
        <w:rPr>
          <w:rFonts w:cstheme="minorHAnsi"/>
          <w:bCs/>
          <w:color w:val="000000"/>
        </w:rPr>
        <w:t xml:space="preserve"> </w:t>
      </w:r>
    </w:p>
    <w:p w14:paraId="7E22C29D" w14:textId="77777777" w:rsidR="00A14ECF" w:rsidRPr="00BB7CC6" w:rsidRDefault="00A14ECF" w:rsidP="000F5BB5">
      <w:pPr>
        <w:numPr>
          <w:ilvl w:val="0"/>
          <w:numId w:val="6"/>
        </w:numPr>
        <w:contextualSpacing/>
        <w:rPr>
          <w:rFonts w:eastAsiaTheme="minorHAnsi" w:cstheme="minorHAnsi"/>
        </w:rPr>
      </w:pPr>
      <w:r w:rsidRPr="00BB7CC6">
        <w:rPr>
          <w:rFonts w:eastAsiaTheme="minorHAnsi" w:cstheme="minorHAnsi"/>
        </w:rPr>
        <w:t>It is unclear what the test material (% a.i.) that was used in the study</w:t>
      </w:r>
    </w:p>
    <w:p w14:paraId="7E22C29E" w14:textId="77777777" w:rsidR="00391167" w:rsidRPr="00BB7CC6" w:rsidRDefault="00A14ECF" w:rsidP="000F5BB5">
      <w:pPr>
        <w:numPr>
          <w:ilvl w:val="0"/>
          <w:numId w:val="6"/>
        </w:numPr>
        <w:contextualSpacing/>
        <w:rPr>
          <w:rFonts w:eastAsiaTheme="minorHAnsi" w:cstheme="minorHAnsi"/>
        </w:rPr>
      </w:pPr>
      <w:r w:rsidRPr="00BB7CC6">
        <w:rPr>
          <w:rFonts w:eastAsiaTheme="minorHAnsi" w:cstheme="minorHAnsi"/>
        </w:rPr>
        <w:t>It is u</w:t>
      </w:r>
      <w:r w:rsidR="00391167" w:rsidRPr="00BB7CC6">
        <w:rPr>
          <w:rFonts w:eastAsiaTheme="minorHAnsi" w:cstheme="minorHAnsi"/>
        </w:rPr>
        <w:t xml:space="preserve">nclear what the </w:t>
      </w:r>
      <w:r w:rsidRPr="00BB7CC6">
        <w:rPr>
          <w:rFonts w:eastAsiaTheme="minorHAnsi" w:cstheme="minorHAnsi"/>
        </w:rPr>
        <w:t xml:space="preserve">nominal or actual </w:t>
      </w:r>
      <w:r w:rsidR="00391167" w:rsidRPr="00BB7CC6">
        <w:rPr>
          <w:rFonts w:eastAsiaTheme="minorHAnsi" w:cstheme="minorHAnsi"/>
        </w:rPr>
        <w:t>test levels were that were tested</w:t>
      </w:r>
      <w:r w:rsidRPr="00BB7CC6">
        <w:rPr>
          <w:rFonts w:eastAsiaTheme="minorHAnsi" w:cstheme="minorHAnsi"/>
        </w:rPr>
        <w:t>, as neither were reported in the study</w:t>
      </w:r>
      <w:r w:rsidR="00391167" w:rsidRPr="00BB7CC6">
        <w:rPr>
          <w:rFonts w:eastAsiaTheme="minorHAnsi" w:cstheme="minorHAnsi"/>
        </w:rPr>
        <w:t>.</w:t>
      </w:r>
    </w:p>
    <w:p w14:paraId="7E22C29F" w14:textId="77777777" w:rsidR="000F5BB5" w:rsidRPr="00BB7CC6" w:rsidRDefault="00A14ECF" w:rsidP="000F5BB5">
      <w:pPr>
        <w:numPr>
          <w:ilvl w:val="0"/>
          <w:numId w:val="6"/>
        </w:numPr>
        <w:contextualSpacing/>
        <w:rPr>
          <w:rFonts w:eastAsiaTheme="minorHAnsi" w:cstheme="minorHAnsi"/>
        </w:rPr>
      </w:pPr>
      <w:r w:rsidRPr="00BB7CC6">
        <w:rPr>
          <w:rFonts w:eastAsiaTheme="minorHAnsi" w:cstheme="minorHAnsi"/>
        </w:rPr>
        <w:t>It is u</w:t>
      </w:r>
      <w:r w:rsidR="000F5BB5" w:rsidRPr="00BB7CC6">
        <w:rPr>
          <w:rFonts w:eastAsiaTheme="minorHAnsi" w:cstheme="minorHAnsi"/>
        </w:rPr>
        <w:t>nclear whether there was any control mortality.</w:t>
      </w:r>
    </w:p>
    <w:p w14:paraId="7E22C2A0" w14:textId="77777777" w:rsidR="000F5BB5" w:rsidRPr="00BB7CC6" w:rsidRDefault="000F5BB5" w:rsidP="000F5BB5">
      <w:pPr>
        <w:rPr>
          <w:rFonts w:eastAsiaTheme="minorHAnsi" w:cstheme="minorHAnsi"/>
        </w:rPr>
      </w:pPr>
    </w:p>
    <w:p w14:paraId="7E22C2A1" w14:textId="77777777" w:rsidR="000F5BB5" w:rsidRPr="00BB7CC6" w:rsidRDefault="000F5BB5" w:rsidP="000F5BB5">
      <w:pPr>
        <w:ind w:left="720"/>
        <w:rPr>
          <w:rFonts w:eastAsiaTheme="minorHAnsi" w:cstheme="minorHAnsi"/>
        </w:rPr>
      </w:pPr>
    </w:p>
    <w:p w14:paraId="7E22C2A2" w14:textId="77777777" w:rsidR="000F5BB5" w:rsidRPr="00BB7CC6" w:rsidRDefault="000F5BB5" w:rsidP="000F5BB5">
      <w:pPr>
        <w:ind w:right="-90"/>
        <w:rPr>
          <w:rFonts w:cstheme="minorHAnsi"/>
        </w:rPr>
      </w:pPr>
      <w:r w:rsidRPr="00BB7CC6">
        <w:rPr>
          <w:rFonts w:cstheme="minorHAnsi"/>
          <w:b/>
          <w:bCs/>
          <w:color w:val="000000"/>
        </w:rPr>
        <w:t>Primary Reviewer:</w:t>
      </w:r>
      <w:r w:rsidRPr="00BB7CC6">
        <w:rPr>
          <w:rFonts w:cstheme="minorHAnsi"/>
          <w:bCs/>
          <w:color w:val="000000"/>
        </w:rPr>
        <w:t xml:space="preserve"> Christina Wendel, Biologist, </w:t>
      </w:r>
      <w:r w:rsidRPr="00BB7CC6">
        <w:rPr>
          <w:rFonts w:cstheme="minorHAnsi"/>
        </w:rPr>
        <w:t>US EPA, Office of Pesticide Programs, ERB2</w:t>
      </w:r>
    </w:p>
    <w:p w14:paraId="7E22C2A3" w14:textId="77777777" w:rsidR="000F5BB5" w:rsidRPr="00BB7CC6" w:rsidRDefault="000F5BB5" w:rsidP="000F5BB5">
      <w:pPr>
        <w:rPr>
          <w:rFonts w:cstheme="minorHAnsi"/>
          <w:color w:val="000000"/>
        </w:rPr>
      </w:pPr>
    </w:p>
    <w:p w14:paraId="7E22C2A4" w14:textId="77777777" w:rsidR="000F5BB5" w:rsidRPr="00BB7CC6" w:rsidRDefault="000F5BB5" w:rsidP="000F5BB5">
      <w:pPr>
        <w:rPr>
          <w:rFonts w:cstheme="minorHAnsi"/>
          <w:b/>
          <w:u w:val="single"/>
        </w:rPr>
      </w:pPr>
      <w:r w:rsidRPr="00BB7CC6">
        <w:rPr>
          <w:rFonts w:cstheme="minorHAnsi"/>
          <w:b/>
          <w:u w:val="single"/>
        </w:rPr>
        <w:br w:type="page"/>
      </w:r>
    </w:p>
    <w:p w14:paraId="7E22C2A5" w14:textId="77777777" w:rsidR="006F1F1F" w:rsidRPr="00BB7CC6" w:rsidRDefault="006F1F1F" w:rsidP="00402B4E">
      <w:pPr>
        <w:outlineLvl w:val="2"/>
        <w:rPr>
          <w:rFonts w:cstheme="minorHAnsi"/>
          <w:b/>
          <w:bCs/>
          <w:color w:val="000000"/>
          <w:u w:val="single"/>
        </w:rPr>
      </w:pPr>
      <w:r w:rsidRPr="00BB7CC6">
        <w:rPr>
          <w:rFonts w:cstheme="minorHAnsi"/>
          <w:b/>
          <w:bCs/>
          <w:color w:val="000000"/>
          <w:u w:val="single"/>
        </w:rPr>
        <w:lastRenderedPageBreak/>
        <w:t>Open Literature Review Summary</w:t>
      </w:r>
    </w:p>
    <w:p w14:paraId="7E22C2A6" w14:textId="77777777" w:rsidR="006F1F1F" w:rsidRPr="00BB7CC6" w:rsidRDefault="006F1F1F" w:rsidP="006F1F1F">
      <w:pPr>
        <w:outlineLvl w:val="2"/>
        <w:rPr>
          <w:rFonts w:cstheme="minorHAnsi"/>
          <w:b/>
          <w:bCs/>
          <w:color w:val="000000"/>
          <w:u w:val="single"/>
        </w:rPr>
      </w:pPr>
    </w:p>
    <w:p w14:paraId="7E22C2A7" w14:textId="77777777" w:rsidR="006F1F1F" w:rsidRPr="00BB7CC6" w:rsidRDefault="006F1F1F" w:rsidP="006F1F1F">
      <w:pPr>
        <w:rPr>
          <w:rFonts w:cstheme="minorHAnsi"/>
          <w:bCs/>
          <w:color w:val="000000"/>
        </w:rPr>
      </w:pPr>
      <w:r w:rsidRPr="00BB7CC6">
        <w:rPr>
          <w:rFonts w:cstheme="minorHAnsi"/>
          <w:b/>
          <w:bCs/>
          <w:color w:val="000000"/>
        </w:rPr>
        <w:t>Chemical Name:</w:t>
      </w:r>
      <w:r w:rsidRPr="00BB7CC6">
        <w:rPr>
          <w:rFonts w:cstheme="minorHAnsi"/>
          <w:bCs/>
          <w:color w:val="000000"/>
        </w:rPr>
        <w:t xml:space="preserve"> Methomyl</w:t>
      </w:r>
    </w:p>
    <w:p w14:paraId="7E22C2A8" w14:textId="77777777" w:rsidR="006F1F1F" w:rsidRPr="00BB7CC6" w:rsidRDefault="006F1F1F" w:rsidP="006F1F1F">
      <w:pPr>
        <w:rPr>
          <w:rFonts w:cstheme="minorHAnsi"/>
          <w:color w:val="000000"/>
        </w:rPr>
      </w:pPr>
    </w:p>
    <w:p w14:paraId="7E22C2A9" w14:textId="77777777" w:rsidR="006F1F1F" w:rsidRPr="00BB7CC6" w:rsidRDefault="006F1F1F" w:rsidP="006F1F1F">
      <w:pPr>
        <w:rPr>
          <w:rFonts w:cstheme="minorHAnsi"/>
          <w:bCs/>
          <w:color w:val="000000"/>
        </w:rPr>
      </w:pPr>
      <w:r w:rsidRPr="00BB7CC6">
        <w:rPr>
          <w:rFonts w:cstheme="minorHAnsi"/>
          <w:b/>
          <w:bCs/>
          <w:color w:val="000000"/>
        </w:rPr>
        <w:t xml:space="preserve">CAS No: </w:t>
      </w:r>
      <w:r w:rsidRPr="00BB7CC6">
        <w:rPr>
          <w:rFonts w:cstheme="minorHAnsi"/>
          <w:color w:val="222222"/>
        </w:rPr>
        <w:t>16752-77-5</w:t>
      </w:r>
    </w:p>
    <w:p w14:paraId="7E22C2AA" w14:textId="77777777" w:rsidR="006F1F1F" w:rsidRPr="00BB7CC6" w:rsidRDefault="006F1F1F" w:rsidP="006F1F1F">
      <w:pPr>
        <w:rPr>
          <w:rFonts w:cstheme="minorHAnsi"/>
          <w:color w:val="000000"/>
        </w:rPr>
      </w:pPr>
    </w:p>
    <w:p w14:paraId="7E22C2AB" w14:textId="77777777" w:rsidR="006F1F1F" w:rsidRPr="00BB7CC6" w:rsidRDefault="006F1F1F" w:rsidP="006F1F1F">
      <w:pPr>
        <w:rPr>
          <w:rFonts w:cstheme="minorHAnsi"/>
          <w:bCs/>
          <w:color w:val="000000"/>
        </w:rPr>
      </w:pPr>
      <w:r w:rsidRPr="00BB7CC6">
        <w:rPr>
          <w:rFonts w:cstheme="minorHAnsi"/>
          <w:b/>
          <w:bCs/>
          <w:color w:val="000000"/>
        </w:rPr>
        <w:t>PC Code:</w:t>
      </w:r>
      <w:r w:rsidRPr="00BB7CC6">
        <w:rPr>
          <w:rFonts w:cstheme="minorHAnsi"/>
          <w:bCs/>
          <w:color w:val="000000"/>
        </w:rPr>
        <w:t xml:space="preserve"> 090301</w:t>
      </w:r>
    </w:p>
    <w:p w14:paraId="7E22C2AC" w14:textId="77777777" w:rsidR="006F1F1F" w:rsidRPr="00BB7CC6" w:rsidRDefault="006F1F1F" w:rsidP="006F1F1F">
      <w:pPr>
        <w:rPr>
          <w:rFonts w:cstheme="minorHAnsi"/>
          <w:color w:val="000000"/>
        </w:rPr>
      </w:pPr>
    </w:p>
    <w:p w14:paraId="7E22C2AD" w14:textId="77777777" w:rsidR="006F1F1F" w:rsidRPr="00BB7CC6" w:rsidRDefault="006F1F1F" w:rsidP="006F1F1F">
      <w:pPr>
        <w:rPr>
          <w:rFonts w:eastAsiaTheme="minorHAnsi" w:cstheme="minorHAnsi"/>
        </w:rPr>
      </w:pPr>
      <w:r w:rsidRPr="00BB7CC6">
        <w:rPr>
          <w:rFonts w:cstheme="minorHAnsi"/>
          <w:b/>
          <w:bCs/>
          <w:color w:val="000000"/>
        </w:rPr>
        <w:t>ECOTOX Record Number and Citation:</w:t>
      </w:r>
      <w:r w:rsidRPr="00BB7CC6">
        <w:rPr>
          <w:rFonts w:cstheme="minorHAnsi"/>
          <w:bCs/>
          <w:color w:val="000000"/>
        </w:rPr>
        <w:t xml:space="preserve"> </w:t>
      </w:r>
      <w:r w:rsidRPr="00BB7CC6">
        <w:rPr>
          <w:rFonts w:eastAsiaTheme="minorHAnsi" w:cstheme="minorHAnsi"/>
          <w:b/>
        </w:rPr>
        <w:t>E152279</w:t>
      </w:r>
    </w:p>
    <w:p w14:paraId="7E22C2AE" w14:textId="77777777" w:rsidR="006F1F1F" w:rsidRPr="00BB7CC6" w:rsidRDefault="006F1F1F" w:rsidP="006F1F1F">
      <w:pPr>
        <w:rPr>
          <w:rFonts w:cstheme="minorHAnsi"/>
          <w:bCs/>
          <w:color w:val="000000"/>
        </w:rPr>
      </w:pPr>
      <w:r w:rsidRPr="00BB7CC6">
        <w:rPr>
          <w:rFonts w:eastAsiaTheme="minorHAnsi" w:cstheme="minorHAnsi"/>
          <w:lang w:val="es-US"/>
        </w:rPr>
        <w:t xml:space="preserve">Yokoyama, A., K. Ohtsu, T. Iwafune, T. Nagai, S. Ishihara, Y. Kobara, T. Horio and S. Endo. 2009.  </w:t>
      </w:r>
      <w:r w:rsidRPr="00BB7CC6">
        <w:rPr>
          <w:rFonts w:eastAsiaTheme="minorHAnsi" w:cstheme="minorHAnsi"/>
        </w:rPr>
        <w:t>A Useful New Insecticide Bioassay Using First-Instar Larvae of a Net-Spinning Caddisfly, Cheumatopsyche brevilineata (Trichoptera: Hydropsychidae). J. Pestic. Sci. 34(1): 13-20.</w:t>
      </w:r>
    </w:p>
    <w:p w14:paraId="7E22C2AF" w14:textId="77777777" w:rsidR="006F1F1F" w:rsidRPr="00BB7CC6" w:rsidRDefault="006F1F1F" w:rsidP="006F1F1F">
      <w:pPr>
        <w:rPr>
          <w:rFonts w:cstheme="minorHAnsi"/>
          <w:color w:val="000000"/>
        </w:rPr>
      </w:pPr>
    </w:p>
    <w:p w14:paraId="7E22C2B0" w14:textId="77777777" w:rsidR="006F1F1F" w:rsidRPr="00BB7CC6" w:rsidRDefault="006F1F1F" w:rsidP="006F1F1F">
      <w:pPr>
        <w:autoSpaceDE w:val="0"/>
        <w:autoSpaceDN w:val="0"/>
        <w:adjustRightInd w:val="0"/>
        <w:rPr>
          <w:rFonts w:eastAsiaTheme="minorHAnsi" w:cstheme="minorHAnsi"/>
        </w:rPr>
      </w:pPr>
      <w:r w:rsidRPr="00BB7CC6">
        <w:rPr>
          <w:rFonts w:cstheme="minorHAnsi"/>
          <w:b/>
          <w:bCs/>
          <w:color w:val="000000"/>
        </w:rPr>
        <w:t>Purpose of Review:</w:t>
      </w:r>
      <w:r w:rsidRPr="00BB7CC6">
        <w:rPr>
          <w:rFonts w:cstheme="minorHAnsi"/>
          <w:bCs/>
          <w:color w:val="000000"/>
        </w:rPr>
        <w:t xml:space="preserve"> Methomyl ESA pilot (Registration Review)</w:t>
      </w:r>
    </w:p>
    <w:p w14:paraId="7E22C2B1" w14:textId="77777777" w:rsidR="006F1F1F" w:rsidRPr="00BB7CC6" w:rsidRDefault="006F1F1F" w:rsidP="006F1F1F">
      <w:pPr>
        <w:autoSpaceDE w:val="0"/>
        <w:autoSpaceDN w:val="0"/>
        <w:adjustRightInd w:val="0"/>
        <w:rPr>
          <w:rFonts w:eastAsiaTheme="minorHAnsi" w:cstheme="minorHAnsi"/>
        </w:rPr>
      </w:pPr>
    </w:p>
    <w:p w14:paraId="7E22C2B2" w14:textId="77777777" w:rsidR="006F1F1F" w:rsidRPr="00BB7CC6" w:rsidRDefault="006F1F1F" w:rsidP="006F1F1F">
      <w:pPr>
        <w:rPr>
          <w:rFonts w:cstheme="minorHAnsi"/>
          <w:color w:val="000000"/>
        </w:rPr>
      </w:pPr>
      <w:r w:rsidRPr="00BB7CC6">
        <w:rPr>
          <w:rFonts w:cstheme="minorHAnsi"/>
          <w:b/>
          <w:bCs/>
          <w:color w:val="000000"/>
        </w:rPr>
        <w:t xml:space="preserve">Date of Review: </w:t>
      </w:r>
      <w:r w:rsidRPr="00BB7CC6">
        <w:rPr>
          <w:rFonts w:cstheme="minorHAnsi"/>
          <w:bCs/>
          <w:color w:val="000000"/>
        </w:rPr>
        <w:t>08/08/2016</w:t>
      </w:r>
    </w:p>
    <w:p w14:paraId="7E22C2B3" w14:textId="77777777" w:rsidR="006F1F1F" w:rsidRPr="00BB7CC6" w:rsidRDefault="006F1F1F" w:rsidP="006F1F1F">
      <w:pPr>
        <w:rPr>
          <w:rFonts w:cstheme="minorHAnsi"/>
          <w:b/>
          <w:bCs/>
          <w:color w:val="000000"/>
        </w:rPr>
      </w:pPr>
    </w:p>
    <w:p w14:paraId="7E22C2B4" w14:textId="77777777" w:rsidR="006F1F1F" w:rsidRPr="00BB7CC6" w:rsidRDefault="006F1F1F" w:rsidP="006F1F1F">
      <w:pPr>
        <w:rPr>
          <w:rFonts w:cstheme="minorHAnsi"/>
          <w:bCs/>
          <w:color w:val="000000"/>
        </w:rPr>
      </w:pPr>
      <w:r w:rsidRPr="00BB7CC6">
        <w:rPr>
          <w:rFonts w:cstheme="minorHAnsi"/>
          <w:b/>
          <w:bCs/>
          <w:color w:val="000000"/>
        </w:rPr>
        <w:t xml:space="preserve">Summary of Study Findings:  </w:t>
      </w:r>
    </w:p>
    <w:p w14:paraId="7E22C2B5" w14:textId="77777777" w:rsidR="006F1F1F" w:rsidRPr="00BB7CC6" w:rsidRDefault="006F1F1F" w:rsidP="006F1F1F">
      <w:pPr>
        <w:rPr>
          <w:rFonts w:eastAsiaTheme="minorHAnsi" w:cstheme="minorHAnsi"/>
          <w:b/>
        </w:rPr>
      </w:pPr>
    </w:p>
    <w:p w14:paraId="7E22C2B6" w14:textId="77777777" w:rsidR="006F1F1F" w:rsidRPr="00BB7CC6" w:rsidRDefault="006F1F1F" w:rsidP="00E74A15">
      <w:pPr>
        <w:rPr>
          <w:rFonts w:eastAsiaTheme="minorHAnsi" w:cstheme="minorHAnsi"/>
        </w:rPr>
      </w:pPr>
      <w:r w:rsidRPr="00BB7CC6">
        <w:rPr>
          <w:rFonts w:eastAsiaTheme="minorHAnsi" w:cstheme="minorHAnsi"/>
          <w:b/>
        </w:rPr>
        <w:t>Abstract Excerpt:</w:t>
      </w:r>
      <w:r w:rsidRPr="00BB7CC6">
        <w:rPr>
          <w:rFonts w:eastAsiaTheme="minorHAnsi" w:cstheme="minorHAnsi"/>
        </w:rPr>
        <w:t xml:space="preserve"> A new insecticide bioassay for assessing the effects of acute insecticide toxicity on lotic insects was developed. It uses first-instar larvae of a net-spinning caddisfly, </w:t>
      </w:r>
      <w:r w:rsidRPr="00BB7CC6">
        <w:rPr>
          <w:rFonts w:eastAsiaTheme="minorHAnsi" w:cstheme="minorHAnsi"/>
          <w:i/>
          <w:iCs/>
        </w:rPr>
        <w:t>Cheumatopsyche brevilineata</w:t>
      </w:r>
      <w:r w:rsidRPr="00BB7CC6">
        <w:rPr>
          <w:rFonts w:eastAsiaTheme="minorHAnsi" w:cstheme="minorHAnsi"/>
        </w:rPr>
        <w:t xml:space="preserve">. The test method was suitable for 30 insecticides with a range of action mechanisms. Caddisfly larvae were much more sensitive than daphnids to neonicotinoids. The new bioassay is thus a useful and reliable method for assessing the impact of chemicals such as neonicotinoids, whose risks for lotic insects might be underestimated by the daphnid bioassay. </w:t>
      </w:r>
    </w:p>
    <w:p w14:paraId="7E22C2B7" w14:textId="77777777" w:rsidR="006F1F1F" w:rsidRPr="00BB7CC6" w:rsidRDefault="006F1F1F" w:rsidP="006F1F1F">
      <w:pPr>
        <w:rPr>
          <w:rFonts w:cstheme="minorHAnsi"/>
          <w:bCs/>
          <w:color w:val="000000"/>
        </w:rPr>
      </w:pPr>
    </w:p>
    <w:p w14:paraId="7E22C2B8" w14:textId="77777777" w:rsidR="006F1F1F" w:rsidRPr="00BB7CC6" w:rsidRDefault="006F1F1F" w:rsidP="006F1F1F">
      <w:pPr>
        <w:rPr>
          <w:rFonts w:eastAsiaTheme="minorHAnsi" w:cstheme="minorHAnsi"/>
        </w:rPr>
      </w:pPr>
      <w:r w:rsidRPr="00BB7CC6">
        <w:rPr>
          <w:rFonts w:eastAsiaTheme="minorHAnsi" w:cstheme="minorHAnsi"/>
        </w:rPr>
        <w:t>Acute toxicity of 30 insecticides were studied, with insecticides falling into seven categories according to the IRAC Mode of Action Classification Scheme, Ver. 5.3. (see paper for reference). All stocks and serial dilutions of were prepared in acetone, except for cartap hydrochloride and thiocyclam hydrogen oxalate, which we prepared in methanol.  Authors state that all chemicals were of analytical grade (methomyl was 98% purity).  Glass vials (2.2 ml) were generally used as test vessels. Additionally, polystyrene 48-well dishes (2.0 ml/well) could also be used in tests of insecticides with an octanol-water partition coefficient (log Kow)</w:t>
      </w:r>
      <w:r w:rsidR="00F806CE" w:rsidRPr="00BB7CC6">
        <w:rPr>
          <w:rFonts w:eastAsiaTheme="minorHAnsi" w:cstheme="minorHAnsi"/>
        </w:rPr>
        <w:t xml:space="preserve"> </w:t>
      </w:r>
      <w:r w:rsidRPr="00BB7CC6">
        <w:rPr>
          <w:rFonts w:eastAsiaTheme="minorHAnsi" w:cstheme="minorHAnsi"/>
        </w:rPr>
        <w:t xml:space="preserve">&lt;4.5 (applying to both methomyl and carbaryl) since authors cite a </w:t>
      </w:r>
      <w:r w:rsidRPr="00BB7CC6">
        <w:rPr>
          <w:rFonts w:eastAsiaTheme="minorHAnsi" w:cstheme="minorHAnsi"/>
        </w:rPr>
        <w:lastRenderedPageBreak/>
        <w:t xml:space="preserve">previous study showing no significant difference in acute toxicity results for these insecticides between tests using glass vials and polystyrene 48-well dishes (unpublished data). </w:t>
      </w:r>
    </w:p>
    <w:p w14:paraId="7E22C2B9" w14:textId="77777777" w:rsidR="006F1F1F" w:rsidRPr="00BB7CC6" w:rsidRDefault="006F1F1F" w:rsidP="006F1F1F">
      <w:pPr>
        <w:rPr>
          <w:rFonts w:eastAsiaTheme="minorHAnsi" w:cstheme="minorHAnsi"/>
        </w:rPr>
      </w:pPr>
    </w:p>
    <w:p w14:paraId="7E22C2BB" w14:textId="7DBDAC6D" w:rsidR="006F1F1F" w:rsidRPr="00BB7CC6" w:rsidRDefault="006F1F1F" w:rsidP="006F1F1F">
      <w:pPr>
        <w:rPr>
          <w:rFonts w:eastAsiaTheme="minorHAnsi" w:cstheme="minorHAnsi"/>
        </w:rPr>
      </w:pPr>
      <w:r w:rsidRPr="00BB7CC6">
        <w:rPr>
          <w:rFonts w:eastAsiaTheme="minorHAnsi" w:cstheme="minorHAnsi"/>
        </w:rPr>
        <w:t xml:space="preserve">Range-finding tests were preliminarily conducted to determine the range of concentrations for the definitive test. In definitive tests, a geometric series of five to ten concentrations was used with separation factors of 1.1 to 1.3 in the test solutions. Appropriate volumes of insecticide stock solutions were added to dechlorinated tap water (hardness: ca. 70 mg/l as CaCO3, pH 7) that had been filtered through a membrane filter with 0.22-µm pores and then aerated. The final concentration of solvent in the test solution did not exceed 0.1% (v/v), the level at which no adverse effects were observed in the tested larvae (data not shown). The volume of the test solution was 2 ml in the glass vials or 1.5 ml in the wells. Only actively swimming or crawling larvae (less than 24 hr after hatching) were chosen for the tests, and were placed individually into a test vial or well using a glass pipette. </w:t>
      </w:r>
    </w:p>
    <w:p w14:paraId="7E22C2BC" w14:textId="77777777" w:rsidR="006F1F1F" w:rsidRPr="00BB7CC6" w:rsidRDefault="006F1F1F" w:rsidP="006F1F1F">
      <w:pPr>
        <w:rPr>
          <w:rFonts w:eastAsiaTheme="minorHAnsi" w:cstheme="minorHAnsi"/>
        </w:rPr>
      </w:pPr>
    </w:p>
    <w:p w14:paraId="7E22C2BD" w14:textId="77777777" w:rsidR="006F1F1F" w:rsidRPr="00BB7CC6" w:rsidRDefault="006F1F1F" w:rsidP="006F1F1F">
      <w:pPr>
        <w:rPr>
          <w:rFonts w:eastAsiaTheme="minorHAnsi" w:cstheme="minorHAnsi"/>
        </w:rPr>
      </w:pPr>
      <w:r w:rsidRPr="00BB7CC6">
        <w:rPr>
          <w:rFonts w:eastAsiaTheme="minorHAnsi" w:cstheme="minorHAnsi"/>
        </w:rPr>
        <w:t xml:space="preserve">Twenty larvae were used at each concentration and for the control. </w:t>
      </w:r>
    </w:p>
    <w:p w14:paraId="7E22C2BE" w14:textId="77777777" w:rsidR="006F1F1F" w:rsidRPr="00BB7CC6" w:rsidRDefault="006F1F1F" w:rsidP="006F1F1F">
      <w:pPr>
        <w:rPr>
          <w:rFonts w:eastAsiaTheme="minorHAnsi" w:cstheme="minorHAnsi"/>
        </w:rPr>
      </w:pPr>
    </w:p>
    <w:p w14:paraId="7E22C2BF" w14:textId="77777777" w:rsidR="006F1F1F" w:rsidRPr="00BB7CC6" w:rsidRDefault="006F1F1F" w:rsidP="006F1F1F">
      <w:pPr>
        <w:rPr>
          <w:rFonts w:eastAsiaTheme="minorHAnsi" w:cstheme="minorHAnsi"/>
        </w:rPr>
      </w:pPr>
      <w:r w:rsidRPr="00BB7CC6">
        <w:rPr>
          <w:rFonts w:eastAsiaTheme="minorHAnsi" w:cstheme="minorHAnsi"/>
        </w:rPr>
        <w:t xml:space="preserve">To avoid trapping larvae at the water surface, authors state that they illuminated larvae continuously from beneath with white fluorescent light (ca. 4000 lux), because newly hatched larvae of the caddisfly swim toward light, as </w:t>
      </w:r>
      <w:r w:rsidRPr="00BB7CC6">
        <w:rPr>
          <w:rFonts w:eastAsiaTheme="minorHAnsi" w:cstheme="minorHAnsi"/>
          <w:i/>
        </w:rPr>
        <w:t>Hydropsyche cockerelli</w:t>
      </w:r>
      <w:r w:rsidRPr="00BB7CC6">
        <w:rPr>
          <w:rFonts w:eastAsiaTheme="minorHAnsi" w:cstheme="minorHAnsi"/>
        </w:rPr>
        <w:t xml:space="preserve"> has been reported to do.</w:t>
      </w:r>
    </w:p>
    <w:p w14:paraId="7E22C2C0" w14:textId="77777777" w:rsidR="006F1F1F" w:rsidRPr="00BB7CC6" w:rsidRDefault="006F1F1F" w:rsidP="006F1F1F">
      <w:pPr>
        <w:rPr>
          <w:rFonts w:eastAsiaTheme="minorHAnsi" w:cstheme="minorHAnsi"/>
        </w:rPr>
      </w:pPr>
    </w:p>
    <w:p w14:paraId="7E22C2C2" w14:textId="5A5DEDA7" w:rsidR="006F1F1F" w:rsidRPr="00BB7CC6" w:rsidRDefault="006F1F1F" w:rsidP="006F1F1F">
      <w:pPr>
        <w:rPr>
          <w:rFonts w:cstheme="minorHAnsi"/>
          <w:bCs/>
          <w:color w:val="000000"/>
        </w:rPr>
      </w:pPr>
      <w:r w:rsidRPr="00BB7CC6">
        <w:rPr>
          <w:rFonts w:cstheme="minorHAnsi"/>
          <w:b/>
          <w:bCs/>
          <w:color w:val="000000"/>
        </w:rPr>
        <w:t>Results</w:t>
      </w:r>
      <w:r w:rsidRPr="00BB7CC6">
        <w:rPr>
          <w:rFonts w:cstheme="minorHAnsi"/>
          <w:bCs/>
          <w:color w:val="000000"/>
        </w:rPr>
        <w:t>:</w:t>
      </w:r>
    </w:p>
    <w:p w14:paraId="7E22C2C3" w14:textId="77777777" w:rsidR="006F1F1F" w:rsidRPr="00BB7CC6" w:rsidRDefault="006F1F1F" w:rsidP="006F1F1F">
      <w:pPr>
        <w:rPr>
          <w:rFonts w:eastAsiaTheme="minorHAnsi" w:cstheme="minorHAnsi"/>
        </w:rPr>
      </w:pPr>
      <w:r w:rsidRPr="00BB7CC6">
        <w:rPr>
          <w:rFonts w:eastAsiaTheme="minorHAnsi" w:cstheme="minorHAnsi"/>
          <w:b/>
          <w:bCs/>
        </w:rPr>
        <w:t xml:space="preserve">Summary of Applicable Data from Table 1. </w:t>
      </w:r>
      <w:r w:rsidRPr="00BB7CC6">
        <w:rPr>
          <w:rFonts w:eastAsiaTheme="minorHAnsi" w:cstheme="minorHAnsi"/>
          <w:b/>
        </w:rPr>
        <w:t>Insecticides tested</w:t>
      </w:r>
      <w:r w:rsidRPr="00BB7CC6">
        <w:rPr>
          <w:rFonts w:eastAsiaTheme="minorHAnsi" w:cstheme="minorHAnsi"/>
        </w:rPr>
        <w:tab/>
      </w:r>
      <w:r w:rsidRPr="00BB7CC6">
        <w:rPr>
          <w:rFonts w:eastAsiaTheme="minorHAnsi" w:cstheme="minorHAnsi"/>
        </w:rPr>
        <w:tab/>
      </w:r>
      <w:r w:rsidRPr="00BB7CC6">
        <w:rPr>
          <w:rFonts w:eastAsiaTheme="minorHAnsi" w:cstheme="minorHAnsi"/>
        </w:rPr>
        <w:tab/>
      </w:r>
      <w:r w:rsidRPr="00BB7CC6">
        <w:rPr>
          <w:rFonts w:eastAsiaTheme="minorHAnsi" w:cstheme="minorHAnsi"/>
        </w:rPr>
        <w:tab/>
      </w:r>
    </w:p>
    <w:tbl>
      <w:tblPr>
        <w:tblW w:w="471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565"/>
        <w:gridCol w:w="1912"/>
        <w:gridCol w:w="1205"/>
        <w:gridCol w:w="1253"/>
        <w:gridCol w:w="1875"/>
      </w:tblGrid>
      <w:tr w:rsidR="006F1F1F" w:rsidRPr="00BB7CC6" w14:paraId="7E22C2CC" w14:textId="77777777" w:rsidTr="0073141E">
        <w:trPr>
          <w:trHeight w:hRule="exact" w:val="766"/>
        </w:trPr>
        <w:tc>
          <w:tcPr>
            <w:tcW w:w="1456" w:type="pct"/>
          </w:tcPr>
          <w:p w14:paraId="7E22C2C4" w14:textId="77777777" w:rsidR="006F1F1F" w:rsidRPr="00BB7CC6" w:rsidRDefault="006F1F1F" w:rsidP="00C17E0C">
            <w:pPr>
              <w:autoSpaceDE w:val="0"/>
              <w:autoSpaceDN w:val="0"/>
              <w:adjustRightInd w:val="0"/>
              <w:rPr>
                <w:rFonts w:eastAsiaTheme="minorHAnsi" w:cstheme="minorHAnsi"/>
              </w:rPr>
            </w:pPr>
          </w:p>
        </w:tc>
        <w:tc>
          <w:tcPr>
            <w:tcW w:w="1085" w:type="pct"/>
          </w:tcPr>
          <w:p w14:paraId="7E22C2C5" w14:textId="77777777" w:rsidR="006F1F1F" w:rsidRPr="00BB7CC6" w:rsidRDefault="006F1F1F" w:rsidP="00C17E0C">
            <w:pPr>
              <w:kinsoku w:val="0"/>
              <w:overflowPunct w:val="0"/>
              <w:autoSpaceDE w:val="0"/>
              <w:autoSpaceDN w:val="0"/>
              <w:adjustRightInd w:val="0"/>
              <w:spacing w:before="115"/>
              <w:ind w:left="220"/>
              <w:rPr>
                <w:rFonts w:eastAsiaTheme="minorHAnsi" w:cstheme="minorHAnsi"/>
                <w:color w:val="231F20"/>
              </w:rPr>
            </w:pPr>
            <w:r w:rsidRPr="00BB7CC6">
              <w:rPr>
                <w:rFonts w:eastAsiaTheme="minorHAnsi" w:cstheme="minorHAnsi"/>
              </w:rPr>
              <w:t>Active ingredients</w:t>
            </w:r>
          </w:p>
        </w:tc>
        <w:tc>
          <w:tcPr>
            <w:tcW w:w="684" w:type="pct"/>
          </w:tcPr>
          <w:p w14:paraId="7E22C2C6" w14:textId="77777777" w:rsidR="006F1F1F" w:rsidRPr="00BB7CC6" w:rsidRDefault="006F1F1F" w:rsidP="00C17E0C">
            <w:pPr>
              <w:kinsoku w:val="0"/>
              <w:overflowPunct w:val="0"/>
              <w:autoSpaceDE w:val="0"/>
              <w:autoSpaceDN w:val="0"/>
              <w:adjustRightInd w:val="0"/>
              <w:spacing w:before="115"/>
              <w:ind w:left="109"/>
              <w:jc w:val="center"/>
              <w:rPr>
                <w:rFonts w:eastAsiaTheme="minorHAnsi" w:cstheme="minorHAnsi"/>
                <w:color w:val="231F20"/>
              </w:rPr>
            </w:pPr>
            <w:r w:rsidRPr="00BB7CC6">
              <w:rPr>
                <w:rFonts w:eastAsiaTheme="minorHAnsi" w:cstheme="minorHAnsi"/>
              </w:rPr>
              <w:t>Purity (%)</w:t>
            </w:r>
          </w:p>
        </w:tc>
        <w:tc>
          <w:tcPr>
            <w:tcW w:w="711" w:type="pct"/>
          </w:tcPr>
          <w:p w14:paraId="7E22C2C7" w14:textId="77777777" w:rsidR="006F1F1F" w:rsidRPr="00BB7CC6" w:rsidRDefault="006F1F1F" w:rsidP="00C17E0C">
            <w:pPr>
              <w:kinsoku w:val="0"/>
              <w:overflowPunct w:val="0"/>
              <w:autoSpaceDE w:val="0"/>
              <w:autoSpaceDN w:val="0"/>
              <w:adjustRightInd w:val="0"/>
              <w:spacing w:before="115"/>
              <w:ind w:left="-17"/>
              <w:jc w:val="center"/>
              <w:rPr>
                <w:rFonts w:eastAsiaTheme="minorHAnsi" w:cstheme="minorHAnsi"/>
                <w:color w:val="231F20"/>
              </w:rPr>
            </w:pPr>
            <w:r w:rsidRPr="00BB7CC6">
              <w:rPr>
                <w:rFonts w:eastAsiaTheme="minorHAnsi" w:cstheme="minorHAnsi"/>
              </w:rPr>
              <w:t>Log Kow</w:t>
            </w:r>
            <w:r w:rsidRPr="00BB7CC6">
              <w:rPr>
                <w:rFonts w:eastAsiaTheme="minorHAnsi" w:cstheme="minorHAnsi"/>
              </w:rPr>
              <w:tab/>
            </w:r>
          </w:p>
        </w:tc>
        <w:tc>
          <w:tcPr>
            <w:tcW w:w="1064" w:type="pct"/>
          </w:tcPr>
          <w:p w14:paraId="7E22C2C8" w14:textId="77777777" w:rsidR="006F1F1F" w:rsidRPr="00BB7CC6" w:rsidRDefault="006F1F1F" w:rsidP="00C17E0C">
            <w:pPr>
              <w:jc w:val="center"/>
              <w:rPr>
                <w:rFonts w:eastAsiaTheme="minorHAnsi" w:cstheme="minorHAnsi"/>
              </w:rPr>
            </w:pPr>
            <w:r w:rsidRPr="00BB7CC6">
              <w:rPr>
                <w:rFonts w:eastAsiaTheme="minorHAnsi" w:cstheme="minorHAnsi"/>
              </w:rPr>
              <w:t>48-h EC50 for D.magna</w:t>
            </w:r>
          </w:p>
          <w:p w14:paraId="7E22C2C9" w14:textId="77777777" w:rsidR="006F1F1F" w:rsidRPr="00BB7CC6" w:rsidRDefault="006F1F1F" w:rsidP="00C17E0C">
            <w:pPr>
              <w:jc w:val="center"/>
              <w:rPr>
                <w:rFonts w:eastAsiaTheme="minorHAnsi" w:cstheme="minorHAnsi"/>
              </w:rPr>
            </w:pPr>
            <w:r w:rsidRPr="00BB7CC6">
              <w:rPr>
                <w:rFonts w:eastAsiaTheme="minorHAnsi" w:cstheme="minorHAnsi"/>
              </w:rPr>
              <w:t>ug ai/L</w:t>
            </w:r>
          </w:p>
          <w:p w14:paraId="7E22C2CA" w14:textId="77777777" w:rsidR="006F1F1F" w:rsidRPr="00BB7CC6" w:rsidRDefault="006F1F1F" w:rsidP="00C17E0C">
            <w:pPr>
              <w:jc w:val="center"/>
              <w:rPr>
                <w:rFonts w:eastAsiaTheme="minorHAnsi" w:cstheme="minorHAnsi"/>
              </w:rPr>
            </w:pPr>
          </w:p>
          <w:p w14:paraId="7E22C2CB" w14:textId="77777777" w:rsidR="006F1F1F" w:rsidRPr="00BB7CC6" w:rsidRDefault="006F1F1F" w:rsidP="00C17E0C">
            <w:pPr>
              <w:kinsoku w:val="0"/>
              <w:overflowPunct w:val="0"/>
              <w:autoSpaceDE w:val="0"/>
              <w:autoSpaceDN w:val="0"/>
              <w:adjustRightInd w:val="0"/>
              <w:spacing w:before="115"/>
              <w:ind w:left="148"/>
              <w:jc w:val="center"/>
              <w:rPr>
                <w:rFonts w:eastAsiaTheme="minorHAnsi" w:cstheme="minorHAnsi"/>
                <w:color w:val="231F20"/>
              </w:rPr>
            </w:pPr>
          </w:p>
        </w:tc>
      </w:tr>
      <w:tr w:rsidR="006F1F1F" w:rsidRPr="00BB7CC6" w14:paraId="7E22C2D2" w14:textId="77777777" w:rsidTr="0073141E">
        <w:trPr>
          <w:trHeight w:hRule="exact" w:val="204"/>
        </w:trPr>
        <w:tc>
          <w:tcPr>
            <w:tcW w:w="1456" w:type="pct"/>
            <w:vAlign w:val="center"/>
          </w:tcPr>
          <w:p w14:paraId="7E22C2CD" w14:textId="77777777" w:rsidR="006F1F1F" w:rsidRPr="00BB7CC6" w:rsidRDefault="006F1F1F" w:rsidP="0073141E">
            <w:pPr>
              <w:autoSpaceDE w:val="0"/>
              <w:autoSpaceDN w:val="0"/>
              <w:adjustRightInd w:val="0"/>
              <w:jc w:val="center"/>
              <w:rPr>
                <w:rFonts w:eastAsiaTheme="minorHAnsi" w:cstheme="minorHAnsi"/>
              </w:rPr>
            </w:pPr>
          </w:p>
        </w:tc>
        <w:tc>
          <w:tcPr>
            <w:tcW w:w="1085" w:type="pct"/>
            <w:vAlign w:val="center"/>
          </w:tcPr>
          <w:p w14:paraId="7E22C2CE" w14:textId="77777777" w:rsidR="006F1F1F" w:rsidRPr="00BB7CC6" w:rsidRDefault="006F1F1F" w:rsidP="0073141E">
            <w:pPr>
              <w:kinsoku w:val="0"/>
              <w:overflowPunct w:val="0"/>
              <w:autoSpaceDE w:val="0"/>
              <w:autoSpaceDN w:val="0"/>
              <w:adjustRightInd w:val="0"/>
              <w:ind w:left="374"/>
              <w:jc w:val="center"/>
              <w:rPr>
                <w:rFonts w:eastAsiaTheme="minorHAnsi" w:cstheme="minorHAnsi"/>
              </w:rPr>
            </w:pPr>
            <w:r w:rsidRPr="00BB7CC6">
              <w:rPr>
                <w:rFonts w:eastAsiaTheme="minorHAnsi" w:cstheme="minorHAnsi"/>
                <w:color w:val="231F20"/>
              </w:rPr>
              <w:t>benfuracarb</w:t>
            </w:r>
          </w:p>
        </w:tc>
        <w:tc>
          <w:tcPr>
            <w:tcW w:w="684" w:type="pct"/>
            <w:vAlign w:val="center"/>
          </w:tcPr>
          <w:p w14:paraId="7E22C2CF" w14:textId="77777777" w:rsidR="006F1F1F" w:rsidRPr="00BB7CC6" w:rsidRDefault="006F1F1F" w:rsidP="0073141E">
            <w:pPr>
              <w:kinsoku w:val="0"/>
              <w:overflowPunct w:val="0"/>
              <w:autoSpaceDE w:val="0"/>
              <w:autoSpaceDN w:val="0"/>
              <w:adjustRightInd w:val="0"/>
              <w:ind w:left="109"/>
              <w:jc w:val="center"/>
              <w:rPr>
                <w:rFonts w:eastAsiaTheme="minorHAnsi" w:cstheme="minorHAnsi"/>
              </w:rPr>
            </w:pPr>
            <w:r w:rsidRPr="00BB7CC6">
              <w:rPr>
                <w:rFonts w:eastAsiaTheme="minorHAnsi" w:cstheme="minorHAnsi"/>
                <w:color w:val="231F20"/>
              </w:rPr>
              <w:t>98.0</w:t>
            </w:r>
          </w:p>
        </w:tc>
        <w:tc>
          <w:tcPr>
            <w:tcW w:w="711" w:type="pct"/>
            <w:vAlign w:val="center"/>
          </w:tcPr>
          <w:p w14:paraId="7E22C2D0" w14:textId="77777777" w:rsidR="006F1F1F" w:rsidRPr="00BB7CC6" w:rsidRDefault="006F1F1F" w:rsidP="0073141E">
            <w:pPr>
              <w:kinsoku w:val="0"/>
              <w:overflowPunct w:val="0"/>
              <w:autoSpaceDE w:val="0"/>
              <w:autoSpaceDN w:val="0"/>
              <w:adjustRightInd w:val="0"/>
              <w:ind w:left="412"/>
              <w:jc w:val="center"/>
              <w:rPr>
                <w:rFonts w:eastAsiaTheme="minorHAnsi" w:cstheme="minorHAnsi"/>
              </w:rPr>
            </w:pPr>
            <w:r w:rsidRPr="00BB7CC6">
              <w:rPr>
                <w:rFonts w:eastAsiaTheme="minorHAnsi" w:cstheme="minorHAnsi"/>
                <w:color w:val="231F20"/>
              </w:rPr>
              <w:t>4.22</w:t>
            </w:r>
          </w:p>
        </w:tc>
        <w:tc>
          <w:tcPr>
            <w:tcW w:w="1064" w:type="pct"/>
            <w:vAlign w:val="center"/>
          </w:tcPr>
          <w:p w14:paraId="7E22C2D1" w14:textId="77777777" w:rsidR="006F1F1F" w:rsidRPr="00BB7CC6" w:rsidRDefault="006F1F1F" w:rsidP="0073141E">
            <w:pPr>
              <w:kinsoku w:val="0"/>
              <w:overflowPunct w:val="0"/>
              <w:autoSpaceDE w:val="0"/>
              <w:autoSpaceDN w:val="0"/>
              <w:adjustRightInd w:val="0"/>
              <w:ind w:left="148"/>
              <w:jc w:val="center"/>
              <w:rPr>
                <w:rFonts w:eastAsiaTheme="minorHAnsi" w:cstheme="minorHAnsi"/>
              </w:rPr>
            </w:pPr>
            <w:r w:rsidRPr="00BB7CC6">
              <w:rPr>
                <w:rFonts w:eastAsiaTheme="minorHAnsi" w:cstheme="minorHAnsi"/>
                <w:color w:val="231F20"/>
              </w:rPr>
              <w:t>9.9</w:t>
            </w:r>
          </w:p>
        </w:tc>
      </w:tr>
      <w:tr w:rsidR="006F1F1F" w:rsidRPr="00BB7CC6" w14:paraId="7E22C2D8" w14:textId="77777777" w:rsidTr="0073141E">
        <w:trPr>
          <w:trHeight w:hRule="exact" w:val="251"/>
        </w:trPr>
        <w:tc>
          <w:tcPr>
            <w:tcW w:w="1456" w:type="pct"/>
            <w:vAlign w:val="center"/>
          </w:tcPr>
          <w:p w14:paraId="7E22C2D3" w14:textId="77777777" w:rsidR="006F1F1F" w:rsidRPr="00BB7CC6" w:rsidRDefault="006F1F1F" w:rsidP="0073141E">
            <w:pPr>
              <w:autoSpaceDE w:val="0"/>
              <w:autoSpaceDN w:val="0"/>
              <w:adjustRightInd w:val="0"/>
              <w:jc w:val="center"/>
              <w:rPr>
                <w:rFonts w:eastAsiaTheme="minorHAnsi" w:cstheme="minorHAnsi"/>
              </w:rPr>
            </w:pPr>
          </w:p>
        </w:tc>
        <w:tc>
          <w:tcPr>
            <w:tcW w:w="1085" w:type="pct"/>
            <w:vAlign w:val="center"/>
          </w:tcPr>
          <w:p w14:paraId="7E22C2D4" w14:textId="77777777" w:rsidR="006F1F1F" w:rsidRPr="00BB7CC6" w:rsidRDefault="006F1F1F" w:rsidP="0073141E">
            <w:pPr>
              <w:kinsoku w:val="0"/>
              <w:overflowPunct w:val="0"/>
              <w:autoSpaceDE w:val="0"/>
              <w:autoSpaceDN w:val="0"/>
              <w:adjustRightInd w:val="0"/>
              <w:ind w:left="380"/>
              <w:jc w:val="center"/>
              <w:rPr>
                <w:rFonts w:eastAsiaTheme="minorHAnsi" w:cstheme="minorHAnsi"/>
              </w:rPr>
            </w:pPr>
            <w:r w:rsidRPr="00BB7CC6">
              <w:rPr>
                <w:rFonts w:eastAsiaTheme="minorHAnsi" w:cstheme="minorHAnsi"/>
                <w:color w:val="231F20"/>
              </w:rPr>
              <w:t>carbaryl</w:t>
            </w:r>
          </w:p>
        </w:tc>
        <w:tc>
          <w:tcPr>
            <w:tcW w:w="684" w:type="pct"/>
            <w:vAlign w:val="center"/>
          </w:tcPr>
          <w:p w14:paraId="7E22C2D5" w14:textId="77777777" w:rsidR="006F1F1F" w:rsidRPr="00BB7CC6" w:rsidRDefault="006F1F1F" w:rsidP="0073141E">
            <w:pPr>
              <w:kinsoku w:val="0"/>
              <w:overflowPunct w:val="0"/>
              <w:autoSpaceDE w:val="0"/>
              <w:autoSpaceDN w:val="0"/>
              <w:adjustRightInd w:val="0"/>
              <w:ind w:left="109"/>
              <w:jc w:val="center"/>
              <w:rPr>
                <w:rFonts w:eastAsiaTheme="minorHAnsi" w:cstheme="minorHAnsi"/>
              </w:rPr>
            </w:pPr>
            <w:r w:rsidRPr="00BB7CC6">
              <w:rPr>
                <w:rFonts w:eastAsiaTheme="minorHAnsi" w:cstheme="minorHAnsi"/>
                <w:color w:val="231F20"/>
              </w:rPr>
              <w:t>99.0</w:t>
            </w:r>
          </w:p>
        </w:tc>
        <w:tc>
          <w:tcPr>
            <w:tcW w:w="711" w:type="pct"/>
            <w:vAlign w:val="center"/>
          </w:tcPr>
          <w:p w14:paraId="7E22C2D6" w14:textId="77777777" w:rsidR="006F1F1F" w:rsidRPr="00BB7CC6" w:rsidRDefault="006F1F1F" w:rsidP="0073141E">
            <w:pPr>
              <w:kinsoku w:val="0"/>
              <w:overflowPunct w:val="0"/>
              <w:autoSpaceDE w:val="0"/>
              <w:autoSpaceDN w:val="0"/>
              <w:adjustRightInd w:val="0"/>
              <w:ind w:left="412"/>
              <w:jc w:val="center"/>
              <w:rPr>
                <w:rFonts w:eastAsiaTheme="minorHAnsi" w:cstheme="minorHAnsi"/>
              </w:rPr>
            </w:pPr>
            <w:r w:rsidRPr="00BB7CC6">
              <w:rPr>
                <w:rFonts w:eastAsiaTheme="minorHAnsi" w:cstheme="minorHAnsi"/>
                <w:color w:val="231F20"/>
              </w:rPr>
              <w:t>1.85</w:t>
            </w:r>
          </w:p>
        </w:tc>
        <w:tc>
          <w:tcPr>
            <w:tcW w:w="1064" w:type="pct"/>
            <w:vAlign w:val="center"/>
          </w:tcPr>
          <w:p w14:paraId="7E22C2D7" w14:textId="77777777" w:rsidR="006F1F1F" w:rsidRPr="00BB7CC6" w:rsidRDefault="006F1F1F" w:rsidP="0073141E">
            <w:pPr>
              <w:kinsoku w:val="0"/>
              <w:overflowPunct w:val="0"/>
              <w:autoSpaceDE w:val="0"/>
              <w:autoSpaceDN w:val="0"/>
              <w:adjustRightInd w:val="0"/>
              <w:ind w:left="147"/>
              <w:jc w:val="center"/>
              <w:rPr>
                <w:rFonts w:eastAsiaTheme="minorHAnsi" w:cstheme="minorHAnsi"/>
              </w:rPr>
            </w:pPr>
            <w:r w:rsidRPr="00BB7CC6">
              <w:rPr>
                <w:rFonts w:eastAsiaTheme="minorHAnsi" w:cstheme="minorHAnsi"/>
                <w:color w:val="231F20"/>
              </w:rPr>
              <w:t>5.6</w:t>
            </w:r>
          </w:p>
        </w:tc>
      </w:tr>
      <w:tr w:rsidR="006F1F1F" w:rsidRPr="00BB7CC6" w14:paraId="7E22C2DE" w14:textId="77777777" w:rsidTr="0073141E">
        <w:trPr>
          <w:trHeight w:hRule="exact" w:val="259"/>
        </w:trPr>
        <w:tc>
          <w:tcPr>
            <w:tcW w:w="1456" w:type="pct"/>
            <w:vAlign w:val="center"/>
          </w:tcPr>
          <w:p w14:paraId="7E22C2D9" w14:textId="77777777" w:rsidR="006F1F1F" w:rsidRPr="00BB7CC6" w:rsidRDefault="006F1F1F" w:rsidP="0073141E">
            <w:pPr>
              <w:autoSpaceDE w:val="0"/>
              <w:autoSpaceDN w:val="0"/>
              <w:adjustRightInd w:val="0"/>
              <w:jc w:val="center"/>
              <w:rPr>
                <w:rFonts w:eastAsiaTheme="minorHAnsi" w:cstheme="minorHAnsi"/>
              </w:rPr>
            </w:pPr>
          </w:p>
        </w:tc>
        <w:tc>
          <w:tcPr>
            <w:tcW w:w="1085" w:type="pct"/>
            <w:vAlign w:val="center"/>
          </w:tcPr>
          <w:p w14:paraId="7E22C2DA" w14:textId="77777777" w:rsidR="006F1F1F" w:rsidRPr="00BB7CC6" w:rsidRDefault="006F1F1F" w:rsidP="0073141E">
            <w:pPr>
              <w:kinsoku w:val="0"/>
              <w:overflowPunct w:val="0"/>
              <w:autoSpaceDE w:val="0"/>
              <w:autoSpaceDN w:val="0"/>
              <w:adjustRightInd w:val="0"/>
              <w:ind w:left="380"/>
              <w:jc w:val="center"/>
              <w:rPr>
                <w:rFonts w:eastAsiaTheme="minorHAnsi" w:cstheme="minorHAnsi"/>
              </w:rPr>
            </w:pPr>
            <w:r w:rsidRPr="00BB7CC6">
              <w:rPr>
                <w:rFonts w:eastAsiaTheme="minorHAnsi" w:cstheme="minorHAnsi"/>
                <w:color w:val="231F20"/>
              </w:rPr>
              <w:t>carbosulfan</w:t>
            </w:r>
          </w:p>
        </w:tc>
        <w:tc>
          <w:tcPr>
            <w:tcW w:w="684" w:type="pct"/>
            <w:vAlign w:val="center"/>
          </w:tcPr>
          <w:p w14:paraId="7E22C2DB" w14:textId="77777777" w:rsidR="006F1F1F" w:rsidRPr="00BB7CC6" w:rsidRDefault="006F1F1F" w:rsidP="0073141E">
            <w:pPr>
              <w:kinsoku w:val="0"/>
              <w:overflowPunct w:val="0"/>
              <w:autoSpaceDE w:val="0"/>
              <w:autoSpaceDN w:val="0"/>
              <w:adjustRightInd w:val="0"/>
              <w:ind w:left="108"/>
              <w:jc w:val="center"/>
              <w:rPr>
                <w:rFonts w:eastAsiaTheme="minorHAnsi" w:cstheme="minorHAnsi"/>
              </w:rPr>
            </w:pPr>
            <w:r w:rsidRPr="00BB7CC6">
              <w:rPr>
                <w:rFonts w:eastAsiaTheme="minorHAnsi" w:cstheme="minorHAnsi"/>
                <w:color w:val="231F20"/>
              </w:rPr>
              <w:t>98.0</w:t>
            </w:r>
          </w:p>
        </w:tc>
        <w:tc>
          <w:tcPr>
            <w:tcW w:w="711" w:type="pct"/>
            <w:vAlign w:val="center"/>
          </w:tcPr>
          <w:p w14:paraId="7E22C2DC" w14:textId="77777777" w:rsidR="006F1F1F" w:rsidRPr="00BB7CC6" w:rsidRDefault="006F1F1F" w:rsidP="0073141E">
            <w:pPr>
              <w:kinsoku w:val="0"/>
              <w:overflowPunct w:val="0"/>
              <w:autoSpaceDE w:val="0"/>
              <w:autoSpaceDN w:val="0"/>
              <w:adjustRightInd w:val="0"/>
              <w:ind w:left="412"/>
              <w:jc w:val="center"/>
              <w:rPr>
                <w:rFonts w:eastAsiaTheme="minorHAnsi" w:cstheme="minorHAnsi"/>
              </w:rPr>
            </w:pPr>
            <w:r w:rsidRPr="00BB7CC6">
              <w:rPr>
                <w:rFonts w:eastAsiaTheme="minorHAnsi" w:cstheme="minorHAnsi"/>
                <w:color w:val="231F20"/>
              </w:rPr>
              <w:t>5.4</w:t>
            </w:r>
          </w:p>
        </w:tc>
        <w:tc>
          <w:tcPr>
            <w:tcW w:w="1064" w:type="pct"/>
            <w:vAlign w:val="center"/>
          </w:tcPr>
          <w:p w14:paraId="7E22C2DD" w14:textId="77777777" w:rsidR="006F1F1F" w:rsidRPr="00BB7CC6" w:rsidRDefault="006F1F1F" w:rsidP="0073141E">
            <w:pPr>
              <w:jc w:val="center"/>
              <w:rPr>
                <w:rFonts w:eastAsiaTheme="minorHAnsi" w:cstheme="minorHAnsi"/>
              </w:rPr>
            </w:pPr>
            <w:r w:rsidRPr="00BB7CC6">
              <w:rPr>
                <w:rFonts w:eastAsiaTheme="minorHAnsi" w:cstheme="minorHAnsi"/>
              </w:rPr>
              <w:t>1.03</w:t>
            </w:r>
          </w:p>
        </w:tc>
      </w:tr>
      <w:tr w:rsidR="006F1F1F" w:rsidRPr="00BB7CC6" w14:paraId="7E22C2E4" w14:textId="77777777" w:rsidTr="0073141E">
        <w:trPr>
          <w:trHeight w:hRule="exact" w:val="268"/>
        </w:trPr>
        <w:tc>
          <w:tcPr>
            <w:tcW w:w="1456" w:type="pct"/>
            <w:vAlign w:val="center"/>
          </w:tcPr>
          <w:p w14:paraId="7E22C2DF" w14:textId="77777777" w:rsidR="006F1F1F" w:rsidRPr="00BB7CC6" w:rsidRDefault="006F1F1F" w:rsidP="0073141E">
            <w:pPr>
              <w:kinsoku w:val="0"/>
              <w:overflowPunct w:val="0"/>
              <w:autoSpaceDE w:val="0"/>
              <w:autoSpaceDN w:val="0"/>
              <w:adjustRightInd w:val="0"/>
              <w:ind w:left="445"/>
              <w:jc w:val="center"/>
              <w:rPr>
                <w:rFonts w:eastAsiaTheme="minorHAnsi" w:cstheme="minorHAnsi"/>
              </w:rPr>
            </w:pPr>
            <w:r w:rsidRPr="00BB7CC6">
              <w:rPr>
                <w:rFonts w:eastAsiaTheme="minorHAnsi" w:cstheme="minorHAnsi"/>
                <w:color w:val="231F20"/>
              </w:rPr>
              <w:t>1A (Carbamates)</w:t>
            </w:r>
          </w:p>
        </w:tc>
        <w:tc>
          <w:tcPr>
            <w:tcW w:w="1085" w:type="pct"/>
            <w:vAlign w:val="center"/>
          </w:tcPr>
          <w:p w14:paraId="7E22C2E0" w14:textId="77777777" w:rsidR="006F1F1F" w:rsidRPr="00BB7CC6" w:rsidRDefault="006F1F1F" w:rsidP="0073141E">
            <w:pPr>
              <w:kinsoku w:val="0"/>
              <w:overflowPunct w:val="0"/>
              <w:autoSpaceDE w:val="0"/>
              <w:autoSpaceDN w:val="0"/>
              <w:adjustRightInd w:val="0"/>
              <w:ind w:left="380"/>
              <w:jc w:val="center"/>
              <w:rPr>
                <w:rFonts w:eastAsiaTheme="minorHAnsi" w:cstheme="minorHAnsi"/>
              </w:rPr>
            </w:pPr>
            <w:r w:rsidRPr="00BB7CC6">
              <w:rPr>
                <w:rFonts w:eastAsiaTheme="minorHAnsi" w:cstheme="minorHAnsi"/>
                <w:color w:val="231F20"/>
              </w:rPr>
              <w:t>fenobucarb</w:t>
            </w:r>
          </w:p>
        </w:tc>
        <w:tc>
          <w:tcPr>
            <w:tcW w:w="684" w:type="pct"/>
            <w:vAlign w:val="center"/>
          </w:tcPr>
          <w:p w14:paraId="7E22C2E1" w14:textId="77777777" w:rsidR="006F1F1F" w:rsidRPr="00BB7CC6" w:rsidRDefault="006F1F1F" w:rsidP="0073141E">
            <w:pPr>
              <w:kinsoku w:val="0"/>
              <w:overflowPunct w:val="0"/>
              <w:autoSpaceDE w:val="0"/>
              <w:autoSpaceDN w:val="0"/>
              <w:adjustRightInd w:val="0"/>
              <w:ind w:left="108"/>
              <w:jc w:val="center"/>
              <w:rPr>
                <w:rFonts w:eastAsiaTheme="minorHAnsi" w:cstheme="minorHAnsi"/>
              </w:rPr>
            </w:pPr>
            <w:r w:rsidRPr="00BB7CC6">
              <w:rPr>
                <w:rFonts w:eastAsiaTheme="minorHAnsi" w:cstheme="minorHAnsi"/>
                <w:color w:val="231F20"/>
              </w:rPr>
              <w:t>98.0</w:t>
            </w:r>
          </w:p>
        </w:tc>
        <w:tc>
          <w:tcPr>
            <w:tcW w:w="711" w:type="pct"/>
            <w:vAlign w:val="center"/>
          </w:tcPr>
          <w:p w14:paraId="7E22C2E2" w14:textId="77777777" w:rsidR="006F1F1F" w:rsidRPr="00BB7CC6" w:rsidRDefault="006F1F1F" w:rsidP="0073141E">
            <w:pPr>
              <w:kinsoku w:val="0"/>
              <w:overflowPunct w:val="0"/>
              <w:autoSpaceDE w:val="0"/>
              <w:autoSpaceDN w:val="0"/>
              <w:adjustRightInd w:val="0"/>
              <w:ind w:left="412"/>
              <w:jc w:val="center"/>
              <w:rPr>
                <w:rFonts w:eastAsiaTheme="minorHAnsi" w:cstheme="minorHAnsi"/>
              </w:rPr>
            </w:pPr>
            <w:r w:rsidRPr="00BB7CC6">
              <w:rPr>
                <w:rFonts w:eastAsiaTheme="minorHAnsi" w:cstheme="minorHAnsi"/>
                <w:color w:val="231F20"/>
              </w:rPr>
              <w:t>2.79</w:t>
            </w:r>
          </w:p>
        </w:tc>
        <w:tc>
          <w:tcPr>
            <w:tcW w:w="1064" w:type="pct"/>
            <w:vAlign w:val="center"/>
          </w:tcPr>
          <w:p w14:paraId="7E22C2E3" w14:textId="77777777" w:rsidR="006F1F1F" w:rsidRPr="00BB7CC6" w:rsidRDefault="006F1F1F" w:rsidP="0073141E">
            <w:pPr>
              <w:jc w:val="center"/>
              <w:rPr>
                <w:rFonts w:eastAsiaTheme="minorHAnsi" w:cstheme="minorHAnsi"/>
              </w:rPr>
            </w:pPr>
            <w:r w:rsidRPr="00BB7CC6">
              <w:rPr>
                <w:rFonts w:eastAsiaTheme="minorHAnsi" w:cstheme="minorHAnsi"/>
              </w:rPr>
              <w:t>10.3</w:t>
            </w:r>
          </w:p>
        </w:tc>
      </w:tr>
      <w:tr w:rsidR="006F1F1F" w:rsidRPr="00BB7CC6" w14:paraId="7E22C2EA" w14:textId="77777777" w:rsidTr="0073141E">
        <w:trPr>
          <w:trHeight w:hRule="exact" w:val="213"/>
        </w:trPr>
        <w:tc>
          <w:tcPr>
            <w:tcW w:w="1456" w:type="pct"/>
            <w:vAlign w:val="center"/>
          </w:tcPr>
          <w:p w14:paraId="7E22C2E5" w14:textId="77777777" w:rsidR="006F1F1F" w:rsidRPr="00BB7CC6" w:rsidRDefault="006F1F1F" w:rsidP="0073141E">
            <w:pPr>
              <w:autoSpaceDE w:val="0"/>
              <w:autoSpaceDN w:val="0"/>
              <w:adjustRightInd w:val="0"/>
              <w:jc w:val="center"/>
              <w:rPr>
                <w:rFonts w:eastAsiaTheme="minorHAnsi" w:cstheme="minorHAnsi"/>
              </w:rPr>
            </w:pPr>
          </w:p>
        </w:tc>
        <w:tc>
          <w:tcPr>
            <w:tcW w:w="1085" w:type="pct"/>
            <w:vAlign w:val="center"/>
          </w:tcPr>
          <w:p w14:paraId="7E22C2E6" w14:textId="77777777" w:rsidR="006F1F1F" w:rsidRPr="00BB7CC6" w:rsidRDefault="006F1F1F" w:rsidP="0073141E">
            <w:pPr>
              <w:kinsoku w:val="0"/>
              <w:overflowPunct w:val="0"/>
              <w:autoSpaceDE w:val="0"/>
              <w:autoSpaceDN w:val="0"/>
              <w:adjustRightInd w:val="0"/>
              <w:ind w:left="380"/>
              <w:jc w:val="center"/>
              <w:rPr>
                <w:rFonts w:eastAsiaTheme="minorHAnsi" w:cstheme="minorHAnsi"/>
              </w:rPr>
            </w:pPr>
            <w:r w:rsidRPr="00BB7CC6">
              <w:rPr>
                <w:rFonts w:eastAsiaTheme="minorHAnsi" w:cstheme="minorHAnsi"/>
                <w:color w:val="231F20"/>
                <w:spacing w:val="-1"/>
              </w:rPr>
              <w:t>methomyl</w:t>
            </w:r>
          </w:p>
        </w:tc>
        <w:tc>
          <w:tcPr>
            <w:tcW w:w="684" w:type="pct"/>
            <w:vAlign w:val="center"/>
          </w:tcPr>
          <w:p w14:paraId="7E22C2E7" w14:textId="77777777" w:rsidR="006F1F1F" w:rsidRPr="00BB7CC6" w:rsidRDefault="006F1F1F" w:rsidP="0073141E">
            <w:pPr>
              <w:kinsoku w:val="0"/>
              <w:overflowPunct w:val="0"/>
              <w:autoSpaceDE w:val="0"/>
              <w:autoSpaceDN w:val="0"/>
              <w:adjustRightInd w:val="0"/>
              <w:ind w:left="109"/>
              <w:jc w:val="center"/>
              <w:rPr>
                <w:rFonts w:eastAsiaTheme="minorHAnsi" w:cstheme="minorHAnsi"/>
              </w:rPr>
            </w:pPr>
            <w:r w:rsidRPr="00BB7CC6">
              <w:rPr>
                <w:rFonts w:eastAsiaTheme="minorHAnsi" w:cstheme="minorHAnsi"/>
                <w:color w:val="231F20"/>
              </w:rPr>
              <w:t>98.0</w:t>
            </w:r>
          </w:p>
        </w:tc>
        <w:tc>
          <w:tcPr>
            <w:tcW w:w="711" w:type="pct"/>
            <w:vAlign w:val="center"/>
          </w:tcPr>
          <w:p w14:paraId="7E22C2E8" w14:textId="77777777" w:rsidR="006F1F1F" w:rsidRPr="00BB7CC6" w:rsidRDefault="006F1F1F" w:rsidP="0073141E">
            <w:pPr>
              <w:kinsoku w:val="0"/>
              <w:overflowPunct w:val="0"/>
              <w:autoSpaceDE w:val="0"/>
              <w:autoSpaceDN w:val="0"/>
              <w:adjustRightInd w:val="0"/>
              <w:ind w:left="412"/>
              <w:jc w:val="center"/>
              <w:rPr>
                <w:rFonts w:eastAsiaTheme="minorHAnsi" w:cstheme="minorHAnsi"/>
              </w:rPr>
            </w:pPr>
            <w:r w:rsidRPr="00BB7CC6">
              <w:rPr>
                <w:rFonts w:eastAsiaTheme="minorHAnsi" w:cstheme="minorHAnsi"/>
                <w:color w:val="231F20"/>
              </w:rPr>
              <w:t>0.093</w:t>
            </w:r>
          </w:p>
        </w:tc>
        <w:tc>
          <w:tcPr>
            <w:tcW w:w="1064" w:type="pct"/>
            <w:vAlign w:val="center"/>
          </w:tcPr>
          <w:p w14:paraId="7E22C2E9" w14:textId="77777777" w:rsidR="006F1F1F" w:rsidRPr="00BB7CC6" w:rsidRDefault="006F1F1F" w:rsidP="0073141E">
            <w:pPr>
              <w:kinsoku w:val="0"/>
              <w:overflowPunct w:val="0"/>
              <w:autoSpaceDE w:val="0"/>
              <w:autoSpaceDN w:val="0"/>
              <w:adjustRightInd w:val="0"/>
              <w:ind w:left="147"/>
              <w:jc w:val="center"/>
              <w:rPr>
                <w:rFonts w:eastAsiaTheme="minorHAnsi" w:cstheme="minorHAnsi"/>
              </w:rPr>
            </w:pPr>
            <w:r w:rsidRPr="00BB7CC6">
              <w:rPr>
                <w:rFonts w:eastAsiaTheme="minorHAnsi" w:cstheme="minorHAnsi"/>
                <w:color w:val="231F20"/>
              </w:rPr>
              <w:t>8.8</w:t>
            </w:r>
          </w:p>
        </w:tc>
      </w:tr>
    </w:tbl>
    <w:p w14:paraId="7E22C2EB" w14:textId="77777777" w:rsidR="006F1F1F" w:rsidRPr="00BB7CC6" w:rsidRDefault="006F1F1F" w:rsidP="006F1F1F">
      <w:pPr>
        <w:rPr>
          <w:rFonts w:eastAsiaTheme="minorHAnsi" w:cstheme="minorHAnsi"/>
          <w:bCs/>
        </w:rPr>
      </w:pPr>
    </w:p>
    <w:p w14:paraId="7E22C2EC" w14:textId="77777777" w:rsidR="006F1F1F" w:rsidRPr="00BB7CC6" w:rsidRDefault="006F1F1F" w:rsidP="006F1F1F">
      <w:pPr>
        <w:rPr>
          <w:rFonts w:eastAsiaTheme="minorHAnsi" w:cstheme="minorHAnsi"/>
          <w:bCs/>
        </w:rPr>
      </w:pPr>
      <w:r w:rsidRPr="00BB7CC6">
        <w:rPr>
          <w:rFonts w:eastAsiaTheme="minorHAnsi" w:cstheme="minorHAnsi"/>
          <w:bCs/>
        </w:rPr>
        <w:t>These data were included in the paper but do not appear to be generated by this study; therefore, do not use the 8.8 ug/L LC</w:t>
      </w:r>
      <w:r w:rsidRPr="00BB7CC6">
        <w:rPr>
          <w:rFonts w:eastAsiaTheme="minorHAnsi" w:cstheme="minorHAnsi"/>
          <w:bCs/>
          <w:vertAlign w:val="subscript"/>
        </w:rPr>
        <w:t xml:space="preserve">50 </w:t>
      </w:r>
      <w:r w:rsidRPr="00BB7CC6">
        <w:rPr>
          <w:rFonts w:eastAsiaTheme="minorHAnsi" w:cstheme="minorHAnsi"/>
          <w:bCs/>
        </w:rPr>
        <w:t>for daphnia – not primary source.</w:t>
      </w:r>
    </w:p>
    <w:p w14:paraId="361CDEED" w14:textId="77777777" w:rsidR="003D4DBE" w:rsidRDefault="003D4DBE" w:rsidP="006F1F1F">
      <w:pPr>
        <w:ind w:right="180"/>
        <w:rPr>
          <w:rFonts w:eastAsiaTheme="minorHAnsi" w:cstheme="minorHAnsi"/>
          <w:b/>
          <w:bCs/>
        </w:rPr>
      </w:pPr>
    </w:p>
    <w:p w14:paraId="155ADFCE" w14:textId="77777777" w:rsidR="003D4DBE" w:rsidRDefault="003D4DBE" w:rsidP="006F1F1F">
      <w:pPr>
        <w:ind w:right="180"/>
        <w:rPr>
          <w:rFonts w:eastAsiaTheme="minorHAnsi" w:cstheme="minorHAnsi"/>
          <w:b/>
          <w:bCs/>
        </w:rPr>
      </w:pPr>
    </w:p>
    <w:p w14:paraId="30946D35" w14:textId="77777777" w:rsidR="003D4DBE" w:rsidRDefault="003D4DBE" w:rsidP="006F1F1F">
      <w:pPr>
        <w:ind w:right="180"/>
        <w:rPr>
          <w:rFonts w:eastAsiaTheme="minorHAnsi" w:cstheme="minorHAnsi"/>
          <w:b/>
          <w:bCs/>
        </w:rPr>
      </w:pPr>
    </w:p>
    <w:p w14:paraId="0FC64C4E" w14:textId="77777777" w:rsidR="003D4DBE" w:rsidRDefault="003D4DBE" w:rsidP="006F1F1F">
      <w:pPr>
        <w:ind w:right="180"/>
        <w:rPr>
          <w:rFonts w:eastAsiaTheme="minorHAnsi" w:cstheme="minorHAnsi"/>
          <w:b/>
          <w:bCs/>
        </w:rPr>
      </w:pPr>
    </w:p>
    <w:p w14:paraId="0F3CB817" w14:textId="77777777" w:rsidR="003D4DBE" w:rsidRDefault="003D4DBE" w:rsidP="006F1F1F">
      <w:pPr>
        <w:ind w:right="180"/>
        <w:rPr>
          <w:rFonts w:eastAsiaTheme="minorHAnsi" w:cstheme="minorHAnsi"/>
          <w:b/>
          <w:bCs/>
        </w:rPr>
      </w:pPr>
    </w:p>
    <w:p w14:paraId="7E22C2ED" w14:textId="456A0488" w:rsidR="006F1F1F" w:rsidRPr="00BB7CC6" w:rsidRDefault="006F1F1F" w:rsidP="006F1F1F">
      <w:pPr>
        <w:ind w:right="180"/>
        <w:rPr>
          <w:rFonts w:eastAsiaTheme="minorHAnsi" w:cstheme="minorHAnsi"/>
        </w:rPr>
      </w:pPr>
      <w:r w:rsidRPr="00BB7CC6">
        <w:rPr>
          <w:rFonts w:eastAsiaTheme="minorHAnsi" w:cstheme="minorHAnsi"/>
          <w:b/>
          <w:bCs/>
        </w:rPr>
        <w:lastRenderedPageBreak/>
        <w:t xml:space="preserve">Summary of Applicable Data from Table 2. </w:t>
      </w:r>
      <w:r w:rsidRPr="00BB7CC6">
        <w:rPr>
          <w:rFonts w:eastAsiaTheme="minorHAnsi" w:cstheme="minorHAnsi"/>
          <w:b/>
        </w:rPr>
        <w:t xml:space="preserve">Susceptibilities of </w:t>
      </w:r>
      <w:r w:rsidRPr="00BB7CC6">
        <w:rPr>
          <w:rFonts w:eastAsiaTheme="minorHAnsi" w:cstheme="minorHAnsi"/>
          <w:b/>
          <w:i/>
          <w:iCs/>
        </w:rPr>
        <w:t xml:space="preserve">Cheumatopsyche brevilineata </w:t>
      </w:r>
      <w:r w:rsidRPr="00BB7CC6">
        <w:rPr>
          <w:rFonts w:eastAsiaTheme="minorHAnsi" w:cstheme="minorHAnsi"/>
          <w:b/>
        </w:rPr>
        <w:t>to 30 insecticides</w:t>
      </w:r>
    </w:p>
    <w:tbl>
      <w:tblPr>
        <w:tblW w:w="4455" w:type="pct"/>
        <w:tblBorders>
          <w:top w:val="single" w:sz="2" w:space="0" w:color="231F20"/>
          <w:left w:val="single" w:sz="2" w:space="0" w:color="231F20"/>
          <w:bottom w:val="single" w:sz="2" w:space="0" w:color="231F20"/>
          <w:right w:val="single" w:sz="2" w:space="0" w:color="231F20"/>
          <w:insideH w:val="single" w:sz="6" w:space="0" w:color="231F20"/>
          <w:insideV w:val="single" w:sz="6" w:space="0" w:color="231F20"/>
        </w:tblBorders>
        <w:tblCellMar>
          <w:left w:w="0" w:type="dxa"/>
          <w:right w:w="0" w:type="dxa"/>
        </w:tblCellMar>
        <w:tblLook w:val="0000" w:firstRow="0" w:lastRow="0" w:firstColumn="0" w:lastColumn="0" w:noHBand="0" w:noVBand="0"/>
      </w:tblPr>
      <w:tblGrid>
        <w:gridCol w:w="1951"/>
        <w:gridCol w:w="2484"/>
        <w:gridCol w:w="1682"/>
        <w:gridCol w:w="2217"/>
      </w:tblGrid>
      <w:tr w:rsidR="006F1F1F" w:rsidRPr="00BB7CC6" w14:paraId="7E22C2F2" w14:textId="77777777" w:rsidTr="00C17E0C">
        <w:trPr>
          <w:trHeight w:hRule="exact" w:val="366"/>
        </w:trPr>
        <w:tc>
          <w:tcPr>
            <w:tcW w:w="1171" w:type="pct"/>
          </w:tcPr>
          <w:p w14:paraId="7E22C2EE" w14:textId="77777777" w:rsidR="006F1F1F" w:rsidRPr="00BB7CC6" w:rsidRDefault="006F1F1F" w:rsidP="00C17E0C">
            <w:pPr>
              <w:autoSpaceDE w:val="0"/>
              <w:autoSpaceDN w:val="0"/>
              <w:adjustRightInd w:val="0"/>
              <w:rPr>
                <w:rFonts w:eastAsiaTheme="minorHAnsi" w:cstheme="minorHAnsi"/>
              </w:rPr>
            </w:pPr>
          </w:p>
        </w:tc>
        <w:tc>
          <w:tcPr>
            <w:tcW w:w="1490" w:type="pct"/>
          </w:tcPr>
          <w:p w14:paraId="7E22C2EF" w14:textId="77777777" w:rsidR="006F1F1F" w:rsidRPr="00BB7CC6" w:rsidRDefault="006F1F1F" w:rsidP="00C17E0C">
            <w:pPr>
              <w:kinsoku w:val="0"/>
              <w:overflowPunct w:val="0"/>
              <w:autoSpaceDE w:val="0"/>
              <w:autoSpaceDN w:val="0"/>
              <w:adjustRightInd w:val="0"/>
              <w:spacing w:before="115"/>
              <w:ind w:left="526"/>
              <w:rPr>
                <w:rFonts w:eastAsiaTheme="minorHAnsi" w:cstheme="minorHAnsi"/>
                <w:color w:val="231F20"/>
              </w:rPr>
            </w:pPr>
          </w:p>
        </w:tc>
        <w:tc>
          <w:tcPr>
            <w:tcW w:w="1009" w:type="pct"/>
            <w:vAlign w:val="center"/>
          </w:tcPr>
          <w:p w14:paraId="7E22C2F0" w14:textId="77777777" w:rsidR="006F1F1F" w:rsidRPr="00BB7CC6" w:rsidRDefault="006F1F1F" w:rsidP="00C17E0C">
            <w:pPr>
              <w:jc w:val="center"/>
              <w:rPr>
                <w:rFonts w:eastAsiaTheme="minorHAnsi" w:cstheme="minorHAnsi"/>
              </w:rPr>
            </w:pPr>
            <w:r w:rsidRPr="00BB7CC6">
              <w:rPr>
                <w:rFonts w:eastAsiaTheme="minorHAnsi" w:cstheme="minorHAnsi"/>
              </w:rPr>
              <w:t>48-hr EC50, (ug/l)</w:t>
            </w:r>
          </w:p>
        </w:tc>
        <w:tc>
          <w:tcPr>
            <w:tcW w:w="1330" w:type="pct"/>
            <w:vAlign w:val="center"/>
          </w:tcPr>
          <w:p w14:paraId="7E22C2F1" w14:textId="77777777" w:rsidR="006F1F1F" w:rsidRPr="00BB7CC6" w:rsidRDefault="006F1F1F" w:rsidP="00C17E0C">
            <w:pPr>
              <w:jc w:val="center"/>
              <w:rPr>
                <w:rFonts w:eastAsiaTheme="minorHAnsi" w:cstheme="minorHAnsi"/>
              </w:rPr>
            </w:pPr>
            <w:r w:rsidRPr="00BB7CC6">
              <w:rPr>
                <w:rFonts w:eastAsiaTheme="minorHAnsi" w:cstheme="minorHAnsi"/>
              </w:rPr>
              <w:t>95% Confidence interval</w:t>
            </w:r>
          </w:p>
        </w:tc>
      </w:tr>
      <w:tr w:rsidR="006F1F1F" w:rsidRPr="00BB7CC6" w14:paraId="7E22C2F7" w14:textId="77777777" w:rsidTr="00C17E0C">
        <w:trPr>
          <w:trHeight w:hRule="exact" w:val="366"/>
        </w:trPr>
        <w:tc>
          <w:tcPr>
            <w:tcW w:w="1171" w:type="pct"/>
            <w:vMerge w:val="restart"/>
          </w:tcPr>
          <w:p w14:paraId="7E22C2F3" w14:textId="77777777" w:rsidR="006F1F1F" w:rsidRPr="00BB7CC6" w:rsidRDefault="006F1F1F" w:rsidP="00C17E0C">
            <w:pPr>
              <w:autoSpaceDE w:val="0"/>
              <w:autoSpaceDN w:val="0"/>
              <w:adjustRightInd w:val="0"/>
              <w:rPr>
                <w:rFonts w:eastAsiaTheme="minorHAnsi" w:cstheme="minorHAnsi"/>
              </w:rPr>
            </w:pPr>
          </w:p>
        </w:tc>
        <w:tc>
          <w:tcPr>
            <w:tcW w:w="1490" w:type="pct"/>
          </w:tcPr>
          <w:p w14:paraId="7E22C2F4" w14:textId="77777777" w:rsidR="006F1F1F" w:rsidRPr="00BB7CC6" w:rsidRDefault="006F1F1F" w:rsidP="00C17E0C">
            <w:pPr>
              <w:kinsoku w:val="0"/>
              <w:overflowPunct w:val="0"/>
              <w:autoSpaceDE w:val="0"/>
              <w:autoSpaceDN w:val="0"/>
              <w:adjustRightInd w:val="0"/>
              <w:spacing w:before="115"/>
              <w:ind w:left="526"/>
              <w:rPr>
                <w:rFonts w:eastAsiaTheme="minorHAnsi" w:cstheme="minorHAnsi"/>
              </w:rPr>
            </w:pPr>
            <w:r w:rsidRPr="00BB7CC6">
              <w:rPr>
                <w:rFonts w:eastAsiaTheme="minorHAnsi" w:cstheme="minorHAnsi"/>
                <w:color w:val="231F20"/>
              </w:rPr>
              <w:t>benfuracarb</w:t>
            </w:r>
          </w:p>
        </w:tc>
        <w:tc>
          <w:tcPr>
            <w:tcW w:w="1009" w:type="pct"/>
            <w:vAlign w:val="center"/>
          </w:tcPr>
          <w:p w14:paraId="7E22C2F5" w14:textId="77777777" w:rsidR="006F1F1F" w:rsidRPr="00BB7CC6" w:rsidRDefault="006F1F1F" w:rsidP="00C17E0C">
            <w:pPr>
              <w:kinsoku w:val="0"/>
              <w:overflowPunct w:val="0"/>
              <w:autoSpaceDE w:val="0"/>
              <w:autoSpaceDN w:val="0"/>
              <w:adjustRightInd w:val="0"/>
              <w:spacing w:before="115"/>
              <w:ind w:left="1155"/>
              <w:jc w:val="center"/>
              <w:rPr>
                <w:rFonts w:eastAsiaTheme="minorHAnsi" w:cstheme="minorHAnsi"/>
              </w:rPr>
            </w:pPr>
            <w:r w:rsidRPr="00BB7CC6">
              <w:rPr>
                <w:rFonts w:eastAsiaTheme="minorHAnsi" w:cstheme="minorHAnsi"/>
                <w:color w:val="231F20"/>
              </w:rPr>
              <w:t>6.66</w:t>
            </w:r>
          </w:p>
        </w:tc>
        <w:tc>
          <w:tcPr>
            <w:tcW w:w="1330" w:type="pct"/>
            <w:vAlign w:val="center"/>
          </w:tcPr>
          <w:p w14:paraId="7E22C2F6" w14:textId="77777777" w:rsidR="006F1F1F" w:rsidRPr="00BB7CC6" w:rsidRDefault="006F1F1F" w:rsidP="00C17E0C">
            <w:pPr>
              <w:kinsoku w:val="0"/>
              <w:overflowPunct w:val="0"/>
              <w:autoSpaceDE w:val="0"/>
              <w:autoSpaceDN w:val="0"/>
              <w:adjustRightInd w:val="0"/>
              <w:spacing w:before="115"/>
              <w:ind w:left="495"/>
              <w:rPr>
                <w:rFonts w:eastAsiaTheme="minorHAnsi" w:cstheme="minorHAnsi"/>
              </w:rPr>
            </w:pPr>
            <w:r w:rsidRPr="00BB7CC6">
              <w:rPr>
                <w:rFonts w:eastAsiaTheme="minorHAnsi" w:cstheme="minorHAnsi"/>
                <w:color w:val="231F20"/>
              </w:rPr>
              <w:t>(6.32–7.02)</w:t>
            </w:r>
          </w:p>
        </w:tc>
      </w:tr>
      <w:tr w:rsidR="006F1F1F" w:rsidRPr="00BB7CC6" w14:paraId="7E22C2FC" w14:textId="77777777" w:rsidTr="00C17E0C">
        <w:trPr>
          <w:trHeight w:hRule="exact" w:val="283"/>
        </w:trPr>
        <w:tc>
          <w:tcPr>
            <w:tcW w:w="1171" w:type="pct"/>
            <w:vMerge/>
          </w:tcPr>
          <w:p w14:paraId="7E22C2F8" w14:textId="77777777" w:rsidR="006F1F1F" w:rsidRPr="00BB7CC6" w:rsidRDefault="006F1F1F" w:rsidP="00C17E0C">
            <w:pPr>
              <w:kinsoku w:val="0"/>
              <w:overflowPunct w:val="0"/>
              <w:autoSpaceDE w:val="0"/>
              <w:autoSpaceDN w:val="0"/>
              <w:adjustRightInd w:val="0"/>
              <w:spacing w:before="115"/>
              <w:ind w:left="684"/>
              <w:rPr>
                <w:rFonts w:eastAsiaTheme="minorHAnsi" w:cstheme="minorHAnsi"/>
              </w:rPr>
            </w:pPr>
          </w:p>
        </w:tc>
        <w:tc>
          <w:tcPr>
            <w:tcW w:w="1490" w:type="pct"/>
          </w:tcPr>
          <w:p w14:paraId="7E22C2F9" w14:textId="77777777" w:rsidR="006F1F1F" w:rsidRPr="00BB7CC6" w:rsidRDefault="006F1F1F" w:rsidP="00C17E0C">
            <w:pPr>
              <w:kinsoku w:val="0"/>
              <w:overflowPunct w:val="0"/>
              <w:autoSpaceDE w:val="0"/>
              <w:autoSpaceDN w:val="0"/>
              <w:adjustRightInd w:val="0"/>
              <w:spacing w:before="32"/>
              <w:ind w:left="526"/>
              <w:rPr>
                <w:rFonts w:eastAsiaTheme="minorHAnsi" w:cstheme="minorHAnsi"/>
              </w:rPr>
            </w:pPr>
            <w:r w:rsidRPr="00BB7CC6">
              <w:rPr>
                <w:rFonts w:eastAsiaTheme="minorHAnsi" w:cstheme="minorHAnsi"/>
                <w:color w:val="231F20"/>
              </w:rPr>
              <w:t>carbaryl</w:t>
            </w:r>
          </w:p>
        </w:tc>
        <w:tc>
          <w:tcPr>
            <w:tcW w:w="1009" w:type="pct"/>
            <w:vAlign w:val="center"/>
          </w:tcPr>
          <w:p w14:paraId="7E22C2FA" w14:textId="77777777" w:rsidR="006F1F1F" w:rsidRPr="00BB7CC6" w:rsidRDefault="006F1F1F" w:rsidP="00C17E0C">
            <w:pPr>
              <w:kinsoku w:val="0"/>
              <w:overflowPunct w:val="0"/>
              <w:autoSpaceDE w:val="0"/>
              <w:autoSpaceDN w:val="0"/>
              <w:adjustRightInd w:val="0"/>
              <w:spacing w:before="32"/>
              <w:ind w:left="1069"/>
              <w:jc w:val="center"/>
              <w:rPr>
                <w:rFonts w:eastAsiaTheme="minorHAnsi" w:cstheme="minorHAnsi"/>
              </w:rPr>
            </w:pPr>
            <w:r w:rsidRPr="00BB7CC6">
              <w:rPr>
                <w:rFonts w:eastAsiaTheme="minorHAnsi" w:cstheme="minorHAnsi"/>
                <w:color w:val="231F20"/>
              </w:rPr>
              <w:t>21.4</w:t>
            </w:r>
          </w:p>
        </w:tc>
        <w:tc>
          <w:tcPr>
            <w:tcW w:w="1330" w:type="pct"/>
            <w:vAlign w:val="center"/>
          </w:tcPr>
          <w:p w14:paraId="7E22C2FB" w14:textId="77777777" w:rsidR="006F1F1F" w:rsidRPr="00BB7CC6" w:rsidRDefault="006F1F1F" w:rsidP="00C17E0C">
            <w:pPr>
              <w:kinsoku w:val="0"/>
              <w:overflowPunct w:val="0"/>
              <w:autoSpaceDE w:val="0"/>
              <w:autoSpaceDN w:val="0"/>
              <w:adjustRightInd w:val="0"/>
              <w:spacing w:before="32"/>
              <w:ind w:left="495"/>
              <w:rPr>
                <w:rFonts w:eastAsiaTheme="minorHAnsi" w:cstheme="minorHAnsi"/>
              </w:rPr>
            </w:pPr>
            <w:r w:rsidRPr="00BB7CC6">
              <w:rPr>
                <w:rFonts w:eastAsiaTheme="minorHAnsi" w:cstheme="minorHAnsi"/>
                <w:color w:val="231F20"/>
              </w:rPr>
              <w:t>(20.3–22.7)</w:t>
            </w:r>
          </w:p>
        </w:tc>
      </w:tr>
      <w:tr w:rsidR="006F1F1F" w:rsidRPr="00BB7CC6" w14:paraId="7E22C301" w14:textId="77777777" w:rsidTr="00C17E0C">
        <w:trPr>
          <w:trHeight w:hRule="exact" w:val="282"/>
        </w:trPr>
        <w:tc>
          <w:tcPr>
            <w:tcW w:w="1171" w:type="pct"/>
            <w:vMerge/>
          </w:tcPr>
          <w:p w14:paraId="7E22C2FD" w14:textId="77777777" w:rsidR="006F1F1F" w:rsidRPr="00BB7CC6" w:rsidRDefault="006F1F1F" w:rsidP="00C17E0C">
            <w:pPr>
              <w:kinsoku w:val="0"/>
              <w:overflowPunct w:val="0"/>
              <w:autoSpaceDE w:val="0"/>
              <w:autoSpaceDN w:val="0"/>
              <w:adjustRightInd w:val="0"/>
              <w:spacing w:before="27"/>
              <w:ind w:left="543"/>
              <w:rPr>
                <w:rFonts w:eastAsiaTheme="minorHAnsi" w:cstheme="minorHAnsi"/>
              </w:rPr>
            </w:pPr>
          </w:p>
        </w:tc>
        <w:tc>
          <w:tcPr>
            <w:tcW w:w="1490" w:type="pct"/>
          </w:tcPr>
          <w:p w14:paraId="7E22C2FE" w14:textId="77777777" w:rsidR="006F1F1F" w:rsidRPr="00BB7CC6" w:rsidRDefault="006F1F1F" w:rsidP="00C17E0C">
            <w:pPr>
              <w:kinsoku w:val="0"/>
              <w:overflowPunct w:val="0"/>
              <w:autoSpaceDE w:val="0"/>
              <w:autoSpaceDN w:val="0"/>
              <w:adjustRightInd w:val="0"/>
              <w:spacing w:before="31"/>
              <w:ind w:left="526"/>
              <w:rPr>
                <w:rFonts w:eastAsiaTheme="minorHAnsi" w:cstheme="minorHAnsi"/>
              </w:rPr>
            </w:pPr>
            <w:r w:rsidRPr="00BB7CC6">
              <w:rPr>
                <w:rFonts w:eastAsiaTheme="minorHAnsi" w:cstheme="minorHAnsi"/>
                <w:color w:val="231F20"/>
              </w:rPr>
              <w:t>carbosulfan</w:t>
            </w:r>
          </w:p>
        </w:tc>
        <w:tc>
          <w:tcPr>
            <w:tcW w:w="1009" w:type="pct"/>
            <w:vAlign w:val="center"/>
          </w:tcPr>
          <w:p w14:paraId="7E22C2FF" w14:textId="77777777" w:rsidR="006F1F1F" w:rsidRPr="00BB7CC6" w:rsidRDefault="006F1F1F" w:rsidP="00C17E0C">
            <w:pPr>
              <w:kinsoku w:val="0"/>
              <w:overflowPunct w:val="0"/>
              <w:autoSpaceDE w:val="0"/>
              <w:autoSpaceDN w:val="0"/>
              <w:adjustRightInd w:val="0"/>
              <w:spacing w:before="31"/>
              <w:ind w:left="1154"/>
              <w:jc w:val="center"/>
              <w:rPr>
                <w:rFonts w:eastAsiaTheme="minorHAnsi" w:cstheme="minorHAnsi"/>
              </w:rPr>
            </w:pPr>
            <w:r w:rsidRPr="00BB7CC6">
              <w:rPr>
                <w:rFonts w:eastAsiaTheme="minorHAnsi" w:cstheme="minorHAnsi"/>
                <w:color w:val="231F20"/>
              </w:rPr>
              <w:t>1.49</w:t>
            </w:r>
          </w:p>
        </w:tc>
        <w:tc>
          <w:tcPr>
            <w:tcW w:w="1330" w:type="pct"/>
            <w:vAlign w:val="center"/>
          </w:tcPr>
          <w:p w14:paraId="7E22C300" w14:textId="77777777" w:rsidR="006F1F1F" w:rsidRPr="00BB7CC6" w:rsidRDefault="006F1F1F" w:rsidP="00C17E0C">
            <w:pPr>
              <w:kinsoku w:val="0"/>
              <w:overflowPunct w:val="0"/>
              <w:autoSpaceDE w:val="0"/>
              <w:autoSpaceDN w:val="0"/>
              <w:adjustRightInd w:val="0"/>
              <w:spacing w:before="31"/>
              <w:ind w:left="495"/>
              <w:rPr>
                <w:rFonts w:eastAsiaTheme="minorHAnsi" w:cstheme="minorHAnsi"/>
              </w:rPr>
            </w:pPr>
            <w:r w:rsidRPr="00BB7CC6">
              <w:rPr>
                <w:rFonts w:eastAsiaTheme="minorHAnsi" w:cstheme="minorHAnsi"/>
                <w:color w:val="231F20"/>
              </w:rPr>
              <w:t>(1.41–1.58)</w:t>
            </w:r>
          </w:p>
        </w:tc>
      </w:tr>
      <w:tr w:rsidR="006F1F1F" w:rsidRPr="00BB7CC6" w14:paraId="7E22C306" w14:textId="77777777" w:rsidTr="00C17E0C">
        <w:trPr>
          <w:trHeight w:hRule="exact" w:val="281"/>
        </w:trPr>
        <w:tc>
          <w:tcPr>
            <w:tcW w:w="1171" w:type="pct"/>
          </w:tcPr>
          <w:p w14:paraId="7E22C302" w14:textId="77777777" w:rsidR="006F1F1F" w:rsidRPr="00BB7CC6" w:rsidRDefault="006F1F1F" w:rsidP="00C17E0C">
            <w:pPr>
              <w:kinsoku w:val="0"/>
              <w:overflowPunct w:val="0"/>
              <w:autoSpaceDE w:val="0"/>
              <w:autoSpaceDN w:val="0"/>
              <w:adjustRightInd w:val="0"/>
              <w:spacing w:before="31"/>
              <w:ind w:left="199"/>
              <w:rPr>
                <w:rFonts w:eastAsiaTheme="minorHAnsi" w:cstheme="minorHAnsi"/>
              </w:rPr>
            </w:pPr>
            <w:r w:rsidRPr="00BB7CC6">
              <w:rPr>
                <w:rFonts w:eastAsiaTheme="minorHAnsi" w:cstheme="minorHAnsi"/>
                <w:color w:val="231F20"/>
              </w:rPr>
              <w:t>1A (Carbamates)</w:t>
            </w:r>
          </w:p>
        </w:tc>
        <w:tc>
          <w:tcPr>
            <w:tcW w:w="1490" w:type="pct"/>
          </w:tcPr>
          <w:p w14:paraId="7E22C303" w14:textId="77777777" w:rsidR="006F1F1F" w:rsidRPr="00BB7CC6" w:rsidRDefault="006F1F1F" w:rsidP="00C17E0C">
            <w:pPr>
              <w:kinsoku w:val="0"/>
              <w:overflowPunct w:val="0"/>
              <w:autoSpaceDE w:val="0"/>
              <w:autoSpaceDN w:val="0"/>
              <w:adjustRightInd w:val="0"/>
              <w:spacing w:before="31"/>
              <w:ind w:left="526"/>
              <w:rPr>
                <w:rFonts w:eastAsiaTheme="minorHAnsi" w:cstheme="minorHAnsi"/>
              </w:rPr>
            </w:pPr>
            <w:r w:rsidRPr="00BB7CC6">
              <w:rPr>
                <w:rFonts w:eastAsiaTheme="minorHAnsi" w:cstheme="minorHAnsi"/>
                <w:color w:val="231F20"/>
              </w:rPr>
              <w:t>fenobucarb</w:t>
            </w:r>
          </w:p>
        </w:tc>
        <w:tc>
          <w:tcPr>
            <w:tcW w:w="1009" w:type="pct"/>
            <w:vAlign w:val="center"/>
          </w:tcPr>
          <w:p w14:paraId="7E22C304" w14:textId="77777777" w:rsidR="006F1F1F" w:rsidRPr="00BB7CC6" w:rsidRDefault="006F1F1F" w:rsidP="00C17E0C">
            <w:pPr>
              <w:kinsoku w:val="0"/>
              <w:overflowPunct w:val="0"/>
              <w:autoSpaceDE w:val="0"/>
              <w:autoSpaceDN w:val="0"/>
              <w:adjustRightInd w:val="0"/>
              <w:spacing w:before="31"/>
              <w:ind w:left="1154"/>
              <w:jc w:val="center"/>
              <w:rPr>
                <w:rFonts w:eastAsiaTheme="minorHAnsi" w:cstheme="minorHAnsi"/>
              </w:rPr>
            </w:pPr>
            <w:r w:rsidRPr="00BB7CC6">
              <w:rPr>
                <w:rFonts w:eastAsiaTheme="minorHAnsi" w:cstheme="minorHAnsi"/>
                <w:color w:val="231F20"/>
              </w:rPr>
              <w:t>9.48</w:t>
            </w:r>
          </w:p>
        </w:tc>
        <w:tc>
          <w:tcPr>
            <w:tcW w:w="1330" w:type="pct"/>
            <w:vAlign w:val="center"/>
          </w:tcPr>
          <w:p w14:paraId="7E22C305" w14:textId="77777777" w:rsidR="006F1F1F" w:rsidRPr="00BB7CC6" w:rsidRDefault="006F1F1F" w:rsidP="00C17E0C">
            <w:pPr>
              <w:kinsoku w:val="0"/>
              <w:overflowPunct w:val="0"/>
              <w:autoSpaceDE w:val="0"/>
              <w:autoSpaceDN w:val="0"/>
              <w:adjustRightInd w:val="0"/>
              <w:spacing w:before="31"/>
              <w:ind w:left="495"/>
              <w:rPr>
                <w:rFonts w:eastAsiaTheme="minorHAnsi" w:cstheme="minorHAnsi"/>
              </w:rPr>
            </w:pPr>
            <w:r w:rsidRPr="00BB7CC6">
              <w:rPr>
                <w:rFonts w:eastAsiaTheme="minorHAnsi" w:cstheme="minorHAnsi"/>
                <w:color w:val="231F20"/>
              </w:rPr>
              <w:t>(9.16–9.81)</w:t>
            </w:r>
          </w:p>
        </w:tc>
      </w:tr>
      <w:tr w:rsidR="006F1F1F" w:rsidRPr="00BB7CC6" w14:paraId="7E22C30B" w14:textId="77777777" w:rsidTr="00C17E0C">
        <w:trPr>
          <w:trHeight w:hRule="exact" w:val="330"/>
        </w:trPr>
        <w:tc>
          <w:tcPr>
            <w:tcW w:w="1171" w:type="pct"/>
          </w:tcPr>
          <w:p w14:paraId="7E22C307" w14:textId="77777777" w:rsidR="006F1F1F" w:rsidRPr="00BB7CC6" w:rsidRDefault="006F1F1F" w:rsidP="00C17E0C">
            <w:pPr>
              <w:autoSpaceDE w:val="0"/>
              <w:autoSpaceDN w:val="0"/>
              <w:adjustRightInd w:val="0"/>
              <w:rPr>
                <w:rFonts w:eastAsiaTheme="minorHAnsi" w:cstheme="minorHAnsi"/>
              </w:rPr>
            </w:pPr>
          </w:p>
        </w:tc>
        <w:tc>
          <w:tcPr>
            <w:tcW w:w="1490" w:type="pct"/>
          </w:tcPr>
          <w:p w14:paraId="7E22C308" w14:textId="77777777" w:rsidR="006F1F1F" w:rsidRPr="00BB7CC6" w:rsidRDefault="006F1F1F" w:rsidP="00C17E0C">
            <w:pPr>
              <w:kinsoku w:val="0"/>
              <w:overflowPunct w:val="0"/>
              <w:autoSpaceDE w:val="0"/>
              <w:autoSpaceDN w:val="0"/>
              <w:adjustRightInd w:val="0"/>
              <w:spacing w:before="32"/>
              <w:ind w:left="526"/>
              <w:rPr>
                <w:rFonts w:eastAsiaTheme="minorHAnsi" w:cstheme="minorHAnsi"/>
              </w:rPr>
            </w:pPr>
            <w:r w:rsidRPr="00BB7CC6">
              <w:rPr>
                <w:rFonts w:eastAsiaTheme="minorHAnsi" w:cstheme="minorHAnsi"/>
                <w:color w:val="231F20"/>
                <w:spacing w:val="-1"/>
              </w:rPr>
              <w:t>methomyl</w:t>
            </w:r>
          </w:p>
        </w:tc>
        <w:tc>
          <w:tcPr>
            <w:tcW w:w="1009" w:type="pct"/>
            <w:vAlign w:val="center"/>
          </w:tcPr>
          <w:p w14:paraId="7E22C309" w14:textId="77777777" w:rsidR="006F1F1F" w:rsidRPr="00BB7CC6" w:rsidRDefault="006F1F1F" w:rsidP="00C17E0C">
            <w:pPr>
              <w:kinsoku w:val="0"/>
              <w:overflowPunct w:val="0"/>
              <w:autoSpaceDE w:val="0"/>
              <w:autoSpaceDN w:val="0"/>
              <w:adjustRightInd w:val="0"/>
              <w:spacing w:before="32"/>
              <w:ind w:left="1069"/>
              <w:jc w:val="center"/>
              <w:rPr>
                <w:rFonts w:eastAsiaTheme="minorHAnsi" w:cstheme="minorHAnsi"/>
              </w:rPr>
            </w:pPr>
            <w:r w:rsidRPr="00BB7CC6">
              <w:rPr>
                <w:rFonts w:eastAsiaTheme="minorHAnsi" w:cstheme="minorHAnsi"/>
                <w:color w:val="231F20"/>
              </w:rPr>
              <w:t xml:space="preserve"> 68.1</w:t>
            </w:r>
          </w:p>
        </w:tc>
        <w:tc>
          <w:tcPr>
            <w:tcW w:w="1330" w:type="pct"/>
            <w:vAlign w:val="center"/>
          </w:tcPr>
          <w:p w14:paraId="7E22C30A" w14:textId="77777777" w:rsidR="006F1F1F" w:rsidRPr="00BB7CC6" w:rsidRDefault="006F1F1F" w:rsidP="00C17E0C">
            <w:pPr>
              <w:kinsoku w:val="0"/>
              <w:overflowPunct w:val="0"/>
              <w:autoSpaceDE w:val="0"/>
              <w:autoSpaceDN w:val="0"/>
              <w:adjustRightInd w:val="0"/>
              <w:spacing w:before="32"/>
              <w:ind w:left="495"/>
              <w:rPr>
                <w:rFonts w:eastAsiaTheme="minorHAnsi" w:cstheme="minorHAnsi"/>
              </w:rPr>
            </w:pPr>
            <w:r w:rsidRPr="00BB7CC6">
              <w:rPr>
                <w:rFonts w:eastAsiaTheme="minorHAnsi" w:cstheme="minorHAnsi"/>
                <w:color w:val="231F20"/>
              </w:rPr>
              <w:t>(65.1–71.1)</w:t>
            </w:r>
          </w:p>
        </w:tc>
      </w:tr>
    </w:tbl>
    <w:p w14:paraId="7E22C30C" w14:textId="77777777" w:rsidR="006F1F1F" w:rsidRPr="00BB7CC6" w:rsidRDefault="006F1F1F" w:rsidP="00E74A15">
      <w:pPr>
        <w:rPr>
          <w:rFonts w:eastAsiaTheme="minorHAnsi" w:cstheme="minorHAnsi"/>
        </w:rPr>
      </w:pPr>
    </w:p>
    <w:p w14:paraId="7E22C30D" w14:textId="77777777" w:rsidR="006F1F1F" w:rsidRPr="00BB7CC6" w:rsidRDefault="006F1F1F" w:rsidP="006F1F1F">
      <w:pPr>
        <w:rPr>
          <w:rFonts w:eastAsiaTheme="minorHAnsi" w:cstheme="minorHAnsi"/>
        </w:rPr>
      </w:pPr>
      <w:r w:rsidRPr="00BB7CC6">
        <w:rPr>
          <w:rFonts w:eastAsiaTheme="minorHAnsi" w:cstheme="minorHAnsi"/>
        </w:rPr>
        <w:t>These data were generated in this study and are usable.</w:t>
      </w:r>
    </w:p>
    <w:p w14:paraId="7E22C30E" w14:textId="77777777" w:rsidR="006F1F1F" w:rsidRPr="00BB7CC6" w:rsidRDefault="006F1F1F" w:rsidP="006F1F1F">
      <w:pPr>
        <w:rPr>
          <w:rFonts w:cstheme="minorHAnsi"/>
          <w:bCs/>
          <w:color w:val="000000"/>
        </w:rPr>
      </w:pPr>
      <w:r w:rsidRPr="00BB7CC6">
        <w:rPr>
          <w:rFonts w:cstheme="minorHAnsi"/>
          <w:b/>
          <w:bCs/>
          <w:color w:val="000000"/>
        </w:rPr>
        <w:t>Description of Use in Document (QUAL, QUAN, INV):</w:t>
      </w:r>
      <w:r w:rsidRPr="00BB7CC6">
        <w:rPr>
          <w:rFonts w:cstheme="minorHAnsi"/>
          <w:bCs/>
          <w:color w:val="000000"/>
        </w:rPr>
        <w:t xml:space="preserve"> </w:t>
      </w:r>
    </w:p>
    <w:p w14:paraId="7E22C30F" w14:textId="77777777" w:rsidR="006F1F1F" w:rsidRPr="00BB7CC6" w:rsidRDefault="006F1F1F" w:rsidP="006F1F1F">
      <w:pPr>
        <w:rPr>
          <w:rFonts w:cstheme="minorHAnsi"/>
          <w:bCs/>
          <w:color w:val="000000"/>
        </w:rPr>
      </w:pPr>
      <w:r w:rsidRPr="00BB7CC6">
        <w:rPr>
          <w:rFonts w:cstheme="minorHAnsi"/>
          <w:b/>
          <w:bCs/>
          <w:color w:val="000000"/>
        </w:rPr>
        <w:t>QUAN</w:t>
      </w:r>
      <w:r w:rsidRPr="00BB7CC6">
        <w:rPr>
          <w:rFonts w:cstheme="minorHAnsi"/>
          <w:bCs/>
          <w:color w:val="000000"/>
        </w:rPr>
        <w:t xml:space="preserve"> – EC</w:t>
      </w:r>
      <w:r w:rsidRPr="00BB7CC6">
        <w:rPr>
          <w:rFonts w:cstheme="minorHAnsi"/>
          <w:bCs/>
          <w:color w:val="000000"/>
          <w:vertAlign w:val="subscript"/>
        </w:rPr>
        <w:t xml:space="preserve">50 </w:t>
      </w:r>
      <w:r w:rsidRPr="00BB7CC6">
        <w:rPr>
          <w:rFonts w:cstheme="minorHAnsi"/>
          <w:bCs/>
          <w:color w:val="000000"/>
        </w:rPr>
        <w:t xml:space="preserve">values of </w:t>
      </w:r>
      <w:r w:rsidRPr="00BB7CC6">
        <w:rPr>
          <w:rFonts w:eastAsiaTheme="minorHAnsi" w:cstheme="minorHAnsi"/>
          <w:i/>
          <w:iCs/>
        </w:rPr>
        <w:t>Cheumatopsyche brevilineata</w:t>
      </w:r>
    </w:p>
    <w:p w14:paraId="7E22C310" w14:textId="77777777" w:rsidR="006F1F1F" w:rsidRPr="00BB7CC6" w:rsidRDefault="006F1F1F" w:rsidP="006F1F1F">
      <w:pPr>
        <w:rPr>
          <w:rFonts w:cstheme="minorHAnsi"/>
          <w:bCs/>
          <w:color w:val="000000"/>
        </w:rPr>
      </w:pPr>
    </w:p>
    <w:p w14:paraId="7E22C311" w14:textId="77777777" w:rsidR="006F1F1F" w:rsidRPr="00BB7CC6" w:rsidRDefault="006F1F1F" w:rsidP="006F1F1F">
      <w:pPr>
        <w:rPr>
          <w:rFonts w:cstheme="minorHAnsi"/>
          <w:bCs/>
          <w:color w:val="000000"/>
        </w:rPr>
      </w:pPr>
      <w:r w:rsidRPr="00BB7CC6">
        <w:rPr>
          <w:rFonts w:cstheme="minorHAnsi"/>
          <w:b/>
          <w:bCs/>
          <w:color w:val="000000"/>
        </w:rPr>
        <w:t>Rationale for Use:</w:t>
      </w:r>
      <w:r w:rsidRPr="00BB7CC6">
        <w:rPr>
          <w:rFonts w:cstheme="minorHAnsi"/>
          <w:bCs/>
          <w:color w:val="000000"/>
        </w:rPr>
        <w:t xml:space="preserve"> </w:t>
      </w:r>
    </w:p>
    <w:p w14:paraId="7E22C312" w14:textId="77777777" w:rsidR="006F1F1F" w:rsidRPr="00BB7CC6" w:rsidRDefault="006F1F1F" w:rsidP="00E74A15">
      <w:pPr>
        <w:widowControl w:val="0"/>
        <w:rPr>
          <w:rFonts w:cstheme="minorHAnsi"/>
          <w:b/>
          <w:bCs/>
          <w:color w:val="000000"/>
        </w:rPr>
      </w:pPr>
      <w:r w:rsidRPr="00BB7CC6">
        <w:rPr>
          <w:rFonts w:cstheme="minorHAnsi"/>
          <w:bCs/>
          <w:color w:val="000000"/>
        </w:rPr>
        <w:t>The methomyl EC</w:t>
      </w:r>
      <w:r w:rsidRPr="00BB7CC6">
        <w:rPr>
          <w:rFonts w:cstheme="minorHAnsi"/>
          <w:bCs/>
          <w:color w:val="000000"/>
          <w:vertAlign w:val="subscript"/>
        </w:rPr>
        <w:t>50</w:t>
      </w:r>
      <w:r w:rsidRPr="00BB7CC6">
        <w:rPr>
          <w:rFonts w:cstheme="minorHAnsi"/>
          <w:b/>
          <w:bCs/>
          <w:color w:val="000000"/>
        </w:rPr>
        <w:t xml:space="preserve"> </w:t>
      </w:r>
      <w:r w:rsidRPr="00BB7CC6">
        <w:rPr>
          <w:rFonts w:cstheme="minorHAnsi"/>
          <w:bCs/>
          <w:color w:val="000000"/>
        </w:rPr>
        <w:t xml:space="preserve">of 68.1 µg/L for </w:t>
      </w:r>
      <w:r w:rsidRPr="00BB7CC6">
        <w:rPr>
          <w:rFonts w:eastAsiaTheme="minorHAnsi" w:cstheme="minorHAnsi"/>
          <w:i/>
          <w:iCs/>
        </w:rPr>
        <w:t xml:space="preserve">Cheumatopsyche brevilineata </w:t>
      </w:r>
      <w:r w:rsidRPr="00BB7CC6">
        <w:rPr>
          <w:rFonts w:eastAsiaTheme="minorHAnsi" w:cstheme="minorHAnsi"/>
        </w:rPr>
        <w:t>was reviewed for use as an SSD quartile representative data point; it was determined to be quantitatively useable for SSDs and effects descriptions.</w:t>
      </w:r>
    </w:p>
    <w:p w14:paraId="7E22C313" w14:textId="77777777" w:rsidR="006F1F1F" w:rsidRPr="00BB7CC6" w:rsidRDefault="006F1F1F" w:rsidP="006F1F1F">
      <w:pPr>
        <w:rPr>
          <w:rFonts w:cstheme="minorHAnsi"/>
          <w:b/>
          <w:bCs/>
          <w:color w:val="000000"/>
        </w:rPr>
      </w:pPr>
    </w:p>
    <w:p w14:paraId="7E22C314" w14:textId="77777777" w:rsidR="006F1F1F" w:rsidRPr="00BB7CC6" w:rsidRDefault="006F1F1F" w:rsidP="00476935">
      <w:pPr>
        <w:keepNext/>
        <w:rPr>
          <w:rFonts w:cstheme="minorHAnsi"/>
          <w:bCs/>
          <w:color w:val="000000"/>
        </w:rPr>
      </w:pPr>
      <w:r w:rsidRPr="00BB7CC6">
        <w:rPr>
          <w:rFonts w:cstheme="minorHAnsi"/>
          <w:b/>
          <w:bCs/>
          <w:color w:val="000000"/>
        </w:rPr>
        <w:t>Limitations of Study:</w:t>
      </w:r>
      <w:r w:rsidRPr="00BB7CC6">
        <w:rPr>
          <w:rFonts w:cstheme="minorHAnsi"/>
          <w:bCs/>
          <w:color w:val="000000"/>
        </w:rPr>
        <w:t xml:space="preserve"> </w:t>
      </w:r>
    </w:p>
    <w:p w14:paraId="7E22C315" w14:textId="77777777" w:rsidR="006F1F1F" w:rsidRPr="00BB7CC6" w:rsidRDefault="006F1F1F" w:rsidP="00476935">
      <w:pPr>
        <w:keepNext/>
        <w:numPr>
          <w:ilvl w:val="0"/>
          <w:numId w:val="11"/>
        </w:numPr>
        <w:contextualSpacing/>
        <w:rPr>
          <w:rFonts w:cstheme="minorHAnsi"/>
          <w:bCs/>
          <w:color w:val="000000"/>
        </w:rPr>
      </w:pPr>
      <w:r w:rsidRPr="00BB7CC6">
        <w:rPr>
          <w:rFonts w:cstheme="minorHAnsi"/>
          <w:bCs/>
          <w:color w:val="000000"/>
        </w:rPr>
        <w:t xml:space="preserve">The </w:t>
      </w:r>
      <w:r w:rsidRPr="00BB7CC6">
        <w:rPr>
          <w:rFonts w:cstheme="minorHAnsi"/>
          <w:bCs/>
          <w:i/>
          <w:color w:val="000000"/>
        </w:rPr>
        <w:t xml:space="preserve">Ceriodaphnia </w:t>
      </w:r>
      <w:r w:rsidRPr="00BB7CC6">
        <w:rPr>
          <w:rFonts w:cstheme="minorHAnsi"/>
          <w:bCs/>
          <w:color w:val="000000"/>
        </w:rPr>
        <w:t>data were not generated by this study but included for comparison; they are not useable since this was not the primary source.</w:t>
      </w:r>
    </w:p>
    <w:p w14:paraId="7E22C316" w14:textId="77777777" w:rsidR="006F1F1F" w:rsidRPr="00BB7CC6" w:rsidRDefault="006F1F1F" w:rsidP="006F1F1F">
      <w:pPr>
        <w:numPr>
          <w:ilvl w:val="0"/>
          <w:numId w:val="11"/>
        </w:numPr>
        <w:tabs>
          <w:tab w:val="left" w:pos="-1080"/>
          <w:tab w:val="left" w:pos="-720"/>
          <w:tab w:val="left" w:pos="0"/>
          <w:tab w:val="left" w:pos="3420"/>
        </w:tabs>
        <w:spacing w:after="110"/>
        <w:contextualSpacing/>
        <w:rPr>
          <w:rFonts w:cstheme="minorHAnsi"/>
        </w:rPr>
      </w:pPr>
      <w:r w:rsidRPr="00BB7CC6">
        <w:rPr>
          <w:rFonts w:cstheme="minorHAnsi"/>
        </w:rPr>
        <w:t xml:space="preserve">Raw data were not available to confirm calculations and statistics.  </w:t>
      </w:r>
    </w:p>
    <w:p w14:paraId="7E22C317" w14:textId="77777777" w:rsidR="006F1F1F" w:rsidRPr="00BB7CC6" w:rsidRDefault="006F1F1F" w:rsidP="006F1F1F">
      <w:pPr>
        <w:rPr>
          <w:rFonts w:cstheme="minorHAnsi"/>
          <w:b/>
          <w:bCs/>
          <w:color w:val="000000"/>
        </w:rPr>
      </w:pPr>
    </w:p>
    <w:p w14:paraId="7E22C318" w14:textId="77777777" w:rsidR="006F1F1F" w:rsidRPr="00BB7CC6" w:rsidRDefault="006F1F1F" w:rsidP="006F1F1F">
      <w:pPr>
        <w:rPr>
          <w:rFonts w:cstheme="minorHAnsi"/>
          <w:color w:val="000000"/>
        </w:rPr>
      </w:pPr>
      <w:r w:rsidRPr="00BB7CC6">
        <w:rPr>
          <w:rFonts w:cstheme="minorHAnsi"/>
          <w:b/>
          <w:bCs/>
          <w:color w:val="000000"/>
        </w:rPr>
        <w:t>Primary Reviewer:</w:t>
      </w:r>
      <w:r w:rsidRPr="00BB7CC6">
        <w:rPr>
          <w:rFonts w:cstheme="minorHAnsi"/>
          <w:bCs/>
          <w:color w:val="000000"/>
        </w:rPr>
        <w:t xml:space="preserve"> Donna R. Judkins, Ph.D., ERB2</w:t>
      </w:r>
    </w:p>
    <w:p w14:paraId="7E22C319" w14:textId="77777777" w:rsidR="006F1F1F" w:rsidRPr="00BB7CC6" w:rsidRDefault="006F1F1F" w:rsidP="006F1F1F">
      <w:pPr>
        <w:rPr>
          <w:rFonts w:cstheme="minorHAnsi"/>
          <w:b/>
          <w:bCs/>
          <w:color w:val="000000"/>
        </w:rPr>
      </w:pPr>
    </w:p>
    <w:p w14:paraId="7E22C31A" w14:textId="77777777" w:rsidR="00211D74" w:rsidRPr="00BB7CC6" w:rsidRDefault="00211D74">
      <w:pPr>
        <w:rPr>
          <w:rFonts w:cstheme="minorHAnsi"/>
          <w:b/>
          <w:u w:val="single"/>
        </w:rPr>
      </w:pPr>
      <w:r w:rsidRPr="00BB7CC6">
        <w:rPr>
          <w:rFonts w:cstheme="minorHAnsi"/>
          <w:b/>
          <w:u w:val="single"/>
        </w:rPr>
        <w:br w:type="page"/>
      </w:r>
    </w:p>
    <w:p w14:paraId="7E22C31B" w14:textId="77777777" w:rsidR="00211D74" w:rsidRPr="00BB7CC6" w:rsidRDefault="00211D74" w:rsidP="00402B4E">
      <w:pPr>
        <w:outlineLvl w:val="2"/>
        <w:rPr>
          <w:rFonts w:cstheme="minorHAnsi"/>
          <w:b/>
          <w:bCs/>
          <w:color w:val="000000"/>
          <w:u w:val="single"/>
        </w:rPr>
      </w:pPr>
      <w:r w:rsidRPr="00BB7CC6">
        <w:rPr>
          <w:rFonts w:cstheme="minorHAnsi"/>
          <w:b/>
          <w:bCs/>
          <w:color w:val="000000"/>
          <w:u w:val="single"/>
        </w:rPr>
        <w:lastRenderedPageBreak/>
        <w:t>Open Literature Review Summary</w:t>
      </w:r>
    </w:p>
    <w:p w14:paraId="7E22C31C" w14:textId="77777777" w:rsidR="00211D74" w:rsidRPr="00BB7CC6" w:rsidRDefault="00211D74" w:rsidP="00211D74">
      <w:pPr>
        <w:outlineLvl w:val="2"/>
        <w:rPr>
          <w:rFonts w:cstheme="minorHAnsi"/>
          <w:b/>
          <w:bCs/>
          <w:color w:val="000000"/>
          <w:u w:val="single"/>
        </w:rPr>
      </w:pPr>
    </w:p>
    <w:p w14:paraId="7E22C31D" w14:textId="77777777" w:rsidR="00211D74" w:rsidRPr="00BB7CC6" w:rsidRDefault="00211D74" w:rsidP="00211D74">
      <w:pPr>
        <w:rPr>
          <w:rFonts w:cstheme="minorHAnsi"/>
          <w:bCs/>
          <w:color w:val="000000"/>
        </w:rPr>
      </w:pPr>
      <w:r w:rsidRPr="00BB7CC6">
        <w:rPr>
          <w:rFonts w:cstheme="minorHAnsi"/>
          <w:b/>
          <w:bCs/>
          <w:color w:val="000000"/>
        </w:rPr>
        <w:t>Chemical Name:</w:t>
      </w:r>
      <w:r w:rsidRPr="00BB7CC6">
        <w:rPr>
          <w:rFonts w:cstheme="minorHAnsi"/>
          <w:bCs/>
          <w:color w:val="000000"/>
        </w:rPr>
        <w:t xml:space="preserve"> Methomyl</w:t>
      </w:r>
    </w:p>
    <w:p w14:paraId="7E22C31E" w14:textId="77777777" w:rsidR="00211D74" w:rsidRPr="00BB7CC6" w:rsidRDefault="00211D74" w:rsidP="00211D74">
      <w:pPr>
        <w:rPr>
          <w:rFonts w:cstheme="minorHAnsi"/>
          <w:color w:val="000000"/>
        </w:rPr>
      </w:pPr>
    </w:p>
    <w:p w14:paraId="7E22C31F" w14:textId="77777777" w:rsidR="00211D74" w:rsidRPr="00BB7CC6" w:rsidRDefault="00211D74" w:rsidP="00211D74">
      <w:pPr>
        <w:rPr>
          <w:rFonts w:cstheme="minorHAnsi"/>
          <w:bCs/>
          <w:color w:val="000000"/>
        </w:rPr>
      </w:pPr>
      <w:r w:rsidRPr="00BB7CC6">
        <w:rPr>
          <w:rFonts w:cstheme="minorHAnsi"/>
          <w:b/>
          <w:bCs/>
          <w:color w:val="000000"/>
        </w:rPr>
        <w:t xml:space="preserve">CAS No: </w:t>
      </w:r>
      <w:r w:rsidRPr="00BB7CC6">
        <w:rPr>
          <w:rFonts w:cstheme="minorHAnsi"/>
          <w:color w:val="222222"/>
        </w:rPr>
        <w:t>16752-77-5</w:t>
      </w:r>
    </w:p>
    <w:p w14:paraId="7E22C320" w14:textId="77777777" w:rsidR="00211D74" w:rsidRPr="00BB7CC6" w:rsidRDefault="00211D74" w:rsidP="00211D74">
      <w:pPr>
        <w:rPr>
          <w:rFonts w:cstheme="minorHAnsi"/>
          <w:color w:val="000000"/>
        </w:rPr>
      </w:pPr>
    </w:p>
    <w:p w14:paraId="7E22C321" w14:textId="77777777" w:rsidR="00211D74" w:rsidRPr="00BB7CC6" w:rsidRDefault="00211D74" w:rsidP="00211D74">
      <w:pPr>
        <w:rPr>
          <w:rFonts w:cstheme="minorHAnsi"/>
          <w:bCs/>
          <w:color w:val="000000"/>
        </w:rPr>
      </w:pPr>
      <w:r w:rsidRPr="00BB7CC6">
        <w:rPr>
          <w:rFonts w:cstheme="minorHAnsi"/>
          <w:b/>
          <w:bCs/>
          <w:color w:val="000000"/>
        </w:rPr>
        <w:t>PC Code:</w:t>
      </w:r>
      <w:r w:rsidRPr="00BB7CC6">
        <w:rPr>
          <w:rFonts w:cstheme="minorHAnsi"/>
          <w:bCs/>
          <w:color w:val="000000"/>
        </w:rPr>
        <w:t xml:space="preserve"> 090301</w:t>
      </w:r>
    </w:p>
    <w:p w14:paraId="7E22C322" w14:textId="77777777" w:rsidR="00211D74" w:rsidRPr="00BB7CC6" w:rsidRDefault="00211D74" w:rsidP="00211D74">
      <w:pPr>
        <w:rPr>
          <w:rFonts w:cstheme="minorHAnsi"/>
          <w:color w:val="000000"/>
        </w:rPr>
      </w:pPr>
    </w:p>
    <w:p w14:paraId="7E22C323" w14:textId="77777777" w:rsidR="00211D74" w:rsidRPr="00BB7CC6" w:rsidRDefault="00211D74" w:rsidP="00211D74">
      <w:pPr>
        <w:rPr>
          <w:rFonts w:eastAsiaTheme="minorHAnsi" w:cstheme="minorHAnsi"/>
        </w:rPr>
      </w:pPr>
      <w:r w:rsidRPr="00BB7CC6">
        <w:rPr>
          <w:rFonts w:cstheme="minorHAnsi"/>
          <w:b/>
          <w:bCs/>
          <w:color w:val="000000"/>
        </w:rPr>
        <w:t>ECOTOX Record Number and Citation:</w:t>
      </w:r>
      <w:r w:rsidRPr="00BB7CC6">
        <w:rPr>
          <w:rFonts w:cstheme="minorHAnsi"/>
          <w:bCs/>
          <w:color w:val="000000"/>
        </w:rPr>
        <w:t xml:space="preserve"> </w:t>
      </w:r>
      <w:r w:rsidRPr="00BB7CC6">
        <w:rPr>
          <w:rFonts w:eastAsiaTheme="minorHAnsi" w:cstheme="minorHAnsi"/>
          <w:b/>
        </w:rPr>
        <w:t>E154905</w:t>
      </w:r>
    </w:p>
    <w:p w14:paraId="7E22C324" w14:textId="77777777" w:rsidR="00211D74" w:rsidRPr="00BB7CC6" w:rsidRDefault="00211D74" w:rsidP="00211D74">
      <w:pPr>
        <w:autoSpaceDE w:val="0"/>
        <w:autoSpaceDN w:val="0"/>
        <w:adjustRightInd w:val="0"/>
        <w:rPr>
          <w:rFonts w:eastAsiaTheme="minorHAnsi" w:cstheme="minorHAnsi"/>
        </w:rPr>
      </w:pPr>
      <w:r w:rsidRPr="00BB7CC6">
        <w:rPr>
          <w:rFonts w:eastAsiaTheme="minorHAnsi" w:cstheme="minorHAnsi"/>
        </w:rPr>
        <w:t xml:space="preserve">Mano, Hiroyuki, Masaki Sakamoto and Yoshinari Tanaka. 2010. A comparative study of insecticide toxicity among seven cladoceran species. Ecotoxicology (2010) 19:1620–1625. </w:t>
      </w:r>
    </w:p>
    <w:p w14:paraId="7E22C325" w14:textId="77777777" w:rsidR="00211D74" w:rsidRPr="00BB7CC6" w:rsidRDefault="00211D74" w:rsidP="00211D74">
      <w:pPr>
        <w:rPr>
          <w:rFonts w:cstheme="minorHAnsi"/>
          <w:bCs/>
          <w:color w:val="000000"/>
        </w:rPr>
      </w:pPr>
    </w:p>
    <w:p w14:paraId="7E22C326" w14:textId="77777777" w:rsidR="00211D74" w:rsidRPr="00BB7CC6" w:rsidRDefault="00211D74" w:rsidP="00211D74">
      <w:pPr>
        <w:autoSpaceDE w:val="0"/>
        <w:autoSpaceDN w:val="0"/>
        <w:adjustRightInd w:val="0"/>
        <w:rPr>
          <w:rFonts w:cstheme="minorHAnsi"/>
          <w:bCs/>
          <w:color w:val="000000"/>
        </w:rPr>
      </w:pPr>
      <w:r w:rsidRPr="00BB7CC6">
        <w:rPr>
          <w:rFonts w:cstheme="minorHAnsi"/>
          <w:b/>
          <w:bCs/>
          <w:color w:val="000000"/>
        </w:rPr>
        <w:t>Purpose of Review:</w:t>
      </w:r>
      <w:r w:rsidRPr="00BB7CC6">
        <w:rPr>
          <w:rFonts w:cstheme="minorHAnsi"/>
          <w:bCs/>
          <w:color w:val="000000"/>
        </w:rPr>
        <w:t xml:space="preserve"> Methomyl ESA pilot (Registration Review)</w:t>
      </w:r>
    </w:p>
    <w:p w14:paraId="7E22C327" w14:textId="77777777" w:rsidR="00211D74" w:rsidRPr="00BB7CC6" w:rsidRDefault="00211D74" w:rsidP="00211D74">
      <w:pPr>
        <w:autoSpaceDE w:val="0"/>
        <w:autoSpaceDN w:val="0"/>
        <w:adjustRightInd w:val="0"/>
        <w:rPr>
          <w:rFonts w:eastAsiaTheme="minorHAnsi" w:cstheme="minorHAnsi"/>
        </w:rPr>
      </w:pPr>
      <w:r w:rsidRPr="00BB7CC6">
        <w:rPr>
          <w:rFonts w:eastAsiaTheme="minorHAnsi" w:cstheme="minorHAnsi"/>
        </w:rPr>
        <w:t xml:space="preserve"> </w:t>
      </w:r>
    </w:p>
    <w:p w14:paraId="7E22C328" w14:textId="77777777" w:rsidR="00211D74" w:rsidRPr="00BB7CC6" w:rsidRDefault="00211D74" w:rsidP="00211D74">
      <w:pPr>
        <w:rPr>
          <w:rFonts w:cstheme="minorHAnsi"/>
          <w:color w:val="000000"/>
        </w:rPr>
      </w:pPr>
      <w:r w:rsidRPr="00BB7CC6">
        <w:rPr>
          <w:rFonts w:cstheme="minorHAnsi"/>
          <w:b/>
          <w:bCs/>
          <w:color w:val="000000"/>
        </w:rPr>
        <w:t xml:space="preserve">Date of Review:  </w:t>
      </w:r>
      <w:r w:rsidRPr="00BB7CC6">
        <w:rPr>
          <w:rFonts w:cstheme="minorHAnsi"/>
          <w:bCs/>
          <w:color w:val="000000"/>
        </w:rPr>
        <w:t>08/08/2016</w:t>
      </w:r>
    </w:p>
    <w:p w14:paraId="7E22C329" w14:textId="77777777" w:rsidR="00211D74" w:rsidRPr="00BB7CC6" w:rsidRDefault="00211D74" w:rsidP="00211D74">
      <w:pPr>
        <w:rPr>
          <w:rFonts w:cstheme="minorHAnsi"/>
          <w:b/>
          <w:bCs/>
          <w:color w:val="000000"/>
        </w:rPr>
      </w:pPr>
    </w:p>
    <w:p w14:paraId="7E22C32A" w14:textId="77777777" w:rsidR="00211D74" w:rsidRPr="00BB7CC6" w:rsidRDefault="00211D74" w:rsidP="00211D74">
      <w:pPr>
        <w:rPr>
          <w:rFonts w:cstheme="minorHAnsi"/>
          <w:bCs/>
          <w:color w:val="000000"/>
        </w:rPr>
      </w:pPr>
      <w:r w:rsidRPr="00BB7CC6">
        <w:rPr>
          <w:rFonts w:cstheme="minorHAnsi"/>
          <w:b/>
          <w:bCs/>
          <w:color w:val="000000"/>
        </w:rPr>
        <w:t xml:space="preserve">Summary of Study Findings:  </w:t>
      </w:r>
    </w:p>
    <w:p w14:paraId="7E22C32B" w14:textId="77777777" w:rsidR="00211D74" w:rsidRPr="00BB7CC6" w:rsidRDefault="00211D74" w:rsidP="00211D74">
      <w:pPr>
        <w:rPr>
          <w:rFonts w:cstheme="minorHAnsi"/>
          <w:b/>
          <w:bCs/>
          <w:color w:val="000000"/>
        </w:rPr>
      </w:pPr>
      <w:r w:rsidRPr="00BB7CC6">
        <w:rPr>
          <w:rFonts w:cstheme="minorHAnsi"/>
          <w:bCs/>
          <w:color w:val="000000"/>
        </w:rPr>
        <w:t>The methomyl EC</w:t>
      </w:r>
      <w:r w:rsidRPr="00BB7CC6">
        <w:rPr>
          <w:rFonts w:cstheme="minorHAnsi"/>
          <w:bCs/>
          <w:color w:val="000000"/>
          <w:vertAlign w:val="subscript"/>
        </w:rPr>
        <w:t>50</w:t>
      </w:r>
      <w:r w:rsidRPr="00BB7CC6">
        <w:rPr>
          <w:rFonts w:cstheme="minorHAnsi"/>
          <w:b/>
          <w:bCs/>
          <w:color w:val="000000"/>
        </w:rPr>
        <w:t xml:space="preserve"> </w:t>
      </w:r>
      <w:r w:rsidRPr="00BB7CC6">
        <w:rPr>
          <w:rFonts w:cstheme="minorHAnsi"/>
          <w:bCs/>
          <w:color w:val="000000"/>
        </w:rPr>
        <w:t xml:space="preserve">of 0.00211 µg/L for </w:t>
      </w:r>
      <w:r w:rsidRPr="00BB7CC6">
        <w:rPr>
          <w:rFonts w:eastAsiaTheme="minorHAnsi" w:cstheme="minorHAnsi"/>
          <w:i/>
        </w:rPr>
        <w:t xml:space="preserve">Ceriodaphnia reticulate </w:t>
      </w:r>
      <w:r w:rsidRPr="00BB7CC6">
        <w:rPr>
          <w:rFonts w:eastAsiaTheme="minorHAnsi" w:cstheme="minorHAnsi"/>
        </w:rPr>
        <w:t>was reviewed for use as an SSD quartile representative data point; it was determined to be quantitatively useable for SSDs and effects descriptions.</w:t>
      </w:r>
    </w:p>
    <w:p w14:paraId="7E22C32C" w14:textId="77777777" w:rsidR="00211D74" w:rsidRPr="00BB7CC6" w:rsidRDefault="00211D74" w:rsidP="00211D74">
      <w:pPr>
        <w:rPr>
          <w:rFonts w:cstheme="minorHAnsi"/>
          <w:b/>
          <w:bCs/>
          <w:color w:val="000000"/>
        </w:rPr>
      </w:pPr>
    </w:p>
    <w:p w14:paraId="7E22C32D" w14:textId="77777777" w:rsidR="00211D74" w:rsidRPr="00BB7CC6" w:rsidRDefault="00211D74" w:rsidP="00211D74">
      <w:pPr>
        <w:rPr>
          <w:rFonts w:cstheme="minorHAnsi"/>
          <w:b/>
          <w:bCs/>
          <w:color w:val="000000"/>
        </w:rPr>
      </w:pPr>
      <w:r w:rsidRPr="00BB7CC6">
        <w:rPr>
          <w:rFonts w:eastAsiaTheme="minorHAnsi" w:cstheme="minorHAnsi"/>
          <w:b/>
        </w:rPr>
        <w:t xml:space="preserve">Abstract </w:t>
      </w:r>
      <w:r w:rsidRPr="00BB7CC6">
        <w:rPr>
          <w:rFonts w:eastAsiaTheme="minorHAnsi" w:cstheme="minorHAnsi"/>
        </w:rPr>
        <w:t>Excerpt: The sensitivities of seven cladoceran species (</w:t>
      </w:r>
      <w:r w:rsidRPr="00BB7CC6">
        <w:rPr>
          <w:rFonts w:eastAsiaTheme="minorHAnsi" w:cstheme="minorHAnsi"/>
          <w:i/>
        </w:rPr>
        <w:t>Ceriodaphnia reticulata, Chydorus sphaericus, Daphnia galeata, Diaphanosoma brachyurum, Moina macrocopa, Scapholeberis kingi</w:t>
      </w:r>
      <w:r w:rsidRPr="00BB7CC6">
        <w:rPr>
          <w:rFonts w:eastAsiaTheme="minorHAnsi" w:cstheme="minorHAnsi"/>
        </w:rPr>
        <w:t xml:space="preserve">, and </w:t>
      </w:r>
      <w:r w:rsidRPr="00BB7CC6">
        <w:rPr>
          <w:rFonts w:eastAsiaTheme="minorHAnsi" w:cstheme="minorHAnsi"/>
          <w:i/>
        </w:rPr>
        <w:t>Simocephalus vetulus</w:t>
      </w:r>
      <w:r w:rsidRPr="00BB7CC6">
        <w:rPr>
          <w:rFonts w:eastAsiaTheme="minorHAnsi" w:cstheme="minorHAnsi"/>
        </w:rPr>
        <w:t xml:space="preserve">) to carbamate insecticides (carbaryl and methomyl) were investigated by acute toxicity tests. The sensitivities to carbaryl and methomyl were highly correlated among the tested organisms, but the co-tolerance level varied markedly among species. </w:t>
      </w:r>
      <w:r w:rsidRPr="00BB7CC6">
        <w:rPr>
          <w:rFonts w:eastAsiaTheme="minorHAnsi" w:cstheme="minorHAnsi"/>
          <w:i/>
        </w:rPr>
        <w:t>C. reticulata</w:t>
      </w:r>
      <w:r w:rsidRPr="00BB7CC6">
        <w:rPr>
          <w:rFonts w:eastAsiaTheme="minorHAnsi" w:cstheme="minorHAnsi"/>
        </w:rPr>
        <w:t xml:space="preserve"> showed the highest sensitivity, whereas </w:t>
      </w:r>
      <w:r w:rsidRPr="00BB7CC6">
        <w:rPr>
          <w:rFonts w:eastAsiaTheme="minorHAnsi" w:cstheme="minorHAnsi"/>
          <w:i/>
        </w:rPr>
        <w:t>M. macrocopa</w:t>
      </w:r>
      <w:r w:rsidRPr="00BB7CC6">
        <w:rPr>
          <w:rFonts w:eastAsiaTheme="minorHAnsi" w:cstheme="minorHAnsi"/>
        </w:rPr>
        <w:t xml:space="preserve"> and </w:t>
      </w:r>
      <w:r w:rsidRPr="00BB7CC6">
        <w:rPr>
          <w:rFonts w:eastAsiaTheme="minorHAnsi" w:cstheme="minorHAnsi"/>
          <w:i/>
        </w:rPr>
        <w:t>S. kingi</w:t>
      </w:r>
      <w:r w:rsidRPr="00BB7CC6">
        <w:rPr>
          <w:rFonts w:eastAsiaTheme="minorHAnsi" w:cstheme="minorHAnsi"/>
        </w:rPr>
        <w:t xml:space="preserve"> showed the lowest sensitivities to the two insecticides. These results indicate that the degree of chemical impacts on natural communities can vary depending on cladoceran species composition. The highly positive correlation between the EC</w:t>
      </w:r>
      <w:r w:rsidRPr="00BB7CC6">
        <w:rPr>
          <w:rFonts w:eastAsiaTheme="minorHAnsi" w:cstheme="minorHAnsi"/>
          <w:vertAlign w:val="subscript"/>
        </w:rPr>
        <w:t>50</w:t>
      </w:r>
      <w:r w:rsidRPr="00BB7CC6">
        <w:rPr>
          <w:rFonts w:eastAsiaTheme="minorHAnsi" w:cstheme="minorHAnsi"/>
        </w:rPr>
        <w:t xml:space="preserve"> values for both insecticides indicates that the two chemicals have a shared mode of action on cladoceran species. Unlike previous reports, acute toxicity was not correlated with body size. The results are discussed in relation to community level experiments, the functions of freshwater ecosystems, and ecological risk assessment. </w:t>
      </w:r>
    </w:p>
    <w:p w14:paraId="7E22C32E" w14:textId="77777777" w:rsidR="00211D74" w:rsidRPr="00BB7CC6" w:rsidRDefault="00211D74" w:rsidP="00211D74">
      <w:pPr>
        <w:rPr>
          <w:rFonts w:cstheme="minorHAnsi"/>
          <w:bCs/>
        </w:rPr>
      </w:pPr>
    </w:p>
    <w:p w14:paraId="7E22C32F" w14:textId="77777777" w:rsidR="00211D74" w:rsidRPr="00BB7CC6" w:rsidRDefault="00211D74" w:rsidP="00211D74">
      <w:pPr>
        <w:rPr>
          <w:rFonts w:eastAsiaTheme="minorHAnsi" w:cstheme="minorHAnsi"/>
        </w:rPr>
      </w:pPr>
      <w:r w:rsidRPr="00BB7CC6">
        <w:rPr>
          <w:rFonts w:eastAsiaTheme="minorHAnsi" w:cstheme="minorHAnsi"/>
        </w:rPr>
        <w:lastRenderedPageBreak/>
        <w:t xml:space="preserve">Authors state that bioassays were performed following OECD guideline no. 202 (OECD 2004) with slight modifications. Female neonates (&lt;24 h old) from the second or later broods were used in all tests. The nominal concentrations of carbaryl and methomyl, common ratio, and number of treatments for tests of the seven species are shown in Tables 1 and 2 (copied below). </w:t>
      </w:r>
    </w:p>
    <w:p w14:paraId="7E22C330" w14:textId="77777777" w:rsidR="00211D74" w:rsidRPr="00BB7CC6" w:rsidRDefault="00211D74" w:rsidP="00211D74">
      <w:pPr>
        <w:rPr>
          <w:rFonts w:eastAsiaTheme="minorHAnsi" w:cstheme="minorHAnsi"/>
          <w:color w:val="000000"/>
        </w:rPr>
      </w:pPr>
      <w:r w:rsidRPr="00BB7CC6">
        <w:rPr>
          <w:rFonts w:eastAsiaTheme="minorHAnsi" w:cstheme="minorHAnsi"/>
          <w:noProof/>
          <w:color w:val="000000"/>
        </w:rPr>
        <w:drawing>
          <wp:inline distT="0" distB="0" distL="0" distR="0" wp14:anchorId="7E22C4AB" wp14:editId="7E22C4AC">
            <wp:extent cx="2651507" cy="1727860"/>
            <wp:effectExtent l="0" t="0" r="0" b="5715"/>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2655802" cy="1730659"/>
                    </a:xfrm>
                    <a:prstGeom prst="rect">
                      <a:avLst/>
                    </a:prstGeom>
                    <a:noFill/>
                    <a:ln w="9525">
                      <a:noFill/>
                      <a:miter lim="800000"/>
                      <a:headEnd/>
                      <a:tailEnd/>
                    </a:ln>
                  </pic:spPr>
                </pic:pic>
              </a:graphicData>
            </a:graphic>
          </wp:inline>
        </w:drawing>
      </w:r>
      <w:r w:rsidRPr="00BB7CC6">
        <w:rPr>
          <w:rFonts w:eastAsiaTheme="minorHAnsi" w:cstheme="minorHAnsi"/>
          <w:noProof/>
          <w:color w:val="000000"/>
        </w:rPr>
        <w:drawing>
          <wp:inline distT="0" distB="0" distL="0" distR="0" wp14:anchorId="7E22C4AD" wp14:editId="7E22C4AE">
            <wp:extent cx="2703709" cy="1656608"/>
            <wp:effectExtent l="0" t="0" r="1905" b="127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2709627" cy="1660234"/>
                    </a:xfrm>
                    <a:prstGeom prst="rect">
                      <a:avLst/>
                    </a:prstGeom>
                    <a:noFill/>
                    <a:ln w="9525">
                      <a:noFill/>
                      <a:miter lim="800000"/>
                      <a:headEnd/>
                      <a:tailEnd/>
                    </a:ln>
                  </pic:spPr>
                </pic:pic>
              </a:graphicData>
            </a:graphic>
          </wp:inline>
        </w:drawing>
      </w:r>
    </w:p>
    <w:p w14:paraId="7E22C331" w14:textId="77777777" w:rsidR="00211D74" w:rsidRPr="00BB7CC6" w:rsidRDefault="00211D74" w:rsidP="00211D74">
      <w:pPr>
        <w:rPr>
          <w:rFonts w:eastAsiaTheme="minorHAnsi" w:cstheme="minorHAnsi"/>
          <w:color w:val="000000"/>
        </w:rPr>
      </w:pPr>
      <w:r w:rsidRPr="00BB7CC6">
        <w:rPr>
          <w:rFonts w:eastAsiaTheme="minorHAnsi" w:cstheme="minorHAnsi"/>
          <w:color w:val="000000"/>
        </w:rPr>
        <w:t xml:space="preserve">For each combination of cladoceran species and insecticide more than five chemical concentrations were used and for each concentration, four replicates, each with five neonates. For each species, the control and the solvent (ethanol) control for carbaryl assay and the control for methomyl assay were prepared as well. </w:t>
      </w:r>
    </w:p>
    <w:p w14:paraId="7E22C332" w14:textId="77777777" w:rsidR="00211D74" w:rsidRPr="00BB7CC6" w:rsidRDefault="00211D74" w:rsidP="00211D74">
      <w:pPr>
        <w:autoSpaceDE w:val="0"/>
        <w:autoSpaceDN w:val="0"/>
        <w:adjustRightInd w:val="0"/>
        <w:rPr>
          <w:rFonts w:eastAsiaTheme="minorHAnsi" w:cstheme="minorHAnsi"/>
        </w:rPr>
      </w:pPr>
      <w:r w:rsidRPr="00BB7CC6">
        <w:rPr>
          <w:rFonts w:eastAsiaTheme="minorHAnsi" w:cstheme="minorHAnsi"/>
        </w:rPr>
        <w:t>Authors state that both insecticides were of 99% purity.</w:t>
      </w:r>
    </w:p>
    <w:p w14:paraId="7E22C333" w14:textId="77777777" w:rsidR="00211D74" w:rsidRPr="00BB7CC6" w:rsidRDefault="00211D74" w:rsidP="00211D74">
      <w:pPr>
        <w:autoSpaceDE w:val="0"/>
        <w:autoSpaceDN w:val="0"/>
        <w:adjustRightInd w:val="0"/>
        <w:rPr>
          <w:rFonts w:eastAsiaTheme="minorHAnsi" w:cstheme="minorHAnsi"/>
        </w:rPr>
      </w:pPr>
    </w:p>
    <w:p w14:paraId="7E22C334" w14:textId="77777777" w:rsidR="00211D74" w:rsidRPr="00BB7CC6" w:rsidRDefault="00211D74" w:rsidP="00211D74">
      <w:pPr>
        <w:autoSpaceDE w:val="0"/>
        <w:autoSpaceDN w:val="0"/>
        <w:adjustRightInd w:val="0"/>
        <w:rPr>
          <w:rFonts w:eastAsiaTheme="minorHAnsi" w:cstheme="minorHAnsi"/>
        </w:rPr>
      </w:pPr>
      <w:r w:rsidRPr="00BB7CC6">
        <w:rPr>
          <w:rFonts w:eastAsiaTheme="minorHAnsi" w:cstheme="minorHAnsi"/>
        </w:rPr>
        <w:t xml:space="preserve">Authors also state that o keep </w:t>
      </w:r>
      <w:r w:rsidRPr="00BB7CC6">
        <w:rPr>
          <w:rFonts w:eastAsiaTheme="minorHAnsi" w:cstheme="minorHAnsi"/>
          <w:i/>
        </w:rPr>
        <w:t>D. galeata</w:t>
      </w:r>
      <w:r w:rsidRPr="00BB7CC6">
        <w:rPr>
          <w:rFonts w:eastAsiaTheme="minorHAnsi" w:cstheme="minorHAnsi"/>
        </w:rPr>
        <w:t xml:space="preserve"> individuals out of the water surface, approximately 2 mg of cetyl alcohol [CH3(CH2)14CH2OH] was gently dropped onto the water surface in the glass beakers; cetyl alcohol is a surfactant to decrease the surface tension that might entrap the D. galeata individuals. Such a low level of cetyl alcohol has no effect on the survivorship of Daphnia individuals (Desmarais 1997; see paper for reference). </w:t>
      </w:r>
    </w:p>
    <w:p w14:paraId="7E22C335" w14:textId="77777777" w:rsidR="00211D74" w:rsidRPr="00BB7CC6" w:rsidRDefault="00211D74" w:rsidP="00211D74">
      <w:pPr>
        <w:autoSpaceDE w:val="0"/>
        <w:autoSpaceDN w:val="0"/>
        <w:adjustRightInd w:val="0"/>
        <w:rPr>
          <w:rFonts w:eastAsiaTheme="minorHAnsi" w:cstheme="minorHAnsi"/>
        </w:rPr>
      </w:pPr>
    </w:p>
    <w:p w14:paraId="7E22C336" w14:textId="77777777" w:rsidR="00211D74" w:rsidRPr="00BB7CC6" w:rsidRDefault="00211D74" w:rsidP="00211D74">
      <w:pPr>
        <w:autoSpaceDE w:val="0"/>
        <w:autoSpaceDN w:val="0"/>
        <w:adjustRightInd w:val="0"/>
        <w:rPr>
          <w:rFonts w:eastAsiaTheme="minorHAnsi" w:cstheme="minorHAnsi"/>
        </w:rPr>
      </w:pPr>
      <w:r w:rsidRPr="00BB7CC6">
        <w:rPr>
          <w:rFonts w:eastAsiaTheme="minorHAnsi" w:cstheme="minorHAnsi"/>
        </w:rPr>
        <w:t>The dissolved oxygen and pH were measured at the beginning and end of the tests in the controls and the highest test substance concentrations. Those physicochemical conditions met the criteria: values at the start and the end were 7.8 ± 0.14 mg/l (mean ± SD) and 7.56 ± 0.16 mg/l for DO, and pH was 8.13 ± 0.05 and 8.16 ± 0.04, respectively.</w:t>
      </w:r>
    </w:p>
    <w:p w14:paraId="7E22C337" w14:textId="77777777" w:rsidR="00211D74" w:rsidRPr="00BB7CC6" w:rsidRDefault="00211D74" w:rsidP="00211D74">
      <w:pPr>
        <w:autoSpaceDE w:val="0"/>
        <w:autoSpaceDN w:val="0"/>
        <w:adjustRightInd w:val="0"/>
        <w:rPr>
          <w:rFonts w:eastAsiaTheme="minorHAnsi" w:cstheme="minorHAnsi"/>
        </w:rPr>
      </w:pPr>
    </w:p>
    <w:p w14:paraId="7E22C338" w14:textId="77777777" w:rsidR="00211D74" w:rsidRPr="00BB7CC6" w:rsidRDefault="00211D74" w:rsidP="00211D74">
      <w:pPr>
        <w:rPr>
          <w:rFonts w:cstheme="minorHAnsi"/>
          <w:bCs/>
          <w:color w:val="000000"/>
        </w:rPr>
      </w:pPr>
      <w:r w:rsidRPr="00BB7CC6">
        <w:rPr>
          <w:rFonts w:cstheme="minorHAnsi"/>
          <w:b/>
          <w:bCs/>
          <w:color w:val="000000"/>
        </w:rPr>
        <w:t>Results</w:t>
      </w:r>
      <w:r w:rsidRPr="00BB7CC6">
        <w:rPr>
          <w:rFonts w:cstheme="minorHAnsi"/>
          <w:bCs/>
          <w:color w:val="000000"/>
        </w:rPr>
        <w:t>:</w:t>
      </w:r>
    </w:p>
    <w:p w14:paraId="7E22C339" w14:textId="77777777" w:rsidR="00211D74" w:rsidRPr="00BB7CC6" w:rsidRDefault="00211D74" w:rsidP="00211D74">
      <w:pPr>
        <w:autoSpaceDE w:val="0"/>
        <w:autoSpaceDN w:val="0"/>
        <w:adjustRightInd w:val="0"/>
        <w:rPr>
          <w:rFonts w:eastAsiaTheme="minorHAnsi" w:cstheme="minorHAnsi"/>
        </w:rPr>
      </w:pPr>
      <w:r w:rsidRPr="00BB7CC6">
        <w:rPr>
          <w:rFonts w:eastAsiaTheme="minorHAnsi" w:cstheme="minorHAnsi"/>
        </w:rPr>
        <w:t>In each of the controls and the solvent controls, not more the 10 percent of tested neonates were immobilized.</w:t>
      </w:r>
    </w:p>
    <w:p w14:paraId="7E22C33A" w14:textId="77777777" w:rsidR="00211D74" w:rsidRPr="00BB7CC6" w:rsidRDefault="00211D74" w:rsidP="00211D74">
      <w:pPr>
        <w:autoSpaceDE w:val="0"/>
        <w:autoSpaceDN w:val="0"/>
        <w:adjustRightInd w:val="0"/>
        <w:rPr>
          <w:rFonts w:eastAsiaTheme="minorHAnsi" w:cstheme="minorHAnsi"/>
        </w:rPr>
      </w:pPr>
    </w:p>
    <w:p w14:paraId="7E22C33B" w14:textId="77777777" w:rsidR="00211D74" w:rsidRPr="00BB7CC6" w:rsidRDefault="00211D74" w:rsidP="00211D74">
      <w:pPr>
        <w:autoSpaceDE w:val="0"/>
        <w:autoSpaceDN w:val="0"/>
        <w:adjustRightInd w:val="0"/>
        <w:rPr>
          <w:rFonts w:eastAsiaTheme="minorHAnsi" w:cstheme="minorHAnsi"/>
        </w:rPr>
      </w:pPr>
      <w:r w:rsidRPr="00BB7CC6">
        <w:rPr>
          <w:rFonts w:eastAsiaTheme="minorHAnsi" w:cstheme="minorHAnsi"/>
        </w:rPr>
        <w:t>The results for carbaryl and methomyl were as follows:</w:t>
      </w:r>
    </w:p>
    <w:tbl>
      <w:tblPr>
        <w:tblStyle w:val="TableGrid4"/>
        <w:tblW w:w="4641" w:type="pct"/>
        <w:tblLayout w:type="fixed"/>
        <w:tblLook w:val="04A0" w:firstRow="1" w:lastRow="0" w:firstColumn="1" w:lastColumn="0" w:noHBand="0" w:noVBand="1"/>
      </w:tblPr>
      <w:tblGrid>
        <w:gridCol w:w="2166"/>
        <w:gridCol w:w="3090"/>
        <w:gridCol w:w="3423"/>
      </w:tblGrid>
      <w:tr w:rsidR="00211D74" w:rsidRPr="00BB7CC6" w14:paraId="7E22C33E" w14:textId="77777777" w:rsidTr="00CC25A3">
        <w:trPr>
          <w:trHeight w:val="454"/>
          <w:tblHeader/>
        </w:trPr>
        <w:tc>
          <w:tcPr>
            <w:tcW w:w="1248" w:type="pct"/>
            <w:vMerge w:val="restart"/>
            <w:shd w:val="clear" w:color="auto" w:fill="D9D9D9" w:themeFill="background1" w:themeFillShade="D9"/>
            <w:vAlign w:val="bottom"/>
          </w:tcPr>
          <w:p w14:paraId="7E22C33C" w14:textId="77777777" w:rsidR="00211D74" w:rsidRPr="00BB7CC6" w:rsidRDefault="00211D74" w:rsidP="00CC25A3">
            <w:pPr>
              <w:jc w:val="center"/>
              <w:rPr>
                <w:rFonts w:eastAsiaTheme="minorHAnsi" w:cstheme="minorHAnsi"/>
                <w:b/>
              </w:rPr>
            </w:pPr>
            <w:r w:rsidRPr="00BB7CC6">
              <w:rPr>
                <w:rFonts w:eastAsiaTheme="minorHAnsi" w:cstheme="minorHAnsi"/>
                <w:b/>
              </w:rPr>
              <w:lastRenderedPageBreak/>
              <w:t>Species</w:t>
            </w:r>
          </w:p>
        </w:tc>
        <w:tc>
          <w:tcPr>
            <w:tcW w:w="3752" w:type="pct"/>
            <w:gridSpan w:val="2"/>
            <w:shd w:val="clear" w:color="auto" w:fill="D9D9D9" w:themeFill="background1" w:themeFillShade="D9"/>
            <w:vAlign w:val="bottom"/>
          </w:tcPr>
          <w:p w14:paraId="7E22C33D" w14:textId="77777777" w:rsidR="00211D74" w:rsidRPr="00BB7CC6" w:rsidRDefault="00211D74" w:rsidP="00CC25A3">
            <w:pPr>
              <w:jc w:val="center"/>
              <w:rPr>
                <w:rFonts w:eastAsiaTheme="minorHAnsi" w:cstheme="minorHAnsi"/>
                <w:b/>
              </w:rPr>
            </w:pPr>
            <w:r w:rsidRPr="00BB7CC6">
              <w:rPr>
                <w:rFonts w:eastAsiaTheme="minorHAnsi" w:cstheme="minorHAnsi"/>
                <w:b/>
              </w:rPr>
              <w:t>EC</w:t>
            </w:r>
            <w:r w:rsidRPr="00BB7CC6">
              <w:rPr>
                <w:rFonts w:eastAsiaTheme="minorHAnsi" w:cstheme="minorHAnsi"/>
                <w:b/>
                <w:vertAlign w:val="subscript"/>
              </w:rPr>
              <w:t>50</w:t>
            </w:r>
            <w:r w:rsidRPr="00BB7CC6">
              <w:rPr>
                <w:rFonts w:eastAsiaTheme="minorHAnsi" w:cstheme="minorHAnsi"/>
                <w:b/>
              </w:rPr>
              <w:t xml:space="preserve">, 95% confidence </w:t>
            </w:r>
            <w:r w:rsidR="00E27B18" w:rsidRPr="00BB7CC6">
              <w:rPr>
                <w:rFonts w:eastAsiaTheme="minorHAnsi" w:cstheme="minorHAnsi"/>
                <w:b/>
              </w:rPr>
              <w:t>limits, µ</w:t>
            </w:r>
            <w:r w:rsidRPr="00BB7CC6">
              <w:rPr>
                <w:rFonts w:eastAsiaTheme="minorHAnsi" w:cstheme="minorHAnsi"/>
                <w:b/>
              </w:rPr>
              <w:t>g ai/L</w:t>
            </w:r>
          </w:p>
        </w:tc>
      </w:tr>
      <w:tr w:rsidR="00211D74" w:rsidRPr="00BB7CC6" w14:paraId="7E22C342" w14:textId="77777777" w:rsidTr="00CC25A3">
        <w:trPr>
          <w:trHeight w:val="404"/>
          <w:tblHeader/>
        </w:trPr>
        <w:tc>
          <w:tcPr>
            <w:tcW w:w="1248" w:type="pct"/>
            <w:vMerge/>
            <w:shd w:val="clear" w:color="auto" w:fill="D9D9D9" w:themeFill="background1" w:themeFillShade="D9"/>
            <w:vAlign w:val="bottom"/>
          </w:tcPr>
          <w:p w14:paraId="7E22C33F" w14:textId="77777777" w:rsidR="00211D74" w:rsidRPr="00BB7CC6" w:rsidRDefault="00211D74" w:rsidP="00CC25A3">
            <w:pPr>
              <w:jc w:val="center"/>
              <w:rPr>
                <w:rFonts w:eastAsiaTheme="minorHAnsi" w:cstheme="minorHAnsi"/>
                <w:b/>
              </w:rPr>
            </w:pPr>
          </w:p>
        </w:tc>
        <w:tc>
          <w:tcPr>
            <w:tcW w:w="1780" w:type="pct"/>
            <w:shd w:val="clear" w:color="auto" w:fill="D9D9D9" w:themeFill="background1" w:themeFillShade="D9"/>
            <w:vAlign w:val="bottom"/>
          </w:tcPr>
          <w:p w14:paraId="7E22C340" w14:textId="77777777" w:rsidR="00211D74" w:rsidRPr="00BB7CC6" w:rsidRDefault="00211D74" w:rsidP="00CC25A3">
            <w:pPr>
              <w:jc w:val="center"/>
              <w:rPr>
                <w:rFonts w:eastAsiaTheme="minorHAnsi" w:cstheme="minorHAnsi"/>
                <w:b/>
              </w:rPr>
            </w:pPr>
            <w:r w:rsidRPr="00BB7CC6">
              <w:rPr>
                <w:rFonts w:eastAsiaTheme="minorHAnsi" w:cstheme="minorHAnsi"/>
                <w:b/>
              </w:rPr>
              <w:t>Carbaryl</w:t>
            </w:r>
          </w:p>
        </w:tc>
        <w:tc>
          <w:tcPr>
            <w:tcW w:w="1972" w:type="pct"/>
            <w:shd w:val="clear" w:color="auto" w:fill="D9D9D9" w:themeFill="background1" w:themeFillShade="D9"/>
            <w:vAlign w:val="bottom"/>
          </w:tcPr>
          <w:p w14:paraId="7E22C341" w14:textId="77777777" w:rsidR="00211D74" w:rsidRPr="00BB7CC6" w:rsidRDefault="00211D74" w:rsidP="00CC25A3">
            <w:pPr>
              <w:jc w:val="center"/>
              <w:rPr>
                <w:rFonts w:eastAsiaTheme="minorHAnsi" w:cstheme="minorHAnsi"/>
                <w:b/>
              </w:rPr>
            </w:pPr>
            <w:r w:rsidRPr="00BB7CC6">
              <w:rPr>
                <w:rFonts w:eastAsiaTheme="minorHAnsi" w:cstheme="minorHAnsi"/>
                <w:b/>
              </w:rPr>
              <w:t>Methomyl</w:t>
            </w:r>
          </w:p>
        </w:tc>
      </w:tr>
      <w:tr w:rsidR="00211D74" w:rsidRPr="00BB7CC6" w14:paraId="7E22C346" w14:textId="77777777" w:rsidTr="00E74A15">
        <w:trPr>
          <w:trHeight w:val="242"/>
        </w:trPr>
        <w:tc>
          <w:tcPr>
            <w:tcW w:w="1248" w:type="pct"/>
            <w:vAlign w:val="bottom"/>
          </w:tcPr>
          <w:p w14:paraId="7E22C343" w14:textId="77777777" w:rsidR="00211D74" w:rsidRPr="00BB7CC6" w:rsidRDefault="00211D74" w:rsidP="00CC25A3">
            <w:pPr>
              <w:jc w:val="center"/>
              <w:rPr>
                <w:rFonts w:eastAsiaTheme="minorHAnsi" w:cstheme="minorHAnsi"/>
                <w:i/>
              </w:rPr>
            </w:pPr>
            <w:r w:rsidRPr="00BB7CC6">
              <w:rPr>
                <w:rFonts w:eastAsiaTheme="minorHAnsi" w:cstheme="minorHAnsi"/>
                <w:i/>
              </w:rPr>
              <w:t>M. macrocopa</w:t>
            </w:r>
          </w:p>
        </w:tc>
        <w:tc>
          <w:tcPr>
            <w:tcW w:w="1780" w:type="pct"/>
            <w:vAlign w:val="bottom"/>
          </w:tcPr>
          <w:p w14:paraId="7E22C344" w14:textId="77777777" w:rsidR="00211D74" w:rsidRPr="00BB7CC6" w:rsidRDefault="00211D74" w:rsidP="00CC25A3">
            <w:pPr>
              <w:jc w:val="center"/>
              <w:rPr>
                <w:rFonts w:eastAsiaTheme="minorHAnsi" w:cstheme="minorHAnsi"/>
              </w:rPr>
            </w:pPr>
            <w:r w:rsidRPr="00BB7CC6">
              <w:rPr>
                <w:rFonts w:eastAsiaTheme="minorHAnsi" w:cstheme="minorHAnsi"/>
              </w:rPr>
              <w:t>103.21, 97.79–109.09</w:t>
            </w:r>
          </w:p>
        </w:tc>
        <w:tc>
          <w:tcPr>
            <w:tcW w:w="1972" w:type="pct"/>
            <w:vAlign w:val="bottom"/>
          </w:tcPr>
          <w:p w14:paraId="7E22C345" w14:textId="77777777" w:rsidR="00211D74" w:rsidRPr="00BB7CC6" w:rsidRDefault="00211D74" w:rsidP="00CC25A3">
            <w:pPr>
              <w:autoSpaceDE w:val="0"/>
              <w:autoSpaceDN w:val="0"/>
              <w:adjustRightInd w:val="0"/>
              <w:jc w:val="center"/>
              <w:rPr>
                <w:rFonts w:eastAsiaTheme="minorHAnsi" w:cstheme="minorHAnsi"/>
              </w:rPr>
            </w:pPr>
            <w:r w:rsidRPr="00BB7CC6">
              <w:rPr>
                <w:rFonts w:eastAsiaTheme="minorHAnsi" w:cstheme="minorHAnsi"/>
              </w:rPr>
              <w:t>135.67, 116.23–160.29</w:t>
            </w:r>
          </w:p>
        </w:tc>
      </w:tr>
      <w:tr w:rsidR="00211D74" w:rsidRPr="00BB7CC6" w14:paraId="7E22C34A" w14:textId="77777777" w:rsidTr="00E74A15">
        <w:trPr>
          <w:trHeight w:val="260"/>
        </w:trPr>
        <w:tc>
          <w:tcPr>
            <w:tcW w:w="1248" w:type="pct"/>
            <w:vAlign w:val="bottom"/>
          </w:tcPr>
          <w:p w14:paraId="7E22C347" w14:textId="77777777" w:rsidR="00211D74" w:rsidRPr="00BB7CC6" w:rsidRDefault="00211D74" w:rsidP="00CC25A3">
            <w:pPr>
              <w:jc w:val="center"/>
              <w:rPr>
                <w:rFonts w:eastAsiaTheme="minorHAnsi" w:cstheme="minorHAnsi"/>
                <w:i/>
              </w:rPr>
            </w:pPr>
            <w:r w:rsidRPr="00BB7CC6">
              <w:rPr>
                <w:rFonts w:eastAsiaTheme="minorHAnsi" w:cstheme="minorHAnsi"/>
                <w:i/>
              </w:rPr>
              <w:t>S. kingi</w:t>
            </w:r>
          </w:p>
        </w:tc>
        <w:tc>
          <w:tcPr>
            <w:tcW w:w="1780" w:type="pct"/>
            <w:vAlign w:val="bottom"/>
          </w:tcPr>
          <w:p w14:paraId="7E22C348" w14:textId="77777777" w:rsidR="00211D74" w:rsidRPr="00BB7CC6" w:rsidRDefault="00211D74" w:rsidP="00CC25A3">
            <w:pPr>
              <w:autoSpaceDE w:val="0"/>
              <w:autoSpaceDN w:val="0"/>
              <w:adjustRightInd w:val="0"/>
              <w:jc w:val="center"/>
              <w:rPr>
                <w:rFonts w:eastAsiaTheme="minorHAnsi" w:cstheme="minorHAnsi"/>
              </w:rPr>
            </w:pPr>
            <w:r w:rsidRPr="00BB7CC6">
              <w:rPr>
                <w:rFonts w:eastAsiaTheme="minorHAnsi" w:cstheme="minorHAnsi"/>
              </w:rPr>
              <w:t>114.76, 105.75–125.83</w:t>
            </w:r>
          </w:p>
        </w:tc>
        <w:tc>
          <w:tcPr>
            <w:tcW w:w="1972" w:type="pct"/>
            <w:vAlign w:val="bottom"/>
          </w:tcPr>
          <w:p w14:paraId="7E22C349" w14:textId="77777777" w:rsidR="00211D74" w:rsidRPr="00BB7CC6" w:rsidRDefault="00211D74" w:rsidP="00CC25A3">
            <w:pPr>
              <w:autoSpaceDE w:val="0"/>
              <w:autoSpaceDN w:val="0"/>
              <w:adjustRightInd w:val="0"/>
              <w:jc w:val="center"/>
              <w:rPr>
                <w:rFonts w:eastAsiaTheme="minorHAnsi" w:cstheme="minorHAnsi"/>
              </w:rPr>
            </w:pPr>
            <w:r w:rsidRPr="00BB7CC6">
              <w:rPr>
                <w:rFonts w:eastAsiaTheme="minorHAnsi" w:cstheme="minorHAnsi"/>
              </w:rPr>
              <w:t>124.17, 86.92–348.98</w:t>
            </w:r>
          </w:p>
        </w:tc>
      </w:tr>
      <w:tr w:rsidR="00211D74" w:rsidRPr="00BB7CC6" w14:paraId="7E22C34E" w14:textId="77777777" w:rsidTr="00E74A15">
        <w:trPr>
          <w:trHeight w:val="161"/>
        </w:trPr>
        <w:tc>
          <w:tcPr>
            <w:tcW w:w="1248" w:type="pct"/>
            <w:vAlign w:val="bottom"/>
          </w:tcPr>
          <w:p w14:paraId="7E22C34B" w14:textId="77777777" w:rsidR="00211D74" w:rsidRPr="00BB7CC6" w:rsidRDefault="00211D74" w:rsidP="00CC25A3">
            <w:pPr>
              <w:jc w:val="center"/>
              <w:rPr>
                <w:rFonts w:eastAsiaTheme="minorHAnsi" w:cstheme="minorHAnsi"/>
                <w:i/>
              </w:rPr>
            </w:pPr>
            <w:r w:rsidRPr="00BB7CC6">
              <w:rPr>
                <w:rFonts w:eastAsiaTheme="minorHAnsi" w:cstheme="minorHAnsi"/>
                <w:i/>
              </w:rPr>
              <w:t>C. sphaericus</w:t>
            </w:r>
          </w:p>
        </w:tc>
        <w:tc>
          <w:tcPr>
            <w:tcW w:w="1780" w:type="pct"/>
            <w:vAlign w:val="bottom"/>
          </w:tcPr>
          <w:p w14:paraId="7E22C34C" w14:textId="77777777" w:rsidR="00211D74" w:rsidRPr="00BB7CC6" w:rsidRDefault="00211D74" w:rsidP="00CC25A3">
            <w:pPr>
              <w:autoSpaceDE w:val="0"/>
              <w:autoSpaceDN w:val="0"/>
              <w:adjustRightInd w:val="0"/>
              <w:jc w:val="center"/>
              <w:rPr>
                <w:rFonts w:eastAsiaTheme="minorHAnsi" w:cstheme="minorHAnsi"/>
              </w:rPr>
            </w:pPr>
            <w:r w:rsidRPr="00BB7CC6">
              <w:rPr>
                <w:rFonts w:eastAsiaTheme="minorHAnsi" w:cstheme="minorHAnsi"/>
              </w:rPr>
              <w:t>10.02, 9.18–11.53</w:t>
            </w:r>
          </w:p>
        </w:tc>
        <w:tc>
          <w:tcPr>
            <w:tcW w:w="1972" w:type="pct"/>
            <w:vAlign w:val="bottom"/>
          </w:tcPr>
          <w:p w14:paraId="7E22C34D" w14:textId="77777777" w:rsidR="00211D74" w:rsidRPr="00BB7CC6" w:rsidRDefault="00211D74" w:rsidP="00CC25A3">
            <w:pPr>
              <w:jc w:val="center"/>
              <w:rPr>
                <w:rFonts w:eastAsiaTheme="minorHAnsi" w:cstheme="minorHAnsi"/>
              </w:rPr>
            </w:pPr>
            <w:r w:rsidRPr="00BB7CC6">
              <w:rPr>
                <w:rFonts w:eastAsiaTheme="minorHAnsi" w:cstheme="minorHAnsi"/>
              </w:rPr>
              <w:t>7.10, 6.14–8.57</w:t>
            </w:r>
          </w:p>
        </w:tc>
      </w:tr>
      <w:tr w:rsidR="00211D74" w:rsidRPr="00BB7CC6" w14:paraId="7E22C352" w14:textId="77777777" w:rsidTr="00E74A15">
        <w:trPr>
          <w:trHeight w:val="269"/>
        </w:trPr>
        <w:tc>
          <w:tcPr>
            <w:tcW w:w="1248" w:type="pct"/>
            <w:vAlign w:val="bottom"/>
          </w:tcPr>
          <w:p w14:paraId="7E22C34F" w14:textId="77777777" w:rsidR="00211D74" w:rsidRPr="00BB7CC6" w:rsidRDefault="00211D74" w:rsidP="00CC25A3">
            <w:pPr>
              <w:jc w:val="center"/>
              <w:rPr>
                <w:rFonts w:eastAsiaTheme="minorHAnsi" w:cstheme="minorHAnsi"/>
                <w:i/>
              </w:rPr>
            </w:pPr>
            <w:r w:rsidRPr="00BB7CC6">
              <w:rPr>
                <w:rFonts w:eastAsiaTheme="minorHAnsi" w:cstheme="minorHAnsi"/>
                <w:i/>
              </w:rPr>
              <w:t>D. galeata</w:t>
            </w:r>
          </w:p>
        </w:tc>
        <w:tc>
          <w:tcPr>
            <w:tcW w:w="1780" w:type="pct"/>
            <w:vAlign w:val="bottom"/>
          </w:tcPr>
          <w:p w14:paraId="7E22C350" w14:textId="77777777" w:rsidR="00211D74" w:rsidRPr="00BB7CC6" w:rsidRDefault="00211D74" w:rsidP="00CC25A3">
            <w:pPr>
              <w:jc w:val="center"/>
              <w:rPr>
                <w:rFonts w:eastAsiaTheme="minorHAnsi" w:cstheme="minorHAnsi"/>
              </w:rPr>
            </w:pPr>
            <w:r w:rsidRPr="00BB7CC6">
              <w:rPr>
                <w:rFonts w:eastAsiaTheme="minorHAnsi" w:cstheme="minorHAnsi"/>
              </w:rPr>
              <w:t>11.32, 10.90–11.90</w:t>
            </w:r>
          </w:p>
        </w:tc>
        <w:tc>
          <w:tcPr>
            <w:tcW w:w="1972" w:type="pct"/>
            <w:vAlign w:val="bottom"/>
          </w:tcPr>
          <w:p w14:paraId="7E22C351" w14:textId="77777777" w:rsidR="00211D74" w:rsidRPr="00BB7CC6" w:rsidRDefault="00211D74" w:rsidP="00CC25A3">
            <w:pPr>
              <w:jc w:val="center"/>
              <w:rPr>
                <w:rFonts w:eastAsiaTheme="minorHAnsi" w:cstheme="minorHAnsi"/>
              </w:rPr>
            </w:pPr>
            <w:r w:rsidRPr="00BB7CC6">
              <w:rPr>
                <w:rFonts w:eastAsiaTheme="minorHAnsi" w:cstheme="minorHAnsi"/>
              </w:rPr>
              <w:t>11.99, 10.97–13.07</w:t>
            </w:r>
          </w:p>
        </w:tc>
      </w:tr>
      <w:tr w:rsidR="00211D74" w:rsidRPr="00BB7CC6" w14:paraId="7E22C356" w14:textId="77777777" w:rsidTr="00E74A15">
        <w:trPr>
          <w:trHeight w:val="251"/>
        </w:trPr>
        <w:tc>
          <w:tcPr>
            <w:tcW w:w="1248" w:type="pct"/>
            <w:vAlign w:val="bottom"/>
          </w:tcPr>
          <w:p w14:paraId="7E22C353" w14:textId="77777777" w:rsidR="00211D74" w:rsidRPr="00BB7CC6" w:rsidRDefault="00211D74" w:rsidP="00CC25A3">
            <w:pPr>
              <w:jc w:val="center"/>
              <w:rPr>
                <w:rFonts w:eastAsiaTheme="minorHAnsi" w:cstheme="minorHAnsi"/>
                <w:i/>
              </w:rPr>
            </w:pPr>
            <w:r w:rsidRPr="00BB7CC6">
              <w:rPr>
                <w:rFonts w:eastAsiaTheme="minorHAnsi" w:cstheme="minorHAnsi"/>
                <w:i/>
              </w:rPr>
              <w:t>S. vetulus</w:t>
            </w:r>
          </w:p>
        </w:tc>
        <w:tc>
          <w:tcPr>
            <w:tcW w:w="1780" w:type="pct"/>
            <w:vAlign w:val="bottom"/>
          </w:tcPr>
          <w:p w14:paraId="7E22C354" w14:textId="77777777" w:rsidR="00211D74" w:rsidRPr="00BB7CC6" w:rsidRDefault="00211D74" w:rsidP="00CC25A3">
            <w:pPr>
              <w:jc w:val="center"/>
              <w:rPr>
                <w:rFonts w:eastAsiaTheme="minorHAnsi" w:cstheme="minorHAnsi"/>
              </w:rPr>
            </w:pPr>
            <w:r w:rsidRPr="00BB7CC6">
              <w:rPr>
                <w:rFonts w:eastAsiaTheme="minorHAnsi" w:cstheme="minorHAnsi"/>
              </w:rPr>
              <w:t>14.24, 11.17–25.78</w:t>
            </w:r>
          </w:p>
        </w:tc>
        <w:tc>
          <w:tcPr>
            <w:tcW w:w="1972" w:type="pct"/>
            <w:vAlign w:val="bottom"/>
          </w:tcPr>
          <w:p w14:paraId="7E22C355" w14:textId="77777777" w:rsidR="00211D74" w:rsidRPr="00BB7CC6" w:rsidRDefault="00211D74" w:rsidP="00CC25A3">
            <w:pPr>
              <w:jc w:val="center"/>
              <w:rPr>
                <w:rFonts w:eastAsiaTheme="minorHAnsi" w:cstheme="minorHAnsi"/>
              </w:rPr>
            </w:pPr>
            <w:r w:rsidRPr="00BB7CC6">
              <w:rPr>
                <w:rFonts w:eastAsiaTheme="minorHAnsi" w:cstheme="minorHAnsi"/>
              </w:rPr>
              <w:t>12.15, 10.91–14.04</w:t>
            </w:r>
          </w:p>
        </w:tc>
      </w:tr>
      <w:tr w:rsidR="00211D74" w:rsidRPr="00BB7CC6" w14:paraId="7E22C35A" w14:textId="77777777" w:rsidTr="00E74A15">
        <w:trPr>
          <w:trHeight w:val="278"/>
        </w:trPr>
        <w:tc>
          <w:tcPr>
            <w:tcW w:w="1248" w:type="pct"/>
            <w:vAlign w:val="bottom"/>
          </w:tcPr>
          <w:p w14:paraId="7E22C357" w14:textId="77777777" w:rsidR="00211D74" w:rsidRPr="00BB7CC6" w:rsidRDefault="00211D74" w:rsidP="00CC25A3">
            <w:pPr>
              <w:jc w:val="center"/>
              <w:rPr>
                <w:rFonts w:eastAsiaTheme="minorHAnsi" w:cstheme="minorHAnsi"/>
                <w:i/>
              </w:rPr>
            </w:pPr>
            <w:r w:rsidRPr="00BB7CC6">
              <w:rPr>
                <w:rFonts w:eastAsiaTheme="minorHAnsi" w:cstheme="minorHAnsi"/>
                <w:i/>
              </w:rPr>
              <w:t>D. brachyurum</w:t>
            </w:r>
          </w:p>
        </w:tc>
        <w:tc>
          <w:tcPr>
            <w:tcW w:w="1780" w:type="pct"/>
            <w:vAlign w:val="bottom"/>
          </w:tcPr>
          <w:p w14:paraId="7E22C358" w14:textId="77777777" w:rsidR="00211D74" w:rsidRPr="00BB7CC6" w:rsidRDefault="00211D74" w:rsidP="00CC25A3">
            <w:pPr>
              <w:jc w:val="center"/>
              <w:rPr>
                <w:rFonts w:eastAsiaTheme="minorHAnsi" w:cstheme="minorHAnsi"/>
              </w:rPr>
            </w:pPr>
            <w:r w:rsidRPr="00BB7CC6">
              <w:rPr>
                <w:rFonts w:eastAsiaTheme="minorHAnsi" w:cstheme="minorHAnsi"/>
              </w:rPr>
              <w:t>5.65, 5.35–5.96</w:t>
            </w:r>
          </w:p>
        </w:tc>
        <w:tc>
          <w:tcPr>
            <w:tcW w:w="1972" w:type="pct"/>
            <w:vAlign w:val="bottom"/>
          </w:tcPr>
          <w:p w14:paraId="7E22C359" w14:textId="77777777" w:rsidR="00211D74" w:rsidRPr="00BB7CC6" w:rsidRDefault="00211D74" w:rsidP="00CC25A3">
            <w:pPr>
              <w:autoSpaceDE w:val="0"/>
              <w:autoSpaceDN w:val="0"/>
              <w:adjustRightInd w:val="0"/>
              <w:jc w:val="center"/>
              <w:rPr>
                <w:rFonts w:eastAsiaTheme="minorHAnsi" w:cstheme="minorHAnsi"/>
              </w:rPr>
            </w:pPr>
            <w:r w:rsidRPr="00BB7CC6">
              <w:rPr>
                <w:rFonts w:eastAsiaTheme="minorHAnsi" w:cstheme="minorHAnsi"/>
              </w:rPr>
              <w:t>5.49, 5.31–5.71</w:t>
            </w:r>
          </w:p>
        </w:tc>
      </w:tr>
      <w:tr w:rsidR="00211D74" w:rsidRPr="00BB7CC6" w14:paraId="7E22C35E" w14:textId="77777777" w:rsidTr="00E74A15">
        <w:trPr>
          <w:trHeight w:val="170"/>
        </w:trPr>
        <w:tc>
          <w:tcPr>
            <w:tcW w:w="1248" w:type="pct"/>
            <w:vAlign w:val="bottom"/>
          </w:tcPr>
          <w:p w14:paraId="7E22C35B" w14:textId="77777777" w:rsidR="00211D74" w:rsidRPr="00BB7CC6" w:rsidRDefault="00211D74" w:rsidP="00CC25A3">
            <w:pPr>
              <w:jc w:val="center"/>
              <w:rPr>
                <w:rFonts w:eastAsiaTheme="minorHAnsi" w:cstheme="minorHAnsi"/>
                <w:i/>
              </w:rPr>
            </w:pPr>
            <w:r w:rsidRPr="00BB7CC6">
              <w:rPr>
                <w:rFonts w:eastAsiaTheme="minorHAnsi" w:cstheme="minorHAnsi"/>
                <w:i/>
              </w:rPr>
              <w:t>C. reticulata</w:t>
            </w:r>
          </w:p>
        </w:tc>
        <w:tc>
          <w:tcPr>
            <w:tcW w:w="1780" w:type="pct"/>
            <w:vAlign w:val="bottom"/>
          </w:tcPr>
          <w:p w14:paraId="7E22C35C" w14:textId="77777777" w:rsidR="00211D74" w:rsidRPr="00BB7CC6" w:rsidRDefault="00211D74" w:rsidP="00CC25A3">
            <w:pPr>
              <w:autoSpaceDE w:val="0"/>
              <w:autoSpaceDN w:val="0"/>
              <w:adjustRightInd w:val="0"/>
              <w:jc w:val="center"/>
              <w:rPr>
                <w:rFonts w:eastAsiaTheme="minorHAnsi" w:cstheme="minorHAnsi"/>
              </w:rPr>
            </w:pPr>
            <w:r w:rsidRPr="00BB7CC6">
              <w:rPr>
                <w:rFonts w:eastAsiaTheme="minorHAnsi" w:cstheme="minorHAnsi"/>
              </w:rPr>
              <w:t>2.25, 1.93–2.94</w:t>
            </w:r>
          </w:p>
        </w:tc>
        <w:tc>
          <w:tcPr>
            <w:tcW w:w="1972" w:type="pct"/>
            <w:vAlign w:val="bottom"/>
          </w:tcPr>
          <w:p w14:paraId="7E22C35D" w14:textId="77777777" w:rsidR="00211D74" w:rsidRPr="00BB7CC6" w:rsidRDefault="00211D74" w:rsidP="00CC25A3">
            <w:pPr>
              <w:jc w:val="center"/>
              <w:rPr>
                <w:rFonts w:eastAsiaTheme="minorHAnsi" w:cstheme="minorHAnsi"/>
              </w:rPr>
            </w:pPr>
            <w:r w:rsidRPr="00BB7CC6">
              <w:rPr>
                <w:rFonts w:eastAsiaTheme="minorHAnsi" w:cstheme="minorHAnsi"/>
              </w:rPr>
              <w:t>2.11, 1.61–3.43</w:t>
            </w:r>
          </w:p>
        </w:tc>
      </w:tr>
    </w:tbl>
    <w:p w14:paraId="7E22C35F" w14:textId="77777777" w:rsidR="00211D74" w:rsidRPr="00BB7CC6" w:rsidRDefault="00211D74" w:rsidP="00211D74">
      <w:pPr>
        <w:rPr>
          <w:rFonts w:eastAsiaTheme="minorHAnsi" w:cstheme="minorHAnsi"/>
        </w:rPr>
      </w:pPr>
      <w:r w:rsidRPr="00BB7CC6">
        <w:rPr>
          <w:rFonts w:eastAsiaTheme="minorHAnsi" w:cstheme="minorHAnsi"/>
        </w:rPr>
        <w:t xml:space="preserve">The concentrations reported in the table above are apparently nominal concentrations.  No mention of analytical verification was found. </w:t>
      </w:r>
    </w:p>
    <w:p w14:paraId="7E22C360" w14:textId="77777777" w:rsidR="00211D74" w:rsidRPr="00BB7CC6" w:rsidRDefault="00211D74" w:rsidP="00211D74">
      <w:pPr>
        <w:rPr>
          <w:rFonts w:cstheme="minorHAnsi"/>
          <w:bCs/>
          <w:color w:val="000000"/>
        </w:rPr>
      </w:pPr>
      <w:r w:rsidRPr="00BB7CC6">
        <w:rPr>
          <w:rFonts w:cstheme="minorHAnsi"/>
          <w:b/>
          <w:bCs/>
          <w:color w:val="000000"/>
        </w:rPr>
        <w:t>Description of Use in Document (QUAL, QUAN, INV):</w:t>
      </w:r>
      <w:r w:rsidRPr="00BB7CC6">
        <w:rPr>
          <w:rFonts w:cstheme="minorHAnsi"/>
          <w:bCs/>
          <w:color w:val="000000"/>
        </w:rPr>
        <w:t xml:space="preserve"> </w:t>
      </w:r>
    </w:p>
    <w:p w14:paraId="7E22C361" w14:textId="77777777" w:rsidR="00211D74" w:rsidRPr="00BB7CC6" w:rsidRDefault="00211D74" w:rsidP="00211D74">
      <w:pPr>
        <w:rPr>
          <w:rFonts w:cstheme="minorHAnsi"/>
          <w:bCs/>
          <w:color w:val="000000"/>
        </w:rPr>
      </w:pPr>
      <w:r w:rsidRPr="00BB7CC6">
        <w:rPr>
          <w:rFonts w:cstheme="minorHAnsi"/>
          <w:b/>
          <w:bCs/>
          <w:color w:val="000000"/>
        </w:rPr>
        <w:t>QUAN</w:t>
      </w:r>
      <w:r w:rsidRPr="00BB7CC6">
        <w:rPr>
          <w:rFonts w:cstheme="minorHAnsi"/>
          <w:bCs/>
          <w:color w:val="000000"/>
        </w:rPr>
        <w:t xml:space="preserve"> – EC</w:t>
      </w:r>
      <w:r w:rsidRPr="00BB7CC6">
        <w:rPr>
          <w:rFonts w:cstheme="minorHAnsi"/>
          <w:bCs/>
          <w:color w:val="000000"/>
          <w:vertAlign w:val="subscript"/>
        </w:rPr>
        <w:t>50</w:t>
      </w:r>
      <w:r w:rsidRPr="00BB7CC6">
        <w:rPr>
          <w:rFonts w:cstheme="minorHAnsi"/>
          <w:bCs/>
          <w:color w:val="000000"/>
        </w:rPr>
        <w:t xml:space="preserve"> values </w:t>
      </w:r>
    </w:p>
    <w:p w14:paraId="7E22C362" w14:textId="77777777" w:rsidR="00211D74" w:rsidRPr="00BB7CC6" w:rsidRDefault="00211D74" w:rsidP="00211D74">
      <w:pPr>
        <w:tabs>
          <w:tab w:val="left" w:pos="-1080"/>
          <w:tab w:val="left" w:pos="-720"/>
          <w:tab w:val="left" w:pos="0"/>
          <w:tab w:val="left" w:pos="3420"/>
        </w:tabs>
        <w:spacing w:after="110"/>
        <w:rPr>
          <w:rFonts w:eastAsiaTheme="minorHAnsi" w:cstheme="minorHAnsi"/>
        </w:rPr>
      </w:pPr>
    </w:p>
    <w:p w14:paraId="7E22C363" w14:textId="77777777" w:rsidR="00211D74" w:rsidRPr="00BB7CC6" w:rsidRDefault="00211D74" w:rsidP="00211D74">
      <w:pPr>
        <w:rPr>
          <w:rFonts w:cstheme="minorHAnsi"/>
          <w:bCs/>
          <w:color w:val="000000"/>
        </w:rPr>
      </w:pPr>
      <w:r w:rsidRPr="00BB7CC6">
        <w:rPr>
          <w:rFonts w:cstheme="minorHAnsi"/>
          <w:b/>
          <w:bCs/>
          <w:color w:val="000000"/>
        </w:rPr>
        <w:t>Rationale for Use:</w:t>
      </w:r>
      <w:r w:rsidRPr="00BB7CC6">
        <w:rPr>
          <w:rFonts w:cstheme="minorHAnsi"/>
          <w:bCs/>
          <w:color w:val="000000"/>
        </w:rPr>
        <w:t xml:space="preserve"> </w:t>
      </w:r>
    </w:p>
    <w:p w14:paraId="7E22C364" w14:textId="77777777" w:rsidR="00211D74" w:rsidRPr="00BB7CC6" w:rsidRDefault="00211D74" w:rsidP="00211D74">
      <w:pPr>
        <w:rPr>
          <w:rFonts w:cstheme="minorHAnsi"/>
          <w:b/>
          <w:bCs/>
          <w:color w:val="000000"/>
        </w:rPr>
      </w:pPr>
      <w:r w:rsidRPr="00BB7CC6">
        <w:rPr>
          <w:rFonts w:cstheme="minorHAnsi"/>
          <w:bCs/>
          <w:color w:val="000000"/>
        </w:rPr>
        <w:t>The methomyl EC</w:t>
      </w:r>
      <w:r w:rsidRPr="00BB7CC6">
        <w:rPr>
          <w:rFonts w:cstheme="minorHAnsi"/>
          <w:bCs/>
          <w:color w:val="000000"/>
          <w:vertAlign w:val="subscript"/>
        </w:rPr>
        <w:t>50</w:t>
      </w:r>
      <w:r w:rsidRPr="00BB7CC6">
        <w:rPr>
          <w:rFonts w:cstheme="minorHAnsi"/>
          <w:b/>
          <w:bCs/>
          <w:color w:val="000000"/>
        </w:rPr>
        <w:t xml:space="preserve"> </w:t>
      </w:r>
      <w:r w:rsidRPr="00BB7CC6">
        <w:rPr>
          <w:rFonts w:cstheme="minorHAnsi"/>
          <w:bCs/>
          <w:color w:val="000000"/>
        </w:rPr>
        <w:t xml:space="preserve">of 0.00211 µg/L for </w:t>
      </w:r>
      <w:r w:rsidRPr="00BB7CC6">
        <w:rPr>
          <w:rFonts w:eastAsiaTheme="minorHAnsi" w:cstheme="minorHAnsi"/>
          <w:i/>
        </w:rPr>
        <w:t xml:space="preserve">Ceriodaphnia reticulate </w:t>
      </w:r>
      <w:r w:rsidRPr="00BB7CC6">
        <w:rPr>
          <w:rFonts w:eastAsiaTheme="minorHAnsi" w:cstheme="minorHAnsi"/>
        </w:rPr>
        <w:t>was reviewed for use as an SSD quartile representative data point; it was determined to be quantitatively useable for SSDs and effects descriptions.</w:t>
      </w:r>
    </w:p>
    <w:p w14:paraId="7E22C365" w14:textId="77777777" w:rsidR="00211D74" w:rsidRPr="00BB7CC6" w:rsidRDefault="00211D74" w:rsidP="00211D74">
      <w:pPr>
        <w:rPr>
          <w:rFonts w:cstheme="minorHAnsi"/>
          <w:b/>
          <w:bCs/>
          <w:color w:val="000000"/>
        </w:rPr>
      </w:pPr>
    </w:p>
    <w:p w14:paraId="7E22C366" w14:textId="77777777" w:rsidR="00211D74" w:rsidRPr="00BB7CC6" w:rsidRDefault="00211D74" w:rsidP="00211D74">
      <w:pPr>
        <w:rPr>
          <w:rFonts w:cstheme="minorHAnsi"/>
          <w:bCs/>
          <w:color w:val="000000"/>
        </w:rPr>
      </w:pPr>
      <w:r w:rsidRPr="00BB7CC6">
        <w:rPr>
          <w:rFonts w:cstheme="minorHAnsi"/>
          <w:b/>
          <w:bCs/>
          <w:color w:val="000000"/>
        </w:rPr>
        <w:t>Limitations of Study:</w:t>
      </w:r>
      <w:r w:rsidRPr="00BB7CC6">
        <w:rPr>
          <w:rFonts w:cstheme="minorHAnsi"/>
          <w:bCs/>
          <w:color w:val="000000"/>
        </w:rPr>
        <w:t xml:space="preserve"> </w:t>
      </w:r>
    </w:p>
    <w:p w14:paraId="7E22C367" w14:textId="77777777" w:rsidR="00211D74" w:rsidRPr="00BB7CC6" w:rsidRDefault="00211D74" w:rsidP="00211D74">
      <w:pPr>
        <w:numPr>
          <w:ilvl w:val="0"/>
          <w:numId w:val="10"/>
        </w:numPr>
        <w:contextualSpacing/>
        <w:rPr>
          <w:rFonts w:cstheme="minorHAnsi"/>
          <w:bCs/>
          <w:color w:val="000000"/>
        </w:rPr>
      </w:pPr>
      <w:r w:rsidRPr="00BB7CC6">
        <w:rPr>
          <w:rFonts w:cstheme="minorHAnsi"/>
          <w:bCs/>
          <w:color w:val="000000"/>
        </w:rPr>
        <w:t>No mention was found of analytical verification of test concentrations; however, since the treatment concentrations were not near the solubility limit for methomyl, this was not likely a problem. Therefore, the nominal concentrations may be used quantitatively, although some uncertainty is acknowledged. For similar use for carbaryl, the solubility limit would need to be considered.</w:t>
      </w:r>
    </w:p>
    <w:p w14:paraId="7E22C368" w14:textId="77777777" w:rsidR="00211D74" w:rsidRPr="00BB7CC6" w:rsidRDefault="00211D74" w:rsidP="00211D74">
      <w:pPr>
        <w:numPr>
          <w:ilvl w:val="0"/>
          <w:numId w:val="10"/>
        </w:numPr>
        <w:tabs>
          <w:tab w:val="left" w:pos="-1080"/>
          <w:tab w:val="left" w:pos="-720"/>
          <w:tab w:val="left" w:pos="0"/>
          <w:tab w:val="left" w:pos="3420"/>
        </w:tabs>
        <w:spacing w:after="110"/>
        <w:contextualSpacing/>
        <w:rPr>
          <w:rFonts w:cstheme="minorHAnsi"/>
        </w:rPr>
      </w:pPr>
      <w:r w:rsidRPr="00BB7CC6">
        <w:rPr>
          <w:rFonts w:cstheme="minorHAnsi"/>
        </w:rPr>
        <w:t xml:space="preserve">Raw data were not available to confirm calculations and statistics.  </w:t>
      </w:r>
    </w:p>
    <w:p w14:paraId="7E22C369" w14:textId="77777777" w:rsidR="00211D74" w:rsidRPr="00BB7CC6" w:rsidRDefault="00211D74" w:rsidP="00211D74">
      <w:pPr>
        <w:rPr>
          <w:rFonts w:cstheme="minorHAnsi"/>
          <w:b/>
          <w:bCs/>
          <w:color w:val="000000"/>
        </w:rPr>
      </w:pPr>
    </w:p>
    <w:p w14:paraId="7E22C36A" w14:textId="77777777" w:rsidR="00211D74" w:rsidRPr="00BB7CC6" w:rsidRDefault="00211D74" w:rsidP="00211D74">
      <w:pPr>
        <w:rPr>
          <w:rFonts w:cstheme="minorHAnsi"/>
          <w:color w:val="000000"/>
        </w:rPr>
      </w:pPr>
      <w:r w:rsidRPr="00BB7CC6">
        <w:rPr>
          <w:rFonts w:cstheme="minorHAnsi"/>
          <w:b/>
          <w:bCs/>
          <w:color w:val="000000"/>
        </w:rPr>
        <w:t>Primary Reviewer:</w:t>
      </w:r>
      <w:r w:rsidRPr="00BB7CC6">
        <w:rPr>
          <w:rFonts w:cstheme="minorHAnsi"/>
          <w:bCs/>
          <w:color w:val="000000"/>
        </w:rPr>
        <w:t xml:space="preserve"> Donna R. Judkins, Ph.D., ERB2</w:t>
      </w:r>
    </w:p>
    <w:p w14:paraId="7E22C36B" w14:textId="77777777" w:rsidR="00211D74" w:rsidRPr="00BB7CC6" w:rsidRDefault="00211D74" w:rsidP="00211D74">
      <w:pPr>
        <w:rPr>
          <w:rFonts w:cstheme="minorHAnsi"/>
          <w:b/>
          <w:bCs/>
          <w:color w:val="000000"/>
        </w:rPr>
      </w:pPr>
    </w:p>
    <w:p w14:paraId="7E22C36C" w14:textId="77777777" w:rsidR="00211D74" w:rsidRPr="00BB7CC6" w:rsidRDefault="00211D74" w:rsidP="00211D74">
      <w:pPr>
        <w:outlineLvl w:val="2"/>
        <w:rPr>
          <w:rFonts w:cstheme="minorHAnsi"/>
          <w:color w:val="000000"/>
        </w:rPr>
      </w:pPr>
    </w:p>
    <w:p w14:paraId="7E22C36D" w14:textId="77777777" w:rsidR="00211D74" w:rsidRPr="00BB7CC6" w:rsidRDefault="00211D74">
      <w:pPr>
        <w:rPr>
          <w:rFonts w:cstheme="minorHAnsi"/>
          <w:b/>
          <w:u w:val="single"/>
        </w:rPr>
      </w:pPr>
      <w:r w:rsidRPr="00BB7CC6">
        <w:rPr>
          <w:rFonts w:cstheme="minorHAnsi"/>
          <w:b/>
          <w:u w:val="single"/>
        </w:rPr>
        <w:br w:type="page"/>
      </w:r>
    </w:p>
    <w:p w14:paraId="211B15EA" w14:textId="77777777" w:rsidR="00B7635C" w:rsidRPr="00C01185" w:rsidRDefault="00B7635C" w:rsidP="00B7635C">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b/>
          <w:bCs/>
          <w:color w:val="000000"/>
        </w:rPr>
        <w:lastRenderedPageBreak/>
        <w:t>Chemical Name: Methomyl </w:t>
      </w:r>
    </w:p>
    <w:p w14:paraId="27247D03" w14:textId="77777777" w:rsidR="00B7635C" w:rsidRPr="00C01185" w:rsidRDefault="00B7635C" w:rsidP="00B7635C">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 </w:t>
      </w:r>
    </w:p>
    <w:p w14:paraId="3DDCAF1C" w14:textId="77777777" w:rsidR="00B7635C" w:rsidRPr="00C01185" w:rsidRDefault="00B7635C" w:rsidP="00B7635C">
      <w:pPr>
        <w:spacing w:after="0" w:line="240" w:lineRule="auto"/>
        <w:textAlignment w:val="baseline"/>
        <w:rPr>
          <w:rFonts w:ascii="Segoe UI" w:eastAsia="Times New Roman" w:hAnsi="Segoe UI" w:cs="Segoe UI"/>
          <w:b/>
          <w:bCs/>
          <w:sz w:val="18"/>
          <w:szCs w:val="18"/>
        </w:rPr>
      </w:pPr>
      <w:r w:rsidRPr="00C01185">
        <w:rPr>
          <w:rFonts w:ascii="Calibri" w:eastAsia="Times New Roman" w:hAnsi="Calibri" w:cs="Calibri"/>
          <w:b/>
          <w:bCs/>
          <w:color w:val="000000"/>
        </w:rPr>
        <w:t>CAS No: 16752-77-5 </w:t>
      </w:r>
    </w:p>
    <w:p w14:paraId="5636A8E7" w14:textId="77777777" w:rsidR="00B7635C" w:rsidRPr="00C01185" w:rsidRDefault="00B7635C" w:rsidP="00B7635C">
      <w:pPr>
        <w:spacing w:after="0" w:line="240" w:lineRule="auto"/>
        <w:textAlignment w:val="baseline"/>
        <w:rPr>
          <w:rFonts w:ascii="Segoe UI" w:eastAsia="Times New Roman" w:hAnsi="Segoe UI" w:cs="Segoe UI"/>
          <w:b/>
          <w:bCs/>
          <w:sz w:val="18"/>
          <w:szCs w:val="18"/>
        </w:rPr>
      </w:pPr>
      <w:r w:rsidRPr="00C01185">
        <w:rPr>
          <w:rFonts w:ascii="Calibri" w:eastAsia="Times New Roman" w:hAnsi="Calibri" w:cs="Calibri"/>
          <w:b/>
          <w:bCs/>
          <w:color w:val="000000"/>
        </w:rPr>
        <w:t>PC Code: 090301</w:t>
      </w:r>
    </w:p>
    <w:p w14:paraId="09FA76B2" w14:textId="77777777" w:rsidR="00B7635C" w:rsidRPr="00C01185" w:rsidRDefault="00B7635C" w:rsidP="00B7635C">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 </w:t>
      </w:r>
    </w:p>
    <w:p w14:paraId="68A836CB" w14:textId="77777777" w:rsidR="00B7635C" w:rsidRPr="00C01185" w:rsidRDefault="00B7635C" w:rsidP="00B7635C">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b/>
          <w:bCs/>
          <w:color w:val="000000"/>
        </w:rPr>
        <w:t>ECOTOX Record Number and Citation:</w:t>
      </w:r>
      <w:r w:rsidRPr="00C01185">
        <w:rPr>
          <w:rFonts w:ascii="Calibri" w:eastAsia="Times New Roman" w:hAnsi="Calibri" w:cs="Calibri"/>
          <w:color w:val="000000"/>
        </w:rPr>
        <w:t>  </w:t>
      </w:r>
    </w:p>
    <w:p w14:paraId="184B096D" w14:textId="77777777" w:rsidR="00B7635C" w:rsidRPr="00C01185" w:rsidRDefault="00B7635C" w:rsidP="00B7635C">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ECOTOX Reference: E166086</w:t>
      </w:r>
    </w:p>
    <w:p w14:paraId="11B561DC" w14:textId="77777777" w:rsidR="00B7635C" w:rsidRPr="00C01185" w:rsidRDefault="00B7635C" w:rsidP="00B7635C">
      <w:p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 xml:space="preserve">Rehan A, Freed S. Resistance selection, mechanism and stability of </w:t>
      </w:r>
      <w:r w:rsidRPr="00C01185">
        <w:rPr>
          <w:rFonts w:ascii="Calibri" w:eastAsia="Times New Roman" w:hAnsi="Calibri" w:cs="Calibri"/>
          <w:i/>
          <w:iCs/>
          <w:color w:val="000000"/>
        </w:rPr>
        <w:t>Spodoptera litura</w:t>
      </w:r>
      <w:r w:rsidRPr="00C01185">
        <w:rPr>
          <w:rFonts w:ascii="Calibri" w:eastAsia="Times New Roman" w:hAnsi="Calibri" w:cs="Calibri"/>
          <w:color w:val="000000"/>
        </w:rPr>
        <w:t xml:space="preserve"> (Lepidoptera: Noctuidae) to methoxyfenozide. Pesticide Biochemistry and Physiology (2014). DOI: 10.1016/j.pestbp.2014.02.001.</w:t>
      </w:r>
    </w:p>
    <w:p w14:paraId="7677DE6E" w14:textId="77777777" w:rsidR="00B7635C" w:rsidRPr="00C01185" w:rsidRDefault="00B7635C" w:rsidP="00B7635C">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 </w:t>
      </w:r>
    </w:p>
    <w:p w14:paraId="6F9D13ED" w14:textId="77777777" w:rsidR="00B7635C" w:rsidRPr="00C01185" w:rsidRDefault="00B7635C" w:rsidP="00B7635C">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b/>
          <w:bCs/>
          <w:color w:val="000000"/>
        </w:rPr>
        <w:t>Purpose of Review:</w:t>
      </w:r>
      <w:r w:rsidRPr="00C01185">
        <w:rPr>
          <w:rFonts w:ascii="Calibri" w:eastAsia="Times New Roman" w:hAnsi="Calibri" w:cs="Calibri"/>
          <w:color w:val="000000"/>
        </w:rPr>
        <w:t> ESA risk assessment—for quantitative threshold use. </w:t>
      </w:r>
    </w:p>
    <w:p w14:paraId="78124F93" w14:textId="77777777" w:rsidR="00B7635C" w:rsidRPr="00C01185" w:rsidRDefault="00B7635C" w:rsidP="00B7635C">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 </w:t>
      </w:r>
    </w:p>
    <w:p w14:paraId="7183AA91" w14:textId="77777777" w:rsidR="00B7635C" w:rsidRPr="00C01185" w:rsidRDefault="00B7635C" w:rsidP="00B7635C">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b/>
          <w:bCs/>
          <w:color w:val="000000"/>
        </w:rPr>
        <w:t>Date of Review: </w:t>
      </w:r>
      <w:r w:rsidRPr="00C01185">
        <w:rPr>
          <w:rFonts w:ascii="Calibri" w:eastAsia="Times New Roman" w:hAnsi="Calibri" w:cs="Calibri"/>
          <w:color w:val="000000"/>
        </w:rPr>
        <w:t>11/02/20 </w:t>
      </w:r>
    </w:p>
    <w:p w14:paraId="633379BB" w14:textId="77777777" w:rsidR="00B7635C" w:rsidRPr="00C01185" w:rsidRDefault="00B7635C" w:rsidP="00B7635C">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 </w:t>
      </w:r>
    </w:p>
    <w:p w14:paraId="48D1DAEB" w14:textId="77777777" w:rsidR="00B7635C" w:rsidRPr="00C01185" w:rsidRDefault="00B7635C" w:rsidP="00B7635C">
      <w:pPr>
        <w:spacing w:after="0" w:line="240" w:lineRule="auto"/>
        <w:textAlignment w:val="baseline"/>
        <w:rPr>
          <w:rFonts w:ascii="Calibri" w:eastAsia="Times New Roman" w:hAnsi="Calibri" w:cs="Calibri"/>
          <w:b/>
          <w:bCs/>
          <w:color w:val="000000"/>
        </w:rPr>
      </w:pPr>
      <w:r w:rsidRPr="00C01185">
        <w:rPr>
          <w:rFonts w:ascii="Calibri" w:eastAsia="Times New Roman" w:hAnsi="Calibri" w:cs="Calibri"/>
          <w:b/>
          <w:bCs/>
          <w:color w:val="000000"/>
        </w:rPr>
        <w:t xml:space="preserve">Summary of Study Findings (methomyl only): </w:t>
      </w:r>
    </w:p>
    <w:p w14:paraId="35C836FF" w14:textId="77777777" w:rsidR="00B7635C" w:rsidRPr="00C01185" w:rsidRDefault="00B7635C" w:rsidP="00B7635C">
      <w:pPr>
        <w:spacing w:after="0" w:line="240" w:lineRule="auto"/>
        <w:textAlignment w:val="baseline"/>
        <w:rPr>
          <w:rFonts w:ascii="Calibri" w:eastAsia="Times New Roman" w:hAnsi="Calibri" w:cs="Calibri"/>
          <w:b/>
          <w:bCs/>
          <w:color w:val="000000"/>
        </w:rPr>
      </w:pPr>
    </w:p>
    <w:p w14:paraId="5CF2B55E" w14:textId="77777777" w:rsidR="00B7635C" w:rsidRPr="00C01185" w:rsidRDefault="00B7635C" w:rsidP="00B7635C">
      <w:pPr>
        <w:spacing w:after="0" w:line="240" w:lineRule="auto"/>
        <w:textAlignment w:val="baseline"/>
        <w:rPr>
          <w:rFonts w:ascii="Calibri" w:eastAsia="Times New Roman" w:hAnsi="Calibri" w:cs="Calibri"/>
          <w:color w:val="000000"/>
        </w:rPr>
      </w:pPr>
      <w:r w:rsidRPr="00C01185">
        <w:rPr>
          <w:rFonts w:ascii="Calibri" w:eastAsia="Times New Roman" w:hAnsi="Calibri" w:cs="Calibri"/>
          <w:b/>
          <w:bCs/>
          <w:color w:val="000000"/>
        </w:rPr>
        <w:t>Experimental Design:</w:t>
      </w:r>
      <w:r w:rsidRPr="00C01185">
        <w:rPr>
          <w:rFonts w:ascii="Calibri" w:eastAsia="Times New Roman" w:hAnsi="Calibri" w:cs="Calibri"/>
          <w:color w:val="000000"/>
        </w:rPr>
        <w:t xml:space="preserve"> </w:t>
      </w:r>
    </w:p>
    <w:p w14:paraId="6624C418" w14:textId="77777777" w:rsidR="00B7635C" w:rsidRPr="00C01185" w:rsidRDefault="00B7635C" w:rsidP="00B7635C">
      <w:pPr>
        <w:spacing w:before="100" w:beforeAutospacing="1" w:after="0" w:afterAutospacing="1" w:line="240" w:lineRule="auto"/>
        <w:textAlignment w:val="baseline"/>
        <w:rPr>
          <w:rFonts w:ascii="Calibri" w:eastAsia="Times New Roman" w:hAnsi="Calibri" w:cs="Calibri"/>
          <w:color w:val="000000"/>
        </w:rPr>
      </w:pPr>
      <w:r w:rsidRPr="00C01185">
        <w:rPr>
          <w:rFonts w:ascii="Calibri" w:eastAsia="Times New Roman" w:hAnsi="Calibri" w:cs="Calibri"/>
          <w:color w:val="000000"/>
        </w:rPr>
        <w:t>Introduction Excerpt:</w:t>
      </w:r>
    </w:p>
    <w:p w14:paraId="2B83AA9B" w14:textId="77777777" w:rsidR="00B7635C" w:rsidRPr="00C01185" w:rsidRDefault="00B7635C" w:rsidP="00B7635C">
      <w:pPr>
        <w:spacing w:after="0" w:afterAutospacing="1" w:line="240" w:lineRule="auto"/>
        <w:textAlignment w:val="baseline"/>
        <w:rPr>
          <w:rFonts w:ascii="Calibri" w:eastAsia="Times New Roman" w:hAnsi="Calibri" w:cs="Calibri"/>
          <w:color w:val="000000"/>
        </w:rPr>
      </w:pPr>
      <w:r w:rsidRPr="00C01185">
        <w:rPr>
          <w:rFonts w:ascii="Calibri" w:eastAsia="Times New Roman" w:hAnsi="Calibri" w:cs="Calibri"/>
          <w:color w:val="000000"/>
        </w:rPr>
        <w:t xml:space="preserve">“[This study] investigated the potential of </w:t>
      </w:r>
      <w:r w:rsidRPr="00C01185">
        <w:rPr>
          <w:rFonts w:ascii="Calibri" w:eastAsia="Times New Roman" w:hAnsi="Calibri" w:cs="Calibri"/>
          <w:i/>
          <w:iCs/>
          <w:color w:val="000000"/>
        </w:rPr>
        <w:t>S. litura</w:t>
      </w:r>
      <w:r w:rsidRPr="00C01185">
        <w:rPr>
          <w:rFonts w:ascii="Calibri" w:eastAsia="Times New Roman" w:hAnsi="Calibri" w:cs="Calibri"/>
          <w:color w:val="000000"/>
        </w:rPr>
        <w:t xml:space="preserve"> to develop resistance against methoxyfenozide through selection pressure and the mechanism of resistance through the synergistic experiments. In addition the cross resistance of methoxyfenozide in </w:t>
      </w:r>
      <w:r w:rsidRPr="00C01185">
        <w:rPr>
          <w:rFonts w:ascii="Calibri" w:eastAsia="Times New Roman" w:hAnsi="Calibri" w:cs="Calibri"/>
          <w:i/>
          <w:iCs/>
          <w:color w:val="000000"/>
        </w:rPr>
        <w:t>S. litura</w:t>
      </w:r>
      <w:r w:rsidRPr="00C01185">
        <w:rPr>
          <w:rFonts w:ascii="Calibri" w:eastAsia="Times New Roman" w:hAnsi="Calibri" w:cs="Calibri"/>
          <w:color w:val="000000"/>
        </w:rPr>
        <w:t xml:space="preserve"> to various insecticides was also examined.” </w:t>
      </w:r>
    </w:p>
    <w:p w14:paraId="7534C6A2" w14:textId="77777777" w:rsidR="00B7635C" w:rsidRPr="00C01185" w:rsidRDefault="00B7635C" w:rsidP="00B7635C">
      <w:pPr>
        <w:spacing w:before="100" w:beforeAutospacing="1" w:after="0" w:afterAutospacing="1" w:line="240" w:lineRule="auto"/>
        <w:textAlignment w:val="baseline"/>
        <w:rPr>
          <w:rFonts w:ascii="Calibri" w:eastAsia="Times New Roman" w:hAnsi="Calibri" w:cs="Calibri"/>
          <w:color w:val="000000"/>
        </w:rPr>
      </w:pPr>
      <w:r w:rsidRPr="00C01185">
        <w:rPr>
          <w:rFonts w:ascii="Calibri" w:eastAsia="Times New Roman" w:hAnsi="Calibri" w:cs="Calibri"/>
          <w:i/>
          <w:iCs/>
          <w:color w:val="000000"/>
        </w:rPr>
        <w:t xml:space="preserve">S. litura </w:t>
      </w:r>
      <w:r w:rsidRPr="00C01185">
        <w:rPr>
          <w:rFonts w:ascii="Calibri" w:eastAsia="Times New Roman" w:hAnsi="Calibri" w:cs="Calibri"/>
          <w:color w:val="000000"/>
        </w:rPr>
        <w:t>larvae were collected from cabbage plants in order to generate a methoxyfenozide resistant (MR) strain, and from cotton plants in another location to generate a susceptible (reference) strain. The larvae collected from cabbage plants were divided into 2 groups: one group (MR) was exposed to increasing concentrations of methoxyfenozide for 13 generations (Table 2), and the other (UNSEL) was reared without methoxyfenozide.</w:t>
      </w:r>
    </w:p>
    <w:p w14:paraId="04B53C40" w14:textId="77777777" w:rsidR="00B7635C" w:rsidRPr="00C01185" w:rsidRDefault="00B7635C" w:rsidP="00B7635C">
      <w:pPr>
        <w:spacing w:before="100" w:beforeAutospacing="1" w:after="0" w:afterAutospacing="1" w:line="240" w:lineRule="auto"/>
        <w:textAlignment w:val="baseline"/>
        <w:rPr>
          <w:rFonts w:ascii="Calibri" w:eastAsia="Times New Roman" w:hAnsi="Calibri" w:cs="Calibri"/>
          <w:color w:val="000000"/>
        </w:rPr>
      </w:pPr>
      <w:r w:rsidRPr="00C01185">
        <w:rPr>
          <w:rFonts w:ascii="Times New Roman" w:eastAsia="Times New Roman" w:hAnsi="Times New Roman" w:cs="Times New Roman"/>
          <w:noProof/>
          <w:color w:val="2B579A"/>
          <w:sz w:val="24"/>
          <w:szCs w:val="24"/>
          <w:shd w:val="clear" w:color="auto" w:fill="E6E6E6"/>
        </w:rPr>
        <w:drawing>
          <wp:inline distT="0" distB="0" distL="0" distR="0" wp14:anchorId="53621455" wp14:editId="74B2D3D2">
            <wp:extent cx="5943600" cy="210756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27">
                      <a:extLst>
                        <a:ext uri="{28A0092B-C50C-407E-A947-70E740481C1C}">
                          <a14:useLocalDpi xmlns:a14="http://schemas.microsoft.com/office/drawing/2010/main" val="0"/>
                        </a:ext>
                      </a:extLst>
                    </a:blip>
                    <a:stretch>
                      <a:fillRect/>
                    </a:stretch>
                  </pic:blipFill>
                  <pic:spPr>
                    <a:xfrm>
                      <a:off x="0" y="0"/>
                      <a:ext cx="5943600" cy="2107565"/>
                    </a:xfrm>
                    <a:prstGeom prst="rect">
                      <a:avLst/>
                    </a:prstGeom>
                  </pic:spPr>
                </pic:pic>
              </a:graphicData>
            </a:graphic>
          </wp:inline>
        </w:drawing>
      </w:r>
    </w:p>
    <w:p w14:paraId="37D51F6B" w14:textId="77777777" w:rsidR="00B7635C" w:rsidRPr="00C01185" w:rsidRDefault="00B7635C" w:rsidP="00B7635C">
      <w:pPr>
        <w:spacing w:before="100" w:beforeAutospacing="1" w:after="0" w:afterAutospacing="1" w:line="240" w:lineRule="auto"/>
        <w:textAlignment w:val="baseline"/>
        <w:rPr>
          <w:rFonts w:ascii="Calibri" w:eastAsia="Times New Roman" w:hAnsi="Calibri" w:cs="Calibri"/>
          <w:color w:val="000000"/>
        </w:rPr>
      </w:pPr>
      <w:r w:rsidRPr="00C01185">
        <w:rPr>
          <w:rFonts w:ascii="Calibri" w:eastAsia="Times New Roman" w:hAnsi="Calibri" w:cs="Calibri"/>
          <w:color w:val="000000"/>
        </w:rPr>
        <w:t xml:space="preserve">Methomyl is one of the insecticides examined for cross resistance in </w:t>
      </w:r>
      <w:r w:rsidRPr="00C01185">
        <w:rPr>
          <w:rFonts w:ascii="Calibri" w:eastAsia="Times New Roman" w:hAnsi="Calibri" w:cs="Calibri"/>
          <w:i/>
          <w:iCs/>
          <w:color w:val="000000"/>
        </w:rPr>
        <w:t>S. litura</w:t>
      </w:r>
      <w:r w:rsidRPr="00C01185">
        <w:rPr>
          <w:rFonts w:ascii="Calibri" w:eastAsia="Times New Roman" w:hAnsi="Calibri" w:cs="Calibri"/>
          <w:color w:val="000000"/>
        </w:rPr>
        <w:t>. LC</w:t>
      </w:r>
      <w:r w:rsidRPr="00C01185">
        <w:rPr>
          <w:rFonts w:ascii="Calibri" w:eastAsia="Times New Roman" w:hAnsi="Calibri" w:cs="Calibri"/>
          <w:color w:val="000000"/>
          <w:vertAlign w:val="superscript"/>
        </w:rPr>
        <w:t xml:space="preserve">50 </w:t>
      </w:r>
      <w:r w:rsidRPr="00C01185">
        <w:rPr>
          <w:rFonts w:ascii="Calibri" w:eastAsia="Times New Roman" w:hAnsi="Calibri" w:cs="Calibri"/>
          <w:color w:val="000000"/>
        </w:rPr>
        <w:t>data were generated for “unselected,” “selected (MR),” and reference population</w:t>
      </w:r>
    </w:p>
    <w:p w14:paraId="0623203F" w14:textId="77777777" w:rsidR="00B7635C" w:rsidRPr="00C01185" w:rsidRDefault="00B7635C" w:rsidP="00B7635C">
      <w:pPr>
        <w:spacing w:before="100" w:beforeAutospacing="1" w:after="0" w:afterAutospacing="1" w:line="240" w:lineRule="auto"/>
        <w:textAlignment w:val="baseline"/>
        <w:rPr>
          <w:rFonts w:ascii="Calibri" w:eastAsia="Times New Roman" w:hAnsi="Calibri" w:cs="Calibri"/>
          <w:color w:val="000000"/>
        </w:rPr>
      </w:pPr>
      <w:r w:rsidRPr="00C01185">
        <w:rPr>
          <w:rFonts w:ascii="Calibri" w:eastAsia="Times New Roman" w:hAnsi="Calibri" w:cs="Calibri"/>
          <w:color w:val="000000"/>
        </w:rPr>
        <w:lastRenderedPageBreak/>
        <w:t>Methods Excerpt:</w:t>
      </w:r>
    </w:p>
    <w:p w14:paraId="0C98B23C" w14:textId="77777777" w:rsidR="00B7635C" w:rsidRPr="00C01185" w:rsidRDefault="00B7635C" w:rsidP="00B7635C">
      <w:p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 xml:space="preserve">“The bioassays were conducted through </w:t>
      </w:r>
      <w:r w:rsidRPr="00C01185">
        <w:rPr>
          <w:rFonts w:ascii="Calibri" w:eastAsia="Times New Roman" w:hAnsi="Calibri" w:cs="Calibri"/>
          <w:b/>
          <w:bCs/>
          <w:color w:val="000000"/>
        </w:rPr>
        <w:t>diet incorporation</w:t>
      </w:r>
      <w:r w:rsidRPr="00C01185">
        <w:rPr>
          <w:rFonts w:ascii="Calibri" w:eastAsia="Times New Roman" w:hAnsi="Calibri" w:cs="Calibri"/>
          <w:color w:val="000000"/>
        </w:rPr>
        <w:t xml:space="preserve"> methods in which </w:t>
      </w:r>
      <w:r w:rsidRPr="00C01185">
        <w:rPr>
          <w:rFonts w:ascii="Calibri" w:eastAsia="Times New Roman" w:hAnsi="Calibri" w:cs="Calibri"/>
          <w:b/>
          <w:bCs/>
          <w:color w:val="000000"/>
        </w:rPr>
        <w:t>280 second instars larvae</w:t>
      </w:r>
      <w:r w:rsidRPr="00C01185">
        <w:rPr>
          <w:rFonts w:ascii="Calibri" w:eastAsia="Times New Roman" w:hAnsi="Calibri" w:cs="Calibri"/>
          <w:color w:val="000000"/>
        </w:rPr>
        <w:t xml:space="preserve"> of S. litura were used in each treatment </w:t>
      </w:r>
      <w:r w:rsidRPr="00C01185">
        <w:rPr>
          <w:rFonts w:ascii="Calibri" w:eastAsia="Times New Roman" w:hAnsi="Calibri" w:cs="Calibri"/>
          <w:b/>
          <w:bCs/>
          <w:color w:val="000000"/>
        </w:rPr>
        <w:t>including the control</w:t>
      </w:r>
      <w:r w:rsidRPr="00C01185">
        <w:rPr>
          <w:rFonts w:ascii="Calibri" w:eastAsia="Times New Roman" w:hAnsi="Calibri" w:cs="Calibri"/>
          <w:color w:val="000000"/>
        </w:rPr>
        <w:t>, while each treatment (</w:t>
      </w:r>
      <w:r w:rsidRPr="00C01185">
        <w:rPr>
          <w:rFonts w:ascii="Calibri" w:eastAsia="Times New Roman" w:hAnsi="Calibri" w:cs="Calibri"/>
          <w:b/>
          <w:bCs/>
          <w:color w:val="000000"/>
        </w:rPr>
        <w:t>6 levels</w:t>
      </w:r>
      <w:r w:rsidRPr="00C01185">
        <w:rPr>
          <w:rFonts w:ascii="Calibri" w:eastAsia="Times New Roman" w:hAnsi="Calibri" w:cs="Calibri"/>
          <w:color w:val="000000"/>
        </w:rPr>
        <w:t xml:space="preserve">) was </w:t>
      </w:r>
      <w:r w:rsidRPr="00C01185">
        <w:rPr>
          <w:rFonts w:ascii="Calibri" w:eastAsia="Times New Roman" w:hAnsi="Calibri" w:cs="Calibri"/>
          <w:b/>
          <w:bCs/>
          <w:color w:val="000000"/>
        </w:rPr>
        <w:t>repeated five times</w:t>
      </w:r>
      <w:r w:rsidRPr="00C01185">
        <w:rPr>
          <w:rFonts w:ascii="Calibri" w:eastAsia="Times New Roman" w:hAnsi="Calibri" w:cs="Calibri"/>
          <w:color w:val="000000"/>
        </w:rPr>
        <w:t xml:space="preserve">. The data was taken after </w:t>
      </w:r>
      <w:r w:rsidRPr="00C01185">
        <w:rPr>
          <w:rFonts w:ascii="Calibri" w:eastAsia="Times New Roman" w:hAnsi="Calibri" w:cs="Calibri"/>
          <w:b/>
          <w:bCs/>
          <w:color w:val="000000"/>
        </w:rPr>
        <w:t>72 h for new chemistry insecticides</w:t>
      </w:r>
      <w:r w:rsidRPr="00C01185">
        <w:rPr>
          <w:rFonts w:ascii="Calibri" w:eastAsia="Times New Roman" w:hAnsi="Calibri" w:cs="Calibri"/>
          <w:color w:val="000000"/>
        </w:rPr>
        <w:t xml:space="preserve">, while </w:t>
      </w:r>
      <w:r w:rsidRPr="00C01185">
        <w:rPr>
          <w:rFonts w:ascii="Calibri" w:eastAsia="Times New Roman" w:hAnsi="Calibri" w:cs="Calibri"/>
          <w:b/>
          <w:bCs/>
          <w:color w:val="000000"/>
        </w:rPr>
        <w:t>48 h in case of conventional insecticides</w:t>
      </w:r>
      <w:r w:rsidRPr="00C01185">
        <w:rPr>
          <w:rFonts w:ascii="Calibri" w:eastAsia="Times New Roman" w:hAnsi="Calibri" w:cs="Calibri"/>
          <w:color w:val="000000"/>
        </w:rPr>
        <w:t>. The mortality was recorded by touching the larvae with a brush to provoke movement; non-moving larvae were considered to be dead.”</w:t>
      </w:r>
    </w:p>
    <w:p w14:paraId="58FA54C1" w14:textId="77777777" w:rsidR="00B7635C" w:rsidRPr="00C01185" w:rsidRDefault="00B7635C" w:rsidP="00B7635C">
      <w:pPr>
        <w:spacing w:after="0" w:line="240" w:lineRule="auto"/>
        <w:textAlignment w:val="baseline"/>
        <w:rPr>
          <w:rFonts w:ascii="Calibri" w:eastAsia="Times New Roman" w:hAnsi="Calibri" w:cs="Calibri"/>
          <w:color w:val="000000"/>
        </w:rPr>
      </w:pPr>
    </w:p>
    <w:p w14:paraId="1692495B" w14:textId="77777777" w:rsidR="00B7635C" w:rsidRPr="00C01185" w:rsidRDefault="00B7635C" w:rsidP="00B7635C">
      <w:pPr>
        <w:rPr>
          <w:rFonts w:ascii="Calibri" w:eastAsia="Times New Roman" w:hAnsi="Calibri" w:cs="Calibri"/>
          <w:b/>
          <w:bCs/>
          <w:color w:val="000000"/>
        </w:rPr>
      </w:pPr>
      <w:r w:rsidRPr="00C01185">
        <w:rPr>
          <w:rFonts w:ascii="Calibri" w:eastAsia="Calibri" w:hAnsi="Calibri" w:cs="Calibri"/>
          <w:b/>
          <w:bCs/>
          <w:color w:val="000000"/>
        </w:rPr>
        <w:t>Results (methomyl only):</w:t>
      </w:r>
    </w:p>
    <w:p w14:paraId="0514E85A" w14:textId="77777777" w:rsidR="00B7635C" w:rsidRPr="00C01185" w:rsidRDefault="00B7635C" w:rsidP="00B7635C">
      <w:pPr>
        <w:spacing w:after="0" w:line="240" w:lineRule="auto"/>
        <w:textAlignment w:val="baseline"/>
        <w:rPr>
          <w:rFonts w:ascii="Calibri" w:eastAsia="Times New Roman" w:hAnsi="Calibri" w:cs="Calibri"/>
          <w:b/>
          <w:bCs/>
          <w:color w:val="000000"/>
        </w:rPr>
      </w:pPr>
    </w:p>
    <w:p w14:paraId="0E227254" w14:textId="77777777" w:rsidR="00B7635C" w:rsidRPr="00C01185" w:rsidRDefault="00B7635C" w:rsidP="00B7635C">
      <w:pPr>
        <w:spacing w:after="0" w:line="240" w:lineRule="auto"/>
        <w:textAlignment w:val="baseline"/>
        <w:rPr>
          <w:rFonts w:ascii="Calibri" w:eastAsia="Times New Roman" w:hAnsi="Calibri" w:cs="Calibri"/>
          <w:b/>
          <w:bCs/>
          <w:color w:val="000000"/>
        </w:rPr>
      </w:pPr>
      <w:r w:rsidRPr="00C01185">
        <w:rPr>
          <w:rFonts w:ascii="Calibri" w:eastAsia="Times New Roman" w:hAnsi="Calibri" w:cs="Calibri"/>
          <w:b/>
          <w:bCs/>
          <w:noProof/>
          <w:color w:val="000000"/>
          <w:shd w:val="clear" w:color="auto" w:fill="E6E6E6"/>
        </w:rPr>
        <mc:AlternateContent>
          <mc:Choice Requires="wpg">
            <w:drawing>
              <wp:inline distT="0" distB="0" distL="0" distR="0" wp14:anchorId="0B75226B" wp14:editId="27B6118E">
                <wp:extent cx="5943600" cy="3350895"/>
                <wp:effectExtent l="0" t="0" r="0" b="1905"/>
                <wp:docPr id="6" name="Group 6"/>
                <wp:cNvGraphicFramePr/>
                <a:graphic xmlns:a="http://schemas.openxmlformats.org/drawingml/2006/main">
                  <a:graphicData uri="http://schemas.microsoft.com/office/word/2010/wordprocessingGroup">
                    <wpg:wgp>
                      <wpg:cNvGrpSpPr/>
                      <wpg:grpSpPr>
                        <a:xfrm>
                          <a:off x="0" y="0"/>
                          <a:ext cx="5943600" cy="3350895"/>
                          <a:chOff x="0" y="0"/>
                          <a:chExt cx="5943600" cy="3350895"/>
                        </a:xfrm>
                      </wpg:grpSpPr>
                      <pic:pic xmlns:pic="http://schemas.openxmlformats.org/drawingml/2006/picture">
                        <pic:nvPicPr>
                          <pic:cNvPr id="7" name="Picture 7"/>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943600" cy="3350895"/>
                          </a:xfrm>
                          <a:prstGeom prst="rect">
                            <a:avLst/>
                          </a:prstGeom>
                        </pic:spPr>
                      </pic:pic>
                      <wps:wsp>
                        <wps:cNvPr id="9" name="Rectangle 9"/>
                        <wps:cNvSpPr/>
                        <wps:spPr>
                          <a:xfrm>
                            <a:off x="0" y="2489981"/>
                            <a:ext cx="5795890" cy="189914"/>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AA70EF1" id="Group 6" o:spid="_x0000_s1026" style="width:468pt;height:263.85pt;mso-position-horizontal-relative:char;mso-position-vertical-relative:line" coordsize="59436,33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">
                <v:shape id="Picture 7" o:spid="_x0000_s1027" type="#_x0000_t75" style="position:absolute;width:59436;height:33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">
                  <v:imagedata r:id="rId29" o:title=""/>
                </v:shape>
                <v:rect id="Rectangle 9" o:spid="_x0000_s1028" style="position:absolute;top:24899;width:57958;height:1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" filled="f" strokecolor="red" strokeweight="1pt"/>
                <w10:anchorlock/>
              </v:group>
            </w:pict>
          </mc:Fallback>
        </mc:AlternateContent>
      </w:r>
      <w:r w:rsidRPr="00C01185">
        <w:rPr>
          <w:rFonts w:ascii="Calibri" w:eastAsia="Times New Roman" w:hAnsi="Calibri" w:cs="Calibri"/>
          <w:noProof/>
          <w:color w:val="000000"/>
          <w:shd w:val="clear" w:color="auto" w:fill="E6E6E6"/>
        </w:rPr>
        <mc:AlternateContent>
          <mc:Choice Requires="wpg">
            <w:drawing>
              <wp:inline distT="0" distB="0" distL="0" distR="0" wp14:anchorId="0ECC2E49" wp14:editId="4A1854C0">
                <wp:extent cx="5943600" cy="1921510"/>
                <wp:effectExtent l="0" t="0" r="0" b="2540"/>
                <wp:docPr id="24" name="Group 24"/>
                <wp:cNvGraphicFramePr/>
                <a:graphic xmlns:a="http://schemas.openxmlformats.org/drawingml/2006/main">
                  <a:graphicData uri="http://schemas.microsoft.com/office/word/2010/wordprocessingGroup">
                    <wpg:wgp>
                      <wpg:cNvGrpSpPr/>
                      <wpg:grpSpPr>
                        <a:xfrm>
                          <a:off x="0" y="0"/>
                          <a:ext cx="5943600" cy="1921510"/>
                          <a:chOff x="0" y="0"/>
                          <a:chExt cx="5943600" cy="1921510"/>
                        </a:xfrm>
                      </wpg:grpSpPr>
                      <pic:pic xmlns:pic="http://schemas.openxmlformats.org/drawingml/2006/picture">
                        <pic:nvPicPr>
                          <pic:cNvPr id="25" name="Picture 2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1921510"/>
                          </a:xfrm>
                          <a:prstGeom prst="rect">
                            <a:avLst/>
                          </a:prstGeom>
                        </pic:spPr>
                      </pic:pic>
                      <wps:wsp>
                        <wps:cNvPr id="27" name="Rectangle 27"/>
                        <wps:cNvSpPr/>
                        <wps:spPr>
                          <a:xfrm>
                            <a:off x="35169" y="1526345"/>
                            <a:ext cx="5880295" cy="112541"/>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943DA1A" id="Group 24" o:spid="_x0000_s1026" style="width:468pt;height:151.3pt;mso-position-horizontal-relative:char;mso-position-vertical-relative:line" coordsize="59436,19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">
                <v:shape id="Picture 25" o:spid="_x0000_s1027" type="#_x0000_t75" style="position:absolute;width:59436;height:19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">
                  <v:imagedata r:id="rId31" o:title=""/>
                </v:shape>
                <v:rect id="Rectangle 27" o:spid="_x0000_s1028" style="position:absolute;left:351;top:15263;width:58803;height:1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" filled="f" strokecolor="red" strokeweight="1pt"/>
                <w10:anchorlock/>
              </v:group>
            </w:pict>
          </mc:Fallback>
        </mc:AlternateContent>
      </w:r>
    </w:p>
    <w:p w14:paraId="5A88CBBE" w14:textId="77777777" w:rsidR="00B7635C" w:rsidRPr="00C01185" w:rsidRDefault="00B7635C" w:rsidP="00B7635C">
      <w:pPr>
        <w:spacing w:after="0" w:line="240" w:lineRule="auto"/>
        <w:textAlignment w:val="baseline"/>
        <w:rPr>
          <w:rFonts w:ascii="Calibri" w:eastAsia="Times New Roman" w:hAnsi="Calibri" w:cs="Calibri"/>
          <w:b/>
          <w:bCs/>
          <w:color w:val="000000"/>
        </w:rPr>
      </w:pPr>
    </w:p>
    <w:p w14:paraId="4CFD1FF3" w14:textId="77777777" w:rsidR="00B7635C" w:rsidRPr="00C01185" w:rsidRDefault="00B7635C" w:rsidP="00B7635C">
      <w:pPr>
        <w:rPr>
          <w:rFonts w:ascii="Calibri" w:eastAsia="Times New Roman" w:hAnsi="Calibri" w:cs="Calibri"/>
          <w:b/>
          <w:bCs/>
          <w:color w:val="000000"/>
        </w:rPr>
      </w:pPr>
      <w:r w:rsidRPr="00C01185">
        <w:rPr>
          <w:rFonts w:ascii="Calibri" w:eastAsia="Calibri" w:hAnsi="Calibri" w:cs="Calibri"/>
          <w:b/>
          <w:bCs/>
          <w:color w:val="000000"/>
        </w:rPr>
        <w:br w:type="page"/>
      </w:r>
    </w:p>
    <w:p w14:paraId="25BF84A5" w14:textId="77777777" w:rsidR="00B7635C" w:rsidRPr="00C01185" w:rsidRDefault="00B7635C" w:rsidP="00B7635C">
      <w:pPr>
        <w:spacing w:after="0" w:line="240" w:lineRule="auto"/>
        <w:textAlignment w:val="baseline"/>
        <w:rPr>
          <w:rFonts w:ascii="Segoe UI" w:eastAsia="Times New Roman" w:hAnsi="Segoe UI" w:cs="Segoe UI"/>
          <w:b/>
          <w:bCs/>
          <w:sz w:val="18"/>
          <w:szCs w:val="18"/>
        </w:rPr>
      </w:pPr>
      <w:r w:rsidRPr="00C01185">
        <w:rPr>
          <w:rFonts w:ascii="Calibri" w:eastAsia="Times New Roman" w:hAnsi="Calibri" w:cs="Calibri"/>
          <w:b/>
          <w:bCs/>
          <w:color w:val="000000"/>
        </w:rPr>
        <w:lastRenderedPageBreak/>
        <w:t>Description of Use in Document (QUAL, QUAN, INV): INV</w:t>
      </w:r>
    </w:p>
    <w:p w14:paraId="3F507FD7" w14:textId="77777777" w:rsidR="00B7635C" w:rsidRPr="00C01185" w:rsidRDefault="00B7635C" w:rsidP="00B7635C">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 </w:t>
      </w:r>
    </w:p>
    <w:p w14:paraId="0E45230A" w14:textId="77777777" w:rsidR="00B7635C" w:rsidRPr="00C01185" w:rsidRDefault="00B7635C" w:rsidP="00B7635C">
      <w:pPr>
        <w:spacing w:after="0" w:line="240" w:lineRule="auto"/>
        <w:textAlignment w:val="baseline"/>
        <w:rPr>
          <w:rFonts w:ascii="Calibri" w:eastAsia="Times New Roman" w:hAnsi="Calibri" w:cs="Calibri"/>
          <w:color w:val="000000"/>
        </w:rPr>
      </w:pPr>
      <w:r w:rsidRPr="00C01185">
        <w:rPr>
          <w:rFonts w:ascii="Calibri" w:eastAsia="Times New Roman" w:hAnsi="Calibri" w:cs="Calibri"/>
          <w:b/>
          <w:bCs/>
          <w:color w:val="000000"/>
        </w:rPr>
        <w:t>Limitations of Study:</w:t>
      </w:r>
      <w:r w:rsidRPr="00C01185">
        <w:rPr>
          <w:rFonts w:ascii="Calibri" w:eastAsia="Times New Roman" w:hAnsi="Calibri" w:cs="Calibri"/>
          <w:color w:val="000000"/>
        </w:rPr>
        <w:t>  </w:t>
      </w:r>
    </w:p>
    <w:p w14:paraId="0D5DF880" w14:textId="77777777" w:rsidR="00B7635C" w:rsidRPr="00C01185" w:rsidRDefault="00B7635C" w:rsidP="00B7635C">
      <w:pPr>
        <w:numPr>
          <w:ilvl w:val="0"/>
          <w:numId w:val="27"/>
        </w:num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No description of what is meant by “control,” simply that a control was included</w:t>
      </w:r>
    </w:p>
    <w:p w14:paraId="6912ED03" w14:textId="77777777" w:rsidR="00B7635C" w:rsidRPr="00C01185" w:rsidRDefault="00B7635C" w:rsidP="00B7635C">
      <w:pPr>
        <w:numPr>
          <w:ilvl w:val="0"/>
          <w:numId w:val="27"/>
        </w:num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No control mortality data reported, but control mortality apparently did occur</w:t>
      </w:r>
    </w:p>
    <w:p w14:paraId="161B73DE" w14:textId="77777777" w:rsidR="00B7635C" w:rsidRPr="00C01185" w:rsidRDefault="00B7635C" w:rsidP="00B7635C">
      <w:pPr>
        <w:numPr>
          <w:ilvl w:val="1"/>
          <w:numId w:val="27"/>
        </w:numPr>
        <w:spacing w:before="100" w:beforeAutospacing="1" w:after="0" w:afterAutospacing="1" w:line="240" w:lineRule="auto"/>
        <w:textAlignment w:val="baseline"/>
        <w:rPr>
          <w:rFonts w:ascii="Calibri" w:eastAsia="Times New Roman" w:hAnsi="Calibri" w:cs="Calibri"/>
          <w:color w:val="000000"/>
        </w:rPr>
      </w:pPr>
      <w:r w:rsidRPr="00C01185">
        <w:rPr>
          <w:rFonts w:ascii="Calibri" w:eastAsia="Times New Roman" w:hAnsi="Calibri" w:cs="Calibri"/>
          <w:color w:val="000000"/>
        </w:rPr>
        <w:t>“Abbott’s formula was used to correct the data when mortality was recorded in the control”</w:t>
      </w:r>
    </w:p>
    <w:p w14:paraId="3638D514" w14:textId="77777777" w:rsidR="00B7635C" w:rsidRPr="00C01185" w:rsidRDefault="00B7635C" w:rsidP="00B7635C">
      <w:pPr>
        <w:numPr>
          <w:ilvl w:val="0"/>
          <w:numId w:val="27"/>
        </w:num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No description about how larvae were exposed, except that “diet incorporation methods” were used</w:t>
      </w:r>
    </w:p>
    <w:p w14:paraId="3D533A68" w14:textId="77777777" w:rsidR="00B7635C" w:rsidRPr="00C01185" w:rsidRDefault="00B7635C" w:rsidP="00B7635C">
      <w:pPr>
        <w:numPr>
          <w:ilvl w:val="1"/>
          <w:numId w:val="27"/>
        </w:num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LC</w:t>
      </w:r>
      <w:r w:rsidRPr="00C01185">
        <w:rPr>
          <w:rFonts w:ascii="Calibri" w:eastAsia="Times New Roman" w:hAnsi="Calibri" w:cs="Calibri"/>
          <w:color w:val="000000"/>
          <w:vertAlign w:val="subscript"/>
        </w:rPr>
        <w:t>50</w:t>
      </w:r>
      <w:r w:rsidRPr="00C01185">
        <w:rPr>
          <w:rFonts w:ascii="Calibri" w:eastAsia="Times New Roman" w:hAnsi="Calibri" w:cs="Calibri"/>
          <w:color w:val="000000"/>
          <w:vertAlign w:val="superscript"/>
        </w:rPr>
        <w:t>’</w:t>
      </w:r>
      <w:r w:rsidRPr="00C01185">
        <w:rPr>
          <w:rFonts w:ascii="Calibri" w:eastAsia="Times New Roman" w:hAnsi="Calibri" w:cs="Calibri"/>
          <w:color w:val="000000"/>
        </w:rPr>
        <w:t>s in the tables are listed as mg/L (95% FL)</w:t>
      </w:r>
    </w:p>
    <w:p w14:paraId="3CF46EF7" w14:textId="77777777" w:rsidR="00B7635C" w:rsidRPr="00C01185" w:rsidRDefault="00B7635C" w:rsidP="00B7635C">
      <w:pPr>
        <w:numPr>
          <w:ilvl w:val="2"/>
          <w:numId w:val="27"/>
        </w:num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 xml:space="preserve"> “FL” not defined</w:t>
      </w:r>
    </w:p>
    <w:p w14:paraId="0851C2A4" w14:textId="77777777" w:rsidR="00B7635C" w:rsidRPr="00C01185" w:rsidRDefault="00B7635C" w:rsidP="00B7635C">
      <w:pPr>
        <w:numPr>
          <w:ilvl w:val="1"/>
          <w:numId w:val="27"/>
        </w:num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Table 1 indicates Lannate 40 SP was used for methomyl exposures (40% methomyl)</w:t>
      </w:r>
    </w:p>
    <w:p w14:paraId="43A4B6F0" w14:textId="77777777" w:rsidR="00B7635C" w:rsidRPr="00C01185" w:rsidRDefault="00B7635C" w:rsidP="00B7635C">
      <w:pPr>
        <w:numPr>
          <w:ilvl w:val="2"/>
          <w:numId w:val="27"/>
        </w:num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No indication whether purity was adjusted in reported values</w:t>
      </w:r>
    </w:p>
    <w:p w14:paraId="210AF938" w14:textId="77777777" w:rsidR="00B7635C" w:rsidRPr="00C01185" w:rsidRDefault="00B7635C" w:rsidP="00B7635C">
      <w:pPr>
        <w:numPr>
          <w:ilvl w:val="0"/>
          <w:numId w:val="27"/>
        </w:num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Effects of methomyl found to be statistically insignificant (</w:t>
      </w:r>
      <w:r w:rsidRPr="00C01185">
        <w:rPr>
          <w:rFonts w:ascii="Calibri" w:eastAsia="Times New Roman" w:hAnsi="Calibri" w:cs="Calibri"/>
          <w:i/>
          <w:iCs/>
          <w:color w:val="000000"/>
        </w:rPr>
        <w:t>p</w:t>
      </w:r>
      <w:r w:rsidRPr="00C01185">
        <w:rPr>
          <w:rFonts w:ascii="Calibri" w:eastAsia="Times New Roman" w:hAnsi="Calibri" w:cs="Calibri"/>
          <w:color w:val="000000"/>
        </w:rPr>
        <w:t xml:space="preserve"> &gt; 0.05)</w:t>
      </w:r>
    </w:p>
    <w:p w14:paraId="3D079FA1" w14:textId="77777777" w:rsidR="00B7635C" w:rsidRPr="00C01185" w:rsidRDefault="00B7635C" w:rsidP="00B7635C">
      <w:pPr>
        <w:numPr>
          <w:ilvl w:val="0"/>
          <w:numId w:val="27"/>
        </w:num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Statistical methods are extremely vague and are summed up in one sentence:</w:t>
      </w:r>
    </w:p>
    <w:p w14:paraId="6883A57F" w14:textId="77777777" w:rsidR="00B7635C" w:rsidRPr="00C01185" w:rsidRDefault="00B7635C" w:rsidP="00B7635C">
      <w:pPr>
        <w:numPr>
          <w:ilvl w:val="1"/>
          <w:numId w:val="27"/>
        </w:numPr>
        <w:spacing w:before="100" w:beforeAutospacing="1" w:after="0" w:afterAutospacing="1" w:line="240" w:lineRule="auto"/>
        <w:textAlignment w:val="baseline"/>
        <w:rPr>
          <w:rFonts w:ascii="Calibri" w:eastAsia="Times New Roman" w:hAnsi="Calibri" w:cs="Calibri"/>
          <w:color w:val="000000"/>
        </w:rPr>
      </w:pPr>
      <w:r w:rsidRPr="00C01185">
        <w:rPr>
          <w:rFonts w:ascii="Calibri" w:eastAsia="Times New Roman" w:hAnsi="Calibri" w:cs="Calibri"/>
          <w:color w:val="000000"/>
        </w:rPr>
        <w:t>“The LC50 and P-values were calculated by using the POLO PC software while Abbott’s formula was used to correct the data when mortality was recorded in the control”</w:t>
      </w:r>
    </w:p>
    <w:p w14:paraId="1D70FA51" w14:textId="77777777" w:rsidR="00B7635C" w:rsidRPr="00C01185" w:rsidRDefault="00B7635C" w:rsidP="00B7635C">
      <w:pPr>
        <w:numPr>
          <w:ilvl w:val="0"/>
          <w:numId w:val="27"/>
        </w:numPr>
        <w:spacing w:before="100" w:beforeAutospacing="1" w:after="0" w:afterAutospacing="1" w:line="240" w:lineRule="auto"/>
        <w:textAlignment w:val="baseline"/>
        <w:rPr>
          <w:rFonts w:ascii="Calibri" w:eastAsia="Times New Roman" w:hAnsi="Calibri" w:cs="Calibri"/>
          <w:color w:val="000000"/>
        </w:rPr>
      </w:pPr>
      <w:r w:rsidRPr="00C01185">
        <w:rPr>
          <w:rFonts w:ascii="Calibri" w:eastAsia="Times New Roman" w:hAnsi="Calibri" w:cs="Calibri"/>
          <w:color w:val="000000"/>
        </w:rPr>
        <w:t>Concentrations not measured</w:t>
      </w:r>
    </w:p>
    <w:p w14:paraId="123FAE99" w14:textId="77777777" w:rsidR="00B7635C" w:rsidRPr="00C01185" w:rsidRDefault="00B7635C" w:rsidP="00B7635C">
      <w:pPr>
        <w:spacing w:after="0" w:line="240" w:lineRule="auto"/>
        <w:textAlignment w:val="baseline"/>
        <w:rPr>
          <w:rFonts w:ascii="Calibri" w:eastAsia="Times New Roman" w:hAnsi="Calibri" w:cs="Calibri"/>
          <w:color w:val="000000"/>
        </w:rPr>
      </w:pPr>
    </w:p>
    <w:p w14:paraId="3019EDC3" w14:textId="77777777" w:rsidR="00B7635C" w:rsidRPr="00C01185" w:rsidRDefault="00B7635C" w:rsidP="00B7635C">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b/>
          <w:bCs/>
          <w:color w:val="000000"/>
        </w:rPr>
        <w:t>Primary Reviewer:</w:t>
      </w:r>
      <w:r w:rsidRPr="00C01185">
        <w:rPr>
          <w:rFonts w:ascii="Calibri" w:eastAsia="Times New Roman" w:hAnsi="Calibri" w:cs="Calibri"/>
          <w:color w:val="000000"/>
        </w:rPr>
        <w:t> Matthew Urich, OPP/HED/RAB8 </w:t>
      </w:r>
    </w:p>
    <w:p w14:paraId="6DC324EF" w14:textId="77777777" w:rsidR="00B7635C" w:rsidRPr="00C01185" w:rsidRDefault="00B7635C" w:rsidP="00B7635C">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b/>
          <w:bCs/>
          <w:color w:val="000000"/>
        </w:rPr>
        <w:t>Secondary Reviewer:</w:t>
      </w:r>
      <w:r w:rsidRPr="00C01185">
        <w:rPr>
          <w:rFonts w:ascii="Calibri" w:eastAsia="Times New Roman" w:hAnsi="Calibri" w:cs="Calibri"/>
          <w:color w:val="000000"/>
        </w:rPr>
        <w:t> Jerrett Fowler, OPP/EFED/ERB2</w:t>
      </w:r>
    </w:p>
    <w:p w14:paraId="726CCF85" w14:textId="77777777" w:rsidR="00B7635C" w:rsidRPr="00C01185" w:rsidRDefault="00B7635C" w:rsidP="00B7635C">
      <w:pPr>
        <w:rPr>
          <w:rFonts w:ascii="Calibri" w:eastAsia="Times New Roman" w:hAnsi="Calibri" w:cs="Calibri"/>
          <w:color w:val="000000"/>
        </w:rPr>
      </w:pPr>
      <w:r w:rsidRPr="00C01185">
        <w:rPr>
          <w:rFonts w:ascii="Calibri" w:eastAsia="Calibri" w:hAnsi="Calibri" w:cs="Calibri"/>
          <w:color w:val="000000"/>
        </w:rPr>
        <w:br w:type="page"/>
      </w:r>
    </w:p>
    <w:p w14:paraId="7E22C36E" w14:textId="32F73ADE" w:rsidR="00E11545" w:rsidRPr="00BB7CC6" w:rsidRDefault="00E11545" w:rsidP="00402B4E">
      <w:pPr>
        <w:rPr>
          <w:rFonts w:cstheme="minorHAnsi"/>
          <w:b/>
          <w:u w:val="single"/>
        </w:rPr>
      </w:pPr>
      <w:r w:rsidRPr="00BB7CC6">
        <w:rPr>
          <w:rFonts w:cstheme="minorHAnsi"/>
          <w:b/>
          <w:u w:val="single"/>
        </w:rPr>
        <w:lastRenderedPageBreak/>
        <w:t>Open literature Review Summary</w:t>
      </w:r>
    </w:p>
    <w:p w14:paraId="7E22C36F" w14:textId="77777777" w:rsidR="00E11545" w:rsidRPr="00BB7CC6" w:rsidRDefault="00E11545" w:rsidP="00E11545">
      <w:pPr>
        <w:rPr>
          <w:rFonts w:cstheme="minorHAnsi"/>
        </w:rPr>
      </w:pPr>
      <w:r w:rsidRPr="00BB7CC6">
        <w:rPr>
          <w:rFonts w:cstheme="minorHAnsi"/>
          <w:b/>
        </w:rPr>
        <w:t xml:space="preserve">Chemical Name: </w:t>
      </w:r>
      <w:r w:rsidRPr="00BB7CC6">
        <w:rPr>
          <w:rFonts w:cstheme="minorHAnsi"/>
        </w:rPr>
        <w:t>Methomyl</w:t>
      </w:r>
    </w:p>
    <w:p w14:paraId="7E22C370" w14:textId="77777777" w:rsidR="00E11545" w:rsidRPr="00BB7CC6" w:rsidRDefault="00E11545" w:rsidP="00E11545">
      <w:pPr>
        <w:rPr>
          <w:rFonts w:cstheme="minorHAnsi"/>
          <w:highlight w:val="lightGray"/>
        </w:rPr>
      </w:pPr>
    </w:p>
    <w:p w14:paraId="7E22C371" w14:textId="77777777" w:rsidR="00E11545" w:rsidRPr="00BB7CC6" w:rsidRDefault="00E11545" w:rsidP="00E11545">
      <w:pPr>
        <w:rPr>
          <w:rFonts w:cstheme="minorHAnsi"/>
        </w:rPr>
      </w:pPr>
      <w:r w:rsidRPr="00BB7CC6">
        <w:rPr>
          <w:rFonts w:cstheme="minorHAnsi"/>
          <w:b/>
        </w:rPr>
        <w:t xml:space="preserve">CAS No:  </w:t>
      </w:r>
      <w:r w:rsidRPr="00BB7CC6">
        <w:rPr>
          <w:rFonts w:cstheme="minorHAnsi"/>
        </w:rPr>
        <w:t>16752-77-5</w:t>
      </w:r>
    </w:p>
    <w:p w14:paraId="7E22C372" w14:textId="77777777" w:rsidR="00E11545" w:rsidRPr="00BB7CC6" w:rsidRDefault="00E11545" w:rsidP="00E11545">
      <w:pPr>
        <w:rPr>
          <w:rFonts w:cstheme="minorHAnsi"/>
          <w:bCs/>
        </w:rPr>
      </w:pPr>
    </w:p>
    <w:p w14:paraId="7E22C373" w14:textId="77777777" w:rsidR="00E11545" w:rsidRPr="00BB7CC6" w:rsidRDefault="00E11545" w:rsidP="00E11545">
      <w:pPr>
        <w:rPr>
          <w:rFonts w:cstheme="minorHAnsi"/>
          <w:bCs/>
        </w:rPr>
      </w:pPr>
      <w:r w:rsidRPr="00BB7CC6">
        <w:rPr>
          <w:rFonts w:cstheme="minorHAnsi"/>
          <w:b/>
          <w:bCs/>
        </w:rPr>
        <w:t xml:space="preserve">PC Code: </w:t>
      </w:r>
      <w:r w:rsidRPr="00BB7CC6">
        <w:rPr>
          <w:rFonts w:cstheme="minorHAnsi"/>
          <w:bCs/>
        </w:rPr>
        <w:t>090301</w:t>
      </w:r>
    </w:p>
    <w:p w14:paraId="7E22C374" w14:textId="77777777" w:rsidR="00E11545" w:rsidRPr="00BB7CC6" w:rsidRDefault="00E11545" w:rsidP="00E11545">
      <w:pPr>
        <w:rPr>
          <w:rFonts w:cstheme="minorHAnsi"/>
          <w:bCs/>
          <w:highlight w:val="lightGray"/>
          <w:u w:val="single"/>
        </w:rPr>
      </w:pPr>
    </w:p>
    <w:p w14:paraId="7E22C375" w14:textId="77777777" w:rsidR="00E11545" w:rsidRPr="00BB7CC6" w:rsidRDefault="00E11545" w:rsidP="00E11545">
      <w:pPr>
        <w:rPr>
          <w:rFonts w:cstheme="minorHAnsi"/>
          <w:b/>
        </w:rPr>
      </w:pPr>
      <w:r w:rsidRPr="00BB7CC6">
        <w:rPr>
          <w:rFonts w:cstheme="minorHAnsi"/>
          <w:b/>
          <w:bCs/>
        </w:rPr>
        <w:t>ECOTOX Record Number and Citation: E167186</w:t>
      </w:r>
    </w:p>
    <w:p w14:paraId="7E22C376" w14:textId="77777777" w:rsidR="00E11545" w:rsidRPr="00BB7CC6" w:rsidRDefault="00E11545" w:rsidP="00E11545">
      <w:pPr>
        <w:rPr>
          <w:rFonts w:cstheme="minorHAnsi"/>
          <w:bCs/>
        </w:rPr>
      </w:pPr>
      <w:r w:rsidRPr="00BB7CC6">
        <w:rPr>
          <w:rFonts w:cstheme="minorHAnsi"/>
        </w:rPr>
        <w:t>Mossa, A-T. and Abbassy, M. 2012.  Adverse Haematological and Biochemical Effects of Certain Formulated Insecticides in Male Rats. Research Journal Environ. Tox. 6(4):160-168.</w:t>
      </w:r>
      <w:r w:rsidRPr="00BB7CC6">
        <w:rPr>
          <w:rFonts w:cstheme="minorHAnsi"/>
        </w:rPr>
        <w:br/>
      </w:r>
    </w:p>
    <w:p w14:paraId="7E22C377" w14:textId="77777777" w:rsidR="00E11545" w:rsidRPr="00BB7CC6" w:rsidRDefault="00E11545" w:rsidP="00E11545">
      <w:pPr>
        <w:rPr>
          <w:rFonts w:cstheme="minorHAnsi"/>
          <w:bCs/>
          <w:color w:val="000000"/>
        </w:rPr>
      </w:pPr>
      <w:r w:rsidRPr="00BB7CC6">
        <w:rPr>
          <w:rFonts w:cstheme="minorHAnsi"/>
          <w:b/>
          <w:bCs/>
        </w:rPr>
        <w:t xml:space="preserve">Purpose of Review (Note: DP Barcode required for Quantitative studies): </w:t>
      </w:r>
      <w:r w:rsidRPr="00BB7CC6">
        <w:rPr>
          <w:rFonts w:cstheme="minorHAnsi"/>
          <w:bCs/>
        </w:rPr>
        <w:t xml:space="preserve">Methomyl ESA Pilot </w:t>
      </w:r>
      <w:r w:rsidRPr="00BB7CC6">
        <w:rPr>
          <w:rFonts w:cstheme="minorHAnsi"/>
          <w:bCs/>
          <w:color w:val="000000"/>
        </w:rPr>
        <w:t>(Registration Review)</w:t>
      </w:r>
    </w:p>
    <w:p w14:paraId="7E22C378" w14:textId="77777777" w:rsidR="00E11545" w:rsidRPr="00BB7CC6" w:rsidRDefault="00E11545" w:rsidP="00E11545">
      <w:pPr>
        <w:rPr>
          <w:rFonts w:cstheme="minorHAnsi"/>
          <w:bCs/>
          <w:highlight w:val="lightGray"/>
        </w:rPr>
      </w:pPr>
    </w:p>
    <w:p w14:paraId="7E22C379" w14:textId="77777777" w:rsidR="00E11545" w:rsidRPr="00BB7CC6" w:rsidRDefault="00E11545" w:rsidP="00E11545">
      <w:pPr>
        <w:rPr>
          <w:rFonts w:cstheme="minorHAnsi"/>
        </w:rPr>
      </w:pPr>
      <w:r w:rsidRPr="00BB7CC6">
        <w:rPr>
          <w:rFonts w:cstheme="minorHAnsi"/>
          <w:b/>
        </w:rPr>
        <w:t>Date of Assessment:</w:t>
      </w:r>
      <w:r w:rsidRPr="00BB7CC6">
        <w:rPr>
          <w:rFonts w:cstheme="minorHAnsi"/>
        </w:rPr>
        <w:t xml:space="preserve">  </w:t>
      </w:r>
      <w:r w:rsidR="006100E7" w:rsidRPr="00BB7CC6">
        <w:rPr>
          <w:rFonts w:cstheme="minorHAnsi"/>
        </w:rPr>
        <w:t>4/</w:t>
      </w:r>
      <w:r w:rsidR="00476935" w:rsidRPr="00BB7CC6">
        <w:rPr>
          <w:rFonts w:cstheme="minorHAnsi"/>
        </w:rPr>
        <w:t>13</w:t>
      </w:r>
      <w:r w:rsidR="006100E7" w:rsidRPr="00BB7CC6">
        <w:rPr>
          <w:rFonts w:cstheme="minorHAnsi"/>
        </w:rPr>
        <w:t>/2018</w:t>
      </w:r>
    </w:p>
    <w:p w14:paraId="7E22C37A" w14:textId="77777777" w:rsidR="00E11545" w:rsidRPr="00BB7CC6" w:rsidRDefault="00E11545" w:rsidP="00E11545">
      <w:pPr>
        <w:rPr>
          <w:rFonts w:cstheme="minorHAnsi"/>
        </w:rPr>
      </w:pPr>
    </w:p>
    <w:p w14:paraId="7E22C37B" w14:textId="77777777" w:rsidR="00E11545" w:rsidRPr="00BB7CC6" w:rsidRDefault="00E11545" w:rsidP="00E11545">
      <w:pPr>
        <w:rPr>
          <w:rFonts w:cstheme="minorHAnsi"/>
          <w:b/>
        </w:rPr>
      </w:pPr>
      <w:r w:rsidRPr="00BB7CC6">
        <w:rPr>
          <w:rFonts w:cstheme="minorHAnsi"/>
          <w:b/>
        </w:rPr>
        <w:t xml:space="preserve">Summary of Study Findings: </w:t>
      </w:r>
    </w:p>
    <w:p w14:paraId="7E22C37C" w14:textId="77777777" w:rsidR="00E11545" w:rsidRPr="00BB7CC6" w:rsidRDefault="00363653" w:rsidP="00E11545">
      <w:pPr>
        <w:rPr>
          <w:rFonts w:cstheme="minorHAnsi"/>
          <w:b/>
          <w:bCs/>
          <w:color w:val="000000"/>
        </w:rPr>
      </w:pPr>
      <w:r w:rsidRPr="00BB7CC6">
        <w:rPr>
          <w:rFonts w:cstheme="minorHAnsi"/>
        </w:rPr>
        <w:t xml:space="preserve">Male Wistar </w:t>
      </w:r>
      <w:r w:rsidR="00E11545" w:rsidRPr="00BB7CC6">
        <w:rPr>
          <w:rFonts w:cstheme="minorHAnsi"/>
        </w:rPr>
        <w:t xml:space="preserve">rats were exposed to </w:t>
      </w:r>
      <w:r w:rsidRPr="00BB7CC6">
        <w:rPr>
          <w:rFonts w:cstheme="minorHAnsi"/>
        </w:rPr>
        <w:t>repetitive oral doses of a formulated product for</w:t>
      </w:r>
      <w:r w:rsidR="00E11545" w:rsidRPr="00BB7CC6">
        <w:rPr>
          <w:rFonts w:cstheme="minorHAnsi"/>
        </w:rPr>
        <w:t xml:space="preserve"> </w:t>
      </w:r>
      <w:r w:rsidRPr="00BB7CC6">
        <w:rPr>
          <w:rFonts w:cstheme="minorHAnsi"/>
        </w:rPr>
        <w:t xml:space="preserve">90 consecutive days, to evaluate </w:t>
      </w:r>
      <w:r w:rsidR="00F33197" w:rsidRPr="00BB7CC6">
        <w:rPr>
          <w:rFonts w:cstheme="minorHAnsi"/>
        </w:rPr>
        <w:t>hematological</w:t>
      </w:r>
      <w:r w:rsidRPr="00BB7CC6">
        <w:rPr>
          <w:rFonts w:cstheme="minorHAnsi"/>
        </w:rPr>
        <w:t xml:space="preserve"> and biochemical parameters</w:t>
      </w:r>
      <w:r w:rsidR="00A27C03" w:rsidRPr="00BB7CC6">
        <w:rPr>
          <w:rFonts w:cstheme="minorHAnsi"/>
        </w:rPr>
        <w:t xml:space="preserve"> of male rats</w:t>
      </w:r>
      <w:r w:rsidR="00E11545" w:rsidRPr="00BB7CC6">
        <w:rPr>
          <w:rFonts w:cstheme="minorHAnsi"/>
        </w:rPr>
        <w:t>.  The study included three (3) insecticides:</w:t>
      </w:r>
      <w:r w:rsidR="00D83349" w:rsidRPr="00BB7CC6">
        <w:rPr>
          <w:rFonts w:cstheme="minorHAnsi"/>
        </w:rPr>
        <w:t xml:space="preserve"> chlorpyrifos-ethyl, chlorpyrifos-methyl</w:t>
      </w:r>
      <w:r w:rsidR="00050245" w:rsidRPr="00BB7CC6">
        <w:rPr>
          <w:rFonts w:cstheme="minorHAnsi"/>
        </w:rPr>
        <w:t>,</w:t>
      </w:r>
      <w:r w:rsidR="00E11545" w:rsidRPr="00BB7CC6">
        <w:rPr>
          <w:rFonts w:cstheme="minorHAnsi"/>
        </w:rPr>
        <w:t xml:space="preserve"> and methomyl.  </w:t>
      </w:r>
      <w:r w:rsidR="00E11545" w:rsidRPr="00BB7CC6">
        <w:rPr>
          <w:rFonts w:cstheme="minorHAnsi"/>
          <w:b/>
          <w:bCs/>
          <w:i/>
          <w:color w:val="000000"/>
        </w:rPr>
        <w:t xml:space="preserve">The results presented are for methomyl only, this study also contains data for </w:t>
      </w:r>
      <w:r w:rsidR="006100E7" w:rsidRPr="00BB7CC6">
        <w:rPr>
          <w:rFonts w:cstheme="minorHAnsi"/>
          <w:b/>
          <w:bCs/>
          <w:i/>
          <w:color w:val="000000"/>
        </w:rPr>
        <w:t>chlorpyrifos-ethyl</w:t>
      </w:r>
      <w:r w:rsidR="00E11545" w:rsidRPr="00BB7CC6">
        <w:rPr>
          <w:rFonts w:cstheme="minorHAnsi"/>
          <w:b/>
          <w:bCs/>
          <w:i/>
          <w:color w:val="000000"/>
        </w:rPr>
        <w:t xml:space="preserve">, </w:t>
      </w:r>
      <w:r w:rsidR="006100E7" w:rsidRPr="00BB7CC6">
        <w:rPr>
          <w:rFonts w:cstheme="minorHAnsi"/>
          <w:b/>
          <w:bCs/>
          <w:i/>
          <w:color w:val="000000"/>
        </w:rPr>
        <w:t>and chlorpyrifos-methyl</w:t>
      </w:r>
      <w:r w:rsidR="00E11545" w:rsidRPr="00BB7CC6">
        <w:rPr>
          <w:rFonts w:cstheme="minorHAnsi"/>
          <w:b/>
          <w:bCs/>
          <w:i/>
          <w:color w:val="000000"/>
        </w:rPr>
        <w:t>; however, that data is not included here.</w:t>
      </w:r>
      <w:r w:rsidR="00E11545" w:rsidRPr="00BB7CC6">
        <w:rPr>
          <w:rFonts w:cstheme="minorHAnsi"/>
          <w:b/>
          <w:bCs/>
          <w:color w:val="000000"/>
        </w:rPr>
        <w:t xml:space="preserve">  </w:t>
      </w:r>
    </w:p>
    <w:p w14:paraId="7E22C37D" w14:textId="77777777" w:rsidR="00E11545" w:rsidRPr="00BB7CC6" w:rsidRDefault="00E11545" w:rsidP="00E11545">
      <w:pPr>
        <w:rPr>
          <w:rFonts w:cstheme="minorHAnsi"/>
          <w:bCs/>
          <w:color w:val="000000"/>
        </w:rPr>
      </w:pPr>
    </w:p>
    <w:p w14:paraId="7E22C37E" w14:textId="77777777" w:rsidR="00E11545" w:rsidRPr="00BB7CC6" w:rsidRDefault="00E11545" w:rsidP="00E11545">
      <w:pPr>
        <w:rPr>
          <w:rFonts w:cstheme="minorHAnsi"/>
          <w:bCs/>
          <w:color w:val="000000"/>
        </w:rPr>
      </w:pPr>
      <w:r w:rsidRPr="00BB7CC6">
        <w:rPr>
          <w:rFonts w:cstheme="minorHAnsi"/>
          <w:b/>
          <w:bCs/>
          <w:color w:val="000000"/>
          <w:u w:val="single"/>
        </w:rPr>
        <w:t>Methods:</w:t>
      </w:r>
      <w:r w:rsidRPr="00BB7CC6">
        <w:rPr>
          <w:rFonts w:cstheme="minorHAnsi"/>
          <w:bCs/>
          <w:color w:val="000000"/>
        </w:rPr>
        <w:t xml:space="preserve"> </w:t>
      </w:r>
    </w:p>
    <w:p w14:paraId="7E22C37F" w14:textId="77777777" w:rsidR="00995407" w:rsidRPr="00BB7CC6" w:rsidRDefault="00995407" w:rsidP="00E11545">
      <w:pPr>
        <w:rPr>
          <w:rFonts w:cstheme="minorHAnsi"/>
        </w:rPr>
      </w:pPr>
      <w:r w:rsidRPr="00BB7CC6">
        <w:rPr>
          <w:rFonts w:cstheme="minorHAnsi"/>
        </w:rPr>
        <w:t>Male Wistar rats (weighing 100-120g), from Animal Health Research Center, Cairo, Egypt, were exposed to oral doses of methomyl for 90 consecutive days.  Animals were housed in clean plastic cages with free access to food (standard pellet diet), and tap water (</w:t>
      </w:r>
      <w:r w:rsidRPr="00BB7CC6">
        <w:rPr>
          <w:rFonts w:cstheme="minorHAnsi"/>
          <w:i/>
        </w:rPr>
        <w:t>ad libitum</w:t>
      </w:r>
      <w:r w:rsidRPr="00BB7CC6">
        <w:rPr>
          <w:rFonts w:cstheme="minorHAnsi"/>
        </w:rPr>
        <w:t xml:space="preserve">), under 12h light:dark cycle. The temperature was 22±1°C, with a minimum relative humidity of 40%. </w:t>
      </w:r>
      <w:r w:rsidR="00B200B9" w:rsidRPr="00BB7CC6">
        <w:rPr>
          <w:rFonts w:cstheme="minorHAnsi"/>
        </w:rPr>
        <w:t xml:space="preserve"> The test animals were divided into 4 groups of six (6) animals each, comprised as follows – group one - chlorpyrifos-methyl, group two - chlorpyrifos-ethyl, group three – methomyl, and group four </w:t>
      </w:r>
      <w:r w:rsidR="00BD7FF8" w:rsidRPr="00BB7CC6">
        <w:rPr>
          <w:rFonts w:cstheme="minorHAnsi"/>
        </w:rPr>
        <w:t>–</w:t>
      </w:r>
      <w:r w:rsidR="00B200B9" w:rsidRPr="00BB7CC6">
        <w:rPr>
          <w:rFonts w:cstheme="minorHAnsi"/>
        </w:rPr>
        <w:t xml:space="preserve"> control</w:t>
      </w:r>
      <w:r w:rsidR="00BD7FF8" w:rsidRPr="00BB7CC6">
        <w:rPr>
          <w:rFonts w:cstheme="minorHAnsi"/>
        </w:rPr>
        <w:t>.</w:t>
      </w:r>
      <w:r w:rsidR="00F655A5" w:rsidRPr="00BB7CC6">
        <w:rPr>
          <w:rFonts w:cstheme="minorHAnsi"/>
        </w:rPr>
        <w:t xml:space="preserve"> </w:t>
      </w:r>
      <w:r w:rsidR="00F655A5" w:rsidRPr="00BB7CC6">
        <w:rPr>
          <w:rFonts w:cstheme="minorHAnsi"/>
          <w:b/>
          <w:i/>
        </w:rPr>
        <w:t>Again this summary will be reporting the results of methomyl only.</w:t>
      </w:r>
      <w:r w:rsidR="00F655A5" w:rsidRPr="00BB7CC6">
        <w:rPr>
          <w:rFonts w:cstheme="minorHAnsi"/>
        </w:rPr>
        <w:t xml:space="preserve"> </w:t>
      </w:r>
    </w:p>
    <w:p w14:paraId="7E22C380" w14:textId="77777777" w:rsidR="00995407" w:rsidRPr="00BB7CC6" w:rsidRDefault="00995407" w:rsidP="00E11545">
      <w:pPr>
        <w:rPr>
          <w:rFonts w:cstheme="minorHAnsi"/>
        </w:rPr>
      </w:pPr>
    </w:p>
    <w:p w14:paraId="7E22C381" w14:textId="77777777" w:rsidR="00515F6C" w:rsidRPr="00BB7CC6" w:rsidRDefault="00F655A5" w:rsidP="00E11545">
      <w:pPr>
        <w:rPr>
          <w:rFonts w:cstheme="minorHAnsi"/>
        </w:rPr>
      </w:pPr>
      <w:r w:rsidRPr="00BB7CC6">
        <w:rPr>
          <w:rFonts w:cstheme="minorHAnsi"/>
        </w:rPr>
        <w:lastRenderedPageBreak/>
        <w:t>The tested insecticides were</w:t>
      </w:r>
      <w:r w:rsidR="00515F6C" w:rsidRPr="00BB7CC6">
        <w:rPr>
          <w:rFonts w:cstheme="minorHAnsi"/>
        </w:rPr>
        <w:t xml:space="preserve"> prepared fresh daily, adjusted weekly for body weight changes, and administered orally for 90 consecutive days</w:t>
      </w:r>
      <w:r w:rsidR="00E11545" w:rsidRPr="00BB7CC6">
        <w:rPr>
          <w:rFonts w:cstheme="minorHAnsi"/>
        </w:rPr>
        <w:t>.</w:t>
      </w:r>
      <w:r w:rsidR="00515F6C" w:rsidRPr="00BB7CC6">
        <w:rPr>
          <w:rFonts w:cstheme="minorHAnsi"/>
        </w:rPr>
        <w:t xml:space="preserve"> </w:t>
      </w:r>
      <w:r w:rsidRPr="00BB7CC6">
        <w:rPr>
          <w:rFonts w:cstheme="minorHAnsi"/>
        </w:rPr>
        <w:t xml:space="preserve">Methomyl (Lannate® 90% WP), was </w:t>
      </w:r>
      <w:r w:rsidR="00515F6C" w:rsidRPr="00BB7CC6">
        <w:rPr>
          <w:rFonts w:cstheme="minorHAnsi"/>
        </w:rPr>
        <w:t>dose</w:t>
      </w:r>
      <w:r w:rsidRPr="00BB7CC6">
        <w:rPr>
          <w:rFonts w:cstheme="minorHAnsi"/>
        </w:rPr>
        <w:t>d</w:t>
      </w:r>
      <w:r w:rsidR="00515F6C" w:rsidRPr="00BB7CC6">
        <w:rPr>
          <w:rFonts w:cstheme="minorHAnsi"/>
        </w:rPr>
        <w:t xml:space="preserve"> </w:t>
      </w:r>
      <w:r w:rsidRPr="00BB7CC6">
        <w:rPr>
          <w:rFonts w:cstheme="minorHAnsi"/>
        </w:rPr>
        <w:t>at</w:t>
      </w:r>
      <w:r w:rsidR="00515F6C" w:rsidRPr="00BB7CC6">
        <w:rPr>
          <w:rFonts w:cstheme="minorHAnsi"/>
        </w:rPr>
        <w:t xml:space="preserve"> 1.7 mg/kg-bdwt, and the control group received and equivalent volume of distilled water (0.5 mL/rat). </w:t>
      </w:r>
    </w:p>
    <w:p w14:paraId="7E22C382" w14:textId="77777777" w:rsidR="00515F6C" w:rsidRPr="00BB7CC6" w:rsidRDefault="00515F6C" w:rsidP="00E11545">
      <w:pPr>
        <w:rPr>
          <w:rFonts w:cstheme="minorHAnsi"/>
        </w:rPr>
      </w:pPr>
    </w:p>
    <w:p w14:paraId="7E22C383" w14:textId="77777777" w:rsidR="00E11545" w:rsidRPr="00BB7CC6" w:rsidRDefault="003F6966" w:rsidP="00E11545">
      <w:pPr>
        <w:rPr>
          <w:rFonts w:cstheme="minorHAnsi"/>
        </w:rPr>
      </w:pPr>
      <w:r w:rsidRPr="00BB7CC6">
        <w:rPr>
          <w:rFonts w:cstheme="minorHAnsi"/>
        </w:rPr>
        <w:t xml:space="preserve">In all groups, body weights were recorded weekly.  At the end of the exposure period, blood samples were drawn from all rats. </w:t>
      </w:r>
      <w:r w:rsidR="00F71AD9" w:rsidRPr="00BB7CC6">
        <w:rPr>
          <w:rFonts w:cstheme="minorHAnsi"/>
        </w:rPr>
        <w:t xml:space="preserve">Data were analyzed using SPSS, paired t-test was used to compare the data between the control and treatment groups. </w:t>
      </w:r>
    </w:p>
    <w:p w14:paraId="7E22C384" w14:textId="77777777" w:rsidR="003F6966" w:rsidRPr="00BB7CC6" w:rsidRDefault="003F6966" w:rsidP="00E11545">
      <w:pPr>
        <w:rPr>
          <w:rFonts w:cstheme="minorHAnsi"/>
        </w:rPr>
      </w:pPr>
    </w:p>
    <w:p w14:paraId="7E22C385" w14:textId="77777777" w:rsidR="00E11545" w:rsidRPr="00BB7CC6" w:rsidRDefault="00E11545" w:rsidP="00E11545">
      <w:pPr>
        <w:pStyle w:val="NormalWeb"/>
        <w:spacing w:before="0" w:beforeAutospacing="0" w:after="0" w:afterAutospacing="0"/>
        <w:rPr>
          <w:rStyle w:val="Strong"/>
          <w:rFonts w:cstheme="minorHAnsi"/>
          <w:b w:val="0"/>
        </w:rPr>
      </w:pPr>
      <w:r w:rsidRPr="00BB7CC6">
        <w:rPr>
          <w:rStyle w:val="Strong"/>
          <w:rFonts w:cstheme="minorHAnsi"/>
        </w:rPr>
        <w:t>Description of Use in Document (QUAL, QUAN, INV): INV</w:t>
      </w:r>
    </w:p>
    <w:p w14:paraId="7E22C386" w14:textId="77777777" w:rsidR="00E11545" w:rsidRPr="00BB7CC6" w:rsidRDefault="00E11545" w:rsidP="00E11545">
      <w:pPr>
        <w:pStyle w:val="NormalWeb"/>
        <w:spacing w:before="0" w:beforeAutospacing="0" w:after="0" w:afterAutospacing="0"/>
        <w:rPr>
          <w:rStyle w:val="Strong"/>
          <w:rFonts w:cstheme="minorHAnsi"/>
          <w:b w:val="0"/>
        </w:rPr>
      </w:pPr>
    </w:p>
    <w:p w14:paraId="7E22C387" w14:textId="77777777" w:rsidR="00F865AF" w:rsidRPr="00BB7CC6" w:rsidRDefault="00E11545" w:rsidP="001273F8">
      <w:pPr>
        <w:keepNext/>
        <w:rPr>
          <w:rFonts w:cstheme="minorHAnsi"/>
          <w:b/>
        </w:rPr>
      </w:pPr>
      <w:r w:rsidRPr="00BB7CC6">
        <w:rPr>
          <w:rFonts w:cstheme="minorHAnsi"/>
          <w:b/>
        </w:rPr>
        <w:t xml:space="preserve">Limitations of the Study:  </w:t>
      </w:r>
    </w:p>
    <w:p w14:paraId="7E22C388" w14:textId="77777777" w:rsidR="00F865AF" w:rsidRPr="00BB7CC6" w:rsidRDefault="00F865AF" w:rsidP="001273F8">
      <w:pPr>
        <w:pStyle w:val="ListParagraph"/>
        <w:keepNext/>
        <w:numPr>
          <w:ilvl w:val="0"/>
          <w:numId w:val="12"/>
        </w:numPr>
        <w:rPr>
          <w:rFonts w:cstheme="minorHAnsi"/>
          <w:b/>
        </w:rPr>
      </w:pPr>
      <w:r w:rsidRPr="00BB7CC6">
        <w:rPr>
          <w:rFonts w:cstheme="minorHAnsi"/>
        </w:rPr>
        <w:t xml:space="preserve">Only one group of six (6) animals was tested per chemical; </w:t>
      </w:r>
      <w:r w:rsidR="001273F8" w:rsidRPr="00BB7CC6">
        <w:rPr>
          <w:rFonts w:cstheme="minorHAnsi"/>
        </w:rPr>
        <w:t>there was no replication in this study.</w:t>
      </w:r>
    </w:p>
    <w:p w14:paraId="7E22C389" w14:textId="77777777" w:rsidR="001273F8" w:rsidRPr="00BB7CC6" w:rsidRDefault="00E11545" w:rsidP="001273F8">
      <w:pPr>
        <w:pStyle w:val="ListParagraph"/>
        <w:numPr>
          <w:ilvl w:val="0"/>
          <w:numId w:val="12"/>
        </w:numPr>
        <w:rPr>
          <w:rFonts w:cstheme="minorHAnsi"/>
        </w:rPr>
      </w:pPr>
      <w:r w:rsidRPr="00BB7CC6">
        <w:rPr>
          <w:rFonts w:cstheme="minorHAnsi"/>
        </w:rPr>
        <w:t xml:space="preserve">No details are provided general health of the rats or origin of the test species. </w:t>
      </w:r>
    </w:p>
    <w:p w14:paraId="7E22C38A" w14:textId="77777777" w:rsidR="001273F8" w:rsidRPr="00BB7CC6" w:rsidRDefault="001273F8" w:rsidP="001273F8">
      <w:pPr>
        <w:pStyle w:val="ListParagraph"/>
        <w:numPr>
          <w:ilvl w:val="0"/>
          <w:numId w:val="12"/>
        </w:numPr>
        <w:rPr>
          <w:rFonts w:cstheme="minorHAnsi"/>
        </w:rPr>
      </w:pPr>
      <w:r w:rsidRPr="00BB7CC6">
        <w:rPr>
          <w:rFonts w:cstheme="minorHAnsi"/>
        </w:rPr>
        <w:t>No description was provided on the type of f</w:t>
      </w:r>
      <w:r w:rsidR="00E11545" w:rsidRPr="00BB7CC6">
        <w:rPr>
          <w:rFonts w:cstheme="minorHAnsi"/>
        </w:rPr>
        <w:t xml:space="preserve">eed </w:t>
      </w:r>
      <w:r w:rsidRPr="00BB7CC6">
        <w:rPr>
          <w:rFonts w:cstheme="minorHAnsi"/>
        </w:rPr>
        <w:t xml:space="preserve">that was used, and the feed </w:t>
      </w:r>
      <w:r w:rsidR="00E11545" w:rsidRPr="00BB7CC6">
        <w:rPr>
          <w:rFonts w:cstheme="minorHAnsi"/>
        </w:rPr>
        <w:t xml:space="preserve">was not analyzed for contaminants. </w:t>
      </w:r>
    </w:p>
    <w:p w14:paraId="7E22C38B" w14:textId="77777777" w:rsidR="00E11545" w:rsidRPr="00BB7CC6" w:rsidRDefault="001273F8" w:rsidP="001273F8">
      <w:pPr>
        <w:pStyle w:val="ListParagraph"/>
        <w:numPr>
          <w:ilvl w:val="0"/>
          <w:numId w:val="12"/>
        </w:numPr>
        <w:rPr>
          <w:rFonts w:cstheme="minorHAnsi"/>
        </w:rPr>
      </w:pPr>
      <w:r w:rsidRPr="00BB7CC6">
        <w:rPr>
          <w:rFonts w:cstheme="minorHAnsi"/>
        </w:rPr>
        <w:t xml:space="preserve">Only one dose level was tested; however, no information was provided if it was the nominal or actual test concentration. No information was provided if the test concentrations were analyzed. </w:t>
      </w:r>
    </w:p>
    <w:p w14:paraId="7E22C38C" w14:textId="77777777" w:rsidR="00E11545" w:rsidRPr="00BB7CC6" w:rsidRDefault="00E11545" w:rsidP="00E11545">
      <w:pPr>
        <w:rPr>
          <w:rFonts w:cstheme="minorHAnsi"/>
        </w:rPr>
      </w:pPr>
    </w:p>
    <w:p w14:paraId="7E22C38D" w14:textId="77777777" w:rsidR="00E11545" w:rsidRPr="00BB7CC6" w:rsidRDefault="00E11545" w:rsidP="00E11545">
      <w:pPr>
        <w:rPr>
          <w:rFonts w:cstheme="minorHAnsi"/>
        </w:rPr>
      </w:pPr>
      <w:r w:rsidRPr="00BB7CC6">
        <w:rPr>
          <w:rFonts w:cstheme="minorHAnsi"/>
          <w:b/>
        </w:rPr>
        <w:t xml:space="preserve">Primary Reviewer:  </w:t>
      </w:r>
      <w:r w:rsidRPr="00BB7CC6">
        <w:rPr>
          <w:rFonts w:cstheme="minorHAnsi"/>
        </w:rPr>
        <w:t>Christina Wendel, MS, Biologist, US EPA, Office of Pesticide Programs, ERB2</w:t>
      </w:r>
    </w:p>
    <w:p w14:paraId="7E22C38E" w14:textId="77777777" w:rsidR="00E11545" w:rsidRPr="00BB7CC6" w:rsidRDefault="00E11545" w:rsidP="00E11545">
      <w:pPr>
        <w:rPr>
          <w:rFonts w:cstheme="minorHAnsi"/>
          <w:bCs/>
          <w:color w:val="000000"/>
        </w:rPr>
      </w:pPr>
    </w:p>
    <w:p w14:paraId="7E22C38F" w14:textId="77777777" w:rsidR="00FF7349" w:rsidRPr="00BB7CC6" w:rsidRDefault="00E11545" w:rsidP="00402B4E">
      <w:pPr>
        <w:outlineLvl w:val="2"/>
        <w:rPr>
          <w:rFonts w:cstheme="minorHAnsi"/>
          <w:b/>
          <w:bCs/>
          <w:color w:val="000000"/>
          <w:u w:val="single"/>
        </w:rPr>
      </w:pPr>
      <w:r w:rsidRPr="00BB7CC6">
        <w:rPr>
          <w:rFonts w:cstheme="minorHAnsi"/>
          <w:b/>
          <w:u w:val="single"/>
        </w:rPr>
        <w:br w:type="page"/>
      </w:r>
      <w:r w:rsidR="00FF7349" w:rsidRPr="00BB7CC6">
        <w:rPr>
          <w:rFonts w:cstheme="minorHAnsi"/>
          <w:b/>
          <w:bCs/>
          <w:color w:val="000000"/>
          <w:u w:val="single"/>
        </w:rPr>
        <w:lastRenderedPageBreak/>
        <w:t>Open Literature Review Summary</w:t>
      </w:r>
    </w:p>
    <w:p w14:paraId="7E22C390" w14:textId="77777777" w:rsidR="00FF7349" w:rsidRPr="00BB7CC6" w:rsidRDefault="00FF7349" w:rsidP="00FF7349">
      <w:pPr>
        <w:outlineLvl w:val="2"/>
        <w:rPr>
          <w:rFonts w:cstheme="minorHAnsi"/>
          <w:b/>
          <w:bCs/>
          <w:color w:val="000000"/>
          <w:u w:val="single"/>
        </w:rPr>
      </w:pPr>
    </w:p>
    <w:p w14:paraId="7E22C391" w14:textId="77777777" w:rsidR="00FF7349" w:rsidRPr="00BB7CC6" w:rsidRDefault="00FF7349" w:rsidP="00FF7349">
      <w:pPr>
        <w:rPr>
          <w:rFonts w:cstheme="minorHAnsi"/>
          <w:bCs/>
          <w:color w:val="000000"/>
        </w:rPr>
      </w:pPr>
      <w:r w:rsidRPr="00BB7CC6">
        <w:rPr>
          <w:rFonts w:cstheme="minorHAnsi"/>
          <w:b/>
          <w:bCs/>
          <w:color w:val="000000"/>
        </w:rPr>
        <w:t>Chemical Name:</w:t>
      </w:r>
      <w:r w:rsidRPr="00BB7CC6">
        <w:rPr>
          <w:rFonts w:cstheme="minorHAnsi"/>
          <w:bCs/>
          <w:color w:val="000000"/>
        </w:rPr>
        <w:t xml:space="preserve"> Methomyl</w:t>
      </w:r>
    </w:p>
    <w:p w14:paraId="7E22C392" w14:textId="77777777" w:rsidR="00FF7349" w:rsidRPr="00BB7CC6" w:rsidRDefault="00FF7349" w:rsidP="00FF7349">
      <w:pPr>
        <w:rPr>
          <w:rFonts w:cstheme="minorHAnsi"/>
          <w:color w:val="000000"/>
        </w:rPr>
      </w:pPr>
    </w:p>
    <w:p w14:paraId="7E22C393" w14:textId="77777777" w:rsidR="00FF7349" w:rsidRPr="00BB7CC6" w:rsidRDefault="00FF7349" w:rsidP="00FF7349">
      <w:pPr>
        <w:rPr>
          <w:rFonts w:cstheme="minorHAnsi"/>
          <w:bCs/>
          <w:color w:val="000000"/>
        </w:rPr>
      </w:pPr>
      <w:r w:rsidRPr="00BB7CC6">
        <w:rPr>
          <w:rFonts w:cstheme="minorHAnsi"/>
          <w:b/>
          <w:bCs/>
          <w:color w:val="000000"/>
        </w:rPr>
        <w:t xml:space="preserve">CAS No: </w:t>
      </w:r>
      <w:r w:rsidRPr="00BB7CC6">
        <w:rPr>
          <w:rFonts w:cstheme="minorHAnsi"/>
          <w:color w:val="222222"/>
        </w:rPr>
        <w:t>16752-77-5</w:t>
      </w:r>
    </w:p>
    <w:p w14:paraId="7E22C394" w14:textId="77777777" w:rsidR="00FF7349" w:rsidRPr="00BB7CC6" w:rsidRDefault="00FF7349" w:rsidP="00FF7349">
      <w:pPr>
        <w:rPr>
          <w:rFonts w:cstheme="minorHAnsi"/>
          <w:color w:val="000000"/>
        </w:rPr>
      </w:pPr>
    </w:p>
    <w:p w14:paraId="7E22C395" w14:textId="77777777" w:rsidR="00FF7349" w:rsidRPr="00BB7CC6" w:rsidRDefault="00FF7349" w:rsidP="00FF7349">
      <w:pPr>
        <w:rPr>
          <w:rFonts w:cstheme="minorHAnsi"/>
          <w:bCs/>
          <w:color w:val="000000"/>
        </w:rPr>
      </w:pPr>
      <w:r w:rsidRPr="00BB7CC6">
        <w:rPr>
          <w:rFonts w:cstheme="minorHAnsi"/>
          <w:b/>
          <w:bCs/>
          <w:color w:val="000000"/>
        </w:rPr>
        <w:t>PC Code:</w:t>
      </w:r>
      <w:r w:rsidRPr="00BB7CC6">
        <w:rPr>
          <w:rFonts w:cstheme="minorHAnsi"/>
          <w:bCs/>
          <w:color w:val="000000"/>
        </w:rPr>
        <w:t xml:space="preserve"> 090301</w:t>
      </w:r>
    </w:p>
    <w:p w14:paraId="7E22C396" w14:textId="77777777" w:rsidR="00FF7349" w:rsidRPr="00BB7CC6" w:rsidRDefault="00FF7349" w:rsidP="00FF7349">
      <w:pPr>
        <w:rPr>
          <w:rFonts w:cstheme="minorHAnsi"/>
          <w:color w:val="000000"/>
        </w:rPr>
      </w:pPr>
    </w:p>
    <w:p w14:paraId="7E22C397" w14:textId="77777777" w:rsidR="00FF7349" w:rsidRPr="00BB7CC6" w:rsidRDefault="00FF7349" w:rsidP="00FF7349">
      <w:pPr>
        <w:rPr>
          <w:rFonts w:eastAsiaTheme="minorHAnsi" w:cstheme="minorHAnsi"/>
        </w:rPr>
      </w:pPr>
      <w:r w:rsidRPr="00BB7CC6">
        <w:rPr>
          <w:rFonts w:cstheme="minorHAnsi"/>
          <w:b/>
          <w:bCs/>
          <w:color w:val="000000"/>
        </w:rPr>
        <w:t>ECOTOX Record Number and Citation:</w:t>
      </w:r>
      <w:r w:rsidRPr="00BB7CC6">
        <w:rPr>
          <w:rFonts w:cstheme="minorHAnsi"/>
          <w:bCs/>
          <w:color w:val="000000"/>
        </w:rPr>
        <w:t xml:space="preserve"> </w:t>
      </w:r>
      <w:r w:rsidRPr="00BB7CC6">
        <w:rPr>
          <w:rFonts w:eastAsiaTheme="minorHAnsi" w:cstheme="minorHAnsi"/>
          <w:b/>
        </w:rPr>
        <w:t>E167254</w:t>
      </w:r>
    </w:p>
    <w:p w14:paraId="7E22C398" w14:textId="77777777" w:rsidR="00FF7349" w:rsidRPr="00BB7CC6" w:rsidRDefault="00FF7349" w:rsidP="00FF7349">
      <w:pPr>
        <w:autoSpaceDE w:val="0"/>
        <w:autoSpaceDN w:val="0"/>
        <w:adjustRightInd w:val="0"/>
        <w:rPr>
          <w:rFonts w:eastAsiaTheme="minorHAnsi" w:cstheme="minorHAnsi"/>
        </w:rPr>
      </w:pPr>
      <w:r w:rsidRPr="00BB7CC6">
        <w:rPr>
          <w:rFonts w:eastAsiaTheme="minorHAnsi" w:cstheme="minorHAnsi"/>
        </w:rPr>
        <w:t xml:space="preserve">Pereira, J.L, Mendes, C.D., and F. Goncalves. 2009. Acute and Chronic Effects of a Mixture of Formulated Pesticides and Its Corresponding Active Ingredients in </w:t>
      </w:r>
      <w:r w:rsidRPr="00BB7CC6">
        <w:rPr>
          <w:rFonts w:eastAsiaTheme="minorHAnsi" w:cstheme="minorHAnsi"/>
          <w:i/>
        </w:rPr>
        <w:t>Daphnia magna</w:t>
      </w:r>
      <w:r w:rsidRPr="00BB7CC6">
        <w:rPr>
          <w:rFonts w:eastAsiaTheme="minorHAnsi" w:cstheme="minorHAnsi"/>
        </w:rPr>
        <w:t xml:space="preserve">. </w:t>
      </w:r>
      <w:r w:rsidRPr="00BB7CC6">
        <w:rPr>
          <w:rFonts w:eastAsiaTheme="minorHAnsi" w:cstheme="minorHAnsi"/>
          <w:i/>
        </w:rPr>
        <w:t>Fresenius Environmental Bulletin</w:t>
      </w:r>
      <w:r w:rsidRPr="00BB7CC6">
        <w:rPr>
          <w:rFonts w:eastAsiaTheme="minorHAnsi" w:cstheme="minorHAnsi"/>
        </w:rPr>
        <w:t xml:space="preserve"> (2009) 18:1282–1289.</w:t>
      </w:r>
    </w:p>
    <w:p w14:paraId="7E22C399" w14:textId="77777777" w:rsidR="00FF7349" w:rsidRPr="00BB7CC6" w:rsidRDefault="00FF7349" w:rsidP="00FF7349">
      <w:pPr>
        <w:rPr>
          <w:rFonts w:cstheme="minorHAnsi"/>
          <w:bCs/>
          <w:color w:val="000000"/>
        </w:rPr>
      </w:pPr>
    </w:p>
    <w:p w14:paraId="7E22C39A" w14:textId="77777777" w:rsidR="00FF7349" w:rsidRPr="00BB7CC6" w:rsidRDefault="00FF7349" w:rsidP="00FF7349">
      <w:pPr>
        <w:autoSpaceDE w:val="0"/>
        <w:autoSpaceDN w:val="0"/>
        <w:adjustRightInd w:val="0"/>
        <w:rPr>
          <w:rFonts w:eastAsiaTheme="minorHAnsi" w:cstheme="minorHAnsi"/>
        </w:rPr>
      </w:pPr>
      <w:r w:rsidRPr="00BB7CC6">
        <w:rPr>
          <w:rFonts w:cstheme="minorHAnsi"/>
          <w:b/>
          <w:bCs/>
          <w:color w:val="000000"/>
        </w:rPr>
        <w:t>Purpose of Review:</w:t>
      </w:r>
      <w:r w:rsidRPr="00BB7CC6">
        <w:rPr>
          <w:rFonts w:cstheme="minorHAnsi"/>
          <w:bCs/>
          <w:color w:val="000000"/>
        </w:rPr>
        <w:t xml:space="preserve"> Methomyl ESA pilot (Registration Review)</w:t>
      </w:r>
    </w:p>
    <w:p w14:paraId="7E22C39B" w14:textId="77777777" w:rsidR="00FF7349" w:rsidRPr="00BB7CC6" w:rsidRDefault="00FF7349" w:rsidP="00FF7349">
      <w:pPr>
        <w:autoSpaceDE w:val="0"/>
        <w:autoSpaceDN w:val="0"/>
        <w:adjustRightInd w:val="0"/>
        <w:rPr>
          <w:rFonts w:eastAsiaTheme="minorHAnsi" w:cstheme="minorHAnsi"/>
        </w:rPr>
      </w:pPr>
    </w:p>
    <w:p w14:paraId="7E22C39C" w14:textId="77777777" w:rsidR="00FF7349" w:rsidRPr="00BB7CC6" w:rsidRDefault="00FF7349" w:rsidP="00FF7349">
      <w:pPr>
        <w:rPr>
          <w:rFonts w:cstheme="minorHAnsi"/>
          <w:color w:val="000000"/>
        </w:rPr>
      </w:pPr>
      <w:r w:rsidRPr="00BB7CC6">
        <w:rPr>
          <w:rFonts w:cstheme="minorHAnsi"/>
          <w:b/>
          <w:bCs/>
          <w:color w:val="000000"/>
        </w:rPr>
        <w:t xml:space="preserve">Date of Review: </w:t>
      </w:r>
      <w:r w:rsidRPr="00BB7CC6">
        <w:rPr>
          <w:rFonts w:cstheme="minorHAnsi"/>
          <w:bCs/>
          <w:color w:val="000000"/>
        </w:rPr>
        <w:t xml:space="preserve"> 04/20/2018</w:t>
      </w:r>
    </w:p>
    <w:p w14:paraId="7E22C39D" w14:textId="77777777" w:rsidR="00FF7349" w:rsidRPr="00BB7CC6" w:rsidRDefault="00FF7349" w:rsidP="00FF7349">
      <w:pPr>
        <w:rPr>
          <w:rFonts w:cstheme="minorHAnsi"/>
          <w:b/>
          <w:bCs/>
          <w:color w:val="000000"/>
        </w:rPr>
      </w:pPr>
    </w:p>
    <w:p w14:paraId="7E22C39E" w14:textId="77777777" w:rsidR="00FF7349" w:rsidRPr="00BB7CC6" w:rsidRDefault="00FF7349" w:rsidP="00FF7349">
      <w:pPr>
        <w:rPr>
          <w:rFonts w:cstheme="minorHAnsi"/>
          <w:bCs/>
          <w:color w:val="000000"/>
        </w:rPr>
      </w:pPr>
      <w:r w:rsidRPr="00BB7CC6">
        <w:rPr>
          <w:rFonts w:cstheme="minorHAnsi"/>
          <w:b/>
          <w:bCs/>
          <w:color w:val="000000"/>
        </w:rPr>
        <w:t xml:space="preserve">Summary of Study Findings:  </w:t>
      </w:r>
    </w:p>
    <w:p w14:paraId="7E22C39F" w14:textId="77777777" w:rsidR="00FF7349" w:rsidRPr="00BB7CC6" w:rsidRDefault="00FF7349" w:rsidP="00FF7349">
      <w:pPr>
        <w:rPr>
          <w:rFonts w:cstheme="minorHAnsi"/>
          <w:b/>
          <w:bCs/>
          <w:color w:val="000000"/>
        </w:rPr>
      </w:pPr>
      <w:r w:rsidRPr="00BB7CC6">
        <w:rPr>
          <w:rFonts w:cstheme="minorHAnsi"/>
        </w:rPr>
        <w:t xml:space="preserve">The study included two (2) insecticides: propanil and methomyl, and commercial formulations of each.  </w:t>
      </w:r>
      <w:r w:rsidRPr="00BB7CC6">
        <w:rPr>
          <w:rFonts w:cstheme="minorHAnsi"/>
          <w:b/>
          <w:bCs/>
          <w:i/>
          <w:color w:val="000000"/>
        </w:rPr>
        <w:t>The results presented are for methomyl only.</w:t>
      </w:r>
      <w:r w:rsidRPr="00BB7CC6">
        <w:rPr>
          <w:rFonts w:cstheme="minorHAnsi"/>
          <w:b/>
          <w:bCs/>
          <w:color w:val="000000"/>
        </w:rPr>
        <w:t xml:space="preserve">  </w:t>
      </w:r>
    </w:p>
    <w:p w14:paraId="7E22C3A0" w14:textId="77777777" w:rsidR="00FF7349" w:rsidRPr="00BB7CC6" w:rsidRDefault="00FF7349" w:rsidP="00FF7349">
      <w:pPr>
        <w:autoSpaceDE w:val="0"/>
        <w:autoSpaceDN w:val="0"/>
        <w:adjustRightInd w:val="0"/>
        <w:rPr>
          <w:rFonts w:eastAsiaTheme="minorHAnsi" w:cstheme="minorHAnsi"/>
          <w:b/>
        </w:rPr>
      </w:pPr>
    </w:p>
    <w:p w14:paraId="7E22C3A1" w14:textId="77777777" w:rsidR="00FF7349" w:rsidRPr="00BB7CC6" w:rsidRDefault="00FF7349" w:rsidP="00FF7349">
      <w:pPr>
        <w:autoSpaceDE w:val="0"/>
        <w:autoSpaceDN w:val="0"/>
        <w:adjustRightInd w:val="0"/>
        <w:rPr>
          <w:rFonts w:eastAsiaTheme="minorHAnsi" w:cstheme="minorHAnsi"/>
        </w:rPr>
      </w:pPr>
      <w:r w:rsidRPr="00BB7CC6">
        <w:rPr>
          <w:rFonts w:eastAsiaTheme="minorHAnsi" w:cstheme="minorHAnsi"/>
          <w:b/>
        </w:rPr>
        <w:t>Abstract Excerpt:</w:t>
      </w:r>
      <w:r w:rsidRPr="00BB7CC6">
        <w:rPr>
          <w:rFonts w:eastAsiaTheme="minorHAnsi" w:cstheme="minorHAnsi"/>
        </w:rPr>
        <w:t xml:space="preserve"> “Agricultural practices worldwide include the use of pesticides either as single-chemical or multiple-chemical applications aiming higher efficiency in controlling grass weeds and animal pests. Pesticides may easily reach and contaminate surface waterbodies mainly through drainage and spray drift, and hence are currently viewed as a major contamination issue. Following recent discussion on the ability of adjuvant chemicals added to marketed formulations to contribute for pesticide toxicity, this study focuses the acute and chronic toxicity of the insecticide Lannate® and the herbicide Stam Novel Flo®, as well as that of their active ingredients Methomyl and Propanil, to the freshwater cladoceran </w:t>
      </w:r>
      <w:r w:rsidRPr="00BB7CC6">
        <w:rPr>
          <w:rFonts w:eastAsiaTheme="minorHAnsi" w:cstheme="minorHAnsi"/>
          <w:i/>
        </w:rPr>
        <w:t>Daphnia magna</w:t>
      </w:r>
      <w:r w:rsidRPr="00BB7CC6">
        <w:rPr>
          <w:rFonts w:eastAsiaTheme="minorHAnsi" w:cstheme="minorHAnsi"/>
        </w:rPr>
        <w:t xml:space="preserve">. Furthermore, acute and chronic toxicity of mixtures is addressed, through the evaluation of </w:t>
      </w:r>
      <w:r w:rsidRPr="00BB7CC6">
        <w:rPr>
          <w:rFonts w:eastAsiaTheme="minorHAnsi" w:cstheme="minorHAnsi"/>
          <w:i/>
        </w:rPr>
        <w:t>D. magna</w:t>
      </w:r>
      <w:r w:rsidRPr="00BB7CC6">
        <w:rPr>
          <w:rFonts w:eastAsiaTheme="minorHAnsi" w:cstheme="minorHAnsi"/>
        </w:rPr>
        <w:t xml:space="preserve"> responses to joint exposures comprising both active ingredients and both commercial formulations. Regarding acute exposures, the mixture comprising commercial solutions was shown to have a more than additive action, while the opposite (less than additive action) was found when testing the joint action of the active ingredients. Chronic exposures can provide additional information on chemicals' toxicity in reproductive endpoints, which is of particular </w:t>
      </w:r>
      <w:r w:rsidRPr="00BB7CC6">
        <w:rPr>
          <w:rFonts w:eastAsiaTheme="minorHAnsi" w:cstheme="minorHAnsi"/>
        </w:rPr>
        <w:lastRenderedPageBreak/>
        <w:t>relevance when considering that pesticides are often repeatedly applied within a single agricultural season. Life-history endpoints assessed under mixture exposures indeed indicated higher long-term than short-term toxicity, and showed a distinct pattern of joint action when compared to acute toxicity assessments. These results suggest that long-term exposures can provide relevant complementary information on mixtures' toxicity that should be taken into account within pesticide risk assessment procedures.”</w:t>
      </w:r>
    </w:p>
    <w:p w14:paraId="7E22C3A2" w14:textId="77777777" w:rsidR="00FF7349" w:rsidRPr="00BB7CC6" w:rsidRDefault="00FF7349" w:rsidP="00FF7349">
      <w:pPr>
        <w:autoSpaceDE w:val="0"/>
        <w:autoSpaceDN w:val="0"/>
        <w:adjustRightInd w:val="0"/>
        <w:rPr>
          <w:rFonts w:eastAsiaTheme="minorHAnsi" w:cstheme="minorHAnsi"/>
        </w:rPr>
      </w:pPr>
    </w:p>
    <w:p w14:paraId="7E22C3A3" w14:textId="77777777" w:rsidR="00FF7349" w:rsidRPr="00BB7CC6" w:rsidRDefault="00FF7349" w:rsidP="00FF7349">
      <w:pPr>
        <w:autoSpaceDE w:val="0"/>
        <w:autoSpaceDN w:val="0"/>
        <w:adjustRightInd w:val="0"/>
        <w:rPr>
          <w:rFonts w:eastAsiaTheme="minorHAnsi" w:cstheme="minorHAnsi"/>
        </w:rPr>
      </w:pPr>
      <w:r w:rsidRPr="00BB7CC6">
        <w:rPr>
          <w:rFonts w:eastAsiaTheme="minorHAnsi" w:cstheme="minorHAnsi"/>
        </w:rPr>
        <w:t xml:space="preserve">Monoclonal bulk cultures of </w:t>
      </w:r>
      <w:r w:rsidRPr="00BB7CC6">
        <w:rPr>
          <w:rFonts w:eastAsiaTheme="minorHAnsi" w:cstheme="minorHAnsi"/>
          <w:i/>
        </w:rPr>
        <w:t>Daphnia</w:t>
      </w:r>
      <w:r w:rsidRPr="00BB7CC6">
        <w:rPr>
          <w:rFonts w:eastAsiaTheme="minorHAnsi" w:cstheme="minorHAnsi"/>
        </w:rPr>
        <w:t xml:space="preserve"> </w:t>
      </w:r>
      <w:r w:rsidRPr="00BB7CC6">
        <w:rPr>
          <w:rFonts w:eastAsiaTheme="minorHAnsi" w:cstheme="minorHAnsi"/>
          <w:i/>
        </w:rPr>
        <w:t>magna</w:t>
      </w:r>
      <w:r w:rsidRPr="00BB7CC6">
        <w:rPr>
          <w:rFonts w:eastAsiaTheme="minorHAnsi" w:cstheme="minorHAnsi"/>
        </w:rPr>
        <w:t xml:space="preserve"> (clone A </w:t>
      </w:r>
      <w:r w:rsidRPr="00BB7CC6">
        <w:rPr>
          <w:rFonts w:eastAsiaTheme="minorHAnsi" w:cstheme="minorHAnsi"/>
          <w:i/>
        </w:rPr>
        <w:t>sensu</w:t>
      </w:r>
      <w:r w:rsidRPr="00BB7CC6">
        <w:rPr>
          <w:rFonts w:eastAsiaTheme="minorHAnsi" w:cstheme="minorHAnsi"/>
        </w:rPr>
        <w:t xml:space="preserve">) were continually reared in the lab under 16:8h light:dark photoperiod, at 20± 2°C in synthetic ASTM hard water, supplied with an organic additive. Cultures were renewed every other day, and organisms were fed with </w:t>
      </w:r>
      <w:r w:rsidRPr="00BB7CC6">
        <w:rPr>
          <w:rFonts w:eastAsiaTheme="minorHAnsi" w:cstheme="minorHAnsi"/>
          <w:i/>
        </w:rPr>
        <w:t>Pseudokircheriella subcapitata</w:t>
      </w:r>
      <w:r w:rsidRPr="00BB7CC6">
        <w:rPr>
          <w:rFonts w:eastAsiaTheme="minorHAnsi" w:cstheme="minorHAnsi"/>
        </w:rPr>
        <w:t xml:space="preserve"> at 3.0 x 10</w:t>
      </w:r>
      <w:r w:rsidRPr="00BB7CC6">
        <w:rPr>
          <w:rFonts w:eastAsiaTheme="minorHAnsi" w:cstheme="minorHAnsi"/>
          <w:vertAlign w:val="superscript"/>
        </w:rPr>
        <w:t>5</w:t>
      </w:r>
      <w:r w:rsidRPr="00BB7CC6">
        <w:rPr>
          <w:rFonts w:eastAsiaTheme="minorHAnsi" w:cstheme="minorHAnsi"/>
        </w:rPr>
        <w:t xml:space="preserve"> cells/mL for </w:t>
      </w:r>
      <w:r w:rsidRPr="00BB7CC6">
        <w:rPr>
          <w:rFonts w:eastAsiaTheme="minorHAnsi" w:cstheme="minorHAnsi"/>
          <w:i/>
        </w:rPr>
        <w:t>D. magna</w:t>
      </w:r>
      <w:r w:rsidRPr="00BB7CC6">
        <w:rPr>
          <w:rFonts w:eastAsiaTheme="minorHAnsi" w:cstheme="minorHAnsi"/>
        </w:rPr>
        <w:t>. All organisms used in the tests were newborns &lt;24 hours old, yielded by cultured females within 3</w:t>
      </w:r>
      <w:r w:rsidRPr="00BB7CC6">
        <w:rPr>
          <w:rFonts w:eastAsiaTheme="minorHAnsi" w:cstheme="minorHAnsi"/>
          <w:vertAlign w:val="superscript"/>
        </w:rPr>
        <w:t>rd</w:t>
      </w:r>
      <w:r w:rsidRPr="00BB7CC6">
        <w:rPr>
          <w:rFonts w:eastAsiaTheme="minorHAnsi" w:cstheme="minorHAnsi"/>
        </w:rPr>
        <w:t>-5</w:t>
      </w:r>
      <w:r w:rsidRPr="00BB7CC6">
        <w:rPr>
          <w:rFonts w:eastAsiaTheme="minorHAnsi" w:cstheme="minorHAnsi"/>
          <w:vertAlign w:val="superscript"/>
        </w:rPr>
        <w:t>th</w:t>
      </w:r>
      <w:r w:rsidRPr="00BB7CC6">
        <w:rPr>
          <w:rFonts w:eastAsiaTheme="minorHAnsi" w:cstheme="minorHAnsi"/>
        </w:rPr>
        <w:t xml:space="preserve"> brood.</w:t>
      </w:r>
    </w:p>
    <w:p w14:paraId="7E22C3A4" w14:textId="77777777" w:rsidR="00FF7349" w:rsidRPr="00BB7CC6" w:rsidRDefault="00FF7349" w:rsidP="00FF7349">
      <w:pPr>
        <w:autoSpaceDE w:val="0"/>
        <w:autoSpaceDN w:val="0"/>
        <w:adjustRightInd w:val="0"/>
        <w:rPr>
          <w:rFonts w:eastAsiaTheme="minorHAnsi" w:cstheme="minorHAnsi"/>
        </w:rPr>
      </w:pPr>
    </w:p>
    <w:p w14:paraId="7E22C3A5" w14:textId="77777777" w:rsidR="00FF7349" w:rsidRPr="00BB7CC6" w:rsidRDefault="00FF7349" w:rsidP="00FF7349">
      <w:pPr>
        <w:autoSpaceDE w:val="0"/>
        <w:autoSpaceDN w:val="0"/>
        <w:adjustRightInd w:val="0"/>
        <w:rPr>
          <w:rFonts w:eastAsiaTheme="minorHAnsi" w:cstheme="minorHAnsi"/>
        </w:rPr>
      </w:pPr>
      <w:r w:rsidRPr="00BB7CC6">
        <w:rPr>
          <w:rFonts w:eastAsiaTheme="minorHAnsi" w:cstheme="minorHAnsi"/>
        </w:rPr>
        <w:t xml:space="preserve">Test materials that were used included technical grade methomyl (99.5% purity), and commercial solutions of Lannate® (200 g/mL methomyl concentrated). Main stock solutions were prepared on a weekly basis during testing by dilution or dissolution of commercial or technical grade materials, respectively, and stored in the dark at 4°C. </w:t>
      </w:r>
    </w:p>
    <w:p w14:paraId="7E22C3A6" w14:textId="77777777" w:rsidR="00FF7349" w:rsidRPr="00BB7CC6" w:rsidRDefault="00FF7349" w:rsidP="00FF7349">
      <w:pPr>
        <w:autoSpaceDE w:val="0"/>
        <w:autoSpaceDN w:val="0"/>
        <w:adjustRightInd w:val="0"/>
        <w:rPr>
          <w:rFonts w:eastAsiaTheme="minorHAnsi" w:cstheme="minorHAnsi"/>
        </w:rPr>
      </w:pPr>
    </w:p>
    <w:p w14:paraId="7E22C3A7" w14:textId="77777777" w:rsidR="00FF7349" w:rsidRPr="00BB7CC6" w:rsidRDefault="00FF7349" w:rsidP="00FF7349">
      <w:pPr>
        <w:autoSpaceDE w:val="0"/>
        <w:autoSpaceDN w:val="0"/>
        <w:adjustRightInd w:val="0"/>
        <w:rPr>
          <w:rFonts w:eastAsiaTheme="minorHAnsi" w:cstheme="minorHAnsi"/>
        </w:rPr>
      </w:pPr>
      <w:r w:rsidRPr="00BB7CC6">
        <w:rPr>
          <w:rFonts w:eastAsiaTheme="minorHAnsi" w:cstheme="minorHAnsi"/>
        </w:rPr>
        <w:t>Acute assays were conducted within general accordance of a related protocol by OECD. Each treatment consisted of four (4) replicates with five (5) individuals in each glass vial containing a final test volume of 100 mL. The nominal concentrations were 18.6, 24.2, 31.4, 40.9, 53.1 and 69.1 µg a.i./L for technical grade methomyl, and 16.9, 22.0, 58.6, 37.1, 48.3, and 62.7 µg a.i./L for (methomyl formulation). The test solutions were not renewed, and the organisms were not fed during the tests; the dissolved oxygen and pH were monitored at the beginning and end of the test. Immobilized individuals were counted after 48 hours.</w:t>
      </w:r>
    </w:p>
    <w:p w14:paraId="7E22C3A8" w14:textId="77777777" w:rsidR="00FF7349" w:rsidRPr="00BB7CC6" w:rsidRDefault="00FF7349" w:rsidP="00FF7349">
      <w:pPr>
        <w:autoSpaceDE w:val="0"/>
        <w:autoSpaceDN w:val="0"/>
        <w:adjustRightInd w:val="0"/>
        <w:rPr>
          <w:rFonts w:eastAsiaTheme="minorHAnsi" w:cstheme="minorHAnsi"/>
        </w:rPr>
      </w:pPr>
    </w:p>
    <w:p w14:paraId="7E22C3A9" w14:textId="77777777" w:rsidR="00FF7349" w:rsidRPr="00BB7CC6" w:rsidRDefault="00FF7349" w:rsidP="00FF7349">
      <w:pPr>
        <w:autoSpaceDE w:val="0"/>
        <w:autoSpaceDN w:val="0"/>
        <w:adjustRightInd w:val="0"/>
        <w:rPr>
          <w:rFonts w:eastAsiaTheme="minorHAnsi" w:cstheme="minorHAnsi"/>
        </w:rPr>
      </w:pPr>
      <w:r w:rsidRPr="00BB7CC6">
        <w:rPr>
          <w:rFonts w:eastAsiaTheme="minorHAnsi" w:cstheme="minorHAnsi"/>
        </w:rPr>
        <w:t xml:space="preserve">The chronic assays were also conducted within related OECD guidelines. The daphnids were </w:t>
      </w:r>
    </w:p>
    <w:p w14:paraId="7E22C3AA" w14:textId="77777777" w:rsidR="00FF7349" w:rsidRPr="00BB7CC6" w:rsidRDefault="00FF7349" w:rsidP="00FF7349">
      <w:pPr>
        <w:autoSpaceDE w:val="0"/>
        <w:autoSpaceDN w:val="0"/>
        <w:adjustRightInd w:val="0"/>
        <w:rPr>
          <w:rFonts w:eastAsiaTheme="minorHAnsi" w:cstheme="minorHAnsi"/>
        </w:rPr>
      </w:pPr>
      <w:r w:rsidRPr="00BB7CC6">
        <w:rPr>
          <w:rFonts w:eastAsiaTheme="minorHAnsi" w:cstheme="minorHAnsi"/>
        </w:rPr>
        <w:t>individually exposed in glass vessels (test solution 50 mL) along 21 days, to five nominal concentrations of methomyl (technical and formulation), plus one ASTM negative control (10 replicates per treatment). Renewal occurred every other day to freshly prepared test solutions. Dissolved oxygen and pH were monitored at the beginning and end of the test. The nominal concentrations were 6.9, 10.4, 15.6, 23.3, and 35 µg a.i./L for technical grade methomyl, and 4.2, 6.3, 9.5, 14.2, 21.3 µg a.i./L for (methomyl formulation). Tests were screened daily, and when present, neonates were counted for fecundity-related calculations, and immediately discarded. The daily growth rate, g (day</w:t>
      </w:r>
      <w:r w:rsidRPr="00BB7CC6">
        <w:rPr>
          <w:rFonts w:eastAsiaTheme="minorHAnsi" w:cstheme="minorHAnsi"/>
          <w:vertAlign w:val="superscript"/>
        </w:rPr>
        <w:t>-1</w:t>
      </w:r>
      <w:r w:rsidRPr="00BB7CC6">
        <w:rPr>
          <w:rFonts w:eastAsiaTheme="minorHAnsi" w:cstheme="minorHAnsi"/>
        </w:rPr>
        <w:t xml:space="preserve">), of tested females was calculated. </w:t>
      </w:r>
    </w:p>
    <w:p w14:paraId="7E22C3AB" w14:textId="04314D5E" w:rsidR="00FF7349" w:rsidRDefault="00FF7349" w:rsidP="00FF7349">
      <w:pPr>
        <w:autoSpaceDE w:val="0"/>
        <w:autoSpaceDN w:val="0"/>
        <w:adjustRightInd w:val="0"/>
        <w:rPr>
          <w:rFonts w:eastAsiaTheme="minorHAnsi" w:cstheme="minorHAnsi"/>
        </w:rPr>
      </w:pPr>
    </w:p>
    <w:p w14:paraId="7271C791" w14:textId="77777777" w:rsidR="005E78E4" w:rsidRPr="00BB7CC6" w:rsidRDefault="005E78E4" w:rsidP="00FF7349">
      <w:pPr>
        <w:autoSpaceDE w:val="0"/>
        <w:autoSpaceDN w:val="0"/>
        <w:adjustRightInd w:val="0"/>
        <w:rPr>
          <w:rFonts w:eastAsiaTheme="minorHAnsi" w:cstheme="minorHAnsi"/>
        </w:rPr>
      </w:pPr>
    </w:p>
    <w:p w14:paraId="715DC948" w14:textId="77777777" w:rsidR="005E78E4" w:rsidRDefault="005E78E4" w:rsidP="00FF7349">
      <w:pPr>
        <w:rPr>
          <w:rFonts w:cstheme="minorHAnsi"/>
          <w:b/>
          <w:bCs/>
          <w:color w:val="000000"/>
        </w:rPr>
      </w:pPr>
    </w:p>
    <w:p w14:paraId="7E22C3AC" w14:textId="1201FD44" w:rsidR="00FF7349" w:rsidRPr="00BB7CC6" w:rsidRDefault="00FF7349" w:rsidP="00FF7349">
      <w:pPr>
        <w:rPr>
          <w:rFonts w:cstheme="minorHAnsi"/>
          <w:bCs/>
          <w:color w:val="000000"/>
        </w:rPr>
      </w:pPr>
      <w:r w:rsidRPr="00BB7CC6">
        <w:rPr>
          <w:rFonts w:cstheme="minorHAnsi"/>
          <w:b/>
          <w:bCs/>
          <w:color w:val="000000"/>
        </w:rPr>
        <w:lastRenderedPageBreak/>
        <w:t>Results</w:t>
      </w:r>
      <w:r w:rsidRPr="00BB7CC6">
        <w:rPr>
          <w:rFonts w:cstheme="minorHAnsi"/>
          <w:bCs/>
          <w:color w:val="000000"/>
        </w:rPr>
        <w:t>:</w:t>
      </w:r>
    </w:p>
    <w:p w14:paraId="7E22C3AD" w14:textId="77777777" w:rsidR="00FF7349" w:rsidRPr="00BB7CC6" w:rsidRDefault="00FF7349" w:rsidP="00FF7349">
      <w:pPr>
        <w:rPr>
          <w:rFonts w:cstheme="minorHAnsi"/>
          <w:b/>
          <w:bCs/>
          <w:color w:val="000000"/>
        </w:rPr>
      </w:pPr>
      <w:r w:rsidRPr="00BB7CC6">
        <w:rPr>
          <w:rFonts w:cstheme="minorHAnsi"/>
          <w:b/>
          <w:bCs/>
          <w:i/>
          <w:color w:val="000000"/>
        </w:rPr>
        <w:t>The results presented are for methomyl only.</w:t>
      </w:r>
      <w:r w:rsidRPr="00BB7CC6">
        <w:rPr>
          <w:rFonts w:cstheme="minorHAnsi"/>
          <w:b/>
          <w:bCs/>
          <w:color w:val="000000"/>
        </w:rPr>
        <w:t xml:space="preserve">  </w:t>
      </w:r>
    </w:p>
    <w:p w14:paraId="7E22C3AE" w14:textId="77777777" w:rsidR="00FF7349" w:rsidRPr="00BB7CC6" w:rsidRDefault="00FF7349" w:rsidP="00FF7349">
      <w:pPr>
        <w:rPr>
          <w:rFonts w:cstheme="minorHAnsi"/>
          <w:bCs/>
          <w:color w:val="000000"/>
        </w:rPr>
      </w:pPr>
    </w:p>
    <w:p w14:paraId="7E22C3AF" w14:textId="77777777" w:rsidR="00FF7349" w:rsidRPr="00BB7CC6" w:rsidRDefault="00FF7349" w:rsidP="00FF7349">
      <w:pPr>
        <w:rPr>
          <w:rFonts w:eastAsiaTheme="minorHAnsi" w:cstheme="minorHAnsi"/>
        </w:rPr>
      </w:pPr>
      <w:r w:rsidRPr="00BB7CC6">
        <w:rPr>
          <w:rFonts w:eastAsiaTheme="minorHAnsi" w:cstheme="minorHAnsi"/>
        </w:rPr>
        <w:t>All the 48 h EC</w:t>
      </w:r>
      <w:r w:rsidRPr="00BB7CC6">
        <w:rPr>
          <w:rFonts w:eastAsiaTheme="minorHAnsi" w:cstheme="minorHAnsi"/>
          <w:vertAlign w:val="subscript"/>
        </w:rPr>
        <w:t>50</w:t>
      </w:r>
      <w:r w:rsidRPr="00BB7CC6">
        <w:rPr>
          <w:rFonts w:eastAsiaTheme="minorHAnsi" w:cstheme="minorHAnsi"/>
        </w:rPr>
        <w:t xml:space="preserve"> values and respective 95% confidence limits were determined using Probit analysis. </w:t>
      </w:r>
      <w:r w:rsidRPr="00BB7CC6">
        <w:rPr>
          <w:rFonts w:eastAsiaTheme="minorHAnsi" w:cstheme="minorHAnsi"/>
          <w:b/>
        </w:rPr>
        <w:t>Table 1</w:t>
      </w:r>
      <w:r w:rsidRPr="00BB7CC6">
        <w:rPr>
          <w:rFonts w:eastAsiaTheme="minorHAnsi" w:cstheme="minorHAnsi"/>
        </w:rPr>
        <w:t xml:space="preserve"> (which is an excerpt from the paper) summarizes the EC</w:t>
      </w:r>
      <w:r w:rsidRPr="00BB7CC6">
        <w:rPr>
          <w:rFonts w:eastAsiaTheme="minorHAnsi" w:cstheme="minorHAnsi"/>
          <w:vertAlign w:val="subscript"/>
        </w:rPr>
        <w:t>50</w:t>
      </w:r>
      <w:r w:rsidRPr="00BB7CC6">
        <w:rPr>
          <w:rFonts w:eastAsiaTheme="minorHAnsi" w:cstheme="minorHAnsi"/>
        </w:rPr>
        <w:t xml:space="preserve"> values. Both the active ingredient and commercial solution exhibited comparable acute toxicity to </w:t>
      </w:r>
      <w:r w:rsidRPr="00BB7CC6">
        <w:rPr>
          <w:rFonts w:eastAsiaTheme="minorHAnsi" w:cstheme="minorHAnsi"/>
          <w:i/>
        </w:rPr>
        <w:t xml:space="preserve">D. magna </w:t>
      </w:r>
      <w:r w:rsidRPr="00BB7CC6">
        <w:rPr>
          <w:rFonts w:eastAsiaTheme="minorHAnsi" w:cstheme="minorHAnsi"/>
        </w:rPr>
        <w:t>with resulting EC</w:t>
      </w:r>
      <w:r w:rsidRPr="00BB7CC6">
        <w:rPr>
          <w:rFonts w:eastAsiaTheme="minorHAnsi" w:cstheme="minorHAnsi"/>
          <w:vertAlign w:val="subscript"/>
        </w:rPr>
        <w:t>50</w:t>
      </w:r>
      <w:r w:rsidRPr="00BB7CC6">
        <w:rPr>
          <w:rFonts w:eastAsiaTheme="minorHAnsi" w:cstheme="minorHAnsi"/>
        </w:rPr>
        <w:t xml:space="preserve"> values of 24 and 31 µg a.i./L, respectively, based on immobilization.</w:t>
      </w:r>
    </w:p>
    <w:p w14:paraId="7E22C3B0" w14:textId="77777777" w:rsidR="00FF7349" w:rsidRPr="00BB7CC6" w:rsidRDefault="00FF7349" w:rsidP="00FF7349">
      <w:pPr>
        <w:rPr>
          <w:rFonts w:cstheme="minorHAnsi"/>
          <w:bCs/>
          <w:color w:val="000000"/>
        </w:rPr>
      </w:pPr>
    </w:p>
    <w:p w14:paraId="7E22C3B1" w14:textId="77777777" w:rsidR="00FF7349" w:rsidRPr="00BB7CC6" w:rsidRDefault="004C0B28" w:rsidP="00FF7349">
      <w:pPr>
        <w:rPr>
          <w:rFonts w:cstheme="minorHAnsi"/>
          <w:bCs/>
          <w:color w:val="000000"/>
        </w:rPr>
      </w:pPr>
      <w:r w:rsidRPr="00BB7CC6">
        <w:rPr>
          <w:rFonts w:cstheme="minorHAnsi"/>
          <w:bCs/>
          <w:noProof/>
          <w:color w:val="000000"/>
        </w:rPr>
        <w:drawing>
          <wp:inline distT="0" distB="0" distL="0" distR="0" wp14:anchorId="7E22C4AF" wp14:editId="7E22C4B0">
            <wp:extent cx="4959077" cy="10979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65133" cy="1099256"/>
                    </a:xfrm>
                    <a:prstGeom prst="rect">
                      <a:avLst/>
                    </a:prstGeom>
                    <a:noFill/>
                    <a:ln>
                      <a:noFill/>
                    </a:ln>
                  </pic:spPr>
                </pic:pic>
              </a:graphicData>
            </a:graphic>
          </wp:inline>
        </w:drawing>
      </w:r>
    </w:p>
    <w:p w14:paraId="7E22C3B2" w14:textId="77777777" w:rsidR="00FF7349" w:rsidRPr="00BB7CC6" w:rsidRDefault="00FF7349" w:rsidP="00FF7349">
      <w:pPr>
        <w:rPr>
          <w:rFonts w:cstheme="minorHAnsi"/>
          <w:bCs/>
          <w:color w:val="000000"/>
        </w:rPr>
      </w:pPr>
    </w:p>
    <w:p w14:paraId="7E22C3B3" w14:textId="77777777" w:rsidR="00FF7349" w:rsidRPr="00BB7CC6" w:rsidRDefault="00FF7349" w:rsidP="00FF7349">
      <w:pPr>
        <w:rPr>
          <w:rFonts w:eastAsiaTheme="minorHAnsi" w:cstheme="minorHAnsi"/>
        </w:rPr>
      </w:pPr>
      <w:r w:rsidRPr="00BB7CC6">
        <w:rPr>
          <w:rFonts w:eastAsiaTheme="minorHAnsi" w:cstheme="minorHAnsi"/>
        </w:rPr>
        <w:t xml:space="preserve">For the chronic toxicity data, one-way ANOVA followed by the Dunnett </w:t>
      </w:r>
      <w:r w:rsidRPr="00BB7CC6">
        <w:rPr>
          <w:rFonts w:eastAsiaTheme="minorHAnsi" w:cstheme="minorHAnsi"/>
          <w:i/>
        </w:rPr>
        <w:t xml:space="preserve">post-hoc </w:t>
      </w:r>
      <w:r w:rsidRPr="00BB7CC6">
        <w:rPr>
          <w:rFonts w:eastAsiaTheme="minorHAnsi" w:cstheme="minorHAnsi"/>
        </w:rPr>
        <w:t xml:space="preserve">test, when applicable was used to detect and assign significant differences between control and treatment groups for each life history endpoint (significance level, α of 0.05 was always used); </w:t>
      </w:r>
      <w:r w:rsidRPr="00BB7CC6">
        <w:rPr>
          <w:rFonts w:eastAsiaTheme="minorHAnsi" w:cstheme="minorHAnsi"/>
          <w:b/>
        </w:rPr>
        <w:t>Table 2</w:t>
      </w:r>
      <w:r w:rsidRPr="00BB7CC6">
        <w:rPr>
          <w:rFonts w:eastAsiaTheme="minorHAnsi" w:cstheme="minorHAnsi"/>
        </w:rPr>
        <w:t xml:space="preserve">. </w:t>
      </w:r>
    </w:p>
    <w:p w14:paraId="7E22C3B4" w14:textId="77777777" w:rsidR="00FF7349" w:rsidRPr="00BB7CC6" w:rsidRDefault="00FF7349" w:rsidP="00FF7349">
      <w:pPr>
        <w:rPr>
          <w:rFonts w:eastAsiaTheme="minorHAnsi" w:cstheme="minorHAnsi"/>
        </w:rPr>
      </w:pPr>
      <w:r w:rsidRPr="00BB7CC6">
        <w:rPr>
          <w:rFonts w:eastAsiaTheme="minorHAnsi" w:cstheme="minorHAnsi"/>
        </w:rPr>
        <w:t xml:space="preserve">Both the active ingredient and commercial solution have impaired fecundity (total offspring number) and somatic growth rate in all test concentrations except the lowest (6.9 and 4.2 µg a.i./L, technical methomyl and methomyl formulation, respectively) and control. The reported NOAEC/LOAEC for technical grade methomyl is 6.9/10.4 µg a.i./L, and for methomyl formulation is 6.3/9.5 µg a.i./L, based on reduced fecundity and somatic growth rate (see </w:t>
      </w:r>
      <w:r w:rsidRPr="00BB7CC6">
        <w:rPr>
          <w:rFonts w:eastAsiaTheme="minorHAnsi" w:cstheme="minorHAnsi"/>
          <w:b/>
        </w:rPr>
        <w:t xml:space="preserve">Table 2 </w:t>
      </w:r>
      <w:r w:rsidRPr="00BB7CC6">
        <w:rPr>
          <w:rFonts w:eastAsiaTheme="minorHAnsi" w:cstheme="minorHAnsi"/>
        </w:rPr>
        <w:t xml:space="preserve">and </w:t>
      </w:r>
      <w:r w:rsidRPr="00BB7CC6">
        <w:rPr>
          <w:rFonts w:eastAsiaTheme="minorHAnsi" w:cstheme="minorHAnsi"/>
          <w:b/>
        </w:rPr>
        <w:t>Figure 1</w:t>
      </w:r>
      <w:r w:rsidRPr="00BB7CC6">
        <w:rPr>
          <w:rFonts w:eastAsiaTheme="minorHAnsi" w:cstheme="minorHAnsi"/>
        </w:rPr>
        <w:t xml:space="preserve">, which are an excerpt from the paper, below). </w:t>
      </w:r>
    </w:p>
    <w:p w14:paraId="7E22C3B5" w14:textId="77777777" w:rsidR="00FF7349" w:rsidRPr="00BB7CC6" w:rsidRDefault="004C0B28" w:rsidP="00FF7349">
      <w:pPr>
        <w:rPr>
          <w:rFonts w:cstheme="minorHAnsi"/>
          <w:bCs/>
          <w:color w:val="000000"/>
        </w:rPr>
      </w:pPr>
      <w:r w:rsidRPr="00BB7CC6">
        <w:rPr>
          <w:rFonts w:cstheme="minorHAnsi"/>
          <w:noProof/>
        </w:rPr>
        <w:drawing>
          <wp:inline distT="0" distB="0" distL="0" distR="0" wp14:anchorId="7E22C4B1" wp14:editId="7E22C4B2">
            <wp:extent cx="4818006" cy="231124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4847663" cy="2325472"/>
                    </a:xfrm>
                    <a:prstGeom prst="rect">
                      <a:avLst/>
                    </a:prstGeom>
                    <a:noFill/>
                    <a:ln w="9525">
                      <a:noFill/>
                      <a:miter lim="800000"/>
                      <a:headEnd/>
                      <a:tailEnd/>
                    </a:ln>
                  </pic:spPr>
                </pic:pic>
              </a:graphicData>
            </a:graphic>
          </wp:inline>
        </w:drawing>
      </w:r>
    </w:p>
    <w:p w14:paraId="7E22C3B6" w14:textId="77777777" w:rsidR="00FF7349" w:rsidRPr="00BB7CC6" w:rsidRDefault="004C0B28" w:rsidP="00FF7349">
      <w:pPr>
        <w:rPr>
          <w:rFonts w:cstheme="minorHAnsi"/>
          <w:bCs/>
          <w:color w:val="000000"/>
        </w:rPr>
      </w:pPr>
      <w:r w:rsidRPr="00BB7CC6">
        <w:rPr>
          <w:rFonts w:cstheme="minorHAnsi"/>
          <w:noProof/>
        </w:rPr>
        <w:lastRenderedPageBreak/>
        <w:drawing>
          <wp:inline distT="0" distB="0" distL="0" distR="0" wp14:anchorId="7E22C4B3" wp14:editId="7E22C4B4">
            <wp:extent cx="4526257" cy="3107838"/>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4536027" cy="3114547"/>
                    </a:xfrm>
                    <a:prstGeom prst="rect">
                      <a:avLst/>
                    </a:prstGeom>
                    <a:noFill/>
                    <a:ln w="9525">
                      <a:noFill/>
                      <a:miter lim="800000"/>
                      <a:headEnd/>
                      <a:tailEnd/>
                    </a:ln>
                  </pic:spPr>
                </pic:pic>
              </a:graphicData>
            </a:graphic>
          </wp:inline>
        </w:drawing>
      </w:r>
    </w:p>
    <w:p w14:paraId="7E22C3B7" w14:textId="77777777" w:rsidR="00FF7349" w:rsidRPr="00BB7CC6" w:rsidRDefault="00FF7349" w:rsidP="00FF7349">
      <w:pPr>
        <w:rPr>
          <w:rFonts w:cstheme="minorHAnsi"/>
          <w:bCs/>
          <w:color w:val="000000"/>
        </w:rPr>
      </w:pPr>
    </w:p>
    <w:p w14:paraId="7E22C3B8" w14:textId="77777777" w:rsidR="00FF7349" w:rsidRPr="00BB7CC6" w:rsidRDefault="00FF7349" w:rsidP="00FF7349">
      <w:pPr>
        <w:rPr>
          <w:rFonts w:cstheme="minorHAnsi"/>
          <w:bCs/>
          <w:color w:val="000000"/>
        </w:rPr>
      </w:pPr>
      <w:r w:rsidRPr="00BB7CC6">
        <w:rPr>
          <w:rFonts w:eastAsiaTheme="minorHAnsi" w:cstheme="minorHAnsi"/>
        </w:rPr>
        <w:t xml:space="preserve">For technical methomyl, based on </w:t>
      </w:r>
      <w:r w:rsidRPr="00BB7CC6">
        <w:rPr>
          <w:rFonts w:eastAsiaTheme="minorHAnsi" w:cstheme="minorHAnsi"/>
          <w:b/>
        </w:rPr>
        <w:t xml:space="preserve">Figure 1 </w:t>
      </w:r>
      <w:r w:rsidRPr="00BB7CC6">
        <w:rPr>
          <w:rFonts w:eastAsiaTheme="minorHAnsi" w:cstheme="minorHAnsi"/>
        </w:rPr>
        <w:t xml:space="preserve">above, the total number of offspring was reduced by approximately 16% at 10.4 µg a.i./L (~110 control reduced to 92). For both technical and for methomyl formulation, based on </w:t>
      </w:r>
      <w:r w:rsidRPr="00BB7CC6">
        <w:rPr>
          <w:rFonts w:eastAsiaTheme="minorHAnsi" w:cstheme="minorHAnsi"/>
          <w:b/>
        </w:rPr>
        <w:t xml:space="preserve">Figure 1 </w:t>
      </w:r>
      <w:r w:rsidRPr="00BB7CC6">
        <w:rPr>
          <w:rFonts w:eastAsiaTheme="minorHAnsi" w:cstheme="minorHAnsi"/>
        </w:rPr>
        <w:t>above, the somatic growth rate was reduced by approximately 7% at 10.4/6.3 µg a.i./L, respectively, (0.056 reduced to approx. 0.052/d). Although, for both endpoints the measurements and percent reductions are only approximant, as it is very difficult to be accurate based on the values presented in the graph, and what is available in the study report.</w:t>
      </w:r>
    </w:p>
    <w:p w14:paraId="7E22C3B9" w14:textId="77777777" w:rsidR="00FF7349" w:rsidRPr="00BB7CC6" w:rsidRDefault="00FF7349" w:rsidP="00FF7349">
      <w:pPr>
        <w:rPr>
          <w:rFonts w:cstheme="minorHAnsi"/>
          <w:bCs/>
          <w:color w:val="000000"/>
        </w:rPr>
      </w:pPr>
    </w:p>
    <w:p w14:paraId="7E22C3BA" w14:textId="77777777" w:rsidR="00FF7349" w:rsidRPr="00BB7CC6" w:rsidRDefault="00FF7349" w:rsidP="00FF7349">
      <w:pPr>
        <w:rPr>
          <w:rFonts w:cstheme="minorHAnsi"/>
          <w:b/>
          <w:bCs/>
          <w:color w:val="000000"/>
        </w:rPr>
      </w:pPr>
    </w:p>
    <w:p w14:paraId="7E22C3BB" w14:textId="77777777" w:rsidR="00FF7349" w:rsidRPr="00BB7CC6" w:rsidRDefault="00FF7349" w:rsidP="00FF7349">
      <w:pPr>
        <w:rPr>
          <w:rFonts w:cstheme="minorHAnsi"/>
          <w:bCs/>
          <w:color w:val="000000"/>
        </w:rPr>
      </w:pPr>
      <w:r w:rsidRPr="00BB7CC6">
        <w:rPr>
          <w:rFonts w:cstheme="minorHAnsi"/>
          <w:b/>
          <w:bCs/>
          <w:color w:val="000000"/>
        </w:rPr>
        <w:t>Description of Use in Document (QUAL, QUAN, INV):</w:t>
      </w:r>
      <w:r w:rsidRPr="00BB7CC6">
        <w:rPr>
          <w:rFonts w:cstheme="minorHAnsi"/>
          <w:bCs/>
          <w:color w:val="000000"/>
        </w:rPr>
        <w:t xml:space="preserve"> </w:t>
      </w:r>
    </w:p>
    <w:p w14:paraId="7E22C3BC" w14:textId="77777777" w:rsidR="00FF7349" w:rsidRPr="00BB7CC6" w:rsidRDefault="00FF7349" w:rsidP="00FF7349">
      <w:pPr>
        <w:rPr>
          <w:rFonts w:eastAsiaTheme="minorHAnsi" w:cstheme="minorHAnsi"/>
        </w:rPr>
      </w:pPr>
      <w:r w:rsidRPr="00BB7CC6">
        <w:rPr>
          <w:rFonts w:cstheme="minorHAnsi"/>
          <w:bCs/>
          <w:color w:val="000000"/>
        </w:rPr>
        <w:t xml:space="preserve">The immobilization and growth endpoints may be used </w:t>
      </w:r>
      <w:r w:rsidRPr="00BB7CC6">
        <w:rPr>
          <w:rFonts w:cstheme="minorHAnsi"/>
          <w:b/>
          <w:bCs/>
          <w:color w:val="000000"/>
        </w:rPr>
        <w:t>quantitatively (QUAN)</w:t>
      </w:r>
      <w:r w:rsidRPr="00BB7CC6">
        <w:rPr>
          <w:rFonts w:cstheme="minorHAnsi"/>
          <w:bCs/>
          <w:color w:val="000000"/>
        </w:rPr>
        <w:t xml:space="preserve">: </w:t>
      </w:r>
      <w:r w:rsidRPr="00BB7CC6">
        <w:rPr>
          <w:rFonts w:eastAsiaTheme="minorHAnsi" w:cstheme="minorHAnsi"/>
        </w:rPr>
        <w:t xml:space="preserve"> </w:t>
      </w:r>
    </w:p>
    <w:p w14:paraId="7E22C3BD" w14:textId="77777777" w:rsidR="00FF7349" w:rsidRPr="00BB7CC6" w:rsidRDefault="00FF7349" w:rsidP="00FF7349">
      <w:pPr>
        <w:rPr>
          <w:rFonts w:eastAsiaTheme="minorHAnsi" w:cstheme="minorHAnsi"/>
        </w:rPr>
      </w:pPr>
    </w:p>
    <w:p w14:paraId="7E22C3BE" w14:textId="77777777" w:rsidR="00FF7349" w:rsidRPr="00BB7CC6" w:rsidRDefault="00FF7349" w:rsidP="00FF7349">
      <w:pPr>
        <w:rPr>
          <w:rFonts w:eastAsiaTheme="minorHAnsi" w:cstheme="minorHAnsi"/>
        </w:rPr>
      </w:pPr>
      <w:r w:rsidRPr="00BB7CC6">
        <w:rPr>
          <w:rFonts w:eastAsiaTheme="minorHAnsi" w:cstheme="minorHAnsi"/>
        </w:rPr>
        <w:t>48-hour EC</w:t>
      </w:r>
      <w:r w:rsidRPr="00BB7CC6">
        <w:rPr>
          <w:rFonts w:eastAsiaTheme="minorHAnsi" w:cstheme="minorHAnsi"/>
          <w:vertAlign w:val="subscript"/>
        </w:rPr>
        <w:t>50</w:t>
      </w:r>
      <w:r w:rsidRPr="00BB7CC6">
        <w:rPr>
          <w:rFonts w:eastAsiaTheme="minorHAnsi" w:cstheme="minorHAnsi"/>
        </w:rPr>
        <w:t xml:space="preserve"> values of 24 and 31 µg a.i./L, for technical grade methomyl and methomyl formulation, respectively, based on immobilization. </w:t>
      </w:r>
    </w:p>
    <w:p w14:paraId="7E22C3BF" w14:textId="77777777" w:rsidR="00FF7349" w:rsidRPr="00BB7CC6" w:rsidRDefault="00FF7349" w:rsidP="00FF7349">
      <w:pPr>
        <w:rPr>
          <w:rFonts w:eastAsiaTheme="minorHAnsi" w:cstheme="minorHAnsi"/>
        </w:rPr>
      </w:pPr>
    </w:p>
    <w:p w14:paraId="7E22C3C0" w14:textId="77777777" w:rsidR="00FF7349" w:rsidRPr="00BB7CC6" w:rsidRDefault="00FF7349" w:rsidP="00FF7349">
      <w:pPr>
        <w:rPr>
          <w:rFonts w:cstheme="minorHAnsi"/>
        </w:rPr>
      </w:pPr>
      <w:r w:rsidRPr="00BB7CC6">
        <w:rPr>
          <w:rFonts w:eastAsiaTheme="minorHAnsi" w:cstheme="minorHAnsi"/>
        </w:rPr>
        <w:t>NOAEC/</w:t>
      </w:r>
      <w:r w:rsidRPr="00BB7CC6">
        <w:rPr>
          <w:rFonts w:cstheme="minorHAnsi"/>
        </w:rPr>
        <w:t>LOAEC of 6.9/104 µg</w:t>
      </w:r>
      <w:r w:rsidRPr="00BB7CC6">
        <w:rPr>
          <w:rFonts w:eastAsiaTheme="minorHAnsi" w:cstheme="minorHAnsi"/>
        </w:rPr>
        <w:t xml:space="preserve"> a.i.</w:t>
      </w:r>
      <w:r w:rsidRPr="00BB7CC6">
        <w:rPr>
          <w:rFonts w:cstheme="minorHAnsi"/>
        </w:rPr>
        <w:t xml:space="preserve">/L </w:t>
      </w:r>
      <w:r w:rsidRPr="00BB7CC6">
        <w:rPr>
          <w:rFonts w:eastAsiaTheme="minorHAnsi" w:cstheme="minorHAnsi"/>
        </w:rPr>
        <w:t xml:space="preserve">for technical grade methomyl </w:t>
      </w:r>
      <w:r w:rsidRPr="00BB7CC6">
        <w:rPr>
          <w:rFonts w:cstheme="minorHAnsi"/>
        </w:rPr>
        <w:t xml:space="preserve">for significantly reduced total number of offspring and somatic growth rate; </w:t>
      </w:r>
      <w:r w:rsidRPr="00BB7CC6">
        <w:rPr>
          <w:rFonts w:eastAsiaTheme="minorHAnsi" w:cstheme="minorHAnsi"/>
        </w:rPr>
        <w:t>and a NOAEC/</w:t>
      </w:r>
      <w:r w:rsidRPr="00BB7CC6">
        <w:rPr>
          <w:rFonts w:cstheme="minorHAnsi"/>
        </w:rPr>
        <w:t>LOAEC of</w:t>
      </w:r>
      <w:r w:rsidRPr="00BB7CC6">
        <w:rPr>
          <w:rFonts w:eastAsiaTheme="minorHAnsi" w:cstheme="minorHAnsi"/>
        </w:rPr>
        <w:t xml:space="preserve"> 6.3/9.5 µg a.i./L</w:t>
      </w:r>
      <w:r w:rsidRPr="00BB7CC6">
        <w:rPr>
          <w:rFonts w:cstheme="minorHAnsi"/>
        </w:rPr>
        <w:t xml:space="preserve"> </w:t>
      </w:r>
      <w:r w:rsidRPr="00BB7CC6">
        <w:rPr>
          <w:rFonts w:eastAsiaTheme="minorHAnsi" w:cstheme="minorHAnsi"/>
        </w:rPr>
        <w:t xml:space="preserve">for methomyl formulation </w:t>
      </w:r>
      <w:r w:rsidRPr="00BB7CC6">
        <w:rPr>
          <w:rFonts w:cstheme="minorHAnsi"/>
        </w:rPr>
        <w:t>for significantly reduced</w:t>
      </w:r>
      <w:r w:rsidRPr="00BB7CC6">
        <w:rPr>
          <w:rFonts w:eastAsiaTheme="minorHAnsi" w:cstheme="minorHAnsi"/>
        </w:rPr>
        <w:t xml:space="preserve"> </w:t>
      </w:r>
      <w:r w:rsidRPr="00BB7CC6">
        <w:rPr>
          <w:rFonts w:cstheme="minorHAnsi"/>
        </w:rPr>
        <w:t>somatic growth rate only.</w:t>
      </w:r>
    </w:p>
    <w:p w14:paraId="7E22C3C1" w14:textId="35FFB61C" w:rsidR="00FF7349" w:rsidRDefault="00FF7349" w:rsidP="00FF7349">
      <w:pPr>
        <w:rPr>
          <w:rFonts w:cstheme="minorHAnsi"/>
        </w:rPr>
      </w:pPr>
    </w:p>
    <w:p w14:paraId="2DFA19D4" w14:textId="77777777" w:rsidR="005E78E4" w:rsidRPr="00BB7CC6" w:rsidRDefault="005E78E4" w:rsidP="00FF7349">
      <w:pPr>
        <w:rPr>
          <w:rFonts w:cstheme="minorHAnsi"/>
        </w:rPr>
      </w:pPr>
    </w:p>
    <w:p w14:paraId="7E22C3C2" w14:textId="77777777" w:rsidR="00FF7349" w:rsidRPr="00BB7CC6" w:rsidRDefault="00FF7349" w:rsidP="00FF7349">
      <w:pPr>
        <w:rPr>
          <w:rFonts w:cstheme="minorHAnsi"/>
          <w:bCs/>
          <w:color w:val="000000"/>
        </w:rPr>
      </w:pPr>
      <w:r w:rsidRPr="00BB7CC6">
        <w:rPr>
          <w:rFonts w:cstheme="minorHAnsi"/>
          <w:b/>
          <w:bCs/>
          <w:i/>
          <w:color w:val="000000"/>
        </w:rPr>
        <w:lastRenderedPageBreak/>
        <w:t>The results presented are for methomyl only.</w:t>
      </w:r>
      <w:r w:rsidRPr="00BB7CC6">
        <w:rPr>
          <w:rFonts w:cstheme="minorHAnsi"/>
          <w:b/>
          <w:bCs/>
          <w:color w:val="000000"/>
        </w:rPr>
        <w:t xml:space="preserve">  </w:t>
      </w:r>
    </w:p>
    <w:p w14:paraId="7E22C3C3" w14:textId="77777777" w:rsidR="00FF7349" w:rsidRPr="00BB7CC6" w:rsidRDefault="00FF7349" w:rsidP="00FF7349">
      <w:pPr>
        <w:rPr>
          <w:rFonts w:cstheme="minorHAnsi"/>
          <w:bCs/>
          <w:color w:val="000000"/>
        </w:rPr>
      </w:pPr>
    </w:p>
    <w:p w14:paraId="7E22C3C4" w14:textId="77777777" w:rsidR="00FF7349" w:rsidRPr="00BB7CC6" w:rsidRDefault="00FF7349" w:rsidP="00FF7349">
      <w:pPr>
        <w:rPr>
          <w:rFonts w:cstheme="minorHAnsi"/>
          <w:bCs/>
          <w:color w:val="000000"/>
        </w:rPr>
      </w:pPr>
      <w:r w:rsidRPr="00BB7CC6">
        <w:rPr>
          <w:rFonts w:cstheme="minorHAnsi"/>
          <w:b/>
          <w:bCs/>
          <w:color w:val="000000"/>
        </w:rPr>
        <w:t>Rationale for Use:</w:t>
      </w:r>
      <w:r w:rsidRPr="00BB7CC6">
        <w:rPr>
          <w:rFonts w:cstheme="minorHAnsi"/>
          <w:bCs/>
          <w:color w:val="000000"/>
        </w:rPr>
        <w:t xml:space="preserve"> </w:t>
      </w:r>
    </w:p>
    <w:p w14:paraId="7E22C3C5" w14:textId="77777777" w:rsidR="00FF7349" w:rsidRPr="00BB7CC6" w:rsidRDefault="00FF7349" w:rsidP="00FF7349">
      <w:pPr>
        <w:numPr>
          <w:ilvl w:val="0"/>
          <w:numId w:val="2"/>
        </w:numPr>
        <w:contextualSpacing/>
        <w:rPr>
          <w:rFonts w:cstheme="minorHAnsi"/>
        </w:rPr>
      </w:pPr>
      <w:r w:rsidRPr="00BB7CC6">
        <w:rPr>
          <w:rFonts w:cstheme="minorHAnsi"/>
        </w:rPr>
        <w:t>Five nominal concentrations with four replicate chambers per treatment were used.</w:t>
      </w:r>
    </w:p>
    <w:p w14:paraId="7E22C3C6" w14:textId="77777777" w:rsidR="00FF7349" w:rsidRPr="00BB7CC6" w:rsidRDefault="00FF7349" w:rsidP="00FF7349">
      <w:pPr>
        <w:rPr>
          <w:rFonts w:eastAsiaTheme="minorHAnsi" w:cstheme="minorHAnsi"/>
        </w:rPr>
      </w:pPr>
      <w:r w:rsidRPr="00BB7CC6">
        <w:rPr>
          <w:rFonts w:cstheme="minorHAnsi"/>
          <w:bCs/>
          <w:color w:val="000000"/>
        </w:rPr>
        <w:t>This information supports an adequate study design for quantitative use of the EC</w:t>
      </w:r>
      <w:r w:rsidRPr="00BB7CC6">
        <w:rPr>
          <w:rFonts w:cstheme="minorHAnsi"/>
          <w:bCs/>
          <w:color w:val="000000"/>
          <w:vertAlign w:val="subscript"/>
        </w:rPr>
        <w:t xml:space="preserve">50 </w:t>
      </w:r>
      <w:r w:rsidRPr="00BB7CC6">
        <w:rPr>
          <w:rFonts w:cstheme="minorHAnsi"/>
          <w:bCs/>
          <w:color w:val="000000"/>
        </w:rPr>
        <w:t>value, the somatic growth rate data and the fecundity (number of offspring) as a methomyl technical (99.5%) endpoint. In addition, both the EC</w:t>
      </w:r>
      <w:r w:rsidRPr="00BB7CC6">
        <w:rPr>
          <w:rFonts w:cstheme="minorHAnsi"/>
          <w:bCs/>
          <w:color w:val="000000"/>
          <w:vertAlign w:val="subscript"/>
        </w:rPr>
        <w:t xml:space="preserve">50 </w:t>
      </w:r>
      <w:r w:rsidRPr="00BB7CC6">
        <w:rPr>
          <w:rFonts w:cstheme="minorHAnsi"/>
          <w:bCs/>
          <w:color w:val="000000"/>
        </w:rPr>
        <w:t>value and the somatic growth rate data can also be used as a methomyl formulation (</w:t>
      </w:r>
      <w:r w:rsidRPr="00BB7CC6">
        <w:rPr>
          <w:rFonts w:eastAsiaTheme="minorHAnsi" w:cstheme="minorHAnsi"/>
        </w:rPr>
        <w:t>Lannate®, 200 g/L) endpoint. The 48-hour EC</w:t>
      </w:r>
      <w:r w:rsidRPr="00BB7CC6">
        <w:rPr>
          <w:rFonts w:eastAsiaTheme="minorHAnsi" w:cstheme="minorHAnsi"/>
          <w:vertAlign w:val="subscript"/>
        </w:rPr>
        <w:t xml:space="preserve">50 </w:t>
      </w:r>
      <w:r w:rsidRPr="00BB7CC6">
        <w:rPr>
          <w:rFonts w:eastAsiaTheme="minorHAnsi" w:cstheme="minorHAnsi"/>
        </w:rPr>
        <w:t xml:space="preserve">value </w:t>
      </w:r>
      <w:r w:rsidRPr="00BB7CC6">
        <w:rPr>
          <w:rFonts w:cstheme="minorHAnsi"/>
          <w:bCs/>
          <w:color w:val="000000"/>
        </w:rPr>
        <w:t xml:space="preserve">for </w:t>
      </w:r>
      <w:r w:rsidRPr="00BB7CC6">
        <w:rPr>
          <w:rFonts w:cstheme="minorHAnsi"/>
          <w:bCs/>
          <w:i/>
          <w:color w:val="000000"/>
        </w:rPr>
        <w:t>D. magna</w:t>
      </w:r>
      <w:r w:rsidRPr="00BB7CC6">
        <w:rPr>
          <w:rFonts w:eastAsiaTheme="minorHAnsi" w:cstheme="minorHAnsi"/>
        </w:rPr>
        <w:t xml:space="preserve"> is 24 </w:t>
      </w:r>
      <w:r w:rsidRPr="00BB7CC6">
        <w:rPr>
          <w:rFonts w:cstheme="minorHAnsi"/>
          <w:bCs/>
          <w:color w:val="000000"/>
        </w:rPr>
        <w:t>µg</w:t>
      </w:r>
      <w:r w:rsidRPr="00BB7CC6">
        <w:rPr>
          <w:rFonts w:eastAsiaTheme="minorHAnsi" w:cstheme="minorHAnsi"/>
        </w:rPr>
        <w:t xml:space="preserve"> a.i.</w:t>
      </w:r>
      <w:r w:rsidRPr="00BB7CC6">
        <w:rPr>
          <w:rFonts w:cstheme="minorHAnsi"/>
          <w:bCs/>
          <w:color w:val="000000"/>
        </w:rPr>
        <w:t>/L (technical grade methomyl) and 31 µg</w:t>
      </w:r>
      <w:r w:rsidRPr="00BB7CC6">
        <w:rPr>
          <w:rFonts w:eastAsiaTheme="minorHAnsi" w:cstheme="minorHAnsi"/>
        </w:rPr>
        <w:t xml:space="preserve"> a.i.</w:t>
      </w:r>
      <w:r w:rsidRPr="00BB7CC6">
        <w:rPr>
          <w:rFonts w:cstheme="minorHAnsi"/>
          <w:bCs/>
          <w:color w:val="000000"/>
        </w:rPr>
        <w:t xml:space="preserve">/L (methomyl formulation), respectively, based on immobilization. </w:t>
      </w:r>
      <w:r w:rsidRPr="00BB7CC6">
        <w:rPr>
          <w:rFonts w:eastAsiaTheme="minorHAnsi" w:cstheme="minorHAnsi"/>
        </w:rPr>
        <w:t xml:space="preserve"> </w:t>
      </w:r>
      <w:r w:rsidRPr="00BB7CC6">
        <w:rPr>
          <w:rFonts w:cstheme="minorHAnsi"/>
          <w:bCs/>
          <w:color w:val="000000"/>
        </w:rPr>
        <w:t>The NOAEC/LOAEC of 6.9/10.4 µg</w:t>
      </w:r>
      <w:r w:rsidRPr="00BB7CC6">
        <w:rPr>
          <w:rFonts w:eastAsiaTheme="minorHAnsi" w:cstheme="minorHAnsi"/>
        </w:rPr>
        <w:t xml:space="preserve"> a.i.</w:t>
      </w:r>
      <w:r w:rsidRPr="00BB7CC6">
        <w:rPr>
          <w:rFonts w:cstheme="minorHAnsi"/>
          <w:bCs/>
          <w:color w:val="000000"/>
        </w:rPr>
        <w:t>/L (</w:t>
      </w:r>
      <w:r w:rsidRPr="00BB7CC6">
        <w:rPr>
          <w:rFonts w:eastAsiaTheme="minorHAnsi" w:cstheme="minorHAnsi"/>
        </w:rPr>
        <w:t>technical grade methomyl)</w:t>
      </w:r>
      <w:r w:rsidRPr="00BB7CC6">
        <w:rPr>
          <w:rFonts w:cstheme="minorHAnsi"/>
          <w:bCs/>
          <w:color w:val="000000"/>
        </w:rPr>
        <w:t xml:space="preserve"> is based on a significant reduction from controls in both the fecundity (number of offspring) and the somatic growth rate. The NOAEC/LOAEC of </w:t>
      </w:r>
      <w:r w:rsidRPr="00BB7CC6">
        <w:rPr>
          <w:rFonts w:eastAsiaTheme="minorHAnsi" w:cstheme="minorHAnsi"/>
        </w:rPr>
        <w:t>6.3/9.5 µg a.i./L</w:t>
      </w:r>
      <w:r w:rsidRPr="00BB7CC6">
        <w:rPr>
          <w:rFonts w:cstheme="minorHAnsi"/>
        </w:rPr>
        <w:t xml:space="preserve"> (</w:t>
      </w:r>
      <w:r w:rsidRPr="00BB7CC6">
        <w:rPr>
          <w:rFonts w:eastAsiaTheme="minorHAnsi" w:cstheme="minorHAnsi"/>
        </w:rPr>
        <w:t xml:space="preserve">methomyl formulation) is based on a </w:t>
      </w:r>
      <w:r w:rsidRPr="00BB7CC6">
        <w:rPr>
          <w:rFonts w:cstheme="minorHAnsi"/>
          <w:bCs/>
          <w:color w:val="000000"/>
        </w:rPr>
        <w:t>significant reduction from controls in the somatic growth rate, only.</w:t>
      </w:r>
    </w:p>
    <w:p w14:paraId="7E22C3C7" w14:textId="77777777" w:rsidR="00FF7349" w:rsidRPr="00BB7CC6" w:rsidRDefault="00FF7349" w:rsidP="00FF7349">
      <w:pPr>
        <w:rPr>
          <w:rFonts w:cstheme="minorHAnsi"/>
          <w:bCs/>
          <w:color w:val="000000"/>
        </w:rPr>
      </w:pPr>
    </w:p>
    <w:p w14:paraId="7E22C3C8" w14:textId="77777777" w:rsidR="00FF7349" w:rsidRPr="00BB7CC6" w:rsidRDefault="00FF7349" w:rsidP="00FF7349">
      <w:pPr>
        <w:rPr>
          <w:rFonts w:cstheme="minorHAnsi"/>
          <w:bCs/>
          <w:color w:val="000000"/>
        </w:rPr>
      </w:pPr>
      <w:r w:rsidRPr="00BB7CC6">
        <w:rPr>
          <w:rFonts w:cstheme="minorHAnsi"/>
          <w:b/>
          <w:bCs/>
          <w:color w:val="000000"/>
        </w:rPr>
        <w:t>Limitations of Study:</w:t>
      </w:r>
      <w:r w:rsidRPr="00BB7CC6">
        <w:rPr>
          <w:rFonts w:cstheme="minorHAnsi"/>
          <w:bCs/>
          <w:color w:val="000000"/>
        </w:rPr>
        <w:t xml:space="preserve"> </w:t>
      </w:r>
    </w:p>
    <w:p w14:paraId="7E22C3C9" w14:textId="77777777" w:rsidR="00FF7349" w:rsidRPr="00BB7CC6" w:rsidRDefault="00FF7349" w:rsidP="00FF7349">
      <w:pPr>
        <w:pStyle w:val="ListParagraph"/>
        <w:numPr>
          <w:ilvl w:val="0"/>
          <w:numId w:val="2"/>
        </w:numPr>
        <w:rPr>
          <w:rFonts w:cstheme="minorHAnsi"/>
        </w:rPr>
      </w:pPr>
      <w:r w:rsidRPr="00BB7CC6">
        <w:rPr>
          <w:rFonts w:cstheme="minorHAnsi"/>
        </w:rPr>
        <w:t>Raw data were not available to confirm calculations and statistics.</w:t>
      </w:r>
    </w:p>
    <w:p w14:paraId="7E22C3CA" w14:textId="77777777" w:rsidR="00FF7349" w:rsidRPr="00BB7CC6" w:rsidRDefault="00FF7349" w:rsidP="00FF7349">
      <w:pPr>
        <w:rPr>
          <w:rFonts w:eastAsiaTheme="minorHAnsi" w:cstheme="minorHAnsi"/>
        </w:rPr>
      </w:pPr>
    </w:p>
    <w:p w14:paraId="7E22C3CB" w14:textId="77777777" w:rsidR="00FF7349" w:rsidRPr="00BB7CC6" w:rsidRDefault="00FF7349" w:rsidP="00FF7349">
      <w:pPr>
        <w:ind w:right="-90"/>
        <w:rPr>
          <w:rFonts w:cstheme="minorHAnsi"/>
        </w:rPr>
      </w:pPr>
      <w:r w:rsidRPr="00BB7CC6">
        <w:rPr>
          <w:rFonts w:cstheme="minorHAnsi"/>
          <w:b/>
          <w:bCs/>
          <w:color w:val="000000"/>
        </w:rPr>
        <w:t>Primary Reviewer:</w:t>
      </w:r>
      <w:r w:rsidRPr="00BB7CC6">
        <w:rPr>
          <w:rFonts w:cstheme="minorHAnsi"/>
          <w:bCs/>
          <w:color w:val="000000"/>
        </w:rPr>
        <w:t xml:space="preserve"> Christina Wendel, Biologist, </w:t>
      </w:r>
      <w:r w:rsidRPr="00BB7CC6">
        <w:rPr>
          <w:rFonts w:cstheme="minorHAnsi"/>
        </w:rPr>
        <w:t>US EPA, Office of Pesticide Programs, ERB2</w:t>
      </w:r>
    </w:p>
    <w:p w14:paraId="7E22C3CC" w14:textId="77777777" w:rsidR="00FF7349" w:rsidRPr="00BB7CC6" w:rsidRDefault="00FF7349" w:rsidP="00FF7349">
      <w:pPr>
        <w:rPr>
          <w:rFonts w:cstheme="minorHAnsi"/>
          <w:b/>
          <w:bCs/>
          <w:color w:val="000000"/>
        </w:rPr>
      </w:pPr>
    </w:p>
    <w:p w14:paraId="7E22C3CD" w14:textId="77777777" w:rsidR="00FF7349" w:rsidRPr="00BB7CC6" w:rsidRDefault="00FF7349" w:rsidP="00FF7349">
      <w:pPr>
        <w:tabs>
          <w:tab w:val="left" w:pos="-1080"/>
          <w:tab w:val="left" w:pos="-720"/>
          <w:tab w:val="left" w:pos="0"/>
          <w:tab w:val="left" w:pos="3420"/>
        </w:tabs>
        <w:spacing w:after="110"/>
        <w:rPr>
          <w:rFonts w:cstheme="minorHAnsi"/>
        </w:rPr>
      </w:pPr>
      <w:r w:rsidRPr="00BB7CC6">
        <w:rPr>
          <w:rFonts w:cstheme="minorHAnsi"/>
          <w:b/>
          <w:bCs/>
          <w:color w:val="000000"/>
        </w:rPr>
        <w:t xml:space="preserve">Secondary Reviewer: </w:t>
      </w:r>
      <w:r w:rsidRPr="00BB7CC6">
        <w:rPr>
          <w:rFonts w:cstheme="minorHAnsi"/>
        </w:rPr>
        <w:t>Melissa Panger, Ph.D., Senior Scientist, US EPA, Office of Pesticide Programs, ERB2</w:t>
      </w:r>
    </w:p>
    <w:p w14:paraId="7E22C3CE" w14:textId="77777777" w:rsidR="004625E3" w:rsidRPr="00BB7CC6" w:rsidRDefault="004625E3" w:rsidP="004625E3">
      <w:pPr>
        <w:rPr>
          <w:rFonts w:cstheme="minorHAnsi"/>
        </w:rPr>
      </w:pPr>
    </w:p>
    <w:p w14:paraId="7E22C3CF" w14:textId="77777777" w:rsidR="00F878E8" w:rsidRPr="00BB7CC6" w:rsidRDefault="00F878E8" w:rsidP="00FF7349">
      <w:pPr>
        <w:outlineLvl w:val="2"/>
        <w:rPr>
          <w:rFonts w:cstheme="minorHAnsi"/>
          <w:color w:val="000000"/>
        </w:rPr>
      </w:pPr>
    </w:p>
    <w:p w14:paraId="7E22C3D0" w14:textId="77777777" w:rsidR="00BC075E" w:rsidRPr="00BB7CC6" w:rsidRDefault="00BC075E">
      <w:pPr>
        <w:rPr>
          <w:rFonts w:cstheme="minorHAnsi"/>
          <w:b/>
          <w:u w:val="single"/>
        </w:rPr>
      </w:pPr>
      <w:r w:rsidRPr="00BB7CC6">
        <w:rPr>
          <w:rFonts w:cstheme="minorHAnsi"/>
          <w:b/>
          <w:u w:val="single"/>
        </w:rPr>
        <w:br w:type="page"/>
      </w:r>
    </w:p>
    <w:p w14:paraId="7E22C3D1" w14:textId="77777777" w:rsidR="00BC075E" w:rsidRPr="00BB7CC6" w:rsidRDefault="00BC075E" w:rsidP="00402B4E">
      <w:pPr>
        <w:outlineLvl w:val="2"/>
        <w:rPr>
          <w:rFonts w:cstheme="minorHAnsi"/>
          <w:b/>
          <w:bCs/>
          <w:color w:val="000000"/>
          <w:u w:val="single"/>
        </w:rPr>
      </w:pPr>
      <w:r w:rsidRPr="00BB7CC6">
        <w:rPr>
          <w:rFonts w:cstheme="minorHAnsi"/>
          <w:b/>
          <w:bCs/>
          <w:color w:val="000000"/>
          <w:u w:val="single"/>
        </w:rPr>
        <w:lastRenderedPageBreak/>
        <w:t>Open Literature Review Summary</w:t>
      </w:r>
    </w:p>
    <w:p w14:paraId="7E22C3D2" w14:textId="77777777" w:rsidR="00BC075E" w:rsidRPr="00BB7CC6" w:rsidRDefault="00BC075E" w:rsidP="00BC075E">
      <w:pPr>
        <w:outlineLvl w:val="2"/>
        <w:rPr>
          <w:rFonts w:cstheme="minorHAnsi"/>
          <w:b/>
          <w:bCs/>
          <w:color w:val="000000"/>
          <w:u w:val="single"/>
        </w:rPr>
      </w:pPr>
    </w:p>
    <w:p w14:paraId="7E22C3D3" w14:textId="77777777" w:rsidR="00BC075E" w:rsidRPr="00BB7CC6" w:rsidRDefault="00BC075E" w:rsidP="00BC075E">
      <w:pPr>
        <w:rPr>
          <w:rFonts w:cstheme="minorHAnsi"/>
          <w:bCs/>
          <w:color w:val="000000"/>
        </w:rPr>
      </w:pPr>
      <w:r w:rsidRPr="00BB7CC6">
        <w:rPr>
          <w:rFonts w:cstheme="minorHAnsi"/>
          <w:b/>
          <w:bCs/>
          <w:color w:val="000000"/>
        </w:rPr>
        <w:t>Chemical Name:</w:t>
      </w:r>
      <w:r w:rsidRPr="00BB7CC6">
        <w:rPr>
          <w:rFonts w:cstheme="minorHAnsi"/>
          <w:bCs/>
          <w:color w:val="000000"/>
        </w:rPr>
        <w:t xml:space="preserve"> Methomyl</w:t>
      </w:r>
    </w:p>
    <w:p w14:paraId="7E22C3D4" w14:textId="77777777" w:rsidR="00BC075E" w:rsidRPr="00BB7CC6" w:rsidRDefault="00BC075E" w:rsidP="00BC075E">
      <w:pPr>
        <w:rPr>
          <w:rFonts w:cstheme="minorHAnsi"/>
          <w:color w:val="000000"/>
        </w:rPr>
      </w:pPr>
    </w:p>
    <w:p w14:paraId="7E22C3D5" w14:textId="77777777" w:rsidR="00BC075E" w:rsidRPr="00BB7CC6" w:rsidRDefault="00BC075E" w:rsidP="00BC075E">
      <w:pPr>
        <w:rPr>
          <w:rFonts w:cstheme="minorHAnsi"/>
          <w:bCs/>
          <w:color w:val="000000"/>
        </w:rPr>
      </w:pPr>
      <w:r w:rsidRPr="00BB7CC6">
        <w:rPr>
          <w:rFonts w:cstheme="minorHAnsi"/>
          <w:b/>
          <w:bCs/>
          <w:color w:val="000000"/>
        </w:rPr>
        <w:t xml:space="preserve">CAS No: </w:t>
      </w:r>
      <w:r w:rsidRPr="00BB7CC6">
        <w:rPr>
          <w:rFonts w:cstheme="minorHAnsi"/>
          <w:color w:val="222222"/>
        </w:rPr>
        <w:t>16752-77-5</w:t>
      </w:r>
    </w:p>
    <w:p w14:paraId="7E22C3D6" w14:textId="77777777" w:rsidR="00BC075E" w:rsidRPr="00BB7CC6" w:rsidRDefault="00BC075E" w:rsidP="00BC075E">
      <w:pPr>
        <w:rPr>
          <w:rFonts w:cstheme="minorHAnsi"/>
          <w:color w:val="000000"/>
        </w:rPr>
      </w:pPr>
    </w:p>
    <w:p w14:paraId="7E22C3D7" w14:textId="77777777" w:rsidR="00BC075E" w:rsidRPr="00BB7CC6" w:rsidRDefault="00BC075E" w:rsidP="00BC075E">
      <w:pPr>
        <w:rPr>
          <w:rFonts w:cstheme="minorHAnsi"/>
          <w:bCs/>
          <w:color w:val="000000"/>
        </w:rPr>
      </w:pPr>
      <w:r w:rsidRPr="00BB7CC6">
        <w:rPr>
          <w:rFonts w:cstheme="minorHAnsi"/>
          <w:b/>
          <w:bCs/>
          <w:color w:val="000000"/>
        </w:rPr>
        <w:t>PC Code:</w:t>
      </w:r>
      <w:r w:rsidRPr="00BB7CC6">
        <w:rPr>
          <w:rFonts w:cstheme="minorHAnsi"/>
          <w:bCs/>
          <w:color w:val="000000"/>
        </w:rPr>
        <w:t xml:space="preserve"> 090301</w:t>
      </w:r>
    </w:p>
    <w:p w14:paraId="7E22C3D8" w14:textId="77777777" w:rsidR="00BC075E" w:rsidRPr="00BB7CC6" w:rsidRDefault="00BC075E" w:rsidP="00BC075E">
      <w:pPr>
        <w:rPr>
          <w:rFonts w:cstheme="minorHAnsi"/>
          <w:color w:val="000000"/>
        </w:rPr>
      </w:pPr>
    </w:p>
    <w:p w14:paraId="7E22C3D9" w14:textId="77777777" w:rsidR="00BC075E" w:rsidRPr="00BB7CC6" w:rsidRDefault="00BC075E" w:rsidP="00BC075E">
      <w:pPr>
        <w:rPr>
          <w:rFonts w:eastAsiaTheme="minorHAnsi" w:cstheme="minorHAnsi"/>
        </w:rPr>
      </w:pPr>
      <w:r w:rsidRPr="00BB7CC6">
        <w:rPr>
          <w:rFonts w:cstheme="minorHAnsi"/>
          <w:b/>
          <w:bCs/>
          <w:color w:val="000000"/>
        </w:rPr>
        <w:t>ECOTOX Record Number and Citation:</w:t>
      </w:r>
      <w:r w:rsidRPr="00BB7CC6">
        <w:rPr>
          <w:rFonts w:cstheme="minorHAnsi"/>
          <w:bCs/>
          <w:color w:val="000000"/>
        </w:rPr>
        <w:t xml:space="preserve"> </w:t>
      </w:r>
      <w:r w:rsidRPr="00BB7CC6">
        <w:rPr>
          <w:rFonts w:eastAsiaTheme="minorHAnsi" w:cstheme="minorHAnsi"/>
          <w:b/>
        </w:rPr>
        <w:t>E167277</w:t>
      </w:r>
    </w:p>
    <w:p w14:paraId="7E22C3DA" w14:textId="77777777" w:rsidR="00BC075E" w:rsidRPr="00BB7CC6" w:rsidRDefault="00560332" w:rsidP="00560332">
      <w:pPr>
        <w:autoSpaceDE w:val="0"/>
        <w:autoSpaceDN w:val="0"/>
        <w:adjustRightInd w:val="0"/>
        <w:rPr>
          <w:rFonts w:eastAsiaTheme="minorHAnsi" w:cstheme="minorHAnsi"/>
        </w:rPr>
      </w:pPr>
      <w:r w:rsidRPr="00BB7CC6">
        <w:rPr>
          <w:rFonts w:eastAsiaTheme="minorHAnsi" w:cstheme="minorHAnsi"/>
        </w:rPr>
        <w:t>Shalaby, M.A.</w:t>
      </w:r>
      <w:r w:rsidR="00BC075E" w:rsidRPr="00BB7CC6">
        <w:rPr>
          <w:rFonts w:eastAsiaTheme="minorHAnsi" w:cstheme="minorHAnsi"/>
        </w:rPr>
        <w:t xml:space="preserve">, </w:t>
      </w:r>
      <w:r w:rsidRPr="00BB7CC6">
        <w:rPr>
          <w:rFonts w:eastAsiaTheme="minorHAnsi" w:cstheme="minorHAnsi"/>
        </w:rPr>
        <w:t xml:space="preserve">H.Y. El Zorba, </w:t>
      </w:r>
      <w:r w:rsidR="00BC075E" w:rsidRPr="00BB7CC6">
        <w:rPr>
          <w:rFonts w:eastAsiaTheme="minorHAnsi" w:cstheme="minorHAnsi"/>
        </w:rPr>
        <w:t xml:space="preserve">and </w:t>
      </w:r>
      <w:r w:rsidRPr="00BB7CC6">
        <w:rPr>
          <w:rFonts w:eastAsiaTheme="minorHAnsi" w:cstheme="minorHAnsi"/>
        </w:rPr>
        <w:t>R. M. Ziada. 2010</w:t>
      </w:r>
      <w:r w:rsidR="00BC075E" w:rsidRPr="00BB7CC6">
        <w:rPr>
          <w:rFonts w:eastAsiaTheme="minorHAnsi" w:cstheme="minorHAnsi"/>
        </w:rPr>
        <w:t xml:space="preserve">. </w:t>
      </w:r>
      <w:r w:rsidRPr="00BB7CC6">
        <w:rPr>
          <w:rFonts w:eastAsiaTheme="minorHAnsi" w:cstheme="minorHAnsi"/>
        </w:rPr>
        <w:t>Reproductive toxicity of methomyl insecticide in male rats and protective effect of folic acid</w:t>
      </w:r>
      <w:r w:rsidRPr="00BB7CC6">
        <w:rPr>
          <w:rFonts w:eastAsiaTheme="minorHAnsi" w:cstheme="minorHAnsi"/>
          <w:i/>
        </w:rPr>
        <w:t xml:space="preserve">. Food and Chemical Toxicology. </w:t>
      </w:r>
      <w:r w:rsidRPr="00BB7CC6">
        <w:rPr>
          <w:rFonts w:eastAsiaTheme="minorHAnsi" w:cstheme="minorHAnsi"/>
        </w:rPr>
        <w:t>(2010</w:t>
      </w:r>
      <w:r w:rsidR="00BC075E" w:rsidRPr="00BB7CC6">
        <w:rPr>
          <w:rFonts w:eastAsiaTheme="minorHAnsi" w:cstheme="minorHAnsi"/>
        </w:rPr>
        <w:t xml:space="preserve">) </w:t>
      </w:r>
      <w:r w:rsidRPr="00BB7CC6">
        <w:rPr>
          <w:rFonts w:eastAsiaTheme="minorHAnsi" w:cstheme="minorHAnsi"/>
        </w:rPr>
        <w:t>48</w:t>
      </w:r>
      <w:r w:rsidR="00BC075E" w:rsidRPr="00BB7CC6">
        <w:rPr>
          <w:rFonts w:eastAsiaTheme="minorHAnsi" w:cstheme="minorHAnsi"/>
        </w:rPr>
        <w:t>:</w:t>
      </w:r>
      <w:r w:rsidRPr="00BB7CC6">
        <w:rPr>
          <w:rFonts w:eastAsiaTheme="minorHAnsi" w:cstheme="minorHAnsi"/>
        </w:rPr>
        <w:t>3221-3226</w:t>
      </w:r>
      <w:r w:rsidR="00BC075E" w:rsidRPr="00BB7CC6">
        <w:rPr>
          <w:rFonts w:eastAsiaTheme="minorHAnsi" w:cstheme="minorHAnsi"/>
        </w:rPr>
        <w:t>.</w:t>
      </w:r>
    </w:p>
    <w:p w14:paraId="7E22C3DB" w14:textId="77777777" w:rsidR="00BC075E" w:rsidRPr="00BB7CC6" w:rsidRDefault="00BC075E" w:rsidP="00BC075E">
      <w:pPr>
        <w:rPr>
          <w:rFonts w:cstheme="minorHAnsi"/>
          <w:bCs/>
          <w:color w:val="000000"/>
          <w:highlight w:val="green"/>
        </w:rPr>
      </w:pPr>
    </w:p>
    <w:p w14:paraId="7E22C3DC" w14:textId="77777777" w:rsidR="00BC075E" w:rsidRPr="00BB7CC6" w:rsidRDefault="00BC075E" w:rsidP="00BC075E">
      <w:pPr>
        <w:autoSpaceDE w:val="0"/>
        <w:autoSpaceDN w:val="0"/>
        <w:adjustRightInd w:val="0"/>
        <w:rPr>
          <w:rFonts w:eastAsiaTheme="minorHAnsi" w:cstheme="minorHAnsi"/>
        </w:rPr>
      </w:pPr>
      <w:r w:rsidRPr="00BB7CC6">
        <w:rPr>
          <w:rFonts w:cstheme="minorHAnsi"/>
          <w:b/>
          <w:bCs/>
          <w:color w:val="000000"/>
        </w:rPr>
        <w:t>Purpose of Review:</w:t>
      </w:r>
      <w:r w:rsidRPr="00BB7CC6">
        <w:rPr>
          <w:rFonts w:cstheme="minorHAnsi"/>
          <w:bCs/>
          <w:color w:val="000000"/>
        </w:rPr>
        <w:t xml:space="preserve"> Methomyl ESA pilot (Registration Review)</w:t>
      </w:r>
    </w:p>
    <w:p w14:paraId="7E22C3DD" w14:textId="77777777" w:rsidR="00BC075E" w:rsidRPr="00BB7CC6" w:rsidRDefault="00BC075E" w:rsidP="00BC075E">
      <w:pPr>
        <w:autoSpaceDE w:val="0"/>
        <w:autoSpaceDN w:val="0"/>
        <w:adjustRightInd w:val="0"/>
        <w:rPr>
          <w:rFonts w:eastAsiaTheme="minorHAnsi" w:cstheme="minorHAnsi"/>
        </w:rPr>
      </w:pPr>
    </w:p>
    <w:p w14:paraId="7E22C3DE" w14:textId="77777777" w:rsidR="00BC075E" w:rsidRPr="00BB7CC6" w:rsidRDefault="00BC075E" w:rsidP="00BC075E">
      <w:pPr>
        <w:rPr>
          <w:rFonts w:cstheme="minorHAnsi"/>
          <w:color w:val="000000"/>
        </w:rPr>
      </w:pPr>
      <w:r w:rsidRPr="00BB7CC6">
        <w:rPr>
          <w:rFonts w:cstheme="minorHAnsi"/>
          <w:b/>
          <w:bCs/>
          <w:color w:val="000000"/>
        </w:rPr>
        <w:t xml:space="preserve">Date of Review: </w:t>
      </w:r>
      <w:r w:rsidRPr="00BB7CC6">
        <w:rPr>
          <w:rFonts w:cstheme="minorHAnsi"/>
          <w:bCs/>
          <w:color w:val="000000"/>
        </w:rPr>
        <w:t xml:space="preserve"> 04/</w:t>
      </w:r>
      <w:r w:rsidR="00E93487" w:rsidRPr="00BB7CC6">
        <w:rPr>
          <w:rFonts w:cstheme="minorHAnsi"/>
          <w:bCs/>
          <w:color w:val="000000"/>
        </w:rPr>
        <w:t>13</w:t>
      </w:r>
      <w:r w:rsidRPr="00BB7CC6">
        <w:rPr>
          <w:rFonts w:cstheme="minorHAnsi"/>
          <w:bCs/>
          <w:color w:val="000000"/>
        </w:rPr>
        <w:t>/2018</w:t>
      </w:r>
    </w:p>
    <w:p w14:paraId="7E22C3DF" w14:textId="77777777" w:rsidR="00BC075E" w:rsidRPr="00BB7CC6" w:rsidRDefault="00BC075E" w:rsidP="00BC075E">
      <w:pPr>
        <w:rPr>
          <w:rFonts w:cstheme="minorHAnsi"/>
          <w:b/>
          <w:bCs/>
          <w:color w:val="000000"/>
        </w:rPr>
      </w:pPr>
    </w:p>
    <w:p w14:paraId="7E22C3E0" w14:textId="77777777" w:rsidR="00BC075E" w:rsidRPr="00BB7CC6" w:rsidRDefault="00BC075E" w:rsidP="00BC075E">
      <w:pPr>
        <w:rPr>
          <w:rFonts w:cstheme="minorHAnsi"/>
          <w:bCs/>
          <w:color w:val="000000"/>
        </w:rPr>
      </w:pPr>
      <w:r w:rsidRPr="00BB7CC6">
        <w:rPr>
          <w:rFonts w:cstheme="minorHAnsi"/>
          <w:b/>
          <w:bCs/>
          <w:color w:val="000000"/>
        </w:rPr>
        <w:t xml:space="preserve">Summary of Study Findings:  </w:t>
      </w:r>
    </w:p>
    <w:p w14:paraId="7E22C3E1" w14:textId="77777777" w:rsidR="007838E9" w:rsidRPr="00BB7CC6" w:rsidRDefault="007A45F8" w:rsidP="007838E9">
      <w:pPr>
        <w:rPr>
          <w:rFonts w:cstheme="minorHAnsi"/>
          <w:b/>
          <w:bCs/>
          <w:color w:val="000000"/>
        </w:rPr>
      </w:pPr>
      <w:r w:rsidRPr="00BB7CC6">
        <w:rPr>
          <w:rFonts w:cstheme="minorHAnsi"/>
        </w:rPr>
        <w:t xml:space="preserve">The acute toxicity of methomyl and its effects on male reproduction in rats were carried out based on a 65-day oral exposure.  </w:t>
      </w:r>
    </w:p>
    <w:p w14:paraId="7E22C3E2" w14:textId="77777777" w:rsidR="007838E9" w:rsidRPr="00BB7CC6" w:rsidRDefault="007838E9" w:rsidP="007838E9">
      <w:pPr>
        <w:rPr>
          <w:rFonts w:cstheme="minorHAnsi"/>
          <w:bCs/>
          <w:color w:val="000000"/>
        </w:rPr>
      </w:pPr>
    </w:p>
    <w:p w14:paraId="7E22C3E3" w14:textId="77777777" w:rsidR="007838E9" w:rsidRPr="00BB7CC6" w:rsidRDefault="007838E9" w:rsidP="007838E9">
      <w:pPr>
        <w:rPr>
          <w:rFonts w:cstheme="minorHAnsi"/>
          <w:bCs/>
          <w:color w:val="000000"/>
        </w:rPr>
      </w:pPr>
      <w:r w:rsidRPr="00BB7CC6">
        <w:rPr>
          <w:rFonts w:cstheme="minorHAnsi"/>
          <w:b/>
          <w:bCs/>
          <w:color w:val="000000"/>
          <w:u w:val="single"/>
        </w:rPr>
        <w:t>Methods:</w:t>
      </w:r>
      <w:r w:rsidRPr="00BB7CC6">
        <w:rPr>
          <w:rFonts w:cstheme="minorHAnsi"/>
          <w:bCs/>
          <w:color w:val="000000"/>
        </w:rPr>
        <w:t xml:space="preserve"> </w:t>
      </w:r>
    </w:p>
    <w:p w14:paraId="7E22C3E4" w14:textId="77777777" w:rsidR="00D95B23" w:rsidRPr="00BB7CC6" w:rsidRDefault="007A45F8" w:rsidP="007838E9">
      <w:pPr>
        <w:rPr>
          <w:rFonts w:cstheme="minorHAnsi"/>
        </w:rPr>
      </w:pPr>
      <w:r w:rsidRPr="00BB7CC6">
        <w:rPr>
          <w:rFonts w:cstheme="minorHAnsi"/>
        </w:rPr>
        <w:t xml:space="preserve">Male and female Sprague Dawley strain rats </w:t>
      </w:r>
      <w:r w:rsidR="007838E9" w:rsidRPr="00BB7CC6">
        <w:rPr>
          <w:rFonts w:cstheme="minorHAnsi"/>
        </w:rPr>
        <w:t xml:space="preserve">(weighing </w:t>
      </w:r>
      <w:r w:rsidRPr="00BB7CC6">
        <w:rPr>
          <w:rFonts w:cstheme="minorHAnsi"/>
        </w:rPr>
        <w:t>160±20</w:t>
      </w:r>
      <w:r w:rsidR="007838E9" w:rsidRPr="00BB7CC6">
        <w:rPr>
          <w:rFonts w:cstheme="minorHAnsi"/>
        </w:rPr>
        <w:t>g</w:t>
      </w:r>
      <w:r w:rsidRPr="00BB7CC6">
        <w:rPr>
          <w:rFonts w:cstheme="minorHAnsi"/>
        </w:rPr>
        <w:t xml:space="preserve"> and 16-18 weeks of age</w:t>
      </w:r>
      <w:r w:rsidR="007838E9" w:rsidRPr="00BB7CC6">
        <w:rPr>
          <w:rFonts w:cstheme="minorHAnsi"/>
        </w:rPr>
        <w:t xml:space="preserve">), from Animal </w:t>
      </w:r>
      <w:r w:rsidRPr="00BB7CC6">
        <w:rPr>
          <w:rFonts w:cstheme="minorHAnsi"/>
        </w:rPr>
        <w:t>House of Pharmacology Department</w:t>
      </w:r>
      <w:r w:rsidR="007838E9" w:rsidRPr="00BB7CC6">
        <w:rPr>
          <w:rFonts w:cstheme="minorHAnsi"/>
        </w:rPr>
        <w:t>, Cairo</w:t>
      </w:r>
      <w:r w:rsidRPr="00BB7CC6">
        <w:rPr>
          <w:rFonts w:cstheme="minorHAnsi"/>
        </w:rPr>
        <w:t xml:space="preserve"> University</w:t>
      </w:r>
      <w:r w:rsidR="007838E9" w:rsidRPr="00BB7CC6">
        <w:rPr>
          <w:rFonts w:cstheme="minorHAnsi"/>
        </w:rPr>
        <w:t>, Egypt</w:t>
      </w:r>
      <w:r w:rsidR="00FD4632" w:rsidRPr="00BB7CC6">
        <w:rPr>
          <w:rFonts w:cstheme="minorHAnsi"/>
        </w:rPr>
        <w:t>. W</w:t>
      </w:r>
      <w:r w:rsidR="007838E9" w:rsidRPr="00BB7CC6">
        <w:rPr>
          <w:rFonts w:cstheme="minorHAnsi"/>
        </w:rPr>
        <w:t xml:space="preserve">ere exposed to oral doses of methomyl for </w:t>
      </w:r>
      <w:r w:rsidR="00FD4632" w:rsidRPr="00BB7CC6">
        <w:rPr>
          <w:rFonts w:cstheme="minorHAnsi"/>
        </w:rPr>
        <w:t>65</w:t>
      </w:r>
      <w:r w:rsidR="007838E9" w:rsidRPr="00BB7CC6">
        <w:rPr>
          <w:rFonts w:cstheme="minorHAnsi"/>
        </w:rPr>
        <w:t xml:space="preserve"> consecutive days.  Animals were housed in </w:t>
      </w:r>
      <w:r w:rsidR="0012400B" w:rsidRPr="00BB7CC6">
        <w:rPr>
          <w:rFonts w:cstheme="minorHAnsi"/>
        </w:rPr>
        <w:t>controlled hygienic conditions</w:t>
      </w:r>
      <w:r w:rsidR="007838E9" w:rsidRPr="00BB7CC6">
        <w:rPr>
          <w:rFonts w:cstheme="minorHAnsi"/>
        </w:rPr>
        <w:t xml:space="preserve"> with free access to food (pellet diet</w:t>
      </w:r>
      <w:r w:rsidR="0012400B" w:rsidRPr="00BB7CC6">
        <w:rPr>
          <w:rFonts w:cstheme="minorHAnsi"/>
        </w:rPr>
        <w:t xml:space="preserve"> -10% wheat bran, 44% soy bean powder, 22% protein, 4.7% fat, 3.3% fish meal, molasses, salts and methionine</w:t>
      </w:r>
      <w:r w:rsidR="007838E9" w:rsidRPr="00BB7CC6">
        <w:rPr>
          <w:rFonts w:cstheme="minorHAnsi"/>
        </w:rPr>
        <w:t>), and tap water (</w:t>
      </w:r>
      <w:r w:rsidR="007838E9" w:rsidRPr="00BB7CC6">
        <w:rPr>
          <w:rFonts w:cstheme="minorHAnsi"/>
          <w:i/>
        </w:rPr>
        <w:t>ad libitum</w:t>
      </w:r>
      <w:r w:rsidR="00D95B23" w:rsidRPr="00BB7CC6">
        <w:rPr>
          <w:rFonts w:cstheme="minorHAnsi"/>
        </w:rPr>
        <w:t>)</w:t>
      </w:r>
      <w:r w:rsidR="007838E9" w:rsidRPr="00BB7CC6">
        <w:rPr>
          <w:rFonts w:cstheme="minorHAnsi"/>
        </w:rPr>
        <w:t>. The temperature was 2</w:t>
      </w:r>
      <w:r w:rsidR="00645705" w:rsidRPr="00BB7CC6">
        <w:rPr>
          <w:rFonts w:cstheme="minorHAnsi"/>
        </w:rPr>
        <w:t>5</w:t>
      </w:r>
      <w:r w:rsidR="007838E9" w:rsidRPr="00BB7CC6">
        <w:rPr>
          <w:rFonts w:cstheme="minorHAnsi"/>
        </w:rPr>
        <w:t>±</w:t>
      </w:r>
      <w:r w:rsidR="00645705" w:rsidRPr="00BB7CC6">
        <w:rPr>
          <w:rFonts w:cstheme="minorHAnsi"/>
        </w:rPr>
        <w:t>2</w:t>
      </w:r>
      <w:r w:rsidR="007838E9" w:rsidRPr="00BB7CC6">
        <w:rPr>
          <w:rFonts w:cstheme="minorHAnsi"/>
        </w:rPr>
        <w:t xml:space="preserve">°C, with a </w:t>
      </w:r>
      <w:r w:rsidR="00645705" w:rsidRPr="00BB7CC6">
        <w:rPr>
          <w:rFonts w:cstheme="minorHAnsi"/>
        </w:rPr>
        <w:t>relative humidity of 5</w:t>
      </w:r>
      <w:r w:rsidR="007838E9" w:rsidRPr="00BB7CC6">
        <w:rPr>
          <w:rFonts w:cstheme="minorHAnsi"/>
        </w:rPr>
        <w:t>0</w:t>
      </w:r>
      <w:r w:rsidR="00645705" w:rsidRPr="00BB7CC6">
        <w:rPr>
          <w:rFonts w:cstheme="minorHAnsi"/>
        </w:rPr>
        <w:t>±5</w:t>
      </w:r>
      <w:r w:rsidR="007838E9" w:rsidRPr="00BB7CC6">
        <w:rPr>
          <w:rFonts w:cstheme="minorHAnsi"/>
        </w:rPr>
        <w:t>%</w:t>
      </w:r>
      <w:r w:rsidR="00D95B23" w:rsidRPr="00BB7CC6">
        <w:rPr>
          <w:rFonts w:cstheme="minorHAnsi"/>
        </w:rPr>
        <w:t xml:space="preserve">, and a photoperiod of 12h light:dark. </w:t>
      </w:r>
    </w:p>
    <w:p w14:paraId="7E22C3E5" w14:textId="77777777" w:rsidR="00D95B23" w:rsidRPr="00BB7CC6" w:rsidRDefault="00D95B23" w:rsidP="007838E9">
      <w:pPr>
        <w:rPr>
          <w:rFonts w:cstheme="minorHAnsi"/>
        </w:rPr>
      </w:pPr>
    </w:p>
    <w:p w14:paraId="7E22C3E6" w14:textId="77777777" w:rsidR="007838E9" w:rsidRPr="00BB7CC6" w:rsidRDefault="00D95B23" w:rsidP="007838E9">
      <w:pPr>
        <w:rPr>
          <w:rFonts w:cstheme="minorHAnsi"/>
        </w:rPr>
      </w:pPr>
      <w:r w:rsidRPr="00BB7CC6">
        <w:rPr>
          <w:rFonts w:cstheme="minorHAnsi"/>
        </w:rPr>
        <w:t>For the acute test, 50 male Sprague Dawley were distributed into five (5) g</w:t>
      </w:r>
      <w:r w:rsidR="007838E9" w:rsidRPr="00BB7CC6">
        <w:rPr>
          <w:rFonts w:cstheme="minorHAnsi"/>
        </w:rPr>
        <w:t xml:space="preserve">roups of </w:t>
      </w:r>
      <w:r w:rsidRPr="00BB7CC6">
        <w:rPr>
          <w:rFonts w:cstheme="minorHAnsi"/>
        </w:rPr>
        <w:t>ten (10)</w:t>
      </w:r>
      <w:r w:rsidR="007838E9" w:rsidRPr="00BB7CC6">
        <w:rPr>
          <w:rFonts w:cstheme="minorHAnsi"/>
        </w:rPr>
        <w:t xml:space="preserve"> animals each</w:t>
      </w:r>
      <w:r w:rsidRPr="00BB7CC6">
        <w:rPr>
          <w:rFonts w:cstheme="minorHAnsi"/>
        </w:rPr>
        <w:t>. Rats were given methomyl (Methomex®) orally via a stomach tube in graded doses. Toxic symptoms, and the number of rats that died in each group after 48 h observations were recorded. The LD</w:t>
      </w:r>
      <w:r w:rsidRPr="00BB7CC6">
        <w:rPr>
          <w:rFonts w:cstheme="minorHAnsi"/>
          <w:vertAlign w:val="subscript"/>
        </w:rPr>
        <w:t xml:space="preserve">50 </w:t>
      </w:r>
      <w:r w:rsidRPr="00BB7CC6">
        <w:rPr>
          <w:rFonts w:cstheme="minorHAnsi"/>
        </w:rPr>
        <w:t xml:space="preserve">of methomyl was then calculated according to the method described in Gad and Weil (1982). </w:t>
      </w:r>
    </w:p>
    <w:p w14:paraId="7E22C3E7" w14:textId="77777777" w:rsidR="00057510" w:rsidRPr="00BB7CC6" w:rsidRDefault="00057510" w:rsidP="007838E9">
      <w:pPr>
        <w:rPr>
          <w:rFonts w:cstheme="minorHAnsi"/>
        </w:rPr>
      </w:pPr>
    </w:p>
    <w:p w14:paraId="7E22C3E8" w14:textId="77777777" w:rsidR="007838E9" w:rsidRPr="00BB7CC6" w:rsidRDefault="005F31AF" w:rsidP="007838E9">
      <w:pPr>
        <w:rPr>
          <w:rFonts w:cstheme="minorHAnsi"/>
        </w:rPr>
      </w:pPr>
      <w:r w:rsidRPr="00BB7CC6">
        <w:rPr>
          <w:rFonts w:cstheme="minorHAnsi"/>
        </w:rPr>
        <w:t>M</w:t>
      </w:r>
      <w:r w:rsidR="00CB026B" w:rsidRPr="00BB7CC6">
        <w:rPr>
          <w:rFonts w:cstheme="minorHAnsi"/>
        </w:rPr>
        <w:t>ethomyl</w:t>
      </w:r>
      <w:r w:rsidRPr="00BB7CC6">
        <w:rPr>
          <w:rFonts w:cstheme="minorHAnsi"/>
        </w:rPr>
        <w:t xml:space="preserve"> was provided to male rats</w:t>
      </w:r>
      <w:r w:rsidR="00CB026B" w:rsidRPr="00BB7CC6">
        <w:rPr>
          <w:rFonts w:cstheme="minorHAnsi"/>
        </w:rPr>
        <w:t xml:space="preserve"> at </w:t>
      </w:r>
      <w:r w:rsidR="00057510" w:rsidRPr="00BB7CC6">
        <w:rPr>
          <w:rFonts w:cstheme="minorHAnsi"/>
        </w:rPr>
        <w:t>two doses</w:t>
      </w:r>
      <w:r w:rsidRPr="00BB7CC6">
        <w:rPr>
          <w:rFonts w:cstheme="minorHAnsi"/>
        </w:rPr>
        <w:t xml:space="preserve"> (1/20 and 1/40 LD</w:t>
      </w:r>
      <w:r w:rsidRPr="00BB7CC6">
        <w:rPr>
          <w:rFonts w:cstheme="minorHAnsi"/>
          <w:vertAlign w:val="subscript"/>
        </w:rPr>
        <w:t>50</w:t>
      </w:r>
      <w:r w:rsidRPr="00BB7CC6">
        <w:rPr>
          <w:rFonts w:cstheme="minorHAnsi"/>
        </w:rPr>
        <w:t>), equivalent to</w:t>
      </w:r>
      <w:r w:rsidR="00057510" w:rsidRPr="00BB7CC6">
        <w:rPr>
          <w:rFonts w:cstheme="minorHAnsi"/>
        </w:rPr>
        <w:t xml:space="preserve"> 0.5 and 1.0 mg/kg-bdwt</w:t>
      </w:r>
      <w:r w:rsidRPr="00BB7CC6">
        <w:rPr>
          <w:rFonts w:cstheme="minorHAnsi"/>
        </w:rPr>
        <w:t xml:space="preserve"> and folic acid was also provided at an acceptable daily intake of 1.1 mg/kg bdwt. Both were used to examine the impacts on fertilizing capacity of males, by mating treated males with normal (untreated) females of regular oestrous cycle. After serial mating, the fertility index for each male rat was determined by the number of females which become pregnant in relation to mated females (</w:t>
      </w:r>
      <w:r w:rsidRPr="00BB7CC6">
        <w:rPr>
          <w:rFonts w:cstheme="minorHAnsi"/>
          <w:i/>
        </w:rPr>
        <w:t>i.e.,</w:t>
      </w:r>
      <w:r w:rsidRPr="00BB7CC6">
        <w:rPr>
          <w:rFonts w:cstheme="minorHAnsi"/>
        </w:rPr>
        <w:t xml:space="preserve"> pregnancy rate). </w:t>
      </w:r>
      <w:r w:rsidR="00F65357" w:rsidRPr="00BB7CC6">
        <w:rPr>
          <w:rFonts w:cstheme="minorHAnsi"/>
        </w:rPr>
        <w:t xml:space="preserve">A total of 30 mature male rats were allocated into six equal groups. </w:t>
      </w:r>
      <w:r w:rsidR="00702921" w:rsidRPr="00BB7CC6">
        <w:rPr>
          <w:rFonts w:cstheme="minorHAnsi"/>
        </w:rPr>
        <w:t xml:space="preserve">Oral administration continued for 65 consecutive days. </w:t>
      </w:r>
    </w:p>
    <w:p w14:paraId="7E22C3E9" w14:textId="77777777" w:rsidR="00F65357" w:rsidRPr="00BB7CC6" w:rsidRDefault="00F65357" w:rsidP="007838E9">
      <w:pPr>
        <w:rPr>
          <w:rFonts w:cstheme="minorHAnsi"/>
        </w:rPr>
      </w:pPr>
    </w:p>
    <w:p w14:paraId="7E22C3EA" w14:textId="77777777" w:rsidR="007838E9" w:rsidRPr="00BB7CC6" w:rsidRDefault="007838E9" w:rsidP="007838E9">
      <w:pPr>
        <w:rPr>
          <w:rFonts w:cstheme="minorHAnsi"/>
        </w:rPr>
      </w:pPr>
    </w:p>
    <w:p w14:paraId="7E22C3EB" w14:textId="77777777" w:rsidR="007838E9" w:rsidRPr="00BB7CC6" w:rsidRDefault="007838E9" w:rsidP="007838E9">
      <w:pPr>
        <w:pStyle w:val="NormalWeb"/>
        <w:spacing w:before="0" w:beforeAutospacing="0" w:after="0" w:afterAutospacing="0"/>
        <w:rPr>
          <w:rStyle w:val="Strong"/>
          <w:rFonts w:cstheme="minorHAnsi"/>
          <w:b w:val="0"/>
        </w:rPr>
      </w:pPr>
      <w:r w:rsidRPr="00BB7CC6">
        <w:rPr>
          <w:rStyle w:val="Strong"/>
          <w:rFonts w:cstheme="minorHAnsi"/>
        </w:rPr>
        <w:t>Description of Use in Document (QUAL, QUAN, INV): INV</w:t>
      </w:r>
    </w:p>
    <w:p w14:paraId="7E22C3EC" w14:textId="77777777" w:rsidR="007838E9" w:rsidRPr="00BB7CC6" w:rsidRDefault="007838E9" w:rsidP="007838E9">
      <w:pPr>
        <w:pStyle w:val="NormalWeb"/>
        <w:spacing w:before="0" w:beforeAutospacing="0" w:after="0" w:afterAutospacing="0"/>
        <w:rPr>
          <w:rStyle w:val="Strong"/>
          <w:rFonts w:cstheme="minorHAnsi"/>
          <w:b w:val="0"/>
        </w:rPr>
      </w:pPr>
    </w:p>
    <w:p w14:paraId="7E22C3ED" w14:textId="77777777" w:rsidR="007838E9" w:rsidRPr="00BB7CC6" w:rsidRDefault="007838E9" w:rsidP="007838E9">
      <w:pPr>
        <w:keepNext/>
        <w:rPr>
          <w:rFonts w:cstheme="minorHAnsi"/>
          <w:b/>
        </w:rPr>
      </w:pPr>
      <w:r w:rsidRPr="00BB7CC6">
        <w:rPr>
          <w:rFonts w:cstheme="minorHAnsi"/>
          <w:b/>
        </w:rPr>
        <w:t xml:space="preserve">Limitations of the Study:  </w:t>
      </w:r>
    </w:p>
    <w:p w14:paraId="7E22C3EE" w14:textId="77777777" w:rsidR="00057510" w:rsidRPr="00BB7CC6" w:rsidRDefault="00057510" w:rsidP="007838E9">
      <w:pPr>
        <w:pStyle w:val="ListParagraph"/>
        <w:numPr>
          <w:ilvl w:val="0"/>
          <w:numId w:val="12"/>
        </w:numPr>
        <w:rPr>
          <w:rFonts w:cstheme="minorHAnsi"/>
        </w:rPr>
      </w:pPr>
      <w:r w:rsidRPr="00BB7CC6">
        <w:rPr>
          <w:rFonts w:cstheme="minorHAnsi"/>
        </w:rPr>
        <w:t xml:space="preserve">No information regarding the chemical purity or test concentration was provided, it is not known what was actually given to the test organisms. </w:t>
      </w:r>
    </w:p>
    <w:p w14:paraId="7E22C3EF" w14:textId="77777777" w:rsidR="007838E9" w:rsidRPr="00BB7CC6" w:rsidRDefault="007838E9" w:rsidP="007838E9">
      <w:pPr>
        <w:pStyle w:val="ListParagraph"/>
        <w:numPr>
          <w:ilvl w:val="0"/>
          <w:numId w:val="12"/>
        </w:numPr>
        <w:rPr>
          <w:rFonts w:cstheme="minorHAnsi"/>
        </w:rPr>
      </w:pPr>
      <w:r w:rsidRPr="00BB7CC6">
        <w:rPr>
          <w:rFonts w:cstheme="minorHAnsi"/>
        </w:rPr>
        <w:t xml:space="preserve">No details are provided general health of the rats or origin of the test species. </w:t>
      </w:r>
    </w:p>
    <w:p w14:paraId="7E22C3F0" w14:textId="77777777" w:rsidR="007838E9" w:rsidRPr="00BB7CC6" w:rsidRDefault="007838E9" w:rsidP="007838E9">
      <w:pPr>
        <w:pStyle w:val="ListParagraph"/>
        <w:numPr>
          <w:ilvl w:val="0"/>
          <w:numId w:val="12"/>
        </w:numPr>
        <w:rPr>
          <w:rFonts w:cstheme="minorHAnsi"/>
        </w:rPr>
      </w:pPr>
      <w:r w:rsidRPr="00BB7CC6">
        <w:rPr>
          <w:rFonts w:cstheme="minorHAnsi"/>
        </w:rPr>
        <w:t xml:space="preserve">No information was provided if the test concentrations were analyzed. </w:t>
      </w:r>
    </w:p>
    <w:p w14:paraId="7E22C3F1" w14:textId="77777777" w:rsidR="00211B2A" w:rsidRPr="00BB7CC6" w:rsidRDefault="00211B2A" w:rsidP="007838E9">
      <w:pPr>
        <w:pStyle w:val="ListParagraph"/>
        <w:numPr>
          <w:ilvl w:val="0"/>
          <w:numId w:val="12"/>
        </w:numPr>
        <w:rPr>
          <w:rFonts w:cstheme="minorHAnsi"/>
        </w:rPr>
      </w:pPr>
      <w:r w:rsidRPr="00BB7CC6">
        <w:rPr>
          <w:rFonts w:cstheme="minorHAnsi"/>
        </w:rPr>
        <w:t xml:space="preserve">No information was provided regarding the acute </w:t>
      </w:r>
      <w:r w:rsidR="00FD2A06" w:rsidRPr="00BB7CC6">
        <w:rPr>
          <w:rFonts w:cstheme="minorHAnsi"/>
        </w:rPr>
        <w:t xml:space="preserve">dose levels that were used, only dose levels that were provided were those that were used in the fertility index portion of the study. </w:t>
      </w:r>
    </w:p>
    <w:p w14:paraId="7E22C3F2" w14:textId="77777777" w:rsidR="007838E9" w:rsidRPr="00BB7CC6" w:rsidRDefault="007838E9" w:rsidP="007838E9">
      <w:pPr>
        <w:rPr>
          <w:rFonts w:cstheme="minorHAnsi"/>
        </w:rPr>
      </w:pPr>
    </w:p>
    <w:p w14:paraId="7E22C3F3" w14:textId="77777777" w:rsidR="007838E9" w:rsidRPr="00BB7CC6" w:rsidRDefault="007838E9" w:rsidP="007838E9">
      <w:pPr>
        <w:rPr>
          <w:rFonts w:cstheme="minorHAnsi"/>
        </w:rPr>
      </w:pPr>
      <w:r w:rsidRPr="00BB7CC6">
        <w:rPr>
          <w:rFonts w:cstheme="minorHAnsi"/>
          <w:b/>
        </w:rPr>
        <w:t xml:space="preserve">Primary Reviewer:  </w:t>
      </w:r>
      <w:r w:rsidRPr="00BB7CC6">
        <w:rPr>
          <w:rFonts w:cstheme="minorHAnsi"/>
        </w:rPr>
        <w:t>Christina Wendel, MS, Biologist, US EPA, Office of Pesticide Programs, ERB2</w:t>
      </w:r>
    </w:p>
    <w:p w14:paraId="7E22C3F4" w14:textId="77777777" w:rsidR="00BC075E" w:rsidRPr="00BB7CC6" w:rsidRDefault="00BC075E" w:rsidP="00BC075E">
      <w:pPr>
        <w:autoSpaceDE w:val="0"/>
        <w:autoSpaceDN w:val="0"/>
        <w:adjustRightInd w:val="0"/>
        <w:rPr>
          <w:rFonts w:eastAsiaTheme="minorHAnsi" w:cstheme="minorHAnsi"/>
          <w:b/>
          <w:highlight w:val="green"/>
        </w:rPr>
      </w:pPr>
    </w:p>
    <w:p w14:paraId="7E22C3F5" w14:textId="77777777" w:rsidR="00BC075E" w:rsidRPr="00BB7CC6" w:rsidRDefault="00BC075E" w:rsidP="00BC075E">
      <w:pPr>
        <w:autoSpaceDE w:val="0"/>
        <w:autoSpaceDN w:val="0"/>
        <w:adjustRightInd w:val="0"/>
        <w:rPr>
          <w:rFonts w:eastAsiaTheme="minorHAnsi" w:cstheme="minorHAnsi"/>
          <w:highlight w:val="green"/>
        </w:rPr>
      </w:pPr>
    </w:p>
    <w:p w14:paraId="7E22C3F6" w14:textId="77777777" w:rsidR="00BC075E" w:rsidRPr="00BB7CC6" w:rsidRDefault="00BC075E" w:rsidP="00BC075E">
      <w:pPr>
        <w:rPr>
          <w:rFonts w:cstheme="minorHAnsi"/>
          <w:color w:val="000000"/>
        </w:rPr>
      </w:pPr>
    </w:p>
    <w:p w14:paraId="7E22C3F7" w14:textId="77777777" w:rsidR="002E4163" w:rsidRPr="00BB7CC6" w:rsidRDefault="002E4163">
      <w:pPr>
        <w:rPr>
          <w:rFonts w:cstheme="minorHAnsi"/>
          <w:b/>
          <w:u w:val="single"/>
        </w:rPr>
      </w:pPr>
      <w:r w:rsidRPr="00BB7CC6">
        <w:rPr>
          <w:rFonts w:cstheme="minorHAnsi"/>
          <w:b/>
          <w:u w:val="single"/>
        </w:rPr>
        <w:br w:type="page"/>
      </w:r>
    </w:p>
    <w:p w14:paraId="7E22C438" w14:textId="3AB21A92" w:rsidR="00807B08" w:rsidRPr="00BB7CC6" w:rsidRDefault="00807B08" w:rsidP="00402B4E">
      <w:pPr>
        <w:rPr>
          <w:rFonts w:cstheme="minorHAnsi"/>
          <w:color w:val="000000"/>
        </w:rPr>
      </w:pPr>
      <w:bookmarkStart w:id="2" w:name="_Hlk8887640"/>
      <w:r w:rsidRPr="00BB7CC6">
        <w:rPr>
          <w:rFonts w:cstheme="minorHAnsi"/>
          <w:b/>
          <w:bCs/>
          <w:color w:val="000000"/>
          <w:u w:val="single"/>
        </w:rPr>
        <w:lastRenderedPageBreak/>
        <w:t>Open Literature Review Summary</w:t>
      </w:r>
    </w:p>
    <w:p w14:paraId="7E22C439" w14:textId="77777777" w:rsidR="00807B08" w:rsidRPr="00BB7CC6" w:rsidRDefault="00807B08" w:rsidP="00807B08">
      <w:pPr>
        <w:rPr>
          <w:rFonts w:cstheme="minorHAnsi"/>
          <w:b/>
          <w:bCs/>
          <w:color w:val="000000"/>
          <w:u w:val="single"/>
        </w:rPr>
      </w:pPr>
    </w:p>
    <w:p w14:paraId="7E22C43A" w14:textId="77777777" w:rsidR="00807B08" w:rsidRPr="00BB7CC6" w:rsidRDefault="00807B08" w:rsidP="00807B08">
      <w:pPr>
        <w:rPr>
          <w:rFonts w:cstheme="minorHAnsi"/>
          <w:bCs/>
          <w:color w:val="000000"/>
        </w:rPr>
      </w:pPr>
      <w:r w:rsidRPr="00BB7CC6">
        <w:rPr>
          <w:rFonts w:cstheme="minorHAnsi"/>
          <w:b/>
          <w:bCs/>
          <w:color w:val="000000"/>
        </w:rPr>
        <w:t>Chemical Name:</w:t>
      </w:r>
      <w:r w:rsidRPr="00BB7CC6">
        <w:rPr>
          <w:rFonts w:cstheme="minorHAnsi"/>
          <w:bCs/>
          <w:color w:val="000000"/>
        </w:rPr>
        <w:t xml:space="preserve"> Methomyl</w:t>
      </w:r>
    </w:p>
    <w:p w14:paraId="7E22C43B" w14:textId="77777777" w:rsidR="00807B08" w:rsidRPr="00BB7CC6" w:rsidRDefault="00807B08" w:rsidP="00807B08">
      <w:pPr>
        <w:rPr>
          <w:rFonts w:cstheme="minorHAnsi"/>
          <w:color w:val="000000"/>
        </w:rPr>
      </w:pPr>
    </w:p>
    <w:p w14:paraId="7E22C43C" w14:textId="77777777" w:rsidR="00807B08" w:rsidRPr="00BB7CC6" w:rsidRDefault="00807B08" w:rsidP="00807B08">
      <w:pPr>
        <w:rPr>
          <w:rFonts w:cstheme="minorHAnsi"/>
          <w:bCs/>
          <w:color w:val="000000"/>
        </w:rPr>
      </w:pPr>
      <w:r w:rsidRPr="00BB7CC6">
        <w:rPr>
          <w:rFonts w:cstheme="minorHAnsi"/>
          <w:b/>
          <w:bCs/>
          <w:color w:val="000000"/>
        </w:rPr>
        <w:t xml:space="preserve">CAS No: </w:t>
      </w:r>
      <w:r w:rsidRPr="00BB7CC6">
        <w:rPr>
          <w:rFonts w:cstheme="minorHAnsi"/>
          <w:color w:val="000000"/>
        </w:rPr>
        <w:t>16752-77-5</w:t>
      </w:r>
    </w:p>
    <w:p w14:paraId="7E22C43D" w14:textId="77777777" w:rsidR="00807B08" w:rsidRPr="00BB7CC6" w:rsidRDefault="00807B08" w:rsidP="00807B08">
      <w:pPr>
        <w:rPr>
          <w:rFonts w:cstheme="minorHAnsi"/>
          <w:color w:val="000000"/>
        </w:rPr>
      </w:pPr>
    </w:p>
    <w:p w14:paraId="7E22C43E" w14:textId="77777777" w:rsidR="00807B08" w:rsidRPr="00BB7CC6" w:rsidRDefault="00807B08" w:rsidP="00807B08">
      <w:pPr>
        <w:rPr>
          <w:rFonts w:cstheme="minorHAnsi"/>
          <w:bCs/>
          <w:color w:val="000000"/>
        </w:rPr>
      </w:pPr>
      <w:r w:rsidRPr="00BB7CC6">
        <w:rPr>
          <w:rFonts w:cstheme="minorHAnsi"/>
          <w:b/>
          <w:bCs/>
          <w:color w:val="000000"/>
        </w:rPr>
        <w:t>PC Code:</w:t>
      </w:r>
      <w:r w:rsidRPr="00BB7CC6">
        <w:rPr>
          <w:rFonts w:cstheme="minorHAnsi"/>
          <w:bCs/>
          <w:color w:val="000000"/>
        </w:rPr>
        <w:t xml:space="preserve"> 090301</w:t>
      </w:r>
    </w:p>
    <w:p w14:paraId="7E22C43F" w14:textId="77777777" w:rsidR="00807B08" w:rsidRPr="00BB7CC6" w:rsidRDefault="00807B08" w:rsidP="00807B08">
      <w:pPr>
        <w:rPr>
          <w:rFonts w:cstheme="minorHAnsi"/>
          <w:color w:val="000000"/>
        </w:rPr>
      </w:pPr>
    </w:p>
    <w:p w14:paraId="7E22C440" w14:textId="77777777" w:rsidR="00807B08" w:rsidRPr="00BB7CC6" w:rsidRDefault="00807B08" w:rsidP="00807B08">
      <w:pPr>
        <w:rPr>
          <w:rFonts w:cstheme="minorHAnsi"/>
          <w:color w:val="000000"/>
        </w:rPr>
      </w:pPr>
      <w:r w:rsidRPr="00BB7CC6">
        <w:rPr>
          <w:rFonts w:cstheme="minorHAnsi"/>
          <w:b/>
          <w:bCs/>
          <w:color w:val="000000"/>
        </w:rPr>
        <w:t xml:space="preserve">ECOTOX Record Number and Citation: </w:t>
      </w:r>
      <w:r w:rsidRPr="00BB7CC6">
        <w:rPr>
          <w:rFonts w:cstheme="minorHAnsi"/>
          <w:b/>
          <w:color w:val="000000"/>
        </w:rPr>
        <w:t>E171543</w:t>
      </w:r>
    </w:p>
    <w:p w14:paraId="7E22C441" w14:textId="77777777" w:rsidR="00807B08" w:rsidRPr="00BB7CC6" w:rsidRDefault="00807B08" w:rsidP="00807B08">
      <w:pPr>
        <w:rPr>
          <w:rFonts w:cstheme="minorHAnsi"/>
          <w:color w:val="000000"/>
        </w:rPr>
      </w:pPr>
      <w:r w:rsidRPr="00BB7CC6">
        <w:rPr>
          <w:rFonts w:cstheme="minorHAnsi"/>
          <w:color w:val="000000"/>
        </w:rPr>
        <w:t xml:space="preserve">Lau, Edward Tak Chuen, Nancy Elizabeth Karraker, and Kenneth Mei Yee Leung. 2015. Temperature-Dependent Acute Toxicity of Methomyl Pesticide on Larvae of 3 Asian Amphibian Species. </w:t>
      </w:r>
      <w:r w:rsidRPr="00BB7CC6">
        <w:rPr>
          <w:rFonts w:cstheme="minorHAnsi"/>
          <w:i/>
          <w:color w:val="000000"/>
        </w:rPr>
        <w:t>Environmental Toxicology and Chemistry</w:t>
      </w:r>
      <w:r w:rsidRPr="00BB7CC6">
        <w:rPr>
          <w:rFonts w:cstheme="minorHAnsi"/>
          <w:color w:val="000000"/>
        </w:rPr>
        <w:t>, Vol. 34, No. 10, pp. 2322–2327.</w:t>
      </w:r>
    </w:p>
    <w:p w14:paraId="7E22C442" w14:textId="77777777" w:rsidR="00807B08" w:rsidRPr="00BB7CC6" w:rsidRDefault="00807B08" w:rsidP="00807B08">
      <w:pPr>
        <w:rPr>
          <w:rFonts w:cstheme="minorHAnsi"/>
          <w:color w:val="000000"/>
        </w:rPr>
      </w:pPr>
    </w:p>
    <w:p w14:paraId="7E22C443" w14:textId="77777777" w:rsidR="00807B08" w:rsidRPr="00BB7CC6" w:rsidRDefault="00807B08" w:rsidP="00807B08">
      <w:pPr>
        <w:rPr>
          <w:rFonts w:cstheme="minorHAnsi"/>
          <w:color w:val="000000"/>
        </w:rPr>
      </w:pPr>
      <w:r w:rsidRPr="00BB7CC6">
        <w:rPr>
          <w:rFonts w:cstheme="minorHAnsi"/>
          <w:b/>
          <w:bCs/>
          <w:color w:val="000000"/>
        </w:rPr>
        <w:t>Purpose of Review (Note: DP Barcode required for Quantitative studies):</w:t>
      </w:r>
      <w:r w:rsidRPr="00BB7CC6">
        <w:rPr>
          <w:rFonts w:cstheme="minorHAnsi"/>
          <w:bCs/>
          <w:color w:val="000000"/>
        </w:rPr>
        <w:t xml:space="preserve"> Methomyl ESA pilot (Registration Review)</w:t>
      </w:r>
    </w:p>
    <w:p w14:paraId="7E22C444" w14:textId="77777777" w:rsidR="00807B08" w:rsidRPr="00BB7CC6" w:rsidRDefault="00807B08" w:rsidP="00807B08">
      <w:pPr>
        <w:rPr>
          <w:rFonts w:cstheme="minorHAnsi"/>
          <w:color w:val="000000"/>
        </w:rPr>
      </w:pPr>
    </w:p>
    <w:p w14:paraId="7E22C445" w14:textId="77777777" w:rsidR="00807B08" w:rsidRPr="00BB7CC6" w:rsidRDefault="00807B08" w:rsidP="00807B08">
      <w:pPr>
        <w:rPr>
          <w:rFonts w:cstheme="minorHAnsi"/>
          <w:color w:val="000000"/>
        </w:rPr>
      </w:pPr>
      <w:r w:rsidRPr="00BB7CC6">
        <w:rPr>
          <w:rFonts w:cstheme="minorHAnsi"/>
          <w:b/>
          <w:bCs/>
          <w:color w:val="000000"/>
        </w:rPr>
        <w:t xml:space="preserve">Date of Review: </w:t>
      </w:r>
      <w:r w:rsidRPr="00BB7CC6">
        <w:rPr>
          <w:rFonts w:cstheme="minorHAnsi"/>
          <w:bCs/>
          <w:color w:val="000000"/>
        </w:rPr>
        <w:t>08/05/2016</w:t>
      </w:r>
      <w:r w:rsidR="00425AFE" w:rsidRPr="00BB7CC6">
        <w:rPr>
          <w:rFonts w:cstheme="minorHAnsi"/>
          <w:bCs/>
          <w:color w:val="000000"/>
        </w:rPr>
        <w:t xml:space="preserve"> (updated 03/16/2018</w:t>
      </w:r>
      <w:r w:rsidR="005E67E0" w:rsidRPr="00BB7CC6">
        <w:rPr>
          <w:rFonts w:cstheme="minorHAnsi"/>
          <w:bCs/>
          <w:color w:val="000000"/>
        </w:rPr>
        <w:t xml:space="preserve"> and 05/19/2019</w:t>
      </w:r>
      <w:r w:rsidR="00425AFE" w:rsidRPr="00BB7CC6">
        <w:rPr>
          <w:rFonts w:cstheme="minorHAnsi"/>
          <w:bCs/>
          <w:color w:val="000000"/>
        </w:rPr>
        <w:t>)</w:t>
      </w:r>
    </w:p>
    <w:p w14:paraId="7E22C446" w14:textId="77777777" w:rsidR="00807B08" w:rsidRPr="00BB7CC6" w:rsidRDefault="00807B08" w:rsidP="00807B08">
      <w:pPr>
        <w:rPr>
          <w:rFonts w:cstheme="minorHAnsi"/>
          <w:b/>
          <w:bCs/>
          <w:color w:val="000000"/>
        </w:rPr>
      </w:pPr>
    </w:p>
    <w:p w14:paraId="7E22C447" w14:textId="77777777" w:rsidR="00807B08" w:rsidRPr="00BB7CC6" w:rsidRDefault="00807B08" w:rsidP="00807B08">
      <w:pPr>
        <w:rPr>
          <w:rFonts w:cstheme="minorHAnsi"/>
          <w:bCs/>
          <w:color w:val="000000"/>
        </w:rPr>
      </w:pPr>
      <w:r w:rsidRPr="00BB7CC6">
        <w:rPr>
          <w:rFonts w:cstheme="minorHAnsi"/>
          <w:b/>
          <w:bCs/>
          <w:color w:val="000000"/>
        </w:rPr>
        <w:t xml:space="preserve">Summary of Study Findings:  </w:t>
      </w:r>
    </w:p>
    <w:p w14:paraId="7E22C448" w14:textId="7D2EC43A" w:rsidR="00807B08" w:rsidRPr="00BB7CC6" w:rsidRDefault="00807B08" w:rsidP="00807B08">
      <w:pPr>
        <w:rPr>
          <w:rFonts w:cstheme="minorHAnsi"/>
          <w:color w:val="000000"/>
        </w:rPr>
      </w:pPr>
      <w:r w:rsidRPr="00BB7CC6">
        <w:rPr>
          <w:rFonts w:cstheme="minorHAnsi"/>
          <w:color w:val="000000"/>
        </w:rPr>
        <w:t>The LC</w:t>
      </w:r>
      <w:r w:rsidRPr="00BB7CC6">
        <w:rPr>
          <w:rFonts w:cstheme="minorHAnsi"/>
          <w:color w:val="000000"/>
          <w:vertAlign w:val="subscript"/>
        </w:rPr>
        <w:t>50</w:t>
      </w:r>
      <w:r w:rsidRPr="00BB7CC6">
        <w:rPr>
          <w:rFonts w:cstheme="minorHAnsi"/>
          <w:color w:val="000000"/>
        </w:rPr>
        <w:t xml:space="preserve"> value of 15,400 µg/L for the marbled pygmy frog (</w:t>
      </w:r>
      <w:r w:rsidRPr="00BB7CC6">
        <w:rPr>
          <w:rFonts w:cstheme="minorHAnsi"/>
          <w:i/>
          <w:color w:val="000000"/>
        </w:rPr>
        <w:t>Microhyla pulchra</w:t>
      </w:r>
      <w:r w:rsidRPr="00BB7CC6">
        <w:rPr>
          <w:rFonts w:cstheme="minorHAnsi"/>
          <w:color w:val="000000"/>
        </w:rPr>
        <w:t>), was reviewed due to its sensitivity</w:t>
      </w:r>
      <w:r w:rsidR="005E67E0" w:rsidRPr="00BB7CC6">
        <w:rPr>
          <w:rFonts w:cstheme="minorHAnsi"/>
          <w:color w:val="000000"/>
        </w:rPr>
        <w:t xml:space="preserve"> and taxon representation</w:t>
      </w:r>
      <w:r w:rsidRPr="00BB7CC6">
        <w:rPr>
          <w:rFonts w:cstheme="minorHAnsi"/>
          <w:color w:val="000000"/>
        </w:rPr>
        <w:t xml:space="preserve">.  </w:t>
      </w:r>
    </w:p>
    <w:p w14:paraId="7E22C449" w14:textId="77777777" w:rsidR="00807B08" w:rsidRPr="00BB7CC6" w:rsidRDefault="00807B08" w:rsidP="00807B08">
      <w:pPr>
        <w:rPr>
          <w:rFonts w:cstheme="minorHAnsi"/>
          <w:color w:val="000000"/>
        </w:rPr>
      </w:pPr>
    </w:p>
    <w:p w14:paraId="7E22C44A" w14:textId="77777777" w:rsidR="00807B08" w:rsidRPr="00BB7CC6" w:rsidRDefault="00807B08" w:rsidP="00807B08">
      <w:pPr>
        <w:rPr>
          <w:rFonts w:cstheme="minorHAnsi"/>
          <w:color w:val="000000"/>
        </w:rPr>
      </w:pPr>
      <w:r w:rsidRPr="00BB7CC6">
        <w:rPr>
          <w:rFonts w:cstheme="minorHAnsi"/>
          <w:color w:val="000000"/>
        </w:rPr>
        <w:t xml:space="preserve">In this study, three amphibian species (also including the Asian common toad, </w:t>
      </w:r>
      <w:r w:rsidRPr="00BB7CC6">
        <w:rPr>
          <w:rFonts w:cstheme="minorHAnsi"/>
          <w:i/>
          <w:color w:val="000000"/>
        </w:rPr>
        <w:t>Polypedates melanosticutus</w:t>
      </w:r>
      <w:r w:rsidRPr="00BB7CC6">
        <w:rPr>
          <w:rFonts w:cstheme="minorHAnsi"/>
          <w:color w:val="000000"/>
        </w:rPr>
        <w:t xml:space="preserve">, and the tree frog, </w:t>
      </w:r>
      <w:r w:rsidRPr="00BB7CC6">
        <w:rPr>
          <w:rFonts w:cstheme="minorHAnsi"/>
          <w:i/>
          <w:color w:val="000000"/>
        </w:rPr>
        <w:t>Polypedates megacephalus</w:t>
      </w:r>
      <w:r w:rsidRPr="00BB7CC6">
        <w:rPr>
          <w:rFonts w:cstheme="minorHAnsi"/>
          <w:color w:val="000000"/>
        </w:rPr>
        <w:t>) were tested at temperatures ranging from 15-35ºC to analyze patterns in the temperature-dependence enhancement of methomyl toxicity. The endpoints for the tree frog (</w:t>
      </w:r>
      <w:r w:rsidRPr="00BB7CC6">
        <w:rPr>
          <w:rFonts w:cstheme="minorHAnsi"/>
          <w:i/>
          <w:color w:val="000000"/>
        </w:rPr>
        <w:t>P. megacephalus</w:t>
      </w:r>
      <w:r w:rsidRPr="00BB7CC6">
        <w:rPr>
          <w:rFonts w:cstheme="minorHAnsi"/>
          <w:color w:val="000000"/>
        </w:rPr>
        <w:t>) were 1 to 2 orders of magnitude greater than for the marbled pygmy frog.</w:t>
      </w:r>
    </w:p>
    <w:p w14:paraId="7E22C44B" w14:textId="77777777" w:rsidR="00807B08" w:rsidRPr="00BB7CC6" w:rsidRDefault="00807B08" w:rsidP="00807B08">
      <w:pPr>
        <w:rPr>
          <w:rFonts w:cstheme="minorHAnsi"/>
          <w:bCs/>
          <w:color w:val="000000"/>
        </w:rPr>
      </w:pPr>
    </w:p>
    <w:p w14:paraId="7E22C44C" w14:textId="77777777" w:rsidR="00807B08" w:rsidRPr="00BB7CC6" w:rsidRDefault="00807B08" w:rsidP="00807B08">
      <w:pPr>
        <w:rPr>
          <w:rFonts w:cstheme="minorHAnsi"/>
          <w:color w:val="000000"/>
        </w:rPr>
      </w:pPr>
      <w:r w:rsidRPr="00BB7CC6">
        <w:rPr>
          <w:rFonts w:cstheme="minorHAnsi"/>
          <w:b/>
          <w:color w:val="000000"/>
        </w:rPr>
        <w:t>Excerpt from Abstract:</w:t>
      </w:r>
      <w:r w:rsidRPr="00BB7CC6">
        <w:rPr>
          <w:rFonts w:cstheme="minorHAnsi"/>
          <w:color w:val="000000"/>
        </w:rPr>
        <w:t xml:space="preserve"> “The authors determined the acute toxicity, in terms of 96-h median lethal concentrations, of the carbamate pesticide methomyl on larvae of 3 Asian amphibian species, the Asian common toad (</w:t>
      </w:r>
      <w:r w:rsidRPr="00BB7CC6">
        <w:rPr>
          <w:rFonts w:cstheme="minorHAnsi"/>
          <w:i/>
          <w:color w:val="000000"/>
        </w:rPr>
        <w:t>Duttaphrynus melanostictus</w:t>
      </w:r>
      <w:r w:rsidRPr="00BB7CC6">
        <w:rPr>
          <w:rFonts w:cstheme="minorHAnsi"/>
          <w:color w:val="000000"/>
        </w:rPr>
        <w:t>), the brown tree frog (</w:t>
      </w:r>
      <w:r w:rsidRPr="00BB7CC6">
        <w:rPr>
          <w:rFonts w:cstheme="minorHAnsi"/>
          <w:i/>
          <w:color w:val="000000"/>
        </w:rPr>
        <w:t>Polypedates megacephalus</w:t>
      </w:r>
      <w:r w:rsidRPr="00BB7CC6">
        <w:rPr>
          <w:rFonts w:cstheme="minorHAnsi"/>
          <w:color w:val="000000"/>
        </w:rPr>
        <w:t>), and the marbled pygmy frog (</w:t>
      </w:r>
      <w:r w:rsidRPr="00BB7CC6">
        <w:rPr>
          <w:rFonts w:cstheme="minorHAnsi"/>
          <w:i/>
          <w:color w:val="000000"/>
        </w:rPr>
        <w:t>Microhyla pulchra</w:t>
      </w:r>
      <w:r w:rsidRPr="00BB7CC6">
        <w:rPr>
          <w:rFonts w:cstheme="minorHAnsi"/>
          <w:color w:val="000000"/>
        </w:rPr>
        <w:t>), at 5 different temperatures (15ºC, 20ºC, 25ºC, 30</w:t>
      </w:r>
      <w:r w:rsidR="00A47236" w:rsidRPr="00BB7CC6">
        <w:rPr>
          <w:rFonts w:cstheme="minorHAnsi"/>
          <w:color w:val="000000"/>
        </w:rPr>
        <w:t xml:space="preserve">º </w:t>
      </w:r>
      <w:r w:rsidRPr="00BB7CC6">
        <w:rPr>
          <w:rFonts w:cstheme="minorHAnsi"/>
          <w:color w:val="000000"/>
        </w:rPr>
        <w:t xml:space="preserve">C, and 35ºC) to examine the relationships between temperature and toxicity. Significant interspecific variation </w:t>
      </w:r>
      <w:r w:rsidRPr="00BB7CC6">
        <w:rPr>
          <w:rFonts w:cstheme="minorHAnsi"/>
          <w:color w:val="000000"/>
        </w:rPr>
        <w:lastRenderedPageBreak/>
        <w:t>in methomyl sensitivity and 2 distinct patterns of temperature-dependent toxicity were found. Because high proportions of malformation among the surviving tadpoles were observed, a further test was carried out on the tree frog to determine effect concentrations using malformation as the endpoint. Concentrations as low as 1.4% of the corresponding 96-h median lethal concentrations at 25ºC were sufficient to cause malformation in 50% of the test population.”</w:t>
      </w:r>
    </w:p>
    <w:p w14:paraId="7E22C44D" w14:textId="77777777" w:rsidR="00807B08" w:rsidRPr="00BB7CC6" w:rsidRDefault="00807B08" w:rsidP="00807B08">
      <w:pPr>
        <w:rPr>
          <w:rFonts w:cstheme="minorHAnsi"/>
          <w:color w:val="000000"/>
        </w:rPr>
      </w:pPr>
    </w:p>
    <w:p w14:paraId="7E22C44E" w14:textId="77777777" w:rsidR="00807B08" w:rsidRPr="00BB7CC6" w:rsidRDefault="00807B08" w:rsidP="00807B08">
      <w:pPr>
        <w:rPr>
          <w:rFonts w:cstheme="minorHAnsi"/>
          <w:color w:val="000000"/>
        </w:rPr>
      </w:pPr>
      <w:r w:rsidRPr="00BB7CC6">
        <w:rPr>
          <w:rFonts w:cstheme="minorHAnsi"/>
          <w:color w:val="000000"/>
        </w:rPr>
        <w:t>Authors collected egg masses of the target species from Long Valley, Hong Kong Special Administrative Region, China (2285070N, 11481130E), from February to September 2011 and 2012. Hatchlings from different clutches that hatched within 1 d of each other were pooled together to minimize parental effects on experiments. Hatchlings were fed ground commercial fish flakes TetraMin (Tetra) ad libitum. Tadpoles at the free-swimming Gosner stage 25 [27] and within 2 wk of hatching were used for experiments.</w:t>
      </w:r>
    </w:p>
    <w:p w14:paraId="7E22C44F" w14:textId="77777777" w:rsidR="00807B08" w:rsidRPr="00BB7CC6" w:rsidRDefault="00807B08" w:rsidP="00807B08">
      <w:pPr>
        <w:rPr>
          <w:rFonts w:cstheme="minorHAnsi"/>
          <w:color w:val="000000"/>
        </w:rPr>
      </w:pPr>
    </w:p>
    <w:p w14:paraId="7E22C450" w14:textId="77777777" w:rsidR="00807B08" w:rsidRPr="00BB7CC6" w:rsidRDefault="00807B08" w:rsidP="00807B08">
      <w:pPr>
        <w:rPr>
          <w:rFonts w:cstheme="minorHAnsi"/>
          <w:color w:val="000000"/>
        </w:rPr>
      </w:pPr>
      <w:r w:rsidRPr="00BB7CC6">
        <w:rPr>
          <w:rFonts w:cstheme="minorHAnsi"/>
          <w:b/>
          <w:color w:val="000000"/>
        </w:rPr>
        <w:t>TGAI and No Solvent USED:</w:t>
      </w:r>
      <w:r w:rsidRPr="00BB7CC6">
        <w:rPr>
          <w:rFonts w:cstheme="minorHAnsi"/>
          <w:b/>
          <w:i/>
          <w:color w:val="000000"/>
        </w:rPr>
        <w:t xml:space="preserve"> </w:t>
      </w:r>
      <w:r w:rsidRPr="00BB7CC6">
        <w:rPr>
          <w:rFonts w:cstheme="minorHAnsi"/>
          <w:color w:val="000000"/>
        </w:rPr>
        <w:t>Technical-grade methomyl (98% purity, CAS no. 16752-77-5) was sourced from Tin Hang Technology. A stock solution of 16 g methomyl/L was prepared by dissolving the methomyl powder in Millipore water. Appropriate amounts of stock solution were dispersed in dechlorinated tap water (pH 6.9–7.2; conductivity _95% confidence interval [CI], 0.1494_5.5_10–4 mS/cm) to produce working solutions at the desired nominal concentrations.</w:t>
      </w:r>
    </w:p>
    <w:p w14:paraId="7E22C451" w14:textId="77777777" w:rsidR="00807B08" w:rsidRPr="00BB7CC6" w:rsidRDefault="00807B08" w:rsidP="00807B08">
      <w:pPr>
        <w:rPr>
          <w:rFonts w:cstheme="minorHAnsi"/>
          <w:color w:val="000000"/>
        </w:rPr>
      </w:pPr>
    </w:p>
    <w:p w14:paraId="7E22C452" w14:textId="77777777" w:rsidR="00647E55" w:rsidRPr="00BB7CC6" w:rsidRDefault="00647E55" w:rsidP="00807B08">
      <w:pPr>
        <w:rPr>
          <w:rFonts w:cstheme="minorHAnsi"/>
          <w:color w:val="000000"/>
        </w:rPr>
      </w:pPr>
      <w:r w:rsidRPr="00BB7CC6">
        <w:rPr>
          <w:rFonts w:cstheme="minorHAnsi"/>
          <w:b/>
          <w:color w:val="000000"/>
        </w:rPr>
        <w:t>Test Concentrations</w:t>
      </w:r>
      <w:r w:rsidRPr="00BB7CC6">
        <w:rPr>
          <w:rFonts w:cstheme="minorHAnsi"/>
          <w:color w:val="000000"/>
        </w:rPr>
        <w:t>: Nominal test concentrations and analytical verification results from Days 0 and 2 were added as supplemental data at the end of the publication and those excerpts copied below.</w:t>
      </w:r>
    </w:p>
    <w:p w14:paraId="7E22C453" w14:textId="77777777" w:rsidR="00647E55" w:rsidRPr="00BB7CC6" w:rsidRDefault="00647E55" w:rsidP="00807B08">
      <w:pPr>
        <w:rPr>
          <w:rFonts w:cstheme="minorHAnsi"/>
          <w:color w:val="000000"/>
        </w:rPr>
      </w:pPr>
    </w:p>
    <w:p w14:paraId="7E22C454" w14:textId="77777777" w:rsidR="005205B5" w:rsidRPr="00BB7CC6" w:rsidRDefault="005205B5" w:rsidP="00807B08">
      <w:pPr>
        <w:rPr>
          <w:rFonts w:cstheme="minorHAnsi"/>
          <w:b/>
          <w:color w:val="000000"/>
        </w:rPr>
      </w:pPr>
      <w:r w:rsidRPr="00BB7CC6">
        <w:rPr>
          <w:rFonts w:cstheme="minorHAnsi"/>
          <w:b/>
          <w:color w:val="000000"/>
        </w:rPr>
        <w:t>Excerpts from paper:</w:t>
      </w:r>
    </w:p>
    <w:p w14:paraId="7E22C455" w14:textId="77777777" w:rsidR="00647E55" w:rsidRPr="00BB7CC6" w:rsidRDefault="00647E55" w:rsidP="00807B08">
      <w:pPr>
        <w:rPr>
          <w:rFonts w:cstheme="minorHAnsi"/>
          <w:color w:val="000000"/>
        </w:rPr>
      </w:pPr>
      <w:r w:rsidRPr="00BB7CC6">
        <w:rPr>
          <w:rFonts w:cstheme="minorHAnsi"/>
          <w:noProof/>
          <w:color w:val="000000"/>
        </w:rPr>
        <w:lastRenderedPageBreak/>
        <w:drawing>
          <wp:inline distT="0" distB="0" distL="0" distR="0" wp14:anchorId="7E22C4B7" wp14:editId="7E22C4B8">
            <wp:extent cx="4830028" cy="5451275"/>
            <wp:effectExtent l="19050" t="0" r="8672"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4831581" cy="5453027"/>
                    </a:xfrm>
                    <a:prstGeom prst="rect">
                      <a:avLst/>
                    </a:prstGeom>
                    <a:noFill/>
                    <a:ln w="9525">
                      <a:noFill/>
                      <a:miter lim="800000"/>
                      <a:headEnd/>
                      <a:tailEnd/>
                    </a:ln>
                  </pic:spPr>
                </pic:pic>
              </a:graphicData>
            </a:graphic>
          </wp:inline>
        </w:drawing>
      </w:r>
    </w:p>
    <w:p w14:paraId="7E22C456" w14:textId="77777777" w:rsidR="00647E55" w:rsidRPr="00BB7CC6" w:rsidRDefault="00647E55" w:rsidP="00807B08">
      <w:pPr>
        <w:rPr>
          <w:rFonts w:cstheme="minorHAnsi"/>
          <w:color w:val="000000"/>
        </w:rPr>
      </w:pPr>
    </w:p>
    <w:p w14:paraId="7E22C457" w14:textId="77777777" w:rsidR="00647E55" w:rsidRPr="00BB7CC6" w:rsidRDefault="00647E55" w:rsidP="00807B08">
      <w:pPr>
        <w:rPr>
          <w:rFonts w:cstheme="minorHAnsi"/>
          <w:color w:val="000000"/>
        </w:rPr>
      </w:pPr>
      <w:r w:rsidRPr="00BB7CC6">
        <w:rPr>
          <w:rFonts w:cstheme="minorHAnsi"/>
          <w:noProof/>
          <w:color w:val="000000"/>
        </w:rPr>
        <w:lastRenderedPageBreak/>
        <w:drawing>
          <wp:inline distT="0" distB="0" distL="0" distR="0" wp14:anchorId="7E22C4B9" wp14:editId="7E22C4BA">
            <wp:extent cx="5556510" cy="4363580"/>
            <wp:effectExtent l="19050" t="0" r="609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5554712" cy="4362168"/>
                    </a:xfrm>
                    <a:prstGeom prst="rect">
                      <a:avLst/>
                    </a:prstGeom>
                    <a:noFill/>
                    <a:ln w="9525">
                      <a:noFill/>
                      <a:miter lim="800000"/>
                      <a:headEnd/>
                      <a:tailEnd/>
                    </a:ln>
                  </pic:spPr>
                </pic:pic>
              </a:graphicData>
            </a:graphic>
          </wp:inline>
        </w:drawing>
      </w:r>
    </w:p>
    <w:p w14:paraId="7E22C458" w14:textId="77777777" w:rsidR="00647E55" w:rsidRPr="00BB7CC6" w:rsidRDefault="00647E55" w:rsidP="00807B08">
      <w:pPr>
        <w:rPr>
          <w:rFonts w:cstheme="minorHAnsi"/>
          <w:color w:val="000000"/>
        </w:rPr>
      </w:pPr>
    </w:p>
    <w:p w14:paraId="7E22C459" w14:textId="77777777" w:rsidR="00807B08" w:rsidRPr="00BB7CC6" w:rsidRDefault="00807B08" w:rsidP="00807B08">
      <w:pPr>
        <w:rPr>
          <w:rFonts w:cstheme="minorHAnsi"/>
          <w:color w:val="000000"/>
        </w:rPr>
      </w:pPr>
      <w:r w:rsidRPr="00BB7CC6">
        <w:rPr>
          <w:rFonts w:cstheme="minorHAnsi"/>
          <w:b/>
          <w:color w:val="000000"/>
        </w:rPr>
        <w:t>Limited Analytical Verification:</w:t>
      </w:r>
      <w:r w:rsidRPr="00BB7CC6">
        <w:rPr>
          <w:rFonts w:cstheme="minorHAnsi"/>
          <w:color w:val="000000"/>
        </w:rPr>
        <w:t xml:space="preserve"> Authors stated that verification of all treatment exposures was impractical because of its laborious nature, and therefore, tested the accuracy and stability of nominal treatment concentrations as follows: Tests for chemical breakdown were conducted by diluting the stock solution to a nominal concentration of 50mg/L and incubating it in water baths at 15ºC, 25ºC, and 35ºC, respectively, for 2 d. Samples were taken from each replicate at day 0 and day 2 for concentration verification. Methomyl was extracted from the samples using liquid–liquid Extraction. </w:t>
      </w:r>
    </w:p>
    <w:p w14:paraId="7E22C45A" w14:textId="77777777" w:rsidR="00807B08" w:rsidRPr="00BB7CC6" w:rsidRDefault="00807B08" w:rsidP="00807B08">
      <w:pPr>
        <w:rPr>
          <w:rFonts w:cstheme="minorHAnsi"/>
          <w:color w:val="000000"/>
        </w:rPr>
      </w:pPr>
    </w:p>
    <w:p w14:paraId="7E22C45B" w14:textId="77777777" w:rsidR="00807B08" w:rsidRPr="00BB7CC6" w:rsidRDefault="00807B08" w:rsidP="00807B08">
      <w:pPr>
        <w:rPr>
          <w:rFonts w:cstheme="minorHAnsi"/>
          <w:color w:val="000000"/>
        </w:rPr>
      </w:pPr>
      <w:r w:rsidRPr="00BB7CC6">
        <w:rPr>
          <w:rFonts w:cstheme="minorHAnsi"/>
          <w:b/>
          <w:color w:val="000000"/>
        </w:rPr>
        <w:t xml:space="preserve">Acute Toxicity: </w:t>
      </w:r>
      <w:r w:rsidRPr="00BB7CC6">
        <w:rPr>
          <w:rFonts w:cstheme="minorHAnsi"/>
          <w:color w:val="000000"/>
        </w:rPr>
        <w:t>Authors then conducted 96-h semistatic acute aquatic toxicity tests at 5 temperatures: 15ºC, 20ºC, 25ºC, 30ºC, and 35ºC, which fall within the (author-claimed) thermal limits of the target species. Tadpoles were exposed to a minimum of 5 methomyl concentrations as well as a control containing no pesticide at each temperature. In general, the study design fit the fish acute test guidelines.</w:t>
      </w:r>
      <w:r w:rsidR="002814AA" w:rsidRPr="00BB7CC6">
        <w:rPr>
          <w:rFonts w:cstheme="minorHAnsi"/>
          <w:color w:val="000000"/>
        </w:rPr>
        <w:t xml:space="preserve"> However, the test concentrations to which they were exposed to were not reported.</w:t>
      </w:r>
    </w:p>
    <w:p w14:paraId="7E22C45C" w14:textId="77777777" w:rsidR="00807B08" w:rsidRPr="00BB7CC6" w:rsidRDefault="00807B08" w:rsidP="00807B08">
      <w:pPr>
        <w:rPr>
          <w:rFonts w:cstheme="minorHAnsi"/>
          <w:color w:val="000000"/>
        </w:rPr>
      </w:pPr>
    </w:p>
    <w:p w14:paraId="7E22C45D" w14:textId="77777777" w:rsidR="00807B08" w:rsidRPr="00BB7CC6" w:rsidRDefault="00807B08" w:rsidP="00807B08">
      <w:pPr>
        <w:rPr>
          <w:rFonts w:cstheme="minorHAnsi"/>
          <w:color w:val="000000"/>
        </w:rPr>
      </w:pPr>
      <w:r w:rsidRPr="00BB7CC6">
        <w:rPr>
          <w:rFonts w:cstheme="minorHAnsi"/>
          <w:b/>
          <w:i/>
          <w:color w:val="000000"/>
        </w:rPr>
        <w:t xml:space="preserve">Statement of randomization: </w:t>
      </w:r>
      <w:r w:rsidRPr="00BB7CC6">
        <w:rPr>
          <w:rFonts w:cstheme="minorHAnsi"/>
          <w:color w:val="000000"/>
        </w:rPr>
        <w:t xml:space="preserve">Authors “haphazardly” allocated 10 tadpoles each to 1-L glass jars, each holding 800 mL of test solution. Each treatment was replicated 3 times, and a randomized block design was employed. Tadpoles were not fed during experimentation. A constant 12:12-h light:dark </w:t>
      </w:r>
      <w:r w:rsidRPr="00BB7CC6">
        <w:rPr>
          <w:rFonts w:cstheme="minorHAnsi"/>
          <w:color w:val="000000"/>
        </w:rPr>
        <w:lastRenderedPageBreak/>
        <w:t>photoperiod was maintained throughout the exposure. Test solutions were renewed at 48 h, and exposure was terminated at 96 h.</w:t>
      </w:r>
    </w:p>
    <w:p w14:paraId="7E22C45E" w14:textId="77777777" w:rsidR="00807B08" w:rsidRPr="00BB7CC6" w:rsidRDefault="00807B08" w:rsidP="00807B08">
      <w:pPr>
        <w:rPr>
          <w:rFonts w:cstheme="minorHAnsi"/>
          <w:color w:val="000000"/>
        </w:rPr>
      </w:pPr>
    </w:p>
    <w:p w14:paraId="7E22C45F" w14:textId="694B7927" w:rsidR="00807B08" w:rsidRPr="00BB7CC6" w:rsidRDefault="00807B08" w:rsidP="00807B08">
      <w:pPr>
        <w:rPr>
          <w:rFonts w:cstheme="minorHAnsi"/>
          <w:color w:val="000000"/>
        </w:rPr>
      </w:pPr>
      <w:r w:rsidRPr="00BB7CC6">
        <w:rPr>
          <w:rFonts w:cstheme="minorHAnsi"/>
          <w:b/>
          <w:color w:val="000000"/>
        </w:rPr>
        <w:t>Sublethal Endpoints:</w:t>
      </w:r>
      <w:r w:rsidRPr="00BB7CC6">
        <w:rPr>
          <w:rFonts w:cstheme="minorHAnsi"/>
          <w:color w:val="000000"/>
        </w:rPr>
        <w:t xml:space="preserve"> An additional experiment was conducted to study the sublethal effect of methomyl, in terms of malformation, on tree frog larvae. The experiment was only conducted with the tree frog as it was the only species with sufficient samples available when this experiment was performed. The methods used were similar to those used for determination of LC</w:t>
      </w:r>
      <w:r w:rsidRPr="00BB7CC6">
        <w:rPr>
          <w:rFonts w:cstheme="minorHAnsi"/>
          <w:color w:val="000000"/>
          <w:vertAlign w:val="subscript"/>
        </w:rPr>
        <w:t>50</w:t>
      </w:r>
      <w:r w:rsidRPr="00BB7CC6">
        <w:rPr>
          <w:rFonts w:cstheme="minorHAnsi"/>
          <w:color w:val="000000"/>
        </w:rPr>
        <w:t>, except that the test was only conducted at 25ºC, at much lower concentrations, and that malformation in the form of axial abnormality (determined following the procedures described in Bantle et al. [Bantle JA, Dumont JN, Finch RA, Linder G. 1991. Atlas of Abnormalities: A Guide for the Performance of FETAX. Printing Services, Oklahoma State University, Stillwater, OK, USA.]) was used as the experimental endpoint instead of mortality. The endpoints included effect concentrations that caused 10% and 50% of the test population to develop abnormally (i.e., 96-h EC</w:t>
      </w:r>
      <w:r w:rsidRPr="00BB7CC6">
        <w:rPr>
          <w:rFonts w:cstheme="minorHAnsi"/>
          <w:color w:val="000000"/>
          <w:vertAlign w:val="subscript"/>
        </w:rPr>
        <w:t>10</w:t>
      </w:r>
      <w:r w:rsidRPr="00BB7CC6">
        <w:rPr>
          <w:rFonts w:cstheme="minorHAnsi"/>
          <w:color w:val="000000"/>
        </w:rPr>
        <w:t xml:space="preserve"> and EC</w:t>
      </w:r>
      <w:r w:rsidRPr="00BB7CC6">
        <w:rPr>
          <w:rFonts w:cstheme="minorHAnsi"/>
          <w:color w:val="000000"/>
          <w:vertAlign w:val="subscript"/>
        </w:rPr>
        <w:t>50</w:t>
      </w:r>
      <w:r w:rsidRPr="00BB7CC6">
        <w:rPr>
          <w:rFonts w:cstheme="minorHAnsi"/>
          <w:color w:val="000000"/>
        </w:rPr>
        <w:t>, respectively).</w:t>
      </w:r>
    </w:p>
    <w:p w14:paraId="0F73B147" w14:textId="77777777" w:rsidR="004843F9" w:rsidRPr="00BB7CC6" w:rsidRDefault="004843F9" w:rsidP="00807B08">
      <w:pPr>
        <w:rPr>
          <w:rFonts w:cstheme="minorHAnsi"/>
          <w:color w:val="000000"/>
        </w:rPr>
      </w:pPr>
    </w:p>
    <w:p w14:paraId="7E22C461" w14:textId="77777777" w:rsidR="00807B08" w:rsidRPr="00BB7CC6" w:rsidRDefault="00807B08" w:rsidP="00807B08">
      <w:pPr>
        <w:rPr>
          <w:rFonts w:cstheme="minorHAnsi"/>
          <w:bCs/>
          <w:color w:val="000000"/>
        </w:rPr>
      </w:pPr>
      <w:r w:rsidRPr="00BB7CC6">
        <w:rPr>
          <w:rFonts w:cstheme="minorHAnsi"/>
          <w:b/>
          <w:bCs/>
          <w:color w:val="000000"/>
        </w:rPr>
        <w:t>Results</w:t>
      </w:r>
      <w:r w:rsidRPr="00BB7CC6">
        <w:rPr>
          <w:rFonts w:cstheme="minorHAnsi"/>
          <w:bCs/>
          <w:color w:val="000000"/>
        </w:rPr>
        <w:t>:</w:t>
      </w:r>
    </w:p>
    <w:p w14:paraId="7E22C462" w14:textId="77777777" w:rsidR="00807B08" w:rsidRPr="00BB7CC6" w:rsidRDefault="00807B08" w:rsidP="00807B08">
      <w:pPr>
        <w:rPr>
          <w:rFonts w:cstheme="minorHAnsi"/>
          <w:color w:val="000000"/>
        </w:rPr>
      </w:pPr>
      <w:r w:rsidRPr="00BB7CC6">
        <w:rPr>
          <w:rFonts w:cstheme="minorHAnsi"/>
          <w:noProof/>
          <w:color w:val="000000"/>
        </w:rPr>
        <w:drawing>
          <wp:inline distT="0" distB="0" distL="0" distR="0" wp14:anchorId="7E22C4BB" wp14:editId="7E22C4BC">
            <wp:extent cx="2300964" cy="2333501"/>
            <wp:effectExtent l="0" t="0" r="444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22436" cy="2355277"/>
                    </a:xfrm>
                    <a:prstGeom prst="rect">
                      <a:avLst/>
                    </a:prstGeom>
                    <a:noFill/>
                    <a:ln>
                      <a:noFill/>
                    </a:ln>
                  </pic:spPr>
                </pic:pic>
              </a:graphicData>
            </a:graphic>
          </wp:inline>
        </w:drawing>
      </w:r>
    </w:p>
    <w:p w14:paraId="7E22C463" w14:textId="77777777" w:rsidR="00807B08" w:rsidRPr="00BB7CC6" w:rsidRDefault="00807B08" w:rsidP="00807B08">
      <w:pPr>
        <w:rPr>
          <w:rFonts w:cstheme="minorHAnsi"/>
          <w:color w:val="000000"/>
        </w:rPr>
      </w:pPr>
      <w:r w:rsidRPr="00BB7CC6">
        <w:rPr>
          <w:rFonts w:cstheme="minorHAnsi"/>
          <w:noProof/>
          <w:color w:val="000000"/>
        </w:rPr>
        <w:drawing>
          <wp:inline distT="0" distB="0" distL="0" distR="0" wp14:anchorId="7E22C4BD" wp14:editId="7E22C4BE">
            <wp:extent cx="5403273" cy="1338813"/>
            <wp:effectExtent l="0" t="0" r="6985"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06258" cy="1364330"/>
                    </a:xfrm>
                    <a:prstGeom prst="rect">
                      <a:avLst/>
                    </a:prstGeom>
                    <a:noFill/>
                    <a:ln>
                      <a:noFill/>
                    </a:ln>
                  </pic:spPr>
                </pic:pic>
              </a:graphicData>
            </a:graphic>
          </wp:inline>
        </w:drawing>
      </w:r>
    </w:p>
    <w:p w14:paraId="7E22C464" w14:textId="77777777" w:rsidR="00807B08" w:rsidRPr="00BB7CC6" w:rsidRDefault="00807B08" w:rsidP="00807B08">
      <w:pPr>
        <w:rPr>
          <w:rFonts w:cstheme="minorHAnsi"/>
          <w:b/>
          <w:i/>
          <w:color w:val="000000"/>
        </w:rPr>
      </w:pPr>
      <w:r w:rsidRPr="00BB7CC6">
        <w:rPr>
          <w:rFonts w:cstheme="minorHAnsi"/>
          <w:b/>
          <w:i/>
          <w:color w:val="000000"/>
        </w:rPr>
        <w:t>For the sublethal effect of abnormality:</w:t>
      </w:r>
    </w:p>
    <w:p w14:paraId="7E22C465" w14:textId="77777777" w:rsidR="00807B08" w:rsidRPr="00BB7CC6" w:rsidRDefault="00807B08" w:rsidP="00807B08">
      <w:pPr>
        <w:rPr>
          <w:rFonts w:cstheme="minorHAnsi"/>
          <w:color w:val="000000"/>
        </w:rPr>
      </w:pPr>
      <w:r w:rsidRPr="00BB7CC6">
        <w:rPr>
          <w:rFonts w:cstheme="minorHAnsi"/>
          <w:color w:val="000000"/>
        </w:rPr>
        <w:t>At 25ºC, EC</w:t>
      </w:r>
      <w:r w:rsidRPr="00BB7CC6">
        <w:rPr>
          <w:rFonts w:cstheme="minorHAnsi"/>
          <w:color w:val="000000"/>
          <w:vertAlign w:val="subscript"/>
        </w:rPr>
        <w:t>10</w:t>
      </w:r>
      <w:r w:rsidRPr="00BB7CC6">
        <w:rPr>
          <w:rFonts w:cstheme="minorHAnsi"/>
          <w:color w:val="000000"/>
        </w:rPr>
        <w:t xml:space="preserve"> and EC</w:t>
      </w:r>
      <w:r w:rsidRPr="00BB7CC6">
        <w:rPr>
          <w:rFonts w:cstheme="minorHAnsi"/>
          <w:color w:val="000000"/>
          <w:vertAlign w:val="subscript"/>
        </w:rPr>
        <w:t>50</w:t>
      </w:r>
      <w:r w:rsidRPr="00BB7CC6">
        <w:rPr>
          <w:rFonts w:cstheme="minorHAnsi"/>
          <w:color w:val="000000"/>
        </w:rPr>
        <w:t xml:space="preserve"> values of methomyl, based on malformation of tree frog larvae, were determined as 2.159mg/L (95% CI 1.492–3.126mg/L) and 5.343 mg/L (95% CI 4.591–6.220mg/L), respectively. Putting these values into perspective, the EC</w:t>
      </w:r>
      <w:r w:rsidRPr="00BB7CC6">
        <w:rPr>
          <w:rFonts w:cstheme="minorHAnsi"/>
          <w:color w:val="000000"/>
          <w:vertAlign w:val="subscript"/>
        </w:rPr>
        <w:t>10</w:t>
      </w:r>
      <w:r w:rsidRPr="00BB7CC6">
        <w:rPr>
          <w:rFonts w:cstheme="minorHAnsi"/>
          <w:color w:val="000000"/>
        </w:rPr>
        <w:t xml:space="preserve"> and EC</w:t>
      </w:r>
      <w:r w:rsidRPr="00BB7CC6">
        <w:rPr>
          <w:rFonts w:cstheme="minorHAnsi"/>
          <w:color w:val="000000"/>
          <w:vertAlign w:val="subscript"/>
        </w:rPr>
        <w:t>50</w:t>
      </w:r>
      <w:r w:rsidRPr="00BB7CC6">
        <w:rPr>
          <w:rFonts w:cstheme="minorHAnsi"/>
          <w:color w:val="000000"/>
        </w:rPr>
        <w:t xml:space="preserve"> values were as low as 0.6% and 1.4%, respectively, of the 25ºC LC</w:t>
      </w:r>
      <w:r w:rsidRPr="00BB7CC6">
        <w:rPr>
          <w:rFonts w:cstheme="minorHAnsi"/>
          <w:color w:val="000000"/>
          <w:vertAlign w:val="subscript"/>
        </w:rPr>
        <w:t>50</w:t>
      </w:r>
      <w:r w:rsidRPr="00BB7CC6">
        <w:rPr>
          <w:rFonts w:cstheme="minorHAnsi"/>
          <w:color w:val="000000"/>
        </w:rPr>
        <w:t xml:space="preserve"> value (380 mg/L; Table 1) of the tree frog.</w:t>
      </w:r>
    </w:p>
    <w:p w14:paraId="7E22C466" w14:textId="77777777" w:rsidR="00807B08" w:rsidRPr="00BB7CC6" w:rsidRDefault="00807B08" w:rsidP="00807B08">
      <w:pPr>
        <w:rPr>
          <w:rFonts w:cstheme="minorHAnsi"/>
          <w:color w:val="000000"/>
        </w:rPr>
      </w:pPr>
    </w:p>
    <w:p w14:paraId="7E22C46A" w14:textId="6466A04F" w:rsidR="00807B08" w:rsidRPr="00BB7CC6" w:rsidRDefault="005205B5" w:rsidP="00807B08">
      <w:pPr>
        <w:rPr>
          <w:rFonts w:cstheme="minorHAnsi"/>
          <w:color w:val="000000"/>
        </w:rPr>
      </w:pPr>
      <w:r w:rsidRPr="00BB7CC6">
        <w:rPr>
          <w:rFonts w:cstheme="minorHAnsi"/>
          <w:b/>
          <w:bCs/>
          <w:color w:val="000000"/>
        </w:rPr>
        <w:t xml:space="preserve">Temperature Ranges: </w:t>
      </w:r>
      <w:r w:rsidRPr="00BB7CC6">
        <w:rPr>
          <w:rFonts w:cstheme="minorHAnsi"/>
          <w:bCs/>
          <w:color w:val="000000"/>
        </w:rPr>
        <w:t>T</w:t>
      </w:r>
      <w:r w:rsidR="007D1468" w:rsidRPr="00BB7CC6">
        <w:rPr>
          <w:rFonts w:cstheme="minorHAnsi"/>
          <w:bCs/>
          <w:color w:val="000000"/>
        </w:rPr>
        <w:t xml:space="preserve">he temperature ranges to which the amphibians were exposed to </w:t>
      </w:r>
      <w:r w:rsidR="00371291" w:rsidRPr="00BB7CC6">
        <w:rPr>
          <w:rFonts w:cstheme="minorHAnsi"/>
          <w:bCs/>
          <w:color w:val="000000"/>
        </w:rPr>
        <w:t xml:space="preserve">ranged up to </w:t>
      </w:r>
      <w:r w:rsidR="00807B08" w:rsidRPr="00BB7CC6">
        <w:rPr>
          <w:rFonts w:cstheme="minorHAnsi"/>
          <w:bCs/>
          <w:color w:val="000000"/>
        </w:rPr>
        <w:t>warmer</w:t>
      </w:r>
      <w:r w:rsidR="00371291" w:rsidRPr="00BB7CC6">
        <w:rPr>
          <w:rFonts w:cstheme="minorHAnsi"/>
          <w:bCs/>
          <w:color w:val="000000"/>
        </w:rPr>
        <w:t xml:space="preserve"> temperatures</w:t>
      </w:r>
      <w:r w:rsidR="00807B08" w:rsidRPr="00BB7CC6">
        <w:rPr>
          <w:rFonts w:cstheme="minorHAnsi"/>
          <w:bCs/>
          <w:color w:val="000000"/>
        </w:rPr>
        <w:t xml:space="preserve"> than most test conditions used for toxicity testing (although temperature recommendations vary by species tolerance ranges), and a major point of the paper is that temperature affects toxicity, as would be expected.  The authors claim that all temperatures used in the test are within the specie’s range.  This is supported by information published on-line by the International Union for Conservation of Nature (</w:t>
      </w:r>
      <w:hyperlink r:id="rId39" w:history="1">
        <w:r w:rsidR="00954ABA">
          <w:rPr>
            <w:rStyle w:val="Hyperlink"/>
          </w:rPr>
          <w:t>https://www.iucnredlist.org/species/57891/136565884</w:t>
        </w:r>
      </w:hyperlink>
      <w:r w:rsidR="00807B08" w:rsidRPr="00BB7CC6">
        <w:rPr>
          <w:rFonts w:cstheme="minorHAnsi"/>
          <w:bCs/>
          <w:color w:val="000000"/>
        </w:rPr>
        <w:t xml:space="preserve">; accessed 08/05/2016), showing (below) that the marbled pygmy frog has a distribution that includes the tropics and is native to </w:t>
      </w:r>
      <w:r w:rsidR="00807B08" w:rsidRPr="00BB7CC6">
        <w:rPr>
          <w:rFonts w:cstheme="minorHAnsi"/>
          <w:color w:val="000000"/>
        </w:rPr>
        <w:t>Cambodia; China; Hong Kong; Lao People's Democratic Republic; Macao; Thailand; Viet Nam and surface water temperatures could reasonably be expected to reach this temperature.   Also, the authors of the paper state, “Across all temperature treatments, larvae of the 3 amphibian species in the controls generally showed no more than 10% mortality throughout the 96-h toxicity test, except that the</w:t>
      </w:r>
      <w:r w:rsidR="008C3A1B" w:rsidRPr="00BB7CC6">
        <w:rPr>
          <w:rFonts w:cstheme="minorHAnsi"/>
          <w:color w:val="000000"/>
        </w:rPr>
        <w:t xml:space="preserve"> control of the tree frog at 35°</w:t>
      </w:r>
      <w:r w:rsidR="00807B08" w:rsidRPr="00BB7CC6">
        <w:rPr>
          <w:rFonts w:cstheme="minorHAnsi"/>
          <w:color w:val="000000"/>
        </w:rPr>
        <w:t>C had a high 96-h mortality of 30%.”</w:t>
      </w:r>
    </w:p>
    <w:p w14:paraId="7E22C46B" w14:textId="77777777" w:rsidR="00807B08" w:rsidRPr="00BB7CC6" w:rsidRDefault="004C0B28" w:rsidP="00807B08">
      <w:pPr>
        <w:rPr>
          <w:rFonts w:cstheme="minorHAnsi"/>
          <w:bCs/>
          <w:color w:val="000000"/>
        </w:rPr>
      </w:pPr>
      <w:r w:rsidRPr="00BB7CC6">
        <w:rPr>
          <w:rFonts w:cstheme="minorHAnsi"/>
          <w:noProof/>
        </w:rPr>
        <w:drawing>
          <wp:inline distT="0" distB="0" distL="0" distR="0" wp14:anchorId="7E22C4BF" wp14:editId="7E22C4C0">
            <wp:extent cx="5545975" cy="2683824"/>
            <wp:effectExtent l="0" t="0" r="0" b="254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5556478" cy="2688907"/>
                    </a:xfrm>
                    <a:prstGeom prst="rect">
                      <a:avLst/>
                    </a:prstGeom>
                    <a:noFill/>
                    <a:ln w="9525">
                      <a:noFill/>
                      <a:miter lim="800000"/>
                      <a:headEnd/>
                      <a:tailEnd/>
                    </a:ln>
                  </pic:spPr>
                </pic:pic>
              </a:graphicData>
            </a:graphic>
          </wp:inline>
        </w:drawing>
      </w:r>
    </w:p>
    <w:p w14:paraId="7E22C46C" w14:textId="77777777" w:rsidR="00807B08" w:rsidRPr="00BB7CC6" w:rsidRDefault="00807B08" w:rsidP="00807B08">
      <w:pPr>
        <w:rPr>
          <w:rFonts w:cstheme="minorHAnsi"/>
          <w:b/>
          <w:bCs/>
          <w:color w:val="000000"/>
        </w:rPr>
      </w:pPr>
      <w:r w:rsidRPr="00BB7CC6">
        <w:rPr>
          <w:rFonts w:cstheme="minorHAnsi"/>
          <w:color w:val="000000"/>
        </w:rPr>
        <w:t xml:space="preserve">Citation: van Dijk, P.P., Stuart, B., Zhao Ermi &amp; Geng Baorong. 2009. </w:t>
      </w:r>
      <w:r w:rsidRPr="00BB7CC6">
        <w:rPr>
          <w:rFonts w:cstheme="minorHAnsi"/>
          <w:i/>
          <w:iCs/>
          <w:color w:val="000000"/>
        </w:rPr>
        <w:t>Microhyla pulchra</w:t>
      </w:r>
      <w:r w:rsidRPr="00BB7CC6">
        <w:rPr>
          <w:rFonts w:cstheme="minorHAnsi"/>
          <w:color w:val="000000"/>
        </w:rPr>
        <w:t xml:space="preserve">. The IUCN Red List of Threatened Species 2009: e.T57891A11688269. </w:t>
      </w:r>
      <w:hyperlink r:id="rId41" w:history="1">
        <w:r w:rsidRPr="00BB7CC6">
          <w:rPr>
            <w:rStyle w:val="Hyperlink"/>
            <w:rFonts w:cstheme="minorHAnsi"/>
          </w:rPr>
          <w:t>http://dx.doi.org/10.2305/IUCN.UK.2004.RLTS.T57891A11688269.en</w:t>
        </w:r>
      </w:hyperlink>
      <w:r w:rsidRPr="00BB7CC6">
        <w:rPr>
          <w:rFonts w:cstheme="minorHAnsi"/>
          <w:color w:val="000000"/>
        </w:rPr>
        <w:t xml:space="preserve">. Downloaded on </w:t>
      </w:r>
      <w:r w:rsidRPr="00BB7CC6">
        <w:rPr>
          <w:rFonts w:cstheme="minorHAnsi"/>
          <w:b/>
          <w:bCs/>
          <w:color w:val="000000"/>
        </w:rPr>
        <w:t>05 August 2016</w:t>
      </w:r>
      <w:r w:rsidRPr="00BB7CC6">
        <w:rPr>
          <w:rFonts w:cstheme="minorHAnsi"/>
          <w:color w:val="000000"/>
        </w:rPr>
        <w:t>.</w:t>
      </w:r>
    </w:p>
    <w:p w14:paraId="7E22C46E" w14:textId="135C595A" w:rsidR="00807B08" w:rsidRPr="00BB7CC6" w:rsidRDefault="00807B08" w:rsidP="00807B08">
      <w:pPr>
        <w:rPr>
          <w:rFonts w:cstheme="minorHAnsi"/>
          <w:b/>
          <w:bCs/>
          <w:color w:val="000000"/>
        </w:rPr>
      </w:pPr>
      <w:r w:rsidRPr="00BB7CC6">
        <w:rPr>
          <w:rFonts w:cstheme="minorHAnsi"/>
          <w:bCs/>
          <w:color w:val="000000"/>
        </w:rPr>
        <w:t xml:space="preserve">In addition, organisms were acclimated to temperatures according to the following statement by authors: </w:t>
      </w:r>
      <w:r w:rsidRPr="00BB7CC6">
        <w:rPr>
          <w:rFonts w:cstheme="minorHAnsi"/>
          <w:color w:val="000000"/>
        </w:rPr>
        <w:t>The larvae were acclimatized to the target treatment temperature by a stepwise increase or decrease of 1ºC/h from an initial temperature of 25ºC. After reaching the target temperature, larvae were acclimated for 48 h before commencement of the acute toxicity tests.”</w:t>
      </w:r>
    </w:p>
    <w:p w14:paraId="7E22C46F" w14:textId="77777777" w:rsidR="005205B5" w:rsidRPr="00BB7CC6" w:rsidRDefault="005205B5" w:rsidP="00807B08">
      <w:pPr>
        <w:rPr>
          <w:rFonts w:cstheme="minorHAnsi"/>
          <w:b/>
          <w:bCs/>
          <w:color w:val="000000"/>
        </w:rPr>
      </w:pPr>
    </w:p>
    <w:p w14:paraId="7E22C470" w14:textId="77777777" w:rsidR="00371291" w:rsidRPr="00BB7CC6" w:rsidRDefault="00371291" w:rsidP="005205B5">
      <w:pPr>
        <w:pStyle w:val="xmsonormal"/>
        <w:shd w:val="clear" w:color="auto" w:fill="FFFFFF"/>
        <w:spacing w:before="0" w:beforeAutospacing="0" w:after="0" w:afterAutospacing="0"/>
        <w:rPr>
          <w:rFonts w:cstheme="minorHAnsi"/>
          <w:color w:val="201F1E"/>
        </w:rPr>
      </w:pPr>
      <w:r w:rsidRPr="00BB7CC6">
        <w:rPr>
          <w:rFonts w:cstheme="minorHAnsi"/>
          <w:color w:val="201F1E"/>
        </w:rPr>
        <w:t>A</w:t>
      </w:r>
      <w:r w:rsidR="005205B5" w:rsidRPr="00BB7CC6">
        <w:rPr>
          <w:rFonts w:cstheme="minorHAnsi"/>
          <w:color w:val="201F1E"/>
        </w:rPr>
        <w:t>ppropriate test temperature depends on the species and home range</w:t>
      </w:r>
      <w:r w:rsidRPr="00BB7CC6">
        <w:rPr>
          <w:rFonts w:cstheme="minorHAnsi"/>
          <w:color w:val="201F1E"/>
        </w:rPr>
        <w:t>, and for the species tested, the lowest control mortality tended to be in the mid-range (25-30 ºC; see excerpt below).</w:t>
      </w:r>
    </w:p>
    <w:p w14:paraId="5B6DD95A" w14:textId="77777777" w:rsidR="007354D4" w:rsidRPr="00BB7CC6" w:rsidRDefault="007354D4" w:rsidP="005205B5">
      <w:pPr>
        <w:pStyle w:val="xmsonormal"/>
        <w:shd w:val="clear" w:color="auto" w:fill="FFFFFF"/>
        <w:spacing w:before="0" w:beforeAutospacing="0" w:after="0" w:afterAutospacing="0"/>
        <w:rPr>
          <w:rFonts w:cstheme="minorHAnsi"/>
          <w:b/>
          <w:color w:val="201F1E"/>
        </w:rPr>
      </w:pPr>
    </w:p>
    <w:p w14:paraId="7E22C472" w14:textId="1810E6AA" w:rsidR="00371291" w:rsidRPr="00BB7CC6" w:rsidRDefault="00371291" w:rsidP="005205B5">
      <w:pPr>
        <w:pStyle w:val="xmsonormal"/>
        <w:shd w:val="clear" w:color="auto" w:fill="FFFFFF"/>
        <w:spacing w:before="0" w:beforeAutospacing="0" w:after="0" w:afterAutospacing="0"/>
        <w:rPr>
          <w:rFonts w:cstheme="minorHAnsi"/>
          <w:b/>
          <w:color w:val="201F1E"/>
        </w:rPr>
      </w:pPr>
      <w:r w:rsidRPr="00BB7CC6">
        <w:rPr>
          <w:rFonts w:cstheme="minorHAnsi"/>
          <w:b/>
          <w:color w:val="201F1E"/>
        </w:rPr>
        <w:t>Excerpt from Supplemental Data at end of paper:</w:t>
      </w:r>
    </w:p>
    <w:p w14:paraId="7E22C473" w14:textId="77777777" w:rsidR="00371291" w:rsidRPr="00BB7CC6" w:rsidRDefault="00371291" w:rsidP="005205B5">
      <w:pPr>
        <w:pStyle w:val="xmsonormal"/>
        <w:shd w:val="clear" w:color="auto" w:fill="FFFFFF"/>
        <w:spacing w:before="0" w:beforeAutospacing="0" w:after="0" w:afterAutospacing="0"/>
        <w:rPr>
          <w:rFonts w:cstheme="minorHAnsi"/>
          <w:color w:val="201F1E"/>
        </w:rPr>
      </w:pPr>
      <w:r w:rsidRPr="00BB7CC6">
        <w:rPr>
          <w:rFonts w:cstheme="minorHAnsi"/>
          <w:noProof/>
          <w:color w:val="201F1E"/>
        </w:rPr>
        <w:lastRenderedPageBreak/>
        <w:drawing>
          <wp:inline distT="0" distB="0" distL="0" distR="0" wp14:anchorId="7E22C4C1" wp14:editId="7E22C4C2">
            <wp:extent cx="4850506" cy="2761049"/>
            <wp:effectExtent l="19050" t="0" r="7244"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4848937" cy="2760156"/>
                    </a:xfrm>
                    <a:prstGeom prst="rect">
                      <a:avLst/>
                    </a:prstGeom>
                    <a:noFill/>
                    <a:ln w="9525">
                      <a:noFill/>
                      <a:miter lim="800000"/>
                      <a:headEnd/>
                      <a:tailEnd/>
                    </a:ln>
                  </pic:spPr>
                </pic:pic>
              </a:graphicData>
            </a:graphic>
          </wp:inline>
        </w:drawing>
      </w:r>
    </w:p>
    <w:p w14:paraId="7E22C475" w14:textId="77777777" w:rsidR="0098161F" w:rsidRPr="00BB7CC6" w:rsidRDefault="005205B5" w:rsidP="005205B5">
      <w:pPr>
        <w:pStyle w:val="xmsonormal"/>
        <w:shd w:val="clear" w:color="auto" w:fill="FFFFFF"/>
        <w:spacing w:before="0" w:beforeAutospacing="0" w:after="0" w:afterAutospacing="0"/>
        <w:rPr>
          <w:rFonts w:cstheme="minorHAnsi"/>
          <w:color w:val="201F1E"/>
        </w:rPr>
      </w:pPr>
      <w:r w:rsidRPr="00BB7CC6">
        <w:rPr>
          <w:rFonts w:cstheme="minorHAnsi"/>
          <w:color w:val="201F1E"/>
        </w:rPr>
        <w:t xml:space="preserve">For </w:t>
      </w:r>
      <w:r w:rsidRPr="00BB7CC6">
        <w:rPr>
          <w:rFonts w:cstheme="minorHAnsi"/>
          <w:i/>
          <w:color w:val="201F1E"/>
        </w:rPr>
        <w:t>Xenopus laevis</w:t>
      </w:r>
      <w:r w:rsidRPr="00BB7CC6">
        <w:rPr>
          <w:rFonts w:cstheme="minorHAnsi"/>
          <w:color w:val="201F1E"/>
        </w:rPr>
        <w:t xml:space="preserve"> (South African clawed frog) </w:t>
      </w:r>
      <w:r w:rsidR="007A2847" w:rsidRPr="00BB7CC6">
        <w:rPr>
          <w:rFonts w:cstheme="minorHAnsi"/>
          <w:color w:val="201F1E"/>
        </w:rPr>
        <w:t xml:space="preserve">in the </w:t>
      </w:r>
      <w:r w:rsidR="00371291" w:rsidRPr="00BB7CC6">
        <w:rPr>
          <w:rFonts w:cstheme="minorHAnsi"/>
          <w:color w:val="201F1E"/>
        </w:rPr>
        <w:t>FETAX</w:t>
      </w:r>
      <w:r w:rsidR="007A2847" w:rsidRPr="00BB7CC6">
        <w:rPr>
          <w:rFonts w:cstheme="minorHAnsi"/>
          <w:color w:val="201F1E"/>
        </w:rPr>
        <w:t xml:space="preserve"> </w:t>
      </w:r>
      <w:r w:rsidR="00914FD1" w:rsidRPr="00BB7CC6">
        <w:rPr>
          <w:rFonts w:cstheme="minorHAnsi"/>
          <w:color w:val="201F1E"/>
        </w:rPr>
        <w:t>(frog embryo Teratogenicity Assay – Xenopus; American Society for Testing and Materials Guideline E1439</w:t>
      </w:r>
      <w:r w:rsidR="007A2847" w:rsidRPr="00BB7CC6">
        <w:rPr>
          <w:rFonts w:cstheme="minorHAnsi"/>
          <w:color w:val="201F1E"/>
        </w:rPr>
        <w:t xml:space="preserve"> and OSCPP 890.1100</w:t>
      </w:r>
      <w:r w:rsidR="00914FD1" w:rsidRPr="00BB7CC6">
        <w:rPr>
          <w:rFonts w:cstheme="minorHAnsi"/>
          <w:color w:val="201F1E"/>
        </w:rPr>
        <w:t>)</w:t>
      </w:r>
      <w:r w:rsidR="00371291" w:rsidRPr="00BB7CC6">
        <w:rPr>
          <w:rFonts w:cstheme="minorHAnsi"/>
          <w:color w:val="201F1E"/>
        </w:rPr>
        <w:t xml:space="preserve"> </w:t>
      </w:r>
      <w:r w:rsidR="007A2847" w:rsidRPr="00BB7CC6">
        <w:rPr>
          <w:rFonts w:cstheme="minorHAnsi"/>
          <w:color w:val="201F1E"/>
        </w:rPr>
        <w:t xml:space="preserve">EPA </w:t>
      </w:r>
      <w:r w:rsidRPr="00BB7CC6">
        <w:rPr>
          <w:rFonts w:cstheme="minorHAnsi"/>
          <w:color w:val="201F1E"/>
        </w:rPr>
        <w:t>recommend</w:t>
      </w:r>
      <w:r w:rsidR="00371291" w:rsidRPr="00BB7CC6">
        <w:rPr>
          <w:rFonts w:cstheme="minorHAnsi"/>
          <w:color w:val="201F1E"/>
        </w:rPr>
        <w:t>s</w:t>
      </w:r>
      <w:r w:rsidRPr="00BB7CC6">
        <w:rPr>
          <w:rFonts w:cstheme="minorHAnsi"/>
          <w:color w:val="201F1E"/>
        </w:rPr>
        <w:t xml:space="preserve"> 22±1</w:t>
      </w:r>
      <w:r w:rsidR="00914FD1" w:rsidRPr="00BB7CC6">
        <w:rPr>
          <w:rFonts w:cstheme="minorHAnsi"/>
          <w:color w:val="201F1E"/>
        </w:rPr>
        <w:t>º</w:t>
      </w:r>
      <w:r w:rsidRPr="00BB7CC6">
        <w:rPr>
          <w:rFonts w:cstheme="minorHAnsi"/>
          <w:color w:val="201F1E"/>
        </w:rPr>
        <w:t>C</w:t>
      </w:r>
      <w:r w:rsidR="00914FD1" w:rsidRPr="00BB7CC6">
        <w:rPr>
          <w:rFonts w:cstheme="minorHAnsi"/>
          <w:color w:val="201F1E"/>
        </w:rPr>
        <w:t xml:space="preserve"> and that </w:t>
      </w:r>
      <w:r w:rsidRPr="00BB7CC6">
        <w:rPr>
          <w:rFonts w:cstheme="minorHAnsi"/>
          <w:color w:val="201F1E"/>
        </w:rPr>
        <w:t>inter-replicate and inter-treatment differentials should not exceed 0.5</w:t>
      </w:r>
      <w:r w:rsidR="00914FD1" w:rsidRPr="00BB7CC6">
        <w:rPr>
          <w:rFonts w:cstheme="minorHAnsi"/>
          <w:color w:val="201F1E"/>
        </w:rPr>
        <w:t>º</w:t>
      </w:r>
      <w:r w:rsidRPr="00BB7CC6">
        <w:rPr>
          <w:rFonts w:cstheme="minorHAnsi"/>
          <w:color w:val="201F1E"/>
        </w:rPr>
        <w:t xml:space="preserve"> C.  </w:t>
      </w:r>
      <w:r w:rsidRPr="00BB7CC6">
        <w:rPr>
          <w:rFonts w:cstheme="minorHAnsi"/>
          <w:i/>
          <w:color w:val="201F1E"/>
        </w:rPr>
        <w:t>Xenopus tropicalis</w:t>
      </w:r>
      <w:r w:rsidRPr="00BB7CC6">
        <w:rPr>
          <w:rFonts w:cstheme="minorHAnsi"/>
          <w:color w:val="201F1E"/>
        </w:rPr>
        <w:t xml:space="preserve"> is often kept at a slightly higher temperature (</w:t>
      </w:r>
      <w:r w:rsidR="0098161F" w:rsidRPr="00BB7CC6">
        <w:rPr>
          <w:rFonts w:cstheme="minorHAnsi"/>
          <w:color w:val="201F1E"/>
        </w:rPr>
        <w:t>25-</w:t>
      </w:r>
      <w:r w:rsidRPr="00BB7CC6">
        <w:rPr>
          <w:rFonts w:cstheme="minorHAnsi"/>
          <w:color w:val="201F1E"/>
        </w:rPr>
        <w:t>2</w:t>
      </w:r>
      <w:r w:rsidR="0098161F" w:rsidRPr="00BB7CC6">
        <w:rPr>
          <w:rFonts w:cstheme="minorHAnsi"/>
          <w:color w:val="201F1E"/>
        </w:rPr>
        <w:t>6ºC in one</w:t>
      </w:r>
      <w:r w:rsidR="0098161F" w:rsidRPr="00BB7CC6">
        <w:rPr>
          <w:rFonts w:cstheme="minorHAnsi"/>
        </w:rPr>
        <w:t xml:space="preserve"> EPA sponsored study: accessed on May 19, 2019 at: </w:t>
      </w:r>
      <w:hyperlink r:id="rId43" w:history="1">
        <w:r w:rsidR="0098161F" w:rsidRPr="00BB7CC6">
          <w:rPr>
            <w:rStyle w:val="Hyperlink"/>
            <w:rFonts w:cstheme="minorHAnsi"/>
          </w:rPr>
          <w:t>https://apps.dtic.mil/dtic/tr/fulltext/u2/a553581.pdf</w:t>
        </w:r>
      </w:hyperlink>
      <w:r w:rsidR="0098161F" w:rsidRPr="00BB7CC6">
        <w:rPr>
          <w:rFonts w:cstheme="minorHAnsi"/>
          <w:color w:val="201F1E"/>
        </w:rPr>
        <w:t xml:space="preserve"> </w:t>
      </w:r>
      <w:r w:rsidRPr="00BB7CC6">
        <w:rPr>
          <w:rFonts w:cstheme="minorHAnsi"/>
          <w:color w:val="201F1E"/>
        </w:rPr>
        <w:t>).  The ASTM FETAX protocol might be useful as a reference, in addition to our AMA and LAGDA test guidelines.</w:t>
      </w:r>
      <w:r w:rsidR="0098161F" w:rsidRPr="00BB7CC6">
        <w:rPr>
          <w:rFonts w:cstheme="minorHAnsi"/>
          <w:color w:val="201F1E"/>
        </w:rPr>
        <w:t xml:space="preserve"> In this case, use of the mid-range result in the 25ºC </w:t>
      </w:r>
      <w:r w:rsidR="005E67E0" w:rsidRPr="00BB7CC6">
        <w:rPr>
          <w:rFonts w:cstheme="minorHAnsi"/>
          <w:color w:val="201F1E"/>
        </w:rPr>
        <w:t xml:space="preserve">treatment </w:t>
      </w:r>
      <w:r w:rsidR="0098161F" w:rsidRPr="00BB7CC6">
        <w:rPr>
          <w:rFonts w:cstheme="minorHAnsi"/>
          <w:color w:val="201F1E"/>
        </w:rPr>
        <w:t>was determined to be the best option</w:t>
      </w:r>
      <w:r w:rsidR="005E67E0" w:rsidRPr="00BB7CC6">
        <w:rPr>
          <w:rFonts w:cstheme="minorHAnsi"/>
          <w:color w:val="201F1E"/>
        </w:rPr>
        <w:t xml:space="preserve"> for quantitative endpoints.</w:t>
      </w:r>
    </w:p>
    <w:p w14:paraId="7E22C476" w14:textId="77777777" w:rsidR="0098161F" w:rsidRPr="00BB7CC6" w:rsidRDefault="0098161F" w:rsidP="005205B5">
      <w:pPr>
        <w:pStyle w:val="xmsonormal"/>
        <w:shd w:val="clear" w:color="auto" w:fill="FFFFFF"/>
        <w:spacing w:before="0" w:beforeAutospacing="0" w:after="0" w:afterAutospacing="0"/>
        <w:rPr>
          <w:rFonts w:cstheme="minorHAnsi"/>
          <w:color w:val="201F1E"/>
        </w:rPr>
      </w:pPr>
    </w:p>
    <w:p w14:paraId="7E22C47A" w14:textId="77777777" w:rsidR="005E67E0" w:rsidRPr="00BB7CC6" w:rsidRDefault="005205B5" w:rsidP="005205B5">
      <w:pPr>
        <w:rPr>
          <w:rFonts w:cstheme="minorHAnsi"/>
          <w:b/>
          <w:bCs/>
          <w:color w:val="000000"/>
        </w:rPr>
      </w:pPr>
      <w:r w:rsidRPr="00BB7CC6">
        <w:rPr>
          <w:rFonts w:cstheme="minorHAnsi"/>
          <w:b/>
          <w:bCs/>
          <w:color w:val="000000"/>
        </w:rPr>
        <w:t>Description of Use in Document (QUAL, QUAN, INV):</w:t>
      </w:r>
    </w:p>
    <w:p w14:paraId="7E22C47B" w14:textId="77777777" w:rsidR="000B3306" w:rsidRPr="00BB7CC6" w:rsidRDefault="000B3306" w:rsidP="005E67E0">
      <w:pPr>
        <w:rPr>
          <w:rFonts w:cstheme="minorHAnsi"/>
          <w:b/>
          <w:bCs/>
          <w:color w:val="000000"/>
        </w:rPr>
      </w:pPr>
    </w:p>
    <w:p w14:paraId="7E22C47C" w14:textId="77777777" w:rsidR="005E67E0" w:rsidRPr="00BB7CC6" w:rsidRDefault="005205B5" w:rsidP="005E67E0">
      <w:pPr>
        <w:rPr>
          <w:rFonts w:cstheme="minorHAnsi"/>
          <w:b/>
          <w:bCs/>
          <w:color w:val="000000"/>
        </w:rPr>
      </w:pPr>
      <w:r w:rsidRPr="00BB7CC6">
        <w:rPr>
          <w:rFonts w:cstheme="minorHAnsi"/>
          <w:b/>
          <w:bCs/>
          <w:color w:val="000000"/>
        </w:rPr>
        <w:t>QUAN</w:t>
      </w:r>
      <w:r w:rsidR="005E67E0" w:rsidRPr="00BB7CC6">
        <w:rPr>
          <w:rFonts w:cstheme="minorHAnsi"/>
          <w:bCs/>
          <w:color w:val="000000"/>
        </w:rPr>
        <w:t>– LC</w:t>
      </w:r>
      <w:r w:rsidR="005E67E0" w:rsidRPr="00BB7CC6">
        <w:rPr>
          <w:rFonts w:cstheme="minorHAnsi"/>
          <w:bCs/>
          <w:color w:val="000000"/>
          <w:vertAlign w:val="subscript"/>
        </w:rPr>
        <w:t>50</w:t>
      </w:r>
      <w:r w:rsidR="005E67E0" w:rsidRPr="00BB7CC6">
        <w:rPr>
          <w:rFonts w:cstheme="minorHAnsi"/>
          <w:bCs/>
          <w:color w:val="000000"/>
        </w:rPr>
        <w:t>s from the 25ºC treatment:</w:t>
      </w:r>
    </w:p>
    <w:p w14:paraId="7E22C47D" w14:textId="77777777" w:rsidR="000B3306" w:rsidRPr="00BB7CC6" w:rsidRDefault="000B3306" w:rsidP="000B3306">
      <w:pPr>
        <w:ind w:right="-90"/>
        <w:rPr>
          <w:rFonts w:cstheme="minorHAnsi"/>
          <w:b/>
          <w:bCs/>
          <w:color w:val="000000"/>
        </w:rPr>
      </w:pPr>
    </w:p>
    <w:p w14:paraId="7E22C47E" w14:textId="77777777" w:rsidR="000B3306" w:rsidRPr="00BB7CC6" w:rsidRDefault="000B3306" w:rsidP="005A03B3">
      <w:pPr>
        <w:ind w:left="720" w:right="-90"/>
        <w:rPr>
          <w:rFonts w:cstheme="minorHAnsi"/>
          <w:bCs/>
          <w:color w:val="000000"/>
        </w:rPr>
      </w:pPr>
      <w:r w:rsidRPr="00BB7CC6">
        <w:rPr>
          <w:rFonts w:cstheme="minorHAnsi"/>
          <w:bCs/>
          <w:color w:val="000000"/>
        </w:rPr>
        <w:t>Most sensitive: Marbled pygmy frog LC</w:t>
      </w:r>
      <w:r w:rsidRPr="00BB7CC6">
        <w:rPr>
          <w:rFonts w:cstheme="minorHAnsi"/>
          <w:bCs/>
          <w:color w:val="000000"/>
          <w:vertAlign w:val="subscript"/>
        </w:rPr>
        <w:t>50</w:t>
      </w:r>
      <w:r w:rsidRPr="00BB7CC6">
        <w:rPr>
          <w:rFonts w:cstheme="minorHAnsi"/>
          <w:bCs/>
          <w:color w:val="000000"/>
        </w:rPr>
        <w:t xml:space="preserve"> = 84.6 (66.5-108) mg a.i./L.</w:t>
      </w:r>
    </w:p>
    <w:p w14:paraId="7E22C47F" w14:textId="77777777" w:rsidR="000B3306" w:rsidRPr="00BB7CC6" w:rsidRDefault="000B3306" w:rsidP="000B3306">
      <w:pPr>
        <w:ind w:right="-90"/>
        <w:rPr>
          <w:rFonts w:cstheme="minorHAnsi"/>
          <w:b/>
          <w:bCs/>
          <w:color w:val="000000"/>
        </w:rPr>
      </w:pPr>
    </w:p>
    <w:p w14:paraId="7E22C480" w14:textId="5FEBA004" w:rsidR="000B3306" w:rsidRPr="00BB7CC6" w:rsidRDefault="000B3306" w:rsidP="000B3306">
      <w:pPr>
        <w:ind w:right="-90"/>
        <w:rPr>
          <w:rFonts w:cstheme="minorHAnsi"/>
          <w:b/>
          <w:bCs/>
          <w:color w:val="000000"/>
        </w:rPr>
      </w:pPr>
      <w:r w:rsidRPr="00BB7CC6">
        <w:rPr>
          <w:rFonts w:cstheme="minorHAnsi"/>
          <w:b/>
          <w:bCs/>
          <w:color w:val="000000"/>
        </w:rPr>
        <w:t xml:space="preserve">Excerpt from Table 1 of study, showing </w:t>
      </w:r>
      <w:r w:rsidR="00E075E5" w:rsidRPr="00BB7CC6">
        <w:rPr>
          <w:rFonts w:cstheme="minorHAnsi"/>
          <w:b/>
          <w:bCs/>
          <w:color w:val="000000"/>
        </w:rPr>
        <w:t>LC</w:t>
      </w:r>
      <w:r w:rsidR="00E075E5" w:rsidRPr="00BB7CC6">
        <w:rPr>
          <w:rFonts w:cstheme="minorHAnsi"/>
          <w:b/>
          <w:bCs/>
          <w:color w:val="000000"/>
          <w:vertAlign w:val="subscript"/>
        </w:rPr>
        <w:t>50</w:t>
      </w:r>
      <w:r w:rsidR="00E075E5" w:rsidRPr="00BB7CC6">
        <w:rPr>
          <w:rFonts w:cstheme="minorHAnsi"/>
          <w:b/>
          <w:bCs/>
          <w:color w:val="000000"/>
        </w:rPr>
        <w:t xml:space="preserve">s of three species from </w:t>
      </w:r>
      <w:r w:rsidRPr="00BB7CC6">
        <w:rPr>
          <w:rFonts w:cstheme="minorHAnsi"/>
          <w:b/>
          <w:bCs/>
          <w:color w:val="000000"/>
        </w:rPr>
        <w:t>only the 25ºC column:</w:t>
      </w:r>
    </w:p>
    <w:p w14:paraId="7E22C481" w14:textId="77777777" w:rsidR="000B3306" w:rsidRPr="00BB7CC6" w:rsidRDefault="000B3306" w:rsidP="005E67E0">
      <w:pPr>
        <w:rPr>
          <w:rFonts w:cstheme="minorHAnsi"/>
          <w:b/>
          <w:bCs/>
          <w:color w:val="000000"/>
        </w:rPr>
      </w:pPr>
      <w:r w:rsidRPr="00BB7CC6">
        <w:rPr>
          <w:rFonts w:cstheme="minorHAnsi"/>
          <w:b/>
          <w:bCs/>
          <w:noProof/>
          <w:color w:val="000000"/>
        </w:rPr>
        <w:drawing>
          <wp:inline distT="0" distB="0" distL="0" distR="0" wp14:anchorId="7E22C4C3" wp14:editId="725B30A9">
            <wp:extent cx="5647334" cy="1276432"/>
            <wp:effectExtent l="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srcRect/>
                    <a:stretch>
                      <a:fillRect/>
                    </a:stretch>
                  </pic:blipFill>
                  <pic:spPr bwMode="auto">
                    <a:xfrm>
                      <a:off x="0" y="0"/>
                      <a:ext cx="5650936" cy="1277246"/>
                    </a:xfrm>
                    <a:prstGeom prst="rect">
                      <a:avLst/>
                    </a:prstGeom>
                    <a:noFill/>
                    <a:ln w="9525">
                      <a:noFill/>
                      <a:miter lim="800000"/>
                      <a:headEnd/>
                      <a:tailEnd/>
                    </a:ln>
                  </pic:spPr>
                </pic:pic>
              </a:graphicData>
            </a:graphic>
          </wp:inline>
        </w:drawing>
      </w:r>
    </w:p>
    <w:p w14:paraId="7E22C482" w14:textId="77777777" w:rsidR="000B3306" w:rsidRPr="00BB7CC6" w:rsidRDefault="000B3306" w:rsidP="005E67E0">
      <w:pPr>
        <w:rPr>
          <w:rFonts w:cstheme="minorHAnsi"/>
          <w:b/>
          <w:bCs/>
          <w:color w:val="000000"/>
        </w:rPr>
      </w:pPr>
    </w:p>
    <w:p w14:paraId="7E22C483" w14:textId="77777777" w:rsidR="005E67E0" w:rsidRPr="00BB7CC6" w:rsidRDefault="005E67E0" w:rsidP="005E67E0">
      <w:pPr>
        <w:rPr>
          <w:rFonts w:cstheme="minorHAnsi"/>
          <w:bCs/>
          <w:color w:val="000000"/>
        </w:rPr>
      </w:pPr>
      <w:r w:rsidRPr="00BB7CC6">
        <w:rPr>
          <w:rFonts w:cstheme="minorHAnsi"/>
          <w:b/>
          <w:bCs/>
          <w:color w:val="000000"/>
        </w:rPr>
        <w:lastRenderedPageBreak/>
        <w:t>Rationale for Use:</w:t>
      </w:r>
      <w:r w:rsidRPr="00BB7CC6">
        <w:rPr>
          <w:rFonts w:cstheme="minorHAnsi"/>
          <w:bCs/>
          <w:color w:val="000000"/>
        </w:rPr>
        <w:t xml:space="preserve"> </w:t>
      </w:r>
    </w:p>
    <w:p w14:paraId="7E22C484" w14:textId="3F165A07" w:rsidR="005E67E0" w:rsidRPr="00BB7CC6" w:rsidRDefault="005E67E0" w:rsidP="005E67E0">
      <w:pPr>
        <w:numPr>
          <w:ilvl w:val="0"/>
          <w:numId w:val="8"/>
        </w:numPr>
        <w:contextualSpacing/>
        <w:rPr>
          <w:rFonts w:eastAsiaTheme="minorHAnsi" w:cstheme="minorHAnsi"/>
        </w:rPr>
      </w:pPr>
      <w:r w:rsidRPr="00BB7CC6">
        <w:rPr>
          <w:rFonts w:eastAsiaTheme="minorHAnsi" w:cstheme="minorHAnsi"/>
        </w:rPr>
        <w:t>The 96-hour LC</w:t>
      </w:r>
      <w:r w:rsidRPr="00BB7CC6">
        <w:rPr>
          <w:rFonts w:eastAsiaTheme="minorHAnsi" w:cstheme="minorHAnsi"/>
          <w:vertAlign w:val="subscript"/>
        </w:rPr>
        <w:t>50</w:t>
      </w:r>
      <w:r w:rsidR="000B3306" w:rsidRPr="00BB7CC6">
        <w:rPr>
          <w:rFonts w:eastAsiaTheme="minorHAnsi" w:cstheme="minorHAnsi"/>
        </w:rPr>
        <w:t xml:space="preserve"> values are useable quantitatively </w:t>
      </w:r>
      <w:r w:rsidR="00E075E5" w:rsidRPr="00BB7CC6">
        <w:rPr>
          <w:rFonts w:eastAsiaTheme="minorHAnsi" w:cstheme="minorHAnsi"/>
        </w:rPr>
        <w:t xml:space="preserve">for threshold (if needed), </w:t>
      </w:r>
      <w:r w:rsidR="000B3306" w:rsidRPr="00BB7CC6">
        <w:rPr>
          <w:rFonts w:eastAsiaTheme="minorHAnsi" w:cstheme="minorHAnsi"/>
        </w:rPr>
        <w:t>to calculate risk</w:t>
      </w:r>
      <w:r w:rsidR="00E075E5" w:rsidRPr="00BB7CC6">
        <w:rPr>
          <w:rFonts w:eastAsiaTheme="minorHAnsi" w:cstheme="minorHAnsi"/>
        </w:rPr>
        <w:t>,</w:t>
      </w:r>
      <w:r w:rsidR="000B3306" w:rsidRPr="00BB7CC6">
        <w:rPr>
          <w:rFonts w:eastAsiaTheme="minorHAnsi" w:cstheme="minorHAnsi"/>
        </w:rPr>
        <w:t xml:space="preserve"> or for </w:t>
      </w:r>
      <w:r w:rsidRPr="00BB7CC6">
        <w:rPr>
          <w:rFonts w:eastAsiaTheme="minorHAnsi" w:cstheme="minorHAnsi"/>
        </w:rPr>
        <w:t>SSD use</w:t>
      </w:r>
      <w:r w:rsidR="000B3306" w:rsidRPr="00BB7CC6">
        <w:rPr>
          <w:rFonts w:eastAsiaTheme="minorHAnsi" w:cstheme="minorHAnsi"/>
        </w:rPr>
        <w:t>.</w:t>
      </w:r>
    </w:p>
    <w:p w14:paraId="2A8E2308" w14:textId="77777777" w:rsidR="007354D4" w:rsidRPr="00BB7CC6" w:rsidRDefault="007354D4" w:rsidP="005E67E0">
      <w:pPr>
        <w:rPr>
          <w:rFonts w:cstheme="minorHAnsi"/>
          <w:b/>
          <w:bCs/>
          <w:color w:val="000000"/>
        </w:rPr>
      </w:pPr>
    </w:p>
    <w:p w14:paraId="7E22C486" w14:textId="20384A7B" w:rsidR="005E67E0" w:rsidRPr="00BB7CC6" w:rsidRDefault="005E67E0" w:rsidP="005E67E0">
      <w:pPr>
        <w:rPr>
          <w:rFonts w:cstheme="minorHAnsi"/>
          <w:bCs/>
          <w:color w:val="000000"/>
        </w:rPr>
      </w:pPr>
      <w:r w:rsidRPr="00BB7CC6">
        <w:rPr>
          <w:rFonts w:cstheme="minorHAnsi"/>
          <w:b/>
          <w:bCs/>
          <w:color w:val="000000"/>
        </w:rPr>
        <w:t>Limitations of Study:</w:t>
      </w:r>
      <w:r w:rsidRPr="00BB7CC6">
        <w:rPr>
          <w:rFonts w:cstheme="minorHAnsi"/>
          <w:bCs/>
          <w:color w:val="000000"/>
        </w:rPr>
        <w:t xml:space="preserve"> </w:t>
      </w:r>
    </w:p>
    <w:p w14:paraId="7E22C487" w14:textId="77777777" w:rsidR="000B3306" w:rsidRPr="00BB7CC6" w:rsidRDefault="000B3306" w:rsidP="000B3306">
      <w:pPr>
        <w:rPr>
          <w:rFonts w:cstheme="minorHAnsi"/>
          <w:b/>
          <w:bCs/>
          <w:color w:val="000000"/>
        </w:rPr>
      </w:pPr>
    </w:p>
    <w:p w14:paraId="7E22C488" w14:textId="22DEF351" w:rsidR="000B3306" w:rsidRPr="00BB7CC6" w:rsidRDefault="000B3306" w:rsidP="000B3306">
      <w:pPr>
        <w:rPr>
          <w:rFonts w:cstheme="minorHAnsi"/>
          <w:b/>
          <w:bCs/>
          <w:color w:val="000000"/>
        </w:rPr>
      </w:pPr>
      <w:r w:rsidRPr="00BB7CC6">
        <w:rPr>
          <w:rFonts w:cstheme="minorHAnsi"/>
          <w:b/>
          <w:bCs/>
          <w:color w:val="000000"/>
        </w:rPr>
        <w:t>QUAL</w:t>
      </w:r>
      <w:r w:rsidRPr="00BB7CC6">
        <w:rPr>
          <w:rFonts w:cstheme="minorHAnsi"/>
          <w:bCs/>
          <w:color w:val="000000"/>
        </w:rPr>
        <w:t>– LC</w:t>
      </w:r>
      <w:r w:rsidRPr="00BB7CC6">
        <w:rPr>
          <w:rFonts w:cstheme="minorHAnsi"/>
          <w:bCs/>
          <w:color w:val="000000"/>
          <w:vertAlign w:val="subscript"/>
        </w:rPr>
        <w:t>50</w:t>
      </w:r>
      <w:r w:rsidRPr="00BB7CC6">
        <w:rPr>
          <w:rFonts w:cstheme="minorHAnsi"/>
          <w:bCs/>
          <w:color w:val="000000"/>
        </w:rPr>
        <w:t>s from the 15, 20, 30, and 35ºC treatments</w:t>
      </w:r>
      <w:r w:rsidR="00703650" w:rsidRPr="00BB7CC6">
        <w:rPr>
          <w:rFonts w:cstheme="minorHAnsi"/>
          <w:bCs/>
          <w:color w:val="000000"/>
        </w:rPr>
        <w:t xml:space="preserve"> and sublethal malformation endpoints.</w:t>
      </w:r>
    </w:p>
    <w:p w14:paraId="7E22C48D" w14:textId="77777777" w:rsidR="000B3306" w:rsidRPr="00BB7CC6" w:rsidRDefault="000B3306" w:rsidP="00807B08">
      <w:pPr>
        <w:ind w:right="-90"/>
        <w:rPr>
          <w:rFonts w:cstheme="minorHAnsi"/>
          <w:b/>
          <w:bCs/>
          <w:color w:val="000000"/>
        </w:rPr>
      </w:pPr>
      <w:r w:rsidRPr="00BB7CC6">
        <w:rPr>
          <w:rFonts w:cstheme="minorHAnsi"/>
          <w:b/>
          <w:bCs/>
          <w:color w:val="000000"/>
        </w:rPr>
        <w:t>Excerpt from Table 1 of study, with the 25ºC column removed:</w:t>
      </w:r>
    </w:p>
    <w:p w14:paraId="7E22C48E" w14:textId="2F66B523" w:rsidR="005205B5" w:rsidRPr="00BB7CC6" w:rsidRDefault="005205B5" w:rsidP="00807B08">
      <w:pPr>
        <w:ind w:right="-90"/>
        <w:rPr>
          <w:rFonts w:cstheme="minorHAnsi"/>
          <w:bCs/>
          <w:color w:val="000000"/>
        </w:rPr>
      </w:pPr>
    </w:p>
    <w:p w14:paraId="7E22C48F" w14:textId="7DEFEF5D" w:rsidR="000B3306" w:rsidRPr="00BB7CC6" w:rsidRDefault="0094083F" w:rsidP="000B3306">
      <w:pPr>
        <w:rPr>
          <w:rFonts w:cstheme="minorHAnsi"/>
          <w:b/>
          <w:bCs/>
          <w:color w:val="000000"/>
        </w:rPr>
      </w:pPr>
      <w:r w:rsidRPr="00BB7CC6">
        <w:rPr>
          <w:rFonts w:cstheme="minorHAnsi"/>
          <w:b/>
          <w:bCs/>
          <w:noProof/>
          <w:color w:val="000000"/>
        </w:rPr>
        <w:drawing>
          <wp:inline distT="0" distB="0" distL="0" distR="0" wp14:anchorId="5D9FF0ED" wp14:editId="3A94EA5E">
            <wp:extent cx="5934075" cy="1323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4075" cy="1323975"/>
                    </a:xfrm>
                    <a:prstGeom prst="rect">
                      <a:avLst/>
                    </a:prstGeom>
                    <a:noFill/>
                    <a:ln>
                      <a:noFill/>
                    </a:ln>
                  </pic:spPr>
                </pic:pic>
              </a:graphicData>
            </a:graphic>
          </wp:inline>
        </w:drawing>
      </w:r>
    </w:p>
    <w:p w14:paraId="2AA9C3AD" w14:textId="55D1B9E4" w:rsidR="00703650" w:rsidRPr="00BB7CC6" w:rsidRDefault="00703650" w:rsidP="00703650">
      <w:pPr>
        <w:rPr>
          <w:rFonts w:cstheme="minorHAnsi"/>
          <w:color w:val="000000"/>
        </w:rPr>
      </w:pPr>
    </w:p>
    <w:p w14:paraId="0F7601D4" w14:textId="02FFE979" w:rsidR="00703650" w:rsidRPr="00BB7CC6" w:rsidRDefault="00703650" w:rsidP="005A03B3">
      <w:pPr>
        <w:rPr>
          <w:rFonts w:cstheme="minorHAnsi"/>
          <w:color w:val="000000"/>
        </w:rPr>
      </w:pPr>
      <w:r w:rsidRPr="00BB7CC6">
        <w:rPr>
          <w:rFonts w:cstheme="minorHAnsi"/>
          <w:color w:val="000000"/>
        </w:rPr>
        <w:t>Sublethal Malformation Endpoints: At 25ºC, EC</w:t>
      </w:r>
      <w:r w:rsidRPr="00BB7CC6">
        <w:rPr>
          <w:rFonts w:cstheme="minorHAnsi"/>
          <w:color w:val="000000"/>
          <w:vertAlign w:val="subscript"/>
        </w:rPr>
        <w:t>10</w:t>
      </w:r>
      <w:r w:rsidRPr="00BB7CC6">
        <w:rPr>
          <w:rFonts w:cstheme="minorHAnsi"/>
          <w:color w:val="000000"/>
        </w:rPr>
        <w:t xml:space="preserve"> and EC</w:t>
      </w:r>
      <w:r w:rsidRPr="00BB7CC6">
        <w:rPr>
          <w:rFonts w:cstheme="minorHAnsi"/>
          <w:color w:val="000000"/>
          <w:vertAlign w:val="subscript"/>
        </w:rPr>
        <w:t>50</w:t>
      </w:r>
      <w:r w:rsidRPr="00BB7CC6">
        <w:rPr>
          <w:rFonts w:cstheme="minorHAnsi"/>
          <w:color w:val="000000"/>
        </w:rPr>
        <w:t xml:space="preserve"> values of methomyl, based on malformation of tree frog larvae, were determined as 2.16 mg/L (95% CI 1.49–3.13 mg/L) and 5.34 mg/L (95% CI 4.59–6.22 mg/L), respectively. </w:t>
      </w:r>
    </w:p>
    <w:p w14:paraId="66EF285D" w14:textId="77777777" w:rsidR="00703650" w:rsidRPr="00BB7CC6" w:rsidRDefault="00703650" w:rsidP="000B3306">
      <w:pPr>
        <w:rPr>
          <w:rFonts w:cstheme="minorHAnsi"/>
          <w:b/>
          <w:bCs/>
          <w:color w:val="000000"/>
        </w:rPr>
      </w:pPr>
    </w:p>
    <w:p w14:paraId="641B3EF0" w14:textId="77777777" w:rsidR="00703650" w:rsidRPr="00BB7CC6" w:rsidRDefault="00703650" w:rsidP="00703650">
      <w:pPr>
        <w:rPr>
          <w:rFonts w:cstheme="minorHAnsi"/>
          <w:bCs/>
          <w:color w:val="000000"/>
        </w:rPr>
      </w:pPr>
      <w:r w:rsidRPr="00BB7CC6">
        <w:rPr>
          <w:rFonts w:cstheme="minorHAnsi"/>
          <w:b/>
          <w:bCs/>
          <w:color w:val="000000"/>
        </w:rPr>
        <w:t>Rationale for Use:</w:t>
      </w:r>
      <w:r w:rsidRPr="00BB7CC6">
        <w:rPr>
          <w:rFonts w:cstheme="minorHAnsi"/>
          <w:bCs/>
          <w:color w:val="000000"/>
        </w:rPr>
        <w:t xml:space="preserve"> </w:t>
      </w:r>
    </w:p>
    <w:p w14:paraId="044A627F" w14:textId="4BA9D93B" w:rsidR="00703650" w:rsidRPr="00BB7CC6" w:rsidRDefault="00703650" w:rsidP="00703650">
      <w:pPr>
        <w:numPr>
          <w:ilvl w:val="0"/>
          <w:numId w:val="8"/>
        </w:numPr>
        <w:contextualSpacing/>
        <w:rPr>
          <w:rFonts w:eastAsiaTheme="minorHAnsi" w:cstheme="minorHAnsi"/>
        </w:rPr>
      </w:pPr>
      <w:r w:rsidRPr="00BB7CC6">
        <w:rPr>
          <w:rFonts w:eastAsiaTheme="minorHAnsi" w:cstheme="minorHAnsi"/>
        </w:rPr>
        <w:t>The 96-hour LC</w:t>
      </w:r>
      <w:r w:rsidRPr="00BB7CC6">
        <w:rPr>
          <w:rFonts w:eastAsiaTheme="minorHAnsi" w:cstheme="minorHAnsi"/>
          <w:vertAlign w:val="subscript"/>
        </w:rPr>
        <w:t>50</w:t>
      </w:r>
      <w:r w:rsidRPr="00BB7CC6">
        <w:rPr>
          <w:rFonts w:eastAsiaTheme="minorHAnsi" w:cstheme="minorHAnsi"/>
        </w:rPr>
        <w:t xml:space="preserve"> values from 15, 20, 30, and 35</w:t>
      </w:r>
      <w:r w:rsidRPr="00BB7CC6">
        <w:rPr>
          <w:rFonts w:eastAsiaTheme="minorHAnsi" w:cstheme="minorHAnsi"/>
        </w:rPr>
        <w:sym w:font="Symbol" w:char="F0B0"/>
      </w:r>
      <w:r w:rsidRPr="00BB7CC6">
        <w:rPr>
          <w:rFonts w:eastAsiaTheme="minorHAnsi" w:cstheme="minorHAnsi"/>
        </w:rPr>
        <w:t>C studies and the sublethal malformation endpoints, are useable for SSD use or qualitatively to characterize risk.</w:t>
      </w:r>
    </w:p>
    <w:p w14:paraId="2A0101E8" w14:textId="77777777" w:rsidR="00703650" w:rsidRPr="00BB7CC6" w:rsidRDefault="00703650" w:rsidP="000B3306">
      <w:pPr>
        <w:rPr>
          <w:rFonts w:cstheme="minorHAnsi"/>
          <w:b/>
          <w:bCs/>
          <w:color w:val="000000"/>
        </w:rPr>
      </w:pPr>
    </w:p>
    <w:p w14:paraId="2F6DBC71" w14:textId="7FEC5EE2" w:rsidR="0094083F" w:rsidRPr="00BB7CC6" w:rsidRDefault="0094083F" w:rsidP="000B3306">
      <w:pPr>
        <w:rPr>
          <w:rFonts w:cstheme="minorHAnsi"/>
          <w:b/>
          <w:bCs/>
          <w:color w:val="000000"/>
        </w:rPr>
      </w:pPr>
      <w:r w:rsidRPr="00BB7CC6">
        <w:rPr>
          <w:rFonts w:cstheme="minorHAnsi"/>
          <w:b/>
          <w:bCs/>
          <w:color w:val="000000"/>
        </w:rPr>
        <w:t>INV</w:t>
      </w:r>
      <w:r w:rsidRPr="00BB7CC6">
        <w:rPr>
          <w:rFonts w:cstheme="minorHAnsi"/>
          <w:bCs/>
          <w:color w:val="000000"/>
        </w:rPr>
        <w:t>– 96-hour LC</w:t>
      </w:r>
      <w:r w:rsidRPr="00BB7CC6">
        <w:rPr>
          <w:rFonts w:cstheme="minorHAnsi"/>
          <w:bCs/>
          <w:color w:val="000000"/>
          <w:vertAlign w:val="subscript"/>
        </w:rPr>
        <w:t>50</w:t>
      </w:r>
      <w:r w:rsidRPr="00BB7CC6">
        <w:rPr>
          <w:rFonts w:cstheme="minorHAnsi"/>
          <w:bCs/>
          <w:color w:val="000000"/>
        </w:rPr>
        <w:t xml:space="preserve"> for the brown treefrog from the 35ºC treatment due to high (30%) control mortality. </w:t>
      </w:r>
    </w:p>
    <w:p w14:paraId="6523E651" w14:textId="77777777" w:rsidR="0094083F" w:rsidRPr="00BB7CC6" w:rsidRDefault="0094083F" w:rsidP="000B3306">
      <w:pPr>
        <w:rPr>
          <w:rFonts w:cstheme="minorHAnsi"/>
          <w:b/>
          <w:bCs/>
          <w:color w:val="000000"/>
        </w:rPr>
      </w:pPr>
    </w:p>
    <w:p w14:paraId="7E22C490" w14:textId="77777777" w:rsidR="000B3306" w:rsidRPr="00BB7CC6" w:rsidRDefault="000B3306" w:rsidP="000B3306">
      <w:pPr>
        <w:rPr>
          <w:rFonts w:cstheme="minorHAnsi"/>
          <w:bCs/>
          <w:color w:val="000000"/>
        </w:rPr>
      </w:pPr>
      <w:r w:rsidRPr="00BB7CC6">
        <w:rPr>
          <w:rFonts w:cstheme="minorHAnsi"/>
          <w:b/>
          <w:bCs/>
          <w:color w:val="000000"/>
        </w:rPr>
        <w:t>Limitations of Study:</w:t>
      </w:r>
      <w:r w:rsidRPr="00BB7CC6">
        <w:rPr>
          <w:rFonts w:cstheme="minorHAnsi"/>
          <w:bCs/>
          <w:color w:val="000000"/>
        </w:rPr>
        <w:t xml:space="preserve"> </w:t>
      </w:r>
    </w:p>
    <w:p w14:paraId="041452B4" w14:textId="3502FFD9" w:rsidR="004843F9" w:rsidRPr="00BB7CC6" w:rsidRDefault="004843F9" w:rsidP="004843F9">
      <w:pPr>
        <w:pStyle w:val="ListParagraph"/>
        <w:numPr>
          <w:ilvl w:val="0"/>
          <w:numId w:val="8"/>
        </w:numPr>
        <w:ind w:right="-90"/>
        <w:rPr>
          <w:rFonts w:cstheme="minorHAnsi"/>
          <w:bCs/>
          <w:color w:val="000000"/>
        </w:rPr>
      </w:pPr>
      <w:r w:rsidRPr="00BB7CC6">
        <w:rPr>
          <w:rFonts w:cstheme="minorHAnsi"/>
          <w:bCs/>
          <w:color w:val="000000"/>
        </w:rPr>
        <w:t>The study was designed to compare toxicity for three frog species at different temperatures. The LC</w:t>
      </w:r>
      <w:r w:rsidRPr="00BB7CC6">
        <w:rPr>
          <w:rFonts w:cstheme="minorHAnsi"/>
          <w:bCs/>
          <w:color w:val="000000"/>
          <w:vertAlign w:val="subscript"/>
        </w:rPr>
        <w:t>50</w:t>
      </w:r>
      <w:r w:rsidRPr="00BB7CC6">
        <w:rPr>
          <w:rFonts w:cstheme="minorHAnsi"/>
          <w:bCs/>
          <w:color w:val="000000"/>
        </w:rPr>
        <w:t>s generated at the mid-range temperature (25</w:t>
      </w:r>
      <w:r w:rsidRPr="00BB7CC6">
        <w:rPr>
          <w:rFonts w:cstheme="minorHAnsi"/>
          <w:bCs/>
          <w:color w:val="000000"/>
        </w:rPr>
        <w:sym w:font="Symbol" w:char="F0B0"/>
      </w:r>
      <w:r w:rsidRPr="00BB7CC6">
        <w:rPr>
          <w:rFonts w:cstheme="minorHAnsi"/>
          <w:bCs/>
          <w:color w:val="000000"/>
        </w:rPr>
        <w:t>C) were determined to be the most defensible based on control performance, appropriateness for species natural ranges, and comparability to supported protocols for other species (see discussion above).</w:t>
      </w:r>
    </w:p>
    <w:p w14:paraId="7E22C491" w14:textId="05EFFCC5" w:rsidR="000B3306" w:rsidRPr="00BB7CC6" w:rsidRDefault="004843F9" w:rsidP="004843F9">
      <w:pPr>
        <w:pStyle w:val="ListParagraph"/>
        <w:numPr>
          <w:ilvl w:val="0"/>
          <w:numId w:val="8"/>
        </w:numPr>
        <w:ind w:right="-90"/>
        <w:rPr>
          <w:rFonts w:cstheme="minorHAnsi"/>
          <w:bCs/>
          <w:color w:val="000000"/>
        </w:rPr>
      </w:pPr>
      <w:r w:rsidRPr="00BB7CC6">
        <w:rPr>
          <w:rFonts w:cstheme="minorHAnsi"/>
          <w:bCs/>
          <w:color w:val="000000"/>
        </w:rPr>
        <w:t xml:space="preserve">Some information was </w:t>
      </w:r>
      <w:r w:rsidR="0094083F" w:rsidRPr="00BB7CC6">
        <w:rPr>
          <w:rFonts w:cstheme="minorHAnsi"/>
          <w:bCs/>
          <w:color w:val="000000"/>
        </w:rPr>
        <w:t>not reported in the paper, or only presented in summary form, such as:</w:t>
      </w:r>
    </w:p>
    <w:p w14:paraId="5165FC47" w14:textId="1583992D" w:rsidR="0094083F" w:rsidRPr="00BB7CC6" w:rsidRDefault="0094083F" w:rsidP="0094083F">
      <w:pPr>
        <w:pStyle w:val="ListParagraph"/>
        <w:numPr>
          <w:ilvl w:val="1"/>
          <w:numId w:val="8"/>
        </w:numPr>
        <w:ind w:right="-90"/>
        <w:rPr>
          <w:rFonts w:cstheme="minorHAnsi"/>
          <w:bCs/>
          <w:color w:val="000000"/>
        </w:rPr>
      </w:pPr>
      <w:r w:rsidRPr="00BB7CC6">
        <w:rPr>
          <w:rFonts w:cstheme="minorHAnsi"/>
          <w:bCs/>
          <w:color w:val="000000"/>
        </w:rPr>
        <w:lastRenderedPageBreak/>
        <w:t>Mortality data on test organism cultures prior to testing (however, control survival was very good at 25</w:t>
      </w:r>
      <w:r w:rsidRPr="00BB7CC6">
        <w:rPr>
          <w:rFonts w:cstheme="minorHAnsi"/>
          <w:bCs/>
          <w:color w:val="000000"/>
        </w:rPr>
        <w:sym w:font="Symbol" w:char="F0B0"/>
      </w:r>
      <w:r w:rsidRPr="00BB7CC6">
        <w:rPr>
          <w:rFonts w:cstheme="minorHAnsi"/>
          <w:bCs/>
          <w:color w:val="000000"/>
        </w:rPr>
        <w:t>C and adequate at all temperatures except for 35</w:t>
      </w:r>
      <w:r w:rsidRPr="00BB7CC6">
        <w:rPr>
          <w:rFonts w:cstheme="minorHAnsi"/>
          <w:bCs/>
          <w:color w:val="000000"/>
        </w:rPr>
        <w:sym w:font="Symbol" w:char="F0B0"/>
      </w:r>
      <w:r w:rsidRPr="00BB7CC6">
        <w:rPr>
          <w:rFonts w:cstheme="minorHAnsi"/>
          <w:bCs/>
          <w:color w:val="000000"/>
        </w:rPr>
        <w:t>C for the brown treefrog); and</w:t>
      </w:r>
    </w:p>
    <w:p w14:paraId="5C288562" w14:textId="1C96F6FB" w:rsidR="0094083F" w:rsidRPr="00BB7CC6" w:rsidRDefault="0094083F" w:rsidP="005A03B3">
      <w:pPr>
        <w:pStyle w:val="ListParagraph"/>
        <w:numPr>
          <w:ilvl w:val="1"/>
          <w:numId w:val="8"/>
        </w:numPr>
        <w:ind w:right="-90"/>
        <w:rPr>
          <w:rFonts w:cstheme="minorHAnsi"/>
          <w:bCs/>
          <w:color w:val="000000"/>
        </w:rPr>
      </w:pPr>
      <w:r w:rsidRPr="00BB7CC6">
        <w:rPr>
          <w:rFonts w:cstheme="minorHAnsi"/>
          <w:bCs/>
          <w:color w:val="000000"/>
        </w:rPr>
        <w:t>Raw data showing mortality and test concentrations, summary data available in an attachment to the paper.</w:t>
      </w:r>
    </w:p>
    <w:p w14:paraId="7E22C492" w14:textId="77777777" w:rsidR="000B3306" w:rsidRPr="00BB7CC6" w:rsidRDefault="000B3306" w:rsidP="00807B08">
      <w:pPr>
        <w:ind w:right="-90"/>
        <w:rPr>
          <w:rFonts w:cstheme="minorHAnsi"/>
          <w:b/>
          <w:bCs/>
          <w:color w:val="000000"/>
        </w:rPr>
      </w:pPr>
    </w:p>
    <w:p w14:paraId="7E22C493" w14:textId="77777777" w:rsidR="00807B08" w:rsidRPr="00BB7CC6" w:rsidRDefault="00807B08" w:rsidP="00807B08">
      <w:pPr>
        <w:ind w:right="-90"/>
        <w:rPr>
          <w:rFonts w:cstheme="minorHAnsi"/>
          <w:color w:val="000000"/>
        </w:rPr>
      </w:pPr>
      <w:r w:rsidRPr="00BB7CC6">
        <w:rPr>
          <w:rFonts w:cstheme="minorHAnsi"/>
          <w:b/>
          <w:bCs/>
          <w:color w:val="000000"/>
        </w:rPr>
        <w:t>Primary Reviewer:</w:t>
      </w:r>
      <w:r w:rsidRPr="00BB7CC6">
        <w:rPr>
          <w:rFonts w:cstheme="minorHAnsi"/>
          <w:bCs/>
          <w:color w:val="000000"/>
        </w:rPr>
        <w:t xml:space="preserve"> Donna R. Judkins, Ph.D., Biologist, </w:t>
      </w:r>
      <w:r w:rsidRPr="00BB7CC6">
        <w:rPr>
          <w:rFonts w:cstheme="minorHAnsi"/>
        </w:rPr>
        <w:t>US EPA, Office of Pesticide Programs, ERB2</w:t>
      </w:r>
    </w:p>
    <w:p w14:paraId="7E22C494" w14:textId="77777777" w:rsidR="00807B08" w:rsidRPr="00BB7CC6" w:rsidRDefault="00807B08" w:rsidP="00807B08">
      <w:pPr>
        <w:rPr>
          <w:rFonts w:cstheme="minorHAnsi"/>
          <w:bCs/>
          <w:color w:val="000000"/>
        </w:rPr>
      </w:pPr>
    </w:p>
    <w:p w14:paraId="7E22C495" w14:textId="77777777" w:rsidR="00807B08" w:rsidRPr="00BB7CC6" w:rsidRDefault="00807B08" w:rsidP="00807B08">
      <w:pPr>
        <w:rPr>
          <w:rFonts w:cstheme="minorHAnsi"/>
        </w:rPr>
      </w:pPr>
      <w:r w:rsidRPr="00BB7CC6">
        <w:rPr>
          <w:rFonts w:cstheme="minorHAnsi"/>
          <w:b/>
          <w:bCs/>
          <w:color w:val="000000"/>
        </w:rPr>
        <w:t>Secondary Reviewer</w:t>
      </w:r>
      <w:r w:rsidR="00464DF0" w:rsidRPr="00BB7CC6">
        <w:rPr>
          <w:rFonts w:cstheme="minorHAnsi"/>
          <w:b/>
          <w:bCs/>
          <w:color w:val="000000"/>
        </w:rPr>
        <w:t>s</w:t>
      </w:r>
      <w:r w:rsidRPr="00BB7CC6">
        <w:rPr>
          <w:rFonts w:cstheme="minorHAnsi"/>
          <w:b/>
          <w:bCs/>
          <w:color w:val="000000"/>
        </w:rPr>
        <w:t xml:space="preserve">: </w:t>
      </w:r>
      <w:r w:rsidRPr="00BB7CC6">
        <w:rPr>
          <w:rFonts w:cstheme="minorHAnsi"/>
          <w:bCs/>
          <w:color w:val="000000"/>
        </w:rPr>
        <w:t xml:space="preserve">Melissa Panger, Ph.D., </w:t>
      </w:r>
      <w:r w:rsidRPr="00BB7CC6">
        <w:rPr>
          <w:rFonts w:cstheme="minorHAnsi"/>
        </w:rPr>
        <w:t>Senior Scientist, US EPA, Office of Pesticide Programs, ERB2</w:t>
      </w:r>
    </w:p>
    <w:p w14:paraId="7E22C496" w14:textId="77777777" w:rsidR="005478F2" w:rsidRPr="00BB7CC6" w:rsidRDefault="005478F2" w:rsidP="005478F2">
      <w:pPr>
        <w:ind w:firstLine="720"/>
        <w:rPr>
          <w:rFonts w:cstheme="minorHAnsi"/>
          <w:color w:val="000000"/>
        </w:rPr>
      </w:pPr>
      <w:r w:rsidRPr="00BB7CC6">
        <w:rPr>
          <w:rFonts w:cstheme="minorHAnsi"/>
          <w:color w:val="000000"/>
        </w:rPr>
        <w:t xml:space="preserve">And </w:t>
      </w:r>
    </w:p>
    <w:p w14:paraId="7E22C497" w14:textId="77777777" w:rsidR="00E06072" w:rsidRPr="00BB7CC6" w:rsidRDefault="00E06072" w:rsidP="00807B08">
      <w:pPr>
        <w:rPr>
          <w:rFonts w:cstheme="minorHAnsi"/>
          <w:color w:val="000000"/>
        </w:rPr>
      </w:pPr>
      <w:r w:rsidRPr="00BB7CC6">
        <w:rPr>
          <w:rFonts w:cstheme="minorHAnsi"/>
        </w:rPr>
        <w:t>Christina Wendel, Biologist, US EPA, Office of Pesticide Programs, ERB2</w:t>
      </w:r>
    </w:p>
    <w:bookmarkEnd w:id="2"/>
    <w:p w14:paraId="7E22C498" w14:textId="619529D4" w:rsidR="00843482" w:rsidRDefault="00843482">
      <w:pPr>
        <w:rPr>
          <w:rFonts w:cstheme="minorHAnsi"/>
          <w:b/>
          <w:bCs/>
          <w:color w:val="000000"/>
        </w:rPr>
      </w:pPr>
      <w:r>
        <w:rPr>
          <w:rFonts w:cstheme="minorHAnsi"/>
          <w:b/>
          <w:bCs/>
          <w:color w:val="000000"/>
        </w:rPr>
        <w:br w:type="page"/>
      </w:r>
    </w:p>
    <w:p w14:paraId="58271D79" w14:textId="77777777" w:rsidR="00C01185" w:rsidRPr="00C01185" w:rsidRDefault="00C01185" w:rsidP="00C01185">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b/>
          <w:bCs/>
          <w:color w:val="000000"/>
        </w:rPr>
        <w:lastRenderedPageBreak/>
        <w:t>Chemical Name: Methomyl </w:t>
      </w:r>
    </w:p>
    <w:p w14:paraId="6FA29DAB" w14:textId="77777777" w:rsidR="00C01185" w:rsidRPr="00C01185" w:rsidRDefault="00C01185" w:rsidP="00C01185">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 </w:t>
      </w:r>
    </w:p>
    <w:p w14:paraId="4C87ACD8" w14:textId="77777777" w:rsidR="00C01185" w:rsidRPr="00C01185" w:rsidRDefault="00C01185" w:rsidP="00C01185">
      <w:pPr>
        <w:spacing w:after="0" w:line="240" w:lineRule="auto"/>
        <w:textAlignment w:val="baseline"/>
        <w:rPr>
          <w:rFonts w:ascii="Segoe UI" w:eastAsia="Times New Roman" w:hAnsi="Segoe UI" w:cs="Segoe UI"/>
          <w:b/>
          <w:bCs/>
          <w:sz w:val="18"/>
          <w:szCs w:val="18"/>
        </w:rPr>
      </w:pPr>
      <w:r w:rsidRPr="00C01185">
        <w:rPr>
          <w:rFonts w:ascii="Calibri" w:eastAsia="Times New Roman" w:hAnsi="Calibri" w:cs="Calibri"/>
          <w:b/>
          <w:bCs/>
          <w:color w:val="000000"/>
        </w:rPr>
        <w:t>CAS No: 16752-77-5 </w:t>
      </w:r>
    </w:p>
    <w:p w14:paraId="0BFEC0E6" w14:textId="77777777" w:rsidR="00C01185" w:rsidRPr="00C01185" w:rsidRDefault="00C01185" w:rsidP="00C01185">
      <w:pPr>
        <w:spacing w:after="0" w:line="240" w:lineRule="auto"/>
        <w:textAlignment w:val="baseline"/>
        <w:rPr>
          <w:rFonts w:ascii="Segoe UI" w:eastAsia="Times New Roman" w:hAnsi="Segoe UI" w:cs="Segoe UI"/>
          <w:b/>
          <w:bCs/>
          <w:sz w:val="18"/>
          <w:szCs w:val="18"/>
        </w:rPr>
      </w:pPr>
      <w:r w:rsidRPr="00C01185">
        <w:rPr>
          <w:rFonts w:ascii="Calibri" w:eastAsia="Times New Roman" w:hAnsi="Calibri" w:cs="Calibri"/>
          <w:b/>
          <w:bCs/>
          <w:color w:val="000000"/>
        </w:rPr>
        <w:t>PC Code: 090301</w:t>
      </w:r>
    </w:p>
    <w:p w14:paraId="473AF6A5" w14:textId="77777777" w:rsidR="00C01185" w:rsidRPr="00C01185" w:rsidRDefault="00C01185" w:rsidP="00C01185">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 </w:t>
      </w:r>
    </w:p>
    <w:p w14:paraId="3C14EF88" w14:textId="77777777" w:rsidR="00C01185" w:rsidRPr="00C01185" w:rsidRDefault="00C01185" w:rsidP="00C01185">
      <w:pPr>
        <w:spacing w:after="0" w:line="240" w:lineRule="auto"/>
        <w:textAlignment w:val="baseline"/>
        <w:rPr>
          <w:rFonts w:ascii="Calibri" w:eastAsia="Times New Roman" w:hAnsi="Calibri" w:cs="Calibri"/>
          <w:color w:val="000000"/>
        </w:rPr>
      </w:pPr>
      <w:r w:rsidRPr="00C01185">
        <w:rPr>
          <w:rFonts w:ascii="Calibri" w:eastAsia="Times New Roman" w:hAnsi="Calibri" w:cs="Calibri"/>
          <w:b/>
          <w:bCs/>
          <w:color w:val="000000"/>
        </w:rPr>
        <w:t>ECOTOX Record Number and Citation:</w:t>
      </w:r>
      <w:r w:rsidRPr="00C01185">
        <w:rPr>
          <w:rFonts w:ascii="Calibri" w:eastAsia="Times New Roman" w:hAnsi="Calibri" w:cs="Calibri"/>
          <w:color w:val="000000"/>
        </w:rPr>
        <w:t>  </w:t>
      </w:r>
    </w:p>
    <w:p w14:paraId="0A361B36" w14:textId="77777777" w:rsidR="00C01185" w:rsidRPr="00C01185" w:rsidRDefault="00C01185" w:rsidP="00C01185">
      <w:pPr>
        <w:spacing w:after="0" w:line="240" w:lineRule="auto"/>
        <w:textAlignment w:val="baseline"/>
        <w:rPr>
          <w:rFonts w:ascii="Calibri" w:eastAsia="Times New Roman" w:hAnsi="Calibri" w:cs="Calibri"/>
          <w:color w:val="000000"/>
        </w:rPr>
      </w:pPr>
      <w:r w:rsidRPr="00C01185">
        <w:rPr>
          <w:rFonts w:ascii="Calibri" w:eastAsia="Times New Roman" w:hAnsi="Calibri" w:cs="Calibri"/>
          <w:b/>
          <w:bCs/>
          <w:color w:val="000000"/>
        </w:rPr>
        <w:t xml:space="preserve">ECOTOX Reference: </w:t>
      </w:r>
      <w:r w:rsidRPr="00C01185">
        <w:rPr>
          <w:rFonts w:ascii="Calibri" w:eastAsia="Times New Roman" w:hAnsi="Calibri" w:cs="Calibri"/>
          <w:color w:val="000000"/>
        </w:rPr>
        <w:t>E182730</w:t>
      </w:r>
    </w:p>
    <w:p w14:paraId="58BEA22F" w14:textId="77777777" w:rsidR="00C01185" w:rsidRPr="00C01185" w:rsidRDefault="00C01185" w:rsidP="00C01185">
      <w:p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 xml:space="preserve">Gaete, H., Olivares, Y., Escobar, C. Assessment of the Effect of a Commercial Formulation of Methomyl on Reproduction of </w:t>
      </w:r>
      <w:r w:rsidRPr="00C01185">
        <w:rPr>
          <w:rFonts w:ascii="Calibri" w:eastAsia="Times New Roman" w:hAnsi="Calibri" w:cs="Calibri"/>
          <w:i/>
          <w:iCs/>
          <w:color w:val="000000"/>
        </w:rPr>
        <w:t>Daphnia Obtusa</w:t>
      </w:r>
      <w:r w:rsidRPr="00C01185">
        <w:rPr>
          <w:rFonts w:ascii="Calibri" w:eastAsia="Times New Roman" w:hAnsi="Calibri" w:cs="Calibri"/>
          <w:color w:val="000000"/>
        </w:rPr>
        <w:t xml:space="preserve"> Kürz (1874)." Latin American Journal of Aquatic Research. 41.5 (2013): 979.</w:t>
      </w:r>
    </w:p>
    <w:p w14:paraId="2460CE6D" w14:textId="77777777" w:rsidR="00C01185" w:rsidRPr="00C01185" w:rsidRDefault="00C01185" w:rsidP="00C01185">
      <w:pPr>
        <w:spacing w:after="0" w:line="240" w:lineRule="auto"/>
        <w:textAlignment w:val="baseline"/>
        <w:rPr>
          <w:rFonts w:ascii="Calibri" w:eastAsia="Times New Roman" w:hAnsi="Calibri" w:cs="Calibri"/>
          <w:b/>
          <w:bCs/>
          <w:color w:val="000000"/>
        </w:rPr>
      </w:pPr>
    </w:p>
    <w:p w14:paraId="30DBEDE9" w14:textId="77777777" w:rsidR="00C01185" w:rsidRPr="00C01185" w:rsidRDefault="00C01185" w:rsidP="00C01185">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b/>
          <w:bCs/>
          <w:color w:val="000000"/>
        </w:rPr>
        <w:t>Purpose of Review:</w:t>
      </w:r>
      <w:r w:rsidRPr="00C01185">
        <w:rPr>
          <w:rFonts w:ascii="Calibri" w:eastAsia="Times New Roman" w:hAnsi="Calibri" w:cs="Calibri"/>
          <w:color w:val="000000"/>
        </w:rPr>
        <w:t> ESA risk assessment—for quantitative threshold use. </w:t>
      </w:r>
    </w:p>
    <w:p w14:paraId="0042D3F9" w14:textId="77777777" w:rsidR="00C01185" w:rsidRPr="00C01185" w:rsidRDefault="00C01185" w:rsidP="00C01185">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 </w:t>
      </w:r>
    </w:p>
    <w:p w14:paraId="1ECAA025" w14:textId="77777777" w:rsidR="00C01185" w:rsidRPr="00C01185" w:rsidRDefault="00C01185" w:rsidP="00C01185">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b/>
          <w:bCs/>
          <w:color w:val="000000"/>
        </w:rPr>
        <w:t>Date of Review: </w:t>
      </w:r>
      <w:r w:rsidRPr="00C01185">
        <w:rPr>
          <w:rFonts w:ascii="Calibri" w:eastAsia="Times New Roman" w:hAnsi="Calibri" w:cs="Calibri"/>
          <w:color w:val="000000"/>
        </w:rPr>
        <w:t>10/29/20 </w:t>
      </w:r>
    </w:p>
    <w:p w14:paraId="5E6E771E" w14:textId="77777777" w:rsidR="00C01185" w:rsidRPr="00C01185" w:rsidRDefault="00C01185" w:rsidP="00C01185">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 </w:t>
      </w:r>
    </w:p>
    <w:p w14:paraId="4EDCB3A8" w14:textId="77777777" w:rsidR="00C01185" w:rsidRPr="00C01185" w:rsidRDefault="00C01185" w:rsidP="00C01185">
      <w:pPr>
        <w:spacing w:after="0" w:line="240" w:lineRule="auto"/>
        <w:textAlignment w:val="baseline"/>
        <w:rPr>
          <w:rFonts w:ascii="Calibri" w:eastAsia="Times New Roman" w:hAnsi="Calibri" w:cs="Calibri"/>
          <w:b/>
          <w:bCs/>
          <w:color w:val="000000"/>
        </w:rPr>
      </w:pPr>
      <w:r w:rsidRPr="00C01185">
        <w:rPr>
          <w:rFonts w:ascii="Calibri" w:eastAsia="Times New Roman" w:hAnsi="Calibri" w:cs="Calibri"/>
          <w:b/>
          <w:bCs/>
          <w:color w:val="000000"/>
        </w:rPr>
        <w:t xml:space="preserve">Summary of Study Findings: </w:t>
      </w:r>
    </w:p>
    <w:p w14:paraId="03E5143E" w14:textId="77777777" w:rsidR="00C01185" w:rsidRPr="00C01185" w:rsidRDefault="00C01185" w:rsidP="00C01185">
      <w:pPr>
        <w:spacing w:after="0" w:line="240" w:lineRule="auto"/>
        <w:textAlignment w:val="baseline"/>
        <w:rPr>
          <w:rFonts w:ascii="Calibri" w:eastAsia="Times New Roman" w:hAnsi="Calibri" w:cs="Calibri"/>
          <w:b/>
          <w:bCs/>
          <w:color w:val="000000"/>
        </w:rPr>
      </w:pPr>
    </w:p>
    <w:p w14:paraId="06464AB2" w14:textId="77777777" w:rsidR="00C01185" w:rsidRPr="00C01185" w:rsidRDefault="00C01185" w:rsidP="00C01185">
      <w:pPr>
        <w:spacing w:after="0" w:line="240" w:lineRule="auto"/>
        <w:textAlignment w:val="baseline"/>
        <w:rPr>
          <w:rFonts w:ascii="Calibri" w:eastAsia="Times New Roman" w:hAnsi="Calibri" w:cs="Calibri"/>
          <w:b/>
          <w:bCs/>
          <w:color w:val="000000"/>
        </w:rPr>
      </w:pPr>
      <w:r w:rsidRPr="00C01185">
        <w:rPr>
          <w:rFonts w:ascii="Calibri" w:eastAsia="Times New Roman" w:hAnsi="Calibri" w:cs="Calibri"/>
          <w:b/>
          <w:bCs/>
          <w:color w:val="000000"/>
        </w:rPr>
        <w:t>Abstract Excerpt:</w:t>
      </w:r>
    </w:p>
    <w:p w14:paraId="51AC3CAB" w14:textId="77777777" w:rsidR="00C01185" w:rsidRPr="00C01185" w:rsidRDefault="00C01185" w:rsidP="00C01185">
      <w:p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“The aim of this study was to evaluate the effect of a commercial formulation of Methomyl on the reproduction in Daphnia obtusa. Neonates (&lt;24 h) were exposed to concentrations of insecticide (1.0, 1.5, 2.0, 2.5, 3.0 µg L-1) for a period of 21 days. The results showed a significant decrease in the number of molts, total neonates, fertility and sex ratio index. Significant regressions were found between reproductive parameters and concentrations of the insecticide: molts (R2= 0.96), fertility (R2= 0.97), number of female neonates born per female (R2= 0.90), and the number of male neonates born per female (R2= 0.94). Embryotoxicity was also observed; the number of neonates born with malformations increased in the highest concentrations of Methomyl 90 SP® tested. In conclusion, Methomyl 90 SP® inhibits reproduction of D. obtusa. However, a clear effect as an endocrine disrupter was not observed. This insecticide is embryotoxic; it causes malformations in neonates of Daphnia obtusa.”</w:t>
      </w:r>
    </w:p>
    <w:p w14:paraId="57A05A31" w14:textId="77777777" w:rsidR="00C01185" w:rsidRPr="00C01185" w:rsidRDefault="00C01185" w:rsidP="00C01185">
      <w:pPr>
        <w:spacing w:after="0" w:line="240" w:lineRule="auto"/>
        <w:textAlignment w:val="baseline"/>
        <w:rPr>
          <w:rFonts w:ascii="Calibri" w:eastAsia="Times New Roman" w:hAnsi="Calibri" w:cs="Calibri"/>
          <w:color w:val="000000"/>
        </w:rPr>
      </w:pPr>
    </w:p>
    <w:p w14:paraId="3DB0DD1F" w14:textId="77777777" w:rsidR="00C01185" w:rsidRPr="00C01185" w:rsidRDefault="00C01185" w:rsidP="00C01185">
      <w:pPr>
        <w:spacing w:after="0" w:line="240" w:lineRule="auto"/>
        <w:textAlignment w:val="baseline"/>
        <w:rPr>
          <w:rFonts w:ascii="Calibri" w:eastAsia="Times New Roman" w:hAnsi="Calibri" w:cs="Calibri"/>
          <w:b/>
          <w:bCs/>
          <w:color w:val="000000"/>
        </w:rPr>
      </w:pPr>
      <w:r w:rsidRPr="00C01185">
        <w:rPr>
          <w:rFonts w:ascii="Calibri" w:eastAsia="Times New Roman" w:hAnsi="Calibri" w:cs="Calibri"/>
          <w:b/>
          <w:bCs/>
          <w:color w:val="000000"/>
        </w:rPr>
        <w:t>Experimental Design:</w:t>
      </w:r>
    </w:p>
    <w:p w14:paraId="451FC780" w14:textId="77777777" w:rsidR="00C01185" w:rsidRPr="00C01185" w:rsidRDefault="00C01185" w:rsidP="00C01185">
      <w:pPr>
        <w:spacing w:before="100" w:beforeAutospacing="1" w:after="0" w:afterAutospacing="1" w:line="240" w:lineRule="auto"/>
        <w:textAlignment w:val="baseline"/>
        <w:rPr>
          <w:rFonts w:ascii="Calibri" w:eastAsia="Times New Roman" w:hAnsi="Calibri" w:cs="Calibri"/>
          <w:color w:val="000000"/>
        </w:rPr>
      </w:pPr>
      <w:r w:rsidRPr="00C01185">
        <w:rPr>
          <w:rFonts w:ascii="Calibri" w:eastAsia="Times New Roman" w:hAnsi="Calibri" w:cs="Calibri"/>
          <w:i/>
          <w:iCs/>
          <w:color w:val="000000"/>
        </w:rPr>
        <w:t>D. obtusa</w:t>
      </w:r>
      <w:r w:rsidRPr="00C01185">
        <w:rPr>
          <w:rFonts w:ascii="Calibri" w:eastAsia="Times New Roman" w:hAnsi="Calibri" w:cs="Calibri"/>
          <w:color w:val="000000"/>
        </w:rPr>
        <w:t xml:space="preserve"> neonates (&lt;24 h) were exposed to 5 concentrations of Methomyl 90 SP® (90% methomyl): 1.0, 1.5, 2.0, 2.5, 3.0 µg/L for a period of 21 days in 40 mL glass containers at 20 ± 0.2°C. In addition, a negative control was included that was presumably only exposed to culture water. Exposure water was renewed 3 times per week. A stock solution of methomyl was prepared from powder in distilled water and refrigerated (4°C) throughout the study; renewed after 14 days. Each of 10 replicates per treatment group each contained one female, and environmental conditions were altered (reduced photoperiod, reduced feeding) to encourage the production of male neonates. Culture conditions (pH, conductivity, dissolved oxygen and temperature) were measured weekly.</w:t>
      </w:r>
    </w:p>
    <w:p w14:paraId="6F356026" w14:textId="77777777" w:rsidR="00C01185" w:rsidRPr="00C01185" w:rsidRDefault="00C01185" w:rsidP="00C01185">
      <w:pPr>
        <w:spacing w:before="100" w:beforeAutospacing="1" w:after="0" w:afterAutospacing="1" w:line="240" w:lineRule="auto"/>
        <w:textAlignment w:val="baseline"/>
        <w:rPr>
          <w:rFonts w:ascii="Calibri" w:eastAsia="Times New Roman" w:hAnsi="Calibri" w:cs="Calibri"/>
          <w:color w:val="000000"/>
        </w:rPr>
      </w:pPr>
      <w:r w:rsidRPr="00C01185">
        <w:rPr>
          <w:rFonts w:ascii="Calibri" w:eastAsia="Times New Roman" w:hAnsi="Calibri" w:cs="Calibri"/>
          <w:color w:val="000000"/>
        </w:rPr>
        <w:t>Response variables measured: number of males born per female, number of molts per female and number of malformed neonates per female according to Leblanc et al. (2000); under-developed first antennae, curved shell spine, unextended shell spine and survival at 21 days of exposure</w:t>
      </w:r>
    </w:p>
    <w:p w14:paraId="6DB68C29" w14:textId="77777777" w:rsidR="00C01185" w:rsidRPr="00C01185" w:rsidRDefault="00C01185" w:rsidP="00C01185">
      <w:pPr>
        <w:spacing w:after="0" w:line="240" w:lineRule="auto"/>
        <w:textAlignment w:val="baseline"/>
        <w:rPr>
          <w:rFonts w:ascii="Calibri" w:eastAsia="Times New Roman" w:hAnsi="Calibri" w:cs="Calibri"/>
          <w:b/>
          <w:bCs/>
          <w:color w:val="000000"/>
        </w:rPr>
      </w:pPr>
    </w:p>
    <w:p w14:paraId="0F2BF290" w14:textId="77777777" w:rsidR="00C01185" w:rsidRPr="00C01185" w:rsidRDefault="00C01185" w:rsidP="00C01185">
      <w:pPr>
        <w:rPr>
          <w:rFonts w:ascii="Calibri" w:eastAsia="Times New Roman" w:hAnsi="Calibri" w:cs="Calibri"/>
          <w:b/>
          <w:bCs/>
          <w:color w:val="000000"/>
        </w:rPr>
      </w:pPr>
      <w:r w:rsidRPr="00C01185">
        <w:rPr>
          <w:rFonts w:ascii="Calibri" w:eastAsia="Calibri" w:hAnsi="Calibri" w:cs="Calibri"/>
          <w:b/>
          <w:bCs/>
          <w:color w:val="000000"/>
        </w:rPr>
        <w:br w:type="page"/>
      </w:r>
    </w:p>
    <w:p w14:paraId="240546EC" w14:textId="77777777" w:rsidR="00C01185" w:rsidRPr="00C01185" w:rsidRDefault="00C01185" w:rsidP="00C01185">
      <w:pPr>
        <w:spacing w:before="100" w:beforeAutospacing="1" w:after="0" w:afterAutospacing="1" w:line="240" w:lineRule="auto"/>
        <w:textAlignment w:val="baseline"/>
        <w:rPr>
          <w:rFonts w:ascii="Times New Roman" w:eastAsia="Times New Roman" w:hAnsi="Times New Roman" w:cs="Times New Roman"/>
          <w:sz w:val="24"/>
          <w:szCs w:val="24"/>
        </w:rPr>
      </w:pPr>
      <w:r w:rsidRPr="00C01185">
        <w:rPr>
          <w:rFonts w:ascii="Calibri" w:eastAsia="Times New Roman" w:hAnsi="Calibri" w:cs="Calibri"/>
          <w:b/>
          <w:bCs/>
          <w:color w:val="000000"/>
        </w:rPr>
        <w:lastRenderedPageBreak/>
        <w:t>Results:</w:t>
      </w:r>
      <w:r w:rsidRPr="00C01185">
        <w:rPr>
          <w:rFonts w:ascii="Times New Roman" w:eastAsia="Times New Roman" w:hAnsi="Times New Roman" w:cs="Times New Roman"/>
          <w:sz w:val="24"/>
          <w:szCs w:val="24"/>
        </w:rPr>
        <w:t xml:space="preserve"> </w:t>
      </w:r>
    </w:p>
    <w:p w14:paraId="797E7F95" w14:textId="77777777" w:rsidR="00C01185" w:rsidRPr="00C01185" w:rsidRDefault="00C01185" w:rsidP="00C01185">
      <w:pPr>
        <w:numPr>
          <w:ilvl w:val="0"/>
          <w:numId w:val="23"/>
        </w:numPr>
        <w:spacing w:before="100" w:beforeAutospacing="1" w:after="0" w:afterAutospacing="1" w:line="240" w:lineRule="auto"/>
        <w:textAlignment w:val="baseline"/>
        <w:rPr>
          <w:rFonts w:ascii="Calibri" w:eastAsia="Times New Roman" w:hAnsi="Calibri" w:cs="Calibri"/>
          <w:color w:val="000000"/>
        </w:rPr>
      </w:pPr>
      <w:r w:rsidRPr="00C01185">
        <w:rPr>
          <w:rFonts w:ascii="Times New Roman" w:eastAsia="Times New Roman" w:hAnsi="Times New Roman" w:cs="Times New Roman"/>
          <w:sz w:val="24"/>
          <w:szCs w:val="24"/>
        </w:rPr>
        <w:t>N</w:t>
      </w:r>
      <w:r w:rsidRPr="00C01185">
        <w:rPr>
          <w:rFonts w:ascii="Calibri" w:eastAsia="Times New Roman" w:hAnsi="Calibri" w:cs="Calibri"/>
          <w:color w:val="000000"/>
        </w:rPr>
        <w:t>umber of molts per female decreased significantly compared to control (9 ± 0.7 molts.)</w:t>
      </w:r>
    </w:p>
    <w:p w14:paraId="04F16BA5" w14:textId="77777777" w:rsidR="00C01185" w:rsidRPr="00C01185" w:rsidRDefault="00C01185" w:rsidP="00C01185">
      <w:pPr>
        <w:spacing w:before="100" w:beforeAutospacing="1" w:after="0" w:afterAutospacing="1" w:line="240" w:lineRule="auto"/>
        <w:textAlignment w:val="baseline"/>
        <w:rPr>
          <w:rFonts w:ascii="Calibri" w:eastAsia="Times New Roman" w:hAnsi="Calibri" w:cs="Calibri"/>
          <w:color w:val="000000"/>
        </w:rPr>
      </w:pPr>
      <w:r w:rsidRPr="00C01185">
        <w:rPr>
          <w:rFonts w:ascii="Calibri" w:eastAsia="Times New Roman" w:hAnsi="Calibri" w:cs="Calibri"/>
          <w:b/>
          <w:bCs/>
          <w:noProof/>
          <w:color w:val="000000"/>
        </w:rPr>
        <w:drawing>
          <wp:inline distT="0" distB="0" distL="0" distR="0" wp14:anchorId="474A2457" wp14:editId="0260F952">
            <wp:extent cx="1770659" cy="1450541"/>
            <wp:effectExtent l="0" t="0" r="127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49138"/>
                    <a:stretch/>
                  </pic:blipFill>
                  <pic:spPr bwMode="auto">
                    <a:xfrm>
                      <a:off x="0" y="0"/>
                      <a:ext cx="1808262" cy="1481346"/>
                    </a:xfrm>
                    <a:prstGeom prst="rect">
                      <a:avLst/>
                    </a:prstGeom>
                    <a:ln>
                      <a:noFill/>
                    </a:ln>
                    <a:extLst>
                      <a:ext uri="{53640926-AAD7-44D8-BBD7-CCE9431645EC}">
                        <a14:shadowObscured xmlns:a14="http://schemas.microsoft.com/office/drawing/2010/main"/>
                      </a:ext>
                    </a:extLst>
                  </pic:spPr>
                </pic:pic>
              </a:graphicData>
            </a:graphic>
          </wp:inline>
        </w:drawing>
      </w:r>
    </w:p>
    <w:p w14:paraId="3CBB5DCD" w14:textId="77777777" w:rsidR="00C01185" w:rsidRPr="00C01185" w:rsidRDefault="00C01185" w:rsidP="00C01185">
      <w:pPr>
        <w:numPr>
          <w:ilvl w:val="0"/>
          <w:numId w:val="22"/>
        </w:numPr>
        <w:spacing w:before="100" w:beforeAutospacing="1" w:after="0" w:afterAutospacing="1" w:line="240" w:lineRule="auto"/>
        <w:textAlignment w:val="baseline"/>
        <w:rPr>
          <w:rFonts w:ascii="Calibri" w:eastAsia="Times New Roman" w:hAnsi="Calibri" w:cs="Calibri"/>
          <w:color w:val="000000"/>
        </w:rPr>
      </w:pPr>
      <w:r w:rsidRPr="00C01185">
        <w:rPr>
          <w:rFonts w:ascii="Calibri" w:eastAsia="Times New Roman" w:hAnsi="Calibri" w:cs="Calibri"/>
          <w:color w:val="000000"/>
        </w:rPr>
        <w:t>Significant regression between number of molts and concentration of methomyl (</w:t>
      </w:r>
      <w:r w:rsidRPr="00C01185">
        <w:rPr>
          <w:rFonts w:ascii="Calibri" w:eastAsia="Times New Roman" w:hAnsi="Calibri" w:cs="Calibri"/>
          <w:i/>
          <w:iCs/>
          <w:color w:val="000000"/>
        </w:rPr>
        <w:t>p</w:t>
      </w:r>
      <w:r w:rsidRPr="00C01185">
        <w:rPr>
          <w:rFonts w:ascii="Calibri" w:eastAsia="Times New Roman" w:hAnsi="Calibri" w:cs="Calibri"/>
          <w:color w:val="000000"/>
        </w:rPr>
        <w:t xml:space="preserve"> &lt; 0.001; negative slope; Table 1). </w:t>
      </w:r>
    </w:p>
    <w:p w14:paraId="7B0A5889" w14:textId="77777777" w:rsidR="00C01185" w:rsidRPr="00C01185" w:rsidRDefault="00C01185" w:rsidP="00C01185">
      <w:pPr>
        <w:numPr>
          <w:ilvl w:val="0"/>
          <w:numId w:val="22"/>
        </w:numPr>
        <w:spacing w:before="100" w:beforeAutospacing="1" w:after="0" w:afterAutospacing="1" w:line="240" w:lineRule="auto"/>
        <w:textAlignment w:val="baseline"/>
        <w:rPr>
          <w:rFonts w:ascii="Calibri" w:eastAsia="Times New Roman" w:hAnsi="Calibri" w:cs="Calibri"/>
          <w:color w:val="000000"/>
        </w:rPr>
      </w:pPr>
      <w:r w:rsidRPr="00C01185">
        <w:rPr>
          <w:rFonts w:ascii="Calibri" w:eastAsia="Times New Roman" w:hAnsi="Calibri" w:cs="Calibri"/>
          <w:color w:val="000000"/>
        </w:rPr>
        <w:t>Significant regression between the number of females born per female and concentrations of the insecticide (</w:t>
      </w:r>
      <w:r w:rsidRPr="00C01185">
        <w:rPr>
          <w:rFonts w:ascii="Calibri" w:eastAsia="Times New Roman" w:hAnsi="Calibri" w:cs="Calibri"/>
          <w:i/>
          <w:iCs/>
          <w:color w:val="000000"/>
        </w:rPr>
        <w:t xml:space="preserve">p </w:t>
      </w:r>
      <w:r w:rsidRPr="00C01185">
        <w:rPr>
          <w:rFonts w:ascii="Calibri" w:eastAsia="Times New Roman" w:hAnsi="Calibri" w:cs="Calibri"/>
          <w:color w:val="000000"/>
        </w:rPr>
        <w:t>&lt; 0.01; negative slope; Table 1).</w:t>
      </w:r>
    </w:p>
    <w:p w14:paraId="56F38285" w14:textId="77777777" w:rsidR="00C01185" w:rsidRPr="00C01185" w:rsidRDefault="00C01185" w:rsidP="00C01185">
      <w:pPr>
        <w:spacing w:before="100" w:beforeAutospacing="1" w:after="100" w:afterAutospacing="1" w:line="240" w:lineRule="auto"/>
        <w:textAlignment w:val="baseline"/>
        <w:rPr>
          <w:rFonts w:ascii="Calibri" w:eastAsia="Times New Roman" w:hAnsi="Calibri" w:cs="Calibri"/>
          <w:color w:val="000000"/>
        </w:rPr>
      </w:pPr>
      <w:r w:rsidRPr="00C01185">
        <w:rPr>
          <w:rFonts w:ascii="Calibri" w:eastAsia="Times New Roman" w:hAnsi="Calibri" w:cs="Calibri"/>
          <w:color w:val="000000"/>
        </w:rPr>
        <w:t xml:space="preserve">   </w:t>
      </w:r>
      <w:r w:rsidRPr="00C01185">
        <w:rPr>
          <w:rFonts w:ascii="Times New Roman" w:eastAsia="Times New Roman" w:hAnsi="Times New Roman" w:cs="Times New Roman"/>
          <w:noProof/>
          <w:color w:val="2B579A"/>
          <w:sz w:val="24"/>
          <w:szCs w:val="24"/>
          <w:shd w:val="clear" w:color="auto" w:fill="E6E6E6"/>
        </w:rPr>
        <w:drawing>
          <wp:inline distT="0" distB="0" distL="0" distR="0" wp14:anchorId="5D497EDA" wp14:editId="679456A6">
            <wp:extent cx="4514850" cy="13398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47">
                      <a:extLst>
                        <a:ext uri="{28A0092B-C50C-407E-A947-70E740481C1C}">
                          <a14:useLocalDpi xmlns:a14="http://schemas.microsoft.com/office/drawing/2010/main" val="0"/>
                        </a:ext>
                      </a:extLst>
                    </a:blip>
                    <a:stretch>
                      <a:fillRect/>
                    </a:stretch>
                  </pic:blipFill>
                  <pic:spPr>
                    <a:xfrm>
                      <a:off x="0" y="0"/>
                      <a:ext cx="4514850" cy="1339850"/>
                    </a:xfrm>
                    <a:prstGeom prst="rect">
                      <a:avLst/>
                    </a:prstGeom>
                  </pic:spPr>
                </pic:pic>
              </a:graphicData>
            </a:graphic>
          </wp:inline>
        </w:drawing>
      </w:r>
      <w:r w:rsidRPr="00C01185">
        <w:rPr>
          <w:rFonts w:ascii="Calibri" w:eastAsia="Times New Roman" w:hAnsi="Calibri" w:cs="Calibri"/>
          <w:color w:val="000000"/>
        </w:rPr>
        <w:t xml:space="preserve">          </w:t>
      </w:r>
    </w:p>
    <w:p w14:paraId="56E300CE" w14:textId="77777777" w:rsidR="00C01185" w:rsidRPr="00C01185" w:rsidRDefault="00C01185" w:rsidP="00C01185">
      <w:pPr>
        <w:spacing w:before="100" w:beforeAutospacing="1" w:after="100" w:afterAutospacing="1" w:line="240" w:lineRule="auto"/>
        <w:textAlignment w:val="baseline"/>
        <w:rPr>
          <w:rFonts w:ascii="Calibri" w:eastAsia="Times New Roman" w:hAnsi="Calibri" w:cs="Calibri"/>
          <w:color w:val="000000"/>
        </w:rPr>
      </w:pPr>
      <w:r w:rsidRPr="00C01185">
        <w:rPr>
          <w:rFonts w:ascii="Calibri" w:eastAsia="Times New Roman" w:hAnsi="Calibri" w:cs="Calibri"/>
          <w:color w:val="000000"/>
        </w:rPr>
        <w:t xml:space="preserve"> </w:t>
      </w:r>
    </w:p>
    <w:p w14:paraId="5DA2CC88" w14:textId="77777777" w:rsidR="00C01185" w:rsidRPr="00C01185" w:rsidRDefault="00C01185" w:rsidP="00C01185">
      <w:pPr>
        <w:numPr>
          <w:ilvl w:val="0"/>
          <w:numId w:val="21"/>
        </w:numPr>
        <w:spacing w:before="100" w:beforeAutospacing="1" w:after="100" w:afterAutospacing="1" w:line="240" w:lineRule="auto"/>
        <w:textAlignment w:val="baseline"/>
        <w:rPr>
          <w:rFonts w:ascii="Calibri" w:eastAsia="Times New Roman" w:hAnsi="Calibri" w:cs="Calibri"/>
          <w:color w:val="000000"/>
        </w:rPr>
      </w:pPr>
      <w:r w:rsidRPr="00C01185">
        <w:rPr>
          <w:rFonts w:ascii="Calibri" w:eastAsia="Times New Roman" w:hAnsi="Calibri" w:cs="Calibri"/>
          <w:color w:val="000000"/>
        </w:rPr>
        <w:t>The number of female neonates decreased significantly at all concentrations (</w:t>
      </w:r>
      <w:r w:rsidRPr="00C01185">
        <w:rPr>
          <w:rFonts w:ascii="Calibri" w:eastAsia="Times New Roman" w:hAnsi="Calibri" w:cs="Calibri"/>
          <w:i/>
          <w:iCs/>
          <w:color w:val="000000"/>
        </w:rPr>
        <w:t xml:space="preserve">p </w:t>
      </w:r>
      <w:r w:rsidRPr="00C01185">
        <w:rPr>
          <w:rFonts w:ascii="Calibri" w:eastAsia="Times New Roman" w:hAnsi="Calibri" w:cs="Calibri"/>
          <w:color w:val="000000"/>
        </w:rPr>
        <w:t xml:space="preserve">&lt; 0.05; Fig. 2). </w:t>
      </w:r>
      <w:r w:rsidRPr="00C01185">
        <w:rPr>
          <w:rFonts w:ascii="Calibri" w:eastAsia="Times New Roman" w:hAnsi="Calibri" w:cs="Calibri"/>
          <w:noProof/>
          <w:color w:val="000000"/>
        </w:rPr>
        <w:drawing>
          <wp:inline distT="0" distB="0" distL="0" distR="0" wp14:anchorId="40CD0CE6" wp14:editId="1574B14B">
            <wp:extent cx="2772833" cy="2158089"/>
            <wp:effectExtent l="0" t="0" r="889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51679"/>
                    <a:stretch/>
                  </pic:blipFill>
                  <pic:spPr bwMode="auto">
                    <a:xfrm>
                      <a:off x="0" y="0"/>
                      <a:ext cx="2825122" cy="2198786"/>
                    </a:xfrm>
                    <a:prstGeom prst="rect">
                      <a:avLst/>
                    </a:prstGeom>
                    <a:ln>
                      <a:noFill/>
                    </a:ln>
                    <a:extLst>
                      <a:ext uri="{53640926-AAD7-44D8-BBD7-CCE9431645EC}">
                        <a14:shadowObscured xmlns:a14="http://schemas.microsoft.com/office/drawing/2010/main"/>
                      </a:ext>
                    </a:extLst>
                  </pic:spPr>
                </pic:pic>
              </a:graphicData>
            </a:graphic>
          </wp:inline>
        </w:drawing>
      </w:r>
    </w:p>
    <w:p w14:paraId="498D543F" w14:textId="77777777" w:rsidR="00C01185" w:rsidRPr="00C01185" w:rsidRDefault="00C01185" w:rsidP="00C01185">
      <w:pPr>
        <w:rPr>
          <w:rFonts w:ascii="Calibri" w:eastAsia="Times New Roman" w:hAnsi="Calibri" w:cs="Calibri"/>
          <w:color w:val="000000"/>
        </w:rPr>
      </w:pPr>
      <w:r w:rsidRPr="00C01185">
        <w:rPr>
          <w:rFonts w:ascii="Calibri" w:eastAsia="Calibri" w:hAnsi="Calibri" w:cs="Calibri"/>
          <w:color w:val="000000"/>
        </w:rPr>
        <w:br w:type="page"/>
      </w:r>
    </w:p>
    <w:p w14:paraId="4DE5E2BB" w14:textId="77777777" w:rsidR="00C01185" w:rsidRPr="00C01185" w:rsidRDefault="00C01185" w:rsidP="00C01185">
      <w:pPr>
        <w:numPr>
          <w:ilvl w:val="0"/>
          <w:numId w:val="20"/>
        </w:numPr>
        <w:spacing w:before="100" w:beforeAutospacing="1" w:after="100" w:afterAutospacing="1" w:line="240" w:lineRule="auto"/>
        <w:textAlignment w:val="baseline"/>
        <w:rPr>
          <w:rFonts w:ascii="Calibri" w:eastAsia="Times New Roman" w:hAnsi="Calibri" w:cs="Calibri"/>
          <w:color w:val="000000"/>
        </w:rPr>
      </w:pPr>
      <w:r w:rsidRPr="00C01185">
        <w:rPr>
          <w:rFonts w:ascii="Calibri" w:eastAsia="Times New Roman" w:hAnsi="Calibri" w:cs="Calibri"/>
          <w:color w:val="000000"/>
        </w:rPr>
        <w:lastRenderedPageBreak/>
        <w:t>Significant decrease in the total number of neonates per female (</w:t>
      </w:r>
      <w:r w:rsidRPr="00C01185">
        <w:rPr>
          <w:rFonts w:ascii="Calibri" w:eastAsia="Times New Roman" w:hAnsi="Calibri" w:cs="Calibri"/>
          <w:i/>
          <w:iCs/>
          <w:color w:val="000000"/>
        </w:rPr>
        <w:t xml:space="preserve">p </w:t>
      </w:r>
      <w:r w:rsidRPr="00C01185">
        <w:rPr>
          <w:rFonts w:ascii="Calibri" w:eastAsia="Times New Roman" w:hAnsi="Calibri" w:cs="Calibri"/>
          <w:color w:val="000000"/>
        </w:rPr>
        <w:t>&lt; 0.05; Fig. 3); concentration-dependent.</w:t>
      </w:r>
    </w:p>
    <w:p w14:paraId="073804B7" w14:textId="77777777" w:rsidR="00C01185" w:rsidRPr="00C01185" w:rsidRDefault="00C01185" w:rsidP="00C01185">
      <w:pPr>
        <w:numPr>
          <w:ilvl w:val="0"/>
          <w:numId w:val="20"/>
        </w:numPr>
        <w:spacing w:before="100" w:beforeAutospacing="1" w:after="100" w:afterAutospacing="1" w:line="240" w:lineRule="auto"/>
        <w:textAlignment w:val="baseline"/>
        <w:rPr>
          <w:rFonts w:ascii="Calibri" w:eastAsia="Times New Roman" w:hAnsi="Calibri" w:cs="Calibri"/>
          <w:color w:val="000000"/>
        </w:rPr>
      </w:pPr>
      <w:r w:rsidRPr="00C01185">
        <w:rPr>
          <w:rFonts w:ascii="Calibri" w:eastAsia="Times New Roman" w:hAnsi="Calibri" w:cs="Calibri"/>
          <w:color w:val="000000"/>
        </w:rPr>
        <w:t>Significant decrease in number of males born per female (</w:t>
      </w:r>
      <w:r w:rsidRPr="00C01185">
        <w:rPr>
          <w:rFonts w:ascii="Calibri" w:eastAsia="Times New Roman" w:hAnsi="Calibri" w:cs="Calibri"/>
          <w:i/>
          <w:iCs/>
          <w:color w:val="000000"/>
        </w:rPr>
        <w:t xml:space="preserve">p </w:t>
      </w:r>
      <w:r w:rsidRPr="00C01185">
        <w:rPr>
          <w:rFonts w:ascii="Calibri" w:eastAsia="Times New Roman" w:hAnsi="Calibri" w:cs="Calibri"/>
          <w:color w:val="000000"/>
        </w:rPr>
        <w:t>&lt; 0.05; Fig. 4); concentration-dependent.</w:t>
      </w:r>
    </w:p>
    <w:p w14:paraId="0B199FB9" w14:textId="77777777" w:rsidR="00C01185" w:rsidRPr="00C01185" w:rsidRDefault="00C01185" w:rsidP="00C01185">
      <w:pPr>
        <w:numPr>
          <w:ilvl w:val="0"/>
          <w:numId w:val="20"/>
        </w:numPr>
        <w:spacing w:before="100" w:beforeAutospacing="1" w:after="100" w:afterAutospacing="1" w:line="240" w:lineRule="auto"/>
        <w:textAlignment w:val="baseline"/>
        <w:rPr>
          <w:rFonts w:ascii="Calibri" w:eastAsia="Times New Roman" w:hAnsi="Calibri" w:cs="Calibri"/>
          <w:color w:val="000000"/>
        </w:rPr>
      </w:pPr>
      <w:r w:rsidRPr="00C01185">
        <w:rPr>
          <w:rFonts w:ascii="Calibri" w:eastAsia="Times New Roman" w:hAnsi="Calibri" w:cs="Calibri"/>
          <w:color w:val="000000"/>
        </w:rPr>
        <w:t>Sex ratio index was highest in controls and lowest in 3.0 μg/L group (</w:t>
      </w:r>
      <w:r w:rsidRPr="00C01185">
        <w:rPr>
          <w:rFonts w:ascii="Calibri" w:eastAsia="Times New Roman" w:hAnsi="Calibri" w:cs="Calibri"/>
          <w:i/>
          <w:iCs/>
          <w:color w:val="000000"/>
        </w:rPr>
        <w:t xml:space="preserve">p </w:t>
      </w:r>
      <w:r w:rsidRPr="00C01185">
        <w:rPr>
          <w:rFonts w:ascii="Calibri" w:eastAsia="Times New Roman" w:hAnsi="Calibri" w:cs="Calibri"/>
          <w:color w:val="000000"/>
        </w:rPr>
        <w:t xml:space="preserve">&lt; 0.05; Fig. 5). </w:t>
      </w:r>
    </w:p>
    <w:p w14:paraId="71113B5E" w14:textId="77777777" w:rsidR="00C01185" w:rsidRPr="00C01185" w:rsidRDefault="00C01185" w:rsidP="00C01185">
      <w:pPr>
        <w:spacing w:before="100" w:beforeAutospacing="1" w:after="100" w:afterAutospacing="1" w:line="240" w:lineRule="auto"/>
        <w:textAlignment w:val="baseline"/>
        <w:rPr>
          <w:rFonts w:ascii="Calibri" w:eastAsia="Times New Roman" w:hAnsi="Calibri" w:cs="Calibri"/>
          <w:color w:val="000000"/>
        </w:rPr>
      </w:pPr>
      <w:r w:rsidRPr="00C01185">
        <w:rPr>
          <w:rFonts w:ascii="Times New Roman" w:eastAsia="Times New Roman" w:hAnsi="Times New Roman" w:cs="Times New Roman"/>
          <w:noProof/>
          <w:color w:val="2B579A"/>
          <w:sz w:val="24"/>
          <w:szCs w:val="24"/>
          <w:shd w:val="clear" w:color="auto" w:fill="E6E6E6"/>
        </w:rPr>
        <w:drawing>
          <wp:inline distT="0" distB="0" distL="0" distR="0" wp14:anchorId="38C246A4" wp14:editId="101CC47E">
            <wp:extent cx="4682194" cy="3945466"/>
            <wp:effectExtent l="0" t="0" r="444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8">
                      <a:extLst>
                        <a:ext uri="{28A0092B-C50C-407E-A947-70E740481C1C}">
                          <a14:useLocalDpi xmlns:a14="http://schemas.microsoft.com/office/drawing/2010/main" val="0"/>
                        </a:ext>
                      </a:extLst>
                    </a:blip>
                    <a:stretch>
                      <a:fillRect/>
                    </a:stretch>
                  </pic:blipFill>
                  <pic:spPr>
                    <a:xfrm>
                      <a:off x="0" y="0"/>
                      <a:ext cx="4682194" cy="3945466"/>
                    </a:xfrm>
                    <a:prstGeom prst="rect">
                      <a:avLst/>
                    </a:prstGeom>
                  </pic:spPr>
                </pic:pic>
              </a:graphicData>
            </a:graphic>
          </wp:inline>
        </w:drawing>
      </w:r>
    </w:p>
    <w:p w14:paraId="3D1F8A12" w14:textId="77777777" w:rsidR="00C01185" w:rsidRPr="00C01185" w:rsidRDefault="00C01185" w:rsidP="00C01185">
      <w:pPr>
        <w:spacing w:before="100" w:beforeAutospacing="1" w:after="100" w:afterAutospacing="1" w:line="240" w:lineRule="auto"/>
        <w:textAlignment w:val="baseline"/>
        <w:rPr>
          <w:rFonts w:ascii="Calibri" w:eastAsia="Times New Roman" w:hAnsi="Calibri" w:cs="Calibri"/>
          <w:color w:val="000000"/>
        </w:rPr>
      </w:pPr>
    </w:p>
    <w:p w14:paraId="7E00B75E" w14:textId="77777777" w:rsidR="00C01185" w:rsidRPr="00C01185" w:rsidRDefault="00C01185" w:rsidP="00C01185">
      <w:pPr>
        <w:numPr>
          <w:ilvl w:val="0"/>
          <w:numId w:val="24"/>
        </w:numPr>
        <w:spacing w:before="100" w:beforeAutospacing="1" w:after="100" w:afterAutospacing="1" w:line="240" w:lineRule="auto"/>
        <w:textAlignment w:val="baseline"/>
        <w:rPr>
          <w:rFonts w:ascii="Calibri" w:eastAsia="Times New Roman" w:hAnsi="Calibri" w:cs="Calibri"/>
          <w:color w:val="000000"/>
        </w:rPr>
      </w:pPr>
      <w:r w:rsidRPr="00C01185">
        <w:rPr>
          <w:rFonts w:ascii="Calibri" w:eastAsia="Times New Roman" w:hAnsi="Calibri" w:cs="Calibri"/>
          <w:color w:val="000000"/>
        </w:rPr>
        <w:t xml:space="preserve">Number of neonates with malformations increased in a concentration-dependent manner (Figs. 6, 7; </w:t>
      </w:r>
      <w:r w:rsidRPr="00C01185">
        <w:rPr>
          <w:rFonts w:ascii="Calibri" w:eastAsia="Times New Roman" w:hAnsi="Calibri" w:cs="Calibri"/>
          <w:i/>
          <w:iCs/>
          <w:color w:val="000000"/>
        </w:rPr>
        <w:t xml:space="preserve">p </w:t>
      </w:r>
      <w:r w:rsidRPr="00C01185">
        <w:rPr>
          <w:rFonts w:ascii="Calibri" w:eastAsia="Times New Roman" w:hAnsi="Calibri" w:cs="Calibri"/>
          <w:color w:val="000000"/>
        </w:rPr>
        <w:t>&lt; 0.01; Table 1).</w:t>
      </w:r>
    </w:p>
    <w:p w14:paraId="7C878163" w14:textId="77777777" w:rsidR="00C01185" w:rsidRPr="00C01185" w:rsidRDefault="00C01185" w:rsidP="00C01185">
      <w:pPr>
        <w:spacing w:before="100" w:beforeAutospacing="1" w:after="100" w:afterAutospacing="1" w:line="240" w:lineRule="auto"/>
        <w:textAlignment w:val="baseline"/>
        <w:rPr>
          <w:rFonts w:ascii="Calibri" w:eastAsia="Times New Roman" w:hAnsi="Calibri" w:cs="Calibri"/>
          <w:color w:val="000000"/>
        </w:rPr>
      </w:pPr>
      <w:r w:rsidRPr="00C01185">
        <w:rPr>
          <w:rFonts w:ascii="Times New Roman" w:eastAsia="Times New Roman" w:hAnsi="Times New Roman" w:cs="Times New Roman"/>
          <w:noProof/>
          <w:sz w:val="24"/>
          <w:szCs w:val="24"/>
        </w:rPr>
        <w:t xml:space="preserve">  </w:t>
      </w:r>
      <w:r w:rsidRPr="00C01185">
        <w:rPr>
          <w:rFonts w:ascii="Times New Roman" w:eastAsia="Times New Roman" w:hAnsi="Times New Roman" w:cs="Times New Roman"/>
          <w:noProof/>
          <w:color w:val="2B579A"/>
          <w:sz w:val="24"/>
          <w:szCs w:val="24"/>
          <w:shd w:val="clear" w:color="auto" w:fill="E6E6E6"/>
        </w:rPr>
        <w:drawing>
          <wp:inline distT="0" distB="0" distL="0" distR="0" wp14:anchorId="3AAAD11E" wp14:editId="46254058">
            <wp:extent cx="4858002" cy="1568531"/>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49">
                      <a:extLst>
                        <a:ext uri="{28A0092B-C50C-407E-A947-70E740481C1C}">
                          <a14:useLocalDpi xmlns:a14="http://schemas.microsoft.com/office/drawing/2010/main" val="0"/>
                        </a:ext>
                      </a:extLst>
                    </a:blip>
                    <a:stretch>
                      <a:fillRect/>
                    </a:stretch>
                  </pic:blipFill>
                  <pic:spPr>
                    <a:xfrm>
                      <a:off x="0" y="0"/>
                      <a:ext cx="4858002" cy="1568531"/>
                    </a:xfrm>
                    <a:prstGeom prst="rect">
                      <a:avLst/>
                    </a:prstGeom>
                  </pic:spPr>
                </pic:pic>
              </a:graphicData>
            </a:graphic>
          </wp:inline>
        </w:drawing>
      </w:r>
    </w:p>
    <w:p w14:paraId="757BB70F" w14:textId="77777777" w:rsidR="00C01185" w:rsidRPr="00C01185" w:rsidRDefault="00C01185" w:rsidP="00C01185">
      <w:pPr>
        <w:rPr>
          <w:rFonts w:ascii="Calibri" w:eastAsia="Times New Roman" w:hAnsi="Calibri" w:cs="Calibri"/>
          <w:b/>
          <w:bCs/>
          <w:color w:val="000000"/>
        </w:rPr>
      </w:pPr>
      <w:r w:rsidRPr="00C01185">
        <w:rPr>
          <w:rFonts w:ascii="Calibri" w:eastAsia="Calibri" w:hAnsi="Calibri" w:cs="Calibri"/>
          <w:b/>
          <w:bCs/>
          <w:color w:val="000000"/>
        </w:rPr>
        <w:br w:type="page"/>
      </w:r>
    </w:p>
    <w:p w14:paraId="262AC3A5" w14:textId="77777777" w:rsidR="00C01185" w:rsidRPr="00C01185" w:rsidRDefault="00C01185" w:rsidP="00C01185">
      <w:pPr>
        <w:spacing w:after="0" w:line="240" w:lineRule="auto"/>
        <w:textAlignment w:val="baseline"/>
        <w:rPr>
          <w:rFonts w:ascii="Segoe UI" w:eastAsia="Times New Roman" w:hAnsi="Segoe UI" w:cs="Segoe UI"/>
          <w:b/>
          <w:bCs/>
          <w:sz w:val="18"/>
          <w:szCs w:val="18"/>
        </w:rPr>
      </w:pPr>
      <w:r w:rsidRPr="00C01185">
        <w:rPr>
          <w:rFonts w:ascii="Calibri" w:eastAsia="Times New Roman" w:hAnsi="Calibri" w:cs="Calibri"/>
          <w:b/>
          <w:bCs/>
          <w:color w:val="000000"/>
        </w:rPr>
        <w:lastRenderedPageBreak/>
        <w:t>Description of Use in Document (QUAL, QUAN, INV):</w:t>
      </w:r>
      <w:r w:rsidRPr="00C01185">
        <w:rPr>
          <w:rFonts w:ascii="Calibri" w:eastAsia="Times New Roman" w:hAnsi="Calibri" w:cs="Calibri"/>
          <w:color w:val="000000"/>
        </w:rPr>
        <w:t>  </w:t>
      </w:r>
      <w:r w:rsidRPr="00C01185">
        <w:rPr>
          <w:rFonts w:ascii="Calibri" w:eastAsia="Times New Roman" w:hAnsi="Calibri" w:cs="Calibri"/>
          <w:b/>
          <w:bCs/>
          <w:color w:val="000000"/>
        </w:rPr>
        <w:t>QUAL</w:t>
      </w:r>
    </w:p>
    <w:p w14:paraId="51A05AE5" w14:textId="77777777" w:rsidR="00C01185" w:rsidRPr="00C01185" w:rsidRDefault="00C01185" w:rsidP="00C01185">
      <w:p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 </w:t>
      </w:r>
    </w:p>
    <w:p w14:paraId="0FCBE7C0" w14:textId="77777777" w:rsidR="00C01185" w:rsidRPr="00C01185" w:rsidRDefault="00C01185" w:rsidP="00C01185">
      <w:pPr>
        <w:spacing w:after="0" w:line="240" w:lineRule="auto"/>
        <w:textAlignment w:val="baseline"/>
        <w:rPr>
          <w:rFonts w:ascii="Calibri" w:eastAsia="Times New Roman" w:hAnsi="Calibri" w:cs="Calibri"/>
          <w:b/>
          <w:bCs/>
          <w:color w:val="000000"/>
        </w:rPr>
      </w:pPr>
      <w:r w:rsidRPr="00C01185">
        <w:rPr>
          <w:rFonts w:ascii="Calibri" w:eastAsia="Times New Roman" w:hAnsi="Calibri" w:cs="Calibri"/>
          <w:b/>
          <w:bCs/>
          <w:color w:val="000000"/>
        </w:rPr>
        <w:t>Rationale for Use:</w:t>
      </w:r>
    </w:p>
    <w:p w14:paraId="1C865B16" w14:textId="77777777" w:rsidR="00C01185" w:rsidRPr="00C01185" w:rsidRDefault="00C01185" w:rsidP="00C01185">
      <w:pPr>
        <w:spacing w:after="0" w:line="240" w:lineRule="auto"/>
        <w:textAlignment w:val="baseline"/>
        <w:rPr>
          <w:rFonts w:ascii="Calibri" w:eastAsia="Times New Roman" w:hAnsi="Calibri" w:cs="Calibri"/>
          <w:b/>
          <w:bCs/>
          <w:color w:val="000000"/>
        </w:rPr>
      </w:pPr>
    </w:p>
    <w:p w14:paraId="69612685" w14:textId="77777777" w:rsidR="00C01185" w:rsidRPr="00C01185" w:rsidRDefault="00C01185" w:rsidP="00C01185">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 xml:space="preserve">Exposure to Methomyl 90 SP® shows clear concentration-dependent relationships with reproductive endpoints. Statistical methods, experimental design, and exposure conditions are mostly clearly described and sufficient to suggest adverse reproductive and morphological effects of exposure to Methomyl 90 SP®. Data are suitable for qualitative purposes; however, due to limitations listed below, the magnitude of responses may be artificially inflated due to flaws in the experimental design. </w:t>
      </w:r>
    </w:p>
    <w:p w14:paraId="4F0F99C0" w14:textId="77777777" w:rsidR="00C01185" w:rsidRPr="00C01185" w:rsidRDefault="00C01185" w:rsidP="00C01185">
      <w:pPr>
        <w:spacing w:after="0" w:line="240" w:lineRule="auto"/>
        <w:textAlignment w:val="baseline"/>
        <w:rPr>
          <w:rFonts w:ascii="Calibri" w:eastAsia="Times New Roman" w:hAnsi="Calibri" w:cs="Calibri"/>
          <w:b/>
          <w:bCs/>
          <w:color w:val="000000"/>
        </w:rPr>
      </w:pPr>
    </w:p>
    <w:p w14:paraId="248A47FF" w14:textId="77777777" w:rsidR="00C01185" w:rsidRPr="00C01185" w:rsidRDefault="00C01185" w:rsidP="00C01185">
      <w:pPr>
        <w:spacing w:after="0" w:line="240" w:lineRule="auto"/>
        <w:textAlignment w:val="baseline"/>
        <w:rPr>
          <w:rFonts w:ascii="Calibri" w:eastAsia="Times New Roman" w:hAnsi="Calibri" w:cs="Calibri"/>
          <w:b/>
          <w:bCs/>
          <w:color w:val="000000"/>
        </w:rPr>
      </w:pPr>
      <w:r w:rsidRPr="00C01185">
        <w:rPr>
          <w:rFonts w:ascii="Calibri" w:eastAsia="Times New Roman" w:hAnsi="Calibri" w:cs="Calibri"/>
          <w:b/>
          <w:bCs/>
          <w:color w:val="000000"/>
        </w:rPr>
        <w:t>Limitations of Study:</w:t>
      </w:r>
      <w:r w:rsidRPr="00C01185">
        <w:rPr>
          <w:rFonts w:ascii="Calibri" w:eastAsia="Times New Roman" w:hAnsi="Calibri" w:cs="Calibri"/>
          <w:color w:val="000000"/>
        </w:rPr>
        <w:t>  </w:t>
      </w:r>
    </w:p>
    <w:p w14:paraId="67F8D508" w14:textId="77777777" w:rsidR="00C01185" w:rsidRPr="00C01185" w:rsidRDefault="00C01185" w:rsidP="00C01185">
      <w:pPr>
        <w:numPr>
          <w:ilvl w:val="0"/>
          <w:numId w:val="19"/>
        </w:num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Formulation (Methomyl 90 SP®; 90% AI) used instead of TGAI</w:t>
      </w:r>
    </w:p>
    <w:p w14:paraId="5011741D" w14:textId="77777777" w:rsidR="00C01185" w:rsidRPr="00C01185" w:rsidRDefault="00C01185" w:rsidP="00C01185">
      <w:pPr>
        <w:numPr>
          <w:ilvl w:val="1"/>
          <w:numId w:val="19"/>
        </w:num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Effects of unknown inert ingredients in formulation may act as confounding factor</w:t>
      </w:r>
    </w:p>
    <w:p w14:paraId="48A05F11" w14:textId="77777777" w:rsidR="00C01185" w:rsidRPr="00C01185" w:rsidRDefault="00C01185" w:rsidP="00C01185">
      <w:pPr>
        <w:numPr>
          <w:ilvl w:val="0"/>
          <w:numId w:val="19"/>
        </w:num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Control treatment is not clearly described.</w:t>
      </w:r>
    </w:p>
    <w:p w14:paraId="4B6BE38B" w14:textId="77777777" w:rsidR="00C01185" w:rsidRPr="00C01185" w:rsidRDefault="00C01185" w:rsidP="00C01185">
      <w:pPr>
        <w:numPr>
          <w:ilvl w:val="1"/>
          <w:numId w:val="19"/>
        </w:num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Briefly described as “non-toxic” under “Experimental Design” on pg. 980</w:t>
      </w:r>
    </w:p>
    <w:p w14:paraId="05053992" w14:textId="77777777" w:rsidR="00C01185" w:rsidRPr="00C01185" w:rsidRDefault="00C01185" w:rsidP="00C01185">
      <w:pPr>
        <w:numPr>
          <w:ilvl w:val="2"/>
          <w:numId w:val="19"/>
        </w:num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Presumably negative controls that adhere to the described culture conditions.</w:t>
      </w:r>
    </w:p>
    <w:p w14:paraId="347E42FF" w14:textId="77777777" w:rsidR="00C01185" w:rsidRPr="00C01185" w:rsidRDefault="00C01185" w:rsidP="00C01185">
      <w:pPr>
        <w:numPr>
          <w:ilvl w:val="0"/>
          <w:numId w:val="19"/>
        </w:num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No mention of spatial randomization/interspersion of treatment groups.</w:t>
      </w:r>
    </w:p>
    <w:p w14:paraId="6ADD09E0" w14:textId="77777777" w:rsidR="00C01185" w:rsidRPr="00C01185" w:rsidRDefault="00C01185" w:rsidP="00C01185">
      <w:pPr>
        <w:numPr>
          <w:ilvl w:val="0"/>
          <w:numId w:val="19"/>
        </w:num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No mention of how environmental conditions are achieved and maintained.</w:t>
      </w:r>
    </w:p>
    <w:p w14:paraId="3CD0BD07" w14:textId="77777777" w:rsidR="00C01185" w:rsidRPr="00C01185" w:rsidRDefault="00C01185" w:rsidP="00C01185">
      <w:pPr>
        <w:numPr>
          <w:ilvl w:val="1"/>
          <w:numId w:val="19"/>
        </w:num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E.g., environmental chamber, water bath, etc.</w:t>
      </w:r>
    </w:p>
    <w:p w14:paraId="2EF089B0" w14:textId="77777777" w:rsidR="00C01185" w:rsidRPr="00C01185" w:rsidRDefault="00C01185" w:rsidP="00C01185">
      <w:pPr>
        <w:numPr>
          <w:ilvl w:val="0"/>
          <w:numId w:val="19"/>
        </w:num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Concentrations not measured.</w:t>
      </w:r>
    </w:p>
    <w:p w14:paraId="5CDEFE1A" w14:textId="77777777" w:rsidR="00C01185" w:rsidRPr="00C01185" w:rsidRDefault="00C01185" w:rsidP="00C01185">
      <w:pPr>
        <w:numPr>
          <w:ilvl w:val="0"/>
          <w:numId w:val="19"/>
        </w:num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Daphnids were exposed to stressful conditions (reduced photoperiod and amount of food) in an attempt to increase the sensitivity of the assay.</w:t>
      </w:r>
    </w:p>
    <w:p w14:paraId="71C70B20" w14:textId="77777777" w:rsidR="00C01185" w:rsidRPr="00C01185" w:rsidRDefault="00C01185" w:rsidP="00C01185">
      <w:pPr>
        <w:numPr>
          <w:ilvl w:val="1"/>
          <w:numId w:val="19"/>
        </w:num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Though conditions were presumably the same for the control group, the introduction of additional stressors raises the possibility of interactions between effects of environmental stressors and exposure to methomyl</w:t>
      </w:r>
    </w:p>
    <w:p w14:paraId="7C02C91A" w14:textId="77777777" w:rsidR="00C01185" w:rsidRPr="00C01185" w:rsidRDefault="00C01185" w:rsidP="00C01185">
      <w:pPr>
        <w:spacing w:after="0" w:line="240" w:lineRule="auto"/>
        <w:textAlignment w:val="baseline"/>
        <w:rPr>
          <w:rFonts w:ascii="Calibri" w:eastAsia="Times New Roman" w:hAnsi="Calibri" w:cs="Calibri"/>
          <w:color w:val="000000"/>
        </w:rPr>
      </w:pPr>
    </w:p>
    <w:p w14:paraId="11E9DBAA" w14:textId="77777777" w:rsidR="00C01185" w:rsidRPr="00C01185" w:rsidRDefault="00C01185" w:rsidP="00C01185">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b/>
          <w:bCs/>
          <w:color w:val="000000"/>
        </w:rPr>
        <w:t>Primary Reviewer:</w:t>
      </w:r>
      <w:r w:rsidRPr="00C01185">
        <w:rPr>
          <w:rFonts w:ascii="Calibri" w:eastAsia="Times New Roman" w:hAnsi="Calibri" w:cs="Calibri"/>
          <w:color w:val="000000"/>
        </w:rPr>
        <w:t> Matthew Urich, OPP/HED/RAB8 </w:t>
      </w:r>
    </w:p>
    <w:p w14:paraId="539CCDEA" w14:textId="77777777" w:rsidR="00C01185" w:rsidRPr="00C01185" w:rsidRDefault="00C01185" w:rsidP="00C01185">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b/>
          <w:bCs/>
          <w:color w:val="000000"/>
        </w:rPr>
        <w:t>Secondary Reviewer:</w:t>
      </w:r>
      <w:r w:rsidRPr="00C01185">
        <w:rPr>
          <w:rFonts w:ascii="Calibri" w:eastAsia="Times New Roman" w:hAnsi="Calibri" w:cs="Calibri"/>
          <w:color w:val="000000"/>
        </w:rPr>
        <w:t> Jerrett Fowler, OPP/EFED/ERB2</w:t>
      </w:r>
    </w:p>
    <w:p w14:paraId="41947CF3" w14:textId="77777777" w:rsidR="00C01185" w:rsidRPr="00C01185" w:rsidRDefault="00C01185" w:rsidP="00C01185">
      <w:pPr>
        <w:rPr>
          <w:rFonts w:ascii="Calibri" w:eastAsia="Times New Roman" w:hAnsi="Calibri" w:cs="Calibri"/>
          <w:color w:val="000000"/>
        </w:rPr>
      </w:pPr>
      <w:r w:rsidRPr="00C01185">
        <w:rPr>
          <w:rFonts w:ascii="Calibri" w:eastAsia="Calibri" w:hAnsi="Calibri" w:cs="Calibri"/>
          <w:color w:val="000000"/>
        </w:rPr>
        <w:br w:type="page"/>
      </w:r>
    </w:p>
    <w:p w14:paraId="525F2DE5" w14:textId="77777777" w:rsidR="00E71E4E" w:rsidRPr="00C01185" w:rsidRDefault="00E71E4E" w:rsidP="00E71E4E">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b/>
          <w:bCs/>
          <w:color w:val="000000"/>
        </w:rPr>
        <w:lastRenderedPageBreak/>
        <w:t>Chemical Name: Methomyl </w:t>
      </w:r>
    </w:p>
    <w:p w14:paraId="28708947" w14:textId="77777777" w:rsidR="00E71E4E" w:rsidRPr="00C01185" w:rsidRDefault="00E71E4E" w:rsidP="00E71E4E">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 </w:t>
      </w:r>
    </w:p>
    <w:p w14:paraId="004F2F88" w14:textId="77777777" w:rsidR="00E71E4E" w:rsidRPr="00C01185" w:rsidRDefault="00E71E4E" w:rsidP="00E71E4E">
      <w:pPr>
        <w:spacing w:after="0" w:line="240" w:lineRule="auto"/>
        <w:textAlignment w:val="baseline"/>
        <w:rPr>
          <w:rFonts w:ascii="Segoe UI" w:eastAsia="Times New Roman" w:hAnsi="Segoe UI" w:cs="Segoe UI"/>
          <w:b/>
          <w:bCs/>
          <w:sz w:val="18"/>
          <w:szCs w:val="18"/>
        </w:rPr>
      </w:pPr>
      <w:r w:rsidRPr="00C01185">
        <w:rPr>
          <w:rFonts w:ascii="Calibri" w:eastAsia="Times New Roman" w:hAnsi="Calibri" w:cs="Calibri"/>
          <w:b/>
          <w:bCs/>
          <w:color w:val="000000"/>
        </w:rPr>
        <w:t>CAS No: 16752-77-5 </w:t>
      </w:r>
    </w:p>
    <w:p w14:paraId="78DF1380" w14:textId="77777777" w:rsidR="00E71E4E" w:rsidRPr="00C01185" w:rsidRDefault="00E71E4E" w:rsidP="00E71E4E">
      <w:pPr>
        <w:spacing w:after="0" w:line="240" w:lineRule="auto"/>
        <w:textAlignment w:val="baseline"/>
        <w:rPr>
          <w:rFonts w:ascii="Segoe UI" w:eastAsia="Times New Roman" w:hAnsi="Segoe UI" w:cs="Segoe UI"/>
          <w:b/>
          <w:bCs/>
          <w:sz w:val="18"/>
          <w:szCs w:val="18"/>
        </w:rPr>
      </w:pPr>
      <w:r w:rsidRPr="00C01185">
        <w:rPr>
          <w:rFonts w:ascii="Calibri" w:eastAsia="Times New Roman" w:hAnsi="Calibri" w:cs="Calibri"/>
          <w:b/>
          <w:bCs/>
          <w:color w:val="000000"/>
        </w:rPr>
        <w:t>PC Code: 090301</w:t>
      </w:r>
    </w:p>
    <w:p w14:paraId="20FBFDF4" w14:textId="77777777" w:rsidR="00E71E4E" w:rsidRPr="00C01185" w:rsidRDefault="00E71E4E" w:rsidP="00E71E4E">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 </w:t>
      </w:r>
    </w:p>
    <w:p w14:paraId="7E4A4371" w14:textId="77777777" w:rsidR="00E71E4E" w:rsidRPr="00C01185" w:rsidRDefault="00E71E4E" w:rsidP="00E71E4E">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b/>
          <w:bCs/>
          <w:color w:val="000000"/>
        </w:rPr>
        <w:t>ECOTOX Record Number and Citation:</w:t>
      </w:r>
      <w:r w:rsidRPr="00C01185">
        <w:rPr>
          <w:rFonts w:ascii="Calibri" w:eastAsia="Times New Roman" w:hAnsi="Calibri" w:cs="Calibri"/>
          <w:color w:val="000000"/>
        </w:rPr>
        <w:t>  </w:t>
      </w:r>
    </w:p>
    <w:p w14:paraId="020A4309" w14:textId="77777777" w:rsidR="00E71E4E" w:rsidRPr="00C01185" w:rsidRDefault="00E71E4E" w:rsidP="00E71E4E">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ECOTOX Reference: E182757</w:t>
      </w:r>
    </w:p>
    <w:p w14:paraId="5EBA62D8" w14:textId="77777777" w:rsidR="00E71E4E" w:rsidRPr="00C01185" w:rsidRDefault="00E71E4E" w:rsidP="00E71E4E">
      <w:p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 xml:space="preserve">Trachantong, W., Saenphet, S., Saenphet, K., &amp; Chaiyapo, M. (2017). Lethal and sublethal effects of a methomyl-based insecticide in Hoplobatrachus rugulosus. Journal of toxicologic pathology, 30(1), 15–24. </w:t>
      </w:r>
      <w:hyperlink r:id="rId50" w:history="1">
        <w:r w:rsidRPr="00C01185">
          <w:rPr>
            <w:rFonts w:ascii="Calibri" w:eastAsia="Times New Roman" w:hAnsi="Calibri" w:cs="Calibri"/>
            <w:color w:val="0563C1"/>
            <w:u w:val="single"/>
          </w:rPr>
          <w:t>https://doi.org/10.1293/tox.2016-0039</w:t>
        </w:r>
      </w:hyperlink>
    </w:p>
    <w:p w14:paraId="2F6EE99D" w14:textId="77777777" w:rsidR="00E71E4E" w:rsidRPr="00C01185" w:rsidRDefault="00E71E4E" w:rsidP="00E71E4E">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 </w:t>
      </w:r>
    </w:p>
    <w:p w14:paraId="4D050127" w14:textId="77777777" w:rsidR="00E71E4E" w:rsidRPr="00C01185" w:rsidRDefault="00E71E4E" w:rsidP="00E71E4E">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b/>
          <w:bCs/>
          <w:color w:val="000000"/>
        </w:rPr>
        <w:t>Purpose of Review:</w:t>
      </w:r>
      <w:r w:rsidRPr="00C01185">
        <w:rPr>
          <w:rFonts w:ascii="Calibri" w:eastAsia="Times New Roman" w:hAnsi="Calibri" w:cs="Calibri"/>
          <w:color w:val="000000"/>
        </w:rPr>
        <w:t> ESA risk assessment—for quantitative threshold use. </w:t>
      </w:r>
    </w:p>
    <w:p w14:paraId="540A1C32" w14:textId="77777777" w:rsidR="00E71E4E" w:rsidRPr="00C01185" w:rsidRDefault="00E71E4E" w:rsidP="00E71E4E">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 </w:t>
      </w:r>
    </w:p>
    <w:p w14:paraId="22E87AA4" w14:textId="77777777" w:rsidR="00E71E4E" w:rsidRPr="00C01185" w:rsidRDefault="00E71E4E" w:rsidP="00E71E4E">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b/>
          <w:bCs/>
          <w:color w:val="000000"/>
        </w:rPr>
        <w:t>Date of Review: </w:t>
      </w:r>
      <w:r w:rsidRPr="00C01185">
        <w:rPr>
          <w:rFonts w:ascii="Calibri" w:eastAsia="Times New Roman" w:hAnsi="Calibri" w:cs="Calibri"/>
          <w:color w:val="000000"/>
        </w:rPr>
        <w:t>10/27/20 </w:t>
      </w:r>
    </w:p>
    <w:p w14:paraId="4BB59C33" w14:textId="77777777" w:rsidR="00E71E4E" w:rsidRPr="00C01185" w:rsidRDefault="00E71E4E" w:rsidP="00E71E4E">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 </w:t>
      </w:r>
    </w:p>
    <w:p w14:paraId="11363A54" w14:textId="77777777" w:rsidR="00E71E4E" w:rsidRPr="00C01185" w:rsidRDefault="00E71E4E" w:rsidP="00E71E4E">
      <w:pPr>
        <w:spacing w:after="0" w:line="240" w:lineRule="auto"/>
        <w:textAlignment w:val="baseline"/>
        <w:rPr>
          <w:rFonts w:ascii="Calibri" w:eastAsia="Times New Roman" w:hAnsi="Calibri" w:cs="Calibri"/>
          <w:b/>
          <w:bCs/>
          <w:color w:val="000000"/>
        </w:rPr>
      </w:pPr>
      <w:r w:rsidRPr="00C01185">
        <w:rPr>
          <w:rFonts w:ascii="Calibri" w:eastAsia="Times New Roman" w:hAnsi="Calibri" w:cs="Calibri"/>
          <w:b/>
          <w:bCs/>
          <w:color w:val="000000"/>
        </w:rPr>
        <w:t xml:space="preserve">Summary of Study Findings: </w:t>
      </w:r>
    </w:p>
    <w:p w14:paraId="68686E46" w14:textId="77777777" w:rsidR="00E71E4E" w:rsidRPr="00C01185" w:rsidRDefault="00E71E4E" w:rsidP="00E71E4E">
      <w:pPr>
        <w:spacing w:after="0" w:line="240" w:lineRule="auto"/>
        <w:textAlignment w:val="baseline"/>
        <w:rPr>
          <w:rFonts w:ascii="Calibri" w:eastAsia="Times New Roman" w:hAnsi="Calibri" w:cs="Calibri"/>
          <w:b/>
          <w:bCs/>
          <w:color w:val="000000"/>
        </w:rPr>
      </w:pPr>
    </w:p>
    <w:p w14:paraId="095B5165" w14:textId="77777777" w:rsidR="00E71E4E" w:rsidRPr="00C01185" w:rsidRDefault="00E71E4E" w:rsidP="00E71E4E">
      <w:pPr>
        <w:spacing w:after="0" w:line="240" w:lineRule="auto"/>
        <w:textAlignment w:val="baseline"/>
        <w:rPr>
          <w:rFonts w:ascii="Calibri" w:eastAsia="Times New Roman" w:hAnsi="Calibri" w:cs="Calibri"/>
          <w:b/>
          <w:bCs/>
          <w:color w:val="000000"/>
        </w:rPr>
      </w:pPr>
      <w:r w:rsidRPr="00C01185">
        <w:rPr>
          <w:rFonts w:ascii="Calibri" w:eastAsia="Times New Roman" w:hAnsi="Calibri" w:cs="Calibri"/>
          <w:b/>
          <w:bCs/>
          <w:color w:val="000000"/>
        </w:rPr>
        <w:t>Experimental Design:</w:t>
      </w:r>
    </w:p>
    <w:p w14:paraId="0F4E3AA1" w14:textId="77777777" w:rsidR="00E71E4E" w:rsidRPr="00C01185" w:rsidRDefault="00E71E4E" w:rsidP="00E71E4E">
      <w:pPr>
        <w:spacing w:before="100" w:beforeAutospacing="1" w:after="0" w:afterAutospacing="1" w:line="240" w:lineRule="auto"/>
        <w:textAlignment w:val="baseline"/>
        <w:rPr>
          <w:rFonts w:ascii="Calibri" w:eastAsia="Times New Roman" w:hAnsi="Calibri" w:cs="Calibri"/>
          <w:color w:val="000000"/>
        </w:rPr>
      </w:pPr>
      <w:r w:rsidRPr="00C01185">
        <w:rPr>
          <w:rFonts w:ascii="Calibri" w:eastAsia="Times New Roman" w:hAnsi="Calibri" w:cs="Calibri"/>
          <w:color w:val="000000"/>
        </w:rPr>
        <w:t>This study evaluated lethal (96-hr LC</w:t>
      </w:r>
      <w:r w:rsidRPr="00C01185">
        <w:rPr>
          <w:rFonts w:ascii="Calibri" w:eastAsia="Times New Roman" w:hAnsi="Calibri" w:cs="Calibri"/>
          <w:color w:val="000000"/>
          <w:vertAlign w:val="subscript"/>
        </w:rPr>
        <w:t>50</w:t>
      </w:r>
      <w:r w:rsidRPr="00C01185">
        <w:rPr>
          <w:rFonts w:ascii="Calibri" w:eastAsia="Times New Roman" w:hAnsi="Calibri" w:cs="Calibri"/>
          <w:color w:val="000000"/>
        </w:rPr>
        <w:t xml:space="preserve">) and sublethal (growth, metamorphosis, organ biomolecular analysis, gonad histopathological evaluation) endpoints in 7-d old </w:t>
      </w:r>
      <w:r w:rsidRPr="00C01185">
        <w:rPr>
          <w:rFonts w:ascii="Calibri" w:eastAsia="Times New Roman" w:hAnsi="Calibri" w:cs="Calibri"/>
          <w:i/>
          <w:iCs/>
          <w:color w:val="000000"/>
        </w:rPr>
        <w:t xml:space="preserve">Hoplobatrachus rugulosus </w:t>
      </w:r>
      <w:r w:rsidRPr="00C01185">
        <w:rPr>
          <w:rFonts w:ascii="Calibri" w:eastAsia="Times New Roman" w:hAnsi="Calibri" w:cs="Calibri"/>
          <w:color w:val="000000"/>
        </w:rPr>
        <w:t xml:space="preserve">tadpoles (2.46 ± 0.034 cm) exposed to a methomyl-based insecticide (Lannate, 40% methomyl formulation) in two separate experiments. </w:t>
      </w:r>
    </w:p>
    <w:p w14:paraId="472BE909" w14:textId="77777777" w:rsidR="00E71E4E" w:rsidRPr="00C01185" w:rsidRDefault="00E71E4E" w:rsidP="00E71E4E">
      <w:pPr>
        <w:spacing w:after="0" w:line="240" w:lineRule="auto"/>
        <w:textAlignment w:val="baseline"/>
        <w:rPr>
          <w:rFonts w:ascii="Calibri" w:eastAsia="Times New Roman" w:hAnsi="Calibri" w:cs="Calibri"/>
          <w:color w:val="000000"/>
        </w:rPr>
      </w:pPr>
    </w:p>
    <w:p w14:paraId="7A97E119" w14:textId="77777777" w:rsidR="00E71E4E" w:rsidRPr="00C01185" w:rsidRDefault="00E71E4E" w:rsidP="00E71E4E">
      <w:p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Lethality experiment: One negative control, and seven methomyl concentrations tested: 0 (“pesticide-free water”), 3, 5, 7, 9, 10, 15, or 20 ppm Lannate. n=2 replicate 4-L plastic tanks per group, with 13.75 tadpoles per replicate (220 total, divided by 8 treatment groups = 27.5, divided by 2 replicates = 13.75). Test solutions were renewed every 24 hrs.</w:t>
      </w:r>
    </w:p>
    <w:p w14:paraId="2FA36C53" w14:textId="77777777" w:rsidR="00E71E4E" w:rsidRPr="00C01185" w:rsidRDefault="00E71E4E" w:rsidP="00E71E4E">
      <w:pPr>
        <w:spacing w:after="0" w:line="240" w:lineRule="auto"/>
        <w:textAlignment w:val="baseline"/>
        <w:rPr>
          <w:rFonts w:ascii="Calibri" w:eastAsia="Times New Roman" w:hAnsi="Calibri" w:cs="Calibri"/>
          <w:color w:val="000000"/>
        </w:rPr>
      </w:pPr>
    </w:p>
    <w:p w14:paraId="2B7F89E4" w14:textId="77777777" w:rsidR="00E71E4E" w:rsidRPr="00C01185" w:rsidRDefault="00E71E4E" w:rsidP="00E71E4E">
      <w:p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Sublethal experiment: One control and one methomyl concentration tested: 0 (control, “pesticide-free water”) and 0.144 ppm Lannate (although 1.44 ppm is mentioned once in the Results section, presumably a typo). n=3 replicate tanks per group, with 18 tadpoles per replicate (108 total, divided by 2 treatment groups = 54, divided by 3 replicates = 18). Test solutions were renewed every 3 days.</w:t>
      </w:r>
    </w:p>
    <w:p w14:paraId="56D9AC38" w14:textId="77777777" w:rsidR="00E71E4E" w:rsidRPr="00C01185" w:rsidRDefault="00E71E4E" w:rsidP="00E71E4E">
      <w:pPr>
        <w:spacing w:after="0" w:line="240" w:lineRule="auto"/>
        <w:textAlignment w:val="baseline"/>
        <w:rPr>
          <w:rFonts w:ascii="Calibri" w:eastAsia="Times New Roman" w:hAnsi="Calibri" w:cs="Calibri"/>
          <w:color w:val="000000"/>
        </w:rPr>
      </w:pPr>
    </w:p>
    <w:p w14:paraId="77B0C99D" w14:textId="77777777" w:rsidR="00E71E4E" w:rsidRPr="00C01185" w:rsidRDefault="00E71E4E" w:rsidP="00E71E4E">
      <w:pPr>
        <w:spacing w:after="0" w:line="240" w:lineRule="auto"/>
        <w:textAlignment w:val="baseline"/>
        <w:rPr>
          <w:rFonts w:ascii="Calibri" w:eastAsia="Times New Roman" w:hAnsi="Calibri" w:cs="Calibri"/>
          <w:b/>
          <w:bCs/>
          <w:color w:val="000000"/>
        </w:rPr>
      </w:pPr>
      <w:r w:rsidRPr="00C01185">
        <w:rPr>
          <w:rFonts w:ascii="Calibri" w:eastAsia="Times New Roman" w:hAnsi="Calibri" w:cs="Calibri"/>
          <w:b/>
          <w:bCs/>
          <w:color w:val="000000"/>
        </w:rPr>
        <w:t xml:space="preserve">Results: </w:t>
      </w:r>
    </w:p>
    <w:p w14:paraId="5433941B" w14:textId="77777777" w:rsidR="00E71E4E" w:rsidRPr="00C01185" w:rsidRDefault="00E71E4E" w:rsidP="00E71E4E">
      <w:p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u w:val="single"/>
        </w:rPr>
        <w:t>Lethality Experiment</w:t>
      </w:r>
      <w:r w:rsidRPr="00C01185">
        <w:rPr>
          <w:rFonts w:ascii="Calibri" w:eastAsia="Times New Roman" w:hAnsi="Calibri" w:cs="Calibri"/>
          <w:color w:val="000000"/>
        </w:rPr>
        <w:t>: The 96-hr LC</w:t>
      </w:r>
      <w:r w:rsidRPr="00C01185">
        <w:rPr>
          <w:rFonts w:ascii="Calibri" w:eastAsia="Times New Roman" w:hAnsi="Calibri" w:cs="Calibri"/>
          <w:color w:val="000000"/>
          <w:vertAlign w:val="superscript"/>
        </w:rPr>
        <w:t>50</w:t>
      </w:r>
      <w:r w:rsidRPr="00C01185">
        <w:rPr>
          <w:rFonts w:ascii="Calibri" w:eastAsia="Times New Roman" w:hAnsi="Calibri" w:cs="Calibri"/>
          <w:color w:val="000000"/>
        </w:rPr>
        <w:t xml:space="preserve"> for methomyl was 8.69 ppm (Table 1; nominal; calculated as 3476 µg AI /L purity-adjusted concentration). </w:t>
      </w:r>
    </w:p>
    <w:p w14:paraId="59C5A440" w14:textId="77777777" w:rsidR="00E71E4E" w:rsidRPr="00C01185" w:rsidRDefault="00E71E4E" w:rsidP="00E71E4E">
      <w:pPr>
        <w:rPr>
          <w:rFonts w:ascii="Calibri" w:eastAsia="Calibri" w:hAnsi="Calibri" w:cs="Calibri"/>
          <w:b/>
          <w:bCs/>
          <w:color w:val="000000"/>
        </w:rPr>
      </w:pPr>
      <w:r w:rsidRPr="00C01185">
        <w:rPr>
          <w:rFonts w:ascii="Calibri" w:eastAsia="Calibri" w:hAnsi="Calibri" w:cs="Times New Roman"/>
          <w:noProof/>
          <w:color w:val="2B579A"/>
          <w:shd w:val="clear" w:color="auto" w:fill="E6E6E6"/>
        </w:rPr>
        <w:drawing>
          <wp:inline distT="0" distB="0" distL="0" distR="0" wp14:anchorId="55BE709C" wp14:editId="05F2E7BE">
            <wp:extent cx="5943600" cy="16579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1">
                      <a:extLst>
                        <a:ext uri="{28A0092B-C50C-407E-A947-70E740481C1C}">
                          <a14:useLocalDpi xmlns:a14="http://schemas.microsoft.com/office/drawing/2010/main" val="0"/>
                        </a:ext>
                      </a:extLst>
                    </a:blip>
                    <a:stretch>
                      <a:fillRect/>
                    </a:stretch>
                  </pic:blipFill>
                  <pic:spPr>
                    <a:xfrm>
                      <a:off x="0" y="0"/>
                      <a:ext cx="5943600" cy="1657985"/>
                    </a:xfrm>
                    <a:prstGeom prst="rect">
                      <a:avLst/>
                    </a:prstGeom>
                  </pic:spPr>
                </pic:pic>
              </a:graphicData>
            </a:graphic>
          </wp:inline>
        </w:drawing>
      </w:r>
    </w:p>
    <w:p w14:paraId="0E3B204B" w14:textId="77777777" w:rsidR="00E71E4E" w:rsidRPr="00C01185" w:rsidRDefault="00E71E4E" w:rsidP="00E71E4E">
      <w:pPr>
        <w:rPr>
          <w:rFonts w:ascii="Calibri" w:eastAsia="Calibri" w:hAnsi="Calibri" w:cs="Calibri"/>
          <w:b/>
          <w:bCs/>
          <w:color w:val="000000"/>
        </w:rPr>
      </w:pPr>
      <w:r w:rsidRPr="00C01185">
        <w:rPr>
          <w:rFonts w:ascii="Calibri" w:eastAsia="Calibri" w:hAnsi="Calibri" w:cs="Calibri"/>
          <w:color w:val="000000"/>
          <w:u w:val="single"/>
        </w:rPr>
        <w:lastRenderedPageBreak/>
        <w:t>Sublethal Experiment</w:t>
      </w:r>
      <w:r w:rsidRPr="00C01185">
        <w:rPr>
          <w:rFonts w:ascii="Calibri" w:eastAsia="Calibri" w:hAnsi="Calibri" w:cs="Calibri"/>
          <w:color w:val="000000"/>
        </w:rPr>
        <w:t>:</w:t>
      </w:r>
      <w:r w:rsidRPr="00C01185">
        <w:rPr>
          <w:rFonts w:ascii="Calibri" w:eastAsia="Calibri" w:hAnsi="Calibri" w:cs="Calibri"/>
          <w:b/>
          <w:bCs/>
          <w:color w:val="000000"/>
        </w:rPr>
        <w:t xml:space="preserve"> </w:t>
      </w:r>
      <w:r w:rsidRPr="00C01185">
        <w:rPr>
          <w:rFonts w:ascii="Calibri" w:eastAsia="Calibri" w:hAnsi="Calibri" w:cs="Calibri"/>
          <w:color w:val="000000"/>
        </w:rPr>
        <w:t>Cumulative mortality over 50 days significantly higher in methomyl-exposed animals (Fig. 2). Growth (snout-vent length, SVL) significantly lower in methomyl exposed animals on d 7, 12, 30, and 37, but no significant difference at the end of study (Fig 3).</w:t>
      </w:r>
    </w:p>
    <w:p w14:paraId="0D528616" w14:textId="77777777" w:rsidR="00E71E4E" w:rsidRPr="00C01185" w:rsidRDefault="00E71E4E" w:rsidP="00E71E4E">
      <w:pPr>
        <w:spacing w:after="0" w:line="240" w:lineRule="auto"/>
        <w:textAlignment w:val="baseline"/>
        <w:rPr>
          <w:rFonts w:ascii="Calibri" w:eastAsia="Times New Roman" w:hAnsi="Calibri" w:cs="Calibri"/>
          <w:b/>
          <w:bCs/>
          <w:color w:val="000000"/>
        </w:rPr>
      </w:pPr>
      <w:r w:rsidRPr="00C01185">
        <w:rPr>
          <w:rFonts w:ascii="Times New Roman" w:eastAsia="Times New Roman" w:hAnsi="Times New Roman" w:cs="Times New Roman"/>
          <w:noProof/>
          <w:color w:val="2B579A"/>
          <w:sz w:val="24"/>
          <w:szCs w:val="24"/>
          <w:shd w:val="clear" w:color="auto" w:fill="E6E6E6"/>
        </w:rPr>
        <w:drawing>
          <wp:inline distT="0" distB="0" distL="0" distR="0" wp14:anchorId="52B11A0C" wp14:editId="6F4116C6">
            <wp:extent cx="5943600" cy="251269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2">
                      <a:extLst>
                        <a:ext uri="{28A0092B-C50C-407E-A947-70E740481C1C}">
                          <a14:useLocalDpi xmlns:a14="http://schemas.microsoft.com/office/drawing/2010/main" val="0"/>
                        </a:ext>
                      </a:extLst>
                    </a:blip>
                    <a:stretch>
                      <a:fillRect/>
                    </a:stretch>
                  </pic:blipFill>
                  <pic:spPr>
                    <a:xfrm>
                      <a:off x="0" y="0"/>
                      <a:ext cx="5943600" cy="2512695"/>
                    </a:xfrm>
                    <a:prstGeom prst="rect">
                      <a:avLst/>
                    </a:prstGeom>
                  </pic:spPr>
                </pic:pic>
              </a:graphicData>
            </a:graphic>
          </wp:inline>
        </w:drawing>
      </w:r>
    </w:p>
    <w:p w14:paraId="31EEAD3F" w14:textId="77777777" w:rsidR="00E71E4E" w:rsidRPr="00C01185" w:rsidRDefault="00E71E4E" w:rsidP="00E71E4E">
      <w:pPr>
        <w:rPr>
          <w:rFonts w:ascii="Calibri" w:eastAsia="Calibri" w:hAnsi="Calibri" w:cs="Calibri"/>
          <w:color w:val="000000"/>
        </w:rPr>
      </w:pPr>
    </w:p>
    <w:p w14:paraId="2C7906A8" w14:textId="77777777" w:rsidR="00E71E4E" w:rsidRPr="00C01185" w:rsidRDefault="00E71E4E" w:rsidP="00E71E4E">
      <w:pPr>
        <w:rPr>
          <w:rFonts w:ascii="Calibri" w:eastAsia="Calibri" w:hAnsi="Calibri" w:cs="Calibri"/>
          <w:color w:val="000000"/>
        </w:rPr>
      </w:pPr>
    </w:p>
    <w:p w14:paraId="3A011A6C" w14:textId="77777777" w:rsidR="00E71E4E" w:rsidRPr="00C01185" w:rsidRDefault="00E71E4E" w:rsidP="00E71E4E">
      <w:pPr>
        <w:rPr>
          <w:rFonts w:ascii="Calibri" w:eastAsia="Calibri" w:hAnsi="Calibri" w:cs="Calibri"/>
          <w:color w:val="000000"/>
        </w:rPr>
      </w:pPr>
      <w:r w:rsidRPr="00C01185">
        <w:rPr>
          <w:rFonts w:ascii="Calibri" w:eastAsia="Calibri" w:hAnsi="Calibri" w:cs="Calibri"/>
          <w:color w:val="000000"/>
        </w:rPr>
        <w:t>Mean days to metamorphosis and SVL (snout-vent length) at metamorphosis both significantly lower in methomyl treatment group (Table 2).</w:t>
      </w:r>
    </w:p>
    <w:p w14:paraId="575F6E56" w14:textId="77777777" w:rsidR="00E71E4E" w:rsidRPr="00C01185" w:rsidRDefault="00E71E4E" w:rsidP="00E71E4E">
      <w:pPr>
        <w:spacing w:after="0" w:line="240" w:lineRule="auto"/>
        <w:textAlignment w:val="baseline"/>
        <w:rPr>
          <w:rFonts w:ascii="Times New Roman" w:eastAsia="Times New Roman" w:hAnsi="Times New Roman" w:cs="Times New Roman"/>
          <w:noProof/>
          <w:sz w:val="24"/>
          <w:szCs w:val="24"/>
        </w:rPr>
      </w:pPr>
      <w:r w:rsidRPr="00C01185">
        <w:rPr>
          <w:rFonts w:ascii="Times New Roman" w:eastAsia="Times New Roman" w:hAnsi="Times New Roman" w:cs="Times New Roman"/>
          <w:noProof/>
          <w:color w:val="2B579A"/>
          <w:sz w:val="24"/>
          <w:szCs w:val="24"/>
          <w:shd w:val="clear" w:color="auto" w:fill="E6E6E6"/>
        </w:rPr>
        <w:drawing>
          <wp:inline distT="0" distB="0" distL="0" distR="0" wp14:anchorId="2F1390A8" wp14:editId="1CA15812">
            <wp:extent cx="3683189" cy="130181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3">
                      <a:extLst>
                        <a:ext uri="{28A0092B-C50C-407E-A947-70E740481C1C}">
                          <a14:useLocalDpi xmlns:a14="http://schemas.microsoft.com/office/drawing/2010/main" val="0"/>
                        </a:ext>
                      </a:extLst>
                    </a:blip>
                    <a:stretch>
                      <a:fillRect/>
                    </a:stretch>
                  </pic:blipFill>
                  <pic:spPr>
                    <a:xfrm>
                      <a:off x="0" y="0"/>
                      <a:ext cx="3683189" cy="1301817"/>
                    </a:xfrm>
                    <a:prstGeom prst="rect">
                      <a:avLst/>
                    </a:prstGeom>
                  </pic:spPr>
                </pic:pic>
              </a:graphicData>
            </a:graphic>
          </wp:inline>
        </w:drawing>
      </w:r>
    </w:p>
    <w:p w14:paraId="0318AF90" w14:textId="77777777" w:rsidR="00E71E4E" w:rsidRPr="00C01185" w:rsidRDefault="00E71E4E" w:rsidP="00E71E4E">
      <w:pPr>
        <w:spacing w:after="0" w:line="240" w:lineRule="auto"/>
        <w:textAlignment w:val="baseline"/>
        <w:rPr>
          <w:rFonts w:ascii="Times New Roman" w:eastAsia="Times New Roman" w:hAnsi="Times New Roman" w:cs="Times New Roman"/>
          <w:noProof/>
          <w:sz w:val="24"/>
          <w:szCs w:val="24"/>
        </w:rPr>
      </w:pPr>
    </w:p>
    <w:p w14:paraId="6513E461" w14:textId="77777777" w:rsidR="00E71E4E" w:rsidRPr="00C01185" w:rsidRDefault="00E71E4E" w:rsidP="00E71E4E">
      <w:pPr>
        <w:rPr>
          <w:rFonts w:ascii="Calibri" w:eastAsia="Calibri" w:hAnsi="Calibri" w:cs="Times New Roman"/>
          <w:noProof/>
        </w:rPr>
      </w:pPr>
      <w:r w:rsidRPr="00C01185">
        <w:rPr>
          <w:rFonts w:ascii="Calibri" w:eastAsia="Calibri" w:hAnsi="Calibri" w:cs="Times New Roman"/>
          <w:noProof/>
        </w:rPr>
        <w:t>Liver and kidney MDA significantly higher in exposed group. Hepatic glycogen and kidney NO significantly lower in exposed group.</w:t>
      </w:r>
    </w:p>
    <w:p w14:paraId="472D3881" w14:textId="77777777" w:rsidR="00E71E4E" w:rsidRPr="00C01185" w:rsidRDefault="00E71E4E" w:rsidP="00E71E4E">
      <w:pPr>
        <w:spacing w:after="0" w:line="240" w:lineRule="auto"/>
        <w:textAlignment w:val="baseline"/>
        <w:rPr>
          <w:rFonts w:ascii="Times New Roman" w:eastAsia="Times New Roman" w:hAnsi="Times New Roman" w:cs="Times New Roman"/>
          <w:noProof/>
          <w:sz w:val="24"/>
          <w:szCs w:val="24"/>
        </w:rPr>
      </w:pPr>
      <w:r w:rsidRPr="00C01185">
        <w:rPr>
          <w:rFonts w:ascii="Times New Roman" w:eastAsia="Times New Roman" w:hAnsi="Times New Roman" w:cs="Times New Roman"/>
          <w:noProof/>
          <w:color w:val="2B579A"/>
          <w:sz w:val="24"/>
          <w:szCs w:val="24"/>
          <w:shd w:val="clear" w:color="auto" w:fill="E6E6E6"/>
        </w:rPr>
        <w:drawing>
          <wp:inline distT="0" distB="0" distL="0" distR="0" wp14:anchorId="74BC789D" wp14:editId="7D6C0336">
            <wp:extent cx="5150116" cy="150502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4">
                      <a:extLst>
                        <a:ext uri="{28A0092B-C50C-407E-A947-70E740481C1C}">
                          <a14:useLocalDpi xmlns:a14="http://schemas.microsoft.com/office/drawing/2010/main" val="0"/>
                        </a:ext>
                      </a:extLst>
                    </a:blip>
                    <a:stretch>
                      <a:fillRect/>
                    </a:stretch>
                  </pic:blipFill>
                  <pic:spPr>
                    <a:xfrm>
                      <a:off x="0" y="0"/>
                      <a:ext cx="5150116" cy="1505027"/>
                    </a:xfrm>
                    <a:prstGeom prst="rect">
                      <a:avLst/>
                    </a:prstGeom>
                  </pic:spPr>
                </pic:pic>
              </a:graphicData>
            </a:graphic>
          </wp:inline>
        </w:drawing>
      </w:r>
    </w:p>
    <w:p w14:paraId="2CDD807C" w14:textId="77777777" w:rsidR="00E71E4E" w:rsidRPr="00C01185" w:rsidRDefault="00E71E4E" w:rsidP="00E71E4E">
      <w:p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 </w:t>
      </w:r>
    </w:p>
    <w:p w14:paraId="4896E3CC" w14:textId="77777777" w:rsidR="00E71E4E" w:rsidRPr="00C01185" w:rsidRDefault="00E71E4E" w:rsidP="00E71E4E">
      <w:pPr>
        <w:spacing w:after="0" w:line="240" w:lineRule="auto"/>
        <w:textAlignment w:val="baseline"/>
        <w:rPr>
          <w:rFonts w:ascii="Calibri" w:eastAsia="Times New Roman" w:hAnsi="Calibri" w:cs="Calibri"/>
          <w:color w:val="000000"/>
        </w:rPr>
      </w:pPr>
    </w:p>
    <w:p w14:paraId="5FADDF46" w14:textId="77777777" w:rsidR="00E71E4E" w:rsidRPr="00C01185" w:rsidRDefault="00E71E4E" w:rsidP="00E71E4E">
      <w:p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lastRenderedPageBreak/>
        <w:t>Lethal and Sublethal concentrations showed histological abnormalities in liver and kidney, but no damage was reported in the gonad.</w:t>
      </w:r>
    </w:p>
    <w:p w14:paraId="2C5B7C4A" w14:textId="77777777" w:rsidR="00E71E4E" w:rsidRPr="00C01185" w:rsidRDefault="00E71E4E" w:rsidP="00E71E4E">
      <w:pPr>
        <w:spacing w:after="0" w:line="240" w:lineRule="auto"/>
        <w:textAlignment w:val="baseline"/>
        <w:rPr>
          <w:rFonts w:ascii="Segoe UI" w:eastAsia="Times New Roman" w:hAnsi="Segoe UI" w:cs="Segoe UI"/>
          <w:sz w:val="18"/>
          <w:szCs w:val="18"/>
        </w:rPr>
      </w:pPr>
    </w:p>
    <w:p w14:paraId="4CBBE006" w14:textId="77777777" w:rsidR="00E71E4E" w:rsidRPr="00C01185" w:rsidRDefault="00E71E4E" w:rsidP="00E71E4E">
      <w:pPr>
        <w:spacing w:after="0" w:line="240" w:lineRule="auto"/>
        <w:textAlignment w:val="baseline"/>
        <w:rPr>
          <w:rFonts w:ascii="Segoe UI" w:eastAsia="Times New Roman" w:hAnsi="Segoe UI" w:cs="Segoe UI"/>
          <w:b/>
          <w:bCs/>
          <w:sz w:val="18"/>
          <w:szCs w:val="18"/>
        </w:rPr>
      </w:pPr>
      <w:r w:rsidRPr="00C01185">
        <w:rPr>
          <w:rFonts w:ascii="Calibri" w:eastAsia="Times New Roman" w:hAnsi="Calibri" w:cs="Calibri"/>
          <w:b/>
          <w:bCs/>
          <w:color w:val="000000"/>
        </w:rPr>
        <w:t>Description of Use in Document (QUAL, QUAN, INV):</w:t>
      </w:r>
      <w:r w:rsidRPr="00C01185">
        <w:rPr>
          <w:rFonts w:ascii="Calibri" w:eastAsia="Times New Roman" w:hAnsi="Calibri" w:cs="Calibri"/>
          <w:color w:val="000000"/>
        </w:rPr>
        <w:t>  </w:t>
      </w:r>
      <w:r w:rsidRPr="00C01185">
        <w:rPr>
          <w:rFonts w:ascii="Calibri" w:eastAsia="Times New Roman" w:hAnsi="Calibri" w:cs="Calibri"/>
          <w:b/>
          <w:bCs/>
          <w:color w:val="000000"/>
        </w:rPr>
        <w:t>QUAL</w:t>
      </w:r>
    </w:p>
    <w:p w14:paraId="5E8E2869" w14:textId="77777777" w:rsidR="00E71E4E" w:rsidRPr="00C01185" w:rsidRDefault="00E71E4E" w:rsidP="00E71E4E">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 </w:t>
      </w:r>
    </w:p>
    <w:p w14:paraId="0EB12302" w14:textId="77777777" w:rsidR="00E71E4E" w:rsidRPr="00C01185" w:rsidRDefault="00E71E4E" w:rsidP="00E71E4E">
      <w:pPr>
        <w:spacing w:after="0" w:line="240" w:lineRule="auto"/>
        <w:textAlignment w:val="baseline"/>
        <w:rPr>
          <w:rFonts w:ascii="Calibri" w:eastAsia="Times New Roman" w:hAnsi="Calibri" w:cs="Calibri"/>
          <w:color w:val="000000"/>
        </w:rPr>
      </w:pPr>
      <w:r w:rsidRPr="00C01185">
        <w:rPr>
          <w:rFonts w:ascii="Calibri" w:eastAsia="Times New Roman" w:hAnsi="Calibri" w:cs="Calibri"/>
          <w:b/>
          <w:bCs/>
          <w:color w:val="000000"/>
        </w:rPr>
        <w:t>Rationale for Use:</w:t>
      </w:r>
      <w:r w:rsidRPr="00C01185">
        <w:rPr>
          <w:rFonts w:ascii="Calibri" w:eastAsia="Times New Roman" w:hAnsi="Calibri" w:cs="Calibri"/>
          <w:color w:val="000000"/>
        </w:rPr>
        <w:t>  </w:t>
      </w:r>
    </w:p>
    <w:p w14:paraId="3C98B58E" w14:textId="77777777" w:rsidR="00E71E4E" w:rsidRPr="00C01185" w:rsidRDefault="00E71E4E" w:rsidP="00E71E4E">
      <w:p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Lethality experiment demonstrates clear concentration-dependent trend in mortality, but 96-hr LC</w:t>
      </w:r>
      <w:r w:rsidRPr="00C01185">
        <w:rPr>
          <w:rFonts w:ascii="Calibri" w:eastAsia="Times New Roman" w:hAnsi="Calibri" w:cs="Calibri"/>
          <w:color w:val="000000"/>
          <w:vertAlign w:val="subscript"/>
        </w:rPr>
        <w:t xml:space="preserve">50 </w:t>
      </w:r>
      <w:r w:rsidRPr="00C01185">
        <w:rPr>
          <w:rFonts w:ascii="Calibri" w:eastAsia="Times New Roman" w:hAnsi="Calibri" w:cs="Calibri"/>
          <w:color w:val="000000"/>
        </w:rPr>
        <w:t>(3476 µg AI /L) is well above the existing amphibian mortality threshold. Sublethal experiment reports significant differences in biochemical endpoints. Apical endpoints (reduced growth) is significantly different from control group at some time points during the study, but this effect is not significant (student’s t-test</w:t>
      </w:r>
      <w:r w:rsidRPr="00C01185">
        <w:rPr>
          <w:rFonts w:ascii="Calibri" w:eastAsia="Times New Roman" w:hAnsi="Calibri" w:cs="Calibri"/>
          <w:i/>
          <w:iCs/>
          <w:color w:val="000000"/>
        </w:rPr>
        <w:t xml:space="preserve"> p </w:t>
      </w:r>
      <w:r w:rsidRPr="00C01185">
        <w:rPr>
          <w:rFonts w:ascii="Calibri" w:eastAsia="Times New Roman" w:hAnsi="Calibri" w:cs="Calibri"/>
          <w:color w:val="000000"/>
        </w:rPr>
        <w:t>&gt; 0.05) by the end of the 50-day trial. These data may be useful for qualitative comparison, but lack of significance in apical endpoints by the end of the study, in addition to other limitations listed below, diminish this study’s utility for quantitative purposes.</w:t>
      </w:r>
    </w:p>
    <w:p w14:paraId="4979DA68" w14:textId="77777777" w:rsidR="00E71E4E" w:rsidRPr="00C01185" w:rsidRDefault="00E71E4E" w:rsidP="00E71E4E">
      <w:pPr>
        <w:spacing w:after="0" w:line="240" w:lineRule="auto"/>
        <w:textAlignment w:val="baseline"/>
        <w:rPr>
          <w:rFonts w:ascii="Segoe UI" w:eastAsia="Times New Roman" w:hAnsi="Segoe UI" w:cs="Segoe UI"/>
          <w:sz w:val="18"/>
          <w:szCs w:val="18"/>
        </w:rPr>
      </w:pPr>
    </w:p>
    <w:p w14:paraId="62BCAF1B" w14:textId="77777777" w:rsidR="00E71E4E" w:rsidRPr="00C01185" w:rsidRDefault="00E71E4E" w:rsidP="00E71E4E">
      <w:pPr>
        <w:spacing w:after="0" w:line="240" w:lineRule="auto"/>
        <w:textAlignment w:val="baseline"/>
        <w:rPr>
          <w:rFonts w:ascii="Calibri" w:eastAsia="Times New Roman" w:hAnsi="Calibri" w:cs="Calibri"/>
          <w:color w:val="000000"/>
        </w:rPr>
      </w:pPr>
      <w:r w:rsidRPr="00C01185">
        <w:rPr>
          <w:rFonts w:ascii="Calibri" w:eastAsia="Times New Roman" w:hAnsi="Calibri" w:cs="Calibri"/>
          <w:b/>
          <w:bCs/>
          <w:color w:val="000000"/>
        </w:rPr>
        <w:t>Limitations of Study:</w:t>
      </w:r>
      <w:r w:rsidRPr="00C01185">
        <w:rPr>
          <w:rFonts w:ascii="Calibri" w:eastAsia="Times New Roman" w:hAnsi="Calibri" w:cs="Calibri"/>
          <w:color w:val="000000"/>
        </w:rPr>
        <w:t>  </w:t>
      </w:r>
    </w:p>
    <w:p w14:paraId="7B968B27" w14:textId="77777777" w:rsidR="00E71E4E" w:rsidRPr="00C01185" w:rsidRDefault="00E71E4E" w:rsidP="00E71E4E">
      <w:pPr>
        <w:numPr>
          <w:ilvl w:val="0"/>
          <w:numId w:val="17"/>
        </w:num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Negative control groups were kept in “pesticide-free water” and therefore effects of methomyl are confounded by effects of other formulation ingredients.</w:t>
      </w:r>
    </w:p>
    <w:p w14:paraId="59654A08" w14:textId="77777777" w:rsidR="00E71E4E" w:rsidRPr="00C01185" w:rsidRDefault="00E71E4E" w:rsidP="00E71E4E">
      <w:pPr>
        <w:numPr>
          <w:ilvl w:val="0"/>
          <w:numId w:val="17"/>
        </w:num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Inadequate description of exposure conditions</w:t>
      </w:r>
    </w:p>
    <w:p w14:paraId="1DD60048" w14:textId="77777777" w:rsidR="00E71E4E" w:rsidRPr="00C01185" w:rsidRDefault="00E71E4E" w:rsidP="00E71E4E">
      <w:pPr>
        <w:numPr>
          <w:ilvl w:val="1"/>
          <w:numId w:val="17"/>
        </w:num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No water quality measurements (DO, pH, hardness, etc.) or aeration of tanks reported.</w:t>
      </w:r>
    </w:p>
    <w:p w14:paraId="35D588CC" w14:textId="77777777" w:rsidR="00E71E4E" w:rsidRPr="00C01185" w:rsidRDefault="00E71E4E" w:rsidP="00E71E4E">
      <w:pPr>
        <w:numPr>
          <w:ilvl w:val="0"/>
          <w:numId w:val="17"/>
        </w:num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 xml:space="preserve">No measured concentrations reported. </w:t>
      </w:r>
    </w:p>
    <w:p w14:paraId="5BEDCE41" w14:textId="77777777" w:rsidR="00E71E4E" w:rsidRPr="00C01185" w:rsidRDefault="00E71E4E" w:rsidP="00E71E4E">
      <w:pPr>
        <w:numPr>
          <w:ilvl w:val="0"/>
          <w:numId w:val="17"/>
        </w:num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 xml:space="preserve">Organismal concentrations (dose) not reported. </w:t>
      </w:r>
    </w:p>
    <w:p w14:paraId="4D0E6CC7" w14:textId="77777777" w:rsidR="00E71E4E" w:rsidRPr="00C01185" w:rsidRDefault="00E71E4E" w:rsidP="00E71E4E">
      <w:pPr>
        <w:numPr>
          <w:ilvl w:val="0"/>
          <w:numId w:val="17"/>
        </w:num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Control mortality for sublethal experiment ~ 15-20% (Fig. 2)</w:t>
      </w:r>
    </w:p>
    <w:p w14:paraId="3D6FEDFA" w14:textId="77777777" w:rsidR="00E71E4E" w:rsidRPr="00C01185" w:rsidRDefault="00E71E4E" w:rsidP="00E71E4E">
      <w:pPr>
        <w:numPr>
          <w:ilvl w:val="0"/>
          <w:numId w:val="17"/>
        </w:num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Exposure conducted in plastic tanks.</w:t>
      </w:r>
    </w:p>
    <w:p w14:paraId="0A0967F1" w14:textId="77777777" w:rsidR="00E71E4E" w:rsidRPr="00C01185" w:rsidRDefault="00E71E4E" w:rsidP="00E71E4E">
      <w:pPr>
        <w:numPr>
          <w:ilvl w:val="0"/>
          <w:numId w:val="17"/>
        </w:num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Lethality experiment:</w:t>
      </w:r>
    </w:p>
    <w:p w14:paraId="25E52D0B" w14:textId="77777777" w:rsidR="00E71E4E" w:rsidRPr="00C01185" w:rsidRDefault="00E71E4E" w:rsidP="00E71E4E">
      <w:pPr>
        <w:numPr>
          <w:ilvl w:val="1"/>
          <w:numId w:val="17"/>
        </w:num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Total number of animals used divided by replicates not an even sample size</w:t>
      </w:r>
    </w:p>
    <w:p w14:paraId="63FDC414" w14:textId="77777777" w:rsidR="00E71E4E" w:rsidRPr="00C01185" w:rsidRDefault="00E71E4E" w:rsidP="00E71E4E">
      <w:pPr>
        <w:numPr>
          <w:ilvl w:val="2"/>
          <w:numId w:val="17"/>
        </w:num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“Two hundred and twenty tadpoles were randomly divided into eight groups.”</w:t>
      </w:r>
    </w:p>
    <w:p w14:paraId="19581F3D" w14:textId="77777777" w:rsidR="00E71E4E" w:rsidRPr="00C01185" w:rsidRDefault="00E71E4E" w:rsidP="00E71E4E">
      <w:pPr>
        <w:numPr>
          <w:ilvl w:val="2"/>
          <w:numId w:val="17"/>
        </w:num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220/8=27.5</w:t>
      </w:r>
    </w:p>
    <w:p w14:paraId="64B3372F" w14:textId="77777777" w:rsidR="00E71E4E" w:rsidRPr="00C01185" w:rsidRDefault="00E71E4E" w:rsidP="00E71E4E">
      <w:pPr>
        <w:numPr>
          <w:ilvl w:val="3"/>
          <w:numId w:val="17"/>
        </w:num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27.5/2 replicates = 13.75 tadpoles/rep</w:t>
      </w:r>
    </w:p>
    <w:p w14:paraId="4A58DF9D" w14:textId="77777777" w:rsidR="00E71E4E" w:rsidRPr="00C01185" w:rsidRDefault="00E71E4E" w:rsidP="00E71E4E">
      <w:pPr>
        <w:numPr>
          <w:ilvl w:val="4"/>
          <w:numId w:val="17"/>
        </w:num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Either some replicates contained unequal number of organisms, or this number is incorrect.</w:t>
      </w:r>
    </w:p>
    <w:p w14:paraId="4E876632" w14:textId="77777777" w:rsidR="00E71E4E" w:rsidRPr="00C01185" w:rsidRDefault="00E71E4E" w:rsidP="00E71E4E">
      <w:pPr>
        <w:numPr>
          <w:ilvl w:val="1"/>
          <w:numId w:val="17"/>
        </w:num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Only 2 replicates per group</w:t>
      </w:r>
    </w:p>
    <w:p w14:paraId="3B68760A" w14:textId="77777777" w:rsidR="00E71E4E" w:rsidRPr="00C01185" w:rsidRDefault="00E71E4E" w:rsidP="00E71E4E">
      <w:pPr>
        <w:numPr>
          <w:ilvl w:val="0"/>
          <w:numId w:val="17"/>
        </w:num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Nonlethal experiment:</w:t>
      </w:r>
    </w:p>
    <w:p w14:paraId="31852A5C" w14:textId="77777777" w:rsidR="00E71E4E" w:rsidRPr="00C01185" w:rsidRDefault="00E71E4E" w:rsidP="00E71E4E">
      <w:pPr>
        <w:numPr>
          <w:ilvl w:val="1"/>
          <w:numId w:val="17"/>
        </w:num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Only 1 concentration tested</w:t>
      </w:r>
    </w:p>
    <w:p w14:paraId="5CB6E542" w14:textId="77777777" w:rsidR="00E71E4E" w:rsidRPr="00C01185" w:rsidRDefault="00E71E4E" w:rsidP="00E71E4E">
      <w:pPr>
        <w:numPr>
          <w:ilvl w:val="1"/>
          <w:numId w:val="17"/>
        </w:num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Exposure conditions unclear – assuming similar to lethality experiment?</w:t>
      </w:r>
    </w:p>
    <w:p w14:paraId="6F860D02" w14:textId="77777777" w:rsidR="00E71E4E" w:rsidRPr="00C01185" w:rsidRDefault="00E71E4E" w:rsidP="00E71E4E">
      <w:pPr>
        <w:numPr>
          <w:ilvl w:val="1"/>
          <w:numId w:val="17"/>
        </w:num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Cumulative control mortality ~15-20%</w:t>
      </w:r>
    </w:p>
    <w:p w14:paraId="04AE057C" w14:textId="77777777" w:rsidR="00E71E4E" w:rsidRPr="00C01185" w:rsidRDefault="00E71E4E" w:rsidP="00E71E4E">
      <w:pPr>
        <w:numPr>
          <w:ilvl w:val="1"/>
          <w:numId w:val="17"/>
        </w:num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Histological data not quantified, no statistical comparison</w:t>
      </w:r>
    </w:p>
    <w:p w14:paraId="23150DFC" w14:textId="77777777" w:rsidR="00E71E4E" w:rsidRPr="00C01185" w:rsidRDefault="00E71E4E" w:rsidP="00E71E4E">
      <w:pPr>
        <w:spacing w:after="0" w:line="240" w:lineRule="auto"/>
        <w:textAlignment w:val="baseline"/>
        <w:rPr>
          <w:rFonts w:ascii="Segoe UI" w:eastAsia="Times New Roman" w:hAnsi="Segoe UI" w:cs="Segoe UI"/>
          <w:sz w:val="18"/>
          <w:szCs w:val="18"/>
        </w:rPr>
      </w:pPr>
    </w:p>
    <w:p w14:paraId="79C64F44" w14:textId="77777777" w:rsidR="00E71E4E" w:rsidRPr="00C01185" w:rsidRDefault="00E71E4E" w:rsidP="00E71E4E">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   </w:t>
      </w:r>
    </w:p>
    <w:p w14:paraId="47DBD1EC" w14:textId="77777777" w:rsidR="00E71E4E" w:rsidRPr="00C01185" w:rsidRDefault="00E71E4E" w:rsidP="00E71E4E">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b/>
          <w:bCs/>
          <w:color w:val="000000"/>
        </w:rPr>
        <w:t>Primary Reviewer:</w:t>
      </w:r>
      <w:r w:rsidRPr="00C01185">
        <w:rPr>
          <w:rFonts w:ascii="Calibri" w:eastAsia="Times New Roman" w:hAnsi="Calibri" w:cs="Calibri"/>
          <w:color w:val="000000"/>
        </w:rPr>
        <w:t> Matthew Urich, OPP/HED/RAB8 </w:t>
      </w:r>
    </w:p>
    <w:p w14:paraId="57112C11" w14:textId="77777777" w:rsidR="00E71E4E" w:rsidRPr="00C01185" w:rsidRDefault="00E71E4E" w:rsidP="00E71E4E">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b/>
          <w:bCs/>
          <w:color w:val="000000"/>
        </w:rPr>
        <w:t>Secondary Reviewer:</w:t>
      </w:r>
      <w:r w:rsidRPr="00C01185">
        <w:rPr>
          <w:rFonts w:ascii="Calibri" w:eastAsia="Times New Roman" w:hAnsi="Calibri" w:cs="Calibri"/>
          <w:color w:val="000000"/>
        </w:rPr>
        <w:t> Jerrett Fowler, OPP/EFED/ERB2</w:t>
      </w:r>
    </w:p>
    <w:p w14:paraId="48D46024" w14:textId="77777777" w:rsidR="00E71E4E" w:rsidRPr="00C01185" w:rsidRDefault="00E71E4E" w:rsidP="00E71E4E">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rPr>
        <w:t> </w:t>
      </w:r>
    </w:p>
    <w:p w14:paraId="1679285C" w14:textId="77777777" w:rsidR="00E71E4E" w:rsidRPr="00C01185" w:rsidRDefault="00E71E4E" w:rsidP="00E71E4E">
      <w:pPr>
        <w:spacing w:after="0" w:line="240" w:lineRule="auto"/>
        <w:textAlignment w:val="baseline"/>
        <w:rPr>
          <w:rFonts w:ascii="Calibri" w:eastAsia="Times New Roman" w:hAnsi="Calibri" w:cs="Calibri"/>
        </w:rPr>
      </w:pPr>
      <w:r w:rsidRPr="00C01185">
        <w:rPr>
          <w:rFonts w:ascii="Calibri" w:eastAsia="Times New Roman" w:hAnsi="Calibri" w:cs="Calibri"/>
        </w:rPr>
        <w:t> </w:t>
      </w:r>
    </w:p>
    <w:p w14:paraId="410E1EC0" w14:textId="77777777" w:rsidR="00E71E4E" w:rsidRPr="00C01185" w:rsidRDefault="00E71E4E" w:rsidP="00E71E4E">
      <w:pPr>
        <w:rPr>
          <w:rFonts w:ascii="Calibri" w:eastAsia="Times New Roman" w:hAnsi="Calibri" w:cs="Calibri"/>
        </w:rPr>
      </w:pPr>
      <w:r w:rsidRPr="00C01185">
        <w:rPr>
          <w:rFonts w:ascii="Calibri" w:eastAsia="Calibri" w:hAnsi="Calibri" w:cs="Calibri"/>
        </w:rPr>
        <w:br w:type="page"/>
      </w:r>
    </w:p>
    <w:p w14:paraId="6EBDB198" w14:textId="56F80C48" w:rsidR="00C01185" w:rsidRPr="00C01185" w:rsidRDefault="00C01185" w:rsidP="00C01185">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b/>
          <w:bCs/>
          <w:color w:val="000000"/>
        </w:rPr>
        <w:lastRenderedPageBreak/>
        <w:t>Chemical Name: Methomyl</w:t>
      </w:r>
    </w:p>
    <w:p w14:paraId="7E530D00" w14:textId="77777777" w:rsidR="00C01185" w:rsidRPr="00C01185" w:rsidRDefault="00C01185" w:rsidP="00C01185">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 </w:t>
      </w:r>
    </w:p>
    <w:p w14:paraId="5326B1B5" w14:textId="77777777" w:rsidR="00C01185" w:rsidRPr="00C01185" w:rsidRDefault="00C01185" w:rsidP="00C01185">
      <w:pPr>
        <w:spacing w:after="0" w:line="240" w:lineRule="auto"/>
        <w:textAlignment w:val="baseline"/>
        <w:rPr>
          <w:rFonts w:ascii="Segoe UI" w:eastAsia="Times New Roman" w:hAnsi="Segoe UI" w:cs="Segoe UI"/>
          <w:b/>
          <w:bCs/>
          <w:sz w:val="18"/>
          <w:szCs w:val="18"/>
        </w:rPr>
      </w:pPr>
      <w:r w:rsidRPr="00C01185">
        <w:rPr>
          <w:rFonts w:ascii="Calibri" w:eastAsia="Times New Roman" w:hAnsi="Calibri" w:cs="Calibri"/>
          <w:b/>
          <w:bCs/>
          <w:color w:val="000000"/>
        </w:rPr>
        <w:t>CAS No: 16752-77-5 </w:t>
      </w:r>
    </w:p>
    <w:p w14:paraId="0E7C5E93" w14:textId="77777777" w:rsidR="00C01185" w:rsidRPr="00C01185" w:rsidRDefault="00C01185" w:rsidP="00C01185">
      <w:pPr>
        <w:spacing w:after="0" w:line="240" w:lineRule="auto"/>
        <w:textAlignment w:val="baseline"/>
        <w:rPr>
          <w:rFonts w:ascii="Segoe UI" w:eastAsia="Times New Roman" w:hAnsi="Segoe UI" w:cs="Segoe UI"/>
          <w:b/>
          <w:bCs/>
          <w:sz w:val="18"/>
          <w:szCs w:val="18"/>
        </w:rPr>
      </w:pPr>
      <w:r w:rsidRPr="00C01185">
        <w:rPr>
          <w:rFonts w:ascii="Calibri" w:eastAsia="Times New Roman" w:hAnsi="Calibri" w:cs="Calibri"/>
          <w:b/>
          <w:bCs/>
          <w:color w:val="000000"/>
        </w:rPr>
        <w:t>PC Code: 090301</w:t>
      </w:r>
    </w:p>
    <w:p w14:paraId="5444DD81" w14:textId="77777777" w:rsidR="00C01185" w:rsidRPr="00C01185" w:rsidRDefault="00C01185" w:rsidP="00C01185">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 </w:t>
      </w:r>
    </w:p>
    <w:p w14:paraId="70F28F3A" w14:textId="77777777" w:rsidR="00C01185" w:rsidRPr="00C01185" w:rsidRDefault="00C01185" w:rsidP="00C01185">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b/>
          <w:bCs/>
          <w:color w:val="000000"/>
        </w:rPr>
        <w:t>ECOTOX Record Number and Citation:</w:t>
      </w:r>
      <w:r w:rsidRPr="00C01185">
        <w:rPr>
          <w:rFonts w:ascii="Calibri" w:eastAsia="Times New Roman" w:hAnsi="Calibri" w:cs="Calibri"/>
          <w:color w:val="000000"/>
        </w:rPr>
        <w:t>  </w:t>
      </w:r>
    </w:p>
    <w:p w14:paraId="246D9D75" w14:textId="77777777" w:rsidR="00C01185" w:rsidRPr="00C01185" w:rsidRDefault="00C01185" w:rsidP="00C01185">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ECOTOX Reference: E182788</w:t>
      </w:r>
    </w:p>
    <w:p w14:paraId="1C3E4EDF" w14:textId="77777777" w:rsidR="00C01185" w:rsidRPr="00C01185" w:rsidRDefault="00C01185" w:rsidP="00C01185">
      <w:p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 xml:space="preserve">Bodnaryk, R. P., Luo, M., Kudryk, l. Effects of modifying the phytosterol profile of canola, </w:t>
      </w:r>
      <w:r w:rsidRPr="00C01185">
        <w:rPr>
          <w:rFonts w:ascii="Calibri" w:eastAsia="Times New Roman" w:hAnsi="Calibri" w:cs="Calibri"/>
          <w:i/>
          <w:iCs/>
          <w:color w:val="000000"/>
        </w:rPr>
        <w:t>Brassica napus</w:t>
      </w:r>
      <w:r w:rsidRPr="00C01185">
        <w:rPr>
          <w:rFonts w:ascii="Calibri" w:eastAsia="Times New Roman" w:hAnsi="Calibri" w:cs="Calibri"/>
          <w:color w:val="000000"/>
        </w:rPr>
        <w:t xml:space="preserve"> L., on growth, development, and survival of the bertha armyworm, </w:t>
      </w:r>
      <w:r w:rsidRPr="00C01185">
        <w:rPr>
          <w:rFonts w:ascii="Calibri" w:eastAsia="Times New Roman" w:hAnsi="Calibri" w:cs="Calibri"/>
          <w:i/>
          <w:iCs/>
          <w:color w:val="000000"/>
        </w:rPr>
        <w:t>Mamestra configurata</w:t>
      </w:r>
      <w:r w:rsidRPr="00C01185">
        <w:rPr>
          <w:rFonts w:ascii="Calibri" w:eastAsia="Times New Roman" w:hAnsi="Calibri" w:cs="Calibri"/>
          <w:color w:val="000000"/>
        </w:rPr>
        <w:t xml:space="preserve"> Walker (Lepidoptera: Noctuidae), the flea beetle, </w:t>
      </w:r>
      <w:r w:rsidRPr="00C01185">
        <w:rPr>
          <w:rFonts w:ascii="Calibri" w:eastAsia="Times New Roman" w:hAnsi="Calibri" w:cs="Calibri"/>
          <w:i/>
          <w:iCs/>
          <w:color w:val="000000"/>
        </w:rPr>
        <w:t>Phyllotreta cruciferae</w:t>
      </w:r>
      <w:r w:rsidRPr="00C01185">
        <w:rPr>
          <w:rFonts w:ascii="Calibri" w:eastAsia="Times New Roman" w:hAnsi="Calibri" w:cs="Calibri"/>
          <w:color w:val="000000"/>
        </w:rPr>
        <w:t xml:space="preserve"> (Goeze) (Coleoptera: Chrysomelidae) and the aphids, </w:t>
      </w:r>
      <w:r w:rsidRPr="00C01185">
        <w:rPr>
          <w:rFonts w:ascii="Calibri" w:eastAsia="Times New Roman" w:hAnsi="Calibri" w:cs="Calibri"/>
          <w:i/>
          <w:iCs/>
          <w:color w:val="000000"/>
        </w:rPr>
        <w:t>Lipaphis erysimi</w:t>
      </w:r>
      <w:r w:rsidRPr="00C01185">
        <w:rPr>
          <w:rFonts w:ascii="Calibri" w:eastAsia="Times New Roman" w:hAnsi="Calibri" w:cs="Calibri"/>
          <w:color w:val="000000"/>
        </w:rPr>
        <w:t xml:space="preserve"> (Kaltenbach) and </w:t>
      </w:r>
      <w:r w:rsidRPr="00C01185">
        <w:rPr>
          <w:rFonts w:ascii="Calibri" w:eastAsia="Times New Roman" w:hAnsi="Calibri" w:cs="Calibri"/>
          <w:i/>
          <w:iCs/>
          <w:color w:val="000000"/>
        </w:rPr>
        <w:t>Myzus persicae</w:t>
      </w:r>
      <w:r w:rsidRPr="00C01185">
        <w:rPr>
          <w:rFonts w:ascii="Calibri" w:eastAsia="Times New Roman" w:hAnsi="Calibri" w:cs="Calibri"/>
          <w:color w:val="000000"/>
        </w:rPr>
        <w:t xml:space="preserve"> (Sulzer) (Homoptera: Aphididae). Canadian Journal of Plant Science. 77(4): 677-683. </w:t>
      </w:r>
      <w:hyperlink r:id="rId55" w:history="1">
        <w:r w:rsidRPr="00C01185">
          <w:rPr>
            <w:rFonts w:ascii="Calibri" w:eastAsia="Times New Roman" w:hAnsi="Calibri" w:cs="Calibri"/>
            <w:color w:val="0563C1"/>
            <w:u w:val="single"/>
          </w:rPr>
          <w:t>https://doi.org/10.4141/P97-011</w:t>
        </w:r>
      </w:hyperlink>
    </w:p>
    <w:p w14:paraId="1D6491C9" w14:textId="77777777" w:rsidR="00C01185" w:rsidRPr="00C01185" w:rsidRDefault="00C01185" w:rsidP="00C01185">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 </w:t>
      </w:r>
    </w:p>
    <w:p w14:paraId="36399E84" w14:textId="77777777" w:rsidR="00C01185" w:rsidRPr="00C01185" w:rsidRDefault="00C01185" w:rsidP="00C01185">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b/>
          <w:bCs/>
          <w:color w:val="000000"/>
        </w:rPr>
        <w:t>Purpose of Review:</w:t>
      </w:r>
      <w:r w:rsidRPr="00C01185">
        <w:rPr>
          <w:rFonts w:ascii="Calibri" w:eastAsia="Times New Roman" w:hAnsi="Calibri" w:cs="Calibri"/>
          <w:color w:val="000000"/>
        </w:rPr>
        <w:t> ESA risk assessment—for quantitative threshold use. </w:t>
      </w:r>
    </w:p>
    <w:p w14:paraId="5B830744" w14:textId="77777777" w:rsidR="00C01185" w:rsidRPr="00C01185" w:rsidRDefault="00C01185" w:rsidP="00C01185">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 </w:t>
      </w:r>
    </w:p>
    <w:p w14:paraId="4CBAA953" w14:textId="77777777" w:rsidR="00C01185" w:rsidRPr="00C01185" w:rsidRDefault="00C01185" w:rsidP="00C01185">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b/>
          <w:bCs/>
          <w:color w:val="000000"/>
        </w:rPr>
        <w:t>Date of Review: </w:t>
      </w:r>
      <w:r w:rsidRPr="00C01185">
        <w:rPr>
          <w:rFonts w:ascii="Calibri" w:eastAsia="Times New Roman" w:hAnsi="Calibri" w:cs="Calibri"/>
          <w:color w:val="000000"/>
        </w:rPr>
        <w:t>11/02/20 </w:t>
      </w:r>
    </w:p>
    <w:p w14:paraId="2FFEA507" w14:textId="77777777" w:rsidR="00C01185" w:rsidRPr="00C01185" w:rsidRDefault="00C01185" w:rsidP="00C01185">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color w:val="000000"/>
        </w:rPr>
        <w:t> </w:t>
      </w:r>
    </w:p>
    <w:p w14:paraId="570DC925" w14:textId="77777777" w:rsidR="00C01185" w:rsidRPr="00C01185" w:rsidRDefault="00C01185" w:rsidP="00C01185">
      <w:pPr>
        <w:spacing w:after="0" w:line="240" w:lineRule="auto"/>
        <w:textAlignment w:val="baseline"/>
        <w:rPr>
          <w:rFonts w:ascii="Calibri" w:eastAsia="Times New Roman" w:hAnsi="Calibri" w:cs="Calibri"/>
          <w:b/>
          <w:bCs/>
          <w:color w:val="000000"/>
        </w:rPr>
      </w:pPr>
      <w:r w:rsidRPr="00C01185">
        <w:rPr>
          <w:rFonts w:ascii="Calibri" w:eastAsia="Times New Roman" w:hAnsi="Calibri" w:cs="Calibri"/>
          <w:b/>
          <w:bCs/>
          <w:color w:val="000000"/>
        </w:rPr>
        <w:t xml:space="preserve">Summary of Study Findings (methomyl only): </w:t>
      </w:r>
    </w:p>
    <w:p w14:paraId="46EA74D8" w14:textId="77777777" w:rsidR="00C01185" w:rsidRPr="00C01185" w:rsidRDefault="00C01185" w:rsidP="00C01185">
      <w:pPr>
        <w:spacing w:after="0" w:line="240" w:lineRule="auto"/>
        <w:textAlignment w:val="baseline"/>
        <w:rPr>
          <w:rFonts w:ascii="Calibri" w:eastAsia="Times New Roman" w:hAnsi="Calibri" w:cs="Calibri"/>
          <w:b/>
          <w:bCs/>
          <w:color w:val="000000"/>
        </w:rPr>
      </w:pPr>
      <w:r w:rsidRPr="00C01185">
        <w:rPr>
          <w:rFonts w:ascii="Calibri" w:eastAsia="Times New Roman" w:hAnsi="Calibri" w:cs="Calibri"/>
          <w:b/>
          <w:bCs/>
          <w:color w:val="000000"/>
        </w:rPr>
        <w:br/>
        <w:t xml:space="preserve">Abstract Excerpt: </w:t>
      </w:r>
      <w:r w:rsidRPr="00C01185">
        <w:rPr>
          <w:rFonts w:ascii="Calibri" w:eastAsia="Times New Roman" w:hAnsi="Calibri" w:cs="Calibri"/>
          <w:color w:val="000000"/>
        </w:rPr>
        <w:t>“The sterol profile of canola, Brassica napus, was altered by treatment with 5 ppm of the systemic fungicides fenpropimorph and tridemorph. The usual Æ5-phytosterols sistosterol, campesterol, and stigmasterol were depleted in leaves and roots and replaced by unusual 4-alpha-methyl and 4-desmethyl sterols that were never observed in untreated plants. Growth, development, and survival of the bertha armyworm, Mamestra configurata, fed leaves of treated canola in the laboratory were affected adversely at specific stages in the life cycle. Larval survival was high and not significantly different in treated and control groups. Most of the mortality in the treated group occurred at pupation and during pupal-adult development. At ecolosion a high proportion of adults were deformed (crumpled wings, failure to exit the pupal case). The adverse effects of feeding on fenpropimorph-treated canola were not attributable to the fungicide itself because larvae fed an artificial diet containing a 10-fold higher concentration of fenpropimorph had normal growth, development, and survival. Although larvae of M. configurata fed canola with a modified sterol profile showed no obvious physiological symptoms, the larvae were more susceptible to the insecticide methomyl (Lannate). Phytosterol modification of the plant in combination with insecticide application may lead to a synergistic interaction in the pest insect. Fewer larvae, prepupae and pupae of the flea beetle, Phyllotreta cruciferae, were recovered from soil samples in field plots with canola treated with fenpropimorph or tridemorph in the laboratory. Adult beetles began to emerge from the soil later, emergence progressed more slowly and fewer were trapped in plots with treated canola. Fewer larvae and adults (up to 50% reduction) of the aphids M. persicae and Lipaphis erysimi, were produced on canola treated with tridemorph. Since aphids harbour sterol-synthesizing mycetocyte-symbionts and are not dependent on a dietary source of sterols, factors other than a deficiency of Æ5-phytosterols must be responsible for the reduction in aphid numbers on treated plants.”</w:t>
      </w:r>
    </w:p>
    <w:p w14:paraId="2B916B98" w14:textId="77777777" w:rsidR="00C01185" w:rsidRPr="00C01185" w:rsidRDefault="00C01185" w:rsidP="00C01185">
      <w:pPr>
        <w:spacing w:after="0" w:line="240" w:lineRule="auto"/>
        <w:textAlignment w:val="baseline"/>
        <w:rPr>
          <w:rFonts w:ascii="Calibri" w:eastAsia="Times New Roman" w:hAnsi="Calibri" w:cs="Calibri"/>
          <w:b/>
          <w:bCs/>
          <w:color w:val="000000"/>
        </w:rPr>
      </w:pPr>
    </w:p>
    <w:p w14:paraId="04D979FE" w14:textId="77777777" w:rsidR="00C01185" w:rsidRPr="00C01185" w:rsidRDefault="00C01185" w:rsidP="00C01185">
      <w:pPr>
        <w:spacing w:before="100" w:beforeAutospacing="1" w:after="0" w:afterAutospacing="1" w:line="240" w:lineRule="auto"/>
        <w:textAlignment w:val="baseline"/>
        <w:rPr>
          <w:rFonts w:ascii="Calibri" w:eastAsia="Times New Roman" w:hAnsi="Calibri" w:cs="Calibri"/>
          <w:color w:val="000000"/>
        </w:rPr>
      </w:pPr>
      <w:r w:rsidRPr="00C01185">
        <w:rPr>
          <w:rFonts w:ascii="Calibri" w:eastAsia="Times New Roman" w:hAnsi="Calibri" w:cs="Calibri"/>
          <w:b/>
          <w:bCs/>
          <w:color w:val="000000"/>
        </w:rPr>
        <w:t>Experimental Design:</w:t>
      </w:r>
      <w:r w:rsidRPr="00C01185">
        <w:rPr>
          <w:rFonts w:ascii="Calibri" w:eastAsia="Times New Roman" w:hAnsi="Calibri" w:cs="Calibri"/>
          <w:color w:val="000000"/>
        </w:rPr>
        <w:t xml:space="preserve"> “Various doses of methomyl (Lannate) (an insecticide commonly used to control bertha armyworm) were dissolved in ethanol and applied to larvae of M. configurata using an ouse. The loop of the ouse was fabricated by twisting a fine wire (ca 0.1 mm diameter) around an 18-gauge hypodermic needle. The dose delivered by the ouse was estimated using [1-14C] ethanol (1.85 – 2.2 GBq mM–1, Amersham) and varied less than 10% over 50 test applications.</w:t>
      </w:r>
    </w:p>
    <w:p w14:paraId="2629BB99" w14:textId="77777777" w:rsidR="00C01185" w:rsidRPr="00C01185" w:rsidRDefault="00C01185" w:rsidP="00C01185">
      <w:pPr>
        <w:spacing w:before="100" w:beforeAutospacing="1" w:after="0" w:afterAutospacing="1" w:line="240" w:lineRule="auto"/>
        <w:textAlignment w:val="baseline"/>
        <w:rPr>
          <w:rFonts w:ascii="Calibri" w:eastAsia="Times New Roman" w:hAnsi="Calibri" w:cs="Calibri"/>
          <w:color w:val="000000"/>
        </w:rPr>
      </w:pPr>
      <w:r w:rsidRPr="00C01185">
        <w:rPr>
          <w:rFonts w:ascii="Calibri" w:eastAsia="Times New Roman" w:hAnsi="Calibri" w:cs="Calibri"/>
          <w:color w:val="000000"/>
        </w:rPr>
        <w:lastRenderedPageBreak/>
        <w:t xml:space="preserve">Larvae of M. configurata were reared on 4-wk-old </w:t>
      </w:r>
      <w:r w:rsidRPr="00C01185">
        <w:rPr>
          <w:rFonts w:ascii="Calibri" w:eastAsia="Times New Roman" w:hAnsi="Calibri" w:cs="Calibri"/>
          <w:i/>
          <w:iCs/>
          <w:color w:val="000000"/>
        </w:rPr>
        <w:t>B. napus</w:t>
      </w:r>
      <w:r w:rsidRPr="00C01185">
        <w:rPr>
          <w:rFonts w:ascii="Calibri" w:eastAsia="Times New Roman" w:hAnsi="Calibri" w:cs="Calibri"/>
          <w:color w:val="000000"/>
        </w:rPr>
        <w:t xml:space="preserve"> ‘Westar’ that had been grown hydroponically on</w:t>
      </w:r>
      <w:r w:rsidRPr="00C01185">
        <w:rPr>
          <w:rFonts w:ascii="Times New Roman" w:eastAsia="Times New Roman" w:hAnsi="Times New Roman" w:cs="Times New Roman"/>
          <w:sz w:val="24"/>
          <w:szCs w:val="24"/>
        </w:rPr>
        <w:t xml:space="preserve"> </w:t>
      </w:r>
      <w:r w:rsidRPr="00C01185">
        <w:rPr>
          <w:rFonts w:ascii="Calibri" w:eastAsia="Times New Roman" w:hAnsi="Calibri" w:cs="Calibri"/>
          <w:color w:val="000000"/>
        </w:rPr>
        <w:t xml:space="preserve">Hoagland’s medium </w:t>
      </w:r>
      <w:r w:rsidRPr="00C01185">
        <w:rPr>
          <w:rFonts w:ascii="Calibri" w:eastAsia="Times New Roman" w:hAnsi="Calibri" w:cs="Calibri"/>
          <w:b/>
          <w:bCs/>
          <w:color w:val="000000"/>
        </w:rPr>
        <w:t>or on Hoagland’s medium containing 5 ppm of fenpropimorph</w:t>
      </w:r>
      <w:r w:rsidRPr="00C01185">
        <w:rPr>
          <w:rFonts w:ascii="Calibri" w:eastAsia="Times New Roman" w:hAnsi="Calibri" w:cs="Calibri"/>
          <w:color w:val="000000"/>
        </w:rPr>
        <w:t xml:space="preserve">. </w:t>
      </w:r>
    </w:p>
    <w:p w14:paraId="2A0EAA82" w14:textId="77777777" w:rsidR="00C01185" w:rsidRPr="00C01185" w:rsidRDefault="00C01185" w:rsidP="00C01185">
      <w:pPr>
        <w:spacing w:before="100" w:beforeAutospacing="1" w:after="0" w:afterAutospacing="1" w:line="240" w:lineRule="auto"/>
        <w:textAlignment w:val="baseline"/>
        <w:rPr>
          <w:rFonts w:ascii="Calibri" w:eastAsia="Times New Roman" w:hAnsi="Calibri" w:cs="Calibri"/>
          <w:color w:val="000000"/>
        </w:rPr>
      </w:pPr>
      <w:r w:rsidRPr="00C01185">
        <w:rPr>
          <w:rFonts w:ascii="Calibri" w:eastAsia="Times New Roman" w:hAnsi="Calibri" w:cs="Calibri"/>
          <w:color w:val="000000"/>
        </w:rPr>
        <w:t xml:space="preserve">In another experiment, larvae were reared on artificial diet </w:t>
      </w:r>
      <w:r w:rsidRPr="00C01185">
        <w:rPr>
          <w:rFonts w:ascii="Calibri" w:eastAsia="Times New Roman" w:hAnsi="Calibri" w:cs="Calibri"/>
          <w:b/>
          <w:bCs/>
          <w:color w:val="000000"/>
        </w:rPr>
        <w:t>or on artificial diet containing 50 ppm of fenpropimorph</w:t>
      </w:r>
      <w:r w:rsidRPr="00C01185">
        <w:rPr>
          <w:rFonts w:ascii="Calibri" w:eastAsia="Times New Roman" w:hAnsi="Calibri" w:cs="Calibri"/>
          <w:color w:val="000000"/>
        </w:rPr>
        <w:t xml:space="preserve">. Eight to fifteen larvae selected to weigh 0.10 ± 0.01 g were used for each dose of methomyl and an ethanol only control. </w:t>
      </w:r>
      <w:r w:rsidRPr="00C01185">
        <w:rPr>
          <w:rFonts w:ascii="Calibri" w:eastAsia="Times New Roman" w:hAnsi="Calibri" w:cs="Calibri"/>
          <w:b/>
          <w:bCs/>
          <w:color w:val="000000"/>
        </w:rPr>
        <w:t>A minimum of four doses, replicated three times</w:t>
      </w:r>
      <w:r w:rsidRPr="00C01185">
        <w:rPr>
          <w:rFonts w:ascii="Calibri" w:eastAsia="Times New Roman" w:hAnsi="Calibri" w:cs="Calibri"/>
          <w:color w:val="000000"/>
        </w:rPr>
        <w:t>, were used. Estimates of LD50 values were obtained by log-probit analysis (Finney 1971).”</w:t>
      </w:r>
    </w:p>
    <w:p w14:paraId="0FB01379" w14:textId="77777777" w:rsidR="00C01185" w:rsidRPr="00C01185" w:rsidRDefault="00C01185" w:rsidP="00C01185">
      <w:pPr>
        <w:spacing w:after="0" w:line="240" w:lineRule="auto"/>
        <w:textAlignment w:val="baseline"/>
        <w:rPr>
          <w:rFonts w:ascii="Calibri" w:eastAsia="Times New Roman" w:hAnsi="Calibri" w:cs="Calibri"/>
          <w:color w:val="000000"/>
        </w:rPr>
      </w:pPr>
    </w:p>
    <w:p w14:paraId="70E7BF0D" w14:textId="77777777" w:rsidR="00C01185" w:rsidRPr="00C01185" w:rsidRDefault="00C01185" w:rsidP="00C01185">
      <w:pPr>
        <w:spacing w:after="0" w:line="240" w:lineRule="auto"/>
        <w:textAlignment w:val="baseline"/>
        <w:rPr>
          <w:rFonts w:ascii="Calibri" w:eastAsia="Times New Roman" w:hAnsi="Calibri" w:cs="Calibri"/>
          <w:color w:val="000000"/>
        </w:rPr>
      </w:pPr>
      <w:r w:rsidRPr="00C01185">
        <w:rPr>
          <w:rFonts w:ascii="Calibri" w:eastAsia="Times New Roman" w:hAnsi="Calibri" w:cs="Calibri"/>
          <w:b/>
          <w:bCs/>
          <w:color w:val="000000"/>
        </w:rPr>
        <w:t>Results (methomyl exposure only)</w:t>
      </w:r>
      <w:r w:rsidRPr="00C01185">
        <w:rPr>
          <w:rFonts w:ascii="Calibri" w:eastAsia="Times New Roman" w:hAnsi="Calibri" w:cs="Calibri"/>
          <w:color w:val="000000"/>
        </w:rPr>
        <w:t>:</w:t>
      </w:r>
    </w:p>
    <w:p w14:paraId="05995B79" w14:textId="77777777" w:rsidR="00C01185" w:rsidRPr="00C01185" w:rsidRDefault="00C01185" w:rsidP="00C01185">
      <w:pPr>
        <w:spacing w:after="0" w:line="240" w:lineRule="auto"/>
        <w:textAlignment w:val="baseline"/>
        <w:rPr>
          <w:rFonts w:ascii="Calibri" w:eastAsia="Times New Roman" w:hAnsi="Calibri" w:cs="Calibri"/>
          <w:color w:val="000000"/>
        </w:rPr>
      </w:pPr>
    </w:p>
    <w:p w14:paraId="6756ED46" w14:textId="77777777" w:rsidR="00C01185" w:rsidRPr="00C01185" w:rsidRDefault="00C01185" w:rsidP="00C01185">
      <w:pPr>
        <w:spacing w:before="100" w:beforeAutospacing="1" w:after="0" w:afterAutospacing="1" w:line="240" w:lineRule="auto"/>
        <w:textAlignment w:val="baseline"/>
        <w:rPr>
          <w:rFonts w:ascii="Calibri" w:eastAsia="Times New Roman" w:hAnsi="Calibri" w:cs="Calibri"/>
          <w:color w:val="000000"/>
        </w:rPr>
      </w:pPr>
      <w:r w:rsidRPr="00C01185">
        <w:rPr>
          <w:rFonts w:ascii="Calibri" w:eastAsia="Times New Roman" w:hAnsi="Calibri" w:cs="Calibri"/>
          <w:color w:val="000000"/>
        </w:rPr>
        <w:t>72-hr LD</w:t>
      </w:r>
      <w:r w:rsidRPr="00C01185">
        <w:rPr>
          <w:rFonts w:ascii="Calibri" w:eastAsia="Times New Roman" w:hAnsi="Calibri" w:cs="Calibri"/>
          <w:color w:val="000000"/>
          <w:vertAlign w:val="subscript"/>
        </w:rPr>
        <w:t>50</w:t>
      </w:r>
      <w:r w:rsidRPr="00C01185">
        <w:rPr>
          <w:rFonts w:ascii="Calibri" w:eastAsia="Times New Roman" w:hAnsi="Calibri" w:cs="Calibri"/>
          <w:color w:val="000000"/>
        </w:rPr>
        <w:t xml:space="preserve"> for was 0.18 µg per larva (oral). Larvae weighed 0.10 ± 0.01 g (Table 2).</w:t>
      </w:r>
    </w:p>
    <w:p w14:paraId="0CD978BD" w14:textId="77777777" w:rsidR="00C01185" w:rsidRPr="00C01185" w:rsidRDefault="00C01185" w:rsidP="00C01185">
      <w:pPr>
        <w:numPr>
          <w:ilvl w:val="0"/>
          <w:numId w:val="26"/>
        </w:numPr>
        <w:spacing w:before="100" w:beforeAutospacing="1" w:after="0" w:afterAutospacing="1" w:line="240" w:lineRule="auto"/>
        <w:textAlignment w:val="baseline"/>
        <w:rPr>
          <w:rFonts w:ascii="Calibri" w:eastAsia="Times New Roman" w:hAnsi="Calibri" w:cs="Calibri"/>
          <w:color w:val="000000"/>
        </w:rPr>
      </w:pPr>
      <w:r w:rsidRPr="00C01185">
        <w:rPr>
          <w:rFonts w:ascii="Calibri" w:eastAsia="Times New Roman" w:hAnsi="Calibri" w:cs="Calibri"/>
          <w:color w:val="000000"/>
        </w:rPr>
        <w:t xml:space="preserve">0.18 µg/larva divided by 0.10 g per larva = </w:t>
      </w:r>
      <w:r w:rsidRPr="00C01185">
        <w:rPr>
          <w:rFonts w:ascii="Calibri" w:eastAsia="Times New Roman" w:hAnsi="Calibri" w:cs="Calibri"/>
          <w:b/>
          <w:bCs/>
          <w:color w:val="000000"/>
        </w:rPr>
        <w:t>1.8 µg/g-bw</w:t>
      </w:r>
      <w:r w:rsidRPr="00C01185">
        <w:rPr>
          <w:rFonts w:ascii="Calibri" w:eastAsia="Times New Roman" w:hAnsi="Calibri" w:cs="Calibri"/>
          <w:color w:val="000000"/>
        </w:rPr>
        <w:t xml:space="preserve"> (equivalent to mg/kg-bw)</w:t>
      </w:r>
    </w:p>
    <w:p w14:paraId="0DF9AA21" w14:textId="77777777" w:rsidR="00C01185" w:rsidRPr="00C01185" w:rsidRDefault="00C01185" w:rsidP="00C01185">
      <w:pPr>
        <w:spacing w:before="100" w:beforeAutospacing="1" w:after="0" w:afterAutospacing="1" w:line="240" w:lineRule="auto"/>
        <w:textAlignment w:val="baseline"/>
        <w:rPr>
          <w:rFonts w:ascii="Calibri" w:eastAsia="Times New Roman" w:hAnsi="Calibri" w:cs="Calibri"/>
          <w:color w:val="000000"/>
        </w:rPr>
      </w:pPr>
      <w:r w:rsidRPr="00C01185">
        <w:rPr>
          <w:rFonts w:ascii="Times New Roman" w:eastAsia="Times New Roman" w:hAnsi="Times New Roman" w:cs="Times New Roman"/>
          <w:noProof/>
          <w:color w:val="2B579A"/>
          <w:sz w:val="24"/>
          <w:szCs w:val="24"/>
          <w:shd w:val="clear" w:color="auto" w:fill="E6E6E6"/>
        </w:rPr>
        <w:drawing>
          <wp:inline distT="0" distB="0" distL="0" distR="0" wp14:anchorId="229B9673" wp14:editId="45E776D8">
            <wp:extent cx="3600635" cy="180984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56">
                      <a:extLst>
                        <a:ext uri="{28A0092B-C50C-407E-A947-70E740481C1C}">
                          <a14:useLocalDpi xmlns:a14="http://schemas.microsoft.com/office/drawing/2010/main" val="0"/>
                        </a:ext>
                      </a:extLst>
                    </a:blip>
                    <a:stretch>
                      <a:fillRect/>
                    </a:stretch>
                  </pic:blipFill>
                  <pic:spPr>
                    <a:xfrm>
                      <a:off x="0" y="0"/>
                      <a:ext cx="3600635" cy="1809843"/>
                    </a:xfrm>
                    <a:prstGeom prst="rect">
                      <a:avLst/>
                    </a:prstGeom>
                  </pic:spPr>
                </pic:pic>
              </a:graphicData>
            </a:graphic>
          </wp:inline>
        </w:drawing>
      </w:r>
    </w:p>
    <w:p w14:paraId="3E0061B2" w14:textId="77777777" w:rsidR="00C01185" w:rsidRPr="00C01185" w:rsidRDefault="00C01185" w:rsidP="00C01185">
      <w:p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 xml:space="preserve"> </w:t>
      </w:r>
    </w:p>
    <w:p w14:paraId="2FB0BBDD" w14:textId="77777777" w:rsidR="00C01185" w:rsidRPr="00C01185" w:rsidRDefault="00C01185" w:rsidP="00C01185">
      <w:pPr>
        <w:spacing w:after="0" w:line="240" w:lineRule="auto"/>
        <w:textAlignment w:val="baseline"/>
        <w:rPr>
          <w:rFonts w:ascii="Segoe UI" w:eastAsia="Times New Roman" w:hAnsi="Segoe UI" w:cs="Segoe UI"/>
          <w:b/>
          <w:bCs/>
          <w:sz w:val="18"/>
          <w:szCs w:val="18"/>
        </w:rPr>
      </w:pPr>
      <w:r w:rsidRPr="00C01185">
        <w:rPr>
          <w:rFonts w:ascii="Calibri" w:eastAsia="Times New Roman" w:hAnsi="Calibri" w:cs="Calibri"/>
          <w:b/>
          <w:bCs/>
          <w:color w:val="000000"/>
        </w:rPr>
        <w:t>Description of Use in Document (QUAL, QUAN, INV): INV</w:t>
      </w:r>
    </w:p>
    <w:p w14:paraId="2A23CABA" w14:textId="77777777" w:rsidR="00C01185" w:rsidRPr="00C01185" w:rsidRDefault="00C01185" w:rsidP="00C01185">
      <w:p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 </w:t>
      </w:r>
    </w:p>
    <w:p w14:paraId="3A251950" w14:textId="77777777" w:rsidR="00C01185" w:rsidRPr="00C01185" w:rsidRDefault="00C01185" w:rsidP="00C01185">
      <w:pPr>
        <w:spacing w:after="0" w:line="240" w:lineRule="auto"/>
        <w:textAlignment w:val="baseline"/>
        <w:rPr>
          <w:rFonts w:ascii="Calibri" w:eastAsia="Times New Roman" w:hAnsi="Calibri" w:cs="Calibri"/>
          <w:color w:val="000000"/>
        </w:rPr>
      </w:pPr>
      <w:r w:rsidRPr="00C01185">
        <w:rPr>
          <w:rFonts w:ascii="Calibri" w:eastAsia="Times New Roman" w:hAnsi="Calibri" w:cs="Calibri"/>
          <w:b/>
          <w:bCs/>
          <w:color w:val="000000"/>
        </w:rPr>
        <w:t>Limitations of Study:</w:t>
      </w:r>
      <w:r w:rsidRPr="00C01185">
        <w:rPr>
          <w:rFonts w:ascii="Calibri" w:eastAsia="Times New Roman" w:hAnsi="Calibri" w:cs="Calibri"/>
          <w:color w:val="000000"/>
        </w:rPr>
        <w:t>  </w:t>
      </w:r>
    </w:p>
    <w:p w14:paraId="3C48E070" w14:textId="77777777" w:rsidR="00C01185" w:rsidRPr="00C01185" w:rsidRDefault="00C01185" w:rsidP="00C01185">
      <w:pPr>
        <w:numPr>
          <w:ilvl w:val="0"/>
          <w:numId w:val="25"/>
        </w:num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The focus of this study was not the toxicity of methomyl, but rather the effects of different diets on the toxicity of methomyl. Information relevant to the toxicity of methomyl specifically is limited, and many pertinent details about the methomyl assay are not reported.</w:t>
      </w:r>
    </w:p>
    <w:p w14:paraId="52D70260" w14:textId="77777777" w:rsidR="00C01185" w:rsidRPr="00C01185" w:rsidRDefault="00C01185" w:rsidP="00C01185">
      <w:pPr>
        <w:numPr>
          <w:ilvl w:val="0"/>
          <w:numId w:val="25"/>
        </w:num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 xml:space="preserve">Some of the </w:t>
      </w:r>
      <w:r w:rsidRPr="00C01185">
        <w:rPr>
          <w:rFonts w:ascii="Calibri" w:eastAsia="Times New Roman" w:hAnsi="Calibri" w:cs="Calibri"/>
          <w:i/>
          <w:iCs/>
          <w:color w:val="000000"/>
        </w:rPr>
        <w:t>M configurata</w:t>
      </w:r>
      <w:r w:rsidRPr="00C01185">
        <w:rPr>
          <w:rFonts w:ascii="Calibri" w:eastAsia="Times New Roman" w:hAnsi="Calibri" w:cs="Calibri"/>
          <w:color w:val="000000"/>
        </w:rPr>
        <w:t xml:space="preserve"> larvae used in the experiments were fed canola that had been treated with fenpropimorph (fungicide), or an artificial diet containing fenpropimorph. Treatments other than methomyl exposure are confounding, and therefore these data are not useful for methomyl risk assessment.</w:t>
      </w:r>
    </w:p>
    <w:p w14:paraId="1D8306FA" w14:textId="77777777" w:rsidR="00C01185" w:rsidRPr="00C01185" w:rsidRDefault="00C01185" w:rsidP="00C01185">
      <w:pPr>
        <w:numPr>
          <w:ilvl w:val="0"/>
          <w:numId w:val="25"/>
        </w:num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Inclusion of negative or vehicle (ethanol) control group not reported</w:t>
      </w:r>
    </w:p>
    <w:p w14:paraId="46AF6017" w14:textId="77777777" w:rsidR="00C01185" w:rsidRPr="00C01185" w:rsidRDefault="00C01185" w:rsidP="00C01185">
      <w:pPr>
        <w:numPr>
          <w:ilvl w:val="0"/>
          <w:numId w:val="25"/>
        </w:num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Dose was estimated by measuring mass-labeled solvent, not the toxicant itself</w:t>
      </w:r>
    </w:p>
    <w:p w14:paraId="51061FD5" w14:textId="77777777" w:rsidR="00C01185" w:rsidRPr="00C01185" w:rsidRDefault="00C01185" w:rsidP="00C01185">
      <w:pPr>
        <w:numPr>
          <w:ilvl w:val="0"/>
          <w:numId w:val="25"/>
        </w:num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Only four doses were included in at least one of the experiments; otherwise, the number of dose levels is not reported.</w:t>
      </w:r>
    </w:p>
    <w:p w14:paraId="7300012C" w14:textId="77777777" w:rsidR="00C01185" w:rsidRPr="00C01185" w:rsidRDefault="00C01185" w:rsidP="00C01185">
      <w:pPr>
        <w:numPr>
          <w:ilvl w:val="0"/>
          <w:numId w:val="25"/>
        </w:num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Only 3 replicates per group</w:t>
      </w:r>
    </w:p>
    <w:p w14:paraId="6239EA2C" w14:textId="77777777" w:rsidR="00C01185" w:rsidRPr="00C01185" w:rsidRDefault="00C01185" w:rsidP="00C01185">
      <w:pPr>
        <w:numPr>
          <w:ilvl w:val="0"/>
          <w:numId w:val="25"/>
        </w:numPr>
        <w:spacing w:after="0" w:line="240" w:lineRule="auto"/>
        <w:textAlignment w:val="baseline"/>
        <w:rPr>
          <w:rFonts w:ascii="Calibri" w:eastAsia="Times New Roman" w:hAnsi="Calibri" w:cs="Calibri"/>
          <w:color w:val="000000"/>
        </w:rPr>
      </w:pPr>
      <w:r w:rsidRPr="00C01185">
        <w:rPr>
          <w:rFonts w:ascii="Calibri" w:eastAsia="Times New Roman" w:hAnsi="Calibri" w:cs="Calibri"/>
          <w:color w:val="000000"/>
        </w:rPr>
        <w:t>Dose levels not reported</w:t>
      </w:r>
    </w:p>
    <w:p w14:paraId="62D9771E" w14:textId="77777777" w:rsidR="00C01185" w:rsidRPr="00C01185" w:rsidRDefault="00C01185" w:rsidP="00C01185">
      <w:pPr>
        <w:spacing w:after="0" w:line="240" w:lineRule="auto"/>
        <w:textAlignment w:val="baseline"/>
        <w:rPr>
          <w:rFonts w:ascii="Calibri" w:eastAsia="Times New Roman" w:hAnsi="Calibri" w:cs="Calibri"/>
          <w:color w:val="000000"/>
        </w:rPr>
      </w:pPr>
    </w:p>
    <w:p w14:paraId="4BBBB1A2" w14:textId="77777777" w:rsidR="00C01185" w:rsidRPr="00C01185" w:rsidRDefault="00C01185" w:rsidP="00C01185">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b/>
          <w:bCs/>
          <w:color w:val="000000"/>
        </w:rPr>
        <w:t>Primary Reviewer:</w:t>
      </w:r>
      <w:r w:rsidRPr="00C01185">
        <w:rPr>
          <w:rFonts w:ascii="Calibri" w:eastAsia="Times New Roman" w:hAnsi="Calibri" w:cs="Calibri"/>
          <w:color w:val="000000"/>
        </w:rPr>
        <w:t> Matthew Urich, OPP/HED/RAB8 </w:t>
      </w:r>
    </w:p>
    <w:p w14:paraId="3272A4AD" w14:textId="7F274A34" w:rsidR="00807B08" w:rsidRPr="00843482" w:rsidRDefault="00C01185" w:rsidP="00C01185">
      <w:pPr>
        <w:spacing w:after="0" w:line="240" w:lineRule="auto"/>
        <w:textAlignment w:val="baseline"/>
        <w:rPr>
          <w:rFonts w:ascii="Segoe UI" w:eastAsia="Times New Roman" w:hAnsi="Segoe UI" w:cs="Segoe UI"/>
          <w:sz w:val="18"/>
          <w:szCs w:val="18"/>
        </w:rPr>
      </w:pPr>
      <w:r w:rsidRPr="00C01185">
        <w:rPr>
          <w:rFonts w:ascii="Calibri" w:eastAsia="Times New Roman" w:hAnsi="Calibri" w:cs="Calibri"/>
          <w:b/>
          <w:bCs/>
          <w:color w:val="000000"/>
        </w:rPr>
        <w:t>Secondary Reviewer:</w:t>
      </w:r>
      <w:r w:rsidRPr="00C01185">
        <w:rPr>
          <w:rFonts w:ascii="Calibri" w:eastAsia="Times New Roman" w:hAnsi="Calibri" w:cs="Calibri"/>
          <w:color w:val="000000"/>
        </w:rPr>
        <w:t> Jerrett Fowler, OPP/EFED/ERB2</w:t>
      </w:r>
    </w:p>
    <w:sectPr w:rsidR="00807B08" w:rsidRPr="00843482" w:rsidSect="00DE4403">
      <w:footerReference w:type="even" r:id="rId57"/>
      <w:footerReference w:type="default" r:id="rId58"/>
      <w:pgSz w:w="12240" w:h="15840"/>
      <w:pgMar w:top="1260" w:right="14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BC056A" w14:textId="77777777" w:rsidR="00B7635C" w:rsidRDefault="00B7635C" w:rsidP="000F1722">
      <w:r>
        <w:separator/>
      </w:r>
    </w:p>
  </w:endnote>
  <w:endnote w:type="continuationSeparator" w:id="0">
    <w:p w14:paraId="071C7D00" w14:textId="77777777" w:rsidR="00B7635C" w:rsidRDefault="00B7635C" w:rsidP="000F1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iddenHorzOCR">
    <w:altName w:val="Yu Gothic UI"/>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2C4DB" w14:textId="77777777" w:rsidR="00B7635C" w:rsidRDefault="00B7635C" w:rsidP="0078684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E22C4DC" w14:textId="77777777" w:rsidR="00B7635C" w:rsidRDefault="00B763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2C4DD" w14:textId="094DFF9A" w:rsidR="00B7635C" w:rsidRPr="0067151C" w:rsidRDefault="00F82938">
    <w:pPr>
      <w:pStyle w:val="Footer"/>
      <w:jc w:val="center"/>
    </w:pPr>
    <w:sdt>
      <w:sdtPr>
        <w:id w:val="-2092078037"/>
        <w:docPartObj>
          <w:docPartGallery w:val="Page Numbers (Bottom of Page)"/>
          <w:docPartUnique/>
        </w:docPartObj>
      </w:sdtPr>
      <w:sdtEndPr>
        <w:rPr>
          <w:noProof/>
        </w:rPr>
      </w:sdtEndPr>
      <w:sdtContent>
        <w:r w:rsidR="00B7635C" w:rsidRPr="0067151C">
          <w:fldChar w:fldCharType="begin"/>
        </w:r>
        <w:r w:rsidR="00B7635C" w:rsidRPr="0067151C">
          <w:instrText xml:space="preserve"> PAGE   \* MERGEFORMAT </w:instrText>
        </w:r>
        <w:r w:rsidR="00B7635C" w:rsidRPr="0067151C">
          <w:fldChar w:fldCharType="separate"/>
        </w:r>
        <w:r w:rsidR="00B7635C">
          <w:rPr>
            <w:noProof/>
          </w:rPr>
          <w:t>47</w:t>
        </w:r>
        <w:r w:rsidR="00B7635C" w:rsidRPr="0067151C">
          <w:rPr>
            <w:noProof/>
          </w:rPr>
          <w:fldChar w:fldCharType="end"/>
        </w:r>
      </w:sdtContent>
    </w:sdt>
  </w:p>
  <w:p w14:paraId="7E22C4DE" w14:textId="77777777" w:rsidR="00B7635C" w:rsidRPr="007A0ED5" w:rsidRDefault="00B7635C">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4E2565" w14:textId="77777777" w:rsidR="00B7635C" w:rsidRDefault="00B7635C" w:rsidP="000F1722">
      <w:r>
        <w:separator/>
      </w:r>
    </w:p>
  </w:footnote>
  <w:footnote w:type="continuationSeparator" w:id="0">
    <w:p w14:paraId="73B60832" w14:textId="77777777" w:rsidR="00B7635C" w:rsidRDefault="00B7635C" w:rsidP="000F17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F840F1"/>
    <w:multiLevelType w:val="hybridMultilevel"/>
    <w:tmpl w:val="2472A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822182"/>
    <w:multiLevelType w:val="hybridMultilevel"/>
    <w:tmpl w:val="4BFC6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9D5BAE"/>
    <w:multiLevelType w:val="hybridMultilevel"/>
    <w:tmpl w:val="BE28A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5552F5"/>
    <w:multiLevelType w:val="hybridMultilevel"/>
    <w:tmpl w:val="6666C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346C0F"/>
    <w:multiLevelType w:val="hybridMultilevel"/>
    <w:tmpl w:val="D5E41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494C00"/>
    <w:multiLevelType w:val="hybridMultilevel"/>
    <w:tmpl w:val="DFA675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564E9E"/>
    <w:multiLevelType w:val="hybridMultilevel"/>
    <w:tmpl w:val="AE70A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1D0C82"/>
    <w:multiLevelType w:val="hybridMultilevel"/>
    <w:tmpl w:val="69845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4A11A2"/>
    <w:multiLevelType w:val="hybridMultilevel"/>
    <w:tmpl w:val="2A4AD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A052BA"/>
    <w:multiLevelType w:val="hybridMultilevel"/>
    <w:tmpl w:val="C42A1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F0203FF"/>
    <w:multiLevelType w:val="hybridMultilevel"/>
    <w:tmpl w:val="D794F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043657"/>
    <w:multiLevelType w:val="hybridMultilevel"/>
    <w:tmpl w:val="AF26F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595378"/>
    <w:multiLevelType w:val="hybridMultilevel"/>
    <w:tmpl w:val="0504DC26"/>
    <w:lvl w:ilvl="0" w:tplc="CA5E00B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673FB3"/>
    <w:multiLevelType w:val="hybridMultilevel"/>
    <w:tmpl w:val="E1647C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712CE5"/>
    <w:multiLevelType w:val="hybridMultilevel"/>
    <w:tmpl w:val="2CA884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DD444E"/>
    <w:multiLevelType w:val="hybridMultilevel"/>
    <w:tmpl w:val="6772F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B046D8"/>
    <w:multiLevelType w:val="hybridMultilevel"/>
    <w:tmpl w:val="018A59D8"/>
    <w:lvl w:ilvl="0" w:tplc="04090001">
      <w:start w:val="1"/>
      <w:numFmt w:val="bullet"/>
      <w:pStyle w:val="BEHeader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C44996"/>
    <w:multiLevelType w:val="hybridMultilevel"/>
    <w:tmpl w:val="62D04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E06F68"/>
    <w:multiLevelType w:val="hybridMultilevel"/>
    <w:tmpl w:val="5A8AF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224D88"/>
    <w:multiLevelType w:val="hybridMultilevel"/>
    <w:tmpl w:val="315ACB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6605EB"/>
    <w:multiLevelType w:val="hybridMultilevel"/>
    <w:tmpl w:val="8806E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882CF7"/>
    <w:multiLevelType w:val="hybridMultilevel"/>
    <w:tmpl w:val="63669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9F1D0B"/>
    <w:multiLevelType w:val="hybridMultilevel"/>
    <w:tmpl w:val="C10A4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C14655"/>
    <w:multiLevelType w:val="hybridMultilevel"/>
    <w:tmpl w:val="B9384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7709D3"/>
    <w:multiLevelType w:val="hybridMultilevel"/>
    <w:tmpl w:val="12D61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1E797F"/>
    <w:multiLevelType w:val="hybridMultilevel"/>
    <w:tmpl w:val="88989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1"/>
  </w:num>
  <w:num w:numId="4">
    <w:abstractNumId w:val="24"/>
  </w:num>
  <w:num w:numId="5">
    <w:abstractNumId w:val="4"/>
  </w:num>
  <w:num w:numId="6">
    <w:abstractNumId w:val="19"/>
  </w:num>
  <w:num w:numId="7">
    <w:abstractNumId w:val="11"/>
  </w:num>
  <w:num w:numId="8">
    <w:abstractNumId w:val="5"/>
  </w:num>
  <w:num w:numId="9">
    <w:abstractNumId w:val="16"/>
  </w:num>
  <w:num w:numId="10">
    <w:abstractNumId w:val="25"/>
  </w:num>
  <w:num w:numId="11">
    <w:abstractNumId w:val="20"/>
  </w:num>
  <w:num w:numId="12">
    <w:abstractNumId w:val="7"/>
  </w:num>
  <w:num w:numId="13">
    <w:abstractNumId w:val="17"/>
  </w:num>
  <w:num w:numId="14">
    <w:abstractNumId w:val="15"/>
  </w:num>
  <w:num w:numId="15">
    <w:abstractNumId w:val="12"/>
  </w:num>
  <w:num w:numId="16">
    <w:abstractNumId w:val="12"/>
  </w:num>
  <w:num w:numId="17">
    <w:abstractNumId w:val="10"/>
  </w:num>
  <w:num w:numId="18">
    <w:abstractNumId w:val="0"/>
  </w:num>
  <w:num w:numId="19">
    <w:abstractNumId w:val="13"/>
  </w:num>
  <w:num w:numId="20">
    <w:abstractNumId w:val="23"/>
  </w:num>
  <w:num w:numId="21">
    <w:abstractNumId w:val="2"/>
  </w:num>
  <w:num w:numId="22">
    <w:abstractNumId w:val="22"/>
  </w:num>
  <w:num w:numId="23">
    <w:abstractNumId w:val="6"/>
  </w:num>
  <w:num w:numId="24">
    <w:abstractNumId w:val="18"/>
  </w:num>
  <w:num w:numId="25">
    <w:abstractNumId w:val="21"/>
  </w:num>
  <w:num w:numId="26">
    <w:abstractNumId w:val="8"/>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ocumentProtection w:edit="readOnly" w:enforcement="1" w:cryptProviderType="rsaAES" w:cryptAlgorithmClass="hash" w:cryptAlgorithmType="typeAny" w:cryptAlgorithmSid="14" w:cryptSpinCount="100000" w:hash="qOUEoVjGB9pdtw0qLrZbrVnImGY2+dw/HCPXheEiYmiq/xOxh6bvpZwkBlNjRQxNP8ULW3MA25KirLJOlQkxZA==" w:salt="YM4mRb+XM6OFjN+3kpD1kw=="/>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84A"/>
    <w:rsid w:val="000003A8"/>
    <w:rsid w:val="00004079"/>
    <w:rsid w:val="00021627"/>
    <w:rsid w:val="00022001"/>
    <w:rsid w:val="00022F99"/>
    <w:rsid w:val="00030383"/>
    <w:rsid w:val="00033E86"/>
    <w:rsid w:val="000456BC"/>
    <w:rsid w:val="00050245"/>
    <w:rsid w:val="00057510"/>
    <w:rsid w:val="00061119"/>
    <w:rsid w:val="000A14FA"/>
    <w:rsid w:val="000B3306"/>
    <w:rsid w:val="000B43DB"/>
    <w:rsid w:val="000B7511"/>
    <w:rsid w:val="000C7E18"/>
    <w:rsid w:val="000D39E2"/>
    <w:rsid w:val="000D48E1"/>
    <w:rsid w:val="000D6BC1"/>
    <w:rsid w:val="000E0F7A"/>
    <w:rsid w:val="000F1722"/>
    <w:rsid w:val="000F5BB5"/>
    <w:rsid w:val="000F66CB"/>
    <w:rsid w:val="001002E0"/>
    <w:rsid w:val="00116707"/>
    <w:rsid w:val="0012400B"/>
    <w:rsid w:val="00124B72"/>
    <w:rsid w:val="00125E88"/>
    <w:rsid w:val="001273F8"/>
    <w:rsid w:val="001373EC"/>
    <w:rsid w:val="001430EB"/>
    <w:rsid w:val="001529D8"/>
    <w:rsid w:val="00165D87"/>
    <w:rsid w:val="00177E37"/>
    <w:rsid w:val="00192CC9"/>
    <w:rsid w:val="00193C52"/>
    <w:rsid w:val="001B06B8"/>
    <w:rsid w:val="001C541F"/>
    <w:rsid w:val="001C6816"/>
    <w:rsid w:val="001C73A0"/>
    <w:rsid w:val="001E37B8"/>
    <w:rsid w:val="001F354A"/>
    <w:rsid w:val="0020014B"/>
    <w:rsid w:val="002037FF"/>
    <w:rsid w:val="00207CE5"/>
    <w:rsid w:val="00211B2A"/>
    <w:rsid w:val="00211BF1"/>
    <w:rsid w:val="00211D74"/>
    <w:rsid w:val="002167DE"/>
    <w:rsid w:val="00220DBA"/>
    <w:rsid w:val="00226CD2"/>
    <w:rsid w:val="00226FBD"/>
    <w:rsid w:val="0023270C"/>
    <w:rsid w:val="00240537"/>
    <w:rsid w:val="00252B97"/>
    <w:rsid w:val="00257308"/>
    <w:rsid w:val="00261023"/>
    <w:rsid w:val="00273937"/>
    <w:rsid w:val="002814AA"/>
    <w:rsid w:val="00282552"/>
    <w:rsid w:val="002942ED"/>
    <w:rsid w:val="002A3F08"/>
    <w:rsid w:val="002A4C50"/>
    <w:rsid w:val="002B6204"/>
    <w:rsid w:val="002B6ABC"/>
    <w:rsid w:val="002C594B"/>
    <w:rsid w:val="002E4163"/>
    <w:rsid w:val="00303C02"/>
    <w:rsid w:val="0030619B"/>
    <w:rsid w:val="00316470"/>
    <w:rsid w:val="003207D9"/>
    <w:rsid w:val="00321EC5"/>
    <w:rsid w:val="00324EC8"/>
    <w:rsid w:val="0034256E"/>
    <w:rsid w:val="00363653"/>
    <w:rsid w:val="0036778A"/>
    <w:rsid w:val="00371291"/>
    <w:rsid w:val="00375890"/>
    <w:rsid w:val="00380C47"/>
    <w:rsid w:val="003854DA"/>
    <w:rsid w:val="00391167"/>
    <w:rsid w:val="003918B9"/>
    <w:rsid w:val="00391B90"/>
    <w:rsid w:val="00391F4F"/>
    <w:rsid w:val="0039529C"/>
    <w:rsid w:val="003A5AB8"/>
    <w:rsid w:val="003C0188"/>
    <w:rsid w:val="003C5C9E"/>
    <w:rsid w:val="003C654E"/>
    <w:rsid w:val="003D49BB"/>
    <w:rsid w:val="003D4DBE"/>
    <w:rsid w:val="003D6421"/>
    <w:rsid w:val="003E3641"/>
    <w:rsid w:val="003E6FF4"/>
    <w:rsid w:val="003E7D38"/>
    <w:rsid w:val="003F6966"/>
    <w:rsid w:val="00402B4E"/>
    <w:rsid w:val="004032CC"/>
    <w:rsid w:val="00404C0C"/>
    <w:rsid w:val="004078E6"/>
    <w:rsid w:val="004139B4"/>
    <w:rsid w:val="004213EB"/>
    <w:rsid w:val="00422D0B"/>
    <w:rsid w:val="00423E91"/>
    <w:rsid w:val="00425AFE"/>
    <w:rsid w:val="0044404E"/>
    <w:rsid w:val="0045172F"/>
    <w:rsid w:val="00453134"/>
    <w:rsid w:val="00454012"/>
    <w:rsid w:val="0046049E"/>
    <w:rsid w:val="004625E3"/>
    <w:rsid w:val="00464DF0"/>
    <w:rsid w:val="00471410"/>
    <w:rsid w:val="0047349D"/>
    <w:rsid w:val="00476935"/>
    <w:rsid w:val="0047731C"/>
    <w:rsid w:val="00477A4D"/>
    <w:rsid w:val="004843F9"/>
    <w:rsid w:val="004847C2"/>
    <w:rsid w:val="004902AE"/>
    <w:rsid w:val="00491C6C"/>
    <w:rsid w:val="004A1D9C"/>
    <w:rsid w:val="004A4BD0"/>
    <w:rsid w:val="004B0DF6"/>
    <w:rsid w:val="004B52FB"/>
    <w:rsid w:val="004C0B28"/>
    <w:rsid w:val="004C15B4"/>
    <w:rsid w:val="004C19B1"/>
    <w:rsid w:val="004C64DD"/>
    <w:rsid w:val="004E0929"/>
    <w:rsid w:val="004E1078"/>
    <w:rsid w:val="004E20E7"/>
    <w:rsid w:val="004E583C"/>
    <w:rsid w:val="004E6F25"/>
    <w:rsid w:val="005021F9"/>
    <w:rsid w:val="00502732"/>
    <w:rsid w:val="00505A32"/>
    <w:rsid w:val="00510823"/>
    <w:rsid w:val="0051272F"/>
    <w:rsid w:val="005130A6"/>
    <w:rsid w:val="00515F6C"/>
    <w:rsid w:val="005175BB"/>
    <w:rsid w:val="005205B5"/>
    <w:rsid w:val="005248E3"/>
    <w:rsid w:val="0053761E"/>
    <w:rsid w:val="005421C4"/>
    <w:rsid w:val="00545C66"/>
    <w:rsid w:val="005465C1"/>
    <w:rsid w:val="00546DC5"/>
    <w:rsid w:val="005478F2"/>
    <w:rsid w:val="00560332"/>
    <w:rsid w:val="00572B40"/>
    <w:rsid w:val="00572C6E"/>
    <w:rsid w:val="005827E0"/>
    <w:rsid w:val="0059121A"/>
    <w:rsid w:val="00592396"/>
    <w:rsid w:val="00597704"/>
    <w:rsid w:val="005A03B3"/>
    <w:rsid w:val="005A1403"/>
    <w:rsid w:val="005A1B5E"/>
    <w:rsid w:val="005A63CA"/>
    <w:rsid w:val="005C5C16"/>
    <w:rsid w:val="005C762E"/>
    <w:rsid w:val="005D267F"/>
    <w:rsid w:val="005D33D5"/>
    <w:rsid w:val="005D3DD7"/>
    <w:rsid w:val="005D43B7"/>
    <w:rsid w:val="005D584A"/>
    <w:rsid w:val="005E67E0"/>
    <w:rsid w:val="005E78E4"/>
    <w:rsid w:val="005F01D4"/>
    <w:rsid w:val="005F31AF"/>
    <w:rsid w:val="005F65BE"/>
    <w:rsid w:val="006100E7"/>
    <w:rsid w:val="0061482C"/>
    <w:rsid w:val="00630342"/>
    <w:rsid w:val="00632C4B"/>
    <w:rsid w:val="006435D7"/>
    <w:rsid w:val="00645705"/>
    <w:rsid w:val="00645ABE"/>
    <w:rsid w:val="00647E55"/>
    <w:rsid w:val="0065504F"/>
    <w:rsid w:val="00661186"/>
    <w:rsid w:val="00662AC9"/>
    <w:rsid w:val="00663E55"/>
    <w:rsid w:val="006642BC"/>
    <w:rsid w:val="006753E9"/>
    <w:rsid w:val="006762A1"/>
    <w:rsid w:val="00683A7D"/>
    <w:rsid w:val="00686C88"/>
    <w:rsid w:val="006949BB"/>
    <w:rsid w:val="00696B1C"/>
    <w:rsid w:val="006A13E5"/>
    <w:rsid w:val="006A457D"/>
    <w:rsid w:val="006B4FD0"/>
    <w:rsid w:val="006B52DF"/>
    <w:rsid w:val="006D127F"/>
    <w:rsid w:val="006D342B"/>
    <w:rsid w:val="006E0146"/>
    <w:rsid w:val="006E259D"/>
    <w:rsid w:val="006E618F"/>
    <w:rsid w:val="006F0106"/>
    <w:rsid w:val="006F1F1F"/>
    <w:rsid w:val="00702921"/>
    <w:rsid w:val="00703650"/>
    <w:rsid w:val="00706422"/>
    <w:rsid w:val="0073141E"/>
    <w:rsid w:val="00732DBE"/>
    <w:rsid w:val="007354D4"/>
    <w:rsid w:val="00736078"/>
    <w:rsid w:val="00750AD3"/>
    <w:rsid w:val="00751535"/>
    <w:rsid w:val="007522E7"/>
    <w:rsid w:val="00753A9E"/>
    <w:rsid w:val="00762AC4"/>
    <w:rsid w:val="00764D10"/>
    <w:rsid w:val="007744E5"/>
    <w:rsid w:val="00774933"/>
    <w:rsid w:val="00781F5F"/>
    <w:rsid w:val="007838E9"/>
    <w:rsid w:val="00786841"/>
    <w:rsid w:val="00790179"/>
    <w:rsid w:val="00793CB0"/>
    <w:rsid w:val="007A0ED5"/>
    <w:rsid w:val="007A2847"/>
    <w:rsid w:val="007A45F8"/>
    <w:rsid w:val="007A513A"/>
    <w:rsid w:val="007A7C69"/>
    <w:rsid w:val="007B2A9E"/>
    <w:rsid w:val="007B2D95"/>
    <w:rsid w:val="007D01B8"/>
    <w:rsid w:val="007D1468"/>
    <w:rsid w:val="007D30A3"/>
    <w:rsid w:val="007D39C3"/>
    <w:rsid w:val="007E04EA"/>
    <w:rsid w:val="007E0ED6"/>
    <w:rsid w:val="007E2D52"/>
    <w:rsid w:val="007F144B"/>
    <w:rsid w:val="007F44FF"/>
    <w:rsid w:val="008010A5"/>
    <w:rsid w:val="00805B31"/>
    <w:rsid w:val="00807B08"/>
    <w:rsid w:val="008108B3"/>
    <w:rsid w:val="00821F13"/>
    <w:rsid w:val="008409FA"/>
    <w:rsid w:val="00843482"/>
    <w:rsid w:val="008463FD"/>
    <w:rsid w:val="00846A4F"/>
    <w:rsid w:val="00850F29"/>
    <w:rsid w:val="00862BF9"/>
    <w:rsid w:val="00862E9D"/>
    <w:rsid w:val="00864361"/>
    <w:rsid w:val="0086454A"/>
    <w:rsid w:val="00872BD0"/>
    <w:rsid w:val="008735DD"/>
    <w:rsid w:val="00880B71"/>
    <w:rsid w:val="008966A5"/>
    <w:rsid w:val="00896C79"/>
    <w:rsid w:val="008A2522"/>
    <w:rsid w:val="008A72EF"/>
    <w:rsid w:val="008B057D"/>
    <w:rsid w:val="008B1833"/>
    <w:rsid w:val="008B25A2"/>
    <w:rsid w:val="008B2D9D"/>
    <w:rsid w:val="008B7996"/>
    <w:rsid w:val="008C3274"/>
    <w:rsid w:val="008C3A1B"/>
    <w:rsid w:val="008D18F8"/>
    <w:rsid w:val="008D2490"/>
    <w:rsid w:val="008D31CF"/>
    <w:rsid w:val="008E0A8E"/>
    <w:rsid w:val="008E2F6B"/>
    <w:rsid w:val="008E6073"/>
    <w:rsid w:val="008F463E"/>
    <w:rsid w:val="008F7CB8"/>
    <w:rsid w:val="008F7DF0"/>
    <w:rsid w:val="00912247"/>
    <w:rsid w:val="00914FD1"/>
    <w:rsid w:val="00917BD5"/>
    <w:rsid w:val="00921B4B"/>
    <w:rsid w:val="00927741"/>
    <w:rsid w:val="0094083F"/>
    <w:rsid w:val="00951C63"/>
    <w:rsid w:val="00954019"/>
    <w:rsid w:val="00954592"/>
    <w:rsid w:val="00954ABA"/>
    <w:rsid w:val="009648E4"/>
    <w:rsid w:val="009716DD"/>
    <w:rsid w:val="00973F43"/>
    <w:rsid w:val="0098161F"/>
    <w:rsid w:val="009818EA"/>
    <w:rsid w:val="009836BB"/>
    <w:rsid w:val="00990637"/>
    <w:rsid w:val="00995407"/>
    <w:rsid w:val="00996D19"/>
    <w:rsid w:val="009A34AA"/>
    <w:rsid w:val="009A3724"/>
    <w:rsid w:val="009E4DC8"/>
    <w:rsid w:val="009F037C"/>
    <w:rsid w:val="009F1C05"/>
    <w:rsid w:val="009F590C"/>
    <w:rsid w:val="00A021C2"/>
    <w:rsid w:val="00A0289C"/>
    <w:rsid w:val="00A0474D"/>
    <w:rsid w:val="00A14ECF"/>
    <w:rsid w:val="00A16AE6"/>
    <w:rsid w:val="00A2306B"/>
    <w:rsid w:val="00A2734D"/>
    <w:rsid w:val="00A27C03"/>
    <w:rsid w:val="00A30993"/>
    <w:rsid w:val="00A43FF0"/>
    <w:rsid w:val="00A47236"/>
    <w:rsid w:val="00A56A8A"/>
    <w:rsid w:val="00A570A9"/>
    <w:rsid w:val="00A61265"/>
    <w:rsid w:val="00A6361D"/>
    <w:rsid w:val="00A70203"/>
    <w:rsid w:val="00A9065E"/>
    <w:rsid w:val="00AA4AF9"/>
    <w:rsid w:val="00AB42A4"/>
    <w:rsid w:val="00AB79DB"/>
    <w:rsid w:val="00AC697D"/>
    <w:rsid w:val="00AC78C0"/>
    <w:rsid w:val="00B10319"/>
    <w:rsid w:val="00B1629C"/>
    <w:rsid w:val="00B17843"/>
    <w:rsid w:val="00B200B9"/>
    <w:rsid w:val="00B311E7"/>
    <w:rsid w:val="00B7635C"/>
    <w:rsid w:val="00B77782"/>
    <w:rsid w:val="00B82118"/>
    <w:rsid w:val="00B847F8"/>
    <w:rsid w:val="00BB0BD6"/>
    <w:rsid w:val="00BB4426"/>
    <w:rsid w:val="00BB51D1"/>
    <w:rsid w:val="00BB6F42"/>
    <w:rsid w:val="00BB7CC6"/>
    <w:rsid w:val="00BC075E"/>
    <w:rsid w:val="00BC106E"/>
    <w:rsid w:val="00BD7FF8"/>
    <w:rsid w:val="00BE26A2"/>
    <w:rsid w:val="00BE35A6"/>
    <w:rsid w:val="00BE5A0A"/>
    <w:rsid w:val="00BF0C66"/>
    <w:rsid w:val="00BF31D5"/>
    <w:rsid w:val="00BF5479"/>
    <w:rsid w:val="00BF7A94"/>
    <w:rsid w:val="00C01185"/>
    <w:rsid w:val="00C17E0C"/>
    <w:rsid w:val="00C20355"/>
    <w:rsid w:val="00C34598"/>
    <w:rsid w:val="00C351AE"/>
    <w:rsid w:val="00C5037D"/>
    <w:rsid w:val="00C54356"/>
    <w:rsid w:val="00C566E5"/>
    <w:rsid w:val="00C6470C"/>
    <w:rsid w:val="00C64C3E"/>
    <w:rsid w:val="00C672B0"/>
    <w:rsid w:val="00C7249C"/>
    <w:rsid w:val="00C75B83"/>
    <w:rsid w:val="00C9236D"/>
    <w:rsid w:val="00CB026B"/>
    <w:rsid w:val="00CB074C"/>
    <w:rsid w:val="00CB1E9A"/>
    <w:rsid w:val="00CB519E"/>
    <w:rsid w:val="00CC25A3"/>
    <w:rsid w:val="00CC5CBE"/>
    <w:rsid w:val="00CD4055"/>
    <w:rsid w:val="00CD59B4"/>
    <w:rsid w:val="00CE6170"/>
    <w:rsid w:val="00CF06FB"/>
    <w:rsid w:val="00CF31B3"/>
    <w:rsid w:val="00D12119"/>
    <w:rsid w:val="00D16187"/>
    <w:rsid w:val="00D42BB1"/>
    <w:rsid w:val="00D457F1"/>
    <w:rsid w:val="00D6588D"/>
    <w:rsid w:val="00D83349"/>
    <w:rsid w:val="00D8588D"/>
    <w:rsid w:val="00D85E0B"/>
    <w:rsid w:val="00D95B23"/>
    <w:rsid w:val="00DA7E0D"/>
    <w:rsid w:val="00DB6B19"/>
    <w:rsid w:val="00DC14BB"/>
    <w:rsid w:val="00DC4681"/>
    <w:rsid w:val="00DD3C97"/>
    <w:rsid w:val="00DE0CEC"/>
    <w:rsid w:val="00DE363E"/>
    <w:rsid w:val="00DE4403"/>
    <w:rsid w:val="00DE5087"/>
    <w:rsid w:val="00DE6EEF"/>
    <w:rsid w:val="00DF2CF6"/>
    <w:rsid w:val="00DF4170"/>
    <w:rsid w:val="00DF710B"/>
    <w:rsid w:val="00E014F3"/>
    <w:rsid w:val="00E0177C"/>
    <w:rsid w:val="00E03304"/>
    <w:rsid w:val="00E0605F"/>
    <w:rsid w:val="00E06072"/>
    <w:rsid w:val="00E075E5"/>
    <w:rsid w:val="00E10EE2"/>
    <w:rsid w:val="00E11545"/>
    <w:rsid w:val="00E13AB6"/>
    <w:rsid w:val="00E243A4"/>
    <w:rsid w:val="00E250F0"/>
    <w:rsid w:val="00E25799"/>
    <w:rsid w:val="00E27B18"/>
    <w:rsid w:val="00E35D9D"/>
    <w:rsid w:val="00E40262"/>
    <w:rsid w:val="00E4460D"/>
    <w:rsid w:val="00E47410"/>
    <w:rsid w:val="00E52C36"/>
    <w:rsid w:val="00E53D1C"/>
    <w:rsid w:val="00E67A1B"/>
    <w:rsid w:val="00E71506"/>
    <w:rsid w:val="00E71E4E"/>
    <w:rsid w:val="00E74A15"/>
    <w:rsid w:val="00E74C46"/>
    <w:rsid w:val="00E75B8D"/>
    <w:rsid w:val="00E7679F"/>
    <w:rsid w:val="00E819D1"/>
    <w:rsid w:val="00E90FBB"/>
    <w:rsid w:val="00E93487"/>
    <w:rsid w:val="00E940ED"/>
    <w:rsid w:val="00EA23D5"/>
    <w:rsid w:val="00EA2632"/>
    <w:rsid w:val="00EA74B8"/>
    <w:rsid w:val="00EB234D"/>
    <w:rsid w:val="00EC6B13"/>
    <w:rsid w:val="00EE0DBD"/>
    <w:rsid w:val="00EE17D5"/>
    <w:rsid w:val="00EE1AF9"/>
    <w:rsid w:val="00EE3E8B"/>
    <w:rsid w:val="00EF0A5D"/>
    <w:rsid w:val="00EF4110"/>
    <w:rsid w:val="00F17DDF"/>
    <w:rsid w:val="00F248DF"/>
    <w:rsid w:val="00F279FC"/>
    <w:rsid w:val="00F33197"/>
    <w:rsid w:val="00F41F2F"/>
    <w:rsid w:val="00F46679"/>
    <w:rsid w:val="00F52D36"/>
    <w:rsid w:val="00F54FE6"/>
    <w:rsid w:val="00F61F98"/>
    <w:rsid w:val="00F63C04"/>
    <w:rsid w:val="00F65357"/>
    <w:rsid w:val="00F655A5"/>
    <w:rsid w:val="00F67DE5"/>
    <w:rsid w:val="00F71AD9"/>
    <w:rsid w:val="00F72E61"/>
    <w:rsid w:val="00F748E3"/>
    <w:rsid w:val="00F806CE"/>
    <w:rsid w:val="00F82938"/>
    <w:rsid w:val="00F82DC3"/>
    <w:rsid w:val="00F8406C"/>
    <w:rsid w:val="00F865AF"/>
    <w:rsid w:val="00F86888"/>
    <w:rsid w:val="00F878E8"/>
    <w:rsid w:val="00F9300A"/>
    <w:rsid w:val="00FB4245"/>
    <w:rsid w:val="00FB5DEB"/>
    <w:rsid w:val="00FC211E"/>
    <w:rsid w:val="00FD0F46"/>
    <w:rsid w:val="00FD2A06"/>
    <w:rsid w:val="00FD4632"/>
    <w:rsid w:val="00FF24F1"/>
    <w:rsid w:val="00FF7349"/>
    <w:rsid w:val="46CD53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2C093"/>
  <w15:docId w15:val="{2EF2437A-CB46-459D-96CF-E0A54D87B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552"/>
  </w:style>
  <w:style w:type="paragraph" w:styleId="Heading1">
    <w:name w:val="heading 1"/>
    <w:basedOn w:val="Normal"/>
    <w:next w:val="Normal"/>
    <w:link w:val="Heading1Char"/>
    <w:uiPriority w:val="9"/>
    <w:qFormat/>
    <w:rsid w:val="00282552"/>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282552"/>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282552"/>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282552"/>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282552"/>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282552"/>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282552"/>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282552"/>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282552"/>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D584A"/>
    <w:pPr>
      <w:spacing w:before="100" w:beforeAutospacing="1" w:after="100" w:afterAutospacing="1"/>
    </w:pPr>
  </w:style>
  <w:style w:type="character" w:styleId="Strong">
    <w:name w:val="Strong"/>
    <w:basedOn w:val="DefaultParagraphFont"/>
    <w:uiPriority w:val="22"/>
    <w:qFormat/>
    <w:rsid w:val="00282552"/>
    <w:rPr>
      <w:b/>
      <w:bCs/>
    </w:rPr>
  </w:style>
  <w:style w:type="paragraph" w:styleId="ListParagraph">
    <w:name w:val="List Paragraph"/>
    <w:basedOn w:val="Normal"/>
    <w:uiPriority w:val="34"/>
    <w:qFormat/>
    <w:rsid w:val="00282552"/>
    <w:pPr>
      <w:ind w:left="720"/>
      <w:contextualSpacing/>
    </w:pPr>
  </w:style>
  <w:style w:type="table" w:styleId="TableGrid">
    <w:name w:val="Table Grid"/>
    <w:basedOn w:val="TableNormal"/>
    <w:uiPriority w:val="39"/>
    <w:rsid w:val="005D58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5D584A"/>
    <w:pPr>
      <w:tabs>
        <w:tab w:val="center" w:pos="4320"/>
        <w:tab w:val="right" w:pos="8640"/>
      </w:tabs>
    </w:pPr>
  </w:style>
  <w:style w:type="character" w:customStyle="1" w:styleId="FooterChar">
    <w:name w:val="Footer Char"/>
    <w:basedOn w:val="DefaultParagraphFont"/>
    <w:link w:val="Footer"/>
    <w:uiPriority w:val="99"/>
    <w:rsid w:val="005D584A"/>
    <w:rPr>
      <w:rFonts w:ascii="Times New Roman" w:eastAsia="Times New Roman" w:hAnsi="Times New Roman" w:cs="Times New Roman"/>
      <w:sz w:val="24"/>
      <w:szCs w:val="24"/>
    </w:rPr>
  </w:style>
  <w:style w:type="character" w:styleId="PageNumber">
    <w:name w:val="page number"/>
    <w:basedOn w:val="DefaultParagraphFont"/>
    <w:rsid w:val="005D584A"/>
  </w:style>
  <w:style w:type="paragraph" w:styleId="Header">
    <w:name w:val="header"/>
    <w:basedOn w:val="Normal"/>
    <w:link w:val="HeaderChar"/>
    <w:uiPriority w:val="99"/>
    <w:unhideWhenUsed/>
    <w:rsid w:val="000F1722"/>
    <w:pPr>
      <w:tabs>
        <w:tab w:val="center" w:pos="4680"/>
        <w:tab w:val="right" w:pos="9360"/>
      </w:tabs>
    </w:pPr>
  </w:style>
  <w:style w:type="character" w:customStyle="1" w:styleId="HeaderChar">
    <w:name w:val="Header Char"/>
    <w:basedOn w:val="DefaultParagraphFont"/>
    <w:link w:val="Header"/>
    <w:uiPriority w:val="99"/>
    <w:rsid w:val="000F172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E3E8B"/>
    <w:rPr>
      <w:color w:val="0563C1" w:themeColor="hyperlink"/>
      <w:u w:val="single"/>
    </w:rPr>
  </w:style>
  <w:style w:type="table" w:customStyle="1" w:styleId="TableGrid1">
    <w:name w:val="Table Grid1"/>
    <w:basedOn w:val="TableNormal"/>
    <w:next w:val="TableGrid"/>
    <w:uiPriority w:val="39"/>
    <w:rsid w:val="00C20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74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86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12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F0106"/>
    <w:rPr>
      <w:sz w:val="16"/>
      <w:szCs w:val="16"/>
    </w:rPr>
  </w:style>
  <w:style w:type="paragraph" w:styleId="CommentText">
    <w:name w:val="annotation text"/>
    <w:basedOn w:val="Normal"/>
    <w:link w:val="CommentTextChar"/>
    <w:uiPriority w:val="99"/>
    <w:unhideWhenUsed/>
    <w:rsid w:val="006F0106"/>
    <w:rPr>
      <w:sz w:val="20"/>
      <w:szCs w:val="20"/>
    </w:rPr>
  </w:style>
  <w:style w:type="character" w:customStyle="1" w:styleId="CommentTextChar">
    <w:name w:val="Comment Text Char"/>
    <w:basedOn w:val="DefaultParagraphFont"/>
    <w:link w:val="CommentText"/>
    <w:uiPriority w:val="99"/>
    <w:rsid w:val="006F010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F0106"/>
    <w:rPr>
      <w:b/>
      <w:bCs/>
    </w:rPr>
  </w:style>
  <w:style w:type="character" w:customStyle="1" w:styleId="CommentSubjectChar">
    <w:name w:val="Comment Subject Char"/>
    <w:basedOn w:val="CommentTextChar"/>
    <w:link w:val="CommentSubject"/>
    <w:uiPriority w:val="99"/>
    <w:semiHidden/>
    <w:rsid w:val="006F0106"/>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6F01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106"/>
    <w:rPr>
      <w:rFonts w:ascii="Segoe UI" w:eastAsia="Times New Roman" w:hAnsi="Segoe UI" w:cs="Segoe UI"/>
      <w:sz w:val="18"/>
      <w:szCs w:val="18"/>
    </w:rPr>
  </w:style>
  <w:style w:type="paragraph" w:styleId="Revision">
    <w:name w:val="Revision"/>
    <w:hidden/>
    <w:uiPriority w:val="99"/>
    <w:semiHidden/>
    <w:rsid w:val="004C0B28"/>
    <w:pPr>
      <w:spacing w:after="0" w:line="240" w:lineRule="auto"/>
    </w:pPr>
    <w:rPr>
      <w:rFonts w:ascii="Times New Roman" w:eastAsia="Times New Roman" w:hAnsi="Times New Roman" w:cs="Times New Roman"/>
      <w:sz w:val="24"/>
      <w:szCs w:val="24"/>
    </w:rPr>
  </w:style>
  <w:style w:type="paragraph" w:customStyle="1" w:styleId="xmsonormal">
    <w:name w:val="x_msonormal"/>
    <w:basedOn w:val="Normal"/>
    <w:rsid w:val="005205B5"/>
    <w:pPr>
      <w:spacing w:before="100" w:beforeAutospacing="1" w:after="100" w:afterAutospacing="1"/>
    </w:pPr>
  </w:style>
  <w:style w:type="paragraph" w:styleId="BodyText">
    <w:name w:val="Body Text"/>
    <w:basedOn w:val="Normal"/>
    <w:link w:val="BodyTextChar"/>
    <w:uiPriority w:val="1"/>
    <w:rsid w:val="006E259D"/>
    <w:pPr>
      <w:autoSpaceDE w:val="0"/>
      <w:autoSpaceDN w:val="0"/>
      <w:adjustRightInd w:val="0"/>
    </w:pPr>
    <w:rPr>
      <w:rFonts w:eastAsiaTheme="minorHAnsi"/>
      <w:sz w:val="14"/>
      <w:szCs w:val="14"/>
    </w:rPr>
  </w:style>
  <w:style w:type="character" w:customStyle="1" w:styleId="BodyTextChar">
    <w:name w:val="Body Text Char"/>
    <w:basedOn w:val="DefaultParagraphFont"/>
    <w:link w:val="BodyText"/>
    <w:uiPriority w:val="1"/>
    <w:rsid w:val="006E259D"/>
    <w:rPr>
      <w:rFonts w:ascii="Times New Roman" w:hAnsi="Times New Roman" w:cs="Times New Roman"/>
      <w:sz w:val="14"/>
      <w:szCs w:val="14"/>
    </w:rPr>
  </w:style>
  <w:style w:type="paragraph" w:customStyle="1" w:styleId="BETitle">
    <w:name w:val="BE_Title"/>
    <w:basedOn w:val="Normal"/>
    <w:link w:val="BETitleChar"/>
    <w:qFormat/>
    <w:rsid w:val="00282552"/>
    <w:rPr>
      <w:b/>
      <w:color w:val="4472C4" w:themeColor="accent5"/>
      <w:sz w:val="32"/>
    </w:rPr>
  </w:style>
  <w:style w:type="character" w:customStyle="1" w:styleId="BETitleChar">
    <w:name w:val="BE_Title Char"/>
    <w:basedOn w:val="DefaultParagraphFont"/>
    <w:link w:val="BETitle"/>
    <w:rsid w:val="00282552"/>
    <w:rPr>
      <w:b/>
      <w:color w:val="4472C4" w:themeColor="accent5"/>
      <w:sz w:val="32"/>
    </w:rPr>
  </w:style>
  <w:style w:type="paragraph" w:customStyle="1" w:styleId="BEHeader1">
    <w:name w:val="BE_Header 1"/>
    <w:basedOn w:val="Normal"/>
    <w:link w:val="BEHeader1Char"/>
    <w:qFormat/>
    <w:rsid w:val="00282552"/>
    <w:pPr>
      <w:numPr>
        <w:numId w:val="9"/>
      </w:numPr>
    </w:pPr>
    <w:rPr>
      <w:color w:val="4472C4" w:themeColor="accent5"/>
      <w:sz w:val="24"/>
    </w:rPr>
  </w:style>
  <w:style w:type="character" w:customStyle="1" w:styleId="BEHeader1Char">
    <w:name w:val="BE_Header 1 Char"/>
    <w:basedOn w:val="DefaultParagraphFont"/>
    <w:link w:val="BEHeader1"/>
    <w:rsid w:val="00282552"/>
    <w:rPr>
      <w:color w:val="4472C4" w:themeColor="accent5"/>
      <w:sz w:val="24"/>
    </w:rPr>
  </w:style>
  <w:style w:type="paragraph" w:customStyle="1" w:styleId="BEHeader2">
    <w:name w:val="BE_Header2"/>
    <w:basedOn w:val="Normal"/>
    <w:link w:val="BEHeader2Char"/>
    <w:qFormat/>
    <w:rsid w:val="00282552"/>
    <w:rPr>
      <w:color w:val="4472C4" w:themeColor="accent5"/>
    </w:rPr>
  </w:style>
  <w:style w:type="character" w:customStyle="1" w:styleId="BEHeader2Char">
    <w:name w:val="BE_Header2 Char"/>
    <w:basedOn w:val="DefaultParagraphFont"/>
    <w:link w:val="BEHeader2"/>
    <w:rsid w:val="00282552"/>
    <w:rPr>
      <w:color w:val="4472C4" w:themeColor="accent5"/>
    </w:rPr>
  </w:style>
  <w:style w:type="paragraph" w:customStyle="1" w:styleId="BEFigure">
    <w:name w:val="BE_Figure"/>
    <w:basedOn w:val="Normal"/>
    <w:link w:val="BEFigureChar"/>
    <w:qFormat/>
    <w:rsid w:val="00282552"/>
    <w:rPr>
      <w:b/>
    </w:rPr>
  </w:style>
  <w:style w:type="character" w:customStyle="1" w:styleId="BEFigureChar">
    <w:name w:val="BE_Figure Char"/>
    <w:basedOn w:val="DefaultParagraphFont"/>
    <w:link w:val="BEFigure"/>
    <w:rsid w:val="00282552"/>
    <w:rPr>
      <w:b/>
    </w:rPr>
  </w:style>
  <w:style w:type="paragraph" w:customStyle="1" w:styleId="BETables">
    <w:name w:val="BE_Tables"/>
    <w:basedOn w:val="Normal"/>
    <w:link w:val="BETablesChar"/>
    <w:qFormat/>
    <w:rsid w:val="00282552"/>
    <w:rPr>
      <w:b/>
    </w:rPr>
  </w:style>
  <w:style w:type="character" w:customStyle="1" w:styleId="BETablesChar">
    <w:name w:val="BE_Tables Char"/>
    <w:basedOn w:val="DefaultParagraphFont"/>
    <w:link w:val="BETables"/>
    <w:rsid w:val="00282552"/>
    <w:rPr>
      <w:b/>
    </w:rPr>
  </w:style>
  <w:style w:type="character" w:customStyle="1" w:styleId="Heading1Char">
    <w:name w:val="Heading 1 Char"/>
    <w:basedOn w:val="DefaultParagraphFont"/>
    <w:link w:val="Heading1"/>
    <w:uiPriority w:val="9"/>
    <w:rsid w:val="00282552"/>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282552"/>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282552"/>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282552"/>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282552"/>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282552"/>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282552"/>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282552"/>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282552"/>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282552"/>
    <w:pPr>
      <w:spacing w:line="240" w:lineRule="auto"/>
    </w:pPr>
    <w:rPr>
      <w:b/>
      <w:bCs/>
      <w:smallCaps/>
      <w:color w:val="44546A" w:themeColor="text2"/>
    </w:rPr>
  </w:style>
  <w:style w:type="paragraph" w:styleId="Title">
    <w:name w:val="Title"/>
    <w:basedOn w:val="Normal"/>
    <w:next w:val="Normal"/>
    <w:link w:val="TitleChar"/>
    <w:uiPriority w:val="10"/>
    <w:qFormat/>
    <w:rsid w:val="00282552"/>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282552"/>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282552"/>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282552"/>
    <w:rPr>
      <w:rFonts w:asciiTheme="majorHAnsi" w:eastAsiaTheme="majorEastAsia" w:hAnsiTheme="majorHAnsi" w:cstheme="majorBidi"/>
      <w:color w:val="5B9BD5" w:themeColor="accent1"/>
      <w:sz w:val="28"/>
      <w:szCs w:val="28"/>
    </w:rPr>
  </w:style>
  <w:style w:type="character" w:styleId="Emphasis">
    <w:name w:val="Emphasis"/>
    <w:basedOn w:val="DefaultParagraphFont"/>
    <w:uiPriority w:val="20"/>
    <w:qFormat/>
    <w:rsid w:val="00282552"/>
    <w:rPr>
      <w:i/>
      <w:iCs/>
    </w:rPr>
  </w:style>
  <w:style w:type="paragraph" w:styleId="NoSpacing">
    <w:name w:val="No Spacing"/>
    <w:uiPriority w:val="1"/>
    <w:qFormat/>
    <w:rsid w:val="00282552"/>
    <w:pPr>
      <w:spacing w:after="0" w:line="240" w:lineRule="auto"/>
    </w:pPr>
  </w:style>
  <w:style w:type="paragraph" w:styleId="Quote">
    <w:name w:val="Quote"/>
    <w:basedOn w:val="Normal"/>
    <w:next w:val="Normal"/>
    <w:link w:val="QuoteChar"/>
    <w:uiPriority w:val="29"/>
    <w:qFormat/>
    <w:rsid w:val="00282552"/>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282552"/>
    <w:rPr>
      <w:color w:val="44546A" w:themeColor="text2"/>
      <w:sz w:val="24"/>
      <w:szCs w:val="24"/>
    </w:rPr>
  </w:style>
  <w:style w:type="paragraph" w:styleId="IntenseQuote">
    <w:name w:val="Intense Quote"/>
    <w:basedOn w:val="Normal"/>
    <w:next w:val="Normal"/>
    <w:link w:val="IntenseQuoteChar"/>
    <w:uiPriority w:val="30"/>
    <w:qFormat/>
    <w:rsid w:val="00282552"/>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282552"/>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282552"/>
    <w:rPr>
      <w:i/>
      <w:iCs/>
      <w:color w:val="595959" w:themeColor="text1" w:themeTint="A6"/>
    </w:rPr>
  </w:style>
  <w:style w:type="character" w:styleId="IntenseEmphasis">
    <w:name w:val="Intense Emphasis"/>
    <w:basedOn w:val="DefaultParagraphFont"/>
    <w:uiPriority w:val="21"/>
    <w:qFormat/>
    <w:rsid w:val="00282552"/>
    <w:rPr>
      <w:b/>
      <w:bCs/>
      <w:i/>
      <w:iCs/>
    </w:rPr>
  </w:style>
  <w:style w:type="character" w:styleId="SubtleReference">
    <w:name w:val="Subtle Reference"/>
    <w:basedOn w:val="DefaultParagraphFont"/>
    <w:uiPriority w:val="31"/>
    <w:qFormat/>
    <w:rsid w:val="00282552"/>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82552"/>
    <w:rPr>
      <w:b/>
      <w:bCs/>
      <w:smallCaps/>
      <w:color w:val="44546A" w:themeColor="text2"/>
      <w:u w:val="single"/>
    </w:rPr>
  </w:style>
  <w:style w:type="character" w:styleId="BookTitle">
    <w:name w:val="Book Title"/>
    <w:basedOn w:val="DefaultParagraphFont"/>
    <w:uiPriority w:val="33"/>
    <w:qFormat/>
    <w:rsid w:val="00282552"/>
    <w:rPr>
      <w:b/>
      <w:bCs/>
      <w:smallCaps/>
      <w:spacing w:val="10"/>
    </w:rPr>
  </w:style>
  <w:style w:type="paragraph" w:styleId="TOCHeading">
    <w:name w:val="TOC Heading"/>
    <w:basedOn w:val="Heading1"/>
    <w:next w:val="Normal"/>
    <w:uiPriority w:val="39"/>
    <w:semiHidden/>
    <w:unhideWhenUsed/>
    <w:qFormat/>
    <w:rsid w:val="00282552"/>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6929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www.iucnredlist.org/species/57891/136565884"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image" Target="media/image33.png"/><Relationship Id="rId50" Type="http://schemas.openxmlformats.org/officeDocument/2006/relationships/hyperlink" Target="https://doi.org/10.1293/tox.2016-0039" TargetMode="External"/><Relationship Id="rId55" Type="http://schemas.openxmlformats.org/officeDocument/2006/relationships/hyperlink" Target="https://doi.org/10.4141/P97-011"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2.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dx.doi.org/10.2305/IUCN.UK.2004.RLTS.T57891A11688269.en" TargetMode="External"/><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5.png"/><Relationship Id="rId57"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apps.dtic.mil/dtic/tr/fulltext/u2/a553581.pdf" TargetMode="External"/><Relationship Id="rId48" Type="http://schemas.openxmlformats.org/officeDocument/2006/relationships/image" Target="media/image34.png"/><Relationship Id="rId56" Type="http://schemas.openxmlformats.org/officeDocument/2006/relationships/image" Target="media/image40.png"/><Relationship Id="rId8" Type="http://schemas.openxmlformats.org/officeDocument/2006/relationships/settings" Target="settings.xml"/><Relationship Id="rId51" Type="http://schemas.openxmlformats.org/officeDocument/2006/relationships/image" Target="media/image36.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8ED9461BD0F242A21E59CB3747CA89" ma:contentTypeVersion="33" ma:contentTypeDescription="Create a new document." ma:contentTypeScope="" ma:versionID="9cdd830c5fbfbacfab4658fd68a560e0">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a5d1ca4e-0a3f-4119-b619-e20b93ebd1aa" xmlns:ns6="1b69afd8-9bdb-481b-b26a-06cbd17fa30c" targetNamespace="http://schemas.microsoft.com/office/2006/metadata/properties" ma:root="true" ma:fieldsID="eaa7db18add321e17dd5987d2d6b1df2" ns1:_="" ns2:_="" ns3:_="" ns4:_="" ns5:_="" ns6:_="">
    <xsd:import namespace="http://schemas.microsoft.com/sharepoint/v3"/>
    <xsd:import namespace="4ffa91fb-a0ff-4ac5-b2db-65c790d184a4"/>
    <xsd:import namespace="http://schemas.microsoft.com/sharepoint.v3"/>
    <xsd:import namespace="http://schemas.microsoft.com/sharepoint/v3/fields"/>
    <xsd:import namespace="a5d1ca4e-0a3f-4119-b619-e20b93ebd1aa"/>
    <xsd:import namespace="1b69afd8-9bdb-481b-b26a-06cbd17fa30c"/>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2:e3f09c3df709400db2417a7161762d62" minOccurs="0"/>
                <xsd:element ref="ns5:SharedWithUsers" minOccurs="0"/>
                <xsd:element ref="ns5:SharedWithDetails" minOccurs="0"/>
                <xsd:element ref="ns6:Update" minOccurs="0"/>
                <xsd:element ref="ns6:MediaServiceMetadata" minOccurs="0"/>
                <xsd:element ref="ns6:MediaServiceFastMetadata" minOccurs="0"/>
                <xsd:element ref="ns1:PublishingStartDate" minOccurs="0"/>
                <xsd:element ref="ns1:PublishingExpirationDate" minOccurs="0"/>
                <xsd:element ref="ns6:MediaServiceEventHashCode" minOccurs="0"/>
                <xsd:element ref="ns6:MediaServiceGenerationTime" minOccurs="0"/>
                <xsd:element ref="ns6:MediaServiceAutoKeyPoints" minOccurs="0"/>
                <xsd:element ref="ns6:MediaServiceKeyPoints" minOccurs="0"/>
                <xsd:element ref="ns6:MediaServiceAutoTags" minOccurs="0"/>
                <xsd:element ref="ns6:MediaServiceOCR" minOccurs="0"/>
                <xsd:element ref="ns6: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PublishingStartDate" ma:index="3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3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12331871-f22f-4f1e-b241-7c04b4cb386a}" ma:internalName="TaxCatchAllLabel" ma:readOnly="true" ma:showField="CatchAllDataLabel"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12331871-f22f-4f1e-b241-7c04b4cb386a}" ma:internalName="TaxCatchAll" ma:showField="CatchAllData"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d1ca4e-0a3f-4119-b619-e20b93ebd1aa" elementFormDefault="qualified">
    <xsd:import namespace="http://schemas.microsoft.com/office/2006/documentManagement/types"/>
    <xsd:import namespace="http://schemas.microsoft.com/office/infopath/2007/PartnerControls"/>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69afd8-9bdb-481b-b26a-06cbd17fa30c" elementFormDefault="qualified">
    <xsd:import namespace="http://schemas.microsoft.com/office/2006/documentManagement/types"/>
    <xsd:import namespace="http://schemas.microsoft.com/office/infopath/2007/PartnerControls"/>
    <xsd:element name="Update" ma:index="31" nillable="true" ma:displayName="Update" ma:internalName="Update">
      <xsd:simpleType>
        <xsd:restriction base="dms:Text"/>
      </xsd:simpleType>
    </xsd:element>
    <xsd:element name="MediaServiceMetadata" ma:index="32" nillable="true" ma:displayName="MediaServiceMetadata" ma:description="" ma:hidden="true" ma:internalName="MediaServiceMetadata" ma:readOnly="true">
      <xsd:simpleType>
        <xsd:restriction base="dms:Note"/>
      </xsd:simpleType>
    </xsd:element>
    <xsd:element name="MediaServiceFastMetadata" ma:index="33" nillable="true" ma:displayName="MediaServiceFastMetadata" ma:description="" ma:hidden="true" ma:internalName="MediaServiceFastMetadata" ma:readOnly="true">
      <xsd:simpleType>
        <xsd:restriction base="dms:Note"/>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3f09c3df709400db2417a7161762d62 xmlns="4ffa91fb-a0ff-4ac5-b2db-65c790d184a4">
      <Terms xmlns="http://schemas.microsoft.com/office/infopath/2007/PartnerControls"/>
    </e3f09c3df709400db2417a7161762d62>
    <Update xmlns="1b69afd8-9bdb-481b-b26a-06cbd17fa30c" xsi:nil="true"/>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2018-04-13T19:21:30+00:00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PublishingExpirationDate xmlns="http://schemas.microsoft.com/sharepoint/v3" xsi:nil="true"/>
    <Creator xmlns="4ffa91fb-a0ff-4ac5-b2db-65c790d184a4">
      <UserInfo>
        <DisplayName/>
        <AccountId xsi:nil="true"/>
        <AccountType/>
      </UserInfo>
    </Creator>
    <EPA_x0020_Related_x0020_Documents xmlns="4ffa91fb-a0ff-4ac5-b2db-65c790d184a4" xsi:nil="true"/>
    <PublishingStartDate xmlns="http://schemas.microsoft.com/sharepoint/v3" xsi:nil="true"/>
    <EPA_x0020_Contributor xmlns="4ffa91fb-a0ff-4ac5-b2db-65c790d184a4">
      <UserInfo>
        <DisplayName/>
        <AccountId xsi:nil="true"/>
        <AccountType/>
      </UserInfo>
    </EPA_x0020_Contributor>
    <TaxCatchAll xmlns="4ffa91fb-a0ff-4ac5-b2db-65c790d184a4"/>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29f62856-1543-49d4-a736-4569d363f533" ContentTypeId="0x01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0A65ED-3B29-4CA8-ABAC-306E7FC73C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a5d1ca4e-0a3f-4119-b619-e20b93ebd1aa"/>
    <ds:schemaRef ds:uri="1b69afd8-9bdb-481b-b26a-06cbd17fa3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E3CA7-A76C-4B78-9F91-15F7F965E9AE}">
  <ds:schemaRefs>
    <ds:schemaRef ds:uri="http://schemas.microsoft.com/office/infopath/2007/PartnerControls"/>
    <ds:schemaRef ds:uri="1b69afd8-9bdb-481b-b26a-06cbd17fa30c"/>
    <ds:schemaRef ds:uri="4ffa91fb-a0ff-4ac5-b2db-65c790d184a4"/>
    <ds:schemaRef ds:uri="http://purl.org/dc/terms/"/>
    <ds:schemaRef ds:uri="http://schemas.openxmlformats.org/package/2006/metadata/core-properties"/>
    <ds:schemaRef ds:uri="http://purl.org/dc/dcmitype/"/>
    <ds:schemaRef ds:uri="a5d1ca4e-0a3f-4119-b619-e20b93ebd1aa"/>
    <ds:schemaRef ds:uri="http://schemas.microsoft.com/sharepoint/v3/fields"/>
    <ds:schemaRef ds:uri="http://schemas.microsoft.com/office/2006/documentManagement/types"/>
    <ds:schemaRef ds:uri="http://purl.org/dc/elements/1.1/"/>
    <ds:schemaRef ds:uri="http://schemas.microsoft.com/sharepoint.v3"/>
    <ds:schemaRef ds:uri="http://schemas.microsoft.com/sharepoint/v3"/>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EC2B83B6-4825-4255-8FC9-88EA6FD0216F}">
  <ds:schemaRefs>
    <ds:schemaRef ds:uri="http://schemas.microsoft.com/sharepoint/v3/contenttype/forms"/>
  </ds:schemaRefs>
</ds:datastoreItem>
</file>

<file path=customXml/itemProps4.xml><?xml version="1.0" encoding="utf-8"?>
<ds:datastoreItem xmlns:ds="http://schemas.openxmlformats.org/officeDocument/2006/customXml" ds:itemID="{40DA5306-B351-4292-BF94-FDB022FD72B3}">
  <ds:schemaRefs>
    <ds:schemaRef ds:uri="Microsoft.SharePoint.Taxonomy.ContentTypeSync"/>
  </ds:schemaRefs>
</ds:datastoreItem>
</file>

<file path=customXml/itemProps5.xml><?xml version="1.0" encoding="utf-8"?>
<ds:datastoreItem xmlns:ds="http://schemas.openxmlformats.org/officeDocument/2006/customXml" ds:itemID="{D4C85ACC-7B29-4BE8-A1C0-E48379F13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71</Pages>
  <Words>15348</Words>
  <Characters>87484</Characters>
  <Application>Microsoft Office Word</Application>
  <DocSecurity>8</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Fowler, Jerrett</cp:lastModifiedBy>
  <cp:revision>11</cp:revision>
  <dcterms:created xsi:type="dcterms:W3CDTF">2020-11-13T13:36:00Z</dcterms:created>
  <dcterms:modified xsi:type="dcterms:W3CDTF">2021-03-25T20:30:00Z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0x010100468ED9461BD0F242A21E59CB3747CA89</vt:lpwstr>
  </property>
  <property fmtid="{D5CDD505-2E9C-101B-9397-08002B2CF9AE}" pid="4" name="EPA Subject">
    <vt:lpwstr/>
  </property>
  <property fmtid="{D5CDD505-2E9C-101B-9397-08002B2CF9AE}" pid="5" name="Document Type">
    <vt:lpwstr/>
  </property>
</Properties>
</file>