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8857208" w14:textId="6729C8C3" w:rsidR="00FB6B2D" w:rsidRPr="00A54D47" w:rsidRDefault="1EEB08CB" w:rsidP="1EEB08CB">
      <w:pPr>
        <w:pStyle w:val="BodyText"/>
        <w:ind w:left="0" w:firstLine="0"/>
        <w:rPr>
          <w:rFonts w:asciiTheme="minorHAnsi" w:eastAsiaTheme="majorEastAsia" w:hAnsiTheme="minorHAnsi" w:cstheme="minorBidi"/>
          <w:b/>
          <w:bCs/>
          <w:color w:val="2E74B5" w:themeColor="accent1" w:themeShade="BF"/>
          <w:sz w:val="32"/>
          <w:szCs w:val="32"/>
        </w:rPr>
      </w:pPr>
      <w:r w:rsidRPr="1EEB08CB">
        <w:rPr>
          <w:rFonts w:asciiTheme="minorHAnsi" w:hAnsiTheme="minorHAnsi" w:cstheme="minorBidi"/>
          <w:b/>
          <w:bCs/>
          <w:color w:val="2E74B5" w:themeColor="accent1" w:themeShade="BF"/>
          <w:sz w:val="32"/>
          <w:szCs w:val="32"/>
        </w:rPr>
        <w:t xml:space="preserve">Chapter 4 – Draft </w:t>
      </w:r>
      <w:r w:rsidR="00C5773C">
        <w:rPr>
          <w:rFonts w:asciiTheme="minorHAnsi" w:hAnsiTheme="minorHAnsi" w:cstheme="minorBidi"/>
          <w:b/>
          <w:bCs/>
          <w:color w:val="2E74B5" w:themeColor="accent1" w:themeShade="BF"/>
          <w:sz w:val="32"/>
          <w:szCs w:val="32"/>
        </w:rPr>
        <w:t>Glyphosate</w:t>
      </w:r>
      <w:r w:rsidRPr="1EEB08CB">
        <w:rPr>
          <w:rFonts w:asciiTheme="minorHAnsi" w:hAnsiTheme="minorHAnsi" w:cstheme="minorBidi"/>
          <w:b/>
          <w:bCs/>
          <w:color w:val="2E74B5" w:themeColor="accent1" w:themeShade="BF"/>
          <w:sz w:val="32"/>
          <w:szCs w:val="32"/>
        </w:rPr>
        <w:t xml:space="preserve"> </w:t>
      </w:r>
      <w:r w:rsidRPr="1EEB08CB">
        <w:rPr>
          <w:rFonts w:asciiTheme="minorHAnsi" w:eastAsiaTheme="majorEastAsia" w:hAnsiTheme="minorHAnsi" w:cstheme="minorBidi"/>
          <w:b/>
          <w:bCs/>
          <w:color w:val="2E74B5" w:themeColor="accent1" w:themeShade="BF"/>
          <w:sz w:val="32"/>
          <w:szCs w:val="32"/>
        </w:rPr>
        <w:t>Effects Determinations</w:t>
      </w:r>
    </w:p>
    <w:p w14:paraId="227469A3" w14:textId="77777777" w:rsidR="00FB6B2D" w:rsidRPr="002B669D" w:rsidRDefault="00FB6B2D" w:rsidP="004E3E4C">
      <w:pPr>
        <w:pStyle w:val="TOC1"/>
        <w:spacing w:after="0"/>
      </w:pPr>
    </w:p>
    <w:p w14:paraId="670545B0" w14:textId="18FEA3B0" w:rsidR="00FB6B2D" w:rsidRPr="00CC6C76" w:rsidRDefault="00CC6C76" w:rsidP="004E3E4C">
      <w:pPr>
        <w:pStyle w:val="TOCHeading"/>
        <w:numPr>
          <w:ilvl w:val="0"/>
          <w:numId w:val="0"/>
        </w:numPr>
        <w:spacing w:before="0" w:line="240" w:lineRule="auto"/>
        <w:ind w:left="432" w:hanging="432"/>
      </w:pPr>
      <w:r w:rsidRPr="00CC6C76">
        <w:t>Contents</w:t>
      </w:r>
    </w:p>
    <w:p w14:paraId="1A3E077C" w14:textId="7C1CD0E2" w:rsidR="00A1389C" w:rsidRDefault="007511A3" w:rsidP="00A1389C">
      <w:pPr>
        <w:pStyle w:val="TOC1"/>
      </w:pPr>
      <w:r>
        <w:rPr>
          <w:i/>
          <w:sz w:val="48"/>
          <w:szCs w:val="56"/>
        </w:rPr>
        <w:fldChar w:fldCharType="begin"/>
      </w:r>
      <w:r>
        <w:rPr>
          <w:i/>
          <w:sz w:val="48"/>
          <w:szCs w:val="56"/>
        </w:rPr>
        <w:instrText xml:space="preserve"> TOC \o "1-3" \h \z \u </w:instrText>
      </w:r>
      <w:r>
        <w:rPr>
          <w:i/>
          <w:sz w:val="48"/>
          <w:szCs w:val="56"/>
        </w:rPr>
        <w:fldChar w:fldCharType="end"/>
      </w:r>
      <w:r w:rsidR="00A1389C">
        <w:rPr>
          <w:i/>
          <w:sz w:val="48"/>
          <w:szCs w:val="56"/>
        </w:rPr>
        <w:fldChar w:fldCharType="begin"/>
      </w:r>
      <w:r w:rsidR="00A1389C">
        <w:rPr>
          <w:i/>
          <w:sz w:val="48"/>
          <w:szCs w:val="56"/>
        </w:rPr>
        <w:instrText xml:space="preserve"> TOC \o "1-3" \h \z \u </w:instrText>
      </w:r>
      <w:r w:rsidR="00A1389C">
        <w:rPr>
          <w:i/>
          <w:sz w:val="48"/>
          <w:szCs w:val="56"/>
        </w:rPr>
        <w:fldChar w:fldCharType="separate"/>
      </w:r>
    </w:p>
    <w:p w14:paraId="58B1E20F" w14:textId="2BDAECA3" w:rsidR="00A1389C" w:rsidRDefault="004E231F">
      <w:pPr>
        <w:pStyle w:val="TOC1"/>
        <w:rPr>
          <w:rFonts w:eastAsiaTheme="minorEastAsia" w:cstheme="minorBidi"/>
          <w:spacing w:val="0"/>
          <w:kern w:val="0"/>
          <w:szCs w:val="22"/>
        </w:rPr>
      </w:pPr>
      <w:hyperlink w:anchor="_Toc34375006" w:history="1">
        <w:r w:rsidR="00A1389C" w:rsidRPr="008301C3">
          <w:rPr>
            <w:rStyle w:val="Hyperlink"/>
          </w:rPr>
          <w:t>1</w:t>
        </w:r>
        <w:r w:rsidR="00A1389C">
          <w:rPr>
            <w:rFonts w:eastAsiaTheme="minorEastAsia" w:cstheme="minorBidi"/>
            <w:spacing w:val="0"/>
            <w:kern w:val="0"/>
            <w:szCs w:val="22"/>
          </w:rPr>
          <w:tab/>
        </w:r>
        <w:r w:rsidR="00A1389C" w:rsidRPr="008301C3">
          <w:rPr>
            <w:rStyle w:val="Hyperlink"/>
          </w:rPr>
          <w:t>Introduction</w:t>
        </w:r>
        <w:r w:rsidR="00A1389C">
          <w:rPr>
            <w:webHidden/>
          </w:rPr>
          <w:tab/>
        </w:r>
        <w:r w:rsidR="00A1389C">
          <w:rPr>
            <w:webHidden/>
          </w:rPr>
          <w:fldChar w:fldCharType="begin"/>
        </w:r>
        <w:r w:rsidR="00A1389C">
          <w:rPr>
            <w:webHidden/>
          </w:rPr>
          <w:instrText xml:space="preserve"> PAGEREF _Toc34375006 \h </w:instrText>
        </w:r>
        <w:r w:rsidR="00A1389C">
          <w:rPr>
            <w:webHidden/>
          </w:rPr>
        </w:r>
        <w:r w:rsidR="00A1389C">
          <w:rPr>
            <w:webHidden/>
          </w:rPr>
          <w:fldChar w:fldCharType="separate"/>
        </w:r>
        <w:r w:rsidR="00DF3DBB">
          <w:rPr>
            <w:webHidden/>
          </w:rPr>
          <w:t>2</w:t>
        </w:r>
        <w:r w:rsidR="00A1389C">
          <w:rPr>
            <w:webHidden/>
          </w:rPr>
          <w:fldChar w:fldCharType="end"/>
        </w:r>
      </w:hyperlink>
    </w:p>
    <w:p w14:paraId="3B3A3443" w14:textId="21A6BD3E" w:rsidR="00A1389C" w:rsidRDefault="004E231F">
      <w:pPr>
        <w:pStyle w:val="TOC1"/>
        <w:rPr>
          <w:rFonts w:eastAsiaTheme="minorEastAsia" w:cstheme="minorBidi"/>
          <w:spacing w:val="0"/>
          <w:kern w:val="0"/>
          <w:szCs w:val="22"/>
        </w:rPr>
      </w:pPr>
      <w:hyperlink w:anchor="_Toc34375007" w:history="1">
        <w:r w:rsidR="00A1389C" w:rsidRPr="008301C3">
          <w:rPr>
            <w:rStyle w:val="Hyperlink"/>
          </w:rPr>
          <w:t>2</w:t>
        </w:r>
        <w:r w:rsidR="00A1389C">
          <w:rPr>
            <w:rFonts w:eastAsiaTheme="minorEastAsia" w:cstheme="minorBidi"/>
            <w:spacing w:val="0"/>
            <w:kern w:val="0"/>
            <w:szCs w:val="22"/>
          </w:rPr>
          <w:tab/>
        </w:r>
        <w:r w:rsidR="00A1389C" w:rsidRPr="008301C3">
          <w:rPr>
            <w:rStyle w:val="Hyperlink"/>
          </w:rPr>
          <w:t>Summary of Effects Determinations</w:t>
        </w:r>
        <w:r w:rsidR="00A1389C">
          <w:rPr>
            <w:webHidden/>
          </w:rPr>
          <w:tab/>
        </w:r>
        <w:r w:rsidR="00A1389C">
          <w:rPr>
            <w:webHidden/>
          </w:rPr>
          <w:fldChar w:fldCharType="begin"/>
        </w:r>
        <w:r w:rsidR="00A1389C">
          <w:rPr>
            <w:webHidden/>
          </w:rPr>
          <w:instrText xml:space="preserve"> PAGEREF _Toc34375007 \h </w:instrText>
        </w:r>
        <w:r w:rsidR="00A1389C">
          <w:rPr>
            <w:webHidden/>
          </w:rPr>
        </w:r>
        <w:r w:rsidR="00A1389C">
          <w:rPr>
            <w:webHidden/>
          </w:rPr>
          <w:fldChar w:fldCharType="separate"/>
        </w:r>
        <w:r w:rsidR="00DF3DBB">
          <w:rPr>
            <w:webHidden/>
          </w:rPr>
          <w:t>2</w:t>
        </w:r>
        <w:r w:rsidR="00A1389C">
          <w:rPr>
            <w:webHidden/>
          </w:rPr>
          <w:fldChar w:fldCharType="end"/>
        </w:r>
      </w:hyperlink>
    </w:p>
    <w:p w14:paraId="42F3CDE0" w14:textId="2CB79CB6" w:rsidR="00A1389C" w:rsidRDefault="004E231F">
      <w:pPr>
        <w:pStyle w:val="TOC1"/>
        <w:rPr>
          <w:rFonts w:eastAsiaTheme="minorEastAsia" w:cstheme="minorBidi"/>
          <w:spacing w:val="0"/>
          <w:kern w:val="0"/>
          <w:szCs w:val="22"/>
        </w:rPr>
      </w:pPr>
      <w:hyperlink w:anchor="_Toc34375008" w:history="1">
        <w:r w:rsidR="00A1389C" w:rsidRPr="008301C3">
          <w:rPr>
            <w:rStyle w:val="Hyperlink"/>
          </w:rPr>
          <w:t>3</w:t>
        </w:r>
        <w:r w:rsidR="00A1389C">
          <w:rPr>
            <w:rFonts w:eastAsiaTheme="minorEastAsia" w:cstheme="minorBidi"/>
            <w:spacing w:val="0"/>
            <w:kern w:val="0"/>
            <w:szCs w:val="22"/>
          </w:rPr>
          <w:tab/>
        </w:r>
        <w:r w:rsidR="00A1389C" w:rsidRPr="008301C3">
          <w:rPr>
            <w:rStyle w:val="Hyperlink"/>
          </w:rPr>
          <w:t>Methodology for Making Effects Determinations</w:t>
        </w:r>
        <w:r w:rsidR="00A1389C">
          <w:rPr>
            <w:webHidden/>
          </w:rPr>
          <w:tab/>
        </w:r>
        <w:r w:rsidR="00A1389C">
          <w:rPr>
            <w:webHidden/>
          </w:rPr>
          <w:fldChar w:fldCharType="begin"/>
        </w:r>
        <w:r w:rsidR="00A1389C">
          <w:rPr>
            <w:webHidden/>
          </w:rPr>
          <w:instrText xml:space="preserve"> PAGEREF _Toc34375008 \h </w:instrText>
        </w:r>
        <w:r w:rsidR="00A1389C">
          <w:rPr>
            <w:webHidden/>
          </w:rPr>
        </w:r>
        <w:r w:rsidR="00A1389C">
          <w:rPr>
            <w:webHidden/>
          </w:rPr>
          <w:fldChar w:fldCharType="separate"/>
        </w:r>
        <w:r w:rsidR="00DF3DBB">
          <w:rPr>
            <w:webHidden/>
          </w:rPr>
          <w:t>4</w:t>
        </w:r>
        <w:r w:rsidR="00A1389C">
          <w:rPr>
            <w:webHidden/>
          </w:rPr>
          <w:fldChar w:fldCharType="end"/>
        </w:r>
      </w:hyperlink>
    </w:p>
    <w:p w14:paraId="1E2DD48E" w14:textId="15CF9852" w:rsidR="00A1389C" w:rsidRDefault="004E231F">
      <w:pPr>
        <w:pStyle w:val="TOC1"/>
        <w:rPr>
          <w:rFonts w:eastAsiaTheme="minorEastAsia" w:cstheme="minorBidi"/>
          <w:spacing w:val="0"/>
          <w:kern w:val="0"/>
          <w:szCs w:val="22"/>
        </w:rPr>
      </w:pPr>
      <w:hyperlink w:anchor="_Toc34375009" w:history="1">
        <w:r w:rsidR="00A1389C" w:rsidRPr="008301C3">
          <w:rPr>
            <w:rStyle w:val="Hyperlink"/>
          </w:rPr>
          <w:t>4</w:t>
        </w:r>
        <w:r w:rsidR="00A1389C">
          <w:rPr>
            <w:rFonts w:eastAsiaTheme="minorEastAsia" w:cstheme="minorBidi"/>
            <w:spacing w:val="0"/>
            <w:kern w:val="0"/>
            <w:szCs w:val="22"/>
          </w:rPr>
          <w:tab/>
        </w:r>
        <w:r w:rsidR="00A1389C" w:rsidRPr="008301C3">
          <w:rPr>
            <w:rStyle w:val="Hyperlink"/>
          </w:rPr>
          <w:t>Step 1: No Effect/May Effect Determinations</w:t>
        </w:r>
        <w:r w:rsidR="00A1389C">
          <w:rPr>
            <w:webHidden/>
          </w:rPr>
          <w:tab/>
        </w:r>
        <w:r w:rsidR="00A1389C">
          <w:rPr>
            <w:webHidden/>
          </w:rPr>
          <w:fldChar w:fldCharType="begin"/>
        </w:r>
        <w:r w:rsidR="00A1389C">
          <w:rPr>
            <w:webHidden/>
          </w:rPr>
          <w:instrText xml:space="preserve"> PAGEREF _Toc34375009 \h </w:instrText>
        </w:r>
        <w:r w:rsidR="00A1389C">
          <w:rPr>
            <w:webHidden/>
          </w:rPr>
        </w:r>
        <w:r w:rsidR="00A1389C">
          <w:rPr>
            <w:webHidden/>
          </w:rPr>
          <w:fldChar w:fldCharType="separate"/>
        </w:r>
        <w:r w:rsidR="00DF3DBB">
          <w:rPr>
            <w:webHidden/>
          </w:rPr>
          <w:t>5</w:t>
        </w:r>
        <w:r w:rsidR="00A1389C">
          <w:rPr>
            <w:webHidden/>
          </w:rPr>
          <w:fldChar w:fldCharType="end"/>
        </w:r>
      </w:hyperlink>
    </w:p>
    <w:p w14:paraId="5F401EAE" w14:textId="00112394" w:rsidR="00A1389C" w:rsidRDefault="004E231F">
      <w:pPr>
        <w:pStyle w:val="TOC1"/>
        <w:rPr>
          <w:rFonts w:eastAsiaTheme="minorEastAsia" w:cstheme="minorBidi"/>
          <w:spacing w:val="0"/>
          <w:kern w:val="0"/>
          <w:szCs w:val="22"/>
        </w:rPr>
      </w:pPr>
      <w:hyperlink w:anchor="_Toc34375010" w:history="1">
        <w:r w:rsidR="00A1389C" w:rsidRPr="008301C3">
          <w:rPr>
            <w:rStyle w:val="Hyperlink"/>
          </w:rPr>
          <w:t>5</w:t>
        </w:r>
        <w:r w:rsidR="00A1389C">
          <w:rPr>
            <w:rFonts w:eastAsiaTheme="minorEastAsia" w:cstheme="minorBidi"/>
            <w:spacing w:val="0"/>
            <w:kern w:val="0"/>
            <w:szCs w:val="22"/>
          </w:rPr>
          <w:tab/>
        </w:r>
        <w:r w:rsidR="00A1389C" w:rsidRPr="008301C3">
          <w:rPr>
            <w:rStyle w:val="Hyperlink"/>
          </w:rPr>
          <w:t>Step 2: NLAA/LAA Determinations</w:t>
        </w:r>
        <w:r w:rsidR="00A1389C">
          <w:rPr>
            <w:webHidden/>
          </w:rPr>
          <w:tab/>
        </w:r>
        <w:r w:rsidR="00A1389C">
          <w:rPr>
            <w:webHidden/>
          </w:rPr>
          <w:fldChar w:fldCharType="begin"/>
        </w:r>
        <w:r w:rsidR="00A1389C">
          <w:rPr>
            <w:webHidden/>
          </w:rPr>
          <w:instrText xml:space="preserve"> PAGEREF _Toc34375010 \h </w:instrText>
        </w:r>
        <w:r w:rsidR="00A1389C">
          <w:rPr>
            <w:webHidden/>
          </w:rPr>
        </w:r>
        <w:r w:rsidR="00A1389C">
          <w:rPr>
            <w:webHidden/>
          </w:rPr>
          <w:fldChar w:fldCharType="separate"/>
        </w:r>
        <w:r w:rsidR="00DF3DBB">
          <w:rPr>
            <w:webHidden/>
          </w:rPr>
          <w:t>6</w:t>
        </w:r>
        <w:r w:rsidR="00A1389C">
          <w:rPr>
            <w:webHidden/>
          </w:rPr>
          <w:fldChar w:fldCharType="end"/>
        </w:r>
      </w:hyperlink>
    </w:p>
    <w:p w14:paraId="39E5E3E9" w14:textId="6A64CF98" w:rsidR="00A1389C" w:rsidRDefault="004E231F" w:rsidP="00A1389C">
      <w:pPr>
        <w:pStyle w:val="TOC2"/>
        <w:rPr>
          <w:rFonts w:eastAsiaTheme="minorEastAsia"/>
          <w:noProof/>
        </w:rPr>
      </w:pPr>
      <w:hyperlink w:anchor="_Toc34375011" w:history="1">
        <w:r w:rsidR="00A1389C" w:rsidRPr="008301C3">
          <w:rPr>
            <w:rStyle w:val="Hyperlink"/>
            <w:noProof/>
          </w:rPr>
          <w:t>5.1</w:t>
        </w:r>
        <w:r w:rsidR="00A1389C">
          <w:rPr>
            <w:rFonts w:eastAsiaTheme="minorEastAsia"/>
            <w:noProof/>
          </w:rPr>
          <w:tab/>
        </w:r>
        <w:r w:rsidR="00A1389C" w:rsidRPr="008301C3">
          <w:rPr>
            <w:rStyle w:val="Hyperlink"/>
            <w:noProof/>
          </w:rPr>
          <w:t>Step 2a: Is the species exposure pathway incomplete?</w:t>
        </w:r>
        <w:r w:rsidR="00A1389C">
          <w:rPr>
            <w:noProof/>
            <w:webHidden/>
          </w:rPr>
          <w:tab/>
        </w:r>
        <w:r w:rsidR="00A1389C">
          <w:rPr>
            <w:noProof/>
            <w:webHidden/>
          </w:rPr>
          <w:fldChar w:fldCharType="begin"/>
        </w:r>
        <w:r w:rsidR="00A1389C">
          <w:rPr>
            <w:noProof/>
            <w:webHidden/>
          </w:rPr>
          <w:instrText xml:space="preserve"> PAGEREF _Toc34375011 \h </w:instrText>
        </w:r>
        <w:r w:rsidR="00A1389C">
          <w:rPr>
            <w:noProof/>
            <w:webHidden/>
          </w:rPr>
        </w:r>
        <w:r w:rsidR="00A1389C">
          <w:rPr>
            <w:noProof/>
            <w:webHidden/>
          </w:rPr>
          <w:fldChar w:fldCharType="separate"/>
        </w:r>
        <w:r w:rsidR="00DF3DBB">
          <w:rPr>
            <w:noProof/>
            <w:webHidden/>
          </w:rPr>
          <w:t>6</w:t>
        </w:r>
        <w:r w:rsidR="00A1389C">
          <w:rPr>
            <w:noProof/>
            <w:webHidden/>
          </w:rPr>
          <w:fldChar w:fldCharType="end"/>
        </w:r>
      </w:hyperlink>
    </w:p>
    <w:p w14:paraId="43652E4C" w14:textId="1B0E1D42" w:rsidR="00A1389C" w:rsidRDefault="004E231F" w:rsidP="00A1389C">
      <w:pPr>
        <w:pStyle w:val="TOC2"/>
        <w:rPr>
          <w:rFonts w:eastAsiaTheme="minorEastAsia"/>
          <w:noProof/>
        </w:rPr>
      </w:pPr>
      <w:hyperlink w:anchor="_Toc34375012" w:history="1">
        <w:r w:rsidR="00A1389C" w:rsidRPr="008301C3">
          <w:rPr>
            <w:rStyle w:val="Hyperlink"/>
            <w:noProof/>
          </w:rPr>
          <w:t>5.2</w:t>
        </w:r>
        <w:r w:rsidR="00A1389C">
          <w:rPr>
            <w:rFonts w:eastAsiaTheme="minorEastAsia"/>
            <w:noProof/>
          </w:rPr>
          <w:tab/>
        </w:r>
        <w:r w:rsidR="00A1389C" w:rsidRPr="008301C3">
          <w:rPr>
            <w:rStyle w:val="Hyperlink"/>
            <w:noProof/>
          </w:rPr>
          <w:t>Step 2b: Is the species most likely extinct?</w:t>
        </w:r>
        <w:r w:rsidR="00A1389C">
          <w:rPr>
            <w:noProof/>
            <w:webHidden/>
          </w:rPr>
          <w:tab/>
        </w:r>
        <w:r w:rsidR="00A1389C">
          <w:rPr>
            <w:noProof/>
            <w:webHidden/>
          </w:rPr>
          <w:fldChar w:fldCharType="begin"/>
        </w:r>
        <w:r w:rsidR="00A1389C">
          <w:rPr>
            <w:noProof/>
            <w:webHidden/>
          </w:rPr>
          <w:instrText xml:space="preserve"> PAGEREF _Toc34375012 \h </w:instrText>
        </w:r>
        <w:r w:rsidR="00A1389C">
          <w:rPr>
            <w:noProof/>
            <w:webHidden/>
          </w:rPr>
        </w:r>
        <w:r w:rsidR="00A1389C">
          <w:rPr>
            <w:noProof/>
            <w:webHidden/>
          </w:rPr>
          <w:fldChar w:fldCharType="separate"/>
        </w:r>
        <w:r w:rsidR="00DF3DBB">
          <w:rPr>
            <w:noProof/>
            <w:webHidden/>
          </w:rPr>
          <w:t>6</w:t>
        </w:r>
        <w:r w:rsidR="00A1389C">
          <w:rPr>
            <w:noProof/>
            <w:webHidden/>
          </w:rPr>
          <w:fldChar w:fldCharType="end"/>
        </w:r>
      </w:hyperlink>
    </w:p>
    <w:p w14:paraId="1BADEC7C" w14:textId="64E5F2E1" w:rsidR="00A1389C" w:rsidRDefault="004E231F" w:rsidP="00A1389C">
      <w:pPr>
        <w:pStyle w:val="TOC2"/>
        <w:rPr>
          <w:rFonts w:eastAsiaTheme="minorEastAsia"/>
          <w:noProof/>
        </w:rPr>
      </w:pPr>
      <w:hyperlink w:anchor="_Toc34375013" w:history="1">
        <w:r w:rsidR="00A1389C" w:rsidRPr="008301C3">
          <w:rPr>
            <w:rStyle w:val="Hyperlink"/>
            <w:noProof/>
          </w:rPr>
          <w:t>5.3</w:t>
        </w:r>
        <w:r w:rsidR="00A1389C">
          <w:rPr>
            <w:rFonts w:eastAsiaTheme="minorEastAsia"/>
            <w:noProof/>
          </w:rPr>
          <w:tab/>
        </w:r>
        <w:r w:rsidR="00A1389C" w:rsidRPr="008301C3">
          <w:rPr>
            <w:rStyle w:val="Hyperlink"/>
            <w:noProof/>
          </w:rPr>
          <w:t>Step 2c: Is the range of species and resulting overlap considered unreliable?</w:t>
        </w:r>
        <w:r w:rsidR="00A1389C">
          <w:rPr>
            <w:noProof/>
            <w:webHidden/>
          </w:rPr>
          <w:tab/>
        </w:r>
        <w:r w:rsidR="00A1389C">
          <w:rPr>
            <w:noProof/>
            <w:webHidden/>
          </w:rPr>
          <w:fldChar w:fldCharType="begin"/>
        </w:r>
        <w:r w:rsidR="00A1389C">
          <w:rPr>
            <w:noProof/>
            <w:webHidden/>
          </w:rPr>
          <w:instrText xml:space="preserve"> PAGEREF _Toc34375013 \h </w:instrText>
        </w:r>
        <w:r w:rsidR="00A1389C">
          <w:rPr>
            <w:noProof/>
            <w:webHidden/>
          </w:rPr>
        </w:r>
        <w:r w:rsidR="00A1389C">
          <w:rPr>
            <w:noProof/>
            <w:webHidden/>
          </w:rPr>
          <w:fldChar w:fldCharType="separate"/>
        </w:r>
        <w:r w:rsidR="00DF3DBB">
          <w:rPr>
            <w:noProof/>
            <w:webHidden/>
          </w:rPr>
          <w:t>7</w:t>
        </w:r>
        <w:r w:rsidR="00A1389C">
          <w:rPr>
            <w:noProof/>
            <w:webHidden/>
          </w:rPr>
          <w:fldChar w:fldCharType="end"/>
        </w:r>
      </w:hyperlink>
    </w:p>
    <w:p w14:paraId="7A560079" w14:textId="469155A7" w:rsidR="00A1389C" w:rsidRDefault="004E231F" w:rsidP="00A1389C">
      <w:pPr>
        <w:pStyle w:val="TOC2"/>
        <w:rPr>
          <w:rFonts w:eastAsiaTheme="minorEastAsia"/>
          <w:noProof/>
        </w:rPr>
      </w:pPr>
      <w:hyperlink w:anchor="_Toc34375014" w:history="1">
        <w:r w:rsidR="00A1389C" w:rsidRPr="008301C3">
          <w:rPr>
            <w:rStyle w:val="Hyperlink"/>
            <w:noProof/>
          </w:rPr>
          <w:t>5.4</w:t>
        </w:r>
        <w:r w:rsidR="00A1389C">
          <w:rPr>
            <w:rFonts w:eastAsiaTheme="minorEastAsia"/>
            <w:noProof/>
          </w:rPr>
          <w:tab/>
        </w:r>
        <w:r w:rsidR="00A1389C" w:rsidRPr="008301C3">
          <w:rPr>
            <w:rStyle w:val="Hyperlink"/>
            <w:noProof/>
          </w:rPr>
          <w:t>Step 2d: Are exposure models considered unreliable for assessed species?</w:t>
        </w:r>
        <w:r w:rsidR="00A1389C">
          <w:rPr>
            <w:noProof/>
            <w:webHidden/>
          </w:rPr>
          <w:tab/>
        </w:r>
        <w:r w:rsidR="00A1389C">
          <w:rPr>
            <w:noProof/>
            <w:webHidden/>
          </w:rPr>
          <w:fldChar w:fldCharType="begin"/>
        </w:r>
        <w:r w:rsidR="00A1389C">
          <w:rPr>
            <w:noProof/>
            <w:webHidden/>
          </w:rPr>
          <w:instrText xml:space="preserve"> PAGEREF _Toc34375014 \h </w:instrText>
        </w:r>
        <w:r w:rsidR="00A1389C">
          <w:rPr>
            <w:noProof/>
            <w:webHidden/>
          </w:rPr>
        </w:r>
        <w:r w:rsidR="00A1389C">
          <w:rPr>
            <w:noProof/>
            <w:webHidden/>
          </w:rPr>
          <w:fldChar w:fldCharType="separate"/>
        </w:r>
        <w:r w:rsidR="00DF3DBB">
          <w:rPr>
            <w:noProof/>
            <w:webHidden/>
          </w:rPr>
          <w:t>7</w:t>
        </w:r>
        <w:r w:rsidR="00A1389C">
          <w:rPr>
            <w:noProof/>
            <w:webHidden/>
          </w:rPr>
          <w:fldChar w:fldCharType="end"/>
        </w:r>
      </w:hyperlink>
    </w:p>
    <w:p w14:paraId="505D2156" w14:textId="5351DE9C" w:rsidR="00A1389C" w:rsidRDefault="004E231F" w:rsidP="00A1389C">
      <w:pPr>
        <w:pStyle w:val="TOC2"/>
        <w:rPr>
          <w:rFonts w:eastAsiaTheme="minorEastAsia"/>
          <w:noProof/>
        </w:rPr>
      </w:pPr>
      <w:hyperlink w:anchor="_Toc34375015" w:history="1">
        <w:r w:rsidR="00A1389C" w:rsidRPr="008301C3">
          <w:rPr>
            <w:rStyle w:val="Hyperlink"/>
            <w:noProof/>
          </w:rPr>
          <w:t>5.5</w:t>
        </w:r>
        <w:r w:rsidR="00A1389C">
          <w:rPr>
            <w:rFonts w:eastAsiaTheme="minorEastAsia"/>
            <w:noProof/>
          </w:rPr>
          <w:tab/>
        </w:r>
        <w:r w:rsidR="00A1389C" w:rsidRPr="008301C3">
          <w:rPr>
            <w:rStyle w:val="Hyperlink"/>
            <w:noProof/>
          </w:rPr>
          <w:t>Step 2e: Is the percent of species range/critical habitat that overlaps with the action area less than 1%?</w:t>
        </w:r>
        <w:r w:rsidR="00A1389C">
          <w:rPr>
            <w:noProof/>
            <w:webHidden/>
          </w:rPr>
          <w:tab/>
        </w:r>
        <w:r w:rsidR="00A1389C">
          <w:rPr>
            <w:noProof/>
            <w:webHidden/>
          </w:rPr>
          <w:fldChar w:fldCharType="begin"/>
        </w:r>
        <w:r w:rsidR="00A1389C">
          <w:rPr>
            <w:noProof/>
            <w:webHidden/>
          </w:rPr>
          <w:instrText xml:space="preserve"> PAGEREF _Toc34375015 \h </w:instrText>
        </w:r>
        <w:r w:rsidR="00A1389C">
          <w:rPr>
            <w:noProof/>
            <w:webHidden/>
          </w:rPr>
        </w:r>
        <w:r w:rsidR="00A1389C">
          <w:rPr>
            <w:noProof/>
            <w:webHidden/>
          </w:rPr>
          <w:fldChar w:fldCharType="separate"/>
        </w:r>
        <w:r w:rsidR="00DF3DBB">
          <w:rPr>
            <w:noProof/>
            <w:webHidden/>
          </w:rPr>
          <w:t>8</w:t>
        </w:r>
        <w:r w:rsidR="00A1389C">
          <w:rPr>
            <w:noProof/>
            <w:webHidden/>
          </w:rPr>
          <w:fldChar w:fldCharType="end"/>
        </w:r>
      </w:hyperlink>
    </w:p>
    <w:p w14:paraId="1FD4B1FE" w14:textId="40C6E8F7" w:rsidR="00A1389C" w:rsidRDefault="004E231F" w:rsidP="00A1389C">
      <w:pPr>
        <w:pStyle w:val="TOC2"/>
        <w:rPr>
          <w:rFonts w:eastAsiaTheme="minorEastAsia"/>
          <w:noProof/>
        </w:rPr>
      </w:pPr>
      <w:hyperlink w:anchor="_Toc34375016" w:history="1">
        <w:r w:rsidR="00A1389C" w:rsidRPr="008301C3">
          <w:rPr>
            <w:rStyle w:val="Hyperlink"/>
            <w:noProof/>
          </w:rPr>
          <w:t>5.6</w:t>
        </w:r>
        <w:r w:rsidR="00A1389C">
          <w:rPr>
            <w:rFonts w:eastAsiaTheme="minorEastAsia"/>
            <w:noProof/>
          </w:rPr>
          <w:tab/>
        </w:r>
        <w:r w:rsidR="00A1389C" w:rsidRPr="008301C3">
          <w:rPr>
            <w:rStyle w:val="Hyperlink"/>
            <w:noProof/>
          </w:rPr>
          <w:t>Step 2f: Based on conservative assumptions, is it likely that less than 1 individual exposed?</w:t>
        </w:r>
        <w:r w:rsidR="00A1389C">
          <w:rPr>
            <w:noProof/>
            <w:webHidden/>
          </w:rPr>
          <w:tab/>
        </w:r>
        <w:r w:rsidR="00A1389C">
          <w:rPr>
            <w:noProof/>
            <w:webHidden/>
          </w:rPr>
          <w:fldChar w:fldCharType="begin"/>
        </w:r>
        <w:r w:rsidR="00A1389C">
          <w:rPr>
            <w:noProof/>
            <w:webHidden/>
          </w:rPr>
          <w:instrText xml:space="preserve"> PAGEREF _Toc34375016 \h </w:instrText>
        </w:r>
        <w:r w:rsidR="00A1389C">
          <w:rPr>
            <w:noProof/>
            <w:webHidden/>
          </w:rPr>
        </w:r>
        <w:r w:rsidR="00A1389C">
          <w:rPr>
            <w:noProof/>
            <w:webHidden/>
          </w:rPr>
          <w:fldChar w:fldCharType="separate"/>
        </w:r>
        <w:r w:rsidR="00DF3DBB">
          <w:rPr>
            <w:noProof/>
            <w:webHidden/>
          </w:rPr>
          <w:t>8</w:t>
        </w:r>
        <w:r w:rsidR="00A1389C">
          <w:rPr>
            <w:noProof/>
            <w:webHidden/>
          </w:rPr>
          <w:fldChar w:fldCharType="end"/>
        </w:r>
      </w:hyperlink>
    </w:p>
    <w:p w14:paraId="3DBD1745" w14:textId="32A390A4" w:rsidR="00A1389C" w:rsidRDefault="004E231F" w:rsidP="00A1389C">
      <w:pPr>
        <w:pStyle w:val="TOC2"/>
        <w:rPr>
          <w:rFonts w:eastAsiaTheme="minorEastAsia"/>
          <w:noProof/>
        </w:rPr>
      </w:pPr>
      <w:hyperlink w:anchor="_Toc34375017" w:history="1">
        <w:r w:rsidR="00A1389C" w:rsidRPr="008301C3">
          <w:rPr>
            <w:rStyle w:val="Hyperlink"/>
            <w:noProof/>
          </w:rPr>
          <w:t>5.7</w:t>
        </w:r>
        <w:r w:rsidR="00A1389C">
          <w:rPr>
            <w:rFonts w:eastAsiaTheme="minorEastAsia"/>
            <w:noProof/>
          </w:rPr>
          <w:tab/>
        </w:r>
        <w:r w:rsidR="00A1389C" w:rsidRPr="008301C3">
          <w:rPr>
            <w:rStyle w:val="Hyperlink"/>
            <w:noProof/>
          </w:rPr>
          <w:t>Step 2g/h/i: Weight of Evidence Analysis for final effects determinations</w:t>
        </w:r>
        <w:r w:rsidR="00A1389C">
          <w:rPr>
            <w:noProof/>
            <w:webHidden/>
          </w:rPr>
          <w:tab/>
        </w:r>
        <w:r w:rsidR="00A1389C">
          <w:rPr>
            <w:noProof/>
            <w:webHidden/>
          </w:rPr>
          <w:fldChar w:fldCharType="begin"/>
        </w:r>
        <w:r w:rsidR="00A1389C">
          <w:rPr>
            <w:noProof/>
            <w:webHidden/>
          </w:rPr>
          <w:instrText xml:space="preserve"> PAGEREF _Toc34375017 \h </w:instrText>
        </w:r>
        <w:r w:rsidR="00A1389C">
          <w:rPr>
            <w:noProof/>
            <w:webHidden/>
          </w:rPr>
        </w:r>
        <w:r w:rsidR="00A1389C">
          <w:rPr>
            <w:noProof/>
            <w:webHidden/>
          </w:rPr>
          <w:fldChar w:fldCharType="separate"/>
        </w:r>
        <w:r w:rsidR="00DF3DBB">
          <w:rPr>
            <w:noProof/>
            <w:webHidden/>
          </w:rPr>
          <w:t>9</w:t>
        </w:r>
        <w:r w:rsidR="00A1389C">
          <w:rPr>
            <w:noProof/>
            <w:webHidden/>
          </w:rPr>
          <w:fldChar w:fldCharType="end"/>
        </w:r>
      </w:hyperlink>
    </w:p>
    <w:p w14:paraId="1A327C2C" w14:textId="5C4A3A75" w:rsidR="00A1389C" w:rsidRDefault="004E231F">
      <w:pPr>
        <w:pStyle w:val="TOC1"/>
        <w:rPr>
          <w:rFonts w:eastAsiaTheme="minorEastAsia" w:cstheme="minorBidi"/>
          <w:spacing w:val="0"/>
          <w:kern w:val="0"/>
          <w:szCs w:val="22"/>
        </w:rPr>
      </w:pPr>
      <w:hyperlink w:anchor="_Toc34375018" w:history="1">
        <w:r w:rsidR="00A1389C" w:rsidRPr="008301C3">
          <w:rPr>
            <w:rStyle w:val="Hyperlink"/>
          </w:rPr>
          <w:t>6</w:t>
        </w:r>
        <w:r w:rsidR="00A1389C">
          <w:rPr>
            <w:rFonts w:eastAsiaTheme="minorEastAsia" w:cstheme="minorBidi"/>
            <w:spacing w:val="0"/>
            <w:kern w:val="0"/>
            <w:szCs w:val="22"/>
          </w:rPr>
          <w:tab/>
        </w:r>
        <w:r w:rsidR="00A1389C" w:rsidRPr="008301C3">
          <w:rPr>
            <w:rStyle w:val="Hyperlink"/>
          </w:rPr>
          <w:t>Upstream Monitoring Data Analysis</w:t>
        </w:r>
        <w:r w:rsidR="00A1389C">
          <w:rPr>
            <w:webHidden/>
          </w:rPr>
          <w:tab/>
        </w:r>
        <w:r w:rsidR="00A1389C">
          <w:rPr>
            <w:webHidden/>
          </w:rPr>
          <w:fldChar w:fldCharType="begin"/>
        </w:r>
        <w:r w:rsidR="00A1389C">
          <w:rPr>
            <w:webHidden/>
          </w:rPr>
          <w:instrText xml:space="preserve"> PAGEREF _Toc34375018 \h </w:instrText>
        </w:r>
        <w:r w:rsidR="00A1389C">
          <w:rPr>
            <w:webHidden/>
          </w:rPr>
        </w:r>
        <w:r w:rsidR="00A1389C">
          <w:rPr>
            <w:webHidden/>
          </w:rPr>
          <w:fldChar w:fldCharType="separate"/>
        </w:r>
        <w:r w:rsidR="00DF3DBB">
          <w:rPr>
            <w:webHidden/>
          </w:rPr>
          <w:t>13</w:t>
        </w:r>
        <w:r w:rsidR="00A1389C">
          <w:rPr>
            <w:webHidden/>
          </w:rPr>
          <w:fldChar w:fldCharType="end"/>
        </w:r>
      </w:hyperlink>
    </w:p>
    <w:p w14:paraId="1DD2701D" w14:textId="691BF097" w:rsidR="00A1389C" w:rsidRDefault="004E231F">
      <w:pPr>
        <w:pStyle w:val="TOC1"/>
        <w:rPr>
          <w:rFonts w:eastAsiaTheme="minorEastAsia" w:cstheme="minorBidi"/>
          <w:spacing w:val="0"/>
          <w:kern w:val="0"/>
          <w:szCs w:val="22"/>
        </w:rPr>
      </w:pPr>
      <w:hyperlink w:anchor="_Toc34375019" w:history="1">
        <w:r w:rsidR="00A1389C" w:rsidRPr="008301C3">
          <w:rPr>
            <w:rStyle w:val="Hyperlink"/>
          </w:rPr>
          <w:t>7</w:t>
        </w:r>
        <w:r w:rsidR="00A1389C">
          <w:rPr>
            <w:rFonts w:eastAsiaTheme="minorEastAsia" w:cstheme="minorBidi"/>
            <w:spacing w:val="0"/>
            <w:kern w:val="0"/>
            <w:szCs w:val="22"/>
          </w:rPr>
          <w:tab/>
        </w:r>
        <w:r w:rsidR="00A1389C" w:rsidRPr="008301C3">
          <w:rPr>
            <w:rStyle w:val="Hyperlink"/>
          </w:rPr>
          <w:t>Conclusions</w:t>
        </w:r>
        <w:r w:rsidR="00A1389C">
          <w:rPr>
            <w:webHidden/>
          </w:rPr>
          <w:tab/>
        </w:r>
        <w:r w:rsidR="00A1389C">
          <w:rPr>
            <w:webHidden/>
          </w:rPr>
          <w:fldChar w:fldCharType="begin"/>
        </w:r>
        <w:r w:rsidR="00A1389C">
          <w:rPr>
            <w:webHidden/>
          </w:rPr>
          <w:instrText xml:space="preserve"> PAGEREF _Toc34375019 \h </w:instrText>
        </w:r>
        <w:r w:rsidR="00A1389C">
          <w:rPr>
            <w:webHidden/>
          </w:rPr>
        </w:r>
        <w:r w:rsidR="00A1389C">
          <w:rPr>
            <w:webHidden/>
          </w:rPr>
          <w:fldChar w:fldCharType="separate"/>
        </w:r>
        <w:r w:rsidR="00DF3DBB">
          <w:rPr>
            <w:webHidden/>
          </w:rPr>
          <w:t>15</w:t>
        </w:r>
        <w:r w:rsidR="00A1389C">
          <w:rPr>
            <w:webHidden/>
          </w:rPr>
          <w:fldChar w:fldCharType="end"/>
        </w:r>
      </w:hyperlink>
    </w:p>
    <w:p w14:paraId="4E0545EE" w14:textId="163F6CCF" w:rsidR="00FB6B2D" w:rsidRPr="009340B8" w:rsidRDefault="00A1389C" w:rsidP="00FB6B2D">
      <w:pPr>
        <w:pStyle w:val="Heading5"/>
        <w:numPr>
          <w:ilvl w:val="0"/>
          <w:numId w:val="0"/>
        </w:numPr>
        <w:ind w:left="1008"/>
        <w:rPr>
          <w:rFonts w:asciiTheme="minorHAnsi" w:eastAsiaTheme="majorEastAsia" w:hAnsiTheme="minorHAnsi" w:cstheme="majorBidi"/>
          <w:color w:val="auto"/>
          <w:spacing w:val="-10"/>
          <w:kern w:val="28"/>
          <w:sz w:val="18"/>
          <w:szCs w:val="24"/>
        </w:rPr>
      </w:pPr>
      <w:r>
        <w:rPr>
          <w:rFonts w:asciiTheme="minorHAnsi" w:eastAsiaTheme="majorEastAsia" w:hAnsiTheme="minorHAnsi" w:cstheme="majorBidi"/>
          <w:i w:val="0"/>
          <w:noProof/>
          <w:color w:val="auto"/>
          <w:spacing w:val="-10"/>
          <w:kern w:val="28"/>
          <w:sz w:val="48"/>
          <w:szCs w:val="56"/>
        </w:rPr>
        <w:fldChar w:fldCharType="end"/>
      </w:r>
    </w:p>
    <w:p w14:paraId="3B589AFF" w14:textId="77777777" w:rsidR="00FB6B2D" w:rsidRPr="009340B8" w:rsidRDefault="00FB6B2D" w:rsidP="00FB6B2D">
      <w:pPr>
        <w:contextualSpacing/>
        <w:rPr>
          <w:rFonts w:asciiTheme="minorHAnsi" w:eastAsiaTheme="majorEastAsia" w:hAnsiTheme="minorHAnsi" w:cstheme="majorBidi"/>
          <w:color w:val="auto"/>
          <w:spacing w:val="-10"/>
          <w:kern w:val="28"/>
          <w:sz w:val="20"/>
          <w:szCs w:val="24"/>
        </w:rPr>
      </w:pPr>
      <w:bookmarkStart w:id="0" w:name="_GoBack"/>
      <w:bookmarkEnd w:id="0"/>
    </w:p>
    <w:p w14:paraId="513EF2D1" w14:textId="77777777" w:rsidR="00FB6B2D" w:rsidRPr="009340B8" w:rsidRDefault="00FB6B2D" w:rsidP="00FB6B2D">
      <w:pPr>
        <w:contextualSpacing/>
        <w:rPr>
          <w:rFonts w:asciiTheme="minorHAnsi" w:eastAsiaTheme="majorEastAsia" w:hAnsiTheme="minorHAnsi" w:cstheme="majorBidi"/>
          <w:color w:val="auto"/>
          <w:spacing w:val="-10"/>
          <w:kern w:val="28"/>
          <w:sz w:val="48"/>
          <w:szCs w:val="56"/>
        </w:rPr>
      </w:pPr>
      <w:r w:rsidRPr="009340B8">
        <w:rPr>
          <w:rFonts w:asciiTheme="minorHAnsi" w:eastAsiaTheme="majorEastAsia" w:hAnsiTheme="minorHAnsi" w:cstheme="majorBidi"/>
          <w:color w:val="auto"/>
          <w:spacing w:val="-10"/>
          <w:kern w:val="28"/>
          <w:sz w:val="48"/>
          <w:szCs w:val="56"/>
        </w:rPr>
        <w:br w:type="page"/>
      </w:r>
    </w:p>
    <w:p w14:paraId="76F60F05" w14:textId="316D4A24" w:rsidR="00FB6B2D" w:rsidRPr="00FD0AD7" w:rsidRDefault="00FB6B2D" w:rsidP="004E231F">
      <w:pPr>
        <w:pStyle w:val="Heading1"/>
        <w:spacing w:before="120"/>
        <w:rPr>
          <w:rFonts w:asciiTheme="minorHAnsi" w:hAnsiTheme="minorHAnsi"/>
          <w:sz w:val="24"/>
          <w:szCs w:val="24"/>
        </w:rPr>
      </w:pPr>
      <w:bookmarkStart w:id="1" w:name="_Toc446938819"/>
      <w:bookmarkStart w:id="2" w:name="_Toc34374931"/>
      <w:bookmarkStart w:id="3" w:name="_Toc34375006"/>
      <w:r w:rsidRPr="00FD0AD7">
        <w:rPr>
          <w:rFonts w:asciiTheme="minorHAnsi" w:hAnsiTheme="minorHAnsi"/>
          <w:sz w:val="24"/>
          <w:szCs w:val="24"/>
        </w:rPr>
        <w:lastRenderedPageBreak/>
        <w:t>Introduction</w:t>
      </w:r>
      <w:bookmarkEnd w:id="1"/>
      <w:bookmarkEnd w:id="2"/>
      <w:bookmarkEnd w:id="3"/>
    </w:p>
    <w:p w14:paraId="58AB1D83" w14:textId="77777777" w:rsidR="00FB6B2D" w:rsidRPr="002B669D" w:rsidRDefault="00FB6B2D" w:rsidP="00FB6B2D">
      <w:pPr>
        <w:rPr>
          <w:rFonts w:asciiTheme="minorHAnsi" w:hAnsiTheme="minorHAnsi"/>
          <w:color w:val="auto"/>
          <w:sz w:val="22"/>
          <w:szCs w:val="22"/>
        </w:rPr>
      </w:pPr>
    </w:p>
    <w:p w14:paraId="37981D9B" w14:textId="201152C2" w:rsidR="00FB6B2D" w:rsidRDefault="00D41967" w:rsidP="00FB6B2D">
      <w:pPr>
        <w:rPr>
          <w:rFonts w:asciiTheme="minorHAnsi" w:hAnsiTheme="minorHAnsi"/>
          <w:color w:val="auto"/>
          <w:sz w:val="22"/>
          <w:szCs w:val="22"/>
        </w:rPr>
      </w:pPr>
      <w:r>
        <w:rPr>
          <w:rFonts w:asciiTheme="minorHAnsi" w:hAnsiTheme="minorHAnsi"/>
          <w:color w:val="auto"/>
          <w:sz w:val="22"/>
          <w:szCs w:val="22"/>
        </w:rPr>
        <w:t>In this BE, either a</w:t>
      </w:r>
      <w:r w:rsidRPr="6ACD8439">
        <w:rPr>
          <w:rFonts w:asciiTheme="minorHAnsi" w:hAnsiTheme="minorHAnsi"/>
          <w:color w:val="auto"/>
          <w:sz w:val="22"/>
          <w:szCs w:val="22"/>
        </w:rPr>
        <w:t xml:space="preserve"> “No Effect” (NE), “Not Likely to Adversely Affect” (NLAA) or a “Likely to Adversely Affect” (LAA) determination is made </w:t>
      </w:r>
      <w:r>
        <w:rPr>
          <w:rFonts w:asciiTheme="minorHAnsi" w:hAnsiTheme="minorHAnsi"/>
          <w:color w:val="auto"/>
          <w:sz w:val="22"/>
          <w:szCs w:val="22"/>
        </w:rPr>
        <w:t>f</w:t>
      </w:r>
      <w:r w:rsidR="00FB6B2D" w:rsidRPr="6ACD8439">
        <w:rPr>
          <w:rFonts w:asciiTheme="minorHAnsi" w:hAnsiTheme="minorHAnsi"/>
          <w:color w:val="auto"/>
          <w:sz w:val="22"/>
          <w:szCs w:val="22"/>
        </w:rPr>
        <w:t xml:space="preserve">or </w:t>
      </w:r>
      <w:r w:rsidR="005C0AA2">
        <w:rPr>
          <w:rFonts w:asciiTheme="minorHAnsi" w:hAnsiTheme="minorHAnsi"/>
          <w:color w:val="auto"/>
          <w:sz w:val="22"/>
          <w:szCs w:val="22"/>
        </w:rPr>
        <w:t xml:space="preserve">1795 </w:t>
      </w:r>
      <w:r w:rsidR="00FB6B2D" w:rsidRPr="00C54762">
        <w:rPr>
          <w:rFonts w:asciiTheme="minorHAnsi" w:hAnsiTheme="minorHAnsi"/>
          <w:color w:val="auto"/>
          <w:sz w:val="22"/>
          <w:szCs w:val="22"/>
        </w:rPr>
        <w:t xml:space="preserve">listed species </w:t>
      </w:r>
      <w:r>
        <w:rPr>
          <w:rFonts w:asciiTheme="minorHAnsi" w:hAnsiTheme="minorHAnsi"/>
          <w:color w:val="auto"/>
          <w:sz w:val="22"/>
          <w:szCs w:val="22"/>
        </w:rPr>
        <w:t>(</w:t>
      </w:r>
      <w:r w:rsidR="00FB6B2D" w:rsidRPr="00C54762">
        <w:rPr>
          <w:rFonts w:asciiTheme="minorHAnsi" w:hAnsiTheme="minorHAnsi"/>
          <w:color w:val="auto"/>
          <w:sz w:val="22"/>
          <w:szCs w:val="22"/>
        </w:rPr>
        <w:t>including endangered, threatened, candidate</w:t>
      </w:r>
      <w:r w:rsidR="00CD0FE4" w:rsidRPr="00C54762">
        <w:rPr>
          <w:rFonts w:asciiTheme="minorHAnsi" w:hAnsiTheme="minorHAnsi"/>
          <w:color w:val="auto"/>
          <w:sz w:val="22"/>
          <w:szCs w:val="22"/>
        </w:rPr>
        <w:t>,</w:t>
      </w:r>
      <w:r w:rsidR="00FB6B2D" w:rsidRPr="00C54762">
        <w:rPr>
          <w:rFonts w:asciiTheme="minorHAnsi" w:hAnsiTheme="minorHAnsi"/>
          <w:color w:val="auto"/>
          <w:sz w:val="22"/>
          <w:szCs w:val="22"/>
        </w:rPr>
        <w:t xml:space="preserve"> proposed species</w:t>
      </w:r>
      <w:r>
        <w:rPr>
          <w:rFonts w:asciiTheme="minorHAnsi" w:hAnsiTheme="minorHAnsi"/>
          <w:color w:val="auto"/>
          <w:sz w:val="22"/>
          <w:szCs w:val="22"/>
        </w:rPr>
        <w:t>:</w:t>
      </w:r>
      <w:r w:rsidR="00CD0FE4" w:rsidRPr="00C54762">
        <w:rPr>
          <w:rFonts w:asciiTheme="minorHAnsi" w:hAnsiTheme="minorHAnsi"/>
          <w:color w:val="auto"/>
          <w:sz w:val="22"/>
          <w:szCs w:val="22"/>
        </w:rPr>
        <w:t xml:space="preserve"> </w:t>
      </w:r>
      <w:r>
        <w:rPr>
          <w:rFonts w:asciiTheme="minorHAnsi" w:hAnsiTheme="minorHAnsi"/>
          <w:color w:val="auto"/>
          <w:sz w:val="22"/>
          <w:szCs w:val="22"/>
        </w:rPr>
        <w:t>and</w:t>
      </w:r>
      <w:r w:rsidRPr="00C54762">
        <w:rPr>
          <w:rFonts w:asciiTheme="minorHAnsi" w:hAnsiTheme="minorHAnsi"/>
          <w:color w:val="auto"/>
          <w:sz w:val="22"/>
          <w:szCs w:val="22"/>
        </w:rPr>
        <w:t xml:space="preserve"> </w:t>
      </w:r>
      <w:r w:rsidR="00CD0FE4" w:rsidRPr="00C54762">
        <w:rPr>
          <w:rFonts w:asciiTheme="minorHAnsi" w:hAnsiTheme="minorHAnsi"/>
          <w:color w:val="auto"/>
          <w:sz w:val="22"/>
          <w:szCs w:val="22"/>
        </w:rPr>
        <w:t>experimental po</w:t>
      </w:r>
      <w:r w:rsidR="00B9196F" w:rsidRPr="00C54762">
        <w:rPr>
          <w:rFonts w:asciiTheme="minorHAnsi" w:hAnsiTheme="minorHAnsi"/>
          <w:color w:val="auto"/>
          <w:sz w:val="22"/>
          <w:szCs w:val="22"/>
        </w:rPr>
        <w:t>p</w:t>
      </w:r>
      <w:r w:rsidR="00CD0FE4" w:rsidRPr="00C54762">
        <w:rPr>
          <w:rFonts w:asciiTheme="minorHAnsi" w:hAnsiTheme="minorHAnsi"/>
          <w:color w:val="auto"/>
          <w:sz w:val="22"/>
          <w:szCs w:val="22"/>
        </w:rPr>
        <w:t>ulations</w:t>
      </w:r>
      <w:r>
        <w:rPr>
          <w:rFonts w:asciiTheme="minorHAnsi" w:hAnsiTheme="minorHAnsi"/>
          <w:color w:val="auto"/>
          <w:sz w:val="22"/>
          <w:szCs w:val="22"/>
        </w:rPr>
        <w:t>)</w:t>
      </w:r>
      <w:r w:rsidR="00FB6B2D" w:rsidRPr="00C54762">
        <w:rPr>
          <w:rFonts w:asciiTheme="minorHAnsi" w:hAnsiTheme="minorHAnsi"/>
          <w:color w:val="auto"/>
          <w:sz w:val="22"/>
          <w:szCs w:val="22"/>
        </w:rPr>
        <w:t xml:space="preserve"> and </w:t>
      </w:r>
      <w:r w:rsidR="00490862" w:rsidRPr="00C54762">
        <w:rPr>
          <w:rFonts w:asciiTheme="minorHAnsi" w:hAnsiTheme="minorHAnsi"/>
          <w:color w:val="auto"/>
          <w:sz w:val="22"/>
          <w:szCs w:val="22"/>
        </w:rPr>
        <w:t>7</w:t>
      </w:r>
      <w:r w:rsidR="005C0AA2">
        <w:rPr>
          <w:rFonts w:asciiTheme="minorHAnsi" w:hAnsiTheme="minorHAnsi"/>
          <w:color w:val="auto"/>
          <w:sz w:val="22"/>
          <w:szCs w:val="22"/>
        </w:rPr>
        <w:t>92</w:t>
      </w:r>
      <w:r w:rsidR="00FB6B2D" w:rsidRPr="00C54762">
        <w:rPr>
          <w:rFonts w:asciiTheme="minorHAnsi" w:hAnsiTheme="minorHAnsi"/>
          <w:color w:val="auto"/>
          <w:sz w:val="22"/>
          <w:szCs w:val="22"/>
        </w:rPr>
        <w:t xml:space="preserve"> d</w:t>
      </w:r>
      <w:r w:rsidR="00FB6B2D" w:rsidRPr="6ACD8439">
        <w:rPr>
          <w:rFonts w:asciiTheme="minorHAnsi" w:hAnsiTheme="minorHAnsi"/>
          <w:color w:val="auto"/>
          <w:sz w:val="22"/>
          <w:szCs w:val="22"/>
        </w:rPr>
        <w:t>esignated critical habitats</w:t>
      </w:r>
      <w:r>
        <w:rPr>
          <w:rFonts w:asciiTheme="minorHAnsi" w:hAnsiTheme="minorHAnsi"/>
          <w:color w:val="auto"/>
          <w:sz w:val="22"/>
          <w:szCs w:val="22"/>
        </w:rPr>
        <w:t>.</w:t>
      </w:r>
      <w:r w:rsidR="00FB6B2D" w:rsidRPr="6ACD8439">
        <w:rPr>
          <w:rFonts w:asciiTheme="minorHAnsi" w:hAnsiTheme="minorHAnsi"/>
          <w:color w:val="auto"/>
          <w:sz w:val="22"/>
          <w:szCs w:val="22"/>
        </w:rPr>
        <w:t xml:space="preserve"> For each species and designated critical habitat, the effects determination is based on the methodology previously described in </w:t>
      </w:r>
      <w:r w:rsidR="00527335" w:rsidRPr="00F67D16">
        <w:rPr>
          <w:rFonts w:asciiTheme="minorHAnsi" w:hAnsiTheme="minorHAnsi"/>
          <w:b/>
          <w:color w:val="auto"/>
          <w:sz w:val="22"/>
          <w:szCs w:val="22"/>
        </w:rPr>
        <w:t>Chapter 1</w:t>
      </w:r>
      <w:r w:rsidR="00527335" w:rsidRPr="6ACD8439">
        <w:rPr>
          <w:rFonts w:asciiTheme="minorHAnsi" w:hAnsiTheme="minorHAnsi"/>
          <w:color w:val="auto"/>
          <w:sz w:val="22"/>
          <w:szCs w:val="22"/>
        </w:rPr>
        <w:t xml:space="preserve"> and th</w:t>
      </w:r>
      <w:r w:rsidR="00527335" w:rsidRPr="005F370A">
        <w:rPr>
          <w:rFonts w:asciiTheme="minorHAnsi" w:hAnsiTheme="minorHAnsi"/>
          <w:color w:val="auto"/>
          <w:sz w:val="22"/>
          <w:szCs w:val="22"/>
        </w:rPr>
        <w:t>e Revised Methods</w:t>
      </w:r>
      <w:r w:rsidR="00E933F8" w:rsidRPr="005F370A">
        <w:rPr>
          <w:rStyle w:val="FootnoteReference"/>
          <w:rFonts w:asciiTheme="minorHAnsi" w:hAnsiTheme="minorHAnsi"/>
          <w:color w:val="auto"/>
          <w:sz w:val="22"/>
        </w:rPr>
        <w:footnoteReference w:id="2"/>
      </w:r>
      <w:r w:rsidR="00527335" w:rsidRPr="005F370A">
        <w:rPr>
          <w:rFonts w:asciiTheme="minorHAnsi" w:hAnsiTheme="minorHAnsi"/>
          <w:color w:val="auto"/>
          <w:sz w:val="22"/>
          <w:szCs w:val="22"/>
        </w:rPr>
        <w:t xml:space="preserve">. </w:t>
      </w:r>
      <w:r w:rsidR="00FB6B2D" w:rsidRPr="005F370A">
        <w:rPr>
          <w:rFonts w:asciiTheme="minorHAnsi" w:hAnsiTheme="minorHAnsi"/>
          <w:color w:val="auto"/>
          <w:sz w:val="22"/>
          <w:szCs w:val="22"/>
        </w:rPr>
        <w:t>The</w:t>
      </w:r>
      <w:r w:rsidR="00FB6B2D" w:rsidRPr="6ACD8439">
        <w:rPr>
          <w:rFonts w:asciiTheme="minorHAnsi" w:hAnsiTheme="minorHAnsi"/>
          <w:color w:val="auto"/>
          <w:sz w:val="22"/>
          <w:szCs w:val="22"/>
        </w:rPr>
        <w:t>se determinations are described further below</w:t>
      </w:r>
      <w:r w:rsidR="00E069F8" w:rsidRPr="6ACD8439">
        <w:rPr>
          <w:rFonts w:asciiTheme="minorHAnsi" w:hAnsiTheme="minorHAnsi"/>
          <w:color w:val="auto"/>
          <w:sz w:val="22"/>
          <w:szCs w:val="22"/>
        </w:rPr>
        <w:t xml:space="preserve"> according to the Steps of the methodology in which a </w:t>
      </w:r>
      <w:r w:rsidR="00631A6A">
        <w:rPr>
          <w:rFonts w:asciiTheme="minorHAnsi" w:hAnsiTheme="minorHAnsi"/>
          <w:color w:val="auto"/>
          <w:sz w:val="22"/>
          <w:szCs w:val="22"/>
        </w:rPr>
        <w:t>determination</w:t>
      </w:r>
      <w:r w:rsidR="00631A6A" w:rsidRPr="6ACD8439">
        <w:rPr>
          <w:rFonts w:asciiTheme="minorHAnsi" w:hAnsiTheme="minorHAnsi"/>
          <w:color w:val="auto"/>
          <w:sz w:val="22"/>
          <w:szCs w:val="22"/>
        </w:rPr>
        <w:t xml:space="preserve"> </w:t>
      </w:r>
      <w:r w:rsidR="00E069F8" w:rsidRPr="6ACD8439">
        <w:rPr>
          <w:rFonts w:asciiTheme="minorHAnsi" w:hAnsiTheme="minorHAnsi"/>
          <w:color w:val="auto"/>
          <w:sz w:val="22"/>
          <w:szCs w:val="22"/>
        </w:rPr>
        <w:t>was made (</w:t>
      </w:r>
      <w:r w:rsidR="00E069F8" w:rsidRPr="6ACD8439">
        <w:rPr>
          <w:rFonts w:asciiTheme="minorHAnsi" w:hAnsiTheme="minorHAnsi"/>
          <w:i/>
          <w:color w:val="auto"/>
          <w:sz w:val="22"/>
          <w:szCs w:val="22"/>
        </w:rPr>
        <w:t>e.g.</w:t>
      </w:r>
      <w:r w:rsidR="00E069F8" w:rsidRPr="6ACD8439">
        <w:rPr>
          <w:rFonts w:asciiTheme="minorHAnsi" w:hAnsiTheme="minorHAnsi"/>
          <w:color w:val="auto"/>
          <w:sz w:val="22"/>
          <w:szCs w:val="22"/>
        </w:rPr>
        <w:t xml:space="preserve">, Step 1b, Step 2c, etc.) although some steps are </w:t>
      </w:r>
      <w:r w:rsidR="00175294">
        <w:rPr>
          <w:rFonts w:asciiTheme="minorHAnsi" w:hAnsiTheme="minorHAnsi"/>
          <w:color w:val="auto"/>
          <w:sz w:val="22"/>
          <w:szCs w:val="22"/>
        </w:rPr>
        <w:t>combined</w:t>
      </w:r>
      <w:r w:rsidR="00E069F8" w:rsidRPr="6ACD8439">
        <w:rPr>
          <w:rFonts w:asciiTheme="minorHAnsi" w:hAnsiTheme="minorHAnsi"/>
          <w:color w:val="auto"/>
          <w:sz w:val="22"/>
          <w:szCs w:val="22"/>
        </w:rPr>
        <w:t xml:space="preserve"> as appropriate</w:t>
      </w:r>
      <w:r w:rsidR="00FB6B2D" w:rsidRPr="6ACD8439">
        <w:rPr>
          <w:rFonts w:asciiTheme="minorHAnsi" w:hAnsiTheme="minorHAnsi"/>
          <w:color w:val="auto"/>
          <w:sz w:val="22"/>
          <w:szCs w:val="22"/>
        </w:rPr>
        <w:t>.</w:t>
      </w:r>
      <w:r w:rsidR="00E069F8" w:rsidRPr="6ACD8439">
        <w:rPr>
          <w:rFonts w:asciiTheme="minorHAnsi" w:hAnsiTheme="minorHAnsi"/>
          <w:color w:val="auto"/>
          <w:sz w:val="22"/>
          <w:szCs w:val="22"/>
        </w:rPr>
        <w:t xml:space="preserve"> Summary tables are provided within the chapter with more detailed tables and individual species determinations provided in appendices.</w:t>
      </w:r>
      <w:r w:rsidR="00490862" w:rsidRPr="6ACD8439">
        <w:rPr>
          <w:rFonts w:asciiTheme="minorHAnsi" w:hAnsiTheme="minorHAnsi"/>
          <w:color w:val="auto"/>
          <w:sz w:val="22"/>
          <w:szCs w:val="22"/>
        </w:rPr>
        <w:t xml:space="preserve"> </w:t>
      </w:r>
    </w:p>
    <w:p w14:paraId="53A0A0CF" w14:textId="77777777" w:rsidR="004E231F" w:rsidRPr="0051262B" w:rsidRDefault="004E231F" w:rsidP="00FB6B2D">
      <w:pPr>
        <w:rPr>
          <w:rFonts w:asciiTheme="minorHAnsi" w:hAnsiTheme="minorHAnsi"/>
          <w:color w:val="auto"/>
          <w:sz w:val="22"/>
          <w:szCs w:val="22"/>
        </w:rPr>
      </w:pPr>
    </w:p>
    <w:p w14:paraId="61B4962D" w14:textId="15D27AEC" w:rsidR="00FB6B2D" w:rsidRPr="00C558A6" w:rsidRDefault="00FB6B2D" w:rsidP="004E231F">
      <w:pPr>
        <w:pStyle w:val="Heading1"/>
        <w:spacing w:before="120"/>
        <w:rPr>
          <w:rFonts w:asciiTheme="minorHAnsi" w:hAnsiTheme="minorHAnsi"/>
          <w:color w:val="4472C4" w:themeColor="accent5"/>
          <w:sz w:val="24"/>
          <w:szCs w:val="24"/>
        </w:rPr>
      </w:pPr>
      <w:bookmarkStart w:id="4" w:name="_Toc446938820"/>
      <w:bookmarkStart w:id="5" w:name="_Toc34374932"/>
      <w:bookmarkStart w:id="6" w:name="_Toc34375007"/>
      <w:r w:rsidRPr="00C558A6">
        <w:rPr>
          <w:rFonts w:asciiTheme="minorHAnsi" w:hAnsiTheme="minorHAnsi"/>
          <w:color w:val="4472C4" w:themeColor="accent5"/>
          <w:sz w:val="24"/>
          <w:szCs w:val="24"/>
        </w:rPr>
        <w:t>Summary of Effects Determinations</w:t>
      </w:r>
      <w:bookmarkEnd w:id="4"/>
      <w:bookmarkEnd w:id="5"/>
      <w:bookmarkEnd w:id="6"/>
    </w:p>
    <w:p w14:paraId="46C27857" w14:textId="2D8F7BD2" w:rsidR="00A1611F" w:rsidRDefault="00A1611F" w:rsidP="00A1611F"/>
    <w:p w14:paraId="2E2E781C" w14:textId="0D700153" w:rsidR="00EF520B" w:rsidRDefault="004645A9" w:rsidP="00EF520B">
      <w:pPr>
        <w:rPr>
          <w:rStyle w:val="eop"/>
          <w:rFonts w:asciiTheme="minorHAnsi" w:hAnsiTheme="minorHAnsi" w:cstheme="minorHAnsi"/>
        </w:rPr>
      </w:pPr>
      <w:r w:rsidRPr="004E231F">
        <w:rPr>
          <w:rFonts w:asciiTheme="minorHAnsi" w:hAnsiTheme="minorHAnsi"/>
          <w:bCs/>
          <w:color w:val="auto"/>
          <w:sz w:val="22"/>
        </w:rPr>
        <w:t>Tables 4</w:t>
      </w:r>
      <w:r w:rsidR="00EF520B" w:rsidRPr="004E231F">
        <w:rPr>
          <w:rFonts w:asciiTheme="minorHAnsi" w:hAnsiTheme="minorHAnsi"/>
          <w:bCs/>
          <w:color w:val="auto"/>
          <w:sz w:val="22"/>
        </w:rPr>
        <w:t>-1</w:t>
      </w:r>
      <w:r w:rsidR="00FB6B2D" w:rsidRPr="004E231F">
        <w:rPr>
          <w:rFonts w:asciiTheme="minorHAnsi" w:hAnsiTheme="minorHAnsi"/>
          <w:bCs/>
          <w:color w:val="auto"/>
          <w:sz w:val="22"/>
        </w:rPr>
        <w:t xml:space="preserve"> and </w:t>
      </w:r>
      <w:r w:rsidRPr="004E231F">
        <w:rPr>
          <w:rFonts w:asciiTheme="minorHAnsi" w:hAnsiTheme="minorHAnsi"/>
          <w:bCs/>
          <w:color w:val="auto"/>
          <w:sz w:val="22"/>
        </w:rPr>
        <w:t>4</w:t>
      </w:r>
      <w:r w:rsidR="00EF520B" w:rsidRPr="004E231F">
        <w:rPr>
          <w:rFonts w:asciiTheme="minorHAnsi" w:hAnsiTheme="minorHAnsi"/>
          <w:bCs/>
          <w:color w:val="auto"/>
          <w:sz w:val="22"/>
        </w:rPr>
        <w:t>-</w:t>
      </w:r>
      <w:r w:rsidR="00FB6B2D" w:rsidRPr="004E231F">
        <w:rPr>
          <w:rFonts w:asciiTheme="minorHAnsi" w:hAnsiTheme="minorHAnsi"/>
          <w:bCs/>
          <w:color w:val="auto"/>
          <w:sz w:val="22"/>
        </w:rPr>
        <w:t>2 below</w:t>
      </w:r>
      <w:r w:rsidR="00FB6B2D" w:rsidRPr="0078612E">
        <w:rPr>
          <w:rFonts w:asciiTheme="minorHAnsi" w:hAnsiTheme="minorHAnsi"/>
          <w:color w:val="auto"/>
          <w:sz w:val="22"/>
        </w:rPr>
        <w:t xml:space="preserve"> summarize the effects determinations for all species and designated critical habitats</w:t>
      </w:r>
      <w:r w:rsidR="00381348">
        <w:rPr>
          <w:rFonts w:asciiTheme="minorHAnsi" w:hAnsiTheme="minorHAnsi"/>
          <w:color w:val="auto"/>
          <w:sz w:val="22"/>
        </w:rPr>
        <w:t>,</w:t>
      </w:r>
      <w:r w:rsidR="00FB6B2D" w:rsidRPr="0078612E">
        <w:rPr>
          <w:rFonts w:asciiTheme="minorHAnsi" w:hAnsiTheme="minorHAnsi"/>
          <w:color w:val="auto"/>
          <w:sz w:val="22"/>
        </w:rPr>
        <w:t xml:space="preserve"> including a count of the number of species </w:t>
      </w:r>
      <w:r w:rsidR="00A52065">
        <w:rPr>
          <w:rFonts w:asciiTheme="minorHAnsi" w:hAnsiTheme="minorHAnsi"/>
          <w:color w:val="auto"/>
          <w:sz w:val="22"/>
        </w:rPr>
        <w:t xml:space="preserve">determinations </w:t>
      </w:r>
      <w:r w:rsidR="00FB6B2D" w:rsidRPr="0078612E">
        <w:rPr>
          <w:rFonts w:asciiTheme="minorHAnsi" w:hAnsiTheme="minorHAnsi"/>
          <w:color w:val="auto"/>
          <w:sz w:val="22"/>
        </w:rPr>
        <w:t xml:space="preserve">by taxon. </w:t>
      </w:r>
      <w:r w:rsidR="0078612E">
        <w:rPr>
          <w:rFonts w:asciiTheme="minorHAnsi" w:hAnsiTheme="minorHAnsi"/>
          <w:color w:val="auto"/>
          <w:sz w:val="22"/>
        </w:rPr>
        <w:t xml:space="preserve">In </w:t>
      </w:r>
      <w:r w:rsidR="0078612E" w:rsidRPr="004E231F">
        <w:rPr>
          <w:rFonts w:asciiTheme="minorHAnsi" w:hAnsiTheme="minorHAnsi"/>
          <w:color w:val="auto"/>
          <w:sz w:val="22"/>
        </w:rPr>
        <w:t>addition, Table 4</w:t>
      </w:r>
      <w:r w:rsidR="00EF520B" w:rsidRPr="004E231F">
        <w:rPr>
          <w:rFonts w:asciiTheme="minorHAnsi" w:hAnsiTheme="minorHAnsi"/>
          <w:color w:val="auto"/>
          <w:sz w:val="22"/>
        </w:rPr>
        <w:t>-</w:t>
      </w:r>
      <w:r w:rsidR="0078612E" w:rsidRPr="004E231F">
        <w:rPr>
          <w:rFonts w:asciiTheme="minorHAnsi" w:hAnsiTheme="minorHAnsi"/>
          <w:color w:val="auto"/>
          <w:sz w:val="22"/>
        </w:rPr>
        <w:t>3 summarize</w:t>
      </w:r>
      <w:r w:rsidR="00A52065" w:rsidRPr="004E231F">
        <w:rPr>
          <w:rFonts w:asciiTheme="minorHAnsi" w:hAnsiTheme="minorHAnsi"/>
          <w:color w:val="auto"/>
          <w:sz w:val="22"/>
        </w:rPr>
        <w:t>s</w:t>
      </w:r>
      <w:r w:rsidR="0078612E" w:rsidRPr="004E231F">
        <w:rPr>
          <w:rFonts w:asciiTheme="minorHAnsi" w:hAnsiTheme="minorHAnsi"/>
          <w:color w:val="auto"/>
          <w:sz w:val="22"/>
        </w:rPr>
        <w:t xml:space="preserve"> the </w:t>
      </w:r>
      <w:r w:rsidR="009340B8" w:rsidRPr="004E231F">
        <w:rPr>
          <w:rFonts w:asciiTheme="minorHAnsi" w:hAnsiTheme="minorHAnsi"/>
          <w:color w:val="auto"/>
          <w:sz w:val="22"/>
        </w:rPr>
        <w:t>s</w:t>
      </w:r>
      <w:r w:rsidR="0078612E" w:rsidRPr="004E231F">
        <w:rPr>
          <w:rFonts w:asciiTheme="minorHAnsi" w:hAnsiTheme="minorHAnsi"/>
          <w:color w:val="auto"/>
          <w:sz w:val="22"/>
        </w:rPr>
        <w:t xml:space="preserve">tep of the analysis in which each effects determination was made for </w:t>
      </w:r>
      <w:r w:rsidR="009340B8" w:rsidRPr="004E231F">
        <w:rPr>
          <w:rFonts w:asciiTheme="minorHAnsi" w:hAnsiTheme="minorHAnsi"/>
          <w:color w:val="auto"/>
          <w:sz w:val="22"/>
        </w:rPr>
        <w:t xml:space="preserve">the </w:t>
      </w:r>
      <w:r w:rsidR="0078612E" w:rsidRPr="004E231F">
        <w:rPr>
          <w:rFonts w:asciiTheme="minorHAnsi" w:hAnsiTheme="minorHAnsi"/>
          <w:color w:val="auto"/>
          <w:sz w:val="22"/>
        </w:rPr>
        <w:t>species and designated critical habitat</w:t>
      </w:r>
      <w:r w:rsidR="006520D3" w:rsidRPr="004E231F">
        <w:rPr>
          <w:rFonts w:asciiTheme="minorHAnsi" w:hAnsiTheme="minorHAnsi"/>
          <w:color w:val="auto"/>
          <w:sz w:val="22"/>
        </w:rPr>
        <w:t xml:space="preserve"> while Table 4-4 includes a summary of the strength of evide</w:t>
      </w:r>
      <w:r w:rsidR="006520D3">
        <w:rPr>
          <w:rFonts w:asciiTheme="minorHAnsi" w:hAnsiTheme="minorHAnsi"/>
          <w:color w:val="auto"/>
          <w:sz w:val="22"/>
        </w:rPr>
        <w:t xml:space="preserve">nce associated with each LAA </w:t>
      </w:r>
      <w:r w:rsidR="00631A6A">
        <w:rPr>
          <w:rFonts w:asciiTheme="minorHAnsi" w:hAnsiTheme="minorHAnsi"/>
          <w:color w:val="auto"/>
          <w:sz w:val="22"/>
        </w:rPr>
        <w:t xml:space="preserve">determination </w:t>
      </w:r>
      <w:r w:rsidR="006520D3">
        <w:rPr>
          <w:rFonts w:asciiTheme="minorHAnsi" w:hAnsiTheme="minorHAnsi"/>
          <w:color w:val="auto"/>
          <w:sz w:val="22"/>
        </w:rPr>
        <w:t xml:space="preserve">(discussed in more detail in </w:t>
      </w:r>
      <w:r w:rsidR="006520D3" w:rsidRPr="004E3E4C">
        <w:rPr>
          <w:rFonts w:asciiTheme="minorHAnsi" w:hAnsiTheme="minorHAnsi"/>
          <w:b/>
          <w:color w:val="auto"/>
          <w:sz w:val="22"/>
        </w:rPr>
        <w:t>Section 3</w:t>
      </w:r>
      <w:r w:rsidR="009E75C1">
        <w:rPr>
          <w:rFonts w:asciiTheme="minorHAnsi" w:hAnsiTheme="minorHAnsi"/>
          <w:color w:val="auto"/>
          <w:sz w:val="22"/>
        </w:rPr>
        <w:t>)</w:t>
      </w:r>
      <w:r w:rsidR="0078612E">
        <w:rPr>
          <w:rFonts w:asciiTheme="minorHAnsi" w:hAnsiTheme="minorHAnsi"/>
          <w:color w:val="auto"/>
          <w:sz w:val="22"/>
        </w:rPr>
        <w:t xml:space="preserve">. </w:t>
      </w:r>
      <w:r w:rsidR="00FB6B2D" w:rsidRPr="0078612E">
        <w:rPr>
          <w:rFonts w:asciiTheme="minorHAnsi" w:hAnsiTheme="minorHAnsi"/>
          <w:color w:val="auto"/>
          <w:sz w:val="22"/>
        </w:rPr>
        <w:t xml:space="preserve">Effects determinations are summarized for each individual species and critical habitat in </w:t>
      </w:r>
      <w:r w:rsidR="000A16C7">
        <w:rPr>
          <w:rFonts w:asciiTheme="minorHAnsi" w:hAnsiTheme="minorHAnsi"/>
          <w:b/>
          <w:color w:val="auto"/>
          <w:sz w:val="22"/>
        </w:rPr>
        <w:t>A</w:t>
      </w:r>
      <w:r w:rsidR="00E96B6B">
        <w:rPr>
          <w:rFonts w:asciiTheme="minorHAnsi" w:hAnsiTheme="minorHAnsi"/>
          <w:b/>
          <w:color w:val="auto"/>
          <w:sz w:val="22"/>
        </w:rPr>
        <w:t>PPENDIX</w:t>
      </w:r>
      <w:r w:rsidR="000A16C7" w:rsidRPr="0078612E">
        <w:rPr>
          <w:rFonts w:asciiTheme="minorHAnsi" w:hAnsiTheme="minorHAnsi"/>
          <w:b/>
          <w:color w:val="auto"/>
          <w:sz w:val="22"/>
        </w:rPr>
        <w:t xml:space="preserve"> 4-1</w:t>
      </w:r>
      <w:r w:rsidR="00FB6B2D" w:rsidRPr="0078612E">
        <w:rPr>
          <w:rFonts w:asciiTheme="minorHAnsi" w:hAnsiTheme="minorHAnsi"/>
          <w:color w:val="auto"/>
          <w:sz w:val="22"/>
        </w:rPr>
        <w:t xml:space="preserve">. </w:t>
      </w:r>
      <w:r w:rsidR="000A16C7" w:rsidRPr="0078612E">
        <w:rPr>
          <w:rFonts w:asciiTheme="minorHAnsi" w:hAnsiTheme="minorHAnsi"/>
          <w:b/>
          <w:color w:val="auto"/>
          <w:sz w:val="22"/>
        </w:rPr>
        <w:t>A</w:t>
      </w:r>
      <w:r w:rsidR="00785528">
        <w:rPr>
          <w:rFonts w:asciiTheme="minorHAnsi" w:hAnsiTheme="minorHAnsi"/>
          <w:b/>
          <w:color w:val="auto"/>
          <w:sz w:val="22"/>
        </w:rPr>
        <w:t>PPENDIX</w:t>
      </w:r>
      <w:r w:rsidR="000A16C7" w:rsidRPr="0078612E">
        <w:rPr>
          <w:rFonts w:asciiTheme="minorHAnsi" w:hAnsiTheme="minorHAnsi"/>
          <w:b/>
          <w:color w:val="auto"/>
          <w:sz w:val="22"/>
        </w:rPr>
        <w:t xml:space="preserve"> </w:t>
      </w:r>
      <w:r w:rsidR="00FB6B2D" w:rsidRPr="0078612E">
        <w:rPr>
          <w:rFonts w:asciiTheme="minorHAnsi" w:hAnsiTheme="minorHAnsi"/>
          <w:b/>
          <w:color w:val="auto"/>
          <w:sz w:val="22"/>
        </w:rPr>
        <w:t>4-1 (</w:t>
      </w:r>
      <w:r w:rsidR="00B31161">
        <w:rPr>
          <w:rFonts w:asciiTheme="minorHAnsi" w:hAnsiTheme="minorHAnsi"/>
          <w:b/>
          <w:color w:val="auto"/>
          <w:sz w:val="22"/>
        </w:rPr>
        <w:t>“</w:t>
      </w:r>
      <w:r w:rsidR="00FB6B2D" w:rsidRPr="0078612E">
        <w:rPr>
          <w:rFonts w:asciiTheme="minorHAnsi" w:hAnsiTheme="minorHAnsi"/>
          <w:b/>
          <w:color w:val="auto"/>
          <w:sz w:val="22"/>
        </w:rPr>
        <w:t>Summary Table All Calls</w:t>
      </w:r>
      <w:r w:rsidR="00B31161">
        <w:rPr>
          <w:rFonts w:asciiTheme="minorHAnsi" w:hAnsiTheme="minorHAnsi"/>
          <w:b/>
          <w:color w:val="auto"/>
          <w:sz w:val="22"/>
        </w:rPr>
        <w:t>”</w:t>
      </w:r>
      <w:r w:rsidR="00FB6B2D" w:rsidRPr="0078612E">
        <w:rPr>
          <w:rFonts w:asciiTheme="minorHAnsi" w:hAnsiTheme="minorHAnsi"/>
          <w:b/>
          <w:color w:val="auto"/>
          <w:sz w:val="22"/>
        </w:rPr>
        <w:t xml:space="preserve"> tab)</w:t>
      </w:r>
      <w:r w:rsidR="00FB6B2D" w:rsidRPr="0078612E">
        <w:rPr>
          <w:rFonts w:asciiTheme="minorHAnsi" w:hAnsiTheme="minorHAnsi"/>
          <w:color w:val="auto"/>
          <w:sz w:val="22"/>
        </w:rPr>
        <w:t xml:space="preserve"> is organized into 8 major taxa: birds, mammals, amphibians, reptiles, terrestrial invertebrates, fish, aquatic invertebrates and plants. Species are listed by taxa, then alphabetically according to scientific name, then by species identification number. For each species, the table includes an effects determination for both the species and </w:t>
      </w:r>
      <w:r w:rsidR="00674CC3">
        <w:rPr>
          <w:rFonts w:asciiTheme="minorHAnsi" w:hAnsiTheme="minorHAnsi"/>
          <w:color w:val="auto"/>
          <w:sz w:val="22"/>
        </w:rPr>
        <w:t>its</w:t>
      </w:r>
      <w:r w:rsidR="00674CC3" w:rsidRPr="0078612E">
        <w:rPr>
          <w:rFonts w:asciiTheme="minorHAnsi" w:hAnsiTheme="minorHAnsi"/>
          <w:color w:val="auto"/>
          <w:sz w:val="22"/>
        </w:rPr>
        <w:t xml:space="preserve"> </w:t>
      </w:r>
      <w:r w:rsidR="00FB6B2D" w:rsidRPr="0078612E">
        <w:rPr>
          <w:rFonts w:asciiTheme="minorHAnsi" w:hAnsiTheme="minorHAnsi"/>
          <w:color w:val="auto"/>
          <w:sz w:val="22"/>
        </w:rPr>
        <w:t xml:space="preserve">critical habitat, if applicable, </w:t>
      </w:r>
      <w:r w:rsidR="00674CC3">
        <w:rPr>
          <w:rFonts w:asciiTheme="minorHAnsi" w:hAnsiTheme="minorHAnsi"/>
          <w:color w:val="auto"/>
          <w:sz w:val="22"/>
        </w:rPr>
        <w:t>as the table also</w:t>
      </w:r>
      <w:r w:rsidR="00FB6B2D" w:rsidRPr="0078612E">
        <w:rPr>
          <w:rFonts w:asciiTheme="minorHAnsi" w:hAnsiTheme="minorHAnsi"/>
          <w:color w:val="auto"/>
          <w:sz w:val="22"/>
        </w:rPr>
        <w:t xml:space="preserve"> </w:t>
      </w:r>
      <w:r w:rsidR="00EF56CB">
        <w:rPr>
          <w:rFonts w:asciiTheme="minorHAnsi" w:hAnsiTheme="minorHAnsi"/>
          <w:color w:val="auto"/>
          <w:sz w:val="22"/>
        </w:rPr>
        <w:t xml:space="preserve">has </w:t>
      </w:r>
      <w:r w:rsidR="00FB6B2D" w:rsidRPr="0078612E">
        <w:rPr>
          <w:rFonts w:asciiTheme="minorHAnsi" w:hAnsiTheme="minorHAnsi"/>
          <w:color w:val="auto"/>
          <w:sz w:val="22"/>
        </w:rPr>
        <w:t>an indication of how the effects determination was reached (</w:t>
      </w:r>
      <w:r w:rsidR="00FB6B2D" w:rsidRPr="0078612E">
        <w:rPr>
          <w:rFonts w:asciiTheme="minorHAnsi" w:hAnsiTheme="minorHAnsi"/>
          <w:i/>
          <w:color w:val="auto"/>
          <w:sz w:val="22"/>
        </w:rPr>
        <w:t>e.g.,</w:t>
      </w:r>
      <w:r w:rsidR="00FB6B2D" w:rsidRPr="0078612E">
        <w:rPr>
          <w:rFonts w:asciiTheme="minorHAnsi" w:hAnsiTheme="minorHAnsi"/>
          <w:color w:val="auto"/>
          <w:sz w:val="22"/>
        </w:rPr>
        <w:t xml:space="preserve"> terrestrial weight-of-evidence analysis, qualitative).</w:t>
      </w:r>
      <w:r w:rsidR="00EF520B">
        <w:rPr>
          <w:rStyle w:val="eop"/>
          <w:rFonts w:asciiTheme="minorHAnsi" w:hAnsiTheme="minorHAnsi" w:cstheme="minorHAnsi"/>
        </w:rPr>
        <w:t xml:space="preserve"> </w:t>
      </w:r>
    </w:p>
    <w:p w14:paraId="18B95733" w14:textId="3BAF290F" w:rsidR="009B3D41" w:rsidRPr="002B669D" w:rsidRDefault="009B3D41" w:rsidP="00FB6B2D">
      <w:pPr>
        <w:rPr>
          <w:rFonts w:asciiTheme="minorHAnsi" w:hAnsiTheme="minorHAnsi"/>
          <w:b/>
          <w:sz w:val="22"/>
          <w:szCs w:val="22"/>
        </w:rPr>
      </w:pPr>
    </w:p>
    <w:p w14:paraId="2B2BB55A" w14:textId="77777777" w:rsidR="001A2929" w:rsidRDefault="001A2929" w:rsidP="00F67D16">
      <w:pPr>
        <w:keepNext/>
        <w:rPr>
          <w:rFonts w:asciiTheme="minorHAnsi" w:hAnsiTheme="minorHAnsi"/>
          <w:b/>
          <w:sz w:val="22"/>
          <w:szCs w:val="22"/>
        </w:rPr>
      </w:pPr>
      <w:r>
        <w:rPr>
          <w:rFonts w:asciiTheme="minorHAnsi" w:hAnsiTheme="minorHAnsi"/>
          <w:b/>
          <w:sz w:val="22"/>
          <w:szCs w:val="22"/>
        </w:rPr>
        <w:br w:type="page"/>
      </w:r>
    </w:p>
    <w:p w14:paraId="6F54A767" w14:textId="412C1365" w:rsidR="00FB6B2D" w:rsidRPr="000903AD" w:rsidRDefault="00FB6B2D" w:rsidP="00F67D16">
      <w:pPr>
        <w:keepNext/>
        <w:rPr>
          <w:rFonts w:asciiTheme="minorHAnsi" w:hAnsiTheme="minorHAnsi"/>
          <w:b/>
          <w:sz w:val="22"/>
          <w:szCs w:val="22"/>
        </w:rPr>
      </w:pPr>
      <w:r w:rsidRPr="000903AD">
        <w:rPr>
          <w:rFonts w:asciiTheme="minorHAnsi" w:hAnsiTheme="minorHAnsi"/>
          <w:b/>
          <w:sz w:val="22"/>
          <w:szCs w:val="22"/>
        </w:rPr>
        <w:lastRenderedPageBreak/>
        <w:t>T</w:t>
      </w:r>
      <w:r w:rsidR="00C558A6">
        <w:rPr>
          <w:rFonts w:asciiTheme="minorHAnsi" w:hAnsiTheme="minorHAnsi"/>
          <w:b/>
          <w:sz w:val="22"/>
          <w:szCs w:val="22"/>
        </w:rPr>
        <w:t>able</w:t>
      </w:r>
      <w:r w:rsidRPr="000903AD">
        <w:rPr>
          <w:rFonts w:asciiTheme="minorHAnsi" w:hAnsiTheme="minorHAnsi"/>
          <w:b/>
          <w:sz w:val="22"/>
          <w:szCs w:val="22"/>
        </w:rPr>
        <w:t xml:space="preserve"> </w:t>
      </w:r>
      <w:r w:rsidR="004645A9" w:rsidRPr="000903AD">
        <w:rPr>
          <w:rFonts w:asciiTheme="minorHAnsi" w:hAnsiTheme="minorHAnsi"/>
          <w:b/>
          <w:sz w:val="22"/>
          <w:szCs w:val="22"/>
        </w:rPr>
        <w:t>4</w:t>
      </w:r>
      <w:r w:rsidR="00A52065">
        <w:rPr>
          <w:rFonts w:asciiTheme="minorHAnsi" w:hAnsiTheme="minorHAnsi"/>
          <w:b/>
          <w:sz w:val="22"/>
          <w:szCs w:val="22"/>
        </w:rPr>
        <w:t>-</w:t>
      </w:r>
      <w:r w:rsidRPr="000903AD">
        <w:rPr>
          <w:rFonts w:asciiTheme="minorHAnsi" w:hAnsiTheme="minorHAnsi"/>
          <w:b/>
          <w:sz w:val="22"/>
          <w:szCs w:val="22"/>
        </w:rPr>
        <w:t xml:space="preserve">1. Summary of Species Effects Determinations for </w:t>
      </w:r>
      <w:r w:rsidR="00C5773C">
        <w:rPr>
          <w:rFonts w:asciiTheme="minorHAnsi" w:hAnsiTheme="minorHAnsi"/>
          <w:b/>
          <w:sz w:val="22"/>
          <w:szCs w:val="22"/>
        </w:rPr>
        <w:t>Glyphosate</w:t>
      </w:r>
      <w:r w:rsidR="00431BB1" w:rsidRPr="000903AD">
        <w:rPr>
          <w:rFonts w:asciiTheme="minorHAnsi" w:hAnsiTheme="minorHAnsi"/>
          <w:b/>
          <w:sz w:val="22"/>
          <w:szCs w:val="22"/>
        </w:rPr>
        <w:t xml:space="preserve"> </w:t>
      </w:r>
      <w:r w:rsidRPr="000903AD">
        <w:rPr>
          <w:rFonts w:asciiTheme="minorHAnsi" w:hAnsiTheme="minorHAnsi"/>
          <w:b/>
          <w:sz w:val="22"/>
          <w:szCs w:val="22"/>
        </w:rPr>
        <w:t>(Counts by Taxon).</w:t>
      </w: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7"/>
        <w:gridCol w:w="834"/>
        <w:gridCol w:w="884"/>
        <w:gridCol w:w="2160"/>
        <w:gridCol w:w="2250"/>
        <w:gridCol w:w="720"/>
      </w:tblGrid>
      <w:tr w:rsidR="00FB6B2D" w:rsidRPr="00255F0E" w14:paraId="3D7456F5" w14:textId="77777777" w:rsidTr="004E231F">
        <w:trPr>
          <w:trHeight w:val="315"/>
        </w:trPr>
        <w:tc>
          <w:tcPr>
            <w:tcW w:w="1787" w:type="dxa"/>
            <w:vMerge w:val="restart"/>
            <w:shd w:val="clear" w:color="auto" w:fill="E7E6E6" w:themeFill="background2"/>
            <w:noWrap/>
            <w:vAlign w:val="center"/>
            <w:hideMark/>
          </w:tcPr>
          <w:p w14:paraId="1DA70B0A" w14:textId="4BF6D674" w:rsidR="00FB6B2D" w:rsidRPr="000903AD" w:rsidRDefault="00FB6B2D" w:rsidP="00F67D16">
            <w:pPr>
              <w:keepNext/>
              <w:jc w:val="center"/>
              <w:rPr>
                <w:rFonts w:ascii="Calibri" w:hAnsi="Calibri"/>
                <w:b/>
                <w:sz w:val="20"/>
              </w:rPr>
            </w:pPr>
            <w:r w:rsidRPr="000903AD">
              <w:rPr>
                <w:rFonts w:ascii="Calibri" w:hAnsi="Calibri"/>
                <w:b/>
                <w:sz w:val="20"/>
              </w:rPr>
              <w:t>T</w:t>
            </w:r>
            <w:r w:rsidR="00FC3D75">
              <w:rPr>
                <w:rFonts w:ascii="Calibri" w:hAnsi="Calibri"/>
                <w:b/>
                <w:sz w:val="20"/>
              </w:rPr>
              <w:t>axon</w:t>
            </w:r>
          </w:p>
        </w:tc>
        <w:tc>
          <w:tcPr>
            <w:tcW w:w="1718" w:type="dxa"/>
            <w:gridSpan w:val="2"/>
            <w:shd w:val="clear" w:color="auto" w:fill="E7E6E6" w:themeFill="background2"/>
            <w:vAlign w:val="center"/>
            <w:hideMark/>
          </w:tcPr>
          <w:p w14:paraId="2C5F3269" w14:textId="076BA5C5" w:rsidR="00FB6B2D" w:rsidRPr="000903AD" w:rsidRDefault="00FB6B2D" w:rsidP="00F67D16">
            <w:pPr>
              <w:keepNext/>
              <w:jc w:val="center"/>
              <w:rPr>
                <w:rFonts w:ascii="Calibri" w:hAnsi="Calibri"/>
                <w:b/>
                <w:sz w:val="20"/>
              </w:rPr>
            </w:pPr>
            <w:r w:rsidRPr="000903AD">
              <w:rPr>
                <w:rFonts w:ascii="Calibri" w:hAnsi="Calibri"/>
                <w:b/>
                <w:sz w:val="20"/>
              </w:rPr>
              <w:t>S</w:t>
            </w:r>
            <w:r w:rsidR="00FC3D75">
              <w:rPr>
                <w:rFonts w:ascii="Calibri" w:hAnsi="Calibri"/>
                <w:b/>
                <w:sz w:val="20"/>
              </w:rPr>
              <w:t>tep 1 Effects Determinations</w:t>
            </w:r>
          </w:p>
        </w:tc>
        <w:tc>
          <w:tcPr>
            <w:tcW w:w="4410" w:type="dxa"/>
            <w:gridSpan w:val="2"/>
            <w:shd w:val="clear" w:color="auto" w:fill="E7E6E6" w:themeFill="background2"/>
            <w:noWrap/>
            <w:vAlign w:val="center"/>
            <w:hideMark/>
          </w:tcPr>
          <w:p w14:paraId="5B1DAD53" w14:textId="1DFFC8FB" w:rsidR="00FB6B2D" w:rsidRPr="000903AD" w:rsidRDefault="00FB6B2D" w:rsidP="00F67D16">
            <w:pPr>
              <w:keepNext/>
              <w:jc w:val="center"/>
              <w:rPr>
                <w:rFonts w:ascii="Calibri" w:hAnsi="Calibri"/>
                <w:b/>
                <w:sz w:val="20"/>
              </w:rPr>
            </w:pPr>
            <w:r w:rsidRPr="000903AD">
              <w:rPr>
                <w:rFonts w:ascii="Calibri" w:hAnsi="Calibri"/>
                <w:b/>
                <w:sz w:val="20"/>
              </w:rPr>
              <w:t>S</w:t>
            </w:r>
            <w:r w:rsidR="00FC3D75">
              <w:rPr>
                <w:rFonts w:ascii="Calibri" w:hAnsi="Calibri"/>
                <w:b/>
                <w:sz w:val="20"/>
              </w:rPr>
              <w:t>tep 2 Effects Determinations</w:t>
            </w:r>
          </w:p>
        </w:tc>
        <w:tc>
          <w:tcPr>
            <w:tcW w:w="720" w:type="dxa"/>
            <w:vMerge w:val="restart"/>
            <w:shd w:val="clear" w:color="auto" w:fill="E7E6E6" w:themeFill="background2"/>
            <w:noWrap/>
            <w:vAlign w:val="center"/>
            <w:hideMark/>
          </w:tcPr>
          <w:p w14:paraId="1C8F386C" w14:textId="2550228E" w:rsidR="00FB6B2D" w:rsidRPr="000903AD" w:rsidRDefault="00FB6B2D" w:rsidP="00F67D16">
            <w:pPr>
              <w:keepNext/>
              <w:jc w:val="center"/>
              <w:rPr>
                <w:rFonts w:ascii="Calibri" w:hAnsi="Calibri"/>
                <w:b/>
                <w:sz w:val="20"/>
              </w:rPr>
            </w:pPr>
            <w:r w:rsidRPr="000903AD">
              <w:rPr>
                <w:rFonts w:ascii="Calibri" w:hAnsi="Calibri"/>
                <w:b/>
                <w:sz w:val="20"/>
              </w:rPr>
              <w:t>Totals</w:t>
            </w:r>
          </w:p>
        </w:tc>
      </w:tr>
      <w:tr w:rsidR="00A52065" w:rsidRPr="00255F0E" w14:paraId="4DACD058" w14:textId="77777777" w:rsidTr="004E231F">
        <w:trPr>
          <w:trHeight w:val="665"/>
        </w:trPr>
        <w:tc>
          <w:tcPr>
            <w:tcW w:w="1787" w:type="dxa"/>
            <w:vMerge/>
            <w:vAlign w:val="center"/>
            <w:hideMark/>
          </w:tcPr>
          <w:p w14:paraId="3338D909" w14:textId="77777777" w:rsidR="00A52065" w:rsidRPr="000903AD" w:rsidRDefault="00A52065" w:rsidP="00F67D16">
            <w:pPr>
              <w:keepNext/>
              <w:rPr>
                <w:rFonts w:ascii="Calibri" w:hAnsi="Calibri"/>
                <w:b/>
                <w:sz w:val="20"/>
              </w:rPr>
            </w:pPr>
          </w:p>
        </w:tc>
        <w:tc>
          <w:tcPr>
            <w:tcW w:w="834" w:type="dxa"/>
            <w:shd w:val="clear" w:color="auto" w:fill="E7E6E6" w:themeFill="background2"/>
            <w:vAlign w:val="center"/>
            <w:hideMark/>
          </w:tcPr>
          <w:p w14:paraId="26EAF48E" w14:textId="3E5F1A5F" w:rsidR="00A52065" w:rsidRPr="00A52065" w:rsidRDefault="00A52065" w:rsidP="00F67D16">
            <w:pPr>
              <w:keepNext/>
              <w:jc w:val="center"/>
              <w:rPr>
                <w:rFonts w:ascii="Calibri" w:hAnsi="Calibri"/>
                <w:b/>
                <w:sz w:val="20"/>
              </w:rPr>
            </w:pPr>
            <w:r w:rsidRPr="00C70680">
              <w:rPr>
                <w:rFonts w:asciiTheme="minorHAnsi" w:hAnsiTheme="minorHAnsi" w:cstheme="minorHAnsi"/>
                <w:b/>
                <w:sz w:val="20"/>
              </w:rPr>
              <w:t>N</w:t>
            </w:r>
            <w:r w:rsidR="00FC3D75">
              <w:rPr>
                <w:rFonts w:asciiTheme="minorHAnsi" w:hAnsiTheme="minorHAnsi" w:cstheme="minorHAnsi"/>
                <w:b/>
                <w:sz w:val="20"/>
              </w:rPr>
              <w:t>o Effect</w:t>
            </w:r>
          </w:p>
        </w:tc>
        <w:tc>
          <w:tcPr>
            <w:tcW w:w="884" w:type="dxa"/>
            <w:shd w:val="clear" w:color="auto" w:fill="E7E6E6" w:themeFill="background2"/>
            <w:vAlign w:val="center"/>
            <w:hideMark/>
          </w:tcPr>
          <w:p w14:paraId="1EB4AD9A" w14:textId="0B35B759" w:rsidR="00A52065" w:rsidRPr="00A52065" w:rsidRDefault="00A52065" w:rsidP="00F67D16">
            <w:pPr>
              <w:keepNext/>
              <w:jc w:val="center"/>
              <w:rPr>
                <w:rFonts w:ascii="Calibri" w:hAnsi="Calibri"/>
                <w:b/>
                <w:sz w:val="20"/>
              </w:rPr>
            </w:pPr>
            <w:r w:rsidRPr="00C70680">
              <w:rPr>
                <w:rFonts w:asciiTheme="minorHAnsi" w:hAnsiTheme="minorHAnsi" w:cstheme="minorHAnsi"/>
                <w:b/>
                <w:sz w:val="20"/>
              </w:rPr>
              <w:t>M</w:t>
            </w:r>
            <w:r w:rsidR="00FC3D75">
              <w:rPr>
                <w:rFonts w:asciiTheme="minorHAnsi" w:hAnsiTheme="minorHAnsi" w:cstheme="minorHAnsi"/>
                <w:b/>
                <w:sz w:val="20"/>
              </w:rPr>
              <w:t>ay Affect</w:t>
            </w:r>
          </w:p>
        </w:tc>
        <w:tc>
          <w:tcPr>
            <w:tcW w:w="2160" w:type="dxa"/>
            <w:shd w:val="clear" w:color="auto" w:fill="E7E6E6" w:themeFill="background2"/>
            <w:noWrap/>
            <w:vAlign w:val="center"/>
            <w:hideMark/>
          </w:tcPr>
          <w:p w14:paraId="1474A166" w14:textId="2CCE7149" w:rsidR="00A52065" w:rsidRPr="00A52065" w:rsidRDefault="00A52065" w:rsidP="00F67D16">
            <w:pPr>
              <w:keepNext/>
              <w:jc w:val="center"/>
              <w:rPr>
                <w:rFonts w:ascii="Calibri" w:hAnsi="Calibri"/>
                <w:b/>
                <w:sz w:val="20"/>
              </w:rPr>
            </w:pPr>
            <w:r w:rsidRPr="00C70680">
              <w:rPr>
                <w:rFonts w:asciiTheme="minorHAnsi" w:hAnsiTheme="minorHAnsi" w:cstheme="minorHAnsi"/>
                <w:b/>
                <w:sz w:val="20"/>
              </w:rPr>
              <w:t>N</w:t>
            </w:r>
            <w:r w:rsidR="00FC3D75">
              <w:rPr>
                <w:rFonts w:asciiTheme="minorHAnsi" w:hAnsiTheme="minorHAnsi" w:cstheme="minorHAnsi"/>
                <w:b/>
                <w:sz w:val="20"/>
              </w:rPr>
              <w:t>ot Likely to Adversely Affect</w:t>
            </w:r>
          </w:p>
        </w:tc>
        <w:tc>
          <w:tcPr>
            <w:tcW w:w="2250" w:type="dxa"/>
            <w:shd w:val="clear" w:color="auto" w:fill="E7E6E6" w:themeFill="background2"/>
            <w:noWrap/>
            <w:vAlign w:val="center"/>
            <w:hideMark/>
          </w:tcPr>
          <w:p w14:paraId="59607F39" w14:textId="0B85C382" w:rsidR="00A52065" w:rsidRPr="00A52065" w:rsidRDefault="00FC3D75" w:rsidP="00F67D16">
            <w:pPr>
              <w:keepNext/>
              <w:jc w:val="center"/>
              <w:rPr>
                <w:rFonts w:ascii="Calibri" w:hAnsi="Calibri"/>
                <w:b/>
                <w:sz w:val="20"/>
              </w:rPr>
            </w:pPr>
            <w:r>
              <w:rPr>
                <w:rFonts w:asciiTheme="minorHAnsi" w:hAnsiTheme="minorHAnsi" w:cstheme="minorHAnsi"/>
                <w:b/>
                <w:sz w:val="20"/>
              </w:rPr>
              <w:t>Likely to Adversely Affect</w:t>
            </w:r>
          </w:p>
        </w:tc>
        <w:tc>
          <w:tcPr>
            <w:tcW w:w="720" w:type="dxa"/>
            <w:vMerge/>
            <w:vAlign w:val="center"/>
            <w:hideMark/>
          </w:tcPr>
          <w:p w14:paraId="65FD9E3F" w14:textId="78C54A46" w:rsidR="00A52065" w:rsidRPr="000903AD" w:rsidRDefault="00A52065" w:rsidP="00F67D16">
            <w:pPr>
              <w:keepNext/>
              <w:rPr>
                <w:rFonts w:ascii="Calibri" w:hAnsi="Calibri"/>
                <w:b/>
                <w:sz w:val="20"/>
              </w:rPr>
            </w:pPr>
          </w:p>
        </w:tc>
      </w:tr>
      <w:tr w:rsidR="0049683E" w:rsidRPr="00BF3100" w14:paraId="6D1BF794" w14:textId="77777777" w:rsidTr="004E231F">
        <w:trPr>
          <w:trHeight w:val="315"/>
        </w:trPr>
        <w:tc>
          <w:tcPr>
            <w:tcW w:w="1787" w:type="dxa"/>
            <w:shd w:val="clear" w:color="auto" w:fill="auto"/>
            <w:noWrap/>
            <w:vAlign w:val="center"/>
            <w:hideMark/>
          </w:tcPr>
          <w:p w14:paraId="79C1AAAA" w14:textId="58B16F4D" w:rsidR="0049683E" w:rsidRPr="0049683E" w:rsidRDefault="0049683E" w:rsidP="0049683E">
            <w:pPr>
              <w:keepNext/>
              <w:rPr>
                <w:rFonts w:asciiTheme="minorHAnsi" w:hAnsiTheme="minorHAnsi" w:cstheme="minorHAnsi"/>
                <w:sz w:val="20"/>
              </w:rPr>
            </w:pPr>
            <w:r w:rsidRPr="0049683E">
              <w:rPr>
                <w:rFonts w:ascii="Calibri" w:hAnsi="Calibri" w:cs="Calibri"/>
                <w:sz w:val="20"/>
              </w:rPr>
              <w:t>Mammals</w:t>
            </w:r>
          </w:p>
        </w:tc>
        <w:tc>
          <w:tcPr>
            <w:tcW w:w="834" w:type="dxa"/>
            <w:shd w:val="clear" w:color="auto" w:fill="auto"/>
            <w:vAlign w:val="center"/>
            <w:hideMark/>
          </w:tcPr>
          <w:p w14:paraId="15BD2EC7" w14:textId="070843B3" w:rsidR="0049683E" w:rsidRPr="0049683E" w:rsidRDefault="0049683E" w:rsidP="0049683E">
            <w:pPr>
              <w:keepNext/>
              <w:jc w:val="center"/>
              <w:rPr>
                <w:rFonts w:asciiTheme="minorHAnsi" w:hAnsiTheme="minorHAnsi" w:cstheme="minorHAnsi"/>
                <w:sz w:val="20"/>
              </w:rPr>
            </w:pPr>
            <w:r w:rsidRPr="0049683E">
              <w:rPr>
                <w:rFonts w:ascii="Calibri" w:hAnsi="Calibri" w:cs="Calibri"/>
                <w:sz w:val="20"/>
              </w:rPr>
              <w:t>0</w:t>
            </w:r>
          </w:p>
        </w:tc>
        <w:tc>
          <w:tcPr>
            <w:tcW w:w="884" w:type="dxa"/>
            <w:shd w:val="clear" w:color="auto" w:fill="auto"/>
            <w:vAlign w:val="center"/>
          </w:tcPr>
          <w:p w14:paraId="15B834E1" w14:textId="74D75290" w:rsidR="0049683E" w:rsidRPr="0049683E" w:rsidRDefault="0049683E" w:rsidP="0049683E">
            <w:pPr>
              <w:keepNext/>
              <w:jc w:val="center"/>
              <w:rPr>
                <w:rFonts w:asciiTheme="minorHAnsi" w:hAnsiTheme="minorHAnsi" w:cstheme="minorHAnsi"/>
                <w:sz w:val="20"/>
              </w:rPr>
            </w:pPr>
            <w:r w:rsidRPr="0049683E">
              <w:rPr>
                <w:rFonts w:ascii="Calibri" w:hAnsi="Calibri" w:cs="Calibri"/>
                <w:sz w:val="20"/>
              </w:rPr>
              <w:t>99</w:t>
            </w:r>
          </w:p>
        </w:tc>
        <w:tc>
          <w:tcPr>
            <w:tcW w:w="2160" w:type="dxa"/>
            <w:shd w:val="clear" w:color="auto" w:fill="auto"/>
            <w:noWrap/>
            <w:vAlign w:val="center"/>
            <w:hideMark/>
          </w:tcPr>
          <w:p w14:paraId="56D15223" w14:textId="7AD4849C" w:rsidR="0049683E" w:rsidRPr="0049683E" w:rsidRDefault="0049683E" w:rsidP="0049683E">
            <w:pPr>
              <w:keepNext/>
              <w:jc w:val="center"/>
              <w:rPr>
                <w:rFonts w:asciiTheme="minorHAnsi" w:hAnsiTheme="minorHAnsi" w:cstheme="minorHAnsi"/>
                <w:sz w:val="20"/>
              </w:rPr>
            </w:pPr>
            <w:r w:rsidRPr="0049683E">
              <w:rPr>
                <w:rFonts w:ascii="Calibri" w:hAnsi="Calibri" w:cs="Calibri"/>
                <w:sz w:val="20"/>
              </w:rPr>
              <w:t>24</w:t>
            </w:r>
          </w:p>
        </w:tc>
        <w:tc>
          <w:tcPr>
            <w:tcW w:w="2250" w:type="dxa"/>
            <w:shd w:val="clear" w:color="auto" w:fill="auto"/>
            <w:noWrap/>
            <w:vAlign w:val="center"/>
            <w:hideMark/>
          </w:tcPr>
          <w:p w14:paraId="3748DD9C" w14:textId="3167B65D" w:rsidR="0049683E" w:rsidRPr="0049683E" w:rsidRDefault="0049683E" w:rsidP="0049683E">
            <w:pPr>
              <w:keepNext/>
              <w:jc w:val="center"/>
              <w:rPr>
                <w:rFonts w:asciiTheme="minorHAnsi" w:hAnsiTheme="minorHAnsi" w:cstheme="minorHAnsi"/>
                <w:sz w:val="20"/>
              </w:rPr>
            </w:pPr>
            <w:r w:rsidRPr="0049683E">
              <w:rPr>
                <w:rFonts w:ascii="Calibri" w:hAnsi="Calibri" w:cs="Calibri"/>
                <w:sz w:val="20"/>
              </w:rPr>
              <w:t>75</w:t>
            </w:r>
          </w:p>
        </w:tc>
        <w:tc>
          <w:tcPr>
            <w:tcW w:w="720" w:type="dxa"/>
            <w:shd w:val="clear" w:color="auto" w:fill="auto"/>
            <w:noWrap/>
            <w:vAlign w:val="center"/>
          </w:tcPr>
          <w:p w14:paraId="016A7BCC" w14:textId="14424E23" w:rsidR="0049683E" w:rsidRPr="0049683E" w:rsidRDefault="0049683E" w:rsidP="0049683E">
            <w:pPr>
              <w:keepNext/>
              <w:jc w:val="center"/>
              <w:rPr>
                <w:rFonts w:asciiTheme="minorHAnsi" w:hAnsiTheme="minorHAnsi" w:cstheme="minorHAnsi"/>
                <w:sz w:val="20"/>
              </w:rPr>
            </w:pPr>
            <w:r w:rsidRPr="0049683E">
              <w:rPr>
                <w:rFonts w:ascii="Calibri" w:hAnsi="Calibri" w:cs="Calibri"/>
                <w:sz w:val="20"/>
              </w:rPr>
              <w:t>99</w:t>
            </w:r>
          </w:p>
        </w:tc>
      </w:tr>
      <w:tr w:rsidR="0049683E" w:rsidRPr="00BF3100" w14:paraId="74F3361D" w14:textId="77777777" w:rsidTr="004E231F">
        <w:trPr>
          <w:trHeight w:val="315"/>
        </w:trPr>
        <w:tc>
          <w:tcPr>
            <w:tcW w:w="1787" w:type="dxa"/>
            <w:shd w:val="clear" w:color="auto" w:fill="auto"/>
            <w:noWrap/>
            <w:vAlign w:val="center"/>
            <w:hideMark/>
          </w:tcPr>
          <w:p w14:paraId="64F5EAFE" w14:textId="26F99F2F" w:rsidR="0049683E" w:rsidRPr="0049683E" w:rsidRDefault="0049683E" w:rsidP="0049683E">
            <w:pPr>
              <w:rPr>
                <w:rFonts w:asciiTheme="minorHAnsi" w:hAnsiTheme="minorHAnsi" w:cstheme="minorHAnsi"/>
                <w:sz w:val="20"/>
              </w:rPr>
            </w:pPr>
            <w:r w:rsidRPr="0049683E">
              <w:rPr>
                <w:rFonts w:ascii="Calibri" w:hAnsi="Calibri" w:cs="Calibri"/>
                <w:sz w:val="20"/>
              </w:rPr>
              <w:t>Birds</w:t>
            </w:r>
          </w:p>
        </w:tc>
        <w:tc>
          <w:tcPr>
            <w:tcW w:w="834" w:type="dxa"/>
            <w:shd w:val="clear" w:color="auto" w:fill="auto"/>
            <w:vAlign w:val="center"/>
            <w:hideMark/>
          </w:tcPr>
          <w:p w14:paraId="4944EBD0" w14:textId="670AB710" w:rsidR="0049683E" w:rsidRPr="0049683E" w:rsidRDefault="0049683E" w:rsidP="0049683E">
            <w:pPr>
              <w:jc w:val="center"/>
              <w:rPr>
                <w:rFonts w:asciiTheme="minorHAnsi" w:hAnsiTheme="minorHAnsi" w:cstheme="minorHAnsi"/>
                <w:sz w:val="20"/>
              </w:rPr>
            </w:pPr>
            <w:r w:rsidRPr="0049683E">
              <w:rPr>
                <w:rFonts w:ascii="Calibri" w:hAnsi="Calibri" w:cs="Calibri"/>
                <w:sz w:val="20"/>
              </w:rPr>
              <w:t>0</w:t>
            </w:r>
          </w:p>
        </w:tc>
        <w:tc>
          <w:tcPr>
            <w:tcW w:w="884" w:type="dxa"/>
            <w:shd w:val="clear" w:color="auto" w:fill="auto"/>
            <w:vAlign w:val="center"/>
          </w:tcPr>
          <w:p w14:paraId="741766B9" w14:textId="0EA5124A" w:rsidR="0049683E" w:rsidRPr="0049683E" w:rsidRDefault="0049683E" w:rsidP="0049683E">
            <w:pPr>
              <w:jc w:val="center"/>
              <w:rPr>
                <w:rFonts w:asciiTheme="minorHAnsi" w:hAnsiTheme="minorHAnsi" w:cstheme="minorHAnsi"/>
                <w:sz w:val="20"/>
              </w:rPr>
            </w:pPr>
            <w:r w:rsidRPr="0049683E">
              <w:rPr>
                <w:rFonts w:ascii="Calibri" w:hAnsi="Calibri" w:cs="Calibri"/>
                <w:sz w:val="20"/>
              </w:rPr>
              <w:t>108</w:t>
            </w:r>
          </w:p>
        </w:tc>
        <w:tc>
          <w:tcPr>
            <w:tcW w:w="2160" w:type="dxa"/>
            <w:shd w:val="clear" w:color="auto" w:fill="auto"/>
            <w:noWrap/>
            <w:vAlign w:val="center"/>
            <w:hideMark/>
          </w:tcPr>
          <w:p w14:paraId="40CCB115" w14:textId="46AB9E94" w:rsidR="0049683E" w:rsidRPr="0049683E" w:rsidRDefault="0049683E" w:rsidP="0049683E">
            <w:pPr>
              <w:jc w:val="center"/>
              <w:rPr>
                <w:rFonts w:asciiTheme="minorHAnsi" w:hAnsiTheme="minorHAnsi" w:cstheme="minorHAnsi"/>
                <w:sz w:val="20"/>
              </w:rPr>
            </w:pPr>
            <w:r w:rsidRPr="0049683E">
              <w:rPr>
                <w:rFonts w:ascii="Calibri" w:hAnsi="Calibri" w:cs="Calibri"/>
                <w:sz w:val="20"/>
              </w:rPr>
              <w:t>20</w:t>
            </w:r>
          </w:p>
        </w:tc>
        <w:tc>
          <w:tcPr>
            <w:tcW w:w="2250" w:type="dxa"/>
            <w:shd w:val="clear" w:color="auto" w:fill="auto"/>
            <w:noWrap/>
            <w:vAlign w:val="center"/>
            <w:hideMark/>
          </w:tcPr>
          <w:p w14:paraId="07B23F6F" w14:textId="39C8C1F3" w:rsidR="0049683E" w:rsidRPr="0049683E" w:rsidRDefault="0049683E" w:rsidP="0049683E">
            <w:pPr>
              <w:jc w:val="center"/>
              <w:rPr>
                <w:rFonts w:asciiTheme="minorHAnsi" w:hAnsiTheme="minorHAnsi" w:cstheme="minorHAnsi"/>
                <w:sz w:val="20"/>
              </w:rPr>
            </w:pPr>
            <w:r w:rsidRPr="0049683E">
              <w:rPr>
                <w:rFonts w:ascii="Calibri" w:hAnsi="Calibri" w:cs="Calibri"/>
                <w:sz w:val="20"/>
              </w:rPr>
              <w:t>88</w:t>
            </w:r>
          </w:p>
        </w:tc>
        <w:tc>
          <w:tcPr>
            <w:tcW w:w="720" w:type="dxa"/>
            <w:shd w:val="clear" w:color="auto" w:fill="auto"/>
            <w:noWrap/>
            <w:vAlign w:val="center"/>
          </w:tcPr>
          <w:p w14:paraId="5C383FC4" w14:textId="60764A35" w:rsidR="0049683E" w:rsidRPr="0049683E" w:rsidRDefault="0049683E" w:rsidP="0049683E">
            <w:pPr>
              <w:jc w:val="center"/>
              <w:rPr>
                <w:rFonts w:asciiTheme="minorHAnsi" w:hAnsiTheme="minorHAnsi" w:cstheme="minorHAnsi"/>
                <w:sz w:val="20"/>
              </w:rPr>
            </w:pPr>
            <w:r w:rsidRPr="0049683E">
              <w:rPr>
                <w:rFonts w:ascii="Calibri" w:hAnsi="Calibri" w:cs="Calibri"/>
                <w:sz w:val="20"/>
              </w:rPr>
              <w:t>108</w:t>
            </w:r>
          </w:p>
        </w:tc>
      </w:tr>
      <w:tr w:rsidR="0049683E" w:rsidRPr="00BF3100" w14:paraId="5A24766F" w14:textId="77777777" w:rsidTr="004E231F">
        <w:trPr>
          <w:trHeight w:val="315"/>
        </w:trPr>
        <w:tc>
          <w:tcPr>
            <w:tcW w:w="1787" w:type="dxa"/>
            <w:shd w:val="clear" w:color="auto" w:fill="auto"/>
            <w:noWrap/>
            <w:vAlign w:val="center"/>
            <w:hideMark/>
          </w:tcPr>
          <w:p w14:paraId="316FF6AA" w14:textId="5061B675" w:rsidR="0049683E" w:rsidRPr="0049683E" w:rsidRDefault="0049683E" w:rsidP="0049683E">
            <w:pPr>
              <w:rPr>
                <w:rFonts w:asciiTheme="minorHAnsi" w:hAnsiTheme="minorHAnsi" w:cstheme="minorHAnsi"/>
                <w:sz w:val="20"/>
              </w:rPr>
            </w:pPr>
            <w:r w:rsidRPr="0049683E">
              <w:rPr>
                <w:rFonts w:ascii="Calibri" w:hAnsi="Calibri" w:cs="Calibri"/>
                <w:sz w:val="20"/>
              </w:rPr>
              <w:t>Amphibians</w:t>
            </w:r>
          </w:p>
        </w:tc>
        <w:tc>
          <w:tcPr>
            <w:tcW w:w="834" w:type="dxa"/>
            <w:shd w:val="clear" w:color="auto" w:fill="auto"/>
            <w:vAlign w:val="center"/>
            <w:hideMark/>
          </w:tcPr>
          <w:p w14:paraId="2F56A29D" w14:textId="032FB159" w:rsidR="0049683E" w:rsidRPr="0049683E" w:rsidRDefault="0049683E" w:rsidP="0049683E">
            <w:pPr>
              <w:jc w:val="center"/>
              <w:rPr>
                <w:rFonts w:asciiTheme="minorHAnsi" w:hAnsiTheme="minorHAnsi" w:cstheme="minorHAnsi"/>
                <w:sz w:val="20"/>
              </w:rPr>
            </w:pPr>
            <w:r w:rsidRPr="0049683E">
              <w:rPr>
                <w:rFonts w:ascii="Calibri" w:hAnsi="Calibri" w:cs="Calibri"/>
                <w:sz w:val="20"/>
              </w:rPr>
              <w:t>0</w:t>
            </w:r>
          </w:p>
        </w:tc>
        <w:tc>
          <w:tcPr>
            <w:tcW w:w="884" w:type="dxa"/>
            <w:shd w:val="clear" w:color="auto" w:fill="auto"/>
            <w:vAlign w:val="center"/>
          </w:tcPr>
          <w:p w14:paraId="29A9261F" w14:textId="18B0F6DF" w:rsidR="0049683E" w:rsidRPr="0049683E" w:rsidRDefault="0049683E" w:rsidP="0049683E">
            <w:pPr>
              <w:jc w:val="center"/>
              <w:rPr>
                <w:rFonts w:asciiTheme="minorHAnsi" w:hAnsiTheme="minorHAnsi" w:cstheme="minorHAnsi"/>
                <w:sz w:val="20"/>
              </w:rPr>
            </w:pPr>
            <w:r w:rsidRPr="0049683E">
              <w:rPr>
                <w:rFonts w:ascii="Calibri" w:hAnsi="Calibri" w:cs="Calibri"/>
                <w:sz w:val="20"/>
              </w:rPr>
              <w:t>36</w:t>
            </w:r>
          </w:p>
        </w:tc>
        <w:tc>
          <w:tcPr>
            <w:tcW w:w="2160" w:type="dxa"/>
            <w:shd w:val="clear" w:color="auto" w:fill="auto"/>
            <w:noWrap/>
            <w:vAlign w:val="center"/>
            <w:hideMark/>
          </w:tcPr>
          <w:p w14:paraId="592838DE" w14:textId="69B7CCFB" w:rsidR="0049683E" w:rsidRPr="0049683E" w:rsidRDefault="0049683E" w:rsidP="0049683E">
            <w:pPr>
              <w:jc w:val="center"/>
              <w:rPr>
                <w:rFonts w:asciiTheme="minorHAnsi" w:hAnsiTheme="minorHAnsi" w:cstheme="minorHAnsi"/>
                <w:sz w:val="20"/>
              </w:rPr>
            </w:pPr>
            <w:r w:rsidRPr="0049683E">
              <w:rPr>
                <w:rFonts w:ascii="Calibri" w:hAnsi="Calibri" w:cs="Calibri"/>
                <w:sz w:val="20"/>
              </w:rPr>
              <w:t>0</w:t>
            </w:r>
          </w:p>
        </w:tc>
        <w:tc>
          <w:tcPr>
            <w:tcW w:w="2250" w:type="dxa"/>
            <w:shd w:val="clear" w:color="auto" w:fill="auto"/>
            <w:noWrap/>
            <w:vAlign w:val="center"/>
            <w:hideMark/>
          </w:tcPr>
          <w:p w14:paraId="771A9308" w14:textId="6306272F" w:rsidR="0049683E" w:rsidRPr="0049683E" w:rsidRDefault="0049683E" w:rsidP="0049683E">
            <w:pPr>
              <w:jc w:val="center"/>
              <w:rPr>
                <w:rFonts w:asciiTheme="minorHAnsi" w:hAnsiTheme="minorHAnsi" w:cstheme="minorHAnsi"/>
                <w:sz w:val="20"/>
              </w:rPr>
            </w:pPr>
            <w:r w:rsidRPr="0049683E">
              <w:rPr>
                <w:rFonts w:ascii="Calibri" w:hAnsi="Calibri" w:cs="Calibri"/>
                <w:sz w:val="20"/>
              </w:rPr>
              <w:t>36</w:t>
            </w:r>
          </w:p>
        </w:tc>
        <w:tc>
          <w:tcPr>
            <w:tcW w:w="720" w:type="dxa"/>
            <w:shd w:val="clear" w:color="auto" w:fill="auto"/>
            <w:noWrap/>
            <w:vAlign w:val="center"/>
          </w:tcPr>
          <w:p w14:paraId="518799CF" w14:textId="4AC71FD3" w:rsidR="0049683E" w:rsidRPr="0049683E" w:rsidRDefault="0049683E" w:rsidP="0049683E">
            <w:pPr>
              <w:jc w:val="center"/>
              <w:rPr>
                <w:rFonts w:asciiTheme="minorHAnsi" w:hAnsiTheme="minorHAnsi" w:cstheme="minorHAnsi"/>
                <w:sz w:val="20"/>
              </w:rPr>
            </w:pPr>
            <w:r w:rsidRPr="0049683E">
              <w:rPr>
                <w:rFonts w:ascii="Calibri" w:hAnsi="Calibri" w:cs="Calibri"/>
                <w:sz w:val="20"/>
              </w:rPr>
              <w:t>36</w:t>
            </w:r>
          </w:p>
        </w:tc>
      </w:tr>
      <w:tr w:rsidR="0049683E" w:rsidRPr="00BF3100" w14:paraId="7FB265C3" w14:textId="77777777" w:rsidTr="004E231F">
        <w:trPr>
          <w:trHeight w:val="315"/>
        </w:trPr>
        <w:tc>
          <w:tcPr>
            <w:tcW w:w="1787" w:type="dxa"/>
            <w:shd w:val="clear" w:color="auto" w:fill="auto"/>
            <w:noWrap/>
            <w:vAlign w:val="center"/>
            <w:hideMark/>
          </w:tcPr>
          <w:p w14:paraId="43E0712B" w14:textId="6C602D4E" w:rsidR="0049683E" w:rsidRPr="0049683E" w:rsidRDefault="0049683E" w:rsidP="0049683E">
            <w:pPr>
              <w:rPr>
                <w:rFonts w:asciiTheme="minorHAnsi" w:hAnsiTheme="minorHAnsi" w:cstheme="minorHAnsi"/>
                <w:sz w:val="20"/>
              </w:rPr>
            </w:pPr>
            <w:r w:rsidRPr="0049683E">
              <w:rPr>
                <w:rFonts w:ascii="Calibri" w:hAnsi="Calibri" w:cs="Calibri"/>
                <w:sz w:val="20"/>
              </w:rPr>
              <w:t>Reptiles</w:t>
            </w:r>
          </w:p>
        </w:tc>
        <w:tc>
          <w:tcPr>
            <w:tcW w:w="834" w:type="dxa"/>
            <w:shd w:val="clear" w:color="auto" w:fill="auto"/>
            <w:vAlign w:val="center"/>
            <w:hideMark/>
          </w:tcPr>
          <w:p w14:paraId="1462473B" w14:textId="4907041A" w:rsidR="0049683E" w:rsidRPr="0049683E" w:rsidRDefault="0049683E" w:rsidP="0049683E">
            <w:pPr>
              <w:jc w:val="center"/>
              <w:rPr>
                <w:rFonts w:asciiTheme="minorHAnsi" w:hAnsiTheme="minorHAnsi" w:cstheme="minorHAnsi"/>
                <w:sz w:val="20"/>
              </w:rPr>
            </w:pPr>
            <w:r w:rsidRPr="0049683E">
              <w:rPr>
                <w:rFonts w:ascii="Calibri" w:hAnsi="Calibri" w:cs="Calibri"/>
                <w:sz w:val="20"/>
              </w:rPr>
              <w:t>0</w:t>
            </w:r>
          </w:p>
        </w:tc>
        <w:tc>
          <w:tcPr>
            <w:tcW w:w="884" w:type="dxa"/>
            <w:shd w:val="clear" w:color="auto" w:fill="auto"/>
            <w:vAlign w:val="center"/>
          </w:tcPr>
          <w:p w14:paraId="19535649" w14:textId="70028666" w:rsidR="0049683E" w:rsidRPr="0049683E" w:rsidRDefault="0049683E" w:rsidP="0049683E">
            <w:pPr>
              <w:jc w:val="center"/>
              <w:rPr>
                <w:rFonts w:asciiTheme="minorHAnsi" w:hAnsiTheme="minorHAnsi" w:cstheme="minorHAnsi"/>
                <w:sz w:val="20"/>
              </w:rPr>
            </w:pPr>
            <w:r w:rsidRPr="0049683E">
              <w:rPr>
                <w:rFonts w:ascii="Calibri" w:hAnsi="Calibri" w:cs="Calibri"/>
                <w:sz w:val="20"/>
              </w:rPr>
              <w:t>47</w:t>
            </w:r>
          </w:p>
        </w:tc>
        <w:tc>
          <w:tcPr>
            <w:tcW w:w="2160" w:type="dxa"/>
            <w:shd w:val="clear" w:color="auto" w:fill="auto"/>
            <w:noWrap/>
            <w:vAlign w:val="center"/>
            <w:hideMark/>
          </w:tcPr>
          <w:p w14:paraId="2D21FCAC" w14:textId="70A38AB8" w:rsidR="0049683E" w:rsidRPr="0049683E" w:rsidRDefault="0049683E" w:rsidP="0049683E">
            <w:pPr>
              <w:jc w:val="center"/>
              <w:rPr>
                <w:rFonts w:asciiTheme="minorHAnsi" w:hAnsiTheme="minorHAnsi" w:cstheme="minorHAnsi"/>
                <w:sz w:val="20"/>
              </w:rPr>
            </w:pPr>
            <w:r w:rsidRPr="0049683E">
              <w:rPr>
                <w:rFonts w:ascii="Calibri" w:hAnsi="Calibri" w:cs="Calibri"/>
                <w:sz w:val="20"/>
              </w:rPr>
              <w:t>14</w:t>
            </w:r>
          </w:p>
        </w:tc>
        <w:tc>
          <w:tcPr>
            <w:tcW w:w="2250" w:type="dxa"/>
            <w:shd w:val="clear" w:color="auto" w:fill="auto"/>
            <w:noWrap/>
            <w:vAlign w:val="center"/>
            <w:hideMark/>
          </w:tcPr>
          <w:p w14:paraId="0BE71746" w14:textId="1DE52D5A" w:rsidR="0049683E" w:rsidRPr="0049683E" w:rsidRDefault="0049683E" w:rsidP="0049683E">
            <w:pPr>
              <w:jc w:val="center"/>
              <w:rPr>
                <w:rFonts w:asciiTheme="minorHAnsi" w:hAnsiTheme="minorHAnsi" w:cstheme="minorHAnsi"/>
                <w:sz w:val="20"/>
              </w:rPr>
            </w:pPr>
            <w:r w:rsidRPr="0049683E">
              <w:rPr>
                <w:rFonts w:ascii="Calibri" w:hAnsi="Calibri" w:cs="Calibri"/>
                <w:sz w:val="20"/>
              </w:rPr>
              <w:t>33</w:t>
            </w:r>
          </w:p>
        </w:tc>
        <w:tc>
          <w:tcPr>
            <w:tcW w:w="720" w:type="dxa"/>
            <w:shd w:val="clear" w:color="auto" w:fill="auto"/>
            <w:noWrap/>
            <w:vAlign w:val="center"/>
          </w:tcPr>
          <w:p w14:paraId="3B74822A" w14:textId="18E8203B" w:rsidR="0049683E" w:rsidRPr="0049683E" w:rsidRDefault="0049683E" w:rsidP="0049683E">
            <w:pPr>
              <w:jc w:val="center"/>
              <w:rPr>
                <w:rFonts w:asciiTheme="minorHAnsi" w:hAnsiTheme="minorHAnsi" w:cstheme="minorHAnsi"/>
                <w:sz w:val="20"/>
              </w:rPr>
            </w:pPr>
            <w:r w:rsidRPr="0049683E">
              <w:rPr>
                <w:rFonts w:ascii="Calibri" w:hAnsi="Calibri" w:cs="Calibri"/>
                <w:sz w:val="20"/>
              </w:rPr>
              <w:t>47</w:t>
            </w:r>
          </w:p>
        </w:tc>
      </w:tr>
      <w:tr w:rsidR="0049683E" w:rsidRPr="00BF3100" w14:paraId="53E4E9E3" w14:textId="77777777" w:rsidTr="004E231F">
        <w:trPr>
          <w:trHeight w:val="315"/>
        </w:trPr>
        <w:tc>
          <w:tcPr>
            <w:tcW w:w="1787" w:type="dxa"/>
            <w:shd w:val="clear" w:color="auto" w:fill="auto"/>
            <w:noWrap/>
            <w:vAlign w:val="center"/>
            <w:hideMark/>
          </w:tcPr>
          <w:p w14:paraId="79F6E83E" w14:textId="74D2A21F" w:rsidR="0049683E" w:rsidRPr="0049683E" w:rsidRDefault="0049683E" w:rsidP="0049683E">
            <w:pPr>
              <w:rPr>
                <w:rFonts w:asciiTheme="minorHAnsi" w:hAnsiTheme="minorHAnsi" w:cstheme="minorHAnsi"/>
                <w:sz w:val="20"/>
              </w:rPr>
            </w:pPr>
            <w:r w:rsidRPr="0049683E">
              <w:rPr>
                <w:rFonts w:ascii="Calibri" w:hAnsi="Calibri" w:cs="Calibri"/>
                <w:sz w:val="20"/>
              </w:rPr>
              <w:t>Fish</w:t>
            </w:r>
          </w:p>
        </w:tc>
        <w:tc>
          <w:tcPr>
            <w:tcW w:w="834" w:type="dxa"/>
            <w:shd w:val="clear" w:color="auto" w:fill="auto"/>
            <w:vAlign w:val="center"/>
            <w:hideMark/>
          </w:tcPr>
          <w:p w14:paraId="10387CDA" w14:textId="2588666E" w:rsidR="0049683E" w:rsidRPr="0049683E" w:rsidRDefault="0049683E" w:rsidP="0049683E">
            <w:pPr>
              <w:jc w:val="center"/>
              <w:rPr>
                <w:rFonts w:asciiTheme="minorHAnsi" w:hAnsiTheme="minorHAnsi" w:cstheme="minorHAnsi"/>
                <w:sz w:val="20"/>
              </w:rPr>
            </w:pPr>
            <w:r w:rsidRPr="0049683E">
              <w:rPr>
                <w:rFonts w:ascii="Calibri" w:hAnsi="Calibri" w:cs="Calibri"/>
                <w:sz w:val="20"/>
              </w:rPr>
              <w:t>0</w:t>
            </w:r>
          </w:p>
        </w:tc>
        <w:tc>
          <w:tcPr>
            <w:tcW w:w="884" w:type="dxa"/>
            <w:shd w:val="clear" w:color="auto" w:fill="auto"/>
            <w:vAlign w:val="center"/>
          </w:tcPr>
          <w:p w14:paraId="621A6114" w14:textId="13B52E36" w:rsidR="0049683E" w:rsidRPr="0049683E" w:rsidRDefault="0049683E" w:rsidP="0049683E">
            <w:pPr>
              <w:jc w:val="center"/>
              <w:rPr>
                <w:rFonts w:asciiTheme="minorHAnsi" w:hAnsiTheme="minorHAnsi" w:cstheme="minorHAnsi"/>
                <w:sz w:val="20"/>
              </w:rPr>
            </w:pPr>
            <w:r w:rsidRPr="0049683E">
              <w:rPr>
                <w:rFonts w:ascii="Calibri" w:hAnsi="Calibri" w:cs="Calibri"/>
                <w:sz w:val="20"/>
              </w:rPr>
              <w:t>190</w:t>
            </w:r>
          </w:p>
        </w:tc>
        <w:tc>
          <w:tcPr>
            <w:tcW w:w="2160" w:type="dxa"/>
            <w:shd w:val="clear" w:color="auto" w:fill="auto"/>
            <w:noWrap/>
            <w:vAlign w:val="center"/>
            <w:hideMark/>
          </w:tcPr>
          <w:p w14:paraId="290B2AB6" w14:textId="150B9200" w:rsidR="0049683E" w:rsidRPr="0049683E" w:rsidRDefault="0049683E" w:rsidP="0049683E">
            <w:pPr>
              <w:jc w:val="center"/>
              <w:rPr>
                <w:rFonts w:asciiTheme="minorHAnsi" w:hAnsiTheme="minorHAnsi" w:cstheme="minorHAnsi"/>
                <w:sz w:val="20"/>
              </w:rPr>
            </w:pPr>
            <w:r w:rsidRPr="0049683E">
              <w:rPr>
                <w:rFonts w:ascii="Calibri" w:hAnsi="Calibri" w:cs="Calibri"/>
                <w:sz w:val="20"/>
              </w:rPr>
              <w:t>11</w:t>
            </w:r>
          </w:p>
        </w:tc>
        <w:tc>
          <w:tcPr>
            <w:tcW w:w="2250" w:type="dxa"/>
            <w:shd w:val="clear" w:color="auto" w:fill="auto"/>
            <w:noWrap/>
            <w:vAlign w:val="center"/>
            <w:hideMark/>
          </w:tcPr>
          <w:p w14:paraId="2C7257EB" w14:textId="4F02D071" w:rsidR="0049683E" w:rsidRPr="0049683E" w:rsidRDefault="0049683E" w:rsidP="0049683E">
            <w:pPr>
              <w:jc w:val="center"/>
              <w:rPr>
                <w:rFonts w:asciiTheme="minorHAnsi" w:hAnsiTheme="minorHAnsi" w:cstheme="minorHAnsi"/>
                <w:sz w:val="20"/>
              </w:rPr>
            </w:pPr>
            <w:r w:rsidRPr="0049683E">
              <w:rPr>
                <w:rFonts w:ascii="Calibri" w:hAnsi="Calibri" w:cs="Calibri"/>
                <w:sz w:val="20"/>
              </w:rPr>
              <w:t>179</w:t>
            </w:r>
          </w:p>
        </w:tc>
        <w:tc>
          <w:tcPr>
            <w:tcW w:w="720" w:type="dxa"/>
            <w:shd w:val="clear" w:color="auto" w:fill="auto"/>
            <w:noWrap/>
            <w:vAlign w:val="center"/>
          </w:tcPr>
          <w:p w14:paraId="39A39702" w14:textId="2E6769A3" w:rsidR="0049683E" w:rsidRPr="0049683E" w:rsidRDefault="0049683E" w:rsidP="0049683E">
            <w:pPr>
              <w:jc w:val="center"/>
              <w:rPr>
                <w:rFonts w:asciiTheme="minorHAnsi" w:hAnsiTheme="minorHAnsi" w:cstheme="minorHAnsi"/>
                <w:sz w:val="20"/>
              </w:rPr>
            </w:pPr>
            <w:r w:rsidRPr="0049683E">
              <w:rPr>
                <w:rFonts w:ascii="Calibri" w:hAnsi="Calibri" w:cs="Calibri"/>
                <w:sz w:val="20"/>
              </w:rPr>
              <w:t>190</w:t>
            </w:r>
          </w:p>
        </w:tc>
      </w:tr>
      <w:tr w:rsidR="0049683E" w:rsidRPr="00BF3100" w14:paraId="415B999A" w14:textId="77777777" w:rsidTr="004E231F">
        <w:trPr>
          <w:trHeight w:val="315"/>
        </w:trPr>
        <w:tc>
          <w:tcPr>
            <w:tcW w:w="1787" w:type="dxa"/>
            <w:shd w:val="clear" w:color="auto" w:fill="auto"/>
            <w:noWrap/>
            <w:vAlign w:val="center"/>
            <w:hideMark/>
          </w:tcPr>
          <w:p w14:paraId="0FED9238" w14:textId="1EA66917" w:rsidR="0049683E" w:rsidRPr="0049683E" w:rsidRDefault="0049683E" w:rsidP="0049683E">
            <w:pPr>
              <w:rPr>
                <w:rFonts w:asciiTheme="minorHAnsi" w:hAnsiTheme="minorHAnsi" w:cstheme="minorHAnsi"/>
                <w:sz w:val="20"/>
              </w:rPr>
            </w:pPr>
            <w:r w:rsidRPr="0049683E">
              <w:rPr>
                <w:rFonts w:ascii="Calibri" w:hAnsi="Calibri" w:cs="Calibri"/>
                <w:sz w:val="20"/>
              </w:rPr>
              <w:t>Plants</w:t>
            </w:r>
          </w:p>
        </w:tc>
        <w:tc>
          <w:tcPr>
            <w:tcW w:w="834" w:type="dxa"/>
            <w:shd w:val="clear" w:color="auto" w:fill="auto"/>
            <w:vAlign w:val="center"/>
            <w:hideMark/>
          </w:tcPr>
          <w:p w14:paraId="280F1F46" w14:textId="1842A43A" w:rsidR="0049683E" w:rsidRPr="0049683E" w:rsidRDefault="0049683E" w:rsidP="0049683E">
            <w:pPr>
              <w:jc w:val="center"/>
              <w:rPr>
                <w:rFonts w:asciiTheme="minorHAnsi" w:hAnsiTheme="minorHAnsi" w:cstheme="minorHAnsi"/>
                <w:sz w:val="20"/>
              </w:rPr>
            </w:pPr>
            <w:r w:rsidRPr="0049683E">
              <w:rPr>
                <w:rFonts w:ascii="Calibri" w:hAnsi="Calibri" w:cs="Calibri"/>
                <w:sz w:val="20"/>
              </w:rPr>
              <w:t>0</w:t>
            </w:r>
          </w:p>
        </w:tc>
        <w:tc>
          <w:tcPr>
            <w:tcW w:w="884" w:type="dxa"/>
            <w:shd w:val="clear" w:color="auto" w:fill="auto"/>
            <w:vAlign w:val="center"/>
          </w:tcPr>
          <w:p w14:paraId="672F8B5B" w14:textId="3BCF5164" w:rsidR="0049683E" w:rsidRPr="0049683E" w:rsidRDefault="0049683E" w:rsidP="0049683E">
            <w:pPr>
              <w:jc w:val="center"/>
              <w:rPr>
                <w:rFonts w:asciiTheme="minorHAnsi" w:hAnsiTheme="minorHAnsi" w:cstheme="minorHAnsi"/>
                <w:sz w:val="20"/>
              </w:rPr>
            </w:pPr>
            <w:r w:rsidRPr="0049683E">
              <w:rPr>
                <w:rFonts w:ascii="Calibri" w:hAnsi="Calibri" w:cs="Calibri"/>
                <w:sz w:val="20"/>
              </w:rPr>
              <w:t>948</w:t>
            </w:r>
          </w:p>
        </w:tc>
        <w:tc>
          <w:tcPr>
            <w:tcW w:w="2160" w:type="dxa"/>
            <w:shd w:val="clear" w:color="auto" w:fill="auto"/>
            <w:noWrap/>
            <w:vAlign w:val="center"/>
            <w:hideMark/>
          </w:tcPr>
          <w:p w14:paraId="2602147A" w14:textId="0A0BD459" w:rsidR="0049683E" w:rsidRPr="0049683E" w:rsidRDefault="0049683E" w:rsidP="0049683E">
            <w:pPr>
              <w:jc w:val="center"/>
              <w:rPr>
                <w:rFonts w:asciiTheme="minorHAnsi" w:hAnsiTheme="minorHAnsi" w:cstheme="minorHAnsi"/>
                <w:sz w:val="20"/>
              </w:rPr>
            </w:pPr>
            <w:r w:rsidRPr="0049683E">
              <w:rPr>
                <w:rFonts w:ascii="Calibri" w:hAnsi="Calibri" w:cs="Calibri"/>
                <w:sz w:val="20"/>
              </w:rPr>
              <w:t>8</w:t>
            </w:r>
          </w:p>
        </w:tc>
        <w:tc>
          <w:tcPr>
            <w:tcW w:w="2250" w:type="dxa"/>
            <w:shd w:val="clear" w:color="auto" w:fill="auto"/>
            <w:noWrap/>
            <w:vAlign w:val="center"/>
            <w:hideMark/>
          </w:tcPr>
          <w:p w14:paraId="38D84DCF" w14:textId="1C098CC5" w:rsidR="0049683E" w:rsidRPr="0049683E" w:rsidRDefault="0049683E" w:rsidP="0049683E">
            <w:pPr>
              <w:jc w:val="center"/>
              <w:rPr>
                <w:rFonts w:asciiTheme="minorHAnsi" w:hAnsiTheme="minorHAnsi" w:cstheme="minorHAnsi"/>
                <w:sz w:val="20"/>
              </w:rPr>
            </w:pPr>
            <w:r w:rsidRPr="0049683E">
              <w:rPr>
                <w:rFonts w:ascii="Calibri" w:hAnsi="Calibri" w:cs="Calibri"/>
                <w:sz w:val="20"/>
              </w:rPr>
              <w:t>940</w:t>
            </w:r>
          </w:p>
        </w:tc>
        <w:tc>
          <w:tcPr>
            <w:tcW w:w="720" w:type="dxa"/>
            <w:shd w:val="clear" w:color="auto" w:fill="auto"/>
            <w:noWrap/>
            <w:vAlign w:val="center"/>
          </w:tcPr>
          <w:p w14:paraId="5D2DCE99" w14:textId="4411D483" w:rsidR="0049683E" w:rsidRPr="0049683E" w:rsidRDefault="0049683E" w:rsidP="0049683E">
            <w:pPr>
              <w:jc w:val="center"/>
              <w:rPr>
                <w:rFonts w:asciiTheme="minorHAnsi" w:hAnsiTheme="minorHAnsi" w:cstheme="minorHAnsi"/>
                <w:sz w:val="20"/>
              </w:rPr>
            </w:pPr>
            <w:r w:rsidRPr="0049683E">
              <w:rPr>
                <w:rFonts w:ascii="Calibri" w:hAnsi="Calibri" w:cs="Calibri"/>
                <w:sz w:val="20"/>
              </w:rPr>
              <w:t>948</w:t>
            </w:r>
          </w:p>
        </w:tc>
      </w:tr>
      <w:tr w:rsidR="0049683E" w:rsidRPr="00BF3100" w14:paraId="172AA6EE" w14:textId="77777777" w:rsidTr="004E231F">
        <w:trPr>
          <w:trHeight w:val="315"/>
        </w:trPr>
        <w:tc>
          <w:tcPr>
            <w:tcW w:w="1787" w:type="dxa"/>
            <w:shd w:val="clear" w:color="auto" w:fill="auto"/>
            <w:noWrap/>
            <w:vAlign w:val="center"/>
            <w:hideMark/>
          </w:tcPr>
          <w:p w14:paraId="72207080" w14:textId="10CC03D5" w:rsidR="0049683E" w:rsidRPr="0049683E" w:rsidRDefault="0049683E" w:rsidP="0049683E">
            <w:pPr>
              <w:rPr>
                <w:rFonts w:asciiTheme="minorHAnsi" w:hAnsiTheme="minorHAnsi" w:cstheme="minorHAnsi"/>
                <w:sz w:val="20"/>
              </w:rPr>
            </w:pPr>
            <w:r w:rsidRPr="0049683E">
              <w:rPr>
                <w:rFonts w:ascii="Calibri" w:hAnsi="Calibri" w:cs="Calibri"/>
                <w:sz w:val="20"/>
              </w:rPr>
              <w:t>Aquatic Invertebrates</w:t>
            </w:r>
          </w:p>
        </w:tc>
        <w:tc>
          <w:tcPr>
            <w:tcW w:w="834" w:type="dxa"/>
            <w:shd w:val="clear" w:color="auto" w:fill="auto"/>
            <w:vAlign w:val="center"/>
            <w:hideMark/>
          </w:tcPr>
          <w:p w14:paraId="6188CA3F" w14:textId="27478CB2" w:rsidR="0049683E" w:rsidRPr="0049683E" w:rsidRDefault="0049683E" w:rsidP="0049683E">
            <w:pPr>
              <w:jc w:val="center"/>
              <w:rPr>
                <w:rFonts w:asciiTheme="minorHAnsi" w:hAnsiTheme="minorHAnsi" w:cstheme="minorHAnsi"/>
                <w:sz w:val="20"/>
              </w:rPr>
            </w:pPr>
            <w:r w:rsidRPr="0049683E">
              <w:rPr>
                <w:rFonts w:ascii="Calibri" w:hAnsi="Calibri" w:cs="Calibri"/>
                <w:sz w:val="20"/>
              </w:rPr>
              <w:t>0</w:t>
            </w:r>
          </w:p>
        </w:tc>
        <w:tc>
          <w:tcPr>
            <w:tcW w:w="884" w:type="dxa"/>
            <w:shd w:val="clear" w:color="auto" w:fill="auto"/>
            <w:vAlign w:val="center"/>
          </w:tcPr>
          <w:p w14:paraId="57C3B484" w14:textId="70ACE5C7" w:rsidR="0049683E" w:rsidRPr="0049683E" w:rsidRDefault="0049683E" w:rsidP="0049683E">
            <w:pPr>
              <w:jc w:val="center"/>
              <w:rPr>
                <w:rFonts w:asciiTheme="minorHAnsi" w:hAnsiTheme="minorHAnsi" w:cstheme="minorHAnsi"/>
                <w:sz w:val="20"/>
              </w:rPr>
            </w:pPr>
            <w:r w:rsidRPr="0049683E">
              <w:rPr>
                <w:rFonts w:ascii="Calibri" w:hAnsi="Calibri" w:cs="Calibri"/>
                <w:sz w:val="20"/>
              </w:rPr>
              <w:t>207</w:t>
            </w:r>
          </w:p>
        </w:tc>
        <w:tc>
          <w:tcPr>
            <w:tcW w:w="2160" w:type="dxa"/>
            <w:shd w:val="clear" w:color="auto" w:fill="auto"/>
            <w:noWrap/>
            <w:vAlign w:val="center"/>
            <w:hideMark/>
          </w:tcPr>
          <w:p w14:paraId="09F11FCC" w14:textId="4C43758A" w:rsidR="0049683E" w:rsidRPr="0049683E" w:rsidRDefault="0049683E" w:rsidP="0049683E">
            <w:pPr>
              <w:jc w:val="center"/>
              <w:rPr>
                <w:rFonts w:asciiTheme="minorHAnsi" w:hAnsiTheme="minorHAnsi" w:cstheme="minorHAnsi"/>
                <w:sz w:val="20"/>
              </w:rPr>
            </w:pPr>
            <w:r w:rsidRPr="0049683E">
              <w:rPr>
                <w:rFonts w:ascii="Calibri" w:hAnsi="Calibri" w:cs="Calibri"/>
                <w:sz w:val="20"/>
              </w:rPr>
              <w:t>22</w:t>
            </w:r>
          </w:p>
        </w:tc>
        <w:tc>
          <w:tcPr>
            <w:tcW w:w="2250" w:type="dxa"/>
            <w:shd w:val="clear" w:color="auto" w:fill="auto"/>
            <w:noWrap/>
            <w:vAlign w:val="center"/>
            <w:hideMark/>
          </w:tcPr>
          <w:p w14:paraId="025D818C" w14:textId="69F8A7AB" w:rsidR="0049683E" w:rsidRPr="0049683E" w:rsidRDefault="0049683E" w:rsidP="0049683E">
            <w:pPr>
              <w:jc w:val="center"/>
              <w:rPr>
                <w:rFonts w:asciiTheme="minorHAnsi" w:hAnsiTheme="minorHAnsi" w:cstheme="minorHAnsi"/>
                <w:sz w:val="20"/>
              </w:rPr>
            </w:pPr>
            <w:r w:rsidRPr="0049683E">
              <w:rPr>
                <w:rFonts w:ascii="Calibri" w:hAnsi="Calibri" w:cs="Calibri"/>
                <w:sz w:val="20"/>
              </w:rPr>
              <w:t>185</w:t>
            </w:r>
          </w:p>
        </w:tc>
        <w:tc>
          <w:tcPr>
            <w:tcW w:w="720" w:type="dxa"/>
            <w:shd w:val="clear" w:color="auto" w:fill="auto"/>
            <w:noWrap/>
            <w:vAlign w:val="center"/>
          </w:tcPr>
          <w:p w14:paraId="583F8052" w14:textId="1419E452" w:rsidR="0049683E" w:rsidRPr="0049683E" w:rsidRDefault="0049683E" w:rsidP="0049683E">
            <w:pPr>
              <w:jc w:val="center"/>
              <w:rPr>
                <w:rFonts w:asciiTheme="minorHAnsi" w:hAnsiTheme="minorHAnsi" w:cstheme="minorHAnsi"/>
                <w:sz w:val="20"/>
              </w:rPr>
            </w:pPr>
            <w:r w:rsidRPr="0049683E">
              <w:rPr>
                <w:rFonts w:ascii="Calibri" w:hAnsi="Calibri" w:cs="Calibri"/>
                <w:sz w:val="20"/>
              </w:rPr>
              <w:t>207</w:t>
            </w:r>
          </w:p>
        </w:tc>
      </w:tr>
      <w:tr w:rsidR="0049683E" w:rsidRPr="00BF3100" w14:paraId="030270A7" w14:textId="77777777" w:rsidTr="004E231F">
        <w:trPr>
          <w:trHeight w:val="315"/>
        </w:trPr>
        <w:tc>
          <w:tcPr>
            <w:tcW w:w="1787" w:type="dxa"/>
            <w:shd w:val="clear" w:color="auto" w:fill="auto"/>
            <w:noWrap/>
            <w:vAlign w:val="center"/>
            <w:hideMark/>
          </w:tcPr>
          <w:p w14:paraId="5A52BA79" w14:textId="29BD2DC0" w:rsidR="0049683E" w:rsidRPr="0049683E" w:rsidRDefault="0049683E" w:rsidP="0049683E">
            <w:pPr>
              <w:rPr>
                <w:rFonts w:asciiTheme="minorHAnsi" w:hAnsiTheme="minorHAnsi" w:cstheme="minorHAnsi"/>
                <w:sz w:val="20"/>
              </w:rPr>
            </w:pPr>
            <w:r w:rsidRPr="0049683E">
              <w:rPr>
                <w:rFonts w:ascii="Calibri" w:hAnsi="Calibri" w:cs="Calibri"/>
                <w:sz w:val="20"/>
              </w:rPr>
              <w:t>Terrestrial Invertebrates</w:t>
            </w:r>
          </w:p>
        </w:tc>
        <w:tc>
          <w:tcPr>
            <w:tcW w:w="834" w:type="dxa"/>
            <w:shd w:val="clear" w:color="auto" w:fill="auto"/>
            <w:vAlign w:val="center"/>
            <w:hideMark/>
          </w:tcPr>
          <w:p w14:paraId="32C88EC5" w14:textId="28E592CE" w:rsidR="0049683E" w:rsidRPr="0049683E" w:rsidRDefault="0049683E" w:rsidP="0049683E">
            <w:pPr>
              <w:jc w:val="center"/>
              <w:rPr>
                <w:rFonts w:asciiTheme="minorHAnsi" w:hAnsiTheme="minorHAnsi" w:cstheme="minorHAnsi"/>
                <w:sz w:val="20"/>
              </w:rPr>
            </w:pPr>
            <w:r w:rsidRPr="0049683E">
              <w:rPr>
                <w:rFonts w:ascii="Calibri" w:hAnsi="Calibri" w:cs="Calibri"/>
                <w:sz w:val="20"/>
              </w:rPr>
              <w:t>0</w:t>
            </w:r>
          </w:p>
        </w:tc>
        <w:tc>
          <w:tcPr>
            <w:tcW w:w="884" w:type="dxa"/>
            <w:shd w:val="clear" w:color="auto" w:fill="auto"/>
            <w:vAlign w:val="center"/>
          </w:tcPr>
          <w:p w14:paraId="5319FB19" w14:textId="7D990192" w:rsidR="0049683E" w:rsidRPr="0049683E" w:rsidRDefault="0049683E" w:rsidP="0049683E">
            <w:pPr>
              <w:jc w:val="center"/>
              <w:rPr>
                <w:rFonts w:asciiTheme="minorHAnsi" w:hAnsiTheme="minorHAnsi" w:cstheme="minorHAnsi"/>
                <w:sz w:val="20"/>
              </w:rPr>
            </w:pPr>
            <w:r w:rsidRPr="0049683E">
              <w:rPr>
                <w:rFonts w:ascii="Calibri" w:hAnsi="Calibri" w:cs="Calibri"/>
                <w:sz w:val="20"/>
              </w:rPr>
              <w:t>160</w:t>
            </w:r>
          </w:p>
        </w:tc>
        <w:tc>
          <w:tcPr>
            <w:tcW w:w="2160" w:type="dxa"/>
            <w:shd w:val="clear" w:color="auto" w:fill="auto"/>
            <w:noWrap/>
            <w:vAlign w:val="center"/>
            <w:hideMark/>
          </w:tcPr>
          <w:p w14:paraId="26C2DEA0" w14:textId="733242DC" w:rsidR="0049683E" w:rsidRPr="0049683E" w:rsidRDefault="0049683E" w:rsidP="0049683E">
            <w:pPr>
              <w:jc w:val="center"/>
              <w:rPr>
                <w:rFonts w:asciiTheme="minorHAnsi" w:hAnsiTheme="minorHAnsi" w:cstheme="minorHAnsi"/>
                <w:sz w:val="20"/>
              </w:rPr>
            </w:pPr>
            <w:r w:rsidRPr="0049683E">
              <w:rPr>
                <w:rFonts w:ascii="Calibri" w:hAnsi="Calibri" w:cs="Calibri"/>
                <w:sz w:val="20"/>
              </w:rPr>
              <w:t>20</w:t>
            </w:r>
          </w:p>
        </w:tc>
        <w:tc>
          <w:tcPr>
            <w:tcW w:w="2250" w:type="dxa"/>
            <w:shd w:val="clear" w:color="auto" w:fill="auto"/>
            <w:noWrap/>
            <w:vAlign w:val="center"/>
            <w:hideMark/>
          </w:tcPr>
          <w:p w14:paraId="1CE37339" w14:textId="1469398E" w:rsidR="0049683E" w:rsidRPr="0049683E" w:rsidRDefault="0049683E" w:rsidP="0049683E">
            <w:pPr>
              <w:jc w:val="center"/>
              <w:rPr>
                <w:rFonts w:asciiTheme="minorHAnsi" w:hAnsiTheme="minorHAnsi" w:cstheme="minorHAnsi"/>
                <w:sz w:val="20"/>
              </w:rPr>
            </w:pPr>
            <w:r w:rsidRPr="0049683E">
              <w:rPr>
                <w:rFonts w:ascii="Calibri" w:hAnsi="Calibri" w:cs="Calibri"/>
                <w:sz w:val="20"/>
              </w:rPr>
              <w:t>140</w:t>
            </w:r>
          </w:p>
        </w:tc>
        <w:tc>
          <w:tcPr>
            <w:tcW w:w="720" w:type="dxa"/>
            <w:shd w:val="clear" w:color="auto" w:fill="auto"/>
            <w:noWrap/>
            <w:vAlign w:val="center"/>
          </w:tcPr>
          <w:p w14:paraId="5CC8160A" w14:textId="3D7ED171" w:rsidR="0049683E" w:rsidRPr="0049683E" w:rsidRDefault="0049683E" w:rsidP="0049683E">
            <w:pPr>
              <w:jc w:val="center"/>
              <w:rPr>
                <w:rFonts w:asciiTheme="minorHAnsi" w:hAnsiTheme="minorHAnsi" w:cstheme="minorHAnsi"/>
                <w:sz w:val="20"/>
              </w:rPr>
            </w:pPr>
            <w:r w:rsidRPr="0049683E">
              <w:rPr>
                <w:rFonts w:ascii="Calibri" w:hAnsi="Calibri" w:cs="Calibri"/>
                <w:sz w:val="20"/>
              </w:rPr>
              <w:t>160</w:t>
            </w:r>
          </w:p>
        </w:tc>
      </w:tr>
      <w:tr w:rsidR="0049683E" w:rsidRPr="00BF3100" w14:paraId="6714EDC6" w14:textId="77777777" w:rsidTr="004E231F">
        <w:trPr>
          <w:trHeight w:val="315"/>
        </w:trPr>
        <w:tc>
          <w:tcPr>
            <w:tcW w:w="1787" w:type="dxa"/>
            <w:shd w:val="clear" w:color="000000" w:fill="D9D9D9"/>
            <w:noWrap/>
            <w:vAlign w:val="center"/>
            <w:hideMark/>
          </w:tcPr>
          <w:p w14:paraId="0FA8632E" w14:textId="3A0E0C4D" w:rsidR="0049683E" w:rsidRPr="0049683E" w:rsidRDefault="0049683E" w:rsidP="0049683E">
            <w:pPr>
              <w:rPr>
                <w:rFonts w:asciiTheme="minorHAnsi" w:hAnsiTheme="minorHAnsi" w:cstheme="minorHAnsi"/>
                <w:sz w:val="20"/>
              </w:rPr>
            </w:pPr>
            <w:r w:rsidRPr="0049683E">
              <w:rPr>
                <w:rFonts w:ascii="Calibri" w:hAnsi="Calibri" w:cs="Calibri"/>
                <w:sz w:val="20"/>
              </w:rPr>
              <w:t>Total</w:t>
            </w:r>
          </w:p>
        </w:tc>
        <w:tc>
          <w:tcPr>
            <w:tcW w:w="834" w:type="dxa"/>
            <w:shd w:val="clear" w:color="000000" w:fill="D9D9D9"/>
            <w:vAlign w:val="center"/>
          </w:tcPr>
          <w:p w14:paraId="49F18B25" w14:textId="77E59405" w:rsidR="0049683E" w:rsidRPr="0049683E" w:rsidRDefault="0049683E" w:rsidP="0049683E">
            <w:pPr>
              <w:jc w:val="center"/>
              <w:rPr>
                <w:rFonts w:asciiTheme="minorHAnsi" w:hAnsiTheme="minorHAnsi" w:cstheme="minorHAnsi"/>
                <w:sz w:val="20"/>
              </w:rPr>
            </w:pPr>
            <w:r w:rsidRPr="0049683E">
              <w:rPr>
                <w:rFonts w:ascii="Calibri" w:hAnsi="Calibri" w:cs="Calibri"/>
                <w:sz w:val="20"/>
              </w:rPr>
              <w:t>0</w:t>
            </w:r>
          </w:p>
        </w:tc>
        <w:tc>
          <w:tcPr>
            <w:tcW w:w="884" w:type="dxa"/>
            <w:shd w:val="clear" w:color="000000" w:fill="D9D9D9"/>
            <w:vAlign w:val="center"/>
          </w:tcPr>
          <w:p w14:paraId="5273D418" w14:textId="03C18BA5" w:rsidR="0049683E" w:rsidRPr="0049683E" w:rsidRDefault="0049683E" w:rsidP="0049683E">
            <w:pPr>
              <w:jc w:val="center"/>
              <w:rPr>
                <w:rFonts w:asciiTheme="minorHAnsi" w:hAnsiTheme="minorHAnsi" w:cstheme="minorHAnsi"/>
                <w:sz w:val="20"/>
              </w:rPr>
            </w:pPr>
            <w:r w:rsidRPr="0049683E">
              <w:rPr>
                <w:rFonts w:ascii="Calibri" w:hAnsi="Calibri" w:cs="Calibri"/>
                <w:sz w:val="20"/>
              </w:rPr>
              <w:t>1795</w:t>
            </w:r>
          </w:p>
        </w:tc>
        <w:tc>
          <w:tcPr>
            <w:tcW w:w="2160" w:type="dxa"/>
            <w:shd w:val="clear" w:color="000000" w:fill="D9D9D9"/>
            <w:noWrap/>
            <w:vAlign w:val="center"/>
          </w:tcPr>
          <w:p w14:paraId="409C8BC3" w14:textId="0F9E4BE3" w:rsidR="0049683E" w:rsidRPr="0049683E" w:rsidRDefault="0049683E" w:rsidP="0049683E">
            <w:pPr>
              <w:jc w:val="center"/>
              <w:rPr>
                <w:rFonts w:asciiTheme="minorHAnsi" w:hAnsiTheme="minorHAnsi" w:cstheme="minorHAnsi"/>
                <w:sz w:val="20"/>
              </w:rPr>
            </w:pPr>
            <w:r w:rsidRPr="0049683E">
              <w:rPr>
                <w:rFonts w:ascii="Calibri" w:hAnsi="Calibri" w:cs="Calibri"/>
                <w:sz w:val="20"/>
              </w:rPr>
              <w:t>119</w:t>
            </w:r>
          </w:p>
        </w:tc>
        <w:tc>
          <w:tcPr>
            <w:tcW w:w="2250" w:type="dxa"/>
            <w:shd w:val="clear" w:color="000000" w:fill="D9D9D9"/>
            <w:noWrap/>
            <w:vAlign w:val="center"/>
          </w:tcPr>
          <w:p w14:paraId="50AA9905" w14:textId="7E54C03B" w:rsidR="0049683E" w:rsidRPr="0049683E" w:rsidRDefault="0049683E" w:rsidP="0049683E">
            <w:pPr>
              <w:jc w:val="center"/>
              <w:rPr>
                <w:rFonts w:asciiTheme="minorHAnsi" w:hAnsiTheme="minorHAnsi" w:cstheme="minorHAnsi"/>
                <w:sz w:val="20"/>
              </w:rPr>
            </w:pPr>
            <w:r w:rsidRPr="0049683E">
              <w:rPr>
                <w:rFonts w:ascii="Calibri" w:hAnsi="Calibri" w:cs="Calibri"/>
                <w:sz w:val="20"/>
              </w:rPr>
              <w:t>1676</w:t>
            </w:r>
          </w:p>
        </w:tc>
        <w:tc>
          <w:tcPr>
            <w:tcW w:w="720" w:type="dxa"/>
            <w:shd w:val="clear" w:color="000000" w:fill="D9D9D9"/>
            <w:noWrap/>
            <w:vAlign w:val="center"/>
          </w:tcPr>
          <w:p w14:paraId="3BBD4536" w14:textId="310448A7" w:rsidR="0049683E" w:rsidRPr="0049683E" w:rsidRDefault="0049683E" w:rsidP="0049683E">
            <w:pPr>
              <w:jc w:val="center"/>
              <w:rPr>
                <w:rFonts w:asciiTheme="minorHAnsi" w:hAnsiTheme="minorHAnsi" w:cstheme="minorHAnsi"/>
                <w:sz w:val="20"/>
              </w:rPr>
            </w:pPr>
            <w:r w:rsidRPr="0049683E">
              <w:rPr>
                <w:rFonts w:ascii="Calibri" w:hAnsi="Calibri" w:cs="Calibri"/>
                <w:sz w:val="20"/>
              </w:rPr>
              <w:t>1795</w:t>
            </w:r>
          </w:p>
        </w:tc>
      </w:tr>
      <w:tr w:rsidR="0049683E" w:rsidRPr="00BF3100" w14:paraId="137609AA" w14:textId="77777777" w:rsidTr="004E231F">
        <w:trPr>
          <w:trHeight w:val="300"/>
        </w:trPr>
        <w:tc>
          <w:tcPr>
            <w:tcW w:w="1787" w:type="dxa"/>
            <w:shd w:val="clear" w:color="000000" w:fill="D9D9D9"/>
            <w:noWrap/>
            <w:vAlign w:val="center"/>
            <w:hideMark/>
          </w:tcPr>
          <w:p w14:paraId="28F2B7DF" w14:textId="71B8F6A6" w:rsidR="0049683E" w:rsidRPr="0049683E" w:rsidRDefault="0049683E" w:rsidP="0049683E">
            <w:pPr>
              <w:rPr>
                <w:rFonts w:asciiTheme="minorHAnsi" w:hAnsiTheme="minorHAnsi"/>
                <w:sz w:val="20"/>
              </w:rPr>
            </w:pPr>
            <w:r w:rsidRPr="0049683E">
              <w:rPr>
                <w:rFonts w:ascii="Calibri" w:hAnsi="Calibri" w:cs="Calibri"/>
                <w:sz w:val="20"/>
              </w:rPr>
              <w:t>Percent of total</w:t>
            </w:r>
          </w:p>
        </w:tc>
        <w:tc>
          <w:tcPr>
            <w:tcW w:w="834" w:type="dxa"/>
            <w:shd w:val="clear" w:color="000000" w:fill="D9D9D9"/>
            <w:noWrap/>
            <w:vAlign w:val="center"/>
          </w:tcPr>
          <w:p w14:paraId="0284B1EB" w14:textId="791F3137" w:rsidR="0049683E" w:rsidRPr="0049683E" w:rsidRDefault="0049683E" w:rsidP="0049683E">
            <w:pPr>
              <w:jc w:val="center"/>
              <w:rPr>
                <w:rFonts w:asciiTheme="minorHAnsi" w:hAnsiTheme="minorHAnsi"/>
                <w:sz w:val="20"/>
                <w:highlight w:val="yellow"/>
              </w:rPr>
            </w:pPr>
            <w:r w:rsidRPr="0049683E">
              <w:rPr>
                <w:rFonts w:ascii="Calibri" w:hAnsi="Calibri" w:cs="Calibri"/>
                <w:sz w:val="20"/>
              </w:rPr>
              <w:t>0%</w:t>
            </w:r>
          </w:p>
        </w:tc>
        <w:tc>
          <w:tcPr>
            <w:tcW w:w="884" w:type="dxa"/>
            <w:shd w:val="clear" w:color="000000" w:fill="D9D9D9"/>
            <w:noWrap/>
            <w:vAlign w:val="center"/>
          </w:tcPr>
          <w:p w14:paraId="37AA37EC" w14:textId="465116ED" w:rsidR="0049683E" w:rsidRPr="0049683E" w:rsidRDefault="0049683E" w:rsidP="0049683E">
            <w:pPr>
              <w:jc w:val="center"/>
              <w:rPr>
                <w:rFonts w:asciiTheme="minorHAnsi" w:hAnsiTheme="minorHAnsi"/>
                <w:sz w:val="20"/>
                <w:highlight w:val="yellow"/>
              </w:rPr>
            </w:pPr>
            <w:r w:rsidRPr="0049683E">
              <w:rPr>
                <w:rFonts w:ascii="Calibri" w:hAnsi="Calibri" w:cs="Calibri"/>
                <w:sz w:val="20"/>
              </w:rPr>
              <w:t>100%</w:t>
            </w:r>
          </w:p>
        </w:tc>
        <w:tc>
          <w:tcPr>
            <w:tcW w:w="2160" w:type="dxa"/>
            <w:shd w:val="clear" w:color="000000" w:fill="D9D9D9"/>
            <w:noWrap/>
            <w:vAlign w:val="center"/>
          </w:tcPr>
          <w:p w14:paraId="18303161" w14:textId="255684EC" w:rsidR="0049683E" w:rsidRPr="0049683E" w:rsidRDefault="0049683E" w:rsidP="0049683E">
            <w:pPr>
              <w:jc w:val="center"/>
              <w:rPr>
                <w:rFonts w:asciiTheme="minorHAnsi" w:hAnsiTheme="minorHAnsi"/>
                <w:sz w:val="20"/>
                <w:highlight w:val="yellow"/>
              </w:rPr>
            </w:pPr>
            <w:r w:rsidRPr="0049683E">
              <w:rPr>
                <w:rFonts w:ascii="Calibri" w:hAnsi="Calibri" w:cs="Calibri"/>
                <w:sz w:val="20"/>
              </w:rPr>
              <w:t>7%</w:t>
            </w:r>
          </w:p>
        </w:tc>
        <w:tc>
          <w:tcPr>
            <w:tcW w:w="2250" w:type="dxa"/>
            <w:shd w:val="clear" w:color="000000" w:fill="D9D9D9"/>
            <w:noWrap/>
            <w:vAlign w:val="center"/>
          </w:tcPr>
          <w:p w14:paraId="0BE31C26" w14:textId="4F43E2CF" w:rsidR="0049683E" w:rsidRPr="0049683E" w:rsidRDefault="0049683E" w:rsidP="0049683E">
            <w:pPr>
              <w:jc w:val="center"/>
              <w:rPr>
                <w:rFonts w:asciiTheme="minorHAnsi" w:hAnsiTheme="minorHAnsi"/>
                <w:sz w:val="20"/>
                <w:highlight w:val="yellow"/>
              </w:rPr>
            </w:pPr>
            <w:r w:rsidRPr="0049683E">
              <w:rPr>
                <w:rFonts w:ascii="Calibri" w:hAnsi="Calibri" w:cs="Calibri"/>
                <w:sz w:val="20"/>
              </w:rPr>
              <w:t>93%</w:t>
            </w:r>
          </w:p>
        </w:tc>
        <w:tc>
          <w:tcPr>
            <w:tcW w:w="720" w:type="dxa"/>
            <w:shd w:val="clear" w:color="auto" w:fill="808080" w:themeFill="background1" w:themeFillShade="80"/>
            <w:noWrap/>
            <w:vAlign w:val="center"/>
            <w:hideMark/>
          </w:tcPr>
          <w:p w14:paraId="22BBA357" w14:textId="74B203A4" w:rsidR="0049683E" w:rsidRPr="0049683E" w:rsidRDefault="0049683E" w:rsidP="0049683E">
            <w:pPr>
              <w:jc w:val="center"/>
              <w:rPr>
                <w:rFonts w:asciiTheme="minorHAnsi" w:hAnsiTheme="minorHAnsi" w:cstheme="minorHAnsi"/>
                <w:sz w:val="20"/>
                <w:highlight w:val="yellow"/>
              </w:rPr>
            </w:pPr>
            <w:r w:rsidRPr="0049683E">
              <w:rPr>
                <w:sz w:val="20"/>
              </w:rPr>
              <w:t> </w:t>
            </w:r>
          </w:p>
        </w:tc>
      </w:tr>
    </w:tbl>
    <w:p w14:paraId="6F13AE6E" w14:textId="77777777" w:rsidR="00990AB0" w:rsidRPr="003C3C6D" w:rsidRDefault="00990AB0" w:rsidP="00D313BE">
      <w:pPr>
        <w:rPr>
          <w:rFonts w:asciiTheme="minorHAnsi" w:hAnsiTheme="minorHAnsi"/>
          <w:b/>
          <w:sz w:val="22"/>
          <w:szCs w:val="22"/>
        </w:rPr>
      </w:pPr>
    </w:p>
    <w:p w14:paraId="6AEA1AED" w14:textId="7BFA053C" w:rsidR="00FB6B2D" w:rsidRPr="003C3C6D" w:rsidRDefault="004645A9" w:rsidP="00FB6B2D">
      <w:pPr>
        <w:rPr>
          <w:rFonts w:asciiTheme="minorHAnsi" w:hAnsiTheme="minorHAnsi"/>
          <w:b/>
          <w:sz w:val="22"/>
          <w:szCs w:val="22"/>
        </w:rPr>
      </w:pPr>
      <w:r w:rsidRPr="003C3C6D">
        <w:rPr>
          <w:rFonts w:asciiTheme="minorHAnsi" w:hAnsiTheme="minorHAnsi"/>
          <w:b/>
          <w:sz w:val="22"/>
          <w:szCs w:val="22"/>
        </w:rPr>
        <w:t>T</w:t>
      </w:r>
      <w:r w:rsidR="00C558A6">
        <w:rPr>
          <w:rFonts w:asciiTheme="minorHAnsi" w:hAnsiTheme="minorHAnsi"/>
          <w:b/>
          <w:sz w:val="22"/>
          <w:szCs w:val="22"/>
        </w:rPr>
        <w:t>able</w:t>
      </w:r>
      <w:r w:rsidRPr="003C3C6D">
        <w:rPr>
          <w:rFonts w:asciiTheme="minorHAnsi" w:hAnsiTheme="minorHAnsi"/>
          <w:b/>
          <w:sz w:val="22"/>
          <w:szCs w:val="22"/>
        </w:rPr>
        <w:t xml:space="preserve"> 4</w:t>
      </w:r>
      <w:r w:rsidR="00A52065">
        <w:rPr>
          <w:rFonts w:asciiTheme="minorHAnsi" w:hAnsiTheme="minorHAnsi"/>
          <w:b/>
          <w:sz w:val="22"/>
          <w:szCs w:val="22"/>
        </w:rPr>
        <w:t>-</w:t>
      </w:r>
      <w:r w:rsidR="00FB6B2D" w:rsidRPr="003C3C6D">
        <w:rPr>
          <w:rFonts w:asciiTheme="minorHAnsi" w:hAnsiTheme="minorHAnsi"/>
          <w:b/>
          <w:sz w:val="22"/>
          <w:szCs w:val="22"/>
        </w:rPr>
        <w:t>2</w:t>
      </w:r>
      <w:r w:rsidR="002C1EC9">
        <w:rPr>
          <w:rFonts w:asciiTheme="minorHAnsi" w:hAnsiTheme="minorHAnsi"/>
          <w:b/>
          <w:sz w:val="22"/>
          <w:szCs w:val="22"/>
        </w:rPr>
        <w:t>.</w:t>
      </w:r>
      <w:r w:rsidR="00FB6B2D" w:rsidRPr="003C3C6D">
        <w:rPr>
          <w:rFonts w:asciiTheme="minorHAnsi" w:hAnsiTheme="minorHAnsi"/>
          <w:b/>
          <w:sz w:val="22"/>
          <w:szCs w:val="22"/>
        </w:rPr>
        <w:t xml:space="preserve"> Summary of Critical Habitat Effects Determinations for </w:t>
      </w:r>
      <w:r w:rsidR="00C5773C">
        <w:rPr>
          <w:rFonts w:asciiTheme="minorHAnsi" w:hAnsiTheme="minorHAnsi"/>
          <w:b/>
          <w:sz w:val="22"/>
          <w:szCs w:val="22"/>
        </w:rPr>
        <w:t>Glyphosate</w:t>
      </w:r>
      <w:r w:rsidR="00431BB1" w:rsidRPr="003C3C6D">
        <w:rPr>
          <w:rFonts w:asciiTheme="minorHAnsi" w:hAnsiTheme="minorHAnsi"/>
          <w:b/>
          <w:sz w:val="22"/>
          <w:szCs w:val="22"/>
        </w:rPr>
        <w:t xml:space="preserve"> </w:t>
      </w:r>
      <w:r w:rsidR="00FB6B2D" w:rsidRPr="003C3C6D">
        <w:rPr>
          <w:rFonts w:asciiTheme="minorHAnsi" w:hAnsiTheme="minorHAnsi"/>
          <w:b/>
          <w:sz w:val="22"/>
          <w:szCs w:val="22"/>
        </w:rPr>
        <w:t>(Counts by Taxon).</w:t>
      </w:r>
    </w:p>
    <w:tbl>
      <w:tblPr>
        <w:tblW w:w="8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995"/>
        <w:gridCol w:w="926"/>
        <w:gridCol w:w="2180"/>
        <w:gridCol w:w="2066"/>
        <w:gridCol w:w="952"/>
      </w:tblGrid>
      <w:tr w:rsidR="00FB6B2D" w:rsidRPr="00255F0E" w14:paraId="56A5FAFA" w14:textId="77777777" w:rsidTr="00515B68">
        <w:trPr>
          <w:trHeight w:val="315"/>
        </w:trPr>
        <w:tc>
          <w:tcPr>
            <w:tcW w:w="1610" w:type="dxa"/>
            <w:vMerge w:val="restart"/>
            <w:shd w:val="clear" w:color="auto" w:fill="E7E6E6" w:themeFill="background2"/>
            <w:noWrap/>
            <w:vAlign w:val="center"/>
            <w:hideMark/>
          </w:tcPr>
          <w:p w14:paraId="3217F7BA" w14:textId="61ACF7D9" w:rsidR="00FB6B2D" w:rsidRPr="00C70680" w:rsidRDefault="00FB6B2D" w:rsidP="00FB6B2D">
            <w:pPr>
              <w:jc w:val="center"/>
              <w:rPr>
                <w:rFonts w:asciiTheme="minorHAnsi" w:hAnsiTheme="minorHAnsi" w:cstheme="minorHAnsi"/>
                <w:b/>
                <w:sz w:val="20"/>
              </w:rPr>
            </w:pPr>
            <w:r w:rsidRPr="00C70680">
              <w:rPr>
                <w:rFonts w:asciiTheme="minorHAnsi" w:hAnsiTheme="minorHAnsi" w:cstheme="minorHAnsi"/>
                <w:b/>
                <w:sz w:val="20"/>
              </w:rPr>
              <w:t>T</w:t>
            </w:r>
            <w:r w:rsidR="00FD0AD7">
              <w:rPr>
                <w:rFonts w:asciiTheme="minorHAnsi" w:hAnsiTheme="minorHAnsi" w:cstheme="minorHAnsi"/>
                <w:b/>
                <w:sz w:val="20"/>
              </w:rPr>
              <w:t>axon</w:t>
            </w:r>
          </w:p>
        </w:tc>
        <w:tc>
          <w:tcPr>
            <w:tcW w:w="1921" w:type="dxa"/>
            <w:gridSpan w:val="2"/>
            <w:shd w:val="clear" w:color="auto" w:fill="E7E6E6" w:themeFill="background2"/>
            <w:vAlign w:val="center"/>
            <w:hideMark/>
          </w:tcPr>
          <w:p w14:paraId="5C875756" w14:textId="55BA15C1" w:rsidR="00FB6B2D" w:rsidRPr="00C70680" w:rsidRDefault="00FB6B2D" w:rsidP="00FB6B2D">
            <w:pPr>
              <w:jc w:val="center"/>
              <w:rPr>
                <w:rFonts w:asciiTheme="minorHAnsi" w:hAnsiTheme="minorHAnsi" w:cstheme="minorHAnsi"/>
                <w:b/>
                <w:sz w:val="20"/>
              </w:rPr>
            </w:pPr>
            <w:r w:rsidRPr="00C70680">
              <w:rPr>
                <w:rFonts w:asciiTheme="minorHAnsi" w:hAnsiTheme="minorHAnsi" w:cstheme="minorHAnsi"/>
                <w:b/>
                <w:sz w:val="20"/>
              </w:rPr>
              <w:t>S</w:t>
            </w:r>
            <w:r w:rsidR="00FD0AD7">
              <w:rPr>
                <w:rFonts w:asciiTheme="minorHAnsi" w:hAnsiTheme="minorHAnsi" w:cstheme="minorHAnsi"/>
                <w:b/>
                <w:sz w:val="20"/>
              </w:rPr>
              <w:t>tep 1 Effects Determinations</w:t>
            </w:r>
          </w:p>
        </w:tc>
        <w:tc>
          <w:tcPr>
            <w:tcW w:w="4246" w:type="dxa"/>
            <w:gridSpan w:val="2"/>
            <w:shd w:val="clear" w:color="auto" w:fill="E7E6E6" w:themeFill="background2"/>
            <w:noWrap/>
            <w:vAlign w:val="center"/>
            <w:hideMark/>
          </w:tcPr>
          <w:p w14:paraId="4F2E63FF" w14:textId="496558C0" w:rsidR="00FB6B2D" w:rsidRPr="00C70680" w:rsidRDefault="00FB6B2D" w:rsidP="00FB6B2D">
            <w:pPr>
              <w:jc w:val="center"/>
              <w:rPr>
                <w:rFonts w:asciiTheme="minorHAnsi" w:hAnsiTheme="minorHAnsi" w:cstheme="minorHAnsi"/>
                <w:b/>
                <w:sz w:val="20"/>
              </w:rPr>
            </w:pPr>
            <w:r w:rsidRPr="00C70680">
              <w:rPr>
                <w:rFonts w:asciiTheme="minorHAnsi" w:hAnsiTheme="minorHAnsi" w:cstheme="minorHAnsi"/>
                <w:b/>
                <w:sz w:val="20"/>
              </w:rPr>
              <w:t>S</w:t>
            </w:r>
            <w:r w:rsidR="009256D1">
              <w:rPr>
                <w:rFonts w:asciiTheme="minorHAnsi" w:hAnsiTheme="minorHAnsi" w:cstheme="minorHAnsi"/>
                <w:b/>
                <w:sz w:val="20"/>
              </w:rPr>
              <w:t>tep 2 Effects Determinations</w:t>
            </w:r>
          </w:p>
        </w:tc>
        <w:tc>
          <w:tcPr>
            <w:tcW w:w="952" w:type="dxa"/>
            <w:vMerge w:val="restart"/>
            <w:shd w:val="clear" w:color="auto" w:fill="E7E6E6" w:themeFill="background2"/>
            <w:noWrap/>
            <w:vAlign w:val="center"/>
            <w:hideMark/>
          </w:tcPr>
          <w:p w14:paraId="41BEFABD" w14:textId="77777777" w:rsidR="00FB6B2D" w:rsidRPr="00C70680" w:rsidRDefault="00FB6B2D" w:rsidP="00FB6B2D">
            <w:pPr>
              <w:jc w:val="center"/>
              <w:rPr>
                <w:rFonts w:asciiTheme="minorHAnsi" w:hAnsiTheme="minorHAnsi" w:cstheme="minorHAnsi"/>
                <w:b/>
                <w:sz w:val="20"/>
              </w:rPr>
            </w:pPr>
            <w:r w:rsidRPr="00C70680">
              <w:rPr>
                <w:rFonts w:asciiTheme="minorHAnsi" w:hAnsiTheme="minorHAnsi" w:cstheme="minorHAnsi"/>
                <w:b/>
                <w:sz w:val="20"/>
              </w:rPr>
              <w:t>Totals</w:t>
            </w:r>
          </w:p>
        </w:tc>
      </w:tr>
      <w:tr w:rsidR="00FB6B2D" w:rsidRPr="00255F0E" w14:paraId="2739AE64" w14:textId="77777777" w:rsidTr="00D869B5">
        <w:trPr>
          <w:trHeight w:val="615"/>
        </w:trPr>
        <w:tc>
          <w:tcPr>
            <w:tcW w:w="1610" w:type="dxa"/>
            <w:vMerge/>
            <w:vAlign w:val="center"/>
            <w:hideMark/>
          </w:tcPr>
          <w:p w14:paraId="389A2C40" w14:textId="77777777" w:rsidR="00FB6B2D" w:rsidRPr="00C70680" w:rsidRDefault="00FB6B2D" w:rsidP="00FB6B2D">
            <w:pPr>
              <w:rPr>
                <w:rFonts w:asciiTheme="minorHAnsi" w:hAnsiTheme="minorHAnsi" w:cstheme="minorHAnsi"/>
                <w:b/>
                <w:sz w:val="20"/>
              </w:rPr>
            </w:pPr>
          </w:p>
        </w:tc>
        <w:tc>
          <w:tcPr>
            <w:tcW w:w="995" w:type="dxa"/>
            <w:shd w:val="clear" w:color="auto" w:fill="E7E6E6" w:themeFill="background2"/>
            <w:vAlign w:val="center"/>
            <w:hideMark/>
          </w:tcPr>
          <w:p w14:paraId="0DA06E84" w14:textId="43491E02" w:rsidR="00FB6B2D" w:rsidRPr="00C70680" w:rsidRDefault="00FB6B2D" w:rsidP="00FB6B2D">
            <w:pPr>
              <w:jc w:val="center"/>
              <w:rPr>
                <w:rFonts w:asciiTheme="minorHAnsi" w:hAnsiTheme="minorHAnsi" w:cstheme="minorHAnsi"/>
                <w:b/>
                <w:sz w:val="20"/>
              </w:rPr>
            </w:pPr>
            <w:r w:rsidRPr="00C70680">
              <w:rPr>
                <w:rFonts w:asciiTheme="minorHAnsi" w:hAnsiTheme="minorHAnsi" w:cstheme="minorHAnsi"/>
                <w:b/>
                <w:sz w:val="20"/>
              </w:rPr>
              <w:t>N</w:t>
            </w:r>
            <w:r w:rsidR="00FD0AD7">
              <w:rPr>
                <w:rFonts w:asciiTheme="minorHAnsi" w:hAnsiTheme="minorHAnsi" w:cstheme="minorHAnsi"/>
                <w:b/>
                <w:sz w:val="20"/>
              </w:rPr>
              <w:t>o Effect</w:t>
            </w:r>
          </w:p>
        </w:tc>
        <w:tc>
          <w:tcPr>
            <w:tcW w:w="926" w:type="dxa"/>
            <w:shd w:val="clear" w:color="auto" w:fill="E7E6E6" w:themeFill="background2"/>
            <w:vAlign w:val="center"/>
            <w:hideMark/>
          </w:tcPr>
          <w:p w14:paraId="5EBC7A92" w14:textId="729CD712" w:rsidR="00FB6B2D" w:rsidRPr="00C70680" w:rsidRDefault="00FB6B2D" w:rsidP="00FB6B2D">
            <w:pPr>
              <w:jc w:val="center"/>
              <w:rPr>
                <w:rFonts w:asciiTheme="minorHAnsi" w:hAnsiTheme="minorHAnsi" w:cstheme="minorHAnsi"/>
                <w:b/>
                <w:sz w:val="20"/>
              </w:rPr>
            </w:pPr>
            <w:r w:rsidRPr="00C70680">
              <w:rPr>
                <w:rFonts w:asciiTheme="minorHAnsi" w:hAnsiTheme="minorHAnsi" w:cstheme="minorHAnsi"/>
                <w:b/>
                <w:sz w:val="20"/>
              </w:rPr>
              <w:t>M</w:t>
            </w:r>
            <w:r w:rsidR="00FD0AD7">
              <w:rPr>
                <w:rFonts w:asciiTheme="minorHAnsi" w:hAnsiTheme="minorHAnsi" w:cstheme="minorHAnsi"/>
                <w:b/>
                <w:sz w:val="20"/>
              </w:rPr>
              <w:t>ay Affect</w:t>
            </w:r>
          </w:p>
        </w:tc>
        <w:tc>
          <w:tcPr>
            <w:tcW w:w="2180" w:type="dxa"/>
            <w:shd w:val="clear" w:color="auto" w:fill="E7E6E6" w:themeFill="background2"/>
            <w:noWrap/>
            <w:vAlign w:val="center"/>
            <w:hideMark/>
          </w:tcPr>
          <w:p w14:paraId="7FB70ADA" w14:textId="4E4B34E4" w:rsidR="00FB6B2D" w:rsidRPr="00C70680" w:rsidRDefault="00FB6B2D" w:rsidP="00FB6B2D">
            <w:pPr>
              <w:jc w:val="center"/>
              <w:rPr>
                <w:rFonts w:asciiTheme="minorHAnsi" w:hAnsiTheme="minorHAnsi" w:cstheme="minorHAnsi"/>
                <w:b/>
                <w:sz w:val="20"/>
              </w:rPr>
            </w:pPr>
            <w:r w:rsidRPr="00C70680">
              <w:rPr>
                <w:rFonts w:asciiTheme="minorHAnsi" w:hAnsiTheme="minorHAnsi" w:cstheme="minorHAnsi"/>
                <w:b/>
                <w:sz w:val="20"/>
              </w:rPr>
              <w:t>N</w:t>
            </w:r>
            <w:r w:rsidR="00FD0AD7">
              <w:rPr>
                <w:rFonts w:asciiTheme="minorHAnsi" w:hAnsiTheme="minorHAnsi" w:cstheme="minorHAnsi"/>
                <w:b/>
                <w:sz w:val="20"/>
              </w:rPr>
              <w:t>ot Likely to Adversely Affect</w:t>
            </w:r>
          </w:p>
        </w:tc>
        <w:tc>
          <w:tcPr>
            <w:tcW w:w="2066" w:type="dxa"/>
            <w:shd w:val="clear" w:color="auto" w:fill="E7E6E6" w:themeFill="background2"/>
            <w:noWrap/>
            <w:vAlign w:val="center"/>
            <w:hideMark/>
          </w:tcPr>
          <w:p w14:paraId="2C2848E7" w14:textId="636194F9" w:rsidR="00FB6B2D" w:rsidRPr="00C70680" w:rsidRDefault="00FB6B2D" w:rsidP="00FB6B2D">
            <w:pPr>
              <w:jc w:val="center"/>
              <w:rPr>
                <w:rFonts w:asciiTheme="minorHAnsi" w:hAnsiTheme="minorHAnsi" w:cstheme="minorHAnsi"/>
                <w:b/>
                <w:sz w:val="20"/>
              </w:rPr>
            </w:pPr>
            <w:r w:rsidRPr="00C70680">
              <w:rPr>
                <w:rFonts w:asciiTheme="minorHAnsi" w:hAnsiTheme="minorHAnsi" w:cstheme="minorHAnsi"/>
                <w:b/>
                <w:sz w:val="20"/>
              </w:rPr>
              <w:t>L</w:t>
            </w:r>
            <w:r w:rsidR="00FD0AD7">
              <w:rPr>
                <w:rFonts w:asciiTheme="minorHAnsi" w:hAnsiTheme="minorHAnsi" w:cstheme="minorHAnsi"/>
                <w:b/>
                <w:sz w:val="20"/>
              </w:rPr>
              <w:t>ikely to Adversely Affect</w:t>
            </w:r>
          </w:p>
        </w:tc>
        <w:tc>
          <w:tcPr>
            <w:tcW w:w="952" w:type="dxa"/>
            <w:vMerge/>
            <w:vAlign w:val="center"/>
            <w:hideMark/>
          </w:tcPr>
          <w:p w14:paraId="20819B90" w14:textId="77777777" w:rsidR="00FB6B2D" w:rsidRPr="00C70680" w:rsidRDefault="00FB6B2D" w:rsidP="00FB6B2D">
            <w:pPr>
              <w:rPr>
                <w:rFonts w:asciiTheme="minorHAnsi" w:hAnsiTheme="minorHAnsi" w:cstheme="minorHAnsi"/>
                <w:b/>
                <w:sz w:val="20"/>
              </w:rPr>
            </w:pPr>
          </w:p>
        </w:tc>
      </w:tr>
      <w:tr w:rsidR="0049683E" w:rsidRPr="00BF3100" w14:paraId="727BA8C0" w14:textId="77777777" w:rsidTr="004E231F">
        <w:trPr>
          <w:trHeight w:val="315"/>
        </w:trPr>
        <w:tc>
          <w:tcPr>
            <w:tcW w:w="1610" w:type="dxa"/>
            <w:shd w:val="clear" w:color="auto" w:fill="auto"/>
            <w:noWrap/>
            <w:vAlign w:val="center"/>
            <w:hideMark/>
          </w:tcPr>
          <w:p w14:paraId="6AE40C51" w14:textId="4F12C4ED" w:rsidR="0049683E" w:rsidRPr="0049683E" w:rsidRDefault="0049683E" w:rsidP="0049683E">
            <w:pPr>
              <w:rPr>
                <w:rFonts w:asciiTheme="minorHAnsi" w:hAnsiTheme="minorHAnsi" w:cstheme="minorHAnsi"/>
                <w:sz w:val="20"/>
              </w:rPr>
            </w:pPr>
            <w:r w:rsidRPr="0049683E">
              <w:rPr>
                <w:rFonts w:ascii="Calibri" w:hAnsi="Calibri" w:cs="Calibri"/>
                <w:sz w:val="20"/>
              </w:rPr>
              <w:t>Mammals</w:t>
            </w:r>
          </w:p>
        </w:tc>
        <w:tc>
          <w:tcPr>
            <w:tcW w:w="995" w:type="dxa"/>
            <w:shd w:val="clear" w:color="auto" w:fill="auto"/>
            <w:vAlign w:val="center"/>
            <w:hideMark/>
          </w:tcPr>
          <w:p w14:paraId="49B95F09" w14:textId="58229D49" w:rsidR="0049683E" w:rsidRPr="0049683E" w:rsidRDefault="0049683E" w:rsidP="0049683E">
            <w:pPr>
              <w:jc w:val="center"/>
              <w:rPr>
                <w:rFonts w:asciiTheme="minorHAnsi" w:hAnsiTheme="minorHAnsi" w:cstheme="minorHAnsi"/>
                <w:sz w:val="20"/>
              </w:rPr>
            </w:pPr>
            <w:r w:rsidRPr="0049683E">
              <w:rPr>
                <w:rFonts w:ascii="Calibri" w:hAnsi="Calibri" w:cs="Calibri"/>
                <w:sz w:val="20"/>
              </w:rPr>
              <w:t>0</w:t>
            </w:r>
          </w:p>
        </w:tc>
        <w:tc>
          <w:tcPr>
            <w:tcW w:w="926" w:type="dxa"/>
            <w:shd w:val="clear" w:color="auto" w:fill="auto"/>
            <w:vAlign w:val="center"/>
          </w:tcPr>
          <w:p w14:paraId="677FAD6A" w14:textId="62241BD0" w:rsidR="0049683E" w:rsidRPr="0049683E" w:rsidRDefault="0049683E" w:rsidP="0049683E">
            <w:pPr>
              <w:jc w:val="center"/>
              <w:rPr>
                <w:rFonts w:asciiTheme="minorHAnsi" w:hAnsiTheme="minorHAnsi" w:cstheme="minorHAnsi"/>
                <w:sz w:val="20"/>
              </w:rPr>
            </w:pPr>
            <w:r w:rsidRPr="0049683E">
              <w:rPr>
                <w:rFonts w:ascii="Calibri" w:hAnsi="Calibri" w:cs="Calibri"/>
                <w:sz w:val="20"/>
              </w:rPr>
              <w:t>33</w:t>
            </w:r>
          </w:p>
        </w:tc>
        <w:tc>
          <w:tcPr>
            <w:tcW w:w="2180" w:type="dxa"/>
            <w:shd w:val="clear" w:color="auto" w:fill="auto"/>
            <w:noWrap/>
            <w:vAlign w:val="center"/>
            <w:hideMark/>
          </w:tcPr>
          <w:p w14:paraId="282CB0D9" w14:textId="5F39F86A" w:rsidR="0049683E" w:rsidRPr="0049683E" w:rsidRDefault="0049683E" w:rsidP="0049683E">
            <w:pPr>
              <w:jc w:val="center"/>
              <w:rPr>
                <w:rFonts w:asciiTheme="minorHAnsi" w:hAnsiTheme="minorHAnsi" w:cstheme="minorHAnsi"/>
                <w:sz w:val="20"/>
              </w:rPr>
            </w:pPr>
            <w:r w:rsidRPr="0049683E">
              <w:rPr>
                <w:rFonts w:ascii="Calibri" w:hAnsi="Calibri" w:cs="Calibri"/>
                <w:sz w:val="20"/>
              </w:rPr>
              <w:t>6</w:t>
            </w:r>
          </w:p>
        </w:tc>
        <w:tc>
          <w:tcPr>
            <w:tcW w:w="2066" w:type="dxa"/>
            <w:shd w:val="clear" w:color="auto" w:fill="auto"/>
            <w:noWrap/>
            <w:vAlign w:val="center"/>
            <w:hideMark/>
          </w:tcPr>
          <w:p w14:paraId="5589398A" w14:textId="53B48D7B" w:rsidR="0049683E" w:rsidRPr="0049683E" w:rsidRDefault="0049683E" w:rsidP="0049683E">
            <w:pPr>
              <w:jc w:val="center"/>
              <w:rPr>
                <w:rFonts w:asciiTheme="minorHAnsi" w:hAnsiTheme="minorHAnsi" w:cstheme="minorHAnsi"/>
                <w:sz w:val="20"/>
              </w:rPr>
            </w:pPr>
            <w:r w:rsidRPr="0049683E">
              <w:rPr>
                <w:rFonts w:ascii="Calibri" w:hAnsi="Calibri" w:cs="Calibri"/>
                <w:sz w:val="20"/>
              </w:rPr>
              <w:t>27</w:t>
            </w:r>
          </w:p>
        </w:tc>
        <w:tc>
          <w:tcPr>
            <w:tcW w:w="952" w:type="dxa"/>
            <w:shd w:val="clear" w:color="auto" w:fill="auto"/>
            <w:noWrap/>
            <w:vAlign w:val="center"/>
          </w:tcPr>
          <w:p w14:paraId="0C7152A1" w14:textId="55B2D931" w:rsidR="0049683E" w:rsidRPr="0049683E" w:rsidRDefault="0049683E" w:rsidP="0049683E">
            <w:pPr>
              <w:jc w:val="center"/>
              <w:rPr>
                <w:rFonts w:asciiTheme="minorHAnsi" w:hAnsiTheme="minorHAnsi" w:cstheme="minorHAnsi"/>
                <w:sz w:val="20"/>
              </w:rPr>
            </w:pPr>
            <w:r w:rsidRPr="0049683E">
              <w:rPr>
                <w:rFonts w:ascii="Calibri" w:hAnsi="Calibri" w:cs="Calibri"/>
                <w:sz w:val="20"/>
              </w:rPr>
              <w:t>33</w:t>
            </w:r>
          </w:p>
        </w:tc>
      </w:tr>
      <w:tr w:rsidR="0049683E" w:rsidRPr="00BF3100" w14:paraId="37F1267C" w14:textId="77777777" w:rsidTr="004E231F">
        <w:trPr>
          <w:trHeight w:val="315"/>
        </w:trPr>
        <w:tc>
          <w:tcPr>
            <w:tcW w:w="1610" w:type="dxa"/>
            <w:shd w:val="clear" w:color="auto" w:fill="auto"/>
            <w:noWrap/>
            <w:vAlign w:val="center"/>
            <w:hideMark/>
          </w:tcPr>
          <w:p w14:paraId="0D05CBC8" w14:textId="2B349552" w:rsidR="0049683E" w:rsidRPr="0049683E" w:rsidRDefault="0049683E" w:rsidP="0049683E">
            <w:pPr>
              <w:rPr>
                <w:rFonts w:asciiTheme="minorHAnsi" w:hAnsiTheme="minorHAnsi" w:cstheme="minorHAnsi"/>
                <w:sz w:val="20"/>
              </w:rPr>
            </w:pPr>
            <w:r w:rsidRPr="0049683E">
              <w:rPr>
                <w:rFonts w:ascii="Calibri" w:hAnsi="Calibri" w:cs="Calibri"/>
                <w:sz w:val="20"/>
              </w:rPr>
              <w:t>Birds</w:t>
            </w:r>
          </w:p>
        </w:tc>
        <w:tc>
          <w:tcPr>
            <w:tcW w:w="995" w:type="dxa"/>
            <w:shd w:val="clear" w:color="auto" w:fill="auto"/>
            <w:vAlign w:val="center"/>
            <w:hideMark/>
          </w:tcPr>
          <w:p w14:paraId="32677F37" w14:textId="16137990" w:rsidR="0049683E" w:rsidRPr="0049683E" w:rsidRDefault="0049683E" w:rsidP="0049683E">
            <w:pPr>
              <w:jc w:val="center"/>
              <w:rPr>
                <w:rFonts w:asciiTheme="minorHAnsi" w:hAnsiTheme="minorHAnsi" w:cstheme="minorHAnsi"/>
                <w:sz w:val="20"/>
              </w:rPr>
            </w:pPr>
            <w:r w:rsidRPr="0049683E">
              <w:rPr>
                <w:rFonts w:ascii="Calibri" w:hAnsi="Calibri" w:cs="Calibri"/>
                <w:sz w:val="20"/>
              </w:rPr>
              <w:t>0</w:t>
            </w:r>
          </w:p>
        </w:tc>
        <w:tc>
          <w:tcPr>
            <w:tcW w:w="926" w:type="dxa"/>
            <w:shd w:val="clear" w:color="auto" w:fill="auto"/>
            <w:vAlign w:val="center"/>
          </w:tcPr>
          <w:p w14:paraId="4788265D" w14:textId="0A5D5C55" w:rsidR="0049683E" w:rsidRPr="0049683E" w:rsidRDefault="0049683E" w:rsidP="0049683E">
            <w:pPr>
              <w:jc w:val="center"/>
              <w:rPr>
                <w:rFonts w:asciiTheme="minorHAnsi" w:hAnsiTheme="minorHAnsi" w:cstheme="minorHAnsi"/>
                <w:sz w:val="20"/>
              </w:rPr>
            </w:pPr>
            <w:r w:rsidRPr="0049683E">
              <w:rPr>
                <w:rFonts w:ascii="Calibri" w:hAnsi="Calibri" w:cs="Calibri"/>
                <w:sz w:val="20"/>
              </w:rPr>
              <w:t>31</w:t>
            </w:r>
          </w:p>
        </w:tc>
        <w:tc>
          <w:tcPr>
            <w:tcW w:w="2180" w:type="dxa"/>
            <w:shd w:val="clear" w:color="auto" w:fill="auto"/>
            <w:noWrap/>
            <w:vAlign w:val="center"/>
            <w:hideMark/>
          </w:tcPr>
          <w:p w14:paraId="4D349F44" w14:textId="70818616" w:rsidR="0049683E" w:rsidRPr="0049683E" w:rsidRDefault="0049683E" w:rsidP="0049683E">
            <w:pPr>
              <w:jc w:val="center"/>
              <w:rPr>
                <w:rFonts w:asciiTheme="minorHAnsi" w:hAnsiTheme="minorHAnsi" w:cstheme="minorHAnsi"/>
                <w:sz w:val="20"/>
              </w:rPr>
            </w:pPr>
            <w:r w:rsidRPr="0049683E">
              <w:rPr>
                <w:rFonts w:ascii="Calibri" w:hAnsi="Calibri" w:cs="Calibri"/>
                <w:sz w:val="20"/>
              </w:rPr>
              <w:t>1</w:t>
            </w:r>
          </w:p>
        </w:tc>
        <w:tc>
          <w:tcPr>
            <w:tcW w:w="2066" w:type="dxa"/>
            <w:shd w:val="clear" w:color="auto" w:fill="auto"/>
            <w:noWrap/>
            <w:vAlign w:val="center"/>
            <w:hideMark/>
          </w:tcPr>
          <w:p w14:paraId="76CED99A" w14:textId="4A192B39" w:rsidR="0049683E" w:rsidRPr="0049683E" w:rsidRDefault="0049683E" w:rsidP="0049683E">
            <w:pPr>
              <w:jc w:val="center"/>
              <w:rPr>
                <w:rFonts w:asciiTheme="minorHAnsi" w:hAnsiTheme="minorHAnsi" w:cstheme="minorHAnsi"/>
                <w:sz w:val="20"/>
              </w:rPr>
            </w:pPr>
            <w:r w:rsidRPr="0049683E">
              <w:rPr>
                <w:rFonts w:ascii="Calibri" w:hAnsi="Calibri" w:cs="Calibri"/>
                <w:sz w:val="20"/>
              </w:rPr>
              <w:t>30</w:t>
            </w:r>
          </w:p>
        </w:tc>
        <w:tc>
          <w:tcPr>
            <w:tcW w:w="952" w:type="dxa"/>
            <w:shd w:val="clear" w:color="auto" w:fill="auto"/>
            <w:noWrap/>
            <w:vAlign w:val="center"/>
          </w:tcPr>
          <w:p w14:paraId="787EEA58" w14:textId="75B409DD" w:rsidR="0049683E" w:rsidRPr="0049683E" w:rsidRDefault="0049683E" w:rsidP="0049683E">
            <w:pPr>
              <w:jc w:val="center"/>
              <w:rPr>
                <w:rFonts w:asciiTheme="minorHAnsi" w:hAnsiTheme="minorHAnsi" w:cstheme="minorHAnsi"/>
                <w:sz w:val="20"/>
              </w:rPr>
            </w:pPr>
            <w:r w:rsidRPr="0049683E">
              <w:rPr>
                <w:rFonts w:ascii="Calibri" w:hAnsi="Calibri" w:cs="Calibri"/>
                <w:sz w:val="20"/>
              </w:rPr>
              <w:t>31</w:t>
            </w:r>
          </w:p>
        </w:tc>
      </w:tr>
      <w:tr w:rsidR="0049683E" w:rsidRPr="00BF3100" w14:paraId="42088F72" w14:textId="77777777" w:rsidTr="004E231F">
        <w:trPr>
          <w:trHeight w:val="315"/>
        </w:trPr>
        <w:tc>
          <w:tcPr>
            <w:tcW w:w="1610" w:type="dxa"/>
            <w:shd w:val="clear" w:color="auto" w:fill="auto"/>
            <w:noWrap/>
            <w:vAlign w:val="center"/>
            <w:hideMark/>
          </w:tcPr>
          <w:p w14:paraId="395E27E8" w14:textId="60C75366" w:rsidR="0049683E" w:rsidRPr="0049683E" w:rsidRDefault="0049683E" w:rsidP="0049683E">
            <w:pPr>
              <w:rPr>
                <w:rFonts w:asciiTheme="minorHAnsi" w:hAnsiTheme="minorHAnsi" w:cstheme="minorHAnsi"/>
                <w:sz w:val="20"/>
              </w:rPr>
            </w:pPr>
            <w:r w:rsidRPr="0049683E">
              <w:rPr>
                <w:rFonts w:ascii="Calibri" w:hAnsi="Calibri" w:cs="Calibri"/>
                <w:sz w:val="20"/>
              </w:rPr>
              <w:t>Amphibians</w:t>
            </w:r>
          </w:p>
        </w:tc>
        <w:tc>
          <w:tcPr>
            <w:tcW w:w="995" w:type="dxa"/>
            <w:shd w:val="clear" w:color="auto" w:fill="auto"/>
            <w:vAlign w:val="center"/>
            <w:hideMark/>
          </w:tcPr>
          <w:p w14:paraId="6C2DC658" w14:textId="33FB3F33" w:rsidR="0049683E" w:rsidRPr="0049683E" w:rsidRDefault="0049683E" w:rsidP="0049683E">
            <w:pPr>
              <w:jc w:val="center"/>
              <w:rPr>
                <w:rFonts w:asciiTheme="minorHAnsi" w:hAnsiTheme="minorHAnsi" w:cstheme="minorHAnsi"/>
                <w:sz w:val="20"/>
              </w:rPr>
            </w:pPr>
            <w:r w:rsidRPr="0049683E">
              <w:rPr>
                <w:rFonts w:ascii="Calibri" w:hAnsi="Calibri" w:cs="Calibri"/>
                <w:sz w:val="20"/>
              </w:rPr>
              <w:t>0</w:t>
            </w:r>
          </w:p>
        </w:tc>
        <w:tc>
          <w:tcPr>
            <w:tcW w:w="926" w:type="dxa"/>
            <w:shd w:val="clear" w:color="auto" w:fill="auto"/>
            <w:vAlign w:val="center"/>
          </w:tcPr>
          <w:p w14:paraId="331F20B8" w14:textId="49D492A8" w:rsidR="0049683E" w:rsidRPr="0049683E" w:rsidRDefault="0049683E" w:rsidP="0049683E">
            <w:pPr>
              <w:jc w:val="center"/>
              <w:rPr>
                <w:rFonts w:asciiTheme="minorHAnsi" w:hAnsiTheme="minorHAnsi" w:cstheme="minorHAnsi"/>
                <w:sz w:val="20"/>
              </w:rPr>
            </w:pPr>
            <w:r w:rsidRPr="0049683E">
              <w:rPr>
                <w:rFonts w:ascii="Calibri" w:hAnsi="Calibri" w:cs="Calibri"/>
                <w:sz w:val="20"/>
              </w:rPr>
              <w:t>25</w:t>
            </w:r>
          </w:p>
        </w:tc>
        <w:tc>
          <w:tcPr>
            <w:tcW w:w="2180" w:type="dxa"/>
            <w:shd w:val="clear" w:color="auto" w:fill="auto"/>
            <w:noWrap/>
            <w:vAlign w:val="center"/>
            <w:hideMark/>
          </w:tcPr>
          <w:p w14:paraId="4C370B55" w14:textId="75590CBD" w:rsidR="0049683E" w:rsidRPr="0049683E" w:rsidRDefault="0049683E" w:rsidP="0049683E">
            <w:pPr>
              <w:jc w:val="center"/>
              <w:rPr>
                <w:rFonts w:asciiTheme="minorHAnsi" w:hAnsiTheme="minorHAnsi" w:cstheme="minorHAnsi"/>
                <w:sz w:val="20"/>
              </w:rPr>
            </w:pPr>
            <w:r w:rsidRPr="0049683E">
              <w:rPr>
                <w:rFonts w:ascii="Calibri" w:hAnsi="Calibri" w:cs="Calibri"/>
                <w:sz w:val="20"/>
              </w:rPr>
              <w:t>0</w:t>
            </w:r>
          </w:p>
        </w:tc>
        <w:tc>
          <w:tcPr>
            <w:tcW w:w="2066" w:type="dxa"/>
            <w:shd w:val="clear" w:color="auto" w:fill="auto"/>
            <w:noWrap/>
            <w:vAlign w:val="center"/>
            <w:hideMark/>
          </w:tcPr>
          <w:p w14:paraId="76BAA992" w14:textId="6D0409FB" w:rsidR="0049683E" w:rsidRPr="0049683E" w:rsidRDefault="0049683E" w:rsidP="0049683E">
            <w:pPr>
              <w:jc w:val="center"/>
              <w:rPr>
                <w:rFonts w:asciiTheme="minorHAnsi" w:hAnsiTheme="minorHAnsi" w:cstheme="minorHAnsi"/>
                <w:sz w:val="20"/>
              </w:rPr>
            </w:pPr>
            <w:r w:rsidRPr="0049683E">
              <w:rPr>
                <w:rFonts w:ascii="Calibri" w:hAnsi="Calibri" w:cs="Calibri"/>
                <w:sz w:val="20"/>
              </w:rPr>
              <w:t>25</w:t>
            </w:r>
          </w:p>
        </w:tc>
        <w:tc>
          <w:tcPr>
            <w:tcW w:w="952" w:type="dxa"/>
            <w:shd w:val="clear" w:color="auto" w:fill="auto"/>
            <w:noWrap/>
            <w:vAlign w:val="center"/>
          </w:tcPr>
          <w:p w14:paraId="7208433E" w14:textId="49D07F62" w:rsidR="0049683E" w:rsidRPr="0049683E" w:rsidRDefault="0049683E" w:rsidP="0049683E">
            <w:pPr>
              <w:jc w:val="center"/>
              <w:rPr>
                <w:rFonts w:asciiTheme="minorHAnsi" w:hAnsiTheme="minorHAnsi" w:cstheme="minorHAnsi"/>
                <w:sz w:val="20"/>
              </w:rPr>
            </w:pPr>
            <w:r w:rsidRPr="0049683E">
              <w:rPr>
                <w:rFonts w:ascii="Calibri" w:hAnsi="Calibri" w:cs="Calibri"/>
                <w:sz w:val="20"/>
              </w:rPr>
              <w:t>25</w:t>
            </w:r>
          </w:p>
        </w:tc>
      </w:tr>
      <w:tr w:rsidR="0049683E" w:rsidRPr="00BF3100" w14:paraId="05B1C696" w14:textId="77777777" w:rsidTr="004E231F">
        <w:trPr>
          <w:trHeight w:val="315"/>
        </w:trPr>
        <w:tc>
          <w:tcPr>
            <w:tcW w:w="1610" w:type="dxa"/>
            <w:shd w:val="clear" w:color="auto" w:fill="auto"/>
            <w:noWrap/>
            <w:vAlign w:val="center"/>
            <w:hideMark/>
          </w:tcPr>
          <w:p w14:paraId="5D73CDDF" w14:textId="2F470D13" w:rsidR="0049683E" w:rsidRPr="0049683E" w:rsidRDefault="0049683E" w:rsidP="0049683E">
            <w:pPr>
              <w:rPr>
                <w:rFonts w:asciiTheme="minorHAnsi" w:hAnsiTheme="minorHAnsi" w:cstheme="minorHAnsi"/>
                <w:sz w:val="20"/>
              </w:rPr>
            </w:pPr>
            <w:r w:rsidRPr="0049683E">
              <w:rPr>
                <w:rFonts w:ascii="Calibri" w:hAnsi="Calibri" w:cs="Calibri"/>
                <w:sz w:val="20"/>
              </w:rPr>
              <w:t>Reptiles</w:t>
            </w:r>
          </w:p>
        </w:tc>
        <w:tc>
          <w:tcPr>
            <w:tcW w:w="995" w:type="dxa"/>
            <w:shd w:val="clear" w:color="auto" w:fill="auto"/>
            <w:vAlign w:val="center"/>
            <w:hideMark/>
          </w:tcPr>
          <w:p w14:paraId="3EADCC76" w14:textId="0A9CCA58" w:rsidR="0049683E" w:rsidRPr="0049683E" w:rsidRDefault="0049683E" w:rsidP="0049683E">
            <w:pPr>
              <w:jc w:val="center"/>
              <w:rPr>
                <w:rFonts w:asciiTheme="minorHAnsi" w:hAnsiTheme="minorHAnsi" w:cstheme="minorHAnsi"/>
                <w:sz w:val="20"/>
              </w:rPr>
            </w:pPr>
            <w:r w:rsidRPr="0049683E">
              <w:rPr>
                <w:rFonts w:ascii="Calibri" w:hAnsi="Calibri" w:cs="Calibri"/>
                <w:sz w:val="20"/>
              </w:rPr>
              <w:t>0</w:t>
            </w:r>
          </w:p>
        </w:tc>
        <w:tc>
          <w:tcPr>
            <w:tcW w:w="926" w:type="dxa"/>
            <w:shd w:val="clear" w:color="auto" w:fill="auto"/>
            <w:vAlign w:val="center"/>
          </w:tcPr>
          <w:p w14:paraId="2C89ACA6" w14:textId="1A79354D" w:rsidR="0049683E" w:rsidRPr="0049683E" w:rsidRDefault="0049683E" w:rsidP="0049683E">
            <w:pPr>
              <w:jc w:val="center"/>
              <w:rPr>
                <w:rFonts w:asciiTheme="minorHAnsi" w:hAnsiTheme="minorHAnsi" w:cstheme="minorHAnsi"/>
                <w:sz w:val="20"/>
              </w:rPr>
            </w:pPr>
            <w:r w:rsidRPr="0049683E">
              <w:rPr>
                <w:rFonts w:ascii="Calibri" w:hAnsi="Calibri" w:cs="Calibri"/>
                <w:sz w:val="20"/>
              </w:rPr>
              <w:t>16</w:t>
            </w:r>
          </w:p>
        </w:tc>
        <w:tc>
          <w:tcPr>
            <w:tcW w:w="2180" w:type="dxa"/>
            <w:shd w:val="clear" w:color="auto" w:fill="auto"/>
            <w:noWrap/>
            <w:vAlign w:val="center"/>
            <w:hideMark/>
          </w:tcPr>
          <w:p w14:paraId="38B137B8" w14:textId="5CCCED5F" w:rsidR="0049683E" w:rsidRPr="0049683E" w:rsidRDefault="0049683E" w:rsidP="0049683E">
            <w:pPr>
              <w:jc w:val="center"/>
              <w:rPr>
                <w:rFonts w:asciiTheme="minorHAnsi" w:hAnsiTheme="minorHAnsi" w:cstheme="minorHAnsi"/>
                <w:sz w:val="20"/>
              </w:rPr>
            </w:pPr>
            <w:r w:rsidRPr="0049683E">
              <w:rPr>
                <w:rFonts w:ascii="Calibri" w:hAnsi="Calibri" w:cs="Calibri"/>
                <w:sz w:val="20"/>
              </w:rPr>
              <w:t>6</w:t>
            </w:r>
          </w:p>
        </w:tc>
        <w:tc>
          <w:tcPr>
            <w:tcW w:w="2066" w:type="dxa"/>
            <w:shd w:val="clear" w:color="auto" w:fill="auto"/>
            <w:noWrap/>
            <w:vAlign w:val="center"/>
            <w:hideMark/>
          </w:tcPr>
          <w:p w14:paraId="01B35867" w14:textId="73BB4560" w:rsidR="0049683E" w:rsidRPr="0049683E" w:rsidRDefault="0049683E" w:rsidP="0049683E">
            <w:pPr>
              <w:jc w:val="center"/>
              <w:rPr>
                <w:rFonts w:asciiTheme="minorHAnsi" w:hAnsiTheme="minorHAnsi" w:cstheme="minorHAnsi"/>
                <w:sz w:val="20"/>
              </w:rPr>
            </w:pPr>
            <w:r w:rsidRPr="0049683E">
              <w:rPr>
                <w:rFonts w:ascii="Calibri" w:hAnsi="Calibri" w:cs="Calibri"/>
                <w:sz w:val="20"/>
              </w:rPr>
              <w:t>10</w:t>
            </w:r>
          </w:p>
        </w:tc>
        <w:tc>
          <w:tcPr>
            <w:tcW w:w="952" w:type="dxa"/>
            <w:shd w:val="clear" w:color="auto" w:fill="auto"/>
            <w:noWrap/>
            <w:vAlign w:val="center"/>
          </w:tcPr>
          <w:p w14:paraId="585310A1" w14:textId="1BC3C239" w:rsidR="0049683E" w:rsidRPr="0049683E" w:rsidRDefault="0049683E" w:rsidP="0049683E">
            <w:pPr>
              <w:jc w:val="center"/>
              <w:rPr>
                <w:rFonts w:asciiTheme="minorHAnsi" w:hAnsiTheme="minorHAnsi" w:cstheme="minorHAnsi"/>
                <w:sz w:val="20"/>
              </w:rPr>
            </w:pPr>
            <w:r w:rsidRPr="0049683E">
              <w:rPr>
                <w:rFonts w:ascii="Calibri" w:hAnsi="Calibri" w:cs="Calibri"/>
                <w:sz w:val="20"/>
              </w:rPr>
              <w:t>16</w:t>
            </w:r>
          </w:p>
        </w:tc>
      </w:tr>
      <w:tr w:rsidR="0049683E" w:rsidRPr="00BF3100" w14:paraId="3DC85B8F" w14:textId="77777777" w:rsidTr="004E231F">
        <w:trPr>
          <w:trHeight w:val="315"/>
        </w:trPr>
        <w:tc>
          <w:tcPr>
            <w:tcW w:w="1610" w:type="dxa"/>
            <w:shd w:val="clear" w:color="auto" w:fill="auto"/>
            <w:noWrap/>
            <w:vAlign w:val="center"/>
            <w:hideMark/>
          </w:tcPr>
          <w:p w14:paraId="101C27A9" w14:textId="2EC67CE1" w:rsidR="0049683E" w:rsidRPr="0049683E" w:rsidRDefault="0049683E" w:rsidP="0049683E">
            <w:pPr>
              <w:rPr>
                <w:rFonts w:asciiTheme="minorHAnsi" w:hAnsiTheme="minorHAnsi" w:cstheme="minorHAnsi"/>
                <w:sz w:val="20"/>
              </w:rPr>
            </w:pPr>
            <w:r w:rsidRPr="0049683E">
              <w:rPr>
                <w:rFonts w:ascii="Calibri" w:hAnsi="Calibri" w:cs="Calibri"/>
                <w:sz w:val="20"/>
              </w:rPr>
              <w:t>Fish</w:t>
            </w:r>
          </w:p>
        </w:tc>
        <w:tc>
          <w:tcPr>
            <w:tcW w:w="995" w:type="dxa"/>
            <w:shd w:val="clear" w:color="auto" w:fill="auto"/>
            <w:vAlign w:val="center"/>
            <w:hideMark/>
          </w:tcPr>
          <w:p w14:paraId="232A3698" w14:textId="298FE41D" w:rsidR="0049683E" w:rsidRPr="0049683E" w:rsidRDefault="0049683E" w:rsidP="0049683E">
            <w:pPr>
              <w:jc w:val="center"/>
              <w:rPr>
                <w:rFonts w:asciiTheme="minorHAnsi" w:hAnsiTheme="minorHAnsi" w:cstheme="minorHAnsi"/>
                <w:sz w:val="20"/>
              </w:rPr>
            </w:pPr>
            <w:r w:rsidRPr="0049683E">
              <w:rPr>
                <w:rFonts w:ascii="Calibri" w:hAnsi="Calibri" w:cs="Calibri"/>
                <w:sz w:val="20"/>
              </w:rPr>
              <w:t>0</w:t>
            </w:r>
          </w:p>
        </w:tc>
        <w:tc>
          <w:tcPr>
            <w:tcW w:w="926" w:type="dxa"/>
            <w:shd w:val="clear" w:color="auto" w:fill="auto"/>
            <w:vAlign w:val="center"/>
          </w:tcPr>
          <w:p w14:paraId="257D218A" w14:textId="76F1E419" w:rsidR="0049683E" w:rsidRPr="0049683E" w:rsidRDefault="0049683E" w:rsidP="0049683E">
            <w:pPr>
              <w:jc w:val="center"/>
              <w:rPr>
                <w:rFonts w:asciiTheme="minorHAnsi" w:hAnsiTheme="minorHAnsi" w:cstheme="minorHAnsi"/>
                <w:sz w:val="20"/>
              </w:rPr>
            </w:pPr>
            <w:r w:rsidRPr="0049683E">
              <w:rPr>
                <w:rFonts w:ascii="Calibri" w:hAnsi="Calibri" w:cs="Calibri"/>
                <w:sz w:val="20"/>
              </w:rPr>
              <w:t>107</w:t>
            </w:r>
          </w:p>
        </w:tc>
        <w:tc>
          <w:tcPr>
            <w:tcW w:w="2180" w:type="dxa"/>
            <w:shd w:val="clear" w:color="auto" w:fill="auto"/>
            <w:noWrap/>
            <w:vAlign w:val="center"/>
            <w:hideMark/>
          </w:tcPr>
          <w:p w14:paraId="4C7C6713" w14:textId="7D9F991D" w:rsidR="0049683E" w:rsidRPr="0049683E" w:rsidRDefault="0049683E" w:rsidP="0049683E">
            <w:pPr>
              <w:jc w:val="center"/>
              <w:rPr>
                <w:rFonts w:asciiTheme="minorHAnsi" w:hAnsiTheme="minorHAnsi" w:cstheme="minorHAnsi"/>
                <w:sz w:val="20"/>
              </w:rPr>
            </w:pPr>
            <w:r w:rsidRPr="0049683E">
              <w:rPr>
                <w:rFonts w:ascii="Calibri" w:hAnsi="Calibri" w:cs="Calibri"/>
                <w:sz w:val="20"/>
              </w:rPr>
              <w:t>2</w:t>
            </w:r>
          </w:p>
        </w:tc>
        <w:tc>
          <w:tcPr>
            <w:tcW w:w="2066" w:type="dxa"/>
            <w:shd w:val="clear" w:color="auto" w:fill="auto"/>
            <w:noWrap/>
            <w:vAlign w:val="center"/>
            <w:hideMark/>
          </w:tcPr>
          <w:p w14:paraId="5B8B29BB" w14:textId="204EA2E5" w:rsidR="0049683E" w:rsidRPr="0049683E" w:rsidRDefault="0049683E" w:rsidP="0049683E">
            <w:pPr>
              <w:jc w:val="center"/>
              <w:rPr>
                <w:rFonts w:asciiTheme="minorHAnsi" w:hAnsiTheme="minorHAnsi" w:cstheme="minorHAnsi"/>
                <w:sz w:val="20"/>
              </w:rPr>
            </w:pPr>
            <w:r w:rsidRPr="0049683E">
              <w:rPr>
                <w:rFonts w:ascii="Calibri" w:hAnsi="Calibri" w:cs="Calibri"/>
                <w:sz w:val="20"/>
              </w:rPr>
              <w:t>105</w:t>
            </w:r>
          </w:p>
        </w:tc>
        <w:tc>
          <w:tcPr>
            <w:tcW w:w="952" w:type="dxa"/>
            <w:shd w:val="clear" w:color="auto" w:fill="auto"/>
            <w:noWrap/>
            <w:vAlign w:val="center"/>
          </w:tcPr>
          <w:p w14:paraId="04CCBF02" w14:textId="42AAEF72" w:rsidR="0049683E" w:rsidRPr="0049683E" w:rsidRDefault="0049683E" w:rsidP="0049683E">
            <w:pPr>
              <w:jc w:val="center"/>
              <w:rPr>
                <w:rFonts w:asciiTheme="minorHAnsi" w:hAnsiTheme="minorHAnsi" w:cstheme="minorHAnsi"/>
                <w:sz w:val="20"/>
              </w:rPr>
            </w:pPr>
            <w:r w:rsidRPr="0049683E">
              <w:rPr>
                <w:rFonts w:ascii="Calibri" w:hAnsi="Calibri" w:cs="Calibri"/>
                <w:sz w:val="20"/>
              </w:rPr>
              <w:t>107</w:t>
            </w:r>
          </w:p>
        </w:tc>
      </w:tr>
      <w:tr w:rsidR="0049683E" w:rsidRPr="00BF3100" w14:paraId="3607C047" w14:textId="77777777" w:rsidTr="004E231F">
        <w:trPr>
          <w:trHeight w:val="315"/>
        </w:trPr>
        <w:tc>
          <w:tcPr>
            <w:tcW w:w="1610" w:type="dxa"/>
            <w:shd w:val="clear" w:color="auto" w:fill="auto"/>
            <w:noWrap/>
            <w:vAlign w:val="center"/>
            <w:hideMark/>
          </w:tcPr>
          <w:p w14:paraId="4A6D60C1" w14:textId="3F10EC34" w:rsidR="0049683E" w:rsidRPr="0049683E" w:rsidRDefault="0049683E" w:rsidP="0049683E">
            <w:pPr>
              <w:rPr>
                <w:rFonts w:asciiTheme="minorHAnsi" w:hAnsiTheme="minorHAnsi" w:cstheme="minorHAnsi"/>
                <w:sz w:val="20"/>
              </w:rPr>
            </w:pPr>
            <w:r w:rsidRPr="0049683E">
              <w:rPr>
                <w:rFonts w:ascii="Calibri" w:hAnsi="Calibri" w:cs="Calibri"/>
                <w:sz w:val="20"/>
              </w:rPr>
              <w:t>Plants</w:t>
            </w:r>
          </w:p>
        </w:tc>
        <w:tc>
          <w:tcPr>
            <w:tcW w:w="995" w:type="dxa"/>
            <w:shd w:val="clear" w:color="auto" w:fill="auto"/>
            <w:vAlign w:val="center"/>
            <w:hideMark/>
          </w:tcPr>
          <w:p w14:paraId="6125A3DA" w14:textId="187A3820" w:rsidR="0049683E" w:rsidRPr="0049683E" w:rsidRDefault="0049683E" w:rsidP="0049683E">
            <w:pPr>
              <w:jc w:val="center"/>
              <w:rPr>
                <w:rFonts w:asciiTheme="minorHAnsi" w:hAnsiTheme="minorHAnsi" w:cstheme="minorHAnsi"/>
                <w:sz w:val="20"/>
              </w:rPr>
            </w:pPr>
            <w:r w:rsidRPr="0049683E">
              <w:rPr>
                <w:rFonts w:ascii="Calibri" w:hAnsi="Calibri" w:cs="Calibri"/>
                <w:sz w:val="20"/>
              </w:rPr>
              <w:t>0</w:t>
            </w:r>
          </w:p>
        </w:tc>
        <w:tc>
          <w:tcPr>
            <w:tcW w:w="926" w:type="dxa"/>
            <w:shd w:val="clear" w:color="auto" w:fill="auto"/>
            <w:vAlign w:val="center"/>
          </w:tcPr>
          <w:p w14:paraId="7C0BD6EE" w14:textId="46FAF671" w:rsidR="0049683E" w:rsidRPr="0049683E" w:rsidRDefault="0049683E" w:rsidP="0049683E">
            <w:pPr>
              <w:jc w:val="center"/>
              <w:rPr>
                <w:rFonts w:asciiTheme="minorHAnsi" w:hAnsiTheme="minorHAnsi" w:cstheme="minorHAnsi"/>
                <w:sz w:val="20"/>
              </w:rPr>
            </w:pPr>
            <w:r w:rsidRPr="0049683E">
              <w:rPr>
                <w:rFonts w:ascii="Calibri" w:hAnsi="Calibri" w:cs="Calibri"/>
                <w:sz w:val="20"/>
              </w:rPr>
              <w:t>460</w:t>
            </w:r>
          </w:p>
        </w:tc>
        <w:tc>
          <w:tcPr>
            <w:tcW w:w="2180" w:type="dxa"/>
            <w:shd w:val="clear" w:color="auto" w:fill="auto"/>
            <w:noWrap/>
            <w:vAlign w:val="center"/>
            <w:hideMark/>
          </w:tcPr>
          <w:p w14:paraId="6D416883" w14:textId="6D59CA7F" w:rsidR="0049683E" w:rsidRPr="0049683E" w:rsidRDefault="0049683E" w:rsidP="0049683E">
            <w:pPr>
              <w:jc w:val="center"/>
              <w:rPr>
                <w:rFonts w:asciiTheme="minorHAnsi" w:hAnsiTheme="minorHAnsi" w:cstheme="minorHAnsi"/>
                <w:sz w:val="20"/>
              </w:rPr>
            </w:pPr>
            <w:r w:rsidRPr="0049683E">
              <w:rPr>
                <w:rFonts w:ascii="Calibri" w:hAnsi="Calibri" w:cs="Calibri"/>
                <w:sz w:val="20"/>
              </w:rPr>
              <w:t>4</w:t>
            </w:r>
          </w:p>
        </w:tc>
        <w:tc>
          <w:tcPr>
            <w:tcW w:w="2066" w:type="dxa"/>
            <w:shd w:val="clear" w:color="auto" w:fill="auto"/>
            <w:noWrap/>
            <w:vAlign w:val="center"/>
            <w:hideMark/>
          </w:tcPr>
          <w:p w14:paraId="015353C4" w14:textId="127D1E22" w:rsidR="0049683E" w:rsidRPr="0049683E" w:rsidRDefault="0049683E" w:rsidP="0049683E">
            <w:pPr>
              <w:jc w:val="center"/>
              <w:rPr>
                <w:rFonts w:asciiTheme="minorHAnsi" w:hAnsiTheme="minorHAnsi" w:cstheme="minorHAnsi"/>
                <w:sz w:val="20"/>
              </w:rPr>
            </w:pPr>
            <w:r w:rsidRPr="0049683E">
              <w:rPr>
                <w:rFonts w:ascii="Calibri" w:hAnsi="Calibri" w:cs="Calibri"/>
                <w:sz w:val="20"/>
              </w:rPr>
              <w:t>456</w:t>
            </w:r>
          </w:p>
        </w:tc>
        <w:tc>
          <w:tcPr>
            <w:tcW w:w="952" w:type="dxa"/>
            <w:shd w:val="clear" w:color="auto" w:fill="auto"/>
            <w:noWrap/>
            <w:vAlign w:val="center"/>
          </w:tcPr>
          <w:p w14:paraId="74C14883" w14:textId="5916CFF9" w:rsidR="0049683E" w:rsidRPr="0049683E" w:rsidRDefault="0049683E" w:rsidP="0049683E">
            <w:pPr>
              <w:jc w:val="center"/>
              <w:rPr>
                <w:rFonts w:asciiTheme="minorHAnsi" w:hAnsiTheme="minorHAnsi" w:cstheme="minorHAnsi"/>
                <w:sz w:val="20"/>
              </w:rPr>
            </w:pPr>
            <w:r w:rsidRPr="0049683E">
              <w:rPr>
                <w:rFonts w:ascii="Calibri" w:hAnsi="Calibri" w:cs="Calibri"/>
                <w:sz w:val="20"/>
              </w:rPr>
              <w:t>460</w:t>
            </w:r>
          </w:p>
        </w:tc>
      </w:tr>
      <w:tr w:rsidR="0049683E" w:rsidRPr="00BF3100" w14:paraId="660E2E9C" w14:textId="77777777" w:rsidTr="004E231F">
        <w:trPr>
          <w:trHeight w:val="315"/>
        </w:trPr>
        <w:tc>
          <w:tcPr>
            <w:tcW w:w="1610" w:type="dxa"/>
            <w:shd w:val="clear" w:color="auto" w:fill="auto"/>
            <w:noWrap/>
            <w:vAlign w:val="center"/>
            <w:hideMark/>
          </w:tcPr>
          <w:p w14:paraId="62683E61" w14:textId="2A65917B" w:rsidR="0049683E" w:rsidRPr="0049683E" w:rsidRDefault="0049683E" w:rsidP="0049683E">
            <w:pPr>
              <w:rPr>
                <w:rFonts w:asciiTheme="minorHAnsi" w:hAnsiTheme="minorHAnsi" w:cstheme="minorHAnsi"/>
                <w:sz w:val="20"/>
              </w:rPr>
            </w:pPr>
            <w:r w:rsidRPr="0049683E">
              <w:rPr>
                <w:rFonts w:ascii="Calibri" w:hAnsi="Calibri" w:cs="Calibri"/>
                <w:sz w:val="20"/>
              </w:rPr>
              <w:t>Aquatic Invertebrates</w:t>
            </w:r>
          </w:p>
        </w:tc>
        <w:tc>
          <w:tcPr>
            <w:tcW w:w="995" w:type="dxa"/>
            <w:shd w:val="clear" w:color="auto" w:fill="auto"/>
            <w:vAlign w:val="center"/>
            <w:hideMark/>
          </w:tcPr>
          <w:p w14:paraId="542E003B" w14:textId="0B427229" w:rsidR="0049683E" w:rsidRPr="0049683E" w:rsidRDefault="0049683E" w:rsidP="0049683E">
            <w:pPr>
              <w:jc w:val="center"/>
              <w:rPr>
                <w:rFonts w:asciiTheme="minorHAnsi" w:hAnsiTheme="minorHAnsi" w:cstheme="minorHAnsi"/>
                <w:sz w:val="20"/>
              </w:rPr>
            </w:pPr>
            <w:r w:rsidRPr="0049683E">
              <w:rPr>
                <w:rFonts w:ascii="Calibri" w:hAnsi="Calibri" w:cs="Calibri"/>
                <w:sz w:val="20"/>
              </w:rPr>
              <w:t>0</w:t>
            </w:r>
          </w:p>
        </w:tc>
        <w:tc>
          <w:tcPr>
            <w:tcW w:w="926" w:type="dxa"/>
            <w:shd w:val="clear" w:color="auto" w:fill="auto"/>
            <w:vAlign w:val="center"/>
          </w:tcPr>
          <w:p w14:paraId="03CBADFB" w14:textId="337B041A" w:rsidR="0049683E" w:rsidRPr="0049683E" w:rsidRDefault="0049683E" w:rsidP="0049683E">
            <w:pPr>
              <w:jc w:val="center"/>
              <w:rPr>
                <w:rFonts w:asciiTheme="minorHAnsi" w:hAnsiTheme="minorHAnsi" w:cstheme="minorHAnsi"/>
                <w:sz w:val="20"/>
              </w:rPr>
            </w:pPr>
            <w:r w:rsidRPr="0049683E">
              <w:rPr>
                <w:rFonts w:ascii="Calibri" w:hAnsi="Calibri" w:cs="Calibri"/>
                <w:sz w:val="20"/>
              </w:rPr>
              <w:t>71</w:t>
            </w:r>
          </w:p>
        </w:tc>
        <w:tc>
          <w:tcPr>
            <w:tcW w:w="2180" w:type="dxa"/>
            <w:shd w:val="clear" w:color="auto" w:fill="auto"/>
            <w:noWrap/>
            <w:vAlign w:val="center"/>
            <w:hideMark/>
          </w:tcPr>
          <w:p w14:paraId="37DE21CB" w14:textId="262B2808" w:rsidR="0049683E" w:rsidRPr="0049683E" w:rsidRDefault="0049683E" w:rsidP="0049683E">
            <w:pPr>
              <w:jc w:val="center"/>
              <w:rPr>
                <w:rFonts w:asciiTheme="minorHAnsi" w:hAnsiTheme="minorHAnsi" w:cstheme="minorHAnsi"/>
                <w:sz w:val="20"/>
              </w:rPr>
            </w:pPr>
            <w:r w:rsidRPr="0049683E">
              <w:rPr>
                <w:rFonts w:ascii="Calibri" w:hAnsi="Calibri" w:cs="Calibri"/>
                <w:sz w:val="20"/>
              </w:rPr>
              <w:t>3</w:t>
            </w:r>
          </w:p>
        </w:tc>
        <w:tc>
          <w:tcPr>
            <w:tcW w:w="2066" w:type="dxa"/>
            <w:shd w:val="clear" w:color="auto" w:fill="auto"/>
            <w:noWrap/>
            <w:vAlign w:val="center"/>
            <w:hideMark/>
          </w:tcPr>
          <w:p w14:paraId="5FC337A5" w14:textId="2BD615DA" w:rsidR="0049683E" w:rsidRPr="0049683E" w:rsidRDefault="0049683E" w:rsidP="0049683E">
            <w:pPr>
              <w:jc w:val="center"/>
              <w:rPr>
                <w:rFonts w:asciiTheme="minorHAnsi" w:hAnsiTheme="minorHAnsi" w:cstheme="minorHAnsi"/>
                <w:sz w:val="20"/>
              </w:rPr>
            </w:pPr>
            <w:r w:rsidRPr="0049683E">
              <w:rPr>
                <w:rFonts w:ascii="Calibri" w:hAnsi="Calibri" w:cs="Calibri"/>
                <w:sz w:val="20"/>
              </w:rPr>
              <w:t>68</w:t>
            </w:r>
          </w:p>
        </w:tc>
        <w:tc>
          <w:tcPr>
            <w:tcW w:w="952" w:type="dxa"/>
            <w:shd w:val="clear" w:color="auto" w:fill="auto"/>
            <w:noWrap/>
            <w:vAlign w:val="center"/>
          </w:tcPr>
          <w:p w14:paraId="5F3A990B" w14:textId="5ED065BE" w:rsidR="0049683E" w:rsidRPr="0049683E" w:rsidRDefault="0049683E" w:rsidP="0049683E">
            <w:pPr>
              <w:jc w:val="center"/>
              <w:rPr>
                <w:rFonts w:asciiTheme="minorHAnsi" w:hAnsiTheme="minorHAnsi" w:cstheme="minorHAnsi"/>
                <w:sz w:val="20"/>
              </w:rPr>
            </w:pPr>
            <w:r w:rsidRPr="0049683E">
              <w:rPr>
                <w:rFonts w:ascii="Calibri" w:hAnsi="Calibri" w:cs="Calibri"/>
                <w:sz w:val="20"/>
              </w:rPr>
              <w:t>71</w:t>
            </w:r>
          </w:p>
        </w:tc>
      </w:tr>
      <w:tr w:rsidR="0049683E" w:rsidRPr="00BF3100" w14:paraId="0DDCB48D" w14:textId="77777777" w:rsidTr="004E231F">
        <w:trPr>
          <w:trHeight w:val="315"/>
        </w:trPr>
        <w:tc>
          <w:tcPr>
            <w:tcW w:w="1610" w:type="dxa"/>
            <w:shd w:val="clear" w:color="auto" w:fill="auto"/>
            <w:noWrap/>
            <w:vAlign w:val="center"/>
            <w:hideMark/>
          </w:tcPr>
          <w:p w14:paraId="491EFAED" w14:textId="4621FDB4" w:rsidR="0049683E" w:rsidRPr="0049683E" w:rsidRDefault="0049683E" w:rsidP="0049683E">
            <w:pPr>
              <w:rPr>
                <w:rFonts w:asciiTheme="minorHAnsi" w:hAnsiTheme="minorHAnsi" w:cstheme="minorHAnsi"/>
                <w:sz w:val="20"/>
              </w:rPr>
            </w:pPr>
            <w:r w:rsidRPr="0049683E">
              <w:rPr>
                <w:rFonts w:ascii="Calibri" w:hAnsi="Calibri" w:cs="Calibri"/>
                <w:sz w:val="20"/>
              </w:rPr>
              <w:t>Terrestrial Invertebrates</w:t>
            </w:r>
          </w:p>
        </w:tc>
        <w:tc>
          <w:tcPr>
            <w:tcW w:w="995" w:type="dxa"/>
            <w:shd w:val="clear" w:color="auto" w:fill="auto"/>
            <w:vAlign w:val="center"/>
            <w:hideMark/>
          </w:tcPr>
          <w:p w14:paraId="448D3149" w14:textId="4BBFC778" w:rsidR="0049683E" w:rsidRPr="0049683E" w:rsidRDefault="0049683E" w:rsidP="0049683E">
            <w:pPr>
              <w:jc w:val="center"/>
              <w:rPr>
                <w:rFonts w:asciiTheme="minorHAnsi" w:hAnsiTheme="minorHAnsi" w:cstheme="minorHAnsi"/>
                <w:sz w:val="20"/>
              </w:rPr>
            </w:pPr>
            <w:r w:rsidRPr="0049683E">
              <w:rPr>
                <w:rFonts w:ascii="Calibri" w:hAnsi="Calibri" w:cs="Calibri"/>
                <w:sz w:val="20"/>
              </w:rPr>
              <w:t>0</w:t>
            </w:r>
          </w:p>
        </w:tc>
        <w:tc>
          <w:tcPr>
            <w:tcW w:w="926" w:type="dxa"/>
            <w:shd w:val="clear" w:color="auto" w:fill="auto"/>
            <w:vAlign w:val="center"/>
          </w:tcPr>
          <w:p w14:paraId="77A89987" w14:textId="12D183F6" w:rsidR="0049683E" w:rsidRPr="0049683E" w:rsidRDefault="0049683E" w:rsidP="0049683E">
            <w:pPr>
              <w:jc w:val="center"/>
              <w:rPr>
                <w:rFonts w:asciiTheme="minorHAnsi" w:hAnsiTheme="minorHAnsi" w:cstheme="minorHAnsi"/>
                <w:sz w:val="20"/>
              </w:rPr>
            </w:pPr>
            <w:r w:rsidRPr="0049683E">
              <w:rPr>
                <w:rFonts w:ascii="Calibri" w:hAnsi="Calibri" w:cs="Calibri"/>
                <w:sz w:val="20"/>
              </w:rPr>
              <w:t>49</w:t>
            </w:r>
          </w:p>
        </w:tc>
        <w:tc>
          <w:tcPr>
            <w:tcW w:w="2180" w:type="dxa"/>
            <w:shd w:val="clear" w:color="auto" w:fill="auto"/>
            <w:noWrap/>
            <w:vAlign w:val="center"/>
            <w:hideMark/>
          </w:tcPr>
          <w:p w14:paraId="1A16D259" w14:textId="0C9C6EEA" w:rsidR="0049683E" w:rsidRPr="0049683E" w:rsidRDefault="0049683E" w:rsidP="0049683E">
            <w:pPr>
              <w:jc w:val="center"/>
              <w:rPr>
                <w:rFonts w:asciiTheme="minorHAnsi" w:hAnsiTheme="minorHAnsi" w:cstheme="minorHAnsi"/>
                <w:sz w:val="20"/>
              </w:rPr>
            </w:pPr>
            <w:r w:rsidRPr="0049683E">
              <w:rPr>
                <w:rFonts w:ascii="Calibri" w:hAnsi="Calibri" w:cs="Calibri"/>
                <w:sz w:val="20"/>
              </w:rPr>
              <w:t>11</w:t>
            </w:r>
          </w:p>
        </w:tc>
        <w:tc>
          <w:tcPr>
            <w:tcW w:w="2066" w:type="dxa"/>
            <w:shd w:val="clear" w:color="auto" w:fill="auto"/>
            <w:noWrap/>
            <w:vAlign w:val="center"/>
            <w:hideMark/>
          </w:tcPr>
          <w:p w14:paraId="78904F02" w14:textId="0A09E82B" w:rsidR="0049683E" w:rsidRPr="0049683E" w:rsidRDefault="0049683E" w:rsidP="0049683E">
            <w:pPr>
              <w:jc w:val="center"/>
              <w:rPr>
                <w:rFonts w:asciiTheme="minorHAnsi" w:hAnsiTheme="minorHAnsi" w:cstheme="minorHAnsi"/>
                <w:sz w:val="20"/>
              </w:rPr>
            </w:pPr>
            <w:r w:rsidRPr="0049683E">
              <w:rPr>
                <w:rFonts w:ascii="Calibri" w:hAnsi="Calibri" w:cs="Calibri"/>
                <w:sz w:val="20"/>
              </w:rPr>
              <w:t>38</w:t>
            </w:r>
          </w:p>
        </w:tc>
        <w:tc>
          <w:tcPr>
            <w:tcW w:w="952" w:type="dxa"/>
            <w:shd w:val="clear" w:color="auto" w:fill="auto"/>
            <w:noWrap/>
            <w:vAlign w:val="center"/>
          </w:tcPr>
          <w:p w14:paraId="53340626" w14:textId="13F0D9FB" w:rsidR="0049683E" w:rsidRPr="0049683E" w:rsidRDefault="0049683E" w:rsidP="0049683E">
            <w:pPr>
              <w:jc w:val="center"/>
              <w:rPr>
                <w:rFonts w:asciiTheme="minorHAnsi" w:hAnsiTheme="minorHAnsi" w:cstheme="minorHAnsi"/>
                <w:sz w:val="20"/>
              </w:rPr>
            </w:pPr>
            <w:r w:rsidRPr="0049683E">
              <w:rPr>
                <w:rFonts w:ascii="Calibri" w:hAnsi="Calibri" w:cs="Calibri"/>
                <w:sz w:val="20"/>
              </w:rPr>
              <w:t>49</w:t>
            </w:r>
          </w:p>
        </w:tc>
      </w:tr>
      <w:tr w:rsidR="0049683E" w:rsidRPr="00BF3100" w14:paraId="57F4ADEE" w14:textId="77777777" w:rsidTr="004E231F">
        <w:trPr>
          <w:trHeight w:val="315"/>
        </w:trPr>
        <w:tc>
          <w:tcPr>
            <w:tcW w:w="1610" w:type="dxa"/>
            <w:shd w:val="clear" w:color="000000" w:fill="D9D9D9"/>
            <w:noWrap/>
            <w:vAlign w:val="center"/>
            <w:hideMark/>
          </w:tcPr>
          <w:p w14:paraId="67074968" w14:textId="52F01DD3" w:rsidR="0049683E" w:rsidRPr="0049683E" w:rsidRDefault="0049683E" w:rsidP="0049683E">
            <w:pPr>
              <w:rPr>
                <w:rFonts w:asciiTheme="minorHAnsi" w:hAnsiTheme="minorHAnsi" w:cstheme="minorHAnsi"/>
                <w:sz w:val="20"/>
              </w:rPr>
            </w:pPr>
            <w:r w:rsidRPr="0049683E">
              <w:rPr>
                <w:rFonts w:ascii="Calibri" w:hAnsi="Calibri" w:cs="Calibri"/>
                <w:sz w:val="20"/>
              </w:rPr>
              <w:t>Total</w:t>
            </w:r>
          </w:p>
        </w:tc>
        <w:tc>
          <w:tcPr>
            <w:tcW w:w="995" w:type="dxa"/>
            <w:shd w:val="clear" w:color="000000" w:fill="D9D9D9"/>
            <w:vAlign w:val="center"/>
            <w:hideMark/>
          </w:tcPr>
          <w:p w14:paraId="1D97FFDD" w14:textId="1D8533BD" w:rsidR="0049683E" w:rsidRPr="0049683E" w:rsidRDefault="0049683E" w:rsidP="0049683E">
            <w:pPr>
              <w:jc w:val="center"/>
              <w:rPr>
                <w:rFonts w:asciiTheme="minorHAnsi" w:hAnsiTheme="minorHAnsi" w:cstheme="minorHAnsi"/>
                <w:sz w:val="20"/>
              </w:rPr>
            </w:pPr>
            <w:r w:rsidRPr="0049683E">
              <w:rPr>
                <w:rFonts w:ascii="Calibri" w:hAnsi="Calibri" w:cs="Calibri"/>
                <w:sz w:val="20"/>
              </w:rPr>
              <w:t>0</w:t>
            </w:r>
          </w:p>
        </w:tc>
        <w:tc>
          <w:tcPr>
            <w:tcW w:w="926" w:type="dxa"/>
            <w:shd w:val="clear" w:color="000000" w:fill="D9D9D9"/>
            <w:vAlign w:val="center"/>
            <w:hideMark/>
          </w:tcPr>
          <w:p w14:paraId="6B3F7608" w14:textId="21E84014" w:rsidR="0049683E" w:rsidRPr="0049683E" w:rsidRDefault="0049683E" w:rsidP="0049683E">
            <w:pPr>
              <w:jc w:val="center"/>
              <w:rPr>
                <w:rFonts w:asciiTheme="minorHAnsi" w:hAnsiTheme="minorHAnsi" w:cstheme="minorHAnsi"/>
                <w:sz w:val="20"/>
              </w:rPr>
            </w:pPr>
            <w:r w:rsidRPr="0049683E">
              <w:rPr>
                <w:rFonts w:ascii="Calibri" w:hAnsi="Calibri" w:cs="Calibri"/>
                <w:sz w:val="20"/>
              </w:rPr>
              <w:t>792</w:t>
            </w:r>
          </w:p>
        </w:tc>
        <w:tc>
          <w:tcPr>
            <w:tcW w:w="2180" w:type="dxa"/>
            <w:shd w:val="clear" w:color="000000" w:fill="D9D9D9"/>
            <w:noWrap/>
            <w:vAlign w:val="center"/>
            <w:hideMark/>
          </w:tcPr>
          <w:p w14:paraId="7CA00C4F" w14:textId="1C58E3E3" w:rsidR="0049683E" w:rsidRPr="0049683E" w:rsidRDefault="0049683E" w:rsidP="0049683E">
            <w:pPr>
              <w:jc w:val="center"/>
              <w:rPr>
                <w:rFonts w:asciiTheme="minorHAnsi" w:hAnsiTheme="minorHAnsi" w:cstheme="minorHAnsi"/>
                <w:sz w:val="20"/>
              </w:rPr>
            </w:pPr>
            <w:r w:rsidRPr="0049683E">
              <w:rPr>
                <w:rFonts w:ascii="Calibri" w:hAnsi="Calibri" w:cs="Calibri"/>
                <w:sz w:val="20"/>
              </w:rPr>
              <w:t>33</w:t>
            </w:r>
          </w:p>
        </w:tc>
        <w:tc>
          <w:tcPr>
            <w:tcW w:w="2066" w:type="dxa"/>
            <w:shd w:val="clear" w:color="000000" w:fill="D9D9D9"/>
            <w:noWrap/>
            <w:vAlign w:val="center"/>
            <w:hideMark/>
          </w:tcPr>
          <w:p w14:paraId="23053933" w14:textId="28D723AC" w:rsidR="0049683E" w:rsidRPr="0049683E" w:rsidRDefault="0049683E" w:rsidP="0049683E">
            <w:pPr>
              <w:jc w:val="center"/>
              <w:rPr>
                <w:rFonts w:asciiTheme="minorHAnsi" w:hAnsiTheme="minorHAnsi" w:cstheme="minorHAnsi"/>
                <w:sz w:val="20"/>
              </w:rPr>
            </w:pPr>
            <w:r w:rsidRPr="0049683E">
              <w:rPr>
                <w:rFonts w:ascii="Calibri" w:hAnsi="Calibri" w:cs="Calibri"/>
                <w:sz w:val="20"/>
              </w:rPr>
              <w:t>759</w:t>
            </w:r>
          </w:p>
        </w:tc>
        <w:tc>
          <w:tcPr>
            <w:tcW w:w="952" w:type="dxa"/>
            <w:shd w:val="clear" w:color="000000" w:fill="D9D9D9"/>
            <w:noWrap/>
            <w:vAlign w:val="center"/>
            <w:hideMark/>
          </w:tcPr>
          <w:p w14:paraId="1A700ECE" w14:textId="34E830BE" w:rsidR="0049683E" w:rsidRPr="0049683E" w:rsidRDefault="0049683E" w:rsidP="0049683E">
            <w:pPr>
              <w:jc w:val="center"/>
              <w:rPr>
                <w:rFonts w:asciiTheme="minorHAnsi" w:hAnsiTheme="minorHAnsi" w:cstheme="minorHAnsi"/>
                <w:sz w:val="20"/>
              </w:rPr>
            </w:pPr>
            <w:r w:rsidRPr="0049683E">
              <w:rPr>
                <w:rFonts w:ascii="Calibri" w:hAnsi="Calibri" w:cs="Calibri"/>
                <w:sz w:val="20"/>
              </w:rPr>
              <w:t>792</w:t>
            </w:r>
          </w:p>
        </w:tc>
      </w:tr>
      <w:tr w:rsidR="0049683E" w:rsidRPr="00BF3100" w14:paraId="09D6BC69" w14:textId="77777777" w:rsidTr="004E231F">
        <w:trPr>
          <w:trHeight w:val="300"/>
        </w:trPr>
        <w:tc>
          <w:tcPr>
            <w:tcW w:w="1610" w:type="dxa"/>
            <w:shd w:val="clear" w:color="000000" w:fill="D9D9D9"/>
            <w:noWrap/>
            <w:vAlign w:val="center"/>
            <w:hideMark/>
          </w:tcPr>
          <w:p w14:paraId="60C16D09" w14:textId="5E6888FE" w:rsidR="0049683E" w:rsidRPr="0049683E" w:rsidRDefault="0049683E" w:rsidP="0049683E">
            <w:pPr>
              <w:rPr>
                <w:rFonts w:asciiTheme="minorHAnsi" w:hAnsiTheme="minorHAnsi" w:cstheme="minorHAnsi"/>
                <w:sz w:val="20"/>
              </w:rPr>
            </w:pPr>
            <w:r w:rsidRPr="0049683E">
              <w:rPr>
                <w:rFonts w:ascii="Calibri" w:hAnsi="Calibri" w:cs="Calibri"/>
                <w:sz w:val="20"/>
              </w:rPr>
              <w:t>Percent of total</w:t>
            </w:r>
          </w:p>
        </w:tc>
        <w:tc>
          <w:tcPr>
            <w:tcW w:w="995" w:type="dxa"/>
            <w:shd w:val="clear" w:color="000000" w:fill="D9D9D9"/>
            <w:noWrap/>
            <w:vAlign w:val="center"/>
            <w:hideMark/>
          </w:tcPr>
          <w:p w14:paraId="7780C97C" w14:textId="54338140" w:rsidR="0049683E" w:rsidRPr="0049683E" w:rsidRDefault="0049683E" w:rsidP="0049683E">
            <w:pPr>
              <w:jc w:val="center"/>
              <w:rPr>
                <w:rFonts w:asciiTheme="minorHAnsi" w:hAnsiTheme="minorHAnsi" w:cstheme="minorHAnsi"/>
                <w:sz w:val="20"/>
              </w:rPr>
            </w:pPr>
            <w:r w:rsidRPr="0049683E">
              <w:rPr>
                <w:rFonts w:ascii="Calibri" w:hAnsi="Calibri" w:cs="Calibri"/>
                <w:sz w:val="20"/>
              </w:rPr>
              <w:t>0%</w:t>
            </w:r>
          </w:p>
        </w:tc>
        <w:tc>
          <w:tcPr>
            <w:tcW w:w="926" w:type="dxa"/>
            <w:shd w:val="clear" w:color="000000" w:fill="D9D9D9"/>
            <w:noWrap/>
            <w:vAlign w:val="center"/>
            <w:hideMark/>
          </w:tcPr>
          <w:p w14:paraId="22BE845F" w14:textId="2C7BEE0F" w:rsidR="0049683E" w:rsidRPr="0049683E" w:rsidRDefault="0049683E" w:rsidP="0049683E">
            <w:pPr>
              <w:jc w:val="center"/>
              <w:rPr>
                <w:rFonts w:asciiTheme="minorHAnsi" w:hAnsiTheme="minorHAnsi" w:cstheme="minorHAnsi"/>
                <w:sz w:val="20"/>
              </w:rPr>
            </w:pPr>
            <w:r w:rsidRPr="0049683E">
              <w:rPr>
                <w:rFonts w:ascii="Calibri" w:hAnsi="Calibri" w:cs="Calibri"/>
                <w:sz w:val="20"/>
              </w:rPr>
              <w:t>100%</w:t>
            </w:r>
          </w:p>
        </w:tc>
        <w:tc>
          <w:tcPr>
            <w:tcW w:w="2180" w:type="dxa"/>
            <w:shd w:val="clear" w:color="000000" w:fill="D9D9D9"/>
            <w:noWrap/>
            <w:vAlign w:val="center"/>
            <w:hideMark/>
          </w:tcPr>
          <w:p w14:paraId="01E900C4" w14:textId="283A3EFE" w:rsidR="0049683E" w:rsidRPr="0049683E" w:rsidRDefault="0049683E" w:rsidP="0049683E">
            <w:pPr>
              <w:jc w:val="center"/>
              <w:rPr>
                <w:rFonts w:asciiTheme="minorHAnsi" w:hAnsiTheme="minorHAnsi" w:cstheme="minorHAnsi"/>
                <w:sz w:val="20"/>
              </w:rPr>
            </w:pPr>
            <w:r w:rsidRPr="0049683E">
              <w:rPr>
                <w:rFonts w:ascii="Calibri" w:hAnsi="Calibri" w:cs="Calibri"/>
                <w:sz w:val="20"/>
              </w:rPr>
              <w:t>4%</w:t>
            </w:r>
          </w:p>
        </w:tc>
        <w:tc>
          <w:tcPr>
            <w:tcW w:w="2066" w:type="dxa"/>
            <w:shd w:val="clear" w:color="000000" w:fill="D9D9D9"/>
            <w:noWrap/>
            <w:vAlign w:val="center"/>
            <w:hideMark/>
          </w:tcPr>
          <w:p w14:paraId="62CF00EB" w14:textId="5F7A007C" w:rsidR="0049683E" w:rsidRPr="0049683E" w:rsidRDefault="0049683E" w:rsidP="0049683E">
            <w:pPr>
              <w:jc w:val="center"/>
              <w:rPr>
                <w:rFonts w:asciiTheme="minorHAnsi" w:hAnsiTheme="minorHAnsi" w:cstheme="minorHAnsi"/>
                <w:sz w:val="20"/>
              </w:rPr>
            </w:pPr>
            <w:r w:rsidRPr="0049683E">
              <w:rPr>
                <w:rFonts w:ascii="Calibri" w:hAnsi="Calibri" w:cs="Calibri"/>
                <w:sz w:val="20"/>
              </w:rPr>
              <w:t>96%</w:t>
            </w:r>
          </w:p>
        </w:tc>
        <w:tc>
          <w:tcPr>
            <w:tcW w:w="952" w:type="dxa"/>
            <w:shd w:val="clear" w:color="auto" w:fill="808080" w:themeFill="background1" w:themeFillShade="80"/>
            <w:noWrap/>
            <w:vAlign w:val="center"/>
            <w:hideMark/>
          </w:tcPr>
          <w:p w14:paraId="3A632D89" w14:textId="2D3B5826" w:rsidR="0049683E" w:rsidRPr="0049683E" w:rsidRDefault="0049683E" w:rsidP="0049683E">
            <w:pPr>
              <w:jc w:val="center"/>
              <w:rPr>
                <w:rFonts w:asciiTheme="minorHAnsi" w:hAnsiTheme="minorHAnsi" w:cstheme="minorHAnsi"/>
                <w:sz w:val="20"/>
              </w:rPr>
            </w:pPr>
            <w:r w:rsidRPr="0049683E">
              <w:rPr>
                <w:sz w:val="20"/>
              </w:rPr>
              <w:t> </w:t>
            </w:r>
          </w:p>
        </w:tc>
      </w:tr>
    </w:tbl>
    <w:p w14:paraId="0E06C13E" w14:textId="406AD4AA" w:rsidR="00FB6B2D" w:rsidRDefault="00FB6B2D" w:rsidP="00FB6B2D">
      <w:pPr>
        <w:rPr>
          <w:rFonts w:asciiTheme="minorHAnsi" w:hAnsiTheme="minorHAnsi"/>
          <w:color w:val="auto"/>
          <w:sz w:val="20"/>
        </w:rPr>
      </w:pPr>
    </w:p>
    <w:p w14:paraId="5D6D53C6" w14:textId="77777777" w:rsidR="001A2929" w:rsidRPr="00517D5C" w:rsidRDefault="001A2929" w:rsidP="00FB6B2D">
      <w:pPr>
        <w:rPr>
          <w:rFonts w:asciiTheme="minorHAnsi" w:hAnsiTheme="minorHAnsi"/>
          <w:color w:val="auto"/>
          <w:sz w:val="20"/>
        </w:rPr>
      </w:pPr>
    </w:p>
    <w:p w14:paraId="1ED82FD3" w14:textId="4F946C05" w:rsidR="00F8035E" w:rsidRDefault="00110D58" w:rsidP="00FB6B2D">
      <w:pPr>
        <w:rPr>
          <w:rFonts w:asciiTheme="minorHAnsi" w:hAnsiTheme="minorHAnsi"/>
          <w:noProof/>
          <w:color w:val="auto"/>
          <w:sz w:val="20"/>
        </w:rPr>
      </w:pPr>
      <w:r w:rsidRPr="00110D58">
        <w:rPr>
          <w:rFonts w:asciiTheme="minorHAnsi" w:hAnsiTheme="minorHAnsi"/>
          <w:b/>
          <w:sz w:val="22"/>
          <w:szCs w:val="22"/>
        </w:rPr>
        <w:lastRenderedPageBreak/>
        <w:t>T</w:t>
      </w:r>
      <w:r w:rsidR="00C558A6">
        <w:rPr>
          <w:rFonts w:asciiTheme="minorHAnsi" w:hAnsiTheme="minorHAnsi"/>
          <w:b/>
          <w:sz w:val="22"/>
          <w:szCs w:val="22"/>
        </w:rPr>
        <w:t>able</w:t>
      </w:r>
      <w:r w:rsidRPr="00110D58">
        <w:rPr>
          <w:rFonts w:asciiTheme="minorHAnsi" w:hAnsiTheme="minorHAnsi"/>
          <w:b/>
          <w:sz w:val="22"/>
          <w:szCs w:val="22"/>
        </w:rPr>
        <w:t xml:space="preserve"> 4</w:t>
      </w:r>
      <w:r w:rsidR="00A52065">
        <w:rPr>
          <w:rFonts w:asciiTheme="minorHAnsi" w:hAnsiTheme="minorHAnsi"/>
          <w:b/>
          <w:sz w:val="22"/>
          <w:szCs w:val="22"/>
        </w:rPr>
        <w:t>-</w:t>
      </w:r>
      <w:r w:rsidRPr="00110D58">
        <w:rPr>
          <w:rFonts w:asciiTheme="minorHAnsi" w:hAnsiTheme="minorHAnsi"/>
          <w:b/>
          <w:sz w:val="22"/>
          <w:szCs w:val="22"/>
        </w:rPr>
        <w:t>3</w:t>
      </w:r>
      <w:r w:rsidR="00A52065">
        <w:rPr>
          <w:rFonts w:asciiTheme="minorHAnsi" w:hAnsiTheme="minorHAnsi"/>
          <w:b/>
          <w:sz w:val="22"/>
          <w:szCs w:val="22"/>
        </w:rPr>
        <w:t>.</w:t>
      </w:r>
      <w:r w:rsidRPr="00110D58">
        <w:rPr>
          <w:rFonts w:asciiTheme="minorHAnsi" w:hAnsiTheme="minorHAnsi"/>
          <w:b/>
          <w:sz w:val="22"/>
          <w:szCs w:val="22"/>
        </w:rPr>
        <w:t xml:space="preserve"> Summary of</w:t>
      </w:r>
      <w:r>
        <w:rPr>
          <w:rFonts w:asciiTheme="minorHAnsi" w:hAnsiTheme="minorHAnsi"/>
          <w:b/>
          <w:sz w:val="22"/>
          <w:szCs w:val="22"/>
        </w:rPr>
        <w:t xml:space="preserve"> Species</w:t>
      </w:r>
      <w:r w:rsidRPr="00110D58">
        <w:rPr>
          <w:rFonts w:asciiTheme="minorHAnsi" w:hAnsiTheme="minorHAnsi"/>
          <w:b/>
          <w:sz w:val="22"/>
          <w:szCs w:val="22"/>
        </w:rPr>
        <w:t xml:space="preserve"> Effects Determinations by Step</w:t>
      </w:r>
      <w:r w:rsidR="00E317DC">
        <w:rPr>
          <w:rFonts w:asciiTheme="minorHAnsi" w:hAnsiTheme="minorHAnsi"/>
          <w:b/>
          <w:sz w:val="22"/>
          <w:szCs w:val="22"/>
        </w:rPr>
        <w:t xml:space="preserve"> (and part)</w:t>
      </w:r>
      <w:r w:rsidRPr="00110D58">
        <w:rPr>
          <w:rFonts w:asciiTheme="minorHAnsi" w:hAnsiTheme="minorHAnsi"/>
          <w:b/>
          <w:sz w:val="22"/>
          <w:szCs w:val="22"/>
        </w:rPr>
        <w:t xml:space="preserve"> in </w:t>
      </w:r>
      <w:r w:rsidR="009E061A">
        <w:rPr>
          <w:rFonts w:asciiTheme="minorHAnsi" w:hAnsiTheme="minorHAnsi"/>
          <w:b/>
          <w:sz w:val="22"/>
          <w:szCs w:val="22"/>
        </w:rPr>
        <w:t xml:space="preserve">the </w:t>
      </w:r>
      <w:r w:rsidR="00A54D47">
        <w:rPr>
          <w:rFonts w:asciiTheme="minorHAnsi" w:hAnsiTheme="minorHAnsi"/>
          <w:b/>
          <w:sz w:val="22"/>
          <w:szCs w:val="22"/>
        </w:rPr>
        <w:t>P</w:t>
      </w:r>
      <w:r w:rsidRPr="00110D58">
        <w:rPr>
          <w:rFonts w:asciiTheme="minorHAnsi" w:hAnsiTheme="minorHAnsi"/>
          <w:b/>
          <w:sz w:val="22"/>
          <w:szCs w:val="22"/>
        </w:rPr>
        <w:t>rocess</w:t>
      </w:r>
      <w:r w:rsidR="00A54D47">
        <w:rPr>
          <w:rFonts w:asciiTheme="minorHAnsi" w:hAnsiTheme="minorHAnsi"/>
          <w:b/>
          <w:sz w:val="22"/>
          <w:szCs w:val="22"/>
        </w:rPr>
        <w:t>.</w:t>
      </w:r>
    </w:p>
    <w:tbl>
      <w:tblPr>
        <w:tblStyle w:val="TableGrid"/>
        <w:tblW w:w="10707" w:type="dxa"/>
        <w:tblInd w:w="-545" w:type="dxa"/>
        <w:tblLayout w:type="fixed"/>
        <w:tblLook w:val="04A0" w:firstRow="1" w:lastRow="0" w:firstColumn="1" w:lastColumn="0" w:noHBand="0" w:noVBand="1"/>
      </w:tblPr>
      <w:tblGrid>
        <w:gridCol w:w="1080"/>
        <w:gridCol w:w="1076"/>
        <w:gridCol w:w="831"/>
        <w:gridCol w:w="1158"/>
        <w:gridCol w:w="785"/>
        <w:gridCol w:w="675"/>
        <w:gridCol w:w="543"/>
        <w:gridCol w:w="675"/>
        <w:gridCol w:w="543"/>
        <w:gridCol w:w="846"/>
        <w:gridCol w:w="1143"/>
        <w:gridCol w:w="730"/>
        <w:gridCol w:w="622"/>
      </w:tblGrid>
      <w:tr w:rsidR="002B3316" w:rsidRPr="00110D58" w14:paraId="1A620D72" w14:textId="0B306335" w:rsidTr="004E231F">
        <w:tc>
          <w:tcPr>
            <w:tcW w:w="1080" w:type="dxa"/>
            <w:vMerge w:val="restart"/>
            <w:shd w:val="clear" w:color="auto" w:fill="E7E6E6" w:themeFill="background2"/>
          </w:tcPr>
          <w:p w14:paraId="4DCD5285" w14:textId="35AFFF97" w:rsidR="00515B68" w:rsidRPr="00110D58" w:rsidRDefault="00515B68" w:rsidP="00110D58">
            <w:pPr>
              <w:rPr>
                <w:rFonts w:asciiTheme="minorHAnsi" w:hAnsiTheme="minorHAnsi"/>
                <w:b/>
                <w:sz w:val="20"/>
              </w:rPr>
            </w:pPr>
          </w:p>
        </w:tc>
        <w:tc>
          <w:tcPr>
            <w:tcW w:w="1076" w:type="dxa"/>
            <w:shd w:val="clear" w:color="auto" w:fill="E7E6E6" w:themeFill="background2"/>
            <w:vAlign w:val="center"/>
          </w:tcPr>
          <w:p w14:paraId="58E3A4BD" w14:textId="3F4AB187" w:rsidR="00515B68" w:rsidRPr="00515B68" w:rsidRDefault="00515B68" w:rsidP="004E231F">
            <w:pPr>
              <w:jc w:val="center"/>
              <w:rPr>
                <w:rFonts w:asciiTheme="minorHAnsi" w:hAnsiTheme="minorHAnsi"/>
                <w:b/>
                <w:sz w:val="20"/>
                <w:szCs w:val="20"/>
              </w:rPr>
            </w:pPr>
            <w:r w:rsidRPr="00515B68">
              <w:rPr>
                <w:rFonts w:asciiTheme="minorHAnsi" w:hAnsiTheme="minorHAnsi"/>
                <w:b/>
                <w:sz w:val="20"/>
                <w:szCs w:val="20"/>
              </w:rPr>
              <w:t>Step 1A</w:t>
            </w:r>
          </w:p>
        </w:tc>
        <w:tc>
          <w:tcPr>
            <w:tcW w:w="831" w:type="dxa"/>
            <w:shd w:val="clear" w:color="auto" w:fill="E7E6E6" w:themeFill="background2"/>
            <w:vAlign w:val="center"/>
          </w:tcPr>
          <w:p w14:paraId="3033BA22" w14:textId="27F739B8" w:rsidR="00515B68" w:rsidRPr="00515B68" w:rsidRDefault="00515B68" w:rsidP="004E231F">
            <w:pPr>
              <w:jc w:val="center"/>
              <w:rPr>
                <w:rFonts w:asciiTheme="minorHAnsi" w:hAnsiTheme="minorHAnsi"/>
                <w:b/>
                <w:sz w:val="20"/>
                <w:szCs w:val="20"/>
              </w:rPr>
            </w:pPr>
            <w:r w:rsidRPr="00515B68">
              <w:rPr>
                <w:rFonts w:asciiTheme="minorHAnsi" w:hAnsiTheme="minorHAnsi"/>
                <w:b/>
                <w:sz w:val="20"/>
                <w:szCs w:val="20"/>
              </w:rPr>
              <w:t>Step 1B/C</w:t>
            </w:r>
          </w:p>
        </w:tc>
        <w:tc>
          <w:tcPr>
            <w:tcW w:w="1158" w:type="dxa"/>
            <w:shd w:val="clear" w:color="auto" w:fill="E7E6E6" w:themeFill="background2"/>
            <w:vAlign w:val="center"/>
          </w:tcPr>
          <w:p w14:paraId="4B786B2A" w14:textId="7A5ADAFC" w:rsidR="00515B68" w:rsidRPr="00515B68" w:rsidRDefault="00515B68" w:rsidP="004E231F">
            <w:pPr>
              <w:jc w:val="center"/>
              <w:rPr>
                <w:rFonts w:asciiTheme="minorHAnsi" w:hAnsiTheme="minorHAnsi"/>
                <w:b/>
                <w:sz w:val="20"/>
                <w:szCs w:val="20"/>
              </w:rPr>
            </w:pPr>
            <w:r w:rsidRPr="00515B68">
              <w:rPr>
                <w:rFonts w:asciiTheme="minorHAnsi" w:hAnsiTheme="minorHAnsi"/>
                <w:b/>
                <w:sz w:val="20"/>
                <w:szCs w:val="20"/>
              </w:rPr>
              <w:t>Step 2A</w:t>
            </w:r>
          </w:p>
        </w:tc>
        <w:tc>
          <w:tcPr>
            <w:tcW w:w="785" w:type="dxa"/>
            <w:shd w:val="clear" w:color="auto" w:fill="E7E6E6" w:themeFill="background2"/>
            <w:vAlign w:val="center"/>
          </w:tcPr>
          <w:p w14:paraId="65B408AA" w14:textId="6FD88E74" w:rsidR="00515B68" w:rsidRPr="00515B68" w:rsidRDefault="00515B68" w:rsidP="004E231F">
            <w:pPr>
              <w:jc w:val="center"/>
              <w:rPr>
                <w:rFonts w:asciiTheme="minorHAnsi" w:hAnsiTheme="minorHAnsi"/>
                <w:b/>
                <w:sz w:val="20"/>
                <w:szCs w:val="20"/>
              </w:rPr>
            </w:pPr>
            <w:r w:rsidRPr="00515B68">
              <w:rPr>
                <w:rFonts w:asciiTheme="minorHAnsi" w:hAnsiTheme="minorHAnsi"/>
                <w:b/>
                <w:sz w:val="20"/>
                <w:szCs w:val="20"/>
              </w:rPr>
              <w:t>Step 2B</w:t>
            </w:r>
          </w:p>
        </w:tc>
        <w:tc>
          <w:tcPr>
            <w:tcW w:w="1218" w:type="dxa"/>
            <w:gridSpan w:val="2"/>
            <w:shd w:val="clear" w:color="auto" w:fill="E7E6E6" w:themeFill="background2"/>
            <w:vAlign w:val="center"/>
          </w:tcPr>
          <w:p w14:paraId="46BD5CDD" w14:textId="181B703C" w:rsidR="00515B68" w:rsidRPr="00515B68" w:rsidRDefault="00515B68" w:rsidP="004E231F">
            <w:pPr>
              <w:jc w:val="center"/>
              <w:rPr>
                <w:rFonts w:asciiTheme="minorHAnsi" w:hAnsiTheme="minorHAnsi"/>
                <w:b/>
                <w:sz w:val="20"/>
                <w:szCs w:val="20"/>
              </w:rPr>
            </w:pPr>
            <w:r w:rsidRPr="00515B68">
              <w:rPr>
                <w:rFonts w:asciiTheme="minorHAnsi" w:hAnsiTheme="minorHAnsi"/>
                <w:b/>
                <w:sz w:val="20"/>
                <w:szCs w:val="20"/>
              </w:rPr>
              <w:t>Step 2C</w:t>
            </w:r>
          </w:p>
        </w:tc>
        <w:tc>
          <w:tcPr>
            <w:tcW w:w="1218" w:type="dxa"/>
            <w:gridSpan w:val="2"/>
            <w:shd w:val="clear" w:color="auto" w:fill="E7E6E6" w:themeFill="background2"/>
            <w:vAlign w:val="center"/>
          </w:tcPr>
          <w:p w14:paraId="69A074D5" w14:textId="35B332AE" w:rsidR="00515B68" w:rsidRPr="00515B68" w:rsidRDefault="00515B68" w:rsidP="004E231F">
            <w:pPr>
              <w:jc w:val="center"/>
              <w:rPr>
                <w:rFonts w:asciiTheme="minorHAnsi" w:hAnsiTheme="minorHAnsi"/>
                <w:b/>
                <w:sz w:val="20"/>
                <w:szCs w:val="20"/>
              </w:rPr>
            </w:pPr>
            <w:r w:rsidRPr="00515B68">
              <w:rPr>
                <w:rFonts w:asciiTheme="minorHAnsi" w:hAnsiTheme="minorHAnsi"/>
                <w:b/>
                <w:sz w:val="20"/>
                <w:szCs w:val="20"/>
              </w:rPr>
              <w:t>Step 2D</w:t>
            </w:r>
          </w:p>
        </w:tc>
        <w:tc>
          <w:tcPr>
            <w:tcW w:w="846" w:type="dxa"/>
            <w:shd w:val="clear" w:color="auto" w:fill="E7E6E6" w:themeFill="background2"/>
            <w:vAlign w:val="center"/>
          </w:tcPr>
          <w:p w14:paraId="4BAEF475" w14:textId="7E6E9610" w:rsidR="00515B68" w:rsidRPr="00515B68" w:rsidRDefault="00515B68" w:rsidP="004E231F">
            <w:pPr>
              <w:jc w:val="center"/>
              <w:rPr>
                <w:rFonts w:asciiTheme="minorHAnsi" w:hAnsiTheme="minorHAnsi"/>
                <w:b/>
                <w:sz w:val="20"/>
                <w:szCs w:val="20"/>
              </w:rPr>
            </w:pPr>
            <w:r w:rsidRPr="00515B68">
              <w:rPr>
                <w:rFonts w:asciiTheme="minorHAnsi" w:hAnsiTheme="minorHAnsi"/>
                <w:b/>
                <w:sz w:val="20"/>
                <w:szCs w:val="20"/>
              </w:rPr>
              <w:t>Step 2E</w:t>
            </w:r>
          </w:p>
        </w:tc>
        <w:tc>
          <w:tcPr>
            <w:tcW w:w="1143" w:type="dxa"/>
            <w:shd w:val="clear" w:color="auto" w:fill="E7E6E6" w:themeFill="background2"/>
            <w:vAlign w:val="center"/>
          </w:tcPr>
          <w:p w14:paraId="11E5079F" w14:textId="647758B6" w:rsidR="00515B68" w:rsidRPr="00515B68" w:rsidRDefault="00515B68" w:rsidP="004E231F">
            <w:pPr>
              <w:jc w:val="center"/>
              <w:rPr>
                <w:rFonts w:asciiTheme="minorHAnsi" w:hAnsiTheme="minorHAnsi"/>
                <w:b/>
                <w:sz w:val="20"/>
                <w:szCs w:val="20"/>
              </w:rPr>
            </w:pPr>
            <w:r w:rsidRPr="00515B68">
              <w:rPr>
                <w:rFonts w:asciiTheme="minorHAnsi" w:hAnsiTheme="minorHAnsi"/>
                <w:b/>
                <w:sz w:val="20"/>
                <w:szCs w:val="20"/>
              </w:rPr>
              <w:t>Step 2F</w:t>
            </w:r>
          </w:p>
        </w:tc>
        <w:tc>
          <w:tcPr>
            <w:tcW w:w="1352" w:type="dxa"/>
            <w:gridSpan w:val="2"/>
            <w:shd w:val="clear" w:color="auto" w:fill="E7E6E6" w:themeFill="background2"/>
            <w:vAlign w:val="center"/>
          </w:tcPr>
          <w:p w14:paraId="03161569" w14:textId="1DA8AAA8" w:rsidR="00515B68" w:rsidRPr="00515B68" w:rsidRDefault="00515B68" w:rsidP="004E231F">
            <w:pPr>
              <w:jc w:val="center"/>
              <w:rPr>
                <w:rFonts w:asciiTheme="minorHAnsi" w:hAnsiTheme="minorHAnsi"/>
                <w:b/>
                <w:sz w:val="20"/>
                <w:szCs w:val="20"/>
              </w:rPr>
            </w:pPr>
            <w:r w:rsidRPr="00515B68">
              <w:rPr>
                <w:rFonts w:asciiTheme="minorHAnsi" w:hAnsiTheme="minorHAnsi"/>
                <w:b/>
                <w:sz w:val="20"/>
                <w:szCs w:val="20"/>
              </w:rPr>
              <w:t>Step 2G/H/I</w:t>
            </w:r>
          </w:p>
        </w:tc>
      </w:tr>
      <w:tr w:rsidR="002B3316" w:rsidRPr="000C2D16" w14:paraId="6275236C" w14:textId="519DDC85" w:rsidTr="004E231F">
        <w:tc>
          <w:tcPr>
            <w:tcW w:w="1080" w:type="dxa"/>
            <w:vMerge/>
            <w:shd w:val="clear" w:color="auto" w:fill="E7E6E6" w:themeFill="background2"/>
          </w:tcPr>
          <w:p w14:paraId="55D9710B" w14:textId="77777777" w:rsidR="00515B68" w:rsidRPr="000C2D16" w:rsidRDefault="00515B68" w:rsidP="00334728">
            <w:pPr>
              <w:rPr>
                <w:rFonts w:asciiTheme="minorHAnsi" w:hAnsiTheme="minorHAnsi"/>
                <w:b/>
                <w:sz w:val="20"/>
                <w:szCs w:val="20"/>
              </w:rPr>
            </w:pPr>
          </w:p>
        </w:tc>
        <w:tc>
          <w:tcPr>
            <w:tcW w:w="1076" w:type="dxa"/>
            <w:shd w:val="clear" w:color="auto" w:fill="E7E6E6" w:themeFill="background2"/>
            <w:vAlign w:val="center"/>
          </w:tcPr>
          <w:p w14:paraId="11D29C6C" w14:textId="078E2C10" w:rsidR="00515B68" w:rsidRPr="00334728" w:rsidRDefault="00515B68" w:rsidP="004E231F">
            <w:pPr>
              <w:jc w:val="center"/>
              <w:rPr>
                <w:rFonts w:asciiTheme="minorHAnsi" w:hAnsiTheme="minorHAnsi"/>
                <w:b/>
                <w:sz w:val="20"/>
                <w:szCs w:val="20"/>
              </w:rPr>
            </w:pPr>
            <w:r>
              <w:rPr>
                <w:rFonts w:ascii="Calibri" w:hAnsi="Calibri" w:cs="Calibri"/>
                <w:b/>
                <w:color w:val="000000"/>
                <w:sz w:val="20"/>
                <w:szCs w:val="20"/>
              </w:rPr>
              <w:t>Outside of the action area</w:t>
            </w:r>
          </w:p>
        </w:tc>
        <w:tc>
          <w:tcPr>
            <w:tcW w:w="831" w:type="dxa"/>
            <w:shd w:val="clear" w:color="auto" w:fill="E7E6E6" w:themeFill="background2"/>
            <w:vAlign w:val="center"/>
          </w:tcPr>
          <w:p w14:paraId="57C7A483" w14:textId="583D8CA7" w:rsidR="00515B68" w:rsidRPr="00334728" w:rsidRDefault="00515B68" w:rsidP="004E231F">
            <w:pPr>
              <w:jc w:val="center"/>
              <w:rPr>
                <w:rFonts w:asciiTheme="minorHAnsi" w:hAnsiTheme="minorHAnsi"/>
                <w:b/>
                <w:sz w:val="20"/>
                <w:szCs w:val="20"/>
              </w:rPr>
            </w:pPr>
            <w:r w:rsidRPr="00334728">
              <w:rPr>
                <w:rFonts w:ascii="Calibri" w:hAnsi="Calibri" w:cs="Calibri"/>
                <w:b/>
                <w:color w:val="000000"/>
                <w:sz w:val="20"/>
                <w:szCs w:val="20"/>
              </w:rPr>
              <w:t xml:space="preserve">No </w:t>
            </w:r>
            <w:r>
              <w:rPr>
                <w:rFonts w:ascii="Calibri" w:hAnsi="Calibri" w:cs="Calibri"/>
                <w:b/>
                <w:color w:val="000000"/>
                <w:sz w:val="20"/>
                <w:szCs w:val="20"/>
              </w:rPr>
              <w:t xml:space="preserve">toxicity </w:t>
            </w:r>
            <w:r w:rsidRPr="00334728">
              <w:rPr>
                <w:rFonts w:ascii="Calibri" w:hAnsi="Calibri" w:cs="Calibri"/>
                <w:b/>
                <w:color w:val="000000"/>
                <w:sz w:val="20"/>
                <w:szCs w:val="20"/>
              </w:rPr>
              <w:t>effect</w:t>
            </w:r>
            <w:r>
              <w:rPr>
                <w:rFonts w:ascii="Calibri" w:hAnsi="Calibri" w:cs="Calibri"/>
                <w:b/>
                <w:color w:val="000000"/>
                <w:sz w:val="20"/>
                <w:szCs w:val="20"/>
              </w:rPr>
              <w:t>s</w:t>
            </w:r>
          </w:p>
        </w:tc>
        <w:tc>
          <w:tcPr>
            <w:tcW w:w="1158" w:type="dxa"/>
            <w:shd w:val="clear" w:color="auto" w:fill="E7E6E6" w:themeFill="background2"/>
            <w:vAlign w:val="center"/>
          </w:tcPr>
          <w:p w14:paraId="20FF2828" w14:textId="3CADCAAF" w:rsidR="00515B68" w:rsidRPr="00334728" w:rsidRDefault="00515B68" w:rsidP="004E231F">
            <w:pPr>
              <w:jc w:val="center"/>
              <w:rPr>
                <w:rFonts w:asciiTheme="minorHAnsi" w:hAnsiTheme="minorHAnsi"/>
                <w:b/>
                <w:sz w:val="20"/>
                <w:szCs w:val="20"/>
              </w:rPr>
            </w:pPr>
            <w:r w:rsidRPr="00334728">
              <w:rPr>
                <w:rFonts w:asciiTheme="minorHAnsi" w:hAnsiTheme="minorHAnsi"/>
                <w:b/>
                <w:sz w:val="20"/>
                <w:szCs w:val="20"/>
              </w:rPr>
              <w:t>Incomplete exposure pathway</w:t>
            </w:r>
          </w:p>
        </w:tc>
        <w:tc>
          <w:tcPr>
            <w:tcW w:w="785" w:type="dxa"/>
            <w:shd w:val="clear" w:color="auto" w:fill="E7E6E6" w:themeFill="background2"/>
            <w:vAlign w:val="center"/>
          </w:tcPr>
          <w:p w14:paraId="77B455F4" w14:textId="19C6536A" w:rsidR="00515B68" w:rsidRPr="00334728" w:rsidRDefault="00515B68" w:rsidP="004E231F">
            <w:pPr>
              <w:jc w:val="center"/>
              <w:rPr>
                <w:rFonts w:asciiTheme="minorHAnsi" w:hAnsiTheme="minorHAnsi"/>
                <w:b/>
                <w:sz w:val="20"/>
                <w:szCs w:val="20"/>
              </w:rPr>
            </w:pPr>
            <w:r w:rsidRPr="00334728">
              <w:rPr>
                <w:rFonts w:ascii="Calibri" w:hAnsi="Calibri" w:cs="Calibri"/>
                <w:b/>
                <w:color w:val="000000"/>
                <w:sz w:val="20"/>
                <w:szCs w:val="20"/>
              </w:rPr>
              <w:t>Extinct</w:t>
            </w:r>
          </w:p>
        </w:tc>
        <w:tc>
          <w:tcPr>
            <w:tcW w:w="1218" w:type="dxa"/>
            <w:gridSpan w:val="2"/>
            <w:shd w:val="clear" w:color="auto" w:fill="E7E6E6" w:themeFill="background2"/>
            <w:vAlign w:val="center"/>
          </w:tcPr>
          <w:p w14:paraId="5C526029" w14:textId="1D8CDC47" w:rsidR="00515B68" w:rsidRPr="00334728" w:rsidRDefault="00515B68" w:rsidP="004E231F">
            <w:pPr>
              <w:jc w:val="center"/>
              <w:rPr>
                <w:rFonts w:asciiTheme="minorHAnsi" w:hAnsiTheme="minorHAnsi"/>
                <w:b/>
                <w:sz w:val="20"/>
                <w:szCs w:val="20"/>
              </w:rPr>
            </w:pPr>
            <w:r w:rsidRPr="00334728">
              <w:rPr>
                <w:rFonts w:asciiTheme="minorHAnsi" w:hAnsiTheme="minorHAnsi"/>
                <w:b/>
                <w:sz w:val="20"/>
                <w:szCs w:val="20"/>
              </w:rPr>
              <w:t>Unreliable overlap based on range</w:t>
            </w:r>
          </w:p>
        </w:tc>
        <w:tc>
          <w:tcPr>
            <w:tcW w:w="1218" w:type="dxa"/>
            <w:gridSpan w:val="2"/>
            <w:shd w:val="clear" w:color="auto" w:fill="E7E6E6" w:themeFill="background2"/>
            <w:vAlign w:val="center"/>
          </w:tcPr>
          <w:p w14:paraId="5F3FDBBC" w14:textId="41718C1A" w:rsidR="00515B68" w:rsidRPr="00334728" w:rsidRDefault="00515B68" w:rsidP="004E231F">
            <w:pPr>
              <w:jc w:val="center"/>
              <w:rPr>
                <w:rFonts w:asciiTheme="minorHAnsi" w:hAnsiTheme="minorHAnsi"/>
                <w:b/>
                <w:sz w:val="20"/>
                <w:szCs w:val="20"/>
              </w:rPr>
            </w:pPr>
            <w:r w:rsidRPr="00334728">
              <w:rPr>
                <w:rFonts w:asciiTheme="minorHAnsi" w:hAnsiTheme="minorHAnsi"/>
                <w:b/>
                <w:sz w:val="20"/>
                <w:szCs w:val="20"/>
              </w:rPr>
              <w:t>Exposure models unreliable</w:t>
            </w:r>
          </w:p>
        </w:tc>
        <w:tc>
          <w:tcPr>
            <w:tcW w:w="846" w:type="dxa"/>
            <w:shd w:val="clear" w:color="auto" w:fill="E7E6E6" w:themeFill="background2"/>
            <w:vAlign w:val="center"/>
          </w:tcPr>
          <w:p w14:paraId="2FDDA925" w14:textId="1BB46D0C" w:rsidR="00515B68" w:rsidRPr="00334728" w:rsidRDefault="00515B68" w:rsidP="004E231F">
            <w:pPr>
              <w:jc w:val="center"/>
              <w:rPr>
                <w:rFonts w:asciiTheme="minorHAnsi" w:hAnsiTheme="minorHAnsi"/>
                <w:b/>
                <w:sz w:val="20"/>
                <w:szCs w:val="20"/>
              </w:rPr>
            </w:pPr>
            <w:r w:rsidRPr="00334728">
              <w:rPr>
                <w:rFonts w:ascii="Calibri" w:hAnsi="Calibri" w:cs="Calibri"/>
                <w:b/>
                <w:color w:val="000000"/>
                <w:sz w:val="20"/>
                <w:szCs w:val="20"/>
              </w:rPr>
              <w:t>&lt;1% overlap</w:t>
            </w:r>
          </w:p>
        </w:tc>
        <w:tc>
          <w:tcPr>
            <w:tcW w:w="1143" w:type="dxa"/>
            <w:shd w:val="clear" w:color="auto" w:fill="E7E6E6" w:themeFill="background2"/>
            <w:vAlign w:val="center"/>
          </w:tcPr>
          <w:p w14:paraId="65AEAEDB" w14:textId="5FC0B1E7" w:rsidR="00515B68" w:rsidRPr="00334728" w:rsidRDefault="00515B68" w:rsidP="004E231F">
            <w:pPr>
              <w:jc w:val="center"/>
              <w:rPr>
                <w:rFonts w:asciiTheme="minorHAnsi" w:hAnsiTheme="minorHAnsi"/>
                <w:b/>
                <w:sz w:val="20"/>
                <w:szCs w:val="20"/>
              </w:rPr>
            </w:pPr>
            <w:r w:rsidRPr="00334728">
              <w:rPr>
                <w:rFonts w:ascii="Calibri" w:hAnsi="Calibri" w:cs="Calibri"/>
                <w:b/>
                <w:color w:val="000000"/>
                <w:sz w:val="20"/>
                <w:szCs w:val="20"/>
              </w:rPr>
              <w:t>&lt;1 exposed and pop</w:t>
            </w:r>
            <w:r>
              <w:rPr>
                <w:rFonts w:ascii="Calibri" w:hAnsi="Calibri" w:cs="Calibri"/>
                <w:b/>
                <w:color w:val="000000"/>
                <w:sz w:val="20"/>
                <w:szCs w:val="20"/>
              </w:rPr>
              <w:t>.</w:t>
            </w:r>
            <w:r w:rsidRPr="00334728">
              <w:rPr>
                <w:rFonts w:ascii="Calibri" w:hAnsi="Calibri" w:cs="Calibri"/>
                <w:b/>
                <w:color w:val="000000"/>
                <w:sz w:val="20"/>
                <w:szCs w:val="20"/>
              </w:rPr>
              <w:t xml:space="preserve"> &gt;100</w:t>
            </w:r>
          </w:p>
        </w:tc>
        <w:tc>
          <w:tcPr>
            <w:tcW w:w="1352" w:type="dxa"/>
            <w:gridSpan w:val="2"/>
            <w:shd w:val="clear" w:color="auto" w:fill="E7E6E6" w:themeFill="background2"/>
            <w:vAlign w:val="center"/>
          </w:tcPr>
          <w:p w14:paraId="3021AD30" w14:textId="046370CB" w:rsidR="00515B68" w:rsidRPr="000C2D16" w:rsidRDefault="00515B68" w:rsidP="004E231F">
            <w:pPr>
              <w:jc w:val="center"/>
              <w:rPr>
                <w:rFonts w:asciiTheme="minorHAnsi" w:hAnsiTheme="minorHAnsi"/>
                <w:b/>
                <w:sz w:val="20"/>
              </w:rPr>
            </w:pPr>
            <w:r>
              <w:rPr>
                <w:rFonts w:asciiTheme="minorHAnsi" w:hAnsiTheme="minorHAnsi"/>
                <w:b/>
                <w:sz w:val="20"/>
                <w:szCs w:val="20"/>
              </w:rPr>
              <w:t>Weight of evidence</w:t>
            </w:r>
          </w:p>
        </w:tc>
      </w:tr>
      <w:tr w:rsidR="00A068F7" w:rsidRPr="000C2D16" w14:paraId="658C46D9" w14:textId="77777777" w:rsidTr="004E231F">
        <w:tc>
          <w:tcPr>
            <w:tcW w:w="1080" w:type="dxa"/>
            <w:vMerge/>
            <w:shd w:val="clear" w:color="auto" w:fill="E7E6E6" w:themeFill="background2"/>
          </w:tcPr>
          <w:p w14:paraId="3A93DAFC" w14:textId="77777777" w:rsidR="00515B68" w:rsidRPr="000C2D16" w:rsidRDefault="00515B68" w:rsidP="00334728">
            <w:pPr>
              <w:rPr>
                <w:rFonts w:asciiTheme="minorHAnsi" w:hAnsiTheme="minorHAnsi"/>
                <w:b/>
                <w:sz w:val="20"/>
              </w:rPr>
            </w:pPr>
          </w:p>
        </w:tc>
        <w:tc>
          <w:tcPr>
            <w:tcW w:w="1076" w:type="dxa"/>
            <w:shd w:val="clear" w:color="auto" w:fill="E7E6E6" w:themeFill="background2"/>
            <w:vAlign w:val="bottom"/>
          </w:tcPr>
          <w:p w14:paraId="5544BBFA" w14:textId="64B7DC41" w:rsidR="00515B68" w:rsidRPr="00334728" w:rsidRDefault="00515B68" w:rsidP="00334728">
            <w:pPr>
              <w:jc w:val="center"/>
              <w:rPr>
                <w:rFonts w:ascii="Calibri" w:hAnsi="Calibri" w:cs="Calibri"/>
                <w:b/>
                <w:sz w:val="20"/>
              </w:rPr>
            </w:pPr>
            <w:r>
              <w:rPr>
                <w:rFonts w:ascii="Calibri" w:hAnsi="Calibri" w:cs="Calibri"/>
                <w:b/>
                <w:sz w:val="20"/>
              </w:rPr>
              <w:t>NE</w:t>
            </w:r>
          </w:p>
        </w:tc>
        <w:tc>
          <w:tcPr>
            <w:tcW w:w="831" w:type="dxa"/>
            <w:shd w:val="clear" w:color="auto" w:fill="E7E6E6" w:themeFill="background2"/>
            <w:vAlign w:val="bottom"/>
          </w:tcPr>
          <w:p w14:paraId="48EC5C22" w14:textId="4752708C" w:rsidR="00515B68" w:rsidRPr="00334728" w:rsidRDefault="00515B68" w:rsidP="00334728">
            <w:pPr>
              <w:jc w:val="center"/>
              <w:rPr>
                <w:rFonts w:ascii="Calibri" w:hAnsi="Calibri" w:cs="Calibri"/>
                <w:b/>
                <w:sz w:val="20"/>
              </w:rPr>
            </w:pPr>
            <w:r>
              <w:rPr>
                <w:rFonts w:ascii="Calibri" w:hAnsi="Calibri" w:cs="Calibri"/>
                <w:b/>
                <w:sz w:val="20"/>
              </w:rPr>
              <w:t>NE</w:t>
            </w:r>
          </w:p>
        </w:tc>
        <w:tc>
          <w:tcPr>
            <w:tcW w:w="1158" w:type="dxa"/>
            <w:shd w:val="clear" w:color="auto" w:fill="E7E6E6" w:themeFill="background2"/>
            <w:vAlign w:val="bottom"/>
          </w:tcPr>
          <w:p w14:paraId="2E9756ED" w14:textId="030C7C3F" w:rsidR="00515B68" w:rsidRPr="00334728" w:rsidRDefault="00515B68" w:rsidP="00334728">
            <w:pPr>
              <w:jc w:val="center"/>
              <w:rPr>
                <w:rFonts w:asciiTheme="minorHAnsi" w:hAnsiTheme="minorHAnsi"/>
                <w:b/>
                <w:sz w:val="20"/>
              </w:rPr>
            </w:pPr>
            <w:r>
              <w:rPr>
                <w:rFonts w:asciiTheme="minorHAnsi" w:hAnsiTheme="minorHAnsi"/>
                <w:b/>
                <w:sz w:val="20"/>
              </w:rPr>
              <w:t>NLAA</w:t>
            </w:r>
          </w:p>
        </w:tc>
        <w:tc>
          <w:tcPr>
            <w:tcW w:w="785" w:type="dxa"/>
            <w:shd w:val="clear" w:color="auto" w:fill="E7E6E6" w:themeFill="background2"/>
            <w:vAlign w:val="bottom"/>
          </w:tcPr>
          <w:p w14:paraId="7EEE7C04" w14:textId="61171425" w:rsidR="00515B68" w:rsidRPr="00334728" w:rsidRDefault="00515B68" w:rsidP="00334728">
            <w:pPr>
              <w:jc w:val="center"/>
              <w:rPr>
                <w:rFonts w:ascii="Calibri" w:hAnsi="Calibri" w:cs="Calibri"/>
                <w:b/>
                <w:sz w:val="20"/>
              </w:rPr>
            </w:pPr>
            <w:r>
              <w:rPr>
                <w:rFonts w:ascii="Calibri" w:hAnsi="Calibri" w:cs="Calibri"/>
                <w:b/>
                <w:sz w:val="20"/>
              </w:rPr>
              <w:t>NLAA</w:t>
            </w:r>
          </w:p>
        </w:tc>
        <w:tc>
          <w:tcPr>
            <w:tcW w:w="675" w:type="dxa"/>
            <w:shd w:val="clear" w:color="auto" w:fill="E7E6E6" w:themeFill="background2"/>
          </w:tcPr>
          <w:p w14:paraId="4D4EAD84" w14:textId="07AE689D" w:rsidR="00515B68" w:rsidRPr="00334728" w:rsidRDefault="00515B68" w:rsidP="00334728">
            <w:pPr>
              <w:jc w:val="center"/>
              <w:rPr>
                <w:rFonts w:asciiTheme="minorHAnsi" w:hAnsiTheme="minorHAnsi"/>
                <w:b/>
                <w:sz w:val="20"/>
              </w:rPr>
            </w:pPr>
            <w:r w:rsidRPr="00334728">
              <w:rPr>
                <w:rFonts w:asciiTheme="minorHAnsi" w:hAnsiTheme="minorHAnsi"/>
                <w:b/>
                <w:sz w:val="20"/>
                <w:szCs w:val="20"/>
              </w:rPr>
              <w:t>NLAA</w:t>
            </w:r>
          </w:p>
        </w:tc>
        <w:tc>
          <w:tcPr>
            <w:tcW w:w="543" w:type="dxa"/>
            <w:shd w:val="clear" w:color="auto" w:fill="E7E6E6" w:themeFill="background2"/>
          </w:tcPr>
          <w:p w14:paraId="1E188EF4" w14:textId="48F014CB" w:rsidR="00515B68" w:rsidRPr="00334728" w:rsidRDefault="00515B68" w:rsidP="00334728">
            <w:pPr>
              <w:jc w:val="center"/>
              <w:rPr>
                <w:rFonts w:asciiTheme="minorHAnsi" w:hAnsiTheme="minorHAnsi"/>
                <w:b/>
                <w:sz w:val="20"/>
              </w:rPr>
            </w:pPr>
            <w:r w:rsidRPr="00334728">
              <w:rPr>
                <w:rFonts w:asciiTheme="minorHAnsi" w:hAnsiTheme="minorHAnsi"/>
                <w:b/>
                <w:sz w:val="20"/>
              </w:rPr>
              <w:t>LAA</w:t>
            </w:r>
          </w:p>
        </w:tc>
        <w:tc>
          <w:tcPr>
            <w:tcW w:w="675" w:type="dxa"/>
            <w:shd w:val="clear" w:color="auto" w:fill="E7E6E6" w:themeFill="background2"/>
          </w:tcPr>
          <w:p w14:paraId="47ECAC31" w14:textId="5D15E9DF" w:rsidR="00515B68" w:rsidRPr="00334728" w:rsidRDefault="00515B68" w:rsidP="00334728">
            <w:pPr>
              <w:jc w:val="center"/>
              <w:rPr>
                <w:rFonts w:asciiTheme="minorHAnsi" w:hAnsiTheme="minorHAnsi"/>
                <w:b/>
                <w:sz w:val="20"/>
              </w:rPr>
            </w:pPr>
            <w:r w:rsidRPr="00334728">
              <w:rPr>
                <w:rFonts w:asciiTheme="minorHAnsi" w:hAnsiTheme="minorHAnsi"/>
                <w:b/>
                <w:sz w:val="20"/>
                <w:szCs w:val="20"/>
              </w:rPr>
              <w:t>NLAA</w:t>
            </w:r>
          </w:p>
        </w:tc>
        <w:tc>
          <w:tcPr>
            <w:tcW w:w="543" w:type="dxa"/>
            <w:shd w:val="clear" w:color="auto" w:fill="E7E6E6" w:themeFill="background2"/>
          </w:tcPr>
          <w:p w14:paraId="2F30F6E4" w14:textId="2CB9F697" w:rsidR="00515B68" w:rsidRPr="00334728" w:rsidRDefault="00515B68" w:rsidP="00334728">
            <w:pPr>
              <w:jc w:val="center"/>
              <w:rPr>
                <w:rFonts w:asciiTheme="minorHAnsi" w:hAnsiTheme="minorHAnsi"/>
                <w:b/>
                <w:sz w:val="20"/>
              </w:rPr>
            </w:pPr>
            <w:r w:rsidRPr="00334728">
              <w:rPr>
                <w:rFonts w:asciiTheme="minorHAnsi" w:hAnsiTheme="minorHAnsi"/>
                <w:b/>
                <w:sz w:val="20"/>
              </w:rPr>
              <w:t>LAA</w:t>
            </w:r>
          </w:p>
        </w:tc>
        <w:tc>
          <w:tcPr>
            <w:tcW w:w="846" w:type="dxa"/>
            <w:shd w:val="clear" w:color="auto" w:fill="E7E6E6" w:themeFill="background2"/>
            <w:vAlign w:val="bottom"/>
          </w:tcPr>
          <w:p w14:paraId="047C50EA" w14:textId="47BD9361" w:rsidR="00515B68" w:rsidRPr="00334728" w:rsidRDefault="00515B68" w:rsidP="00334728">
            <w:pPr>
              <w:jc w:val="center"/>
              <w:rPr>
                <w:rFonts w:ascii="Calibri" w:hAnsi="Calibri" w:cs="Calibri"/>
                <w:b/>
                <w:sz w:val="20"/>
              </w:rPr>
            </w:pPr>
            <w:r>
              <w:rPr>
                <w:rFonts w:ascii="Calibri" w:hAnsi="Calibri" w:cs="Calibri"/>
                <w:b/>
                <w:sz w:val="20"/>
              </w:rPr>
              <w:t>NLAA</w:t>
            </w:r>
          </w:p>
        </w:tc>
        <w:tc>
          <w:tcPr>
            <w:tcW w:w="1143" w:type="dxa"/>
            <w:shd w:val="clear" w:color="auto" w:fill="E7E6E6" w:themeFill="background2"/>
            <w:vAlign w:val="bottom"/>
          </w:tcPr>
          <w:p w14:paraId="3038CA72" w14:textId="550E69A4" w:rsidR="00515B68" w:rsidRPr="00334728" w:rsidRDefault="00515B68" w:rsidP="00334728">
            <w:pPr>
              <w:jc w:val="center"/>
              <w:rPr>
                <w:rFonts w:ascii="Calibri" w:hAnsi="Calibri" w:cs="Calibri"/>
                <w:b/>
                <w:sz w:val="20"/>
              </w:rPr>
            </w:pPr>
            <w:r>
              <w:rPr>
                <w:rFonts w:ascii="Calibri" w:hAnsi="Calibri" w:cs="Calibri"/>
                <w:b/>
                <w:sz w:val="20"/>
              </w:rPr>
              <w:t>NLAA</w:t>
            </w:r>
          </w:p>
        </w:tc>
        <w:tc>
          <w:tcPr>
            <w:tcW w:w="730" w:type="dxa"/>
            <w:shd w:val="clear" w:color="auto" w:fill="E7E6E6" w:themeFill="background2"/>
          </w:tcPr>
          <w:p w14:paraId="0DBB3C0D" w14:textId="1B02E030" w:rsidR="00515B68" w:rsidRPr="00334728" w:rsidRDefault="00515B68" w:rsidP="00334728">
            <w:pPr>
              <w:jc w:val="center"/>
              <w:rPr>
                <w:rFonts w:asciiTheme="minorHAnsi" w:hAnsiTheme="minorHAnsi"/>
                <w:b/>
                <w:sz w:val="20"/>
              </w:rPr>
            </w:pPr>
            <w:r w:rsidRPr="00334728">
              <w:rPr>
                <w:rFonts w:asciiTheme="minorHAnsi" w:hAnsiTheme="minorHAnsi"/>
                <w:b/>
                <w:sz w:val="20"/>
                <w:szCs w:val="20"/>
              </w:rPr>
              <w:t>NLAA</w:t>
            </w:r>
          </w:p>
        </w:tc>
        <w:tc>
          <w:tcPr>
            <w:tcW w:w="622" w:type="dxa"/>
            <w:shd w:val="clear" w:color="auto" w:fill="E7E6E6" w:themeFill="background2"/>
          </w:tcPr>
          <w:p w14:paraId="62FB80E2" w14:textId="585F4AD5" w:rsidR="00515B68" w:rsidRPr="00334728" w:rsidRDefault="00515B68" w:rsidP="00334728">
            <w:pPr>
              <w:jc w:val="center"/>
              <w:rPr>
                <w:rFonts w:asciiTheme="minorHAnsi" w:hAnsiTheme="minorHAnsi"/>
                <w:b/>
                <w:sz w:val="20"/>
              </w:rPr>
            </w:pPr>
            <w:r w:rsidRPr="00334728">
              <w:rPr>
                <w:rFonts w:asciiTheme="minorHAnsi" w:hAnsiTheme="minorHAnsi"/>
                <w:b/>
                <w:sz w:val="20"/>
              </w:rPr>
              <w:t>LAA</w:t>
            </w:r>
          </w:p>
        </w:tc>
      </w:tr>
      <w:tr w:rsidR="0049683E" w14:paraId="688E6C76" w14:textId="2ACA0ED2" w:rsidTr="004E231F">
        <w:trPr>
          <w:trHeight w:val="413"/>
        </w:trPr>
        <w:tc>
          <w:tcPr>
            <w:tcW w:w="1080" w:type="dxa"/>
            <w:shd w:val="clear" w:color="auto" w:fill="auto"/>
            <w:vAlign w:val="center"/>
          </w:tcPr>
          <w:p w14:paraId="3EAA881C" w14:textId="1E60354D" w:rsidR="0049683E" w:rsidRDefault="0049683E" w:rsidP="0049683E">
            <w:pPr>
              <w:rPr>
                <w:rFonts w:asciiTheme="minorHAnsi" w:hAnsiTheme="minorHAnsi"/>
                <w:sz w:val="20"/>
              </w:rPr>
            </w:pPr>
            <w:r>
              <w:rPr>
                <w:rFonts w:ascii="Calibri" w:hAnsi="Calibri" w:cs="Calibri"/>
                <w:sz w:val="20"/>
                <w:szCs w:val="20"/>
              </w:rPr>
              <w:t># of species in category</w:t>
            </w:r>
          </w:p>
        </w:tc>
        <w:tc>
          <w:tcPr>
            <w:tcW w:w="1076" w:type="dxa"/>
            <w:shd w:val="clear" w:color="auto" w:fill="auto"/>
            <w:vAlign w:val="center"/>
          </w:tcPr>
          <w:p w14:paraId="2F346EC4" w14:textId="2D6C8A2C" w:rsidR="0049683E" w:rsidRDefault="0049683E" w:rsidP="0049683E">
            <w:pPr>
              <w:jc w:val="center"/>
              <w:rPr>
                <w:rFonts w:asciiTheme="minorHAnsi" w:hAnsiTheme="minorHAnsi"/>
                <w:sz w:val="20"/>
              </w:rPr>
            </w:pPr>
            <w:r>
              <w:rPr>
                <w:rFonts w:ascii="Calibri" w:hAnsi="Calibri" w:cs="Calibri"/>
                <w:sz w:val="20"/>
                <w:szCs w:val="20"/>
              </w:rPr>
              <w:t>0</w:t>
            </w:r>
          </w:p>
        </w:tc>
        <w:tc>
          <w:tcPr>
            <w:tcW w:w="831" w:type="dxa"/>
            <w:shd w:val="clear" w:color="auto" w:fill="auto"/>
            <w:vAlign w:val="center"/>
          </w:tcPr>
          <w:p w14:paraId="098A31D1" w14:textId="121205E2" w:rsidR="0049683E" w:rsidRDefault="0049683E" w:rsidP="0049683E">
            <w:pPr>
              <w:jc w:val="center"/>
              <w:rPr>
                <w:rFonts w:asciiTheme="minorHAnsi" w:hAnsiTheme="minorHAnsi"/>
                <w:sz w:val="20"/>
              </w:rPr>
            </w:pPr>
            <w:r>
              <w:rPr>
                <w:rFonts w:ascii="Calibri" w:hAnsi="Calibri" w:cs="Calibri"/>
                <w:sz w:val="20"/>
                <w:szCs w:val="20"/>
              </w:rPr>
              <w:t>0</w:t>
            </w:r>
          </w:p>
        </w:tc>
        <w:tc>
          <w:tcPr>
            <w:tcW w:w="1158" w:type="dxa"/>
            <w:shd w:val="clear" w:color="auto" w:fill="auto"/>
            <w:vAlign w:val="center"/>
          </w:tcPr>
          <w:p w14:paraId="15A5E5E3" w14:textId="21362DBA" w:rsidR="0049683E" w:rsidRDefault="0049683E" w:rsidP="0049683E">
            <w:pPr>
              <w:jc w:val="center"/>
              <w:rPr>
                <w:rFonts w:asciiTheme="minorHAnsi" w:hAnsiTheme="minorHAnsi"/>
                <w:sz w:val="20"/>
              </w:rPr>
            </w:pPr>
            <w:r>
              <w:rPr>
                <w:rFonts w:ascii="Calibri" w:hAnsi="Calibri" w:cs="Calibri"/>
                <w:sz w:val="20"/>
                <w:szCs w:val="20"/>
              </w:rPr>
              <w:t>45</w:t>
            </w:r>
          </w:p>
        </w:tc>
        <w:tc>
          <w:tcPr>
            <w:tcW w:w="785" w:type="dxa"/>
            <w:shd w:val="clear" w:color="auto" w:fill="auto"/>
            <w:vAlign w:val="center"/>
          </w:tcPr>
          <w:p w14:paraId="1870E978" w14:textId="2848AD07" w:rsidR="0049683E" w:rsidRDefault="0049683E" w:rsidP="0049683E">
            <w:pPr>
              <w:jc w:val="center"/>
              <w:rPr>
                <w:rFonts w:asciiTheme="minorHAnsi" w:hAnsiTheme="minorHAnsi"/>
                <w:sz w:val="20"/>
              </w:rPr>
            </w:pPr>
            <w:r>
              <w:rPr>
                <w:rFonts w:ascii="Calibri" w:hAnsi="Calibri" w:cs="Calibri"/>
                <w:sz w:val="20"/>
                <w:szCs w:val="20"/>
              </w:rPr>
              <w:t>15</w:t>
            </w:r>
          </w:p>
        </w:tc>
        <w:tc>
          <w:tcPr>
            <w:tcW w:w="675" w:type="dxa"/>
            <w:shd w:val="clear" w:color="auto" w:fill="auto"/>
            <w:vAlign w:val="center"/>
          </w:tcPr>
          <w:p w14:paraId="1EE0CC06" w14:textId="58D03E65" w:rsidR="0049683E" w:rsidRDefault="0049683E" w:rsidP="0049683E">
            <w:pPr>
              <w:jc w:val="center"/>
              <w:rPr>
                <w:rFonts w:asciiTheme="minorHAnsi" w:hAnsiTheme="minorHAnsi"/>
                <w:sz w:val="20"/>
              </w:rPr>
            </w:pPr>
            <w:r>
              <w:rPr>
                <w:rFonts w:ascii="Calibri" w:hAnsi="Calibri" w:cs="Calibri"/>
                <w:sz w:val="20"/>
                <w:szCs w:val="20"/>
              </w:rPr>
              <w:t>9</w:t>
            </w:r>
          </w:p>
        </w:tc>
        <w:tc>
          <w:tcPr>
            <w:tcW w:w="543" w:type="dxa"/>
            <w:shd w:val="clear" w:color="auto" w:fill="auto"/>
            <w:vAlign w:val="center"/>
          </w:tcPr>
          <w:p w14:paraId="3EB95651" w14:textId="5AEE3F8E" w:rsidR="0049683E" w:rsidRDefault="0049683E" w:rsidP="0049683E">
            <w:pPr>
              <w:jc w:val="center"/>
              <w:rPr>
                <w:rFonts w:asciiTheme="minorHAnsi" w:hAnsiTheme="minorHAnsi"/>
                <w:sz w:val="20"/>
              </w:rPr>
            </w:pPr>
            <w:r>
              <w:rPr>
                <w:rFonts w:ascii="Calibri" w:hAnsi="Calibri" w:cs="Calibri"/>
                <w:sz w:val="20"/>
                <w:szCs w:val="20"/>
              </w:rPr>
              <w:t>4</w:t>
            </w:r>
          </w:p>
        </w:tc>
        <w:tc>
          <w:tcPr>
            <w:tcW w:w="675" w:type="dxa"/>
            <w:shd w:val="clear" w:color="auto" w:fill="auto"/>
            <w:vAlign w:val="center"/>
          </w:tcPr>
          <w:p w14:paraId="03F8EC31" w14:textId="52FE4FA1" w:rsidR="0049683E" w:rsidRDefault="0049683E" w:rsidP="0049683E">
            <w:pPr>
              <w:jc w:val="center"/>
              <w:rPr>
                <w:rFonts w:asciiTheme="minorHAnsi" w:hAnsiTheme="minorHAnsi"/>
                <w:sz w:val="20"/>
              </w:rPr>
            </w:pPr>
            <w:r>
              <w:rPr>
                <w:rFonts w:ascii="Calibri" w:hAnsi="Calibri" w:cs="Calibri"/>
                <w:sz w:val="20"/>
                <w:szCs w:val="20"/>
              </w:rPr>
              <w:t>45</w:t>
            </w:r>
          </w:p>
        </w:tc>
        <w:tc>
          <w:tcPr>
            <w:tcW w:w="543" w:type="dxa"/>
            <w:shd w:val="clear" w:color="auto" w:fill="auto"/>
            <w:vAlign w:val="center"/>
          </w:tcPr>
          <w:p w14:paraId="67314454" w14:textId="517AB771" w:rsidR="0049683E" w:rsidRDefault="0049683E" w:rsidP="0049683E">
            <w:pPr>
              <w:jc w:val="center"/>
              <w:rPr>
                <w:rFonts w:asciiTheme="minorHAnsi" w:hAnsiTheme="minorHAnsi"/>
                <w:sz w:val="20"/>
              </w:rPr>
            </w:pPr>
            <w:r>
              <w:rPr>
                <w:rFonts w:ascii="Calibri" w:hAnsi="Calibri" w:cs="Calibri"/>
                <w:sz w:val="20"/>
                <w:szCs w:val="20"/>
              </w:rPr>
              <w:t>2</w:t>
            </w:r>
          </w:p>
        </w:tc>
        <w:tc>
          <w:tcPr>
            <w:tcW w:w="846" w:type="dxa"/>
            <w:shd w:val="clear" w:color="auto" w:fill="auto"/>
            <w:vAlign w:val="center"/>
          </w:tcPr>
          <w:p w14:paraId="681741B9" w14:textId="7D13F43A" w:rsidR="0049683E" w:rsidRDefault="0049683E" w:rsidP="0049683E">
            <w:pPr>
              <w:jc w:val="center"/>
              <w:rPr>
                <w:rFonts w:asciiTheme="minorHAnsi" w:hAnsiTheme="minorHAnsi"/>
                <w:sz w:val="20"/>
              </w:rPr>
            </w:pPr>
            <w:r>
              <w:rPr>
                <w:rFonts w:ascii="Calibri" w:hAnsi="Calibri" w:cs="Calibri"/>
                <w:sz w:val="20"/>
                <w:szCs w:val="20"/>
              </w:rPr>
              <w:t>0</w:t>
            </w:r>
          </w:p>
        </w:tc>
        <w:tc>
          <w:tcPr>
            <w:tcW w:w="1143" w:type="dxa"/>
            <w:shd w:val="clear" w:color="auto" w:fill="auto"/>
            <w:vAlign w:val="center"/>
          </w:tcPr>
          <w:p w14:paraId="5F415608" w14:textId="2549B8F9" w:rsidR="0049683E" w:rsidRDefault="0049683E" w:rsidP="0049683E">
            <w:pPr>
              <w:jc w:val="center"/>
              <w:rPr>
                <w:rFonts w:asciiTheme="minorHAnsi" w:hAnsiTheme="minorHAnsi"/>
                <w:sz w:val="20"/>
              </w:rPr>
            </w:pPr>
            <w:r>
              <w:rPr>
                <w:rFonts w:ascii="Calibri" w:hAnsi="Calibri" w:cs="Calibri"/>
                <w:sz w:val="20"/>
                <w:szCs w:val="20"/>
              </w:rPr>
              <w:t>0</w:t>
            </w:r>
          </w:p>
        </w:tc>
        <w:tc>
          <w:tcPr>
            <w:tcW w:w="730" w:type="dxa"/>
            <w:shd w:val="clear" w:color="auto" w:fill="auto"/>
            <w:vAlign w:val="center"/>
          </w:tcPr>
          <w:p w14:paraId="01844B6F" w14:textId="6741BD92" w:rsidR="0049683E" w:rsidRDefault="0049683E" w:rsidP="0049683E">
            <w:pPr>
              <w:jc w:val="center"/>
              <w:rPr>
                <w:rFonts w:asciiTheme="minorHAnsi" w:hAnsiTheme="minorHAnsi"/>
                <w:sz w:val="20"/>
              </w:rPr>
            </w:pPr>
            <w:r>
              <w:rPr>
                <w:rFonts w:ascii="Calibri" w:hAnsi="Calibri" w:cs="Calibri"/>
                <w:sz w:val="20"/>
                <w:szCs w:val="20"/>
              </w:rPr>
              <w:t>5</w:t>
            </w:r>
          </w:p>
        </w:tc>
        <w:tc>
          <w:tcPr>
            <w:tcW w:w="622" w:type="dxa"/>
            <w:shd w:val="clear" w:color="auto" w:fill="auto"/>
            <w:vAlign w:val="center"/>
          </w:tcPr>
          <w:p w14:paraId="79707B42" w14:textId="3E16DEB8" w:rsidR="0049683E" w:rsidRDefault="0049683E" w:rsidP="0049683E">
            <w:pPr>
              <w:jc w:val="center"/>
              <w:rPr>
                <w:rFonts w:asciiTheme="minorHAnsi" w:hAnsiTheme="minorHAnsi"/>
                <w:sz w:val="20"/>
              </w:rPr>
            </w:pPr>
            <w:r>
              <w:rPr>
                <w:rFonts w:ascii="Calibri" w:hAnsi="Calibri" w:cs="Calibri"/>
                <w:sz w:val="20"/>
                <w:szCs w:val="20"/>
              </w:rPr>
              <w:t>1670</w:t>
            </w:r>
          </w:p>
        </w:tc>
      </w:tr>
      <w:tr w:rsidR="0049683E" w14:paraId="1499D87A" w14:textId="77777777" w:rsidTr="004E231F">
        <w:trPr>
          <w:trHeight w:val="413"/>
        </w:trPr>
        <w:tc>
          <w:tcPr>
            <w:tcW w:w="1080" w:type="dxa"/>
            <w:shd w:val="clear" w:color="auto" w:fill="auto"/>
            <w:vAlign w:val="center"/>
          </w:tcPr>
          <w:p w14:paraId="40D77173" w14:textId="64C1D6AC" w:rsidR="0049683E" w:rsidRDefault="0049683E" w:rsidP="0049683E">
            <w:pPr>
              <w:rPr>
                <w:rFonts w:asciiTheme="minorHAnsi" w:hAnsiTheme="minorHAnsi"/>
                <w:sz w:val="20"/>
              </w:rPr>
            </w:pPr>
            <w:r>
              <w:rPr>
                <w:rFonts w:ascii="Calibri" w:hAnsi="Calibri" w:cs="Calibri"/>
                <w:sz w:val="20"/>
                <w:szCs w:val="20"/>
              </w:rPr>
              <w:t># of critical habitats in category</w:t>
            </w:r>
          </w:p>
        </w:tc>
        <w:tc>
          <w:tcPr>
            <w:tcW w:w="1076" w:type="dxa"/>
            <w:shd w:val="clear" w:color="auto" w:fill="auto"/>
            <w:vAlign w:val="center"/>
          </w:tcPr>
          <w:p w14:paraId="24282BC2" w14:textId="3E1185BA" w:rsidR="0049683E" w:rsidRDefault="0049683E" w:rsidP="0049683E">
            <w:pPr>
              <w:jc w:val="center"/>
              <w:rPr>
                <w:rFonts w:asciiTheme="minorHAnsi" w:hAnsiTheme="minorHAnsi"/>
                <w:sz w:val="20"/>
              </w:rPr>
            </w:pPr>
            <w:r>
              <w:rPr>
                <w:rFonts w:ascii="Calibri" w:hAnsi="Calibri" w:cs="Calibri"/>
                <w:sz w:val="20"/>
                <w:szCs w:val="20"/>
              </w:rPr>
              <w:t>0</w:t>
            </w:r>
          </w:p>
        </w:tc>
        <w:tc>
          <w:tcPr>
            <w:tcW w:w="831" w:type="dxa"/>
            <w:shd w:val="clear" w:color="auto" w:fill="auto"/>
            <w:vAlign w:val="center"/>
          </w:tcPr>
          <w:p w14:paraId="3423894B" w14:textId="6ADFE959" w:rsidR="0049683E" w:rsidRDefault="0049683E" w:rsidP="0049683E">
            <w:pPr>
              <w:jc w:val="center"/>
              <w:rPr>
                <w:rFonts w:asciiTheme="minorHAnsi" w:hAnsiTheme="minorHAnsi"/>
                <w:sz w:val="20"/>
              </w:rPr>
            </w:pPr>
            <w:r>
              <w:rPr>
                <w:rFonts w:ascii="Calibri" w:hAnsi="Calibri" w:cs="Calibri"/>
                <w:sz w:val="20"/>
                <w:szCs w:val="20"/>
              </w:rPr>
              <w:t>0</w:t>
            </w:r>
          </w:p>
        </w:tc>
        <w:tc>
          <w:tcPr>
            <w:tcW w:w="1158" w:type="dxa"/>
            <w:shd w:val="clear" w:color="auto" w:fill="auto"/>
            <w:vAlign w:val="center"/>
          </w:tcPr>
          <w:p w14:paraId="5256D797" w14:textId="6A1621DD" w:rsidR="0049683E" w:rsidRDefault="0049683E" w:rsidP="0049683E">
            <w:pPr>
              <w:jc w:val="center"/>
              <w:rPr>
                <w:rFonts w:asciiTheme="minorHAnsi" w:hAnsiTheme="minorHAnsi"/>
                <w:sz w:val="20"/>
              </w:rPr>
            </w:pPr>
            <w:r>
              <w:rPr>
                <w:rFonts w:ascii="Calibri" w:hAnsi="Calibri" w:cs="Calibri"/>
                <w:sz w:val="20"/>
                <w:szCs w:val="20"/>
              </w:rPr>
              <w:t>19</w:t>
            </w:r>
          </w:p>
        </w:tc>
        <w:tc>
          <w:tcPr>
            <w:tcW w:w="785" w:type="dxa"/>
            <w:shd w:val="clear" w:color="auto" w:fill="auto"/>
            <w:vAlign w:val="center"/>
          </w:tcPr>
          <w:p w14:paraId="6899916C" w14:textId="0F9C2F6D" w:rsidR="0049683E" w:rsidRDefault="0049683E" w:rsidP="0049683E">
            <w:pPr>
              <w:jc w:val="center"/>
              <w:rPr>
                <w:rFonts w:asciiTheme="minorHAnsi" w:hAnsiTheme="minorHAnsi"/>
                <w:sz w:val="20"/>
              </w:rPr>
            </w:pPr>
            <w:r>
              <w:rPr>
                <w:rFonts w:ascii="Calibri" w:hAnsi="Calibri" w:cs="Calibri"/>
                <w:sz w:val="20"/>
                <w:szCs w:val="20"/>
              </w:rPr>
              <w:t>0</w:t>
            </w:r>
          </w:p>
        </w:tc>
        <w:tc>
          <w:tcPr>
            <w:tcW w:w="675" w:type="dxa"/>
            <w:shd w:val="clear" w:color="auto" w:fill="auto"/>
            <w:vAlign w:val="center"/>
          </w:tcPr>
          <w:p w14:paraId="666CC6B5" w14:textId="68EEEC69" w:rsidR="0049683E" w:rsidRDefault="0049683E" w:rsidP="0049683E">
            <w:pPr>
              <w:jc w:val="center"/>
              <w:rPr>
                <w:rFonts w:asciiTheme="minorHAnsi" w:hAnsiTheme="minorHAnsi"/>
                <w:sz w:val="20"/>
              </w:rPr>
            </w:pPr>
            <w:r>
              <w:rPr>
                <w:rFonts w:ascii="Calibri" w:hAnsi="Calibri" w:cs="Calibri"/>
                <w:sz w:val="20"/>
                <w:szCs w:val="20"/>
              </w:rPr>
              <w:t>0</w:t>
            </w:r>
          </w:p>
        </w:tc>
        <w:tc>
          <w:tcPr>
            <w:tcW w:w="543" w:type="dxa"/>
            <w:shd w:val="clear" w:color="auto" w:fill="auto"/>
            <w:vAlign w:val="center"/>
          </w:tcPr>
          <w:p w14:paraId="760FEBDC" w14:textId="1417C213" w:rsidR="0049683E" w:rsidRDefault="0049683E" w:rsidP="0049683E">
            <w:pPr>
              <w:jc w:val="center"/>
              <w:rPr>
                <w:rFonts w:asciiTheme="minorHAnsi" w:hAnsiTheme="minorHAnsi"/>
                <w:sz w:val="20"/>
              </w:rPr>
            </w:pPr>
            <w:r>
              <w:rPr>
                <w:rFonts w:ascii="Calibri" w:hAnsi="Calibri" w:cs="Calibri"/>
                <w:sz w:val="20"/>
                <w:szCs w:val="20"/>
              </w:rPr>
              <w:t>0</w:t>
            </w:r>
          </w:p>
        </w:tc>
        <w:tc>
          <w:tcPr>
            <w:tcW w:w="675" w:type="dxa"/>
            <w:shd w:val="clear" w:color="auto" w:fill="auto"/>
            <w:vAlign w:val="center"/>
          </w:tcPr>
          <w:p w14:paraId="5BD85C85" w14:textId="517B1A18" w:rsidR="0049683E" w:rsidRDefault="0049683E" w:rsidP="0049683E">
            <w:pPr>
              <w:jc w:val="center"/>
              <w:rPr>
                <w:rFonts w:asciiTheme="minorHAnsi" w:hAnsiTheme="minorHAnsi"/>
                <w:sz w:val="20"/>
              </w:rPr>
            </w:pPr>
            <w:r>
              <w:rPr>
                <w:rFonts w:ascii="Calibri" w:hAnsi="Calibri" w:cs="Calibri"/>
                <w:sz w:val="20"/>
                <w:szCs w:val="20"/>
              </w:rPr>
              <w:t>14</w:t>
            </w:r>
          </w:p>
        </w:tc>
        <w:tc>
          <w:tcPr>
            <w:tcW w:w="543" w:type="dxa"/>
            <w:shd w:val="clear" w:color="auto" w:fill="auto"/>
            <w:vAlign w:val="center"/>
          </w:tcPr>
          <w:p w14:paraId="16622F10" w14:textId="23768CE6" w:rsidR="0049683E" w:rsidRDefault="0049683E" w:rsidP="0049683E">
            <w:pPr>
              <w:jc w:val="center"/>
              <w:rPr>
                <w:rFonts w:asciiTheme="minorHAnsi" w:hAnsiTheme="minorHAnsi"/>
                <w:sz w:val="20"/>
              </w:rPr>
            </w:pPr>
            <w:r>
              <w:rPr>
                <w:rFonts w:ascii="Calibri" w:hAnsi="Calibri" w:cs="Calibri"/>
                <w:sz w:val="20"/>
                <w:szCs w:val="20"/>
              </w:rPr>
              <w:t>2</w:t>
            </w:r>
          </w:p>
        </w:tc>
        <w:tc>
          <w:tcPr>
            <w:tcW w:w="846" w:type="dxa"/>
            <w:shd w:val="clear" w:color="auto" w:fill="auto"/>
            <w:vAlign w:val="center"/>
          </w:tcPr>
          <w:p w14:paraId="4FB43CFF" w14:textId="4F5874AD" w:rsidR="0049683E" w:rsidRDefault="0049683E" w:rsidP="0049683E">
            <w:pPr>
              <w:jc w:val="center"/>
              <w:rPr>
                <w:rFonts w:asciiTheme="minorHAnsi" w:hAnsiTheme="minorHAnsi"/>
                <w:sz w:val="20"/>
              </w:rPr>
            </w:pPr>
            <w:r>
              <w:rPr>
                <w:rFonts w:ascii="Calibri" w:hAnsi="Calibri" w:cs="Calibri"/>
                <w:sz w:val="20"/>
                <w:szCs w:val="20"/>
              </w:rPr>
              <w:t>0</w:t>
            </w:r>
          </w:p>
        </w:tc>
        <w:tc>
          <w:tcPr>
            <w:tcW w:w="1143" w:type="dxa"/>
            <w:shd w:val="clear" w:color="auto" w:fill="auto"/>
            <w:vAlign w:val="center"/>
          </w:tcPr>
          <w:p w14:paraId="5094E7B7" w14:textId="636CC8EE" w:rsidR="0049683E" w:rsidRDefault="0049683E" w:rsidP="0049683E">
            <w:pPr>
              <w:jc w:val="center"/>
              <w:rPr>
                <w:rFonts w:asciiTheme="minorHAnsi" w:hAnsiTheme="minorHAnsi"/>
                <w:sz w:val="20"/>
              </w:rPr>
            </w:pPr>
            <w:r>
              <w:rPr>
                <w:rFonts w:ascii="Calibri" w:hAnsi="Calibri" w:cs="Calibri"/>
                <w:sz w:val="20"/>
                <w:szCs w:val="20"/>
              </w:rPr>
              <w:t>0</w:t>
            </w:r>
          </w:p>
        </w:tc>
        <w:tc>
          <w:tcPr>
            <w:tcW w:w="730" w:type="dxa"/>
            <w:shd w:val="clear" w:color="auto" w:fill="auto"/>
            <w:vAlign w:val="center"/>
          </w:tcPr>
          <w:p w14:paraId="7B8A3297" w14:textId="4A7AB3F3" w:rsidR="0049683E" w:rsidRDefault="0049683E" w:rsidP="0049683E">
            <w:pPr>
              <w:jc w:val="center"/>
              <w:rPr>
                <w:rFonts w:asciiTheme="minorHAnsi" w:hAnsiTheme="minorHAnsi"/>
                <w:sz w:val="20"/>
              </w:rPr>
            </w:pPr>
            <w:r>
              <w:rPr>
                <w:rFonts w:ascii="Calibri" w:hAnsi="Calibri" w:cs="Calibri"/>
                <w:sz w:val="20"/>
                <w:szCs w:val="20"/>
              </w:rPr>
              <w:t>0</w:t>
            </w:r>
          </w:p>
        </w:tc>
        <w:tc>
          <w:tcPr>
            <w:tcW w:w="622" w:type="dxa"/>
            <w:shd w:val="clear" w:color="auto" w:fill="auto"/>
            <w:vAlign w:val="center"/>
          </w:tcPr>
          <w:p w14:paraId="7FC3C642" w14:textId="6B80B911" w:rsidR="0049683E" w:rsidRDefault="0049683E" w:rsidP="0049683E">
            <w:pPr>
              <w:jc w:val="center"/>
              <w:rPr>
                <w:rFonts w:asciiTheme="minorHAnsi" w:hAnsiTheme="minorHAnsi"/>
                <w:sz w:val="20"/>
              </w:rPr>
            </w:pPr>
            <w:r>
              <w:rPr>
                <w:rFonts w:ascii="Calibri" w:hAnsi="Calibri" w:cs="Calibri"/>
                <w:sz w:val="20"/>
                <w:szCs w:val="20"/>
              </w:rPr>
              <w:t>757</w:t>
            </w:r>
          </w:p>
        </w:tc>
      </w:tr>
    </w:tbl>
    <w:p w14:paraId="52270009" w14:textId="2AB0520A" w:rsidR="00660B1A" w:rsidRDefault="00660B1A" w:rsidP="00FB6B2D">
      <w:pPr>
        <w:rPr>
          <w:rFonts w:asciiTheme="minorHAnsi" w:hAnsiTheme="minorHAnsi"/>
          <w:color w:val="auto"/>
          <w:sz w:val="20"/>
        </w:rPr>
      </w:pPr>
    </w:p>
    <w:p w14:paraId="52C8C4F9" w14:textId="7B396BDB" w:rsidR="006520D3" w:rsidRDefault="006520D3" w:rsidP="00110D58">
      <w:pPr>
        <w:rPr>
          <w:rFonts w:asciiTheme="minorHAnsi" w:hAnsiTheme="minorHAnsi"/>
          <w:noProof/>
          <w:color w:val="auto"/>
          <w:sz w:val="20"/>
        </w:rPr>
      </w:pPr>
    </w:p>
    <w:p w14:paraId="3C356CC7" w14:textId="1C4F1E8B" w:rsidR="007B58D2" w:rsidRDefault="007B58D2" w:rsidP="007B58D2">
      <w:pPr>
        <w:rPr>
          <w:rFonts w:asciiTheme="minorHAnsi" w:hAnsiTheme="minorHAnsi"/>
          <w:noProof/>
          <w:color w:val="auto"/>
          <w:sz w:val="20"/>
        </w:rPr>
      </w:pPr>
      <w:r w:rsidRPr="00110D58">
        <w:rPr>
          <w:rFonts w:asciiTheme="minorHAnsi" w:hAnsiTheme="minorHAnsi"/>
          <w:b/>
          <w:sz w:val="22"/>
          <w:szCs w:val="22"/>
        </w:rPr>
        <w:t>T</w:t>
      </w:r>
      <w:r w:rsidR="00515B68">
        <w:rPr>
          <w:rFonts w:asciiTheme="minorHAnsi" w:hAnsiTheme="minorHAnsi"/>
          <w:b/>
          <w:sz w:val="22"/>
          <w:szCs w:val="22"/>
        </w:rPr>
        <w:t>able</w:t>
      </w:r>
      <w:r w:rsidRPr="00110D58">
        <w:rPr>
          <w:rFonts w:asciiTheme="minorHAnsi" w:hAnsiTheme="minorHAnsi"/>
          <w:b/>
          <w:sz w:val="22"/>
          <w:szCs w:val="22"/>
        </w:rPr>
        <w:t xml:space="preserve"> 4</w:t>
      </w:r>
      <w:r w:rsidR="00A52065">
        <w:rPr>
          <w:rFonts w:asciiTheme="minorHAnsi" w:hAnsiTheme="minorHAnsi"/>
          <w:b/>
          <w:sz w:val="22"/>
          <w:szCs w:val="22"/>
        </w:rPr>
        <w:t>-4.</w:t>
      </w:r>
      <w:r w:rsidRPr="00110D58">
        <w:rPr>
          <w:rFonts w:asciiTheme="minorHAnsi" w:hAnsiTheme="minorHAnsi"/>
          <w:b/>
          <w:sz w:val="22"/>
          <w:szCs w:val="22"/>
        </w:rPr>
        <w:t xml:space="preserve"> </w:t>
      </w:r>
      <w:r>
        <w:rPr>
          <w:rFonts w:asciiTheme="minorHAnsi" w:hAnsiTheme="minorHAnsi"/>
          <w:b/>
          <w:sz w:val="22"/>
          <w:szCs w:val="22"/>
        </w:rPr>
        <w:t xml:space="preserve">Classification of LAA </w:t>
      </w:r>
      <w:r w:rsidR="00631A6A">
        <w:rPr>
          <w:rFonts w:asciiTheme="minorHAnsi" w:hAnsiTheme="minorHAnsi"/>
          <w:b/>
          <w:sz w:val="22"/>
          <w:szCs w:val="22"/>
        </w:rPr>
        <w:t>Determination</w:t>
      </w:r>
      <w:r>
        <w:rPr>
          <w:rFonts w:asciiTheme="minorHAnsi" w:hAnsiTheme="minorHAnsi"/>
          <w:b/>
          <w:sz w:val="22"/>
          <w:szCs w:val="22"/>
        </w:rPr>
        <w:t xml:space="preserve">s by </w:t>
      </w:r>
      <w:r w:rsidR="00515B68">
        <w:rPr>
          <w:rFonts w:asciiTheme="minorHAnsi" w:hAnsiTheme="minorHAnsi"/>
          <w:b/>
          <w:sz w:val="22"/>
          <w:szCs w:val="22"/>
        </w:rPr>
        <w:t>S</w:t>
      </w:r>
      <w:r>
        <w:rPr>
          <w:rFonts w:asciiTheme="minorHAnsi" w:hAnsiTheme="minorHAnsi"/>
          <w:b/>
          <w:sz w:val="22"/>
          <w:szCs w:val="22"/>
        </w:rPr>
        <w:t xml:space="preserve">trength of </w:t>
      </w:r>
      <w:r w:rsidR="00515B68">
        <w:rPr>
          <w:rFonts w:asciiTheme="minorHAnsi" w:hAnsiTheme="minorHAnsi"/>
          <w:b/>
          <w:sz w:val="22"/>
          <w:szCs w:val="22"/>
        </w:rPr>
        <w:t>E</w:t>
      </w:r>
      <w:r>
        <w:rPr>
          <w:rFonts w:asciiTheme="minorHAnsi" w:hAnsiTheme="minorHAnsi"/>
          <w:b/>
          <w:sz w:val="22"/>
          <w:szCs w:val="22"/>
        </w:rPr>
        <w:t>vidence</w:t>
      </w:r>
      <w:r w:rsidR="00515B68">
        <w:rPr>
          <w:rFonts w:asciiTheme="minorHAnsi" w:hAnsiTheme="minorHAnsi"/>
          <w:b/>
          <w:sz w:val="22"/>
          <w:szCs w:val="22"/>
        </w:rPr>
        <w:t>.</w:t>
      </w:r>
    </w:p>
    <w:tbl>
      <w:tblPr>
        <w:tblStyle w:val="TableGrid"/>
        <w:tblW w:w="0" w:type="auto"/>
        <w:tblLook w:val="04A0" w:firstRow="1" w:lastRow="0" w:firstColumn="1" w:lastColumn="0" w:noHBand="0" w:noVBand="1"/>
      </w:tblPr>
      <w:tblGrid>
        <w:gridCol w:w="3020"/>
        <w:gridCol w:w="1655"/>
        <w:gridCol w:w="1497"/>
        <w:gridCol w:w="1484"/>
        <w:gridCol w:w="1694"/>
      </w:tblGrid>
      <w:tr w:rsidR="007B58D2" w:rsidRPr="00081CD7" w14:paraId="4859C9CB" w14:textId="77777777" w:rsidTr="004E231F">
        <w:trPr>
          <w:trHeight w:val="300"/>
        </w:trPr>
        <w:tc>
          <w:tcPr>
            <w:tcW w:w="3020" w:type="dxa"/>
            <w:vMerge w:val="restart"/>
            <w:shd w:val="clear" w:color="auto" w:fill="E7E6E6" w:themeFill="background2"/>
            <w:noWrap/>
            <w:vAlign w:val="center"/>
          </w:tcPr>
          <w:p w14:paraId="6DFD0394" w14:textId="6DF3F99F" w:rsidR="007B58D2" w:rsidRPr="00DE00CB" w:rsidRDefault="007B58D2" w:rsidP="00BE2FFC">
            <w:pPr>
              <w:rPr>
                <w:rFonts w:asciiTheme="minorHAnsi" w:hAnsiTheme="minorHAnsi"/>
                <w:b/>
                <w:sz w:val="20"/>
                <w:szCs w:val="20"/>
              </w:rPr>
            </w:pPr>
            <w:r w:rsidRPr="00DE00CB">
              <w:rPr>
                <w:rFonts w:asciiTheme="minorHAnsi" w:hAnsiTheme="minorHAnsi"/>
                <w:b/>
                <w:sz w:val="20"/>
                <w:szCs w:val="20"/>
              </w:rPr>
              <w:t xml:space="preserve">Strength of LAA </w:t>
            </w:r>
            <w:r w:rsidR="00D76D5D">
              <w:rPr>
                <w:rFonts w:asciiTheme="minorHAnsi" w:hAnsiTheme="minorHAnsi"/>
                <w:b/>
                <w:sz w:val="20"/>
                <w:szCs w:val="20"/>
              </w:rPr>
              <w:t>Determination</w:t>
            </w:r>
          </w:p>
        </w:tc>
        <w:tc>
          <w:tcPr>
            <w:tcW w:w="3152" w:type="dxa"/>
            <w:gridSpan w:val="2"/>
            <w:shd w:val="clear" w:color="auto" w:fill="E7E6E6" w:themeFill="background2"/>
            <w:noWrap/>
            <w:vAlign w:val="center"/>
          </w:tcPr>
          <w:p w14:paraId="1E7F2D71" w14:textId="77777777" w:rsidR="007B58D2" w:rsidRPr="00DE00CB" w:rsidRDefault="007B58D2" w:rsidP="004E231F">
            <w:pPr>
              <w:jc w:val="center"/>
              <w:rPr>
                <w:rFonts w:asciiTheme="minorHAnsi" w:hAnsiTheme="minorHAnsi"/>
                <w:b/>
                <w:sz w:val="20"/>
                <w:szCs w:val="20"/>
              </w:rPr>
            </w:pPr>
            <w:r w:rsidRPr="00DE00CB">
              <w:rPr>
                <w:rFonts w:asciiTheme="minorHAnsi" w:hAnsiTheme="minorHAnsi"/>
                <w:b/>
                <w:sz w:val="20"/>
                <w:szCs w:val="20"/>
              </w:rPr>
              <w:t>Species range</w:t>
            </w:r>
          </w:p>
        </w:tc>
        <w:tc>
          <w:tcPr>
            <w:tcW w:w="3178" w:type="dxa"/>
            <w:gridSpan w:val="2"/>
            <w:shd w:val="clear" w:color="auto" w:fill="E7E6E6" w:themeFill="background2"/>
            <w:vAlign w:val="center"/>
          </w:tcPr>
          <w:p w14:paraId="0FFF1874" w14:textId="77777777" w:rsidR="007B58D2" w:rsidRPr="00DE00CB" w:rsidRDefault="007B58D2" w:rsidP="004E231F">
            <w:pPr>
              <w:jc w:val="center"/>
              <w:rPr>
                <w:rFonts w:asciiTheme="minorHAnsi" w:hAnsiTheme="minorHAnsi"/>
                <w:b/>
                <w:sz w:val="20"/>
                <w:szCs w:val="20"/>
              </w:rPr>
            </w:pPr>
            <w:r w:rsidRPr="00DE00CB">
              <w:rPr>
                <w:rFonts w:asciiTheme="minorHAnsi" w:hAnsiTheme="minorHAnsi"/>
                <w:b/>
                <w:sz w:val="20"/>
                <w:szCs w:val="20"/>
              </w:rPr>
              <w:t>Critical Habitat</w:t>
            </w:r>
          </w:p>
        </w:tc>
      </w:tr>
      <w:tr w:rsidR="007B58D2" w:rsidRPr="00081CD7" w14:paraId="57E29EB0" w14:textId="77777777" w:rsidTr="004E231F">
        <w:trPr>
          <w:trHeight w:val="300"/>
        </w:trPr>
        <w:tc>
          <w:tcPr>
            <w:tcW w:w="3020" w:type="dxa"/>
            <w:vMerge/>
            <w:shd w:val="clear" w:color="auto" w:fill="E7E6E6" w:themeFill="background2"/>
            <w:noWrap/>
          </w:tcPr>
          <w:p w14:paraId="379F5EAB" w14:textId="77777777" w:rsidR="007B58D2" w:rsidRPr="00DE00CB" w:rsidRDefault="007B58D2" w:rsidP="00BE2FFC">
            <w:pPr>
              <w:rPr>
                <w:rFonts w:asciiTheme="minorHAnsi" w:hAnsiTheme="minorHAnsi"/>
                <w:b/>
                <w:sz w:val="20"/>
                <w:szCs w:val="20"/>
              </w:rPr>
            </w:pPr>
          </w:p>
        </w:tc>
        <w:tc>
          <w:tcPr>
            <w:tcW w:w="1655" w:type="dxa"/>
            <w:shd w:val="clear" w:color="auto" w:fill="E7E6E6" w:themeFill="background2"/>
            <w:noWrap/>
            <w:vAlign w:val="center"/>
          </w:tcPr>
          <w:p w14:paraId="77FF8B80" w14:textId="09D1A3B4" w:rsidR="007B58D2" w:rsidRPr="00DE00CB" w:rsidRDefault="007B58D2" w:rsidP="004E231F">
            <w:pPr>
              <w:jc w:val="center"/>
              <w:rPr>
                <w:rFonts w:asciiTheme="minorHAnsi" w:hAnsiTheme="minorHAnsi"/>
                <w:b/>
                <w:sz w:val="20"/>
                <w:szCs w:val="20"/>
              </w:rPr>
            </w:pPr>
            <w:r w:rsidRPr="00DE00CB">
              <w:rPr>
                <w:rFonts w:asciiTheme="minorHAnsi" w:hAnsiTheme="minorHAnsi"/>
                <w:b/>
                <w:sz w:val="20"/>
                <w:szCs w:val="20"/>
              </w:rPr>
              <w:t>Number</w:t>
            </w:r>
          </w:p>
        </w:tc>
        <w:tc>
          <w:tcPr>
            <w:tcW w:w="1497" w:type="dxa"/>
            <w:shd w:val="clear" w:color="auto" w:fill="E7E6E6" w:themeFill="background2"/>
            <w:vAlign w:val="center"/>
          </w:tcPr>
          <w:p w14:paraId="2197B559" w14:textId="668C7335" w:rsidR="007B58D2" w:rsidRPr="00DE00CB" w:rsidRDefault="007B58D2" w:rsidP="004E231F">
            <w:pPr>
              <w:jc w:val="center"/>
              <w:rPr>
                <w:rFonts w:asciiTheme="minorHAnsi" w:hAnsiTheme="minorHAnsi"/>
                <w:b/>
                <w:sz w:val="20"/>
                <w:szCs w:val="20"/>
              </w:rPr>
            </w:pPr>
            <w:r w:rsidRPr="00DE00CB">
              <w:rPr>
                <w:rFonts w:asciiTheme="minorHAnsi" w:hAnsiTheme="minorHAnsi"/>
                <w:b/>
                <w:sz w:val="20"/>
                <w:szCs w:val="20"/>
              </w:rPr>
              <w:t>%</w:t>
            </w:r>
            <w:r w:rsidR="00AF29FA" w:rsidRPr="00DE00CB">
              <w:rPr>
                <w:rFonts w:asciiTheme="minorHAnsi" w:hAnsiTheme="minorHAnsi"/>
                <w:b/>
                <w:sz w:val="20"/>
                <w:szCs w:val="20"/>
              </w:rPr>
              <w:t xml:space="preserve"> of LAA determinations</w:t>
            </w:r>
          </w:p>
        </w:tc>
        <w:tc>
          <w:tcPr>
            <w:tcW w:w="1484" w:type="dxa"/>
            <w:shd w:val="clear" w:color="auto" w:fill="E7E6E6" w:themeFill="background2"/>
            <w:vAlign w:val="center"/>
          </w:tcPr>
          <w:p w14:paraId="5414D6F2" w14:textId="77777777" w:rsidR="007B58D2" w:rsidRPr="00DE00CB" w:rsidRDefault="007B58D2" w:rsidP="004E231F">
            <w:pPr>
              <w:jc w:val="center"/>
              <w:rPr>
                <w:rFonts w:asciiTheme="minorHAnsi" w:hAnsiTheme="minorHAnsi"/>
                <w:b/>
                <w:sz w:val="20"/>
                <w:szCs w:val="20"/>
              </w:rPr>
            </w:pPr>
            <w:r w:rsidRPr="00DE00CB">
              <w:rPr>
                <w:rFonts w:asciiTheme="minorHAnsi" w:hAnsiTheme="minorHAnsi"/>
                <w:b/>
                <w:sz w:val="20"/>
                <w:szCs w:val="20"/>
              </w:rPr>
              <w:t>Number</w:t>
            </w:r>
          </w:p>
        </w:tc>
        <w:tc>
          <w:tcPr>
            <w:tcW w:w="1694" w:type="dxa"/>
            <w:shd w:val="clear" w:color="auto" w:fill="E7E6E6" w:themeFill="background2"/>
            <w:vAlign w:val="center"/>
          </w:tcPr>
          <w:p w14:paraId="3E86E3EC" w14:textId="7FAFB182" w:rsidR="007B58D2" w:rsidRPr="00DE00CB" w:rsidRDefault="00AF29FA" w:rsidP="004E231F">
            <w:pPr>
              <w:jc w:val="center"/>
              <w:rPr>
                <w:rFonts w:asciiTheme="minorHAnsi" w:hAnsiTheme="minorHAnsi"/>
                <w:b/>
                <w:sz w:val="20"/>
                <w:szCs w:val="20"/>
              </w:rPr>
            </w:pPr>
            <w:r w:rsidRPr="00DE00CB">
              <w:rPr>
                <w:rFonts w:asciiTheme="minorHAnsi" w:hAnsiTheme="minorHAnsi"/>
                <w:b/>
                <w:sz w:val="20"/>
                <w:szCs w:val="20"/>
              </w:rPr>
              <w:t>% of LAA determinations</w:t>
            </w:r>
          </w:p>
        </w:tc>
      </w:tr>
      <w:tr w:rsidR="0049683E" w:rsidRPr="003C3E42" w14:paraId="57FD6401" w14:textId="77777777" w:rsidTr="004E231F">
        <w:trPr>
          <w:trHeight w:val="300"/>
        </w:trPr>
        <w:tc>
          <w:tcPr>
            <w:tcW w:w="3020" w:type="dxa"/>
            <w:shd w:val="clear" w:color="auto" w:fill="auto"/>
            <w:noWrap/>
            <w:vAlign w:val="center"/>
            <w:hideMark/>
          </w:tcPr>
          <w:p w14:paraId="2BEEAA7E" w14:textId="58D041CB" w:rsidR="0049683E" w:rsidRPr="00DE00CB" w:rsidRDefault="0049683E" w:rsidP="0049683E">
            <w:pPr>
              <w:rPr>
                <w:rFonts w:asciiTheme="minorHAnsi" w:hAnsiTheme="minorHAnsi"/>
                <w:sz w:val="20"/>
                <w:szCs w:val="20"/>
              </w:rPr>
            </w:pPr>
            <w:r>
              <w:rPr>
                <w:rFonts w:ascii="Calibri" w:hAnsi="Calibri" w:cs="Calibri"/>
                <w:sz w:val="20"/>
                <w:szCs w:val="20"/>
              </w:rPr>
              <w:t>Strongest evidence of LAA</w:t>
            </w:r>
          </w:p>
        </w:tc>
        <w:tc>
          <w:tcPr>
            <w:tcW w:w="1655" w:type="dxa"/>
            <w:shd w:val="clear" w:color="auto" w:fill="auto"/>
            <w:noWrap/>
            <w:vAlign w:val="center"/>
            <w:hideMark/>
          </w:tcPr>
          <w:p w14:paraId="7E0F7478" w14:textId="5978ED90" w:rsidR="0049683E" w:rsidRPr="00DE00CB" w:rsidRDefault="0049683E" w:rsidP="0049683E">
            <w:pPr>
              <w:jc w:val="center"/>
              <w:rPr>
                <w:rFonts w:asciiTheme="minorHAnsi" w:hAnsiTheme="minorHAnsi"/>
                <w:sz w:val="20"/>
                <w:szCs w:val="20"/>
              </w:rPr>
            </w:pPr>
            <w:r>
              <w:rPr>
                <w:rFonts w:ascii="Calibri" w:hAnsi="Calibri" w:cs="Calibri"/>
                <w:sz w:val="20"/>
                <w:szCs w:val="20"/>
              </w:rPr>
              <w:t>1</w:t>
            </w:r>
          </w:p>
        </w:tc>
        <w:tc>
          <w:tcPr>
            <w:tcW w:w="1497" w:type="dxa"/>
            <w:shd w:val="clear" w:color="auto" w:fill="auto"/>
            <w:vAlign w:val="center"/>
          </w:tcPr>
          <w:p w14:paraId="31F4117C" w14:textId="387BFA93" w:rsidR="0049683E" w:rsidRPr="00DE00CB" w:rsidRDefault="004F1B40" w:rsidP="0049683E">
            <w:pPr>
              <w:jc w:val="center"/>
              <w:rPr>
                <w:rFonts w:asciiTheme="minorHAnsi" w:hAnsiTheme="minorHAnsi"/>
                <w:sz w:val="20"/>
                <w:szCs w:val="20"/>
              </w:rPr>
            </w:pPr>
            <w:r>
              <w:rPr>
                <w:rFonts w:ascii="Calibri" w:hAnsi="Calibri" w:cs="Calibri"/>
                <w:color w:val="000000"/>
                <w:sz w:val="20"/>
                <w:szCs w:val="20"/>
              </w:rPr>
              <w:t>&lt;1</w:t>
            </w:r>
            <w:r w:rsidR="0049683E">
              <w:rPr>
                <w:rFonts w:ascii="Calibri" w:hAnsi="Calibri" w:cs="Calibri"/>
                <w:color w:val="000000"/>
                <w:sz w:val="20"/>
                <w:szCs w:val="20"/>
              </w:rPr>
              <w:t>%</w:t>
            </w:r>
          </w:p>
        </w:tc>
        <w:tc>
          <w:tcPr>
            <w:tcW w:w="1484" w:type="dxa"/>
            <w:shd w:val="clear" w:color="auto" w:fill="auto"/>
            <w:vAlign w:val="center"/>
          </w:tcPr>
          <w:p w14:paraId="7B4F9F7B" w14:textId="3AEE8759" w:rsidR="0049683E" w:rsidRPr="00DE00CB" w:rsidRDefault="0049683E" w:rsidP="0049683E">
            <w:pPr>
              <w:jc w:val="center"/>
              <w:rPr>
                <w:rFonts w:asciiTheme="minorHAnsi" w:hAnsiTheme="minorHAnsi"/>
                <w:sz w:val="20"/>
                <w:szCs w:val="20"/>
              </w:rPr>
            </w:pPr>
            <w:r>
              <w:rPr>
                <w:rFonts w:ascii="Calibri" w:hAnsi="Calibri" w:cs="Calibri"/>
                <w:sz w:val="20"/>
                <w:szCs w:val="20"/>
              </w:rPr>
              <w:t>6</w:t>
            </w:r>
          </w:p>
        </w:tc>
        <w:tc>
          <w:tcPr>
            <w:tcW w:w="1694" w:type="dxa"/>
            <w:shd w:val="clear" w:color="auto" w:fill="auto"/>
            <w:vAlign w:val="center"/>
          </w:tcPr>
          <w:p w14:paraId="38A61EEE" w14:textId="22E47B99" w:rsidR="0049683E" w:rsidRPr="00DE00CB" w:rsidRDefault="003C073E" w:rsidP="0049683E">
            <w:pPr>
              <w:jc w:val="center"/>
              <w:rPr>
                <w:rFonts w:asciiTheme="minorHAnsi" w:hAnsiTheme="minorHAnsi"/>
                <w:sz w:val="20"/>
                <w:szCs w:val="20"/>
              </w:rPr>
            </w:pPr>
            <w:r>
              <w:rPr>
                <w:rFonts w:ascii="Calibri" w:hAnsi="Calibri" w:cs="Calibri"/>
                <w:color w:val="000000"/>
                <w:sz w:val="20"/>
                <w:szCs w:val="20"/>
              </w:rPr>
              <w:t>&lt;</w:t>
            </w:r>
            <w:r w:rsidR="0049683E">
              <w:rPr>
                <w:rFonts w:ascii="Calibri" w:hAnsi="Calibri" w:cs="Calibri"/>
                <w:color w:val="000000"/>
                <w:sz w:val="20"/>
                <w:szCs w:val="20"/>
              </w:rPr>
              <w:t>1%</w:t>
            </w:r>
          </w:p>
        </w:tc>
      </w:tr>
      <w:tr w:rsidR="0049683E" w:rsidRPr="003C3E42" w14:paraId="5D22ECCA" w14:textId="77777777" w:rsidTr="004E231F">
        <w:trPr>
          <w:trHeight w:val="300"/>
        </w:trPr>
        <w:tc>
          <w:tcPr>
            <w:tcW w:w="3020" w:type="dxa"/>
            <w:shd w:val="clear" w:color="auto" w:fill="auto"/>
            <w:noWrap/>
            <w:vAlign w:val="center"/>
            <w:hideMark/>
          </w:tcPr>
          <w:p w14:paraId="2EF26882" w14:textId="7E95AA9A" w:rsidR="0049683E" w:rsidRPr="00DE00CB" w:rsidRDefault="0049683E" w:rsidP="0049683E">
            <w:pPr>
              <w:rPr>
                <w:rFonts w:asciiTheme="minorHAnsi" w:hAnsiTheme="minorHAnsi"/>
                <w:sz w:val="20"/>
                <w:szCs w:val="20"/>
              </w:rPr>
            </w:pPr>
            <w:r>
              <w:rPr>
                <w:rFonts w:ascii="Calibri" w:hAnsi="Calibri" w:cs="Calibri"/>
                <w:sz w:val="20"/>
                <w:szCs w:val="20"/>
              </w:rPr>
              <w:t>Moderate evidence of LAA</w:t>
            </w:r>
          </w:p>
        </w:tc>
        <w:tc>
          <w:tcPr>
            <w:tcW w:w="1655" w:type="dxa"/>
            <w:shd w:val="clear" w:color="auto" w:fill="auto"/>
            <w:noWrap/>
            <w:vAlign w:val="center"/>
            <w:hideMark/>
          </w:tcPr>
          <w:p w14:paraId="24A01D84" w14:textId="4E27E837" w:rsidR="0049683E" w:rsidRPr="00DE00CB" w:rsidRDefault="0049683E" w:rsidP="0049683E">
            <w:pPr>
              <w:jc w:val="center"/>
              <w:rPr>
                <w:rFonts w:asciiTheme="minorHAnsi" w:hAnsiTheme="minorHAnsi"/>
                <w:sz w:val="20"/>
                <w:szCs w:val="20"/>
              </w:rPr>
            </w:pPr>
            <w:r>
              <w:rPr>
                <w:rFonts w:ascii="Calibri" w:hAnsi="Calibri" w:cs="Calibri"/>
                <w:sz w:val="20"/>
                <w:szCs w:val="20"/>
              </w:rPr>
              <w:t>1605</w:t>
            </w:r>
          </w:p>
        </w:tc>
        <w:tc>
          <w:tcPr>
            <w:tcW w:w="1497" w:type="dxa"/>
            <w:shd w:val="clear" w:color="auto" w:fill="auto"/>
            <w:vAlign w:val="center"/>
          </w:tcPr>
          <w:p w14:paraId="2D992613" w14:textId="005B1BC4" w:rsidR="0049683E" w:rsidRPr="00DE00CB" w:rsidRDefault="0049683E" w:rsidP="0049683E">
            <w:pPr>
              <w:jc w:val="center"/>
              <w:rPr>
                <w:rFonts w:asciiTheme="minorHAnsi" w:hAnsiTheme="minorHAnsi"/>
                <w:sz w:val="20"/>
                <w:szCs w:val="20"/>
              </w:rPr>
            </w:pPr>
            <w:r>
              <w:rPr>
                <w:rFonts w:ascii="Calibri" w:hAnsi="Calibri" w:cs="Calibri"/>
                <w:color w:val="000000"/>
                <w:sz w:val="20"/>
                <w:szCs w:val="20"/>
              </w:rPr>
              <w:t>96%</w:t>
            </w:r>
          </w:p>
        </w:tc>
        <w:tc>
          <w:tcPr>
            <w:tcW w:w="1484" w:type="dxa"/>
            <w:shd w:val="clear" w:color="auto" w:fill="auto"/>
            <w:vAlign w:val="center"/>
          </w:tcPr>
          <w:p w14:paraId="67566790" w14:textId="65DDB58A" w:rsidR="0049683E" w:rsidRPr="00DE00CB" w:rsidRDefault="0049683E" w:rsidP="0049683E">
            <w:pPr>
              <w:jc w:val="center"/>
              <w:rPr>
                <w:rFonts w:asciiTheme="minorHAnsi" w:hAnsiTheme="minorHAnsi"/>
                <w:sz w:val="20"/>
                <w:szCs w:val="20"/>
              </w:rPr>
            </w:pPr>
            <w:r>
              <w:rPr>
                <w:rFonts w:ascii="Calibri" w:hAnsi="Calibri" w:cs="Calibri"/>
                <w:sz w:val="20"/>
                <w:szCs w:val="20"/>
              </w:rPr>
              <w:t>733</w:t>
            </w:r>
          </w:p>
        </w:tc>
        <w:tc>
          <w:tcPr>
            <w:tcW w:w="1694" w:type="dxa"/>
            <w:shd w:val="clear" w:color="auto" w:fill="auto"/>
            <w:vAlign w:val="center"/>
          </w:tcPr>
          <w:p w14:paraId="78CFF625" w14:textId="2917DC59" w:rsidR="0049683E" w:rsidRPr="00DE00CB" w:rsidRDefault="0049683E" w:rsidP="0049683E">
            <w:pPr>
              <w:jc w:val="center"/>
              <w:rPr>
                <w:rFonts w:asciiTheme="minorHAnsi" w:hAnsiTheme="minorHAnsi"/>
                <w:sz w:val="20"/>
                <w:szCs w:val="20"/>
              </w:rPr>
            </w:pPr>
            <w:r>
              <w:rPr>
                <w:rFonts w:ascii="Calibri" w:hAnsi="Calibri" w:cs="Calibri"/>
                <w:color w:val="000000"/>
                <w:sz w:val="20"/>
                <w:szCs w:val="20"/>
              </w:rPr>
              <w:t>97%</w:t>
            </w:r>
          </w:p>
        </w:tc>
      </w:tr>
      <w:tr w:rsidR="0049683E" w:rsidRPr="003C3E42" w14:paraId="7A98B2C0" w14:textId="77777777" w:rsidTr="004E231F">
        <w:trPr>
          <w:trHeight w:val="300"/>
        </w:trPr>
        <w:tc>
          <w:tcPr>
            <w:tcW w:w="3020" w:type="dxa"/>
            <w:shd w:val="clear" w:color="auto" w:fill="auto"/>
            <w:noWrap/>
            <w:vAlign w:val="center"/>
          </w:tcPr>
          <w:p w14:paraId="1FE2EB42" w14:textId="13FF62BD" w:rsidR="0049683E" w:rsidRPr="00DE00CB" w:rsidRDefault="0049683E" w:rsidP="0049683E">
            <w:pPr>
              <w:rPr>
                <w:rFonts w:asciiTheme="minorHAnsi" w:hAnsiTheme="minorHAnsi"/>
                <w:sz w:val="20"/>
                <w:szCs w:val="20"/>
              </w:rPr>
            </w:pPr>
            <w:r>
              <w:rPr>
                <w:rFonts w:ascii="Calibri" w:hAnsi="Calibri" w:cs="Calibri"/>
                <w:sz w:val="20"/>
                <w:szCs w:val="20"/>
              </w:rPr>
              <w:t>Weakest evidence of LAA</w:t>
            </w:r>
          </w:p>
        </w:tc>
        <w:tc>
          <w:tcPr>
            <w:tcW w:w="1655" w:type="dxa"/>
            <w:shd w:val="clear" w:color="auto" w:fill="auto"/>
            <w:noWrap/>
            <w:vAlign w:val="center"/>
          </w:tcPr>
          <w:p w14:paraId="5F680FB4" w14:textId="5BA5183E" w:rsidR="0049683E" w:rsidRPr="00DE00CB" w:rsidRDefault="0049683E" w:rsidP="0049683E">
            <w:pPr>
              <w:jc w:val="center"/>
              <w:rPr>
                <w:rFonts w:asciiTheme="minorHAnsi" w:hAnsiTheme="minorHAnsi"/>
                <w:sz w:val="20"/>
                <w:szCs w:val="20"/>
              </w:rPr>
            </w:pPr>
            <w:r>
              <w:rPr>
                <w:rFonts w:ascii="Calibri" w:hAnsi="Calibri" w:cs="Calibri"/>
                <w:sz w:val="20"/>
                <w:szCs w:val="20"/>
              </w:rPr>
              <w:t>70</w:t>
            </w:r>
          </w:p>
        </w:tc>
        <w:tc>
          <w:tcPr>
            <w:tcW w:w="1497" w:type="dxa"/>
            <w:shd w:val="clear" w:color="auto" w:fill="auto"/>
            <w:vAlign w:val="center"/>
          </w:tcPr>
          <w:p w14:paraId="362F463B" w14:textId="7B9EE467" w:rsidR="0049683E" w:rsidRPr="00DE00CB" w:rsidRDefault="0049683E" w:rsidP="0049683E">
            <w:pPr>
              <w:jc w:val="center"/>
              <w:rPr>
                <w:rFonts w:asciiTheme="minorHAnsi" w:hAnsiTheme="minorHAnsi"/>
                <w:sz w:val="20"/>
                <w:szCs w:val="20"/>
              </w:rPr>
            </w:pPr>
            <w:r>
              <w:rPr>
                <w:rFonts w:ascii="Calibri" w:hAnsi="Calibri" w:cs="Calibri"/>
                <w:color w:val="000000"/>
                <w:sz w:val="20"/>
                <w:szCs w:val="20"/>
              </w:rPr>
              <w:t>4%</w:t>
            </w:r>
          </w:p>
        </w:tc>
        <w:tc>
          <w:tcPr>
            <w:tcW w:w="1484" w:type="dxa"/>
            <w:shd w:val="clear" w:color="auto" w:fill="auto"/>
            <w:vAlign w:val="center"/>
          </w:tcPr>
          <w:p w14:paraId="4EA6171B" w14:textId="23FA1FB0" w:rsidR="0049683E" w:rsidRPr="00DE00CB" w:rsidRDefault="0049683E" w:rsidP="0049683E">
            <w:pPr>
              <w:jc w:val="center"/>
              <w:rPr>
                <w:rFonts w:asciiTheme="minorHAnsi" w:hAnsiTheme="minorHAnsi"/>
                <w:sz w:val="20"/>
                <w:szCs w:val="20"/>
              </w:rPr>
            </w:pPr>
            <w:r>
              <w:rPr>
                <w:rFonts w:ascii="Calibri" w:hAnsi="Calibri" w:cs="Calibri"/>
                <w:sz w:val="20"/>
                <w:szCs w:val="20"/>
              </w:rPr>
              <w:t>20</w:t>
            </w:r>
          </w:p>
        </w:tc>
        <w:tc>
          <w:tcPr>
            <w:tcW w:w="1694" w:type="dxa"/>
            <w:shd w:val="clear" w:color="auto" w:fill="auto"/>
            <w:vAlign w:val="center"/>
          </w:tcPr>
          <w:p w14:paraId="54D14032" w14:textId="50A1F871" w:rsidR="0049683E" w:rsidRPr="00DE00CB" w:rsidRDefault="0049683E" w:rsidP="0049683E">
            <w:pPr>
              <w:jc w:val="center"/>
              <w:rPr>
                <w:rFonts w:asciiTheme="minorHAnsi" w:hAnsiTheme="minorHAnsi"/>
                <w:sz w:val="20"/>
                <w:szCs w:val="20"/>
              </w:rPr>
            </w:pPr>
            <w:r>
              <w:rPr>
                <w:rFonts w:ascii="Calibri" w:hAnsi="Calibri" w:cs="Calibri"/>
                <w:color w:val="000000"/>
                <w:sz w:val="20"/>
                <w:szCs w:val="20"/>
              </w:rPr>
              <w:t>3%</w:t>
            </w:r>
          </w:p>
        </w:tc>
      </w:tr>
    </w:tbl>
    <w:p w14:paraId="64EBA3DF" w14:textId="77777777" w:rsidR="006520D3" w:rsidRDefault="006520D3" w:rsidP="00110D58">
      <w:pPr>
        <w:rPr>
          <w:rFonts w:asciiTheme="minorHAnsi" w:hAnsiTheme="minorHAnsi"/>
          <w:noProof/>
          <w:color w:val="auto"/>
          <w:sz w:val="20"/>
        </w:rPr>
      </w:pPr>
    </w:p>
    <w:p w14:paraId="6F8BEA1A" w14:textId="1BE479B7" w:rsidR="007F7637" w:rsidRPr="00A54D47" w:rsidRDefault="007F7637" w:rsidP="006520D3">
      <w:pPr>
        <w:pStyle w:val="Heading1"/>
        <w:rPr>
          <w:rFonts w:asciiTheme="minorHAnsi" w:hAnsiTheme="minorHAnsi"/>
          <w:sz w:val="24"/>
          <w:szCs w:val="24"/>
        </w:rPr>
      </w:pPr>
      <w:bookmarkStart w:id="7" w:name="_Toc34374933"/>
      <w:bookmarkStart w:id="8" w:name="_Toc34375008"/>
      <w:r w:rsidRPr="00A54D47">
        <w:rPr>
          <w:rFonts w:asciiTheme="minorHAnsi" w:hAnsiTheme="minorHAnsi"/>
          <w:sz w:val="24"/>
          <w:szCs w:val="24"/>
        </w:rPr>
        <w:t xml:space="preserve">Methodology for </w:t>
      </w:r>
      <w:r w:rsidR="00F2512C" w:rsidRPr="00A54D47">
        <w:rPr>
          <w:rFonts w:asciiTheme="minorHAnsi" w:hAnsiTheme="minorHAnsi"/>
          <w:sz w:val="24"/>
          <w:szCs w:val="24"/>
        </w:rPr>
        <w:t>M</w:t>
      </w:r>
      <w:r w:rsidRPr="00A54D47">
        <w:rPr>
          <w:rFonts w:asciiTheme="minorHAnsi" w:hAnsiTheme="minorHAnsi"/>
          <w:sz w:val="24"/>
          <w:szCs w:val="24"/>
        </w:rPr>
        <w:t>aking Effects Determinations</w:t>
      </w:r>
      <w:bookmarkEnd w:id="7"/>
      <w:bookmarkEnd w:id="8"/>
      <w:r w:rsidR="007F3FA7" w:rsidRPr="00A54D47">
        <w:rPr>
          <w:rFonts w:asciiTheme="minorHAnsi" w:hAnsiTheme="minorHAnsi"/>
          <w:sz w:val="24"/>
          <w:szCs w:val="24"/>
        </w:rPr>
        <w:t xml:space="preserve"> </w:t>
      </w:r>
    </w:p>
    <w:p w14:paraId="3C195738" w14:textId="3333D536" w:rsidR="007F7637" w:rsidRDefault="007F7637" w:rsidP="007F7637"/>
    <w:p w14:paraId="1D46EECA" w14:textId="69DDE777" w:rsidR="009D5FFE" w:rsidRDefault="007F7637" w:rsidP="001B192E">
      <w:pPr>
        <w:pStyle w:val="CommentText"/>
        <w:rPr>
          <w:rFonts w:asciiTheme="minorHAnsi" w:hAnsiTheme="minorHAnsi" w:cstheme="minorHAnsi"/>
          <w:sz w:val="22"/>
        </w:rPr>
      </w:pPr>
      <w:r>
        <w:rPr>
          <w:rFonts w:asciiTheme="minorHAnsi" w:hAnsiTheme="minorHAnsi" w:cstheme="minorHAnsi"/>
          <w:sz w:val="22"/>
        </w:rPr>
        <w:t xml:space="preserve">As discussed in </w:t>
      </w:r>
      <w:r w:rsidRPr="00C93A52">
        <w:rPr>
          <w:rFonts w:asciiTheme="minorHAnsi" w:hAnsiTheme="minorHAnsi" w:cstheme="minorHAnsi"/>
          <w:b/>
          <w:sz w:val="22"/>
        </w:rPr>
        <w:t xml:space="preserve">Chapter 1 </w:t>
      </w:r>
      <w:r>
        <w:rPr>
          <w:rFonts w:asciiTheme="minorHAnsi" w:hAnsiTheme="minorHAnsi" w:cstheme="minorHAnsi"/>
          <w:sz w:val="22"/>
        </w:rPr>
        <w:t xml:space="preserve">and the </w:t>
      </w:r>
      <w:r w:rsidR="00831FC3">
        <w:rPr>
          <w:rFonts w:asciiTheme="minorHAnsi" w:hAnsiTheme="minorHAnsi" w:cstheme="minorHAnsi"/>
          <w:sz w:val="22"/>
        </w:rPr>
        <w:t>R</w:t>
      </w:r>
      <w:r>
        <w:rPr>
          <w:rFonts w:asciiTheme="minorHAnsi" w:hAnsiTheme="minorHAnsi" w:cstheme="minorHAnsi"/>
          <w:sz w:val="22"/>
        </w:rPr>
        <w:t xml:space="preserve">evised </w:t>
      </w:r>
      <w:r w:rsidR="00831FC3">
        <w:rPr>
          <w:rFonts w:asciiTheme="minorHAnsi" w:hAnsiTheme="minorHAnsi" w:cstheme="minorHAnsi"/>
          <w:sz w:val="22"/>
        </w:rPr>
        <w:t>M</w:t>
      </w:r>
      <w:r>
        <w:rPr>
          <w:rFonts w:asciiTheme="minorHAnsi" w:hAnsiTheme="minorHAnsi" w:cstheme="minorHAnsi"/>
          <w:sz w:val="22"/>
        </w:rPr>
        <w:t xml:space="preserve">ethod, effects determinations are made in a tiered manner, </w:t>
      </w:r>
      <w:r w:rsidR="000D3590">
        <w:rPr>
          <w:rFonts w:asciiTheme="minorHAnsi" w:hAnsiTheme="minorHAnsi" w:cstheme="minorHAnsi"/>
          <w:sz w:val="22"/>
        </w:rPr>
        <w:t xml:space="preserve">transitioning </w:t>
      </w:r>
      <w:r>
        <w:rPr>
          <w:rFonts w:asciiTheme="minorHAnsi" w:hAnsiTheme="minorHAnsi" w:cstheme="minorHAnsi"/>
          <w:sz w:val="22"/>
        </w:rPr>
        <w:t>from mo</w:t>
      </w:r>
      <w:r w:rsidR="009340B8">
        <w:rPr>
          <w:rFonts w:asciiTheme="minorHAnsi" w:hAnsiTheme="minorHAnsi" w:cstheme="minorHAnsi"/>
          <w:sz w:val="22"/>
        </w:rPr>
        <w:t>re</w:t>
      </w:r>
      <w:r>
        <w:rPr>
          <w:rFonts w:asciiTheme="minorHAnsi" w:hAnsiTheme="minorHAnsi" w:cstheme="minorHAnsi"/>
          <w:sz w:val="22"/>
        </w:rPr>
        <w:t xml:space="preserve"> conservative, screening level assumptions to more refine</w:t>
      </w:r>
      <w:r w:rsidR="001C5229">
        <w:rPr>
          <w:rFonts w:asciiTheme="minorHAnsi" w:hAnsiTheme="minorHAnsi" w:cstheme="minorHAnsi"/>
          <w:sz w:val="22"/>
        </w:rPr>
        <w:t>ment</w:t>
      </w:r>
      <w:r>
        <w:rPr>
          <w:rFonts w:asciiTheme="minorHAnsi" w:hAnsiTheme="minorHAnsi" w:cstheme="minorHAnsi"/>
          <w:sz w:val="22"/>
        </w:rPr>
        <w:t xml:space="preserve"> as the analysis progresses. </w:t>
      </w:r>
      <w:r w:rsidR="00BF0A04">
        <w:rPr>
          <w:rFonts w:asciiTheme="minorHAnsi" w:hAnsiTheme="minorHAnsi" w:cstheme="minorHAnsi"/>
          <w:sz w:val="22"/>
        </w:rPr>
        <w:t xml:space="preserve">As </w:t>
      </w:r>
      <w:r w:rsidR="002221E0">
        <w:rPr>
          <w:rFonts w:asciiTheme="minorHAnsi" w:hAnsiTheme="minorHAnsi" w:cstheme="minorHAnsi"/>
          <w:sz w:val="22"/>
        </w:rPr>
        <w:t xml:space="preserve">discussed in the </w:t>
      </w:r>
      <w:r w:rsidR="00627C86">
        <w:rPr>
          <w:rFonts w:asciiTheme="minorHAnsi" w:hAnsiTheme="minorHAnsi" w:cstheme="minorHAnsi"/>
          <w:sz w:val="22"/>
        </w:rPr>
        <w:t>R</w:t>
      </w:r>
      <w:r w:rsidR="002221E0">
        <w:rPr>
          <w:rFonts w:asciiTheme="minorHAnsi" w:hAnsiTheme="minorHAnsi" w:cstheme="minorHAnsi"/>
          <w:sz w:val="22"/>
        </w:rPr>
        <w:t xml:space="preserve">evised </w:t>
      </w:r>
      <w:r w:rsidR="00627C86">
        <w:rPr>
          <w:rFonts w:asciiTheme="minorHAnsi" w:hAnsiTheme="minorHAnsi" w:cstheme="minorHAnsi"/>
          <w:sz w:val="22"/>
        </w:rPr>
        <w:t>M</w:t>
      </w:r>
      <w:r w:rsidR="002221E0">
        <w:rPr>
          <w:rFonts w:asciiTheme="minorHAnsi" w:hAnsiTheme="minorHAnsi" w:cstheme="minorHAnsi"/>
          <w:sz w:val="22"/>
        </w:rPr>
        <w:t>ethod</w:t>
      </w:r>
      <w:r w:rsidR="000D3590">
        <w:rPr>
          <w:rFonts w:asciiTheme="minorHAnsi" w:hAnsiTheme="minorHAnsi" w:cstheme="minorHAnsi"/>
          <w:sz w:val="22"/>
        </w:rPr>
        <w:t xml:space="preserve"> document</w:t>
      </w:r>
      <w:r w:rsidR="00BF0A04">
        <w:rPr>
          <w:rFonts w:asciiTheme="minorHAnsi" w:hAnsiTheme="minorHAnsi" w:cstheme="minorHAnsi"/>
          <w:sz w:val="22"/>
        </w:rPr>
        <w:t>, the MAGtool</w:t>
      </w:r>
      <w:r w:rsidR="0078442C">
        <w:rPr>
          <w:rFonts w:asciiTheme="minorHAnsi" w:hAnsiTheme="minorHAnsi" w:cstheme="minorHAnsi"/>
          <w:sz w:val="22"/>
        </w:rPr>
        <w:t xml:space="preserve"> </w:t>
      </w:r>
      <w:r w:rsidR="00BF0A04">
        <w:rPr>
          <w:rFonts w:asciiTheme="minorHAnsi" w:hAnsiTheme="minorHAnsi" w:cstheme="minorHAnsi"/>
          <w:sz w:val="22"/>
        </w:rPr>
        <w:t>c</w:t>
      </w:r>
      <w:r w:rsidR="00BF0A04" w:rsidRPr="00BF0A04">
        <w:rPr>
          <w:rFonts w:asciiTheme="minorHAnsi" w:hAnsiTheme="minorHAnsi" w:cstheme="minorHAnsi"/>
          <w:sz w:val="22"/>
        </w:rPr>
        <w:t xml:space="preserve">ombines toxicological information, exposure analysis and </w:t>
      </w:r>
      <w:r w:rsidR="00A77285">
        <w:rPr>
          <w:rFonts w:asciiTheme="minorHAnsi" w:hAnsiTheme="minorHAnsi" w:cstheme="minorHAnsi"/>
          <w:sz w:val="22"/>
        </w:rPr>
        <w:t xml:space="preserve">results of the </w:t>
      </w:r>
      <w:r w:rsidR="00BF0A04" w:rsidRPr="00BF0A04">
        <w:rPr>
          <w:rFonts w:asciiTheme="minorHAnsi" w:hAnsiTheme="minorHAnsi" w:cstheme="minorHAnsi"/>
          <w:sz w:val="22"/>
        </w:rPr>
        <w:t>spatial analysis into one tool</w:t>
      </w:r>
      <w:r w:rsidR="00EB1AFD">
        <w:rPr>
          <w:rFonts w:asciiTheme="minorHAnsi" w:hAnsiTheme="minorHAnsi" w:cstheme="minorHAnsi"/>
          <w:sz w:val="22"/>
        </w:rPr>
        <w:t>.</w:t>
      </w:r>
      <w:r w:rsidR="00BF0A04" w:rsidRPr="00BF0A04">
        <w:rPr>
          <w:rFonts w:asciiTheme="minorHAnsi" w:hAnsiTheme="minorHAnsi" w:cstheme="minorHAnsi"/>
          <w:sz w:val="22"/>
        </w:rPr>
        <w:t xml:space="preserve"> </w:t>
      </w:r>
      <w:r w:rsidR="009D5FFE" w:rsidRPr="00BF619C">
        <w:rPr>
          <w:rFonts w:asciiTheme="minorHAnsi" w:hAnsiTheme="minorHAnsi"/>
          <w:sz w:val="22"/>
          <w:szCs w:val="22"/>
        </w:rPr>
        <w:t>The spatial footprint of the action area includes the pesticide footprint based on all labeled uses for the chemical and offsite transport due to spray drift</w:t>
      </w:r>
      <w:r w:rsidR="009D5FFE">
        <w:rPr>
          <w:rFonts w:asciiTheme="minorHAnsi" w:hAnsiTheme="minorHAnsi"/>
          <w:sz w:val="22"/>
          <w:szCs w:val="22"/>
        </w:rPr>
        <w:t xml:space="preserve">, as described in the </w:t>
      </w:r>
      <w:r w:rsidR="00BE2DEB">
        <w:rPr>
          <w:rFonts w:asciiTheme="minorHAnsi" w:hAnsiTheme="minorHAnsi"/>
          <w:sz w:val="22"/>
          <w:szCs w:val="22"/>
        </w:rPr>
        <w:t>R</w:t>
      </w:r>
      <w:r w:rsidR="009D5FFE">
        <w:rPr>
          <w:rFonts w:asciiTheme="minorHAnsi" w:hAnsiTheme="minorHAnsi"/>
          <w:sz w:val="22"/>
          <w:szCs w:val="22"/>
        </w:rPr>
        <w:t xml:space="preserve">evised </w:t>
      </w:r>
      <w:r w:rsidR="00BE2DEB">
        <w:rPr>
          <w:rFonts w:asciiTheme="minorHAnsi" w:hAnsiTheme="minorHAnsi"/>
          <w:sz w:val="22"/>
          <w:szCs w:val="22"/>
        </w:rPr>
        <w:t>M</w:t>
      </w:r>
      <w:r w:rsidR="009D5FFE">
        <w:rPr>
          <w:rFonts w:asciiTheme="minorHAnsi" w:hAnsiTheme="minorHAnsi"/>
          <w:sz w:val="22"/>
          <w:szCs w:val="22"/>
        </w:rPr>
        <w:t>ethod</w:t>
      </w:r>
      <w:r w:rsidR="009D5FFE" w:rsidRPr="009D5FFE">
        <w:rPr>
          <w:rFonts w:asciiTheme="minorHAnsi" w:hAnsiTheme="minorHAnsi"/>
          <w:sz w:val="22"/>
          <w:szCs w:val="22"/>
        </w:rPr>
        <w:t xml:space="preserve">. </w:t>
      </w:r>
      <w:r w:rsidR="00676769" w:rsidRPr="00676769">
        <w:rPr>
          <w:rFonts w:asciiTheme="minorHAnsi" w:hAnsiTheme="minorHAnsi"/>
          <w:sz w:val="22"/>
          <w:szCs w:val="22"/>
        </w:rPr>
        <w:t xml:space="preserve">Due to the broad extent of the potential uses the action area has a minimal off-site transport zone, almost all area is captured as potential use. </w:t>
      </w:r>
      <w:r w:rsidR="009D5FFE" w:rsidRPr="009D5FFE">
        <w:rPr>
          <w:rFonts w:asciiTheme="minorHAnsi" w:hAnsiTheme="minorHAnsi"/>
          <w:sz w:val="22"/>
          <w:szCs w:val="22"/>
        </w:rPr>
        <w:t xml:space="preserve">Additional information on how the action area was developed can </w:t>
      </w:r>
      <w:r w:rsidR="00A77285">
        <w:rPr>
          <w:rFonts w:asciiTheme="minorHAnsi" w:hAnsiTheme="minorHAnsi"/>
          <w:sz w:val="22"/>
          <w:szCs w:val="22"/>
        </w:rPr>
        <w:t xml:space="preserve">also </w:t>
      </w:r>
      <w:r w:rsidR="009D5FFE" w:rsidRPr="009D5FFE">
        <w:rPr>
          <w:rFonts w:asciiTheme="minorHAnsi" w:hAnsiTheme="minorHAnsi"/>
          <w:sz w:val="22"/>
          <w:szCs w:val="22"/>
        </w:rPr>
        <w:t xml:space="preserve">be found in </w:t>
      </w:r>
      <w:r w:rsidR="009D5FFE" w:rsidRPr="009D5FFE">
        <w:rPr>
          <w:rFonts w:asciiTheme="minorHAnsi" w:eastAsia="Calibri" w:hAnsiTheme="minorHAnsi" w:cs="Calibri"/>
          <w:b/>
          <w:sz w:val="22"/>
          <w:szCs w:val="22"/>
        </w:rPr>
        <w:t>A</w:t>
      </w:r>
      <w:r w:rsidR="00785528">
        <w:rPr>
          <w:rFonts w:asciiTheme="minorHAnsi" w:eastAsia="Calibri" w:hAnsiTheme="minorHAnsi" w:cs="Calibri"/>
          <w:b/>
          <w:sz w:val="22"/>
          <w:szCs w:val="22"/>
        </w:rPr>
        <w:t>PPENDIX</w:t>
      </w:r>
      <w:r w:rsidR="009D5FFE" w:rsidRPr="009D5FFE">
        <w:rPr>
          <w:rFonts w:asciiTheme="minorHAnsi" w:eastAsia="Calibri" w:hAnsiTheme="minorHAnsi" w:cs="Calibri"/>
          <w:b/>
          <w:sz w:val="22"/>
          <w:szCs w:val="22"/>
        </w:rPr>
        <w:t xml:space="preserve"> 1-6.</w:t>
      </w:r>
      <w:r w:rsidR="009D5FFE" w:rsidRPr="009D5FFE">
        <w:rPr>
          <w:rFonts w:asciiTheme="minorHAnsi" w:eastAsia="Calibri" w:hAnsiTheme="minorHAnsi" w:cs="Calibri"/>
          <w:sz w:val="22"/>
          <w:szCs w:val="22"/>
        </w:rPr>
        <w:t xml:space="preserve"> </w:t>
      </w:r>
    </w:p>
    <w:p w14:paraId="4673E5EE" w14:textId="77777777" w:rsidR="009D5FFE" w:rsidRDefault="009D5FFE" w:rsidP="001B192E">
      <w:pPr>
        <w:pStyle w:val="CommentText"/>
        <w:rPr>
          <w:rFonts w:asciiTheme="minorHAnsi" w:hAnsiTheme="minorHAnsi" w:cstheme="minorHAnsi"/>
          <w:sz w:val="22"/>
        </w:rPr>
      </w:pPr>
    </w:p>
    <w:p w14:paraId="6A1BE81D" w14:textId="25CCE592" w:rsidR="001B192E" w:rsidRPr="001B192E" w:rsidRDefault="00F03240" w:rsidP="001B192E">
      <w:pPr>
        <w:pStyle w:val="CommentText"/>
        <w:rPr>
          <w:rFonts w:asciiTheme="minorHAnsi" w:hAnsiTheme="minorHAnsi" w:cstheme="minorHAnsi"/>
          <w:sz w:val="22"/>
        </w:rPr>
      </w:pPr>
      <w:bookmarkStart w:id="9" w:name="_Hlk33038542"/>
      <w:r w:rsidRPr="00F03240">
        <w:rPr>
          <w:rFonts w:asciiTheme="minorHAnsi" w:hAnsiTheme="minorHAnsi" w:cstheme="minorHAnsi"/>
          <w:sz w:val="22"/>
        </w:rPr>
        <w:t>For each species and critical habitat, the MAGtool provides output for each step of the method, proceeding from Step 1a to Step 2f</w:t>
      </w:r>
      <w:r w:rsidR="0030241F">
        <w:rPr>
          <w:rFonts w:asciiTheme="minorHAnsi" w:hAnsiTheme="minorHAnsi" w:cstheme="minorHAnsi"/>
          <w:sz w:val="22"/>
        </w:rPr>
        <w:t>. In Steps 2</w:t>
      </w:r>
      <w:r w:rsidR="00AB3168">
        <w:rPr>
          <w:rFonts w:asciiTheme="minorHAnsi" w:hAnsiTheme="minorHAnsi" w:cstheme="minorHAnsi"/>
          <w:sz w:val="22"/>
        </w:rPr>
        <w:t>f</w:t>
      </w:r>
      <w:r w:rsidR="0030241F">
        <w:rPr>
          <w:rFonts w:asciiTheme="minorHAnsi" w:hAnsiTheme="minorHAnsi" w:cstheme="minorHAnsi"/>
          <w:sz w:val="22"/>
        </w:rPr>
        <w:t>-</w:t>
      </w:r>
      <w:r w:rsidR="00AB3168">
        <w:rPr>
          <w:rFonts w:asciiTheme="minorHAnsi" w:hAnsiTheme="minorHAnsi" w:cstheme="minorHAnsi"/>
          <w:sz w:val="22"/>
        </w:rPr>
        <w:t xml:space="preserve">2ghi, output is provided as </w:t>
      </w:r>
      <w:r w:rsidRPr="00F03240">
        <w:rPr>
          <w:rFonts w:asciiTheme="minorHAnsi" w:hAnsiTheme="minorHAnsi" w:cstheme="minorHAnsi"/>
          <w:sz w:val="22"/>
        </w:rPr>
        <w:t xml:space="preserve">the number of individuals predicted to be impacted under the assumptions of the </w:t>
      </w:r>
      <w:r w:rsidRPr="00C56E2A">
        <w:rPr>
          <w:rFonts w:asciiTheme="minorHAnsi" w:hAnsiTheme="minorHAnsi" w:cstheme="minorHAnsi"/>
          <w:sz w:val="22"/>
        </w:rPr>
        <w:t xml:space="preserve">analysis. It is important to note that the output </w:t>
      </w:r>
      <w:r w:rsidRPr="00C56E2A">
        <w:rPr>
          <w:rFonts w:asciiTheme="minorHAnsi" w:hAnsiTheme="minorHAnsi" w:cstheme="minorHAnsi"/>
          <w:sz w:val="22"/>
        </w:rPr>
        <w:lastRenderedPageBreak/>
        <w:t>generated is the potential number of individuals that could be impacted</w:t>
      </w:r>
      <w:r w:rsidR="007A0A22" w:rsidRPr="00C56E2A">
        <w:rPr>
          <w:rFonts w:asciiTheme="minorHAnsi" w:hAnsiTheme="minorHAnsi" w:cstheme="minorHAnsi"/>
          <w:sz w:val="22"/>
        </w:rPr>
        <w:t xml:space="preserve"> (based on the assumptions of the simulation)</w:t>
      </w:r>
      <w:r w:rsidRPr="00C56E2A">
        <w:rPr>
          <w:rFonts w:asciiTheme="minorHAnsi" w:hAnsiTheme="minorHAnsi" w:cstheme="minorHAnsi"/>
          <w:sz w:val="22"/>
        </w:rPr>
        <w:t xml:space="preserve">, not a prediction that they will be impacted. </w:t>
      </w:r>
      <w:r w:rsidR="00FB7AFD" w:rsidRPr="00C56E2A">
        <w:rPr>
          <w:rFonts w:asciiTheme="minorHAnsi" w:hAnsiTheme="minorHAnsi" w:cstheme="minorHAnsi"/>
          <w:sz w:val="22"/>
        </w:rPr>
        <w:t>Through</w:t>
      </w:r>
      <w:r w:rsidR="0099754B" w:rsidRPr="00C56E2A">
        <w:rPr>
          <w:rFonts w:asciiTheme="minorHAnsi" w:hAnsiTheme="minorHAnsi" w:cstheme="minorHAnsi"/>
          <w:sz w:val="22"/>
        </w:rPr>
        <w:t>out</w:t>
      </w:r>
      <w:r w:rsidR="00FB7AFD" w:rsidRPr="00C56E2A">
        <w:rPr>
          <w:rFonts w:asciiTheme="minorHAnsi" w:hAnsiTheme="minorHAnsi" w:cstheme="minorHAnsi"/>
          <w:sz w:val="22"/>
        </w:rPr>
        <w:t xml:space="preserve"> this </w:t>
      </w:r>
      <w:r w:rsidR="002515DC" w:rsidRPr="00C56E2A">
        <w:rPr>
          <w:rFonts w:asciiTheme="minorHAnsi" w:hAnsiTheme="minorHAnsi" w:cstheme="minorHAnsi"/>
          <w:sz w:val="22"/>
        </w:rPr>
        <w:t>analysis</w:t>
      </w:r>
      <w:r w:rsidR="00FB7AFD" w:rsidRPr="00C56E2A">
        <w:rPr>
          <w:rFonts w:asciiTheme="minorHAnsi" w:hAnsiTheme="minorHAnsi" w:cstheme="minorHAnsi"/>
          <w:sz w:val="22"/>
        </w:rPr>
        <w:t xml:space="preserve">, the </w:t>
      </w:r>
      <w:r w:rsidRPr="00C56E2A">
        <w:rPr>
          <w:rFonts w:asciiTheme="minorHAnsi" w:hAnsiTheme="minorHAnsi" w:cstheme="minorHAnsi"/>
          <w:sz w:val="22"/>
        </w:rPr>
        <w:t xml:space="preserve">BE maintains conservative assumptions and may overstate the number of </w:t>
      </w:r>
      <w:r w:rsidR="00AB6520" w:rsidRPr="00C56E2A">
        <w:rPr>
          <w:rFonts w:asciiTheme="minorHAnsi" w:hAnsiTheme="minorHAnsi" w:cstheme="minorHAnsi"/>
          <w:sz w:val="22"/>
        </w:rPr>
        <w:t>species</w:t>
      </w:r>
      <w:r w:rsidRPr="00C56E2A">
        <w:rPr>
          <w:rFonts w:asciiTheme="minorHAnsi" w:hAnsiTheme="minorHAnsi" w:cstheme="minorHAnsi"/>
          <w:sz w:val="22"/>
        </w:rPr>
        <w:t xml:space="preserve"> exposed to and impacted by a pesticide.  </w:t>
      </w:r>
      <w:r w:rsidR="00520660" w:rsidRPr="00C56E2A">
        <w:rPr>
          <w:rFonts w:asciiTheme="minorHAnsi" w:hAnsiTheme="minorHAnsi" w:cstheme="minorHAnsi"/>
          <w:sz w:val="22"/>
        </w:rPr>
        <w:t xml:space="preserve">At Step 2g through 2i, </w:t>
      </w:r>
      <w:r w:rsidR="00B466D9" w:rsidRPr="00C56E2A">
        <w:rPr>
          <w:rFonts w:asciiTheme="minorHAnsi" w:hAnsiTheme="minorHAnsi" w:cstheme="minorHAnsi"/>
          <w:sz w:val="22"/>
        </w:rPr>
        <w:t>EPA applies</w:t>
      </w:r>
      <w:bookmarkEnd w:id="9"/>
      <w:r w:rsidR="00520660" w:rsidRPr="00C56E2A">
        <w:rPr>
          <w:rFonts w:asciiTheme="minorHAnsi" w:hAnsiTheme="minorHAnsi" w:cstheme="minorHAnsi"/>
          <w:sz w:val="22"/>
        </w:rPr>
        <w:t xml:space="preserve"> probabilistic methods utilizing</w:t>
      </w:r>
      <w:r w:rsidR="00520660">
        <w:rPr>
          <w:rFonts w:asciiTheme="minorHAnsi" w:hAnsiTheme="minorHAnsi" w:cstheme="minorHAnsi"/>
          <w:sz w:val="22"/>
        </w:rPr>
        <w:t xml:space="preserve"> the</w:t>
      </w:r>
      <w:r w:rsidR="00520660" w:rsidRPr="00520660">
        <w:rPr>
          <w:rFonts w:asciiTheme="minorHAnsi" w:hAnsiTheme="minorHAnsi" w:cstheme="minorHAnsi"/>
          <w:sz w:val="22"/>
        </w:rPr>
        <w:t xml:space="preserve"> Excel Add-In, Oracle Crystal Ball</w:t>
      </w:r>
      <w:r w:rsidR="001B192E">
        <w:rPr>
          <w:rFonts w:asciiTheme="minorHAnsi" w:hAnsiTheme="minorHAnsi" w:cstheme="minorHAnsi"/>
          <w:sz w:val="22"/>
        </w:rPr>
        <w:t>.</w:t>
      </w:r>
      <w:r w:rsidR="00520660">
        <w:rPr>
          <w:rFonts w:asciiTheme="minorHAnsi" w:hAnsiTheme="minorHAnsi" w:cstheme="minorHAnsi"/>
          <w:sz w:val="22"/>
        </w:rPr>
        <w:t xml:space="preserve"> </w:t>
      </w:r>
      <w:r w:rsidR="007B58D2">
        <w:rPr>
          <w:rFonts w:asciiTheme="minorHAnsi" w:hAnsiTheme="minorHAnsi" w:cstheme="minorHAnsi"/>
          <w:sz w:val="22"/>
        </w:rPr>
        <w:t>The output from these final steps is either a NLAA or LAA determination, with all LAA determinations receiving a strongest, moderate</w:t>
      </w:r>
      <w:r w:rsidR="00756142">
        <w:rPr>
          <w:rFonts w:asciiTheme="minorHAnsi" w:hAnsiTheme="minorHAnsi" w:cstheme="minorHAnsi"/>
          <w:sz w:val="22"/>
        </w:rPr>
        <w:t>,</w:t>
      </w:r>
      <w:r w:rsidR="007B58D2">
        <w:rPr>
          <w:rFonts w:asciiTheme="minorHAnsi" w:hAnsiTheme="minorHAnsi" w:cstheme="minorHAnsi"/>
          <w:sz w:val="22"/>
        </w:rPr>
        <w:t xml:space="preserve"> or weakest evidence of LAA designation (further described in </w:t>
      </w:r>
      <w:r w:rsidR="007B58D2" w:rsidRPr="00AB6520">
        <w:rPr>
          <w:rFonts w:asciiTheme="minorHAnsi" w:hAnsiTheme="minorHAnsi" w:cstheme="minorHAnsi"/>
          <w:b/>
          <w:sz w:val="22"/>
        </w:rPr>
        <w:t>Section 5.7</w:t>
      </w:r>
      <w:r w:rsidR="007B58D2">
        <w:rPr>
          <w:rFonts w:asciiTheme="minorHAnsi" w:hAnsiTheme="minorHAnsi" w:cstheme="minorHAnsi"/>
          <w:sz w:val="22"/>
        </w:rPr>
        <w:t xml:space="preserve">). </w:t>
      </w:r>
      <w:r w:rsidR="00520660">
        <w:rPr>
          <w:rFonts w:asciiTheme="minorHAnsi" w:hAnsiTheme="minorHAnsi" w:cstheme="minorHAnsi"/>
          <w:sz w:val="22"/>
        </w:rPr>
        <w:t>Additional technical information</w:t>
      </w:r>
      <w:r w:rsidR="0078612E">
        <w:rPr>
          <w:rFonts w:asciiTheme="minorHAnsi" w:hAnsiTheme="minorHAnsi" w:cstheme="minorHAnsi"/>
          <w:sz w:val="22"/>
        </w:rPr>
        <w:t xml:space="preserve"> on the MAGtool</w:t>
      </w:r>
      <w:r w:rsidR="00E12B71">
        <w:rPr>
          <w:rFonts w:asciiTheme="minorHAnsi" w:hAnsiTheme="minorHAnsi" w:cstheme="minorHAnsi"/>
          <w:sz w:val="22"/>
        </w:rPr>
        <w:t>,</w:t>
      </w:r>
      <w:r w:rsidR="00520660">
        <w:rPr>
          <w:rFonts w:asciiTheme="minorHAnsi" w:hAnsiTheme="minorHAnsi" w:cstheme="minorHAnsi"/>
          <w:sz w:val="22"/>
        </w:rPr>
        <w:t xml:space="preserve"> can be fou</w:t>
      </w:r>
      <w:r w:rsidR="00520660" w:rsidRPr="001B192E">
        <w:rPr>
          <w:rFonts w:asciiTheme="minorHAnsi" w:hAnsiTheme="minorHAnsi" w:cstheme="minorHAnsi"/>
          <w:sz w:val="22"/>
        </w:rPr>
        <w:t>nd in</w:t>
      </w:r>
      <w:r w:rsidR="001B192E" w:rsidRPr="001B192E">
        <w:rPr>
          <w:rFonts w:asciiTheme="minorHAnsi" w:hAnsiTheme="minorHAnsi" w:cstheme="minorHAnsi"/>
          <w:sz w:val="22"/>
        </w:rPr>
        <w:t xml:space="preserve"> the </w:t>
      </w:r>
      <w:r w:rsidR="00022ECF">
        <w:rPr>
          <w:rFonts w:asciiTheme="minorHAnsi" w:hAnsiTheme="minorHAnsi" w:cstheme="minorHAnsi"/>
          <w:sz w:val="22"/>
        </w:rPr>
        <w:t>R</w:t>
      </w:r>
      <w:r w:rsidR="001B192E" w:rsidRPr="001B192E">
        <w:rPr>
          <w:rFonts w:asciiTheme="minorHAnsi" w:hAnsiTheme="minorHAnsi" w:cstheme="minorHAnsi"/>
          <w:sz w:val="22"/>
        </w:rPr>
        <w:t xml:space="preserve">evised </w:t>
      </w:r>
      <w:r w:rsidR="00022ECF">
        <w:rPr>
          <w:rFonts w:asciiTheme="minorHAnsi" w:hAnsiTheme="minorHAnsi" w:cstheme="minorHAnsi"/>
          <w:sz w:val="22"/>
        </w:rPr>
        <w:t>M</w:t>
      </w:r>
      <w:r w:rsidR="001B192E" w:rsidRPr="001B192E">
        <w:rPr>
          <w:rFonts w:asciiTheme="minorHAnsi" w:hAnsiTheme="minorHAnsi" w:cstheme="minorHAnsi"/>
          <w:sz w:val="22"/>
        </w:rPr>
        <w:t>ethods and the model documentation</w:t>
      </w:r>
      <w:r w:rsidR="00EB1AFD">
        <w:rPr>
          <w:rStyle w:val="FootnoteReference"/>
          <w:rFonts w:asciiTheme="minorHAnsi" w:hAnsiTheme="minorHAnsi" w:cstheme="minorHAnsi"/>
          <w:sz w:val="22"/>
        </w:rPr>
        <w:footnoteReference w:id="3"/>
      </w:r>
      <w:r w:rsidR="001B192E">
        <w:rPr>
          <w:rFonts w:asciiTheme="minorHAnsi" w:hAnsiTheme="minorHAnsi" w:cstheme="minorHAnsi"/>
          <w:sz w:val="22"/>
        </w:rPr>
        <w:t>.</w:t>
      </w:r>
    </w:p>
    <w:p w14:paraId="139DCF1D" w14:textId="281F4CCD" w:rsidR="00520660" w:rsidRDefault="00520660" w:rsidP="00BF619C">
      <w:pPr>
        <w:rPr>
          <w:rFonts w:asciiTheme="minorHAnsi" w:hAnsiTheme="minorHAnsi" w:cstheme="minorHAnsi"/>
          <w:b/>
          <w:sz w:val="22"/>
        </w:rPr>
      </w:pPr>
    </w:p>
    <w:p w14:paraId="53D20FF7" w14:textId="07489B1E" w:rsidR="00520660" w:rsidRPr="0078612E" w:rsidRDefault="0078612E" w:rsidP="00BF619C">
      <w:pPr>
        <w:rPr>
          <w:rFonts w:asciiTheme="minorHAnsi" w:hAnsiTheme="minorHAnsi" w:cstheme="minorHAnsi"/>
          <w:sz w:val="22"/>
        </w:rPr>
      </w:pPr>
      <w:r>
        <w:rPr>
          <w:rFonts w:asciiTheme="minorHAnsi" w:hAnsiTheme="minorHAnsi" w:cstheme="minorHAnsi"/>
          <w:sz w:val="22"/>
        </w:rPr>
        <w:t>The basis of the i</w:t>
      </w:r>
      <w:r w:rsidR="00520660">
        <w:rPr>
          <w:rFonts w:asciiTheme="minorHAnsi" w:hAnsiTheme="minorHAnsi" w:cstheme="minorHAnsi"/>
          <w:sz w:val="22"/>
        </w:rPr>
        <w:t>nputs used in the MAGtool</w:t>
      </w:r>
      <w:r>
        <w:rPr>
          <w:rFonts w:asciiTheme="minorHAnsi" w:hAnsiTheme="minorHAnsi" w:cstheme="minorHAnsi"/>
          <w:sz w:val="22"/>
        </w:rPr>
        <w:t xml:space="preserve"> to make effects determinations</w:t>
      </w:r>
      <w:r w:rsidR="00520660">
        <w:rPr>
          <w:rFonts w:asciiTheme="minorHAnsi" w:hAnsiTheme="minorHAnsi" w:cstheme="minorHAnsi"/>
          <w:sz w:val="22"/>
        </w:rPr>
        <w:t xml:space="preserve">, including spatial </w:t>
      </w:r>
      <w:r w:rsidR="00676769">
        <w:rPr>
          <w:rFonts w:asciiTheme="minorHAnsi" w:hAnsiTheme="minorHAnsi" w:cstheme="minorHAnsi"/>
          <w:sz w:val="22"/>
        </w:rPr>
        <w:t xml:space="preserve">analysis </w:t>
      </w:r>
      <w:r w:rsidR="00703398">
        <w:rPr>
          <w:rFonts w:asciiTheme="minorHAnsi" w:hAnsiTheme="minorHAnsi" w:cstheme="minorHAnsi"/>
          <w:sz w:val="22"/>
        </w:rPr>
        <w:t>results</w:t>
      </w:r>
      <w:r w:rsidR="004D41A2">
        <w:rPr>
          <w:rFonts w:asciiTheme="minorHAnsi" w:hAnsiTheme="minorHAnsi" w:cstheme="minorHAnsi"/>
          <w:sz w:val="22"/>
        </w:rPr>
        <w:t>,</w:t>
      </w:r>
      <w:r w:rsidR="000054D6">
        <w:rPr>
          <w:rFonts w:asciiTheme="minorHAnsi" w:hAnsiTheme="minorHAnsi" w:cstheme="minorHAnsi"/>
          <w:sz w:val="22"/>
        </w:rPr>
        <w:t xml:space="preserve"> </w:t>
      </w:r>
      <w:r w:rsidR="00520660">
        <w:rPr>
          <w:rFonts w:asciiTheme="minorHAnsi" w:hAnsiTheme="minorHAnsi" w:cstheme="minorHAnsi"/>
          <w:sz w:val="22"/>
        </w:rPr>
        <w:t xml:space="preserve">toxicity data and </w:t>
      </w:r>
      <w:r w:rsidR="00411669">
        <w:rPr>
          <w:rFonts w:asciiTheme="minorHAnsi" w:hAnsiTheme="minorHAnsi" w:cstheme="minorHAnsi"/>
          <w:sz w:val="22"/>
        </w:rPr>
        <w:t>estimated environmental concentrations (</w:t>
      </w:r>
      <w:r w:rsidR="00520660">
        <w:rPr>
          <w:rFonts w:asciiTheme="minorHAnsi" w:hAnsiTheme="minorHAnsi" w:cstheme="minorHAnsi"/>
          <w:sz w:val="22"/>
        </w:rPr>
        <w:t>EECs</w:t>
      </w:r>
      <w:r w:rsidR="00411669">
        <w:rPr>
          <w:rFonts w:asciiTheme="minorHAnsi" w:hAnsiTheme="minorHAnsi" w:cstheme="minorHAnsi"/>
          <w:sz w:val="22"/>
        </w:rPr>
        <w:t>)</w:t>
      </w:r>
      <w:r w:rsidR="00520660">
        <w:rPr>
          <w:rFonts w:asciiTheme="minorHAnsi" w:hAnsiTheme="minorHAnsi" w:cstheme="minorHAnsi"/>
          <w:sz w:val="22"/>
        </w:rPr>
        <w:t xml:space="preserve"> are described in </w:t>
      </w:r>
      <w:r w:rsidR="00520660" w:rsidRPr="0078612E">
        <w:rPr>
          <w:rFonts w:asciiTheme="minorHAnsi" w:hAnsiTheme="minorHAnsi" w:cstheme="minorHAnsi"/>
          <w:b/>
          <w:sz w:val="22"/>
        </w:rPr>
        <w:t>Chapters 1-3.</w:t>
      </w:r>
      <w:r w:rsidR="00520660">
        <w:rPr>
          <w:rFonts w:asciiTheme="minorHAnsi" w:hAnsiTheme="minorHAnsi" w:cstheme="minorHAnsi"/>
          <w:sz w:val="22"/>
        </w:rPr>
        <w:t xml:space="preserve"> </w:t>
      </w:r>
      <w:r w:rsidR="00492898">
        <w:rPr>
          <w:rFonts w:asciiTheme="minorHAnsi" w:hAnsiTheme="minorHAnsi" w:cstheme="minorHAnsi"/>
          <w:sz w:val="22"/>
        </w:rPr>
        <w:t>Sp</w:t>
      </w:r>
      <w:r w:rsidR="00520660">
        <w:rPr>
          <w:rFonts w:asciiTheme="minorHAnsi" w:hAnsiTheme="minorHAnsi" w:cstheme="minorHAnsi"/>
          <w:sz w:val="22"/>
        </w:rPr>
        <w:t>readsheet</w:t>
      </w:r>
      <w:r w:rsidR="00C76693">
        <w:rPr>
          <w:rFonts w:asciiTheme="minorHAnsi" w:hAnsiTheme="minorHAnsi" w:cstheme="minorHAnsi"/>
          <w:sz w:val="22"/>
        </w:rPr>
        <w:t>s</w:t>
      </w:r>
      <w:r w:rsidR="00520660">
        <w:rPr>
          <w:rFonts w:asciiTheme="minorHAnsi" w:hAnsiTheme="minorHAnsi" w:cstheme="minorHAnsi"/>
          <w:sz w:val="22"/>
        </w:rPr>
        <w:t xml:space="preserve"> </w:t>
      </w:r>
      <w:r w:rsidR="000A36BA">
        <w:rPr>
          <w:rFonts w:asciiTheme="minorHAnsi" w:hAnsiTheme="minorHAnsi" w:cstheme="minorHAnsi"/>
          <w:sz w:val="22"/>
        </w:rPr>
        <w:t>containing</w:t>
      </w:r>
      <w:r w:rsidR="00492898">
        <w:rPr>
          <w:rFonts w:asciiTheme="minorHAnsi" w:hAnsiTheme="minorHAnsi" w:cstheme="minorHAnsi"/>
          <w:sz w:val="22"/>
        </w:rPr>
        <w:t xml:space="preserve"> the </w:t>
      </w:r>
      <w:r w:rsidR="00520660">
        <w:rPr>
          <w:rFonts w:asciiTheme="minorHAnsi" w:hAnsiTheme="minorHAnsi" w:cstheme="minorHAnsi"/>
          <w:sz w:val="22"/>
        </w:rPr>
        <w:t xml:space="preserve">inputs </w:t>
      </w:r>
      <w:r w:rsidR="00492898">
        <w:rPr>
          <w:rFonts w:asciiTheme="minorHAnsi" w:hAnsiTheme="minorHAnsi" w:cstheme="minorHAnsi"/>
          <w:sz w:val="22"/>
        </w:rPr>
        <w:t xml:space="preserve">to </w:t>
      </w:r>
      <w:r>
        <w:rPr>
          <w:rFonts w:asciiTheme="minorHAnsi" w:hAnsiTheme="minorHAnsi" w:cstheme="minorHAnsi"/>
          <w:sz w:val="22"/>
        </w:rPr>
        <w:t>the MAGtool</w:t>
      </w:r>
      <w:r w:rsidR="00520660">
        <w:rPr>
          <w:rFonts w:asciiTheme="minorHAnsi" w:hAnsiTheme="minorHAnsi" w:cstheme="minorHAnsi"/>
          <w:sz w:val="22"/>
        </w:rPr>
        <w:t xml:space="preserve"> </w:t>
      </w:r>
      <w:r w:rsidR="00492898">
        <w:rPr>
          <w:rFonts w:asciiTheme="minorHAnsi" w:hAnsiTheme="minorHAnsi" w:cstheme="minorHAnsi"/>
          <w:sz w:val="22"/>
        </w:rPr>
        <w:t>are</w:t>
      </w:r>
      <w:r w:rsidR="00520660">
        <w:rPr>
          <w:rFonts w:asciiTheme="minorHAnsi" w:hAnsiTheme="minorHAnsi" w:cstheme="minorHAnsi"/>
          <w:sz w:val="22"/>
        </w:rPr>
        <w:t xml:space="preserve"> provided in </w:t>
      </w:r>
      <w:r w:rsidR="00520660" w:rsidRPr="00520660">
        <w:rPr>
          <w:rFonts w:asciiTheme="minorHAnsi" w:hAnsiTheme="minorHAnsi" w:cstheme="minorHAnsi"/>
          <w:b/>
          <w:sz w:val="22"/>
        </w:rPr>
        <w:t>A</w:t>
      </w:r>
      <w:r w:rsidR="00785528">
        <w:rPr>
          <w:rFonts w:asciiTheme="minorHAnsi" w:hAnsiTheme="minorHAnsi" w:cstheme="minorHAnsi"/>
          <w:b/>
          <w:sz w:val="22"/>
        </w:rPr>
        <w:t>PPENDIX</w:t>
      </w:r>
      <w:r w:rsidR="00520660" w:rsidRPr="00520660">
        <w:rPr>
          <w:rFonts w:asciiTheme="minorHAnsi" w:hAnsiTheme="minorHAnsi" w:cstheme="minorHAnsi"/>
          <w:b/>
          <w:sz w:val="22"/>
        </w:rPr>
        <w:t xml:space="preserve"> 4-</w:t>
      </w:r>
      <w:r w:rsidR="00464FC0">
        <w:rPr>
          <w:rFonts w:asciiTheme="minorHAnsi" w:hAnsiTheme="minorHAnsi" w:cstheme="minorHAnsi"/>
          <w:b/>
          <w:sz w:val="22"/>
        </w:rPr>
        <w:t>2</w:t>
      </w:r>
      <w:r w:rsidR="00520660" w:rsidRPr="00520660">
        <w:rPr>
          <w:rFonts w:asciiTheme="minorHAnsi" w:hAnsiTheme="minorHAnsi" w:cstheme="minorHAnsi"/>
          <w:b/>
          <w:sz w:val="22"/>
        </w:rPr>
        <w:t>.</w:t>
      </w:r>
      <w:r>
        <w:rPr>
          <w:rFonts w:asciiTheme="minorHAnsi" w:hAnsiTheme="minorHAnsi" w:cstheme="minorHAnsi"/>
          <w:b/>
          <w:sz w:val="22"/>
        </w:rPr>
        <w:t xml:space="preserve"> </w:t>
      </w:r>
      <w:r w:rsidRPr="0078612E">
        <w:rPr>
          <w:rFonts w:asciiTheme="minorHAnsi" w:hAnsiTheme="minorHAnsi" w:cstheme="minorHAnsi"/>
          <w:sz w:val="22"/>
        </w:rPr>
        <w:t>Additional</w:t>
      </w:r>
      <w:r>
        <w:rPr>
          <w:rFonts w:asciiTheme="minorHAnsi" w:hAnsiTheme="minorHAnsi" w:cstheme="minorHAnsi"/>
          <w:sz w:val="22"/>
        </w:rPr>
        <w:t xml:space="preserve"> details and output from the </w:t>
      </w:r>
      <w:r w:rsidR="00EB1AFD">
        <w:rPr>
          <w:rFonts w:asciiTheme="minorHAnsi" w:hAnsiTheme="minorHAnsi" w:cstheme="minorHAnsi"/>
          <w:sz w:val="22"/>
        </w:rPr>
        <w:t>aquatic model parameter variation analyses (</w:t>
      </w:r>
      <w:r w:rsidR="00EB1AFD" w:rsidRPr="00C76693">
        <w:rPr>
          <w:rFonts w:asciiTheme="minorHAnsi" w:hAnsiTheme="minorHAnsi" w:cstheme="minorHAnsi"/>
          <w:i/>
          <w:sz w:val="22"/>
        </w:rPr>
        <w:t>i.e</w:t>
      </w:r>
      <w:r w:rsidR="00EB1AFD">
        <w:rPr>
          <w:rFonts w:asciiTheme="minorHAnsi" w:hAnsiTheme="minorHAnsi" w:cstheme="minorHAnsi"/>
          <w:sz w:val="22"/>
        </w:rPr>
        <w:t xml:space="preserve">., for </w:t>
      </w:r>
      <w:r>
        <w:rPr>
          <w:rFonts w:asciiTheme="minorHAnsi" w:hAnsiTheme="minorHAnsi" w:cstheme="minorHAnsi"/>
          <w:sz w:val="22"/>
        </w:rPr>
        <w:t>curve number and application date</w:t>
      </w:r>
      <w:r w:rsidR="00EB1AFD">
        <w:rPr>
          <w:rFonts w:asciiTheme="minorHAnsi" w:hAnsiTheme="minorHAnsi" w:cstheme="minorHAnsi"/>
          <w:sz w:val="22"/>
        </w:rPr>
        <w:t>)</w:t>
      </w:r>
      <w:r>
        <w:rPr>
          <w:rFonts w:asciiTheme="minorHAnsi" w:hAnsiTheme="minorHAnsi" w:cstheme="minorHAnsi"/>
          <w:sz w:val="22"/>
        </w:rPr>
        <w:t xml:space="preserve"> are provided in </w:t>
      </w:r>
      <w:r w:rsidRPr="0078612E">
        <w:rPr>
          <w:rFonts w:asciiTheme="minorHAnsi" w:hAnsiTheme="minorHAnsi" w:cstheme="minorHAnsi"/>
          <w:b/>
          <w:sz w:val="22"/>
        </w:rPr>
        <w:t>A</w:t>
      </w:r>
      <w:r w:rsidR="00785528">
        <w:rPr>
          <w:rFonts w:asciiTheme="minorHAnsi" w:hAnsiTheme="minorHAnsi" w:cstheme="minorHAnsi"/>
          <w:b/>
          <w:sz w:val="22"/>
        </w:rPr>
        <w:t>PPENDICES</w:t>
      </w:r>
      <w:r w:rsidRPr="0078612E">
        <w:rPr>
          <w:rFonts w:asciiTheme="minorHAnsi" w:hAnsiTheme="minorHAnsi" w:cstheme="minorHAnsi"/>
          <w:b/>
          <w:sz w:val="22"/>
        </w:rPr>
        <w:t xml:space="preserve"> 4-</w:t>
      </w:r>
      <w:r w:rsidR="00464FC0">
        <w:rPr>
          <w:rFonts w:asciiTheme="minorHAnsi" w:hAnsiTheme="minorHAnsi" w:cstheme="minorHAnsi"/>
          <w:b/>
          <w:sz w:val="22"/>
        </w:rPr>
        <w:t>3</w:t>
      </w:r>
      <w:r w:rsidRPr="0078612E">
        <w:rPr>
          <w:rFonts w:asciiTheme="minorHAnsi" w:hAnsiTheme="minorHAnsi" w:cstheme="minorHAnsi"/>
          <w:b/>
          <w:sz w:val="22"/>
        </w:rPr>
        <w:t xml:space="preserve"> and 4-</w:t>
      </w:r>
      <w:r w:rsidR="00464FC0">
        <w:rPr>
          <w:rFonts w:asciiTheme="minorHAnsi" w:hAnsiTheme="minorHAnsi" w:cstheme="minorHAnsi"/>
          <w:b/>
          <w:sz w:val="22"/>
        </w:rPr>
        <w:t>4</w:t>
      </w:r>
      <w:r w:rsidRPr="0078612E">
        <w:rPr>
          <w:rFonts w:asciiTheme="minorHAnsi" w:hAnsiTheme="minorHAnsi" w:cstheme="minorHAnsi"/>
          <w:b/>
          <w:sz w:val="22"/>
        </w:rPr>
        <w:t>.</w:t>
      </w:r>
      <w:r>
        <w:rPr>
          <w:rFonts w:asciiTheme="minorHAnsi" w:hAnsiTheme="minorHAnsi" w:cstheme="minorHAnsi"/>
          <w:b/>
          <w:sz w:val="22"/>
        </w:rPr>
        <w:t xml:space="preserve"> </w:t>
      </w:r>
    </w:p>
    <w:p w14:paraId="548476EB" w14:textId="7E5FAA04" w:rsidR="0078612E" w:rsidRDefault="0078612E" w:rsidP="00BF619C">
      <w:pPr>
        <w:rPr>
          <w:rFonts w:asciiTheme="minorHAnsi" w:hAnsiTheme="minorHAnsi" w:cstheme="minorHAnsi"/>
          <w:b/>
          <w:sz w:val="22"/>
        </w:rPr>
      </w:pPr>
    </w:p>
    <w:p w14:paraId="5088ACC5" w14:textId="07738CD8" w:rsidR="0078612E" w:rsidRPr="0078612E" w:rsidRDefault="0078612E" w:rsidP="00BF619C">
      <w:pPr>
        <w:rPr>
          <w:rFonts w:asciiTheme="minorHAnsi" w:hAnsiTheme="minorHAnsi" w:cstheme="minorHAnsi"/>
          <w:sz w:val="22"/>
        </w:rPr>
      </w:pPr>
      <w:r>
        <w:rPr>
          <w:rFonts w:asciiTheme="minorHAnsi" w:hAnsiTheme="minorHAnsi" w:cstheme="minorHAnsi"/>
          <w:sz w:val="22"/>
        </w:rPr>
        <w:t>In addition to the MAGtool analysis, a</w:t>
      </w:r>
      <w:r w:rsidRPr="0078612E">
        <w:rPr>
          <w:rFonts w:asciiTheme="minorHAnsi" w:hAnsiTheme="minorHAnsi" w:cstheme="minorHAnsi"/>
          <w:sz w:val="22"/>
        </w:rPr>
        <w:t>fter a</w:t>
      </w:r>
      <w:r>
        <w:rPr>
          <w:rFonts w:asciiTheme="minorHAnsi" w:hAnsiTheme="minorHAnsi" w:cstheme="minorHAnsi"/>
          <w:sz w:val="22"/>
        </w:rPr>
        <w:t>n aquatic</w:t>
      </w:r>
      <w:r w:rsidRPr="0078612E">
        <w:rPr>
          <w:rFonts w:asciiTheme="minorHAnsi" w:hAnsiTheme="minorHAnsi" w:cstheme="minorHAnsi"/>
          <w:sz w:val="22"/>
        </w:rPr>
        <w:t xml:space="preserve"> species</w:t>
      </w:r>
      <w:r>
        <w:rPr>
          <w:rFonts w:asciiTheme="minorHAnsi" w:hAnsiTheme="minorHAnsi" w:cstheme="minorHAnsi"/>
          <w:sz w:val="22"/>
        </w:rPr>
        <w:t xml:space="preserve"> or a terrestrial species that relies on aquatic dietary item</w:t>
      </w:r>
      <w:r w:rsidR="004D41A2">
        <w:rPr>
          <w:rFonts w:asciiTheme="minorHAnsi" w:hAnsiTheme="minorHAnsi" w:cstheme="minorHAnsi"/>
          <w:sz w:val="22"/>
        </w:rPr>
        <w:t>s</w:t>
      </w:r>
      <w:r w:rsidRPr="0078612E">
        <w:rPr>
          <w:rFonts w:asciiTheme="minorHAnsi" w:hAnsiTheme="minorHAnsi" w:cstheme="minorHAnsi"/>
          <w:sz w:val="22"/>
        </w:rPr>
        <w:t xml:space="preserve"> has been </w:t>
      </w:r>
      <w:r>
        <w:rPr>
          <w:rFonts w:asciiTheme="minorHAnsi" w:hAnsiTheme="minorHAnsi" w:cstheme="minorHAnsi"/>
          <w:sz w:val="22"/>
        </w:rPr>
        <w:t>given an NE or NLAA determination</w:t>
      </w:r>
      <w:r w:rsidRPr="0078612E">
        <w:rPr>
          <w:rFonts w:asciiTheme="minorHAnsi" w:hAnsiTheme="minorHAnsi" w:cstheme="minorHAnsi"/>
          <w:sz w:val="22"/>
        </w:rPr>
        <w:t>, EPA conducted a</w:t>
      </w:r>
      <w:r w:rsidR="00E869E4">
        <w:rPr>
          <w:rFonts w:asciiTheme="minorHAnsi" w:hAnsiTheme="minorHAnsi" w:cstheme="minorHAnsi"/>
          <w:sz w:val="22"/>
        </w:rPr>
        <w:t xml:space="preserve">n </w:t>
      </w:r>
      <w:r w:rsidRPr="0078612E">
        <w:rPr>
          <w:rFonts w:asciiTheme="minorHAnsi" w:hAnsiTheme="minorHAnsi" w:cstheme="minorHAnsi"/>
          <w:sz w:val="22"/>
        </w:rPr>
        <w:t xml:space="preserve">analysis to </w:t>
      </w:r>
      <w:r w:rsidR="007A0A22">
        <w:rPr>
          <w:rFonts w:asciiTheme="minorHAnsi" w:hAnsiTheme="minorHAnsi" w:cstheme="minorHAnsi"/>
          <w:sz w:val="22"/>
        </w:rPr>
        <w:t>evaluate</w:t>
      </w:r>
      <w:r w:rsidRPr="0078612E">
        <w:rPr>
          <w:rFonts w:asciiTheme="minorHAnsi" w:hAnsiTheme="minorHAnsi" w:cstheme="minorHAnsi"/>
          <w:sz w:val="22"/>
        </w:rPr>
        <w:t xml:space="preserve"> sources upstream of a species range or critical habitat </w:t>
      </w:r>
      <w:r w:rsidR="007A0A22">
        <w:rPr>
          <w:rFonts w:asciiTheme="minorHAnsi" w:hAnsiTheme="minorHAnsi" w:cstheme="minorHAnsi"/>
          <w:sz w:val="22"/>
        </w:rPr>
        <w:t>that could</w:t>
      </w:r>
      <w:r w:rsidR="007A0A22" w:rsidRPr="0078612E">
        <w:rPr>
          <w:rFonts w:asciiTheme="minorHAnsi" w:hAnsiTheme="minorHAnsi" w:cstheme="minorHAnsi"/>
          <w:sz w:val="22"/>
        </w:rPr>
        <w:t xml:space="preserve"> </w:t>
      </w:r>
      <w:r w:rsidRPr="0078612E">
        <w:rPr>
          <w:rFonts w:asciiTheme="minorHAnsi" w:hAnsiTheme="minorHAnsi" w:cstheme="minorHAnsi"/>
          <w:sz w:val="22"/>
        </w:rPr>
        <w:t>affect the species. To do this, EPA evaluated monitoring data upstream and downstream of the species range/critical habitat to determine if any detections of the pesticide had occurred.</w:t>
      </w:r>
      <w:r>
        <w:rPr>
          <w:rFonts w:asciiTheme="minorHAnsi" w:hAnsiTheme="minorHAnsi" w:cstheme="minorHAnsi"/>
          <w:sz w:val="22"/>
        </w:rPr>
        <w:t xml:space="preserve"> Details of this analysis </w:t>
      </w:r>
      <w:r w:rsidR="00AB6520">
        <w:rPr>
          <w:rFonts w:asciiTheme="minorHAnsi" w:hAnsiTheme="minorHAnsi" w:cstheme="minorHAnsi"/>
          <w:sz w:val="22"/>
        </w:rPr>
        <w:t xml:space="preserve">method </w:t>
      </w:r>
      <w:r>
        <w:rPr>
          <w:rFonts w:asciiTheme="minorHAnsi" w:hAnsiTheme="minorHAnsi" w:cstheme="minorHAnsi"/>
          <w:sz w:val="22"/>
        </w:rPr>
        <w:t xml:space="preserve">are provided in </w:t>
      </w:r>
      <w:r w:rsidRPr="0078612E">
        <w:rPr>
          <w:rFonts w:asciiTheme="minorHAnsi" w:hAnsiTheme="minorHAnsi" w:cstheme="minorHAnsi"/>
          <w:b/>
          <w:sz w:val="22"/>
        </w:rPr>
        <w:t>A</w:t>
      </w:r>
      <w:r w:rsidR="00785528">
        <w:rPr>
          <w:rFonts w:asciiTheme="minorHAnsi" w:hAnsiTheme="minorHAnsi" w:cstheme="minorHAnsi"/>
          <w:b/>
          <w:sz w:val="22"/>
        </w:rPr>
        <w:t>PPENDIX</w:t>
      </w:r>
      <w:r w:rsidRPr="0078612E">
        <w:rPr>
          <w:rFonts w:asciiTheme="minorHAnsi" w:hAnsiTheme="minorHAnsi" w:cstheme="minorHAnsi"/>
          <w:b/>
          <w:sz w:val="22"/>
        </w:rPr>
        <w:t xml:space="preserve"> 4-</w:t>
      </w:r>
      <w:r w:rsidR="0040235E">
        <w:rPr>
          <w:rFonts w:asciiTheme="minorHAnsi" w:hAnsiTheme="minorHAnsi" w:cstheme="minorHAnsi"/>
          <w:b/>
          <w:sz w:val="22"/>
        </w:rPr>
        <w:t>6</w:t>
      </w:r>
      <w:r w:rsidR="00440A29">
        <w:rPr>
          <w:rFonts w:asciiTheme="minorHAnsi" w:hAnsiTheme="minorHAnsi" w:cstheme="minorHAnsi"/>
          <w:b/>
          <w:sz w:val="22"/>
        </w:rPr>
        <w:t xml:space="preserve"> </w:t>
      </w:r>
      <w:r w:rsidR="00440A29" w:rsidRPr="00440A29">
        <w:rPr>
          <w:rFonts w:asciiTheme="minorHAnsi" w:hAnsiTheme="minorHAnsi" w:cstheme="minorHAnsi"/>
          <w:sz w:val="22"/>
        </w:rPr>
        <w:t>and</w:t>
      </w:r>
      <w:r w:rsidR="00440A29">
        <w:rPr>
          <w:rFonts w:asciiTheme="minorHAnsi" w:hAnsiTheme="minorHAnsi" w:cstheme="minorHAnsi"/>
          <w:sz w:val="22"/>
        </w:rPr>
        <w:t xml:space="preserve"> the analysis used to derive the results in </w:t>
      </w:r>
      <w:r w:rsidR="00440A29" w:rsidRPr="00440A29">
        <w:rPr>
          <w:rFonts w:asciiTheme="minorHAnsi" w:hAnsiTheme="minorHAnsi" w:cstheme="minorHAnsi"/>
          <w:b/>
          <w:sz w:val="22"/>
        </w:rPr>
        <w:t>A</w:t>
      </w:r>
      <w:r w:rsidR="00785528">
        <w:rPr>
          <w:rFonts w:asciiTheme="minorHAnsi" w:hAnsiTheme="minorHAnsi" w:cstheme="minorHAnsi"/>
          <w:b/>
          <w:sz w:val="22"/>
        </w:rPr>
        <w:t>PPENDIX</w:t>
      </w:r>
      <w:r w:rsidR="00440A29">
        <w:rPr>
          <w:rFonts w:asciiTheme="minorHAnsi" w:hAnsiTheme="minorHAnsi" w:cstheme="minorHAnsi"/>
          <w:b/>
          <w:sz w:val="22"/>
        </w:rPr>
        <w:t xml:space="preserve"> 4-7</w:t>
      </w:r>
      <w:r>
        <w:rPr>
          <w:rFonts w:asciiTheme="minorHAnsi" w:hAnsiTheme="minorHAnsi" w:cstheme="minorHAnsi"/>
          <w:b/>
          <w:sz w:val="22"/>
        </w:rPr>
        <w:t>.</w:t>
      </w:r>
    </w:p>
    <w:p w14:paraId="36F3143D" w14:textId="77777777" w:rsidR="0078612E" w:rsidRPr="007F7637" w:rsidRDefault="0078612E" w:rsidP="007F7637">
      <w:pPr>
        <w:rPr>
          <w:rFonts w:asciiTheme="minorHAnsi" w:hAnsiTheme="minorHAnsi" w:cstheme="minorHAnsi"/>
          <w:sz w:val="22"/>
        </w:rPr>
      </w:pPr>
    </w:p>
    <w:p w14:paraId="36E44584" w14:textId="3D4F06C0" w:rsidR="00FB6B2D" w:rsidRPr="00377751" w:rsidRDefault="00660B1A" w:rsidP="007F7637">
      <w:pPr>
        <w:pStyle w:val="Heading1"/>
        <w:rPr>
          <w:rFonts w:asciiTheme="minorHAnsi" w:hAnsiTheme="minorHAnsi"/>
          <w:sz w:val="24"/>
          <w:szCs w:val="24"/>
        </w:rPr>
      </w:pPr>
      <w:bookmarkStart w:id="10" w:name="_Toc34374934"/>
      <w:bookmarkStart w:id="11" w:name="_Toc34375009"/>
      <w:r w:rsidRPr="00377751">
        <w:rPr>
          <w:rFonts w:asciiTheme="minorHAnsi" w:hAnsiTheme="minorHAnsi"/>
          <w:sz w:val="24"/>
          <w:szCs w:val="24"/>
        </w:rPr>
        <w:t>Step 1</w:t>
      </w:r>
      <w:r w:rsidR="008A7BCD" w:rsidRPr="00377751">
        <w:rPr>
          <w:rFonts w:asciiTheme="minorHAnsi" w:hAnsiTheme="minorHAnsi"/>
          <w:sz w:val="24"/>
          <w:szCs w:val="24"/>
        </w:rPr>
        <w:t>: No Effect/May Effect Determinations</w:t>
      </w:r>
      <w:bookmarkEnd w:id="10"/>
      <w:bookmarkEnd w:id="11"/>
    </w:p>
    <w:p w14:paraId="38A868DA" w14:textId="1A9578C4" w:rsidR="00A1611F" w:rsidRDefault="00A1611F" w:rsidP="00F67D16">
      <w:pPr>
        <w:keepNext/>
      </w:pPr>
    </w:p>
    <w:p w14:paraId="3D39E298" w14:textId="77777777" w:rsidR="00887850" w:rsidRDefault="00BF619C" w:rsidP="00F67D16">
      <w:pPr>
        <w:keepNext/>
        <w:rPr>
          <w:rFonts w:asciiTheme="minorHAnsi" w:hAnsiTheme="minorHAnsi"/>
          <w:sz w:val="22"/>
          <w:szCs w:val="22"/>
        </w:rPr>
      </w:pPr>
      <w:bookmarkStart w:id="12" w:name="_Hlk32415451"/>
      <w:r>
        <w:rPr>
          <w:rFonts w:asciiTheme="minorHAnsi" w:hAnsiTheme="minorHAnsi"/>
          <w:sz w:val="22"/>
          <w:szCs w:val="22"/>
        </w:rPr>
        <w:t xml:space="preserve">In </w:t>
      </w:r>
      <w:r w:rsidR="00FB6B2D" w:rsidRPr="00BF619C">
        <w:rPr>
          <w:rFonts w:asciiTheme="minorHAnsi" w:hAnsiTheme="minorHAnsi"/>
          <w:sz w:val="22"/>
          <w:szCs w:val="22"/>
        </w:rPr>
        <w:t>Step 1</w:t>
      </w:r>
      <w:r w:rsidR="00270994">
        <w:rPr>
          <w:rFonts w:asciiTheme="minorHAnsi" w:hAnsiTheme="minorHAnsi"/>
          <w:sz w:val="22"/>
          <w:szCs w:val="22"/>
        </w:rPr>
        <w:t>a</w:t>
      </w:r>
      <w:r>
        <w:rPr>
          <w:rFonts w:asciiTheme="minorHAnsi" w:hAnsiTheme="minorHAnsi"/>
          <w:sz w:val="22"/>
          <w:szCs w:val="22"/>
        </w:rPr>
        <w:t>,</w:t>
      </w:r>
      <w:r w:rsidR="00FB6B2D" w:rsidRPr="00BF619C">
        <w:rPr>
          <w:rFonts w:asciiTheme="minorHAnsi" w:hAnsiTheme="minorHAnsi"/>
          <w:sz w:val="22"/>
          <w:szCs w:val="22"/>
        </w:rPr>
        <w:t xml:space="preserve"> </w:t>
      </w:r>
      <w:r>
        <w:rPr>
          <w:rFonts w:asciiTheme="minorHAnsi" w:hAnsiTheme="minorHAnsi"/>
          <w:sz w:val="22"/>
          <w:szCs w:val="22"/>
        </w:rPr>
        <w:t xml:space="preserve">a </w:t>
      </w:r>
      <w:r w:rsidR="00FB6B2D" w:rsidRPr="00BF619C">
        <w:rPr>
          <w:rFonts w:asciiTheme="minorHAnsi" w:hAnsiTheme="minorHAnsi"/>
          <w:sz w:val="22"/>
          <w:szCs w:val="22"/>
        </w:rPr>
        <w:t>“No Effec</w:t>
      </w:r>
      <w:r>
        <w:rPr>
          <w:rFonts w:asciiTheme="minorHAnsi" w:hAnsiTheme="minorHAnsi"/>
          <w:sz w:val="22"/>
          <w:szCs w:val="22"/>
        </w:rPr>
        <w:t xml:space="preserve">t” determination is made </w:t>
      </w:r>
      <w:r w:rsidR="00FB6B2D" w:rsidRPr="00BF619C">
        <w:rPr>
          <w:rFonts w:asciiTheme="minorHAnsi" w:hAnsiTheme="minorHAnsi"/>
          <w:sz w:val="22"/>
          <w:szCs w:val="22"/>
        </w:rPr>
        <w:t xml:space="preserve">if a listed species </w:t>
      </w:r>
      <w:r>
        <w:rPr>
          <w:rFonts w:asciiTheme="minorHAnsi" w:hAnsiTheme="minorHAnsi"/>
          <w:sz w:val="22"/>
          <w:szCs w:val="22"/>
        </w:rPr>
        <w:t xml:space="preserve">range </w:t>
      </w:r>
      <w:r w:rsidR="00FB6B2D" w:rsidRPr="00BF619C">
        <w:rPr>
          <w:rFonts w:asciiTheme="minorHAnsi" w:hAnsiTheme="minorHAnsi"/>
          <w:sz w:val="22"/>
          <w:szCs w:val="22"/>
        </w:rPr>
        <w:t xml:space="preserve">or its designated critical habitat </w:t>
      </w:r>
      <w:r w:rsidR="0056639F">
        <w:rPr>
          <w:rFonts w:asciiTheme="minorHAnsi" w:hAnsiTheme="minorHAnsi"/>
          <w:sz w:val="22"/>
          <w:szCs w:val="22"/>
        </w:rPr>
        <w:t>are outside of</w:t>
      </w:r>
      <w:r w:rsidR="00FB6B2D" w:rsidRPr="00BF619C">
        <w:rPr>
          <w:rFonts w:asciiTheme="minorHAnsi" w:hAnsiTheme="minorHAnsi"/>
          <w:sz w:val="22"/>
          <w:szCs w:val="22"/>
        </w:rPr>
        <w:t xml:space="preserve"> the action area.</w:t>
      </w:r>
      <w:r w:rsidR="00687E67">
        <w:rPr>
          <w:rFonts w:asciiTheme="minorHAnsi" w:hAnsiTheme="minorHAnsi"/>
          <w:sz w:val="22"/>
          <w:szCs w:val="22"/>
        </w:rPr>
        <w:t xml:space="preserve"> </w:t>
      </w:r>
      <w:r w:rsidR="00887850" w:rsidRPr="006B648C">
        <w:rPr>
          <w:rFonts w:asciiTheme="minorHAnsi" w:hAnsiTheme="minorHAnsi"/>
          <w:sz w:val="22"/>
          <w:szCs w:val="22"/>
        </w:rPr>
        <w:t>No species</w:t>
      </w:r>
      <w:r w:rsidR="00887850">
        <w:rPr>
          <w:rFonts w:asciiTheme="minorHAnsi" w:hAnsiTheme="minorHAnsi"/>
          <w:sz w:val="22"/>
          <w:szCs w:val="22"/>
        </w:rPr>
        <w:t xml:space="preserve"> or critical habitats</w:t>
      </w:r>
      <w:r w:rsidR="00887850" w:rsidRPr="006B648C">
        <w:rPr>
          <w:rFonts w:asciiTheme="minorHAnsi" w:hAnsiTheme="minorHAnsi"/>
          <w:sz w:val="22"/>
          <w:szCs w:val="22"/>
        </w:rPr>
        <w:t xml:space="preserve"> met these criteria for </w:t>
      </w:r>
      <w:r w:rsidR="00887850">
        <w:rPr>
          <w:rFonts w:asciiTheme="minorHAnsi" w:hAnsiTheme="minorHAnsi"/>
          <w:sz w:val="22"/>
          <w:szCs w:val="22"/>
        </w:rPr>
        <w:t>glyphosate</w:t>
      </w:r>
      <w:r w:rsidR="00887850" w:rsidRPr="006B648C">
        <w:rPr>
          <w:rFonts w:asciiTheme="minorHAnsi" w:hAnsiTheme="minorHAnsi"/>
          <w:sz w:val="22"/>
          <w:szCs w:val="22"/>
        </w:rPr>
        <w:t>.</w:t>
      </w:r>
      <w:r w:rsidR="00887850">
        <w:rPr>
          <w:rFonts w:asciiTheme="minorHAnsi" w:hAnsiTheme="minorHAnsi"/>
          <w:sz w:val="22"/>
          <w:szCs w:val="22"/>
        </w:rPr>
        <w:t xml:space="preserve"> </w:t>
      </w:r>
    </w:p>
    <w:p w14:paraId="62642A0F" w14:textId="3AFD3917" w:rsidR="00F1772C" w:rsidRDefault="00F1772C" w:rsidP="00F67D16">
      <w:pPr>
        <w:keepNext/>
        <w:rPr>
          <w:rFonts w:asciiTheme="minorHAnsi" w:eastAsia="Calibri" w:hAnsiTheme="minorHAnsi" w:cs="Calibri"/>
          <w:sz w:val="22"/>
          <w:szCs w:val="22"/>
        </w:rPr>
      </w:pPr>
      <w:r>
        <w:rPr>
          <w:rFonts w:asciiTheme="minorHAnsi" w:eastAsia="Calibri" w:hAnsiTheme="minorHAnsi" w:cs="Calibri"/>
          <w:sz w:val="22"/>
          <w:szCs w:val="22"/>
        </w:rPr>
        <w:t xml:space="preserve"> </w:t>
      </w:r>
      <w:r w:rsidR="003E06AD">
        <w:rPr>
          <w:rFonts w:asciiTheme="minorHAnsi" w:eastAsia="Calibri" w:hAnsiTheme="minorHAnsi" w:cs="Calibri"/>
          <w:sz w:val="22"/>
          <w:szCs w:val="22"/>
        </w:rPr>
        <w:t xml:space="preserve"> </w:t>
      </w:r>
    </w:p>
    <w:bookmarkEnd w:id="12"/>
    <w:p w14:paraId="732461EE" w14:textId="5C36770A" w:rsidR="0050603E" w:rsidRDefault="00270994" w:rsidP="00826791">
      <w:pPr>
        <w:rPr>
          <w:rFonts w:asciiTheme="minorHAnsi" w:hAnsiTheme="minorHAnsi"/>
          <w:sz w:val="22"/>
          <w:szCs w:val="22"/>
        </w:rPr>
      </w:pPr>
      <w:r>
        <w:rPr>
          <w:rFonts w:asciiTheme="minorHAnsi" w:hAnsiTheme="minorHAnsi"/>
          <w:sz w:val="22"/>
          <w:szCs w:val="22"/>
        </w:rPr>
        <w:t xml:space="preserve">In </w:t>
      </w:r>
      <w:r w:rsidRPr="00BF619C">
        <w:rPr>
          <w:rFonts w:asciiTheme="minorHAnsi" w:hAnsiTheme="minorHAnsi"/>
          <w:sz w:val="22"/>
          <w:szCs w:val="22"/>
        </w:rPr>
        <w:t>Step</w:t>
      </w:r>
      <w:r w:rsidR="00AB6520">
        <w:rPr>
          <w:rFonts w:asciiTheme="minorHAnsi" w:hAnsiTheme="minorHAnsi"/>
          <w:sz w:val="22"/>
          <w:szCs w:val="22"/>
        </w:rPr>
        <w:t>s</w:t>
      </w:r>
      <w:r w:rsidRPr="00BF619C">
        <w:rPr>
          <w:rFonts w:asciiTheme="minorHAnsi" w:hAnsiTheme="minorHAnsi"/>
          <w:sz w:val="22"/>
          <w:szCs w:val="22"/>
        </w:rPr>
        <w:t xml:space="preserve"> 1</w:t>
      </w:r>
      <w:r>
        <w:rPr>
          <w:rFonts w:asciiTheme="minorHAnsi" w:hAnsiTheme="minorHAnsi"/>
          <w:sz w:val="22"/>
          <w:szCs w:val="22"/>
        </w:rPr>
        <w:t>b</w:t>
      </w:r>
      <w:r w:rsidR="000D5DA5">
        <w:rPr>
          <w:rFonts w:asciiTheme="minorHAnsi" w:hAnsiTheme="minorHAnsi"/>
          <w:sz w:val="22"/>
          <w:szCs w:val="22"/>
        </w:rPr>
        <w:t xml:space="preserve"> and 1c</w:t>
      </w:r>
      <w:r>
        <w:rPr>
          <w:rFonts w:asciiTheme="minorHAnsi" w:hAnsiTheme="minorHAnsi"/>
          <w:sz w:val="22"/>
          <w:szCs w:val="22"/>
        </w:rPr>
        <w:t>,</w:t>
      </w:r>
      <w:r w:rsidRPr="00BF619C">
        <w:rPr>
          <w:rFonts w:asciiTheme="minorHAnsi" w:hAnsiTheme="minorHAnsi"/>
          <w:sz w:val="22"/>
          <w:szCs w:val="22"/>
        </w:rPr>
        <w:t xml:space="preserve"> </w:t>
      </w:r>
      <w:r>
        <w:rPr>
          <w:rFonts w:asciiTheme="minorHAnsi" w:hAnsiTheme="minorHAnsi"/>
          <w:sz w:val="22"/>
          <w:szCs w:val="22"/>
        </w:rPr>
        <w:t xml:space="preserve">a </w:t>
      </w:r>
      <w:r w:rsidRPr="00BF619C">
        <w:rPr>
          <w:rFonts w:asciiTheme="minorHAnsi" w:hAnsiTheme="minorHAnsi"/>
          <w:sz w:val="22"/>
          <w:szCs w:val="22"/>
        </w:rPr>
        <w:t>“No Effec</w:t>
      </w:r>
      <w:r>
        <w:rPr>
          <w:rFonts w:asciiTheme="minorHAnsi" w:hAnsiTheme="minorHAnsi"/>
          <w:sz w:val="22"/>
          <w:szCs w:val="22"/>
        </w:rPr>
        <w:t>t” determination is made</w:t>
      </w:r>
      <w:r w:rsidR="0014232D">
        <w:rPr>
          <w:rFonts w:asciiTheme="minorHAnsi" w:hAnsiTheme="minorHAnsi"/>
          <w:sz w:val="22"/>
          <w:szCs w:val="22"/>
        </w:rPr>
        <w:t xml:space="preserve"> for a species and its critical habitat</w:t>
      </w:r>
      <w:r>
        <w:rPr>
          <w:rFonts w:asciiTheme="minorHAnsi" w:hAnsiTheme="minorHAnsi"/>
          <w:sz w:val="22"/>
          <w:szCs w:val="22"/>
        </w:rPr>
        <w:t xml:space="preserve"> </w:t>
      </w:r>
      <w:r w:rsidRPr="00BF619C">
        <w:rPr>
          <w:rFonts w:asciiTheme="minorHAnsi" w:hAnsiTheme="minorHAnsi"/>
          <w:sz w:val="22"/>
          <w:szCs w:val="22"/>
        </w:rPr>
        <w:t xml:space="preserve">if </w:t>
      </w:r>
      <w:r>
        <w:rPr>
          <w:rFonts w:asciiTheme="minorHAnsi" w:hAnsiTheme="minorHAnsi"/>
          <w:sz w:val="22"/>
          <w:szCs w:val="22"/>
        </w:rPr>
        <w:t>no effect to a</w:t>
      </w:r>
      <w:r w:rsidRPr="00BF619C">
        <w:rPr>
          <w:rFonts w:asciiTheme="minorHAnsi" w:hAnsiTheme="minorHAnsi"/>
          <w:sz w:val="22"/>
          <w:szCs w:val="22"/>
        </w:rPr>
        <w:t xml:space="preserve"> listed species </w:t>
      </w:r>
      <w:r w:rsidR="00587188">
        <w:rPr>
          <w:rFonts w:asciiTheme="minorHAnsi" w:hAnsiTheme="minorHAnsi"/>
          <w:sz w:val="22"/>
          <w:szCs w:val="22"/>
        </w:rPr>
        <w:t xml:space="preserve">or its PPHD </w:t>
      </w:r>
      <w:r>
        <w:rPr>
          <w:rFonts w:asciiTheme="minorHAnsi" w:hAnsiTheme="minorHAnsi"/>
          <w:sz w:val="22"/>
          <w:szCs w:val="22"/>
        </w:rPr>
        <w:t>is anticipated based on screening</w:t>
      </w:r>
      <w:r w:rsidR="00531D59">
        <w:rPr>
          <w:rFonts w:asciiTheme="minorHAnsi" w:hAnsiTheme="minorHAnsi"/>
          <w:sz w:val="22"/>
          <w:szCs w:val="22"/>
        </w:rPr>
        <w:t xml:space="preserve"> </w:t>
      </w:r>
      <w:r>
        <w:rPr>
          <w:rFonts w:asciiTheme="minorHAnsi" w:hAnsiTheme="minorHAnsi"/>
          <w:sz w:val="22"/>
          <w:szCs w:val="22"/>
        </w:rPr>
        <w:t xml:space="preserve">conservative toxicity endpoints </w:t>
      </w:r>
      <w:r w:rsidR="00531D59">
        <w:rPr>
          <w:rFonts w:asciiTheme="minorHAnsi" w:hAnsiTheme="minorHAnsi"/>
          <w:sz w:val="22"/>
          <w:szCs w:val="22"/>
        </w:rPr>
        <w:t xml:space="preserve">against </w:t>
      </w:r>
      <w:r>
        <w:rPr>
          <w:rFonts w:asciiTheme="minorHAnsi" w:hAnsiTheme="minorHAnsi"/>
          <w:sz w:val="22"/>
          <w:szCs w:val="22"/>
        </w:rPr>
        <w:t xml:space="preserve">the highest EEC predicted.  </w:t>
      </w:r>
      <w:r w:rsidR="00AB6520" w:rsidRPr="006B648C">
        <w:rPr>
          <w:rFonts w:asciiTheme="minorHAnsi" w:hAnsiTheme="minorHAnsi"/>
          <w:sz w:val="22"/>
          <w:szCs w:val="22"/>
        </w:rPr>
        <w:t>No s</w:t>
      </w:r>
      <w:r w:rsidR="0050603E" w:rsidRPr="006B648C">
        <w:rPr>
          <w:rFonts w:asciiTheme="minorHAnsi" w:hAnsiTheme="minorHAnsi"/>
          <w:sz w:val="22"/>
          <w:szCs w:val="22"/>
        </w:rPr>
        <w:t>pecies</w:t>
      </w:r>
      <w:r w:rsidR="008A7BCD" w:rsidRPr="006B648C">
        <w:rPr>
          <w:rFonts w:asciiTheme="minorHAnsi" w:hAnsiTheme="minorHAnsi"/>
          <w:sz w:val="22"/>
          <w:szCs w:val="22"/>
        </w:rPr>
        <w:t xml:space="preserve"> met th</w:t>
      </w:r>
      <w:r w:rsidR="005942ED" w:rsidRPr="006B648C">
        <w:rPr>
          <w:rFonts w:asciiTheme="minorHAnsi" w:hAnsiTheme="minorHAnsi"/>
          <w:sz w:val="22"/>
          <w:szCs w:val="22"/>
        </w:rPr>
        <w:t>ese</w:t>
      </w:r>
      <w:r w:rsidR="008A7BCD" w:rsidRPr="006B648C">
        <w:rPr>
          <w:rFonts w:asciiTheme="minorHAnsi" w:hAnsiTheme="minorHAnsi"/>
          <w:sz w:val="22"/>
          <w:szCs w:val="22"/>
        </w:rPr>
        <w:t xml:space="preserve"> criteria for </w:t>
      </w:r>
      <w:r w:rsidR="00C5773C">
        <w:rPr>
          <w:rFonts w:asciiTheme="minorHAnsi" w:hAnsiTheme="minorHAnsi"/>
          <w:sz w:val="22"/>
          <w:szCs w:val="22"/>
        </w:rPr>
        <w:t>glyphosate</w:t>
      </w:r>
      <w:r w:rsidR="0050603E" w:rsidRPr="006B648C">
        <w:rPr>
          <w:rFonts w:asciiTheme="minorHAnsi" w:hAnsiTheme="minorHAnsi"/>
          <w:sz w:val="22"/>
          <w:szCs w:val="22"/>
        </w:rPr>
        <w:t xml:space="preserve">. </w:t>
      </w:r>
    </w:p>
    <w:p w14:paraId="585CA992" w14:textId="77777777" w:rsidR="0050603E" w:rsidRDefault="0050603E" w:rsidP="00270994">
      <w:pPr>
        <w:rPr>
          <w:rFonts w:asciiTheme="minorHAnsi" w:hAnsiTheme="minorHAnsi"/>
          <w:sz w:val="22"/>
          <w:szCs w:val="22"/>
        </w:rPr>
      </w:pPr>
    </w:p>
    <w:p w14:paraId="5AC607F4" w14:textId="2BC5959C" w:rsidR="00270994" w:rsidRDefault="0050603E" w:rsidP="00270994">
      <w:pPr>
        <w:rPr>
          <w:rFonts w:asciiTheme="minorHAnsi" w:hAnsiTheme="minorHAnsi"/>
          <w:color w:val="auto"/>
          <w:sz w:val="22"/>
        </w:rPr>
      </w:pPr>
      <w:r>
        <w:rPr>
          <w:rFonts w:asciiTheme="minorHAnsi" w:hAnsiTheme="minorHAnsi"/>
          <w:sz w:val="22"/>
          <w:szCs w:val="22"/>
        </w:rPr>
        <w:t>Overa</w:t>
      </w:r>
      <w:r w:rsidRPr="006B648C">
        <w:rPr>
          <w:rFonts w:asciiTheme="minorHAnsi" w:hAnsiTheme="minorHAnsi"/>
          <w:sz w:val="22"/>
          <w:szCs w:val="22"/>
        </w:rPr>
        <w:t xml:space="preserve">ll, </w:t>
      </w:r>
      <w:r w:rsidR="00871D9F" w:rsidRPr="006B648C">
        <w:rPr>
          <w:rFonts w:asciiTheme="minorHAnsi" w:hAnsiTheme="minorHAnsi"/>
          <w:sz w:val="22"/>
          <w:szCs w:val="22"/>
        </w:rPr>
        <w:t>“</w:t>
      </w:r>
      <w:r w:rsidR="000D5DA5" w:rsidRPr="006B648C">
        <w:rPr>
          <w:rFonts w:asciiTheme="minorHAnsi" w:hAnsiTheme="minorHAnsi"/>
          <w:sz w:val="22"/>
          <w:szCs w:val="22"/>
        </w:rPr>
        <w:t>M</w:t>
      </w:r>
      <w:r w:rsidR="00871D9F" w:rsidRPr="006B648C">
        <w:rPr>
          <w:rFonts w:asciiTheme="minorHAnsi" w:hAnsiTheme="minorHAnsi"/>
          <w:sz w:val="22"/>
          <w:szCs w:val="22"/>
        </w:rPr>
        <w:t xml:space="preserve">ay </w:t>
      </w:r>
      <w:r w:rsidR="000D5DA5" w:rsidRPr="006B648C">
        <w:rPr>
          <w:rFonts w:asciiTheme="minorHAnsi" w:hAnsiTheme="minorHAnsi"/>
          <w:sz w:val="22"/>
          <w:szCs w:val="22"/>
        </w:rPr>
        <w:t>A</w:t>
      </w:r>
      <w:r w:rsidR="00871D9F" w:rsidRPr="006B648C">
        <w:rPr>
          <w:rFonts w:asciiTheme="minorHAnsi" w:hAnsiTheme="minorHAnsi"/>
          <w:sz w:val="22"/>
          <w:szCs w:val="22"/>
        </w:rPr>
        <w:t>ffect” (MA)</w:t>
      </w:r>
      <w:r w:rsidR="000D5DA5" w:rsidRPr="006B648C">
        <w:rPr>
          <w:rFonts w:asciiTheme="minorHAnsi" w:hAnsiTheme="minorHAnsi"/>
          <w:sz w:val="22"/>
          <w:szCs w:val="22"/>
        </w:rPr>
        <w:t xml:space="preserve"> determinations were made for </w:t>
      </w:r>
      <w:r w:rsidR="00887850">
        <w:rPr>
          <w:rFonts w:asciiTheme="minorHAnsi" w:hAnsiTheme="minorHAnsi" w:cstheme="minorHAnsi"/>
          <w:sz w:val="22"/>
          <w:szCs w:val="22"/>
        </w:rPr>
        <w:t>1795</w:t>
      </w:r>
      <w:r w:rsidR="00887850" w:rsidRPr="006B648C">
        <w:rPr>
          <w:rFonts w:asciiTheme="minorHAnsi" w:hAnsiTheme="minorHAnsi" w:cstheme="minorHAnsi"/>
          <w:sz w:val="20"/>
        </w:rPr>
        <w:t xml:space="preserve"> </w:t>
      </w:r>
      <w:r w:rsidR="000D5DA5" w:rsidRPr="006B648C">
        <w:rPr>
          <w:rFonts w:asciiTheme="minorHAnsi" w:hAnsiTheme="minorHAnsi"/>
          <w:sz w:val="22"/>
          <w:szCs w:val="22"/>
        </w:rPr>
        <w:t xml:space="preserve">species and </w:t>
      </w:r>
      <w:r w:rsidR="00887850">
        <w:rPr>
          <w:rFonts w:asciiTheme="minorHAnsi" w:hAnsiTheme="minorHAnsi"/>
          <w:sz w:val="22"/>
          <w:szCs w:val="22"/>
        </w:rPr>
        <w:t>792</w:t>
      </w:r>
      <w:r w:rsidR="00887850" w:rsidRPr="006B648C">
        <w:rPr>
          <w:rFonts w:asciiTheme="minorHAnsi" w:hAnsiTheme="minorHAnsi"/>
          <w:sz w:val="22"/>
          <w:szCs w:val="22"/>
        </w:rPr>
        <w:t xml:space="preserve"> </w:t>
      </w:r>
      <w:r w:rsidR="000D5DA5" w:rsidRPr="006B648C">
        <w:rPr>
          <w:rFonts w:asciiTheme="minorHAnsi" w:hAnsiTheme="minorHAnsi"/>
          <w:sz w:val="22"/>
          <w:szCs w:val="22"/>
        </w:rPr>
        <w:t xml:space="preserve">critical habitats. </w:t>
      </w:r>
      <w:r w:rsidR="008A7BCD" w:rsidRPr="006B648C">
        <w:rPr>
          <w:rFonts w:asciiTheme="minorHAnsi" w:hAnsiTheme="minorHAnsi"/>
          <w:color w:val="auto"/>
          <w:sz w:val="22"/>
        </w:rPr>
        <w:t>Specific species determinations</w:t>
      </w:r>
      <w:r w:rsidR="00270994" w:rsidRPr="006B648C">
        <w:rPr>
          <w:rFonts w:asciiTheme="minorHAnsi" w:hAnsiTheme="minorHAnsi"/>
          <w:color w:val="auto"/>
          <w:sz w:val="22"/>
        </w:rPr>
        <w:t xml:space="preserve"> are provided in</w:t>
      </w:r>
      <w:r w:rsidR="00D25EB2" w:rsidRPr="006B648C">
        <w:rPr>
          <w:rFonts w:asciiTheme="minorHAnsi" w:hAnsiTheme="minorHAnsi"/>
          <w:color w:val="auto"/>
          <w:sz w:val="22"/>
        </w:rPr>
        <w:t xml:space="preserve"> </w:t>
      </w:r>
      <w:r w:rsidR="00D25EB2" w:rsidRPr="006B648C">
        <w:rPr>
          <w:rFonts w:asciiTheme="minorHAnsi" w:hAnsiTheme="minorHAnsi"/>
          <w:b/>
          <w:color w:val="auto"/>
          <w:sz w:val="22"/>
        </w:rPr>
        <w:t>A</w:t>
      </w:r>
      <w:r w:rsidR="00F55BF1" w:rsidRPr="006B648C">
        <w:rPr>
          <w:rFonts w:asciiTheme="minorHAnsi" w:hAnsiTheme="minorHAnsi"/>
          <w:b/>
          <w:color w:val="auto"/>
          <w:sz w:val="22"/>
        </w:rPr>
        <w:t>PPENDIX</w:t>
      </w:r>
      <w:r w:rsidR="00D25EB2" w:rsidRPr="006B648C">
        <w:rPr>
          <w:rFonts w:asciiTheme="minorHAnsi" w:hAnsiTheme="minorHAnsi"/>
          <w:b/>
          <w:color w:val="auto"/>
          <w:sz w:val="22"/>
        </w:rPr>
        <w:t xml:space="preserve"> </w:t>
      </w:r>
      <w:r w:rsidR="00270994" w:rsidRPr="006B648C">
        <w:rPr>
          <w:rFonts w:asciiTheme="minorHAnsi" w:hAnsiTheme="minorHAnsi"/>
          <w:b/>
          <w:color w:val="auto"/>
          <w:sz w:val="22"/>
        </w:rPr>
        <w:t>4-1</w:t>
      </w:r>
      <w:r w:rsidR="008A7BCD" w:rsidRPr="006B648C">
        <w:rPr>
          <w:rFonts w:asciiTheme="minorHAnsi" w:hAnsiTheme="minorHAnsi"/>
          <w:b/>
          <w:color w:val="auto"/>
          <w:sz w:val="22"/>
        </w:rPr>
        <w:t xml:space="preserve">. </w:t>
      </w:r>
      <w:r w:rsidR="008A7BCD" w:rsidRPr="006B648C">
        <w:rPr>
          <w:rFonts w:asciiTheme="minorHAnsi" w:hAnsiTheme="minorHAnsi"/>
          <w:color w:val="auto"/>
          <w:sz w:val="22"/>
        </w:rPr>
        <w:t>All species given a May Affect determination at Step 1 progressed to the Step 2 analysis where a N</w:t>
      </w:r>
      <w:r w:rsidR="008A7BCD">
        <w:rPr>
          <w:rFonts w:asciiTheme="minorHAnsi" w:hAnsiTheme="minorHAnsi"/>
          <w:color w:val="auto"/>
          <w:sz w:val="22"/>
        </w:rPr>
        <w:t xml:space="preserve">LAA or LAA determination is </w:t>
      </w:r>
      <w:r w:rsidR="007C05AA">
        <w:rPr>
          <w:rFonts w:asciiTheme="minorHAnsi" w:hAnsiTheme="minorHAnsi"/>
          <w:color w:val="auto"/>
          <w:sz w:val="22"/>
        </w:rPr>
        <w:t>made</w:t>
      </w:r>
      <w:r w:rsidR="008A7BCD">
        <w:rPr>
          <w:rFonts w:asciiTheme="minorHAnsi" w:hAnsiTheme="minorHAnsi"/>
          <w:color w:val="auto"/>
          <w:sz w:val="22"/>
        </w:rPr>
        <w:t xml:space="preserve">. </w:t>
      </w:r>
    </w:p>
    <w:p w14:paraId="5AD0BB38" w14:textId="4B25203E" w:rsidR="00FB6B2D" w:rsidRPr="00377751" w:rsidRDefault="00A1611F" w:rsidP="00AE16B1">
      <w:pPr>
        <w:pStyle w:val="Heading1"/>
        <w:rPr>
          <w:rFonts w:asciiTheme="minorHAnsi" w:hAnsiTheme="minorHAnsi"/>
          <w:sz w:val="24"/>
          <w:szCs w:val="24"/>
        </w:rPr>
      </w:pPr>
      <w:bookmarkStart w:id="13" w:name="_Toc34374935"/>
      <w:bookmarkStart w:id="14" w:name="_Toc34375010"/>
      <w:r w:rsidRPr="00377751">
        <w:rPr>
          <w:rFonts w:asciiTheme="minorHAnsi" w:hAnsiTheme="minorHAnsi"/>
          <w:sz w:val="24"/>
          <w:szCs w:val="24"/>
        </w:rPr>
        <w:lastRenderedPageBreak/>
        <w:t>Step 2</w:t>
      </w:r>
      <w:r w:rsidR="008A7BCD" w:rsidRPr="00377751">
        <w:rPr>
          <w:rFonts w:asciiTheme="minorHAnsi" w:hAnsiTheme="minorHAnsi"/>
          <w:sz w:val="24"/>
          <w:szCs w:val="24"/>
        </w:rPr>
        <w:t>: NLAA/LAA Determinations</w:t>
      </w:r>
      <w:bookmarkEnd w:id="13"/>
      <w:bookmarkEnd w:id="14"/>
    </w:p>
    <w:p w14:paraId="0F2BD1DC" w14:textId="286CE399" w:rsidR="00A1611F" w:rsidRDefault="00A1611F" w:rsidP="001C6EC8">
      <w:pPr>
        <w:keepNext/>
      </w:pPr>
    </w:p>
    <w:p w14:paraId="746439D9" w14:textId="7B0912E3" w:rsidR="00A03C28" w:rsidRPr="00377751" w:rsidRDefault="00A03C28" w:rsidP="00DF3DBB">
      <w:pPr>
        <w:pStyle w:val="Heading2"/>
      </w:pPr>
      <w:bookmarkStart w:id="15" w:name="_Toc34374936"/>
      <w:bookmarkStart w:id="16" w:name="_Toc34375011"/>
      <w:r w:rsidRPr="00377751">
        <w:t xml:space="preserve">Step </w:t>
      </w:r>
      <w:r w:rsidR="00842051" w:rsidRPr="00377751">
        <w:t>2</w:t>
      </w:r>
      <w:r w:rsidRPr="00377751">
        <w:t>a: Is the species exposure pathway incomplete?</w:t>
      </w:r>
      <w:bookmarkEnd w:id="15"/>
      <w:bookmarkEnd w:id="16"/>
    </w:p>
    <w:p w14:paraId="14ED6609" w14:textId="77777777" w:rsidR="00A03C28" w:rsidRPr="00A03C28" w:rsidRDefault="00A03C28" w:rsidP="00A03C28"/>
    <w:p w14:paraId="681940AA" w14:textId="0410D60B" w:rsidR="00B84D2C" w:rsidRDefault="00B84D2C" w:rsidP="00B84D2C">
      <w:pPr>
        <w:rPr>
          <w:rFonts w:asciiTheme="minorHAnsi" w:hAnsiTheme="minorHAnsi" w:cstheme="minorHAnsi"/>
          <w:sz w:val="22"/>
          <w:szCs w:val="22"/>
        </w:rPr>
      </w:pPr>
      <w:r w:rsidRPr="00B025C6">
        <w:rPr>
          <w:rFonts w:asciiTheme="minorHAnsi" w:hAnsiTheme="minorHAnsi" w:cstheme="minorHAnsi"/>
          <w:sz w:val="22"/>
          <w:szCs w:val="22"/>
        </w:rPr>
        <w:t>In Step 2a, the assessor considers whether the pathway to pesticide exposure is complete for an individual of a listed species or the taxa upon which it depends (</w:t>
      </w:r>
      <w:r w:rsidRPr="00B025C6">
        <w:rPr>
          <w:rFonts w:asciiTheme="minorHAnsi" w:hAnsiTheme="minorHAnsi" w:cstheme="minorHAnsi"/>
          <w:i/>
          <w:sz w:val="22"/>
          <w:szCs w:val="22"/>
        </w:rPr>
        <w:t>i.e.,</w:t>
      </w:r>
      <w:r w:rsidRPr="00B025C6">
        <w:rPr>
          <w:rFonts w:asciiTheme="minorHAnsi" w:hAnsiTheme="minorHAnsi" w:cstheme="minorHAnsi"/>
          <w:sz w:val="22"/>
          <w:szCs w:val="22"/>
        </w:rPr>
        <w:t xml:space="preserve"> </w:t>
      </w:r>
      <w:r w:rsidR="005942ED">
        <w:rPr>
          <w:rFonts w:asciiTheme="minorHAnsi" w:hAnsiTheme="minorHAnsi" w:cstheme="minorHAnsi"/>
          <w:sz w:val="22"/>
          <w:szCs w:val="22"/>
        </w:rPr>
        <w:t>PPHD</w:t>
      </w:r>
      <w:r w:rsidRPr="00B025C6">
        <w:rPr>
          <w:rFonts w:asciiTheme="minorHAnsi" w:hAnsiTheme="minorHAnsi" w:cstheme="minorHAnsi"/>
          <w:sz w:val="22"/>
          <w:szCs w:val="22"/>
        </w:rPr>
        <w:t xml:space="preserve">). In general, exposures to non-target animals and plants may occur through contact, consumption or inhalation. The pathways of exposure that are relevant to a given pesticide are dependent upon the application parameters and fate properties of a pesticide.  An exposure pathway is considered incomplete when there is no reasonable expectation of continuity between the source of pesticide exposure and an individual organism of a listed species. In other words, the exposure pathway is considered incomplete if an individual of a listed species or organisms upon which it depends are not expected to be exposed through contact, consumption or inhalation. When the exposure pathway is incomplete, effects are not reasonably expected to occur. Therefore, a NLAA determination is made for species for which exposure pathways are incomplete. </w:t>
      </w:r>
    </w:p>
    <w:p w14:paraId="5BE8D11C" w14:textId="6BAEA1B2" w:rsidR="001E1E0A" w:rsidRPr="000E20AE" w:rsidRDefault="001E1E0A" w:rsidP="00B84D2C">
      <w:pPr>
        <w:rPr>
          <w:rFonts w:asciiTheme="minorHAnsi" w:hAnsiTheme="minorHAnsi" w:cstheme="minorHAnsi"/>
          <w:sz w:val="22"/>
          <w:szCs w:val="22"/>
        </w:rPr>
      </w:pPr>
    </w:p>
    <w:p w14:paraId="357E0F55" w14:textId="014A20B0" w:rsidR="00B84D2C" w:rsidRPr="00531D59" w:rsidRDefault="00BB67DF" w:rsidP="00B84D2C">
      <w:pPr>
        <w:rPr>
          <w:rFonts w:asciiTheme="minorHAnsi" w:hAnsiTheme="minorHAnsi" w:cstheme="minorHAnsi"/>
          <w:sz w:val="22"/>
          <w:szCs w:val="22"/>
        </w:rPr>
      </w:pPr>
      <w:r w:rsidRPr="000E20AE">
        <w:rPr>
          <w:rFonts w:asciiTheme="minorHAnsi" w:hAnsiTheme="minorHAnsi" w:cstheme="minorHAnsi"/>
          <w:sz w:val="22"/>
          <w:szCs w:val="22"/>
        </w:rPr>
        <w:t xml:space="preserve">For </w:t>
      </w:r>
      <w:r w:rsidR="00C5773C">
        <w:rPr>
          <w:rFonts w:asciiTheme="minorHAnsi" w:hAnsiTheme="minorHAnsi" w:cstheme="minorHAnsi"/>
          <w:sz w:val="22"/>
          <w:szCs w:val="22"/>
        </w:rPr>
        <w:t>glyphosate</w:t>
      </w:r>
      <w:r w:rsidRPr="000E20AE">
        <w:rPr>
          <w:rFonts w:asciiTheme="minorHAnsi" w:hAnsiTheme="minorHAnsi" w:cstheme="minorHAnsi"/>
          <w:sz w:val="22"/>
          <w:szCs w:val="22"/>
        </w:rPr>
        <w:t xml:space="preserve">, </w:t>
      </w:r>
      <w:r w:rsidRPr="00184C37">
        <w:rPr>
          <w:rFonts w:asciiTheme="minorHAnsi" w:hAnsiTheme="minorHAnsi" w:cstheme="minorHAnsi"/>
          <w:sz w:val="22"/>
          <w:szCs w:val="22"/>
        </w:rPr>
        <w:t xml:space="preserve">three types of species characteristics lead to a conclusion that the exposure pathway is incomplete: species </w:t>
      </w:r>
      <w:r w:rsidR="00703398">
        <w:rPr>
          <w:rFonts w:asciiTheme="minorHAnsi" w:hAnsiTheme="minorHAnsi" w:cstheme="minorHAnsi"/>
          <w:sz w:val="22"/>
          <w:szCs w:val="22"/>
        </w:rPr>
        <w:t xml:space="preserve">or critical habitat </w:t>
      </w:r>
      <w:r w:rsidRPr="00184C37">
        <w:rPr>
          <w:rFonts w:asciiTheme="minorHAnsi" w:hAnsiTheme="minorHAnsi" w:cstheme="minorHAnsi"/>
          <w:sz w:val="22"/>
          <w:szCs w:val="22"/>
        </w:rPr>
        <w:t xml:space="preserve">that only occur on uninhabited islands, species that predominantly occur in the open ocean and terrestrial species that only occur in caves. Additional </w:t>
      </w:r>
      <w:r w:rsidR="006E0C36" w:rsidRPr="00184C37">
        <w:rPr>
          <w:rFonts w:asciiTheme="minorHAnsi" w:hAnsiTheme="minorHAnsi" w:cstheme="minorHAnsi"/>
          <w:sz w:val="22"/>
          <w:szCs w:val="22"/>
        </w:rPr>
        <w:t>explanation</w:t>
      </w:r>
      <w:r w:rsidRPr="00184C37">
        <w:rPr>
          <w:rFonts w:asciiTheme="minorHAnsi" w:hAnsiTheme="minorHAnsi" w:cstheme="minorHAnsi"/>
          <w:sz w:val="22"/>
          <w:szCs w:val="22"/>
        </w:rPr>
        <w:t xml:space="preserve"> of why the exposure pathway is incomplete for these three types of species habitats is provided </w:t>
      </w:r>
      <w:r w:rsidR="001E1E0A" w:rsidRPr="00531D59">
        <w:rPr>
          <w:rFonts w:asciiTheme="minorHAnsi" w:hAnsiTheme="minorHAnsi" w:cstheme="minorHAnsi"/>
          <w:sz w:val="22"/>
          <w:szCs w:val="22"/>
        </w:rPr>
        <w:t xml:space="preserve">in </w:t>
      </w:r>
      <w:r w:rsidR="001E1E0A" w:rsidRPr="00531D59">
        <w:rPr>
          <w:rFonts w:asciiTheme="minorHAnsi" w:hAnsiTheme="minorHAnsi" w:cstheme="minorHAnsi"/>
          <w:b/>
          <w:sz w:val="22"/>
          <w:szCs w:val="22"/>
        </w:rPr>
        <w:t>A</w:t>
      </w:r>
      <w:r w:rsidR="00F55BF1">
        <w:rPr>
          <w:rFonts w:asciiTheme="minorHAnsi" w:hAnsiTheme="minorHAnsi" w:cstheme="minorHAnsi"/>
          <w:b/>
          <w:sz w:val="22"/>
          <w:szCs w:val="22"/>
        </w:rPr>
        <w:t>PPENDIX</w:t>
      </w:r>
      <w:r w:rsidR="001E1E0A" w:rsidRPr="00531D59">
        <w:rPr>
          <w:rFonts w:asciiTheme="minorHAnsi" w:hAnsiTheme="minorHAnsi" w:cstheme="minorHAnsi"/>
          <w:b/>
          <w:sz w:val="22"/>
          <w:szCs w:val="22"/>
        </w:rPr>
        <w:t xml:space="preserve"> 4-8</w:t>
      </w:r>
      <w:r w:rsidR="001E1E0A" w:rsidRPr="00531D59">
        <w:rPr>
          <w:rFonts w:asciiTheme="minorHAnsi" w:hAnsiTheme="minorHAnsi" w:cstheme="minorHAnsi"/>
          <w:sz w:val="22"/>
          <w:szCs w:val="22"/>
        </w:rPr>
        <w:t>.</w:t>
      </w:r>
    </w:p>
    <w:p w14:paraId="5FD777AA" w14:textId="77777777" w:rsidR="002D2C8A" w:rsidRDefault="002D2C8A" w:rsidP="00B84D2C">
      <w:pPr>
        <w:rPr>
          <w:rFonts w:asciiTheme="minorHAnsi" w:hAnsiTheme="minorHAnsi" w:cstheme="minorHAnsi"/>
          <w:sz w:val="22"/>
          <w:szCs w:val="22"/>
        </w:rPr>
      </w:pPr>
    </w:p>
    <w:p w14:paraId="4F13A30E" w14:textId="2639D906" w:rsidR="00B84D2C" w:rsidRPr="00B025C6" w:rsidRDefault="00B84D2C" w:rsidP="00B84D2C">
      <w:pPr>
        <w:rPr>
          <w:rFonts w:asciiTheme="minorHAnsi" w:hAnsiTheme="minorHAnsi" w:cstheme="minorHAnsi"/>
          <w:sz w:val="22"/>
          <w:szCs w:val="22"/>
        </w:rPr>
      </w:pPr>
      <w:r w:rsidRPr="00B025C6">
        <w:rPr>
          <w:rFonts w:asciiTheme="minorHAnsi" w:hAnsiTheme="minorHAnsi" w:cstheme="minorHAnsi"/>
          <w:sz w:val="22"/>
          <w:szCs w:val="22"/>
        </w:rPr>
        <w:t xml:space="preserve">When considering the </w:t>
      </w:r>
      <w:r w:rsidR="004D41A2">
        <w:rPr>
          <w:rFonts w:asciiTheme="minorHAnsi" w:hAnsiTheme="minorHAnsi" w:cstheme="minorHAnsi"/>
          <w:sz w:val="22"/>
          <w:szCs w:val="22"/>
        </w:rPr>
        <w:t>complete list of speci</w:t>
      </w:r>
      <w:r w:rsidR="004D41A2" w:rsidRPr="006B648C">
        <w:rPr>
          <w:rFonts w:asciiTheme="minorHAnsi" w:hAnsiTheme="minorHAnsi" w:cstheme="minorHAnsi"/>
          <w:sz w:val="22"/>
          <w:szCs w:val="22"/>
        </w:rPr>
        <w:t>es</w:t>
      </w:r>
      <w:r w:rsidRPr="006B648C">
        <w:rPr>
          <w:rFonts w:asciiTheme="minorHAnsi" w:hAnsiTheme="minorHAnsi" w:cstheme="minorHAnsi"/>
          <w:sz w:val="22"/>
          <w:szCs w:val="22"/>
        </w:rPr>
        <w:t xml:space="preserve">, NLAA determinations </w:t>
      </w:r>
      <w:r w:rsidR="007C05AA" w:rsidRPr="006B648C">
        <w:rPr>
          <w:rFonts w:asciiTheme="minorHAnsi" w:hAnsiTheme="minorHAnsi" w:cstheme="minorHAnsi"/>
          <w:sz w:val="22"/>
          <w:szCs w:val="22"/>
        </w:rPr>
        <w:t>were</w:t>
      </w:r>
      <w:r w:rsidRPr="006B648C">
        <w:rPr>
          <w:rFonts w:asciiTheme="minorHAnsi" w:hAnsiTheme="minorHAnsi" w:cstheme="minorHAnsi"/>
          <w:sz w:val="22"/>
          <w:szCs w:val="22"/>
        </w:rPr>
        <w:t xml:space="preserve"> made for </w:t>
      </w:r>
      <w:r w:rsidR="00887850">
        <w:rPr>
          <w:rFonts w:asciiTheme="minorHAnsi" w:hAnsiTheme="minorHAnsi" w:cstheme="minorHAnsi"/>
          <w:sz w:val="22"/>
          <w:szCs w:val="22"/>
        </w:rPr>
        <w:t>45</w:t>
      </w:r>
      <w:r w:rsidR="00887850" w:rsidRPr="006B648C">
        <w:rPr>
          <w:rFonts w:asciiTheme="minorHAnsi" w:hAnsiTheme="minorHAnsi" w:cstheme="minorHAnsi"/>
          <w:sz w:val="22"/>
          <w:szCs w:val="22"/>
        </w:rPr>
        <w:t xml:space="preserve"> </w:t>
      </w:r>
      <w:r w:rsidRPr="006B648C">
        <w:rPr>
          <w:rFonts w:asciiTheme="minorHAnsi" w:hAnsiTheme="minorHAnsi" w:cstheme="minorHAnsi"/>
          <w:sz w:val="22"/>
          <w:szCs w:val="22"/>
        </w:rPr>
        <w:t>species because they have incomplete exposure pathways fo</w:t>
      </w:r>
      <w:r w:rsidRPr="00B025C6">
        <w:rPr>
          <w:rFonts w:asciiTheme="minorHAnsi" w:hAnsiTheme="minorHAnsi" w:cstheme="minorHAnsi"/>
          <w:sz w:val="22"/>
          <w:szCs w:val="22"/>
        </w:rPr>
        <w:t xml:space="preserve">r </w:t>
      </w:r>
      <w:r w:rsidR="00C5773C">
        <w:rPr>
          <w:rFonts w:asciiTheme="minorHAnsi" w:hAnsiTheme="minorHAnsi" w:cstheme="minorHAnsi"/>
          <w:sz w:val="22"/>
          <w:szCs w:val="22"/>
        </w:rPr>
        <w:t>glyphosate</w:t>
      </w:r>
      <w:r w:rsidRPr="00B025C6">
        <w:rPr>
          <w:rFonts w:asciiTheme="minorHAnsi" w:hAnsiTheme="minorHAnsi" w:cstheme="minorHAnsi"/>
          <w:sz w:val="22"/>
          <w:szCs w:val="22"/>
        </w:rPr>
        <w:t xml:space="preserve">. </w:t>
      </w:r>
      <w:r w:rsidRPr="00B025C6">
        <w:rPr>
          <w:rFonts w:asciiTheme="minorHAnsi" w:hAnsiTheme="minorHAnsi" w:cstheme="minorHAnsi"/>
          <w:b/>
          <w:sz w:val="22"/>
          <w:szCs w:val="22"/>
        </w:rPr>
        <w:t>A</w:t>
      </w:r>
      <w:r w:rsidR="00F55BF1">
        <w:rPr>
          <w:rFonts w:asciiTheme="minorHAnsi" w:hAnsiTheme="minorHAnsi" w:cstheme="minorHAnsi"/>
          <w:b/>
          <w:sz w:val="22"/>
          <w:szCs w:val="22"/>
        </w:rPr>
        <w:t>PPENDIX</w:t>
      </w:r>
      <w:r w:rsidRPr="00B025C6">
        <w:rPr>
          <w:rFonts w:asciiTheme="minorHAnsi" w:hAnsiTheme="minorHAnsi" w:cstheme="minorHAnsi"/>
          <w:b/>
          <w:sz w:val="22"/>
          <w:szCs w:val="22"/>
        </w:rPr>
        <w:t xml:space="preserve"> 4</w:t>
      </w:r>
      <w:r w:rsidR="006776D0">
        <w:rPr>
          <w:rFonts w:asciiTheme="minorHAnsi" w:hAnsiTheme="minorHAnsi" w:cstheme="minorHAnsi"/>
          <w:b/>
          <w:sz w:val="22"/>
          <w:szCs w:val="22"/>
        </w:rPr>
        <w:t>-</w:t>
      </w:r>
      <w:r w:rsidRPr="00B025C6">
        <w:rPr>
          <w:rFonts w:asciiTheme="minorHAnsi" w:hAnsiTheme="minorHAnsi" w:cstheme="minorHAnsi"/>
          <w:b/>
          <w:sz w:val="22"/>
          <w:szCs w:val="22"/>
        </w:rPr>
        <w:t>1</w:t>
      </w:r>
      <w:r w:rsidRPr="00B025C6">
        <w:rPr>
          <w:rFonts w:asciiTheme="minorHAnsi" w:hAnsiTheme="minorHAnsi" w:cstheme="minorHAnsi"/>
          <w:sz w:val="22"/>
          <w:szCs w:val="22"/>
        </w:rPr>
        <w:t xml:space="preserve"> includes the species for which NLAA determinations are made because of incomplete exposure pathwa</w:t>
      </w:r>
      <w:r w:rsidRPr="006B648C">
        <w:rPr>
          <w:rFonts w:asciiTheme="minorHAnsi" w:hAnsiTheme="minorHAnsi" w:cstheme="minorHAnsi"/>
          <w:sz w:val="22"/>
          <w:szCs w:val="22"/>
        </w:rPr>
        <w:t xml:space="preserve">ys. Of those species, </w:t>
      </w:r>
      <w:r w:rsidR="007E089B" w:rsidRPr="006B648C">
        <w:rPr>
          <w:rFonts w:asciiTheme="minorHAnsi" w:hAnsiTheme="minorHAnsi" w:cstheme="minorHAnsi"/>
          <w:sz w:val="22"/>
          <w:szCs w:val="22"/>
        </w:rPr>
        <w:t>6</w:t>
      </w:r>
      <w:r w:rsidRPr="006B648C">
        <w:rPr>
          <w:rFonts w:asciiTheme="minorHAnsi" w:hAnsiTheme="minorHAnsi" w:cstheme="minorHAnsi"/>
          <w:sz w:val="22"/>
          <w:szCs w:val="22"/>
        </w:rPr>
        <w:t xml:space="preserve"> have ranges that are only on uninhabited islands; </w:t>
      </w:r>
      <w:r w:rsidR="00236E25" w:rsidRPr="006B648C">
        <w:rPr>
          <w:rFonts w:asciiTheme="minorHAnsi" w:hAnsiTheme="minorHAnsi" w:cstheme="minorHAnsi"/>
          <w:sz w:val="22"/>
          <w:szCs w:val="22"/>
        </w:rPr>
        <w:t>2</w:t>
      </w:r>
      <w:r w:rsidR="00E94320" w:rsidRPr="006B648C">
        <w:rPr>
          <w:rFonts w:asciiTheme="minorHAnsi" w:hAnsiTheme="minorHAnsi" w:cstheme="minorHAnsi"/>
          <w:sz w:val="22"/>
          <w:szCs w:val="22"/>
        </w:rPr>
        <w:t>1</w:t>
      </w:r>
      <w:r w:rsidRPr="006B648C">
        <w:rPr>
          <w:rFonts w:asciiTheme="minorHAnsi" w:hAnsiTheme="minorHAnsi" w:cstheme="minorHAnsi"/>
          <w:sz w:val="22"/>
          <w:szCs w:val="22"/>
        </w:rPr>
        <w:t xml:space="preserve"> species are located in the open ocean and only rely on the ocean for </w:t>
      </w:r>
      <w:r w:rsidR="0014232D" w:rsidRPr="006B648C">
        <w:rPr>
          <w:rFonts w:asciiTheme="minorHAnsi" w:hAnsiTheme="minorHAnsi" w:cstheme="minorHAnsi"/>
          <w:sz w:val="22"/>
          <w:szCs w:val="22"/>
        </w:rPr>
        <w:t>PPHD</w:t>
      </w:r>
      <w:r w:rsidRPr="006B648C">
        <w:rPr>
          <w:rFonts w:asciiTheme="minorHAnsi" w:hAnsiTheme="minorHAnsi" w:cstheme="minorHAnsi"/>
          <w:sz w:val="22"/>
          <w:szCs w:val="22"/>
        </w:rPr>
        <w:t xml:space="preserve"> and </w:t>
      </w:r>
      <w:r w:rsidR="007E089B" w:rsidRPr="006B648C">
        <w:rPr>
          <w:rFonts w:asciiTheme="minorHAnsi" w:hAnsiTheme="minorHAnsi" w:cstheme="minorHAnsi"/>
          <w:sz w:val="22"/>
          <w:szCs w:val="22"/>
        </w:rPr>
        <w:t>18</w:t>
      </w:r>
      <w:r w:rsidRPr="006B648C">
        <w:rPr>
          <w:rFonts w:asciiTheme="minorHAnsi" w:hAnsiTheme="minorHAnsi" w:cstheme="minorHAnsi"/>
          <w:sz w:val="22"/>
          <w:szCs w:val="22"/>
        </w:rPr>
        <w:t xml:space="preserve"> species are terrestrial invertebrates that ar</w:t>
      </w:r>
      <w:r w:rsidRPr="00B025C6">
        <w:rPr>
          <w:rFonts w:asciiTheme="minorHAnsi" w:hAnsiTheme="minorHAnsi" w:cstheme="minorHAnsi"/>
          <w:sz w:val="22"/>
          <w:szCs w:val="22"/>
        </w:rPr>
        <w:t xml:space="preserve">e obligate to caves. </w:t>
      </w:r>
      <w:r w:rsidR="001E1E0A" w:rsidRPr="00B025C6">
        <w:rPr>
          <w:rFonts w:asciiTheme="minorHAnsi" w:hAnsiTheme="minorHAnsi" w:cstheme="minorHAnsi"/>
          <w:sz w:val="22"/>
          <w:szCs w:val="22"/>
        </w:rPr>
        <w:t xml:space="preserve"> </w:t>
      </w:r>
    </w:p>
    <w:p w14:paraId="759E705C" w14:textId="5A496D69" w:rsidR="00B84D2C" w:rsidRPr="00B025C6" w:rsidRDefault="00B84D2C" w:rsidP="00B84D2C">
      <w:pPr>
        <w:rPr>
          <w:rFonts w:asciiTheme="minorHAnsi" w:hAnsiTheme="minorHAnsi" w:cstheme="minorHAnsi"/>
          <w:sz w:val="22"/>
          <w:szCs w:val="22"/>
        </w:rPr>
      </w:pPr>
    </w:p>
    <w:p w14:paraId="3E03A5BD" w14:textId="45E38A85" w:rsidR="00B84D2C" w:rsidRPr="00B025C6" w:rsidRDefault="00B84D2C" w:rsidP="00B84D2C">
      <w:pPr>
        <w:rPr>
          <w:rFonts w:asciiTheme="minorHAnsi" w:hAnsiTheme="minorHAnsi" w:cstheme="minorHAnsi"/>
          <w:sz w:val="22"/>
          <w:szCs w:val="22"/>
        </w:rPr>
      </w:pPr>
      <w:bookmarkStart w:id="17" w:name="_Hlk33030926"/>
      <w:r w:rsidRPr="006B648C">
        <w:rPr>
          <w:rFonts w:asciiTheme="minorHAnsi" w:hAnsiTheme="minorHAnsi" w:cstheme="minorHAnsi"/>
          <w:sz w:val="22"/>
          <w:szCs w:val="22"/>
        </w:rPr>
        <w:t xml:space="preserve">Of the </w:t>
      </w:r>
      <w:r w:rsidR="00887850">
        <w:rPr>
          <w:rFonts w:asciiTheme="minorHAnsi" w:hAnsiTheme="minorHAnsi" w:cstheme="minorHAnsi"/>
          <w:sz w:val="22"/>
          <w:szCs w:val="22"/>
        </w:rPr>
        <w:t>45</w:t>
      </w:r>
      <w:r w:rsidRPr="006B648C">
        <w:rPr>
          <w:rFonts w:asciiTheme="minorHAnsi" w:hAnsiTheme="minorHAnsi" w:cstheme="minorHAnsi"/>
          <w:sz w:val="22"/>
          <w:szCs w:val="22"/>
        </w:rPr>
        <w:t xml:space="preserve"> species with incomplete exposure pathways, </w:t>
      </w:r>
      <w:r w:rsidR="00887850">
        <w:rPr>
          <w:rFonts w:asciiTheme="minorHAnsi" w:hAnsiTheme="minorHAnsi" w:cstheme="minorHAnsi"/>
          <w:sz w:val="22"/>
          <w:szCs w:val="22"/>
        </w:rPr>
        <w:t>16</w:t>
      </w:r>
      <w:r w:rsidRPr="006B648C">
        <w:rPr>
          <w:rFonts w:asciiTheme="minorHAnsi" w:hAnsiTheme="minorHAnsi" w:cstheme="minorHAnsi"/>
          <w:sz w:val="22"/>
          <w:szCs w:val="22"/>
        </w:rPr>
        <w:t xml:space="preserve"> have designated critical habitats. NLAA</w:t>
      </w:r>
      <w:r w:rsidRPr="00B025C6">
        <w:rPr>
          <w:rFonts w:asciiTheme="minorHAnsi" w:hAnsiTheme="minorHAnsi" w:cstheme="minorHAnsi"/>
          <w:sz w:val="22"/>
          <w:szCs w:val="22"/>
        </w:rPr>
        <w:t xml:space="preserve"> determinations are made for the designated critical habitats of species with incomplete exposure pathways</w:t>
      </w:r>
      <w:r w:rsidR="00D25EB2">
        <w:rPr>
          <w:rFonts w:asciiTheme="minorHAnsi" w:hAnsiTheme="minorHAnsi" w:cstheme="minorHAnsi"/>
          <w:sz w:val="22"/>
          <w:szCs w:val="22"/>
        </w:rPr>
        <w:t xml:space="preserve"> (see </w:t>
      </w:r>
      <w:r w:rsidR="00D25EB2" w:rsidRPr="00D25EB2">
        <w:rPr>
          <w:rFonts w:asciiTheme="minorHAnsi" w:hAnsiTheme="minorHAnsi" w:cstheme="minorHAnsi"/>
          <w:b/>
          <w:sz w:val="22"/>
          <w:szCs w:val="22"/>
        </w:rPr>
        <w:t>A</w:t>
      </w:r>
      <w:r w:rsidR="00F55BF1">
        <w:rPr>
          <w:rFonts w:asciiTheme="minorHAnsi" w:hAnsiTheme="minorHAnsi" w:cstheme="minorHAnsi"/>
          <w:b/>
          <w:sz w:val="22"/>
          <w:szCs w:val="22"/>
        </w:rPr>
        <w:t>PPENDIX</w:t>
      </w:r>
      <w:r w:rsidR="00D25EB2" w:rsidRPr="00D25EB2">
        <w:rPr>
          <w:rFonts w:asciiTheme="minorHAnsi" w:hAnsiTheme="minorHAnsi" w:cstheme="minorHAnsi"/>
          <w:b/>
          <w:sz w:val="22"/>
          <w:szCs w:val="22"/>
        </w:rPr>
        <w:t xml:space="preserve"> 4</w:t>
      </w:r>
      <w:r w:rsidR="00776F0F">
        <w:rPr>
          <w:rFonts w:asciiTheme="minorHAnsi" w:hAnsiTheme="minorHAnsi" w:cstheme="minorHAnsi"/>
          <w:b/>
          <w:sz w:val="22"/>
          <w:szCs w:val="22"/>
        </w:rPr>
        <w:t>-</w:t>
      </w:r>
      <w:r w:rsidR="00D25EB2" w:rsidRPr="00D25EB2">
        <w:rPr>
          <w:rFonts w:asciiTheme="minorHAnsi" w:hAnsiTheme="minorHAnsi" w:cstheme="minorHAnsi"/>
          <w:b/>
          <w:sz w:val="22"/>
          <w:szCs w:val="22"/>
        </w:rPr>
        <w:t>1</w:t>
      </w:r>
      <w:r w:rsidR="00D25EB2">
        <w:rPr>
          <w:rFonts w:asciiTheme="minorHAnsi" w:hAnsiTheme="minorHAnsi" w:cstheme="minorHAnsi"/>
          <w:sz w:val="22"/>
          <w:szCs w:val="22"/>
        </w:rPr>
        <w:t>)</w:t>
      </w:r>
      <w:r w:rsidRPr="00B025C6">
        <w:rPr>
          <w:rFonts w:asciiTheme="minorHAnsi" w:hAnsiTheme="minorHAnsi" w:cstheme="minorHAnsi"/>
          <w:sz w:val="22"/>
          <w:szCs w:val="22"/>
        </w:rPr>
        <w:t xml:space="preserve">. </w:t>
      </w:r>
    </w:p>
    <w:bookmarkEnd w:id="17"/>
    <w:p w14:paraId="45C43750" w14:textId="3AD549CE" w:rsidR="00B84D2C" w:rsidRDefault="00B84D2C" w:rsidP="00B84D2C">
      <w:pPr>
        <w:rPr>
          <w:rFonts w:cstheme="minorHAnsi"/>
        </w:rPr>
      </w:pPr>
    </w:p>
    <w:p w14:paraId="32935908" w14:textId="77777777" w:rsidR="00A1611F" w:rsidRPr="00377751" w:rsidRDefault="00A1611F" w:rsidP="00DF3DBB">
      <w:pPr>
        <w:pStyle w:val="Heading2"/>
      </w:pPr>
      <w:bookmarkStart w:id="18" w:name="_Toc34374937"/>
      <w:bookmarkStart w:id="19" w:name="_Toc34375012"/>
      <w:r w:rsidRPr="00377751">
        <w:t>Step 2b: Is the species most likely extinct?</w:t>
      </w:r>
      <w:bookmarkEnd w:id="18"/>
      <w:bookmarkEnd w:id="19"/>
    </w:p>
    <w:p w14:paraId="75A0BD84" w14:textId="09354170" w:rsidR="00A1611F" w:rsidRDefault="00A1611F" w:rsidP="00A1611F"/>
    <w:p w14:paraId="7306A67B" w14:textId="5797D585" w:rsidR="00B84D2C" w:rsidRPr="00B025C6" w:rsidRDefault="00B84D2C" w:rsidP="00B84D2C">
      <w:pPr>
        <w:rPr>
          <w:rFonts w:asciiTheme="minorHAnsi" w:hAnsiTheme="minorHAnsi" w:cstheme="minorHAnsi"/>
          <w:sz w:val="22"/>
          <w:szCs w:val="22"/>
        </w:rPr>
      </w:pPr>
      <w:r w:rsidRPr="00B025C6">
        <w:rPr>
          <w:rFonts w:asciiTheme="minorHAnsi" w:hAnsiTheme="minorHAnsi" w:cstheme="minorHAnsi"/>
          <w:sz w:val="22"/>
          <w:szCs w:val="22"/>
        </w:rPr>
        <w:t xml:space="preserve">Species recommended for delisting due to extinction by the Services are presumed extinct and receive a NLAA </w:t>
      </w:r>
      <w:r w:rsidR="00E11A33">
        <w:rPr>
          <w:rFonts w:asciiTheme="minorHAnsi" w:hAnsiTheme="minorHAnsi" w:cstheme="minorHAnsi"/>
          <w:sz w:val="22"/>
          <w:szCs w:val="22"/>
        </w:rPr>
        <w:t>determination</w:t>
      </w:r>
      <w:r w:rsidRPr="00B025C6">
        <w:rPr>
          <w:rFonts w:asciiTheme="minorHAnsi" w:hAnsiTheme="minorHAnsi" w:cstheme="minorHAnsi"/>
          <w:sz w:val="22"/>
          <w:szCs w:val="22"/>
        </w:rPr>
        <w:t xml:space="preserve">. NLAA </w:t>
      </w:r>
      <w:r w:rsidR="00C626C9">
        <w:rPr>
          <w:rFonts w:asciiTheme="minorHAnsi" w:hAnsiTheme="minorHAnsi" w:cstheme="minorHAnsi"/>
          <w:sz w:val="22"/>
          <w:szCs w:val="22"/>
        </w:rPr>
        <w:t>determinations</w:t>
      </w:r>
      <w:r w:rsidRPr="00B025C6">
        <w:rPr>
          <w:rFonts w:asciiTheme="minorHAnsi" w:hAnsiTheme="minorHAnsi" w:cstheme="minorHAnsi"/>
          <w:sz w:val="22"/>
          <w:szCs w:val="22"/>
        </w:rPr>
        <w:t xml:space="preserve"> are made for these species as exposure from the action is not reasonably certain to occur, and, therefore, effects on the species are </w:t>
      </w:r>
      <w:r w:rsidR="00144A1F">
        <w:rPr>
          <w:rFonts w:asciiTheme="minorHAnsi" w:hAnsiTheme="minorHAnsi" w:cstheme="minorHAnsi"/>
          <w:sz w:val="22"/>
          <w:szCs w:val="22"/>
        </w:rPr>
        <w:t xml:space="preserve">not </w:t>
      </w:r>
      <w:r w:rsidRPr="00B025C6">
        <w:rPr>
          <w:rFonts w:asciiTheme="minorHAnsi" w:hAnsiTheme="minorHAnsi" w:cstheme="minorHAnsi"/>
          <w:sz w:val="22"/>
          <w:szCs w:val="22"/>
        </w:rPr>
        <w:t xml:space="preserve">anticipated. Species are only presumed extinct after a recommendation to delist is made </w:t>
      </w:r>
      <w:bookmarkStart w:id="20" w:name="_Hlk27581424"/>
      <w:r w:rsidRPr="00B025C6">
        <w:rPr>
          <w:rFonts w:asciiTheme="minorHAnsi" w:hAnsiTheme="minorHAnsi" w:cstheme="minorHAnsi"/>
          <w:sz w:val="22"/>
          <w:szCs w:val="22"/>
        </w:rPr>
        <w:t>by the Services in a review document</w:t>
      </w:r>
      <w:bookmarkEnd w:id="20"/>
      <w:r w:rsidRPr="00B025C6">
        <w:rPr>
          <w:rFonts w:asciiTheme="minorHAnsi" w:hAnsiTheme="minorHAnsi" w:cstheme="minorHAnsi"/>
          <w:sz w:val="22"/>
          <w:szCs w:val="22"/>
        </w:rPr>
        <w:t xml:space="preserve"> (</w:t>
      </w:r>
      <w:r w:rsidRPr="00B025C6">
        <w:rPr>
          <w:rFonts w:asciiTheme="minorHAnsi" w:hAnsiTheme="minorHAnsi" w:cstheme="minorHAnsi"/>
          <w:i/>
          <w:iCs/>
          <w:sz w:val="22"/>
          <w:szCs w:val="22"/>
        </w:rPr>
        <w:t>e.g.</w:t>
      </w:r>
      <w:r w:rsidRPr="00B025C6">
        <w:rPr>
          <w:rFonts w:asciiTheme="minorHAnsi" w:hAnsiTheme="minorHAnsi" w:cstheme="minorHAnsi"/>
          <w:sz w:val="22"/>
          <w:szCs w:val="22"/>
        </w:rPr>
        <w:t xml:space="preserve">, Recovery plan, 5-year review). </w:t>
      </w:r>
    </w:p>
    <w:p w14:paraId="612DA2F6" w14:textId="77777777" w:rsidR="00B84D2C" w:rsidRPr="00B025C6" w:rsidRDefault="00B84D2C" w:rsidP="00B84D2C">
      <w:pPr>
        <w:rPr>
          <w:rFonts w:asciiTheme="minorHAnsi" w:hAnsiTheme="minorHAnsi" w:cstheme="minorHAnsi"/>
          <w:sz w:val="22"/>
          <w:szCs w:val="22"/>
        </w:rPr>
      </w:pPr>
    </w:p>
    <w:p w14:paraId="2ED18EF6" w14:textId="533DB1A6" w:rsidR="00B84D2C" w:rsidRPr="00B025C6" w:rsidRDefault="00373D0A" w:rsidP="00B84D2C">
      <w:pPr>
        <w:rPr>
          <w:rFonts w:asciiTheme="minorHAnsi" w:hAnsiTheme="minorHAnsi" w:cstheme="minorHAnsi"/>
          <w:sz w:val="22"/>
          <w:szCs w:val="22"/>
        </w:rPr>
      </w:pPr>
      <w:r w:rsidRPr="00B025C6">
        <w:rPr>
          <w:rFonts w:asciiTheme="minorHAnsi" w:hAnsiTheme="minorHAnsi" w:cstheme="minorHAnsi"/>
          <w:sz w:val="22"/>
          <w:szCs w:val="22"/>
        </w:rPr>
        <w:lastRenderedPageBreak/>
        <w:t>The US Fish Wildlife Service has re</w:t>
      </w:r>
      <w:r w:rsidRPr="006B648C">
        <w:rPr>
          <w:rFonts w:asciiTheme="minorHAnsi" w:hAnsiTheme="minorHAnsi" w:cstheme="minorHAnsi"/>
          <w:sz w:val="22"/>
          <w:szCs w:val="22"/>
        </w:rPr>
        <w:t xml:space="preserve">commended </w:t>
      </w:r>
      <w:r w:rsidR="0022098A">
        <w:rPr>
          <w:rFonts w:asciiTheme="minorHAnsi" w:hAnsiTheme="minorHAnsi" w:cstheme="minorHAnsi"/>
          <w:sz w:val="22"/>
          <w:szCs w:val="22"/>
        </w:rPr>
        <w:t>15</w:t>
      </w:r>
      <w:r w:rsidR="0022098A" w:rsidRPr="006B648C">
        <w:rPr>
          <w:rFonts w:asciiTheme="minorHAnsi" w:hAnsiTheme="minorHAnsi" w:cstheme="minorHAnsi"/>
          <w:sz w:val="22"/>
          <w:szCs w:val="22"/>
        </w:rPr>
        <w:t xml:space="preserve"> </w:t>
      </w:r>
      <w:r w:rsidRPr="006B648C">
        <w:rPr>
          <w:rFonts w:asciiTheme="minorHAnsi" w:hAnsiTheme="minorHAnsi" w:cstheme="minorHAnsi"/>
          <w:sz w:val="22"/>
          <w:szCs w:val="22"/>
        </w:rPr>
        <w:t xml:space="preserve">species for delisting due to extinction. </w:t>
      </w:r>
      <w:r w:rsidR="00B84D2C" w:rsidRPr="006B648C">
        <w:rPr>
          <w:rFonts w:asciiTheme="minorHAnsi" w:hAnsiTheme="minorHAnsi" w:cstheme="minorHAnsi"/>
          <w:sz w:val="22"/>
          <w:szCs w:val="22"/>
        </w:rPr>
        <w:t xml:space="preserve">NLAA determinations are made for </w:t>
      </w:r>
      <w:r w:rsidRPr="006B648C">
        <w:rPr>
          <w:rFonts w:asciiTheme="minorHAnsi" w:hAnsiTheme="minorHAnsi" w:cstheme="minorHAnsi"/>
          <w:sz w:val="22"/>
          <w:szCs w:val="22"/>
        </w:rPr>
        <w:t xml:space="preserve">these </w:t>
      </w:r>
      <w:r w:rsidR="006B648C" w:rsidRPr="006B648C">
        <w:rPr>
          <w:rFonts w:asciiTheme="minorHAnsi" w:hAnsiTheme="minorHAnsi" w:cstheme="minorHAnsi"/>
          <w:sz w:val="22"/>
          <w:szCs w:val="22"/>
        </w:rPr>
        <w:t>8</w:t>
      </w:r>
      <w:r w:rsidR="00B84D2C" w:rsidRPr="006B648C">
        <w:rPr>
          <w:rFonts w:asciiTheme="minorHAnsi" w:hAnsiTheme="minorHAnsi" w:cstheme="minorHAnsi"/>
          <w:sz w:val="22"/>
          <w:szCs w:val="22"/>
        </w:rPr>
        <w:t xml:space="preserve"> species because t</w:t>
      </w:r>
      <w:r w:rsidR="00B84D2C" w:rsidRPr="00B025C6">
        <w:rPr>
          <w:rFonts w:asciiTheme="minorHAnsi" w:hAnsiTheme="minorHAnsi" w:cstheme="minorHAnsi"/>
          <w:sz w:val="22"/>
          <w:szCs w:val="22"/>
        </w:rPr>
        <w:t xml:space="preserve">hey are presumed extinct (see </w:t>
      </w:r>
      <w:r w:rsidR="00B84D2C" w:rsidRPr="00B025C6">
        <w:rPr>
          <w:rFonts w:asciiTheme="minorHAnsi" w:hAnsiTheme="minorHAnsi" w:cstheme="minorHAnsi"/>
          <w:b/>
          <w:sz w:val="22"/>
          <w:szCs w:val="22"/>
        </w:rPr>
        <w:t>A</w:t>
      </w:r>
      <w:r w:rsidR="00F55BF1">
        <w:rPr>
          <w:rFonts w:asciiTheme="minorHAnsi" w:hAnsiTheme="minorHAnsi" w:cstheme="minorHAnsi"/>
          <w:b/>
          <w:sz w:val="22"/>
          <w:szCs w:val="22"/>
        </w:rPr>
        <w:t>PPENDIX</w:t>
      </w:r>
      <w:r w:rsidR="00B84D2C" w:rsidRPr="00B025C6">
        <w:rPr>
          <w:rFonts w:asciiTheme="minorHAnsi" w:hAnsiTheme="minorHAnsi" w:cstheme="minorHAnsi"/>
          <w:b/>
          <w:sz w:val="22"/>
          <w:szCs w:val="22"/>
        </w:rPr>
        <w:t xml:space="preserve"> 4</w:t>
      </w:r>
      <w:r w:rsidR="00A55915">
        <w:rPr>
          <w:rFonts w:asciiTheme="minorHAnsi" w:hAnsiTheme="minorHAnsi" w:cstheme="minorHAnsi"/>
          <w:b/>
          <w:sz w:val="22"/>
          <w:szCs w:val="22"/>
        </w:rPr>
        <w:t>-</w:t>
      </w:r>
      <w:r w:rsidR="00B84D2C" w:rsidRPr="00B025C6">
        <w:rPr>
          <w:rFonts w:asciiTheme="minorHAnsi" w:hAnsiTheme="minorHAnsi" w:cstheme="minorHAnsi"/>
          <w:b/>
          <w:sz w:val="22"/>
          <w:szCs w:val="22"/>
        </w:rPr>
        <w:t>1</w:t>
      </w:r>
      <w:r w:rsidR="00B84D2C" w:rsidRPr="00B025C6">
        <w:rPr>
          <w:rFonts w:asciiTheme="minorHAnsi" w:hAnsiTheme="minorHAnsi" w:cstheme="minorHAnsi"/>
          <w:sz w:val="22"/>
          <w:szCs w:val="22"/>
        </w:rPr>
        <w:t xml:space="preserve"> for the list of species).</w:t>
      </w:r>
      <w:r w:rsidR="00CB1139">
        <w:rPr>
          <w:rFonts w:asciiTheme="minorHAnsi" w:hAnsiTheme="minorHAnsi" w:cstheme="minorHAnsi"/>
          <w:sz w:val="22"/>
          <w:szCs w:val="22"/>
        </w:rPr>
        <w:t xml:space="preserve"> None of these species have designated critical habitats.</w:t>
      </w:r>
      <w:r w:rsidR="00B84D2C" w:rsidRPr="00B025C6">
        <w:rPr>
          <w:rFonts w:asciiTheme="minorHAnsi" w:hAnsiTheme="minorHAnsi" w:cstheme="minorHAnsi"/>
          <w:sz w:val="22"/>
          <w:szCs w:val="22"/>
        </w:rPr>
        <w:t xml:space="preserve"> </w:t>
      </w:r>
    </w:p>
    <w:p w14:paraId="43DE47C4" w14:textId="77777777" w:rsidR="00B84D2C" w:rsidRDefault="00B84D2C" w:rsidP="00B84D2C">
      <w:pPr>
        <w:rPr>
          <w:rFonts w:cstheme="minorHAnsi"/>
        </w:rPr>
      </w:pPr>
    </w:p>
    <w:p w14:paraId="7E25C6AD" w14:textId="55A63A7F" w:rsidR="00A1611F" w:rsidRPr="00377751" w:rsidRDefault="00A1611F" w:rsidP="00DF3DBB">
      <w:pPr>
        <w:pStyle w:val="Heading2"/>
      </w:pPr>
      <w:bookmarkStart w:id="21" w:name="_Toc34374938"/>
      <w:bookmarkStart w:id="22" w:name="_Toc34375013"/>
      <w:r w:rsidRPr="00377751">
        <w:t>Step 2c</w:t>
      </w:r>
      <w:r w:rsidR="00A03C28" w:rsidRPr="00377751">
        <w:t>:</w:t>
      </w:r>
      <w:r w:rsidRPr="00377751">
        <w:t xml:space="preserve"> Is the range of species and resulting overlap considered unreliable?</w:t>
      </w:r>
      <w:bookmarkEnd w:id="21"/>
      <w:bookmarkEnd w:id="22"/>
    </w:p>
    <w:p w14:paraId="666C9C5B" w14:textId="56D3BE6E" w:rsidR="00A1611F" w:rsidRDefault="00A1611F" w:rsidP="00A1611F"/>
    <w:p w14:paraId="288344DA" w14:textId="57C415E8" w:rsidR="00BF0A04" w:rsidRDefault="009B396B" w:rsidP="00A1611F">
      <w:pPr>
        <w:rPr>
          <w:rFonts w:asciiTheme="minorHAnsi" w:hAnsiTheme="minorHAnsi" w:cstheme="minorHAnsi"/>
          <w:sz w:val="22"/>
        </w:rPr>
      </w:pPr>
      <w:r>
        <w:rPr>
          <w:rFonts w:asciiTheme="minorHAnsi" w:hAnsiTheme="minorHAnsi" w:cstheme="minorHAnsi"/>
          <w:sz w:val="22"/>
        </w:rPr>
        <w:t xml:space="preserve">As described in the </w:t>
      </w:r>
      <w:r w:rsidR="002D2C8A">
        <w:rPr>
          <w:rFonts w:asciiTheme="minorHAnsi" w:hAnsiTheme="minorHAnsi" w:cstheme="minorHAnsi"/>
          <w:sz w:val="22"/>
        </w:rPr>
        <w:t>R</w:t>
      </w:r>
      <w:r>
        <w:rPr>
          <w:rFonts w:asciiTheme="minorHAnsi" w:hAnsiTheme="minorHAnsi" w:cstheme="minorHAnsi"/>
          <w:sz w:val="22"/>
        </w:rPr>
        <w:t xml:space="preserve">evised </w:t>
      </w:r>
      <w:r w:rsidR="002D2C8A">
        <w:rPr>
          <w:rFonts w:asciiTheme="minorHAnsi" w:hAnsiTheme="minorHAnsi" w:cstheme="minorHAnsi"/>
          <w:sz w:val="22"/>
        </w:rPr>
        <w:t>M</w:t>
      </w:r>
      <w:r>
        <w:rPr>
          <w:rFonts w:asciiTheme="minorHAnsi" w:hAnsiTheme="minorHAnsi" w:cstheme="minorHAnsi"/>
          <w:sz w:val="22"/>
        </w:rPr>
        <w:t>ethod, in Step 2c, a review of the range data</w:t>
      </w:r>
      <w:r w:rsidR="00D25EB2">
        <w:rPr>
          <w:rFonts w:asciiTheme="minorHAnsi" w:hAnsiTheme="minorHAnsi" w:cstheme="minorHAnsi"/>
          <w:sz w:val="22"/>
        </w:rPr>
        <w:t>,</w:t>
      </w:r>
      <w:r>
        <w:rPr>
          <w:rFonts w:asciiTheme="minorHAnsi" w:hAnsiTheme="minorHAnsi" w:cstheme="minorHAnsi"/>
          <w:sz w:val="22"/>
        </w:rPr>
        <w:t xml:space="preserve"> </w:t>
      </w:r>
      <w:r w:rsidR="006650BB">
        <w:rPr>
          <w:rFonts w:asciiTheme="minorHAnsi" w:hAnsiTheme="minorHAnsi" w:cstheme="minorHAnsi"/>
          <w:sz w:val="22"/>
        </w:rPr>
        <w:t>provided by FWS</w:t>
      </w:r>
      <w:r w:rsidR="005942ED">
        <w:rPr>
          <w:rFonts w:asciiTheme="minorHAnsi" w:hAnsiTheme="minorHAnsi" w:cstheme="minorHAnsi"/>
          <w:sz w:val="22"/>
        </w:rPr>
        <w:t>,</w:t>
      </w:r>
      <w:r w:rsidR="006650BB">
        <w:rPr>
          <w:rFonts w:asciiTheme="minorHAnsi" w:hAnsiTheme="minorHAnsi" w:cstheme="minorHAnsi"/>
          <w:sz w:val="22"/>
        </w:rPr>
        <w:t xml:space="preserve"> </w:t>
      </w:r>
      <w:r>
        <w:rPr>
          <w:rFonts w:asciiTheme="minorHAnsi" w:hAnsiTheme="minorHAnsi" w:cstheme="minorHAnsi"/>
          <w:sz w:val="22"/>
        </w:rPr>
        <w:t xml:space="preserve">was completed for those that followed </w:t>
      </w:r>
      <w:r w:rsidRPr="009B396B">
        <w:rPr>
          <w:rFonts w:asciiTheme="minorHAnsi" w:hAnsiTheme="minorHAnsi" w:cstheme="minorHAnsi"/>
          <w:sz w:val="22"/>
        </w:rPr>
        <w:t>geopolitical boundaries (</w:t>
      </w:r>
      <w:r w:rsidRPr="0051262B">
        <w:rPr>
          <w:rFonts w:asciiTheme="minorHAnsi" w:hAnsiTheme="minorHAnsi" w:cstheme="minorHAnsi"/>
          <w:i/>
          <w:sz w:val="22"/>
        </w:rPr>
        <w:t>e.g.,</w:t>
      </w:r>
      <w:r w:rsidRPr="009B396B">
        <w:rPr>
          <w:rFonts w:asciiTheme="minorHAnsi" w:hAnsiTheme="minorHAnsi" w:cstheme="minorHAnsi"/>
          <w:sz w:val="22"/>
        </w:rPr>
        <w:t xml:space="preserve"> counties or states), rather than natural ones. </w:t>
      </w:r>
      <w:r w:rsidR="006650BB">
        <w:rPr>
          <w:rFonts w:asciiTheme="minorHAnsi" w:hAnsiTheme="minorHAnsi" w:cstheme="minorHAnsi"/>
          <w:sz w:val="22"/>
        </w:rPr>
        <w:t>From that review, i</w:t>
      </w:r>
      <w:r w:rsidRPr="009B396B">
        <w:rPr>
          <w:rFonts w:asciiTheme="minorHAnsi" w:hAnsiTheme="minorHAnsi" w:cstheme="minorHAnsi"/>
          <w:sz w:val="22"/>
        </w:rPr>
        <w:t xml:space="preserve">n cases where the ranges from ECOS and the field offices’ documentation differ substantially, a quantitative overlap analysis </w:t>
      </w:r>
      <w:r w:rsidR="006650BB">
        <w:rPr>
          <w:rFonts w:asciiTheme="minorHAnsi" w:hAnsiTheme="minorHAnsi" w:cstheme="minorHAnsi"/>
          <w:sz w:val="22"/>
        </w:rPr>
        <w:t>wa</w:t>
      </w:r>
      <w:r w:rsidRPr="009B396B">
        <w:rPr>
          <w:rFonts w:asciiTheme="minorHAnsi" w:hAnsiTheme="minorHAnsi" w:cstheme="minorHAnsi"/>
          <w:sz w:val="22"/>
        </w:rPr>
        <w:t xml:space="preserve">s not conducted </w:t>
      </w:r>
      <w:r w:rsidR="006650BB">
        <w:rPr>
          <w:rFonts w:asciiTheme="minorHAnsi" w:hAnsiTheme="minorHAnsi" w:cstheme="minorHAnsi"/>
          <w:sz w:val="22"/>
        </w:rPr>
        <w:t>and a</w:t>
      </w:r>
      <w:r w:rsidRPr="009B396B">
        <w:rPr>
          <w:rFonts w:asciiTheme="minorHAnsi" w:hAnsiTheme="minorHAnsi" w:cstheme="minorHAnsi"/>
          <w:sz w:val="22"/>
        </w:rPr>
        <w:t xml:space="preserve"> LAA or a NLAA determination </w:t>
      </w:r>
      <w:r w:rsidR="006650BB">
        <w:rPr>
          <w:rFonts w:asciiTheme="minorHAnsi" w:hAnsiTheme="minorHAnsi" w:cstheme="minorHAnsi"/>
          <w:sz w:val="22"/>
        </w:rPr>
        <w:t xml:space="preserve">was </w:t>
      </w:r>
      <w:r w:rsidRPr="009B396B">
        <w:rPr>
          <w:rFonts w:asciiTheme="minorHAnsi" w:hAnsiTheme="minorHAnsi" w:cstheme="minorHAnsi"/>
          <w:sz w:val="22"/>
        </w:rPr>
        <w:t xml:space="preserve">based on a qualitative </w:t>
      </w:r>
      <w:r w:rsidR="005942ED">
        <w:rPr>
          <w:rFonts w:asciiTheme="minorHAnsi" w:hAnsiTheme="minorHAnsi" w:cstheme="minorHAnsi"/>
          <w:sz w:val="22"/>
        </w:rPr>
        <w:t>weight</w:t>
      </w:r>
      <w:r w:rsidR="00D25EB2">
        <w:rPr>
          <w:rFonts w:asciiTheme="minorHAnsi" w:hAnsiTheme="minorHAnsi" w:cstheme="minorHAnsi"/>
          <w:sz w:val="22"/>
        </w:rPr>
        <w:t xml:space="preserve"> </w:t>
      </w:r>
      <w:r w:rsidR="005942ED">
        <w:rPr>
          <w:rFonts w:asciiTheme="minorHAnsi" w:hAnsiTheme="minorHAnsi" w:cstheme="minorHAnsi"/>
          <w:sz w:val="22"/>
        </w:rPr>
        <w:t>of</w:t>
      </w:r>
      <w:r w:rsidR="00D25EB2">
        <w:rPr>
          <w:rFonts w:asciiTheme="minorHAnsi" w:hAnsiTheme="minorHAnsi" w:cstheme="minorHAnsi"/>
          <w:sz w:val="22"/>
        </w:rPr>
        <w:t xml:space="preserve"> </w:t>
      </w:r>
      <w:r w:rsidR="005942ED">
        <w:rPr>
          <w:rFonts w:asciiTheme="minorHAnsi" w:hAnsiTheme="minorHAnsi" w:cstheme="minorHAnsi"/>
          <w:sz w:val="22"/>
        </w:rPr>
        <w:t xml:space="preserve">evidence </w:t>
      </w:r>
      <w:r w:rsidR="006650BB">
        <w:rPr>
          <w:rFonts w:asciiTheme="minorHAnsi" w:hAnsiTheme="minorHAnsi" w:cstheme="minorHAnsi"/>
          <w:sz w:val="22"/>
        </w:rPr>
        <w:t>analysis.</w:t>
      </w:r>
    </w:p>
    <w:p w14:paraId="2086BFD9" w14:textId="6C7ABE72" w:rsidR="006650BB" w:rsidRDefault="006650BB" w:rsidP="00A1611F">
      <w:pPr>
        <w:rPr>
          <w:rFonts w:asciiTheme="minorHAnsi" w:hAnsiTheme="minorHAnsi" w:cstheme="minorHAnsi"/>
          <w:sz w:val="22"/>
        </w:rPr>
      </w:pPr>
    </w:p>
    <w:p w14:paraId="39A9087E" w14:textId="0DAC3429" w:rsidR="006650BB" w:rsidRDefault="00010E0C" w:rsidP="006650BB">
      <w:pPr>
        <w:rPr>
          <w:rFonts w:asciiTheme="minorHAnsi" w:hAnsiTheme="minorHAnsi"/>
          <w:color w:val="auto"/>
          <w:sz w:val="22"/>
        </w:rPr>
      </w:pPr>
      <w:r>
        <w:rPr>
          <w:rFonts w:asciiTheme="minorHAnsi" w:hAnsiTheme="minorHAnsi" w:cstheme="minorHAnsi"/>
          <w:sz w:val="22"/>
        </w:rPr>
        <w:t>Nine</w:t>
      </w:r>
      <w:r w:rsidRPr="006B648C">
        <w:rPr>
          <w:rFonts w:asciiTheme="minorHAnsi" w:hAnsiTheme="minorHAnsi" w:cstheme="minorHAnsi"/>
          <w:sz w:val="22"/>
        </w:rPr>
        <w:t xml:space="preserve"> </w:t>
      </w:r>
      <w:r w:rsidR="006650BB" w:rsidRPr="006B648C">
        <w:rPr>
          <w:rFonts w:asciiTheme="minorHAnsi" w:hAnsiTheme="minorHAnsi" w:cstheme="minorHAnsi"/>
          <w:sz w:val="22"/>
        </w:rPr>
        <w:t>species were determined to have range data that differed substantially from the data provided in ECOS</w:t>
      </w:r>
      <w:r w:rsidR="004333AB" w:rsidRPr="006B648C">
        <w:rPr>
          <w:rFonts w:asciiTheme="minorHAnsi" w:hAnsiTheme="minorHAnsi" w:cstheme="minorHAnsi"/>
          <w:sz w:val="22"/>
        </w:rPr>
        <w:t xml:space="preserve"> and as a result the overlap</w:t>
      </w:r>
      <w:r w:rsidR="004333AB">
        <w:rPr>
          <w:rFonts w:asciiTheme="minorHAnsi" w:hAnsiTheme="minorHAnsi" w:cstheme="minorHAnsi"/>
          <w:sz w:val="22"/>
        </w:rPr>
        <w:t xml:space="preserve"> results would be unreliable</w:t>
      </w:r>
      <w:r w:rsidR="006650BB">
        <w:rPr>
          <w:rFonts w:asciiTheme="minorHAnsi" w:hAnsiTheme="minorHAnsi" w:cstheme="minorHAnsi"/>
          <w:sz w:val="22"/>
        </w:rPr>
        <w:t xml:space="preserve">. </w:t>
      </w:r>
      <w:r w:rsidR="00A03C28">
        <w:rPr>
          <w:rFonts w:asciiTheme="minorHAnsi" w:hAnsiTheme="minorHAnsi" w:cstheme="minorHAnsi"/>
          <w:sz w:val="22"/>
        </w:rPr>
        <w:t>The weight</w:t>
      </w:r>
      <w:r w:rsidR="006650BB">
        <w:rPr>
          <w:rFonts w:asciiTheme="minorHAnsi" w:hAnsiTheme="minorHAnsi" w:cstheme="minorHAnsi"/>
          <w:sz w:val="22"/>
        </w:rPr>
        <w:t xml:space="preserve"> of </w:t>
      </w:r>
      <w:r w:rsidR="00A03C28">
        <w:rPr>
          <w:rFonts w:asciiTheme="minorHAnsi" w:hAnsiTheme="minorHAnsi" w:cstheme="minorHAnsi"/>
          <w:sz w:val="22"/>
        </w:rPr>
        <w:t xml:space="preserve">evidence included consideration of the size and unique traits of species </w:t>
      </w:r>
      <w:r w:rsidR="006650BB">
        <w:rPr>
          <w:rFonts w:asciiTheme="minorHAnsi" w:hAnsiTheme="minorHAnsi" w:cstheme="minorHAnsi"/>
          <w:sz w:val="22"/>
        </w:rPr>
        <w:t>range</w:t>
      </w:r>
      <w:r w:rsidR="00A03C28">
        <w:rPr>
          <w:rFonts w:asciiTheme="minorHAnsi" w:hAnsiTheme="minorHAnsi" w:cstheme="minorHAnsi"/>
          <w:sz w:val="22"/>
        </w:rPr>
        <w:t xml:space="preserve"> and life history (</w:t>
      </w:r>
      <w:r w:rsidR="00A03C28" w:rsidRPr="004E231F">
        <w:rPr>
          <w:rFonts w:asciiTheme="minorHAnsi" w:hAnsiTheme="minorHAnsi" w:cstheme="minorHAnsi"/>
          <w:iCs/>
          <w:sz w:val="22"/>
        </w:rPr>
        <w:t xml:space="preserve">e.g., exists only </w:t>
      </w:r>
      <w:r w:rsidR="00490D72" w:rsidRPr="004E231F">
        <w:rPr>
          <w:rFonts w:asciiTheme="minorHAnsi" w:hAnsiTheme="minorHAnsi" w:cstheme="minorHAnsi"/>
          <w:iCs/>
          <w:sz w:val="22"/>
        </w:rPr>
        <w:t>in very remote location</w:t>
      </w:r>
      <w:r w:rsidR="00A03C28" w:rsidRPr="004E231F">
        <w:rPr>
          <w:rFonts w:asciiTheme="minorHAnsi" w:hAnsiTheme="minorHAnsi" w:cstheme="minorHAnsi"/>
          <w:iCs/>
          <w:sz w:val="22"/>
        </w:rPr>
        <w:t>, etc.) as well as any information from FWS documents on stressors to species (i.e.</w:t>
      </w:r>
      <w:r w:rsidR="008E1A0F" w:rsidRPr="004E231F">
        <w:rPr>
          <w:rFonts w:asciiTheme="minorHAnsi" w:hAnsiTheme="minorHAnsi" w:cstheme="minorHAnsi"/>
          <w:iCs/>
          <w:sz w:val="22"/>
        </w:rPr>
        <w:t>,</w:t>
      </w:r>
      <w:r w:rsidR="008E1A0F">
        <w:rPr>
          <w:rFonts w:asciiTheme="minorHAnsi" w:hAnsiTheme="minorHAnsi" w:cstheme="minorHAnsi"/>
          <w:sz w:val="22"/>
        </w:rPr>
        <w:t xml:space="preserve"> </w:t>
      </w:r>
      <w:r w:rsidR="00A03C28">
        <w:rPr>
          <w:rFonts w:asciiTheme="minorHAnsi" w:hAnsiTheme="minorHAnsi" w:cstheme="minorHAnsi"/>
          <w:sz w:val="22"/>
        </w:rPr>
        <w:t xml:space="preserve">pesticides) or proximity to potential use sites for </w:t>
      </w:r>
      <w:r w:rsidR="00C5773C">
        <w:rPr>
          <w:rFonts w:asciiTheme="minorHAnsi" w:hAnsiTheme="minorHAnsi" w:cstheme="minorHAnsi"/>
          <w:sz w:val="22"/>
        </w:rPr>
        <w:t>glyphosate</w:t>
      </w:r>
      <w:r w:rsidR="006650BB">
        <w:rPr>
          <w:rFonts w:asciiTheme="minorHAnsi" w:hAnsiTheme="minorHAnsi" w:cstheme="minorHAnsi"/>
          <w:sz w:val="22"/>
        </w:rPr>
        <w:t xml:space="preserve">. </w:t>
      </w:r>
      <w:r w:rsidR="006650BB">
        <w:rPr>
          <w:rFonts w:asciiTheme="minorHAnsi" w:hAnsiTheme="minorHAnsi"/>
          <w:sz w:val="22"/>
          <w:szCs w:val="22"/>
        </w:rPr>
        <w:t xml:space="preserve">Based on this analysis, </w:t>
      </w:r>
      <w:r w:rsidR="006650BB">
        <w:rPr>
          <w:rFonts w:asciiTheme="minorHAnsi" w:hAnsiTheme="minorHAnsi"/>
          <w:color w:val="auto"/>
          <w:sz w:val="22"/>
        </w:rPr>
        <w:t>a NLAA determination wa</w:t>
      </w:r>
      <w:r w:rsidR="006650BB" w:rsidRPr="006B648C">
        <w:rPr>
          <w:rFonts w:asciiTheme="minorHAnsi" w:hAnsiTheme="minorHAnsi"/>
          <w:color w:val="auto"/>
          <w:sz w:val="22"/>
        </w:rPr>
        <w:t xml:space="preserve">s made for </w:t>
      </w:r>
      <w:r>
        <w:rPr>
          <w:rFonts w:asciiTheme="minorHAnsi" w:hAnsiTheme="minorHAnsi"/>
          <w:color w:val="auto"/>
          <w:sz w:val="22"/>
        </w:rPr>
        <w:t>5</w:t>
      </w:r>
      <w:r w:rsidR="006650BB" w:rsidRPr="006B648C">
        <w:rPr>
          <w:rFonts w:asciiTheme="minorHAnsi" w:hAnsiTheme="minorHAnsi"/>
          <w:color w:val="auto"/>
          <w:sz w:val="22"/>
        </w:rPr>
        <w:t xml:space="preserve"> species and a LAA determination was made for </w:t>
      </w:r>
      <w:r>
        <w:rPr>
          <w:rFonts w:asciiTheme="minorHAnsi" w:hAnsiTheme="minorHAnsi"/>
          <w:color w:val="auto"/>
          <w:sz w:val="22"/>
        </w:rPr>
        <w:t>4</w:t>
      </w:r>
      <w:r w:rsidR="00531D59" w:rsidRPr="006B648C">
        <w:rPr>
          <w:rFonts w:asciiTheme="minorHAnsi" w:hAnsiTheme="minorHAnsi"/>
          <w:color w:val="auto"/>
          <w:sz w:val="22"/>
        </w:rPr>
        <w:t xml:space="preserve"> </w:t>
      </w:r>
      <w:r w:rsidR="006650BB" w:rsidRPr="006B648C">
        <w:rPr>
          <w:rFonts w:asciiTheme="minorHAnsi" w:hAnsiTheme="minorHAnsi"/>
          <w:color w:val="auto"/>
          <w:sz w:val="22"/>
        </w:rPr>
        <w:t>species</w:t>
      </w:r>
      <w:r w:rsidR="006B648C">
        <w:rPr>
          <w:rFonts w:asciiTheme="minorHAnsi" w:hAnsiTheme="minorHAnsi"/>
          <w:color w:val="auto"/>
          <w:sz w:val="22"/>
        </w:rPr>
        <w:t>, with</w:t>
      </w:r>
      <w:r w:rsidR="00AF29FA" w:rsidRPr="006B648C">
        <w:rPr>
          <w:rFonts w:asciiTheme="minorHAnsi" w:hAnsiTheme="minorHAnsi"/>
          <w:color w:val="auto"/>
          <w:sz w:val="22"/>
        </w:rPr>
        <w:t xml:space="preserve"> moderate </w:t>
      </w:r>
      <w:r>
        <w:rPr>
          <w:rFonts w:asciiTheme="minorHAnsi" w:hAnsiTheme="minorHAnsi"/>
          <w:color w:val="auto"/>
          <w:sz w:val="22"/>
        </w:rPr>
        <w:t xml:space="preserve">(3 species) and weak (1 species) </w:t>
      </w:r>
      <w:r w:rsidR="00AF29FA" w:rsidRPr="006B648C">
        <w:rPr>
          <w:rFonts w:asciiTheme="minorHAnsi" w:hAnsiTheme="minorHAnsi"/>
          <w:color w:val="auto"/>
          <w:sz w:val="22"/>
        </w:rPr>
        <w:t xml:space="preserve">evidence </w:t>
      </w:r>
      <w:r w:rsidR="00EF44BC">
        <w:rPr>
          <w:rFonts w:asciiTheme="minorHAnsi" w:hAnsiTheme="minorHAnsi"/>
          <w:color w:val="auto"/>
          <w:sz w:val="22"/>
        </w:rPr>
        <w:t>to support the</w:t>
      </w:r>
      <w:r w:rsidR="00EF44BC" w:rsidRPr="006B648C">
        <w:rPr>
          <w:rFonts w:asciiTheme="minorHAnsi" w:hAnsiTheme="minorHAnsi"/>
          <w:color w:val="auto"/>
          <w:sz w:val="22"/>
        </w:rPr>
        <w:t xml:space="preserve"> </w:t>
      </w:r>
      <w:r w:rsidR="00AF29FA" w:rsidRPr="006B648C">
        <w:rPr>
          <w:rFonts w:asciiTheme="minorHAnsi" w:hAnsiTheme="minorHAnsi"/>
          <w:color w:val="auto"/>
          <w:sz w:val="22"/>
        </w:rPr>
        <w:t>LAA</w:t>
      </w:r>
      <w:r w:rsidR="00EF44BC">
        <w:rPr>
          <w:rFonts w:asciiTheme="minorHAnsi" w:hAnsiTheme="minorHAnsi"/>
          <w:color w:val="auto"/>
          <w:sz w:val="22"/>
        </w:rPr>
        <w:t xml:space="preserve"> determination</w:t>
      </w:r>
      <w:r w:rsidR="00AF29FA" w:rsidRPr="006B648C">
        <w:rPr>
          <w:rFonts w:asciiTheme="minorHAnsi" w:hAnsiTheme="minorHAnsi"/>
          <w:color w:val="auto"/>
          <w:sz w:val="22"/>
        </w:rPr>
        <w:t xml:space="preserve">. </w:t>
      </w:r>
      <w:r w:rsidR="006650BB" w:rsidRPr="006B648C">
        <w:rPr>
          <w:rFonts w:asciiTheme="minorHAnsi" w:hAnsiTheme="minorHAnsi"/>
          <w:color w:val="auto"/>
          <w:sz w:val="22"/>
        </w:rPr>
        <w:t>The specific species are provi</w:t>
      </w:r>
      <w:r w:rsidR="006650BB">
        <w:rPr>
          <w:rFonts w:asciiTheme="minorHAnsi" w:hAnsiTheme="minorHAnsi"/>
          <w:color w:val="auto"/>
          <w:sz w:val="22"/>
        </w:rPr>
        <w:t xml:space="preserve">ded in </w:t>
      </w:r>
      <w:r w:rsidR="006650BB" w:rsidRPr="00BF619C">
        <w:rPr>
          <w:rFonts w:asciiTheme="minorHAnsi" w:hAnsiTheme="minorHAnsi"/>
          <w:b/>
          <w:color w:val="auto"/>
          <w:sz w:val="22"/>
        </w:rPr>
        <w:t>A</w:t>
      </w:r>
      <w:r w:rsidR="00F55BF1">
        <w:rPr>
          <w:rFonts w:asciiTheme="minorHAnsi" w:hAnsiTheme="minorHAnsi"/>
          <w:b/>
          <w:color w:val="auto"/>
          <w:sz w:val="22"/>
        </w:rPr>
        <w:t>PPENDIX</w:t>
      </w:r>
      <w:r w:rsidR="006650BB" w:rsidRPr="00BF619C">
        <w:rPr>
          <w:rFonts w:asciiTheme="minorHAnsi" w:hAnsiTheme="minorHAnsi"/>
          <w:b/>
          <w:color w:val="auto"/>
          <w:sz w:val="22"/>
        </w:rPr>
        <w:t xml:space="preserve"> 4-1</w:t>
      </w:r>
      <w:r w:rsidR="006650BB">
        <w:rPr>
          <w:rFonts w:asciiTheme="minorHAnsi" w:hAnsiTheme="minorHAnsi"/>
          <w:b/>
          <w:color w:val="auto"/>
          <w:sz w:val="22"/>
        </w:rPr>
        <w:t xml:space="preserve"> </w:t>
      </w:r>
      <w:r w:rsidR="00E33270">
        <w:rPr>
          <w:rFonts w:asciiTheme="minorHAnsi" w:hAnsiTheme="minorHAnsi"/>
          <w:b/>
          <w:color w:val="auto"/>
          <w:sz w:val="22"/>
        </w:rPr>
        <w:t>(“</w:t>
      </w:r>
      <w:r w:rsidRPr="00010E0C">
        <w:rPr>
          <w:rFonts w:asciiTheme="minorHAnsi" w:hAnsiTheme="minorHAnsi"/>
          <w:b/>
          <w:color w:val="auto"/>
          <w:sz w:val="22"/>
        </w:rPr>
        <w:t>Step 2c Qual - species range</w:t>
      </w:r>
      <w:r w:rsidR="00E33270">
        <w:rPr>
          <w:rFonts w:asciiTheme="minorHAnsi" w:hAnsiTheme="minorHAnsi"/>
          <w:b/>
          <w:color w:val="auto"/>
          <w:sz w:val="22"/>
        </w:rPr>
        <w:t xml:space="preserve">” tab) </w:t>
      </w:r>
      <w:r w:rsidR="006650BB">
        <w:rPr>
          <w:rFonts w:asciiTheme="minorHAnsi" w:hAnsiTheme="minorHAnsi"/>
          <w:color w:val="auto"/>
          <w:sz w:val="22"/>
        </w:rPr>
        <w:t xml:space="preserve">as well as additional information on the review of the data for each species and the factors considered in making the determinations. </w:t>
      </w:r>
    </w:p>
    <w:p w14:paraId="2259C8CF" w14:textId="76E1231D" w:rsidR="00CB1139" w:rsidRDefault="00CB1139" w:rsidP="006650BB">
      <w:pPr>
        <w:rPr>
          <w:rFonts w:asciiTheme="minorHAnsi" w:hAnsiTheme="minorHAnsi"/>
          <w:color w:val="auto"/>
          <w:sz w:val="22"/>
        </w:rPr>
      </w:pPr>
    </w:p>
    <w:p w14:paraId="360CF8A9" w14:textId="582E57E5" w:rsidR="00CB1139" w:rsidRPr="006650BB" w:rsidRDefault="00CB1139" w:rsidP="006650BB">
      <w:pPr>
        <w:rPr>
          <w:rFonts w:asciiTheme="minorHAnsi" w:hAnsiTheme="minorHAnsi"/>
          <w:color w:val="auto"/>
          <w:sz w:val="22"/>
        </w:rPr>
      </w:pPr>
      <w:r>
        <w:rPr>
          <w:rFonts w:asciiTheme="minorHAnsi" w:hAnsiTheme="minorHAnsi" w:cstheme="minorHAnsi"/>
          <w:sz w:val="22"/>
          <w:szCs w:val="22"/>
        </w:rPr>
        <w:t xml:space="preserve">Four additional species were also included in this Step of the analysis </w:t>
      </w:r>
      <w:bookmarkStart w:id="23" w:name="_Hlk56407599"/>
      <w:r>
        <w:rPr>
          <w:rFonts w:asciiTheme="minorHAnsi" w:hAnsiTheme="minorHAnsi" w:cstheme="minorHAnsi"/>
          <w:sz w:val="22"/>
          <w:szCs w:val="22"/>
        </w:rPr>
        <w:t>as no spatial data were available and these species are considered extirpated based on communication with FWS</w:t>
      </w:r>
      <w:bookmarkEnd w:id="23"/>
      <w:r>
        <w:rPr>
          <w:rFonts w:asciiTheme="minorHAnsi" w:hAnsiTheme="minorHAnsi" w:cstheme="minorHAnsi"/>
          <w:sz w:val="22"/>
          <w:szCs w:val="22"/>
        </w:rPr>
        <w:t xml:space="preserve">. </w:t>
      </w:r>
      <w:r w:rsidRPr="006B648C">
        <w:rPr>
          <w:rFonts w:asciiTheme="minorHAnsi" w:hAnsiTheme="minorHAnsi" w:cstheme="minorHAnsi"/>
          <w:sz w:val="22"/>
          <w:szCs w:val="22"/>
        </w:rPr>
        <w:t>NLAA determinations are made for these</w:t>
      </w:r>
      <w:r>
        <w:rPr>
          <w:rFonts w:asciiTheme="minorHAnsi" w:hAnsiTheme="minorHAnsi" w:cstheme="minorHAnsi"/>
          <w:sz w:val="22"/>
          <w:szCs w:val="22"/>
        </w:rPr>
        <w:t xml:space="preserve"> 4 species </w:t>
      </w:r>
      <w:r w:rsidRPr="00B025C6">
        <w:rPr>
          <w:rFonts w:asciiTheme="minorHAnsi" w:hAnsiTheme="minorHAnsi" w:cstheme="minorHAnsi"/>
          <w:sz w:val="22"/>
          <w:szCs w:val="22"/>
        </w:rPr>
        <w:t xml:space="preserve">(see </w:t>
      </w:r>
      <w:r w:rsidRPr="00B025C6">
        <w:rPr>
          <w:rFonts w:asciiTheme="minorHAnsi" w:hAnsiTheme="minorHAnsi" w:cstheme="minorHAnsi"/>
          <w:b/>
          <w:sz w:val="22"/>
          <w:szCs w:val="22"/>
        </w:rPr>
        <w:t>A</w:t>
      </w:r>
      <w:r>
        <w:rPr>
          <w:rFonts w:asciiTheme="minorHAnsi" w:hAnsiTheme="minorHAnsi" w:cstheme="minorHAnsi"/>
          <w:b/>
          <w:sz w:val="22"/>
          <w:szCs w:val="22"/>
        </w:rPr>
        <w:t>PPENDIX</w:t>
      </w:r>
      <w:r w:rsidRPr="00B025C6">
        <w:rPr>
          <w:rFonts w:asciiTheme="minorHAnsi" w:hAnsiTheme="minorHAnsi" w:cstheme="minorHAnsi"/>
          <w:b/>
          <w:sz w:val="22"/>
          <w:szCs w:val="22"/>
        </w:rPr>
        <w:t xml:space="preserve"> 4</w:t>
      </w:r>
      <w:r>
        <w:rPr>
          <w:rFonts w:asciiTheme="minorHAnsi" w:hAnsiTheme="minorHAnsi" w:cstheme="minorHAnsi"/>
          <w:b/>
          <w:sz w:val="22"/>
          <w:szCs w:val="22"/>
        </w:rPr>
        <w:t>-</w:t>
      </w:r>
      <w:r w:rsidRPr="00B025C6">
        <w:rPr>
          <w:rFonts w:asciiTheme="minorHAnsi" w:hAnsiTheme="minorHAnsi" w:cstheme="minorHAnsi"/>
          <w:b/>
          <w:sz w:val="22"/>
          <w:szCs w:val="22"/>
        </w:rPr>
        <w:t>1</w:t>
      </w:r>
      <w:r w:rsidRPr="00B025C6">
        <w:rPr>
          <w:rFonts w:asciiTheme="minorHAnsi" w:hAnsiTheme="minorHAnsi" w:cstheme="minorHAnsi"/>
          <w:sz w:val="22"/>
          <w:szCs w:val="22"/>
        </w:rPr>
        <w:t xml:space="preserve"> for the list of species)</w:t>
      </w:r>
      <w:r>
        <w:rPr>
          <w:rFonts w:asciiTheme="minorHAnsi" w:hAnsiTheme="minorHAnsi" w:cstheme="minorHAnsi"/>
          <w:sz w:val="22"/>
          <w:szCs w:val="22"/>
        </w:rPr>
        <w:t xml:space="preserve">. </w:t>
      </w:r>
      <w:r w:rsidRPr="00B025C6">
        <w:rPr>
          <w:rFonts w:asciiTheme="minorHAnsi" w:hAnsiTheme="minorHAnsi" w:cstheme="minorHAnsi"/>
          <w:sz w:val="22"/>
          <w:szCs w:val="22"/>
        </w:rPr>
        <w:t>None of these species have designated critical habitat</w:t>
      </w:r>
      <w:r>
        <w:rPr>
          <w:rFonts w:asciiTheme="minorHAnsi" w:hAnsiTheme="minorHAnsi" w:cstheme="minorHAnsi"/>
          <w:sz w:val="22"/>
          <w:szCs w:val="22"/>
        </w:rPr>
        <w:t>s</w:t>
      </w:r>
      <w:r w:rsidRPr="00B025C6">
        <w:rPr>
          <w:rFonts w:asciiTheme="minorHAnsi" w:hAnsiTheme="minorHAnsi" w:cstheme="minorHAnsi"/>
          <w:sz w:val="22"/>
          <w:szCs w:val="22"/>
        </w:rPr>
        <w:t>.</w:t>
      </w:r>
    </w:p>
    <w:p w14:paraId="3BE91AB8" w14:textId="7E1121B0" w:rsidR="006650BB" w:rsidRPr="009B396B" w:rsidRDefault="006650BB" w:rsidP="00A1611F">
      <w:pPr>
        <w:rPr>
          <w:rFonts w:asciiTheme="minorHAnsi" w:hAnsiTheme="minorHAnsi" w:cstheme="minorHAnsi"/>
          <w:sz w:val="22"/>
        </w:rPr>
      </w:pPr>
    </w:p>
    <w:p w14:paraId="0E9BECE2" w14:textId="17171973" w:rsidR="00BF0A04" w:rsidRPr="00377751" w:rsidRDefault="00BF0A04" w:rsidP="00DF3DBB">
      <w:pPr>
        <w:pStyle w:val="Heading2"/>
      </w:pPr>
      <w:bookmarkStart w:id="24" w:name="_Toc34374939"/>
      <w:bookmarkStart w:id="25" w:name="_Toc34375014"/>
      <w:r w:rsidRPr="00377751">
        <w:t>Step 2d: Are exposure models considered unreliable for assessed species?</w:t>
      </w:r>
      <w:bookmarkEnd w:id="24"/>
      <w:bookmarkEnd w:id="25"/>
    </w:p>
    <w:p w14:paraId="0EDB578C" w14:textId="77777777" w:rsidR="00BF0A04" w:rsidRDefault="00BF0A04" w:rsidP="00F67D16">
      <w:pPr>
        <w:keepNext/>
      </w:pPr>
    </w:p>
    <w:p w14:paraId="46990047" w14:textId="4D06638C" w:rsidR="00BF0A04" w:rsidRPr="004B1E23" w:rsidRDefault="00017E11" w:rsidP="00F67D16">
      <w:pPr>
        <w:keepNext/>
        <w:rPr>
          <w:rFonts w:asciiTheme="minorHAnsi" w:hAnsiTheme="minorHAnsi" w:cstheme="minorHAnsi"/>
          <w:sz w:val="22"/>
          <w:szCs w:val="22"/>
        </w:rPr>
      </w:pPr>
      <w:r>
        <w:rPr>
          <w:rFonts w:asciiTheme="minorHAnsi" w:hAnsiTheme="minorHAnsi" w:cstheme="minorHAnsi"/>
          <w:sz w:val="22"/>
          <w:szCs w:val="22"/>
        </w:rPr>
        <w:t>At this time, t</w:t>
      </w:r>
      <w:r w:rsidR="00B025C6" w:rsidRPr="004B1E23">
        <w:rPr>
          <w:rFonts w:asciiTheme="minorHAnsi" w:hAnsiTheme="minorHAnsi" w:cstheme="minorHAnsi"/>
          <w:sz w:val="22"/>
          <w:szCs w:val="22"/>
        </w:rPr>
        <w:t xml:space="preserve">he current exposure models used in this assessment </w:t>
      </w:r>
      <w:r>
        <w:rPr>
          <w:rFonts w:asciiTheme="minorHAnsi" w:hAnsiTheme="minorHAnsi" w:cstheme="minorHAnsi"/>
          <w:sz w:val="22"/>
          <w:szCs w:val="22"/>
        </w:rPr>
        <w:t>cannot</w:t>
      </w:r>
      <w:r w:rsidR="00B025C6" w:rsidRPr="004B1E23">
        <w:rPr>
          <w:rFonts w:asciiTheme="minorHAnsi" w:hAnsiTheme="minorHAnsi" w:cstheme="minorHAnsi"/>
          <w:sz w:val="22"/>
          <w:szCs w:val="22"/>
        </w:rPr>
        <w:t xml:space="preserve"> estimate exposures for all types of pesticide applications, all habitat types, or for all potential exposure routes</w:t>
      </w:r>
      <w:r w:rsidR="00781CBA">
        <w:rPr>
          <w:rFonts w:asciiTheme="minorHAnsi" w:hAnsiTheme="minorHAnsi" w:cstheme="minorHAnsi"/>
          <w:sz w:val="22"/>
          <w:szCs w:val="22"/>
        </w:rPr>
        <w:t xml:space="preserve"> relevant to listed species</w:t>
      </w:r>
      <w:r w:rsidR="00B025C6" w:rsidRPr="004B1E23">
        <w:rPr>
          <w:rFonts w:asciiTheme="minorHAnsi" w:hAnsiTheme="minorHAnsi" w:cstheme="minorHAnsi"/>
          <w:sz w:val="22"/>
          <w:szCs w:val="22"/>
        </w:rPr>
        <w:t>. Therefore, there may be uncertainty in the exposure values being used for a particular species based on what potential uses it</w:t>
      </w:r>
      <w:r w:rsidR="00EE4FB3">
        <w:rPr>
          <w:rFonts w:asciiTheme="minorHAnsi" w:hAnsiTheme="minorHAnsi" w:cstheme="minorHAnsi"/>
          <w:sz w:val="22"/>
          <w:szCs w:val="22"/>
        </w:rPr>
        <w:t>s range or critical habitat</w:t>
      </w:r>
      <w:r w:rsidR="00B025C6" w:rsidRPr="004B1E23">
        <w:rPr>
          <w:rFonts w:asciiTheme="minorHAnsi" w:hAnsiTheme="minorHAnsi" w:cstheme="minorHAnsi"/>
          <w:sz w:val="22"/>
          <w:szCs w:val="22"/>
        </w:rPr>
        <w:t xml:space="preserve"> may overlap with, what type of habitat </w:t>
      </w:r>
      <w:r w:rsidR="00EE4FB3">
        <w:rPr>
          <w:rFonts w:asciiTheme="minorHAnsi" w:hAnsiTheme="minorHAnsi" w:cstheme="minorHAnsi"/>
          <w:sz w:val="22"/>
          <w:szCs w:val="22"/>
        </w:rPr>
        <w:t>the species</w:t>
      </w:r>
      <w:r w:rsidR="00EE4FB3" w:rsidRPr="004B1E23">
        <w:rPr>
          <w:rFonts w:asciiTheme="minorHAnsi" w:hAnsiTheme="minorHAnsi" w:cstheme="minorHAnsi"/>
          <w:sz w:val="22"/>
          <w:szCs w:val="22"/>
        </w:rPr>
        <w:t xml:space="preserve"> </w:t>
      </w:r>
      <w:r w:rsidR="00B025C6" w:rsidRPr="004B1E23">
        <w:rPr>
          <w:rFonts w:asciiTheme="minorHAnsi" w:hAnsiTheme="minorHAnsi" w:cstheme="minorHAnsi"/>
          <w:sz w:val="22"/>
          <w:szCs w:val="22"/>
        </w:rPr>
        <w:t xml:space="preserve">is found in, or what the main potential exposure route(s) might be. For species and critical habitats that have not been determined to be NE or NLAA based on the above analyses, </w:t>
      </w:r>
      <w:r w:rsidR="000D41B3">
        <w:rPr>
          <w:rFonts w:asciiTheme="minorHAnsi" w:hAnsiTheme="minorHAnsi" w:cstheme="minorHAnsi"/>
          <w:sz w:val="22"/>
          <w:szCs w:val="22"/>
        </w:rPr>
        <w:t xml:space="preserve">consideration is given to </w:t>
      </w:r>
      <w:r w:rsidR="00B025C6" w:rsidRPr="004B1E23">
        <w:rPr>
          <w:rFonts w:asciiTheme="minorHAnsi" w:hAnsiTheme="minorHAnsi" w:cstheme="minorHAnsi"/>
          <w:sz w:val="22"/>
          <w:szCs w:val="22"/>
        </w:rPr>
        <w:t xml:space="preserve">how well the conceptual model of the relevant exposure model(s) matches up with the specific species being assessed. If the model estimates are not considered representative of the exposure of the species (due to an inconsistency in the exposure model and assessed species’ habitat), a qualitative analysis </w:t>
      </w:r>
      <w:r w:rsidR="00E87990">
        <w:rPr>
          <w:rFonts w:asciiTheme="minorHAnsi" w:hAnsiTheme="minorHAnsi" w:cstheme="minorHAnsi"/>
          <w:sz w:val="22"/>
          <w:szCs w:val="22"/>
        </w:rPr>
        <w:t>is</w:t>
      </w:r>
      <w:r w:rsidR="00B025C6" w:rsidRPr="004B1E23">
        <w:rPr>
          <w:rFonts w:asciiTheme="minorHAnsi" w:hAnsiTheme="minorHAnsi" w:cstheme="minorHAnsi"/>
          <w:sz w:val="22"/>
          <w:szCs w:val="22"/>
        </w:rPr>
        <w:t xml:space="preserve"> conducted.</w:t>
      </w:r>
    </w:p>
    <w:p w14:paraId="5176D1B4" w14:textId="50744D04" w:rsidR="00B025C6" w:rsidRPr="004B1E23" w:rsidRDefault="00B025C6" w:rsidP="00A1611F">
      <w:pPr>
        <w:rPr>
          <w:rFonts w:asciiTheme="minorHAnsi" w:hAnsiTheme="minorHAnsi" w:cstheme="minorHAnsi"/>
          <w:sz w:val="22"/>
          <w:szCs w:val="22"/>
        </w:rPr>
      </w:pPr>
    </w:p>
    <w:p w14:paraId="1BE63EB8" w14:textId="6AA7BAB5" w:rsidR="0056663D" w:rsidRDefault="00753BD4" w:rsidP="00753BD4">
      <w:pPr>
        <w:rPr>
          <w:rFonts w:asciiTheme="minorHAnsi" w:hAnsiTheme="minorHAnsi" w:cstheme="minorHAnsi"/>
          <w:sz w:val="22"/>
          <w:szCs w:val="22"/>
        </w:rPr>
      </w:pPr>
      <w:r>
        <w:rPr>
          <w:rFonts w:asciiTheme="minorHAnsi" w:hAnsiTheme="minorHAnsi" w:cstheme="minorHAnsi"/>
          <w:sz w:val="22"/>
          <w:szCs w:val="22"/>
        </w:rPr>
        <w:lastRenderedPageBreak/>
        <w:t xml:space="preserve">The qualitative analysis considered whether exposures to </w:t>
      </w:r>
      <w:r w:rsidR="00C5773C">
        <w:rPr>
          <w:rFonts w:asciiTheme="minorHAnsi" w:hAnsiTheme="minorHAnsi" w:cstheme="minorHAnsi"/>
          <w:sz w:val="22"/>
          <w:szCs w:val="22"/>
        </w:rPr>
        <w:t>glyphosate</w:t>
      </w:r>
      <w:r>
        <w:rPr>
          <w:rFonts w:asciiTheme="minorHAnsi" w:hAnsiTheme="minorHAnsi" w:cstheme="minorHAnsi"/>
          <w:sz w:val="22"/>
          <w:szCs w:val="22"/>
        </w:rPr>
        <w:t xml:space="preserve"> are reasonably certain to occur given the </w:t>
      </w:r>
      <w:r w:rsidR="00E23AB5">
        <w:rPr>
          <w:rFonts w:asciiTheme="minorHAnsi" w:hAnsiTheme="minorHAnsi" w:cstheme="minorHAnsi"/>
          <w:sz w:val="22"/>
          <w:szCs w:val="22"/>
        </w:rPr>
        <w:t>habitat of the listed species (</w:t>
      </w:r>
      <w:r w:rsidR="00E23AB5" w:rsidRPr="000A357A">
        <w:rPr>
          <w:rFonts w:asciiTheme="minorHAnsi" w:hAnsiTheme="minorHAnsi" w:cstheme="minorHAnsi"/>
          <w:i/>
          <w:sz w:val="22"/>
          <w:szCs w:val="22"/>
        </w:rPr>
        <w:t>e.g.,</w:t>
      </w:r>
      <w:r w:rsidR="00E23AB5">
        <w:rPr>
          <w:rFonts w:asciiTheme="minorHAnsi" w:hAnsiTheme="minorHAnsi" w:cstheme="minorHAnsi"/>
          <w:sz w:val="22"/>
          <w:szCs w:val="22"/>
        </w:rPr>
        <w:t xml:space="preserve"> ocean, beach, and/or freshwater habitats) and, if exposures are expected to occur, are impacts to an individual likely. The analysis also considered the potential for effects to the PPHD of the species and whether those effects would rise </w:t>
      </w:r>
      <w:r w:rsidR="00C626C9">
        <w:rPr>
          <w:rFonts w:asciiTheme="minorHAnsi" w:hAnsiTheme="minorHAnsi" w:cstheme="minorHAnsi"/>
          <w:sz w:val="22"/>
          <w:szCs w:val="22"/>
        </w:rPr>
        <w:t>to the</w:t>
      </w:r>
      <w:r w:rsidR="00E23AB5">
        <w:rPr>
          <w:rFonts w:asciiTheme="minorHAnsi" w:hAnsiTheme="minorHAnsi" w:cstheme="minorHAnsi"/>
          <w:sz w:val="22"/>
          <w:szCs w:val="22"/>
        </w:rPr>
        <w:t xml:space="preserve"> level of impacting an individual of a listed species. Circumstances that led to a LAA determination include species with an obligate</w:t>
      </w:r>
      <w:r w:rsidR="002D2C8A">
        <w:rPr>
          <w:rFonts w:asciiTheme="minorHAnsi" w:hAnsiTheme="minorHAnsi" w:cstheme="minorHAnsi"/>
          <w:sz w:val="22"/>
          <w:szCs w:val="22"/>
        </w:rPr>
        <w:t xml:space="preserve"> relationship</w:t>
      </w:r>
      <w:r w:rsidR="00E23AB5">
        <w:rPr>
          <w:rFonts w:asciiTheme="minorHAnsi" w:hAnsiTheme="minorHAnsi" w:cstheme="minorHAnsi"/>
          <w:sz w:val="22"/>
          <w:szCs w:val="22"/>
        </w:rPr>
        <w:t xml:space="preserve"> to a prey item that has a LAA determination with high confidence (</w:t>
      </w:r>
      <w:r w:rsidR="00E23AB5" w:rsidRPr="005963A4">
        <w:rPr>
          <w:rFonts w:asciiTheme="minorHAnsi" w:hAnsiTheme="minorHAnsi" w:cstheme="minorHAnsi"/>
          <w:i/>
          <w:sz w:val="22"/>
          <w:szCs w:val="22"/>
        </w:rPr>
        <w:t>e.g.</w:t>
      </w:r>
      <w:r w:rsidR="00E23AB5">
        <w:rPr>
          <w:rFonts w:asciiTheme="minorHAnsi" w:hAnsiTheme="minorHAnsi" w:cstheme="minorHAnsi"/>
          <w:sz w:val="22"/>
          <w:szCs w:val="22"/>
        </w:rPr>
        <w:t>, the Orca</w:t>
      </w:r>
      <w:r w:rsidR="00AF70D2">
        <w:rPr>
          <w:rFonts w:asciiTheme="minorHAnsi" w:hAnsiTheme="minorHAnsi" w:cstheme="minorHAnsi"/>
          <w:sz w:val="22"/>
          <w:szCs w:val="22"/>
        </w:rPr>
        <w:t xml:space="preserve"> is a listed species that is obligate to listed salmon species</w:t>
      </w:r>
      <w:r w:rsidR="00E23AB5">
        <w:rPr>
          <w:rFonts w:asciiTheme="minorHAnsi" w:hAnsiTheme="minorHAnsi" w:cstheme="minorHAnsi"/>
          <w:sz w:val="22"/>
          <w:szCs w:val="22"/>
        </w:rPr>
        <w:t xml:space="preserve">) and species that utilize </w:t>
      </w:r>
      <w:r w:rsidR="007A1543">
        <w:rPr>
          <w:rFonts w:asciiTheme="minorHAnsi" w:hAnsiTheme="minorHAnsi" w:cstheme="minorHAnsi"/>
          <w:sz w:val="22"/>
          <w:szCs w:val="22"/>
        </w:rPr>
        <w:t xml:space="preserve">both saltwater and </w:t>
      </w:r>
      <w:r w:rsidR="00E23AB5">
        <w:rPr>
          <w:rFonts w:asciiTheme="minorHAnsi" w:hAnsiTheme="minorHAnsi" w:cstheme="minorHAnsi"/>
          <w:sz w:val="22"/>
          <w:szCs w:val="22"/>
        </w:rPr>
        <w:t xml:space="preserve">freshwater habitats and may be exposed to </w:t>
      </w:r>
      <w:r w:rsidR="00C5773C">
        <w:rPr>
          <w:rFonts w:asciiTheme="minorHAnsi" w:hAnsiTheme="minorHAnsi" w:cstheme="minorHAnsi"/>
          <w:sz w:val="22"/>
          <w:szCs w:val="22"/>
        </w:rPr>
        <w:t>glyphosate</w:t>
      </w:r>
      <w:r w:rsidR="00E23AB5">
        <w:rPr>
          <w:rFonts w:asciiTheme="minorHAnsi" w:hAnsiTheme="minorHAnsi" w:cstheme="minorHAnsi"/>
          <w:sz w:val="22"/>
          <w:szCs w:val="22"/>
        </w:rPr>
        <w:t xml:space="preserve"> (</w:t>
      </w:r>
      <w:r w:rsidR="00E23AB5" w:rsidRPr="005963A4">
        <w:rPr>
          <w:rFonts w:asciiTheme="minorHAnsi" w:hAnsiTheme="minorHAnsi" w:cstheme="minorHAnsi"/>
          <w:i/>
          <w:sz w:val="22"/>
          <w:szCs w:val="22"/>
        </w:rPr>
        <w:t>e.g.</w:t>
      </w:r>
      <w:r w:rsidR="00E23AB5">
        <w:rPr>
          <w:rFonts w:asciiTheme="minorHAnsi" w:hAnsiTheme="minorHAnsi" w:cstheme="minorHAnsi"/>
          <w:sz w:val="22"/>
          <w:szCs w:val="22"/>
        </w:rPr>
        <w:t>, the Western manatee</w:t>
      </w:r>
      <w:r w:rsidR="007A1543">
        <w:rPr>
          <w:rFonts w:asciiTheme="minorHAnsi" w:hAnsiTheme="minorHAnsi" w:cstheme="minorHAnsi"/>
          <w:sz w:val="22"/>
          <w:szCs w:val="22"/>
        </w:rPr>
        <w:t xml:space="preserve"> may be exposed in freshwater environments</w:t>
      </w:r>
      <w:r w:rsidR="00E23AB5">
        <w:rPr>
          <w:rFonts w:asciiTheme="minorHAnsi" w:hAnsiTheme="minorHAnsi" w:cstheme="minorHAnsi"/>
          <w:sz w:val="22"/>
          <w:szCs w:val="22"/>
        </w:rPr>
        <w:t>). Circumstances that led to a NLAA determination include</w:t>
      </w:r>
      <w:r w:rsidR="0056663D">
        <w:rPr>
          <w:rFonts w:asciiTheme="minorHAnsi" w:hAnsiTheme="minorHAnsi" w:cstheme="minorHAnsi"/>
          <w:sz w:val="22"/>
          <w:szCs w:val="22"/>
        </w:rPr>
        <w:t>:</w:t>
      </w:r>
      <w:r w:rsidR="00E23AB5">
        <w:rPr>
          <w:rFonts w:asciiTheme="minorHAnsi" w:hAnsiTheme="minorHAnsi" w:cstheme="minorHAnsi"/>
          <w:sz w:val="22"/>
          <w:szCs w:val="22"/>
        </w:rPr>
        <w:t xml:space="preserve"> </w:t>
      </w:r>
    </w:p>
    <w:p w14:paraId="3FB29D20" w14:textId="77777777" w:rsidR="004E231F" w:rsidRDefault="004E231F" w:rsidP="00753BD4">
      <w:pPr>
        <w:rPr>
          <w:rFonts w:asciiTheme="minorHAnsi" w:hAnsiTheme="minorHAnsi" w:cstheme="minorHAnsi"/>
          <w:sz w:val="22"/>
          <w:szCs w:val="22"/>
        </w:rPr>
      </w:pPr>
    </w:p>
    <w:p w14:paraId="3BC71086" w14:textId="06BCC560" w:rsidR="0056663D" w:rsidRDefault="00E23AB5" w:rsidP="0056663D">
      <w:pPr>
        <w:pStyle w:val="ListParagraph"/>
        <w:numPr>
          <w:ilvl w:val="0"/>
          <w:numId w:val="39"/>
        </w:numPr>
        <w:rPr>
          <w:rFonts w:asciiTheme="minorHAnsi" w:hAnsiTheme="minorHAnsi" w:cstheme="minorHAnsi"/>
          <w:sz w:val="22"/>
          <w:szCs w:val="22"/>
        </w:rPr>
      </w:pPr>
      <w:r w:rsidRPr="00AF29FA">
        <w:rPr>
          <w:rFonts w:asciiTheme="minorHAnsi" w:hAnsiTheme="minorHAnsi" w:cstheme="minorHAnsi"/>
          <w:sz w:val="22"/>
          <w:szCs w:val="22"/>
        </w:rPr>
        <w:t>marine species that d</w:t>
      </w:r>
      <w:r w:rsidR="00195FE1" w:rsidRPr="00AF29FA">
        <w:rPr>
          <w:rFonts w:asciiTheme="minorHAnsi" w:hAnsiTheme="minorHAnsi" w:cstheme="minorHAnsi"/>
          <w:sz w:val="22"/>
          <w:szCs w:val="22"/>
        </w:rPr>
        <w:t>o</w:t>
      </w:r>
      <w:r w:rsidRPr="00AF29FA">
        <w:rPr>
          <w:rFonts w:asciiTheme="minorHAnsi" w:hAnsiTheme="minorHAnsi" w:cstheme="minorHAnsi"/>
          <w:sz w:val="22"/>
          <w:szCs w:val="22"/>
        </w:rPr>
        <w:t xml:space="preserve"> not have an obligate relationship and whose exposures to </w:t>
      </w:r>
      <w:r w:rsidR="00C5773C">
        <w:rPr>
          <w:rFonts w:asciiTheme="minorHAnsi" w:hAnsiTheme="minorHAnsi" w:cstheme="minorHAnsi"/>
          <w:sz w:val="22"/>
          <w:szCs w:val="22"/>
        </w:rPr>
        <w:t>glyphosate</w:t>
      </w:r>
      <w:r w:rsidRPr="00AF29FA">
        <w:rPr>
          <w:rFonts w:asciiTheme="minorHAnsi" w:hAnsiTheme="minorHAnsi" w:cstheme="minorHAnsi"/>
          <w:sz w:val="22"/>
          <w:szCs w:val="22"/>
        </w:rPr>
        <w:t xml:space="preserve"> are reasonably expected to be </w:t>
      </w:r>
      <w:r w:rsidRPr="00AF29FA">
        <w:rPr>
          <w:rFonts w:asciiTheme="minorHAnsi" w:hAnsiTheme="minorHAnsi" w:cstheme="minorHAnsi"/>
          <w:i/>
          <w:sz w:val="22"/>
          <w:szCs w:val="22"/>
        </w:rPr>
        <w:t>de minimus</w:t>
      </w:r>
      <w:r w:rsidR="001037A8" w:rsidRPr="000A357A">
        <w:rPr>
          <w:rFonts w:asciiTheme="minorHAnsi" w:hAnsiTheme="minorHAnsi" w:cstheme="minorHAnsi"/>
          <w:sz w:val="22"/>
          <w:szCs w:val="22"/>
        </w:rPr>
        <w:t xml:space="preserve"> (e.g., whales that utilize open ocean)</w:t>
      </w:r>
      <w:r w:rsidRPr="00AF29FA">
        <w:rPr>
          <w:rFonts w:asciiTheme="minorHAnsi" w:hAnsiTheme="minorHAnsi" w:cstheme="minorHAnsi"/>
          <w:sz w:val="22"/>
          <w:szCs w:val="22"/>
        </w:rPr>
        <w:t xml:space="preserve">; </w:t>
      </w:r>
    </w:p>
    <w:p w14:paraId="75B43A0C" w14:textId="1A89C8A1" w:rsidR="001037A8" w:rsidRDefault="00E23AB5" w:rsidP="0056663D">
      <w:pPr>
        <w:pStyle w:val="ListParagraph"/>
        <w:numPr>
          <w:ilvl w:val="0"/>
          <w:numId w:val="39"/>
        </w:numPr>
        <w:rPr>
          <w:rFonts w:asciiTheme="minorHAnsi" w:hAnsiTheme="minorHAnsi" w:cstheme="minorHAnsi"/>
          <w:sz w:val="22"/>
          <w:szCs w:val="22"/>
        </w:rPr>
      </w:pPr>
      <w:r w:rsidRPr="00AF29FA">
        <w:rPr>
          <w:rFonts w:asciiTheme="minorHAnsi" w:hAnsiTheme="minorHAnsi" w:cstheme="minorHAnsi"/>
          <w:sz w:val="22"/>
          <w:szCs w:val="22"/>
        </w:rPr>
        <w:t xml:space="preserve">marine species </w:t>
      </w:r>
      <w:r w:rsidR="0056663D" w:rsidRPr="00AF29FA">
        <w:rPr>
          <w:rFonts w:asciiTheme="minorHAnsi" w:hAnsiTheme="minorHAnsi" w:cstheme="minorHAnsi"/>
          <w:sz w:val="22"/>
          <w:szCs w:val="22"/>
        </w:rPr>
        <w:t xml:space="preserve">that also utilize </w:t>
      </w:r>
      <w:r w:rsidRPr="00AF29FA">
        <w:rPr>
          <w:rFonts w:asciiTheme="minorHAnsi" w:hAnsiTheme="minorHAnsi" w:cstheme="minorHAnsi"/>
          <w:sz w:val="22"/>
          <w:szCs w:val="22"/>
        </w:rPr>
        <w:t>terrestrial environments</w:t>
      </w:r>
      <w:r w:rsidR="0056663D" w:rsidRPr="00AF29FA">
        <w:rPr>
          <w:rFonts w:asciiTheme="minorHAnsi" w:hAnsiTheme="minorHAnsi" w:cstheme="minorHAnsi"/>
          <w:sz w:val="22"/>
          <w:szCs w:val="22"/>
        </w:rPr>
        <w:t xml:space="preserve"> (on a limited basis)</w:t>
      </w:r>
      <w:r w:rsidR="00195FE1" w:rsidRPr="00AF29FA">
        <w:rPr>
          <w:rFonts w:asciiTheme="minorHAnsi" w:hAnsiTheme="minorHAnsi" w:cstheme="minorHAnsi"/>
          <w:sz w:val="22"/>
          <w:szCs w:val="22"/>
        </w:rPr>
        <w:t>,</w:t>
      </w:r>
      <w:r w:rsidRPr="00AF29FA">
        <w:rPr>
          <w:rFonts w:asciiTheme="minorHAnsi" w:hAnsiTheme="minorHAnsi" w:cstheme="minorHAnsi"/>
          <w:sz w:val="22"/>
          <w:szCs w:val="22"/>
        </w:rPr>
        <w:t xml:space="preserve"> because exposure to </w:t>
      </w:r>
      <w:r w:rsidR="00C5773C">
        <w:rPr>
          <w:rFonts w:asciiTheme="minorHAnsi" w:hAnsiTheme="minorHAnsi" w:cstheme="minorHAnsi"/>
          <w:sz w:val="22"/>
          <w:szCs w:val="22"/>
        </w:rPr>
        <w:t>glyphosate</w:t>
      </w:r>
      <w:r w:rsidRPr="00AF29FA">
        <w:rPr>
          <w:rFonts w:asciiTheme="minorHAnsi" w:hAnsiTheme="minorHAnsi" w:cstheme="minorHAnsi"/>
          <w:sz w:val="22"/>
          <w:szCs w:val="22"/>
        </w:rPr>
        <w:t xml:space="preserve"> is not reasonably expected to occur at levels that will impact </w:t>
      </w:r>
      <w:r w:rsidR="00E87990" w:rsidRPr="00AF29FA">
        <w:rPr>
          <w:rFonts w:asciiTheme="minorHAnsi" w:hAnsiTheme="minorHAnsi" w:cstheme="minorHAnsi"/>
          <w:sz w:val="22"/>
          <w:szCs w:val="22"/>
        </w:rPr>
        <w:t>a</w:t>
      </w:r>
      <w:r w:rsidRPr="00AF29FA">
        <w:rPr>
          <w:rFonts w:asciiTheme="minorHAnsi" w:hAnsiTheme="minorHAnsi" w:cstheme="minorHAnsi"/>
          <w:sz w:val="22"/>
          <w:szCs w:val="22"/>
        </w:rPr>
        <w:t>n individual</w:t>
      </w:r>
      <w:r w:rsidR="001037A8">
        <w:rPr>
          <w:rFonts w:asciiTheme="minorHAnsi" w:hAnsiTheme="minorHAnsi" w:cstheme="minorHAnsi"/>
          <w:sz w:val="22"/>
          <w:szCs w:val="22"/>
        </w:rPr>
        <w:t xml:space="preserve"> (</w:t>
      </w:r>
      <w:r w:rsidR="001037A8" w:rsidRPr="00AF29FA">
        <w:rPr>
          <w:rFonts w:asciiTheme="minorHAnsi" w:hAnsiTheme="minorHAnsi" w:cstheme="minorHAnsi"/>
          <w:i/>
          <w:sz w:val="22"/>
          <w:szCs w:val="22"/>
        </w:rPr>
        <w:t>e.g.,</w:t>
      </w:r>
      <w:r w:rsidR="001037A8">
        <w:rPr>
          <w:rFonts w:asciiTheme="minorHAnsi" w:hAnsiTheme="minorHAnsi" w:cstheme="minorHAnsi"/>
          <w:sz w:val="22"/>
          <w:szCs w:val="22"/>
        </w:rPr>
        <w:t xml:space="preserve"> sea turtles and pinnipeds)</w:t>
      </w:r>
      <w:r w:rsidRPr="00AF29FA">
        <w:rPr>
          <w:rFonts w:asciiTheme="minorHAnsi" w:hAnsiTheme="minorHAnsi" w:cstheme="minorHAnsi"/>
          <w:sz w:val="22"/>
          <w:szCs w:val="22"/>
        </w:rPr>
        <w:t xml:space="preserve">; </w:t>
      </w:r>
    </w:p>
    <w:p w14:paraId="06939A6E" w14:textId="398BD86F" w:rsidR="00A6721D" w:rsidRDefault="00E23AB5" w:rsidP="0056663D">
      <w:pPr>
        <w:pStyle w:val="ListParagraph"/>
        <w:numPr>
          <w:ilvl w:val="0"/>
          <w:numId w:val="39"/>
        </w:numPr>
        <w:rPr>
          <w:rFonts w:asciiTheme="minorHAnsi" w:hAnsiTheme="minorHAnsi" w:cstheme="minorHAnsi"/>
          <w:sz w:val="22"/>
          <w:szCs w:val="22"/>
        </w:rPr>
      </w:pPr>
      <w:r w:rsidRPr="00AF29FA">
        <w:rPr>
          <w:rFonts w:asciiTheme="minorHAnsi" w:hAnsiTheme="minorHAnsi" w:cstheme="minorHAnsi"/>
          <w:sz w:val="22"/>
          <w:szCs w:val="22"/>
        </w:rPr>
        <w:t xml:space="preserve">marine species that rely on multiple dietary items because exposure to </w:t>
      </w:r>
      <w:r w:rsidR="00C5773C">
        <w:rPr>
          <w:rFonts w:asciiTheme="minorHAnsi" w:hAnsiTheme="minorHAnsi" w:cstheme="minorHAnsi"/>
          <w:sz w:val="22"/>
          <w:szCs w:val="22"/>
        </w:rPr>
        <w:t>glyphosate</w:t>
      </w:r>
      <w:r w:rsidRPr="00AF29FA">
        <w:rPr>
          <w:rFonts w:asciiTheme="minorHAnsi" w:hAnsiTheme="minorHAnsi" w:cstheme="minorHAnsi"/>
          <w:sz w:val="22"/>
          <w:szCs w:val="22"/>
        </w:rPr>
        <w:t xml:space="preserve"> is not reasonably expected to decrease prey populations; and </w:t>
      </w:r>
    </w:p>
    <w:p w14:paraId="7F7FA893" w14:textId="2F51F863" w:rsidR="00E23AB5" w:rsidRPr="006B648C" w:rsidRDefault="00E23AB5" w:rsidP="00AF29FA">
      <w:pPr>
        <w:pStyle w:val="ListParagraph"/>
        <w:numPr>
          <w:ilvl w:val="0"/>
          <w:numId w:val="39"/>
        </w:numPr>
        <w:rPr>
          <w:rFonts w:asciiTheme="minorHAnsi" w:hAnsiTheme="minorHAnsi" w:cstheme="minorHAnsi"/>
          <w:sz w:val="22"/>
          <w:szCs w:val="22"/>
        </w:rPr>
      </w:pPr>
      <w:r w:rsidRPr="00AF29FA">
        <w:rPr>
          <w:rFonts w:asciiTheme="minorHAnsi" w:hAnsiTheme="minorHAnsi" w:cstheme="minorHAnsi"/>
          <w:sz w:val="22"/>
          <w:szCs w:val="22"/>
        </w:rPr>
        <w:t>terrestrial species that are predominantly located outside of the</w:t>
      </w:r>
      <w:r w:rsidR="001E7C10">
        <w:rPr>
          <w:rFonts w:asciiTheme="minorHAnsi" w:hAnsiTheme="minorHAnsi" w:cstheme="minorHAnsi"/>
          <w:sz w:val="22"/>
          <w:szCs w:val="22"/>
        </w:rPr>
        <w:t xml:space="preserve"> jurisdiction of the</w:t>
      </w:r>
      <w:r w:rsidRPr="00AF29FA">
        <w:rPr>
          <w:rFonts w:asciiTheme="minorHAnsi" w:hAnsiTheme="minorHAnsi" w:cstheme="minorHAnsi"/>
          <w:sz w:val="22"/>
          <w:szCs w:val="22"/>
        </w:rPr>
        <w:t xml:space="preserve"> United States</w:t>
      </w:r>
      <w:r w:rsidR="00794447">
        <w:rPr>
          <w:rFonts w:asciiTheme="minorHAnsi" w:hAnsiTheme="minorHAnsi" w:cstheme="minorHAnsi"/>
          <w:sz w:val="22"/>
          <w:szCs w:val="22"/>
        </w:rPr>
        <w:t xml:space="preserve"> </w:t>
      </w:r>
      <w:r w:rsidR="0049760F" w:rsidRPr="006B648C">
        <w:rPr>
          <w:rFonts w:asciiTheme="minorHAnsi" w:hAnsiTheme="minorHAnsi" w:cstheme="minorHAnsi"/>
          <w:sz w:val="22"/>
          <w:szCs w:val="22"/>
        </w:rPr>
        <w:t xml:space="preserve">because </w:t>
      </w:r>
      <w:r w:rsidR="00716DB6" w:rsidRPr="006B648C">
        <w:rPr>
          <w:rFonts w:asciiTheme="minorHAnsi" w:hAnsiTheme="minorHAnsi" w:cstheme="minorHAnsi"/>
          <w:sz w:val="22"/>
          <w:szCs w:val="22"/>
        </w:rPr>
        <w:t xml:space="preserve">use of </w:t>
      </w:r>
      <w:r w:rsidR="00C5773C">
        <w:rPr>
          <w:rFonts w:asciiTheme="minorHAnsi" w:hAnsiTheme="minorHAnsi" w:cstheme="minorHAnsi"/>
          <w:sz w:val="22"/>
          <w:szCs w:val="22"/>
        </w:rPr>
        <w:t>glyphosate</w:t>
      </w:r>
      <w:r w:rsidR="00716DB6" w:rsidRPr="006B648C">
        <w:rPr>
          <w:rFonts w:asciiTheme="minorHAnsi" w:hAnsiTheme="minorHAnsi" w:cstheme="minorHAnsi"/>
          <w:sz w:val="22"/>
          <w:szCs w:val="22"/>
        </w:rPr>
        <w:t xml:space="preserve"> in the US is unlikely to result in exposure</w:t>
      </w:r>
      <w:r w:rsidRPr="006B648C">
        <w:rPr>
          <w:rFonts w:asciiTheme="minorHAnsi" w:hAnsiTheme="minorHAnsi" w:cstheme="minorHAnsi"/>
          <w:sz w:val="22"/>
          <w:szCs w:val="22"/>
        </w:rPr>
        <w:t xml:space="preserve">. </w:t>
      </w:r>
    </w:p>
    <w:p w14:paraId="5E18E8CF" w14:textId="77777777" w:rsidR="00E23AB5" w:rsidRPr="006B648C" w:rsidRDefault="00E23AB5" w:rsidP="00753BD4">
      <w:pPr>
        <w:rPr>
          <w:rFonts w:asciiTheme="minorHAnsi" w:hAnsiTheme="minorHAnsi" w:cstheme="minorHAnsi"/>
          <w:sz w:val="22"/>
          <w:szCs w:val="22"/>
        </w:rPr>
      </w:pPr>
    </w:p>
    <w:p w14:paraId="2B4F3DAB" w14:textId="6A78CEF5" w:rsidR="00753BD4" w:rsidRDefault="00753BD4" w:rsidP="00753BD4">
      <w:pPr>
        <w:rPr>
          <w:rFonts w:asciiTheme="minorHAnsi" w:hAnsiTheme="minorHAnsi" w:cstheme="minorHAnsi"/>
          <w:sz w:val="22"/>
          <w:szCs w:val="22"/>
        </w:rPr>
      </w:pPr>
      <w:r w:rsidRPr="006B648C">
        <w:rPr>
          <w:rFonts w:asciiTheme="minorHAnsi" w:hAnsiTheme="minorHAnsi" w:cstheme="minorHAnsi"/>
          <w:sz w:val="22"/>
          <w:szCs w:val="22"/>
        </w:rPr>
        <w:t xml:space="preserve">When considering the species information and potential for exposures, LAA determinations were made for 2 species and 2 critical habitats and NLAA determinations were made for </w:t>
      </w:r>
      <w:r w:rsidR="0065640B">
        <w:rPr>
          <w:rFonts w:asciiTheme="minorHAnsi" w:hAnsiTheme="minorHAnsi" w:cstheme="minorHAnsi"/>
          <w:sz w:val="22"/>
          <w:szCs w:val="22"/>
        </w:rPr>
        <w:t>45</w:t>
      </w:r>
      <w:r w:rsidR="009C4495" w:rsidRPr="006B648C">
        <w:rPr>
          <w:rFonts w:asciiTheme="minorHAnsi" w:hAnsiTheme="minorHAnsi" w:cstheme="minorHAnsi"/>
          <w:sz w:val="22"/>
          <w:szCs w:val="22"/>
        </w:rPr>
        <w:t xml:space="preserve"> </w:t>
      </w:r>
      <w:r w:rsidRPr="006B648C">
        <w:rPr>
          <w:rFonts w:asciiTheme="minorHAnsi" w:hAnsiTheme="minorHAnsi" w:cstheme="minorHAnsi"/>
          <w:sz w:val="22"/>
          <w:szCs w:val="22"/>
        </w:rPr>
        <w:t xml:space="preserve">species and </w:t>
      </w:r>
      <w:r w:rsidR="009C4495" w:rsidRPr="006B648C">
        <w:rPr>
          <w:rFonts w:asciiTheme="minorHAnsi" w:hAnsiTheme="minorHAnsi" w:cstheme="minorHAnsi"/>
          <w:sz w:val="22"/>
          <w:szCs w:val="22"/>
        </w:rPr>
        <w:t>1</w:t>
      </w:r>
      <w:r w:rsidR="0065640B">
        <w:rPr>
          <w:rFonts w:asciiTheme="minorHAnsi" w:hAnsiTheme="minorHAnsi" w:cstheme="minorHAnsi"/>
          <w:sz w:val="22"/>
          <w:szCs w:val="22"/>
        </w:rPr>
        <w:t>4</w:t>
      </w:r>
      <w:r w:rsidRPr="006B648C">
        <w:rPr>
          <w:rFonts w:asciiTheme="minorHAnsi" w:hAnsiTheme="minorHAnsi" w:cstheme="minorHAnsi"/>
          <w:sz w:val="22"/>
          <w:szCs w:val="22"/>
        </w:rPr>
        <w:t xml:space="preserve"> critical habitats. Additional discussion on these determinations is provided in </w:t>
      </w:r>
      <w:r w:rsidRPr="006B648C">
        <w:rPr>
          <w:rFonts w:asciiTheme="minorHAnsi" w:hAnsiTheme="minorHAnsi" w:cstheme="minorHAnsi"/>
          <w:b/>
          <w:sz w:val="22"/>
          <w:szCs w:val="22"/>
        </w:rPr>
        <w:t>A</w:t>
      </w:r>
      <w:r w:rsidR="00C93A52" w:rsidRPr="006B648C">
        <w:rPr>
          <w:rFonts w:asciiTheme="minorHAnsi" w:hAnsiTheme="minorHAnsi" w:cstheme="minorHAnsi"/>
          <w:b/>
          <w:sz w:val="22"/>
          <w:szCs w:val="22"/>
        </w:rPr>
        <w:t>PPENDIX</w:t>
      </w:r>
      <w:r w:rsidRPr="006B648C">
        <w:rPr>
          <w:rFonts w:asciiTheme="minorHAnsi" w:hAnsiTheme="minorHAnsi" w:cstheme="minorHAnsi"/>
          <w:b/>
          <w:sz w:val="22"/>
          <w:szCs w:val="22"/>
        </w:rPr>
        <w:t xml:space="preserve"> 4</w:t>
      </w:r>
      <w:r w:rsidR="009E230B" w:rsidRPr="006B648C">
        <w:rPr>
          <w:rFonts w:asciiTheme="minorHAnsi" w:hAnsiTheme="minorHAnsi" w:cstheme="minorHAnsi"/>
          <w:b/>
          <w:sz w:val="22"/>
          <w:szCs w:val="22"/>
        </w:rPr>
        <w:t>-</w:t>
      </w:r>
      <w:r w:rsidR="002C110B" w:rsidRPr="006B648C">
        <w:rPr>
          <w:rFonts w:asciiTheme="minorHAnsi" w:hAnsiTheme="minorHAnsi" w:cstheme="minorHAnsi"/>
          <w:b/>
          <w:sz w:val="22"/>
          <w:szCs w:val="22"/>
        </w:rPr>
        <w:t>8</w:t>
      </w:r>
      <w:r w:rsidRPr="006B648C">
        <w:rPr>
          <w:rFonts w:asciiTheme="minorHAnsi" w:hAnsiTheme="minorHAnsi" w:cstheme="minorHAnsi"/>
          <w:sz w:val="22"/>
          <w:szCs w:val="22"/>
        </w:rPr>
        <w:t>.</w:t>
      </w:r>
      <w:r>
        <w:rPr>
          <w:rFonts w:asciiTheme="minorHAnsi" w:hAnsiTheme="minorHAnsi" w:cstheme="minorHAnsi"/>
          <w:sz w:val="22"/>
          <w:szCs w:val="22"/>
        </w:rPr>
        <w:t xml:space="preserve"> </w:t>
      </w:r>
    </w:p>
    <w:p w14:paraId="0B57F47D" w14:textId="08916459" w:rsidR="00B025C6" w:rsidRDefault="00B025C6" w:rsidP="00A1611F"/>
    <w:p w14:paraId="7FFBB0BF" w14:textId="705FEE6F" w:rsidR="00A1611F" w:rsidRPr="00377751" w:rsidRDefault="00A1611F" w:rsidP="00DF3DBB">
      <w:pPr>
        <w:pStyle w:val="Heading2"/>
      </w:pPr>
      <w:bookmarkStart w:id="26" w:name="_Toc34374940"/>
      <w:bookmarkStart w:id="27" w:name="_Toc34375015"/>
      <w:r w:rsidRPr="00377751">
        <w:t>Step 2</w:t>
      </w:r>
      <w:r w:rsidR="00BF0A04" w:rsidRPr="00377751">
        <w:t>e</w:t>
      </w:r>
      <w:r w:rsidRPr="00377751">
        <w:t xml:space="preserve">: </w:t>
      </w:r>
      <w:r w:rsidR="00B775A2" w:rsidRPr="00377751">
        <w:t xml:space="preserve">Is the percent of species range/critical habitat that overlaps with the </w:t>
      </w:r>
      <w:r w:rsidR="00455AF8" w:rsidRPr="00377751">
        <w:t>a</w:t>
      </w:r>
      <w:r w:rsidR="00B775A2" w:rsidRPr="00377751">
        <w:t xml:space="preserve">ction </w:t>
      </w:r>
      <w:r w:rsidR="00455AF8" w:rsidRPr="00377751">
        <w:t>a</w:t>
      </w:r>
      <w:r w:rsidR="00B775A2" w:rsidRPr="00377751">
        <w:t>rea less than 1%</w:t>
      </w:r>
      <w:r w:rsidRPr="00377751">
        <w:t>?</w:t>
      </w:r>
      <w:bookmarkEnd w:id="26"/>
      <w:bookmarkEnd w:id="27"/>
    </w:p>
    <w:p w14:paraId="1C30F0C0" w14:textId="4F740BF8" w:rsidR="00A7791E" w:rsidRDefault="00A7791E" w:rsidP="00F67D16">
      <w:pPr>
        <w:keepNext/>
      </w:pPr>
    </w:p>
    <w:p w14:paraId="31FC15F7" w14:textId="0E1AA1ED" w:rsidR="00A7791E" w:rsidRDefault="00A7791E" w:rsidP="00F67D16">
      <w:pPr>
        <w:keepNext/>
        <w:rPr>
          <w:rFonts w:asciiTheme="minorHAnsi" w:hAnsiTheme="minorHAnsi" w:cstheme="minorHAnsi"/>
          <w:sz w:val="22"/>
          <w:szCs w:val="22"/>
        </w:rPr>
      </w:pPr>
      <w:r>
        <w:rPr>
          <w:rFonts w:asciiTheme="minorHAnsi" w:hAnsiTheme="minorHAnsi" w:cstheme="minorHAnsi"/>
          <w:sz w:val="22"/>
          <w:szCs w:val="22"/>
        </w:rPr>
        <w:t xml:space="preserve">As described in the </w:t>
      </w:r>
      <w:r w:rsidR="00D165C5">
        <w:rPr>
          <w:rFonts w:asciiTheme="minorHAnsi" w:hAnsiTheme="minorHAnsi" w:cstheme="minorHAnsi"/>
          <w:sz w:val="22"/>
          <w:szCs w:val="22"/>
        </w:rPr>
        <w:t>R</w:t>
      </w:r>
      <w:r>
        <w:rPr>
          <w:rFonts w:asciiTheme="minorHAnsi" w:hAnsiTheme="minorHAnsi" w:cstheme="minorHAnsi"/>
          <w:sz w:val="22"/>
          <w:szCs w:val="22"/>
        </w:rPr>
        <w:t xml:space="preserve">evised </w:t>
      </w:r>
      <w:r w:rsidR="00D165C5">
        <w:rPr>
          <w:rFonts w:asciiTheme="minorHAnsi" w:hAnsiTheme="minorHAnsi" w:cstheme="minorHAnsi"/>
          <w:sz w:val="22"/>
          <w:szCs w:val="22"/>
        </w:rPr>
        <w:t>M</w:t>
      </w:r>
      <w:r>
        <w:rPr>
          <w:rFonts w:asciiTheme="minorHAnsi" w:hAnsiTheme="minorHAnsi" w:cstheme="minorHAnsi"/>
          <w:sz w:val="22"/>
          <w:szCs w:val="22"/>
        </w:rPr>
        <w:t>ethod, t</w:t>
      </w:r>
      <w:r w:rsidRPr="00A7791E">
        <w:rPr>
          <w:rFonts w:asciiTheme="minorHAnsi" w:hAnsiTheme="minorHAnsi" w:cstheme="minorHAnsi"/>
          <w:sz w:val="22"/>
          <w:szCs w:val="22"/>
        </w:rPr>
        <w:t xml:space="preserve">he effects determination for any listed species or designated critical habitat whose range overlaps &lt;1% with the area of effects, after considering the quantitative </w:t>
      </w:r>
      <w:r w:rsidRPr="006B648C">
        <w:rPr>
          <w:rFonts w:asciiTheme="minorHAnsi" w:hAnsiTheme="minorHAnsi" w:cstheme="minorHAnsi"/>
          <w:sz w:val="22"/>
          <w:szCs w:val="22"/>
        </w:rPr>
        <w:t>analyses, will be a NLAA determination. The cutoff of 1% is based on the precision of the available data.</w:t>
      </w:r>
      <w:r w:rsidR="00E165FD" w:rsidRPr="00ED40AC">
        <w:rPr>
          <w:rFonts w:asciiTheme="minorHAnsi" w:hAnsiTheme="minorHAnsi" w:cstheme="minorHAnsi"/>
          <w:sz w:val="22"/>
          <w:szCs w:val="22"/>
          <w:highlight w:val="yellow"/>
        </w:rPr>
        <w:t xml:space="preserve"> </w:t>
      </w:r>
      <w:r w:rsidR="0065640B" w:rsidRPr="006B648C">
        <w:rPr>
          <w:rFonts w:asciiTheme="minorHAnsi" w:hAnsiTheme="minorHAnsi"/>
          <w:sz w:val="22"/>
          <w:szCs w:val="22"/>
        </w:rPr>
        <w:t>No species</w:t>
      </w:r>
      <w:r w:rsidR="0065640B">
        <w:rPr>
          <w:rFonts w:asciiTheme="minorHAnsi" w:hAnsiTheme="minorHAnsi"/>
          <w:sz w:val="22"/>
          <w:szCs w:val="22"/>
        </w:rPr>
        <w:t xml:space="preserve"> or critical habitats</w:t>
      </w:r>
      <w:r w:rsidR="0065640B" w:rsidRPr="006B648C">
        <w:rPr>
          <w:rFonts w:asciiTheme="minorHAnsi" w:hAnsiTheme="minorHAnsi"/>
          <w:sz w:val="22"/>
          <w:szCs w:val="22"/>
        </w:rPr>
        <w:t xml:space="preserve"> met these criteria for </w:t>
      </w:r>
      <w:r w:rsidR="0065640B">
        <w:rPr>
          <w:rFonts w:asciiTheme="minorHAnsi" w:hAnsiTheme="minorHAnsi"/>
          <w:sz w:val="22"/>
          <w:szCs w:val="22"/>
        </w:rPr>
        <w:t>glyphosate</w:t>
      </w:r>
      <w:r w:rsidR="0065640B" w:rsidRPr="006B648C">
        <w:rPr>
          <w:rFonts w:asciiTheme="minorHAnsi" w:hAnsiTheme="minorHAnsi"/>
          <w:sz w:val="22"/>
          <w:szCs w:val="22"/>
        </w:rPr>
        <w:t>.</w:t>
      </w:r>
    </w:p>
    <w:p w14:paraId="00E6FC79" w14:textId="7D456049" w:rsidR="00A7791E" w:rsidRPr="00A7791E" w:rsidRDefault="00A7791E" w:rsidP="003E06AD">
      <w:pPr>
        <w:rPr>
          <w:rFonts w:asciiTheme="minorHAnsi" w:hAnsiTheme="minorHAnsi" w:cstheme="minorHAnsi"/>
          <w:sz w:val="22"/>
          <w:szCs w:val="22"/>
        </w:rPr>
      </w:pPr>
    </w:p>
    <w:p w14:paraId="13F74656" w14:textId="52A3A838" w:rsidR="00B775A2" w:rsidRPr="00377751" w:rsidRDefault="00B775A2" w:rsidP="00DF3DBB">
      <w:pPr>
        <w:pStyle w:val="Heading2"/>
      </w:pPr>
      <w:bookmarkStart w:id="28" w:name="_Toc34374941"/>
      <w:bookmarkStart w:id="29" w:name="_Toc34375016"/>
      <w:r w:rsidRPr="00377751">
        <w:t>Step 2</w:t>
      </w:r>
      <w:r w:rsidR="00BF0A04" w:rsidRPr="00377751">
        <w:t>f</w:t>
      </w:r>
      <w:r w:rsidRPr="00377751">
        <w:t>: Based on conservative assumptions, is it likely that less than 1 individual exposed?</w:t>
      </w:r>
      <w:bookmarkEnd w:id="28"/>
      <w:bookmarkEnd w:id="29"/>
    </w:p>
    <w:p w14:paraId="4DBF0284" w14:textId="33D071AC" w:rsidR="00B775A2" w:rsidRPr="00A7791E" w:rsidRDefault="00B775A2" w:rsidP="003E06AD">
      <w:pPr>
        <w:rPr>
          <w:rFonts w:asciiTheme="minorHAnsi" w:hAnsiTheme="minorHAnsi" w:cstheme="minorHAnsi"/>
          <w:sz w:val="22"/>
          <w:szCs w:val="22"/>
        </w:rPr>
      </w:pPr>
    </w:p>
    <w:p w14:paraId="5822392F" w14:textId="74FFAB18" w:rsidR="00A7791E" w:rsidRDefault="00A7791E" w:rsidP="003E06AD">
      <w:pPr>
        <w:rPr>
          <w:rFonts w:asciiTheme="minorHAnsi" w:hAnsiTheme="minorHAnsi" w:cstheme="minorHAnsi"/>
          <w:sz w:val="22"/>
          <w:szCs w:val="22"/>
        </w:rPr>
      </w:pPr>
      <w:r>
        <w:rPr>
          <w:rFonts w:asciiTheme="minorHAnsi" w:hAnsiTheme="minorHAnsi" w:cstheme="minorHAnsi"/>
          <w:sz w:val="22"/>
          <w:szCs w:val="22"/>
        </w:rPr>
        <w:t>Step 2f applies a</w:t>
      </w:r>
      <w:r w:rsidRPr="00A7791E">
        <w:rPr>
          <w:rFonts w:asciiTheme="minorHAnsi" w:hAnsiTheme="minorHAnsi" w:cstheme="minorHAnsi"/>
          <w:sz w:val="22"/>
          <w:szCs w:val="22"/>
        </w:rPr>
        <w:t xml:space="preserve"> more refined approach</w:t>
      </w:r>
      <w:r w:rsidRPr="00A7791E" w:rsidDel="00D202CA">
        <w:rPr>
          <w:rFonts w:asciiTheme="minorHAnsi" w:hAnsiTheme="minorHAnsi" w:cstheme="minorHAnsi"/>
          <w:sz w:val="22"/>
          <w:szCs w:val="22"/>
        </w:rPr>
        <w:t xml:space="preserve"> </w:t>
      </w:r>
      <w:r w:rsidRPr="00A7791E">
        <w:rPr>
          <w:rFonts w:asciiTheme="minorHAnsi" w:hAnsiTheme="minorHAnsi" w:cstheme="minorHAnsi"/>
          <w:sz w:val="22"/>
          <w:szCs w:val="22"/>
        </w:rPr>
        <w:t>and considers available usage data when identifying the likely portion of a species range where pesticide exposure may occur</w:t>
      </w:r>
      <w:r w:rsidR="00AF6704">
        <w:rPr>
          <w:rFonts w:asciiTheme="minorHAnsi" w:hAnsiTheme="minorHAnsi" w:cstheme="minorHAnsi"/>
          <w:sz w:val="22"/>
          <w:szCs w:val="22"/>
        </w:rPr>
        <w:t xml:space="preserve">; </w:t>
      </w:r>
      <w:r w:rsidR="00AF6704" w:rsidRPr="00AF6704">
        <w:rPr>
          <w:rFonts w:asciiTheme="minorHAnsi" w:hAnsiTheme="minorHAnsi" w:cstheme="minorHAnsi"/>
          <w:sz w:val="22"/>
          <w:szCs w:val="22"/>
        </w:rPr>
        <w:t xml:space="preserve">different approaches were employed for crop and non-crop uses due to differences in the nature of the available </w:t>
      </w:r>
      <w:r w:rsidR="00AF6704">
        <w:rPr>
          <w:rFonts w:asciiTheme="minorHAnsi" w:hAnsiTheme="minorHAnsi" w:cstheme="minorHAnsi"/>
          <w:sz w:val="22"/>
          <w:szCs w:val="22"/>
        </w:rPr>
        <w:t xml:space="preserve">usage </w:t>
      </w:r>
      <w:r w:rsidR="00AF6704" w:rsidRPr="00AF6704">
        <w:rPr>
          <w:rFonts w:asciiTheme="minorHAnsi" w:hAnsiTheme="minorHAnsi" w:cstheme="minorHAnsi"/>
          <w:sz w:val="22"/>
          <w:szCs w:val="22"/>
        </w:rPr>
        <w:t>data</w:t>
      </w:r>
      <w:r w:rsidRPr="00A7791E">
        <w:rPr>
          <w:rFonts w:asciiTheme="minorHAnsi" w:hAnsiTheme="minorHAnsi" w:cstheme="minorHAnsi"/>
          <w:sz w:val="22"/>
          <w:szCs w:val="22"/>
        </w:rPr>
        <w:t>.</w:t>
      </w:r>
      <w:r w:rsidR="00AF6704">
        <w:rPr>
          <w:rFonts w:asciiTheme="minorHAnsi" w:hAnsiTheme="minorHAnsi" w:cstheme="minorHAnsi"/>
          <w:sz w:val="22"/>
          <w:szCs w:val="22"/>
        </w:rPr>
        <w:t xml:space="preserve"> At this step in the method, the percent overlap analysis becomes a surrogate for the percentage of the population exposed; further description of the methodology is available</w:t>
      </w:r>
      <w:r>
        <w:rPr>
          <w:rFonts w:asciiTheme="minorHAnsi" w:hAnsiTheme="minorHAnsi" w:cstheme="minorHAnsi"/>
          <w:sz w:val="22"/>
          <w:szCs w:val="22"/>
        </w:rPr>
        <w:t xml:space="preserve"> in </w:t>
      </w:r>
      <w:r w:rsidR="00E165FD" w:rsidRPr="00E165FD">
        <w:rPr>
          <w:rFonts w:asciiTheme="minorHAnsi" w:hAnsiTheme="minorHAnsi" w:cstheme="minorHAnsi"/>
          <w:sz w:val="22"/>
          <w:szCs w:val="22"/>
        </w:rPr>
        <w:t xml:space="preserve">the </w:t>
      </w:r>
      <w:r w:rsidR="00831FC3">
        <w:rPr>
          <w:rFonts w:asciiTheme="minorHAnsi" w:hAnsiTheme="minorHAnsi" w:cstheme="minorHAnsi"/>
          <w:sz w:val="22"/>
          <w:szCs w:val="22"/>
        </w:rPr>
        <w:t>R</w:t>
      </w:r>
      <w:r w:rsidR="00E165FD" w:rsidRPr="00E165FD">
        <w:rPr>
          <w:rFonts w:asciiTheme="minorHAnsi" w:hAnsiTheme="minorHAnsi" w:cstheme="minorHAnsi"/>
          <w:sz w:val="22"/>
          <w:szCs w:val="22"/>
        </w:rPr>
        <w:t xml:space="preserve">evised </w:t>
      </w:r>
      <w:r w:rsidR="00831FC3">
        <w:rPr>
          <w:rFonts w:asciiTheme="minorHAnsi" w:hAnsiTheme="minorHAnsi" w:cstheme="minorHAnsi"/>
          <w:sz w:val="22"/>
          <w:szCs w:val="22"/>
        </w:rPr>
        <w:t>M</w:t>
      </w:r>
      <w:r w:rsidR="00E165FD" w:rsidRPr="00E165FD">
        <w:rPr>
          <w:rFonts w:asciiTheme="minorHAnsi" w:hAnsiTheme="minorHAnsi" w:cstheme="minorHAnsi"/>
          <w:sz w:val="22"/>
          <w:szCs w:val="22"/>
        </w:rPr>
        <w:t>ethod</w:t>
      </w:r>
      <w:r w:rsidRPr="00E165FD">
        <w:rPr>
          <w:rFonts w:asciiTheme="minorHAnsi" w:hAnsiTheme="minorHAnsi" w:cstheme="minorHAnsi"/>
          <w:sz w:val="22"/>
          <w:szCs w:val="22"/>
        </w:rPr>
        <w:t>.</w:t>
      </w:r>
      <w:r w:rsidRPr="00A7791E">
        <w:rPr>
          <w:rFonts w:asciiTheme="minorHAnsi" w:hAnsiTheme="minorHAnsi" w:cstheme="minorHAnsi"/>
          <w:sz w:val="22"/>
          <w:szCs w:val="22"/>
        </w:rPr>
        <w:t xml:space="preserve"> In Step 2, the </w:t>
      </w:r>
      <w:r w:rsidRPr="00A7791E">
        <w:rPr>
          <w:rFonts w:asciiTheme="minorHAnsi" w:hAnsiTheme="minorHAnsi" w:cstheme="minorHAnsi"/>
          <w:sz w:val="22"/>
          <w:szCs w:val="22"/>
        </w:rPr>
        <w:lastRenderedPageBreak/>
        <w:t>number of individuals exposed and impacted is considered using</w:t>
      </w:r>
      <w:r w:rsidRPr="00A7791E" w:rsidDel="00860C93">
        <w:rPr>
          <w:rFonts w:asciiTheme="minorHAnsi" w:hAnsiTheme="minorHAnsi" w:cstheme="minorHAnsi"/>
          <w:sz w:val="22"/>
          <w:szCs w:val="22"/>
        </w:rPr>
        <w:t xml:space="preserve"> </w:t>
      </w:r>
      <w:r w:rsidRPr="00A7791E">
        <w:rPr>
          <w:rFonts w:asciiTheme="minorHAnsi" w:hAnsiTheme="minorHAnsi" w:cstheme="minorHAnsi"/>
          <w:sz w:val="22"/>
          <w:szCs w:val="22"/>
        </w:rPr>
        <w:t>the likely exposure area.</w:t>
      </w:r>
      <w:r>
        <w:rPr>
          <w:rFonts w:asciiTheme="minorHAnsi" w:hAnsiTheme="minorHAnsi" w:cstheme="minorHAnsi"/>
          <w:sz w:val="22"/>
          <w:szCs w:val="22"/>
        </w:rPr>
        <w:t xml:space="preserve"> Additionally, the designation of a species likely being on or off a use site, based on the species life history</w:t>
      </w:r>
      <w:r w:rsidR="00D53A47">
        <w:rPr>
          <w:rFonts w:asciiTheme="minorHAnsi" w:hAnsiTheme="minorHAnsi" w:cstheme="minorHAnsi"/>
          <w:sz w:val="22"/>
          <w:szCs w:val="22"/>
        </w:rPr>
        <w:t>,</w:t>
      </w:r>
      <w:r>
        <w:rPr>
          <w:rFonts w:asciiTheme="minorHAnsi" w:hAnsiTheme="minorHAnsi" w:cstheme="minorHAnsi"/>
          <w:sz w:val="22"/>
          <w:szCs w:val="22"/>
        </w:rPr>
        <w:t xml:space="preserve"> is applied at this step. </w:t>
      </w:r>
      <w:r w:rsidR="00AF6704">
        <w:rPr>
          <w:rFonts w:asciiTheme="minorHAnsi" w:hAnsiTheme="minorHAnsi" w:cstheme="minorHAnsi"/>
          <w:sz w:val="22"/>
          <w:szCs w:val="22"/>
        </w:rPr>
        <w:t xml:space="preserve">In Step 2f, the maximum PCT and upper distribution of acres </w:t>
      </w:r>
      <w:r w:rsidR="00160266">
        <w:rPr>
          <w:rFonts w:asciiTheme="minorHAnsi" w:hAnsiTheme="minorHAnsi" w:cstheme="minorHAnsi"/>
          <w:sz w:val="22"/>
          <w:szCs w:val="22"/>
        </w:rPr>
        <w:t xml:space="preserve">in the species range </w:t>
      </w:r>
      <w:r w:rsidR="00AF6704">
        <w:rPr>
          <w:rFonts w:asciiTheme="minorHAnsi" w:hAnsiTheme="minorHAnsi" w:cstheme="minorHAnsi"/>
          <w:sz w:val="22"/>
          <w:szCs w:val="22"/>
        </w:rPr>
        <w:t>is used to represent the % overlap with the range and the number of individuals likely exposed.</w:t>
      </w:r>
      <w:r w:rsidR="006609A0">
        <w:rPr>
          <w:rFonts w:asciiTheme="minorHAnsi" w:hAnsiTheme="minorHAnsi" w:cstheme="minorHAnsi"/>
          <w:sz w:val="22"/>
          <w:szCs w:val="22"/>
        </w:rPr>
        <w:t xml:space="preserve"> This approach is also applied to the critical habitat.</w:t>
      </w:r>
    </w:p>
    <w:p w14:paraId="253FC428" w14:textId="1A5508C7" w:rsidR="005F14AB" w:rsidRDefault="005F14AB" w:rsidP="00A7791E">
      <w:pPr>
        <w:rPr>
          <w:rFonts w:asciiTheme="minorHAnsi" w:hAnsiTheme="minorHAnsi" w:cstheme="minorHAnsi"/>
          <w:sz w:val="22"/>
          <w:szCs w:val="22"/>
        </w:rPr>
      </w:pPr>
    </w:p>
    <w:p w14:paraId="356A8BB6" w14:textId="40E6C8BC" w:rsidR="005F14AB" w:rsidRPr="00677DBB" w:rsidRDefault="005F14AB" w:rsidP="005F14AB">
      <w:pPr>
        <w:rPr>
          <w:rFonts w:asciiTheme="minorHAnsi" w:hAnsiTheme="minorHAnsi"/>
          <w:color w:val="auto"/>
          <w:sz w:val="22"/>
        </w:rPr>
      </w:pPr>
      <w:r w:rsidRPr="00C57D8D">
        <w:rPr>
          <w:rFonts w:asciiTheme="minorHAnsi" w:hAnsiTheme="minorHAnsi"/>
          <w:sz w:val="22"/>
          <w:szCs w:val="22"/>
        </w:rPr>
        <w:t xml:space="preserve">Based on this analysis, </w:t>
      </w:r>
      <w:r w:rsidR="0065640B">
        <w:rPr>
          <w:rFonts w:asciiTheme="minorHAnsi" w:hAnsiTheme="minorHAnsi"/>
          <w:sz w:val="22"/>
          <w:szCs w:val="22"/>
        </w:rPr>
        <w:t>n</w:t>
      </w:r>
      <w:r w:rsidR="0065640B" w:rsidRPr="006B648C">
        <w:rPr>
          <w:rFonts w:asciiTheme="minorHAnsi" w:hAnsiTheme="minorHAnsi"/>
          <w:sz w:val="22"/>
          <w:szCs w:val="22"/>
        </w:rPr>
        <w:t>o species</w:t>
      </w:r>
      <w:r w:rsidR="0065640B">
        <w:rPr>
          <w:rFonts w:asciiTheme="minorHAnsi" w:hAnsiTheme="minorHAnsi"/>
          <w:sz w:val="22"/>
          <w:szCs w:val="22"/>
        </w:rPr>
        <w:t xml:space="preserve"> or critical habitats</w:t>
      </w:r>
      <w:r w:rsidR="0065640B" w:rsidRPr="006B648C">
        <w:rPr>
          <w:rFonts w:asciiTheme="minorHAnsi" w:hAnsiTheme="minorHAnsi"/>
          <w:sz w:val="22"/>
          <w:szCs w:val="22"/>
        </w:rPr>
        <w:t xml:space="preserve"> met these criteria for </w:t>
      </w:r>
      <w:r w:rsidR="0065640B">
        <w:rPr>
          <w:rFonts w:asciiTheme="minorHAnsi" w:hAnsiTheme="minorHAnsi"/>
          <w:sz w:val="22"/>
          <w:szCs w:val="22"/>
        </w:rPr>
        <w:t>glyphosate</w:t>
      </w:r>
      <w:r w:rsidR="0065640B" w:rsidRPr="006B648C">
        <w:rPr>
          <w:rFonts w:asciiTheme="minorHAnsi" w:hAnsiTheme="minorHAnsi"/>
          <w:sz w:val="22"/>
          <w:szCs w:val="22"/>
        </w:rPr>
        <w:t>.</w:t>
      </w:r>
      <w:r w:rsidR="0065640B">
        <w:rPr>
          <w:rFonts w:asciiTheme="minorHAnsi" w:hAnsiTheme="minorHAnsi"/>
          <w:sz w:val="22"/>
          <w:szCs w:val="22"/>
        </w:rPr>
        <w:t xml:space="preserve"> </w:t>
      </w:r>
    </w:p>
    <w:p w14:paraId="4B3E7064" w14:textId="77777777" w:rsidR="005F14AB" w:rsidRPr="00A7791E" w:rsidRDefault="005F14AB" w:rsidP="00A7791E">
      <w:pPr>
        <w:rPr>
          <w:rFonts w:asciiTheme="minorHAnsi" w:hAnsiTheme="minorHAnsi" w:cstheme="minorHAnsi"/>
          <w:sz w:val="22"/>
          <w:szCs w:val="22"/>
        </w:rPr>
      </w:pPr>
    </w:p>
    <w:p w14:paraId="7B740C4C" w14:textId="6C9F273A" w:rsidR="00A1611F" w:rsidRPr="00377751" w:rsidRDefault="00A1611F" w:rsidP="00DF3DBB">
      <w:pPr>
        <w:pStyle w:val="Heading2"/>
      </w:pPr>
      <w:bookmarkStart w:id="30" w:name="_Toc34374942"/>
      <w:bookmarkStart w:id="31" w:name="_Toc34375017"/>
      <w:r w:rsidRPr="00377751">
        <w:t>Step 2</w:t>
      </w:r>
      <w:r w:rsidR="00B775A2" w:rsidRPr="00377751">
        <w:t>g/h/</w:t>
      </w:r>
      <w:proofErr w:type="spellStart"/>
      <w:r w:rsidR="00B775A2" w:rsidRPr="00377751">
        <w:t>i</w:t>
      </w:r>
      <w:proofErr w:type="spellEnd"/>
      <w:r w:rsidRPr="00377751">
        <w:t xml:space="preserve">: </w:t>
      </w:r>
      <w:r w:rsidR="00B775A2" w:rsidRPr="00377751">
        <w:t>Weight of Evidence Analysis</w:t>
      </w:r>
      <w:r w:rsidR="00FC5113" w:rsidRPr="00377751">
        <w:t xml:space="preserve"> for final effects determinations</w:t>
      </w:r>
      <w:bookmarkEnd w:id="30"/>
      <w:bookmarkEnd w:id="31"/>
    </w:p>
    <w:p w14:paraId="14AB3EF2" w14:textId="1ED415A7" w:rsidR="00FB6B2D" w:rsidRDefault="00FB6B2D" w:rsidP="00FB6B2D">
      <w:pPr>
        <w:rPr>
          <w:rFonts w:asciiTheme="minorHAnsi" w:eastAsia="Calibri" w:hAnsiTheme="minorHAnsi" w:cs="Calibri"/>
          <w:b/>
          <w:color w:val="2E75B5"/>
          <w:szCs w:val="24"/>
        </w:rPr>
      </w:pPr>
    </w:p>
    <w:p w14:paraId="5A8AB9B9" w14:textId="07380B5A" w:rsidR="005F14AB" w:rsidRPr="005F14AB" w:rsidRDefault="00FB6B2D" w:rsidP="005F14AB">
      <w:pPr>
        <w:rPr>
          <w:rFonts w:asciiTheme="minorHAnsi" w:eastAsia="Calibri" w:hAnsiTheme="minorHAnsi" w:cs="Calibri"/>
          <w:color w:val="auto"/>
          <w:sz w:val="22"/>
          <w:szCs w:val="24"/>
        </w:rPr>
      </w:pPr>
      <w:r w:rsidRPr="005F14AB">
        <w:rPr>
          <w:rFonts w:asciiTheme="minorHAnsi" w:eastAsia="Calibri" w:hAnsiTheme="minorHAnsi" w:cs="Calibri"/>
          <w:color w:val="auto"/>
          <w:sz w:val="22"/>
          <w:szCs w:val="24"/>
        </w:rPr>
        <w:t>A</w:t>
      </w:r>
      <w:r w:rsidR="005F14AB" w:rsidRPr="005F14AB">
        <w:rPr>
          <w:rFonts w:asciiTheme="minorHAnsi" w:eastAsia="Calibri" w:hAnsiTheme="minorHAnsi" w:cs="Calibri"/>
          <w:color w:val="auto"/>
          <w:sz w:val="22"/>
          <w:szCs w:val="24"/>
        </w:rPr>
        <w:t>s describe</w:t>
      </w:r>
      <w:r w:rsidR="00046F57">
        <w:rPr>
          <w:rFonts w:asciiTheme="minorHAnsi" w:eastAsia="Calibri" w:hAnsiTheme="minorHAnsi" w:cs="Calibri"/>
          <w:color w:val="auto"/>
          <w:sz w:val="22"/>
          <w:szCs w:val="24"/>
        </w:rPr>
        <w:t>d</w:t>
      </w:r>
      <w:r w:rsidR="005F14AB" w:rsidRPr="005F14AB">
        <w:rPr>
          <w:rFonts w:asciiTheme="minorHAnsi" w:eastAsia="Calibri" w:hAnsiTheme="minorHAnsi" w:cs="Calibri"/>
          <w:color w:val="auto"/>
          <w:sz w:val="22"/>
          <w:szCs w:val="24"/>
        </w:rPr>
        <w:t xml:space="preserve"> in the </w:t>
      </w:r>
      <w:r w:rsidR="0099397D">
        <w:rPr>
          <w:rFonts w:asciiTheme="minorHAnsi" w:eastAsia="Calibri" w:hAnsiTheme="minorHAnsi" w:cs="Calibri"/>
          <w:color w:val="auto"/>
          <w:sz w:val="22"/>
          <w:szCs w:val="24"/>
        </w:rPr>
        <w:t>R</w:t>
      </w:r>
      <w:r w:rsidR="005F14AB" w:rsidRPr="005F14AB">
        <w:rPr>
          <w:rFonts w:asciiTheme="minorHAnsi" w:eastAsia="Calibri" w:hAnsiTheme="minorHAnsi" w:cs="Calibri"/>
          <w:color w:val="auto"/>
          <w:sz w:val="22"/>
          <w:szCs w:val="24"/>
        </w:rPr>
        <w:t xml:space="preserve">evised </w:t>
      </w:r>
      <w:r w:rsidR="0099397D">
        <w:rPr>
          <w:rFonts w:asciiTheme="minorHAnsi" w:eastAsia="Calibri" w:hAnsiTheme="minorHAnsi" w:cs="Calibri"/>
          <w:color w:val="auto"/>
          <w:sz w:val="22"/>
          <w:szCs w:val="24"/>
        </w:rPr>
        <w:t>M</w:t>
      </w:r>
      <w:r w:rsidR="005F14AB" w:rsidRPr="005F14AB">
        <w:rPr>
          <w:rFonts w:asciiTheme="minorHAnsi" w:eastAsia="Calibri" w:hAnsiTheme="minorHAnsi" w:cs="Calibri"/>
          <w:color w:val="auto"/>
          <w:sz w:val="22"/>
          <w:szCs w:val="24"/>
        </w:rPr>
        <w:t xml:space="preserve">ethod, a weight of evidence analysis was used for any species reaching </w:t>
      </w:r>
      <w:r w:rsidR="00E51556">
        <w:rPr>
          <w:rFonts w:asciiTheme="minorHAnsi" w:eastAsia="Calibri" w:hAnsiTheme="minorHAnsi" w:cs="Calibri"/>
          <w:color w:val="auto"/>
          <w:sz w:val="22"/>
          <w:szCs w:val="24"/>
        </w:rPr>
        <w:t xml:space="preserve">Step 2 parts g, h and </w:t>
      </w:r>
      <w:proofErr w:type="spellStart"/>
      <w:r w:rsidR="00E51556">
        <w:rPr>
          <w:rFonts w:asciiTheme="minorHAnsi" w:eastAsia="Calibri" w:hAnsiTheme="minorHAnsi" w:cs="Calibri"/>
          <w:color w:val="auto"/>
          <w:sz w:val="22"/>
          <w:szCs w:val="24"/>
        </w:rPr>
        <w:t>i</w:t>
      </w:r>
      <w:proofErr w:type="spellEnd"/>
      <w:r w:rsidR="005F14AB" w:rsidRPr="005F14AB">
        <w:rPr>
          <w:rFonts w:asciiTheme="minorHAnsi" w:eastAsia="Calibri" w:hAnsiTheme="minorHAnsi" w:cs="Calibri"/>
          <w:color w:val="auto"/>
          <w:sz w:val="22"/>
          <w:szCs w:val="24"/>
        </w:rPr>
        <w:t xml:space="preserve"> </w:t>
      </w:r>
      <w:r w:rsidR="005F14AB" w:rsidRPr="00C57D8D">
        <w:rPr>
          <w:rFonts w:asciiTheme="minorHAnsi" w:eastAsia="Calibri" w:hAnsiTheme="minorHAnsi" w:cs="Calibri"/>
          <w:color w:val="auto"/>
          <w:sz w:val="22"/>
          <w:szCs w:val="24"/>
        </w:rPr>
        <w:t xml:space="preserve">of the analysis. This included </w:t>
      </w:r>
      <w:r w:rsidR="0065640B">
        <w:rPr>
          <w:rFonts w:asciiTheme="minorHAnsi" w:eastAsia="Calibri" w:hAnsiTheme="minorHAnsi" w:cs="Calibri"/>
          <w:color w:val="auto"/>
          <w:sz w:val="22"/>
          <w:szCs w:val="24"/>
        </w:rPr>
        <w:t xml:space="preserve">1675 </w:t>
      </w:r>
      <w:r w:rsidR="005F14AB" w:rsidRPr="00C57D8D">
        <w:rPr>
          <w:rFonts w:asciiTheme="minorHAnsi" w:eastAsia="Calibri" w:hAnsiTheme="minorHAnsi" w:cs="Calibri"/>
          <w:color w:val="auto"/>
          <w:sz w:val="22"/>
          <w:szCs w:val="24"/>
        </w:rPr>
        <w:t xml:space="preserve">species and </w:t>
      </w:r>
      <w:r w:rsidR="00BB1A50">
        <w:rPr>
          <w:rFonts w:asciiTheme="minorHAnsi" w:eastAsia="Calibri" w:hAnsiTheme="minorHAnsi" w:cs="Calibri"/>
          <w:color w:val="auto"/>
          <w:sz w:val="22"/>
          <w:szCs w:val="24"/>
        </w:rPr>
        <w:t>757</w:t>
      </w:r>
      <w:r w:rsidR="00BB1A50" w:rsidRPr="00C57D8D">
        <w:rPr>
          <w:rFonts w:asciiTheme="minorHAnsi" w:eastAsia="Calibri" w:hAnsiTheme="minorHAnsi" w:cs="Calibri"/>
          <w:color w:val="auto"/>
          <w:sz w:val="22"/>
          <w:szCs w:val="24"/>
        </w:rPr>
        <w:t xml:space="preserve"> </w:t>
      </w:r>
      <w:r w:rsidR="005F14AB" w:rsidRPr="00C57D8D">
        <w:rPr>
          <w:rFonts w:asciiTheme="minorHAnsi" w:eastAsia="Calibri" w:hAnsiTheme="minorHAnsi" w:cs="Calibri"/>
          <w:color w:val="auto"/>
          <w:sz w:val="22"/>
          <w:szCs w:val="24"/>
        </w:rPr>
        <w:t>critical habitat</w:t>
      </w:r>
      <w:r w:rsidR="00F5538A" w:rsidRPr="00C57D8D">
        <w:rPr>
          <w:rFonts w:asciiTheme="minorHAnsi" w:eastAsia="Calibri" w:hAnsiTheme="minorHAnsi" w:cs="Calibri"/>
          <w:color w:val="auto"/>
          <w:sz w:val="22"/>
          <w:szCs w:val="24"/>
        </w:rPr>
        <w:t>s</w:t>
      </w:r>
      <w:r w:rsidR="005F14AB" w:rsidRPr="00C57D8D">
        <w:rPr>
          <w:rFonts w:asciiTheme="minorHAnsi" w:eastAsia="Calibri" w:hAnsiTheme="minorHAnsi" w:cs="Calibri"/>
          <w:color w:val="auto"/>
          <w:sz w:val="22"/>
          <w:szCs w:val="24"/>
        </w:rPr>
        <w:t>. The purpo</w:t>
      </w:r>
      <w:r w:rsidR="005F14AB" w:rsidRPr="005F14AB">
        <w:rPr>
          <w:rFonts w:asciiTheme="minorHAnsi" w:eastAsia="Calibri" w:hAnsiTheme="minorHAnsi" w:cs="Calibri"/>
          <w:color w:val="auto"/>
          <w:sz w:val="22"/>
          <w:szCs w:val="24"/>
        </w:rPr>
        <w:t xml:space="preserve">se of the weight of evidence was to consider multiple factors </w:t>
      </w:r>
      <w:r w:rsidR="00F43802">
        <w:rPr>
          <w:rFonts w:asciiTheme="minorHAnsi" w:eastAsia="Calibri" w:hAnsiTheme="minorHAnsi" w:cs="Calibri"/>
          <w:color w:val="auto"/>
          <w:sz w:val="22"/>
          <w:szCs w:val="24"/>
        </w:rPr>
        <w:t xml:space="preserve">and scenarios in </w:t>
      </w:r>
      <w:r w:rsidR="00205C29">
        <w:rPr>
          <w:rFonts w:asciiTheme="minorHAnsi" w:eastAsia="Calibri" w:hAnsiTheme="minorHAnsi" w:cs="Calibri"/>
          <w:color w:val="auto"/>
          <w:sz w:val="22"/>
          <w:szCs w:val="24"/>
        </w:rPr>
        <w:t>m</w:t>
      </w:r>
      <w:r w:rsidR="00F43802">
        <w:rPr>
          <w:rFonts w:asciiTheme="minorHAnsi" w:eastAsia="Calibri" w:hAnsiTheme="minorHAnsi" w:cs="Calibri"/>
          <w:color w:val="auto"/>
          <w:sz w:val="22"/>
          <w:szCs w:val="24"/>
        </w:rPr>
        <w:t xml:space="preserve">aking the effects determination, </w:t>
      </w:r>
      <w:r w:rsidR="005F14AB" w:rsidRPr="005F14AB">
        <w:rPr>
          <w:rFonts w:asciiTheme="minorHAnsi" w:eastAsia="Calibri" w:hAnsiTheme="minorHAnsi" w:cs="Calibri"/>
          <w:color w:val="auto"/>
          <w:sz w:val="22"/>
          <w:szCs w:val="24"/>
        </w:rPr>
        <w:t xml:space="preserve">including various </w:t>
      </w:r>
      <w:r w:rsidR="00205C29">
        <w:rPr>
          <w:rFonts w:asciiTheme="minorHAnsi" w:eastAsia="Calibri" w:hAnsiTheme="minorHAnsi" w:cs="Calibri"/>
          <w:color w:val="auto"/>
          <w:sz w:val="22"/>
          <w:szCs w:val="24"/>
        </w:rPr>
        <w:t>percent crop treated (</w:t>
      </w:r>
      <w:r w:rsidR="005F14AB" w:rsidRPr="005F14AB">
        <w:rPr>
          <w:rFonts w:asciiTheme="minorHAnsi" w:eastAsia="Calibri" w:hAnsiTheme="minorHAnsi" w:cs="Calibri"/>
          <w:color w:val="auto"/>
          <w:sz w:val="22"/>
          <w:szCs w:val="24"/>
        </w:rPr>
        <w:t>PCT</w:t>
      </w:r>
      <w:r w:rsidR="00205C29">
        <w:rPr>
          <w:rFonts w:asciiTheme="minorHAnsi" w:eastAsia="Calibri" w:hAnsiTheme="minorHAnsi" w:cs="Calibri"/>
          <w:color w:val="auto"/>
          <w:sz w:val="22"/>
          <w:szCs w:val="24"/>
        </w:rPr>
        <w:t>)</w:t>
      </w:r>
      <w:r w:rsidR="005F14AB" w:rsidRPr="005F14AB">
        <w:rPr>
          <w:rFonts w:asciiTheme="minorHAnsi" w:eastAsia="Calibri" w:hAnsiTheme="minorHAnsi" w:cs="Calibri"/>
          <w:color w:val="auto"/>
          <w:sz w:val="22"/>
          <w:szCs w:val="24"/>
        </w:rPr>
        <w:t>/acres distribution scenarios, alternative assumptions for species population</w:t>
      </w:r>
      <w:r w:rsidR="00F43802">
        <w:rPr>
          <w:rFonts w:asciiTheme="minorHAnsi" w:eastAsia="Calibri" w:hAnsiTheme="minorHAnsi" w:cs="Calibri"/>
          <w:color w:val="auto"/>
          <w:sz w:val="22"/>
          <w:szCs w:val="24"/>
        </w:rPr>
        <w:t>s</w:t>
      </w:r>
      <w:r w:rsidR="005F14AB" w:rsidRPr="005F14AB">
        <w:rPr>
          <w:rFonts w:asciiTheme="minorHAnsi" w:eastAsia="Calibri" w:hAnsiTheme="minorHAnsi" w:cs="Calibri"/>
          <w:color w:val="auto"/>
          <w:sz w:val="22"/>
          <w:szCs w:val="24"/>
        </w:rPr>
        <w:t xml:space="preserve">, </w:t>
      </w:r>
      <w:r w:rsidR="00F43802">
        <w:rPr>
          <w:rFonts w:asciiTheme="minorHAnsi" w:eastAsia="Calibri" w:hAnsiTheme="minorHAnsi" w:cs="Calibri"/>
          <w:color w:val="auto"/>
          <w:sz w:val="22"/>
          <w:szCs w:val="24"/>
        </w:rPr>
        <w:t xml:space="preserve">potential alternative </w:t>
      </w:r>
      <w:r w:rsidR="005F14AB" w:rsidRPr="005F14AB">
        <w:rPr>
          <w:rFonts w:asciiTheme="minorHAnsi" w:eastAsia="Calibri" w:hAnsiTheme="minorHAnsi" w:cs="Calibri"/>
          <w:color w:val="auto"/>
          <w:sz w:val="22"/>
          <w:szCs w:val="24"/>
        </w:rPr>
        <w:t>toxi</w:t>
      </w:r>
      <w:r w:rsidR="00F43802">
        <w:rPr>
          <w:rFonts w:asciiTheme="minorHAnsi" w:eastAsia="Calibri" w:hAnsiTheme="minorHAnsi" w:cs="Calibri"/>
          <w:color w:val="auto"/>
          <w:sz w:val="22"/>
          <w:szCs w:val="24"/>
        </w:rPr>
        <w:t>city endpoints</w:t>
      </w:r>
      <w:r w:rsidR="005F14AB" w:rsidRPr="005F14AB">
        <w:rPr>
          <w:rFonts w:asciiTheme="minorHAnsi" w:eastAsia="Calibri" w:hAnsiTheme="minorHAnsi" w:cs="Calibri"/>
          <w:color w:val="auto"/>
          <w:sz w:val="22"/>
          <w:szCs w:val="24"/>
        </w:rPr>
        <w:t xml:space="preserve"> as well as typical application rates. Additionally, probabi</w:t>
      </w:r>
      <w:r w:rsidR="005F14AB">
        <w:rPr>
          <w:rFonts w:asciiTheme="minorHAnsi" w:eastAsia="Calibri" w:hAnsiTheme="minorHAnsi" w:cs="Calibri"/>
          <w:color w:val="auto"/>
          <w:sz w:val="22"/>
          <w:szCs w:val="24"/>
        </w:rPr>
        <w:t>li</w:t>
      </w:r>
      <w:r w:rsidR="005F14AB" w:rsidRPr="005F14AB">
        <w:rPr>
          <w:rFonts w:asciiTheme="minorHAnsi" w:eastAsia="Calibri" w:hAnsiTheme="minorHAnsi" w:cs="Calibri"/>
          <w:color w:val="auto"/>
          <w:sz w:val="22"/>
          <w:szCs w:val="24"/>
        </w:rPr>
        <w:t>st</w:t>
      </w:r>
      <w:r w:rsidR="005F14AB">
        <w:rPr>
          <w:rFonts w:asciiTheme="minorHAnsi" w:eastAsia="Calibri" w:hAnsiTheme="minorHAnsi" w:cs="Calibri"/>
          <w:color w:val="auto"/>
          <w:sz w:val="22"/>
          <w:szCs w:val="24"/>
        </w:rPr>
        <w:t>i</w:t>
      </w:r>
      <w:r w:rsidR="005F14AB" w:rsidRPr="005F14AB">
        <w:rPr>
          <w:rFonts w:asciiTheme="minorHAnsi" w:eastAsia="Calibri" w:hAnsiTheme="minorHAnsi" w:cs="Calibri"/>
          <w:color w:val="auto"/>
          <w:sz w:val="22"/>
          <w:szCs w:val="24"/>
        </w:rPr>
        <w:t xml:space="preserve">c components were introduced into the analysis </w:t>
      </w:r>
      <w:r w:rsidR="00F43802">
        <w:rPr>
          <w:rFonts w:asciiTheme="minorHAnsi" w:eastAsia="Calibri" w:hAnsiTheme="minorHAnsi" w:cs="Calibri"/>
          <w:color w:val="auto"/>
          <w:sz w:val="22"/>
          <w:szCs w:val="24"/>
        </w:rPr>
        <w:t xml:space="preserve">at this step </w:t>
      </w:r>
      <w:r w:rsidR="005F14AB" w:rsidRPr="005F14AB">
        <w:rPr>
          <w:rFonts w:asciiTheme="minorHAnsi" w:eastAsia="Calibri" w:hAnsiTheme="minorHAnsi" w:cs="Calibri"/>
          <w:color w:val="auto"/>
          <w:sz w:val="22"/>
          <w:szCs w:val="24"/>
        </w:rPr>
        <w:t xml:space="preserve">to </w:t>
      </w:r>
      <w:r w:rsidR="00F43802">
        <w:rPr>
          <w:rFonts w:asciiTheme="minorHAnsi" w:eastAsia="Calibri" w:hAnsiTheme="minorHAnsi" w:cs="Calibri"/>
          <w:color w:val="auto"/>
          <w:sz w:val="22"/>
          <w:szCs w:val="24"/>
        </w:rPr>
        <w:t xml:space="preserve">allow </w:t>
      </w:r>
      <w:r w:rsidR="004D24FD">
        <w:rPr>
          <w:rFonts w:asciiTheme="minorHAnsi" w:eastAsia="Calibri" w:hAnsiTheme="minorHAnsi" w:cs="Calibri"/>
          <w:color w:val="auto"/>
          <w:sz w:val="22"/>
          <w:szCs w:val="24"/>
        </w:rPr>
        <w:t xml:space="preserve">for </w:t>
      </w:r>
      <w:r w:rsidR="00F43802">
        <w:rPr>
          <w:rFonts w:asciiTheme="minorHAnsi" w:eastAsia="Calibri" w:hAnsiTheme="minorHAnsi" w:cs="Calibri"/>
          <w:color w:val="auto"/>
          <w:sz w:val="22"/>
          <w:szCs w:val="24"/>
        </w:rPr>
        <w:t>the use of distributions of potential</w:t>
      </w:r>
      <w:r w:rsidR="005F14AB" w:rsidRPr="005F14AB">
        <w:rPr>
          <w:rFonts w:asciiTheme="minorHAnsi" w:eastAsia="Calibri" w:hAnsiTheme="minorHAnsi" w:cs="Calibri"/>
          <w:color w:val="auto"/>
          <w:sz w:val="22"/>
          <w:szCs w:val="24"/>
        </w:rPr>
        <w:t xml:space="preserve"> EECs </w:t>
      </w:r>
      <w:r w:rsidR="00F43802">
        <w:rPr>
          <w:rFonts w:asciiTheme="minorHAnsi" w:eastAsia="Calibri" w:hAnsiTheme="minorHAnsi" w:cs="Calibri"/>
          <w:color w:val="auto"/>
          <w:sz w:val="22"/>
          <w:szCs w:val="24"/>
        </w:rPr>
        <w:t xml:space="preserve">and toxicological </w:t>
      </w:r>
      <w:r w:rsidR="008D3E46">
        <w:rPr>
          <w:rFonts w:asciiTheme="minorHAnsi" w:eastAsia="Calibri" w:hAnsiTheme="minorHAnsi" w:cs="Calibri"/>
          <w:color w:val="auto"/>
          <w:sz w:val="22"/>
          <w:szCs w:val="24"/>
        </w:rPr>
        <w:t>responses</w:t>
      </w:r>
      <w:r w:rsidR="00F43802">
        <w:rPr>
          <w:rFonts w:asciiTheme="minorHAnsi" w:eastAsia="Calibri" w:hAnsiTheme="minorHAnsi" w:cs="Calibri"/>
          <w:color w:val="auto"/>
          <w:sz w:val="22"/>
          <w:szCs w:val="24"/>
        </w:rPr>
        <w:t xml:space="preserve">. </w:t>
      </w:r>
    </w:p>
    <w:p w14:paraId="07B3BF4F" w14:textId="77777777" w:rsidR="005F14AB" w:rsidRPr="00464FC0" w:rsidRDefault="005F14AB" w:rsidP="005F14AB">
      <w:pPr>
        <w:rPr>
          <w:rFonts w:asciiTheme="minorHAnsi" w:eastAsia="Calibri" w:hAnsiTheme="minorHAnsi" w:cs="Calibri"/>
          <w:color w:val="auto"/>
          <w:sz w:val="22"/>
          <w:szCs w:val="24"/>
        </w:rPr>
      </w:pPr>
    </w:p>
    <w:p w14:paraId="1CECA28C" w14:textId="239C7EC9" w:rsidR="00BB0DE3" w:rsidRDefault="005F14AB" w:rsidP="005F14AB">
      <w:pPr>
        <w:rPr>
          <w:rFonts w:asciiTheme="minorHAnsi" w:eastAsia="Calibri" w:hAnsiTheme="minorHAnsi" w:cs="Calibri"/>
          <w:color w:val="auto"/>
          <w:sz w:val="22"/>
          <w:szCs w:val="24"/>
        </w:rPr>
      </w:pPr>
      <w:r w:rsidRPr="00464FC0">
        <w:rPr>
          <w:rFonts w:asciiTheme="minorHAnsi" w:eastAsia="Calibri" w:hAnsiTheme="minorHAnsi" w:cs="Calibri"/>
          <w:color w:val="auto"/>
          <w:sz w:val="22"/>
          <w:szCs w:val="24"/>
        </w:rPr>
        <w:t xml:space="preserve">In addition to </w:t>
      </w:r>
      <w:r w:rsidR="00F43802">
        <w:rPr>
          <w:rFonts w:asciiTheme="minorHAnsi" w:eastAsia="Calibri" w:hAnsiTheme="minorHAnsi" w:cs="Calibri"/>
          <w:color w:val="auto"/>
          <w:sz w:val="22"/>
          <w:szCs w:val="24"/>
        </w:rPr>
        <w:t xml:space="preserve">making </w:t>
      </w:r>
      <w:r w:rsidRPr="00464FC0">
        <w:rPr>
          <w:rFonts w:asciiTheme="minorHAnsi" w:eastAsia="Calibri" w:hAnsiTheme="minorHAnsi" w:cs="Calibri"/>
          <w:color w:val="auto"/>
          <w:sz w:val="22"/>
          <w:szCs w:val="24"/>
        </w:rPr>
        <w:t xml:space="preserve">a </w:t>
      </w:r>
      <w:r w:rsidR="00F43802">
        <w:rPr>
          <w:rFonts w:asciiTheme="minorHAnsi" w:eastAsia="Calibri" w:hAnsiTheme="minorHAnsi" w:cs="Calibri"/>
          <w:color w:val="auto"/>
          <w:sz w:val="22"/>
          <w:szCs w:val="24"/>
        </w:rPr>
        <w:t>NLAA</w:t>
      </w:r>
      <w:r w:rsidR="00D76D5D">
        <w:rPr>
          <w:rFonts w:asciiTheme="minorHAnsi" w:eastAsia="Calibri" w:hAnsiTheme="minorHAnsi" w:cs="Calibri"/>
          <w:color w:val="auto"/>
          <w:sz w:val="22"/>
          <w:szCs w:val="24"/>
        </w:rPr>
        <w:t xml:space="preserve"> or </w:t>
      </w:r>
      <w:r w:rsidRPr="00464FC0">
        <w:rPr>
          <w:rFonts w:asciiTheme="minorHAnsi" w:eastAsia="Calibri" w:hAnsiTheme="minorHAnsi" w:cs="Calibri"/>
          <w:color w:val="auto"/>
          <w:sz w:val="22"/>
          <w:szCs w:val="24"/>
        </w:rPr>
        <w:t>LAA determination for a species</w:t>
      </w:r>
      <w:r w:rsidR="00F43802">
        <w:rPr>
          <w:rFonts w:asciiTheme="minorHAnsi" w:eastAsia="Calibri" w:hAnsiTheme="minorHAnsi" w:cs="Calibri"/>
          <w:color w:val="auto"/>
          <w:sz w:val="22"/>
          <w:szCs w:val="24"/>
        </w:rPr>
        <w:t xml:space="preserve"> and critical habitat from</w:t>
      </w:r>
      <w:r w:rsidRPr="00464FC0">
        <w:rPr>
          <w:rFonts w:asciiTheme="minorHAnsi" w:eastAsia="Calibri" w:hAnsiTheme="minorHAnsi" w:cs="Calibri"/>
          <w:color w:val="auto"/>
          <w:sz w:val="22"/>
          <w:szCs w:val="24"/>
        </w:rPr>
        <w:t xml:space="preserve"> the </w:t>
      </w:r>
      <w:r w:rsidR="00F43802">
        <w:rPr>
          <w:rFonts w:asciiTheme="minorHAnsi" w:eastAsia="Calibri" w:hAnsiTheme="minorHAnsi" w:cs="Calibri"/>
          <w:color w:val="auto"/>
          <w:sz w:val="22"/>
          <w:szCs w:val="24"/>
        </w:rPr>
        <w:t>analyses</w:t>
      </w:r>
      <w:r w:rsidRPr="00464FC0">
        <w:rPr>
          <w:rFonts w:asciiTheme="minorHAnsi" w:eastAsia="Calibri" w:hAnsiTheme="minorHAnsi" w:cs="Calibri"/>
          <w:color w:val="auto"/>
          <w:sz w:val="22"/>
          <w:szCs w:val="24"/>
        </w:rPr>
        <w:t xml:space="preserve">, </w:t>
      </w:r>
      <w:r w:rsidR="00F43802">
        <w:rPr>
          <w:rFonts w:asciiTheme="minorHAnsi" w:eastAsia="Calibri" w:hAnsiTheme="minorHAnsi" w:cs="Calibri"/>
          <w:color w:val="auto"/>
          <w:sz w:val="22"/>
          <w:szCs w:val="24"/>
        </w:rPr>
        <w:t xml:space="preserve">as part of the effects determination a degree of </w:t>
      </w:r>
      <w:r w:rsidRPr="00464FC0">
        <w:rPr>
          <w:rFonts w:asciiTheme="minorHAnsi" w:eastAsia="Calibri" w:hAnsiTheme="minorHAnsi" w:cs="Calibri"/>
          <w:color w:val="auto"/>
          <w:sz w:val="22"/>
          <w:szCs w:val="24"/>
        </w:rPr>
        <w:t xml:space="preserve">confidence </w:t>
      </w:r>
      <w:r w:rsidR="00F43802">
        <w:rPr>
          <w:rFonts w:asciiTheme="minorHAnsi" w:eastAsia="Calibri" w:hAnsiTheme="minorHAnsi" w:cs="Calibri"/>
          <w:color w:val="auto"/>
          <w:sz w:val="22"/>
          <w:szCs w:val="24"/>
        </w:rPr>
        <w:t xml:space="preserve">was assigned to </w:t>
      </w:r>
      <w:r w:rsidRPr="00464FC0">
        <w:rPr>
          <w:rFonts w:asciiTheme="minorHAnsi" w:eastAsia="Calibri" w:hAnsiTheme="minorHAnsi" w:cs="Calibri"/>
          <w:color w:val="auto"/>
          <w:sz w:val="22"/>
          <w:szCs w:val="24"/>
        </w:rPr>
        <w:t xml:space="preserve">each LAA </w:t>
      </w:r>
      <w:r w:rsidR="00631A6A">
        <w:rPr>
          <w:rFonts w:asciiTheme="minorHAnsi" w:eastAsia="Calibri" w:hAnsiTheme="minorHAnsi" w:cs="Calibri"/>
          <w:color w:val="auto"/>
          <w:sz w:val="22"/>
          <w:szCs w:val="24"/>
        </w:rPr>
        <w:t>determination</w:t>
      </w:r>
      <w:r w:rsidR="00F43802">
        <w:rPr>
          <w:rFonts w:asciiTheme="minorHAnsi" w:eastAsia="Calibri" w:hAnsiTheme="minorHAnsi" w:cs="Calibri"/>
          <w:color w:val="auto"/>
          <w:sz w:val="22"/>
          <w:szCs w:val="24"/>
        </w:rPr>
        <w:t xml:space="preserve">. This was </w:t>
      </w:r>
      <w:r w:rsidRPr="00464FC0">
        <w:rPr>
          <w:rFonts w:asciiTheme="minorHAnsi" w:eastAsia="Calibri" w:hAnsiTheme="minorHAnsi" w:cs="Calibri"/>
          <w:color w:val="auto"/>
          <w:sz w:val="22"/>
          <w:szCs w:val="24"/>
        </w:rPr>
        <w:t xml:space="preserve"> denoted as “evidence in the LAA” </w:t>
      </w:r>
      <w:r w:rsidR="00E51556">
        <w:rPr>
          <w:rFonts w:asciiTheme="minorHAnsi" w:eastAsia="Calibri" w:hAnsiTheme="minorHAnsi" w:cs="Calibri"/>
          <w:color w:val="auto"/>
          <w:sz w:val="22"/>
          <w:szCs w:val="24"/>
        </w:rPr>
        <w:t xml:space="preserve">determination </w:t>
      </w:r>
      <w:r w:rsidR="00F43802">
        <w:rPr>
          <w:rFonts w:asciiTheme="minorHAnsi" w:eastAsia="Calibri" w:hAnsiTheme="minorHAnsi" w:cs="Calibri"/>
          <w:color w:val="auto"/>
          <w:sz w:val="22"/>
          <w:szCs w:val="24"/>
        </w:rPr>
        <w:t>and e</w:t>
      </w:r>
      <w:r w:rsidRPr="00464FC0">
        <w:rPr>
          <w:rFonts w:asciiTheme="minorHAnsi" w:eastAsia="Calibri" w:hAnsiTheme="minorHAnsi" w:cs="Calibri"/>
          <w:color w:val="auto"/>
          <w:sz w:val="22"/>
          <w:szCs w:val="24"/>
        </w:rPr>
        <w:t xml:space="preserve">ach species </w:t>
      </w:r>
      <w:r w:rsidR="00F43802">
        <w:rPr>
          <w:rFonts w:asciiTheme="minorHAnsi" w:eastAsia="Calibri" w:hAnsiTheme="minorHAnsi" w:cs="Calibri"/>
          <w:color w:val="auto"/>
          <w:sz w:val="22"/>
          <w:szCs w:val="24"/>
        </w:rPr>
        <w:t>or critical habitat</w:t>
      </w:r>
      <w:r w:rsidRPr="00464FC0">
        <w:rPr>
          <w:rFonts w:asciiTheme="minorHAnsi" w:eastAsia="Calibri" w:hAnsiTheme="minorHAnsi" w:cs="Calibri"/>
          <w:color w:val="auto"/>
          <w:sz w:val="22"/>
          <w:szCs w:val="24"/>
        </w:rPr>
        <w:t xml:space="preserve"> was assigned a weak, moderate or strong evidence in the LAA </w:t>
      </w:r>
      <w:r w:rsidR="00E51556">
        <w:rPr>
          <w:rFonts w:asciiTheme="minorHAnsi" w:eastAsia="Calibri" w:hAnsiTheme="minorHAnsi" w:cs="Calibri"/>
          <w:color w:val="auto"/>
          <w:sz w:val="22"/>
          <w:szCs w:val="24"/>
        </w:rPr>
        <w:t xml:space="preserve">determination </w:t>
      </w:r>
      <w:r w:rsidRPr="00464FC0">
        <w:rPr>
          <w:rFonts w:asciiTheme="minorHAnsi" w:eastAsia="Calibri" w:hAnsiTheme="minorHAnsi" w:cs="Calibri"/>
          <w:color w:val="auto"/>
          <w:sz w:val="22"/>
          <w:szCs w:val="24"/>
        </w:rPr>
        <w:t>based on multiple factors, including</w:t>
      </w:r>
      <w:r w:rsidR="00E51556">
        <w:rPr>
          <w:rFonts w:asciiTheme="minorHAnsi" w:eastAsia="Calibri" w:hAnsiTheme="minorHAnsi" w:cs="Calibri"/>
          <w:color w:val="auto"/>
          <w:sz w:val="22"/>
          <w:szCs w:val="24"/>
        </w:rPr>
        <w:t>:</w:t>
      </w:r>
      <w:r w:rsidRPr="00464FC0">
        <w:rPr>
          <w:rFonts w:asciiTheme="minorHAnsi" w:eastAsia="Calibri" w:hAnsiTheme="minorHAnsi" w:cs="Calibri"/>
          <w:color w:val="auto"/>
          <w:sz w:val="22"/>
          <w:szCs w:val="24"/>
        </w:rPr>
        <w:t xml:space="preserve"> the impact of </w:t>
      </w:r>
      <w:r w:rsidR="00C94623">
        <w:rPr>
          <w:rFonts w:asciiTheme="minorHAnsi" w:eastAsia="Calibri" w:hAnsiTheme="minorHAnsi" w:cs="Calibri"/>
          <w:color w:val="auto"/>
          <w:sz w:val="22"/>
          <w:szCs w:val="24"/>
        </w:rPr>
        <w:t>using</w:t>
      </w:r>
      <w:r w:rsidRPr="00464FC0">
        <w:rPr>
          <w:rFonts w:asciiTheme="minorHAnsi" w:eastAsia="Calibri" w:hAnsiTheme="minorHAnsi" w:cs="Calibri"/>
          <w:color w:val="auto"/>
          <w:sz w:val="22"/>
          <w:szCs w:val="24"/>
        </w:rPr>
        <w:t xml:space="preserve"> less conservative assumptions </w:t>
      </w:r>
      <w:r w:rsidR="00C94623">
        <w:rPr>
          <w:rFonts w:asciiTheme="minorHAnsi" w:eastAsia="Calibri" w:hAnsiTheme="minorHAnsi" w:cs="Calibri"/>
          <w:color w:val="auto"/>
          <w:sz w:val="22"/>
          <w:szCs w:val="24"/>
        </w:rPr>
        <w:t>in the analysis</w:t>
      </w:r>
      <w:r w:rsidRPr="00464FC0">
        <w:rPr>
          <w:rFonts w:asciiTheme="minorHAnsi" w:eastAsia="Calibri" w:hAnsiTheme="minorHAnsi" w:cs="Calibri"/>
          <w:color w:val="auto"/>
          <w:sz w:val="22"/>
          <w:szCs w:val="24"/>
        </w:rPr>
        <w:t xml:space="preserve">, the quality of the </w:t>
      </w:r>
      <w:r w:rsidR="00E51556">
        <w:rPr>
          <w:rFonts w:asciiTheme="minorHAnsi" w:eastAsia="Calibri" w:hAnsiTheme="minorHAnsi" w:cs="Calibri"/>
          <w:color w:val="auto"/>
          <w:sz w:val="22"/>
          <w:szCs w:val="24"/>
        </w:rPr>
        <w:t xml:space="preserve">species </w:t>
      </w:r>
      <w:r w:rsidRPr="00464FC0">
        <w:rPr>
          <w:rFonts w:asciiTheme="minorHAnsi" w:eastAsia="Calibri" w:hAnsiTheme="minorHAnsi" w:cs="Calibri"/>
          <w:color w:val="auto"/>
          <w:sz w:val="22"/>
          <w:szCs w:val="24"/>
        </w:rPr>
        <w:t>range o</w:t>
      </w:r>
      <w:r w:rsidR="00C94623">
        <w:rPr>
          <w:rFonts w:asciiTheme="minorHAnsi" w:eastAsia="Calibri" w:hAnsiTheme="minorHAnsi" w:cs="Calibri"/>
          <w:color w:val="auto"/>
          <w:sz w:val="22"/>
          <w:szCs w:val="24"/>
        </w:rPr>
        <w:t>r</w:t>
      </w:r>
      <w:r w:rsidRPr="00464FC0">
        <w:rPr>
          <w:rFonts w:asciiTheme="minorHAnsi" w:eastAsia="Calibri" w:hAnsiTheme="minorHAnsi" w:cs="Calibri"/>
          <w:color w:val="auto"/>
          <w:sz w:val="22"/>
          <w:szCs w:val="24"/>
        </w:rPr>
        <w:t xml:space="preserve"> usage data, </w:t>
      </w:r>
      <w:r w:rsidR="000A36BA">
        <w:rPr>
          <w:rFonts w:asciiTheme="minorHAnsi" w:eastAsia="Calibri" w:hAnsiTheme="minorHAnsi" w:cs="Calibri"/>
          <w:color w:val="auto"/>
          <w:sz w:val="22"/>
          <w:szCs w:val="24"/>
        </w:rPr>
        <w:t>impacts to both the species and PPHD as opposed to only one,</w:t>
      </w:r>
      <w:r w:rsidRPr="00464FC0">
        <w:rPr>
          <w:rFonts w:asciiTheme="minorHAnsi" w:eastAsia="Calibri" w:hAnsiTheme="minorHAnsi" w:cs="Calibri"/>
          <w:color w:val="auto"/>
          <w:sz w:val="22"/>
          <w:szCs w:val="24"/>
        </w:rPr>
        <w:t xml:space="preserve"> th</w:t>
      </w:r>
      <w:r w:rsidR="00464FC0" w:rsidRPr="00464FC0">
        <w:rPr>
          <w:rFonts w:asciiTheme="minorHAnsi" w:eastAsia="Calibri" w:hAnsiTheme="minorHAnsi" w:cs="Calibri"/>
          <w:color w:val="auto"/>
          <w:sz w:val="22"/>
          <w:szCs w:val="24"/>
        </w:rPr>
        <w:t xml:space="preserve">e presence of reported incidents involving the species taxa or PPHD taxa, the presence of monitoring data that exceeds endpoints, </w:t>
      </w:r>
      <w:r w:rsidR="00E51556">
        <w:rPr>
          <w:rFonts w:asciiTheme="minorHAnsi" w:eastAsia="Calibri" w:hAnsiTheme="minorHAnsi" w:cs="Calibri"/>
          <w:color w:val="auto"/>
          <w:sz w:val="22"/>
          <w:szCs w:val="24"/>
        </w:rPr>
        <w:t>exposure only due to spray</w:t>
      </w:r>
      <w:r w:rsidR="00464FC0" w:rsidRPr="00464FC0">
        <w:rPr>
          <w:rFonts w:asciiTheme="minorHAnsi" w:eastAsia="Calibri" w:hAnsiTheme="minorHAnsi" w:cs="Calibri"/>
          <w:color w:val="auto"/>
          <w:sz w:val="22"/>
          <w:szCs w:val="24"/>
        </w:rPr>
        <w:t xml:space="preserve"> drift and the likelihood of </w:t>
      </w:r>
      <w:r w:rsidR="00C94623">
        <w:rPr>
          <w:rFonts w:asciiTheme="minorHAnsi" w:eastAsia="Calibri" w:hAnsiTheme="minorHAnsi" w:cs="Calibri"/>
          <w:color w:val="auto"/>
          <w:sz w:val="22"/>
          <w:szCs w:val="24"/>
        </w:rPr>
        <w:t>drift into</w:t>
      </w:r>
      <w:r w:rsidR="00464FC0" w:rsidRPr="00464FC0">
        <w:rPr>
          <w:rFonts w:asciiTheme="minorHAnsi" w:eastAsia="Calibri" w:hAnsiTheme="minorHAnsi" w:cs="Calibri"/>
          <w:color w:val="auto"/>
          <w:sz w:val="22"/>
          <w:szCs w:val="24"/>
        </w:rPr>
        <w:t xml:space="preserve"> a species habitat (</w:t>
      </w:r>
      <w:r w:rsidR="00464FC0" w:rsidRPr="00051012">
        <w:rPr>
          <w:rFonts w:asciiTheme="minorHAnsi" w:eastAsia="Calibri" w:hAnsiTheme="minorHAnsi" w:cs="Calibri"/>
          <w:i/>
          <w:color w:val="auto"/>
          <w:sz w:val="22"/>
          <w:szCs w:val="24"/>
        </w:rPr>
        <w:t>e.g.</w:t>
      </w:r>
      <w:r w:rsidR="00464FC0" w:rsidRPr="00464FC0">
        <w:rPr>
          <w:rFonts w:asciiTheme="minorHAnsi" w:eastAsia="Calibri" w:hAnsiTheme="minorHAnsi" w:cs="Calibri"/>
          <w:color w:val="auto"/>
          <w:sz w:val="22"/>
          <w:szCs w:val="24"/>
        </w:rPr>
        <w:t xml:space="preserve">, </w:t>
      </w:r>
      <w:r w:rsidR="00E51556">
        <w:rPr>
          <w:rFonts w:asciiTheme="minorHAnsi" w:eastAsia="Calibri" w:hAnsiTheme="minorHAnsi" w:cs="Calibri"/>
          <w:color w:val="auto"/>
          <w:sz w:val="22"/>
          <w:szCs w:val="24"/>
        </w:rPr>
        <w:t xml:space="preserve">if the species inhabits </w:t>
      </w:r>
      <w:r w:rsidR="00464FC0" w:rsidRPr="00464FC0">
        <w:rPr>
          <w:rFonts w:asciiTheme="minorHAnsi" w:eastAsia="Calibri" w:hAnsiTheme="minorHAnsi" w:cs="Calibri"/>
          <w:color w:val="auto"/>
          <w:sz w:val="22"/>
          <w:szCs w:val="24"/>
        </w:rPr>
        <w:t>forests). This is describe</w:t>
      </w:r>
      <w:r w:rsidR="00C94623">
        <w:rPr>
          <w:rFonts w:asciiTheme="minorHAnsi" w:eastAsia="Calibri" w:hAnsiTheme="minorHAnsi" w:cs="Calibri"/>
          <w:color w:val="auto"/>
          <w:sz w:val="22"/>
          <w:szCs w:val="24"/>
        </w:rPr>
        <w:t>d</w:t>
      </w:r>
      <w:r w:rsidR="00464FC0" w:rsidRPr="00464FC0">
        <w:rPr>
          <w:rFonts w:asciiTheme="minorHAnsi" w:eastAsia="Calibri" w:hAnsiTheme="minorHAnsi" w:cs="Calibri"/>
          <w:color w:val="auto"/>
          <w:sz w:val="22"/>
          <w:szCs w:val="24"/>
        </w:rPr>
        <w:t xml:space="preserve"> in </w:t>
      </w:r>
      <w:r w:rsidR="00C94623">
        <w:rPr>
          <w:rFonts w:asciiTheme="minorHAnsi" w:eastAsia="Calibri" w:hAnsiTheme="minorHAnsi" w:cs="Calibri"/>
          <w:color w:val="auto"/>
          <w:sz w:val="22"/>
          <w:szCs w:val="24"/>
        </w:rPr>
        <w:t xml:space="preserve">more detail in </w:t>
      </w:r>
      <w:r w:rsidR="00464FC0" w:rsidRPr="00464FC0">
        <w:rPr>
          <w:rFonts w:asciiTheme="minorHAnsi" w:eastAsia="Calibri" w:hAnsiTheme="minorHAnsi" w:cs="Calibri"/>
          <w:color w:val="auto"/>
          <w:sz w:val="22"/>
          <w:szCs w:val="24"/>
        </w:rPr>
        <w:t xml:space="preserve">the </w:t>
      </w:r>
      <w:r w:rsidR="006506D0">
        <w:rPr>
          <w:rFonts w:asciiTheme="minorHAnsi" w:eastAsia="Calibri" w:hAnsiTheme="minorHAnsi" w:cs="Calibri"/>
          <w:color w:val="auto"/>
          <w:sz w:val="22"/>
          <w:szCs w:val="24"/>
        </w:rPr>
        <w:t>R</w:t>
      </w:r>
      <w:r w:rsidR="00464FC0" w:rsidRPr="00464FC0">
        <w:rPr>
          <w:rFonts w:asciiTheme="minorHAnsi" w:eastAsia="Calibri" w:hAnsiTheme="minorHAnsi" w:cs="Calibri"/>
          <w:color w:val="auto"/>
          <w:sz w:val="22"/>
          <w:szCs w:val="24"/>
        </w:rPr>
        <w:t xml:space="preserve">evised </w:t>
      </w:r>
      <w:r w:rsidR="006506D0">
        <w:rPr>
          <w:rFonts w:asciiTheme="minorHAnsi" w:eastAsia="Calibri" w:hAnsiTheme="minorHAnsi" w:cs="Calibri"/>
          <w:color w:val="auto"/>
          <w:sz w:val="22"/>
          <w:szCs w:val="24"/>
        </w:rPr>
        <w:t>M</w:t>
      </w:r>
      <w:r w:rsidR="00464FC0" w:rsidRPr="00464FC0">
        <w:rPr>
          <w:rFonts w:asciiTheme="minorHAnsi" w:eastAsia="Calibri" w:hAnsiTheme="minorHAnsi" w:cs="Calibri"/>
          <w:color w:val="auto"/>
          <w:sz w:val="22"/>
          <w:szCs w:val="24"/>
        </w:rPr>
        <w:t>ethod document</w:t>
      </w:r>
      <w:r w:rsidR="00E51556">
        <w:rPr>
          <w:rFonts w:asciiTheme="minorHAnsi" w:eastAsia="Calibri" w:hAnsiTheme="minorHAnsi" w:cs="Calibri"/>
          <w:color w:val="auto"/>
          <w:sz w:val="22"/>
          <w:szCs w:val="24"/>
        </w:rPr>
        <w:t xml:space="preserve"> and in </w:t>
      </w:r>
      <w:r w:rsidR="00E51556" w:rsidRPr="00E96B6B">
        <w:rPr>
          <w:rFonts w:asciiTheme="minorHAnsi" w:eastAsia="Calibri" w:hAnsiTheme="minorHAnsi" w:cs="Calibri"/>
          <w:b/>
          <w:color w:val="auto"/>
          <w:sz w:val="22"/>
          <w:szCs w:val="24"/>
        </w:rPr>
        <w:t>A</w:t>
      </w:r>
      <w:r w:rsidR="00E96B6B" w:rsidRPr="00E96B6B">
        <w:rPr>
          <w:rFonts w:asciiTheme="minorHAnsi" w:eastAsia="Calibri" w:hAnsiTheme="minorHAnsi" w:cs="Calibri"/>
          <w:b/>
          <w:color w:val="auto"/>
          <w:sz w:val="22"/>
          <w:szCs w:val="24"/>
        </w:rPr>
        <w:t>TTACHMENT</w:t>
      </w:r>
      <w:r w:rsidR="00E51556" w:rsidRPr="00E96B6B">
        <w:rPr>
          <w:rFonts w:asciiTheme="minorHAnsi" w:eastAsia="Calibri" w:hAnsiTheme="minorHAnsi" w:cs="Calibri"/>
          <w:b/>
          <w:color w:val="auto"/>
          <w:sz w:val="22"/>
          <w:szCs w:val="24"/>
        </w:rPr>
        <w:t xml:space="preserve"> 4-1</w:t>
      </w:r>
      <w:r w:rsidR="00C94623">
        <w:rPr>
          <w:rFonts w:asciiTheme="minorHAnsi" w:eastAsia="Calibri" w:hAnsiTheme="minorHAnsi" w:cs="Calibri"/>
          <w:color w:val="auto"/>
          <w:sz w:val="22"/>
          <w:szCs w:val="24"/>
        </w:rPr>
        <w:t xml:space="preserve">. </w:t>
      </w:r>
      <w:r w:rsidR="00531D59" w:rsidRPr="00531D59">
        <w:rPr>
          <w:rFonts w:asciiTheme="minorHAnsi" w:eastAsia="Calibri" w:hAnsiTheme="minorHAnsi" w:cs="Calibri"/>
          <w:color w:val="auto"/>
          <w:sz w:val="22"/>
          <w:szCs w:val="24"/>
        </w:rPr>
        <w:t xml:space="preserve">The three strength of evidence categories applied to LAA determinations are not used for NE or NLAA determinations. Given the conservative nature of the Step 1 </w:t>
      </w:r>
      <w:r w:rsidR="000E20AE">
        <w:rPr>
          <w:rFonts w:asciiTheme="minorHAnsi" w:eastAsia="Calibri" w:hAnsiTheme="minorHAnsi" w:cs="Calibri"/>
          <w:color w:val="auto"/>
          <w:sz w:val="22"/>
          <w:szCs w:val="24"/>
        </w:rPr>
        <w:t xml:space="preserve">and Step 2 </w:t>
      </w:r>
      <w:r w:rsidR="00531D59" w:rsidRPr="00531D59">
        <w:rPr>
          <w:rFonts w:asciiTheme="minorHAnsi" w:eastAsia="Calibri" w:hAnsiTheme="minorHAnsi" w:cs="Calibri"/>
          <w:color w:val="auto"/>
          <w:sz w:val="22"/>
          <w:szCs w:val="24"/>
        </w:rPr>
        <w:t xml:space="preserve">analysis, EPA is confident that when a NE </w:t>
      </w:r>
      <w:r w:rsidR="000E20AE">
        <w:rPr>
          <w:rFonts w:asciiTheme="minorHAnsi" w:eastAsia="Calibri" w:hAnsiTheme="minorHAnsi" w:cs="Calibri"/>
          <w:color w:val="auto"/>
          <w:sz w:val="22"/>
          <w:szCs w:val="24"/>
        </w:rPr>
        <w:t xml:space="preserve">or NLAA </w:t>
      </w:r>
      <w:r w:rsidR="00531D59" w:rsidRPr="00531D59">
        <w:rPr>
          <w:rFonts w:asciiTheme="minorHAnsi" w:eastAsia="Calibri" w:hAnsiTheme="minorHAnsi" w:cs="Calibri"/>
          <w:color w:val="auto"/>
          <w:sz w:val="22"/>
          <w:szCs w:val="24"/>
        </w:rPr>
        <w:t>determination is made, there will be no effects to an individual of the assessed species</w:t>
      </w:r>
      <w:r w:rsidR="000E20AE">
        <w:rPr>
          <w:rFonts w:asciiTheme="minorHAnsi" w:eastAsia="Calibri" w:hAnsiTheme="minorHAnsi" w:cs="Calibri"/>
          <w:color w:val="auto"/>
          <w:sz w:val="22"/>
          <w:szCs w:val="24"/>
        </w:rPr>
        <w:t xml:space="preserve"> or </w:t>
      </w:r>
      <w:r w:rsidR="00531D59" w:rsidRPr="00531D59">
        <w:rPr>
          <w:rFonts w:asciiTheme="minorHAnsi" w:eastAsia="Calibri" w:hAnsiTheme="minorHAnsi" w:cs="Calibri"/>
          <w:color w:val="auto"/>
          <w:sz w:val="22"/>
          <w:szCs w:val="24"/>
        </w:rPr>
        <w:t>an individual of a species is not likely to be adversely affected.</w:t>
      </w:r>
    </w:p>
    <w:p w14:paraId="31E08A60" w14:textId="77777777" w:rsidR="005F370A" w:rsidRDefault="005F370A" w:rsidP="005F14AB">
      <w:pPr>
        <w:rPr>
          <w:rFonts w:asciiTheme="minorHAnsi" w:eastAsia="Calibri" w:hAnsiTheme="minorHAnsi" w:cs="Calibri"/>
          <w:color w:val="auto"/>
          <w:sz w:val="22"/>
          <w:szCs w:val="24"/>
        </w:rPr>
      </w:pPr>
    </w:p>
    <w:p w14:paraId="27A56894" w14:textId="684A5CD4" w:rsidR="00FF2B01" w:rsidRPr="005F370A" w:rsidRDefault="00DA502E" w:rsidP="00FF2B01">
      <w:pPr>
        <w:rPr>
          <w:rFonts w:asciiTheme="minorHAnsi" w:eastAsia="Calibri" w:hAnsiTheme="minorHAnsi" w:cstheme="minorHAnsi"/>
          <w:color w:val="auto"/>
          <w:sz w:val="22"/>
          <w:szCs w:val="22"/>
        </w:rPr>
      </w:pPr>
      <w:r w:rsidRPr="00FA161D">
        <w:rPr>
          <w:rFonts w:asciiTheme="minorHAnsi" w:hAnsiTheme="minorHAnsi" w:cstheme="minorHAnsi"/>
          <w:color w:val="000000" w:themeColor="text1"/>
          <w:sz w:val="22"/>
          <w:szCs w:val="22"/>
        </w:rPr>
        <w:t xml:space="preserve">One uncertainty noted for some species is that the best available species range data does not accurately reflect where the species is expected to be located. As a </w:t>
      </w:r>
      <w:r w:rsidR="000A36BA" w:rsidRPr="00FA161D">
        <w:rPr>
          <w:rFonts w:asciiTheme="minorHAnsi" w:hAnsiTheme="minorHAnsi" w:cstheme="minorHAnsi"/>
          <w:color w:val="000000" w:themeColor="text1"/>
          <w:sz w:val="22"/>
          <w:szCs w:val="22"/>
        </w:rPr>
        <w:t>proof of concept</w:t>
      </w:r>
      <w:r w:rsidR="001C6EC8">
        <w:rPr>
          <w:rFonts w:asciiTheme="minorHAnsi" w:hAnsiTheme="minorHAnsi" w:cstheme="minorHAnsi"/>
          <w:color w:val="000000" w:themeColor="text1"/>
          <w:sz w:val="22"/>
          <w:szCs w:val="22"/>
        </w:rPr>
        <w:t>, a</w:t>
      </w:r>
      <w:r w:rsidRPr="00FA161D">
        <w:rPr>
          <w:rFonts w:asciiTheme="minorHAnsi" w:hAnsiTheme="minorHAnsi" w:cstheme="minorHAnsi"/>
          <w:color w:val="000000" w:themeColor="text1"/>
          <w:sz w:val="22"/>
          <w:szCs w:val="22"/>
        </w:rPr>
        <w:t xml:space="preserve">n overlap scenario is considered in the weight of evidence for </w:t>
      </w:r>
      <w:r w:rsidR="00ED40AC" w:rsidRPr="00FA161D">
        <w:rPr>
          <w:rFonts w:asciiTheme="minorHAnsi" w:hAnsiTheme="minorHAnsi" w:cstheme="minorHAnsi"/>
          <w:color w:val="000000" w:themeColor="text1"/>
          <w:sz w:val="22"/>
          <w:szCs w:val="22"/>
        </w:rPr>
        <w:t xml:space="preserve">a subset of species based on a more refined analysis of the likely habitat of the species. This included a subset of </w:t>
      </w:r>
      <w:r w:rsidR="0065640B" w:rsidRPr="00FA161D">
        <w:rPr>
          <w:rFonts w:asciiTheme="minorHAnsi" w:hAnsiTheme="minorHAnsi" w:cstheme="minorHAnsi"/>
          <w:color w:val="000000" w:themeColor="text1"/>
          <w:sz w:val="22"/>
          <w:szCs w:val="22"/>
        </w:rPr>
        <w:t>1</w:t>
      </w:r>
      <w:r w:rsidR="0065640B">
        <w:rPr>
          <w:rFonts w:asciiTheme="minorHAnsi" w:hAnsiTheme="minorHAnsi" w:cstheme="minorHAnsi"/>
          <w:color w:val="000000" w:themeColor="text1"/>
          <w:sz w:val="22"/>
          <w:szCs w:val="22"/>
        </w:rPr>
        <w:t>26</w:t>
      </w:r>
      <w:r w:rsidR="0065640B" w:rsidRPr="00FA161D">
        <w:rPr>
          <w:rFonts w:asciiTheme="minorHAnsi" w:hAnsiTheme="minorHAnsi" w:cstheme="minorHAnsi"/>
          <w:color w:val="000000" w:themeColor="text1"/>
          <w:sz w:val="22"/>
          <w:szCs w:val="22"/>
        </w:rPr>
        <w:t xml:space="preserve"> </w:t>
      </w:r>
      <w:r w:rsidR="00ED40AC" w:rsidRPr="00FA161D">
        <w:rPr>
          <w:rFonts w:asciiTheme="minorHAnsi" w:hAnsiTheme="minorHAnsi" w:cstheme="minorHAnsi"/>
          <w:color w:val="000000" w:themeColor="text1"/>
          <w:sz w:val="22"/>
          <w:szCs w:val="22"/>
        </w:rPr>
        <w:t>species, including plants, mammals, birds and terrestrial invertebrates</w:t>
      </w:r>
      <w:r w:rsidRPr="00FA161D">
        <w:rPr>
          <w:rFonts w:asciiTheme="minorHAnsi" w:hAnsiTheme="minorHAnsi" w:cstheme="minorHAnsi"/>
          <w:color w:val="000000" w:themeColor="text1"/>
          <w:sz w:val="22"/>
          <w:szCs w:val="22"/>
        </w:rPr>
        <w:t xml:space="preserve">. Under this scenario, the exposure area within the species range </w:t>
      </w:r>
      <w:r w:rsidR="00ED40AC" w:rsidRPr="00FA161D">
        <w:rPr>
          <w:rFonts w:asciiTheme="minorHAnsi" w:hAnsiTheme="minorHAnsi" w:cstheme="minorHAnsi"/>
          <w:color w:val="000000" w:themeColor="text1"/>
          <w:sz w:val="22"/>
          <w:szCs w:val="22"/>
        </w:rPr>
        <w:t xml:space="preserve">for each species is defined as the likely habitat, based on the </w:t>
      </w:r>
      <w:r w:rsidR="00F54D98" w:rsidRPr="00FA161D">
        <w:rPr>
          <w:rFonts w:asciiTheme="minorHAnsi" w:hAnsiTheme="minorHAnsi" w:cstheme="minorHAnsi"/>
          <w:color w:val="000000" w:themeColor="text1"/>
          <w:sz w:val="22"/>
          <w:szCs w:val="22"/>
        </w:rPr>
        <w:t>GAP/Landfire layer</w:t>
      </w:r>
      <w:r w:rsidR="00F54D98" w:rsidRPr="00FA161D">
        <w:rPr>
          <w:rStyle w:val="FootnoteReference"/>
          <w:rFonts w:asciiTheme="minorHAnsi" w:hAnsiTheme="minorHAnsi" w:cstheme="minorHAnsi"/>
          <w:color w:val="000000" w:themeColor="text1"/>
          <w:sz w:val="22"/>
          <w:szCs w:val="22"/>
        </w:rPr>
        <w:footnoteReference w:id="4"/>
      </w:r>
      <w:r w:rsidR="00F54D98" w:rsidRPr="00FA161D">
        <w:rPr>
          <w:rFonts w:asciiTheme="minorHAnsi" w:hAnsiTheme="minorHAnsi" w:cstheme="minorHAnsi"/>
          <w:color w:val="000000" w:themeColor="text1"/>
          <w:sz w:val="22"/>
          <w:szCs w:val="22"/>
        </w:rPr>
        <w:t xml:space="preserve">.  </w:t>
      </w:r>
      <w:r w:rsidRPr="00FA161D">
        <w:rPr>
          <w:rFonts w:asciiTheme="minorHAnsi" w:hAnsiTheme="minorHAnsi" w:cstheme="minorHAnsi"/>
          <w:color w:val="000000" w:themeColor="text1"/>
          <w:sz w:val="22"/>
          <w:szCs w:val="22"/>
        </w:rPr>
        <w:t xml:space="preserve">NLAA determinations are </w:t>
      </w:r>
      <w:r w:rsidRPr="00FA161D">
        <w:rPr>
          <w:rFonts w:asciiTheme="minorHAnsi" w:hAnsiTheme="minorHAnsi" w:cstheme="minorHAnsi"/>
          <w:color w:val="000000" w:themeColor="text1"/>
          <w:sz w:val="22"/>
          <w:szCs w:val="22"/>
        </w:rPr>
        <w:lastRenderedPageBreak/>
        <w:t xml:space="preserve">made for species if the overlap of the action area and the </w:t>
      </w:r>
      <w:r w:rsidR="00ED40AC" w:rsidRPr="00FA161D">
        <w:rPr>
          <w:rFonts w:asciiTheme="minorHAnsi" w:hAnsiTheme="minorHAnsi" w:cstheme="minorHAnsi"/>
          <w:color w:val="000000" w:themeColor="text1"/>
          <w:sz w:val="22"/>
          <w:szCs w:val="22"/>
        </w:rPr>
        <w:t xml:space="preserve">preferred </w:t>
      </w:r>
      <w:r w:rsidRPr="00FA161D">
        <w:rPr>
          <w:rFonts w:asciiTheme="minorHAnsi" w:hAnsiTheme="minorHAnsi" w:cstheme="minorHAnsi"/>
          <w:color w:val="000000" w:themeColor="text1"/>
          <w:sz w:val="22"/>
          <w:szCs w:val="22"/>
        </w:rPr>
        <w:t>habitat</w:t>
      </w:r>
      <w:r w:rsidR="00ED40AC" w:rsidRPr="00FA161D">
        <w:rPr>
          <w:rFonts w:asciiTheme="minorHAnsi" w:hAnsiTheme="minorHAnsi" w:cstheme="minorHAnsi"/>
          <w:color w:val="000000" w:themeColor="text1"/>
          <w:sz w:val="22"/>
          <w:szCs w:val="22"/>
        </w:rPr>
        <w:t xml:space="preserve"> layer</w:t>
      </w:r>
      <w:r w:rsidRPr="00FA161D">
        <w:rPr>
          <w:rFonts w:asciiTheme="minorHAnsi" w:hAnsiTheme="minorHAnsi" w:cstheme="minorHAnsi"/>
          <w:color w:val="000000" w:themeColor="text1"/>
          <w:sz w:val="22"/>
          <w:szCs w:val="22"/>
        </w:rPr>
        <w:t xml:space="preserve"> is less than 1%</w:t>
      </w:r>
      <w:r w:rsidR="00ED40AC" w:rsidRPr="00FA161D">
        <w:rPr>
          <w:rFonts w:asciiTheme="minorHAnsi" w:hAnsiTheme="minorHAnsi" w:cstheme="minorHAnsi"/>
          <w:color w:val="000000" w:themeColor="text1"/>
          <w:sz w:val="22"/>
          <w:szCs w:val="22"/>
        </w:rPr>
        <w:t>, or a NLAA determination is made based on the complete WoE analysis with the habitat layer applied</w:t>
      </w:r>
      <w:r w:rsidRPr="00FA161D">
        <w:rPr>
          <w:rFonts w:asciiTheme="minorHAnsi" w:hAnsiTheme="minorHAnsi" w:cstheme="minorHAnsi"/>
          <w:color w:val="000000" w:themeColor="text1"/>
          <w:sz w:val="22"/>
          <w:szCs w:val="22"/>
        </w:rPr>
        <w:t>.</w:t>
      </w:r>
      <w:r w:rsidRPr="005F370A">
        <w:rPr>
          <w:rFonts w:asciiTheme="minorHAnsi" w:hAnsiTheme="minorHAnsi" w:cstheme="minorHAnsi"/>
          <w:color w:val="000000" w:themeColor="text1"/>
          <w:sz w:val="22"/>
          <w:szCs w:val="22"/>
        </w:rPr>
        <w:t xml:space="preserve">    </w:t>
      </w:r>
    </w:p>
    <w:p w14:paraId="0E2FBA6B" w14:textId="77777777" w:rsidR="000D004D" w:rsidRDefault="000D004D" w:rsidP="005F14AB">
      <w:pPr>
        <w:rPr>
          <w:rFonts w:asciiTheme="minorHAnsi" w:eastAsia="Calibri" w:hAnsiTheme="minorHAnsi" w:cs="Calibri"/>
          <w:color w:val="auto"/>
          <w:sz w:val="22"/>
          <w:szCs w:val="24"/>
        </w:rPr>
      </w:pPr>
    </w:p>
    <w:p w14:paraId="170D663D" w14:textId="56ECE43A" w:rsidR="00657125" w:rsidRDefault="00C94623" w:rsidP="005F14AB">
      <w:pPr>
        <w:rPr>
          <w:rFonts w:asciiTheme="minorHAnsi" w:eastAsia="Calibri" w:hAnsiTheme="minorHAnsi" w:cs="Calibri"/>
          <w:color w:val="auto"/>
          <w:sz w:val="22"/>
          <w:szCs w:val="24"/>
        </w:rPr>
      </w:pPr>
      <w:r>
        <w:rPr>
          <w:rFonts w:asciiTheme="minorHAnsi" w:eastAsia="Calibri" w:hAnsiTheme="minorHAnsi" w:cs="Calibri"/>
          <w:color w:val="auto"/>
          <w:sz w:val="22"/>
          <w:szCs w:val="24"/>
        </w:rPr>
        <w:t>T</w:t>
      </w:r>
      <w:r w:rsidR="00464FC0" w:rsidRPr="00464FC0">
        <w:rPr>
          <w:rFonts w:asciiTheme="minorHAnsi" w:eastAsia="Calibri" w:hAnsiTheme="minorHAnsi" w:cs="Calibri"/>
          <w:color w:val="auto"/>
          <w:sz w:val="22"/>
          <w:szCs w:val="24"/>
        </w:rPr>
        <w:t xml:space="preserve">he MAGtool technical documentation describes the algorithm used to assign an automated </w:t>
      </w:r>
      <w:r>
        <w:rPr>
          <w:rFonts w:asciiTheme="minorHAnsi" w:eastAsia="Calibri" w:hAnsiTheme="minorHAnsi" w:cs="Calibri"/>
          <w:color w:val="auto"/>
          <w:sz w:val="22"/>
          <w:szCs w:val="24"/>
        </w:rPr>
        <w:t>NL</w:t>
      </w:r>
      <w:r w:rsidR="00BE77D4">
        <w:rPr>
          <w:rFonts w:asciiTheme="minorHAnsi" w:eastAsia="Calibri" w:hAnsiTheme="minorHAnsi" w:cs="Calibri"/>
          <w:color w:val="auto"/>
          <w:sz w:val="22"/>
          <w:szCs w:val="24"/>
        </w:rPr>
        <w:t>A</w:t>
      </w:r>
      <w:r>
        <w:rPr>
          <w:rFonts w:asciiTheme="minorHAnsi" w:eastAsia="Calibri" w:hAnsiTheme="minorHAnsi" w:cs="Calibri"/>
          <w:color w:val="auto"/>
          <w:sz w:val="22"/>
          <w:szCs w:val="24"/>
        </w:rPr>
        <w:t>A</w:t>
      </w:r>
      <w:r w:rsidR="00D76D5D">
        <w:rPr>
          <w:rFonts w:asciiTheme="minorHAnsi" w:eastAsia="Calibri" w:hAnsiTheme="minorHAnsi" w:cs="Calibri"/>
          <w:color w:val="auto"/>
          <w:sz w:val="22"/>
          <w:szCs w:val="24"/>
        </w:rPr>
        <w:t xml:space="preserve"> or </w:t>
      </w:r>
      <w:r>
        <w:rPr>
          <w:rFonts w:asciiTheme="minorHAnsi" w:eastAsia="Calibri" w:hAnsiTheme="minorHAnsi" w:cs="Calibri"/>
          <w:color w:val="auto"/>
          <w:sz w:val="22"/>
          <w:szCs w:val="24"/>
        </w:rPr>
        <w:t xml:space="preserve">LAA </w:t>
      </w:r>
      <w:r w:rsidR="00E51556">
        <w:rPr>
          <w:rFonts w:asciiTheme="minorHAnsi" w:eastAsia="Calibri" w:hAnsiTheme="minorHAnsi" w:cs="Calibri"/>
          <w:color w:val="auto"/>
          <w:sz w:val="22"/>
          <w:szCs w:val="24"/>
        </w:rPr>
        <w:t xml:space="preserve">determination </w:t>
      </w:r>
      <w:r>
        <w:rPr>
          <w:rFonts w:asciiTheme="minorHAnsi" w:eastAsia="Calibri" w:hAnsiTheme="minorHAnsi" w:cs="Calibri"/>
          <w:color w:val="auto"/>
          <w:sz w:val="22"/>
          <w:szCs w:val="24"/>
        </w:rPr>
        <w:t xml:space="preserve">and the strength of </w:t>
      </w:r>
      <w:r w:rsidR="00464FC0" w:rsidRPr="00464FC0">
        <w:rPr>
          <w:rFonts w:asciiTheme="minorHAnsi" w:eastAsia="Calibri" w:hAnsiTheme="minorHAnsi" w:cs="Calibri"/>
          <w:color w:val="auto"/>
          <w:sz w:val="22"/>
          <w:szCs w:val="24"/>
        </w:rPr>
        <w:t>evidence</w:t>
      </w:r>
      <w:r>
        <w:rPr>
          <w:rFonts w:asciiTheme="minorHAnsi" w:eastAsia="Calibri" w:hAnsiTheme="minorHAnsi" w:cs="Calibri"/>
          <w:color w:val="auto"/>
          <w:sz w:val="22"/>
          <w:szCs w:val="24"/>
        </w:rPr>
        <w:t xml:space="preserve"> in the </w:t>
      </w:r>
      <w:r w:rsidR="00E51556">
        <w:rPr>
          <w:rFonts w:asciiTheme="minorHAnsi" w:eastAsia="Calibri" w:hAnsiTheme="minorHAnsi" w:cs="Calibri"/>
          <w:color w:val="auto"/>
          <w:sz w:val="22"/>
          <w:szCs w:val="24"/>
        </w:rPr>
        <w:t>LAA</w:t>
      </w:r>
      <w:r w:rsidR="00E51556" w:rsidRPr="00464FC0">
        <w:rPr>
          <w:rFonts w:asciiTheme="minorHAnsi" w:eastAsia="Calibri" w:hAnsiTheme="minorHAnsi" w:cs="Calibri"/>
          <w:color w:val="auto"/>
          <w:sz w:val="22"/>
          <w:szCs w:val="24"/>
        </w:rPr>
        <w:t xml:space="preserve"> </w:t>
      </w:r>
      <w:r w:rsidR="00E012F8">
        <w:rPr>
          <w:rFonts w:asciiTheme="minorHAnsi" w:eastAsia="Calibri" w:hAnsiTheme="minorHAnsi" w:cs="Calibri"/>
          <w:color w:val="auto"/>
          <w:sz w:val="22"/>
          <w:szCs w:val="24"/>
        </w:rPr>
        <w:t>and it is also provide</w:t>
      </w:r>
      <w:r w:rsidR="00BD5106">
        <w:rPr>
          <w:rFonts w:asciiTheme="minorHAnsi" w:eastAsia="Calibri" w:hAnsiTheme="minorHAnsi" w:cs="Calibri"/>
          <w:color w:val="auto"/>
          <w:sz w:val="22"/>
          <w:szCs w:val="24"/>
        </w:rPr>
        <w:t>d</w:t>
      </w:r>
      <w:r w:rsidR="00051012">
        <w:rPr>
          <w:rFonts w:asciiTheme="minorHAnsi" w:eastAsia="Calibri" w:hAnsiTheme="minorHAnsi" w:cs="Calibri"/>
          <w:color w:val="auto"/>
          <w:sz w:val="22"/>
          <w:szCs w:val="24"/>
        </w:rPr>
        <w:t xml:space="preserve"> for reference</w:t>
      </w:r>
      <w:r w:rsidR="00E012F8">
        <w:rPr>
          <w:rFonts w:asciiTheme="minorHAnsi" w:eastAsia="Calibri" w:hAnsiTheme="minorHAnsi" w:cs="Calibri"/>
          <w:color w:val="auto"/>
          <w:sz w:val="22"/>
          <w:szCs w:val="24"/>
        </w:rPr>
        <w:t xml:space="preserve"> in </w:t>
      </w:r>
      <w:r w:rsidR="00464FC0" w:rsidRPr="00464FC0">
        <w:rPr>
          <w:rFonts w:asciiTheme="minorHAnsi" w:eastAsia="Calibri" w:hAnsiTheme="minorHAnsi" w:cs="Calibri"/>
          <w:b/>
          <w:color w:val="auto"/>
          <w:sz w:val="22"/>
          <w:szCs w:val="24"/>
        </w:rPr>
        <w:t>A</w:t>
      </w:r>
      <w:r w:rsidR="00C93A52">
        <w:rPr>
          <w:rFonts w:asciiTheme="minorHAnsi" w:eastAsia="Calibri" w:hAnsiTheme="minorHAnsi" w:cs="Calibri"/>
          <w:b/>
          <w:color w:val="auto"/>
          <w:sz w:val="22"/>
          <w:szCs w:val="24"/>
        </w:rPr>
        <w:t>TTACHMENT</w:t>
      </w:r>
      <w:r w:rsidR="00464FC0" w:rsidRPr="00464FC0">
        <w:rPr>
          <w:rFonts w:asciiTheme="minorHAnsi" w:eastAsia="Calibri" w:hAnsiTheme="minorHAnsi" w:cs="Calibri"/>
          <w:b/>
          <w:color w:val="auto"/>
          <w:sz w:val="22"/>
          <w:szCs w:val="24"/>
        </w:rPr>
        <w:t xml:space="preserve"> 4-1</w:t>
      </w:r>
      <w:r w:rsidR="00464FC0" w:rsidRPr="00464FC0">
        <w:rPr>
          <w:rFonts w:asciiTheme="minorHAnsi" w:eastAsia="Calibri" w:hAnsiTheme="minorHAnsi" w:cs="Calibri"/>
          <w:color w:val="auto"/>
          <w:sz w:val="22"/>
          <w:szCs w:val="24"/>
        </w:rPr>
        <w:t>.</w:t>
      </w:r>
      <w:r w:rsidR="005F14AB" w:rsidRPr="00464FC0">
        <w:rPr>
          <w:rFonts w:asciiTheme="minorHAnsi" w:eastAsia="Calibri" w:hAnsiTheme="minorHAnsi" w:cs="Calibri"/>
          <w:color w:val="auto"/>
          <w:sz w:val="22"/>
          <w:szCs w:val="24"/>
        </w:rPr>
        <w:t xml:space="preserve"> </w:t>
      </w:r>
      <w:r w:rsidR="007F3173" w:rsidRPr="004D4351">
        <w:rPr>
          <w:rFonts w:asciiTheme="minorHAnsi" w:eastAsia="Calibri" w:hAnsiTheme="minorHAnsi" w:cs="Calibri"/>
          <w:color w:val="auto"/>
          <w:sz w:val="22"/>
          <w:szCs w:val="24"/>
        </w:rPr>
        <w:t>Lines of evidence were considered for each LAA determination in the weight of evidence.</w:t>
      </w:r>
      <w:r w:rsidR="00464FC0">
        <w:rPr>
          <w:rFonts w:asciiTheme="minorHAnsi" w:eastAsia="Calibri" w:hAnsiTheme="minorHAnsi" w:cs="Calibri"/>
          <w:color w:val="auto"/>
          <w:sz w:val="22"/>
          <w:szCs w:val="24"/>
        </w:rPr>
        <w:t xml:space="preserve"> </w:t>
      </w:r>
      <w:r w:rsidR="00657125">
        <w:rPr>
          <w:rFonts w:asciiTheme="minorHAnsi" w:eastAsia="Calibri" w:hAnsiTheme="minorHAnsi" w:cs="Calibri"/>
          <w:color w:val="auto"/>
          <w:sz w:val="22"/>
          <w:szCs w:val="24"/>
        </w:rPr>
        <w:t xml:space="preserve">These lines of evidence were also reviewed by an assessor when </w:t>
      </w:r>
      <w:r w:rsidR="007F3173">
        <w:rPr>
          <w:rFonts w:asciiTheme="minorHAnsi" w:eastAsia="Calibri" w:hAnsiTheme="minorHAnsi" w:cs="Calibri"/>
          <w:color w:val="auto"/>
          <w:sz w:val="22"/>
          <w:szCs w:val="24"/>
        </w:rPr>
        <w:t xml:space="preserve">appropriate </w:t>
      </w:r>
      <w:r w:rsidR="00657125">
        <w:rPr>
          <w:rFonts w:asciiTheme="minorHAnsi" w:eastAsia="Calibri" w:hAnsiTheme="minorHAnsi" w:cs="Calibri"/>
          <w:color w:val="auto"/>
          <w:sz w:val="22"/>
          <w:szCs w:val="24"/>
        </w:rPr>
        <w:t xml:space="preserve">to allow for individual refinement of the </w:t>
      </w:r>
      <w:r w:rsidR="00E51556">
        <w:rPr>
          <w:rFonts w:asciiTheme="minorHAnsi" w:eastAsia="Calibri" w:hAnsiTheme="minorHAnsi" w:cs="Calibri"/>
          <w:color w:val="auto"/>
          <w:sz w:val="22"/>
          <w:szCs w:val="24"/>
        </w:rPr>
        <w:t>determination</w:t>
      </w:r>
      <w:r w:rsidR="00ED40AC">
        <w:rPr>
          <w:rFonts w:asciiTheme="minorHAnsi" w:eastAsia="Calibri" w:hAnsiTheme="minorHAnsi" w:cs="Calibri"/>
          <w:color w:val="auto"/>
          <w:sz w:val="22"/>
          <w:szCs w:val="24"/>
        </w:rPr>
        <w:t>,</w:t>
      </w:r>
      <w:r w:rsidR="00E51556">
        <w:rPr>
          <w:rFonts w:asciiTheme="minorHAnsi" w:eastAsia="Calibri" w:hAnsiTheme="minorHAnsi" w:cs="Calibri"/>
          <w:color w:val="auto"/>
          <w:sz w:val="22"/>
          <w:szCs w:val="24"/>
        </w:rPr>
        <w:t xml:space="preserve"> </w:t>
      </w:r>
      <w:r w:rsidR="00657125">
        <w:rPr>
          <w:rFonts w:asciiTheme="minorHAnsi" w:eastAsia="Calibri" w:hAnsiTheme="minorHAnsi" w:cs="Calibri"/>
          <w:color w:val="auto"/>
          <w:sz w:val="22"/>
          <w:szCs w:val="24"/>
        </w:rPr>
        <w:t xml:space="preserve">if needed. </w:t>
      </w:r>
      <w:r w:rsidR="00C31934">
        <w:rPr>
          <w:rFonts w:asciiTheme="minorHAnsi" w:eastAsia="Calibri" w:hAnsiTheme="minorHAnsi" w:cs="Calibri"/>
          <w:color w:val="auto"/>
          <w:sz w:val="22"/>
          <w:szCs w:val="24"/>
        </w:rPr>
        <w:t>Additionally</w:t>
      </w:r>
      <w:r w:rsidR="00BF28D7">
        <w:rPr>
          <w:rFonts w:asciiTheme="minorHAnsi" w:eastAsia="Calibri" w:hAnsiTheme="minorHAnsi" w:cs="Calibri"/>
          <w:color w:val="auto"/>
          <w:sz w:val="22"/>
          <w:szCs w:val="24"/>
        </w:rPr>
        <w:t>,</w:t>
      </w:r>
      <w:r w:rsidR="00C31934">
        <w:rPr>
          <w:rFonts w:asciiTheme="minorHAnsi" w:eastAsia="Calibri" w:hAnsiTheme="minorHAnsi" w:cs="Calibri"/>
          <w:color w:val="auto"/>
          <w:sz w:val="22"/>
          <w:szCs w:val="24"/>
        </w:rPr>
        <w:t xml:space="preserve"> in </w:t>
      </w:r>
      <w:r w:rsidR="00F8035E">
        <w:rPr>
          <w:rFonts w:asciiTheme="minorHAnsi" w:eastAsia="Calibri" w:hAnsiTheme="minorHAnsi" w:cs="Calibri"/>
          <w:color w:val="auto"/>
          <w:sz w:val="22"/>
          <w:szCs w:val="24"/>
        </w:rPr>
        <w:t>t</w:t>
      </w:r>
      <w:r w:rsidR="00C31934">
        <w:rPr>
          <w:rFonts w:asciiTheme="minorHAnsi" w:eastAsia="Calibri" w:hAnsiTheme="minorHAnsi" w:cs="Calibri"/>
          <w:color w:val="auto"/>
          <w:sz w:val="22"/>
          <w:szCs w:val="24"/>
        </w:rPr>
        <w:t>he output, the contribution of each specific use site to the</w:t>
      </w:r>
      <w:r w:rsidR="00051012">
        <w:rPr>
          <w:rFonts w:asciiTheme="minorHAnsi" w:eastAsia="Calibri" w:hAnsiTheme="minorHAnsi" w:cs="Calibri"/>
          <w:color w:val="auto"/>
          <w:sz w:val="22"/>
          <w:szCs w:val="24"/>
        </w:rPr>
        <w:t xml:space="preserve"> total number of individuals potentially impacted</w:t>
      </w:r>
      <w:r w:rsidR="00C31934">
        <w:rPr>
          <w:rFonts w:asciiTheme="minorHAnsi" w:eastAsia="Calibri" w:hAnsiTheme="minorHAnsi" w:cs="Calibri"/>
          <w:color w:val="auto"/>
          <w:sz w:val="22"/>
          <w:szCs w:val="24"/>
        </w:rPr>
        <w:t xml:space="preserve"> is provided</w:t>
      </w:r>
      <w:r w:rsidR="00ED40AC">
        <w:rPr>
          <w:rFonts w:asciiTheme="minorHAnsi" w:eastAsia="Calibri" w:hAnsiTheme="minorHAnsi" w:cs="Calibri"/>
          <w:color w:val="auto"/>
          <w:sz w:val="22"/>
          <w:szCs w:val="24"/>
        </w:rPr>
        <w:t xml:space="preserve">, as well as other characterization of the </w:t>
      </w:r>
      <w:proofErr w:type="gramStart"/>
      <w:r w:rsidR="00ED40AC">
        <w:rPr>
          <w:rFonts w:asciiTheme="minorHAnsi" w:eastAsia="Calibri" w:hAnsiTheme="minorHAnsi" w:cs="Calibri"/>
          <w:color w:val="auto"/>
          <w:sz w:val="22"/>
          <w:szCs w:val="24"/>
        </w:rPr>
        <w:t>effects</w:t>
      </w:r>
      <w:proofErr w:type="gramEnd"/>
      <w:r w:rsidR="00ED40AC">
        <w:rPr>
          <w:rFonts w:asciiTheme="minorHAnsi" w:eastAsia="Calibri" w:hAnsiTheme="minorHAnsi" w:cs="Calibri"/>
          <w:color w:val="auto"/>
          <w:sz w:val="22"/>
          <w:szCs w:val="24"/>
        </w:rPr>
        <w:t xml:space="preserve"> determinations</w:t>
      </w:r>
      <w:r w:rsidR="00C31934">
        <w:rPr>
          <w:rFonts w:asciiTheme="minorHAnsi" w:eastAsia="Calibri" w:hAnsiTheme="minorHAnsi" w:cs="Calibri"/>
          <w:color w:val="auto"/>
          <w:sz w:val="22"/>
          <w:szCs w:val="24"/>
        </w:rPr>
        <w:t>.</w:t>
      </w:r>
    </w:p>
    <w:p w14:paraId="0456528B" w14:textId="32836D0B" w:rsidR="00A32A4F" w:rsidRDefault="00A32A4F" w:rsidP="005F14AB">
      <w:pPr>
        <w:rPr>
          <w:rFonts w:asciiTheme="minorHAnsi" w:eastAsia="Calibri" w:hAnsiTheme="minorHAnsi" w:cs="Calibri"/>
          <w:b/>
          <w:color w:val="auto"/>
          <w:sz w:val="22"/>
          <w:szCs w:val="24"/>
        </w:rPr>
      </w:pPr>
    </w:p>
    <w:p w14:paraId="24024177" w14:textId="28CBD2EA" w:rsidR="00DC6040" w:rsidRDefault="00657125" w:rsidP="00657125">
      <w:pPr>
        <w:rPr>
          <w:rFonts w:asciiTheme="minorHAnsi" w:hAnsiTheme="minorHAnsi"/>
          <w:b/>
          <w:color w:val="auto"/>
          <w:sz w:val="22"/>
        </w:rPr>
      </w:pPr>
      <w:r w:rsidRPr="00FA161D">
        <w:rPr>
          <w:rFonts w:asciiTheme="minorHAnsi" w:hAnsiTheme="minorHAnsi"/>
          <w:sz w:val="22"/>
          <w:szCs w:val="22"/>
        </w:rPr>
        <w:t xml:space="preserve">Based on the WoE analysis, </w:t>
      </w:r>
      <w:r w:rsidRPr="00FA161D">
        <w:rPr>
          <w:rFonts w:asciiTheme="minorHAnsi" w:hAnsiTheme="minorHAnsi"/>
          <w:color w:val="auto"/>
          <w:sz w:val="22"/>
        </w:rPr>
        <w:t xml:space="preserve">a NLAA determination was made for </w:t>
      </w:r>
      <w:r w:rsidR="00BB1A50">
        <w:rPr>
          <w:rFonts w:asciiTheme="minorHAnsi" w:hAnsiTheme="minorHAnsi"/>
          <w:color w:val="auto"/>
          <w:sz w:val="22"/>
        </w:rPr>
        <w:t>5</w:t>
      </w:r>
      <w:r w:rsidR="000E20AE" w:rsidRPr="00FA161D">
        <w:rPr>
          <w:rFonts w:asciiTheme="minorHAnsi" w:hAnsiTheme="minorHAnsi"/>
          <w:color w:val="auto"/>
          <w:sz w:val="22"/>
        </w:rPr>
        <w:t xml:space="preserve"> </w:t>
      </w:r>
      <w:r w:rsidRPr="00FA161D">
        <w:rPr>
          <w:rFonts w:asciiTheme="minorHAnsi" w:hAnsiTheme="minorHAnsi"/>
          <w:color w:val="auto"/>
          <w:sz w:val="22"/>
        </w:rPr>
        <w:t xml:space="preserve">species </w:t>
      </w:r>
      <w:r w:rsidR="00585086">
        <w:rPr>
          <w:rFonts w:asciiTheme="minorHAnsi" w:hAnsiTheme="minorHAnsi"/>
          <w:color w:val="auto"/>
          <w:sz w:val="22"/>
        </w:rPr>
        <w:t>and</w:t>
      </w:r>
      <w:r w:rsidRPr="00FA161D">
        <w:rPr>
          <w:rFonts w:asciiTheme="minorHAnsi" w:hAnsiTheme="minorHAnsi"/>
          <w:color w:val="auto"/>
          <w:sz w:val="22"/>
        </w:rPr>
        <w:t xml:space="preserve"> </w:t>
      </w:r>
      <w:r w:rsidR="0065640B">
        <w:rPr>
          <w:rFonts w:asciiTheme="minorHAnsi" w:hAnsiTheme="minorHAnsi"/>
          <w:color w:val="auto"/>
          <w:sz w:val="22"/>
        </w:rPr>
        <w:t>no</w:t>
      </w:r>
      <w:r w:rsidRPr="00FA161D">
        <w:rPr>
          <w:rFonts w:asciiTheme="minorHAnsi" w:hAnsiTheme="minorHAnsi"/>
          <w:color w:val="auto"/>
          <w:sz w:val="22"/>
        </w:rPr>
        <w:t xml:space="preserve"> species</w:t>
      </w:r>
      <w:r w:rsidR="000E2CFA" w:rsidRPr="00FA161D">
        <w:rPr>
          <w:rFonts w:asciiTheme="minorHAnsi" w:hAnsiTheme="minorHAnsi"/>
          <w:color w:val="auto"/>
          <w:sz w:val="22"/>
        </w:rPr>
        <w:t>’</w:t>
      </w:r>
      <w:r w:rsidRPr="00FA161D">
        <w:rPr>
          <w:rFonts w:asciiTheme="minorHAnsi" w:hAnsiTheme="minorHAnsi"/>
          <w:color w:val="auto"/>
          <w:sz w:val="22"/>
        </w:rPr>
        <w:t xml:space="preserve"> critical habitat </w:t>
      </w:r>
      <w:r w:rsidR="009F49BC" w:rsidRPr="00FA161D">
        <w:rPr>
          <w:rFonts w:asciiTheme="minorHAnsi" w:hAnsiTheme="minorHAnsi"/>
          <w:color w:val="auto"/>
          <w:sz w:val="22"/>
        </w:rPr>
        <w:t xml:space="preserve">and a LAA determination was made for </w:t>
      </w:r>
      <w:r w:rsidR="0065640B">
        <w:rPr>
          <w:rFonts w:asciiTheme="minorHAnsi" w:hAnsiTheme="minorHAnsi"/>
          <w:color w:val="auto"/>
          <w:sz w:val="22"/>
        </w:rPr>
        <w:t>167</w:t>
      </w:r>
      <w:r w:rsidR="00BB1A50">
        <w:rPr>
          <w:rFonts w:asciiTheme="minorHAnsi" w:hAnsiTheme="minorHAnsi"/>
          <w:color w:val="auto"/>
          <w:sz w:val="22"/>
        </w:rPr>
        <w:t>0</w:t>
      </w:r>
      <w:r w:rsidR="0065640B" w:rsidRPr="00FA161D">
        <w:rPr>
          <w:rFonts w:asciiTheme="minorHAnsi" w:hAnsiTheme="minorHAnsi"/>
          <w:color w:val="auto"/>
          <w:sz w:val="22"/>
        </w:rPr>
        <w:t xml:space="preserve"> </w:t>
      </w:r>
      <w:r w:rsidR="009F49BC" w:rsidRPr="00FA161D">
        <w:rPr>
          <w:rFonts w:asciiTheme="minorHAnsi" w:hAnsiTheme="minorHAnsi"/>
          <w:color w:val="auto"/>
          <w:sz w:val="22"/>
        </w:rPr>
        <w:t xml:space="preserve">species and </w:t>
      </w:r>
      <w:r w:rsidR="0065640B">
        <w:rPr>
          <w:rFonts w:asciiTheme="minorHAnsi" w:hAnsiTheme="minorHAnsi"/>
          <w:color w:val="auto"/>
          <w:sz w:val="22"/>
        </w:rPr>
        <w:t>760</w:t>
      </w:r>
      <w:r w:rsidR="0065640B" w:rsidRPr="00FA161D">
        <w:rPr>
          <w:rFonts w:asciiTheme="minorHAnsi" w:hAnsiTheme="minorHAnsi"/>
          <w:color w:val="auto"/>
          <w:sz w:val="22"/>
        </w:rPr>
        <w:t xml:space="preserve"> </w:t>
      </w:r>
      <w:r w:rsidR="009F49BC" w:rsidRPr="00FA161D">
        <w:rPr>
          <w:rFonts w:asciiTheme="minorHAnsi" w:hAnsiTheme="minorHAnsi"/>
          <w:color w:val="auto"/>
          <w:sz w:val="22"/>
        </w:rPr>
        <w:t xml:space="preserve">critical habitats </w:t>
      </w:r>
      <w:r w:rsidRPr="00FA161D">
        <w:rPr>
          <w:rFonts w:asciiTheme="minorHAnsi" w:hAnsiTheme="minorHAnsi"/>
          <w:color w:val="auto"/>
          <w:sz w:val="22"/>
        </w:rPr>
        <w:t>(</w:t>
      </w:r>
      <w:r w:rsidRPr="00C10547">
        <w:rPr>
          <w:rFonts w:asciiTheme="minorHAnsi" w:hAnsiTheme="minorHAnsi"/>
          <w:bCs/>
          <w:color w:val="auto"/>
          <w:sz w:val="22"/>
        </w:rPr>
        <w:t>Table 4-3 and Table 4-4).</w:t>
      </w:r>
      <w:r w:rsidRPr="00FA161D">
        <w:rPr>
          <w:rFonts w:asciiTheme="minorHAnsi" w:hAnsiTheme="minorHAnsi"/>
          <w:color w:val="auto"/>
          <w:sz w:val="22"/>
        </w:rPr>
        <w:t xml:space="preserve"> </w:t>
      </w:r>
      <w:r w:rsidR="00ED40AC" w:rsidRPr="00FA161D">
        <w:rPr>
          <w:rFonts w:asciiTheme="minorHAnsi" w:hAnsiTheme="minorHAnsi"/>
          <w:color w:val="auto"/>
          <w:sz w:val="22"/>
        </w:rPr>
        <w:t xml:space="preserve">Of these, </w:t>
      </w:r>
      <w:r w:rsidR="0065640B" w:rsidRPr="00FA161D">
        <w:rPr>
          <w:rFonts w:asciiTheme="minorHAnsi" w:hAnsiTheme="minorHAnsi"/>
          <w:color w:val="auto"/>
          <w:sz w:val="22"/>
        </w:rPr>
        <w:t>1</w:t>
      </w:r>
      <w:r w:rsidR="0065640B">
        <w:rPr>
          <w:rFonts w:asciiTheme="minorHAnsi" w:hAnsiTheme="minorHAnsi"/>
          <w:color w:val="auto"/>
          <w:sz w:val="22"/>
        </w:rPr>
        <w:t>26</w:t>
      </w:r>
      <w:r w:rsidR="0065640B" w:rsidRPr="00FA161D">
        <w:rPr>
          <w:rFonts w:asciiTheme="minorHAnsi" w:hAnsiTheme="minorHAnsi"/>
          <w:color w:val="auto"/>
          <w:sz w:val="22"/>
        </w:rPr>
        <w:t xml:space="preserve"> </w:t>
      </w:r>
      <w:r w:rsidR="00E5442D" w:rsidRPr="00FA161D">
        <w:rPr>
          <w:rFonts w:asciiTheme="minorHAnsi" w:hAnsiTheme="minorHAnsi"/>
          <w:color w:val="auto"/>
          <w:sz w:val="22"/>
        </w:rPr>
        <w:t xml:space="preserve">were evaluated </w:t>
      </w:r>
      <w:r w:rsidR="007E5ED5" w:rsidRPr="00FA161D">
        <w:rPr>
          <w:rFonts w:asciiTheme="minorHAnsi" w:hAnsiTheme="minorHAnsi"/>
          <w:color w:val="auto"/>
          <w:sz w:val="22"/>
        </w:rPr>
        <w:t xml:space="preserve">based on the application of the habitat layer as described above. </w:t>
      </w:r>
      <w:r w:rsidR="007F3173" w:rsidRPr="00FA161D">
        <w:rPr>
          <w:rFonts w:asciiTheme="minorHAnsi" w:hAnsiTheme="minorHAnsi"/>
          <w:color w:val="auto"/>
          <w:sz w:val="22"/>
        </w:rPr>
        <w:t xml:space="preserve">NLAA determinations were made for </w:t>
      </w:r>
      <w:r w:rsidR="0065640B">
        <w:rPr>
          <w:rFonts w:asciiTheme="minorHAnsi" w:hAnsiTheme="minorHAnsi"/>
          <w:color w:val="auto"/>
          <w:sz w:val="22"/>
        </w:rPr>
        <w:t>1</w:t>
      </w:r>
      <w:r w:rsidR="0065640B" w:rsidRPr="00FA161D">
        <w:rPr>
          <w:rFonts w:asciiTheme="minorHAnsi" w:hAnsiTheme="minorHAnsi"/>
          <w:color w:val="auto"/>
          <w:sz w:val="22"/>
        </w:rPr>
        <w:t xml:space="preserve"> </w:t>
      </w:r>
      <w:r w:rsidR="007F3173" w:rsidRPr="00FA161D">
        <w:rPr>
          <w:rFonts w:asciiTheme="minorHAnsi" w:hAnsiTheme="minorHAnsi"/>
          <w:color w:val="auto"/>
          <w:sz w:val="22"/>
        </w:rPr>
        <w:t xml:space="preserve">of the species based on an overlap of the action area (to the fullest buffer extent) of &lt;1% after the application of the </w:t>
      </w:r>
      <w:r w:rsidR="00527119" w:rsidRPr="00FA161D">
        <w:rPr>
          <w:rFonts w:asciiTheme="minorHAnsi" w:hAnsiTheme="minorHAnsi"/>
          <w:color w:val="auto"/>
          <w:sz w:val="22"/>
        </w:rPr>
        <w:t>habitat</w:t>
      </w:r>
      <w:r w:rsidR="007F3173" w:rsidRPr="00FA161D">
        <w:rPr>
          <w:rFonts w:asciiTheme="minorHAnsi" w:hAnsiTheme="minorHAnsi"/>
          <w:color w:val="auto"/>
          <w:sz w:val="22"/>
        </w:rPr>
        <w:t xml:space="preserve"> layer</w:t>
      </w:r>
      <w:r w:rsidR="00BB1A50">
        <w:rPr>
          <w:rFonts w:asciiTheme="minorHAnsi" w:hAnsiTheme="minorHAnsi"/>
          <w:color w:val="auto"/>
          <w:sz w:val="22"/>
        </w:rPr>
        <w:t xml:space="preserve"> and 2 species after the weight of evidence analysis</w:t>
      </w:r>
      <w:r w:rsidR="007F3173" w:rsidRPr="00FA161D">
        <w:rPr>
          <w:rFonts w:asciiTheme="minorHAnsi" w:hAnsiTheme="minorHAnsi"/>
          <w:color w:val="auto"/>
          <w:sz w:val="22"/>
        </w:rPr>
        <w:t>.</w:t>
      </w:r>
      <w:r w:rsidR="007E5ED5" w:rsidRPr="00FA161D">
        <w:rPr>
          <w:rFonts w:asciiTheme="minorHAnsi" w:hAnsiTheme="minorHAnsi"/>
          <w:color w:val="auto"/>
          <w:sz w:val="22"/>
        </w:rPr>
        <w:t xml:space="preserve"> </w:t>
      </w:r>
      <w:r w:rsidR="0065640B">
        <w:rPr>
          <w:rFonts w:asciiTheme="minorHAnsi" w:hAnsiTheme="minorHAnsi"/>
          <w:color w:val="auto"/>
          <w:sz w:val="22"/>
        </w:rPr>
        <w:t>Of t</w:t>
      </w:r>
      <w:r w:rsidR="007E5ED5" w:rsidRPr="00FA161D">
        <w:rPr>
          <w:rFonts w:asciiTheme="minorHAnsi" w:hAnsiTheme="minorHAnsi"/>
          <w:color w:val="auto"/>
          <w:sz w:val="22"/>
        </w:rPr>
        <w:t xml:space="preserve">he remaining </w:t>
      </w:r>
      <w:r w:rsidR="0065640B" w:rsidRPr="00FA161D">
        <w:rPr>
          <w:rFonts w:asciiTheme="minorHAnsi" w:hAnsiTheme="minorHAnsi"/>
          <w:color w:val="auto"/>
          <w:sz w:val="22"/>
        </w:rPr>
        <w:t>1</w:t>
      </w:r>
      <w:r w:rsidR="0065640B">
        <w:rPr>
          <w:rFonts w:asciiTheme="minorHAnsi" w:hAnsiTheme="minorHAnsi"/>
          <w:color w:val="auto"/>
          <w:sz w:val="22"/>
        </w:rPr>
        <w:t>2</w:t>
      </w:r>
      <w:r w:rsidR="00BB1A50">
        <w:rPr>
          <w:rFonts w:asciiTheme="minorHAnsi" w:hAnsiTheme="minorHAnsi"/>
          <w:color w:val="auto"/>
          <w:sz w:val="22"/>
        </w:rPr>
        <w:t>3</w:t>
      </w:r>
      <w:r w:rsidR="0065640B" w:rsidRPr="00FA161D">
        <w:rPr>
          <w:rFonts w:asciiTheme="minorHAnsi" w:hAnsiTheme="minorHAnsi"/>
          <w:color w:val="auto"/>
          <w:sz w:val="22"/>
        </w:rPr>
        <w:t xml:space="preserve"> </w:t>
      </w:r>
      <w:r w:rsidR="007E5ED5" w:rsidRPr="00FA161D">
        <w:rPr>
          <w:rFonts w:asciiTheme="minorHAnsi" w:hAnsiTheme="minorHAnsi"/>
          <w:color w:val="auto"/>
          <w:sz w:val="22"/>
        </w:rPr>
        <w:t>species</w:t>
      </w:r>
      <w:r w:rsidR="00FA161D" w:rsidRPr="00FA161D">
        <w:rPr>
          <w:rFonts w:asciiTheme="minorHAnsi" w:hAnsiTheme="minorHAnsi"/>
          <w:color w:val="auto"/>
          <w:sz w:val="22"/>
        </w:rPr>
        <w:t xml:space="preserve">, </w:t>
      </w:r>
      <w:r w:rsidR="00B14DBE">
        <w:rPr>
          <w:rFonts w:asciiTheme="minorHAnsi" w:hAnsiTheme="minorHAnsi"/>
          <w:color w:val="auto"/>
          <w:sz w:val="22"/>
        </w:rPr>
        <w:t xml:space="preserve">all </w:t>
      </w:r>
      <w:r w:rsidR="0065640B">
        <w:rPr>
          <w:rFonts w:asciiTheme="minorHAnsi" w:hAnsiTheme="minorHAnsi"/>
          <w:color w:val="auto"/>
          <w:sz w:val="22"/>
        </w:rPr>
        <w:t>12</w:t>
      </w:r>
      <w:r w:rsidR="00BB1A50">
        <w:rPr>
          <w:rFonts w:asciiTheme="minorHAnsi" w:hAnsiTheme="minorHAnsi"/>
          <w:color w:val="auto"/>
          <w:sz w:val="22"/>
        </w:rPr>
        <w:t>3</w:t>
      </w:r>
      <w:r w:rsidR="00FA161D" w:rsidRPr="00FA161D">
        <w:rPr>
          <w:rFonts w:asciiTheme="minorHAnsi" w:hAnsiTheme="minorHAnsi"/>
          <w:color w:val="auto"/>
          <w:sz w:val="22"/>
        </w:rPr>
        <w:t xml:space="preserve"> </w:t>
      </w:r>
      <w:r w:rsidR="007E5ED5" w:rsidRPr="00FA161D">
        <w:rPr>
          <w:rFonts w:asciiTheme="minorHAnsi" w:hAnsiTheme="minorHAnsi"/>
          <w:color w:val="auto"/>
          <w:sz w:val="22"/>
        </w:rPr>
        <w:t xml:space="preserve">were </w:t>
      </w:r>
      <w:r w:rsidR="00B14DBE">
        <w:rPr>
          <w:rFonts w:asciiTheme="minorHAnsi" w:hAnsiTheme="minorHAnsi"/>
          <w:color w:val="auto"/>
          <w:sz w:val="22"/>
        </w:rPr>
        <w:t xml:space="preserve">still </w:t>
      </w:r>
      <w:r w:rsidR="007E5ED5" w:rsidRPr="00FA161D">
        <w:rPr>
          <w:rFonts w:asciiTheme="minorHAnsi" w:hAnsiTheme="minorHAnsi"/>
          <w:color w:val="auto"/>
          <w:sz w:val="22"/>
        </w:rPr>
        <w:t>found to be LAA</w:t>
      </w:r>
      <w:r w:rsidR="00FA161D" w:rsidRPr="00FA161D">
        <w:rPr>
          <w:rFonts w:asciiTheme="minorHAnsi" w:hAnsiTheme="minorHAnsi"/>
          <w:color w:val="auto"/>
          <w:sz w:val="22"/>
        </w:rPr>
        <w:t>, predominantly</w:t>
      </w:r>
      <w:r w:rsidR="007E5ED5" w:rsidRPr="00FA161D">
        <w:rPr>
          <w:rFonts w:asciiTheme="minorHAnsi" w:hAnsiTheme="minorHAnsi"/>
          <w:color w:val="auto"/>
          <w:sz w:val="22"/>
        </w:rPr>
        <w:t xml:space="preserve"> with moderate evidence</w:t>
      </w:r>
      <w:r w:rsidR="007E5ED5">
        <w:rPr>
          <w:rFonts w:asciiTheme="minorHAnsi" w:hAnsiTheme="minorHAnsi"/>
          <w:color w:val="auto"/>
          <w:sz w:val="22"/>
        </w:rPr>
        <w:t xml:space="preserve"> of risk</w:t>
      </w:r>
      <w:r w:rsidR="007E5ED5" w:rsidRPr="000F5A7B">
        <w:rPr>
          <w:rFonts w:asciiTheme="minorHAnsi" w:hAnsiTheme="minorHAnsi"/>
          <w:color w:val="auto"/>
          <w:sz w:val="22"/>
        </w:rPr>
        <w:t xml:space="preserve">. The overall determination or strength of evidence did not change for </w:t>
      </w:r>
      <w:r w:rsidR="00B14DBE" w:rsidRPr="000F5A7B">
        <w:rPr>
          <w:rFonts w:asciiTheme="minorHAnsi" w:hAnsiTheme="minorHAnsi"/>
          <w:color w:val="auto"/>
          <w:sz w:val="22"/>
        </w:rPr>
        <w:t>most of these</w:t>
      </w:r>
      <w:r w:rsidR="007E5ED5" w:rsidRPr="000F5A7B">
        <w:rPr>
          <w:rFonts w:asciiTheme="minorHAnsi" w:hAnsiTheme="minorHAnsi"/>
          <w:color w:val="auto"/>
          <w:sz w:val="22"/>
        </w:rPr>
        <w:t xml:space="preserve"> species when compared to the analysis without the </w:t>
      </w:r>
      <w:r w:rsidR="00527119" w:rsidRPr="000F5A7B">
        <w:rPr>
          <w:rFonts w:asciiTheme="minorHAnsi" w:hAnsiTheme="minorHAnsi"/>
          <w:color w:val="auto"/>
          <w:sz w:val="22"/>
        </w:rPr>
        <w:t>habitat</w:t>
      </w:r>
      <w:r w:rsidR="007E5ED5" w:rsidRPr="000F5A7B">
        <w:rPr>
          <w:rFonts w:asciiTheme="minorHAnsi" w:hAnsiTheme="minorHAnsi"/>
          <w:color w:val="auto"/>
          <w:sz w:val="22"/>
        </w:rPr>
        <w:t xml:space="preserve"> layer</w:t>
      </w:r>
      <w:r w:rsidR="0065640B">
        <w:rPr>
          <w:rFonts w:asciiTheme="minorHAnsi" w:hAnsiTheme="minorHAnsi"/>
          <w:color w:val="auto"/>
          <w:sz w:val="22"/>
        </w:rPr>
        <w:t>,</w:t>
      </w:r>
      <w:r w:rsidR="007E5ED5" w:rsidRPr="000F5A7B">
        <w:rPr>
          <w:rFonts w:asciiTheme="minorHAnsi" w:hAnsiTheme="minorHAnsi"/>
          <w:color w:val="auto"/>
          <w:sz w:val="22"/>
        </w:rPr>
        <w:t xml:space="preserve"> </w:t>
      </w:r>
      <w:r w:rsidR="005B6AB6" w:rsidRPr="000F5A7B">
        <w:rPr>
          <w:rFonts w:asciiTheme="minorHAnsi" w:hAnsiTheme="minorHAnsi"/>
          <w:color w:val="auto"/>
          <w:sz w:val="22"/>
        </w:rPr>
        <w:t>but the number of individuals predicted to be impacted tended to decrease.</w:t>
      </w:r>
      <w:r w:rsidR="009C5465" w:rsidRPr="000F5A7B">
        <w:rPr>
          <w:rFonts w:asciiTheme="minorHAnsi" w:hAnsiTheme="minorHAnsi"/>
          <w:color w:val="auto"/>
          <w:sz w:val="22"/>
        </w:rPr>
        <w:t xml:space="preserve"> </w:t>
      </w:r>
      <w:r w:rsidR="00D76D5D">
        <w:rPr>
          <w:rFonts w:asciiTheme="minorHAnsi" w:hAnsiTheme="minorHAnsi"/>
          <w:color w:val="auto"/>
          <w:sz w:val="22"/>
        </w:rPr>
        <w:t>W</w:t>
      </w:r>
      <w:r w:rsidR="009C5465" w:rsidRPr="000F5A7B">
        <w:rPr>
          <w:rFonts w:asciiTheme="minorHAnsi" w:hAnsiTheme="minorHAnsi"/>
          <w:color w:val="auto"/>
          <w:sz w:val="22"/>
        </w:rPr>
        <w:t xml:space="preserve">ith the application of the refined habitat layer, although the number of individuals that could be impacted may be reduced, there is greater confidence in the </w:t>
      </w:r>
      <w:proofErr w:type="gramStart"/>
      <w:r w:rsidR="009C5465" w:rsidRPr="000F5A7B">
        <w:rPr>
          <w:rFonts w:asciiTheme="minorHAnsi" w:hAnsiTheme="minorHAnsi"/>
          <w:color w:val="auto"/>
          <w:sz w:val="22"/>
        </w:rPr>
        <w:t>effects</w:t>
      </w:r>
      <w:proofErr w:type="gramEnd"/>
      <w:r w:rsidR="009C5465" w:rsidRPr="000F5A7B">
        <w:rPr>
          <w:rFonts w:asciiTheme="minorHAnsi" w:hAnsiTheme="minorHAnsi"/>
          <w:color w:val="auto"/>
          <w:sz w:val="22"/>
        </w:rPr>
        <w:t xml:space="preserve"> determination due to the restriction of the range to the </w:t>
      </w:r>
      <w:r w:rsidR="00167841" w:rsidRPr="000F5A7B">
        <w:rPr>
          <w:rFonts w:asciiTheme="minorHAnsi" w:hAnsiTheme="minorHAnsi"/>
          <w:color w:val="auto"/>
          <w:sz w:val="22"/>
        </w:rPr>
        <w:t>habitat</w:t>
      </w:r>
      <w:r w:rsidR="009C5465" w:rsidRPr="000F5A7B">
        <w:rPr>
          <w:rFonts w:asciiTheme="minorHAnsi" w:hAnsiTheme="minorHAnsi"/>
          <w:color w:val="auto"/>
          <w:sz w:val="22"/>
        </w:rPr>
        <w:t xml:space="preserve"> layer. The applic</w:t>
      </w:r>
      <w:r w:rsidR="009C5465" w:rsidRPr="00FA161D">
        <w:rPr>
          <w:rFonts w:asciiTheme="minorHAnsi" w:hAnsiTheme="minorHAnsi"/>
          <w:color w:val="auto"/>
          <w:sz w:val="22"/>
        </w:rPr>
        <w:t xml:space="preserve">ation of habitat layers and evaluating their impact on the confidence in LAA </w:t>
      </w:r>
      <w:r w:rsidR="00D76D5D">
        <w:rPr>
          <w:rFonts w:asciiTheme="minorHAnsi" w:hAnsiTheme="minorHAnsi"/>
          <w:color w:val="auto"/>
          <w:sz w:val="22"/>
        </w:rPr>
        <w:t>determinations</w:t>
      </w:r>
      <w:r w:rsidR="00D76D5D" w:rsidRPr="00FA161D">
        <w:rPr>
          <w:rFonts w:asciiTheme="minorHAnsi" w:hAnsiTheme="minorHAnsi"/>
          <w:color w:val="auto"/>
          <w:sz w:val="22"/>
        </w:rPr>
        <w:t xml:space="preserve"> </w:t>
      </w:r>
      <w:r w:rsidR="009C5465" w:rsidRPr="00FA161D">
        <w:rPr>
          <w:rFonts w:asciiTheme="minorHAnsi" w:hAnsiTheme="minorHAnsi"/>
          <w:color w:val="auto"/>
          <w:sz w:val="22"/>
        </w:rPr>
        <w:t>will be</w:t>
      </w:r>
      <w:r w:rsidR="009C5465" w:rsidRPr="009C5465">
        <w:rPr>
          <w:rFonts w:asciiTheme="minorHAnsi" w:hAnsiTheme="minorHAnsi"/>
          <w:color w:val="auto"/>
          <w:sz w:val="22"/>
        </w:rPr>
        <w:t xml:space="preserve"> further developed in the future. </w:t>
      </w:r>
      <w:r w:rsidR="005B6AB6">
        <w:rPr>
          <w:rFonts w:asciiTheme="minorHAnsi" w:hAnsiTheme="minorHAnsi"/>
          <w:color w:val="auto"/>
          <w:sz w:val="22"/>
        </w:rPr>
        <w:t xml:space="preserve"> </w:t>
      </w:r>
      <w:r>
        <w:rPr>
          <w:rFonts w:asciiTheme="minorHAnsi" w:hAnsiTheme="minorHAnsi"/>
          <w:color w:val="auto"/>
          <w:sz w:val="22"/>
        </w:rPr>
        <w:t xml:space="preserve">Specific species </w:t>
      </w:r>
      <w:r w:rsidR="00051012">
        <w:rPr>
          <w:rFonts w:asciiTheme="minorHAnsi" w:hAnsiTheme="minorHAnsi"/>
          <w:color w:val="auto"/>
          <w:sz w:val="22"/>
        </w:rPr>
        <w:t xml:space="preserve">results </w:t>
      </w:r>
      <w:r>
        <w:rPr>
          <w:rFonts w:asciiTheme="minorHAnsi" w:hAnsiTheme="minorHAnsi"/>
          <w:color w:val="auto"/>
          <w:sz w:val="22"/>
        </w:rPr>
        <w:t xml:space="preserve">are provided in </w:t>
      </w:r>
      <w:r w:rsidRPr="00BF619C">
        <w:rPr>
          <w:rFonts w:asciiTheme="minorHAnsi" w:hAnsiTheme="minorHAnsi"/>
          <w:b/>
          <w:color w:val="auto"/>
          <w:sz w:val="22"/>
        </w:rPr>
        <w:t>A</w:t>
      </w:r>
      <w:r w:rsidR="00C93A52">
        <w:rPr>
          <w:rFonts w:asciiTheme="minorHAnsi" w:hAnsiTheme="minorHAnsi"/>
          <w:b/>
          <w:color w:val="auto"/>
          <w:sz w:val="22"/>
        </w:rPr>
        <w:t>PPENDIX</w:t>
      </w:r>
      <w:r w:rsidRPr="00BF619C">
        <w:rPr>
          <w:rFonts w:asciiTheme="minorHAnsi" w:hAnsiTheme="minorHAnsi"/>
          <w:b/>
          <w:color w:val="auto"/>
          <w:sz w:val="22"/>
        </w:rPr>
        <w:t xml:space="preserve"> 4-1</w:t>
      </w:r>
      <w:r w:rsidR="007D268D">
        <w:rPr>
          <w:rFonts w:asciiTheme="minorHAnsi" w:hAnsiTheme="minorHAnsi"/>
          <w:b/>
          <w:color w:val="auto"/>
          <w:sz w:val="22"/>
        </w:rPr>
        <w:t xml:space="preserve">. </w:t>
      </w:r>
    </w:p>
    <w:p w14:paraId="24FFD1E7" w14:textId="77777777" w:rsidR="00DC6040" w:rsidRDefault="00DC6040" w:rsidP="00657125">
      <w:pPr>
        <w:rPr>
          <w:rFonts w:asciiTheme="minorHAnsi" w:hAnsiTheme="minorHAnsi"/>
          <w:b/>
          <w:color w:val="auto"/>
          <w:sz w:val="22"/>
        </w:rPr>
      </w:pPr>
    </w:p>
    <w:p w14:paraId="7D02926F" w14:textId="3ED637B6" w:rsidR="007A2750" w:rsidRDefault="007D268D" w:rsidP="00657125">
      <w:pPr>
        <w:rPr>
          <w:rFonts w:asciiTheme="minorHAnsi" w:hAnsiTheme="minorHAnsi"/>
          <w:color w:val="auto"/>
          <w:sz w:val="22"/>
        </w:rPr>
      </w:pPr>
      <w:r w:rsidRPr="000837F2">
        <w:rPr>
          <w:rFonts w:asciiTheme="minorHAnsi" w:hAnsiTheme="minorHAnsi"/>
          <w:color w:val="auto"/>
          <w:sz w:val="22"/>
        </w:rPr>
        <w:t xml:space="preserve">For the strength of evidence of each LAA </w:t>
      </w:r>
      <w:r w:rsidR="00631A6A" w:rsidRPr="000837F2">
        <w:rPr>
          <w:rFonts w:asciiTheme="minorHAnsi" w:hAnsiTheme="minorHAnsi"/>
          <w:color w:val="auto"/>
          <w:sz w:val="22"/>
        </w:rPr>
        <w:t>determination</w:t>
      </w:r>
      <w:r w:rsidRPr="000837F2">
        <w:rPr>
          <w:rFonts w:asciiTheme="minorHAnsi" w:hAnsiTheme="minorHAnsi"/>
          <w:color w:val="auto"/>
          <w:sz w:val="22"/>
        </w:rPr>
        <w:t xml:space="preserve">, the majority of species were found to be in the moderate evidence of LAA. LAA </w:t>
      </w:r>
      <w:r w:rsidR="00E51556" w:rsidRPr="000837F2">
        <w:rPr>
          <w:rFonts w:asciiTheme="minorHAnsi" w:eastAsia="Calibri" w:hAnsiTheme="minorHAnsi" w:cs="Calibri"/>
          <w:color w:val="auto"/>
          <w:sz w:val="22"/>
          <w:szCs w:val="24"/>
        </w:rPr>
        <w:t xml:space="preserve">determinations </w:t>
      </w:r>
      <w:r w:rsidRPr="000837F2">
        <w:rPr>
          <w:rFonts w:asciiTheme="minorHAnsi" w:hAnsiTheme="minorHAnsi"/>
          <w:color w:val="auto"/>
          <w:sz w:val="22"/>
        </w:rPr>
        <w:t>were distributed across all taxa. Additi</w:t>
      </w:r>
      <w:r>
        <w:rPr>
          <w:rFonts w:asciiTheme="minorHAnsi" w:hAnsiTheme="minorHAnsi"/>
          <w:color w:val="auto"/>
          <w:sz w:val="22"/>
        </w:rPr>
        <w:t xml:space="preserve">onal details on the distribution of the </w:t>
      </w:r>
      <w:r w:rsidRPr="00C10547">
        <w:rPr>
          <w:rFonts w:asciiTheme="minorHAnsi" w:hAnsiTheme="minorHAnsi"/>
          <w:color w:val="auto"/>
          <w:sz w:val="22"/>
        </w:rPr>
        <w:t xml:space="preserve">strength of </w:t>
      </w:r>
      <w:r w:rsidR="00631A6A" w:rsidRPr="00C10547">
        <w:rPr>
          <w:rFonts w:asciiTheme="minorHAnsi" w:hAnsiTheme="minorHAnsi"/>
          <w:color w:val="auto"/>
          <w:sz w:val="22"/>
        </w:rPr>
        <w:t>determination</w:t>
      </w:r>
      <w:r w:rsidRPr="00C10547">
        <w:rPr>
          <w:rFonts w:asciiTheme="minorHAnsi" w:hAnsiTheme="minorHAnsi"/>
          <w:color w:val="auto"/>
          <w:sz w:val="22"/>
        </w:rPr>
        <w:t>s</w:t>
      </w:r>
      <w:r w:rsidR="00527119" w:rsidRPr="00C10547">
        <w:rPr>
          <w:rFonts w:asciiTheme="minorHAnsi" w:hAnsiTheme="minorHAnsi"/>
          <w:color w:val="auto"/>
          <w:sz w:val="22"/>
        </w:rPr>
        <w:t xml:space="preserve"> as well as additional characterization of the effects determinations</w:t>
      </w:r>
      <w:r w:rsidRPr="00C10547">
        <w:rPr>
          <w:rFonts w:asciiTheme="minorHAnsi" w:hAnsiTheme="minorHAnsi"/>
          <w:color w:val="auto"/>
          <w:sz w:val="22"/>
        </w:rPr>
        <w:t xml:space="preserve"> is provide</w:t>
      </w:r>
      <w:r w:rsidR="00A76309" w:rsidRPr="00C10547">
        <w:rPr>
          <w:rFonts w:asciiTheme="minorHAnsi" w:hAnsiTheme="minorHAnsi"/>
          <w:color w:val="auto"/>
          <w:sz w:val="22"/>
        </w:rPr>
        <w:t>d</w:t>
      </w:r>
      <w:r w:rsidRPr="00C10547">
        <w:rPr>
          <w:rFonts w:asciiTheme="minorHAnsi" w:hAnsiTheme="minorHAnsi"/>
          <w:color w:val="auto"/>
          <w:sz w:val="22"/>
        </w:rPr>
        <w:t xml:space="preserve"> in Tables 4-</w:t>
      </w:r>
      <w:r w:rsidR="00527119" w:rsidRPr="00C10547">
        <w:rPr>
          <w:rFonts w:asciiTheme="minorHAnsi" w:hAnsiTheme="minorHAnsi"/>
          <w:color w:val="auto"/>
          <w:sz w:val="22"/>
        </w:rPr>
        <w:t>5</w:t>
      </w:r>
      <w:r w:rsidRPr="00C10547">
        <w:rPr>
          <w:rFonts w:asciiTheme="minorHAnsi" w:hAnsiTheme="minorHAnsi"/>
          <w:color w:val="auto"/>
          <w:sz w:val="22"/>
        </w:rPr>
        <w:t xml:space="preserve"> </w:t>
      </w:r>
      <w:r w:rsidR="00527119" w:rsidRPr="00C10547">
        <w:rPr>
          <w:rFonts w:asciiTheme="minorHAnsi" w:hAnsiTheme="minorHAnsi"/>
          <w:color w:val="auto"/>
          <w:sz w:val="22"/>
        </w:rPr>
        <w:t>thru</w:t>
      </w:r>
      <w:r w:rsidRPr="00C10547">
        <w:rPr>
          <w:rFonts w:asciiTheme="minorHAnsi" w:hAnsiTheme="minorHAnsi"/>
          <w:color w:val="auto"/>
          <w:sz w:val="22"/>
        </w:rPr>
        <w:t xml:space="preserve"> 4-</w:t>
      </w:r>
      <w:r w:rsidR="00527119" w:rsidRPr="00C10547">
        <w:rPr>
          <w:rFonts w:asciiTheme="minorHAnsi" w:hAnsiTheme="minorHAnsi"/>
          <w:color w:val="auto"/>
          <w:sz w:val="22"/>
        </w:rPr>
        <w:t>8</w:t>
      </w:r>
      <w:r w:rsidRPr="00C10547">
        <w:rPr>
          <w:rFonts w:asciiTheme="minorHAnsi" w:hAnsiTheme="minorHAnsi"/>
          <w:color w:val="auto"/>
          <w:sz w:val="22"/>
        </w:rPr>
        <w:t xml:space="preserve"> below</w:t>
      </w:r>
      <w:r>
        <w:rPr>
          <w:rFonts w:asciiTheme="minorHAnsi" w:hAnsiTheme="minorHAnsi"/>
          <w:color w:val="auto"/>
          <w:sz w:val="22"/>
        </w:rPr>
        <w:t xml:space="preserve">. </w:t>
      </w:r>
    </w:p>
    <w:p w14:paraId="54A2F584" w14:textId="77777777" w:rsidR="007A2750" w:rsidRDefault="007A2750" w:rsidP="00657125">
      <w:pPr>
        <w:rPr>
          <w:rFonts w:asciiTheme="minorHAnsi" w:hAnsiTheme="minorHAnsi"/>
          <w:color w:val="auto"/>
          <w:sz w:val="22"/>
        </w:rPr>
      </w:pPr>
    </w:p>
    <w:p w14:paraId="36E91840" w14:textId="7572025A" w:rsidR="007A2750" w:rsidRPr="007A2750" w:rsidRDefault="007A2750" w:rsidP="00657125">
      <w:pPr>
        <w:rPr>
          <w:rFonts w:asciiTheme="minorHAnsi" w:hAnsiTheme="minorHAnsi"/>
          <w:b/>
          <w:color w:val="auto"/>
          <w:sz w:val="22"/>
        </w:rPr>
      </w:pPr>
      <w:r w:rsidRPr="007A2750">
        <w:rPr>
          <w:rFonts w:asciiTheme="minorHAnsi" w:hAnsiTheme="minorHAnsi"/>
          <w:b/>
          <w:color w:val="auto"/>
          <w:sz w:val="22"/>
        </w:rPr>
        <w:t>Table 4-</w:t>
      </w:r>
      <w:r w:rsidR="00527119">
        <w:rPr>
          <w:rFonts w:asciiTheme="minorHAnsi" w:hAnsiTheme="minorHAnsi"/>
          <w:b/>
          <w:color w:val="auto"/>
          <w:sz w:val="22"/>
        </w:rPr>
        <w:t>5</w:t>
      </w:r>
      <w:r w:rsidRPr="007A2750">
        <w:rPr>
          <w:rFonts w:asciiTheme="minorHAnsi" w:hAnsiTheme="minorHAnsi"/>
          <w:b/>
          <w:color w:val="auto"/>
          <w:sz w:val="22"/>
        </w:rPr>
        <w:t xml:space="preserve">. Distribution of LAA </w:t>
      </w:r>
      <w:r w:rsidR="00631A6A">
        <w:rPr>
          <w:rFonts w:asciiTheme="minorHAnsi" w:hAnsiTheme="minorHAnsi"/>
          <w:b/>
          <w:color w:val="auto"/>
          <w:sz w:val="22"/>
        </w:rPr>
        <w:t>Determination</w:t>
      </w:r>
      <w:r w:rsidRPr="007A2750">
        <w:rPr>
          <w:rFonts w:asciiTheme="minorHAnsi" w:hAnsiTheme="minorHAnsi"/>
          <w:b/>
          <w:color w:val="auto"/>
          <w:sz w:val="22"/>
        </w:rPr>
        <w:t xml:space="preserve">s </w:t>
      </w:r>
      <w:r w:rsidR="00C93A52">
        <w:rPr>
          <w:rFonts w:asciiTheme="minorHAnsi" w:hAnsiTheme="minorHAnsi"/>
          <w:b/>
          <w:color w:val="auto"/>
          <w:sz w:val="22"/>
        </w:rPr>
        <w:t>A</w:t>
      </w:r>
      <w:r w:rsidRPr="007A2750">
        <w:rPr>
          <w:rFonts w:asciiTheme="minorHAnsi" w:hAnsiTheme="minorHAnsi"/>
          <w:b/>
          <w:color w:val="auto"/>
          <w:sz w:val="22"/>
        </w:rPr>
        <w:t xml:space="preserve">cross </w:t>
      </w:r>
      <w:r w:rsidR="00C93A52">
        <w:rPr>
          <w:rFonts w:asciiTheme="minorHAnsi" w:hAnsiTheme="minorHAnsi"/>
          <w:b/>
          <w:color w:val="auto"/>
          <w:sz w:val="22"/>
        </w:rPr>
        <w:t>E</w:t>
      </w:r>
      <w:r w:rsidRPr="007A2750">
        <w:rPr>
          <w:rFonts w:asciiTheme="minorHAnsi" w:hAnsiTheme="minorHAnsi"/>
          <w:b/>
          <w:color w:val="auto"/>
          <w:sz w:val="22"/>
        </w:rPr>
        <w:t xml:space="preserve">vidence </w:t>
      </w:r>
      <w:r w:rsidR="00C93A52">
        <w:rPr>
          <w:rFonts w:asciiTheme="minorHAnsi" w:hAnsiTheme="minorHAnsi"/>
          <w:b/>
          <w:color w:val="auto"/>
          <w:sz w:val="22"/>
        </w:rPr>
        <w:t>C</w:t>
      </w:r>
      <w:r w:rsidRPr="007A2750">
        <w:rPr>
          <w:rFonts w:asciiTheme="minorHAnsi" w:hAnsiTheme="minorHAnsi"/>
          <w:b/>
          <w:color w:val="auto"/>
          <w:sz w:val="22"/>
        </w:rPr>
        <w:t xml:space="preserve">lasses for </w:t>
      </w:r>
      <w:r w:rsidR="00C93A52">
        <w:rPr>
          <w:rFonts w:asciiTheme="minorHAnsi" w:hAnsiTheme="minorHAnsi"/>
          <w:b/>
          <w:color w:val="auto"/>
          <w:sz w:val="22"/>
        </w:rPr>
        <w:t>S</w:t>
      </w:r>
      <w:r w:rsidRPr="007A2750">
        <w:rPr>
          <w:rFonts w:asciiTheme="minorHAnsi" w:hAnsiTheme="minorHAnsi"/>
          <w:b/>
          <w:color w:val="auto"/>
          <w:sz w:val="22"/>
        </w:rPr>
        <w:t xml:space="preserve">pecies </w:t>
      </w:r>
      <w:r w:rsidR="00C93A52">
        <w:rPr>
          <w:rFonts w:asciiTheme="minorHAnsi" w:hAnsiTheme="minorHAnsi"/>
          <w:b/>
          <w:color w:val="auto"/>
          <w:sz w:val="22"/>
        </w:rPr>
        <w:t>R</w:t>
      </w:r>
      <w:r w:rsidRPr="007A2750">
        <w:rPr>
          <w:rFonts w:asciiTheme="minorHAnsi" w:hAnsiTheme="minorHAnsi"/>
          <w:b/>
          <w:color w:val="auto"/>
          <w:sz w:val="22"/>
        </w:rPr>
        <w:t xml:space="preserve">ange and </w:t>
      </w:r>
      <w:r w:rsidR="00C93A52">
        <w:rPr>
          <w:rFonts w:asciiTheme="minorHAnsi" w:hAnsiTheme="minorHAnsi"/>
          <w:b/>
          <w:color w:val="auto"/>
          <w:sz w:val="22"/>
        </w:rPr>
        <w:t>C</w:t>
      </w:r>
      <w:r w:rsidRPr="007A2750">
        <w:rPr>
          <w:rFonts w:asciiTheme="minorHAnsi" w:hAnsiTheme="minorHAnsi"/>
          <w:b/>
          <w:color w:val="auto"/>
          <w:sz w:val="22"/>
        </w:rPr>
        <w:t xml:space="preserve">ritical </w:t>
      </w:r>
      <w:r w:rsidR="00C93A52">
        <w:rPr>
          <w:rFonts w:asciiTheme="minorHAnsi" w:hAnsiTheme="minorHAnsi"/>
          <w:b/>
          <w:color w:val="auto"/>
          <w:sz w:val="22"/>
        </w:rPr>
        <w:t>H</w:t>
      </w:r>
      <w:r w:rsidRPr="007A2750">
        <w:rPr>
          <w:rFonts w:asciiTheme="minorHAnsi" w:hAnsiTheme="minorHAnsi"/>
          <w:b/>
          <w:color w:val="auto"/>
          <w:sz w:val="22"/>
        </w:rPr>
        <w:t>abitat.</w:t>
      </w:r>
    </w:p>
    <w:tbl>
      <w:tblPr>
        <w:tblStyle w:val="TableGrid"/>
        <w:tblW w:w="0" w:type="auto"/>
        <w:tblLook w:val="04A0" w:firstRow="1" w:lastRow="0" w:firstColumn="1" w:lastColumn="0" w:noHBand="0" w:noVBand="1"/>
      </w:tblPr>
      <w:tblGrid>
        <w:gridCol w:w="3020"/>
        <w:gridCol w:w="1655"/>
        <w:gridCol w:w="1625"/>
        <w:gridCol w:w="1365"/>
        <w:gridCol w:w="1685"/>
      </w:tblGrid>
      <w:tr w:rsidR="007A2750" w:rsidRPr="00081CD7" w14:paraId="5B008F49" w14:textId="77777777" w:rsidTr="00C93A52">
        <w:trPr>
          <w:trHeight w:val="300"/>
        </w:trPr>
        <w:tc>
          <w:tcPr>
            <w:tcW w:w="3020" w:type="dxa"/>
            <w:vMerge w:val="restart"/>
            <w:shd w:val="clear" w:color="auto" w:fill="E7E6E6" w:themeFill="background2"/>
            <w:noWrap/>
            <w:vAlign w:val="center"/>
          </w:tcPr>
          <w:p w14:paraId="66A73822" w14:textId="580B89EF" w:rsidR="007A2750" w:rsidRPr="00F67D16" w:rsidRDefault="007A2750" w:rsidP="00496549">
            <w:pPr>
              <w:rPr>
                <w:rFonts w:asciiTheme="minorHAnsi" w:hAnsiTheme="minorHAnsi"/>
                <w:b/>
                <w:sz w:val="20"/>
                <w:szCs w:val="20"/>
              </w:rPr>
            </w:pPr>
            <w:r w:rsidRPr="00F67D16">
              <w:rPr>
                <w:rFonts w:asciiTheme="minorHAnsi" w:hAnsiTheme="minorHAnsi"/>
                <w:b/>
                <w:sz w:val="20"/>
              </w:rPr>
              <w:t xml:space="preserve">Strength of </w:t>
            </w:r>
            <w:r w:rsidR="00631A6A" w:rsidRPr="00F67D16">
              <w:rPr>
                <w:rFonts w:asciiTheme="minorHAnsi" w:hAnsiTheme="minorHAnsi"/>
                <w:b/>
                <w:sz w:val="20"/>
              </w:rPr>
              <w:t>determination</w:t>
            </w:r>
            <w:r w:rsidRPr="00F67D16">
              <w:rPr>
                <w:rFonts w:asciiTheme="minorHAnsi" w:hAnsiTheme="minorHAnsi"/>
                <w:b/>
                <w:sz w:val="20"/>
              </w:rPr>
              <w:t xml:space="preserve"> of LAA</w:t>
            </w:r>
          </w:p>
        </w:tc>
        <w:tc>
          <w:tcPr>
            <w:tcW w:w="3280" w:type="dxa"/>
            <w:gridSpan w:val="2"/>
            <w:shd w:val="clear" w:color="auto" w:fill="E7E6E6" w:themeFill="background2"/>
            <w:noWrap/>
          </w:tcPr>
          <w:p w14:paraId="38214C4A" w14:textId="77777777" w:rsidR="007A2750" w:rsidRPr="00F67D16" w:rsidRDefault="007A2750" w:rsidP="00496549">
            <w:pPr>
              <w:jc w:val="center"/>
              <w:rPr>
                <w:rFonts w:asciiTheme="minorHAnsi" w:hAnsiTheme="minorHAnsi"/>
                <w:b/>
                <w:sz w:val="20"/>
                <w:szCs w:val="20"/>
              </w:rPr>
            </w:pPr>
            <w:r w:rsidRPr="00F67D16">
              <w:rPr>
                <w:rFonts w:asciiTheme="minorHAnsi" w:hAnsiTheme="minorHAnsi"/>
                <w:b/>
                <w:sz w:val="20"/>
              </w:rPr>
              <w:t>Species range</w:t>
            </w:r>
          </w:p>
        </w:tc>
        <w:tc>
          <w:tcPr>
            <w:tcW w:w="3050" w:type="dxa"/>
            <w:gridSpan w:val="2"/>
            <w:shd w:val="clear" w:color="auto" w:fill="E7E6E6" w:themeFill="background2"/>
          </w:tcPr>
          <w:p w14:paraId="707887D9" w14:textId="77777777" w:rsidR="007A2750" w:rsidRPr="00F67D16" w:rsidRDefault="007A2750" w:rsidP="00496549">
            <w:pPr>
              <w:jc w:val="center"/>
              <w:rPr>
                <w:rFonts w:asciiTheme="minorHAnsi" w:hAnsiTheme="minorHAnsi"/>
                <w:b/>
                <w:sz w:val="20"/>
                <w:szCs w:val="20"/>
              </w:rPr>
            </w:pPr>
            <w:r w:rsidRPr="00F67D16">
              <w:rPr>
                <w:rFonts w:asciiTheme="minorHAnsi" w:hAnsiTheme="minorHAnsi"/>
                <w:b/>
                <w:sz w:val="20"/>
              </w:rPr>
              <w:t>Critical Habitat</w:t>
            </w:r>
          </w:p>
        </w:tc>
      </w:tr>
      <w:tr w:rsidR="007A2750" w:rsidRPr="00081CD7" w14:paraId="7E31EA39" w14:textId="77777777" w:rsidTr="00C10547">
        <w:trPr>
          <w:trHeight w:val="300"/>
        </w:trPr>
        <w:tc>
          <w:tcPr>
            <w:tcW w:w="3020" w:type="dxa"/>
            <w:vMerge/>
            <w:shd w:val="clear" w:color="auto" w:fill="E7E6E6" w:themeFill="background2"/>
            <w:noWrap/>
          </w:tcPr>
          <w:p w14:paraId="3F85BC4F" w14:textId="77777777" w:rsidR="007A2750" w:rsidRPr="00F67D16" w:rsidRDefault="007A2750" w:rsidP="00496549">
            <w:pPr>
              <w:rPr>
                <w:rFonts w:asciiTheme="minorHAnsi" w:hAnsiTheme="minorHAnsi"/>
                <w:b/>
                <w:sz w:val="20"/>
                <w:szCs w:val="20"/>
              </w:rPr>
            </w:pPr>
          </w:p>
        </w:tc>
        <w:tc>
          <w:tcPr>
            <w:tcW w:w="1655" w:type="dxa"/>
            <w:shd w:val="clear" w:color="auto" w:fill="E7E6E6" w:themeFill="background2"/>
            <w:noWrap/>
            <w:vAlign w:val="center"/>
          </w:tcPr>
          <w:p w14:paraId="089605E8" w14:textId="77777777" w:rsidR="007A2750" w:rsidRPr="00F67D16" w:rsidRDefault="007A2750" w:rsidP="00C10547">
            <w:pPr>
              <w:jc w:val="center"/>
              <w:rPr>
                <w:rFonts w:asciiTheme="minorHAnsi" w:hAnsiTheme="minorHAnsi"/>
                <w:b/>
                <w:sz w:val="20"/>
                <w:szCs w:val="20"/>
              </w:rPr>
            </w:pPr>
            <w:r w:rsidRPr="00F67D16">
              <w:rPr>
                <w:rFonts w:asciiTheme="minorHAnsi" w:hAnsiTheme="minorHAnsi"/>
                <w:b/>
                <w:sz w:val="20"/>
              </w:rPr>
              <w:t>Number</w:t>
            </w:r>
          </w:p>
        </w:tc>
        <w:tc>
          <w:tcPr>
            <w:tcW w:w="1625" w:type="dxa"/>
            <w:shd w:val="clear" w:color="auto" w:fill="E7E6E6" w:themeFill="background2"/>
            <w:vAlign w:val="center"/>
          </w:tcPr>
          <w:p w14:paraId="7E6D5BA3" w14:textId="08128792" w:rsidR="007A2750" w:rsidRPr="00F67D16" w:rsidRDefault="007A2750" w:rsidP="00C10547">
            <w:pPr>
              <w:jc w:val="center"/>
              <w:rPr>
                <w:rFonts w:asciiTheme="minorHAnsi" w:hAnsiTheme="minorHAnsi"/>
                <w:b/>
                <w:sz w:val="20"/>
                <w:szCs w:val="20"/>
              </w:rPr>
            </w:pPr>
            <w:r w:rsidRPr="00F67D16">
              <w:rPr>
                <w:rFonts w:asciiTheme="minorHAnsi" w:hAnsiTheme="minorHAnsi"/>
                <w:b/>
                <w:sz w:val="20"/>
              </w:rPr>
              <w:t>%</w:t>
            </w:r>
            <w:r w:rsidR="008D3E46" w:rsidRPr="00F67D16">
              <w:rPr>
                <w:rFonts w:asciiTheme="minorHAnsi" w:hAnsiTheme="minorHAnsi"/>
                <w:b/>
                <w:sz w:val="20"/>
              </w:rPr>
              <w:t xml:space="preserve"> of LAA determinations</w:t>
            </w:r>
          </w:p>
        </w:tc>
        <w:tc>
          <w:tcPr>
            <w:tcW w:w="1365" w:type="dxa"/>
            <w:shd w:val="clear" w:color="auto" w:fill="E7E6E6" w:themeFill="background2"/>
            <w:vAlign w:val="center"/>
          </w:tcPr>
          <w:p w14:paraId="44616B8F" w14:textId="77777777" w:rsidR="007A2750" w:rsidRPr="00F67D16" w:rsidRDefault="007A2750" w:rsidP="00C10547">
            <w:pPr>
              <w:jc w:val="center"/>
              <w:rPr>
                <w:rFonts w:asciiTheme="minorHAnsi" w:hAnsiTheme="minorHAnsi"/>
                <w:b/>
                <w:sz w:val="20"/>
                <w:szCs w:val="20"/>
              </w:rPr>
            </w:pPr>
            <w:r w:rsidRPr="00F67D16">
              <w:rPr>
                <w:rFonts w:asciiTheme="minorHAnsi" w:hAnsiTheme="minorHAnsi"/>
                <w:b/>
                <w:sz w:val="20"/>
              </w:rPr>
              <w:t>Number</w:t>
            </w:r>
          </w:p>
        </w:tc>
        <w:tc>
          <w:tcPr>
            <w:tcW w:w="1685" w:type="dxa"/>
            <w:shd w:val="clear" w:color="auto" w:fill="E7E6E6" w:themeFill="background2"/>
          </w:tcPr>
          <w:p w14:paraId="686823CA" w14:textId="5DB4A812" w:rsidR="007A2750" w:rsidRPr="00F67D16" w:rsidRDefault="007A2750" w:rsidP="00496549">
            <w:pPr>
              <w:jc w:val="center"/>
              <w:rPr>
                <w:rFonts w:asciiTheme="minorHAnsi" w:hAnsiTheme="minorHAnsi"/>
                <w:b/>
                <w:sz w:val="20"/>
                <w:szCs w:val="20"/>
              </w:rPr>
            </w:pPr>
            <w:r w:rsidRPr="00F67D16">
              <w:rPr>
                <w:rFonts w:asciiTheme="minorHAnsi" w:hAnsiTheme="minorHAnsi"/>
                <w:b/>
                <w:sz w:val="20"/>
              </w:rPr>
              <w:t>%</w:t>
            </w:r>
            <w:r w:rsidR="008D3E46" w:rsidRPr="00F67D16">
              <w:rPr>
                <w:rFonts w:asciiTheme="minorHAnsi" w:hAnsiTheme="minorHAnsi"/>
                <w:b/>
                <w:sz w:val="20"/>
              </w:rPr>
              <w:t xml:space="preserve"> of LAA determinations</w:t>
            </w:r>
          </w:p>
        </w:tc>
      </w:tr>
      <w:tr w:rsidR="0049683E" w:rsidRPr="007A2750" w14:paraId="19A1846C" w14:textId="77777777" w:rsidTr="00C10547">
        <w:trPr>
          <w:trHeight w:val="300"/>
        </w:trPr>
        <w:tc>
          <w:tcPr>
            <w:tcW w:w="3020" w:type="dxa"/>
            <w:shd w:val="clear" w:color="auto" w:fill="auto"/>
            <w:noWrap/>
            <w:vAlign w:val="center"/>
            <w:hideMark/>
          </w:tcPr>
          <w:p w14:paraId="5BF397D9" w14:textId="22FB0CBC" w:rsidR="0049683E" w:rsidRPr="007A2750" w:rsidRDefault="0049683E" w:rsidP="0049683E">
            <w:pPr>
              <w:rPr>
                <w:rFonts w:asciiTheme="minorHAnsi" w:hAnsiTheme="minorHAnsi"/>
                <w:sz w:val="20"/>
              </w:rPr>
            </w:pPr>
            <w:r>
              <w:rPr>
                <w:rFonts w:ascii="Calibri" w:hAnsi="Calibri" w:cs="Calibri"/>
                <w:sz w:val="20"/>
                <w:szCs w:val="20"/>
              </w:rPr>
              <w:t>Strongest evidence of LAA</w:t>
            </w:r>
          </w:p>
        </w:tc>
        <w:tc>
          <w:tcPr>
            <w:tcW w:w="1655" w:type="dxa"/>
            <w:shd w:val="clear" w:color="auto" w:fill="auto"/>
            <w:noWrap/>
            <w:vAlign w:val="center"/>
            <w:hideMark/>
          </w:tcPr>
          <w:p w14:paraId="2B154583" w14:textId="1F97FB3B" w:rsidR="0049683E" w:rsidRPr="005F370A" w:rsidRDefault="0049683E" w:rsidP="0049683E">
            <w:pPr>
              <w:jc w:val="center"/>
              <w:rPr>
                <w:rFonts w:asciiTheme="minorHAnsi" w:hAnsiTheme="minorHAnsi"/>
                <w:sz w:val="20"/>
                <w:szCs w:val="20"/>
              </w:rPr>
            </w:pPr>
            <w:r>
              <w:rPr>
                <w:rFonts w:ascii="Calibri" w:hAnsi="Calibri" w:cs="Calibri"/>
                <w:sz w:val="20"/>
                <w:szCs w:val="20"/>
              </w:rPr>
              <w:t>1</w:t>
            </w:r>
          </w:p>
        </w:tc>
        <w:tc>
          <w:tcPr>
            <w:tcW w:w="1625" w:type="dxa"/>
            <w:shd w:val="clear" w:color="auto" w:fill="auto"/>
            <w:vAlign w:val="center"/>
          </w:tcPr>
          <w:p w14:paraId="6A1878B8" w14:textId="2E6711A2" w:rsidR="0049683E" w:rsidRPr="005F370A" w:rsidRDefault="004F1B40" w:rsidP="0049683E">
            <w:pPr>
              <w:jc w:val="center"/>
              <w:rPr>
                <w:rFonts w:asciiTheme="minorHAnsi" w:hAnsiTheme="minorHAnsi"/>
                <w:sz w:val="20"/>
                <w:szCs w:val="20"/>
              </w:rPr>
            </w:pPr>
            <w:r>
              <w:rPr>
                <w:rFonts w:ascii="Calibri" w:hAnsi="Calibri" w:cs="Calibri"/>
                <w:color w:val="000000"/>
                <w:sz w:val="20"/>
                <w:szCs w:val="20"/>
              </w:rPr>
              <w:t>&lt;1</w:t>
            </w:r>
            <w:r w:rsidR="0049683E">
              <w:rPr>
                <w:rFonts w:ascii="Calibri" w:hAnsi="Calibri" w:cs="Calibri"/>
                <w:color w:val="000000"/>
                <w:sz w:val="20"/>
                <w:szCs w:val="20"/>
              </w:rPr>
              <w:t>%</w:t>
            </w:r>
          </w:p>
        </w:tc>
        <w:tc>
          <w:tcPr>
            <w:tcW w:w="1365" w:type="dxa"/>
            <w:shd w:val="clear" w:color="auto" w:fill="auto"/>
            <w:vAlign w:val="center"/>
          </w:tcPr>
          <w:p w14:paraId="47DC2BA5" w14:textId="6998239F" w:rsidR="0049683E" w:rsidRPr="005F370A" w:rsidRDefault="0049683E" w:rsidP="0049683E">
            <w:pPr>
              <w:jc w:val="center"/>
              <w:rPr>
                <w:rFonts w:asciiTheme="minorHAnsi" w:hAnsiTheme="minorHAnsi"/>
                <w:sz w:val="20"/>
                <w:szCs w:val="20"/>
              </w:rPr>
            </w:pPr>
            <w:r>
              <w:rPr>
                <w:rFonts w:ascii="Calibri" w:hAnsi="Calibri" w:cs="Calibri"/>
                <w:sz w:val="20"/>
                <w:szCs w:val="20"/>
              </w:rPr>
              <w:t>6</w:t>
            </w:r>
          </w:p>
        </w:tc>
        <w:tc>
          <w:tcPr>
            <w:tcW w:w="1685" w:type="dxa"/>
            <w:shd w:val="clear" w:color="auto" w:fill="auto"/>
            <w:vAlign w:val="center"/>
          </w:tcPr>
          <w:p w14:paraId="64833BFF" w14:textId="7507294E" w:rsidR="0049683E" w:rsidRPr="005F370A" w:rsidRDefault="003C073E" w:rsidP="0049683E">
            <w:pPr>
              <w:jc w:val="center"/>
              <w:rPr>
                <w:rFonts w:asciiTheme="minorHAnsi" w:hAnsiTheme="minorHAnsi"/>
                <w:sz w:val="20"/>
                <w:szCs w:val="20"/>
              </w:rPr>
            </w:pPr>
            <w:r>
              <w:rPr>
                <w:rFonts w:ascii="Calibri" w:hAnsi="Calibri" w:cs="Calibri"/>
                <w:color w:val="000000"/>
                <w:sz w:val="20"/>
                <w:szCs w:val="20"/>
              </w:rPr>
              <w:t>&lt;</w:t>
            </w:r>
            <w:r w:rsidR="0049683E">
              <w:rPr>
                <w:rFonts w:ascii="Calibri" w:hAnsi="Calibri" w:cs="Calibri"/>
                <w:color w:val="000000"/>
                <w:sz w:val="20"/>
                <w:szCs w:val="20"/>
              </w:rPr>
              <w:t>1%</w:t>
            </w:r>
          </w:p>
        </w:tc>
      </w:tr>
      <w:tr w:rsidR="0049683E" w:rsidRPr="007A2750" w14:paraId="11E7255B" w14:textId="77777777" w:rsidTr="00C10547">
        <w:trPr>
          <w:trHeight w:val="300"/>
        </w:trPr>
        <w:tc>
          <w:tcPr>
            <w:tcW w:w="3020" w:type="dxa"/>
            <w:shd w:val="clear" w:color="auto" w:fill="auto"/>
            <w:noWrap/>
            <w:vAlign w:val="center"/>
            <w:hideMark/>
          </w:tcPr>
          <w:p w14:paraId="6461F474" w14:textId="330191B8" w:rsidR="0049683E" w:rsidRPr="007A2750" w:rsidRDefault="0049683E" w:rsidP="0049683E">
            <w:pPr>
              <w:rPr>
                <w:rFonts w:asciiTheme="minorHAnsi" w:hAnsiTheme="minorHAnsi"/>
                <w:sz w:val="20"/>
              </w:rPr>
            </w:pPr>
            <w:r>
              <w:rPr>
                <w:rFonts w:ascii="Calibri" w:hAnsi="Calibri" w:cs="Calibri"/>
                <w:sz w:val="20"/>
                <w:szCs w:val="20"/>
              </w:rPr>
              <w:t>Moderate evidence of LAA</w:t>
            </w:r>
          </w:p>
        </w:tc>
        <w:tc>
          <w:tcPr>
            <w:tcW w:w="1655" w:type="dxa"/>
            <w:shd w:val="clear" w:color="auto" w:fill="auto"/>
            <w:noWrap/>
            <w:vAlign w:val="center"/>
            <w:hideMark/>
          </w:tcPr>
          <w:p w14:paraId="1CEC0273" w14:textId="5421BDC2" w:rsidR="0049683E" w:rsidRPr="005F370A" w:rsidRDefault="0049683E" w:rsidP="0049683E">
            <w:pPr>
              <w:jc w:val="center"/>
              <w:rPr>
                <w:rFonts w:asciiTheme="minorHAnsi" w:hAnsiTheme="minorHAnsi"/>
                <w:sz w:val="20"/>
                <w:szCs w:val="20"/>
              </w:rPr>
            </w:pPr>
            <w:r>
              <w:rPr>
                <w:rFonts w:ascii="Calibri" w:hAnsi="Calibri" w:cs="Calibri"/>
                <w:sz w:val="20"/>
                <w:szCs w:val="20"/>
              </w:rPr>
              <w:t>1605</w:t>
            </w:r>
          </w:p>
        </w:tc>
        <w:tc>
          <w:tcPr>
            <w:tcW w:w="1625" w:type="dxa"/>
            <w:shd w:val="clear" w:color="auto" w:fill="auto"/>
            <w:vAlign w:val="center"/>
          </w:tcPr>
          <w:p w14:paraId="2526B65E" w14:textId="2FBD8F6E" w:rsidR="0049683E" w:rsidRPr="005F370A" w:rsidRDefault="0049683E" w:rsidP="0049683E">
            <w:pPr>
              <w:jc w:val="center"/>
              <w:rPr>
                <w:rFonts w:asciiTheme="minorHAnsi" w:hAnsiTheme="minorHAnsi"/>
                <w:sz w:val="20"/>
                <w:szCs w:val="20"/>
              </w:rPr>
            </w:pPr>
            <w:r>
              <w:rPr>
                <w:rFonts w:ascii="Calibri" w:hAnsi="Calibri" w:cs="Calibri"/>
                <w:color w:val="000000"/>
                <w:sz w:val="20"/>
                <w:szCs w:val="20"/>
              </w:rPr>
              <w:t>96%</w:t>
            </w:r>
          </w:p>
        </w:tc>
        <w:tc>
          <w:tcPr>
            <w:tcW w:w="1365" w:type="dxa"/>
            <w:shd w:val="clear" w:color="auto" w:fill="auto"/>
            <w:vAlign w:val="center"/>
          </w:tcPr>
          <w:p w14:paraId="592EFDA7" w14:textId="6E191ACF" w:rsidR="0049683E" w:rsidRPr="005F370A" w:rsidRDefault="0049683E" w:rsidP="0049683E">
            <w:pPr>
              <w:jc w:val="center"/>
              <w:rPr>
                <w:rFonts w:asciiTheme="minorHAnsi" w:hAnsiTheme="minorHAnsi"/>
                <w:sz w:val="20"/>
                <w:szCs w:val="20"/>
              </w:rPr>
            </w:pPr>
            <w:r>
              <w:rPr>
                <w:rFonts w:ascii="Calibri" w:hAnsi="Calibri" w:cs="Calibri"/>
                <w:sz w:val="20"/>
                <w:szCs w:val="20"/>
              </w:rPr>
              <w:t>733</w:t>
            </w:r>
          </w:p>
        </w:tc>
        <w:tc>
          <w:tcPr>
            <w:tcW w:w="1685" w:type="dxa"/>
            <w:shd w:val="clear" w:color="auto" w:fill="auto"/>
            <w:vAlign w:val="center"/>
          </w:tcPr>
          <w:p w14:paraId="7AC5D0C6" w14:textId="5E10D22B" w:rsidR="0049683E" w:rsidRPr="005F370A" w:rsidRDefault="0049683E" w:rsidP="0049683E">
            <w:pPr>
              <w:jc w:val="center"/>
              <w:rPr>
                <w:rFonts w:asciiTheme="minorHAnsi" w:hAnsiTheme="minorHAnsi"/>
                <w:sz w:val="20"/>
                <w:szCs w:val="20"/>
              </w:rPr>
            </w:pPr>
            <w:r>
              <w:rPr>
                <w:rFonts w:ascii="Calibri" w:hAnsi="Calibri" w:cs="Calibri"/>
                <w:color w:val="000000"/>
                <w:sz w:val="20"/>
                <w:szCs w:val="20"/>
              </w:rPr>
              <w:t>97%</w:t>
            </w:r>
          </w:p>
        </w:tc>
      </w:tr>
      <w:tr w:rsidR="0049683E" w:rsidRPr="007A2750" w14:paraId="484852ED" w14:textId="77777777" w:rsidTr="00C10547">
        <w:trPr>
          <w:trHeight w:val="300"/>
        </w:trPr>
        <w:tc>
          <w:tcPr>
            <w:tcW w:w="3020" w:type="dxa"/>
            <w:shd w:val="clear" w:color="auto" w:fill="auto"/>
            <w:noWrap/>
            <w:vAlign w:val="center"/>
          </w:tcPr>
          <w:p w14:paraId="6B90DD69" w14:textId="733576C4" w:rsidR="0049683E" w:rsidRPr="007A2750" w:rsidRDefault="0049683E" w:rsidP="0049683E">
            <w:pPr>
              <w:rPr>
                <w:rFonts w:asciiTheme="minorHAnsi" w:hAnsiTheme="minorHAnsi"/>
                <w:sz w:val="20"/>
              </w:rPr>
            </w:pPr>
            <w:r>
              <w:rPr>
                <w:rFonts w:ascii="Calibri" w:hAnsi="Calibri" w:cs="Calibri"/>
                <w:sz w:val="20"/>
                <w:szCs w:val="20"/>
              </w:rPr>
              <w:t>Weakest evidence of LAA</w:t>
            </w:r>
          </w:p>
        </w:tc>
        <w:tc>
          <w:tcPr>
            <w:tcW w:w="1655" w:type="dxa"/>
            <w:shd w:val="clear" w:color="auto" w:fill="auto"/>
            <w:noWrap/>
            <w:vAlign w:val="center"/>
          </w:tcPr>
          <w:p w14:paraId="2F8AFEAE" w14:textId="435937D7" w:rsidR="0049683E" w:rsidRPr="005F370A" w:rsidRDefault="0049683E" w:rsidP="0049683E">
            <w:pPr>
              <w:jc w:val="center"/>
              <w:rPr>
                <w:rFonts w:asciiTheme="minorHAnsi" w:hAnsiTheme="minorHAnsi"/>
                <w:sz w:val="20"/>
                <w:szCs w:val="20"/>
              </w:rPr>
            </w:pPr>
            <w:r>
              <w:rPr>
                <w:rFonts w:ascii="Calibri" w:hAnsi="Calibri" w:cs="Calibri"/>
                <w:sz w:val="20"/>
                <w:szCs w:val="20"/>
              </w:rPr>
              <w:t>70</w:t>
            </w:r>
          </w:p>
        </w:tc>
        <w:tc>
          <w:tcPr>
            <w:tcW w:w="1625" w:type="dxa"/>
            <w:shd w:val="clear" w:color="auto" w:fill="auto"/>
            <w:vAlign w:val="center"/>
          </w:tcPr>
          <w:p w14:paraId="025924AB" w14:textId="7258D61C" w:rsidR="0049683E" w:rsidRPr="005F370A" w:rsidRDefault="0049683E" w:rsidP="0049683E">
            <w:pPr>
              <w:jc w:val="center"/>
              <w:rPr>
                <w:rFonts w:asciiTheme="minorHAnsi" w:hAnsiTheme="minorHAnsi"/>
                <w:sz w:val="20"/>
                <w:szCs w:val="20"/>
              </w:rPr>
            </w:pPr>
            <w:r>
              <w:rPr>
                <w:rFonts w:ascii="Calibri" w:hAnsi="Calibri" w:cs="Calibri"/>
                <w:color w:val="000000"/>
                <w:sz w:val="20"/>
                <w:szCs w:val="20"/>
              </w:rPr>
              <w:t>4%</w:t>
            </w:r>
          </w:p>
        </w:tc>
        <w:tc>
          <w:tcPr>
            <w:tcW w:w="1365" w:type="dxa"/>
            <w:shd w:val="clear" w:color="auto" w:fill="auto"/>
            <w:vAlign w:val="center"/>
          </w:tcPr>
          <w:p w14:paraId="30E0643A" w14:textId="04119562" w:rsidR="0049683E" w:rsidRPr="005F370A" w:rsidRDefault="0049683E" w:rsidP="0049683E">
            <w:pPr>
              <w:jc w:val="center"/>
              <w:rPr>
                <w:rFonts w:asciiTheme="minorHAnsi" w:hAnsiTheme="minorHAnsi"/>
                <w:sz w:val="20"/>
                <w:szCs w:val="20"/>
              </w:rPr>
            </w:pPr>
            <w:r>
              <w:rPr>
                <w:rFonts w:ascii="Calibri" w:hAnsi="Calibri" w:cs="Calibri"/>
                <w:sz w:val="20"/>
                <w:szCs w:val="20"/>
              </w:rPr>
              <w:t>20</w:t>
            </w:r>
          </w:p>
        </w:tc>
        <w:tc>
          <w:tcPr>
            <w:tcW w:w="1685" w:type="dxa"/>
            <w:shd w:val="clear" w:color="auto" w:fill="auto"/>
            <w:vAlign w:val="center"/>
          </w:tcPr>
          <w:p w14:paraId="2B71D014" w14:textId="5DB75719" w:rsidR="0049683E" w:rsidRPr="005F370A" w:rsidRDefault="0049683E" w:rsidP="0049683E">
            <w:pPr>
              <w:jc w:val="center"/>
              <w:rPr>
                <w:rFonts w:asciiTheme="minorHAnsi" w:hAnsiTheme="minorHAnsi"/>
                <w:sz w:val="20"/>
                <w:szCs w:val="20"/>
              </w:rPr>
            </w:pPr>
            <w:r>
              <w:rPr>
                <w:rFonts w:ascii="Calibri" w:hAnsi="Calibri" w:cs="Calibri"/>
                <w:color w:val="000000"/>
                <w:sz w:val="20"/>
                <w:szCs w:val="20"/>
              </w:rPr>
              <w:t>3%</w:t>
            </w:r>
          </w:p>
        </w:tc>
      </w:tr>
    </w:tbl>
    <w:p w14:paraId="70320E0D" w14:textId="73FF75FF" w:rsidR="00EC0744" w:rsidRDefault="00EC0744" w:rsidP="00657125">
      <w:pPr>
        <w:rPr>
          <w:rFonts w:asciiTheme="minorHAnsi" w:hAnsiTheme="minorHAnsi"/>
          <w:color w:val="auto"/>
          <w:sz w:val="22"/>
        </w:rPr>
      </w:pPr>
    </w:p>
    <w:p w14:paraId="2A5EA51C" w14:textId="77777777" w:rsidR="00EC0744" w:rsidRDefault="00EC0744">
      <w:pPr>
        <w:rPr>
          <w:rFonts w:asciiTheme="minorHAnsi" w:hAnsiTheme="minorHAnsi"/>
          <w:color w:val="auto"/>
          <w:sz w:val="22"/>
        </w:rPr>
      </w:pPr>
      <w:r>
        <w:rPr>
          <w:rFonts w:asciiTheme="minorHAnsi" w:hAnsiTheme="minorHAnsi"/>
          <w:color w:val="auto"/>
          <w:sz w:val="22"/>
        </w:rPr>
        <w:br w:type="page"/>
      </w:r>
    </w:p>
    <w:p w14:paraId="22C48738" w14:textId="429882DA" w:rsidR="007D268D" w:rsidRDefault="00081CD7" w:rsidP="00657125">
      <w:pPr>
        <w:rPr>
          <w:rFonts w:asciiTheme="minorHAnsi" w:hAnsiTheme="minorHAnsi"/>
          <w:color w:val="auto"/>
          <w:sz w:val="22"/>
        </w:rPr>
      </w:pPr>
      <w:r w:rsidRPr="007A2750">
        <w:rPr>
          <w:rFonts w:asciiTheme="minorHAnsi" w:hAnsiTheme="minorHAnsi"/>
          <w:b/>
          <w:color w:val="auto"/>
          <w:sz w:val="22"/>
        </w:rPr>
        <w:lastRenderedPageBreak/>
        <w:t>Table 4-</w:t>
      </w:r>
      <w:r w:rsidR="00527119">
        <w:rPr>
          <w:rFonts w:asciiTheme="minorHAnsi" w:hAnsiTheme="minorHAnsi"/>
          <w:b/>
          <w:color w:val="auto"/>
          <w:sz w:val="22"/>
        </w:rPr>
        <w:t>6</w:t>
      </w:r>
      <w:r w:rsidRPr="007A2750">
        <w:rPr>
          <w:rFonts w:asciiTheme="minorHAnsi" w:hAnsiTheme="minorHAnsi"/>
          <w:b/>
          <w:color w:val="auto"/>
          <w:sz w:val="22"/>
        </w:rPr>
        <w:t xml:space="preserve">. Distribution of LAA </w:t>
      </w:r>
      <w:r w:rsidR="00631A6A">
        <w:rPr>
          <w:rFonts w:asciiTheme="minorHAnsi" w:hAnsiTheme="minorHAnsi"/>
          <w:b/>
          <w:color w:val="auto"/>
          <w:sz w:val="22"/>
        </w:rPr>
        <w:t>Determination</w:t>
      </w:r>
      <w:r w:rsidRPr="007A2750">
        <w:rPr>
          <w:rFonts w:asciiTheme="minorHAnsi" w:hAnsiTheme="minorHAnsi"/>
          <w:b/>
          <w:color w:val="auto"/>
          <w:sz w:val="22"/>
        </w:rPr>
        <w:t xml:space="preserve">s </w:t>
      </w:r>
      <w:r w:rsidR="00C93A52">
        <w:rPr>
          <w:rFonts w:asciiTheme="minorHAnsi" w:hAnsiTheme="minorHAnsi"/>
          <w:b/>
          <w:color w:val="auto"/>
          <w:sz w:val="22"/>
        </w:rPr>
        <w:t>A</w:t>
      </w:r>
      <w:r w:rsidRPr="007A2750">
        <w:rPr>
          <w:rFonts w:asciiTheme="minorHAnsi" w:hAnsiTheme="minorHAnsi"/>
          <w:b/>
          <w:color w:val="auto"/>
          <w:sz w:val="22"/>
        </w:rPr>
        <w:t xml:space="preserve">cross </w:t>
      </w:r>
      <w:r w:rsidR="00C93A52">
        <w:rPr>
          <w:rFonts w:asciiTheme="minorHAnsi" w:hAnsiTheme="minorHAnsi"/>
          <w:b/>
          <w:color w:val="auto"/>
          <w:sz w:val="22"/>
        </w:rPr>
        <w:t>T</w:t>
      </w:r>
      <w:r>
        <w:rPr>
          <w:rFonts w:asciiTheme="minorHAnsi" w:hAnsiTheme="minorHAnsi"/>
          <w:b/>
          <w:color w:val="auto"/>
          <w:sz w:val="22"/>
        </w:rPr>
        <w:t xml:space="preserve">axonomic </w:t>
      </w:r>
      <w:r w:rsidR="00C93A52">
        <w:rPr>
          <w:rFonts w:asciiTheme="minorHAnsi" w:hAnsiTheme="minorHAnsi"/>
          <w:b/>
          <w:color w:val="auto"/>
          <w:sz w:val="22"/>
        </w:rPr>
        <w:t>G</w:t>
      </w:r>
      <w:r>
        <w:rPr>
          <w:rFonts w:asciiTheme="minorHAnsi" w:hAnsiTheme="minorHAnsi"/>
          <w:b/>
          <w:color w:val="auto"/>
          <w:sz w:val="22"/>
        </w:rPr>
        <w:t>roups</w:t>
      </w:r>
      <w:r w:rsidRPr="007A2750">
        <w:rPr>
          <w:rFonts w:asciiTheme="minorHAnsi" w:hAnsiTheme="minorHAnsi"/>
          <w:b/>
          <w:color w:val="auto"/>
          <w:sz w:val="22"/>
        </w:rPr>
        <w:t xml:space="preserve"> for </w:t>
      </w:r>
      <w:r w:rsidR="00C93A52">
        <w:rPr>
          <w:rFonts w:asciiTheme="minorHAnsi" w:hAnsiTheme="minorHAnsi"/>
          <w:b/>
          <w:color w:val="auto"/>
          <w:sz w:val="22"/>
        </w:rPr>
        <w:t>S</w:t>
      </w:r>
      <w:r w:rsidRPr="007A2750">
        <w:rPr>
          <w:rFonts w:asciiTheme="minorHAnsi" w:hAnsiTheme="minorHAnsi"/>
          <w:b/>
          <w:color w:val="auto"/>
          <w:sz w:val="22"/>
        </w:rPr>
        <w:t xml:space="preserve">pecies </w:t>
      </w:r>
      <w:r w:rsidR="00C93A52">
        <w:rPr>
          <w:rFonts w:asciiTheme="minorHAnsi" w:hAnsiTheme="minorHAnsi"/>
          <w:b/>
          <w:color w:val="auto"/>
          <w:sz w:val="22"/>
        </w:rPr>
        <w:t>R</w:t>
      </w:r>
      <w:r w:rsidRPr="007A2750">
        <w:rPr>
          <w:rFonts w:asciiTheme="minorHAnsi" w:hAnsiTheme="minorHAnsi"/>
          <w:b/>
          <w:color w:val="auto"/>
          <w:sz w:val="22"/>
        </w:rPr>
        <w:t>ange.</w:t>
      </w:r>
    </w:p>
    <w:tbl>
      <w:tblPr>
        <w:tblStyle w:val="TableGrid"/>
        <w:tblW w:w="10117" w:type="dxa"/>
        <w:tblLook w:val="04A0" w:firstRow="1" w:lastRow="0" w:firstColumn="1" w:lastColumn="0" w:noHBand="0" w:noVBand="1"/>
      </w:tblPr>
      <w:tblGrid>
        <w:gridCol w:w="2409"/>
        <w:gridCol w:w="1130"/>
        <w:gridCol w:w="1130"/>
        <w:gridCol w:w="930"/>
        <w:gridCol w:w="855"/>
        <w:gridCol w:w="1130"/>
        <w:gridCol w:w="1130"/>
        <w:gridCol w:w="1403"/>
      </w:tblGrid>
      <w:tr w:rsidR="00081CD7" w:rsidRPr="00081CD7" w14:paraId="6CDDD977" w14:textId="7EE6EC22" w:rsidTr="00C10547">
        <w:trPr>
          <w:trHeight w:val="300"/>
        </w:trPr>
        <w:tc>
          <w:tcPr>
            <w:tcW w:w="2409" w:type="dxa"/>
            <w:vMerge w:val="restart"/>
            <w:shd w:val="clear" w:color="auto" w:fill="E7E6E6" w:themeFill="background2"/>
            <w:noWrap/>
            <w:vAlign w:val="center"/>
          </w:tcPr>
          <w:p w14:paraId="7B29B983" w14:textId="0D3F8C4D" w:rsidR="00081CD7" w:rsidRPr="00F67D16" w:rsidRDefault="00081CD7" w:rsidP="00C10547">
            <w:pPr>
              <w:jc w:val="center"/>
              <w:rPr>
                <w:rFonts w:asciiTheme="minorHAnsi" w:hAnsiTheme="minorHAnsi"/>
                <w:b/>
                <w:sz w:val="20"/>
                <w:szCs w:val="20"/>
              </w:rPr>
            </w:pPr>
            <w:r w:rsidRPr="00F67D16">
              <w:rPr>
                <w:rFonts w:asciiTheme="minorHAnsi" w:hAnsiTheme="minorHAnsi"/>
                <w:b/>
                <w:sz w:val="20"/>
              </w:rPr>
              <w:t>Taxa</w:t>
            </w:r>
          </w:p>
        </w:tc>
        <w:tc>
          <w:tcPr>
            <w:tcW w:w="4045" w:type="dxa"/>
            <w:gridSpan w:val="4"/>
            <w:shd w:val="clear" w:color="auto" w:fill="E7E6E6" w:themeFill="background2"/>
            <w:noWrap/>
            <w:vAlign w:val="center"/>
          </w:tcPr>
          <w:p w14:paraId="73CF5A45" w14:textId="2A9B3C88" w:rsidR="00081CD7" w:rsidRPr="00F67D16" w:rsidRDefault="00081CD7" w:rsidP="00C10547">
            <w:pPr>
              <w:jc w:val="center"/>
              <w:rPr>
                <w:rFonts w:asciiTheme="minorHAnsi" w:hAnsiTheme="minorHAnsi"/>
                <w:b/>
                <w:sz w:val="20"/>
                <w:szCs w:val="20"/>
              </w:rPr>
            </w:pPr>
            <w:r w:rsidRPr="00F67D16">
              <w:rPr>
                <w:rFonts w:asciiTheme="minorHAnsi" w:hAnsiTheme="minorHAnsi"/>
                <w:b/>
                <w:sz w:val="20"/>
              </w:rPr>
              <w:t>Strength of evidence of LAA (counts)</w:t>
            </w:r>
          </w:p>
        </w:tc>
        <w:tc>
          <w:tcPr>
            <w:tcW w:w="3663" w:type="dxa"/>
            <w:gridSpan w:val="3"/>
            <w:shd w:val="clear" w:color="auto" w:fill="E7E6E6" w:themeFill="background2"/>
            <w:noWrap/>
            <w:vAlign w:val="center"/>
          </w:tcPr>
          <w:p w14:paraId="02B174E3" w14:textId="0E8EEE94" w:rsidR="00081CD7" w:rsidRPr="00F67D16" w:rsidRDefault="00081CD7" w:rsidP="00C10547">
            <w:pPr>
              <w:jc w:val="center"/>
              <w:rPr>
                <w:rFonts w:asciiTheme="minorHAnsi" w:hAnsiTheme="minorHAnsi"/>
                <w:b/>
                <w:sz w:val="20"/>
                <w:szCs w:val="20"/>
              </w:rPr>
            </w:pPr>
            <w:r w:rsidRPr="00F67D16">
              <w:rPr>
                <w:rFonts w:asciiTheme="minorHAnsi" w:hAnsiTheme="minorHAnsi"/>
                <w:b/>
                <w:sz w:val="20"/>
              </w:rPr>
              <w:t>Strength of evidence of LAA (%)</w:t>
            </w:r>
          </w:p>
        </w:tc>
      </w:tr>
      <w:tr w:rsidR="00081CD7" w:rsidRPr="00081CD7" w14:paraId="6686F44F" w14:textId="74BE6EB6" w:rsidTr="00C10547">
        <w:trPr>
          <w:trHeight w:val="300"/>
        </w:trPr>
        <w:tc>
          <w:tcPr>
            <w:tcW w:w="2409" w:type="dxa"/>
            <w:vMerge/>
            <w:shd w:val="clear" w:color="auto" w:fill="E7E6E6" w:themeFill="background2"/>
            <w:noWrap/>
            <w:vAlign w:val="center"/>
            <w:hideMark/>
          </w:tcPr>
          <w:p w14:paraId="65604A47" w14:textId="759EB3D5" w:rsidR="00081CD7" w:rsidRPr="00F67D16" w:rsidRDefault="00081CD7" w:rsidP="00C10547">
            <w:pPr>
              <w:jc w:val="center"/>
              <w:rPr>
                <w:rFonts w:asciiTheme="minorHAnsi" w:hAnsiTheme="minorHAnsi"/>
                <w:b/>
                <w:sz w:val="20"/>
                <w:szCs w:val="20"/>
              </w:rPr>
            </w:pPr>
          </w:p>
        </w:tc>
        <w:tc>
          <w:tcPr>
            <w:tcW w:w="1130" w:type="dxa"/>
            <w:shd w:val="clear" w:color="auto" w:fill="E7E6E6" w:themeFill="background2"/>
            <w:noWrap/>
            <w:vAlign w:val="center"/>
            <w:hideMark/>
          </w:tcPr>
          <w:p w14:paraId="3A0E61F5" w14:textId="4E3EE497" w:rsidR="00081CD7" w:rsidRPr="00F67D16" w:rsidRDefault="00081CD7" w:rsidP="00C10547">
            <w:pPr>
              <w:jc w:val="center"/>
              <w:rPr>
                <w:rFonts w:asciiTheme="minorHAnsi" w:hAnsiTheme="minorHAnsi"/>
                <w:b/>
                <w:sz w:val="20"/>
                <w:szCs w:val="20"/>
              </w:rPr>
            </w:pPr>
            <w:r w:rsidRPr="00F67D16">
              <w:rPr>
                <w:rFonts w:asciiTheme="minorHAnsi" w:hAnsiTheme="minorHAnsi"/>
                <w:b/>
                <w:sz w:val="20"/>
              </w:rPr>
              <w:t>Strong</w:t>
            </w:r>
          </w:p>
        </w:tc>
        <w:tc>
          <w:tcPr>
            <w:tcW w:w="1130" w:type="dxa"/>
            <w:shd w:val="clear" w:color="auto" w:fill="E7E6E6" w:themeFill="background2"/>
            <w:noWrap/>
            <w:vAlign w:val="center"/>
            <w:hideMark/>
          </w:tcPr>
          <w:p w14:paraId="54D0B783" w14:textId="1B9FA538" w:rsidR="00081CD7" w:rsidRPr="00F67D16" w:rsidRDefault="00081CD7" w:rsidP="00C10547">
            <w:pPr>
              <w:jc w:val="center"/>
              <w:rPr>
                <w:rFonts w:asciiTheme="minorHAnsi" w:hAnsiTheme="minorHAnsi"/>
                <w:b/>
                <w:sz w:val="20"/>
                <w:szCs w:val="20"/>
              </w:rPr>
            </w:pPr>
            <w:r w:rsidRPr="00F67D16">
              <w:rPr>
                <w:rFonts w:asciiTheme="minorHAnsi" w:hAnsiTheme="minorHAnsi"/>
                <w:b/>
                <w:sz w:val="20"/>
              </w:rPr>
              <w:t>Moderate</w:t>
            </w:r>
          </w:p>
        </w:tc>
        <w:tc>
          <w:tcPr>
            <w:tcW w:w="930" w:type="dxa"/>
            <w:shd w:val="clear" w:color="auto" w:fill="E7E6E6" w:themeFill="background2"/>
            <w:noWrap/>
            <w:vAlign w:val="center"/>
            <w:hideMark/>
          </w:tcPr>
          <w:p w14:paraId="661D0FAD" w14:textId="77777777" w:rsidR="00081CD7" w:rsidRPr="00F67D16" w:rsidRDefault="00081CD7" w:rsidP="00C10547">
            <w:pPr>
              <w:jc w:val="center"/>
              <w:rPr>
                <w:rFonts w:asciiTheme="minorHAnsi" w:hAnsiTheme="minorHAnsi"/>
                <w:b/>
                <w:sz w:val="20"/>
                <w:szCs w:val="20"/>
              </w:rPr>
            </w:pPr>
            <w:r w:rsidRPr="00F67D16">
              <w:rPr>
                <w:rFonts w:asciiTheme="minorHAnsi" w:hAnsiTheme="minorHAnsi"/>
                <w:b/>
                <w:sz w:val="20"/>
              </w:rPr>
              <w:t>Weak</w:t>
            </w:r>
          </w:p>
        </w:tc>
        <w:tc>
          <w:tcPr>
            <w:tcW w:w="855" w:type="dxa"/>
            <w:shd w:val="clear" w:color="auto" w:fill="E7E6E6" w:themeFill="background2"/>
            <w:noWrap/>
            <w:vAlign w:val="center"/>
            <w:hideMark/>
          </w:tcPr>
          <w:p w14:paraId="03EF600E" w14:textId="4A81F8EC" w:rsidR="00081CD7" w:rsidRPr="00F67D16" w:rsidRDefault="00081CD7" w:rsidP="00C10547">
            <w:pPr>
              <w:jc w:val="center"/>
              <w:rPr>
                <w:rFonts w:asciiTheme="minorHAnsi" w:hAnsiTheme="minorHAnsi"/>
                <w:b/>
                <w:sz w:val="20"/>
                <w:szCs w:val="20"/>
              </w:rPr>
            </w:pPr>
            <w:r w:rsidRPr="00F67D16">
              <w:rPr>
                <w:rFonts w:asciiTheme="minorHAnsi" w:hAnsiTheme="minorHAnsi"/>
                <w:b/>
                <w:sz w:val="20"/>
              </w:rPr>
              <w:t>Total</w:t>
            </w:r>
          </w:p>
        </w:tc>
        <w:tc>
          <w:tcPr>
            <w:tcW w:w="1130" w:type="dxa"/>
            <w:shd w:val="clear" w:color="auto" w:fill="E7E6E6" w:themeFill="background2"/>
            <w:noWrap/>
            <w:vAlign w:val="center"/>
            <w:hideMark/>
          </w:tcPr>
          <w:p w14:paraId="1144A466" w14:textId="2BAF4FCC" w:rsidR="00081CD7" w:rsidRPr="00F67D16" w:rsidRDefault="00081CD7" w:rsidP="00C10547">
            <w:pPr>
              <w:jc w:val="center"/>
              <w:rPr>
                <w:rFonts w:asciiTheme="minorHAnsi" w:hAnsiTheme="minorHAnsi"/>
                <w:b/>
                <w:sz w:val="20"/>
                <w:szCs w:val="20"/>
              </w:rPr>
            </w:pPr>
            <w:r w:rsidRPr="00F67D16">
              <w:rPr>
                <w:rFonts w:asciiTheme="minorHAnsi" w:hAnsiTheme="minorHAnsi"/>
                <w:b/>
                <w:sz w:val="20"/>
              </w:rPr>
              <w:t>Strong</w:t>
            </w:r>
          </w:p>
        </w:tc>
        <w:tc>
          <w:tcPr>
            <w:tcW w:w="1130" w:type="dxa"/>
            <w:shd w:val="clear" w:color="auto" w:fill="E7E6E6" w:themeFill="background2"/>
            <w:noWrap/>
            <w:vAlign w:val="center"/>
            <w:hideMark/>
          </w:tcPr>
          <w:p w14:paraId="11639016" w14:textId="612AC9A1" w:rsidR="00081CD7" w:rsidRPr="00F67D16" w:rsidRDefault="00081CD7" w:rsidP="00C10547">
            <w:pPr>
              <w:jc w:val="center"/>
              <w:rPr>
                <w:rFonts w:asciiTheme="minorHAnsi" w:hAnsiTheme="minorHAnsi"/>
                <w:b/>
                <w:sz w:val="20"/>
                <w:szCs w:val="20"/>
              </w:rPr>
            </w:pPr>
            <w:r w:rsidRPr="00F67D16">
              <w:rPr>
                <w:rFonts w:asciiTheme="minorHAnsi" w:hAnsiTheme="minorHAnsi"/>
                <w:b/>
                <w:sz w:val="20"/>
              </w:rPr>
              <w:t>Moderate</w:t>
            </w:r>
          </w:p>
        </w:tc>
        <w:tc>
          <w:tcPr>
            <w:tcW w:w="1403" w:type="dxa"/>
            <w:shd w:val="clear" w:color="auto" w:fill="E7E6E6" w:themeFill="background2"/>
            <w:noWrap/>
            <w:vAlign w:val="center"/>
            <w:hideMark/>
          </w:tcPr>
          <w:p w14:paraId="339B43DB" w14:textId="77777777" w:rsidR="00081CD7" w:rsidRPr="00F67D16" w:rsidRDefault="00081CD7" w:rsidP="00C10547">
            <w:pPr>
              <w:jc w:val="center"/>
              <w:rPr>
                <w:rFonts w:asciiTheme="minorHAnsi" w:hAnsiTheme="minorHAnsi"/>
                <w:b/>
                <w:sz w:val="20"/>
                <w:szCs w:val="20"/>
              </w:rPr>
            </w:pPr>
            <w:r w:rsidRPr="00F67D16">
              <w:rPr>
                <w:rFonts w:asciiTheme="minorHAnsi" w:hAnsiTheme="minorHAnsi"/>
                <w:b/>
                <w:sz w:val="20"/>
              </w:rPr>
              <w:t>Weak</w:t>
            </w:r>
          </w:p>
        </w:tc>
      </w:tr>
      <w:tr w:rsidR="0049683E" w:rsidRPr="00081CD7" w14:paraId="2EEEE71B" w14:textId="69FD2DA2" w:rsidTr="00C10547">
        <w:trPr>
          <w:trHeight w:val="300"/>
        </w:trPr>
        <w:tc>
          <w:tcPr>
            <w:tcW w:w="2409" w:type="dxa"/>
            <w:shd w:val="clear" w:color="auto" w:fill="auto"/>
            <w:noWrap/>
            <w:vAlign w:val="center"/>
            <w:hideMark/>
          </w:tcPr>
          <w:p w14:paraId="62576D0A" w14:textId="1FBF2C87" w:rsidR="0049683E" w:rsidRPr="00081CD7" w:rsidRDefault="0049683E" w:rsidP="0049683E">
            <w:pPr>
              <w:rPr>
                <w:rFonts w:asciiTheme="minorHAnsi" w:hAnsiTheme="minorHAnsi" w:cstheme="minorHAnsi"/>
                <w:sz w:val="20"/>
                <w:szCs w:val="20"/>
              </w:rPr>
            </w:pPr>
            <w:r>
              <w:rPr>
                <w:rFonts w:ascii="Calibri" w:hAnsi="Calibri" w:cs="Calibri"/>
                <w:sz w:val="20"/>
                <w:szCs w:val="20"/>
              </w:rPr>
              <w:t>Mammals</w:t>
            </w:r>
          </w:p>
        </w:tc>
        <w:tc>
          <w:tcPr>
            <w:tcW w:w="1130" w:type="dxa"/>
            <w:shd w:val="clear" w:color="auto" w:fill="auto"/>
            <w:noWrap/>
            <w:vAlign w:val="center"/>
            <w:hideMark/>
          </w:tcPr>
          <w:p w14:paraId="4EFEF984" w14:textId="4CB63BAB" w:rsidR="0049683E" w:rsidRPr="00C51D7C" w:rsidRDefault="0049683E" w:rsidP="0049683E">
            <w:pPr>
              <w:jc w:val="center"/>
              <w:rPr>
                <w:rFonts w:asciiTheme="minorHAnsi" w:hAnsiTheme="minorHAnsi" w:cstheme="minorHAnsi"/>
                <w:sz w:val="20"/>
                <w:szCs w:val="20"/>
              </w:rPr>
            </w:pPr>
            <w:r>
              <w:rPr>
                <w:rFonts w:ascii="Calibri" w:hAnsi="Calibri" w:cs="Calibri"/>
                <w:color w:val="000000"/>
                <w:sz w:val="20"/>
                <w:szCs w:val="20"/>
              </w:rPr>
              <w:t>0</w:t>
            </w:r>
          </w:p>
        </w:tc>
        <w:tc>
          <w:tcPr>
            <w:tcW w:w="1130" w:type="dxa"/>
            <w:shd w:val="clear" w:color="auto" w:fill="auto"/>
            <w:noWrap/>
            <w:vAlign w:val="center"/>
            <w:hideMark/>
          </w:tcPr>
          <w:p w14:paraId="26B71179" w14:textId="79B360CB" w:rsidR="0049683E" w:rsidRPr="00C51D7C" w:rsidRDefault="0049683E" w:rsidP="0049683E">
            <w:pPr>
              <w:jc w:val="center"/>
              <w:rPr>
                <w:rFonts w:asciiTheme="minorHAnsi" w:hAnsiTheme="minorHAnsi" w:cstheme="minorHAnsi"/>
                <w:sz w:val="20"/>
                <w:szCs w:val="20"/>
              </w:rPr>
            </w:pPr>
            <w:r>
              <w:rPr>
                <w:rFonts w:ascii="Calibri" w:hAnsi="Calibri" w:cs="Calibri"/>
                <w:sz w:val="20"/>
                <w:szCs w:val="20"/>
              </w:rPr>
              <w:t>67</w:t>
            </w:r>
          </w:p>
        </w:tc>
        <w:tc>
          <w:tcPr>
            <w:tcW w:w="930" w:type="dxa"/>
            <w:shd w:val="clear" w:color="auto" w:fill="auto"/>
            <w:noWrap/>
            <w:vAlign w:val="center"/>
            <w:hideMark/>
          </w:tcPr>
          <w:p w14:paraId="58262499" w14:textId="04C0DB5C" w:rsidR="0049683E" w:rsidRPr="00C51D7C" w:rsidRDefault="0049683E" w:rsidP="0049683E">
            <w:pPr>
              <w:jc w:val="center"/>
              <w:rPr>
                <w:rFonts w:asciiTheme="minorHAnsi" w:hAnsiTheme="minorHAnsi" w:cstheme="minorHAnsi"/>
                <w:sz w:val="20"/>
                <w:szCs w:val="20"/>
              </w:rPr>
            </w:pPr>
            <w:r>
              <w:rPr>
                <w:rFonts w:ascii="Calibri" w:hAnsi="Calibri" w:cs="Calibri"/>
                <w:sz w:val="20"/>
                <w:szCs w:val="20"/>
              </w:rPr>
              <w:t>8</w:t>
            </w:r>
          </w:p>
        </w:tc>
        <w:tc>
          <w:tcPr>
            <w:tcW w:w="855" w:type="dxa"/>
            <w:shd w:val="clear" w:color="auto" w:fill="auto"/>
            <w:noWrap/>
            <w:vAlign w:val="center"/>
            <w:hideMark/>
          </w:tcPr>
          <w:p w14:paraId="4A56F306" w14:textId="6479866A" w:rsidR="0049683E" w:rsidRPr="00C51D7C" w:rsidRDefault="0049683E" w:rsidP="0049683E">
            <w:pPr>
              <w:jc w:val="center"/>
              <w:rPr>
                <w:rFonts w:asciiTheme="minorHAnsi" w:hAnsiTheme="minorHAnsi" w:cstheme="minorHAnsi"/>
                <w:sz w:val="20"/>
                <w:szCs w:val="20"/>
              </w:rPr>
            </w:pPr>
            <w:r>
              <w:rPr>
                <w:rFonts w:ascii="Calibri" w:hAnsi="Calibri" w:cs="Calibri"/>
                <w:sz w:val="20"/>
                <w:szCs w:val="20"/>
              </w:rPr>
              <w:t>75</w:t>
            </w:r>
          </w:p>
        </w:tc>
        <w:tc>
          <w:tcPr>
            <w:tcW w:w="1130" w:type="dxa"/>
            <w:shd w:val="clear" w:color="auto" w:fill="auto"/>
            <w:noWrap/>
            <w:vAlign w:val="center"/>
            <w:hideMark/>
          </w:tcPr>
          <w:p w14:paraId="04B6072C" w14:textId="509389EE" w:rsidR="0049683E" w:rsidRPr="00C51D7C" w:rsidRDefault="0049683E" w:rsidP="0049683E">
            <w:pPr>
              <w:jc w:val="center"/>
              <w:rPr>
                <w:rFonts w:asciiTheme="minorHAnsi" w:hAnsiTheme="minorHAnsi" w:cstheme="minorHAnsi"/>
                <w:sz w:val="20"/>
                <w:szCs w:val="20"/>
              </w:rPr>
            </w:pPr>
            <w:r>
              <w:rPr>
                <w:rFonts w:ascii="Calibri" w:hAnsi="Calibri" w:cs="Calibri"/>
                <w:sz w:val="20"/>
                <w:szCs w:val="20"/>
              </w:rPr>
              <w:t>0%</w:t>
            </w:r>
          </w:p>
        </w:tc>
        <w:tc>
          <w:tcPr>
            <w:tcW w:w="1130" w:type="dxa"/>
            <w:shd w:val="clear" w:color="auto" w:fill="auto"/>
            <w:noWrap/>
            <w:vAlign w:val="center"/>
            <w:hideMark/>
          </w:tcPr>
          <w:p w14:paraId="563DDC3B" w14:textId="184B89A1" w:rsidR="0049683E" w:rsidRPr="00C51D7C" w:rsidRDefault="0049683E" w:rsidP="0049683E">
            <w:pPr>
              <w:jc w:val="center"/>
              <w:rPr>
                <w:rFonts w:asciiTheme="minorHAnsi" w:hAnsiTheme="minorHAnsi" w:cstheme="minorHAnsi"/>
                <w:sz w:val="20"/>
                <w:szCs w:val="20"/>
              </w:rPr>
            </w:pPr>
            <w:r>
              <w:rPr>
                <w:rFonts w:ascii="Calibri" w:hAnsi="Calibri" w:cs="Calibri"/>
                <w:sz w:val="20"/>
                <w:szCs w:val="20"/>
              </w:rPr>
              <w:t>89%</w:t>
            </w:r>
          </w:p>
        </w:tc>
        <w:tc>
          <w:tcPr>
            <w:tcW w:w="1403" w:type="dxa"/>
            <w:shd w:val="clear" w:color="auto" w:fill="auto"/>
            <w:noWrap/>
            <w:vAlign w:val="center"/>
            <w:hideMark/>
          </w:tcPr>
          <w:p w14:paraId="1E369495" w14:textId="7C949631" w:rsidR="0049683E" w:rsidRPr="00C51D7C" w:rsidRDefault="0049683E" w:rsidP="0049683E">
            <w:pPr>
              <w:jc w:val="center"/>
              <w:rPr>
                <w:rFonts w:asciiTheme="minorHAnsi" w:hAnsiTheme="minorHAnsi" w:cstheme="minorHAnsi"/>
                <w:sz w:val="20"/>
                <w:szCs w:val="20"/>
              </w:rPr>
            </w:pPr>
            <w:r>
              <w:rPr>
                <w:rFonts w:ascii="Calibri" w:hAnsi="Calibri" w:cs="Calibri"/>
                <w:sz w:val="20"/>
                <w:szCs w:val="20"/>
              </w:rPr>
              <w:t>11%</w:t>
            </w:r>
          </w:p>
        </w:tc>
      </w:tr>
      <w:tr w:rsidR="0049683E" w:rsidRPr="00081CD7" w14:paraId="3381301E" w14:textId="5DC84E49" w:rsidTr="00C10547">
        <w:trPr>
          <w:trHeight w:val="300"/>
        </w:trPr>
        <w:tc>
          <w:tcPr>
            <w:tcW w:w="2409" w:type="dxa"/>
            <w:shd w:val="clear" w:color="auto" w:fill="auto"/>
            <w:noWrap/>
            <w:vAlign w:val="center"/>
            <w:hideMark/>
          </w:tcPr>
          <w:p w14:paraId="1E24BB85" w14:textId="1F9A3667" w:rsidR="0049683E" w:rsidRPr="00081CD7" w:rsidRDefault="0049683E" w:rsidP="0049683E">
            <w:pPr>
              <w:rPr>
                <w:rFonts w:asciiTheme="minorHAnsi" w:hAnsiTheme="minorHAnsi" w:cstheme="minorHAnsi"/>
                <w:sz w:val="20"/>
                <w:szCs w:val="20"/>
              </w:rPr>
            </w:pPr>
            <w:r>
              <w:rPr>
                <w:rFonts w:ascii="Calibri" w:hAnsi="Calibri" w:cs="Calibri"/>
                <w:sz w:val="20"/>
                <w:szCs w:val="20"/>
              </w:rPr>
              <w:t>Birds</w:t>
            </w:r>
          </w:p>
        </w:tc>
        <w:tc>
          <w:tcPr>
            <w:tcW w:w="1130" w:type="dxa"/>
            <w:shd w:val="clear" w:color="auto" w:fill="auto"/>
            <w:noWrap/>
            <w:vAlign w:val="center"/>
            <w:hideMark/>
          </w:tcPr>
          <w:p w14:paraId="023AA673" w14:textId="6597E2B6" w:rsidR="0049683E" w:rsidRPr="00C51D7C" w:rsidRDefault="0049683E" w:rsidP="0049683E">
            <w:pPr>
              <w:jc w:val="center"/>
              <w:rPr>
                <w:rFonts w:asciiTheme="minorHAnsi" w:hAnsiTheme="minorHAnsi" w:cstheme="minorHAnsi"/>
                <w:sz w:val="20"/>
                <w:szCs w:val="20"/>
              </w:rPr>
            </w:pPr>
            <w:r>
              <w:rPr>
                <w:rFonts w:ascii="Calibri" w:hAnsi="Calibri" w:cs="Calibri"/>
                <w:color w:val="000000"/>
                <w:sz w:val="20"/>
                <w:szCs w:val="20"/>
              </w:rPr>
              <w:t>1</w:t>
            </w:r>
          </w:p>
        </w:tc>
        <w:tc>
          <w:tcPr>
            <w:tcW w:w="1130" w:type="dxa"/>
            <w:shd w:val="clear" w:color="auto" w:fill="auto"/>
            <w:noWrap/>
            <w:vAlign w:val="center"/>
            <w:hideMark/>
          </w:tcPr>
          <w:p w14:paraId="1F10480C" w14:textId="71CF79CB" w:rsidR="0049683E" w:rsidRPr="00C51D7C" w:rsidRDefault="0049683E" w:rsidP="0049683E">
            <w:pPr>
              <w:jc w:val="center"/>
              <w:rPr>
                <w:rFonts w:asciiTheme="minorHAnsi" w:hAnsiTheme="minorHAnsi" w:cstheme="minorHAnsi"/>
                <w:sz w:val="20"/>
                <w:szCs w:val="20"/>
              </w:rPr>
            </w:pPr>
            <w:r>
              <w:rPr>
                <w:rFonts w:ascii="Calibri" w:hAnsi="Calibri" w:cs="Calibri"/>
                <w:sz w:val="20"/>
                <w:szCs w:val="20"/>
              </w:rPr>
              <w:t>71</w:t>
            </w:r>
          </w:p>
        </w:tc>
        <w:tc>
          <w:tcPr>
            <w:tcW w:w="930" w:type="dxa"/>
            <w:shd w:val="clear" w:color="auto" w:fill="auto"/>
            <w:noWrap/>
            <w:vAlign w:val="center"/>
            <w:hideMark/>
          </w:tcPr>
          <w:p w14:paraId="4EA8A5AA" w14:textId="39BB2B8B" w:rsidR="0049683E" w:rsidRPr="00C51D7C" w:rsidRDefault="0049683E" w:rsidP="0049683E">
            <w:pPr>
              <w:jc w:val="center"/>
              <w:rPr>
                <w:rFonts w:asciiTheme="minorHAnsi" w:hAnsiTheme="minorHAnsi" w:cstheme="minorHAnsi"/>
                <w:sz w:val="20"/>
                <w:szCs w:val="20"/>
              </w:rPr>
            </w:pPr>
            <w:r>
              <w:rPr>
                <w:rFonts w:ascii="Calibri" w:hAnsi="Calibri" w:cs="Calibri"/>
                <w:sz w:val="20"/>
                <w:szCs w:val="20"/>
              </w:rPr>
              <w:t>16</w:t>
            </w:r>
          </w:p>
        </w:tc>
        <w:tc>
          <w:tcPr>
            <w:tcW w:w="855" w:type="dxa"/>
            <w:shd w:val="clear" w:color="auto" w:fill="auto"/>
            <w:noWrap/>
            <w:vAlign w:val="center"/>
            <w:hideMark/>
          </w:tcPr>
          <w:p w14:paraId="36E8492B" w14:textId="0E36C9E9" w:rsidR="0049683E" w:rsidRPr="00C51D7C" w:rsidRDefault="0049683E" w:rsidP="0049683E">
            <w:pPr>
              <w:jc w:val="center"/>
              <w:rPr>
                <w:rFonts w:asciiTheme="minorHAnsi" w:hAnsiTheme="minorHAnsi" w:cstheme="minorHAnsi"/>
                <w:sz w:val="20"/>
                <w:szCs w:val="20"/>
              </w:rPr>
            </w:pPr>
            <w:r>
              <w:rPr>
                <w:rFonts w:ascii="Calibri" w:hAnsi="Calibri" w:cs="Calibri"/>
                <w:sz w:val="20"/>
                <w:szCs w:val="20"/>
              </w:rPr>
              <w:t>88</w:t>
            </w:r>
          </w:p>
        </w:tc>
        <w:tc>
          <w:tcPr>
            <w:tcW w:w="1130" w:type="dxa"/>
            <w:shd w:val="clear" w:color="auto" w:fill="auto"/>
            <w:noWrap/>
            <w:vAlign w:val="center"/>
            <w:hideMark/>
          </w:tcPr>
          <w:p w14:paraId="084BCB5E" w14:textId="1D43A491" w:rsidR="0049683E" w:rsidRPr="00C51D7C" w:rsidRDefault="0049683E" w:rsidP="0049683E">
            <w:pPr>
              <w:jc w:val="center"/>
              <w:rPr>
                <w:rFonts w:asciiTheme="minorHAnsi" w:hAnsiTheme="minorHAnsi" w:cstheme="minorHAnsi"/>
                <w:sz w:val="20"/>
                <w:szCs w:val="20"/>
              </w:rPr>
            </w:pPr>
            <w:r>
              <w:rPr>
                <w:rFonts w:ascii="Calibri" w:hAnsi="Calibri" w:cs="Calibri"/>
                <w:sz w:val="20"/>
                <w:szCs w:val="20"/>
              </w:rPr>
              <w:t>1%</w:t>
            </w:r>
          </w:p>
        </w:tc>
        <w:tc>
          <w:tcPr>
            <w:tcW w:w="1130" w:type="dxa"/>
            <w:shd w:val="clear" w:color="auto" w:fill="auto"/>
            <w:noWrap/>
            <w:vAlign w:val="center"/>
            <w:hideMark/>
          </w:tcPr>
          <w:p w14:paraId="5EC59955" w14:textId="5D9ECFB8" w:rsidR="0049683E" w:rsidRPr="00C51D7C" w:rsidRDefault="0049683E" w:rsidP="0049683E">
            <w:pPr>
              <w:jc w:val="center"/>
              <w:rPr>
                <w:rFonts w:asciiTheme="minorHAnsi" w:hAnsiTheme="minorHAnsi" w:cstheme="minorHAnsi"/>
                <w:sz w:val="20"/>
                <w:szCs w:val="20"/>
              </w:rPr>
            </w:pPr>
            <w:r>
              <w:rPr>
                <w:rFonts w:ascii="Calibri" w:hAnsi="Calibri" w:cs="Calibri"/>
                <w:sz w:val="20"/>
                <w:szCs w:val="20"/>
              </w:rPr>
              <w:t>81%</w:t>
            </w:r>
          </w:p>
        </w:tc>
        <w:tc>
          <w:tcPr>
            <w:tcW w:w="1403" w:type="dxa"/>
            <w:shd w:val="clear" w:color="auto" w:fill="auto"/>
            <w:noWrap/>
            <w:vAlign w:val="center"/>
            <w:hideMark/>
          </w:tcPr>
          <w:p w14:paraId="5D9836F5" w14:textId="2E640014" w:rsidR="0049683E" w:rsidRPr="00C51D7C" w:rsidRDefault="0049683E" w:rsidP="0049683E">
            <w:pPr>
              <w:jc w:val="center"/>
              <w:rPr>
                <w:rFonts w:asciiTheme="minorHAnsi" w:hAnsiTheme="minorHAnsi" w:cstheme="minorHAnsi"/>
                <w:sz w:val="20"/>
                <w:szCs w:val="20"/>
              </w:rPr>
            </w:pPr>
            <w:r>
              <w:rPr>
                <w:rFonts w:ascii="Calibri" w:hAnsi="Calibri" w:cs="Calibri"/>
                <w:sz w:val="20"/>
                <w:szCs w:val="20"/>
              </w:rPr>
              <w:t>18%</w:t>
            </w:r>
          </w:p>
        </w:tc>
      </w:tr>
      <w:tr w:rsidR="0049683E" w:rsidRPr="00081CD7" w14:paraId="1D0C88B0" w14:textId="20035EB5" w:rsidTr="00C10547">
        <w:trPr>
          <w:trHeight w:val="300"/>
        </w:trPr>
        <w:tc>
          <w:tcPr>
            <w:tcW w:w="2409" w:type="dxa"/>
            <w:shd w:val="clear" w:color="auto" w:fill="auto"/>
            <w:noWrap/>
            <w:vAlign w:val="center"/>
            <w:hideMark/>
          </w:tcPr>
          <w:p w14:paraId="7E1FC3F0" w14:textId="729AE9BC" w:rsidR="0049683E" w:rsidRPr="00081CD7" w:rsidRDefault="0049683E" w:rsidP="0049683E">
            <w:pPr>
              <w:rPr>
                <w:rFonts w:asciiTheme="minorHAnsi" w:hAnsiTheme="minorHAnsi" w:cstheme="minorHAnsi"/>
                <w:sz w:val="20"/>
                <w:szCs w:val="20"/>
              </w:rPr>
            </w:pPr>
            <w:r>
              <w:rPr>
                <w:rFonts w:ascii="Calibri" w:hAnsi="Calibri" w:cs="Calibri"/>
                <w:sz w:val="20"/>
                <w:szCs w:val="20"/>
              </w:rPr>
              <w:t>Amphibians</w:t>
            </w:r>
          </w:p>
        </w:tc>
        <w:tc>
          <w:tcPr>
            <w:tcW w:w="1130" w:type="dxa"/>
            <w:shd w:val="clear" w:color="auto" w:fill="auto"/>
            <w:noWrap/>
            <w:vAlign w:val="center"/>
            <w:hideMark/>
          </w:tcPr>
          <w:p w14:paraId="23ACD49C" w14:textId="0878EA69" w:rsidR="0049683E" w:rsidRPr="00C51D7C" w:rsidRDefault="0049683E" w:rsidP="0049683E">
            <w:pPr>
              <w:jc w:val="center"/>
              <w:rPr>
                <w:rFonts w:asciiTheme="minorHAnsi" w:hAnsiTheme="minorHAnsi" w:cstheme="minorHAnsi"/>
                <w:sz w:val="20"/>
                <w:szCs w:val="20"/>
              </w:rPr>
            </w:pPr>
            <w:r>
              <w:rPr>
                <w:rFonts w:ascii="Calibri" w:hAnsi="Calibri" w:cs="Calibri"/>
                <w:color w:val="000000"/>
                <w:sz w:val="20"/>
                <w:szCs w:val="20"/>
              </w:rPr>
              <w:t>0</w:t>
            </w:r>
          </w:p>
        </w:tc>
        <w:tc>
          <w:tcPr>
            <w:tcW w:w="1130" w:type="dxa"/>
            <w:shd w:val="clear" w:color="auto" w:fill="auto"/>
            <w:noWrap/>
            <w:vAlign w:val="center"/>
            <w:hideMark/>
          </w:tcPr>
          <w:p w14:paraId="3865396B" w14:textId="2DD89B9E" w:rsidR="0049683E" w:rsidRPr="00C51D7C" w:rsidRDefault="0049683E" w:rsidP="0049683E">
            <w:pPr>
              <w:jc w:val="center"/>
              <w:rPr>
                <w:rFonts w:asciiTheme="minorHAnsi" w:hAnsiTheme="minorHAnsi" w:cstheme="minorHAnsi"/>
                <w:sz w:val="20"/>
                <w:szCs w:val="20"/>
              </w:rPr>
            </w:pPr>
            <w:r>
              <w:rPr>
                <w:rFonts w:ascii="Calibri" w:hAnsi="Calibri" w:cs="Calibri"/>
                <w:sz w:val="20"/>
                <w:szCs w:val="20"/>
              </w:rPr>
              <w:t>34</w:t>
            </w:r>
          </w:p>
        </w:tc>
        <w:tc>
          <w:tcPr>
            <w:tcW w:w="930" w:type="dxa"/>
            <w:shd w:val="clear" w:color="auto" w:fill="auto"/>
            <w:noWrap/>
            <w:vAlign w:val="center"/>
            <w:hideMark/>
          </w:tcPr>
          <w:p w14:paraId="1E58820F" w14:textId="6FAF6D4E" w:rsidR="0049683E" w:rsidRPr="00C51D7C" w:rsidRDefault="0049683E" w:rsidP="0049683E">
            <w:pPr>
              <w:jc w:val="center"/>
              <w:rPr>
                <w:rFonts w:asciiTheme="minorHAnsi" w:hAnsiTheme="minorHAnsi" w:cstheme="minorHAnsi"/>
                <w:sz w:val="20"/>
                <w:szCs w:val="20"/>
              </w:rPr>
            </w:pPr>
            <w:r>
              <w:rPr>
                <w:rFonts w:ascii="Calibri" w:hAnsi="Calibri" w:cs="Calibri"/>
                <w:sz w:val="20"/>
                <w:szCs w:val="20"/>
              </w:rPr>
              <w:t>2</w:t>
            </w:r>
          </w:p>
        </w:tc>
        <w:tc>
          <w:tcPr>
            <w:tcW w:w="855" w:type="dxa"/>
            <w:shd w:val="clear" w:color="auto" w:fill="auto"/>
            <w:noWrap/>
            <w:vAlign w:val="center"/>
            <w:hideMark/>
          </w:tcPr>
          <w:p w14:paraId="4482382A" w14:textId="254C5AD9" w:rsidR="0049683E" w:rsidRPr="00C51D7C" w:rsidRDefault="0049683E" w:rsidP="0049683E">
            <w:pPr>
              <w:jc w:val="center"/>
              <w:rPr>
                <w:rFonts w:asciiTheme="minorHAnsi" w:hAnsiTheme="minorHAnsi" w:cstheme="minorHAnsi"/>
                <w:sz w:val="20"/>
                <w:szCs w:val="20"/>
              </w:rPr>
            </w:pPr>
            <w:r>
              <w:rPr>
                <w:rFonts w:ascii="Calibri" w:hAnsi="Calibri" w:cs="Calibri"/>
                <w:sz w:val="20"/>
                <w:szCs w:val="20"/>
              </w:rPr>
              <w:t>36</w:t>
            </w:r>
          </w:p>
        </w:tc>
        <w:tc>
          <w:tcPr>
            <w:tcW w:w="1130" w:type="dxa"/>
            <w:shd w:val="clear" w:color="auto" w:fill="auto"/>
            <w:noWrap/>
            <w:vAlign w:val="center"/>
            <w:hideMark/>
          </w:tcPr>
          <w:p w14:paraId="52B17E5F" w14:textId="02599AEA" w:rsidR="0049683E" w:rsidRPr="00C51D7C" w:rsidRDefault="0049683E" w:rsidP="0049683E">
            <w:pPr>
              <w:jc w:val="center"/>
              <w:rPr>
                <w:rFonts w:asciiTheme="minorHAnsi" w:hAnsiTheme="minorHAnsi" w:cstheme="minorHAnsi"/>
                <w:sz w:val="20"/>
                <w:szCs w:val="20"/>
              </w:rPr>
            </w:pPr>
            <w:r>
              <w:rPr>
                <w:rFonts w:ascii="Calibri" w:hAnsi="Calibri" w:cs="Calibri"/>
                <w:sz w:val="20"/>
                <w:szCs w:val="20"/>
              </w:rPr>
              <w:t>0%</w:t>
            </w:r>
          </w:p>
        </w:tc>
        <w:tc>
          <w:tcPr>
            <w:tcW w:w="1130" w:type="dxa"/>
            <w:shd w:val="clear" w:color="auto" w:fill="auto"/>
            <w:noWrap/>
            <w:vAlign w:val="center"/>
            <w:hideMark/>
          </w:tcPr>
          <w:p w14:paraId="7E49D78D" w14:textId="751F616E" w:rsidR="0049683E" w:rsidRPr="00C51D7C" w:rsidRDefault="0049683E" w:rsidP="0049683E">
            <w:pPr>
              <w:jc w:val="center"/>
              <w:rPr>
                <w:rFonts w:asciiTheme="minorHAnsi" w:hAnsiTheme="minorHAnsi" w:cstheme="minorHAnsi"/>
                <w:sz w:val="20"/>
                <w:szCs w:val="20"/>
              </w:rPr>
            </w:pPr>
            <w:r>
              <w:rPr>
                <w:rFonts w:ascii="Calibri" w:hAnsi="Calibri" w:cs="Calibri"/>
                <w:sz w:val="20"/>
                <w:szCs w:val="20"/>
              </w:rPr>
              <w:t>94%</w:t>
            </w:r>
          </w:p>
        </w:tc>
        <w:tc>
          <w:tcPr>
            <w:tcW w:w="1403" w:type="dxa"/>
            <w:shd w:val="clear" w:color="auto" w:fill="auto"/>
            <w:noWrap/>
            <w:vAlign w:val="center"/>
            <w:hideMark/>
          </w:tcPr>
          <w:p w14:paraId="71DF42A4" w14:textId="51329774" w:rsidR="0049683E" w:rsidRPr="00C51D7C" w:rsidRDefault="0049683E" w:rsidP="0049683E">
            <w:pPr>
              <w:jc w:val="center"/>
              <w:rPr>
                <w:rFonts w:asciiTheme="minorHAnsi" w:hAnsiTheme="minorHAnsi" w:cstheme="minorHAnsi"/>
                <w:sz w:val="20"/>
                <w:szCs w:val="20"/>
              </w:rPr>
            </w:pPr>
            <w:r>
              <w:rPr>
                <w:rFonts w:ascii="Calibri" w:hAnsi="Calibri" w:cs="Calibri"/>
                <w:sz w:val="20"/>
                <w:szCs w:val="20"/>
              </w:rPr>
              <w:t>6%</w:t>
            </w:r>
          </w:p>
        </w:tc>
      </w:tr>
      <w:tr w:rsidR="0049683E" w:rsidRPr="00081CD7" w14:paraId="24C9CD2D" w14:textId="02AD171F" w:rsidTr="00C10547">
        <w:trPr>
          <w:trHeight w:val="300"/>
        </w:trPr>
        <w:tc>
          <w:tcPr>
            <w:tcW w:w="2409" w:type="dxa"/>
            <w:shd w:val="clear" w:color="auto" w:fill="auto"/>
            <w:noWrap/>
            <w:vAlign w:val="center"/>
            <w:hideMark/>
          </w:tcPr>
          <w:p w14:paraId="04E48C33" w14:textId="480F3927" w:rsidR="0049683E" w:rsidRPr="00081CD7" w:rsidRDefault="0049683E" w:rsidP="0049683E">
            <w:pPr>
              <w:rPr>
                <w:rFonts w:asciiTheme="minorHAnsi" w:hAnsiTheme="minorHAnsi" w:cstheme="minorHAnsi"/>
                <w:sz w:val="20"/>
                <w:szCs w:val="20"/>
              </w:rPr>
            </w:pPr>
            <w:r>
              <w:rPr>
                <w:rFonts w:ascii="Calibri" w:hAnsi="Calibri" w:cs="Calibri"/>
                <w:sz w:val="20"/>
                <w:szCs w:val="20"/>
              </w:rPr>
              <w:t>Reptiles</w:t>
            </w:r>
          </w:p>
        </w:tc>
        <w:tc>
          <w:tcPr>
            <w:tcW w:w="1130" w:type="dxa"/>
            <w:shd w:val="clear" w:color="auto" w:fill="auto"/>
            <w:noWrap/>
            <w:vAlign w:val="center"/>
            <w:hideMark/>
          </w:tcPr>
          <w:p w14:paraId="4EE34636" w14:textId="376AF29A" w:rsidR="0049683E" w:rsidRPr="00C51D7C" w:rsidRDefault="0049683E" w:rsidP="0049683E">
            <w:pPr>
              <w:jc w:val="center"/>
              <w:rPr>
                <w:rFonts w:asciiTheme="minorHAnsi" w:hAnsiTheme="minorHAnsi" w:cstheme="minorHAnsi"/>
                <w:sz w:val="20"/>
                <w:szCs w:val="20"/>
              </w:rPr>
            </w:pPr>
            <w:r>
              <w:rPr>
                <w:rFonts w:ascii="Calibri" w:hAnsi="Calibri" w:cs="Calibri"/>
                <w:color w:val="000000"/>
                <w:sz w:val="20"/>
                <w:szCs w:val="20"/>
              </w:rPr>
              <w:t>0</w:t>
            </w:r>
          </w:p>
        </w:tc>
        <w:tc>
          <w:tcPr>
            <w:tcW w:w="1130" w:type="dxa"/>
            <w:shd w:val="clear" w:color="auto" w:fill="auto"/>
            <w:noWrap/>
            <w:vAlign w:val="center"/>
            <w:hideMark/>
          </w:tcPr>
          <w:p w14:paraId="00095C9D" w14:textId="53135FAA" w:rsidR="0049683E" w:rsidRPr="00C51D7C" w:rsidRDefault="0049683E" w:rsidP="0049683E">
            <w:pPr>
              <w:jc w:val="center"/>
              <w:rPr>
                <w:rFonts w:asciiTheme="minorHAnsi" w:hAnsiTheme="minorHAnsi" w:cstheme="minorHAnsi"/>
                <w:sz w:val="20"/>
                <w:szCs w:val="20"/>
              </w:rPr>
            </w:pPr>
            <w:r>
              <w:rPr>
                <w:rFonts w:ascii="Calibri" w:hAnsi="Calibri" w:cs="Calibri"/>
                <w:sz w:val="20"/>
                <w:szCs w:val="20"/>
              </w:rPr>
              <w:t>29</w:t>
            </w:r>
          </w:p>
        </w:tc>
        <w:tc>
          <w:tcPr>
            <w:tcW w:w="930" w:type="dxa"/>
            <w:shd w:val="clear" w:color="auto" w:fill="auto"/>
            <w:noWrap/>
            <w:vAlign w:val="center"/>
            <w:hideMark/>
          </w:tcPr>
          <w:p w14:paraId="0232A218" w14:textId="10B79D63" w:rsidR="0049683E" w:rsidRPr="00C51D7C" w:rsidRDefault="0049683E" w:rsidP="0049683E">
            <w:pPr>
              <w:jc w:val="center"/>
              <w:rPr>
                <w:rFonts w:asciiTheme="minorHAnsi" w:hAnsiTheme="minorHAnsi" w:cstheme="minorHAnsi"/>
                <w:sz w:val="20"/>
                <w:szCs w:val="20"/>
              </w:rPr>
            </w:pPr>
            <w:r>
              <w:rPr>
                <w:rFonts w:ascii="Calibri" w:hAnsi="Calibri" w:cs="Calibri"/>
                <w:sz w:val="20"/>
                <w:szCs w:val="20"/>
              </w:rPr>
              <w:t>4</w:t>
            </w:r>
          </w:p>
        </w:tc>
        <w:tc>
          <w:tcPr>
            <w:tcW w:w="855" w:type="dxa"/>
            <w:shd w:val="clear" w:color="auto" w:fill="auto"/>
            <w:noWrap/>
            <w:vAlign w:val="center"/>
            <w:hideMark/>
          </w:tcPr>
          <w:p w14:paraId="6B8128E4" w14:textId="5D14A462" w:rsidR="0049683E" w:rsidRPr="00C51D7C" w:rsidRDefault="0049683E" w:rsidP="0049683E">
            <w:pPr>
              <w:jc w:val="center"/>
              <w:rPr>
                <w:rFonts w:asciiTheme="minorHAnsi" w:hAnsiTheme="minorHAnsi" w:cstheme="minorHAnsi"/>
                <w:sz w:val="20"/>
                <w:szCs w:val="20"/>
              </w:rPr>
            </w:pPr>
            <w:r>
              <w:rPr>
                <w:rFonts w:ascii="Calibri" w:hAnsi="Calibri" w:cs="Calibri"/>
                <w:sz w:val="20"/>
                <w:szCs w:val="20"/>
              </w:rPr>
              <w:t>33</w:t>
            </w:r>
          </w:p>
        </w:tc>
        <w:tc>
          <w:tcPr>
            <w:tcW w:w="1130" w:type="dxa"/>
            <w:shd w:val="clear" w:color="auto" w:fill="auto"/>
            <w:noWrap/>
            <w:vAlign w:val="center"/>
            <w:hideMark/>
          </w:tcPr>
          <w:p w14:paraId="550AA6D6" w14:textId="3CEA999D" w:rsidR="0049683E" w:rsidRPr="00C51D7C" w:rsidRDefault="0049683E" w:rsidP="0049683E">
            <w:pPr>
              <w:jc w:val="center"/>
              <w:rPr>
                <w:rFonts w:asciiTheme="minorHAnsi" w:hAnsiTheme="minorHAnsi" w:cstheme="minorHAnsi"/>
                <w:sz w:val="20"/>
                <w:szCs w:val="20"/>
              </w:rPr>
            </w:pPr>
            <w:r>
              <w:rPr>
                <w:rFonts w:ascii="Calibri" w:hAnsi="Calibri" w:cs="Calibri"/>
                <w:sz w:val="20"/>
                <w:szCs w:val="20"/>
              </w:rPr>
              <w:t>0%</w:t>
            </w:r>
          </w:p>
        </w:tc>
        <w:tc>
          <w:tcPr>
            <w:tcW w:w="1130" w:type="dxa"/>
            <w:shd w:val="clear" w:color="auto" w:fill="auto"/>
            <w:noWrap/>
            <w:vAlign w:val="center"/>
            <w:hideMark/>
          </w:tcPr>
          <w:p w14:paraId="14AF38AF" w14:textId="0BFA61FB" w:rsidR="0049683E" w:rsidRPr="00C51D7C" w:rsidRDefault="0049683E" w:rsidP="0049683E">
            <w:pPr>
              <w:jc w:val="center"/>
              <w:rPr>
                <w:rFonts w:asciiTheme="minorHAnsi" w:hAnsiTheme="minorHAnsi" w:cstheme="minorHAnsi"/>
                <w:sz w:val="20"/>
                <w:szCs w:val="20"/>
              </w:rPr>
            </w:pPr>
            <w:r>
              <w:rPr>
                <w:rFonts w:ascii="Calibri" w:hAnsi="Calibri" w:cs="Calibri"/>
                <w:sz w:val="20"/>
                <w:szCs w:val="20"/>
              </w:rPr>
              <w:t>88%</w:t>
            </w:r>
          </w:p>
        </w:tc>
        <w:tc>
          <w:tcPr>
            <w:tcW w:w="1403" w:type="dxa"/>
            <w:shd w:val="clear" w:color="auto" w:fill="auto"/>
            <w:noWrap/>
            <w:vAlign w:val="center"/>
            <w:hideMark/>
          </w:tcPr>
          <w:p w14:paraId="211E5C5B" w14:textId="160D0C39" w:rsidR="0049683E" w:rsidRPr="00C51D7C" w:rsidRDefault="0049683E" w:rsidP="0049683E">
            <w:pPr>
              <w:jc w:val="center"/>
              <w:rPr>
                <w:rFonts w:asciiTheme="minorHAnsi" w:hAnsiTheme="minorHAnsi" w:cstheme="minorHAnsi"/>
                <w:sz w:val="20"/>
                <w:szCs w:val="20"/>
              </w:rPr>
            </w:pPr>
            <w:r>
              <w:rPr>
                <w:rFonts w:ascii="Calibri" w:hAnsi="Calibri" w:cs="Calibri"/>
                <w:sz w:val="20"/>
                <w:szCs w:val="20"/>
              </w:rPr>
              <w:t>12%</w:t>
            </w:r>
          </w:p>
        </w:tc>
      </w:tr>
      <w:tr w:rsidR="0049683E" w:rsidRPr="00081CD7" w14:paraId="16132571" w14:textId="0A8BAD2C" w:rsidTr="00C10547">
        <w:trPr>
          <w:trHeight w:val="300"/>
        </w:trPr>
        <w:tc>
          <w:tcPr>
            <w:tcW w:w="2409" w:type="dxa"/>
            <w:shd w:val="clear" w:color="auto" w:fill="auto"/>
            <w:noWrap/>
            <w:vAlign w:val="center"/>
            <w:hideMark/>
          </w:tcPr>
          <w:p w14:paraId="6CD10113" w14:textId="6880C21E" w:rsidR="0049683E" w:rsidRPr="00081CD7" w:rsidRDefault="0049683E" w:rsidP="0049683E">
            <w:pPr>
              <w:rPr>
                <w:rFonts w:asciiTheme="minorHAnsi" w:hAnsiTheme="minorHAnsi" w:cstheme="minorHAnsi"/>
                <w:sz w:val="20"/>
                <w:szCs w:val="20"/>
              </w:rPr>
            </w:pPr>
            <w:r>
              <w:rPr>
                <w:rFonts w:ascii="Calibri" w:hAnsi="Calibri" w:cs="Calibri"/>
                <w:sz w:val="20"/>
                <w:szCs w:val="20"/>
              </w:rPr>
              <w:t>Fish</w:t>
            </w:r>
          </w:p>
        </w:tc>
        <w:tc>
          <w:tcPr>
            <w:tcW w:w="1130" w:type="dxa"/>
            <w:shd w:val="clear" w:color="auto" w:fill="auto"/>
            <w:noWrap/>
            <w:vAlign w:val="center"/>
            <w:hideMark/>
          </w:tcPr>
          <w:p w14:paraId="29232BEB" w14:textId="000B43E3" w:rsidR="0049683E" w:rsidRPr="00C51D7C" w:rsidRDefault="0049683E" w:rsidP="0049683E">
            <w:pPr>
              <w:jc w:val="center"/>
              <w:rPr>
                <w:rFonts w:asciiTheme="minorHAnsi" w:hAnsiTheme="minorHAnsi" w:cstheme="minorHAnsi"/>
                <w:sz w:val="20"/>
                <w:szCs w:val="20"/>
              </w:rPr>
            </w:pPr>
            <w:r>
              <w:rPr>
                <w:rFonts w:ascii="Calibri" w:hAnsi="Calibri" w:cs="Calibri"/>
                <w:color w:val="000000"/>
                <w:sz w:val="20"/>
                <w:szCs w:val="20"/>
              </w:rPr>
              <w:t>0</w:t>
            </w:r>
          </w:p>
        </w:tc>
        <w:tc>
          <w:tcPr>
            <w:tcW w:w="1130" w:type="dxa"/>
            <w:shd w:val="clear" w:color="auto" w:fill="auto"/>
            <w:noWrap/>
            <w:vAlign w:val="center"/>
            <w:hideMark/>
          </w:tcPr>
          <w:p w14:paraId="45588D25" w14:textId="406E478D" w:rsidR="0049683E" w:rsidRPr="00C51D7C" w:rsidRDefault="0049683E" w:rsidP="0049683E">
            <w:pPr>
              <w:jc w:val="center"/>
              <w:rPr>
                <w:rFonts w:asciiTheme="minorHAnsi" w:hAnsiTheme="minorHAnsi" w:cstheme="minorHAnsi"/>
                <w:sz w:val="20"/>
                <w:szCs w:val="20"/>
              </w:rPr>
            </w:pPr>
            <w:r>
              <w:rPr>
                <w:rFonts w:ascii="Calibri" w:hAnsi="Calibri" w:cs="Calibri"/>
                <w:sz w:val="20"/>
                <w:szCs w:val="20"/>
              </w:rPr>
              <w:t>176</w:t>
            </w:r>
          </w:p>
        </w:tc>
        <w:tc>
          <w:tcPr>
            <w:tcW w:w="930" w:type="dxa"/>
            <w:shd w:val="clear" w:color="auto" w:fill="auto"/>
            <w:noWrap/>
            <w:vAlign w:val="center"/>
            <w:hideMark/>
          </w:tcPr>
          <w:p w14:paraId="712B95D0" w14:textId="7D42531E" w:rsidR="0049683E" w:rsidRPr="00C51D7C" w:rsidRDefault="0049683E" w:rsidP="0049683E">
            <w:pPr>
              <w:jc w:val="center"/>
              <w:rPr>
                <w:rFonts w:asciiTheme="minorHAnsi" w:hAnsiTheme="minorHAnsi" w:cstheme="minorHAnsi"/>
                <w:sz w:val="20"/>
                <w:szCs w:val="20"/>
              </w:rPr>
            </w:pPr>
            <w:r>
              <w:rPr>
                <w:rFonts w:ascii="Calibri" w:hAnsi="Calibri" w:cs="Calibri"/>
                <w:sz w:val="20"/>
                <w:szCs w:val="20"/>
              </w:rPr>
              <w:t>3</w:t>
            </w:r>
          </w:p>
        </w:tc>
        <w:tc>
          <w:tcPr>
            <w:tcW w:w="855" w:type="dxa"/>
            <w:shd w:val="clear" w:color="auto" w:fill="auto"/>
            <w:noWrap/>
            <w:vAlign w:val="center"/>
            <w:hideMark/>
          </w:tcPr>
          <w:p w14:paraId="301F3071" w14:textId="451916C8" w:rsidR="0049683E" w:rsidRPr="00C51D7C" w:rsidRDefault="0049683E" w:rsidP="0049683E">
            <w:pPr>
              <w:jc w:val="center"/>
              <w:rPr>
                <w:rFonts w:asciiTheme="minorHAnsi" w:hAnsiTheme="minorHAnsi" w:cstheme="minorHAnsi"/>
                <w:sz w:val="20"/>
                <w:szCs w:val="20"/>
              </w:rPr>
            </w:pPr>
            <w:r>
              <w:rPr>
                <w:rFonts w:ascii="Calibri" w:hAnsi="Calibri" w:cs="Calibri"/>
                <w:sz w:val="20"/>
                <w:szCs w:val="20"/>
              </w:rPr>
              <w:t>179</w:t>
            </w:r>
          </w:p>
        </w:tc>
        <w:tc>
          <w:tcPr>
            <w:tcW w:w="1130" w:type="dxa"/>
            <w:shd w:val="clear" w:color="auto" w:fill="auto"/>
            <w:noWrap/>
            <w:vAlign w:val="center"/>
            <w:hideMark/>
          </w:tcPr>
          <w:p w14:paraId="37923DD6" w14:textId="0388784C" w:rsidR="0049683E" w:rsidRPr="00C51D7C" w:rsidRDefault="0049683E" w:rsidP="0049683E">
            <w:pPr>
              <w:jc w:val="center"/>
              <w:rPr>
                <w:rFonts w:asciiTheme="minorHAnsi" w:hAnsiTheme="minorHAnsi" w:cstheme="minorHAnsi"/>
                <w:sz w:val="20"/>
                <w:szCs w:val="20"/>
              </w:rPr>
            </w:pPr>
            <w:r>
              <w:rPr>
                <w:rFonts w:ascii="Calibri" w:hAnsi="Calibri" w:cs="Calibri"/>
                <w:sz w:val="20"/>
                <w:szCs w:val="20"/>
              </w:rPr>
              <w:t>0%</w:t>
            </w:r>
          </w:p>
        </w:tc>
        <w:tc>
          <w:tcPr>
            <w:tcW w:w="1130" w:type="dxa"/>
            <w:shd w:val="clear" w:color="auto" w:fill="auto"/>
            <w:noWrap/>
            <w:vAlign w:val="center"/>
            <w:hideMark/>
          </w:tcPr>
          <w:p w14:paraId="005B0BF8" w14:textId="151B2F1D" w:rsidR="0049683E" w:rsidRPr="00C51D7C" w:rsidRDefault="0049683E" w:rsidP="0049683E">
            <w:pPr>
              <w:jc w:val="center"/>
              <w:rPr>
                <w:rFonts w:asciiTheme="minorHAnsi" w:hAnsiTheme="minorHAnsi" w:cstheme="minorHAnsi"/>
                <w:sz w:val="20"/>
                <w:szCs w:val="20"/>
              </w:rPr>
            </w:pPr>
            <w:r>
              <w:rPr>
                <w:rFonts w:ascii="Calibri" w:hAnsi="Calibri" w:cs="Calibri"/>
                <w:sz w:val="20"/>
                <w:szCs w:val="20"/>
              </w:rPr>
              <w:t>98%</w:t>
            </w:r>
          </w:p>
        </w:tc>
        <w:tc>
          <w:tcPr>
            <w:tcW w:w="1403" w:type="dxa"/>
            <w:shd w:val="clear" w:color="auto" w:fill="auto"/>
            <w:noWrap/>
            <w:vAlign w:val="center"/>
            <w:hideMark/>
          </w:tcPr>
          <w:p w14:paraId="3FE6D8AC" w14:textId="31169977" w:rsidR="0049683E" w:rsidRPr="00C51D7C" w:rsidRDefault="0049683E" w:rsidP="0049683E">
            <w:pPr>
              <w:jc w:val="center"/>
              <w:rPr>
                <w:rFonts w:asciiTheme="minorHAnsi" w:hAnsiTheme="minorHAnsi" w:cstheme="minorHAnsi"/>
                <w:sz w:val="20"/>
                <w:szCs w:val="20"/>
              </w:rPr>
            </w:pPr>
            <w:r>
              <w:rPr>
                <w:rFonts w:ascii="Calibri" w:hAnsi="Calibri" w:cs="Calibri"/>
                <w:sz w:val="20"/>
                <w:szCs w:val="20"/>
              </w:rPr>
              <w:t>2%</w:t>
            </w:r>
          </w:p>
        </w:tc>
      </w:tr>
      <w:tr w:rsidR="0049683E" w:rsidRPr="00081CD7" w14:paraId="2206E07E" w14:textId="0EB6C0BB" w:rsidTr="00C10547">
        <w:trPr>
          <w:trHeight w:val="300"/>
        </w:trPr>
        <w:tc>
          <w:tcPr>
            <w:tcW w:w="2409" w:type="dxa"/>
            <w:shd w:val="clear" w:color="auto" w:fill="auto"/>
            <w:noWrap/>
            <w:vAlign w:val="center"/>
            <w:hideMark/>
          </w:tcPr>
          <w:p w14:paraId="77901193" w14:textId="3D06CFFB" w:rsidR="0049683E" w:rsidRPr="00081CD7" w:rsidRDefault="0049683E" w:rsidP="0049683E">
            <w:pPr>
              <w:rPr>
                <w:rFonts w:asciiTheme="minorHAnsi" w:hAnsiTheme="minorHAnsi" w:cstheme="minorHAnsi"/>
                <w:sz w:val="20"/>
                <w:szCs w:val="20"/>
              </w:rPr>
            </w:pPr>
            <w:r>
              <w:rPr>
                <w:rFonts w:ascii="Calibri" w:hAnsi="Calibri" w:cs="Calibri"/>
                <w:sz w:val="20"/>
                <w:szCs w:val="20"/>
              </w:rPr>
              <w:t>Plants</w:t>
            </w:r>
          </w:p>
        </w:tc>
        <w:tc>
          <w:tcPr>
            <w:tcW w:w="1130" w:type="dxa"/>
            <w:shd w:val="clear" w:color="auto" w:fill="auto"/>
            <w:noWrap/>
            <w:vAlign w:val="center"/>
            <w:hideMark/>
          </w:tcPr>
          <w:p w14:paraId="6CFF3713" w14:textId="6130573F" w:rsidR="0049683E" w:rsidRPr="00C51D7C" w:rsidRDefault="0049683E" w:rsidP="0049683E">
            <w:pPr>
              <w:jc w:val="center"/>
              <w:rPr>
                <w:rFonts w:asciiTheme="minorHAnsi" w:hAnsiTheme="minorHAnsi" w:cstheme="minorHAnsi"/>
                <w:sz w:val="20"/>
                <w:szCs w:val="20"/>
              </w:rPr>
            </w:pPr>
            <w:r>
              <w:rPr>
                <w:rFonts w:ascii="Calibri" w:hAnsi="Calibri" w:cs="Calibri"/>
                <w:color w:val="000000"/>
                <w:sz w:val="20"/>
                <w:szCs w:val="20"/>
              </w:rPr>
              <w:t>0</w:t>
            </w:r>
          </w:p>
        </w:tc>
        <w:tc>
          <w:tcPr>
            <w:tcW w:w="1130" w:type="dxa"/>
            <w:shd w:val="clear" w:color="auto" w:fill="auto"/>
            <w:noWrap/>
            <w:vAlign w:val="center"/>
            <w:hideMark/>
          </w:tcPr>
          <w:p w14:paraId="15F0CBB7" w14:textId="2DD96F4A" w:rsidR="0049683E" w:rsidRPr="00C51D7C" w:rsidRDefault="0049683E" w:rsidP="0049683E">
            <w:pPr>
              <w:jc w:val="center"/>
              <w:rPr>
                <w:rFonts w:asciiTheme="minorHAnsi" w:hAnsiTheme="minorHAnsi" w:cstheme="minorHAnsi"/>
                <w:sz w:val="20"/>
                <w:szCs w:val="20"/>
              </w:rPr>
            </w:pPr>
            <w:r>
              <w:rPr>
                <w:rFonts w:ascii="Calibri" w:hAnsi="Calibri" w:cs="Calibri"/>
                <w:sz w:val="20"/>
                <w:szCs w:val="20"/>
              </w:rPr>
              <w:t>940</w:t>
            </w:r>
          </w:p>
        </w:tc>
        <w:tc>
          <w:tcPr>
            <w:tcW w:w="930" w:type="dxa"/>
            <w:shd w:val="clear" w:color="auto" w:fill="auto"/>
            <w:noWrap/>
            <w:vAlign w:val="center"/>
            <w:hideMark/>
          </w:tcPr>
          <w:p w14:paraId="51C3F00A" w14:textId="5637781F" w:rsidR="0049683E" w:rsidRPr="00C51D7C" w:rsidRDefault="0049683E" w:rsidP="0049683E">
            <w:pPr>
              <w:jc w:val="center"/>
              <w:rPr>
                <w:rFonts w:asciiTheme="minorHAnsi" w:hAnsiTheme="minorHAnsi" w:cstheme="minorHAnsi"/>
                <w:sz w:val="20"/>
                <w:szCs w:val="20"/>
              </w:rPr>
            </w:pPr>
            <w:r>
              <w:rPr>
                <w:rFonts w:ascii="Calibri" w:hAnsi="Calibri" w:cs="Calibri"/>
                <w:sz w:val="20"/>
                <w:szCs w:val="20"/>
              </w:rPr>
              <w:t>0</w:t>
            </w:r>
          </w:p>
        </w:tc>
        <w:tc>
          <w:tcPr>
            <w:tcW w:w="855" w:type="dxa"/>
            <w:shd w:val="clear" w:color="auto" w:fill="auto"/>
            <w:noWrap/>
            <w:vAlign w:val="center"/>
            <w:hideMark/>
          </w:tcPr>
          <w:p w14:paraId="64DC9130" w14:textId="39173357" w:rsidR="0049683E" w:rsidRPr="00C51D7C" w:rsidRDefault="0049683E" w:rsidP="0049683E">
            <w:pPr>
              <w:jc w:val="center"/>
              <w:rPr>
                <w:rFonts w:asciiTheme="minorHAnsi" w:hAnsiTheme="minorHAnsi" w:cstheme="minorHAnsi"/>
                <w:sz w:val="20"/>
                <w:szCs w:val="20"/>
              </w:rPr>
            </w:pPr>
            <w:r>
              <w:rPr>
                <w:rFonts w:ascii="Calibri" w:hAnsi="Calibri" w:cs="Calibri"/>
                <w:sz w:val="20"/>
                <w:szCs w:val="20"/>
              </w:rPr>
              <w:t>940</w:t>
            </w:r>
          </w:p>
        </w:tc>
        <w:tc>
          <w:tcPr>
            <w:tcW w:w="1130" w:type="dxa"/>
            <w:shd w:val="clear" w:color="auto" w:fill="auto"/>
            <w:noWrap/>
            <w:vAlign w:val="center"/>
            <w:hideMark/>
          </w:tcPr>
          <w:p w14:paraId="7CBACB4E" w14:textId="48C28F5E" w:rsidR="0049683E" w:rsidRPr="00C51D7C" w:rsidRDefault="0049683E" w:rsidP="0049683E">
            <w:pPr>
              <w:jc w:val="center"/>
              <w:rPr>
                <w:rFonts w:asciiTheme="minorHAnsi" w:hAnsiTheme="minorHAnsi" w:cstheme="minorHAnsi"/>
                <w:sz w:val="20"/>
                <w:szCs w:val="20"/>
              </w:rPr>
            </w:pPr>
            <w:r>
              <w:rPr>
                <w:rFonts w:ascii="Calibri" w:hAnsi="Calibri" w:cs="Calibri"/>
                <w:sz w:val="20"/>
                <w:szCs w:val="20"/>
              </w:rPr>
              <w:t>0%</w:t>
            </w:r>
          </w:p>
        </w:tc>
        <w:tc>
          <w:tcPr>
            <w:tcW w:w="1130" w:type="dxa"/>
            <w:shd w:val="clear" w:color="auto" w:fill="auto"/>
            <w:noWrap/>
            <w:vAlign w:val="center"/>
            <w:hideMark/>
          </w:tcPr>
          <w:p w14:paraId="25166C9E" w14:textId="678EA3CE" w:rsidR="0049683E" w:rsidRPr="00C51D7C" w:rsidRDefault="0049683E" w:rsidP="0049683E">
            <w:pPr>
              <w:jc w:val="center"/>
              <w:rPr>
                <w:rFonts w:asciiTheme="minorHAnsi" w:hAnsiTheme="minorHAnsi" w:cstheme="minorHAnsi"/>
                <w:sz w:val="20"/>
                <w:szCs w:val="20"/>
              </w:rPr>
            </w:pPr>
            <w:r>
              <w:rPr>
                <w:rFonts w:ascii="Calibri" w:hAnsi="Calibri" w:cs="Calibri"/>
                <w:sz w:val="20"/>
                <w:szCs w:val="20"/>
              </w:rPr>
              <w:t>100%</w:t>
            </w:r>
          </w:p>
        </w:tc>
        <w:tc>
          <w:tcPr>
            <w:tcW w:w="1403" w:type="dxa"/>
            <w:shd w:val="clear" w:color="auto" w:fill="auto"/>
            <w:noWrap/>
            <w:vAlign w:val="center"/>
            <w:hideMark/>
          </w:tcPr>
          <w:p w14:paraId="6851B7D9" w14:textId="364DDC3D" w:rsidR="0049683E" w:rsidRPr="00C51D7C" w:rsidRDefault="0049683E" w:rsidP="0049683E">
            <w:pPr>
              <w:jc w:val="center"/>
              <w:rPr>
                <w:rFonts w:asciiTheme="minorHAnsi" w:hAnsiTheme="minorHAnsi" w:cstheme="minorHAnsi"/>
                <w:sz w:val="20"/>
                <w:szCs w:val="20"/>
              </w:rPr>
            </w:pPr>
            <w:r>
              <w:rPr>
                <w:rFonts w:ascii="Calibri" w:hAnsi="Calibri" w:cs="Calibri"/>
                <w:sz w:val="20"/>
                <w:szCs w:val="20"/>
              </w:rPr>
              <w:t>0%</w:t>
            </w:r>
          </w:p>
        </w:tc>
      </w:tr>
      <w:tr w:rsidR="0049683E" w:rsidRPr="00081CD7" w14:paraId="107EFB89" w14:textId="59ED4165" w:rsidTr="00C10547">
        <w:trPr>
          <w:trHeight w:val="300"/>
        </w:trPr>
        <w:tc>
          <w:tcPr>
            <w:tcW w:w="2409" w:type="dxa"/>
            <w:shd w:val="clear" w:color="auto" w:fill="auto"/>
            <w:noWrap/>
            <w:vAlign w:val="center"/>
            <w:hideMark/>
          </w:tcPr>
          <w:p w14:paraId="7CDF0162" w14:textId="72CA8816" w:rsidR="0049683E" w:rsidRPr="00081CD7" w:rsidRDefault="0049683E" w:rsidP="0049683E">
            <w:pPr>
              <w:rPr>
                <w:rFonts w:asciiTheme="minorHAnsi" w:hAnsiTheme="minorHAnsi" w:cstheme="minorHAnsi"/>
                <w:sz w:val="20"/>
                <w:szCs w:val="20"/>
              </w:rPr>
            </w:pPr>
            <w:r>
              <w:rPr>
                <w:rFonts w:ascii="Calibri" w:hAnsi="Calibri" w:cs="Calibri"/>
                <w:sz w:val="20"/>
                <w:szCs w:val="20"/>
              </w:rPr>
              <w:t>Aquatic Invertebrates</w:t>
            </w:r>
          </w:p>
        </w:tc>
        <w:tc>
          <w:tcPr>
            <w:tcW w:w="1130" w:type="dxa"/>
            <w:shd w:val="clear" w:color="auto" w:fill="auto"/>
            <w:noWrap/>
            <w:vAlign w:val="center"/>
            <w:hideMark/>
          </w:tcPr>
          <w:p w14:paraId="124514F9" w14:textId="76BF2584" w:rsidR="0049683E" w:rsidRPr="00C51D7C" w:rsidRDefault="0049683E" w:rsidP="0049683E">
            <w:pPr>
              <w:jc w:val="center"/>
              <w:rPr>
                <w:rFonts w:asciiTheme="minorHAnsi" w:hAnsiTheme="minorHAnsi" w:cstheme="minorHAnsi"/>
                <w:sz w:val="20"/>
                <w:szCs w:val="20"/>
              </w:rPr>
            </w:pPr>
            <w:r>
              <w:rPr>
                <w:rFonts w:ascii="Calibri" w:hAnsi="Calibri" w:cs="Calibri"/>
                <w:color w:val="000000"/>
                <w:sz w:val="20"/>
                <w:szCs w:val="20"/>
              </w:rPr>
              <w:t>0</w:t>
            </w:r>
          </w:p>
        </w:tc>
        <w:tc>
          <w:tcPr>
            <w:tcW w:w="1130" w:type="dxa"/>
            <w:shd w:val="clear" w:color="auto" w:fill="auto"/>
            <w:noWrap/>
            <w:vAlign w:val="center"/>
            <w:hideMark/>
          </w:tcPr>
          <w:p w14:paraId="7F425E68" w14:textId="47FC91B1" w:rsidR="0049683E" w:rsidRPr="00C51D7C" w:rsidRDefault="0049683E" w:rsidP="0049683E">
            <w:pPr>
              <w:jc w:val="center"/>
              <w:rPr>
                <w:rFonts w:asciiTheme="minorHAnsi" w:hAnsiTheme="minorHAnsi" w:cstheme="minorHAnsi"/>
                <w:sz w:val="20"/>
                <w:szCs w:val="20"/>
              </w:rPr>
            </w:pPr>
            <w:r>
              <w:rPr>
                <w:rFonts w:ascii="Calibri" w:hAnsi="Calibri" w:cs="Calibri"/>
                <w:sz w:val="20"/>
                <w:szCs w:val="20"/>
              </w:rPr>
              <w:t>171</w:t>
            </w:r>
          </w:p>
        </w:tc>
        <w:tc>
          <w:tcPr>
            <w:tcW w:w="930" w:type="dxa"/>
            <w:shd w:val="clear" w:color="auto" w:fill="auto"/>
            <w:noWrap/>
            <w:vAlign w:val="center"/>
            <w:hideMark/>
          </w:tcPr>
          <w:p w14:paraId="302CC6B3" w14:textId="7EC0EFCE" w:rsidR="0049683E" w:rsidRPr="00C51D7C" w:rsidRDefault="0049683E" w:rsidP="0049683E">
            <w:pPr>
              <w:jc w:val="center"/>
              <w:rPr>
                <w:rFonts w:asciiTheme="minorHAnsi" w:hAnsiTheme="minorHAnsi" w:cstheme="minorHAnsi"/>
                <w:sz w:val="20"/>
                <w:szCs w:val="20"/>
              </w:rPr>
            </w:pPr>
            <w:r>
              <w:rPr>
                <w:rFonts w:ascii="Calibri" w:hAnsi="Calibri" w:cs="Calibri"/>
                <w:sz w:val="20"/>
                <w:szCs w:val="20"/>
              </w:rPr>
              <w:t>14</w:t>
            </w:r>
          </w:p>
        </w:tc>
        <w:tc>
          <w:tcPr>
            <w:tcW w:w="855" w:type="dxa"/>
            <w:shd w:val="clear" w:color="auto" w:fill="auto"/>
            <w:noWrap/>
            <w:vAlign w:val="center"/>
            <w:hideMark/>
          </w:tcPr>
          <w:p w14:paraId="40CF91E0" w14:textId="40E4FF63" w:rsidR="0049683E" w:rsidRPr="00C51D7C" w:rsidRDefault="0049683E" w:rsidP="0049683E">
            <w:pPr>
              <w:jc w:val="center"/>
              <w:rPr>
                <w:rFonts w:asciiTheme="minorHAnsi" w:hAnsiTheme="minorHAnsi" w:cstheme="minorHAnsi"/>
                <w:sz w:val="20"/>
                <w:szCs w:val="20"/>
              </w:rPr>
            </w:pPr>
            <w:r>
              <w:rPr>
                <w:rFonts w:ascii="Calibri" w:hAnsi="Calibri" w:cs="Calibri"/>
                <w:sz w:val="20"/>
                <w:szCs w:val="20"/>
              </w:rPr>
              <w:t>185</w:t>
            </w:r>
          </w:p>
        </w:tc>
        <w:tc>
          <w:tcPr>
            <w:tcW w:w="1130" w:type="dxa"/>
            <w:shd w:val="clear" w:color="auto" w:fill="auto"/>
            <w:noWrap/>
            <w:vAlign w:val="center"/>
            <w:hideMark/>
          </w:tcPr>
          <w:p w14:paraId="761C17D6" w14:textId="55071D39" w:rsidR="0049683E" w:rsidRPr="00C51D7C" w:rsidRDefault="0049683E" w:rsidP="0049683E">
            <w:pPr>
              <w:jc w:val="center"/>
              <w:rPr>
                <w:rFonts w:asciiTheme="minorHAnsi" w:hAnsiTheme="minorHAnsi" w:cstheme="minorHAnsi"/>
                <w:sz w:val="20"/>
                <w:szCs w:val="20"/>
              </w:rPr>
            </w:pPr>
            <w:r>
              <w:rPr>
                <w:rFonts w:ascii="Calibri" w:hAnsi="Calibri" w:cs="Calibri"/>
                <w:sz w:val="20"/>
                <w:szCs w:val="20"/>
              </w:rPr>
              <w:t>0%</w:t>
            </w:r>
          </w:p>
        </w:tc>
        <w:tc>
          <w:tcPr>
            <w:tcW w:w="1130" w:type="dxa"/>
            <w:shd w:val="clear" w:color="auto" w:fill="auto"/>
            <w:noWrap/>
            <w:vAlign w:val="center"/>
            <w:hideMark/>
          </w:tcPr>
          <w:p w14:paraId="2ECB684D" w14:textId="4625355E" w:rsidR="0049683E" w:rsidRPr="00C51D7C" w:rsidRDefault="0049683E" w:rsidP="0049683E">
            <w:pPr>
              <w:jc w:val="center"/>
              <w:rPr>
                <w:rFonts w:asciiTheme="minorHAnsi" w:hAnsiTheme="minorHAnsi" w:cstheme="minorHAnsi"/>
                <w:sz w:val="20"/>
                <w:szCs w:val="20"/>
              </w:rPr>
            </w:pPr>
            <w:r>
              <w:rPr>
                <w:rFonts w:ascii="Calibri" w:hAnsi="Calibri" w:cs="Calibri"/>
                <w:sz w:val="20"/>
                <w:szCs w:val="20"/>
              </w:rPr>
              <w:t>92%</w:t>
            </w:r>
          </w:p>
        </w:tc>
        <w:tc>
          <w:tcPr>
            <w:tcW w:w="1403" w:type="dxa"/>
            <w:shd w:val="clear" w:color="auto" w:fill="auto"/>
            <w:noWrap/>
            <w:vAlign w:val="center"/>
            <w:hideMark/>
          </w:tcPr>
          <w:p w14:paraId="4C6D19AE" w14:textId="074668AF" w:rsidR="0049683E" w:rsidRPr="00C51D7C" w:rsidRDefault="0049683E" w:rsidP="0049683E">
            <w:pPr>
              <w:jc w:val="center"/>
              <w:rPr>
                <w:rFonts w:asciiTheme="minorHAnsi" w:hAnsiTheme="minorHAnsi" w:cstheme="minorHAnsi"/>
                <w:sz w:val="20"/>
                <w:szCs w:val="20"/>
              </w:rPr>
            </w:pPr>
            <w:r>
              <w:rPr>
                <w:rFonts w:ascii="Calibri" w:hAnsi="Calibri" w:cs="Calibri"/>
                <w:sz w:val="20"/>
                <w:szCs w:val="20"/>
              </w:rPr>
              <w:t>8%</w:t>
            </w:r>
          </w:p>
        </w:tc>
      </w:tr>
      <w:tr w:rsidR="0049683E" w:rsidRPr="00081CD7" w14:paraId="746C602C" w14:textId="47E8825F" w:rsidTr="00C10547">
        <w:trPr>
          <w:trHeight w:val="300"/>
        </w:trPr>
        <w:tc>
          <w:tcPr>
            <w:tcW w:w="2409" w:type="dxa"/>
            <w:shd w:val="clear" w:color="auto" w:fill="auto"/>
            <w:noWrap/>
            <w:vAlign w:val="center"/>
            <w:hideMark/>
          </w:tcPr>
          <w:p w14:paraId="728469A5" w14:textId="73C43AC6" w:rsidR="0049683E" w:rsidRPr="00081CD7" w:rsidRDefault="0049683E" w:rsidP="0049683E">
            <w:pPr>
              <w:rPr>
                <w:rFonts w:asciiTheme="minorHAnsi" w:hAnsiTheme="minorHAnsi" w:cstheme="minorHAnsi"/>
                <w:sz w:val="20"/>
                <w:szCs w:val="20"/>
              </w:rPr>
            </w:pPr>
            <w:r>
              <w:rPr>
                <w:rFonts w:ascii="Calibri" w:hAnsi="Calibri" w:cs="Calibri"/>
                <w:sz w:val="20"/>
                <w:szCs w:val="20"/>
              </w:rPr>
              <w:t>Terrestrial Invertebrates</w:t>
            </w:r>
          </w:p>
        </w:tc>
        <w:tc>
          <w:tcPr>
            <w:tcW w:w="1130" w:type="dxa"/>
            <w:shd w:val="clear" w:color="auto" w:fill="auto"/>
            <w:noWrap/>
            <w:vAlign w:val="center"/>
            <w:hideMark/>
          </w:tcPr>
          <w:p w14:paraId="5CD5C597" w14:textId="09595AEC" w:rsidR="0049683E" w:rsidRPr="00C51D7C" w:rsidRDefault="0049683E" w:rsidP="0049683E">
            <w:pPr>
              <w:jc w:val="center"/>
              <w:rPr>
                <w:rFonts w:asciiTheme="minorHAnsi" w:hAnsiTheme="minorHAnsi" w:cstheme="minorHAnsi"/>
                <w:sz w:val="20"/>
                <w:szCs w:val="20"/>
              </w:rPr>
            </w:pPr>
            <w:r>
              <w:rPr>
                <w:rFonts w:ascii="Calibri" w:hAnsi="Calibri" w:cs="Calibri"/>
                <w:color w:val="000000"/>
                <w:sz w:val="20"/>
                <w:szCs w:val="20"/>
              </w:rPr>
              <w:t>0</w:t>
            </w:r>
          </w:p>
        </w:tc>
        <w:tc>
          <w:tcPr>
            <w:tcW w:w="1130" w:type="dxa"/>
            <w:shd w:val="clear" w:color="auto" w:fill="auto"/>
            <w:noWrap/>
            <w:vAlign w:val="center"/>
            <w:hideMark/>
          </w:tcPr>
          <w:p w14:paraId="100A2C5E" w14:textId="14514D48" w:rsidR="0049683E" w:rsidRPr="00C51D7C" w:rsidRDefault="0049683E" w:rsidP="0049683E">
            <w:pPr>
              <w:jc w:val="center"/>
              <w:rPr>
                <w:rFonts w:asciiTheme="minorHAnsi" w:hAnsiTheme="minorHAnsi" w:cstheme="minorHAnsi"/>
                <w:sz w:val="20"/>
                <w:szCs w:val="20"/>
              </w:rPr>
            </w:pPr>
            <w:r>
              <w:rPr>
                <w:rFonts w:ascii="Calibri" w:hAnsi="Calibri" w:cs="Calibri"/>
                <w:sz w:val="20"/>
                <w:szCs w:val="20"/>
              </w:rPr>
              <w:t>117</w:t>
            </w:r>
          </w:p>
        </w:tc>
        <w:tc>
          <w:tcPr>
            <w:tcW w:w="930" w:type="dxa"/>
            <w:shd w:val="clear" w:color="auto" w:fill="auto"/>
            <w:noWrap/>
            <w:vAlign w:val="center"/>
            <w:hideMark/>
          </w:tcPr>
          <w:p w14:paraId="7154C4F2" w14:textId="5D0C4976" w:rsidR="0049683E" w:rsidRPr="00C51D7C" w:rsidRDefault="0049683E" w:rsidP="0049683E">
            <w:pPr>
              <w:jc w:val="center"/>
              <w:rPr>
                <w:rFonts w:asciiTheme="minorHAnsi" w:hAnsiTheme="minorHAnsi" w:cstheme="minorHAnsi"/>
                <w:sz w:val="20"/>
                <w:szCs w:val="20"/>
              </w:rPr>
            </w:pPr>
            <w:r>
              <w:rPr>
                <w:rFonts w:ascii="Calibri" w:hAnsi="Calibri" w:cs="Calibri"/>
                <w:sz w:val="20"/>
                <w:szCs w:val="20"/>
              </w:rPr>
              <w:t>23</w:t>
            </w:r>
          </w:p>
        </w:tc>
        <w:tc>
          <w:tcPr>
            <w:tcW w:w="855" w:type="dxa"/>
            <w:shd w:val="clear" w:color="auto" w:fill="auto"/>
            <w:noWrap/>
            <w:vAlign w:val="center"/>
            <w:hideMark/>
          </w:tcPr>
          <w:p w14:paraId="5C147DF6" w14:textId="15C5C13F" w:rsidR="0049683E" w:rsidRPr="00C51D7C" w:rsidRDefault="0049683E" w:rsidP="0049683E">
            <w:pPr>
              <w:jc w:val="center"/>
              <w:rPr>
                <w:rFonts w:asciiTheme="minorHAnsi" w:hAnsiTheme="minorHAnsi" w:cstheme="minorHAnsi"/>
                <w:sz w:val="20"/>
                <w:szCs w:val="20"/>
              </w:rPr>
            </w:pPr>
            <w:r>
              <w:rPr>
                <w:rFonts w:ascii="Calibri" w:hAnsi="Calibri" w:cs="Calibri"/>
                <w:sz w:val="20"/>
                <w:szCs w:val="20"/>
              </w:rPr>
              <w:t>140</w:t>
            </w:r>
          </w:p>
        </w:tc>
        <w:tc>
          <w:tcPr>
            <w:tcW w:w="1130" w:type="dxa"/>
            <w:shd w:val="clear" w:color="auto" w:fill="auto"/>
            <w:noWrap/>
            <w:vAlign w:val="center"/>
            <w:hideMark/>
          </w:tcPr>
          <w:p w14:paraId="19311E8F" w14:textId="54532688" w:rsidR="0049683E" w:rsidRPr="00C51D7C" w:rsidRDefault="0049683E" w:rsidP="0049683E">
            <w:pPr>
              <w:jc w:val="center"/>
              <w:rPr>
                <w:rFonts w:asciiTheme="minorHAnsi" w:hAnsiTheme="minorHAnsi" w:cstheme="minorHAnsi"/>
                <w:sz w:val="20"/>
                <w:szCs w:val="20"/>
              </w:rPr>
            </w:pPr>
            <w:r>
              <w:rPr>
                <w:rFonts w:ascii="Calibri" w:hAnsi="Calibri" w:cs="Calibri"/>
                <w:sz w:val="20"/>
                <w:szCs w:val="20"/>
              </w:rPr>
              <w:t>0%</w:t>
            </w:r>
          </w:p>
        </w:tc>
        <w:tc>
          <w:tcPr>
            <w:tcW w:w="1130" w:type="dxa"/>
            <w:shd w:val="clear" w:color="auto" w:fill="auto"/>
            <w:noWrap/>
            <w:vAlign w:val="center"/>
            <w:hideMark/>
          </w:tcPr>
          <w:p w14:paraId="0C6E25C6" w14:textId="57EB1FED" w:rsidR="0049683E" w:rsidRPr="00C51D7C" w:rsidRDefault="0049683E" w:rsidP="0049683E">
            <w:pPr>
              <w:jc w:val="center"/>
              <w:rPr>
                <w:rFonts w:asciiTheme="minorHAnsi" w:hAnsiTheme="minorHAnsi" w:cstheme="minorHAnsi"/>
                <w:sz w:val="20"/>
                <w:szCs w:val="20"/>
              </w:rPr>
            </w:pPr>
            <w:r>
              <w:rPr>
                <w:rFonts w:ascii="Calibri" w:hAnsi="Calibri" w:cs="Calibri"/>
                <w:sz w:val="20"/>
                <w:szCs w:val="20"/>
              </w:rPr>
              <w:t>84%</w:t>
            </w:r>
          </w:p>
        </w:tc>
        <w:tc>
          <w:tcPr>
            <w:tcW w:w="1403" w:type="dxa"/>
            <w:shd w:val="clear" w:color="auto" w:fill="auto"/>
            <w:noWrap/>
            <w:vAlign w:val="center"/>
            <w:hideMark/>
          </w:tcPr>
          <w:p w14:paraId="78ABDDE4" w14:textId="6BCC1DCB" w:rsidR="0049683E" w:rsidRPr="00C51D7C" w:rsidRDefault="0049683E" w:rsidP="0049683E">
            <w:pPr>
              <w:jc w:val="center"/>
              <w:rPr>
                <w:rFonts w:asciiTheme="minorHAnsi" w:hAnsiTheme="minorHAnsi" w:cstheme="minorHAnsi"/>
                <w:sz w:val="20"/>
                <w:szCs w:val="20"/>
              </w:rPr>
            </w:pPr>
            <w:r>
              <w:rPr>
                <w:rFonts w:ascii="Calibri" w:hAnsi="Calibri" w:cs="Calibri"/>
                <w:sz w:val="20"/>
                <w:szCs w:val="20"/>
              </w:rPr>
              <w:t>16%</w:t>
            </w:r>
          </w:p>
        </w:tc>
      </w:tr>
    </w:tbl>
    <w:p w14:paraId="579E85AC" w14:textId="72071593" w:rsidR="007A2750" w:rsidRDefault="007A2750" w:rsidP="00657125">
      <w:pPr>
        <w:rPr>
          <w:rFonts w:asciiTheme="minorHAnsi" w:hAnsiTheme="minorHAnsi"/>
          <w:color w:val="auto"/>
          <w:sz w:val="22"/>
        </w:rPr>
      </w:pPr>
    </w:p>
    <w:p w14:paraId="14D38DA2" w14:textId="77777777" w:rsidR="00E23B1C" w:rsidRDefault="00E23B1C" w:rsidP="00657125">
      <w:pPr>
        <w:rPr>
          <w:rFonts w:asciiTheme="minorHAnsi" w:hAnsiTheme="minorHAnsi"/>
          <w:color w:val="auto"/>
          <w:sz w:val="22"/>
        </w:rPr>
      </w:pPr>
    </w:p>
    <w:p w14:paraId="00A60A90" w14:textId="1691E5A6" w:rsidR="00FA3FAE" w:rsidRDefault="00FA3FAE" w:rsidP="00657125">
      <w:pPr>
        <w:rPr>
          <w:rFonts w:asciiTheme="minorHAnsi" w:hAnsiTheme="minorHAnsi"/>
          <w:b/>
          <w:color w:val="auto"/>
          <w:sz w:val="22"/>
        </w:rPr>
      </w:pPr>
      <w:r w:rsidRPr="000445B1">
        <w:rPr>
          <w:rFonts w:asciiTheme="minorHAnsi" w:hAnsiTheme="minorHAnsi"/>
          <w:b/>
          <w:color w:val="auto"/>
          <w:sz w:val="22"/>
        </w:rPr>
        <w:t>Table 4-</w:t>
      </w:r>
      <w:r w:rsidR="00527119" w:rsidRPr="000445B1">
        <w:rPr>
          <w:rFonts w:asciiTheme="minorHAnsi" w:hAnsiTheme="minorHAnsi"/>
          <w:b/>
          <w:color w:val="auto"/>
          <w:sz w:val="22"/>
        </w:rPr>
        <w:t>7</w:t>
      </w:r>
      <w:r w:rsidRPr="000445B1">
        <w:rPr>
          <w:rFonts w:asciiTheme="minorHAnsi" w:hAnsiTheme="minorHAnsi"/>
          <w:b/>
          <w:color w:val="auto"/>
          <w:sz w:val="22"/>
        </w:rPr>
        <w:t xml:space="preserve">. Additional characterization of LAA and NLAA </w:t>
      </w:r>
      <w:r w:rsidR="00D76D5D" w:rsidRPr="000445B1">
        <w:rPr>
          <w:rFonts w:asciiTheme="minorHAnsi" w:hAnsiTheme="minorHAnsi"/>
          <w:b/>
          <w:color w:val="auto"/>
          <w:sz w:val="22"/>
        </w:rPr>
        <w:t>determination</w:t>
      </w:r>
      <w:r w:rsidRPr="000445B1">
        <w:rPr>
          <w:rFonts w:asciiTheme="minorHAnsi" w:hAnsiTheme="minorHAnsi"/>
          <w:b/>
          <w:color w:val="auto"/>
          <w:sz w:val="22"/>
        </w:rPr>
        <w:t>s.</w:t>
      </w:r>
    </w:p>
    <w:tbl>
      <w:tblPr>
        <w:tblStyle w:val="TableGrid"/>
        <w:tblW w:w="0" w:type="auto"/>
        <w:tblLook w:val="04A0" w:firstRow="1" w:lastRow="0" w:firstColumn="1" w:lastColumn="0" w:noHBand="0" w:noVBand="1"/>
      </w:tblPr>
      <w:tblGrid>
        <w:gridCol w:w="1975"/>
        <w:gridCol w:w="1710"/>
        <w:gridCol w:w="1727"/>
        <w:gridCol w:w="1723"/>
        <w:gridCol w:w="1085"/>
        <w:gridCol w:w="1130"/>
      </w:tblGrid>
      <w:tr w:rsidR="00FA3FAE" w:rsidRPr="00FA3FAE" w14:paraId="77EC5D9D" w14:textId="77777777" w:rsidTr="00C10547">
        <w:trPr>
          <w:trHeight w:val="615"/>
        </w:trPr>
        <w:tc>
          <w:tcPr>
            <w:tcW w:w="1975" w:type="dxa"/>
            <w:vMerge w:val="restart"/>
            <w:shd w:val="clear" w:color="auto" w:fill="D9D9D9" w:themeFill="background1" w:themeFillShade="D9"/>
            <w:vAlign w:val="center"/>
            <w:hideMark/>
          </w:tcPr>
          <w:p w14:paraId="58BA3006" w14:textId="7623D4E3" w:rsidR="00FA3FAE" w:rsidRPr="00FA3FAE" w:rsidRDefault="00FA3FAE" w:rsidP="00C10547">
            <w:pPr>
              <w:rPr>
                <w:rFonts w:asciiTheme="minorHAnsi" w:hAnsiTheme="minorHAnsi"/>
                <w:b/>
                <w:bCs/>
                <w:sz w:val="20"/>
                <w:szCs w:val="20"/>
              </w:rPr>
            </w:pPr>
            <w:r w:rsidRPr="00FA3FAE">
              <w:rPr>
                <w:rFonts w:asciiTheme="minorHAnsi" w:hAnsiTheme="minorHAnsi"/>
                <w:b/>
                <w:bCs/>
                <w:sz w:val="20"/>
                <w:szCs w:val="20"/>
              </w:rPr>
              <w:t>LAA based on Max Upper only?</w:t>
            </w:r>
          </w:p>
        </w:tc>
        <w:tc>
          <w:tcPr>
            <w:tcW w:w="1710" w:type="dxa"/>
            <w:vMerge w:val="restart"/>
            <w:shd w:val="clear" w:color="auto" w:fill="D9D9D9" w:themeFill="background1" w:themeFillShade="D9"/>
            <w:vAlign w:val="center"/>
            <w:hideMark/>
          </w:tcPr>
          <w:p w14:paraId="79D14286" w14:textId="57AB0286" w:rsidR="00FA3FAE" w:rsidRPr="00FA3FAE" w:rsidRDefault="00FA3FAE" w:rsidP="00C10547">
            <w:pPr>
              <w:rPr>
                <w:rFonts w:asciiTheme="minorHAnsi" w:hAnsiTheme="minorHAnsi"/>
                <w:b/>
                <w:bCs/>
                <w:sz w:val="20"/>
                <w:szCs w:val="20"/>
              </w:rPr>
            </w:pPr>
            <w:r w:rsidRPr="00FA3FAE">
              <w:rPr>
                <w:rFonts w:asciiTheme="minorHAnsi" w:hAnsiTheme="minorHAnsi"/>
                <w:b/>
                <w:bCs/>
                <w:sz w:val="20"/>
                <w:szCs w:val="20"/>
              </w:rPr>
              <w:t>LAA with no impacts by alternative analysis?</w:t>
            </w:r>
          </w:p>
        </w:tc>
        <w:tc>
          <w:tcPr>
            <w:tcW w:w="1727" w:type="dxa"/>
            <w:vMerge w:val="restart"/>
            <w:shd w:val="clear" w:color="auto" w:fill="D9D9D9" w:themeFill="background1" w:themeFillShade="D9"/>
            <w:vAlign w:val="center"/>
            <w:hideMark/>
          </w:tcPr>
          <w:p w14:paraId="6BF2018B" w14:textId="6C8E8EF8" w:rsidR="00FA3FAE" w:rsidRPr="00FA3FAE" w:rsidRDefault="00FA3FAE" w:rsidP="00C10547">
            <w:pPr>
              <w:rPr>
                <w:rFonts w:asciiTheme="minorHAnsi" w:hAnsiTheme="minorHAnsi"/>
                <w:b/>
                <w:bCs/>
                <w:sz w:val="20"/>
                <w:szCs w:val="20"/>
              </w:rPr>
            </w:pPr>
            <w:r w:rsidRPr="00FA3FAE">
              <w:rPr>
                <w:rFonts w:asciiTheme="minorHAnsi" w:hAnsiTheme="minorHAnsi"/>
                <w:b/>
                <w:bCs/>
                <w:sz w:val="20"/>
                <w:szCs w:val="20"/>
              </w:rPr>
              <w:t>LAA based on drift only?</w:t>
            </w:r>
          </w:p>
        </w:tc>
        <w:tc>
          <w:tcPr>
            <w:tcW w:w="1723" w:type="dxa"/>
            <w:vMerge w:val="restart"/>
            <w:shd w:val="clear" w:color="auto" w:fill="D9D9D9" w:themeFill="background1" w:themeFillShade="D9"/>
            <w:vAlign w:val="center"/>
            <w:hideMark/>
          </w:tcPr>
          <w:p w14:paraId="3E321CDE" w14:textId="340FB834" w:rsidR="00FA3FAE" w:rsidRPr="00FA3FAE" w:rsidRDefault="00FA3FAE" w:rsidP="00C10547">
            <w:pPr>
              <w:rPr>
                <w:rFonts w:asciiTheme="minorHAnsi" w:hAnsiTheme="minorHAnsi"/>
                <w:b/>
                <w:bCs/>
                <w:sz w:val="20"/>
                <w:szCs w:val="20"/>
              </w:rPr>
            </w:pPr>
            <w:r w:rsidRPr="00FA3FAE">
              <w:rPr>
                <w:rFonts w:asciiTheme="minorHAnsi" w:hAnsiTheme="minorHAnsi"/>
                <w:b/>
                <w:bCs/>
                <w:sz w:val="20"/>
                <w:szCs w:val="20"/>
              </w:rPr>
              <w:t>LAA based on indirect effects only?</w:t>
            </w:r>
          </w:p>
        </w:tc>
        <w:tc>
          <w:tcPr>
            <w:tcW w:w="1085" w:type="dxa"/>
            <w:vMerge w:val="restart"/>
            <w:shd w:val="clear" w:color="auto" w:fill="D9D9D9" w:themeFill="background1" w:themeFillShade="D9"/>
            <w:vAlign w:val="center"/>
            <w:hideMark/>
          </w:tcPr>
          <w:p w14:paraId="238A55BB" w14:textId="5A1A8352" w:rsidR="00FA3FAE" w:rsidRPr="00FA3FAE" w:rsidRDefault="00FA3FAE" w:rsidP="00C10547">
            <w:pPr>
              <w:rPr>
                <w:rFonts w:asciiTheme="minorHAnsi" w:hAnsiTheme="minorHAnsi"/>
                <w:b/>
                <w:bCs/>
                <w:sz w:val="20"/>
                <w:szCs w:val="20"/>
              </w:rPr>
            </w:pPr>
            <w:r w:rsidRPr="00FA3FAE">
              <w:rPr>
                <w:rFonts w:asciiTheme="minorHAnsi" w:hAnsiTheme="minorHAnsi"/>
                <w:b/>
                <w:bCs/>
                <w:sz w:val="20"/>
                <w:szCs w:val="20"/>
              </w:rPr>
              <w:t>LAA based on one use only?</w:t>
            </w:r>
          </w:p>
        </w:tc>
        <w:tc>
          <w:tcPr>
            <w:tcW w:w="1130" w:type="dxa"/>
            <w:vMerge w:val="restart"/>
            <w:shd w:val="clear" w:color="auto" w:fill="D9D9D9" w:themeFill="background1" w:themeFillShade="D9"/>
            <w:vAlign w:val="center"/>
            <w:hideMark/>
          </w:tcPr>
          <w:p w14:paraId="0D079BB0" w14:textId="462CD83A" w:rsidR="00FA3FAE" w:rsidRPr="00FA3FAE" w:rsidRDefault="00FA3FAE" w:rsidP="00C10547">
            <w:pPr>
              <w:rPr>
                <w:rFonts w:asciiTheme="minorHAnsi" w:hAnsiTheme="minorHAnsi"/>
                <w:b/>
                <w:bCs/>
                <w:sz w:val="20"/>
                <w:szCs w:val="20"/>
              </w:rPr>
            </w:pPr>
            <w:r w:rsidRPr="00FA3FAE">
              <w:rPr>
                <w:rFonts w:asciiTheme="minorHAnsi" w:hAnsiTheme="minorHAnsi"/>
                <w:b/>
                <w:bCs/>
                <w:sz w:val="20"/>
                <w:szCs w:val="20"/>
              </w:rPr>
              <w:t>NLAA with low population (&lt;100)?</w:t>
            </w:r>
          </w:p>
        </w:tc>
      </w:tr>
      <w:tr w:rsidR="00E23B1C" w:rsidRPr="00FA3FAE" w14:paraId="252CE13E" w14:textId="77777777" w:rsidTr="00C10547">
        <w:trPr>
          <w:trHeight w:val="350"/>
        </w:trPr>
        <w:tc>
          <w:tcPr>
            <w:tcW w:w="1975" w:type="dxa"/>
            <w:vMerge/>
            <w:shd w:val="clear" w:color="auto" w:fill="D9D9D9" w:themeFill="background1" w:themeFillShade="D9"/>
            <w:vAlign w:val="center"/>
            <w:hideMark/>
          </w:tcPr>
          <w:p w14:paraId="41D05675" w14:textId="77777777" w:rsidR="00FA3FAE" w:rsidRPr="00FA3FAE" w:rsidRDefault="00FA3FAE" w:rsidP="00C10547">
            <w:pPr>
              <w:rPr>
                <w:rFonts w:asciiTheme="minorHAnsi" w:hAnsiTheme="minorHAnsi"/>
                <w:b/>
                <w:bCs/>
                <w:sz w:val="20"/>
                <w:szCs w:val="20"/>
              </w:rPr>
            </w:pPr>
          </w:p>
        </w:tc>
        <w:tc>
          <w:tcPr>
            <w:tcW w:w="1710" w:type="dxa"/>
            <w:vMerge/>
            <w:shd w:val="clear" w:color="auto" w:fill="D9D9D9" w:themeFill="background1" w:themeFillShade="D9"/>
            <w:vAlign w:val="center"/>
            <w:hideMark/>
          </w:tcPr>
          <w:p w14:paraId="70919B3F" w14:textId="77777777" w:rsidR="00FA3FAE" w:rsidRPr="00FA3FAE" w:rsidRDefault="00FA3FAE" w:rsidP="00C10547">
            <w:pPr>
              <w:rPr>
                <w:rFonts w:asciiTheme="minorHAnsi" w:hAnsiTheme="minorHAnsi"/>
                <w:b/>
                <w:bCs/>
                <w:sz w:val="20"/>
                <w:szCs w:val="20"/>
              </w:rPr>
            </w:pPr>
          </w:p>
        </w:tc>
        <w:tc>
          <w:tcPr>
            <w:tcW w:w="1727" w:type="dxa"/>
            <w:vMerge/>
            <w:shd w:val="clear" w:color="auto" w:fill="D9D9D9" w:themeFill="background1" w:themeFillShade="D9"/>
            <w:vAlign w:val="center"/>
            <w:hideMark/>
          </w:tcPr>
          <w:p w14:paraId="1CFDAA70" w14:textId="77777777" w:rsidR="00FA3FAE" w:rsidRPr="00FA3FAE" w:rsidRDefault="00FA3FAE" w:rsidP="00C10547">
            <w:pPr>
              <w:rPr>
                <w:rFonts w:asciiTheme="minorHAnsi" w:hAnsiTheme="minorHAnsi"/>
                <w:b/>
                <w:bCs/>
                <w:sz w:val="20"/>
                <w:szCs w:val="20"/>
              </w:rPr>
            </w:pPr>
          </w:p>
        </w:tc>
        <w:tc>
          <w:tcPr>
            <w:tcW w:w="1723" w:type="dxa"/>
            <w:vMerge/>
            <w:shd w:val="clear" w:color="auto" w:fill="D9D9D9" w:themeFill="background1" w:themeFillShade="D9"/>
            <w:vAlign w:val="center"/>
            <w:hideMark/>
          </w:tcPr>
          <w:p w14:paraId="4A80498D" w14:textId="77777777" w:rsidR="00FA3FAE" w:rsidRPr="00FA3FAE" w:rsidRDefault="00FA3FAE" w:rsidP="00C10547">
            <w:pPr>
              <w:rPr>
                <w:rFonts w:asciiTheme="minorHAnsi" w:hAnsiTheme="minorHAnsi"/>
                <w:b/>
                <w:bCs/>
                <w:sz w:val="20"/>
                <w:szCs w:val="20"/>
              </w:rPr>
            </w:pPr>
          </w:p>
        </w:tc>
        <w:tc>
          <w:tcPr>
            <w:tcW w:w="1085" w:type="dxa"/>
            <w:vMerge/>
            <w:shd w:val="clear" w:color="auto" w:fill="D9D9D9" w:themeFill="background1" w:themeFillShade="D9"/>
            <w:vAlign w:val="center"/>
            <w:hideMark/>
          </w:tcPr>
          <w:p w14:paraId="36928F46" w14:textId="77777777" w:rsidR="00FA3FAE" w:rsidRPr="00FA3FAE" w:rsidRDefault="00FA3FAE" w:rsidP="00C10547">
            <w:pPr>
              <w:rPr>
                <w:rFonts w:asciiTheme="minorHAnsi" w:hAnsiTheme="minorHAnsi"/>
                <w:b/>
                <w:bCs/>
                <w:sz w:val="20"/>
                <w:szCs w:val="20"/>
              </w:rPr>
            </w:pPr>
          </w:p>
        </w:tc>
        <w:tc>
          <w:tcPr>
            <w:tcW w:w="1130" w:type="dxa"/>
            <w:vMerge/>
            <w:shd w:val="clear" w:color="auto" w:fill="D9D9D9" w:themeFill="background1" w:themeFillShade="D9"/>
            <w:vAlign w:val="center"/>
            <w:hideMark/>
          </w:tcPr>
          <w:p w14:paraId="2F8F3D3C" w14:textId="77777777" w:rsidR="00FA3FAE" w:rsidRPr="00FA3FAE" w:rsidRDefault="00FA3FAE" w:rsidP="00C10547">
            <w:pPr>
              <w:rPr>
                <w:rFonts w:asciiTheme="minorHAnsi" w:hAnsiTheme="minorHAnsi"/>
                <w:b/>
                <w:bCs/>
                <w:sz w:val="20"/>
                <w:szCs w:val="20"/>
              </w:rPr>
            </w:pPr>
          </w:p>
        </w:tc>
      </w:tr>
      <w:tr w:rsidR="0049683E" w:rsidRPr="00646275" w14:paraId="4D3E3B17" w14:textId="77777777" w:rsidTr="00C10547">
        <w:trPr>
          <w:trHeight w:val="585"/>
        </w:trPr>
        <w:tc>
          <w:tcPr>
            <w:tcW w:w="1975" w:type="dxa"/>
            <w:noWrap/>
            <w:vAlign w:val="center"/>
            <w:hideMark/>
          </w:tcPr>
          <w:p w14:paraId="45C9D513" w14:textId="6E40557B" w:rsidR="0049683E" w:rsidRPr="0049683E" w:rsidRDefault="0049683E" w:rsidP="00C10547">
            <w:pPr>
              <w:rPr>
                <w:rFonts w:asciiTheme="minorHAnsi" w:hAnsiTheme="minorHAnsi" w:cstheme="minorHAnsi"/>
                <w:sz w:val="20"/>
                <w:szCs w:val="20"/>
              </w:rPr>
            </w:pPr>
            <w:r w:rsidRPr="0049683E">
              <w:rPr>
                <w:rFonts w:ascii="Calibri" w:hAnsi="Calibri" w:cs="Calibri"/>
                <w:color w:val="000000"/>
                <w:sz w:val="20"/>
                <w:szCs w:val="20"/>
              </w:rPr>
              <w:t>0</w:t>
            </w:r>
          </w:p>
        </w:tc>
        <w:tc>
          <w:tcPr>
            <w:tcW w:w="1710" w:type="dxa"/>
            <w:noWrap/>
            <w:vAlign w:val="center"/>
            <w:hideMark/>
          </w:tcPr>
          <w:p w14:paraId="6B0013AA" w14:textId="18967BA2" w:rsidR="0049683E" w:rsidRPr="0049683E" w:rsidRDefault="0049683E" w:rsidP="00C10547">
            <w:pPr>
              <w:rPr>
                <w:rFonts w:asciiTheme="minorHAnsi" w:hAnsiTheme="minorHAnsi" w:cstheme="minorHAnsi"/>
                <w:sz w:val="20"/>
                <w:szCs w:val="20"/>
              </w:rPr>
            </w:pPr>
            <w:r w:rsidRPr="0049683E">
              <w:rPr>
                <w:rFonts w:ascii="Calibri" w:hAnsi="Calibri" w:cs="Calibri"/>
                <w:color w:val="000000"/>
                <w:sz w:val="20"/>
                <w:szCs w:val="20"/>
              </w:rPr>
              <w:t>472</w:t>
            </w:r>
          </w:p>
        </w:tc>
        <w:tc>
          <w:tcPr>
            <w:tcW w:w="1727" w:type="dxa"/>
            <w:noWrap/>
            <w:vAlign w:val="center"/>
            <w:hideMark/>
          </w:tcPr>
          <w:p w14:paraId="7CFF51D2" w14:textId="229C560A" w:rsidR="0049683E" w:rsidRPr="0049683E" w:rsidRDefault="0049683E" w:rsidP="00C10547">
            <w:pPr>
              <w:rPr>
                <w:rFonts w:asciiTheme="minorHAnsi" w:hAnsiTheme="minorHAnsi" w:cstheme="minorHAnsi"/>
                <w:sz w:val="20"/>
                <w:szCs w:val="20"/>
              </w:rPr>
            </w:pPr>
            <w:r w:rsidRPr="0049683E">
              <w:rPr>
                <w:rFonts w:ascii="Calibri" w:hAnsi="Calibri" w:cs="Calibri"/>
                <w:color w:val="000000"/>
                <w:sz w:val="20"/>
                <w:szCs w:val="20"/>
              </w:rPr>
              <w:t>0</w:t>
            </w:r>
          </w:p>
        </w:tc>
        <w:tc>
          <w:tcPr>
            <w:tcW w:w="1723" w:type="dxa"/>
            <w:noWrap/>
            <w:vAlign w:val="center"/>
            <w:hideMark/>
          </w:tcPr>
          <w:p w14:paraId="69F2E93C" w14:textId="51673E89" w:rsidR="0049683E" w:rsidRPr="0049683E" w:rsidRDefault="0049683E" w:rsidP="00C10547">
            <w:pPr>
              <w:rPr>
                <w:rFonts w:asciiTheme="minorHAnsi" w:hAnsiTheme="minorHAnsi" w:cstheme="minorHAnsi"/>
                <w:sz w:val="20"/>
                <w:szCs w:val="20"/>
              </w:rPr>
            </w:pPr>
            <w:r w:rsidRPr="0049683E">
              <w:rPr>
                <w:rFonts w:ascii="Calibri" w:hAnsi="Calibri" w:cs="Calibri"/>
                <w:color w:val="000000"/>
                <w:sz w:val="20"/>
                <w:szCs w:val="20"/>
              </w:rPr>
              <w:t>52</w:t>
            </w:r>
          </w:p>
        </w:tc>
        <w:tc>
          <w:tcPr>
            <w:tcW w:w="1085" w:type="dxa"/>
            <w:noWrap/>
            <w:vAlign w:val="center"/>
            <w:hideMark/>
          </w:tcPr>
          <w:p w14:paraId="26EA9E0E" w14:textId="50A83006" w:rsidR="0049683E" w:rsidRPr="0049683E" w:rsidRDefault="0049683E" w:rsidP="00C10547">
            <w:pPr>
              <w:rPr>
                <w:rFonts w:asciiTheme="minorHAnsi" w:hAnsiTheme="minorHAnsi" w:cstheme="minorHAnsi"/>
                <w:sz w:val="20"/>
                <w:szCs w:val="20"/>
              </w:rPr>
            </w:pPr>
            <w:r w:rsidRPr="0049683E">
              <w:rPr>
                <w:rFonts w:ascii="Calibri" w:hAnsi="Calibri" w:cs="Calibri"/>
                <w:color w:val="000000"/>
                <w:sz w:val="20"/>
                <w:szCs w:val="20"/>
              </w:rPr>
              <w:t>14</w:t>
            </w:r>
          </w:p>
        </w:tc>
        <w:tc>
          <w:tcPr>
            <w:tcW w:w="1130" w:type="dxa"/>
            <w:noWrap/>
            <w:vAlign w:val="center"/>
            <w:hideMark/>
          </w:tcPr>
          <w:p w14:paraId="11BE5136" w14:textId="4899F1FF" w:rsidR="0049683E" w:rsidRPr="0049683E" w:rsidRDefault="0049683E" w:rsidP="00C10547">
            <w:pPr>
              <w:rPr>
                <w:rFonts w:asciiTheme="minorHAnsi" w:hAnsiTheme="minorHAnsi" w:cstheme="minorHAnsi"/>
                <w:sz w:val="20"/>
                <w:szCs w:val="20"/>
              </w:rPr>
            </w:pPr>
            <w:r w:rsidRPr="0049683E">
              <w:rPr>
                <w:rFonts w:ascii="Calibri" w:hAnsi="Calibri" w:cs="Calibri"/>
                <w:color w:val="000000"/>
                <w:sz w:val="20"/>
                <w:szCs w:val="20"/>
              </w:rPr>
              <w:t>2</w:t>
            </w:r>
          </w:p>
        </w:tc>
      </w:tr>
    </w:tbl>
    <w:p w14:paraId="706876A8" w14:textId="74EAC6FF" w:rsidR="00FA3FAE" w:rsidRDefault="00FA3FAE" w:rsidP="00657125">
      <w:pPr>
        <w:rPr>
          <w:rFonts w:asciiTheme="minorHAnsi" w:hAnsiTheme="minorHAnsi"/>
          <w:color w:val="auto"/>
          <w:sz w:val="22"/>
        </w:rPr>
      </w:pPr>
    </w:p>
    <w:p w14:paraId="6DE129A2" w14:textId="77777777" w:rsidR="00E23B1C" w:rsidRDefault="00E23B1C" w:rsidP="00657125">
      <w:pPr>
        <w:rPr>
          <w:rFonts w:asciiTheme="minorHAnsi" w:hAnsiTheme="minorHAnsi"/>
          <w:color w:val="auto"/>
          <w:sz w:val="22"/>
        </w:rPr>
      </w:pPr>
    </w:p>
    <w:p w14:paraId="127FBA95" w14:textId="49F06445" w:rsidR="00FA3FAE" w:rsidRDefault="00FA3FAE" w:rsidP="00FA3FAE">
      <w:pPr>
        <w:rPr>
          <w:rFonts w:asciiTheme="minorHAnsi" w:hAnsiTheme="minorHAnsi"/>
          <w:b/>
          <w:color w:val="auto"/>
          <w:sz w:val="22"/>
        </w:rPr>
      </w:pPr>
      <w:r w:rsidRPr="000445B1">
        <w:rPr>
          <w:rFonts w:asciiTheme="minorHAnsi" w:hAnsiTheme="minorHAnsi"/>
          <w:b/>
          <w:color w:val="auto"/>
          <w:sz w:val="22"/>
        </w:rPr>
        <w:t>Table 4-</w:t>
      </w:r>
      <w:r w:rsidR="00527119" w:rsidRPr="000445B1">
        <w:rPr>
          <w:rFonts w:asciiTheme="minorHAnsi" w:hAnsiTheme="minorHAnsi"/>
          <w:b/>
          <w:color w:val="auto"/>
          <w:sz w:val="22"/>
        </w:rPr>
        <w:t>8</w:t>
      </w:r>
      <w:r w:rsidRPr="000445B1">
        <w:rPr>
          <w:rFonts w:asciiTheme="minorHAnsi" w:hAnsiTheme="minorHAnsi"/>
          <w:b/>
          <w:color w:val="auto"/>
          <w:sz w:val="22"/>
        </w:rPr>
        <w:t xml:space="preserve">. </w:t>
      </w:r>
      <w:r w:rsidR="00E23B1C" w:rsidRPr="000445B1">
        <w:rPr>
          <w:rFonts w:asciiTheme="minorHAnsi" w:hAnsiTheme="minorHAnsi"/>
          <w:b/>
          <w:color w:val="auto"/>
          <w:sz w:val="22"/>
        </w:rPr>
        <w:t>Impact of all UDLs on LAA effects determinations</w:t>
      </w:r>
      <w:r w:rsidRPr="000445B1">
        <w:rPr>
          <w:rFonts w:asciiTheme="minorHAnsi" w:hAnsiTheme="minorHAnsi"/>
          <w:b/>
          <w:color w:val="auto"/>
          <w:sz w:val="22"/>
        </w:rPr>
        <w:t>.</w:t>
      </w:r>
    </w:p>
    <w:tbl>
      <w:tblPr>
        <w:tblStyle w:val="TableGrid"/>
        <w:tblW w:w="0" w:type="auto"/>
        <w:tblLook w:val="04A0" w:firstRow="1" w:lastRow="0" w:firstColumn="1" w:lastColumn="0" w:noHBand="0" w:noVBand="1"/>
      </w:tblPr>
      <w:tblGrid>
        <w:gridCol w:w="4897"/>
        <w:gridCol w:w="2323"/>
        <w:gridCol w:w="2120"/>
      </w:tblGrid>
      <w:tr w:rsidR="00FA3FAE" w:rsidRPr="0059052E" w14:paraId="61EE690B" w14:textId="77777777" w:rsidTr="00C10547">
        <w:trPr>
          <w:trHeight w:val="480"/>
        </w:trPr>
        <w:tc>
          <w:tcPr>
            <w:tcW w:w="4897" w:type="dxa"/>
            <w:vMerge w:val="restart"/>
            <w:shd w:val="clear" w:color="auto" w:fill="D9D9D9" w:themeFill="background1" w:themeFillShade="D9"/>
            <w:vAlign w:val="center"/>
            <w:hideMark/>
          </w:tcPr>
          <w:p w14:paraId="282DDB6F" w14:textId="67A085D8" w:rsidR="00FA3FAE" w:rsidRPr="00B1071B" w:rsidRDefault="00FA3FAE" w:rsidP="00C10547">
            <w:pPr>
              <w:rPr>
                <w:rFonts w:asciiTheme="minorHAnsi" w:hAnsiTheme="minorHAnsi" w:cstheme="minorHAnsi"/>
                <w:b/>
                <w:bCs/>
                <w:sz w:val="20"/>
                <w:szCs w:val="20"/>
                <w:vertAlign w:val="superscript"/>
              </w:rPr>
            </w:pPr>
            <w:r w:rsidRPr="0059052E">
              <w:rPr>
                <w:rFonts w:asciiTheme="minorHAnsi" w:hAnsiTheme="minorHAnsi" w:cstheme="minorHAnsi"/>
                <w:b/>
                <w:bCs/>
                <w:sz w:val="20"/>
                <w:szCs w:val="20"/>
              </w:rPr>
              <w:t>UDL</w:t>
            </w:r>
            <w:r w:rsidR="00B1071B">
              <w:rPr>
                <w:rFonts w:asciiTheme="minorHAnsi" w:hAnsiTheme="minorHAnsi" w:cstheme="minorHAnsi"/>
                <w:b/>
                <w:bCs/>
                <w:sz w:val="20"/>
                <w:szCs w:val="20"/>
                <w:vertAlign w:val="superscript"/>
              </w:rPr>
              <w:t>1</w:t>
            </w:r>
          </w:p>
        </w:tc>
        <w:tc>
          <w:tcPr>
            <w:tcW w:w="2323" w:type="dxa"/>
            <w:vMerge w:val="restart"/>
            <w:shd w:val="clear" w:color="auto" w:fill="D9D9D9" w:themeFill="background1" w:themeFillShade="D9"/>
            <w:vAlign w:val="center"/>
            <w:hideMark/>
          </w:tcPr>
          <w:p w14:paraId="0247F25E" w14:textId="6466038E" w:rsidR="00FA3FAE" w:rsidRPr="0059052E" w:rsidRDefault="00FA3FAE" w:rsidP="00C10547">
            <w:pPr>
              <w:rPr>
                <w:rFonts w:asciiTheme="minorHAnsi" w:hAnsiTheme="minorHAnsi" w:cstheme="minorHAnsi"/>
                <w:b/>
                <w:bCs/>
                <w:sz w:val="20"/>
                <w:szCs w:val="20"/>
              </w:rPr>
            </w:pPr>
            <w:r w:rsidRPr="0059052E">
              <w:rPr>
                <w:rFonts w:asciiTheme="minorHAnsi" w:hAnsiTheme="minorHAnsi" w:cstheme="minorHAnsi"/>
                <w:b/>
                <w:bCs/>
                <w:sz w:val="20"/>
                <w:szCs w:val="20"/>
              </w:rPr>
              <w:t>Number of times UDL predicted to impact a species</w:t>
            </w:r>
            <w:r w:rsidR="00B1071B">
              <w:rPr>
                <w:rFonts w:asciiTheme="minorHAnsi" w:hAnsiTheme="minorHAnsi" w:cstheme="minorHAnsi"/>
                <w:b/>
                <w:bCs/>
                <w:sz w:val="20"/>
                <w:szCs w:val="20"/>
                <w:vertAlign w:val="superscript"/>
              </w:rPr>
              <w:t>2</w:t>
            </w:r>
          </w:p>
        </w:tc>
        <w:tc>
          <w:tcPr>
            <w:tcW w:w="2120" w:type="dxa"/>
            <w:vMerge w:val="restart"/>
            <w:shd w:val="clear" w:color="auto" w:fill="D9D9D9" w:themeFill="background1" w:themeFillShade="D9"/>
            <w:vAlign w:val="center"/>
            <w:hideMark/>
          </w:tcPr>
          <w:p w14:paraId="1D29A6BD" w14:textId="77777777" w:rsidR="00FA3FAE" w:rsidRPr="0059052E" w:rsidRDefault="00FA3FAE" w:rsidP="00C10547">
            <w:pPr>
              <w:rPr>
                <w:rFonts w:asciiTheme="minorHAnsi" w:hAnsiTheme="minorHAnsi" w:cstheme="minorHAnsi"/>
                <w:b/>
                <w:bCs/>
                <w:sz w:val="20"/>
                <w:szCs w:val="20"/>
              </w:rPr>
            </w:pPr>
            <w:r w:rsidRPr="0059052E">
              <w:rPr>
                <w:rFonts w:asciiTheme="minorHAnsi" w:hAnsiTheme="minorHAnsi" w:cstheme="minorHAnsi"/>
                <w:b/>
                <w:bCs/>
                <w:sz w:val="20"/>
                <w:szCs w:val="20"/>
              </w:rPr>
              <w:t>Rank</w:t>
            </w:r>
          </w:p>
        </w:tc>
      </w:tr>
      <w:tr w:rsidR="00FA3FAE" w:rsidRPr="0059052E" w14:paraId="036FFA7A" w14:textId="77777777" w:rsidTr="00C10547">
        <w:trPr>
          <w:trHeight w:val="296"/>
        </w:trPr>
        <w:tc>
          <w:tcPr>
            <w:tcW w:w="4897" w:type="dxa"/>
            <w:vMerge/>
            <w:tcBorders>
              <w:bottom w:val="single" w:sz="4" w:space="0" w:color="auto"/>
            </w:tcBorders>
            <w:shd w:val="clear" w:color="auto" w:fill="D9D9D9" w:themeFill="background1" w:themeFillShade="D9"/>
            <w:vAlign w:val="center"/>
            <w:hideMark/>
          </w:tcPr>
          <w:p w14:paraId="1240A750" w14:textId="77777777" w:rsidR="00FA3FAE" w:rsidRPr="0059052E" w:rsidRDefault="00FA3FAE" w:rsidP="00C10547">
            <w:pPr>
              <w:rPr>
                <w:rFonts w:asciiTheme="minorHAnsi" w:hAnsiTheme="minorHAnsi" w:cstheme="minorHAnsi"/>
                <w:b/>
                <w:bCs/>
                <w:sz w:val="20"/>
                <w:szCs w:val="20"/>
              </w:rPr>
            </w:pPr>
          </w:p>
        </w:tc>
        <w:tc>
          <w:tcPr>
            <w:tcW w:w="2323" w:type="dxa"/>
            <w:vMerge/>
            <w:tcBorders>
              <w:bottom w:val="single" w:sz="4" w:space="0" w:color="auto"/>
            </w:tcBorders>
            <w:shd w:val="clear" w:color="auto" w:fill="D9D9D9" w:themeFill="background1" w:themeFillShade="D9"/>
            <w:vAlign w:val="center"/>
            <w:hideMark/>
          </w:tcPr>
          <w:p w14:paraId="555F5325" w14:textId="77777777" w:rsidR="00FA3FAE" w:rsidRPr="0059052E" w:rsidRDefault="00FA3FAE" w:rsidP="00C10547">
            <w:pPr>
              <w:rPr>
                <w:rFonts w:asciiTheme="minorHAnsi" w:hAnsiTheme="minorHAnsi" w:cstheme="minorHAnsi"/>
                <w:b/>
                <w:bCs/>
                <w:sz w:val="20"/>
                <w:szCs w:val="20"/>
              </w:rPr>
            </w:pPr>
          </w:p>
        </w:tc>
        <w:tc>
          <w:tcPr>
            <w:tcW w:w="2120" w:type="dxa"/>
            <w:vMerge/>
            <w:tcBorders>
              <w:bottom w:val="single" w:sz="4" w:space="0" w:color="auto"/>
            </w:tcBorders>
            <w:shd w:val="clear" w:color="auto" w:fill="D9D9D9" w:themeFill="background1" w:themeFillShade="D9"/>
            <w:vAlign w:val="center"/>
            <w:hideMark/>
          </w:tcPr>
          <w:p w14:paraId="45059D4A" w14:textId="77777777" w:rsidR="00FA3FAE" w:rsidRPr="0059052E" w:rsidRDefault="00FA3FAE" w:rsidP="00C10547">
            <w:pPr>
              <w:rPr>
                <w:rFonts w:asciiTheme="minorHAnsi" w:hAnsiTheme="minorHAnsi" w:cstheme="minorHAnsi"/>
                <w:b/>
                <w:bCs/>
                <w:sz w:val="20"/>
                <w:szCs w:val="20"/>
              </w:rPr>
            </w:pPr>
          </w:p>
        </w:tc>
      </w:tr>
      <w:tr w:rsidR="000445B1" w:rsidRPr="0059052E" w14:paraId="5A46C060" w14:textId="77777777" w:rsidTr="00C10547">
        <w:trPr>
          <w:trHeight w:val="300"/>
        </w:trPr>
        <w:tc>
          <w:tcPr>
            <w:tcW w:w="9340"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81C21BB" w14:textId="35AD5231" w:rsidR="000445B1" w:rsidRPr="0059052E" w:rsidRDefault="000445B1" w:rsidP="00C10547">
            <w:pPr>
              <w:rPr>
                <w:rFonts w:asciiTheme="minorHAnsi" w:hAnsiTheme="minorHAnsi" w:cstheme="minorHAnsi"/>
                <w:b/>
                <w:bCs/>
                <w:sz w:val="20"/>
                <w:szCs w:val="20"/>
              </w:rPr>
            </w:pPr>
            <w:r w:rsidRPr="0059052E">
              <w:rPr>
                <w:rFonts w:asciiTheme="minorHAnsi" w:hAnsiTheme="minorHAnsi" w:cstheme="minorHAnsi"/>
                <w:b/>
                <w:bCs/>
                <w:sz w:val="20"/>
                <w:szCs w:val="20"/>
              </w:rPr>
              <w:t>CONUS</w:t>
            </w:r>
          </w:p>
        </w:tc>
      </w:tr>
      <w:tr w:rsidR="0022098A" w:rsidRPr="0059052E" w14:paraId="2A23E75F" w14:textId="77777777" w:rsidTr="00C10547">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E8BE95" w14:textId="78B47CE2" w:rsidR="0022098A" w:rsidRPr="0022098A" w:rsidRDefault="0022098A" w:rsidP="00C10547">
            <w:pPr>
              <w:rPr>
                <w:rFonts w:asciiTheme="minorHAnsi" w:hAnsiTheme="minorHAnsi" w:cstheme="minorHAnsi"/>
                <w:sz w:val="20"/>
                <w:szCs w:val="20"/>
              </w:rPr>
            </w:pPr>
            <w:proofErr w:type="spellStart"/>
            <w:r w:rsidRPr="0022098A">
              <w:rPr>
                <w:rFonts w:asciiTheme="minorHAnsi" w:hAnsiTheme="minorHAnsi" w:cstheme="minorHAnsi"/>
                <w:color w:val="000000"/>
                <w:sz w:val="20"/>
                <w:szCs w:val="20"/>
              </w:rPr>
              <w:t>CONUS_Noncultivated</w:t>
            </w:r>
            <w:proofErr w:type="spellEnd"/>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E45708" w14:textId="798B21B2" w:rsidR="0022098A" w:rsidRPr="0022098A" w:rsidRDefault="0022098A" w:rsidP="00C10547">
            <w:pPr>
              <w:rPr>
                <w:rFonts w:asciiTheme="minorHAnsi" w:hAnsiTheme="minorHAnsi" w:cstheme="minorHAnsi"/>
                <w:sz w:val="20"/>
                <w:szCs w:val="20"/>
              </w:rPr>
            </w:pPr>
            <w:r w:rsidRPr="0022098A">
              <w:rPr>
                <w:rFonts w:asciiTheme="minorHAnsi" w:hAnsiTheme="minorHAnsi" w:cstheme="minorHAnsi"/>
                <w:color w:val="000000"/>
                <w:sz w:val="20"/>
                <w:szCs w:val="20"/>
              </w:rPr>
              <w:t>1085</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EBC652" w14:textId="228286E9" w:rsidR="0022098A" w:rsidRPr="0022098A" w:rsidRDefault="0022098A" w:rsidP="00C10547">
            <w:pPr>
              <w:rPr>
                <w:rFonts w:asciiTheme="minorHAnsi" w:hAnsiTheme="minorHAnsi" w:cstheme="minorHAnsi"/>
                <w:sz w:val="20"/>
                <w:szCs w:val="20"/>
              </w:rPr>
            </w:pPr>
            <w:r w:rsidRPr="0022098A">
              <w:rPr>
                <w:rFonts w:asciiTheme="minorHAnsi" w:hAnsiTheme="minorHAnsi" w:cstheme="minorHAnsi"/>
                <w:color w:val="000000"/>
                <w:sz w:val="20"/>
                <w:szCs w:val="20"/>
              </w:rPr>
              <w:t>1</w:t>
            </w:r>
          </w:p>
        </w:tc>
      </w:tr>
      <w:tr w:rsidR="0022098A" w:rsidRPr="0059052E" w14:paraId="4B94FA75" w14:textId="77777777" w:rsidTr="00C10547">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6FE81A" w14:textId="7DCAA0F4" w:rsidR="0022098A" w:rsidRPr="0022098A" w:rsidRDefault="0022098A" w:rsidP="00C10547">
            <w:pPr>
              <w:rPr>
                <w:rFonts w:asciiTheme="minorHAnsi" w:hAnsiTheme="minorHAnsi" w:cstheme="minorHAnsi"/>
                <w:sz w:val="20"/>
                <w:szCs w:val="20"/>
              </w:rPr>
            </w:pPr>
            <w:proofErr w:type="spellStart"/>
            <w:r w:rsidRPr="0022098A">
              <w:rPr>
                <w:rFonts w:asciiTheme="minorHAnsi" w:hAnsiTheme="minorHAnsi" w:cstheme="minorHAnsi"/>
                <w:color w:val="000000"/>
                <w:sz w:val="20"/>
                <w:szCs w:val="20"/>
              </w:rPr>
              <w:t>CONUS_Open</w:t>
            </w:r>
            <w:proofErr w:type="spellEnd"/>
            <w:r w:rsidRPr="0022098A">
              <w:rPr>
                <w:rFonts w:asciiTheme="minorHAnsi" w:hAnsiTheme="minorHAnsi" w:cstheme="minorHAnsi"/>
                <w:color w:val="000000"/>
                <w:sz w:val="20"/>
                <w:szCs w:val="20"/>
              </w:rPr>
              <w:t xml:space="preserve"> Space Developed</w:t>
            </w:r>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80DF3" w14:textId="14197C65" w:rsidR="0022098A" w:rsidRPr="0022098A" w:rsidRDefault="0022098A" w:rsidP="00C10547">
            <w:pPr>
              <w:rPr>
                <w:rFonts w:asciiTheme="minorHAnsi" w:hAnsiTheme="minorHAnsi" w:cstheme="minorHAnsi"/>
                <w:sz w:val="20"/>
                <w:szCs w:val="20"/>
              </w:rPr>
            </w:pPr>
            <w:r w:rsidRPr="0022098A">
              <w:rPr>
                <w:rFonts w:asciiTheme="minorHAnsi" w:hAnsiTheme="minorHAnsi" w:cstheme="minorHAnsi"/>
                <w:color w:val="000000"/>
                <w:sz w:val="20"/>
                <w:szCs w:val="20"/>
              </w:rPr>
              <w:t>987</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AC21AF" w14:textId="31C785B3" w:rsidR="0022098A" w:rsidRPr="0022098A" w:rsidRDefault="0022098A" w:rsidP="00C10547">
            <w:pPr>
              <w:rPr>
                <w:rFonts w:asciiTheme="minorHAnsi" w:hAnsiTheme="minorHAnsi" w:cstheme="minorHAnsi"/>
                <w:sz w:val="20"/>
                <w:szCs w:val="20"/>
              </w:rPr>
            </w:pPr>
            <w:r w:rsidRPr="0022098A">
              <w:rPr>
                <w:rFonts w:asciiTheme="minorHAnsi" w:hAnsiTheme="minorHAnsi" w:cstheme="minorHAnsi"/>
                <w:color w:val="000000"/>
                <w:sz w:val="20"/>
                <w:szCs w:val="20"/>
              </w:rPr>
              <w:t>2</w:t>
            </w:r>
          </w:p>
        </w:tc>
      </w:tr>
      <w:tr w:rsidR="0022098A" w:rsidRPr="0059052E" w14:paraId="6ACADC1E" w14:textId="77777777" w:rsidTr="00C10547">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594A13" w14:textId="79CCE142" w:rsidR="0022098A" w:rsidRPr="0022098A" w:rsidRDefault="0022098A" w:rsidP="00C10547">
            <w:pPr>
              <w:rPr>
                <w:rFonts w:asciiTheme="minorHAnsi" w:hAnsiTheme="minorHAnsi" w:cstheme="minorHAnsi"/>
                <w:sz w:val="20"/>
                <w:szCs w:val="20"/>
              </w:rPr>
            </w:pPr>
            <w:proofErr w:type="spellStart"/>
            <w:r w:rsidRPr="0022098A">
              <w:rPr>
                <w:rFonts w:asciiTheme="minorHAnsi" w:hAnsiTheme="minorHAnsi" w:cstheme="minorHAnsi"/>
                <w:color w:val="000000"/>
                <w:sz w:val="20"/>
                <w:szCs w:val="20"/>
              </w:rPr>
              <w:t>CONUS_Right</w:t>
            </w:r>
            <w:proofErr w:type="spellEnd"/>
            <w:r w:rsidRPr="0022098A">
              <w:rPr>
                <w:rFonts w:asciiTheme="minorHAnsi" w:hAnsiTheme="minorHAnsi" w:cstheme="minorHAnsi"/>
                <w:color w:val="000000"/>
                <w:sz w:val="20"/>
                <w:szCs w:val="20"/>
              </w:rPr>
              <w:t xml:space="preserve"> of Way</w:t>
            </w:r>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7B8023" w14:textId="18E8EE0C" w:rsidR="0022098A" w:rsidRPr="0022098A" w:rsidRDefault="0022098A" w:rsidP="00C10547">
            <w:pPr>
              <w:rPr>
                <w:rFonts w:asciiTheme="minorHAnsi" w:hAnsiTheme="minorHAnsi" w:cstheme="minorHAnsi"/>
                <w:sz w:val="20"/>
                <w:szCs w:val="20"/>
              </w:rPr>
            </w:pPr>
            <w:r w:rsidRPr="0022098A">
              <w:rPr>
                <w:rFonts w:asciiTheme="minorHAnsi" w:hAnsiTheme="minorHAnsi" w:cstheme="minorHAnsi"/>
                <w:color w:val="000000"/>
                <w:sz w:val="20"/>
                <w:szCs w:val="20"/>
              </w:rPr>
              <w:t>899</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EF9242" w14:textId="3108EBB7" w:rsidR="0022098A" w:rsidRPr="0022098A" w:rsidRDefault="0022098A" w:rsidP="00C10547">
            <w:pPr>
              <w:rPr>
                <w:rFonts w:asciiTheme="minorHAnsi" w:hAnsiTheme="minorHAnsi" w:cstheme="minorHAnsi"/>
                <w:sz w:val="20"/>
                <w:szCs w:val="20"/>
              </w:rPr>
            </w:pPr>
            <w:r w:rsidRPr="0022098A">
              <w:rPr>
                <w:rFonts w:asciiTheme="minorHAnsi" w:hAnsiTheme="minorHAnsi" w:cstheme="minorHAnsi"/>
                <w:color w:val="000000"/>
                <w:sz w:val="20"/>
                <w:szCs w:val="20"/>
              </w:rPr>
              <w:t>3</w:t>
            </w:r>
          </w:p>
        </w:tc>
      </w:tr>
      <w:tr w:rsidR="0022098A" w:rsidRPr="0059052E" w14:paraId="5A098E9F" w14:textId="77777777" w:rsidTr="00C10547">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6B6BB4" w14:textId="5A930F82" w:rsidR="0022098A" w:rsidRPr="0022098A" w:rsidRDefault="0022098A" w:rsidP="00C10547">
            <w:pPr>
              <w:rPr>
                <w:rFonts w:asciiTheme="minorHAnsi" w:hAnsiTheme="minorHAnsi" w:cstheme="minorHAnsi"/>
                <w:sz w:val="20"/>
                <w:szCs w:val="20"/>
              </w:rPr>
            </w:pPr>
            <w:proofErr w:type="spellStart"/>
            <w:r w:rsidRPr="0022098A">
              <w:rPr>
                <w:rFonts w:asciiTheme="minorHAnsi" w:hAnsiTheme="minorHAnsi" w:cstheme="minorHAnsi"/>
                <w:color w:val="000000"/>
                <w:sz w:val="20"/>
                <w:szCs w:val="20"/>
              </w:rPr>
              <w:t>CONUS_Forest</w:t>
            </w:r>
            <w:proofErr w:type="spellEnd"/>
            <w:r w:rsidRPr="0022098A">
              <w:rPr>
                <w:rFonts w:asciiTheme="minorHAnsi" w:hAnsiTheme="minorHAnsi" w:cstheme="minorHAnsi"/>
                <w:color w:val="000000"/>
                <w:sz w:val="20"/>
                <w:szCs w:val="20"/>
              </w:rPr>
              <w:t xml:space="preserve"> Trees</w:t>
            </w:r>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F9528" w14:textId="23889F41" w:rsidR="0022098A" w:rsidRPr="0022098A" w:rsidRDefault="0022098A" w:rsidP="00C10547">
            <w:pPr>
              <w:rPr>
                <w:rFonts w:asciiTheme="minorHAnsi" w:hAnsiTheme="minorHAnsi" w:cstheme="minorHAnsi"/>
                <w:sz w:val="20"/>
                <w:szCs w:val="20"/>
              </w:rPr>
            </w:pPr>
            <w:r w:rsidRPr="0022098A">
              <w:rPr>
                <w:rFonts w:asciiTheme="minorHAnsi" w:hAnsiTheme="minorHAnsi" w:cstheme="minorHAnsi"/>
                <w:color w:val="000000"/>
                <w:sz w:val="20"/>
                <w:szCs w:val="20"/>
              </w:rPr>
              <w:t>851</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A0549" w14:textId="2E936646" w:rsidR="0022098A" w:rsidRPr="0022098A" w:rsidRDefault="0022098A" w:rsidP="00C10547">
            <w:pPr>
              <w:rPr>
                <w:rFonts w:asciiTheme="minorHAnsi" w:hAnsiTheme="minorHAnsi" w:cstheme="minorHAnsi"/>
                <w:sz w:val="20"/>
                <w:szCs w:val="20"/>
              </w:rPr>
            </w:pPr>
            <w:r w:rsidRPr="0022098A">
              <w:rPr>
                <w:rFonts w:asciiTheme="minorHAnsi" w:hAnsiTheme="minorHAnsi" w:cstheme="minorHAnsi"/>
                <w:color w:val="000000"/>
                <w:sz w:val="20"/>
                <w:szCs w:val="20"/>
              </w:rPr>
              <w:t>4</w:t>
            </w:r>
          </w:p>
        </w:tc>
      </w:tr>
      <w:tr w:rsidR="0022098A" w:rsidRPr="0059052E" w14:paraId="525F2414" w14:textId="77777777" w:rsidTr="00C10547">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B14014" w14:textId="673CFCF8" w:rsidR="0022098A" w:rsidRPr="0022098A" w:rsidRDefault="0022098A" w:rsidP="00C10547">
            <w:pPr>
              <w:rPr>
                <w:rFonts w:asciiTheme="minorHAnsi" w:hAnsiTheme="minorHAnsi" w:cstheme="minorHAnsi"/>
                <w:sz w:val="20"/>
                <w:szCs w:val="20"/>
              </w:rPr>
            </w:pPr>
            <w:proofErr w:type="spellStart"/>
            <w:r w:rsidRPr="0022098A">
              <w:rPr>
                <w:rFonts w:asciiTheme="minorHAnsi" w:hAnsiTheme="minorHAnsi" w:cstheme="minorHAnsi"/>
                <w:color w:val="000000"/>
                <w:sz w:val="20"/>
                <w:szCs w:val="20"/>
              </w:rPr>
              <w:t>CONUS_Developed</w:t>
            </w:r>
            <w:proofErr w:type="spellEnd"/>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F422B3" w14:textId="059B48E2" w:rsidR="0022098A" w:rsidRPr="0022098A" w:rsidRDefault="0022098A" w:rsidP="00C10547">
            <w:pPr>
              <w:rPr>
                <w:rFonts w:asciiTheme="minorHAnsi" w:hAnsiTheme="minorHAnsi" w:cstheme="minorHAnsi"/>
                <w:sz w:val="20"/>
                <w:szCs w:val="20"/>
              </w:rPr>
            </w:pPr>
            <w:r w:rsidRPr="0022098A">
              <w:rPr>
                <w:rFonts w:asciiTheme="minorHAnsi" w:hAnsiTheme="minorHAnsi" w:cstheme="minorHAnsi"/>
                <w:color w:val="000000"/>
                <w:sz w:val="20"/>
                <w:szCs w:val="20"/>
              </w:rPr>
              <w:t>840</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E3E1ED" w14:textId="273CD939" w:rsidR="0022098A" w:rsidRPr="0022098A" w:rsidRDefault="0022098A" w:rsidP="00C10547">
            <w:pPr>
              <w:rPr>
                <w:rFonts w:asciiTheme="minorHAnsi" w:hAnsiTheme="minorHAnsi" w:cstheme="minorHAnsi"/>
                <w:sz w:val="20"/>
                <w:szCs w:val="20"/>
              </w:rPr>
            </w:pPr>
            <w:r w:rsidRPr="0022098A">
              <w:rPr>
                <w:rFonts w:asciiTheme="minorHAnsi" w:hAnsiTheme="minorHAnsi" w:cstheme="minorHAnsi"/>
                <w:color w:val="000000"/>
                <w:sz w:val="20"/>
                <w:szCs w:val="20"/>
              </w:rPr>
              <w:t>5</w:t>
            </w:r>
          </w:p>
        </w:tc>
      </w:tr>
      <w:tr w:rsidR="0022098A" w:rsidRPr="0059052E" w14:paraId="22767FA8" w14:textId="77777777" w:rsidTr="00C10547">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F7EB15" w14:textId="4083E3FD" w:rsidR="0022098A" w:rsidRPr="0022098A" w:rsidRDefault="0022098A" w:rsidP="00C10547">
            <w:pPr>
              <w:rPr>
                <w:rFonts w:asciiTheme="minorHAnsi" w:hAnsiTheme="minorHAnsi" w:cstheme="minorHAnsi"/>
                <w:sz w:val="20"/>
                <w:szCs w:val="20"/>
              </w:rPr>
            </w:pPr>
            <w:proofErr w:type="spellStart"/>
            <w:r w:rsidRPr="0022098A">
              <w:rPr>
                <w:rFonts w:asciiTheme="minorHAnsi" w:hAnsiTheme="minorHAnsi" w:cstheme="minorHAnsi"/>
                <w:color w:val="000000"/>
                <w:sz w:val="20"/>
                <w:szCs w:val="20"/>
              </w:rPr>
              <w:t>CONUS_Pasture</w:t>
            </w:r>
            <w:proofErr w:type="spellEnd"/>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259FA" w14:textId="68DBC77B" w:rsidR="0022098A" w:rsidRPr="0022098A" w:rsidRDefault="0022098A" w:rsidP="00C10547">
            <w:pPr>
              <w:rPr>
                <w:rFonts w:asciiTheme="minorHAnsi" w:hAnsiTheme="minorHAnsi" w:cstheme="minorHAnsi"/>
                <w:sz w:val="20"/>
                <w:szCs w:val="20"/>
              </w:rPr>
            </w:pPr>
            <w:r w:rsidRPr="0022098A">
              <w:rPr>
                <w:rFonts w:asciiTheme="minorHAnsi" w:hAnsiTheme="minorHAnsi" w:cstheme="minorHAnsi"/>
                <w:color w:val="000000"/>
                <w:sz w:val="20"/>
                <w:szCs w:val="20"/>
              </w:rPr>
              <w:t>803</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27B06" w14:textId="2BD31465" w:rsidR="0022098A" w:rsidRPr="0022098A" w:rsidRDefault="0022098A" w:rsidP="00C10547">
            <w:pPr>
              <w:rPr>
                <w:rFonts w:asciiTheme="minorHAnsi" w:hAnsiTheme="minorHAnsi" w:cstheme="minorHAnsi"/>
                <w:sz w:val="20"/>
                <w:szCs w:val="20"/>
              </w:rPr>
            </w:pPr>
            <w:r w:rsidRPr="0022098A">
              <w:rPr>
                <w:rFonts w:asciiTheme="minorHAnsi" w:hAnsiTheme="minorHAnsi" w:cstheme="minorHAnsi"/>
                <w:color w:val="000000"/>
                <w:sz w:val="20"/>
                <w:szCs w:val="20"/>
              </w:rPr>
              <w:t>6</w:t>
            </w:r>
          </w:p>
        </w:tc>
      </w:tr>
      <w:tr w:rsidR="0022098A" w:rsidRPr="0059052E" w14:paraId="044AB8B3" w14:textId="77777777" w:rsidTr="00C10547">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0C07C7" w14:textId="41EB445A" w:rsidR="0022098A" w:rsidRPr="0022098A" w:rsidRDefault="0022098A" w:rsidP="00C10547">
            <w:pPr>
              <w:rPr>
                <w:rFonts w:asciiTheme="minorHAnsi" w:hAnsiTheme="minorHAnsi" w:cstheme="minorHAnsi"/>
                <w:sz w:val="20"/>
                <w:szCs w:val="20"/>
              </w:rPr>
            </w:pPr>
            <w:r w:rsidRPr="0022098A">
              <w:rPr>
                <w:rFonts w:asciiTheme="minorHAnsi" w:hAnsiTheme="minorHAnsi" w:cstheme="minorHAnsi"/>
                <w:color w:val="000000"/>
                <w:sz w:val="20"/>
                <w:szCs w:val="20"/>
              </w:rPr>
              <w:t>CONUS_CRP</w:t>
            </w:r>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933C86" w14:textId="0AE76102" w:rsidR="0022098A" w:rsidRPr="0022098A" w:rsidRDefault="0022098A" w:rsidP="00C10547">
            <w:pPr>
              <w:rPr>
                <w:rFonts w:asciiTheme="minorHAnsi" w:hAnsiTheme="minorHAnsi" w:cstheme="minorHAnsi"/>
                <w:sz w:val="20"/>
                <w:szCs w:val="20"/>
              </w:rPr>
            </w:pPr>
            <w:r w:rsidRPr="0022098A">
              <w:rPr>
                <w:rFonts w:asciiTheme="minorHAnsi" w:hAnsiTheme="minorHAnsi" w:cstheme="minorHAnsi"/>
                <w:color w:val="000000"/>
                <w:sz w:val="20"/>
                <w:szCs w:val="20"/>
              </w:rPr>
              <w:t>772</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85DBB7" w14:textId="1BD6DF6E" w:rsidR="0022098A" w:rsidRPr="0022098A" w:rsidRDefault="0022098A" w:rsidP="00C10547">
            <w:pPr>
              <w:rPr>
                <w:rFonts w:asciiTheme="minorHAnsi" w:hAnsiTheme="minorHAnsi" w:cstheme="minorHAnsi"/>
                <w:sz w:val="20"/>
                <w:szCs w:val="20"/>
              </w:rPr>
            </w:pPr>
            <w:r w:rsidRPr="0022098A">
              <w:rPr>
                <w:rFonts w:asciiTheme="minorHAnsi" w:hAnsiTheme="minorHAnsi" w:cstheme="minorHAnsi"/>
                <w:color w:val="000000"/>
                <w:sz w:val="20"/>
                <w:szCs w:val="20"/>
              </w:rPr>
              <w:t>7</w:t>
            </w:r>
          </w:p>
        </w:tc>
      </w:tr>
      <w:tr w:rsidR="0022098A" w:rsidRPr="0059052E" w14:paraId="5C7F15AF" w14:textId="77777777" w:rsidTr="00C10547">
        <w:trPr>
          <w:trHeight w:val="350"/>
        </w:trPr>
        <w:tc>
          <w:tcPr>
            <w:tcW w:w="4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9C6DDD" w14:textId="2BC16510" w:rsidR="0022098A" w:rsidRPr="0022098A" w:rsidRDefault="0022098A" w:rsidP="00C10547">
            <w:pPr>
              <w:rPr>
                <w:rFonts w:asciiTheme="minorHAnsi" w:hAnsiTheme="minorHAnsi" w:cstheme="minorHAnsi"/>
                <w:sz w:val="20"/>
                <w:szCs w:val="20"/>
              </w:rPr>
            </w:pPr>
            <w:proofErr w:type="spellStart"/>
            <w:r w:rsidRPr="0022098A">
              <w:rPr>
                <w:rFonts w:asciiTheme="minorHAnsi" w:hAnsiTheme="minorHAnsi" w:cstheme="minorHAnsi"/>
                <w:color w:val="000000"/>
                <w:sz w:val="20"/>
                <w:szCs w:val="20"/>
              </w:rPr>
              <w:t>CONUS_Fallow</w:t>
            </w:r>
            <w:proofErr w:type="spellEnd"/>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2F9206" w14:textId="306788DC" w:rsidR="0022098A" w:rsidRPr="0022098A" w:rsidRDefault="0022098A" w:rsidP="00C10547">
            <w:pPr>
              <w:rPr>
                <w:rFonts w:asciiTheme="minorHAnsi" w:hAnsiTheme="minorHAnsi" w:cstheme="minorHAnsi"/>
                <w:sz w:val="20"/>
                <w:szCs w:val="20"/>
              </w:rPr>
            </w:pPr>
            <w:r w:rsidRPr="0022098A">
              <w:rPr>
                <w:rFonts w:asciiTheme="minorHAnsi" w:hAnsiTheme="minorHAnsi" w:cstheme="minorHAnsi"/>
                <w:color w:val="000000"/>
                <w:sz w:val="20"/>
                <w:szCs w:val="20"/>
              </w:rPr>
              <w:t>574</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01C8BF" w14:textId="2D2E260D" w:rsidR="0022098A" w:rsidRPr="0022098A" w:rsidRDefault="0022098A" w:rsidP="00C10547">
            <w:pPr>
              <w:rPr>
                <w:rFonts w:asciiTheme="minorHAnsi" w:hAnsiTheme="minorHAnsi" w:cstheme="minorHAnsi"/>
                <w:sz w:val="20"/>
                <w:szCs w:val="20"/>
              </w:rPr>
            </w:pPr>
            <w:r w:rsidRPr="0022098A">
              <w:rPr>
                <w:rFonts w:asciiTheme="minorHAnsi" w:hAnsiTheme="minorHAnsi" w:cstheme="minorHAnsi"/>
                <w:color w:val="000000"/>
                <w:sz w:val="20"/>
                <w:szCs w:val="20"/>
              </w:rPr>
              <w:t>8</w:t>
            </w:r>
          </w:p>
        </w:tc>
      </w:tr>
      <w:tr w:rsidR="0022098A" w:rsidRPr="0059052E" w14:paraId="63DA1A15" w14:textId="77777777" w:rsidTr="00C10547">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center"/>
          </w:tcPr>
          <w:p w14:paraId="73AFBD71" w14:textId="071457FD" w:rsidR="0022098A" w:rsidRPr="0022098A" w:rsidRDefault="0022098A" w:rsidP="00C10547">
            <w:pPr>
              <w:rPr>
                <w:rFonts w:asciiTheme="minorHAnsi" w:hAnsiTheme="minorHAnsi" w:cstheme="minorHAnsi"/>
                <w:sz w:val="20"/>
                <w:szCs w:val="20"/>
              </w:rPr>
            </w:pPr>
            <w:proofErr w:type="spellStart"/>
            <w:r w:rsidRPr="0022098A">
              <w:rPr>
                <w:rFonts w:asciiTheme="minorHAnsi" w:hAnsiTheme="minorHAnsi" w:cstheme="minorHAnsi"/>
                <w:color w:val="000000"/>
                <w:sz w:val="20"/>
                <w:szCs w:val="20"/>
              </w:rPr>
              <w:t>CONUS_Bermuda</w:t>
            </w:r>
            <w:proofErr w:type="spellEnd"/>
            <w:r w:rsidRPr="0022098A">
              <w:rPr>
                <w:rFonts w:asciiTheme="minorHAnsi" w:hAnsiTheme="minorHAnsi" w:cstheme="minorHAnsi"/>
                <w:color w:val="000000"/>
                <w:sz w:val="20"/>
                <w:szCs w:val="20"/>
              </w:rPr>
              <w:t xml:space="preserve"> Grass</w:t>
            </w:r>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03842C" w14:textId="7BEEC069" w:rsidR="0022098A" w:rsidRPr="0022098A" w:rsidRDefault="0022098A" w:rsidP="00C10547">
            <w:pPr>
              <w:rPr>
                <w:rFonts w:asciiTheme="minorHAnsi" w:hAnsiTheme="minorHAnsi" w:cstheme="minorHAnsi"/>
                <w:sz w:val="20"/>
                <w:szCs w:val="20"/>
              </w:rPr>
            </w:pPr>
            <w:r w:rsidRPr="0022098A">
              <w:rPr>
                <w:rFonts w:asciiTheme="minorHAnsi" w:hAnsiTheme="minorHAnsi" w:cstheme="minorHAnsi"/>
                <w:color w:val="000000"/>
                <w:sz w:val="20"/>
                <w:szCs w:val="20"/>
              </w:rPr>
              <w:t>451</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F26A04" w14:textId="088ACC65" w:rsidR="0022098A" w:rsidRPr="0022098A" w:rsidRDefault="0022098A" w:rsidP="00C10547">
            <w:pPr>
              <w:rPr>
                <w:rFonts w:asciiTheme="minorHAnsi" w:hAnsiTheme="minorHAnsi" w:cstheme="minorHAnsi"/>
                <w:sz w:val="20"/>
                <w:szCs w:val="20"/>
              </w:rPr>
            </w:pPr>
            <w:r w:rsidRPr="0022098A">
              <w:rPr>
                <w:rFonts w:asciiTheme="minorHAnsi" w:hAnsiTheme="minorHAnsi" w:cstheme="minorHAnsi"/>
                <w:color w:val="000000"/>
                <w:sz w:val="20"/>
                <w:szCs w:val="20"/>
              </w:rPr>
              <w:t>9</w:t>
            </w:r>
          </w:p>
        </w:tc>
      </w:tr>
      <w:tr w:rsidR="0022098A" w:rsidRPr="0059052E" w14:paraId="6AEC7082" w14:textId="77777777" w:rsidTr="00C10547">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center"/>
          </w:tcPr>
          <w:p w14:paraId="41277092" w14:textId="79A3B51B" w:rsidR="0022098A" w:rsidRPr="0022098A" w:rsidRDefault="0022098A" w:rsidP="00C10547">
            <w:pPr>
              <w:rPr>
                <w:rFonts w:asciiTheme="minorHAnsi" w:hAnsiTheme="minorHAnsi" w:cstheme="minorHAnsi"/>
                <w:sz w:val="20"/>
                <w:szCs w:val="20"/>
              </w:rPr>
            </w:pPr>
            <w:r w:rsidRPr="0022098A">
              <w:rPr>
                <w:rFonts w:asciiTheme="minorHAnsi" w:hAnsiTheme="minorHAnsi" w:cstheme="minorHAnsi"/>
                <w:color w:val="000000"/>
                <w:sz w:val="20"/>
                <w:szCs w:val="20"/>
              </w:rPr>
              <w:t>CONUS_Corn</w:t>
            </w:r>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165BD2" w14:textId="609E245B" w:rsidR="0022098A" w:rsidRPr="0022098A" w:rsidRDefault="0022098A" w:rsidP="00C10547">
            <w:pPr>
              <w:rPr>
                <w:rFonts w:asciiTheme="minorHAnsi" w:hAnsiTheme="minorHAnsi" w:cstheme="minorHAnsi"/>
                <w:sz w:val="20"/>
                <w:szCs w:val="20"/>
              </w:rPr>
            </w:pPr>
            <w:r w:rsidRPr="0022098A">
              <w:rPr>
                <w:rFonts w:asciiTheme="minorHAnsi" w:hAnsiTheme="minorHAnsi" w:cstheme="minorHAnsi"/>
                <w:color w:val="000000"/>
                <w:sz w:val="20"/>
                <w:szCs w:val="20"/>
              </w:rPr>
              <w:t>402</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CD4567" w14:textId="5DA39A51" w:rsidR="0022098A" w:rsidRPr="0022098A" w:rsidRDefault="0022098A" w:rsidP="00C10547">
            <w:pPr>
              <w:rPr>
                <w:rFonts w:asciiTheme="minorHAnsi" w:hAnsiTheme="minorHAnsi" w:cstheme="minorHAnsi"/>
                <w:sz w:val="20"/>
                <w:szCs w:val="20"/>
              </w:rPr>
            </w:pPr>
            <w:r w:rsidRPr="0022098A">
              <w:rPr>
                <w:rFonts w:asciiTheme="minorHAnsi" w:hAnsiTheme="minorHAnsi" w:cstheme="minorHAnsi"/>
                <w:color w:val="000000"/>
                <w:sz w:val="20"/>
                <w:szCs w:val="20"/>
              </w:rPr>
              <w:t>10</w:t>
            </w:r>
          </w:p>
        </w:tc>
      </w:tr>
      <w:tr w:rsidR="0022098A" w:rsidRPr="0059052E" w14:paraId="3BBAD310" w14:textId="77777777" w:rsidTr="00C10547">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center"/>
          </w:tcPr>
          <w:p w14:paraId="0BA5213E" w14:textId="5EADA08D" w:rsidR="0022098A" w:rsidRPr="0022098A" w:rsidRDefault="0022098A" w:rsidP="00C10547">
            <w:pPr>
              <w:rPr>
                <w:rFonts w:asciiTheme="minorHAnsi" w:hAnsiTheme="minorHAnsi" w:cstheme="minorHAnsi"/>
                <w:sz w:val="20"/>
                <w:szCs w:val="20"/>
              </w:rPr>
            </w:pPr>
            <w:proofErr w:type="spellStart"/>
            <w:r w:rsidRPr="0022098A">
              <w:rPr>
                <w:rFonts w:asciiTheme="minorHAnsi" w:hAnsiTheme="minorHAnsi" w:cstheme="minorHAnsi"/>
                <w:color w:val="000000"/>
                <w:sz w:val="20"/>
                <w:szCs w:val="20"/>
              </w:rPr>
              <w:lastRenderedPageBreak/>
              <w:t>CONUS_Wheat</w:t>
            </w:r>
            <w:proofErr w:type="spellEnd"/>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F8FE4B" w14:textId="6B187892" w:rsidR="0022098A" w:rsidRPr="0022098A" w:rsidRDefault="0022098A" w:rsidP="00C10547">
            <w:pPr>
              <w:rPr>
                <w:rFonts w:asciiTheme="minorHAnsi" w:hAnsiTheme="minorHAnsi" w:cstheme="minorHAnsi"/>
                <w:sz w:val="20"/>
                <w:szCs w:val="20"/>
              </w:rPr>
            </w:pPr>
            <w:r w:rsidRPr="0022098A">
              <w:rPr>
                <w:rFonts w:asciiTheme="minorHAnsi" w:hAnsiTheme="minorHAnsi" w:cstheme="minorHAnsi"/>
                <w:color w:val="000000"/>
                <w:sz w:val="20"/>
                <w:szCs w:val="20"/>
              </w:rPr>
              <w:t>331</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407AFB" w14:textId="521E7AE5" w:rsidR="0022098A" w:rsidRPr="0022098A" w:rsidRDefault="0022098A" w:rsidP="00C10547">
            <w:pPr>
              <w:rPr>
                <w:rFonts w:asciiTheme="minorHAnsi" w:hAnsiTheme="minorHAnsi" w:cstheme="minorHAnsi"/>
                <w:sz w:val="20"/>
                <w:szCs w:val="20"/>
              </w:rPr>
            </w:pPr>
            <w:r w:rsidRPr="0022098A">
              <w:rPr>
                <w:rFonts w:asciiTheme="minorHAnsi" w:hAnsiTheme="minorHAnsi" w:cstheme="minorHAnsi"/>
                <w:color w:val="000000"/>
                <w:sz w:val="20"/>
                <w:szCs w:val="20"/>
              </w:rPr>
              <w:t>11</w:t>
            </w:r>
          </w:p>
        </w:tc>
      </w:tr>
      <w:tr w:rsidR="0022098A" w:rsidRPr="0059052E" w14:paraId="36A49231" w14:textId="77777777" w:rsidTr="00C10547">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center"/>
          </w:tcPr>
          <w:p w14:paraId="093FEB87" w14:textId="7BD48A9A" w:rsidR="0022098A" w:rsidRPr="0022098A" w:rsidRDefault="0022098A" w:rsidP="00C10547">
            <w:pPr>
              <w:rPr>
                <w:rFonts w:asciiTheme="minorHAnsi" w:hAnsiTheme="minorHAnsi" w:cstheme="minorHAnsi"/>
                <w:sz w:val="20"/>
                <w:szCs w:val="20"/>
              </w:rPr>
            </w:pPr>
            <w:r w:rsidRPr="0022098A">
              <w:rPr>
                <w:rFonts w:asciiTheme="minorHAnsi" w:hAnsiTheme="minorHAnsi" w:cstheme="minorHAnsi"/>
                <w:color w:val="000000"/>
                <w:sz w:val="20"/>
                <w:szCs w:val="20"/>
              </w:rPr>
              <w:t>CONUS_Other Grains</w:t>
            </w:r>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3B3DEE" w14:textId="6925015D" w:rsidR="0022098A" w:rsidRPr="0022098A" w:rsidRDefault="0022098A" w:rsidP="00C10547">
            <w:pPr>
              <w:rPr>
                <w:rFonts w:asciiTheme="minorHAnsi" w:hAnsiTheme="minorHAnsi" w:cstheme="minorHAnsi"/>
                <w:sz w:val="20"/>
                <w:szCs w:val="20"/>
              </w:rPr>
            </w:pPr>
            <w:r w:rsidRPr="0022098A">
              <w:rPr>
                <w:rFonts w:asciiTheme="minorHAnsi" w:hAnsiTheme="minorHAnsi" w:cstheme="minorHAnsi"/>
                <w:color w:val="000000"/>
                <w:sz w:val="20"/>
                <w:szCs w:val="20"/>
              </w:rPr>
              <w:t>308</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C3D3E4" w14:textId="0FED525B" w:rsidR="0022098A" w:rsidRPr="0022098A" w:rsidRDefault="0022098A" w:rsidP="00C10547">
            <w:pPr>
              <w:rPr>
                <w:rFonts w:asciiTheme="minorHAnsi" w:hAnsiTheme="minorHAnsi" w:cstheme="minorHAnsi"/>
                <w:sz w:val="20"/>
                <w:szCs w:val="20"/>
              </w:rPr>
            </w:pPr>
            <w:r w:rsidRPr="0022098A">
              <w:rPr>
                <w:rFonts w:asciiTheme="minorHAnsi" w:hAnsiTheme="minorHAnsi" w:cstheme="minorHAnsi"/>
                <w:color w:val="000000"/>
                <w:sz w:val="20"/>
                <w:szCs w:val="20"/>
              </w:rPr>
              <w:t>12</w:t>
            </w:r>
          </w:p>
        </w:tc>
      </w:tr>
      <w:tr w:rsidR="0022098A" w:rsidRPr="0059052E" w14:paraId="031838D9" w14:textId="77777777" w:rsidTr="00C10547">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center"/>
          </w:tcPr>
          <w:p w14:paraId="62893CC3" w14:textId="42A08A92" w:rsidR="0022098A" w:rsidRPr="0022098A" w:rsidRDefault="0022098A" w:rsidP="00C10547">
            <w:pPr>
              <w:rPr>
                <w:rFonts w:asciiTheme="minorHAnsi" w:hAnsiTheme="minorHAnsi" w:cstheme="minorHAnsi"/>
                <w:sz w:val="20"/>
                <w:szCs w:val="20"/>
              </w:rPr>
            </w:pPr>
            <w:proofErr w:type="spellStart"/>
            <w:r w:rsidRPr="0022098A">
              <w:rPr>
                <w:rFonts w:asciiTheme="minorHAnsi" w:hAnsiTheme="minorHAnsi" w:cstheme="minorHAnsi"/>
                <w:color w:val="000000"/>
                <w:sz w:val="20"/>
                <w:szCs w:val="20"/>
              </w:rPr>
              <w:t>CONUS_Soybeans</w:t>
            </w:r>
            <w:proofErr w:type="spellEnd"/>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ECF24F" w14:textId="683CED98" w:rsidR="0022098A" w:rsidRPr="0022098A" w:rsidRDefault="0022098A" w:rsidP="00C10547">
            <w:pPr>
              <w:rPr>
                <w:rFonts w:asciiTheme="minorHAnsi" w:hAnsiTheme="minorHAnsi" w:cstheme="minorHAnsi"/>
                <w:sz w:val="20"/>
                <w:szCs w:val="20"/>
              </w:rPr>
            </w:pPr>
            <w:r w:rsidRPr="0022098A">
              <w:rPr>
                <w:rFonts w:asciiTheme="minorHAnsi" w:hAnsiTheme="minorHAnsi" w:cstheme="minorHAnsi"/>
                <w:color w:val="000000"/>
                <w:sz w:val="20"/>
                <w:szCs w:val="20"/>
              </w:rPr>
              <w:t>238</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18A900" w14:textId="6725BE13" w:rsidR="0022098A" w:rsidRPr="0022098A" w:rsidRDefault="0022098A" w:rsidP="00C10547">
            <w:pPr>
              <w:rPr>
                <w:rFonts w:asciiTheme="minorHAnsi" w:hAnsiTheme="minorHAnsi" w:cstheme="minorHAnsi"/>
                <w:sz w:val="20"/>
                <w:szCs w:val="20"/>
              </w:rPr>
            </w:pPr>
            <w:r w:rsidRPr="0022098A">
              <w:rPr>
                <w:rFonts w:asciiTheme="minorHAnsi" w:hAnsiTheme="minorHAnsi" w:cstheme="minorHAnsi"/>
                <w:color w:val="000000"/>
                <w:sz w:val="20"/>
                <w:szCs w:val="20"/>
              </w:rPr>
              <w:t>13</w:t>
            </w:r>
          </w:p>
        </w:tc>
      </w:tr>
      <w:tr w:rsidR="0022098A" w:rsidRPr="0059052E" w14:paraId="47F74801" w14:textId="77777777" w:rsidTr="00C10547">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center"/>
          </w:tcPr>
          <w:p w14:paraId="53499A1F" w14:textId="64C8CDCD" w:rsidR="0022098A" w:rsidRPr="0022098A" w:rsidRDefault="0022098A" w:rsidP="00C10547">
            <w:pPr>
              <w:rPr>
                <w:rFonts w:asciiTheme="minorHAnsi" w:hAnsiTheme="minorHAnsi" w:cstheme="minorHAnsi"/>
                <w:sz w:val="20"/>
                <w:szCs w:val="20"/>
              </w:rPr>
            </w:pPr>
            <w:r w:rsidRPr="0022098A">
              <w:rPr>
                <w:rFonts w:asciiTheme="minorHAnsi" w:hAnsiTheme="minorHAnsi" w:cstheme="minorHAnsi"/>
                <w:color w:val="000000"/>
                <w:sz w:val="20"/>
                <w:szCs w:val="20"/>
              </w:rPr>
              <w:t>CONUS_Other Crops</w:t>
            </w:r>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AA876E" w14:textId="45E86A3E" w:rsidR="0022098A" w:rsidRPr="0022098A" w:rsidRDefault="0022098A" w:rsidP="00C10547">
            <w:pPr>
              <w:rPr>
                <w:rFonts w:asciiTheme="minorHAnsi" w:hAnsiTheme="minorHAnsi" w:cstheme="minorHAnsi"/>
                <w:sz w:val="20"/>
                <w:szCs w:val="20"/>
              </w:rPr>
            </w:pPr>
            <w:r w:rsidRPr="0022098A">
              <w:rPr>
                <w:rFonts w:asciiTheme="minorHAnsi" w:hAnsiTheme="minorHAnsi" w:cstheme="minorHAnsi"/>
                <w:color w:val="000000"/>
                <w:sz w:val="20"/>
                <w:szCs w:val="20"/>
              </w:rPr>
              <w:t>230</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1A7495" w14:textId="4BBC69A3" w:rsidR="0022098A" w:rsidRPr="0022098A" w:rsidRDefault="0022098A" w:rsidP="00C10547">
            <w:pPr>
              <w:rPr>
                <w:rFonts w:asciiTheme="minorHAnsi" w:hAnsiTheme="minorHAnsi" w:cstheme="minorHAnsi"/>
                <w:sz w:val="20"/>
                <w:szCs w:val="20"/>
              </w:rPr>
            </w:pPr>
            <w:r w:rsidRPr="0022098A">
              <w:rPr>
                <w:rFonts w:asciiTheme="minorHAnsi" w:hAnsiTheme="minorHAnsi" w:cstheme="minorHAnsi"/>
                <w:color w:val="000000"/>
                <w:sz w:val="20"/>
                <w:szCs w:val="20"/>
              </w:rPr>
              <w:t>14</w:t>
            </w:r>
          </w:p>
        </w:tc>
      </w:tr>
      <w:tr w:rsidR="0022098A" w:rsidRPr="0059052E" w14:paraId="7C1BFA6B" w14:textId="77777777" w:rsidTr="00C10547">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center"/>
          </w:tcPr>
          <w:p w14:paraId="2EC414B9" w14:textId="687A4AED" w:rsidR="0022098A" w:rsidRPr="0022098A" w:rsidRDefault="0022098A" w:rsidP="00C10547">
            <w:pPr>
              <w:rPr>
                <w:rFonts w:asciiTheme="minorHAnsi" w:hAnsiTheme="minorHAnsi" w:cstheme="minorHAnsi"/>
                <w:sz w:val="20"/>
                <w:szCs w:val="20"/>
              </w:rPr>
            </w:pPr>
            <w:proofErr w:type="spellStart"/>
            <w:r w:rsidRPr="0022098A">
              <w:rPr>
                <w:rFonts w:asciiTheme="minorHAnsi" w:hAnsiTheme="minorHAnsi" w:cstheme="minorHAnsi"/>
                <w:color w:val="000000"/>
                <w:sz w:val="20"/>
                <w:szCs w:val="20"/>
              </w:rPr>
              <w:t>CONUS_Cotton</w:t>
            </w:r>
            <w:proofErr w:type="spellEnd"/>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5BB6C1" w14:textId="326172E7" w:rsidR="0022098A" w:rsidRPr="0022098A" w:rsidRDefault="0022098A" w:rsidP="00C10547">
            <w:pPr>
              <w:rPr>
                <w:rFonts w:asciiTheme="minorHAnsi" w:hAnsiTheme="minorHAnsi" w:cstheme="minorHAnsi"/>
                <w:sz w:val="20"/>
                <w:szCs w:val="20"/>
              </w:rPr>
            </w:pPr>
            <w:r w:rsidRPr="0022098A">
              <w:rPr>
                <w:rFonts w:asciiTheme="minorHAnsi" w:hAnsiTheme="minorHAnsi" w:cstheme="minorHAnsi"/>
                <w:color w:val="000000"/>
                <w:sz w:val="20"/>
                <w:szCs w:val="20"/>
              </w:rPr>
              <w:t>206</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7ED0C5" w14:textId="1077726D" w:rsidR="0022098A" w:rsidRPr="0022098A" w:rsidRDefault="0022098A" w:rsidP="00C10547">
            <w:pPr>
              <w:rPr>
                <w:rFonts w:asciiTheme="minorHAnsi" w:hAnsiTheme="minorHAnsi" w:cstheme="minorHAnsi"/>
                <w:sz w:val="20"/>
                <w:szCs w:val="20"/>
              </w:rPr>
            </w:pPr>
            <w:r w:rsidRPr="0022098A">
              <w:rPr>
                <w:rFonts w:asciiTheme="minorHAnsi" w:hAnsiTheme="minorHAnsi" w:cstheme="minorHAnsi"/>
                <w:color w:val="000000"/>
                <w:sz w:val="20"/>
                <w:szCs w:val="20"/>
              </w:rPr>
              <w:t>15</w:t>
            </w:r>
          </w:p>
        </w:tc>
      </w:tr>
      <w:tr w:rsidR="0022098A" w:rsidRPr="0059052E" w14:paraId="4E17AFBD" w14:textId="77777777" w:rsidTr="00C10547">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center"/>
          </w:tcPr>
          <w:p w14:paraId="5862C771" w14:textId="6E68D722" w:rsidR="0022098A" w:rsidRPr="0022098A" w:rsidRDefault="0022098A" w:rsidP="00C10547">
            <w:pPr>
              <w:rPr>
                <w:rFonts w:asciiTheme="minorHAnsi" w:hAnsiTheme="minorHAnsi" w:cstheme="minorHAnsi"/>
                <w:sz w:val="20"/>
                <w:szCs w:val="20"/>
              </w:rPr>
            </w:pPr>
            <w:r w:rsidRPr="0022098A">
              <w:rPr>
                <w:rFonts w:asciiTheme="minorHAnsi" w:hAnsiTheme="minorHAnsi" w:cstheme="minorHAnsi"/>
                <w:color w:val="000000"/>
                <w:sz w:val="20"/>
                <w:szCs w:val="20"/>
              </w:rPr>
              <w:t>CONUS_Other Orchards</w:t>
            </w:r>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8A1B88" w14:textId="1E0EDA68" w:rsidR="0022098A" w:rsidRPr="0022098A" w:rsidRDefault="0022098A" w:rsidP="00C10547">
            <w:pPr>
              <w:rPr>
                <w:rFonts w:asciiTheme="minorHAnsi" w:hAnsiTheme="minorHAnsi" w:cstheme="minorHAnsi"/>
                <w:sz w:val="20"/>
                <w:szCs w:val="20"/>
              </w:rPr>
            </w:pPr>
            <w:r w:rsidRPr="0022098A">
              <w:rPr>
                <w:rFonts w:asciiTheme="minorHAnsi" w:hAnsiTheme="minorHAnsi" w:cstheme="minorHAnsi"/>
                <w:color w:val="000000"/>
                <w:sz w:val="20"/>
                <w:szCs w:val="20"/>
              </w:rPr>
              <w:t>195</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4F164F" w14:textId="5D7B0866" w:rsidR="0022098A" w:rsidRPr="0022098A" w:rsidRDefault="0022098A" w:rsidP="00C10547">
            <w:pPr>
              <w:rPr>
                <w:rFonts w:asciiTheme="minorHAnsi" w:hAnsiTheme="minorHAnsi" w:cstheme="minorHAnsi"/>
                <w:sz w:val="20"/>
                <w:szCs w:val="20"/>
              </w:rPr>
            </w:pPr>
            <w:r w:rsidRPr="0022098A">
              <w:rPr>
                <w:rFonts w:asciiTheme="minorHAnsi" w:hAnsiTheme="minorHAnsi" w:cstheme="minorHAnsi"/>
                <w:color w:val="000000"/>
                <w:sz w:val="20"/>
                <w:szCs w:val="20"/>
              </w:rPr>
              <w:t>16</w:t>
            </w:r>
          </w:p>
        </w:tc>
      </w:tr>
      <w:tr w:rsidR="0022098A" w:rsidRPr="0059052E" w14:paraId="5933A936" w14:textId="77777777" w:rsidTr="00C10547">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center"/>
          </w:tcPr>
          <w:p w14:paraId="7DBDB3BB" w14:textId="548D1E02" w:rsidR="0022098A" w:rsidRPr="0022098A" w:rsidRDefault="0022098A" w:rsidP="00C10547">
            <w:pPr>
              <w:rPr>
                <w:rFonts w:asciiTheme="minorHAnsi" w:hAnsiTheme="minorHAnsi" w:cstheme="minorHAnsi"/>
                <w:sz w:val="20"/>
                <w:szCs w:val="20"/>
              </w:rPr>
            </w:pPr>
            <w:r w:rsidRPr="0022098A">
              <w:rPr>
                <w:rFonts w:asciiTheme="minorHAnsi" w:hAnsiTheme="minorHAnsi" w:cstheme="minorHAnsi"/>
                <w:color w:val="000000"/>
                <w:sz w:val="20"/>
                <w:szCs w:val="20"/>
              </w:rPr>
              <w:t>CONUS_Vegetables and Ground Fruit</w:t>
            </w:r>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A51779" w14:textId="5831F4D1" w:rsidR="0022098A" w:rsidRPr="0022098A" w:rsidRDefault="0022098A" w:rsidP="00C10547">
            <w:pPr>
              <w:rPr>
                <w:rFonts w:asciiTheme="minorHAnsi" w:hAnsiTheme="minorHAnsi" w:cstheme="minorHAnsi"/>
                <w:sz w:val="20"/>
                <w:szCs w:val="20"/>
              </w:rPr>
            </w:pPr>
            <w:r w:rsidRPr="0022098A">
              <w:rPr>
                <w:rFonts w:asciiTheme="minorHAnsi" w:hAnsiTheme="minorHAnsi" w:cstheme="minorHAnsi"/>
                <w:color w:val="000000"/>
                <w:sz w:val="20"/>
                <w:szCs w:val="20"/>
              </w:rPr>
              <w:t>192</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82779D" w14:textId="395E110D" w:rsidR="0022098A" w:rsidRPr="0022098A" w:rsidRDefault="0022098A" w:rsidP="00C10547">
            <w:pPr>
              <w:rPr>
                <w:rFonts w:asciiTheme="minorHAnsi" w:hAnsiTheme="minorHAnsi" w:cstheme="minorHAnsi"/>
                <w:sz w:val="20"/>
                <w:szCs w:val="20"/>
              </w:rPr>
            </w:pPr>
            <w:r w:rsidRPr="0022098A">
              <w:rPr>
                <w:rFonts w:asciiTheme="minorHAnsi" w:hAnsiTheme="minorHAnsi" w:cstheme="minorHAnsi"/>
                <w:color w:val="000000"/>
                <w:sz w:val="20"/>
                <w:szCs w:val="20"/>
              </w:rPr>
              <w:t>17</w:t>
            </w:r>
          </w:p>
        </w:tc>
      </w:tr>
      <w:tr w:rsidR="0022098A" w:rsidRPr="0059052E" w14:paraId="3F037041" w14:textId="77777777" w:rsidTr="00C10547">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center"/>
          </w:tcPr>
          <w:p w14:paraId="2DEF5B07" w14:textId="4CE28A1D" w:rsidR="0022098A" w:rsidRPr="0022098A" w:rsidRDefault="0022098A" w:rsidP="00C10547">
            <w:pPr>
              <w:rPr>
                <w:rFonts w:asciiTheme="minorHAnsi" w:hAnsiTheme="minorHAnsi" w:cstheme="minorHAnsi"/>
                <w:sz w:val="20"/>
                <w:szCs w:val="20"/>
              </w:rPr>
            </w:pPr>
            <w:r w:rsidRPr="0022098A">
              <w:rPr>
                <w:rFonts w:asciiTheme="minorHAnsi" w:hAnsiTheme="minorHAnsi" w:cstheme="minorHAnsi"/>
                <w:color w:val="000000"/>
                <w:sz w:val="20"/>
                <w:szCs w:val="20"/>
              </w:rPr>
              <w:t>CONUS_Other Row Crops</w:t>
            </w:r>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83F049" w14:textId="14B9F3B1" w:rsidR="0022098A" w:rsidRPr="0022098A" w:rsidRDefault="0022098A" w:rsidP="00C10547">
            <w:pPr>
              <w:rPr>
                <w:rFonts w:asciiTheme="minorHAnsi" w:hAnsiTheme="minorHAnsi" w:cstheme="minorHAnsi"/>
                <w:sz w:val="20"/>
                <w:szCs w:val="20"/>
              </w:rPr>
            </w:pPr>
            <w:r w:rsidRPr="0022098A">
              <w:rPr>
                <w:rFonts w:asciiTheme="minorHAnsi" w:hAnsiTheme="minorHAnsi" w:cstheme="minorHAnsi"/>
                <w:color w:val="000000"/>
                <w:sz w:val="20"/>
                <w:szCs w:val="20"/>
              </w:rPr>
              <w:t>107</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A60B12" w14:textId="286C2B44" w:rsidR="0022098A" w:rsidRPr="0022098A" w:rsidRDefault="0022098A" w:rsidP="00C10547">
            <w:pPr>
              <w:rPr>
                <w:rFonts w:asciiTheme="minorHAnsi" w:hAnsiTheme="minorHAnsi" w:cstheme="minorHAnsi"/>
                <w:sz w:val="20"/>
                <w:szCs w:val="20"/>
              </w:rPr>
            </w:pPr>
            <w:r w:rsidRPr="0022098A">
              <w:rPr>
                <w:rFonts w:asciiTheme="minorHAnsi" w:hAnsiTheme="minorHAnsi" w:cstheme="minorHAnsi"/>
                <w:color w:val="000000"/>
                <w:sz w:val="20"/>
                <w:szCs w:val="20"/>
              </w:rPr>
              <w:t>18</w:t>
            </w:r>
          </w:p>
        </w:tc>
      </w:tr>
      <w:tr w:rsidR="0022098A" w:rsidRPr="0059052E" w14:paraId="547CAB51" w14:textId="77777777" w:rsidTr="00C10547">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center"/>
          </w:tcPr>
          <w:p w14:paraId="01F648BB" w14:textId="089E0E38" w:rsidR="0022098A" w:rsidRPr="0022098A" w:rsidRDefault="0022098A" w:rsidP="00C10547">
            <w:pPr>
              <w:rPr>
                <w:rFonts w:asciiTheme="minorHAnsi" w:hAnsiTheme="minorHAnsi" w:cstheme="minorHAnsi"/>
                <w:sz w:val="20"/>
                <w:szCs w:val="20"/>
              </w:rPr>
            </w:pPr>
            <w:proofErr w:type="spellStart"/>
            <w:r w:rsidRPr="0022098A">
              <w:rPr>
                <w:rFonts w:asciiTheme="minorHAnsi" w:hAnsiTheme="minorHAnsi" w:cstheme="minorHAnsi"/>
                <w:color w:val="000000"/>
                <w:sz w:val="20"/>
                <w:szCs w:val="20"/>
              </w:rPr>
              <w:t>CONUS_Nurseries</w:t>
            </w:r>
            <w:proofErr w:type="spellEnd"/>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50DC9D" w14:textId="7A413C5D" w:rsidR="0022098A" w:rsidRPr="0022098A" w:rsidRDefault="0022098A" w:rsidP="00C10547">
            <w:pPr>
              <w:rPr>
                <w:rFonts w:asciiTheme="minorHAnsi" w:hAnsiTheme="minorHAnsi" w:cstheme="minorHAnsi"/>
                <w:sz w:val="20"/>
                <w:szCs w:val="20"/>
              </w:rPr>
            </w:pPr>
            <w:r w:rsidRPr="0022098A">
              <w:rPr>
                <w:rFonts w:asciiTheme="minorHAnsi" w:hAnsiTheme="minorHAnsi" w:cstheme="minorHAnsi"/>
                <w:color w:val="000000"/>
                <w:sz w:val="20"/>
                <w:szCs w:val="20"/>
              </w:rPr>
              <w:t>99</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2C5319" w14:textId="5B282B0B" w:rsidR="0022098A" w:rsidRPr="0022098A" w:rsidRDefault="0022098A" w:rsidP="00C10547">
            <w:pPr>
              <w:rPr>
                <w:rFonts w:asciiTheme="minorHAnsi" w:hAnsiTheme="minorHAnsi" w:cstheme="minorHAnsi"/>
                <w:sz w:val="20"/>
                <w:szCs w:val="20"/>
              </w:rPr>
            </w:pPr>
            <w:r w:rsidRPr="0022098A">
              <w:rPr>
                <w:rFonts w:asciiTheme="minorHAnsi" w:hAnsiTheme="minorHAnsi" w:cstheme="minorHAnsi"/>
                <w:color w:val="000000"/>
                <w:sz w:val="20"/>
                <w:szCs w:val="20"/>
              </w:rPr>
              <w:t>19</w:t>
            </w:r>
          </w:p>
        </w:tc>
      </w:tr>
      <w:tr w:rsidR="0022098A" w:rsidRPr="0059052E" w14:paraId="401D97E5" w14:textId="77777777" w:rsidTr="00C10547">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center"/>
          </w:tcPr>
          <w:p w14:paraId="4DC515F8" w14:textId="654BECA5" w:rsidR="0022098A" w:rsidRPr="0022098A" w:rsidRDefault="0022098A" w:rsidP="00C10547">
            <w:pPr>
              <w:rPr>
                <w:rFonts w:asciiTheme="minorHAnsi" w:hAnsiTheme="minorHAnsi" w:cstheme="minorHAnsi"/>
                <w:sz w:val="20"/>
                <w:szCs w:val="20"/>
              </w:rPr>
            </w:pPr>
            <w:r w:rsidRPr="0022098A">
              <w:rPr>
                <w:rFonts w:asciiTheme="minorHAnsi" w:hAnsiTheme="minorHAnsi" w:cstheme="minorHAnsi"/>
                <w:color w:val="000000"/>
                <w:sz w:val="20"/>
                <w:szCs w:val="20"/>
              </w:rPr>
              <w:t>CONUS_Grapes</w:t>
            </w:r>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E8B93E" w14:textId="395B30B6" w:rsidR="0022098A" w:rsidRPr="0022098A" w:rsidRDefault="0022098A" w:rsidP="00C10547">
            <w:pPr>
              <w:rPr>
                <w:rFonts w:asciiTheme="minorHAnsi" w:hAnsiTheme="minorHAnsi" w:cstheme="minorHAnsi"/>
                <w:sz w:val="20"/>
                <w:szCs w:val="20"/>
              </w:rPr>
            </w:pPr>
            <w:r w:rsidRPr="0022098A">
              <w:rPr>
                <w:rFonts w:asciiTheme="minorHAnsi" w:hAnsiTheme="minorHAnsi" w:cstheme="minorHAnsi"/>
                <w:color w:val="000000"/>
                <w:sz w:val="20"/>
                <w:szCs w:val="20"/>
              </w:rPr>
              <w:t>87</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173373" w14:textId="17FD2077" w:rsidR="0022098A" w:rsidRPr="0022098A" w:rsidRDefault="0022098A" w:rsidP="00C10547">
            <w:pPr>
              <w:rPr>
                <w:rFonts w:asciiTheme="minorHAnsi" w:hAnsiTheme="minorHAnsi" w:cstheme="minorHAnsi"/>
                <w:sz w:val="20"/>
                <w:szCs w:val="20"/>
              </w:rPr>
            </w:pPr>
            <w:r w:rsidRPr="0022098A">
              <w:rPr>
                <w:rFonts w:asciiTheme="minorHAnsi" w:hAnsiTheme="minorHAnsi" w:cstheme="minorHAnsi"/>
                <w:color w:val="000000"/>
                <w:sz w:val="20"/>
                <w:szCs w:val="20"/>
              </w:rPr>
              <w:t>20</w:t>
            </w:r>
          </w:p>
        </w:tc>
      </w:tr>
      <w:tr w:rsidR="0022098A" w:rsidRPr="0059052E" w14:paraId="72C26BBC" w14:textId="77777777" w:rsidTr="00C10547">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center"/>
          </w:tcPr>
          <w:p w14:paraId="1A8E39A3" w14:textId="1399BBC2" w:rsidR="0022098A" w:rsidRPr="0022098A" w:rsidRDefault="0022098A" w:rsidP="00C10547">
            <w:pPr>
              <w:rPr>
                <w:rFonts w:asciiTheme="minorHAnsi" w:hAnsiTheme="minorHAnsi" w:cstheme="minorHAnsi"/>
                <w:sz w:val="20"/>
                <w:szCs w:val="20"/>
              </w:rPr>
            </w:pPr>
            <w:r w:rsidRPr="0022098A">
              <w:rPr>
                <w:rFonts w:asciiTheme="minorHAnsi" w:hAnsiTheme="minorHAnsi" w:cstheme="minorHAnsi"/>
                <w:color w:val="000000"/>
                <w:sz w:val="20"/>
                <w:szCs w:val="20"/>
              </w:rPr>
              <w:t>CONUS_Citrus</w:t>
            </w:r>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45D5C4" w14:textId="13EBCB7D" w:rsidR="0022098A" w:rsidRPr="0022098A" w:rsidRDefault="0022098A" w:rsidP="00C10547">
            <w:pPr>
              <w:rPr>
                <w:rFonts w:asciiTheme="minorHAnsi" w:hAnsiTheme="minorHAnsi" w:cstheme="minorHAnsi"/>
                <w:sz w:val="20"/>
                <w:szCs w:val="20"/>
              </w:rPr>
            </w:pPr>
            <w:r w:rsidRPr="0022098A">
              <w:rPr>
                <w:rFonts w:asciiTheme="minorHAnsi" w:hAnsiTheme="minorHAnsi" w:cstheme="minorHAnsi"/>
                <w:color w:val="000000"/>
                <w:sz w:val="20"/>
                <w:szCs w:val="20"/>
              </w:rPr>
              <w:t>55</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2698D8" w14:textId="4F92DC41" w:rsidR="0022098A" w:rsidRPr="0022098A" w:rsidRDefault="0022098A" w:rsidP="00C10547">
            <w:pPr>
              <w:rPr>
                <w:rFonts w:asciiTheme="minorHAnsi" w:hAnsiTheme="minorHAnsi" w:cstheme="minorHAnsi"/>
                <w:sz w:val="20"/>
                <w:szCs w:val="20"/>
              </w:rPr>
            </w:pPr>
            <w:r w:rsidRPr="0022098A">
              <w:rPr>
                <w:rFonts w:asciiTheme="minorHAnsi" w:hAnsiTheme="minorHAnsi" w:cstheme="minorHAnsi"/>
                <w:color w:val="000000"/>
                <w:sz w:val="20"/>
                <w:szCs w:val="20"/>
              </w:rPr>
              <w:t>21</w:t>
            </w:r>
          </w:p>
        </w:tc>
      </w:tr>
      <w:tr w:rsidR="0022098A" w:rsidRPr="0059052E" w14:paraId="7F94E093" w14:textId="77777777" w:rsidTr="00C10547">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center"/>
          </w:tcPr>
          <w:p w14:paraId="27AC0043" w14:textId="593836A3" w:rsidR="0022098A" w:rsidRPr="0022098A" w:rsidRDefault="0022098A" w:rsidP="00C10547">
            <w:pPr>
              <w:rPr>
                <w:rFonts w:asciiTheme="minorHAnsi" w:hAnsiTheme="minorHAnsi" w:cstheme="minorHAnsi"/>
                <w:sz w:val="20"/>
                <w:szCs w:val="20"/>
              </w:rPr>
            </w:pPr>
            <w:r w:rsidRPr="0022098A">
              <w:rPr>
                <w:rFonts w:asciiTheme="minorHAnsi" w:hAnsiTheme="minorHAnsi" w:cstheme="minorHAnsi"/>
                <w:color w:val="000000"/>
                <w:sz w:val="20"/>
                <w:szCs w:val="20"/>
              </w:rPr>
              <w:t>CONUS_Xmas Tree</w:t>
            </w:r>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92D2A6" w14:textId="58774C7F" w:rsidR="0022098A" w:rsidRPr="0022098A" w:rsidRDefault="0022098A" w:rsidP="00C10547">
            <w:pPr>
              <w:rPr>
                <w:rFonts w:asciiTheme="minorHAnsi" w:hAnsiTheme="minorHAnsi" w:cstheme="minorHAnsi"/>
                <w:sz w:val="20"/>
                <w:szCs w:val="20"/>
              </w:rPr>
            </w:pPr>
            <w:r w:rsidRPr="0022098A">
              <w:rPr>
                <w:rFonts w:asciiTheme="minorHAnsi" w:hAnsiTheme="minorHAnsi" w:cstheme="minorHAnsi"/>
                <w:color w:val="000000"/>
                <w:sz w:val="20"/>
                <w:szCs w:val="20"/>
              </w:rPr>
              <w:t>31</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A7E8A4" w14:textId="6FBF9CCC" w:rsidR="0022098A" w:rsidRPr="0022098A" w:rsidRDefault="0022098A" w:rsidP="00C10547">
            <w:pPr>
              <w:rPr>
                <w:rFonts w:asciiTheme="minorHAnsi" w:hAnsiTheme="minorHAnsi" w:cstheme="minorHAnsi"/>
                <w:sz w:val="20"/>
                <w:szCs w:val="20"/>
              </w:rPr>
            </w:pPr>
            <w:r w:rsidRPr="0022098A">
              <w:rPr>
                <w:rFonts w:asciiTheme="minorHAnsi" w:hAnsiTheme="minorHAnsi" w:cstheme="minorHAnsi"/>
                <w:color w:val="000000"/>
                <w:sz w:val="20"/>
                <w:szCs w:val="20"/>
              </w:rPr>
              <w:t>22</w:t>
            </w:r>
          </w:p>
        </w:tc>
      </w:tr>
      <w:tr w:rsidR="0022098A" w:rsidRPr="0059052E" w14:paraId="6411C6B0" w14:textId="77777777" w:rsidTr="00C10547">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center"/>
          </w:tcPr>
          <w:p w14:paraId="0D785121" w14:textId="0816E1BF" w:rsidR="0022098A" w:rsidRPr="0022098A" w:rsidRDefault="0022098A" w:rsidP="00C10547">
            <w:pPr>
              <w:rPr>
                <w:rFonts w:asciiTheme="minorHAnsi" w:hAnsiTheme="minorHAnsi" w:cstheme="minorHAnsi"/>
                <w:sz w:val="20"/>
                <w:szCs w:val="20"/>
              </w:rPr>
            </w:pPr>
            <w:proofErr w:type="spellStart"/>
            <w:r w:rsidRPr="0022098A">
              <w:rPr>
                <w:rFonts w:asciiTheme="minorHAnsi" w:hAnsiTheme="minorHAnsi" w:cstheme="minorHAnsi"/>
                <w:color w:val="000000"/>
                <w:sz w:val="20"/>
                <w:szCs w:val="20"/>
              </w:rPr>
              <w:t>CONUS_Rice</w:t>
            </w:r>
            <w:proofErr w:type="spellEnd"/>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CD1DDA" w14:textId="37EF08C7" w:rsidR="0022098A" w:rsidRPr="0022098A" w:rsidRDefault="0022098A" w:rsidP="00C10547">
            <w:pPr>
              <w:rPr>
                <w:rFonts w:asciiTheme="minorHAnsi" w:hAnsiTheme="minorHAnsi" w:cstheme="minorHAnsi"/>
                <w:sz w:val="20"/>
                <w:szCs w:val="20"/>
              </w:rPr>
            </w:pPr>
            <w:r w:rsidRPr="0022098A">
              <w:rPr>
                <w:rFonts w:asciiTheme="minorHAnsi" w:hAnsiTheme="minorHAnsi" w:cstheme="minorHAnsi"/>
                <w:color w:val="000000"/>
                <w:sz w:val="20"/>
                <w:szCs w:val="20"/>
              </w:rPr>
              <w:t>14</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FF1D3E" w14:textId="29ACF9AA" w:rsidR="0022098A" w:rsidRPr="0022098A" w:rsidRDefault="0022098A" w:rsidP="00C10547">
            <w:pPr>
              <w:rPr>
                <w:rFonts w:asciiTheme="minorHAnsi" w:hAnsiTheme="minorHAnsi" w:cstheme="minorHAnsi"/>
                <w:sz w:val="20"/>
                <w:szCs w:val="20"/>
              </w:rPr>
            </w:pPr>
            <w:r w:rsidRPr="0022098A">
              <w:rPr>
                <w:rFonts w:asciiTheme="minorHAnsi" w:hAnsiTheme="minorHAnsi" w:cstheme="minorHAnsi"/>
                <w:color w:val="000000"/>
                <w:sz w:val="20"/>
                <w:szCs w:val="20"/>
              </w:rPr>
              <w:t>23</w:t>
            </w:r>
          </w:p>
        </w:tc>
      </w:tr>
      <w:tr w:rsidR="00646275" w:rsidRPr="0059052E" w14:paraId="41FF9D58" w14:textId="77777777" w:rsidTr="00C10547">
        <w:trPr>
          <w:trHeight w:val="300"/>
        </w:trPr>
        <w:tc>
          <w:tcPr>
            <w:tcW w:w="9340"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45F2AF4" w14:textId="318BE9AE" w:rsidR="00646275" w:rsidRPr="0059052E" w:rsidRDefault="00646275" w:rsidP="00C10547">
            <w:pPr>
              <w:rPr>
                <w:rFonts w:asciiTheme="minorHAnsi" w:hAnsiTheme="minorHAnsi" w:cstheme="minorHAnsi"/>
                <w:b/>
                <w:bCs/>
                <w:sz w:val="20"/>
                <w:szCs w:val="20"/>
              </w:rPr>
            </w:pPr>
            <w:r w:rsidRPr="0059052E">
              <w:rPr>
                <w:rFonts w:asciiTheme="minorHAnsi" w:hAnsiTheme="minorHAnsi" w:cstheme="minorHAnsi"/>
                <w:b/>
                <w:bCs/>
                <w:sz w:val="20"/>
                <w:szCs w:val="20"/>
              </w:rPr>
              <w:t>NL48 Layers</w:t>
            </w:r>
          </w:p>
        </w:tc>
      </w:tr>
      <w:tr w:rsidR="0022098A" w:rsidRPr="0059052E" w14:paraId="7A6BABBA" w14:textId="77777777" w:rsidTr="00C10547">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center"/>
          </w:tcPr>
          <w:p w14:paraId="0644167C" w14:textId="2754CDD8" w:rsidR="0022098A" w:rsidRPr="0022098A" w:rsidRDefault="0022098A" w:rsidP="00C10547">
            <w:pPr>
              <w:rPr>
                <w:rFonts w:asciiTheme="minorHAnsi" w:hAnsiTheme="minorHAnsi" w:cstheme="minorHAnsi"/>
                <w:sz w:val="20"/>
                <w:szCs w:val="20"/>
              </w:rPr>
            </w:pPr>
            <w:r w:rsidRPr="0022098A">
              <w:rPr>
                <w:rFonts w:ascii="Calibri" w:hAnsi="Calibri" w:cs="Calibri"/>
                <w:color w:val="000000"/>
                <w:sz w:val="20"/>
                <w:szCs w:val="20"/>
              </w:rPr>
              <w:t>NL48_Noncultivated</w:t>
            </w:r>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1F3A88" w14:textId="1D431DB9" w:rsidR="0022098A" w:rsidRPr="0022098A" w:rsidRDefault="0022098A" w:rsidP="00C10547">
            <w:pPr>
              <w:rPr>
                <w:rFonts w:asciiTheme="minorHAnsi" w:hAnsiTheme="minorHAnsi" w:cstheme="minorHAnsi"/>
                <w:sz w:val="20"/>
                <w:szCs w:val="20"/>
              </w:rPr>
            </w:pPr>
            <w:r w:rsidRPr="0022098A">
              <w:rPr>
                <w:rFonts w:ascii="Calibri" w:hAnsi="Calibri" w:cs="Calibri"/>
                <w:color w:val="000000"/>
                <w:sz w:val="20"/>
                <w:szCs w:val="20"/>
              </w:rPr>
              <w:t>613</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15690B" w14:textId="24E46AA0" w:rsidR="0022098A" w:rsidRPr="0022098A" w:rsidRDefault="0022098A" w:rsidP="00C10547">
            <w:pPr>
              <w:rPr>
                <w:rFonts w:asciiTheme="minorHAnsi" w:hAnsiTheme="minorHAnsi" w:cstheme="minorHAnsi"/>
                <w:sz w:val="20"/>
                <w:szCs w:val="20"/>
              </w:rPr>
            </w:pPr>
            <w:r w:rsidRPr="0022098A">
              <w:rPr>
                <w:rFonts w:ascii="Calibri" w:hAnsi="Calibri" w:cs="Calibri"/>
                <w:color w:val="000000"/>
                <w:sz w:val="20"/>
                <w:szCs w:val="20"/>
              </w:rPr>
              <w:t>1</w:t>
            </w:r>
          </w:p>
        </w:tc>
      </w:tr>
      <w:tr w:rsidR="0022098A" w:rsidRPr="0059052E" w14:paraId="35A23523" w14:textId="77777777" w:rsidTr="00C10547">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center"/>
          </w:tcPr>
          <w:p w14:paraId="0FA7EB85" w14:textId="191434BD" w:rsidR="0022098A" w:rsidRPr="0022098A" w:rsidRDefault="0022098A" w:rsidP="00C10547">
            <w:pPr>
              <w:rPr>
                <w:rFonts w:asciiTheme="minorHAnsi" w:hAnsiTheme="minorHAnsi" w:cstheme="minorHAnsi"/>
                <w:sz w:val="20"/>
                <w:szCs w:val="20"/>
              </w:rPr>
            </w:pPr>
            <w:r w:rsidRPr="0022098A">
              <w:rPr>
                <w:rFonts w:ascii="Calibri" w:hAnsi="Calibri" w:cs="Calibri"/>
                <w:color w:val="000000"/>
                <w:sz w:val="20"/>
                <w:szCs w:val="20"/>
              </w:rPr>
              <w:t>NL48_Forest Trees</w:t>
            </w:r>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0304FD" w14:textId="7B84DFB0" w:rsidR="0022098A" w:rsidRPr="0022098A" w:rsidRDefault="0022098A" w:rsidP="00C10547">
            <w:pPr>
              <w:rPr>
                <w:rFonts w:asciiTheme="minorHAnsi" w:hAnsiTheme="minorHAnsi" w:cstheme="minorHAnsi"/>
                <w:sz w:val="20"/>
                <w:szCs w:val="20"/>
              </w:rPr>
            </w:pPr>
            <w:r w:rsidRPr="0022098A">
              <w:rPr>
                <w:rFonts w:ascii="Calibri" w:hAnsi="Calibri" w:cs="Calibri"/>
                <w:color w:val="000000"/>
                <w:sz w:val="20"/>
                <w:szCs w:val="20"/>
              </w:rPr>
              <w:t>565</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E3362C" w14:textId="44E3F5D8" w:rsidR="0022098A" w:rsidRPr="0022098A" w:rsidRDefault="0022098A" w:rsidP="00C10547">
            <w:pPr>
              <w:rPr>
                <w:rFonts w:asciiTheme="minorHAnsi" w:hAnsiTheme="minorHAnsi" w:cstheme="minorHAnsi"/>
                <w:sz w:val="20"/>
                <w:szCs w:val="20"/>
              </w:rPr>
            </w:pPr>
            <w:r w:rsidRPr="0022098A">
              <w:rPr>
                <w:rFonts w:ascii="Calibri" w:hAnsi="Calibri" w:cs="Calibri"/>
                <w:color w:val="000000"/>
                <w:sz w:val="20"/>
                <w:szCs w:val="20"/>
              </w:rPr>
              <w:t>2</w:t>
            </w:r>
          </w:p>
        </w:tc>
      </w:tr>
      <w:tr w:rsidR="0022098A" w:rsidRPr="0059052E" w14:paraId="67A33FDA" w14:textId="77777777" w:rsidTr="00C10547">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center"/>
          </w:tcPr>
          <w:p w14:paraId="71C43556" w14:textId="5DB8489F" w:rsidR="0022098A" w:rsidRPr="0022098A" w:rsidRDefault="0022098A" w:rsidP="00C10547">
            <w:pPr>
              <w:rPr>
                <w:rFonts w:asciiTheme="minorHAnsi" w:hAnsiTheme="minorHAnsi" w:cstheme="minorHAnsi"/>
                <w:sz w:val="20"/>
                <w:szCs w:val="20"/>
              </w:rPr>
            </w:pPr>
            <w:r w:rsidRPr="0022098A">
              <w:rPr>
                <w:rFonts w:ascii="Calibri" w:hAnsi="Calibri" w:cs="Calibri"/>
                <w:color w:val="000000"/>
                <w:sz w:val="20"/>
                <w:szCs w:val="20"/>
              </w:rPr>
              <w:t>NL48_Right of Way</w:t>
            </w:r>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3F06A1" w14:textId="45EBB060" w:rsidR="0022098A" w:rsidRPr="0022098A" w:rsidRDefault="0022098A" w:rsidP="00C10547">
            <w:pPr>
              <w:rPr>
                <w:rFonts w:asciiTheme="minorHAnsi" w:hAnsiTheme="minorHAnsi" w:cstheme="minorHAnsi"/>
                <w:sz w:val="20"/>
                <w:szCs w:val="20"/>
              </w:rPr>
            </w:pPr>
            <w:r w:rsidRPr="0022098A">
              <w:rPr>
                <w:rFonts w:ascii="Calibri" w:hAnsi="Calibri" w:cs="Calibri"/>
                <w:color w:val="000000"/>
                <w:sz w:val="20"/>
                <w:szCs w:val="20"/>
              </w:rPr>
              <w:t>474</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EDFA2B" w14:textId="3323B17D" w:rsidR="0022098A" w:rsidRPr="0022098A" w:rsidRDefault="0022098A" w:rsidP="00C10547">
            <w:pPr>
              <w:rPr>
                <w:rFonts w:asciiTheme="minorHAnsi" w:hAnsiTheme="minorHAnsi" w:cstheme="minorHAnsi"/>
                <w:sz w:val="20"/>
                <w:szCs w:val="20"/>
              </w:rPr>
            </w:pPr>
            <w:r w:rsidRPr="0022098A">
              <w:rPr>
                <w:rFonts w:ascii="Calibri" w:hAnsi="Calibri" w:cs="Calibri"/>
                <w:color w:val="000000"/>
                <w:sz w:val="20"/>
                <w:szCs w:val="20"/>
              </w:rPr>
              <w:t>3</w:t>
            </w:r>
          </w:p>
        </w:tc>
      </w:tr>
      <w:tr w:rsidR="0022098A" w:rsidRPr="0059052E" w14:paraId="401A5C8D" w14:textId="77777777" w:rsidTr="00C10547">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center"/>
          </w:tcPr>
          <w:p w14:paraId="7CD56E53" w14:textId="33219CCA" w:rsidR="0022098A" w:rsidRPr="0022098A" w:rsidRDefault="0022098A" w:rsidP="00C10547">
            <w:pPr>
              <w:rPr>
                <w:rFonts w:asciiTheme="minorHAnsi" w:hAnsiTheme="minorHAnsi" w:cstheme="minorHAnsi"/>
                <w:sz w:val="20"/>
                <w:szCs w:val="20"/>
              </w:rPr>
            </w:pPr>
            <w:r w:rsidRPr="0022098A">
              <w:rPr>
                <w:rFonts w:ascii="Calibri" w:hAnsi="Calibri" w:cs="Calibri"/>
                <w:color w:val="000000"/>
                <w:sz w:val="20"/>
                <w:szCs w:val="20"/>
              </w:rPr>
              <w:t>NL48_Developed</w:t>
            </w:r>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F66815" w14:textId="36E6BE0A" w:rsidR="0022098A" w:rsidRPr="0022098A" w:rsidRDefault="0022098A" w:rsidP="00C10547">
            <w:pPr>
              <w:rPr>
                <w:rFonts w:asciiTheme="minorHAnsi" w:hAnsiTheme="minorHAnsi" w:cstheme="minorHAnsi"/>
                <w:sz w:val="20"/>
                <w:szCs w:val="20"/>
              </w:rPr>
            </w:pPr>
            <w:r w:rsidRPr="0022098A">
              <w:rPr>
                <w:rFonts w:ascii="Calibri" w:hAnsi="Calibri" w:cs="Calibri"/>
                <w:color w:val="000000"/>
                <w:sz w:val="20"/>
                <w:szCs w:val="20"/>
              </w:rPr>
              <w:t>436</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039FE7" w14:textId="46B4C55F" w:rsidR="0022098A" w:rsidRPr="0022098A" w:rsidRDefault="0022098A" w:rsidP="00C10547">
            <w:pPr>
              <w:rPr>
                <w:rFonts w:asciiTheme="minorHAnsi" w:hAnsiTheme="minorHAnsi" w:cstheme="minorHAnsi"/>
                <w:sz w:val="20"/>
                <w:szCs w:val="20"/>
              </w:rPr>
            </w:pPr>
            <w:r w:rsidRPr="0022098A">
              <w:rPr>
                <w:rFonts w:ascii="Calibri" w:hAnsi="Calibri" w:cs="Calibri"/>
                <w:color w:val="000000"/>
                <w:sz w:val="20"/>
                <w:szCs w:val="20"/>
              </w:rPr>
              <w:t>4</w:t>
            </w:r>
          </w:p>
        </w:tc>
      </w:tr>
      <w:tr w:rsidR="0022098A" w:rsidRPr="0059052E" w14:paraId="3D96CB3E" w14:textId="77777777" w:rsidTr="00C10547">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center"/>
          </w:tcPr>
          <w:p w14:paraId="39C0A1FD" w14:textId="6EEDE9D8" w:rsidR="0022098A" w:rsidRPr="0022098A" w:rsidRDefault="0022098A" w:rsidP="00C10547">
            <w:pPr>
              <w:rPr>
                <w:rFonts w:asciiTheme="minorHAnsi" w:hAnsiTheme="minorHAnsi" w:cstheme="minorHAnsi"/>
                <w:sz w:val="20"/>
                <w:szCs w:val="20"/>
              </w:rPr>
            </w:pPr>
            <w:r w:rsidRPr="0022098A">
              <w:rPr>
                <w:rFonts w:ascii="Calibri" w:hAnsi="Calibri" w:cs="Calibri"/>
                <w:color w:val="000000"/>
                <w:sz w:val="20"/>
                <w:szCs w:val="20"/>
              </w:rPr>
              <w:t>NL48_Open Space Developed</w:t>
            </w:r>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133091" w14:textId="4BF668C4" w:rsidR="0022098A" w:rsidRPr="0022098A" w:rsidRDefault="0022098A" w:rsidP="00C10547">
            <w:pPr>
              <w:rPr>
                <w:rFonts w:asciiTheme="minorHAnsi" w:hAnsiTheme="minorHAnsi" w:cstheme="minorHAnsi"/>
                <w:sz w:val="20"/>
                <w:szCs w:val="20"/>
              </w:rPr>
            </w:pPr>
            <w:r w:rsidRPr="0022098A">
              <w:rPr>
                <w:rFonts w:ascii="Calibri" w:hAnsi="Calibri" w:cs="Calibri"/>
                <w:color w:val="000000"/>
                <w:sz w:val="20"/>
                <w:szCs w:val="20"/>
              </w:rPr>
              <w:t>295</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3AF35C" w14:textId="63F2C1FD" w:rsidR="0022098A" w:rsidRPr="0022098A" w:rsidRDefault="0022098A" w:rsidP="00C10547">
            <w:pPr>
              <w:rPr>
                <w:rFonts w:asciiTheme="minorHAnsi" w:hAnsiTheme="minorHAnsi" w:cstheme="minorHAnsi"/>
                <w:sz w:val="20"/>
                <w:szCs w:val="20"/>
              </w:rPr>
            </w:pPr>
            <w:r w:rsidRPr="0022098A">
              <w:rPr>
                <w:rFonts w:ascii="Calibri" w:hAnsi="Calibri" w:cs="Calibri"/>
                <w:color w:val="000000"/>
                <w:sz w:val="20"/>
                <w:szCs w:val="20"/>
              </w:rPr>
              <w:t>5</w:t>
            </w:r>
          </w:p>
        </w:tc>
      </w:tr>
      <w:tr w:rsidR="0022098A" w:rsidRPr="0059052E" w14:paraId="4464A7BF" w14:textId="77777777" w:rsidTr="00C10547">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center"/>
          </w:tcPr>
          <w:p w14:paraId="1A0024EE" w14:textId="36F093EE" w:rsidR="0022098A" w:rsidRPr="0022098A" w:rsidRDefault="0022098A" w:rsidP="00C10547">
            <w:pPr>
              <w:rPr>
                <w:rFonts w:asciiTheme="minorHAnsi" w:hAnsiTheme="minorHAnsi" w:cstheme="minorHAnsi"/>
                <w:sz w:val="20"/>
                <w:szCs w:val="20"/>
              </w:rPr>
            </w:pPr>
            <w:r w:rsidRPr="0022098A">
              <w:rPr>
                <w:rFonts w:ascii="Calibri" w:hAnsi="Calibri" w:cs="Calibri"/>
                <w:color w:val="000000"/>
                <w:sz w:val="20"/>
                <w:szCs w:val="20"/>
              </w:rPr>
              <w:t>NL48_CRP</w:t>
            </w:r>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958DBD" w14:textId="1C3EF4B3" w:rsidR="0022098A" w:rsidRPr="0022098A" w:rsidRDefault="0022098A" w:rsidP="00C10547">
            <w:pPr>
              <w:rPr>
                <w:rFonts w:asciiTheme="minorHAnsi" w:hAnsiTheme="minorHAnsi" w:cstheme="minorHAnsi"/>
                <w:sz w:val="20"/>
                <w:szCs w:val="20"/>
              </w:rPr>
            </w:pPr>
            <w:r w:rsidRPr="0022098A">
              <w:rPr>
                <w:rFonts w:ascii="Calibri" w:hAnsi="Calibri" w:cs="Calibri"/>
                <w:color w:val="000000"/>
                <w:sz w:val="20"/>
                <w:szCs w:val="20"/>
              </w:rPr>
              <w:t>195</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6B45E2" w14:textId="0A36656F" w:rsidR="0022098A" w:rsidRPr="0022098A" w:rsidRDefault="0022098A" w:rsidP="00C10547">
            <w:pPr>
              <w:rPr>
                <w:rFonts w:asciiTheme="minorHAnsi" w:hAnsiTheme="minorHAnsi" w:cstheme="minorHAnsi"/>
                <w:sz w:val="20"/>
                <w:szCs w:val="20"/>
              </w:rPr>
            </w:pPr>
            <w:r w:rsidRPr="0022098A">
              <w:rPr>
                <w:rFonts w:ascii="Calibri" w:hAnsi="Calibri" w:cs="Calibri"/>
                <w:color w:val="000000"/>
                <w:sz w:val="20"/>
                <w:szCs w:val="20"/>
              </w:rPr>
              <w:t>6</w:t>
            </w:r>
          </w:p>
        </w:tc>
      </w:tr>
      <w:tr w:rsidR="0022098A" w:rsidRPr="0059052E" w14:paraId="0C73F546" w14:textId="77777777" w:rsidTr="00C10547">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center"/>
          </w:tcPr>
          <w:p w14:paraId="769920EA" w14:textId="5A135CFC" w:rsidR="0022098A" w:rsidRPr="0022098A" w:rsidRDefault="0022098A" w:rsidP="00C10547">
            <w:pPr>
              <w:rPr>
                <w:rFonts w:asciiTheme="minorHAnsi" w:hAnsiTheme="minorHAnsi" w:cstheme="minorHAnsi"/>
                <w:sz w:val="20"/>
                <w:szCs w:val="20"/>
              </w:rPr>
            </w:pPr>
            <w:r w:rsidRPr="0022098A">
              <w:rPr>
                <w:rFonts w:ascii="Calibri" w:hAnsi="Calibri" w:cs="Calibri"/>
                <w:color w:val="000000"/>
                <w:sz w:val="20"/>
                <w:szCs w:val="20"/>
              </w:rPr>
              <w:t>NL48_Pasture</w:t>
            </w:r>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909BEE" w14:textId="2A645030" w:rsidR="0022098A" w:rsidRPr="0022098A" w:rsidRDefault="0022098A" w:rsidP="00C10547">
            <w:pPr>
              <w:rPr>
                <w:rFonts w:asciiTheme="minorHAnsi" w:hAnsiTheme="minorHAnsi" w:cstheme="minorHAnsi"/>
                <w:sz w:val="20"/>
                <w:szCs w:val="20"/>
              </w:rPr>
            </w:pPr>
            <w:r w:rsidRPr="0022098A">
              <w:rPr>
                <w:rFonts w:ascii="Calibri" w:hAnsi="Calibri" w:cs="Calibri"/>
                <w:color w:val="000000"/>
                <w:sz w:val="20"/>
                <w:szCs w:val="20"/>
              </w:rPr>
              <w:t>169</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BADB18" w14:textId="6F1FAF24" w:rsidR="0022098A" w:rsidRPr="0022098A" w:rsidRDefault="0022098A" w:rsidP="00C10547">
            <w:pPr>
              <w:rPr>
                <w:rFonts w:asciiTheme="minorHAnsi" w:hAnsiTheme="minorHAnsi" w:cstheme="minorHAnsi"/>
                <w:sz w:val="20"/>
                <w:szCs w:val="20"/>
              </w:rPr>
            </w:pPr>
            <w:r w:rsidRPr="0022098A">
              <w:rPr>
                <w:rFonts w:ascii="Calibri" w:hAnsi="Calibri" w:cs="Calibri"/>
                <w:color w:val="000000"/>
                <w:sz w:val="20"/>
                <w:szCs w:val="20"/>
              </w:rPr>
              <w:t>7</w:t>
            </w:r>
          </w:p>
        </w:tc>
      </w:tr>
      <w:tr w:rsidR="0022098A" w:rsidRPr="0059052E" w14:paraId="72FB5DED" w14:textId="77777777" w:rsidTr="00C10547">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center"/>
          </w:tcPr>
          <w:p w14:paraId="6CC7DA9E" w14:textId="5D9BD926" w:rsidR="0022098A" w:rsidRPr="0022098A" w:rsidRDefault="0022098A" w:rsidP="00C10547">
            <w:pPr>
              <w:rPr>
                <w:rFonts w:asciiTheme="minorHAnsi" w:hAnsiTheme="minorHAnsi" w:cstheme="minorHAnsi"/>
                <w:sz w:val="20"/>
                <w:szCs w:val="20"/>
              </w:rPr>
            </w:pPr>
            <w:r w:rsidRPr="0022098A">
              <w:rPr>
                <w:rFonts w:ascii="Calibri" w:hAnsi="Calibri" w:cs="Calibri"/>
                <w:color w:val="000000"/>
                <w:sz w:val="20"/>
                <w:szCs w:val="20"/>
              </w:rPr>
              <w:t>NL48_Ag</w:t>
            </w:r>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1ADC14" w14:textId="27B48481" w:rsidR="0022098A" w:rsidRPr="0022098A" w:rsidRDefault="0022098A" w:rsidP="00C10547">
            <w:pPr>
              <w:rPr>
                <w:rFonts w:asciiTheme="minorHAnsi" w:hAnsiTheme="minorHAnsi" w:cstheme="minorHAnsi"/>
                <w:sz w:val="20"/>
                <w:szCs w:val="20"/>
              </w:rPr>
            </w:pPr>
            <w:r w:rsidRPr="0022098A">
              <w:rPr>
                <w:rFonts w:ascii="Calibri" w:hAnsi="Calibri" w:cs="Calibri"/>
                <w:color w:val="000000"/>
                <w:sz w:val="20"/>
                <w:szCs w:val="20"/>
              </w:rPr>
              <w:t>30</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79CEB3" w14:textId="259241FA" w:rsidR="0022098A" w:rsidRPr="0022098A" w:rsidRDefault="0022098A" w:rsidP="00C10547">
            <w:pPr>
              <w:rPr>
                <w:rFonts w:asciiTheme="minorHAnsi" w:hAnsiTheme="minorHAnsi" w:cstheme="minorHAnsi"/>
                <w:sz w:val="20"/>
                <w:szCs w:val="20"/>
              </w:rPr>
            </w:pPr>
            <w:r w:rsidRPr="0022098A">
              <w:rPr>
                <w:rFonts w:ascii="Calibri" w:hAnsi="Calibri" w:cs="Calibri"/>
                <w:color w:val="000000"/>
                <w:sz w:val="20"/>
                <w:szCs w:val="20"/>
              </w:rPr>
              <w:t>8</w:t>
            </w:r>
          </w:p>
        </w:tc>
      </w:tr>
      <w:tr w:rsidR="0022098A" w:rsidRPr="0059052E" w14:paraId="01FB363A" w14:textId="77777777" w:rsidTr="00C10547">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center"/>
          </w:tcPr>
          <w:p w14:paraId="126FD3A9" w14:textId="6ABAF99C" w:rsidR="0022098A" w:rsidRPr="0022098A" w:rsidRDefault="0022098A" w:rsidP="00C10547">
            <w:pPr>
              <w:rPr>
                <w:rFonts w:asciiTheme="minorHAnsi" w:hAnsiTheme="minorHAnsi" w:cstheme="minorHAnsi"/>
                <w:sz w:val="20"/>
                <w:szCs w:val="20"/>
                <w:vertAlign w:val="superscript"/>
              </w:rPr>
            </w:pPr>
            <w:r w:rsidRPr="0022098A">
              <w:rPr>
                <w:rFonts w:ascii="Calibri" w:hAnsi="Calibri" w:cs="Calibri"/>
                <w:color w:val="000000"/>
                <w:sz w:val="20"/>
                <w:szCs w:val="20"/>
              </w:rPr>
              <w:t>NL48_Nurseries</w:t>
            </w:r>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17C240" w14:textId="7A8A0C94" w:rsidR="0022098A" w:rsidRPr="0022098A" w:rsidRDefault="0022098A" w:rsidP="00C10547">
            <w:pPr>
              <w:rPr>
                <w:rFonts w:asciiTheme="minorHAnsi" w:hAnsiTheme="minorHAnsi" w:cstheme="minorHAnsi"/>
                <w:sz w:val="20"/>
                <w:szCs w:val="20"/>
              </w:rPr>
            </w:pPr>
            <w:r w:rsidRPr="0022098A">
              <w:rPr>
                <w:rFonts w:ascii="Calibri" w:hAnsi="Calibri" w:cs="Calibri"/>
                <w:color w:val="000000"/>
                <w:sz w:val="20"/>
                <w:szCs w:val="20"/>
              </w:rPr>
              <w:t>11</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83F283" w14:textId="4559BBAB" w:rsidR="0022098A" w:rsidRPr="0022098A" w:rsidRDefault="0022098A" w:rsidP="00C10547">
            <w:pPr>
              <w:rPr>
                <w:rFonts w:asciiTheme="minorHAnsi" w:hAnsiTheme="minorHAnsi" w:cstheme="minorHAnsi"/>
                <w:sz w:val="20"/>
                <w:szCs w:val="20"/>
              </w:rPr>
            </w:pPr>
            <w:r w:rsidRPr="0022098A">
              <w:rPr>
                <w:rFonts w:ascii="Calibri" w:hAnsi="Calibri" w:cs="Calibri"/>
                <w:color w:val="000000"/>
                <w:sz w:val="20"/>
                <w:szCs w:val="20"/>
              </w:rPr>
              <w:t>9</w:t>
            </w:r>
          </w:p>
        </w:tc>
      </w:tr>
      <w:tr w:rsidR="00FA3FAE" w:rsidRPr="0059052E" w14:paraId="6688116D" w14:textId="77777777" w:rsidTr="00C10547">
        <w:trPr>
          <w:trHeight w:val="300"/>
        </w:trPr>
        <w:tc>
          <w:tcPr>
            <w:tcW w:w="9340" w:type="dxa"/>
            <w:gridSpan w:val="3"/>
            <w:tcBorders>
              <w:top w:val="single" w:sz="4" w:space="0" w:color="auto"/>
            </w:tcBorders>
            <w:noWrap/>
            <w:vAlign w:val="center"/>
            <w:hideMark/>
          </w:tcPr>
          <w:p w14:paraId="4468D51D" w14:textId="2A1B4E1A" w:rsidR="00B1071B" w:rsidRPr="0083634D" w:rsidRDefault="00B1071B" w:rsidP="00C10547">
            <w:pPr>
              <w:rPr>
                <w:rFonts w:asciiTheme="minorHAnsi" w:hAnsiTheme="minorHAnsi" w:cstheme="minorHAnsi"/>
                <w:sz w:val="20"/>
                <w:szCs w:val="20"/>
              </w:rPr>
            </w:pPr>
            <w:r>
              <w:rPr>
                <w:rFonts w:asciiTheme="minorHAnsi" w:hAnsiTheme="minorHAnsi" w:cstheme="minorHAnsi"/>
                <w:sz w:val="20"/>
                <w:szCs w:val="20"/>
                <w:vertAlign w:val="superscript"/>
              </w:rPr>
              <w:t>1</w:t>
            </w:r>
            <w:r w:rsidR="0083634D">
              <w:rPr>
                <w:rFonts w:asciiTheme="minorHAnsi" w:hAnsiTheme="minorHAnsi" w:cstheme="minorHAnsi"/>
                <w:sz w:val="20"/>
                <w:szCs w:val="20"/>
              </w:rPr>
              <w:t xml:space="preserve"> </w:t>
            </w:r>
            <w:bookmarkStart w:id="32" w:name="_Hlk56432473"/>
            <w:r w:rsidR="0083634D">
              <w:rPr>
                <w:rFonts w:asciiTheme="minorHAnsi" w:hAnsiTheme="minorHAnsi" w:cstheme="minorHAnsi"/>
                <w:sz w:val="20"/>
                <w:szCs w:val="20"/>
              </w:rPr>
              <w:t>List does not include Aquatic Herbicide layer. This layer has overlap with all aquatic species and impacts to these species based on this use are anticipated.</w:t>
            </w:r>
            <w:bookmarkEnd w:id="32"/>
          </w:p>
          <w:p w14:paraId="1C1A4364" w14:textId="53C4E5ED" w:rsidR="00FA3FAE" w:rsidRDefault="00B1071B" w:rsidP="00C10547">
            <w:pPr>
              <w:rPr>
                <w:rFonts w:asciiTheme="minorHAnsi" w:hAnsiTheme="minorHAnsi" w:cstheme="minorHAnsi"/>
                <w:sz w:val="20"/>
                <w:szCs w:val="20"/>
              </w:rPr>
            </w:pPr>
            <w:r>
              <w:rPr>
                <w:rFonts w:asciiTheme="minorHAnsi" w:hAnsiTheme="minorHAnsi" w:cstheme="minorHAnsi"/>
                <w:sz w:val="20"/>
                <w:szCs w:val="20"/>
                <w:vertAlign w:val="superscript"/>
              </w:rPr>
              <w:t>2</w:t>
            </w:r>
            <w:r w:rsidR="00FA3FAE" w:rsidRPr="0059052E">
              <w:rPr>
                <w:rFonts w:asciiTheme="minorHAnsi" w:hAnsiTheme="minorHAnsi" w:cstheme="minorHAnsi"/>
                <w:sz w:val="20"/>
                <w:szCs w:val="20"/>
                <w:vertAlign w:val="superscript"/>
              </w:rPr>
              <w:t xml:space="preserve"> </w:t>
            </w:r>
            <w:r w:rsidR="00FA3FAE" w:rsidRPr="0059052E">
              <w:rPr>
                <w:rFonts w:asciiTheme="minorHAnsi" w:hAnsiTheme="minorHAnsi" w:cstheme="minorHAnsi"/>
                <w:sz w:val="20"/>
                <w:szCs w:val="20"/>
              </w:rPr>
              <w:t>Counts terrestrial and aquatic impacts separately, one species could be impacted twice by same use in both terrest</w:t>
            </w:r>
            <w:r w:rsidR="00E23B1C" w:rsidRPr="0059052E">
              <w:rPr>
                <w:rFonts w:asciiTheme="minorHAnsi" w:hAnsiTheme="minorHAnsi" w:cstheme="minorHAnsi"/>
                <w:sz w:val="20"/>
                <w:szCs w:val="20"/>
              </w:rPr>
              <w:t>r</w:t>
            </w:r>
            <w:r w:rsidR="00FA3FAE" w:rsidRPr="0059052E">
              <w:rPr>
                <w:rFonts w:asciiTheme="minorHAnsi" w:hAnsiTheme="minorHAnsi" w:cstheme="minorHAnsi"/>
                <w:sz w:val="20"/>
                <w:szCs w:val="20"/>
              </w:rPr>
              <w:t>ial and aquatic environment</w:t>
            </w:r>
          </w:p>
          <w:p w14:paraId="00556172" w14:textId="1922CDAA" w:rsidR="00B1071B" w:rsidRPr="00B1071B" w:rsidRDefault="00B1071B" w:rsidP="00C10547">
            <w:pPr>
              <w:rPr>
                <w:rFonts w:asciiTheme="minorHAnsi" w:hAnsiTheme="minorHAnsi" w:cstheme="minorHAnsi"/>
                <w:sz w:val="20"/>
                <w:szCs w:val="20"/>
              </w:rPr>
            </w:pPr>
            <w:r w:rsidRPr="0083634D">
              <w:rPr>
                <w:rFonts w:asciiTheme="minorHAnsi" w:hAnsiTheme="minorHAnsi" w:cstheme="minorHAnsi"/>
                <w:sz w:val="20"/>
                <w:szCs w:val="20"/>
                <w:vertAlign w:val="superscript"/>
              </w:rPr>
              <w:t>3</w:t>
            </w:r>
            <w:r w:rsidR="00165F6C">
              <w:rPr>
                <w:rFonts w:asciiTheme="minorHAnsi" w:hAnsiTheme="minorHAnsi" w:cstheme="minorHAnsi"/>
                <w:sz w:val="20"/>
                <w:szCs w:val="20"/>
                <w:vertAlign w:val="superscript"/>
              </w:rPr>
              <w:t xml:space="preserve"> </w:t>
            </w:r>
            <w:r>
              <w:rPr>
                <w:rFonts w:asciiTheme="minorHAnsi" w:hAnsiTheme="minorHAnsi" w:cstheme="minorHAnsi"/>
                <w:sz w:val="20"/>
                <w:szCs w:val="20"/>
              </w:rPr>
              <w:t>NL48_Ag layer also represents the NL48 Fallow layer</w:t>
            </w:r>
          </w:p>
        </w:tc>
      </w:tr>
    </w:tbl>
    <w:p w14:paraId="19E607B3" w14:textId="71B58683" w:rsidR="00FA3FAE" w:rsidRDefault="00FA3FAE" w:rsidP="00657125">
      <w:pPr>
        <w:rPr>
          <w:rFonts w:asciiTheme="minorHAnsi" w:hAnsiTheme="minorHAnsi"/>
          <w:color w:val="auto"/>
          <w:sz w:val="22"/>
        </w:rPr>
      </w:pPr>
    </w:p>
    <w:p w14:paraId="5BF649F2" w14:textId="77777777" w:rsidR="00FA3FAE" w:rsidRDefault="00FA3FAE" w:rsidP="00657125">
      <w:pPr>
        <w:rPr>
          <w:rFonts w:asciiTheme="minorHAnsi" w:hAnsiTheme="minorHAnsi"/>
          <w:color w:val="auto"/>
          <w:sz w:val="22"/>
        </w:rPr>
      </w:pPr>
    </w:p>
    <w:p w14:paraId="56781BF5" w14:textId="3E620DC1" w:rsidR="00EF7BF7" w:rsidRDefault="00081CD7" w:rsidP="00657125">
      <w:pPr>
        <w:rPr>
          <w:rFonts w:asciiTheme="minorHAnsi" w:hAnsiTheme="minorHAnsi"/>
          <w:color w:val="auto"/>
          <w:sz w:val="22"/>
        </w:rPr>
      </w:pPr>
      <w:r w:rsidRPr="000837F2">
        <w:rPr>
          <w:rFonts w:asciiTheme="minorHAnsi" w:hAnsiTheme="minorHAnsi"/>
          <w:color w:val="auto"/>
          <w:sz w:val="22"/>
        </w:rPr>
        <w:t xml:space="preserve">The number of and strength of LAA determinations found for </w:t>
      </w:r>
      <w:r w:rsidR="00C5773C">
        <w:rPr>
          <w:rFonts w:asciiTheme="minorHAnsi" w:hAnsiTheme="minorHAnsi"/>
          <w:color w:val="auto"/>
          <w:sz w:val="22"/>
        </w:rPr>
        <w:t>glyphosate</w:t>
      </w:r>
      <w:r w:rsidRPr="000837F2">
        <w:rPr>
          <w:rFonts w:asciiTheme="minorHAnsi" w:hAnsiTheme="minorHAnsi"/>
          <w:color w:val="auto"/>
          <w:sz w:val="22"/>
        </w:rPr>
        <w:t xml:space="preserve"> is </w:t>
      </w:r>
      <w:r w:rsidR="00BF06BA" w:rsidRPr="000837F2">
        <w:rPr>
          <w:rFonts w:asciiTheme="minorHAnsi" w:hAnsiTheme="minorHAnsi"/>
          <w:color w:val="auto"/>
          <w:sz w:val="22"/>
        </w:rPr>
        <w:t xml:space="preserve">expected </w:t>
      </w:r>
      <w:r w:rsidRPr="000837F2">
        <w:rPr>
          <w:rFonts w:asciiTheme="minorHAnsi" w:hAnsiTheme="minorHAnsi"/>
          <w:color w:val="auto"/>
          <w:sz w:val="22"/>
        </w:rPr>
        <w:t xml:space="preserve">given the </w:t>
      </w:r>
      <w:r w:rsidR="00F0242E">
        <w:rPr>
          <w:rFonts w:asciiTheme="minorHAnsi" w:hAnsiTheme="minorHAnsi"/>
          <w:color w:val="auto"/>
          <w:sz w:val="22"/>
        </w:rPr>
        <w:t xml:space="preserve">action area </w:t>
      </w:r>
      <w:r w:rsidRPr="000837F2">
        <w:rPr>
          <w:rFonts w:asciiTheme="minorHAnsi" w:hAnsiTheme="minorHAnsi"/>
          <w:color w:val="auto"/>
          <w:sz w:val="22"/>
        </w:rPr>
        <w:t xml:space="preserve">of the chemical and the toxicity profile. </w:t>
      </w:r>
      <w:bookmarkStart w:id="33" w:name="_Hlk33090876"/>
      <w:r w:rsidR="00C5773C" w:rsidRPr="0083634D">
        <w:rPr>
          <w:rFonts w:asciiTheme="minorHAnsi" w:hAnsiTheme="minorHAnsi"/>
          <w:color w:val="auto"/>
          <w:sz w:val="22"/>
        </w:rPr>
        <w:t>Glyphosate</w:t>
      </w:r>
      <w:r w:rsidRPr="0083634D">
        <w:rPr>
          <w:rFonts w:asciiTheme="minorHAnsi" w:hAnsiTheme="minorHAnsi"/>
          <w:color w:val="auto"/>
          <w:sz w:val="22"/>
        </w:rPr>
        <w:t xml:space="preserve"> is an </w:t>
      </w:r>
      <w:r w:rsidR="00527119" w:rsidRPr="0083634D">
        <w:rPr>
          <w:rFonts w:asciiTheme="minorHAnsi" w:hAnsiTheme="minorHAnsi"/>
          <w:color w:val="auto"/>
          <w:sz w:val="22"/>
        </w:rPr>
        <w:t>herbicide</w:t>
      </w:r>
      <w:r w:rsidRPr="0083634D">
        <w:rPr>
          <w:rFonts w:asciiTheme="minorHAnsi" w:hAnsiTheme="minorHAnsi"/>
          <w:color w:val="auto"/>
          <w:sz w:val="22"/>
        </w:rPr>
        <w:t xml:space="preserve"> with a large number of uses and </w:t>
      </w:r>
      <w:r w:rsidR="000837F2" w:rsidRPr="0083634D">
        <w:rPr>
          <w:rFonts w:asciiTheme="minorHAnsi" w:hAnsiTheme="minorHAnsi"/>
          <w:color w:val="auto"/>
          <w:sz w:val="22"/>
        </w:rPr>
        <w:t xml:space="preserve">roughly </w:t>
      </w:r>
      <w:r w:rsidR="0083634D" w:rsidRPr="0083634D">
        <w:rPr>
          <w:rFonts w:asciiTheme="minorHAnsi" w:hAnsiTheme="minorHAnsi"/>
          <w:color w:val="auto"/>
          <w:sz w:val="22"/>
        </w:rPr>
        <w:t>280</w:t>
      </w:r>
      <w:r w:rsidR="000837F2" w:rsidRPr="0083634D">
        <w:rPr>
          <w:rFonts w:asciiTheme="minorHAnsi" w:hAnsiTheme="minorHAnsi"/>
          <w:color w:val="auto"/>
          <w:sz w:val="22"/>
        </w:rPr>
        <w:t xml:space="preserve"> million pounds are applied to crops, and </w:t>
      </w:r>
      <w:r w:rsidR="0083634D" w:rsidRPr="0083634D">
        <w:rPr>
          <w:rFonts w:asciiTheme="minorHAnsi" w:hAnsiTheme="minorHAnsi"/>
          <w:color w:val="auto"/>
          <w:sz w:val="22"/>
        </w:rPr>
        <w:t>21 million</w:t>
      </w:r>
      <w:r w:rsidR="000837F2" w:rsidRPr="0083634D">
        <w:rPr>
          <w:rFonts w:asciiTheme="minorHAnsi" w:hAnsiTheme="minorHAnsi"/>
          <w:color w:val="auto"/>
          <w:sz w:val="22"/>
        </w:rPr>
        <w:t xml:space="preserve"> pounds are applied to non-agricultural sites each year</w:t>
      </w:r>
      <w:r w:rsidRPr="0083634D">
        <w:rPr>
          <w:rFonts w:asciiTheme="minorHAnsi" w:hAnsiTheme="minorHAnsi"/>
          <w:color w:val="auto"/>
          <w:sz w:val="22"/>
        </w:rPr>
        <w:t>.</w:t>
      </w:r>
      <w:r w:rsidRPr="000837F2">
        <w:rPr>
          <w:rFonts w:asciiTheme="minorHAnsi" w:hAnsiTheme="minorHAnsi"/>
          <w:color w:val="auto"/>
          <w:sz w:val="22"/>
        </w:rPr>
        <w:t xml:space="preserve"> </w:t>
      </w:r>
      <w:bookmarkStart w:id="34" w:name="_Hlk56408353"/>
      <w:bookmarkEnd w:id="33"/>
      <w:r w:rsidR="000445B1">
        <w:rPr>
          <w:rFonts w:asciiTheme="minorHAnsi" w:hAnsiTheme="minorHAnsi"/>
          <w:color w:val="auto"/>
          <w:sz w:val="22"/>
        </w:rPr>
        <w:t>N</w:t>
      </w:r>
      <w:r w:rsidR="000837F2">
        <w:rPr>
          <w:rFonts w:asciiTheme="minorHAnsi" w:hAnsiTheme="minorHAnsi"/>
          <w:color w:val="auto"/>
          <w:sz w:val="22"/>
        </w:rPr>
        <w:t>on-agricultural UDLs</w:t>
      </w:r>
      <w:r w:rsidRPr="000837F2">
        <w:rPr>
          <w:rFonts w:asciiTheme="minorHAnsi" w:hAnsiTheme="minorHAnsi"/>
          <w:color w:val="auto"/>
          <w:sz w:val="22"/>
        </w:rPr>
        <w:t xml:space="preserve">, </w:t>
      </w:r>
      <w:r w:rsidR="000445B1">
        <w:rPr>
          <w:rFonts w:asciiTheme="minorHAnsi" w:hAnsiTheme="minorHAnsi"/>
          <w:color w:val="auto"/>
          <w:sz w:val="22"/>
        </w:rPr>
        <w:t>including Non-cultivated, Open Space Developed, Right of Way, Forest Trees and Developed</w:t>
      </w:r>
      <w:r w:rsidRPr="000837F2">
        <w:rPr>
          <w:rFonts w:asciiTheme="minorHAnsi" w:hAnsiTheme="minorHAnsi"/>
          <w:color w:val="auto"/>
          <w:sz w:val="22"/>
        </w:rPr>
        <w:t xml:space="preserve"> </w:t>
      </w:r>
      <w:bookmarkEnd w:id="34"/>
      <w:r w:rsidRPr="000837F2">
        <w:rPr>
          <w:rFonts w:asciiTheme="minorHAnsi" w:hAnsiTheme="minorHAnsi"/>
          <w:color w:val="auto"/>
          <w:sz w:val="22"/>
        </w:rPr>
        <w:t xml:space="preserve">were </w:t>
      </w:r>
      <w:r w:rsidR="000837F2">
        <w:rPr>
          <w:rFonts w:asciiTheme="minorHAnsi" w:hAnsiTheme="minorHAnsi"/>
          <w:color w:val="auto"/>
          <w:sz w:val="22"/>
        </w:rPr>
        <w:t>the most frequent</w:t>
      </w:r>
      <w:r w:rsidRPr="000837F2">
        <w:rPr>
          <w:rFonts w:asciiTheme="minorHAnsi" w:hAnsiTheme="minorHAnsi"/>
          <w:color w:val="auto"/>
          <w:sz w:val="22"/>
        </w:rPr>
        <w:t xml:space="preserve"> </w:t>
      </w:r>
      <w:r w:rsidR="001E44BB">
        <w:rPr>
          <w:rFonts w:asciiTheme="minorHAnsi" w:hAnsiTheme="minorHAnsi"/>
          <w:color w:val="auto"/>
          <w:sz w:val="22"/>
        </w:rPr>
        <w:t xml:space="preserve">UDLs </w:t>
      </w:r>
      <w:r w:rsidR="000837F2">
        <w:rPr>
          <w:rFonts w:asciiTheme="minorHAnsi" w:hAnsiTheme="minorHAnsi"/>
          <w:color w:val="auto"/>
          <w:sz w:val="22"/>
        </w:rPr>
        <w:t>predicted to impact a species</w:t>
      </w:r>
      <w:r w:rsidR="001E44BB">
        <w:rPr>
          <w:rFonts w:asciiTheme="minorHAnsi" w:hAnsiTheme="minorHAnsi"/>
          <w:color w:val="auto"/>
          <w:sz w:val="22"/>
        </w:rPr>
        <w:t xml:space="preserve">, although numerous other non-agricultural and agricultural UDLS may also impact species as shown in </w:t>
      </w:r>
      <w:r w:rsidR="00D76D5D" w:rsidRPr="00C10547">
        <w:rPr>
          <w:rFonts w:asciiTheme="minorHAnsi" w:hAnsiTheme="minorHAnsi"/>
          <w:color w:val="auto"/>
          <w:sz w:val="22"/>
        </w:rPr>
        <w:t>Table 4-8</w:t>
      </w:r>
      <w:r w:rsidRPr="00C10547">
        <w:rPr>
          <w:rFonts w:asciiTheme="minorHAnsi" w:hAnsiTheme="minorHAnsi"/>
          <w:color w:val="auto"/>
          <w:sz w:val="22"/>
        </w:rPr>
        <w:t>.</w:t>
      </w:r>
      <w:bookmarkStart w:id="35" w:name="_Hlk33441983"/>
      <w:r w:rsidR="00165F6C" w:rsidRPr="00C10547">
        <w:rPr>
          <w:rFonts w:asciiTheme="minorHAnsi" w:hAnsiTheme="minorHAnsi"/>
          <w:color w:val="auto"/>
          <w:sz w:val="22"/>
        </w:rPr>
        <w:t xml:space="preserve">UDLs listed in </w:t>
      </w:r>
      <w:r w:rsidR="002D34CC" w:rsidRPr="00C10547">
        <w:rPr>
          <w:rFonts w:asciiTheme="minorHAnsi" w:hAnsiTheme="minorHAnsi"/>
          <w:color w:val="auto"/>
          <w:sz w:val="22"/>
        </w:rPr>
        <w:t>Table 4-8 do not include</w:t>
      </w:r>
      <w:r w:rsidR="00165F6C" w:rsidRPr="00C10547">
        <w:rPr>
          <w:rFonts w:asciiTheme="minorHAnsi" w:hAnsiTheme="minorHAnsi"/>
          <w:color w:val="auto"/>
          <w:sz w:val="22"/>
        </w:rPr>
        <w:t xml:space="preserve"> the</w:t>
      </w:r>
      <w:r w:rsidR="002D34CC" w:rsidRPr="00C10547">
        <w:rPr>
          <w:rFonts w:asciiTheme="minorHAnsi" w:hAnsiTheme="minorHAnsi"/>
          <w:color w:val="auto"/>
          <w:sz w:val="22"/>
        </w:rPr>
        <w:t xml:space="preserve"> Aquatic Herbicide layer</w:t>
      </w:r>
      <w:r w:rsidR="00165F6C" w:rsidRPr="00C10547">
        <w:rPr>
          <w:rFonts w:asciiTheme="minorHAnsi" w:hAnsiTheme="minorHAnsi"/>
          <w:color w:val="auto"/>
          <w:sz w:val="22"/>
        </w:rPr>
        <w:t>, which has overlap with</w:t>
      </w:r>
      <w:r w:rsidR="00165F6C">
        <w:rPr>
          <w:rFonts w:asciiTheme="minorHAnsi" w:hAnsiTheme="minorHAnsi"/>
          <w:color w:val="auto"/>
          <w:sz w:val="22"/>
        </w:rPr>
        <w:t xml:space="preserve"> all species</w:t>
      </w:r>
      <w:r w:rsidR="00233CD3">
        <w:rPr>
          <w:rFonts w:asciiTheme="minorHAnsi" w:hAnsiTheme="minorHAnsi"/>
          <w:color w:val="auto"/>
          <w:sz w:val="22"/>
        </w:rPr>
        <w:t xml:space="preserve"> </w:t>
      </w:r>
      <w:r w:rsidR="00233CD3">
        <w:rPr>
          <w:rFonts w:asciiTheme="minorHAnsi" w:hAnsiTheme="minorHAnsi"/>
          <w:color w:val="auto"/>
          <w:sz w:val="22"/>
        </w:rPr>
        <w:lastRenderedPageBreak/>
        <w:t xml:space="preserve">and represents direct applications to water. All species that utilize water bodies where aquatic </w:t>
      </w:r>
      <w:r w:rsidR="00233CD3" w:rsidRPr="00C10547">
        <w:rPr>
          <w:rFonts w:asciiTheme="minorHAnsi" w:hAnsiTheme="minorHAnsi"/>
          <w:color w:val="auto"/>
          <w:sz w:val="22"/>
        </w:rPr>
        <w:t>applications are made may also have potential impacts from this use, in addition to the use layers listed in Table 4-8 above</w:t>
      </w:r>
      <w:r w:rsidR="00233CD3">
        <w:rPr>
          <w:rFonts w:asciiTheme="minorHAnsi" w:hAnsiTheme="minorHAnsi"/>
          <w:color w:val="auto"/>
          <w:sz w:val="22"/>
        </w:rPr>
        <w:t>.</w:t>
      </w:r>
    </w:p>
    <w:p w14:paraId="100F2D83" w14:textId="77777777" w:rsidR="00EF7BF7" w:rsidRDefault="00EF7BF7" w:rsidP="00657125">
      <w:pPr>
        <w:rPr>
          <w:rFonts w:asciiTheme="minorHAnsi" w:hAnsiTheme="minorHAnsi"/>
          <w:color w:val="auto"/>
          <w:sz w:val="22"/>
        </w:rPr>
      </w:pPr>
    </w:p>
    <w:p w14:paraId="7E101234" w14:textId="7B54D089" w:rsidR="007D268D" w:rsidRDefault="00D76D5D" w:rsidP="00657125">
      <w:pPr>
        <w:rPr>
          <w:rFonts w:asciiTheme="minorHAnsi" w:hAnsiTheme="minorHAnsi"/>
          <w:color w:val="auto"/>
          <w:sz w:val="22"/>
        </w:rPr>
      </w:pPr>
      <w:r>
        <w:rPr>
          <w:rFonts w:asciiTheme="minorHAnsi" w:hAnsiTheme="minorHAnsi"/>
          <w:color w:val="auto"/>
          <w:sz w:val="22"/>
        </w:rPr>
        <w:t>D</w:t>
      </w:r>
      <w:r w:rsidR="0075062C" w:rsidRPr="000837F2">
        <w:rPr>
          <w:rFonts w:asciiTheme="minorHAnsi" w:hAnsiTheme="minorHAnsi"/>
          <w:color w:val="auto"/>
          <w:sz w:val="22"/>
        </w:rPr>
        <w:t xml:space="preserve">ue to the lack of availability and </w:t>
      </w:r>
      <w:r w:rsidR="008F2D97" w:rsidRPr="000837F2">
        <w:rPr>
          <w:rFonts w:asciiTheme="minorHAnsi" w:hAnsiTheme="minorHAnsi"/>
          <w:color w:val="auto"/>
          <w:sz w:val="22"/>
        </w:rPr>
        <w:t xml:space="preserve">uncertainty </w:t>
      </w:r>
      <w:r w:rsidR="0075062C" w:rsidRPr="000837F2">
        <w:rPr>
          <w:rFonts w:asciiTheme="minorHAnsi" w:hAnsiTheme="minorHAnsi"/>
          <w:color w:val="auto"/>
          <w:sz w:val="22"/>
        </w:rPr>
        <w:t xml:space="preserve">in usage data associated with non-agricultural use sites, strength of evidence </w:t>
      </w:r>
      <w:r w:rsidR="008F2D97" w:rsidRPr="000837F2">
        <w:rPr>
          <w:rFonts w:asciiTheme="minorHAnsi" w:hAnsiTheme="minorHAnsi"/>
          <w:color w:val="auto"/>
          <w:sz w:val="22"/>
        </w:rPr>
        <w:t xml:space="preserve">was moderate at best </w:t>
      </w:r>
      <w:r w:rsidR="0075062C" w:rsidRPr="000837F2">
        <w:rPr>
          <w:rFonts w:asciiTheme="minorHAnsi" w:hAnsiTheme="minorHAnsi"/>
          <w:color w:val="auto"/>
          <w:sz w:val="22"/>
        </w:rPr>
        <w:t>when these uses were the main contributors to risk</w:t>
      </w:r>
      <w:r w:rsidR="000445B1">
        <w:rPr>
          <w:rFonts w:asciiTheme="minorHAnsi" w:hAnsiTheme="minorHAnsi"/>
          <w:color w:val="auto"/>
          <w:sz w:val="22"/>
        </w:rPr>
        <w:t>, reflected in the 9</w:t>
      </w:r>
      <w:r w:rsidR="00D47E89">
        <w:rPr>
          <w:rFonts w:asciiTheme="minorHAnsi" w:hAnsiTheme="minorHAnsi"/>
          <w:color w:val="auto"/>
          <w:sz w:val="22"/>
        </w:rPr>
        <w:t>6</w:t>
      </w:r>
      <w:r w:rsidR="000445B1">
        <w:rPr>
          <w:rFonts w:asciiTheme="minorHAnsi" w:hAnsiTheme="minorHAnsi"/>
          <w:color w:val="auto"/>
          <w:sz w:val="22"/>
        </w:rPr>
        <w:t>% and 97% of LAA effects determinations associated with moderate evidence.</w:t>
      </w:r>
      <w:r w:rsidR="0075062C" w:rsidRPr="000837F2">
        <w:rPr>
          <w:rFonts w:asciiTheme="minorHAnsi" w:hAnsiTheme="minorHAnsi"/>
          <w:color w:val="auto"/>
          <w:sz w:val="22"/>
        </w:rPr>
        <w:t xml:space="preserve"> </w:t>
      </w:r>
      <w:bookmarkEnd w:id="35"/>
      <w:r w:rsidR="00C5773C">
        <w:rPr>
          <w:rFonts w:asciiTheme="minorHAnsi" w:hAnsiTheme="minorHAnsi"/>
          <w:color w:val="auto"/>
          <w:sz w:val="22"/>
        </w:rPr>
        <w:t>Glyphosate</w:t>
      </w:r>
      <w:r w:rsidR="0075062C" w:rsidRPr="000837F2">
        <w:rPr>
          <w:rFonts w:asciiTheme="minorHAnsi" w:hAnsiTheme="minorHAnsi"/>
          <w:color w:val="auto"/>
          <w:sz w:val="22"/>
        </w:rPr>
        <w:t xml:space="preserve"> also has toxicity across multiple taxa,</w:t>
      </w:r>
      <w:r w:rsidR="000837F2" w:rsidRPr="000837F2">
        <w:rPr>
          <w:rFonts w:asciiTheme="minorHAnsi" w:hAnsiTheme="minorHAnsi"/>
          <w:color w:val="auto"/>
          <w:sz w:val="22"/>
        </w:rPr>
        <w:t xml:space="preserve"> </w:t>
      </w:r>
      <w:r w:rsidR="000837F2" w:rsidRPr="00310CB9">
        <w:rPr>
          <w:rFonts w:asciiTheme="minorHAnsi" w:hAnsiTheme="minorHAnsi"/>
          <w:color w:val="auto"/>
          <w:sz w:val="22"/>
        </w:rPr>
        <w:t xml:space="preserve">in particular to plants, which may contribute to it having toxic effects to a </w:t>
      </w:r>
      <w:r>
        <w:rPr>
          <w:rFonts w:asciiTheme="minorHAnsi" w:hAnsiTheme="minorHAnsi"/>
          <w:color w:val="auto"/>
          <w:sz w:val="22"/>
        </w:rPr>
        <w:t xml:space="preserve">listed </w:t>
      </w:r>
      <w:r w:rsidR="000837F2" w:rsidRPr="00310CB9">
        <w:rPr>
          <w:rFonts w:asciiTheme="minorHAnsi" w:hAnsiTheme="minorHAnsi"/>
          <w:color w:val="auto"/>
          <w:sz w:val="22"/>
        </w:rPr>
        <w:t xml:space="preserve">species as well as its PPHD. </w:t>
      </w:r>
      <w:r w:rsidR="0075062C" w:rsidRPr="000837F2">
        <w:rPr>
          <w:rFonts w:asciiTheme="minorHAnsi" w:hAnsiTheme="minorHAnsi"/>
          <w:color w:val="auto"/>
          <w:sz w:val="22"/>
        </w:rPr>
        <w:t xml:space="preserve">Although each species analysis is unique, these factors may help to explain the general trend seen in the data of </w:t>
      </w:r>
      <w:r w:rsidR="00A5165B" w:rsidRPr="000837F2">
        <w:rPr>
          <w:rFonts w:asciiTheme="minorHAnsi" w:hAnsiTheme="minorHAnsi"/>
          <w:color w:val="auto"/>
          <w:sz w:val="22"/>
        </w:rPr>
        <w:t>many</w:t>
      </w:r>
      <w:r w:rsidR="0075062C" w:rsidRPr="000837F2">
        <w:rPr>
          <w:rFonts w:asciiTheme="minorHAnsi" w:hAnsiTheme="minorHAnsi"/>
          <w:color w:val="auto"/>
          <w:sz w:val="22"/>
        </w:rPr>
        <w:t xml:space="preserve"> </w:t>
      </w:r>
      <w:r w:rsidR="00255BEF" w:rsidRPr="000837F2">
        <w:rPr>
          <w:rFonts w:asciiTheme="minorHAnsi" w:hAnsiTheme="minorHAnsi"/>
          <w:color w:val="auto"/>
          <w:sz w:val="22"/>
        </w:rPr>
        <w:t xml:space="preserve">species with </w:t>
      </w:r>
      <w:r w:rsidR="00B139E8">
        <w:rPr>
          <w:rFonts w:asciiTheme="minorHAnsi" w:hAnsiTheme="minorHAnsi"/>
          <w:color w:val="auto"/>
          <w:sz w:val="22"/>
        </w:rPr>
        <w:t>a</w:t>
      </w:r>
      <w:r w:rsidR="0075062C" w:rsidRPr="000837F2">
        <w:rPr>
          <w:rFonts w:asciiTheme="minorHAnsi" w:hAnsiTheme="minorHAnsi"/>
          <w:color w:val="auto"/>
          <w:sz w:val="22"/>
        </w:rPr>
        <w:t xml:space="preserve"> LAA</w:t>
      </w:r>
      <w:r w:rsidR="00B139E8">
        <w:rPr>
          <w:rFonts w:asciiTheme="minorHAnsi" w:hAnsiTheme="minorHAnsi"/>
          <w:color w:val="auto"/>
          <w:sz w:val="22"/>
        </w:rPr>
        <w:t xml:space="preserve"> determination</w:t>
      </w:r>
      <w:r w:rsidR="0075062C" w:rsidRPr="000837F2">
        <w:rPr>
          <w:rFonts w:asciiTheme="minorHAnsi" w:hAnsiTheme="minorHAnsi"/>
          <w:color w:val="auto"/>
          <w:sz w:val="22"/>
        </w:rPr>
        <w:t xml:space="preserve">. </w:t>
      </w:r>
      <w:r w:rsidR="00D47E89">
        <w:rPr>
          <w:rFonts w:asciiTheme="minorHAnsi" w:hAnsiTheme="minorHAnsi"/>
          <w:color w:val="auto"/>
          <w:sz w:val="22"/>
        </w:rPr>
        <w:t>Four</w:t>
      </w:r>
      <w:r w:rsidR="00B1071B">
        <w:rPr>
          <w:rFonts w:asciiTheme="minorHAnsi" w:hAnsiTheme="minorHAnsi"/>
          <w:color w:val="auto"/>
          <w:sz w:val="22"/>
        </w:rPr>
        <w:t xml:space="preserve"> percent or </w:t>
      </w:r>
      <w:r w:rsidR="006B7336">
        <w:rPr>
          <w:rFonts w:asciiTheme="minorHAnsi" w:hAnsiTheme="minorHAnsi"/>
          <w:color w:val="auto"/>
          <w:sz w:val="22"/>
        </w:rPr>
        <w:t>fewer</w:t>
      </w:r>
      <w:r w:rsidR="00B1071B">
        <w:rPr>
          <w:rFonts w:asciiTheme="minorHAnsi" w:hAnsiTheme="minorHAnsi"/>
          <w:color w:val="auto"/>
          <w:sz w:val="22"/>
        </w:rPr>
        <w:t xml:space="preserve"> of species and critical habitats were associated with strongest or weakest evidence of risk. </w:t>
      </w:r>
    </w:p>
    <w:p w14:paraId="05939515" w14:textId="77777777" w:rsidR="00184C37" w:rsidRPr="00354D34" w:rsidRDefault="00184C37" w:rsidP="00FB6B2D">
      <w:pPr>
        <w:rPr>
          <w:rFonts w:asciiTheme="minorHAnsi" w:eastAsia="Calibri" w:hAnsiTheme="minorHAnsi" w:cs="Calibri"/>
          <w:color w:val="auto"/>
          <w:sz w:val="22"/>
          <w:szCs w:val="24"/>
        </w:rPr>
      </w:pPr>
    </w:p>
    <w:p w14:paraId="27897D86" w14:textId="66B89A68" w:rsidR="00FB6B2D" w:rsidRDefault="00FB6B2D" w:rsidP="00FB6B2D">
      <w:pPr>
        <w:rPr>
          <w:rFonts w:asciiTheme="minorHAnsi" w:eastAsia="Calibri" w:hAnsiTheme="minorHAnsi" w:cs="Calibri"/>
          <w:color w:val="auto"/>
          <w:sz w:val="22"/>
          <w:szCs w:val="24"/>
        </w:rPr>
      </w:pPr>
      <w:r w:rsidRPr="00354D34">
        <w:rPr>
          <w:rFonts w:asciiTheme="minorHAnsi" w:eastAsia="Calibri" w:hAnsiTheme="minorHAnsi" w:cs="Calibri"/>
          <w:color w:val="auto"/>
          <w:sz w:val="22"/>
          <w:szCs w:val="24"/>
        </w:rPr>
        <w:t xml:space="preserve">Summary results for the species determinations are contained in </w:t>
      </w:r>
      <w:r w:rsidRPr="00354D34">
        <w:rPr>
          <w:rFonts w:asciiTheme="minorHAnsi" w:eastAsia="Calibri" w:hAnsiTheme="minorHAnsi" w:cs="Calibri"/>
          <w:b/>
          <w:color w:val="auto"/>
          <w:sz w:val="22"/>
          <w:szCs w:val="24"/>
        </w:rPr>
        <w:t>A</w:t>
      </w:r>
      <w:r w:rsidR="00DB486B">
        <w:rPr>
          <w:rFonts w:asciiTheme="minorHAnsi" w:eastAsia="Calibri" w:hAnsiTheme="minorHAnsi" w:cs="Calibri"/>
          <w:b/>
          <w:color w:val="auto"/>
          <w:sz w:val="22"/>
          <w:szCs w:val="24"/>
        </w:rPr>
        <w:t>PPENDIX</w:t>
      </w:r>
      <w:r w:rsidRPr="00354D34">
        <w:rPr>
          <w:rFonts w:asciiTheme="minorHAnsi" w:eastAsia="Calibri" w:hAnsiTheme="minorHAnsi" w:cs="Calibri"/>
          <w:b/>
          <w:color w:val="auto"/>
          <w:sz w:val="22"/>
          <w:szCs w:val="24"/>
        </w:rPr>
        <w:t xml:space="preserve"> 4-1 (‘Summary’ tab) </w:t>
      </w:r>
      <w:r w:rsidRPr="00354D34">
        <w:rPr>
          <w:rFonts w:asciiTheme="minorHAnsi" w:eastAsia="Calibri" w:hAnsiTheme="minorHAnsi" w:cs="Calibri"/>
          <w:color w:val="auto"/>
          <w:sz w:val="22"/>
          <w:szCs w:val="24"/>
        </w:rPr>
        <w:t xml:space="preserve">and are denoted as either “TerrWoE”, “AquaWoE” or “TerrWoE and AquaWoE” as the source of the effects determination. </w:t>
      </w:r>
      <w:r w:rsidRPr="00354D34">
        <w:rPr>
          <w:rFonts w:asciiTheme="minorHAnsi" w:hAnsiTheme="minorHAnsi"/>
          <w:color w:val="auto"/>
          <w:sz w:val="22"/>
          <w:szCs w:val="22"/>
        </w:rPr>
        <w:t xml:space="preserve">Additional worksheets in </w:t>
      </w:r>
      <w:r w:rsidRPr="00354D34">
        <w:rPr>
          <w:rFonts w:asciiTheme="minorHAnsi" w:hAnsiTheme="minorHAnsi"/>
          <w:b/>
          <w:color w:val="auto"/>
          <w:sz w:val="22"/>
          <w:szCs w:val="22"/>
        </w:rPr>
        <w:t>A</w:t>
      </w:r>
      <w:r w:rsidR="00DB486B">
        <w:rPr>
          <w:rFonts w:asciiTheme="minorHAnsi" w:hAnsiTheme="minorHAnsi"/>
          <w:b/>
          <w:color w:val="auto"/>
          <w:sz w:val="22"/>
          <w:szCs w:val="22"/>
        </w:rPr>
        <w:t>PPENDIX</w:t>
      </w:r>
      <w:r w:rsidRPr="00354D34">
        <w:rPr>
          <w:rFonts w:asciiTheme="minorHAnsi" w:hAnsiTheme="minorHAnsi"/>
          <w:b/>
          <w:color w:val="auto"/>
          <w:sz w:val="22"/>
          <w:szCs w:val="22"/>
        </w:rPr>
        <w:t xml:space="preserve"> 4-1</w:t>
      </w:r>
      <w:r w:rsidRPr="00354D34">
        <w:rPr>
          <w:rFonts w:asciiTheme="minorHAnsi" w:hAnsiTheme="minorHAnsi"/>
          <w:color w:val="auto"/>
          <w:sz w:val="22"/>
          <w:szCs w:val="22"/>
        </w:rPr>
        <w:t xml:space="preserve"> include total </w:t>
      </w:r>
      <w:r w:rsidR="00631A6A">
        <w:rPr>
          <w:rFonts w:asciiTheme="minorHAnsi" w:hAnsiTheme="minorHAnsi"/>
          <w:color w:val="auto"/>
          <w:sz w:val="22"/>
          <w:szCs w:val="22"/>
        </w:rPr>
        <w:t>determination</w:t>
      </w:r>
      <w:r w:rsidRPr="00354D34">
        <w:rPr>
          <w:rFonts w:asciiTheme="minorHAnsi" w:hAnsiTheme="minorHAnsi"/>
          <w:color w:val="auto"/>
          <w:sz w:val="22"/>
          <w:szCs w:val="22"/>
        </w:rPr>
        <w:t xml:space="preserve"> counts for species</w:t>
      </w:r>
      <w:r w:rsidR="00051012">
        <w:rPr>
          <w:rFonts w:asciiTheme="minorHAnsi" w:hAnsiTheme="minorHAnsi"/>
          <w:color w:val="auto"/>
          <w:sz w:val="22"/>
          <w:szCs w:val="22"/>
        </w:rPr>
        <w:t xml:space="preserve"> </w:t>
      </w:r>
      <w:r w:rsidRPr="00354D34">
        <w:rPr>
          <w:rFonts w:asciiTheme="minorHAnsi" w:hAnsiTheme="minorHAnsi"/>
          <w:color w:val="auto"/>
          <w:sz w:val="22"/>
          <w:szCs w:val="22"/>
        </w:rPr>
        <w:t xml:space="preserve">and a key to file locations for each species. </w:t>
      </w:r>
      <w:r w:rsidRPr="00354D34">
        <w:rPr>
          <w:rFonts w:asciiTheme="minorHAnsi" w:eastAsia="Calibri" w:hAnsiTheme="minorHAnsi" w:cs="Calibri"/>
          <w:color w:val="auto"/>
          <w:sz w:val="22"/>
          <w:szCs w:val="24"/>
        </w:rPr>
        <w:t xml:space="preserve">Detailed </w:t>
      </w:r>
      <w:r w:rsidR="00051012">
        <w:rPr>
          <w:rFonts w:asciiTheme="minorHAnsi" w:eastAsia="Calibri" w:hAnsiTheme="minorHAnsi" w:cs="Calibri"/>
          <w:color w:val="auto"/>
          <w:sz w:val="22"/>
          <w:szCs w:val="24"/>
        </w:rPr>
        <w:t>weight of evidence output</w:t>
      </w:r>
      <w:r w:rsidRPr="00354D34">
        <w:rPr>
          <w:rFonts w:asciiTheme="minorHAnsi" w:eastAsia="Calibri" w:hAnsiTheme="minorHAnsi" w:cs="Calibri"/>
          <w:color w:val="auto"/>
          <w:sz w:val="22"/>
          <w:szCs w:val="24"/>
        </w:rPr>
        <w:t xml:space="preserve"> for all species </w:t>
      </w:r>
      <w:proofErr w:type="gramStart"/>
      <w:r w:rsidRPr="00354D34">
        <w:rPr>
          <w:rFonts w:asciiTheme="minorHAnsi" w:eastAsia="Calibri" w:hAnsiTheme="minorHAnsi" w:cs="Calibri"/>
          <w:color w:val="auto"/>
          <w:sz w:val="22"/>
          <w:szCs w:val="24"/>
        </w:rPr>
        <w:t>are located in</w:t>
      </w:r>
      <w:proofErr w:type="gramEnd"/>
      <w:r w:rsidRPr="00354D34">
        <w:rPr>
          <w:rFonts w:asciiTheme="minorHAnsi" w:eastAsia="Calibri" w:hAnsiTheme="minorHAnsi" w:cs="Calibri"/>
          <w:color w:val="auto"/>
          <w:sz w:val="22"/>
          <w:szCs w:val="24"/>
        </w:rPr>
        <w:t xml:space="preserve"> </w:t>
      </w:r>
      <w:r w:rsidRPr="00354D34">
        <w:rPr>
          <w:rFonts w:asciiTheme="minorHAnsi" w:eastAsia="Calibri" w:hAnsiTheme="minorHAnsi" w:cs="Calibri"/>
          <w:b/>
          <w:color w:val="auto"/>
          <w:sz w:val="22"/>
          <w:szCs w:val="24"/>
        </w:rPr>
        <w:t>A</w:t>
      </w:r>
      <w:r w:rsidR="00DB486B">
        <w:rPr>
          <w:rFonts w:asciiTheme="minorHAnsi" w:eastAsia="Calibri" w:hAnsiTheme="minorHAnsi" w:cs="Calibri"/>
          <w:b/>
          <w:color w:val="auto"/>
          <w:sz w:val="22"/>
          <w:szCs w:val="24"/>
        </w:rPr>
        <w:t xml:space="preserve">PPENDIX </w:t>
      </w:r>
      <w:r w:rsidRPr="00354D34">
        <w:rPr>
          <w:rFonts w:asciiTheme="minorHAnsi" w:eastAsia="Calibri" w:hAnsiTheme="minorHAnsi" w:cs="Calibri"/>
          <w:b/>
          <w:color w:val="auto"/>
          <w:sz w:val="22"/>
          <w:szCs w:val="24"/>
        </w:rPr>
        <w:t>4-</w:t>
      </w:r>
      <w:r w:rsidR="006B5009">
        <w:rPr>
          <w:rFonts w:asciiTheme="minorHAnsi" w:eastAsia="Calibri" w:hAnsiTheme="minorHAnsi" w:cs="Calibri"/>
          <w:b/>
          <w:color w:val="auto"/>
          <w:sz w:val="22"/>
          <w:szCs w:val="24"/>
        </w:rPr>
        <w:t>9</w:t>
      </w:r>
      <w:r w:rsidRPr="00354D34">
        <w:rPr>
          <w:rFonts w:asciiTheme="minorHAnsi" w:eastAsia="Calibri" w:hAnsiTheme="minorHAnsi" w:cs="Calibri"/>
          <w:color w:val="auto"/>
          <w:sz w:val="22"/>
          <w:szCs w:val="24"/>
        </w:rPr>
        <w:t xml:space="preserve">, organized </w:t>
      </w:r>
      <w:r w:rsidR="00051012">
        <w:rPr>
          <w:rFonts w:asciiTheme="minorHAnsi" w:eastAsia="Calibri" w:hAnsiTheme="minorHAnsi" w:cs="Calibri"/>
          <w:color w:val="auto"/>
          <w:sz w:val="22"/>
          <w:szCs w:val="24"/>
        </w:rPr>
        <w:t xml:space="preserve">according to the file key in </w:t>
      </w:r>
      <w:r w:rsidR="00051012" w:rsidRPr="00051012">
        <w:rPr>
          <w:rFonts w:asciiTheme="minorHAnsi" w:eastAsia="Calibri" w:hAnsiTheme="minorHAnsi" w:cs="Calibri"/>
          <w:b/>
          <w:color w:val="auto"/>
          <w:sz w:val="22"/>
          <w:szCs w:val="24"/>
        </w:rPr>
        <w:t>A</w:t>
      </w:r>
      <w:r w:rsidR="00DB486B">
        <w:rPr>
          <w:rFonts w:asciiTheme="minorHAnsi" w:eastAsia="Calibri" w:hAnsiTheme="minorHAnsi" w:cs="Calibri"/>
          <w:b/>
          <w:color w:val="auto"/>
          <w:sz w:val="22"/>
          <w:szCs w:val="24"/>
        </w:rPr>
        <w:t>PPENDIX</w:t>
      </w:r>
      <w:r w:rsidR="00051012" w:rsidRPr="00051012">
        <w:rPr>
          <w:rFonts w:asciiTheme="minorHAnsi" w:eastAsia="Calibri" w:hAnsiTheme="minorHAnsi" w:cs="Calibri"/>
          <w:b/>
          <w:color w:val="auto"/>
          <w:sz w:val="22"/>
          <w:szCs w:val="24"/>
        </w:rPr>
        <w:t xml:space="preserve"> 4-1</w:t>
      </w:r>
      <w:r w:rsidRPr="00354D34">
        <w:rPr>
          <w:rFonts w:asciiTheme="minorHAnsi" w:eastAsia="Calibri" w:hAnsiTheme="minorHAnsi" w:cs="Calibri"/>
          <w:color w:val="auto"/>
          <w:sz w:val="22"/>
          <w:szCs w:val="24"/>
        </w:rPr>
        <w:t xml:space="preserve">. </w:t>
      </w:r>
    </w:p>
    <w:p w14:paraId="53086524" w14:textId="77777777" w:rsidR="00C10547" w:rsidRDefault="00C10547" w:rsidP="00FB6B2D">
      <w:pPr>
        <w:rPr>
          <w:rFonts w:asciiTheme="minorHAnsi" w:eastAsia="Calibri" w:hAnsiTheme="minorHAnsi" w:cs="Calibri"/>
          <w:color w:val="auto"/>
          <w:sz w:val="22"/>
          <w:szCs w:val="24"/>
        </w:rPr>
      </w:pPr>
    </w:p>
    <w:p w14:paraId="0ADBE294" w14:textId="77777777" w:rsidR="00500CC6" w:rsidRPr="00377751" w:rsidRDefault="003E349E" w:rsidP="00C10547">
      <w:pPr>
        <w:pStyle w:val="Heading1"/>
        <w:spacing w:before="120"/>
        <w:rPr>
          <w:rFonts w:asciiTheme="minorHAnsi" w:hAnsiTheme="minorHAnsi"/>
          <w:sz w:val="24"/>
          <w:szCs w:val="24"/>
        </w:rPr>
      </w:pPr>
      <w:bookmarkStart w:id="36" w:name="_Toc34374943"/>
      <w:bookmarkStart w:id="37" w:name="_Toc34375018"/>
      <w:bookmarkStart w:id="38" w:name="_Hlk33040906"/>
      <w:r w:rsidRPr="00377751">
        <w:rPr>
          <w:rFonts w:asciiTheme="minorHAnsi" w:hAnsiTheme="minorHAnsi"/>
          <w:sz w:val="24"/>
          <w:szCs w:val="24"/>
        </w:rPr>
        <w:t>Upstream Monitoring Data Analysis</w:t>
      </w:r>
      <w:bookmarkEnd w:id="36"/>
      <w:bookmarkEnd w:id="37"/>
    </w:p>
    <w:p w14:paraId="33306AEF" w14:textId="77777777" w:rsidR="00500CC6" w:rsidRPr="00500CC6" w:rsidRDefault="00500CC6" w:rsidP="00500CC6">
      <w:pPr>
        <w:pStyle w:val="ListParagraph"/>
        <w:rPr>
          <w:rFonts w:asciiTheme="minorHAnsi" w:hAnsiTheme="minorHAnsi" w:cstheme="minorHAnsi"/>
          <w:sz w:val="22"/>
          <w:szCs w:val="22"/>
        </w:rPr>
      </w:pPr>
    </w:p>
    <w:p w14:paraId="7242D745" w14:textId="363F022F" w:rsidR="00500CC6" w:rsidRPr="00500CC6" w:rsidRDefault="00500CC6" w:rsidP="00455AF8">
      <w:pPr>
        <w:rPr>
          <w:rFonts w:asciiTheme="minorHAnsi" w:hAnsiTheme="minorHAnsi" w:cstheme="minorHAnsi"/>
          <w:sz w:val="22"/>
          <w:szCs w:val="22"/>
        </w:rPr>
      </w:pPr>
      <w:bookmarkStart w:id="39" w:name="_Hlk33445614"/>
      <w:r>
        <w:rPr>
          <w:rFonts w:asciiTheme="minorHAnsi" w:hAnsiTheme="minorHAnsi" w:cstheme="minorHAnsi"/>
          <w:sz w:val="22"/>
          <w:szCs w:val="22"/>
        </w:rPr>
        <w:t xml:space="preserve">As previously discussed, as part of the analysis any </w:t>
      </w:r>
      <w:r w:rsidRPr="00500CC6">
        <w:rPr>
          <w:rFonts w:asciiTheme="minorHAnsi" w:hAnsiTheme="minorHAnsi" w:cstheme="minorHAnsi"/>
          <w:sz w:val="22"/>
          <w:szCs w:val="22"/>
        </w:rPr>
        <w:t xml:space="preserve">species </w:t>
      </w:r>
      <w:r>
        <w:rPr>
          <w:rFonts w:asciiTheme="minorHAnsi" w:hAnsiTheme="minorHAnsi" w:cstheme="minorHAnsi"/>
          <w:sz w:val="22"/>
          <w:szCs w:val="22"/>
        </w:rPr>
        <w:t>that was</w:t>
      </w:r>
      <w:r w:rsidRPr="00500CC6">
        <w:rPr>
          <w:rFonts w:asciiTheme="minorHAnsi" w:hAnsiTheme="minorHAnsi" w:cstheme="minorHAnsi"/>
          <w:sz w:val="22"/>
          <w:szCs w:val="22"/>
        </w:rPr>
        <w:t xml:space="preserve"> classified as a </w:t>
      </w:r>
      <w:r w:rsidR="00D76D5D">
        <w:rPr>
          <w:rFonts w:asciiTheme="minorHAnsi" w:hAnsiTheme="minorHAnsi" w:cstheme="minorHAnsi"/>
          <w:sz w:val="22"/>
          <w:szCs w:val="22"/>
        </w:rPr>
        <w:t>NE or NLAA</w:t>
      </w:r>
      <w:r w:rsidRPr="00500CC6">
        <w:rPr>
          <w:rFonts w:asciiTheme="minorHAnsi" w:hAnsiTheme="minorHAnsi" w:cstheme="minorHAnsi"/>
          <w:sz w:val="22"/>
          <w:szCs w:val="22"/>
        </w:rPr>
        <w:t xml:space="preserve">, </w:t>
      </w:r>
      <w:r>
        <w:rPr>
          <w:rFonts w:asciiTheme="minorHAnsi" w:hAnsiTheme="minorHAnsi" w:cstheme="minorHAnsi"/>
          <w:sz w:val="22"/>
          <w:szCs w:val="22"/>
        </w:rPr>
        <w:t>was rev</w:t>
      </w:r>
      <w:r w:rsidR="00455AF8">
        <w:rPr>
          <w:rFonts w:asciiTheme="minorHAnsi" w:hAnsiTheme="minorHAnsi" w:cstheme="minorHAnsi"/>
          <w:sz w:val="22"/>
          <w:szCs w:val="22"/>
        </w:rPr>
        <w:t>i</w:t>
      </w:r>
      <w:r>
        <w:rPr>
          <w:rFonts w:asciiTheme="minorHAnsi" w:hAnsiTheme="minorHAnsi" w:cstheme="minorHAnsi"/>
          <w:sz w:val="22"/>
          <w:szCs w:val="22"/>
        </w:rPr>
        <w:t>ewed</w:t>
      </w:r>
      <w:r w:rsidRPr="00500CC6">
        <w:rPr>
          <w:rFonts w:asciiTheme="minorHAnsi" w:hAnsiTheme="minorHAnsi" w:cstheme="minorHAnsi"/>
          <w:sz w:val="22"/>
          <w:szCs w:val="22"/>
        </w:rPr>
        <w:t xml:space="preserve"> to ensure that no sources upstream of a species range or critical habitat would affect the species. </w:t>
      </w:r>
      <w:r w:rsidR="00EE4039" w:rsidRPr="00EE4039">
        <w:rPr>
          <w:rFonts w:asciiTheme="minorHAnsi" w:hAnsiTheme="minorHAnsi" w:cstheme="minorHAnsi"/>
          <w:sz w:val="22"/>
          <w:szCs w:val="22"/>
        </w:rPr>
        <w:t>To do this, EPA evaluated the monitoring data with regards to the location to the species range/critical habitat (</w:t>
      </w:r>
      <w:r w:rsidR="00EE4039" w:rsidRPr="000A357A">
        <w:rPr>
          <w:rFonts w:asciiTheme="minorHAnsi" w:hAnsiTheme="minorHAnsi" w:cstheme="minorHAnsi"/>
          <w:i/>
          <w:sz w:val="22"/>
          <w:szCs w:val="22"/>
        </w:rPr>
        <w:t>e.g.,</w:t>
      </w:r>
      <w:r w:rsidR="00EE4039" w:rsidRPr="00EE4039">
        <w:rPr>
          <w:rFonts w:asciiTheme="minorHAnsi" w:hAnsiTheme="minorHAnsi" w:cstheme="minorHAnsi"/>
          <w:sz w:val="22"/>
          <w:szCs w:val="22"/>
        </w:rPr>
        <w:t xml:space="preserve"> upstream or downstream) to determine if any detections of the pesticide had occurred. Only monitoring sites upstream of or in the species range/critical habitat were considered relevant for the downstream transport analysis, as there is uncertainty in the downstream monitoring sites as to where the pesticide originated (</w:t>
      </w:r>
      <w:r w:rsidR="00EE4039" w:rsidRPr="00560DCA">
        <w:rPr>
          <w:rFonts w:asciiTheme="minorHAnsi" w:hAnsiTheme="minorHAnsi" w:cstheme="minorHAnsi"/>
          <w:i/>
          <w:iCs/>
          <w:sz w:val="22"/>
          <w:szCs w:val="22"/>
        </w:rPr>
        <w:t>i.e.</w:t>
      </w:r>
      <w:r w:rsidR="00EE4039" w:rsidRPr="00EE4039">
        <w:rPr>
          <w:rFonts w:asciiTheme="minorHAnsi" w:hAnsiTheme="minorHAnsi" w:cstheme="minorHAnsi"/>
          <w:sz w:val="22"/>
          <w:szCs w:val="22"/>
        </w:rPr>
        <w:t>, was pesticide used in the species range/critical habitat, or outside where the species would not be exposed).</w:t>
      </w:r>
    </w:p>
    <w:p w14:paraId="78B306EC" w14:textId="77777777" w:rsidR="00500CC6" w:rsidRPr="00500CC6" w:rsidRDefault="00500CC6" w:rsidP="00500CC6">
      <w:pPr>
        <w:pStyle w:val="ListParagraph"/>
        <w:rPr>
          <w:rFonts w:asciiTheme="minorHAnsi" w:hAnsiTheme="minorHAnsi" w:cstheme="minorHAnsi"/>
          <w:sz w:val="22"/>
          <w:szCs w:val="22"/>
        </w:rPr>
      </w:pPr>
    </w:p>
    <w:p w14:paraId="14C3C64A" w14:textId="12D4CB19" w:rsidR="00BC6330" w:rsidRDefault="00500CC6" w:rsidP="00455AF8">
      <w:pPr>
        <w:rPr>
          <w:rFonts w:asciiTheme="minorHAnsi" w:hAnsiTheme="minorHAnsi" w:cstheme="minorBidi"/>
          <w:sz w:val="22"/>
          <w:szCs w:val="22"/>
        </w:rPr>
      </w:pPr>
      <w:r w:rsidRPr="00002888">
        <w:rPr>
          <w:rFonts w:asciiTheme="minorHAnsi" w:hAnsiTheme="minorHAnsi" w:cstheme="minorBidi"/>
          <w:sz w:val="22"/>
          <w:szCs w:val="22"/>
        </w:rPr>
        <w:t xml:space="preserve">Results of the analysis are described in </w:t>
      </w:r>
      <w:r w:rsidRPr="00002888">
        <w:rPr>
          <w:rFonts w:asciiTheme="minorHAnsi" w:hAnsiTheme="minorHAnsi" w:cstheme="minorBidi"/>
          <w:b/>
          <w:sz w:val="22"/>
          <w:szCs w:val="22"/>
        </w:rPr>
        <w:t>A</w:t>
      </w:r>
      <w:r w:rsidR="00DB486B" w:rsidRPr="00002888">
        <w:rPr>
          <w:rFonts w:asciiTheme="minorHAnsi" w:hAnsiTheme="minorHAnsi" w:cstheme="minorBidi"/>
          <w:b/>
          <w:sz w:val="22"/>
          <w:szCs w:val="22"/>
        </w:rPr>
        <w:t>PPENDIX</w:t>
      </w:r>
      <w:r w:rsidRPr="00002888">
        <w:rPr>
          <w:rFonts w:asciiTheme="minorHAnsi" w:hAnsiTheme="minorHAnsi" w:cstheme="minorBidi"/>
          <w:b/>
          <w:sz w:val="22"/>
          <w:szCs w:val="22"/>
        </w:rPr>
        <w:t xml:space="preserve"> 4-6.</w:t>
      </w:r>
      <w:r w:rsidRPr="00002888">
        <w:rPr>
          <w:rFonts w:asciiTheme="minorHAnsi" w:hAnsiTheme="minorHAnsi" w:cstheme="minorBidi"/>
          <w:sz w:val="22"/>
          <w:szCs w:val="22"/>
        </w:rPr>
        <w:t xml:space="preserve"> </w:t>
      </w:r>
      <w:r w:rsidR="000445B1">
        <w:rPr>
          <w:rFonts w:asciiTheme="minorHAnsi" w:hAnsiTheme="minorHAnsi" w:cstheme="minorBidi"/>
          <w:sz w:val="22"/>
          <w:szCs w:val="22"/>
        </w:rPr>
        <w:t xml:space="preserve">As no aquatic species or critical habitat determinations were NLAA or NE based on quantitative analysis, no effects determinations were revised based on the monitoring data analysis. </w:t>
      </w:r>
    </w:p>
    <w:p w14:paraId="718E197D" w14:textId="7BD52A0E" w:rsidR="005A21EF" w:rsidRDefault="005A21EF" w:rsidP="00455AF8">
      <w:pPr>
        <w:rPr>
          <w:rFonts w:asciiTheme="minorHAnsi" w:hAnsiTheme="minorHAnsi" w:cstheme="minorBidi"/>
          <w:sz w:val="22"/>
          <w:szCs w:val="22"/>
        </w:rPr>
      </w:pPr>
    </w:p>
    <w:p w14:paraId="039FBFC1" w14:textId="4FCCEDD0" w:rsidR="005A21EF" w:rsidRPr="000445B1" w:rsidRDefault="00A61D81" w:rsidP="005A21EF">
      <w:pPr>
        <w:pStyle w:val="Heading1"/>
        <w:rPr>
          <w:sz w:val="24"/>
          <w:szCs w:val="24"/>
        </w:rPr>
      </w:pPr>
      <w:r w:rsidRPr="000445B1">
        <w:rPr>
          <w:sz w:val="24"/>
          <w:szCs w:val="24"/>
        </w:rPr>
        <w:t xml:space="preserve">Additional Characterization of </w:t>
      </w:r>
      <w:r w:rsidR="005A21EF" w:rsidRPr="000445B1">
        <w:rPr>
          <w:sz w:val="24"/>
          <w:szCs w:val="24"/>
        </w:rPr>
        <w:t>Effects Determinations, Uncertainties and Refinements</w:t>
      </w:r>
    </w:p>
    <w:p w14:paraId="3BBB5F56" w14:textId="5CC99730" w:rsidR="005A21EF" w:rsidRDefault="005A21EF" w:rsidP="00455AF8">
      <w:pPr>
        <w:rPr>
          <w:rFonts w:asciiTheme="minorHAnsi" w:hAnsiTheme="minorHAnsi" w:cstheme="minorBidi"/>
          <w:sz w:val="22"/>
          <w:szCs w:val="22"/>
        </w:rPr>
      </w:pPr>
    </w:p>
    <w:p w14:paraId="5BC3716E" w14:textId="1A41230A" w:rsidR="00E33270" w:rsidRPr="00826791" w:rsidRDefault="00E33270" w:rsidP="00E33270">
      <w:pPr>
        <w:rPr>
          <w:rFonts w:asciiTheme="minorHAnsi" w:eastAsia="Calibri" w:hAnsiTheme="minorHAnsi" w:cstheme="minorHAnsi"/>
          <w:b/>
          <w:color w:val="auto"/>
          <w:sz w:val="22"/>
          <w:szCs w:val="22"/>
        </w:rPr>
      </w:pPr>
      <w:r w:rsidRPr="00E8485A">
        <w:rPr>
          <w:rFonts w:asciiTheme="minorHAnsi" w:hAnsiTheme="minorHAnsi" w:cstheme="minorHAnsi"/>
          <w:color w:val="auto"/>
          <w:sz w:val="22"/>
          <w:szCs w:val="22"/>
        </w:rPr>
        <w:t>The</w:t>
      </w:r>
      <w:r w:rsidRPr="004A4CBC">
        <w:rPr>
          <w:rFonts w:asciiTheme="minorHAnsi" w:hAnsiTheme="minorHAnsi" w:cstheme="minorHAnsi"/>
          <w:color w:val="auto"/>
          <w:sz w:val="22"/>
          <w:szCs w:val="22"/>
        </w:rPr>
        <w:t xml:space="preserve">se effects determinations </w:t>
      </w:r>
      <w:r w:rsidRPr="00826791">
        <w:rPr>
          <w:rFonts w:asciiTheme="minorHAnsi" w:hAnsiTheme="minorHAnsi" w:cstheme="minorHAnsi"/>
          <w:color w:val="auto"/>
          <w:sz w:val="22"/>
          <w:szCs w:val="22"/>
        </w:rPr>
        <w:t xml:space="preserve">were developed based on refinements to the methods for evaluating risks to listed species, such as inclusion of usage data and probabilistic modeling. </w:t>
      </w:r>
      <w:r w:rsidR="00E8485A" w:rsidRPr="00826791">
        <w:rPr>
          <w:rFonts w:asciiTheme="minorHAnsi" w:hAnsiTheme="minorHAnsi" w:cstheme="minorHAnsi"/>
          <w:color w:val="auto"/>
          <w:sz w:val="22"/>
          <w:szCs w:val="22"/>
        </w:rPr>
        <w:t>T</w:t>
      </w:r>
      <w:r w:rsidRPr="00826791">
        <w:rPr>
          <w:rFonts w:asciiTheme="minorHAnsi" w:hAnsiTheme="minorHAnsi" w:cstheme="minorHAnsi"/>
          <w:color w:val="auto"/>
          <w:sz w:val="22"/>
          <w:szCs w:val="22"/>
        </w:rPr>
        <w:t xml:space="preserve">here are several areas of the analysis that could be further refined to increase confidence in the </w:t>
      </w:r>
      <w:proofErr w:type="gramStart"/>
      <w:r w:rsidRPr="00826791">
        <w:rPr>
          <w:rFonts w:asciiTheme="minorHAnsi" w:hAnsiTheme="minorHAnsi" w:cstheme="minorHAnsi"/>
          <w:color w:val="auto"/>
          <w:sz w:val="22"/>
          <w:szCs w:val="22"/>
        </w:rPr>
        <w:t>effects</w:t>
      </w:r>
      <w:proofErr w:type="gramEnd"/>
      <w:r w:rsidRPr="00826791">
        <w:rPr>
          <w:rFonts w:asciiTheme="minorHAnsi" w:hAnsiTheme="minorHAnsi" w:cstheme="minorHAnsi"/>
          <w:color w:val="auto"/>
          <w:sz w:val="22"/>
          <w:szCs w:val="22"/>
        </w:rPr>
        <w:t xml:space="preserve"> determinations. See </w:t>
      </w:r>
      <w:r w:rsidRPr="00826791">
        <w:rPr>
          <w:rFonts w:asciiTheme="minorHAnsi" w:hAnsiTheme="minorHAnsi" w:cstheme="minorHAnsi"/>
          <w:b/>
          <w:color w:val="auto"/>
          <w:sz w:val="22"/>
          <w:szCs w:val="22"/>
        </w:rPr>
        <w:lastRenderedPageBreak/>
        <w:t>Attachment 4-1</w:t>
      </w:r>
      <w:r w:rsidRPr="00826791">
        <w:rPr>
          <w:rFonts w:asciiTheme="minorHAnsi" w:hAnsiTheme="minorHAnsi" w:cstheme="minorHAnsi"/>
          <w:color w:val="auto"/>
          <w:sz w:val="22"/>
          <w:szCs w:val="22"/>
        </w:rPr>
        <w:t xml:space="preserve"> for details on how these uncertainties influence the confidence of the </w:t>
      </w:r>
      <w:proofErr w:type="gramStart"/>
      <w:r w:rsidRPr="00826791">
        <w:rPr>
          <w:rFonts w:asciiTheme="minorHAnsi" w:hAnsiTheme="minorHAnsi" w:cstheme="minorHAnsi"/>
          <w:color w:val="auto"/>
          <w:sz w:val="22"/>
          <w:szCs w:val="22"/>
        </w:rPr>
        <w:t>effects</w:t>
      </w:r>
      <w:proofErr w:type="gramEnd"/>
      <w:r w:rsidRPr="00826791">
        <w:rPr>
          <w:rFonts w:asciiTheme="minorHAnsi" w:hAnsiTheme="minorHAnsi" w:cstheme="minorHAnsi"/>
          <w:color w:val="auto"/>
          <w:sz w:val="22"/>
          <w:szCs w:val="22"/>
        </w:rPr>
        <w:t xml:space="preserve"> determinations. Any refinements in </w:t>
      </w:r>
      <w:r w:rsidR="00E8485A" w:rsidRPr="00826791">
        <w:rPr>
          <w:rFonts w:asciiTheme="minorHAnsi" w:hAnsiTheme="minorHAnsi" w:cstheme="minorHAnsi"/>
          <w:color w:val="auto"/>
          <w:sz w:val="22"/>
          <w:szCs w:val="22"/>
        </w:rPr>
        <w:t xml:space="preserve">the following </w:t>
      </w:r>
      <w:r w:rsidRPr="00826791">
        <w:rPr>
          <w:rFonts w:asciiTheme="minorHAnsi" w:hAnsiTheme="minorHAnsi" w:cstheme="minorHAnsi"/>
          <w:color w:val="auto"/>
          <w:sz w:val="22"/>
          <w:szCs w:val="22"/>
        </w:rPr>
        <w:t xml:space="preserve">areas would </w:t>
      </w:r>
      <w:r w:rsidR="00E8485A" w:rsidRPr="00826791">
        <w:rPr>
          <w:rFonts w:asciiTheme="minorHAnsi" w:hAnsiTheme="minorHAnsi" w:cstheme="minorHAnsi"/>
          <w:color w:val="auto"/>
          <w:sz w:val="22"/>
          <w:szCs w:val="22"/>
        </w:rPr>
        <w:t xml:space="preserve">potentially </w:t>
      </w:r>
      <w:r w:rsidRPr="00826791">
        <w:rPr>
          <w:rFonts w:asciiTheme="minorHAnsi" w:hAnsiTheme="minorHAnsi" w:cstheme="minorHAnsi"/>
          <w:color w:val="auto"/>
          <w:sz w:val="22"/>
          <w:szCs w:val="22"/>
        </w:rPr>
        <w:t>increase the EPA’s confidence in the LAA determinations</w:t>
      </w:r>
      <w:r w:rsidR="00E8485A" w:rsidRPr="00826791">
        <w:rPr>
          <w:rFonts w:asciiTheme="minorHAnsi" w:hAnsiTheme="minorHAnsi" w:cstheme="minorHAnsi"/>
          <w:color w:val="auto"/>
          <w:sz w:val="22"/>
          <w:szCs w:val="22"/>
        </w:rPr>
        <w:t>:</w:t>
      </w:r>
    </w:p>
    <w:p w14:paraId="4A45EC83" w14:textId="77777777" w:rsidR="00E33270" w:rsidRPr="005F16BF" w:rsidRDefault="00E33270" w:rsidP="00E33270">
      <w:pPr>
        <w:rPr>
          <w:rFonts w:asciiTheme="minorHAnsi" w:hAnsiTheme="minorHAnsi" w:cstheme="minorHAnsi"/>
          <w:color w:val="auto"/>
          <w:sz w:val="22"/>
          <w:szCs w:val="22"/>
        </w:rPr>
      </w:pPr>
    </w:p>
    <w:p w14:paraId="778F4211" w14:textId="3FAC915F" w:rsidR="00E33270" w:rsidRPr="00826791" w:rsidRDefault="00E33270" w:rsidP="000A357A">
      <w:pPr>
        <w:pStyle w:val="ListParagraph"/>
        <w:numPr>
          <w:ilvl w:val="0"/>
          <w:numId w:val="41"/>
        </w:numPr>
        <w:spacing w:line="240" w:lineRule="auto"/>
        <w:rPr>
          <w:rFonts w:asciiTheme="minorHAnsi" w:hAnsiTheme="minorHAnsi" w:cstheme="minorHAnsi"/>
          <w:sz w:val="22"/>
          <w:szCs w:val="22"/>
        </w:rPr>
      </w:pPr>
      <w:r w:rsidRPr="005F16BF">
        <w:rPr>
          <w:rFonts w:asciiTheme="minorHAnsi" w:hAnsiTheme="minorHAnsi" w:cstheme="minorHAnsi"/>
          <w:sz w:val="22"/>
          <w:szCs w:val="22"/>
        </w:rPr>
        <w:t xml:space="preserve">Resolution of spatial data.  There are uncertainties in the spatial footprint associated with the non-agricultural uses </w:t>
      </w:r>
      <w:r w:rsidRPr="004A4CBC">
        <w:rPr>
          <w:rFonts w:asciiTheme="minorHAnsi" w:hAnsiTheme="minorHAnsi" w:cstheme="minorHAnsi"/>
          <w:sz w:val="22"/>
          <w:szCs w:val="22"/>
        </w:rPr>
        <w:t xml:space="preserve">of </w:t>
      </w:r>
      <w:r w:rsidR="00C5773C">
        <w:rPr>
          <w:rFonts w:asciiTheme="minorHAnsi" w:hAnsiTheme="minorHAnsi" w:cstheme="minorHAnsi"/>
          <w:sz w:val="22"/>
          <w:szCs w:val="22"/>
        </w:rPr>
        <w:t>glyphosate</w:t>
      </w:r>
      <w:r w:rsidRPr="004A4CBC">
        <w:rPr>
          <w:rFonts w:asciiTheme="minorHAnsi" w:hAnsiTheme="minorHAnsi" w:cstheme="minorHAnsi"/>
          <w:sz w:val="22"/>
          <w:szCs w:val="22"/>
        </w:rPr>
        <w:t xml:space="preserve"> and there</w:t>
      </w:r>
      <w:r w:rsidRPr="00826791">
        <w:rPr>
          <w:rFonts w:asciiTheme="minorHAnsi" w:hAnsiTheme="minorHAnsi" w:cstheme="minorHAnsi"/>
          <w:sz w:val="22"/>
          <w:szCs w:val="22"/>
        </w:rPr>
        <w:t xml:space="preserve"> are limited data available to inform the extent of usage in any given area for these types of uses. </w:t>
      </w:r>
      <w:r w:rsidR="0059052E">
        <w:rPr>
          <w:rFonts w:asciiTheme="minorHAnsi" w:hAnsiTheme="minorHAnsi" w:cstheme="minorHAnsi"/>
          <w:sz w:val="22"/>
          <w:szCs w:val="22"/>
        </w:rPr>
        <w:t xml:space="preserve">Specific layers that would </w:t>
      </w:r>
      <w:r w:rsidR="00B1071B">
        <w:rPr>
          <w:rFonts w:asciiTheme="minorHAnsi" w:hAnsiTheme="minorHAnsi" w:cstheme="minorHAnsi"/>
          <w:sz w:val="22"/>
          <w:szCs w:val="22"/>
        </w:rPr>
        <w:t xml:space="preserve">particularly </w:t>
      </w:r>
      <w:r w:rsidR="0059052E">
        <w:rPr>
          <w:rFonts w:asciiTheme="minorHAnsi" w:hAnsiTheme="minorHAnsi" w:cstheme="minorHAnsi"/>
          <w:sz w:val="22"/>
          <w:szCs w:val="22"/>
        </w:rPr>
        <w:t>benefit from refinement include the Noncultivated and Aquatic Herbicide layers</w:t>
      </w:r>
      <w:r w:rsidR="00B1071B">
        <w:rPr>
          <w:rFonts w:asciiTheme="minorHAnsi" w:hAnsiTheme="minorHAnsi" w:cstheme="minorHAnsi"/>
          <w:sz w:val="22"/>
          <w:szCs w:val="22"/>
        </w:rPr>
        <w:t>, which are wide ranging and impact a large number of species</w:t>
      </w:r>
      <w:r w:rsidR="0059052E">
        <w:rPr>
          <w:rFonts w:asciiTheme="minorHAnsi" w:hAnsiTheme="minorHAnsi" w:cstheme="minorHAnsi"/>
          <w:sz w:val="22"/>
          <w:szCs w:val="22"/>
        </w:rPr>
        <w:t xml:space="preserve">. </w:t>
      </w:r>
      <w:r w:rsidRPr="00826791">
        <w:rPr>
          <w:rFonts w:asciiTheme="minorHAnsi" w:hAnsiTheme="minorHAnsi" w:cstheme="minorHAnsi"/>
          <w:sz w:val="22"/>
          <w:szCs w:val="22"/>
        </w:rPr>
        <w:t xml:space="preserve">Another important uncertainty is that the available range data for some listed species are at the sub-county level, with boundaries that are biological in nature, while others follow geopolitical boundaries, such as county or state lines. Species with overly broad ranges that include habitats the species would not utilize lead to uncertainties in effects determinations.  </w:t>
      </w:r>
    </w:p>
    <w:p w14:paraId="4DE67645" w14:textId="7F3E0A07" w:rsidR="00E33270" w:rsidRPr="00E8485A" w:rsidRDefault="00E33270" w:rsidP="000A357A">
      <w:pPr>
        <w:pStyle w:val="ListParagraph"/>
        <w:numPr>
          <w:ilvl w:val="0"/>
          <w:numId w:val="41"/>
        </w:numPr>
        <w:spacing w:line="240" w:lineRule="auto"/>
        <w:rPr>
          <w:rFonts w:asciiTheme="minorHAnsi" w:hAnsiTheme="minorHAnsi" w:cstheme="minorHAnsi"/>
          <w:sz w:val="22"/>
          <w:szCs w:val="22"/>
        </w:rPr>
      </w:pPr>
      <w:r w:rsidRPr="00826791">
        <w:rPr>
          <w:rFonts w:asciiTheme="minorHAnsi" w:hAnsiTheme="minorHAnsi" w:cstheme="minorHAnsi"/>
          <w:sz w:val="22"/>
          <w:szCs w:val="22"/>
        </w:rPr>
        <w:t>Resolution of usage data. Usage data are available at the state, region, or national level while species’ range or critical habitat information or at the sub-state level. To address the difference in scale, we made several assumptions with respect to where pesticide-treated acres could occur relative to a species’ habitat (</w:t>
      </w:r>
      <w:r w:rsidRPr="000A357A">
        <w:rPr>
          <w:rFonts w:asciiTheme="minorHAnsi" w:hAnsiTheme="minorHAnsi" w:cstheme="minorHAnsi"/>
          <w:i/>
          <w:sz w:val="22"/>
          <w:szCs w:val="22"/>
        </w:rPr>
        <w:t>e.g.,</w:t>
      </w:r>
      <w:r w:rsidRPr="00E8485A">
        <w:rPr>
          <w:rFonts w:asciiTheme="minorHAnsi" w:hAnsiTheme="minorHAnsi" w:cstheme="minorHAnsi"/>
          <w:sz w:val="22"/>
          <w:szCs w:val="22"/>
        </w:rPr>
        <w:t xml:space="preserve"> all treated acres occur within the habitat, evenly dispersed throughout the state, or primarily outside of a species habitat).</w:t>
      </w:r>
      <w:r w:rsidR="00826791" w:rsidRPr="00E8485A" w:rsidDel="00826791">
        <w:rPr>
          <w:rFonts w:asciiTheme="minorHAnsi" w:hAnsiTheme="minorHAnsi" w:cstheme="minorHAnsi"/>
          <w:sz w:val="22"/>
          <w:szCs w:val="22"/>
        </w:rPr>
        <w:t xml:space="preserve"> </w:t>
      </w:r>
    </w:p>
    <w:p w14:paraId="1D5404B8" w14:textId="77777777" w:rsidR="00E33270" w:rsidRDefault="00E33270" w:rsidP="000A357A">
      <w:pPr>
        <w:pStyle w:val="ListParagraph"/>
        <w:numPr>
          <w:ilvl w:val="0"/>
          <w:numId w:val="41"/>
        </w:numPr>
        <w:spacing w:line="240" w:lineRule="auto"/>
        <w:rPr>
          <w:rFonts w:asciiTheme="minorHAnsi" w:hAnsiTheme="minorHAnsi" w:cstheme="minorHAnsi"/>
          <w:sz w:val="22"/>
          <w:szCs w:val="22"/>
        </w:rPr>
      </w:pPr>
      <w:r w:rsidRPr="00826791">
        <w:rPr>
          <w:rFonts w:asciiTheme="minorHAnsi" w:hAnsiTheme="minorHAnsi" w:cstheme="minorHAnsi"/>
          <w:sz w:val="22"/>
          <w:szCs w:val="22"/>
        </w:rPr>
        <w:t xml:space="preserve">Threshold for assessing impacts on prey, pollination, habitat, dispersal (PPHD) of a species. There are uncertainties associated with the magnitude of impact to a particular species’ prey base or habitat for a given pesticide that could result in a discernible effect to that listed species. </w:t>
      </w:r>
    </w:p>
    <w:p w14:paraId="52C7E3F8" w14:textId="3C280200" w:rsidR="00B44CDF" w:rsidRPr="00233CD3" w:rsidRDefault="000060F8" w:rsidP="000A357A">
      <w:pPr>
        <w:pStyle w:val="ListParagraph"/>
        <w:numPr>
          <w:ilvl w:val="0"/>
          <w:numId w:val="41"/>
        </w:numPr>
        <w:spacing w:line="240" w:lineRule="auto"/>
        <w:rPr>
          <w:rFonts w:asciiTheme="minorHAnsi" w:hAnsiTheme="minorHAnsi" w:cstheme="minorHAnsi"/>
          <w:sz w:val="22"/>
          <w:szCs w:val="22"/>
        </w:rPr>
      </w:pPr>
      <w:r>
        <w:rPr>
          <w:rFonts w:asciiTheme="minorHAnsi" w:hAnsiTheme="minorHAnsi" w:cstheme="minorBidi"/>
          <w:sz w:val="22"/>
          <w:szCs w:val="22"/>
        </w:rPr>
        <w:t>Non-agricultural use rates. F</w:t>
      </w:r>
      <w:r w:rsidR="00B44CDF" w:rsidRPr="00B44CDF">
        <w:rPr>
          <w:rFonts w:asciiTheme="minorHAnsi" w:hAnsiTheme="minorHAnsi" w:cstheme="minorBidi"/>
          <w:sz w:val="22"/>
          <w:szCs w:val="22"/>
        </w:rPr>
        <w:t xml:space="preserve">or some non-agricultural uses, the single application rates were calculated at rates up to 40 </w:t>
      </w:r>
      <w:proofErr w:type="spellStart"/>
      <w:r w:rsidR="00B44CDF" w:rsidRPr="00B44CDF">
        <w:rPr>
          <w:rFonts w:asciiTheme="minorHAnsi" w:hAnsiTheme="minorHAnsi" w:cstheme="minorBidi"/>
          <w:sz w:val="22"/>
          <w:szCs w:val="22"/>
        </w:rPr>
        <w:t>lbs</w:t>
      </w:r>
      <w:proofErr w:type="spellEnd"/>
      <w:r w:rsidR="00B44CDF" w:rsidRPr="00B44CDF">
        <w:rPr>
          <w:rFonts w:asciiTheme="minorHAnsi" w:hAnsiTheme="minorHAnsi" w:cstheme="minorBidi"/>
          <w:sz w:val="22"/>
          <w:szCs w:val="22"/>
        </w:rPr>
        <w:t xml:space="preserve"> </w:t>
      </w:r>
      <w:proofErr w:type="spellStart"/>
      <w:r w:rsidR="00B44CDF" w:rsidRPr="00B44CDF">
        <w:rPr>
          <w:rFonts w:asciiTheme="minorHAnsi" w:hAnsiTheme="minorHAnsi" w:cstheme="minorBidi"/>
          <w:sz w:val="22"/>
          <w:szCs w:val="22"/>
        </w:rPr>
        <w:t>a.e.</w:t>
      </w:r>
      <w:proofErr w:type="spellEnd"/>
      <w:r w:rsidR="00B44CDF" w:rsidRPr="00B44CDF">
        <w:rPr>
          <w:rFonts w:asciiTheme="minorHAnsi" w:hAnsiTheme="minorHAnsi" w:cstheme="minorBidi"/>
          <w:sz w:val="22"/>
          <w:szCs w:val="22"/>
        </w:rPr>
        <w:t xml:space="preserve">/A. These higher rates of 40 </w:t>
      </w:r>
      <w:proofErr w:type="spellStart"/>
      <w:r w:rsidR="00B44CDF" w:rsidRPr="00B44CDF">
        <w:rPr>
          <w:rFonts w:asciiTheme="minorHAnsi" w:hAnsiTheme="minorHAnsi" w:cstheme="minorBidi"/>
          <w:sz w:val="22"/>
          <w:szCs w:val="22"/>
        </w:rPr>
        <w:t>lbs</w:t>
      </w:r>
      <w:proofErr w:type="spellEnd"/>
      <w:r w:rsidR="00B44CDF" w:rsidRPr="00B44CDF">
        <w:rPr>
          <w:rFonts w:asciiTheme="minorHAnsi" w:hAnsiTheme="minorHAnsi" w:cstheme="minorBidi"/>
          <w:sz w:val="22"/>
          <w:szCs w:val="22"/>
        </w:rPr>
        <w:t xml:space="preserve"> </w:t>
      </w:r>
      <w:proofErr w:type="spellStart"/>
      <w:r w:rsidR="00B44CDF" w:rsidRPr="00B44CDF">
        <w:rPr>
          <w:rFonts w:asciiTheme="minorHAnsi" w:hAnsiTheme="minorHAnsi" w:cstheme="minorBidi"/>
          <w:sz w:val="22"/>
          <w:szCs w:val="22"/>
        </w:rPr>
        <w:t>a.e.</w:t>
      </w:r>
      <w:proofErr w:type="spellEnd"/>
      <w:r w:rsidR="00B44CDF" w:rsidRPr="00B44CDF">
        <w:rPr>
          <w:rFonts w:asciiTheme="minorHAnsi" w:hAnsiTheme="minorHAnsi" w:cstheme="minorBidi"/>
          <w:sz w:val="22"/>
          <w:szCs w:val="22"/>
        </w:rPr>
        <w:t xml:space="preserve">/A are calculated by extrapolating up from a smaller area as is expressed on the label. These rates </w:t>
      </w:r>
      <w:r w:rsidR="00B44CDF">
        <w:rPr>
          <w:rFonts w:asciiTheme="minorHAnsi" w:hAnsiTheme="minorHAnsi" w:cstheme="minorBidi"/>
          <w:sz w:val="22"/>
          <w:szCs w:val="22"/>
        </w:rPr>
        <w:t>we</w:t>
      </w:r>
      <w:r w:rsidR="00B44CDF" w:rsidRPr="00B44CDF">
        <w:rPr>
          <w:rFonts w:asciiTheme="minorHAnsi" w:hAnsiTheme="minorHAnsi" w:cstheme="minorBidi"/>
          <w:sz w:val="22"/>
          <w:szCs w:val="22"/>
        </w:rPr>
        <w:t xml:space="preserve">re interpreted to be relevant for a wide variety of non-crop areas where total vegetation control is desired. </w:t>
      </w:r>
      <w:r w:rsidR="00B44CDF">
        <w:rPr>
          <w:rFonts w:asciiTheme="minorHAnsi" w:hAnsiTheme="minorHAnsi" w:cstheme="minorBidi"/>
          <w:sz w:val="22"/>
          <w:szCs w:val="22"/>
        </w:rPr>
        <w:t>T</w:t>
      </w:r>
      <w:r w:rsidR="00B44CDF" w:rsidRPr="00B44CDF">
        <w:rPr>
          <w:rFonts w:asciiTheme="minorHAnsi" w:hAnsiTheme="minorHAnsi" w:cstheme="minorBidi"/>
          <w:sz w:val="22"/>
          <w:szCs w:val="22"/>
        </w:rPr>
        <w:t>hese calculated rates were selected for model</w:t>
      </w:r>
      <w:r w:rsidR="00B44CDF">
        <w:rPr>
          <w:rFonts w:asciiTheme="minorHAnsi" w:hAnsiTheme="minorHAnsi" w:cstheme="minorBidi"/>
          <w:sz w:val="22"/>
          <w:szCs w:val="22"/>
        </w:rPr>
        <w:t>i</w:t>
      </w:r>
      <w:r w:rsidR="00B44CDF" w:rsidRPr="00B44CDF">
        <w:rPr>
          <w:rFonts w:asciiTheme="minorHAnsi" w:hAnsiTheme="minorHAnsi" w:cstheme="minorBidi"/>
          <w:sz w:val="22"/>
          <w:szCs w:val="22"/>
        </w:rPr>
        <w:t xml:space="preserve">ng and </w:t>
      </w:r>
      <w:r w:rsidR="00B44CDF">
        <w:rPr>
          <w:rFonts w:asciiTheme="minorHAnsi" w:hAnsiTheme="minorHAnsi" w:cstheme="minorBidi"/>
          <w:sz w:val="22"/>
          <w:szCs w:val="22"/>
        </w:rPr>
        <w:t xml:space="preserve">may be </w:t>
      </w:r>
      <w:r w:rsidR="004C7532">
        <w:rPr>
          <w:rFonts w:asciiTheme="minorHAnsi" w:hAnsiTheme="minorHAnsi" w:cstheme="minorBidi"/>
          <w:sz w:val="22"/>
          <w:szCs w:val="22"/>
        </w:rPr>
        <w:t xml:space="preserve">a </w:t>
      </w:r>
      <w:r w:rsidR="00B44CDF">
        <w:rPr>
          <w:rFonts w:asciiTheme="minorHAnsi" w:hAnsiTheme="minorHAnsi" w:cstheme="minorBidi"/>
          <w:sz w:val="22"/>
          <w:szCs w:val="22"/>
        </w:rPr>
        <w:t>potential area for</w:t>
      </w:r>
      <w:r w:rsidR="00B44CDF" w:rsidRPr="00B44CDF">
        <w:rPr>
          <w:rFonts w:asciiTheme="minorHAnsi" w:hAnsiTheme="minorHAnsi" w:cstheme="minorBidi"/>
          <w:sz w:val="22"/>
          <w:szCs w:val="22"/>
        </w:rPr>
        <w:t xml:space="preserve"> label</w:t>
      </w:r>
      <w:r w:rsidR="00B44CDF">
        <w:rPr>
          <w:rFonts w:asciiTheme="minorHAnsi" w:hAnsiTheme="minorHAnsi" w:cstheme="minorBidi"/>
          <w:sz w:val="22"/>
          <w:szCs w:val="22"/>
        </w:rPr>
        <w:t xml:space="preserve"> </w:t>
      </w:r>
      <w:r w:rsidR="00B44CDF" w:rsidRPr="00233CD3">
        <w:rPr>
          <w:rFonts w:asciiTheme="minorHAnsi" w:hAnsiTheme="minorHAnsi" w:cstheme="minorBidi"/>
          <w:sz w:val="22"/>
          <w:szCs w:val="22"/>
        </w:rPr>
        <w:t>refinement in the future.</w:t>
      </w:r>
    </w:p>
    <w:p w14:paraId="213AC325" w14:textId="36B15D8F" w:rsidR="000060F8" w:rsidRPr="00233CD3" w:rsidRDefault="000060F8" w:rsidP="000A357A">
      <w:pPr>
        <w:pStyle w:val="ListParagraph"/>
        <w:numPr>
          <w:ilvl w:val="0"/>
          <w:numId w:val="41"/>
        </w:numPr>
        <w:spacing w:line="240" w:lineRule="auto"/>
        <w:rPr>
          <w:rFonts w:asciiTheme="minorHAnsi" w:hAnsiTheme="minorHAnsi" w:cstheme="minorHAnsi"/>
          <w:sz w:val="22"/>
          <w:szCs w:val="22"/>
        </w:rPr>
      </w:pPr>
      <w:r w:rsidRPr="00233CD3">
        <w:rPr>
          <w:rFonts w:asciiTheme="minorHAnsi" w:hAnsiTheme="minorHAnsi" w:cstheme="minorBidi"/>
          <w:sz w:val="22"/>
          <w:szCs w:val="22"/>
        </w:rPr>
        <w:t xml:space="preserve">Formulation toxicity. </w:t>
      </w:r>
      <w:r w:rsidR="00DA6D6B" w:rsidRPr="00233CD3">
        <w:rPr>
          <w:rFonts w:asciiTheme="minorHAnsi" w:hAnsiTheme="minorHAnsi" w:cstheme="minorBidi"/>
          <w:sz w:val="22"/>
          <w:szCs w:val="22"/>
        </w:rPr>
        <w:t>S</w:t>
      </w:r>
      <w:r w:rsidRPr="00233CD3">
        <w:rPr>
          <w:rFonts w:asciiTheme="minorHAnsi" w:hAnsiTheme="minorHAnsi" w:cstheme="minorBidi"/>
          <w:sz w:val="22"/>
          <w:szCs w:val="22"/>
        </w:rPr>
        <w:t xml:space="preserve">urfactants, </w:t>
      </w:r>
      <w:r w:rsidR="00DA6D6B" w:rsidRPr="00233CD3">
        <w:rPr>
          <w:rFonts w:asciiTheme="minorHAnsi" w:hAnsiTheme="minorHAnsi" w:cstheme="minorBidi"/>
          <w:sz w:val="22"/>
          <w:szCs w:val="22"/>
        </w:rPr>
        <w:t>including</w:t>
      </w:r>
      <w:r w:rsidRPr="00233CD3">
        <w:rPr>
          <w:rFonts w:asciiTheme="minorHAnsi" w:hAnsiTheme="minorHAnsi" w:cstheme="minorBidi"/>
          <w:sz w:val="22"/>
          <w:szCs w:val="22"/>
        </w:rPr>
        <w:t xml:space="preserve"> the polyethoxylated tallow amines (POEA), are </w:t>
      </w:r>
      <w:r w:rsidR="00DA6D6B" w:rsidRPr="00233CD3">
        <w:rPr>
          <w:rFonts w:asciiTheme="minorHAnsi" w:hAnsiTheme="minorHAnsi" w:cstheme="minorBidi"/>
          <w:sz w:val="22"/>
          <w:szCs w:val="22"/>
        </w:rPr>
        <w:t xml:space="preserve">often </w:t>
      </w:r>
      <w:r w:rsidRPr="00233CD3">
        <w:rPr>
          <w:rFonts w:asciiTheme="minorHAnsi" w:hAnsiTheme="minorHAnsi" w:cstheme="minorBidi"/>
          <w:sz w:val="22"/>
          <w:szCs w:val="22"/>
        </w:rPr>
        <w:t xml:space="preserve">included in formulations and </w:t>
      </w:r>
      <w:r w:rsidR="00DA6D6B" w:rsidRPr="00233CD3">
        <w:rPr>
          <w:rFonts w:asciiTheme="minorHAnsi" w:hAnsiTheme="minorHAnsi" w:cstheme="minorBidi"/>
          <w:sz w:val="22"/>
          <w:szCs w:val="22"/>
        </w:rPr>
        <w:t>some</w:t>
      </w:r>
      <w:r w:rsidRPr="00233CD3">
        <w:rPr>
          <w:rFonts w:asciiTheme="minorHAnsi" w:hAnsiTheme="minorHAnsi" w:cstheme="minorBidi"/>
          <w:sz w:val="22"/>
          <w:szCs w:val="22"/>
        </w:rPr>
        <w:t xml:space="preserve"> have been shown to be more toxic to aquatic animals than glyphosate alone. </w:t>
      </w:r>
      <w:r w:rsidR="004405F0" w:rsidRPr="00233CD3">
        <w:rPr>
          <w:rFonts w:asciiTheme="minorHAnsi" w:hAnsiTheme="minorHAnsi" w:cstheme="minorBidi"/>
          <w:sz w:val="22"/>
          <w:szCs w:val="22"/>
        </w:rPr>
        <w:t>T</w:t>
      </w:r>
      <w:r w:rsidRPr="00233CD3">
        <w:rPr>
          <w:rFonts w:asciiTheme="minorHAnsi" w:hAnsiTheme="minorHAnsi" w:cstheme="minorBidi"/>
          <w:sz w:val="22"/>
          <w:szCs w:val="22"/>
        </w:rPr>
        <w:t>he potential increased toxicity of formulations is considered through the selection of toxicity endpoints. Clarification of formulation labels</w:t>
      </w:r>
      <w:r w:rsidR="00DA6D6B" w:rsidRPr="00233CD3">
        <w:rPr>
          <w:rFonts w:asciiTheme="minorHAnsi" w:hAnsiTheme="minorHAnsi" w:cstheme="minorBidi"/>
          <w:sz w:val="22"/>
          <w:szCs w:val="22"/>
        </w:rPr>
        <w:t xml:space="preserve"> </w:t>
      </w:r>
      <w:r w:rsidR="00636C72" w:rsidRPr="00233CD3">
        <w:rPr>
          <w:rFonts w:asciiTheme="minorHAnsi" w:hAnsiTheme="minorHAnsi" w:cstheme="minorBidi"/>
          <w:sz w:val="22"/>
          <w:szCs w:val="22"/>
        </w:rPr>
        <w:t>could present</w:t>
      </w:r>
      <w:r w:rsidR="00DA6D6B" w:rsidRPr="00233CD3">
        <w:rPr>
          <w:rFonts w:asciiTheme="minorHAnsi" w:hAnsiTheme="minorHAnsi" w:cstheme="minorBidi"/>
          <w:sz w:val="22"/>
          <w:szCs w:val="22"/>
        </w:rPr>
        <w:t xml:space="preserve"> an opportunity to refine</w:t>
      </w:r>
      <w:r w:rsidR="00636C72" w:rsidRPr="00233CD3">
        <w:rPr>
          <w:rFonts w:asciiTheme="minorHAnsi" w:hAnsiTheme="minorHAnsi" w:cstheme="minorBidi"/>
          <w:sz w:val="22"/>
          <w:szCs w:val="22"/>
        </w:rPr>
        <w:t xml:space="preserve"> some aspects of</w:t>
      </w:r>
      <w:r w:rsidR="00DA6D6B" w:rsidRPr="00233CD3">
        <w:rPr>
          <w:rFonts w:asciiTheme="minorHAnsi" w:hAnsiTheme="minorHAnsi" w:cstheme="minorBidi"/>
          <w:sz w:val="22"/>
          <w:szCs w:val="22"/>
        </w:rPr>
        <w:t xml:space="preserve"> toxicity endpoint selection. </w:t>
      </w:r>
    </w:p>
    <w:p w14:paraId="3B45BD8B" w14:textId="77777777" w:rsidR="00E33270" w:rsidRPr="00A30B91" w:rsidRDefault="00E33270" w:rsidP="00E33270">
      <w:pPr>
        <w:rPr>
          <w:rFonts w:asciiTheme="minorHAnsi" w:hAnsiTheme="minorHAnsi" w:cstheme="minorHAnsi"/>
          <w:color w:val="auto"/>
          <w:sz w:val="22"/>
          <w:szCs w:val="22"/>
        </w:rPr>
      </w:pPr>
    </w:p>
    <w:p w14:paraId="4CC3F50B" w14:textId="186B7FD5" w:rsidR="00E33270" w:rsidRPr="00826791" w:rsidRDefault="00E8485A" w:rsidP="00455AF8">
      <w:pPr>
        <w:rPr>
          <w:rFonts w:asciiTheme="minorHAnsi" w:hAnsiTheme="minorHAnsi" w:cstheme="minorHAnsi"/>
          <w:sz w:val="22"/>
          <w:szCs w:val="22"/>
        </w:rPr>
      </w:pPr>
      <w:r w:rsidRPr="0059052E">
        <w:rPr>
          <w:rFonts w:asciiTheme="minorHAnsi" w:hAnsiTheme="minorHAnsi" w:cstheme="minorHAnsi"/>
          <w:sz w:val="22"/>
          <w:szCs w:val="22"/>
        </w:rPr>
        <w:t xml:space="preserve">This assessment considers available toxicity and monitoring data to characterize the risk of </w:t>
      </w:r>
      <w:r w:rsidR="00C5773C" w:rsidRPr="0059052E">
        <w:rPr>
          <w:rFonts w:asciiTheme="minorHAnsi" w:hAnsiTheme="minorHAnsi" w:cstheme="minorHAnsi"/>
          <w:sz w:val="22"/>
          <w:szCs w:val="22"/>
        </w:rPr>
        <w:t>glyphosate</w:t>
      </w:r>
      <w:r w:rsidRPr="0059052E">
        <w:rPr>
          <w:rFonts w:asciiTheme="minorHAnsi" w:hAnsiTheme="minorHAnsi" w:cstheme="minorHAnsi"/>
          <w:sz w:val="22"/>
          <w:szCs w:val="22"/>
        </w:rPr>
        <w:t xml:space="preserve"> to listed species.  </w:t>
      </w:r>
      <w:r w:rsidR="00E33270" w:rsidRPr="0059052E">
        <w:rPr>
          <w:rFonts w:asciiTheme="minorHAnsi" w:hAnsiTheme="minorHAnsi" w:cstheme="minorHAnsi"/>
          <w:sz w:val="22"/>
          <w:szCs w:val="22"/>
        </w:rPr>
        <w:t xml:space="preserve">Additional characterization associated with </w:t>
      </w:r>
      <w:r w:rsidR="00C5773C" w:rsidRPr="0059052E">
        <w:rPr>
          <w:rFonts w:asciiTheme="minorHAnsi" w:hAnsiTheme="minorHAnsi" w:cstheme="minorHAnsi"/>
          <w:sz w:val="22"/>
          <w:szCs w:val="22"/>
        </w:rPr>
        <w:t>glyphosate</w:t>
      </w:r>
      <w:r w:rsidR="00E33270" w:rsidRPr="0059052E">
        <w:rPr>
          <w:rFonts w:asciiTheme="minorHAnsi" w:hAnsiTheme="minorHAnsi" w:cstheme="minorHAnsi"/>
          <w:sz w:val="22"/>
          <w:szCs w:val="22"/>
        </w:rPr>
        <w:t xml:space="preserve"> specifically include:</w:t>
      </w:r>
    </w:p>
    <w:p w14:paraId="5304838B" w14:textId="77777777" w:rsidR="00E33270" w:rsidRPr="00826791" w:rsidRDefault="00E33270" w:rsidP="00455AF8">
      <w:pPr>
        <w:rPr>
          <w:rFonts w:asciiTheme="minorHAnsi" w:hAnsiTheme="minorHAnsi" w:cstheme="minorHAnsi"/>
          <w:sz w:val="22"/>
          <w:szCs w:val="22"/>
        </w:rPr>
      </w:pPr>
    </w:p>
    <w:p w14:paraId="00350CE0" w14:textId="78F2AD38" w:rsidR="003163BB" w:rsidRDefault="00E33270" w:rsidP="000A357A">
      <w:pPr>
        <w:pStyle w:val="ListParagraph"/>
        <w:numPr>
          <w:ilvl w:val="0"/>
          <w:numId w:val="42"/>
        </w:numPr>
        <w:spacing w:line="240" w:lineRule="auto"/>
        <w:rPr>
          <w:rFonts w:asciiTheme="minorHAnsi" w:hAnsiTheme="minorHAnsi" w:cstheme="minorHAnsi"/>
          <w:sz w:val="22"/>
          <w:szCs w:val="22"/>
        </w:rPr>
      </w:pPr>
      <w:r w:rsidRPr="00826791">
        <w:rPr>
          <w:rFonts w:asciiTheme="minorHAnsi" w:hAnsiTheme="minorHAnsi" w:cstheme="minorHAnsi"/>
          <w:sz w:val="22"/>
          <w:szCs w:val="22"/>
        </w:rPr>
        <w:t>Toxicity endpoint selection. Some data sets had a large amount of toxicity data, while for other tax</w:t>
      </w:r>
      <w:r w:rsidR="00404D04" w:rsidRPr="00826791">
        <w:rPr>
          <w:rFonts w:asciiTheme="minorHAnsi" w:hAnsiTheme="minorHAnsi" w:cstheme="minorHAnsi"/>
          <w:sz w:val="22"/>
          <w:szCs w:val="22"/>
        </w:rPr>
        <w:t>on,</w:t>
      </w:r>
      <w:r w:rsidRPr="00826791">
        <w:rPr>
          <w:rFonts w:asciiTheme="minorHAnsi" w:hAnsiTheme="minorHAnsi" w:cstheme="minorHAnsi"/>
          <w:sz w:val="22"/>
          <w:szCs w:val="22"/>
        </w:rPr>
        <w:t xml:space="preserve"> data was </w:t>
      </w:r>
      <w:r w:rsidR="003163BB" w:rsidRPr="00826791">
        <w:rPr>
          <w:rFonts w:asciiTheme="minorHAnsi" w:hAnsiTheme="minorHAnsi" w:cstheme="minorHAnsi"/>
          <w:sz w:val="22"/>
          <w:szCs w:val="22"/>
        </w:rPr>
        <w:t>s</w:t>
      </w:r>
      <w:r w:rsidRPr="00826791">
        <w:rPr>
          <w:rFonts w:asciiTheme="minorHAnsi" w:hAnsiTheme="minorHAnsi" w:cstheme="minorHAnsi"/>
          <w:sz w:val="22"/>
          <w:szCs w:val="22"/>
        </w:rPr>
        <w:t xml:space="preserve">parse. When data was sparse, conservative assumptions were made based on the available data for the taxon. </w:t>
      </w:r>
      <w:r w:rsidR="00135798">
        <w:rPr>
          <w:rFonts w:asciiTheme="minorHAnsi" w:hAnsiTheme="minorHAnsi" w:cstheme="minorHAnsi"/>
          <w:sz w:val="22"/>
          <w:szCs w:val="22"/>
        </w:rPr>
        <w:t xml:space="preserve">Toxicity can also vary widely between formulations, and conservative assumptions were made in choosing toxicity endpoints. </w:t>
      </w:r>
      <w:r w:rsidRPr="00826791">
        <w:rPr>
          <w:rFonts w:asciiTheme="minorHAnsi" w:hAnsiTheme="minorHAnsi" w:cstheme="minorHAnsi"/>
          <w:sz w:val="22"/>
          <w:szCs w:val="22"/>
        </w:rPr>
        <w:t xml:space="preserve">As </w:t>
      </w:r>
      <w:r w:rsidR="00404D04" w:rsidRPr="00826791">
        <w:rPr>
          <w:rFonts w:asciiTheme="minorHAnsi" w:hAnsiTheme="minorHAnsi" w:cstheme="minorHAnsi"/>
          <w:sz w:val="22"/>
          <w:szCs w:val="22"/>
        </w:rPr>
        <w:t xml:space="preserve">a consideration of </w:t>
      </w:r>
      <w:r w:rsidR="00404D04" w:rsidRPr="00826791">
        <w:rPr>
          <w:rFonts w:asciiTheme="minorHAnsi" w:hAnsiTheme="minorHAnsi" w:cstheme="minorHAnsi"/>
          <w:sz w:val="22"/>
          <w:szCs w:val="22"/>
        </w:rPr>
        <w:lastRenderedPageBreak/>
        <w:t xml:space="preserve">other toxicity </w:t>
      </w:r>
      <w:r w:rsidR="003163BB" w:rsidRPr="00826791">
        <w:rPr>
          <w:rFonts w:asciiTheme="minorHAnsi" w:hAnsiTheme="minorHAnsi" w:cstheme="minorHAnsi"/>
          <w:sz w:val="22"/>
          <w:szCs w:val="22"/>
        </w:rPr>
        <w:t>data</w:t>
      </w:r>
      <w:r w:rsidR="00404D04" w:rsidRPr="00826791">
        <w:rPr>
          <w:rFonts w:asciiTheme="minorHAnsi" w:hAnsiTheme="minorHAnsi" w:cstheme="minorHAnsi"/>
          <w:sz w:val="22"/>
          <w:szCs w:val="22"/>
        </w:rPr>
        <w:t xml:space="preserve">, an alternative less conservative assumption was made and included as part of the </w:t>
      </w:r>
      <w:r w:rsidR="003163BB" w:rsidRPr="005F16BF">
        <w:rPr>
          <w:rFonts w:asciiTheme="minorHAnsi" w:hAnsiTheme="minorHAnsi" w:cstheme="minorHAnsi"/>
          <w:sz w:val="22"/>
          <w:szCs w:val="22"/>
        </w:rPr>
        <w:t>alternative</w:t>
      </w:r>
      <w:r w:rsidR="00404D04" w:rsidRPr="005F16BF">
        <w:rPr>
          <w:rFonts w:asciiTheme="minorHAnsi" w:hAnsiTheme="minorHAnsi" w:cstheme="minorHAnsi"/>
          <w:sz w:val="22"/>
          <w:szCs w:val="22"/>
        </w:rPr>
        <w:t xml:space="preserve"> analysis</w:t>
      </w:r>
      <w:r w:rsidR="003163BB" w:rsidRPr="005F16BF">
        <w:rPr>
          <w:rFonts w:asciiTheme="minorHAnsi" w:hAnsiTheme="minorHAnsi" w:cstheme="minorHAnsi"/>
          <w:sz w:val="22"/>
          <w:szCs w:val="22"/>
        </w:rPr>
        <w:t xml:space="preserve"> scenario</w:t>
      </w:r>
      <w:r w:rsidR="00404D04" w:rsidRPr="00CB56A0">
        <w:rPr>
          <w:rFonts w:asciiTheme="minorHAnsi" w:hAnsiTheme="minorHAnsi" w:cstheme="minorHAnsi"/>
          <w:sz w:val="22"/>
          <w:szCs w:val="22"/>
        </w:rPr>
        <w:t xml:space="preserve">. The results of the alternative analysis </w:t>
      </w:r>
      <w:r w:rsidR="003163BB" w:rsidRPr="00CB56A0">
        <w:rPr>
          <w:rFonts w:asciiTheme="minorHAnsi" w:hAnsiTheme="minorHAnsi" w:cstheme="minorHAnsi"/>
          <w:sz w:val="22"/>
          <w:szCs w:val="22"/>
        </w:rPr>
        <w:t>should be</w:t>
      </w:r>
      <w:r w:rsidR="00404D04" w:rsidRPr="00CB56A0">
        <w:rPr>
          <w:rFonts w:asciiTheme="minorHAnsi" w:hAnsiTheme="minorHAnsi" w:cstheme="minorHAnsi"/>
          <w:sz w:val="22"/>
          <w:szCs w:val="22"/>
        </w:rPr>
        <w:t xml:space="preserve"> cons</w:t>
      </w:r>
      <w:r w:rsidR="00404D04" w:rsidRPr="004233DB">
        <w:rPr>
          <w:rFonts w:asciiTheme="minorHAnsi" w:hAnsiTheme="minorHAnsi" w:cstheme="minorHAnsi"/>
          <w:sz w:val="22"/>
          <w:szCs w:val="22"/>
        </w:rPr>
        <w:t>ider</w:t>
      </w:r>
      <w:r w:rsidR="003163BB" w:rsidRPr="004233DB">
        <w:rPr>
          <w:rFonts w:asciiTheme="minorHAnsi" w:hAnsiTheme="minorHAnsi" w:cstheme="minorHAnsi"/>
          <w:sz w:val="22"/>
          <w:szCs w:val="22"/>
        </w:rPr>
        <w:t>ed when evaluating</w:t>
      </w:r>
      <w:r w:rsidR="00404D04" w:rsidRPr="004233DB">
        <w:rPr>
          <w:rFonts w:asciiTheme="minorHAnsi" w:hAnsiTheme="minorHAnsi" w:cstheme="minorHAnsi"/>
          <w:sz w:val="22"/>
          <w:szCs w:val="22"/>
        </w:rPr>
        <w:t xml:space="preserve"> the uncertainty and </w:t>
      </w:r>
      <w:r w:rsidR="003163BB" w:rsidRPr="002071E7">
        <w:rPr>
          <w:rFonts w:asciiTheme="minorHAnsi" w:hAnsiTheme="minorHAnsi" w:cstheme="minorHAnsi"/>
          <w:sz w:val="22"/>
          <w:szCs w:val="22"/>
        </w:rPr>
        <w:t xml:space="preserve">potential outcomes of the analysis </w:t>
      </w:r>
      <w:r w:rsidR="009637CA" w:rsidRPr="002071E7">
        <w:rPr>
          <w:rFonts w:asciiTheme="minorHAnsi" w:hAnsiTheme="minorHAnsi" w:cstheme="minorHAnsi"/>
          <w:sz w:val="22"/>
          <w:szCs w:val="22"/>
        </w:rPr>
        <w:t xml:space="preserve">due to the variability in the available toxicity data, as well as the influence of </w:t>
      </w:r>
      <w:r w:rsidR="003163BB" w:rsidRPr="002071E7">
        <w:rPr>
          <w:rFonts w:asciiTheme="minorHAnsi" w:hAnsiTheme="minorHAnsi" w:cstheme="minorHAnsi"/>
          <w:sz w:val="22"/>
          <w:szCs w:val="22"/>
        </w:rPr>
        <w:t>other input parameter</w:t>
      </w:r>
      <w:r w:rsidR="009637CA" w:rsidRPr="000A357A">
        <w:rPr>
          <w:rFonts w:asciiTheme="minorHAnsi" w:hAnsiTheme="minorHAnsi" w:cstheme="minorHAnsi"/>
          <w:sz w:val="22"/>
          <w:szCs w:val="22"/>
        </w:rPr>
        <w:t xml:space="preserve"> assumption</w:t>
      </w:r>
      <w:r w:rsidR="003163BB" w:rsidRPr="000A357A">
        <w:rPr>
          <w:rFonts w:asciiTheme="minorHAnsi" w:hAnsiTheme="minorHAnsi" w:cstheme="minorHAnsi"/>
          <w:sz w:val="22"/>
          <w:szCs w:val="22"/>
        </w:rPr>
        <w:t>s</w:t>
      </w:r>
      <w:r w:rsidR="009637CA" w:rsidRPr="000A357A">
        <w:rPr>
          <w:rFonts w:asciiTheme="minorHAnsi" w:hAnsiTheme="minorHAnsi" w:cstheme="minorHAnsi"/>
          <w:sz w:val="22"/>
          <w:szCs w:val="22"/>
        </w:rPr>
        <w:t xml:space="preserve"> (</w:t>
      </w:r>
      <w:r w:rsidR="009637CA" w:rsidRPr="000A357A">
        <w:rPr>
          <w:rFonts w:asciiTheme="minorHAnsi" w:hAnsiTheme="minorHAnsi" w:cstheme="minorHAnsi"/>
          <w:i/>
          <w:sz w:val="22"/>
          <w:szCs w:val="22"/>
        </w:rPr>
        <w:t>i.e.,</w:t>
      </w:r>
      <w:r w:rsidR="009637CA" w:rsidRPr="00E8485A">
        <w:rPr>
          <w:rFonts w:asciiTheme="minorHAnsi" w:hAnsiTheme="minorHAnsi" w:cstheme="minorHAnsi"/>
          <w:sz w:val="22"/>
          <w:szCs w:val="22"/>
        </w:rPr>
        <w:t xml:space="preserve"> application rate, population size, etc.)</w:t>
      </w:r>
      <w:r w:rsidR="003163BB" w:rsidRPr="00826791">
        <w:rPr>
          <w:rFonts w:asciiTheme="minorHAnsi" w:hAnsiTheme="minorHAnsi" w:cstheme="minorHAnsi"/>
          <w:sz w:val="22"/>
          <w:szCs w:val="22"/>
        </w:rPr>
        <w:t xml:space="preserve">. </w:t>
      </w:r>
    </w:p>
    <w:p w14:paraId="4A3B4035" w14:textId="0F19E442" w:rsidR="0083634D" w:rsidRPr="00826791" w:rsidRDefault="0083634D" w:rsidP="000A357A">
      <w:pPr>
        <w:pStyle w:val="ListParagraph"/>
        <w:numPr>
          <w:ilvl w:val="0"/>
          <w:numId w:val="42"/>
        </w:numPr>
        <w:spacing w:line="240" w:lineRule="auto"/>
        <w:rPr>
          <w:rFonts w:asciiTheme="minorHAnsi" w:hAnsiTheme="minorHAnsi" w:cstheme="minorHAnsi"/>
          <w:sz w:val="22"/>
          <w:szCs w:val="22"/>
        </w:rPr>
      </w:pPr>
      <w:r>
        <w:rPr>
          <w:rFonts w:asciiTheme="minorHAnsi" w:hAnsiTheme="minorHAnsi" w:cstheme="minorHAnsi"/>
          <w:sz w:val="22"/>
          <w:szCs w:val="22"/>
        </w:rPr>
        <w:t>Formulation vs. technical grade toxicity data. The use of toxicity data based on glyphosate formulations can have a considerable impact on predicted effects due to the difference between</w:t>
      </w:r>
      <w:r w:rsidR="003C685B">
        <w:rPr>
          <w:rFonts w:asciiTheme="minorHAnsi" w:hAnsiTheme="minorHAnsi" w:cstheme="minorHAnsi"/>
          <w:sz w:val="22"/>
          <w:szCs w:val="22"/>
        </w:rPr>
        <w:t xml:space="preserve"> toxicity values for formulated and technical glyphosate</w:t>
      </w:r>
      <w:r>
        <w:rPr>
          <w:rFonts w:asciiTheme="minorHAnsi" w:hAnsiTheme="minorHAnsi" w:cstheme="minorHAnsi"/>
          <w:sz w:val="22"/>
          <w:szCs w:val="22"/>
        </w:rPr>
        <w:t>.</w:t>
      </w:r>
      <w:r w:rsidR="00207A8C">
        <w:rPr>
          <w:rFonts w:asciiTheme="minorHAnsi" w:hAnsiTheme="minorHAnsi" w:cstheme="minorHAnsi"/>
          <w:sz w:val="22"/>
          <w:szCs w:val="22"/>
        </w:rPr>
        <w:t xml:space="preserve"> For many taxa, this impact is captured in the alternative analysis using endpoints</w:t>
      </w:r>
      <w:r w:rsidR="003C685B">
        <w:rPr>
          <w:rFonts w:asciiTheme="minorHAnsi" w:hAnsiTheme="minorHAnsi" w:cstheme="minorHAnsi"/>
          <w:sz w:val="22"/>
          <w:szCs w:val="22"/>
        </w:rPr>
        <w:t xml:space="preserve"> for technical glyphosate</w:t>
      </w:r>
      <w:r w:rsidR="00207A8C">
        <w:rPr>
          <w:rFonts w:asciiTheme="minorHAnsi" w:hAnsiTheme="minorHAnsi" w:cstheme="minorHAnsi"/>
          <w:sz w:val="22"/>
          <w:szCs w:val="22"/>
        </w:rPr>
        <w:t>.</w:t>
      </w:r>
      <w:r w:rsidR="00F2472F">
        <w:rPr>
          <w:rFonts w:asciiTheme="minorHAnsi" w:hAnsiTheme="minorHAnsi" w:cstheme="minorHAnsi"/>
          <w:sz w:val="22"/>
          <w:szCs w:val="22"/>
        </w:rPr>
        <w:t xml:space="preserve"> </w:t>
      </w:r>
    </w:p>
    <w:p w14:paraId="1543AC53" w14:textId="78982B7E" w:rsidR="005A21EF" w:rsidRDefault="003163BB" w:rsidP="000A357A">
      <w:pPr>
        <w:pStyle w:val="ListParagraph"/>
        <w:numPr>
          <w:ilvl w:val="0"/>
          <w:numId w:val="42"/>
        </w:numPr>
        <w:spacing w:line="240" w:lineRule="auto"/>
        <w:rPr>
          <w:rFonts w:asciiTheme="minorHAnsi" w:hAnsiTheme="minorHAnsi" w:cstheme="minorHAnsi"/>
          <w:sz w:val="22"/>
          <w:szCs w:val="22"/>
        </w:rPr>
      </w:pPr>
      <w:r w:rsidRPr="00826791">
        <w:rPr>
          <w:rFonts w:asciiTheme="minorHAnsi" w:hAnsiTheme="minorHAnsi" w:cstheme="minorHAnsi"/>
          <w:sz w:val="22"/>
          <w:szCs w:val="22"/>
        </w:rPr>
        <w:t xml:space="preserve">Monitoring data. There is a significant body of monitoring data available for </w:t>
      </w:r>
      <w:r w:rsidR="00C5773C">
        <w:rPr>
          <w:rFonts w:asciiTheme="minorHAnsi" w:hAnsiTheme="minorHAnsi" w:cstheme="minorHAnsi"/>
          <w:sz w:val="22"/>
          <w:szCs w:val="22"/>
        </w:rPr>
        <w:t>glyphosate</w:t>
      </w:r>
      <w:r w:rsidRPr="00826791">
        <w:rPr>
          <w:rFonts w:asciiTheme="minorHAnsi" w:hAnsiTheme="minorHAnsi" w:cstheme="minorHAnsi"/>
          <w:sz w:val="22"/>
          <w:szCs w:val="22"/>
        </w:rPr>
        <w:t xml:space="preserve">. Effects determination were made based </w:t>
      </w:r>
      <w:r w:rsidR="00CB56A0">
        <w:rPr>
          <w:rFonts w:asciiTheme="minorHAnsi" w:hAnsiTheme="minorHAnsi" w:cstheme="minorHAnsi"/>
          <w:sz w:val="22"/>
          <w:szCs w:val="22"/>
        </w:rPr>
        <w:t xml:space="preserve">largely </w:t>
      </w:r>
      <w:r w:rsidRPr="00826791">
        <w:rPr>
          <w:rFonts w:asciiTheme="minorHAnsi" w:hAnsiTheme="minorHAnsi" w:cstheme="minorHAnsi"/>
          <w:sz w:val="22"/>
          <w:szCs w:val="22"/>
        </w:rPr>
        <w:t>on the results of modeling</w:t>
      </w:r>
      <w:r w:rsidR="00CB56A0">
        <w:rPr>
          <w:rFonts w:asciiTheme="minorHAnsi" w:hAnsiTheme="minorHAnsi" w:cstheme="minorHAnsi"/>
          <w:sz w:val="22"/>
          <w:szCs w:val="22"/>
        </w:rPr>
        <w:t>.</w:t>
      </w:r>
      <w:r w:rsidRPr="00826791">
        <w:rPr>
          <w:rFonts w:asciiTheme="minorHAnsi" w:hAnsiTheme="minorHAnsi" w:cstheme="minorHAnsi"/>
          <w:sz w:val="22"/>
          <w:szCs w:val="22"/>
        </w:rPr>
        <w:t xml:space="preserve"> </w:t>
      </w:r>
      <w:r w:rsidR="00CB56A0">
        <w:rPr>
          <w:rFonts w:asciiTheme="minorHAnsi" w:hAnsiTheme="minorHAnsi" w:cstheme="minorHAnsi"/>
          <w:sz w:val="22"/>
          <w:szCs w:val="22"/>
        </w:rPr>
        <w:t>M</w:t>
      </w:r>
      <w:r w:rsidRPr="00826791">
        <w:rPr>
          <w:rFonts w:asciiTheme="minorHAnsi" w:hAnsiTheme="minorHAnsi" w:cstheme="minorHAnsi"/>
          <w:sz w:val="22"/>
          <w:szCs w:val="22"/>
        </w:rPr>
        <w:t>onitoring data was considered as part of the weight of evidence and in the determination of an NE or NLAA</w:t>
      </w:r>
      <w:r w:rsidR="009637CA" w:rsidRPr="00826791">
        <w:rPr>
          <w:rFonts w:asciiTheme="minorHAnsi" w:hAnsiTheme="minorHAnsi" w:cstheme="minorHAnsi"/>
          <w:sz w:val="22"/>
          <w:szCs w:val="22"/>
        </w:rPr>
        <w:t xml:space="preserve"> (</w:t>
      </w:r>
      <w:r w:rsidR="00F036D3">
        <w:rPr>
          <w:rFonts w:asciiTheme="minorHAnsi" w:hAnsiTheme="minorHAnsi" w:cstheme="minorHAnsi"/>
          <w:sz w:val="22"/>
          <w:szCs w:val="22"/>
        </w:rPr>
        <w:t xml:space="preserve">any </w:t>
      </w:r>
      <w:r w:rsidR="00F036D3" w:rsidRPr="00826791">
        <w:rPr>
          <w:rFonts w:asciiTheme="minorHAnsi" w:hAnsiTheme="minorHAnsi" w:cstheme="minorHAnsi"/>
          <w:sz w:val="22"/>
          <w:szCs w:val="22"/>
        </w:rPr>
        <w:t xml:space="preserve"> </w:t>
      </w:r>
      <w:r w:rsidR="009637CA" w:rsidRPr="00826791">
        <w:rPr>
          <w:rFonts w:asciiTheme="minorHAnsi" w:hAnsiTheme="minorHAnsi" w:cstheme="minorHAnsi"/>
          <w:sz w:val="22"/>
          <w:szCs w:val="22"/>
        </w:rPr>
        <w:t xml:space="preserve">NE or NLAA determinations </w:t>
      </w:r>
      <w:r w:rsidR="00F036D3">
        <w:rPr>
          <w:rFonts w:asciiTheme="minorHAnsi" w:hAnsiTheme="minorHAnsi" w:cstheme="minorHAnsi"/>
          <w:sz w:val="22"/>
          <w:szCs w:val="22"/>
        </w:rPr>
        <w:t>are</w:t>
      </w:r>
      <w:r w:rsidR="00F036D3" w:rsidRPr="00826791">
        <w:rPr>
          <w:rFonts w:asciiTheme="minorHAnsi" w:hAnsiTheme="minorHAnsi" w:cstheme="minorHAnsi"/>
          <w:sz w:val="22"/>
          <w:szCs w:val="22"/>
        </w:rPr>
        <w:t xml:space="preserve"> </w:t>
      </w:r>
      <w:r w:rsidR="009637CA" w:rsidRPr="00826791">
        <w:rPr>
          <w:rFonts w:asciiTheme="minorHAnsi" w:hAnsiTheme="minorHAnsi" w:cstheme="minorHAnsi"/>
          <w:sz w:val="22"/>
          <w:szCs w:val="22"/>
        </w:rPr>
        <w:t>screened for the presence of monitoring data</w:t>
      </w:r>
      <w:r w:rsidR="00B139E8" w:rsidRPr="00826791">
        <w:rPr>
          <w:rFonts w:asciiTheme="minorHAnsi" w:hAnsiTheme="minorHAnsi" w:cstheme="minorHAnsi"/>
          <w:sz w:val="22"/>
          <w:szCs w:val="22"/>
        </w:rPr>
        <w:t xml:space="preserve"> </w:t>
      </w:r>
      <w:r w:rsidR="00CB56A0">
        <w:rPr>
          <w:rFonts w:asciiTheme="minorHAnsi" w:hAnsiTheme="minorHAnsi" w:cstheme="minorHAnsi"/>
          <w:sz w:val="22"/>
          <w:szCs w:val="22"/>
        </w:rPr>
        <w:t xml:space="preserve">before </w:t>
      </w:r>
      <w:r w:rsidR="00B139E8" w:rsidRPr="00826791">
        <w:rPr>
          <w:rFonts w:asciiTheme="minorHAnsi" w:hAnsiTheme="minorHAnsi" w:cstheme="minorHAnsi"/>
          <w:sz w:val="22"/>
          <w:szCs w:val="22"/>
        </w:rPr>
        <w:t>that effects determination was made</w:t>
      </w:r>
      <w:r w:rsidR="00F036D3">
        <w:rPr>
          <w:rFonts w:asciiTheme="minorHAnsi" w:hAnsiTheme="minorHAnsi" w:cstheme="minorHAnsi"/>
          <w:sz w:val="22"/>
          <w:szCs w:val="22"/>
        </w:rPr>
        <w:t>; however, no species matched this criteria for glyphosate</w:t>
      </w:r>
      <w:r w:rsidR="009637CA" w:rsidRPr="00826791">
        <w:rPr>
          <w:rFonts w:asciiTheme="minorHAnsi" w:hAnsiTheme="minorHAnsi" w:cstheme="minorHAnsi"/>
          <w:sz w:val="22"/>
          <w:szCs w:val="22"/>
        </w:rPr>
        <w:t>)</w:t>
      </w:r>
      <w:r w:rsidRPr="00826791">
        <w:rPr>
          <w:rFonts w:asciiTheme="minorHAnsi" w:hAnsiTheme="minorHAnsi" w:cstheme="minorHAnsi"/>
          <w:sz w:val="22"/>
          <w:szCs w:val="22"/>
        </w:rPr>
        <w:t>.</w:t>
      </w:r>
      <w:r w:rsidR="00233CD3">
        <w:rPr>
          <w:rFonts w:asciiTheme="minorHAnsi" w:hAnsiTheme="minorHAnsi" w:cstheme="minorHAnsi"/>
          <w:sz w:val="22"/>
          <w:szCs w:val="22"/>
        </w:rPr>
        <w:t xml:space="preserve"> </w:t>
      </w:r>
      <w:r w:rsidR="00B44CDF">
        <w:rPr>
          <w:rFonts w:asciiTheme="minorHAnsi" w:hAnsiTheme="minorHAnsi" w:cstheme="minorHAnsi"/>
          <w:sz w:val="22"/>
          <w:szCs w:val="22"/>
        </w:rPr>
        <w:t xml:space="preserve">Monitoring data results are included in the weight of evidence output for each </w:t>
      </w:r>
      <w:r w:rsidR="00D47E89">
        <w:rPr>
          <w:rFonts w:asciiTheme="minorHAnsi" w:hAnsiTheme="minorHAnsi" w:cstheme="minorHAnsi"/>
          <w:sz w:val="22"/>
          <w:szCs w:val="22"/>
        </w:rPr>
        <w:t xml:space="preserve">aquatic </w:t>
      </w:r>
      <w:r w:rsidR="00B44CDF">
        <w:rPr>
          <w:rFonts w:asciiTheme="minorHAnsi" w:hAnsiTheme="minorHAnsi" w:cstheme="minorHAnsi"/>
          <w:sz w:val="22"/>
          <w:szCs w:val="22"/>
        </w:rPr>
        <w:t xml:space="preserve">species. </w:t>
      </w:r>
      <w:r w:rsidRPr="00826791">
        <w:rPr>
          <w:rFonts w:asciiTheme="minorHAnsi" w:hAnsiTheme="minorHAnsi" w:cstheme="minorHAnsi"/>
          <w:sz w:val="22"/>
          <w:szCs w:val="22"/>
        </w:rPr>
        <w:t xml:space="preserve">  </w:t>
      </w:r>
    </w:p>
    <w:p w14:paraId="20BA383E" w14:textId="77777777" w:rsidR="00E33270" w:rsidRPr="005A21EF" w:rsidRDefault="00E33270" w:rsidP="00455AF8">
      <w:pPr>
        <w:rPr>
          <w:rFonts w:asciiTheme="minorHAnsi" w:hAnsiTheme="minorHAnsi" w:cstheme="minorBidi"/>
          <w:sz w:val="22"/>
          <w:szCs w:val="22"/>
          <w:highlight w:val="cyan"/>
        </w:rPr>
      </w:pPr>
    </w:p>
    <w:p w14:paraId="026ECF40" w14:textId="77777777" w:rsidR="004C5E1C" w:rsidRPr="00295BB6" w:rsidRDefault="004C5E1C" w:rsidP="004C5E1C">
      <w:pPr>
        <w:pStyle w:val="Heading1"/>
        <w:rPr>
          <w:sz w:val="24"/>
          <w:szCs w:val="24"/>
        </w:rPr>
      </w:pPr>
      <w:bookmarkStart w:id="40" w:name="_Toc34374944"/>
      <w:bookmarkStart w:id="41" w:name="_Toc34375019"/>
      <w:bookmarkEnd w:id="39"/>
      <w:r w:rsidRPr="00295BB6">
        <w:rPr>
          <w:sz w:val="24"/>
          <w:szCs w:val="24"/>
        </w:rPr>
        <w:t>Conclusions</w:t>
      </w:r>
      <w:bookmarkEnd w:id="40"/>
      <w:bookmarkEnd w:id="41"/>
    </w:p>
    <w:p w14:paraId="751F947C" w14:textId="77777777" w:rsidR="004C5E1C" w:rsidRDefault="004C5E1C" w:rsidP="004C5E1C">
      <w:pPr>
        <w:pStyle w:val="ListParagraph"/>
      </w:pPr>
    </w:p>
    <w:p w14:paraId="35A869B0" w14:textId="1F62C680" w:rsidR="00CB56A0" w:rsidRDefault="0001698E" w:rsidP="005F16BF">
      <w:pPr>
        <w:keepNext/>
        <w:rPr>
          <w:rFonts w:asciiTheme="minorHAnsi" w:hAnsiTheme="minorHAnsi"/>
          <w:color w:val="auto"/>
          <w:sz w:val="22"/>
          <w:szCs w:val="22"/>
        </w:rPr>
      </w:pPr>
      <w:r w:rsidRPr="6ACD8439">
        <w:rPr>
          <w:rFonts w:asciiTheme="minorHAnsi" w:hAnsiTheme="minorHAnsi"/>
          <w:color w:val="auto"/>
          <w:sz w:val="22"/>
          <w:szCs w:val="22"/>
        </w:rPr>
        <w:t>F</w:t>
      </w:r>
      <w:r w:rsidRPr="00DC5E39">
        <w:rPr>
          <w:rFonts w:asciiTheme="minorHAnsi" w:hAnsiTheme="minorHAnsi"/>
          <w:color w:val="auto"/>
          <w:sz w:val="22"/>
          <w:szCs w:val="22"/>
        </w:rPr>
        <w:t xml:space="preserve">or </w:t>
      </w:r>
      <w:r w:rsidR="00DE313F" w:rsidRPr="00DC5E39">
        <w:rPr>
          <w:rFonts w:asciiTheme="minorHAnsi" w:hAnsiTheme="minorHAnsi"/>
          <w:color w:val="auto"/>
          <w:sz w:val="22"/>
          <w:szCs w:val="22"/>
        </w:rPr>
        <w:t>17</w:t>
      </w:r>
      <w:r w:rsidR="00527119">
        <w:rPr>
          <w:rFonts w:asciiTheme="minorHAnsi" w:hAnsiTheme="minorHAnsi"/>
          <w:color w:val="auto"/>
          <w:sz w:val="22"/>
          <w:szCs w:val="22"/>
        </w:rPr>
        <w:t>95</w:t>
      </w:r>
      <w:r w:rsidR="00DE313F" w:rsidRPr="00DC5E39">
        <w:rPr>
          <w:rFonts w:asciiTheme="minorHAnsi" w:hAnsiTheme="minorHAnsi"/>
          <w:color w:val="auto"/>
          <w:sz w:val="22"/>
          <w:szCs w:val="22"/>
        </w:rPr>
        <w:t xml:space="preserve"> </w:t>
      </w:r>
      <w:r w:rsidRPr="00DC5E39">
        <w:rPr>
          <w:rFonts w:asciiTheme="minorHAnsi" w:hAnsiTheme="minorHAnsi"/>
          <w:color w:val="auto"/>
          <w:sz w:val="22"/>
          <w:szCs w:val="22"/>
        </w:rPr>
        <w:t>listed species, including endangered, threatened, candidate</w:t>
      </w:r>
      <w:r w:rsidR="000616B8" w:rsidRPr="00DC5E39">
        <w:rPr>
          <w:rFonts w:asciiTheme="minorHAnsi" w:hAnsiTheme="minorHAnsi"/>
          <w:color w:val="auto"/>
          <w:sz w:val="22"/>
          <w:szCs w:val="22"/>
        </w:rPr>
        <w:t xml:space="preserve">, </w:t>
      </w:r>
      <w:r w:rsidRPr="00DC5E39">
        <w:rPr>
          <w:rFonts w:asciiTheme="minorHAnsi" w:hAnsiTheme="minorHAnsi"/>
          <w:color w:val="auto"/>
          <w:sz w:val="22"/>
          <w:szCs w:val="22"/>
        </w:rPr>
        <w:t xml:space="preserve">proposed species, </w:t>
      </w:r>
      <w:r w:rsidR="000616B8" w:rsidRPr="00DC5E39">
        <w:rPr>
          <w:rFonts w:asciiTheme="minorHAnsi" w:hAnsiTheme="minorHAnsi"/>
          <w:color w:val="auto"/>
          <w:sz w:val="22"/>
          <w:szCs w:val="22"/>
        </w:rPr>
        <w:t xml:space="preserve">and </w:t>
      </w:r>
      <w:r w:rsidRPr="00DC5E39">
        <w:rPr>
          <w:rFonts w:asciiTheme="minorHAnsi" w:hAnsiTheme="minorHAnsi"/>
          <w:color w:val="auto"/>
          <w:sz w:val="22"/>
          <w:szCs w:val="22"/>
        </w:rPr>
        <w:t>experimental populations</w:t>
      </w:r>
      <w:r w:rsidR="004A231E">
        <w:rPr>
          <w:rFonts w:asciiTheme="minorHAnsi" w:hAnsiTheme="minorHAnsi"/>
          <w:color w:val="auto"/>
          <w:sz w:val="22"/>
          <w:szCs w:val="22"/>
        </w:rPr>
        <w:t>;</w:t>
      </w:r>
      <w:r w:rsidRPr="00DC5E39">
        <w:rPr>
          <w:rFonts w:asciiTheme="minorHAnsi" w:hAnsiTheme="minorHAnsi"/>
          <w:color w:val="auto"/>
          <w:sz w:val="22"/>
          <w:szCs w:val="22"/>
        </w:rPr>
        <w:t xml:space="preserve"> and 7</w:t>
      </w:r>
      <w:r w:rsidR="00527119">
        <w:rPr>
          <w:rFonts w:asciiTheme="minorHAnsi" w:hAnsiTheme="minorHAnsi"/>
          <w:color w:val="auto"/>
          <w:sz w:val="22"/>
          <w:szCs w:val="22"/>
        </w:rPr>
        <w:t>92</w:t>
      </w:r>
      <w:r w:rsidRPr="00DC5E39">
        <w:rPr>
          <w:rFonts w:asciiTheme="minorHAnsi" w:hAnsiTheme="minorHAnsi"/>
          <w:color w:val="auto"/>
          <w:sz w:val="22"/>
          <w:szCs w:val="22"/>
        </w:rPr>
        <w:t xml:space="preserve"> d</w:t>
      </w:r>
      <w:r w:rsidRPr="6ACD8439">
        <w:rPr>
          <w:rFonts w:asciiTheme="minorHAnsi" w:hAnsiTheme="minorHAnsi"/>
          <w:color w:val="auto"/>
          <w:sz w:val="22"/>
          <w:szCs w:val="22"/>
        </w:rPr>
        <w:t xml:space="preserve">esignated critical habitats, a </w:t>
      </w:r>
      <w:r>
        <w:rPr>
          <w:rFonts w:asciiTheme="minorHAnsi" w:hAnsiTheme="minorHAnsi"/>
          <w:color w:val="auto"/>
          <w:sz w:val="22"/>
          <w:szCs w:val="22"/>
        </w:rPr>
        <w:t>NE</w:t>
      </w:r>
      <w:r w:rsidRPr="6ACD8439">
        <w:rPr>
          <w:rFonts w:asciiTheme="minorHAnsi" w:hAnsiTheme="minorHAnsi"/>
          <w:color w:val="auto"/>
          <w:sz w:val="22"/>
          <w:szCs w:val="22"/>
        </w:rPr>
        <w:t xml:space="preserve">, </w:t>
      </w:r>
      <w:r>
        <w:rPr>
          <w:rFonts w:asciiTheme="minorHAnsi" w:hAnsiTheme="minorHAnsi"/>
          <w:color w:val="auto"/>
          <w:sz w:val="22"/>
          <w:szCs w:val="22"/>
        </w:rPr>
        <w:t>NLAA</w:t>
      </w:r>
      <w:r w:rsidRPr="6ACD8439">
        <w:rPr>
          <w:rFonts w:asciiTheme="minorHAnsi" w:hAnsiTheme="minorHAnsi"/>
          <w:color w:val="auto"/>
          <w:sz w:val="22"/>
          <w:szCs w:val="22"/>
        </w:rPr>
        <w:t xml:space="preserve"> or a LAA determination </w:t>
      </w:r>
      <w:r>
        <w:rPr>
          <w:rFonts w:asciiTheme="minorHAnsi" w:hAnsiTheme="minorHAnsi"/>
          <w:color w:val="auto"/>
          <w:sz w:val="22"/>
          <w:szCs w:val="22"/>
        </w:rPr>
        <w:t>wa</w:t>
      </w:r>
      <w:r w:rsidRPr="6ACD8439">
        <w:rPr>
          <w:rFonts w:asciiTheme="minorHAnsi" w:hAnsiTheme="minorHAnsi"/>
          <w:color w:val="auto"/>
          <w:sz w:val="22"/>
          <w:szCs w:val="22"/>
        </w:rPr>
        <w:t>s made</w:t>
      </w:r>
      <w:r w:rsidR="00204DFA">
        <w:rPr>
          <w:rFonts w:asciiTheme="minorHAnsi" w:hAnsiTheme="minorHAnsi"/>
          <w:color w:val="auto"/>
          <w:sz w:val="22"/>
          <w:szCs w:val="22"/>
        </w:rPr>
        <w:t xml:space="preserve"> for </w:t>
      </w:r>
      <w:r w:rsidR="00C5773C">
        <w:rPr>
          <w:rFonts w:asciiTheme="minorHAnsi" w:hAnsiTheme="minorHAnsi"/>
          <w:color w:val="auto"/>
          <w:sz w:val="22"/>
          <w:szCs w:val="22"/>
        </w:rPr>
        <w:t>glyphosate</w:t>
      </w:r>
      <w:r w:rsidRPr="6ACD8439">
        <w:rPr>
          <w:rFonts w:asciiTheme="minorHAnsi" w:hAnsiTheme="minorHAnsi"/>
          <w:color w:val="auto"/>
          <w:sz w:val="22"/>
          <w:szCs w:val="22"/>
        </w:rPr>
        <w:t xml:space="preserve">. </w:t>
      </w:r>
      <w:r w:rsidR="00204DFA">
        <w:rPr>
          <w:rFonts w:asciiTheme="minorHAnsi" w:hAnsiTheme="minorHAnsi"/>
          <w:color w:val="auto"/>
          <w:sz w:val="22"/>
          <w:szCs w:val="22"/>
        </w:rPr>
        <w:t>The weight of evidence for each</w:t>
      </w:r>
      <w:r w:rsidR="00204DFA" w:rsidRPr="126CBF8C">
        <w:rPr>
          <w:rFonts w:asciiTheme="minorHAnsi" w:hAnsiTheme="minorHAnsi" w:cstheme="minorBidi"/>
          <w:sz w:val="22"/>
          <w:szCs w:val="22"/>
        </w:rPr>
        <w:t xml:space="preserve"> </w:t>
      </w:r>
      <w:r w:rsidR="00205A22" w:rsidRPr="126CBF8C">
        <w:rPr>
          <w:rFonts w:asciiTheme="minorHAnsi" w:hAnsiTheme="minorHAnsi" w:cstheme="minorBidi"/>
          <w:sz w:val="22"/>
          <w:szCs w:val="22"/>
        </w:rPr>
        <w:t xml:space="preserve">LAA determination </w:t>
      </w:r>
      <w:r w:rsidR="00204DFA">
        <w:rPr>
          <w:rFonts w:asciiTheme="minorHAnsi" w:hAnsiTheme="minorHAnsi" w:cstheme="minorBidi"/>
          <w:sz w:val="22"/>
          <w:szCs w:val="22"/>
        </w:rPr>
        <w:t>was also characterized as either</w:t>
      </w:r>
      <w:r w:rsidR="00205A22" w:rsidRPr="126CBF8C">
        <w:rPr>
          <w:rFonts w:asciiTheme="minorHAnsi" w:hAnsiTheme="minorHAnsi" w:cstheme="minorBidi"/>
          <w:sz w:val="22"/>
          <w:szCs w:val="22"/>
        </w:rPr>
        <w:t xml:space="preserve"> strongest, moderate, or weakest</w:t>
      </w:r>
      <w:r w:rsidR="00205A22">
        <w:rPr>
          <w:rFonts w:asciiTheme="minorHAnsi" w:hAnsiTheme="minorHAnsi"/>
          <w:color w:val="auto"/>
          <w:sz w:val="22"/>
          <w:szCs w:val="22"/>
        </w:rPr>
        <w:t xml:space="preserve">. </w:t>
      </w:r>
      <w:r w:rsidR="00204DFA">
        <w:rPr>
          <w:rFonts w:asciiTheme="minorHAnsi" w:hAnsiTheme="minorHAnsi"/>
          <w:color w:val="auto"/>
          <w:sz w:val="22"/>
          <w:szCs w:val="22"/>
        </w:rPr>
        <w:t>All of Steps 1 (par</w:t>
      </w:r>
      <w:r w:rsidR="00204DFA" w:rsidRPr="00B139E8">
        <w:rPr>
          <w:rFonts w:asciiTheme="minorHAnsi" w:hAnsiTheme="minorHAnsi"/>
          <w:color w:val="auto"/>
          <w:sz w:val="22"/>
          <w:szCs w:val="22"/>
        </w:rPr>
        <w:t>ts a-c) and 2 (parts a-</w:t>
      </w:r>
      <w:proofErr w:type="spellStart"/>
      <w:r w:rsidR="00204DFA" w:rsidRPr="00B139E8">
        <w:rPr>
          <w:rFonts w:asciiTheme="minorHAnsi" w:hAnsiTheme="minorHAnsi"/>
          <w:color w:val="auto"/>
          <w:sz w:val="22"/>
          <w:szCs w:val="22"/>
        </w:rPr>
        <w:t>i</w:t>
      </w:r>
      <w:proofErr w:type="spellEnd"/>
      <w:r w:rsidR="00204DFA" w:rsidRPr="00B139E8">
        <w:rPr>
          <w:rFonts w:asciiTheme="minorHAnsi" w:hAnsiTheme="minorHAnsi"/>
          <w:color w:val="auto"/>
          <w:sz w:val="22"/>
          <w:szCs w:val="22"/>
        </w:rPr>
        <w:t xml:space="preserve">) were applied for the majority of listed species and </w:t>
      </w:r>
      <w:r w:rsidR="000D1BF6" w:rsidRPr="00B139E8">
        <w:rPr>
          <w:rFonts w:asciiTheme="minorHAnsi" w:hAnsiTheme="minorHAnsi"/>
          <w:color w:val="auto"/>
          <w:sz w:val="22"/>
          <w:szCs w:val="22"/>
        </w:rPr>
        <w:t>critical habitat</w:t>
      </w:r>
      <w:r w:rsidR="00204DFA" w:rsidRPr="00B139E8">
        <w:rPr>
          <w:rFonts w:asciiTheme="minorHAnsi" w:hAnsiTheme="minorHAnsi"/>
          <w:color w:val="auto"/>
          <w:sz w:val="22"/>
          <w:szCs w:val="22"/>
        </w:rPr>
        <w:t>s</w:t>
      </w:r>
      <w:r w:rsidR="000D1BF6" w:rsidRPr="00B139E8">
        <w:rPr>
          <w:rFonts w:asciiTheme="minorHAnsi" w:hAnsiTheme="minorHAnsi"/>
          <w:color w:val="auto"/>
          <w:sz w:val="22"/>
          <w:szCs w:val="22"/>
        </w:rPr>
        <w:t xml:space="preserve">. </w:t>
      </w:r>
    </w:p>
    <w:p w14:paraId="1604E7F9" w14:textId="77777777" w:rsidR="00CB56A0" w:rsidRDefault="00CB56A0" w:rsidP="005F16BF">
      <w:pPr>
        <w:keepNext/>
        <w:rPr>
          <w:rFonts w:asciiTheme="minorHAnsi" w:hAnsiTheme="minorHAnsi"/>
          <w:color w:val="auto"/>
          <w:sz w:val="22"/>
          <w:szCs w:val="22"/>
        </w:rPr>
      </w:pPr>
    </w:p>
    <w:p w14:paraId="6B9A7912" w14:textId="45BD19CC" w:rsidR="000A1B44" w:rsidRDefault="0065640B" w:rsidP="005F16BF">
      <w:pPr>
        <w:keepNext/>
        <w:rPr>
          <w:rFonts w:asciiTheme="minorHAnsi" w:eastAsia="Calibri" w:hAnsiTheme="minorHAnsi"/>
          <w:color w:val="auto"/>
          <w:sz w:val="22"/>
          <w:szCs w:val="22"/>
        </w:rPr>
      </w:pPr>
      <w:bookmarkStart w:id="42" w:name="_Hlk56408073"/>
      <w:r>
        <w:rPr>
          <w:rFonts w:asciiTheme="minorHAnsi" w:eastAsia="Calibri" w:hAnsiTheme="minorHAnsi" w:cs="Calibri"/>
          <w:sz w:val="22"/>
          <w:szCs w:val="22"/>
        </w:rPr>
        <w:t xml:space="preserve">No </w:t>
      </w:r>
      <w:r w:rsidR="00CB56A0">
        <w:rPr>
          <w:rFonts w:asciiTheme="minorHAnsi" w:eastAsia="Calibri" w:hAnsiTheme="minorHAnsi" w:cs="Calibri"/>
          <w:sz w:val="22"/>
          <w:szCs w:val="22"/>
        </w:rPr>
        <w:t>NE determinations were made f</w:t>
      </w:r>
      <w:r w:rsidR="00CB56A0" w:rsidRPr="006B648C">
        <w:rPr>
          <w:rFonts w:asciiTheme="minorHAnsi" w:eastAsia="Calibri" w:hAnsiTheme="minorHAnsi" w:cs="Calibri"/>
          <w:sz w:val="22"/>
          <w:szCs w:val="22"/>
        </w:rPr>
        <w:t xml:space="preserve">or </w:t>
      </w:r>
      <w:r>
        <w:rPr>
          <w:rFonts w:asciiTheme="minorHAnsi" w:eastAsia="Calibri" w:hAnsiTheme="minorHAnsi" w:cs="Calibri"/>
          <w:sz w:val="22"/>
          <w:szCs w:val="22"/>
        </w:rPr>
        <w:t xml:space="preserve">any </w:t>
      </w:r>
      <w:r w:rsidR="00CB56A0" w:rsidRPr="006B648C">
        <w:rPr>
          <w:rFonts w:asciiTheme="minorHAnsi" w:eastAsia="Calibri" w:hAnsiTheme="minorHAnsi" w:cs="Calibri"/>
          <w:sz w:val="22"/>
          <w:szCs w:val="22"/>
        </w:rPr>
        <w:t xml:space="preserve">species </w:t>
      </w:r>
      <w:r>
        <w:rPr>
          <w:rFonts w:asciiTheme="minorHAnsi" w:eastAsia="Calibri" w:hAnsiTheme="minorHAnsi" w:cs="Calibri"/>
          <w:sz w:val="22"/>
          <w:szCs w:val="22"/>
        </w:rPr>
        <w:t>or</w:t>
      </w:r>
      <w:r w:rsidR="00CB56A0" w:rsidRPr="006B648C">
        <w:rPr>
          <w:rFonts w:asciiTheme="minorHAnsi" w:eastAsia="Calibri" w:hAnsiTheme="minorHAnsi" w:cs="Calibri"/>
          <w:sz w:val="22"/>
          <w:szCs w:val="22"/>
        </w:rPr>
        <w:t xml:space="preserve"> designated critical habitats</w:t>
      </w:r>
      <w:r w:rsidR="00AC2E30">
        <w:rPr>
          <w:rFonts w:asciiTheme="minorHAnsi" w:eastAsia="Calibri" w:hAnsiTheme="minorHAnsi" w:cs="Calibri"/>
          <w:sz w:val="22"/>
          <w:szCs w:val="22"/>
        </w:rPr>
        <w:t>.</w:t>
      </w:r>
      <w:r w:rsidR="00CB56A0" w:rsidRPr="00CB56A0">
        <w:rPr>
          <w:rFonts w:eastAsia="Calibri"/>
        </w:rPr>
        <w:t xml:space="preserve"> </w:t>
      </w:r>
      <w:r w:rsidR="00CB56A0" w:rsidRPr="00CB56A0">
        <w:rPr>
          <w:rFonts w:asciiTheme="minorHAnsi" w:eastAsia="Calibri" w:hAnsiTheme="minorHAnsi" w:cs="Calibri"/>
          <w:sz w:val="22"/>
          <w:szCs w:val="22"/>
        </w:rPr>
        <w:t>NLAA determination</w:t>
      </w:r>
      <w:r w:rsidR="00CB56A0">
        <w:rPr>
          <w:rFonts w:asciiTheme="minorHAnsi" w:eastAsia="Calibri" w:hAnsiTheme="minorHAnsi" w:cs="Calibri"/>
          <w:sz w:val="22"/>
          <w:szCs w:val="22"/>
        </w:rPr>
        <w:t>s</w:t>
      </w:r>
      <w:r w:rsidR="00CB56A0" w:rsidRPr="00CB56A0">
        <w:rPr>
          <w:rFonts w:asciiTheme="minorHAnsi" w:eastAsia="Calibri" w:hAnsiTheme="minorHAnsi" w:cs="Calibri"/>
          <w:sz w:val="22"/>
          <w:szCs w:val="22"/>
        </w:rPr>
        <w:t xml:space="preserve"> w</w:t>
      </w:r>
      <w:r w:rsidR="00CB56A0">
        <w:rPr>
          <w:rFonts w:asciiTheme="minorHAnsi" w:eastAsia="Calibri" w:hAnsiTheme="minorHAnsi" w:cs="Calibri"/>
          <w:sz w:val="22"/>
          <w:szCs w:val="22"/>
        </w:rPr>
        <w:t>ere</w:t>
      </w:r>
      <w:r w:rsidR="00CB56A0" w:rsidRPr="00CB56A0">
        <w:rPr>
          <w:rFonts w:asciiTheme="minorHAnsi" w:eastAsia="Calibri" w:hAnsiTheme="minorHAnsi" w:cs="Calibri"/>
          <w:sz w:val="22"/>
          <w:szCs w:val="22"/>
        </w:rPr>
        <w:t xml:space="preserve"> made for </w:t>
      </w:r>
      <w:r>
        <w:rPr>
          <w:rFonts w:asciiTheme="minorHAnsi" w:eastAsia="Calibri" w:hAnsiTheme="minorHAnsi" w:cs="Calibri"/>
          <w:sz w:val="22"/>
          <w:szCs w:val="22"/>
        </w:rPr>
        <w:t>11</w:t>
      </w:r>
      <w:r w:rsidR="00D47E89">
        <w:rPr>
          <w:rFonts w:asciiTheme="minorHAnsi" w:eastAsia="Calibri" w:hAnsiTheme="minorHAnsi" w:cs="Calibri"/>
          <w:sz w:val="22"/>
          <w:szCs w:val="22"/>
        </w:rPr>
        <w:t>9</w:t>
      </w:r>
      <w:r w:rsidRPr="00CB56A0">
        <w:rPr>
          <w:rFonts w:asciiTheme="minorHAnsi" w:eastAsia="Calibri" w:hAnsiTheme="minorHAnsi" w:cs="Calibri"/>
          <w:sz w:val="22"/>
          <w:szCs w:val="22"/>
        </w:rPr>
        <w:t xml:space="preserve"> </w:t>
      </w:r>
      <w:r w:rsidR="00CB56A0" w:rsidRPr="00CB56A0">
        <w:rPr>
          <w:rFonts w:asciiTheme="minorHAnsi" w:eastAsia="Calibri" w:hAnsiTheme="minorHAnsi" w:cs="Calibri"/>
          <w:sz w:val="22"/>
          <w:szCs w:val="22"/>
        </w:rPr>
        <w:t xml:space="preserve">species and </w:t>
      </w:r>
      <w:r w:rsidR="00D47E89">
        <w:rPr>
          <w:rFonts w:asciiTheme="minorHAnsi" w:eastAsia="Calibri" w:hAnsiTheme="minorHAnsi" w:cs="Calibri"/>
          <w:sz w:val="22"/>
          <w:szCs w:val="22"/>
        </w:rPr>
        <w:t>33</w:t>
      </w:r>
      <w:r w:rsidR="00CB56A0" w:rsidRPr="00CB56A0">
        <w:rPr>
          <w:rFonts w:asciiTheme="minorHAnsi" w:eastAsia="Calibri" w:hAnsiTheme="minorHAnsi" w:cs="Calibri"/>
          <w:sz w:val="22"/>
          <w:szCs w:val="22"/>
        </w:rPr>
        <w:t xml:space="preserve"> species’ critical habitat and LAA determination</w:t>
      </w:r>
      <w:r w:rsidR="00CB56A0">
        <w:rPr>
          <w:rFonts w:asciiTheme="minorHAnsi" w:eastAsia="Calibri" w:hAnsiTheme="minorHAnsi" w:cs="Calibri"/>
          <w:sz w:val="22"/>
          <w:szCs w:val="22"/>
        </w:rPr>
        <w:t>s</w:t>
      </w:r>
      <w:r w:rsidR="00CB56A0" w:rsidRPr="00CB56A0">
        <w:rPr>
          <w:rFonts w:asciiTheme="minorHAnsi" w:eastAsia="Calibri" w:hAnsiTheme="minorHAnsi" w:cs="Calibri"/>
          <w:sz w:val="22"/>
          <w:szCs w:val="22"/>
        </w:rPr>
        <w:t xml:space="preserve"> w</w:t>
      </w:r>
      <w:r w:rsidR="00CB56A0">
        <w:rPr>
          <w:rFonts w:asciiTheme="minorHAnsi" w:eastAsia="Calibri" w:hAnsiTheme="minorHAnsi" w:cs="Calibri"/>
          <w:sz w:val="22"/>
          <w:szCs w:val="22"/>
        </w:rPr>
        <w:t>ere</w:t>
      </w:r>
      <w:r w:rsidR="00CB56A0" w:rsidRPr="00CB56A0">
        <w:rPr>
          <w:rFonts w:asciiTheme="minorHAnsi" w:eastAsia="Calibri" w:hAnsiTheme="minorHAnsi" w:cs="Calibri"/>
          <w:sz w:val="22"/>
          <w:szCs w:val="22"/>
        </w:rPr>
        <w:t xml:space="preserve"> made for </w:t>
      </w:r>
      <w:r>
        <w:rPr>
          <w:rFonts w:asciiTheme="minorHAnsi" w:eastAsia="Calibri" w:hAnsiTheme="minorHAnsi" w:cs="Calibri"/>
          <w:sz w:val="22"/>
          <w:szCs w:val="22"/>
        </w:rPr>
        <w:t>16</w:t>
      </w:r>
      <w:r w:rsidR="00D47E89">
        <w:rPr>
          <w:rFonts w:asciiTheme="minorHAnsi" w:eastAsia="Calibri" w:hAnsiTheme="minorHAnsi" w:cs="Calibri"/>
          <w:sz w:val="22"/>
          <w:szCs w:val="22"/>
        </w:rPr>
        <w:t>76</w:t>
      </w:r>
      <w:r w:rsidRPr="00CB56A0">
        <w:rPr>
          <w:rFonts w:asciiTheme="minorHAnsi" w:eastAsia="Calibri" w:hAnsiTheme="minorHAnsi" w:cs="Calibri"/>
          <w:sz w:val="22"/>
          <w:szCs w:val="22"/>
        </w:rPr>
        <w:t xml:space="preserve"> </w:t>
      </w:r>
      <w:r w:rsidR="00CB56A0" w:rsidRPr="00CB56A0">
        <w:rPr>
          <w:rFonts w:asciiTheme="minorHAnsi" w:eastAsia="Calibri" w:hAnsiTheme="minorHAnsi" w:cs="Calibri"/>
          <w:sz w:val="22"/>
          <w:szCs w:val="22"/>
        </w:rPr>
        <w:t xml:space="preserve">species and </w:t>
      </w:r>
      <w:r>
        <w:rPr>
          <w:rFonts w:asciiTheme="minorHAnsi" w:eastAsia="Calibri" w:hAnsiTheme="minorHAnsi" w:cs="Calibri"/>
          <w:sz w:val="22"/>
          <w:szCs w:val="22"/>
        </w:rPr>
        <w:t>7</w:t>
      </w:r>
      <w:r w:rsidR="00D47E89">
        <w:rPr>
          <w:rFonts w:asciiTheme="minorHAnsi" w:eastAsia="Calibri" w:hAnsiTheme="minorHAnsi" w:cs="Calibri"/>
          <w:sz w:val="22"/>
          <w:szCs w:val="22"/>
        </w:rPr>
        <w:t>59</w:t>
      </w:r>
      <w:r w:rsidRPr="00CB56A0">
        <w:rPr>
          <w:rFonts w:asciiTheme="minorHAnsi" w:eastAsia="Calibri" w:hAnsiTheme="minorHAnsi" w:cs="Calibri"/>
          <w:sz w:val="22"/>
          <w:szCs w:val="22"/>
        </w:rPr>
        <w:t xml:space="preserve"> </w:t>
      </w:r>
      <w:r w:rsidR="00CB56A0" w:rsidRPr="00CB56A0">
        <w:rPr>
          <w:rFonts w:asciiTheme="minorHAnsi" w:eastAsia="Calibri" w:hAnsiTheme="minorHAnsi" w:cs="Calibri"/>
          <w:sz w:val="22"/>
          <w:szCs w:val="22"/>
        </w:rPr>
        <w:t>critical habitats</w:t>
      </w:r>
      <w:r w:rsidR="00CB56A0">
        <w:rPr>
          <w:rFonts w:asciiTheme="minorHAnsi" w:eastAsia="Calibri" w:hAnsiTheme="minorHAnsi" w:cs="Calibri"/>
          <w:sz w:val="22"/>
          <w:szCs w:val="22"/>
        </w:rPr>
        <w:t xml:space="preserve">. </w:t>
      </w:r>
      <w:r w:rsidR="000616B8" w:rsidRPr="00B139E8">
        <w:rPr>
          <w:rFonts w:asciiTheme="minorHAnsi" w:hAnsiTheme="minorHAnsi"/>
          <w:color w:val="auto"/>
          <w:sz w:val="22"/>
          <w:szCs w:val="22"/>
        </w:rPr>
        <w:t xml:space="preserve">Approximately </w:t>
      </w:r>
      <w:r w:rsidR="00EB7ACB">
        <w:rPr>
          <w:rFonts w:asciiTheme="minorHAnsi" w:hAnsiTheme="minorHAnsi"/>
          <w:color w:val="auto"/>
          <w:sz w:val="22"/>
          <w:szCs w:val="22"/>
        </w:rPr>
        <w:t>9</w:t>
      </w:r>
      <w:r w:rsidR="004F1B40">
        <w:rPr>
          <w:rFonts w:asciiTheme="minorHAnsi" w:hAnsiTheme="minorHAnsi"/>
          <w:color w:val="auto"/>
          <w:sz w:val="22"/>
          <w:szCs w:val="22"/>
        </w:rPr>
        <w:t>3</w:t>
      </w:r>
      <w:r w:rsidR="000616B8" w:rsidRPr="00B139E8">
        <w:rPr>
          <w:rFonts w:asciiTheme="minorHAnsi" w:hAnsiTheme="minorHAnsi"/>
          <w:color w:val="auto"/>
          <w:sz w:val="22"/>
          <w:szCs w:val="22"/>
        </w:rPr>
        <w:t>% of all species and</w:t>
      </w:r>
      <w:r w:rsidR="003E51D7" w:rsidRPr="00B139E8">
        <w:rPr>
          <w:rFonts w:asciiTheme="minorHAnsi" w:hAnsiTheme="minorHAnsi"/>
          <w:color w:val="auto"/>
          <w:sz w:val="22"/>
          <w:szCs w:val="22"/>
        </w:rPr>
        <w:t xml:space="preserve"> </w:t>
      </w:r>
      <w:r w:rsidR="00EB7ACB">
        <w:rPr>
          <w:rFonts w:asciiTheme="minorHAnsi" w:hAnsiTheme="minorHAnsi"/>
          <w:color w:val="auto"/>
          <w:sz w:val="22"/>
          <w:szCs w:val="22"/>
        </w:rPr>
        <w:t>96</w:t>
      </w:r>
      <w:r w:rsidR="003E51D7" w:rsidRPr="00B139E8">
        <w:rPr>
          <w:rFonts w:asciiTheme="minorHAnsi" w:hAnsiTheme="minorHAnsi"/>
          <w:color w:val="auto"/>
          <w:sz w:val="22"/>
          <w:szCs w:val="22"/>
        </w:rPr>
        <w:t>% of all</w:t>
      </w:r>
      <w:r w:rsidR="000616B8" w:rsidRPr="00B139E8">
        <w:rPr>
          <w:rFonts w:asciiTheme="minorHAnsi" w:hAnsiTheme="minorHAnsi"/>
          <w:color w:val="auto"/>
          <w:sz w:val="22"/>
          <w:szCs w:val="22"/>
        </w:rPr>
        <w:t xml:space="preserve"> critical habitat</w:t>
      </w:r>
      <w:r w:rsidR="000616B8">
        <w:rPr>
          <w:rFonts w:asciiTheme="minorHAnsi" w:hAnsiTheme="minorHAnsi"/>
          <w:color w:val="auto"/>
          <w:sz w:val="22"/>
          <w:szCs w:val="22"/>
        </w:rPr>
        <w:t xml:space="preserve">s were given a </w:t>
      </w:r>
      <w:r w:rsidR="00205A22">
        <w:rPr>
          <w:rFonts w:asciiTheme="minorHAnsi" w:hAnsiTheme="minorHAnsi"/>
          <w:color w:val="auto"/>
          <w:sz w:val="22"/>
          <w:szCs w:val="22"/>
        </w:rPr>
        <w:t>LAA determination</w:t>
      </w:r>
      <w:r w:rsidR="00720960">
        <w:rPr>
          <w:rFonts w:asciiTheme="minorHAnsi" w:hAnsiTheme="minorHAnsi"/>
          <w:color w:val="auto"/>
          <w:sz w:val="22"/>
          <w:szCs w:val="22"/>
        </w:rPr>
        <w:t xml:space="preserve"> and</w:t>
      </w:r>
      <w:r w:rsidR="000D1BF6">
        <w:rPr>
          <w:rFonts w:asciiTheme="minorHAnsi" w:hAnsiTheme="minorHAnsi"/>
          <w:color w:val="auto"/>
          <w:sz w:val="22"/>
          <w:szCs w:val="22"/>
        </w:rPr>
        <w:t xml:space="preserve"> these species</w:t>
      </w:r>
      <w:r w:rsidR="00720960">
        <w:rPr>
          <w:rFonts w:asciiTheme="minorHAnsi" w:hAnsiTheme="minorHAnsi"/>
          <w:color w:val="auto"/>
          <w:sz w:val="22"/>
          <w:szCs w:val="22"/>
        </w:rPr>
        <w:t xml:space="preserve"> were distributed across all taxa</w:t>
      </w:r>
      <w:r w:rsidR="00EE2EA0">
        <w:rPr>
          <w:rFonts w:asciiTheme="minorHAnsi" w:hAnsiTheme="minorHAnsi"/>
          <w:color w:val="auto"/>
          <w:sz w:val="22"/>
          <w:szCs w:val="22"/>
        </w:rPr>
        <w:t>.</w:t>
      </w:r>
      <w:r w:rsidR="00205A22">
        <w:rPr>
          <w:rFonts w:asciiTheme="minorHAnsi" w:hAnsiTheme="minorHAnsi"/>
          <w:color w:val="auto"/>
          <w:sz w:val="22"/>
          <w:szCs w:val="22"/>
        </w:rPr>
        <w:t xml:space="preserve"> </w:t>
      </w:r>
      <w:r w:rsidR="000616B8">
        <w:rPr>
          <w:rFonts w:asciiTheme="minorHAnsi" w:hAnsiTheme="minorHAnsi"/>
          <w:color w:val="auto"/>
          <w:sz w:val="22"/>
          <w:szCs w:val="22"/>
        </w:rPr>
        <w:t>Of those LAA dete</w:t>
      </w:r>
      <w:r w:rsidR="000616B8" w:rsidRPr="00B139E8">
        <w:rPr>
          <w:rFonts w:asciiTheme="minorHAnsi" w:hAnsiTheme="minorHAnsi"/>
          <w:color w:val="auto"/>
          <w:sz w:val="22"/>
          <w:szCs w:val="22"/>
        </w:rPr>
        <w:t xml:space="preserve">rminations, </w:t>
      </w:r>
      <w:r w:rsidR="00EB7ACB">
        <w:rPr>
          <w:rFonts w:asciiTheme="minorHAnsi" w:hAnsiTheme="minorHAnsi"/>
          <w:color w:val="auto"/>
          <w:sz w:val="22"/>
          <w:szCs w:val="22"/>
        </w:rPr>
        <w:t>&lt;1</w:t>
      </w:r>
      <w:r w:rsidR="003C1442" w:rsidRPr="00B139E8">
        <w:rPr>
          <w:rFonts w:asciiTheme="minorHAnsi" w:hAnsiTheme="minorHAnsi"/>
          <w:color w:val="auto"/>
          <w:sz w:val="22"/>
          <w:szCs w:val="22"/>
        </w:rPr>
        <w:t xml:space="preserve">% </w:t>
      </w:r>
      <w:r w:rsidR="126CBF8C" w:rsidRPr="00B139E8">
        <w:rPr>
          <w:rFonts w:asciiTheme="minorHAnsi" w:hAnsiTheme="minorHAnsi"/>
          <w:color w:val="auto"/>
          <w:sz w:val="22"/>
          <w:szCs w:val="22"/>
        </w:rPr>
        <w:t>were</w:t>
      </w:r>
      <w:r w:rsidR="478569CB" w:rsidRPr="00B139E8">
        <w:rPr>
          <w:rFonts w:asciiTheme="minorHAnsi" w:hAnsiTheme="minorHAnsi"/>
          <w:color w:val="auto"/>
          <w:sz w:val="22"/>
          <w:szCs w:val="22"/>
        </w:rPr>
        <w:t xml:space="preserve"> considered to have strongest </w:t>
      </w:r>
      <w:r w:rsidR="010FEA6A" w:rsidRPr="00B139E8">
        <w:rPr>
          <w:rFonts w:asciiTheme="minorHAnsi" w:hAnsiTheme="minorHAnsi"/>
          <w:color w:val="auto"/>
          <w:sz w:val="22"/>
          <w:szCs w:val="22"/>
        </w:rPr>
        <w:t>evidence,</w:t>
      </w:r>
      <w:r w:rsidR="126CBF8C" w:rsidRPr="00B139E8">
        <w:rPr>
          <w:rFonts w:asciiTheme="minorHAnsi" w:hAnsiTheme="minorHAnsi"/>
          <w:color w:val="auto"/>
          <w:sz w:val="22"/>
          <w:szCs w:val="22"/>
        </w:rPr>
        <w:t xml:space="preserve"> </w:t>
      </w:r>
      <w:r w:rsidR="00EB7ACB">
        <w:rPr>
          <w:rFonts w:asciiTheme="minorHAnsi" w:hAnsiTheme="minorHAnsi"/>
          <w:color w:val="auto"/>
          <w:sz w:val="22"/>
          <w:szCs w:val="22"/>
        </w:rPr>
        <w:t>9</w:t>
      </w:r>
      <w:r w:rsidR="004F1B40">
        <w:rPr>
          <w:rFonts w:asciiTheme="minorHAnsi" w:hAnsiTheme="minorHAnsi"/>
          <w:color w:val="auto"/>
          <w:sz w:val="22"/>
          <w:szCs w:val="22"/>
        </w:rPr>
        <w:t>6</w:t>
      </w:r>
      <w:r w:rsidR="000616B8" w:rsidRPr="00B139E8">
        <w:rPr>
          <w:rFonts w:asciiTheme="minorHAnsi" w:hAnsiTheme="minorHAnsi"/>
          <w:color w:val="auto"/>
          <w:sz w:val="22"/>
          <w:szCs w:val="22"/>
        </w:rPr>
        <w:t>%</w:t>
      </w:r>
      <w:r w:rsidR="00205A22" w:rsidRPr="00B139E8">
        <w:rPr>
          <w:rFonts w:asciiTheme="minorHAnsi" w:hAnsiTheme="minorHAnsi"/>
          <w:color w:val="auto"/>
          <w:sz w:val="22"/>
          <w:szCs w:val="22"/>
        </w:rPr>
        <w:t xml:space="preserve"> were considered to have moderate evidence</w:t>
      </w:r>
      <w:r w:rsidR="010FEA6A" w:rsidRPr="00B139E8">
        <w:rPr>
          <w:rFonts w:asciiTheme="minorHAnsi" w:hAnsiTheme="minorHAnsi"/>
          <w:color w:val="auto"/>
          <w:sz w:val="22"/>
          <w:szCs w:val="22"/>
        </w:rPr>
        <w:t xml:space="preserve">, and </w:t>
      </w:r>
      <w:r w:rsidR="004F1B40">
        <w:rPr>
          <w:rFonts w:asciiTheme="minorHAnsi" w:hAnsiTheme="minorHAnsi"/>
          <w:color w:val="auto"/>
          <w:sz w:val="22"/>
          <w:szCs w:val="22"/>
        </w:rPr>
        <w:t>4</w:t>
      </w:r>
      <w:r w:rsidR="003C1442" w:rsidRPr="00B139E8">
        <w:rPr>
          <w:rFonts w:asciiTheme="minorHAnsi" w:hAnsiTheme="minorHAnsi"/>
          <w:color w:val="auto"/>
          <w:sz w:val="22"/>
          <w:szCs w:val="22"/>
        </w:rPr>
        <w:t>%</w:t>
      </w:r>
      <w:r w:rsidR="55825761" w:rsidRPr="00B139E8">
        <w:rPr>
          <w:rFonts w:asciiTheme="minorHAnsi" w:hAnsiTheme="minorHAnsi"/>
          <w:color w:val="auto"/>
          <w:sz w:val="22"/>
          <w:szCs w:val="22"/>
        </w:rPr>
        <w:t xml:space="preserve"> were considered to have weakest evidence</w:t>
      </w:r>
      <w:r w:rsidR="00B139E8" w:rsidRPr="00B139E8">
        <w:rPr>
          <w:rFonts w:asciiTheme="minorHAnsi" w:hAnsiTheme="minorHAnsi"/>
          <w:color w:val="auto"/>
          <w:sz w:val="22"/>
          <w:szCs w:val="22"/>
        </w:rPr>
        <w:t xml:space="preserve"> for species and </w:t>
      </w:r>
      <w:r w:rsidR="003C073E">
        <w:rPr>
          <w:rFonts w:asciiTheme="minorHAnsi" w:hAnsiTheme="minorHAnsi"/>
          <w:color w:val="auto"/>
          <w:sz w:val="22"/>
          <w:szCs w:val="22"/>
        </w:rPr>
        <w:t>&lt;</w:t>
      </w:r>
      <w:r w:rsidR="00EB7ACB">
        <w:rPr>
          <w:rFonts w:asciiTheme="minorHAnsi" w:hAnsiTheme="minorHAnsi"/>
          <w:color w:val="auto"/>
          <w:sz w:val="22"/>
          <w:szCs w:val="22"/>
        </w:rPr>
        <w:t>1</w:t>
      </w:r>
      <w:r w:rsidR="00B139E8" w:rsidRPr="00B139E8">
        <w:rPr>
          <w:rFonts w:asciiTheme="minorHAnsi" w:hAnsiTheme="minorHAnsi"/>
          <w:color w:val="auto"/>
          <w:sz w:val="22"/>
          <w:szCs w:val="22"/>
        </w:rPr>
        <w:t xml:space="preserve">% were considered to have strongest evidence, </w:t>
      </w:r>
      <w:r w:rsidR="00EB7ACB">
        <w:rPr>
          <w:rFonts w:asciiTheme="minorHAnsi" w:hAnsiTheme="minorHAnsi"/>
          <w:color w:val="auto"/>
          <w:sz w:val="22"/>
          <w:szCs w:val="22"/>
        </w:rPr>
        <w:t>97</w:t>
      </w:r>
      <w:r w:rsidR="00B139E8" w:rsidRPr="00B139E8">
        <w:rPr>
          <w:rFonts w:asciiTheme="minorHAnsi" w:hAnsiTheme="minorHAnsi"/>
          <w:color w:val="auto"/>
          <w:sz w:val="22"/>
          <w:szCs w:val="22"/>
        </w:rPr>
        <w:t xml:space="preserve">% were considered to have moderate evidence, and </w:t>
      </w:r>
      <w:r w:rsidR="003C073E">
        <w:rPr>
          <w:rFonts w:asciiTheme="minorHAnsi" w:hAnsiTheme="minorHAnsi"/>
          <w:color w:val="auto"/>
          <w:sz w:val="22"/>
          <w:szCs w:val="22"/>
        </w:rPr>
        <w:t>3</w:t>
      </w:r>
      <w:r w:rsidR="00B139E8" w:rsidRPr="00B139E8">
        <w:rPr>
          <w:rFonts w:asciiTheme="minorHAnsi" w:hAnsiTheme="minorHAnsi"/>
          <w:color w:val="auto"/>
          <w:sz w:val="22"/>
          <w:szCs w:val="22"/>
        </w:rPr>
        <w:t>% were considered to have weakest evidence for critical habitat</w:t>
      </w:r>
      <w:r w:rsidR="55825761" w:rsidRPr="00B139E8">
        <w:rPr>
          <w:rFonts w:asciiTheme="minorHAnsi" w:hAnsiTheme="minorHAnsi"/>
          <w:color w:val="auto"/>
          <w:sz w:val="22"/>
          <w:szCs w:val="22"/>
        </w:rPr>
        <w:t>.</w:t>
      </w:r>
      <w:r w:rsidR="000616B8" w:rsidRPr="00B139E8">
        <w:rPr>
          <w:rFonts w:asciiTheme="minorHAnsi" w:hAnsiTheme="minorHAnsi"/>
          <w:color w:val="auto"/>
          <w:sz w:val="22"/>
          <w:szCs w:val="22"/>
        </w:rPr>
        <w:t xml:space="preserve"> </w:t>
      </w:r>
      <w:r w:rsidR="00365890">
        <w:rPr>
          <w:rFonts w:asciiTheme="minorHAnsi" w:hAnsiTheme="minorHAnsi"/>
          <w:color w:val="auto"/>
          <w:sz w:val="22"/>
        </w:rPr>
        <w:t>Non-cultivated, Open Space Developed, Right of Way, Forest Trees and Developed</w:t>
      </w:r>
      <w:r w:rsidR="00365890">
        <w:rPr>
          <w:rFonts w:asciiTheme="minorHAnsi" w:hAnsiTheme="minorHAnsi"/>
          <w:color w:val="auto"/>
          <w:sz w:val="22"/>
          <w:szCs w:val="22"/>
        </w:rPr>
        <w:t xml:space="preserve"> </w:t>
      </w:r>
      <w:r w:rsidR="000616B8" w:rsidRPr="00B139E8">
        <w:rPr>
          <w:rFonts w:asciiTheme="minorHAnsi" w:hAnsiTheme="minorHAnsi"/>
          <w:color w:val="auto"/>
          <w:sz w:val="22"/>
          <w:szCs w:val="22"/>
        </w:rPr>
        <w:t xml:space="preserve">UDLs were </w:t>
      </w:r>
      <w:r w:rsidR="00B139E8">
        <w:rPr>
          <w:rFonts w:asciiTheme="minorHAnsi" w:hAnsiTheme="minorHAnsi"/>
          <w:color w:val="auto"/>
          <w:sz w:val="22"/>
          <w:szCs w:val="22"/>
        </w:rPr>
        <w:t>the</w:t>
      </w:r>
      <w:r w:rsidR="000616B8" w:rsidRPr="00B139E8">
        <w:rPr>
          <w:rFonts w:asciiTheme="minorHAnsi" w:hAnsiTheme="minorHAnsi"/>
          <w:color w:val="auto"/>
          <w:sz w:val="22"/>
          <w:szCs w:val="22"/>
        </w:rPr>
        <w:t xml:space="preserve"> use sites </w:t>
      </w:r>
      <w:r w:rsidR="00B139E8">
        <w:rPr>
          <w:rFonts w:asciiTheme="minorHAnsi" w:hAnsiTheme="minorHAnsi"/>
          <w:color w:val="auto"/>
          <w:sz w:val="22"/>
          <w:szCs w:val="22"/>
        </w:rPr>
        <w:t xml:space="preserve">most frequently </w:t>
      </w:r>
      <w:r w:rsidR="000616B8" w:rsidRPr="00B139E8">
        <w:rPr>
          <w:rFonts w:asciiTheme="minorHAnsi" w:hAnsiTheme="minorHAnsi"/>
          <w:color w:val="auto"/>
          <w:sz w:val="22"/>
          <w:szCs w:val="22"/>
        </w:rPr>
        <w:t>associated with impacts to species</w:t>
      </w:r>
      <w:r w:rsidR="00204DFA" w:rsidRPr="00B139E8">
        <w:rPr>
          <w:rFonts w:asciiTheme="minorHAnsi" w:hAnsiTheme="minorHAnsi"/>
          <w:color w:val="auto"/>
          <w:sz w:val="22"/>
          <w:szCs w:val="22"/>
        </w:rPr>
        <w:t xml:space="preserve"> or critical habitats with LAA determinations</w:t>
      </w:r>
      <w:r w:rsidR="000616B8" w:rsidRPr="00B139E8">
        <w:rPr>
          <w:rFonts w:asciiTheme="minorHAnsi" w:hAnsiTheme="minorHAnsi"/>
          <w:color w:val="auto"/>
          <w:sz w:val="22"/>
          <w:szCs w:val="22"/>
        </w:rPr>
        <w:t>.</w:t>
      </w:r>
      <w:bookmarkEnd w:id="38"/>
      <w:r w:rsidR="00B44CDF">
        <w:rPr>
          <w:rFonts w:asciiTheme="minorHAnsi" w:hAnsiTheme="minorHAnsi"/>
          <w:color w:val="auto"/>
          <w:sz w:val="22"/>
          <w:szCs w:val="22"/>
        </w:rPr>
        <w:t xml:space="preserve"> </w:t>
      </w:r>
      <w:r w:rsidR="00B44CDF" w:rsidRPr="00B44CDF">
        <w:rPr>
          <w:rFonts w:asciiTheme="minorHAnsi" w:hAnsiTheme="minorHAnsi"/>
          <w:color w:val="auto"/>
          <w:sz w:val="22"/>
          <w:szCs w:val="22"/>
        </w:rPr>
        <w:t>The Aquatic Herbicide UDL has overlap with all species ranges</w:t>
      </w:r>
      <w:r w:rsidR="00B44CDF">
        <w:rPr>
          <w:rFonts w:asciiTheme="minorHAnsi" w:hAnsiTheme="minorHAnsi"/>
          <w:color w:val="auto"/>
          <w:sz w:val="22"/>
          <w:szCs w:val="22"/>
        </w:rPr>
        <w:t xml:space="preserve"> and critical habitats</w:t>
      </w:r>
      <w:r w:rsidR="00B44CDF" w:rsidRPr="00B44CDF">
        <w:rPr>
          <w:rFonts w:asciiTheme="minorHAnsi" w:hAnsiTheme="minorHAnsi"/>
          <w:color w:val="auto"/>
          <w:sz w:val="22"/>
          <w:szCs w:val="22"/>
        </w:rPr>
        <w:t xml:space="preserve"> and </w:t>
      </w:r>
      <w:r w:rsidR="003A5782">
        <w:rPr>
          <w:rFonts w:asciiTheme="minorHAnsi" w:hAnsiTheme="minorHAnsi"/>
          <w:color w:val="auto"/>
          <w:sz w:val="22"/>
        </w:rPr>
        <w:t>species that utilize water bodies where aquatic applications are made may also have potential impacts from this use</w:t>
      </w:r>
      <w:r w:rsidR="001C6EC8">
        <w:rPr>
          <w:rFonts w:asciiTheme="minorHAnsi" w:hAnsiTheme="minorHAnsi"/>
          <w:color w:val="auto"/>
          <w:sz w:val="22"/>
          <w:szCs w:val="22"/>
        </w:rPr>
        <w:t>.</w:t>
      </w:r>
    </w:p>
    <w:bookmarkEnd w:id="42"/>
    <w:p w14:paraId="47392363" w14:textId="760F5D06" w:rsidR="009D6EF1" w:rsidRDefault="009D6EF1" w:rsidP="00FB6B2D">
      <w:pPr>
        <w:rPr>
          <w:rFonts w:asciiTheme="minorHAnsi" w:hAnsiTheme="minorHAnsi"/>
          <w:color w:val="auto"/>
          <w:sz w:val="22"/>
          <w:szCs w:val="22"/>
        </w:rPr>
      </w:pPr>
    </w:p>
    <w:sectPr w:rsidR="009D6EF1" w:rsidSect="00464FC0">
      <w:headerReference w:type="default"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6D87F" w14:textId="77777777" w:rsidR="004E231F" w:rsidRDefault="004E231F">
      <w:r>
        <w:separator/>
      </w:r>
    </w:p>
  </w:endnote>
  <w:endnote w:type="continuationSeparator" w:id="0">
    <w:p w14:paraId="5B6E86CE" w14:textId="77777777" w:rsidR="004E231F" w:rsidRDefault="004E231F">
      <w:r>
        <w:continuationSeparator/>
      </w:r>
    </w:p>
  </w:endnote>
  <w:endnote w:type="continuationNotice" w:id="1">
    <w:p w14:paraId="5591DB0F" w14:textId="77777777" w:rsidR="004E231F" w:rsidRDefault="004E23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6838615"/>
      <w:docPartObj>
        <w:docPartGallery w:val="Page Numbers (Bottom of Page)"/>
        <w:docPartUnique/>
      </w:docPartObj>
    </w:sdtPr>
    <w:sdtEndPr>
      <w:rPr>
        <w:rFonts w:ascii="Calibri" w:hAnsi="Calibri"/>
        <w:sz w:val="22"/>
      </w:rPr>
    </w:sdtEndPr>
    <w:sdtContent>
      <w:p w14:paraId="2AABFCF2" w14:textId="77777777" w:rsidR="004E231F" w:rsidRDefault="004E231F" w:rsidP="007A5457">
        <w:pPr>
          <w:pStyle w:val="Footer"/>
          <w:jc w:val="center"/>
        </w:pPr>
      </w:p>
      <w:p w14:paraId="7F011A71" w14:textId="0C661FB6" w:rsidR="004E231F" w:rsidRPr="00496549" w:rsidRDefault="004E231F" w:rsidP="007A5457">
        <w:pPr>
          <w:pStyle w:val="Footer"/>
          <w:jc w:val="center"/>
          <w:rPr>
            <w:rFonts w:ascii="Calibri" w:hAnsi="Calibri"/>
            <w:sz w:val="22"/>
          </w:rPr>
        </w:pPr>
        <w:r w:rsidRPr="00496549">
          <w:rPr>
            <w:rFonts w:ascii="Calibri" w:hAnsi="Calibri"/>
            <w:sz w:val="22"/>
          </w:rPr>
          <w:t>4-</w:t>
        </w:r>
        <w:r w:rsidRPr="00496549">
          <w:rPr>
            <w:rFonts w:ascii="Calibri" w:hAnsi="Calibri"/>
            <w:sz w:val="22"/>
          </w:rPr>
          <w:fldChar w:fldCharType="begin"/>
        </w:r>
        <w:r w:rsidRPr="00496549">
          <w:rPr>
            <w:rFonts w:ascii="Calibri" w:hAnsi="Calibri"/>
            <w:sz w:val="22"/>
          </w:rPr>
          <w:instrText xml:space="preserve"> PAGE   \* MERGEFORMAT </w:instrText>
        </w:r>
        <w:r w:rsidRPr="00496549">
          <w:rPr>
            <w:rFonts w:ascii="Calibri" w:hAnsi="Calibri"/>
            <w:sz w:val="22"/>
          </w:rPr>
          <w:fldChar w:fldCharType="separate"/>
        </w:r>
        <w:r w:rsidRPr="00496549">
          <w:rPr>
            <w:rFonts w:ascii="Calibri" w:hAnsi="Calibri"/>
            <w:sz w:val="22"/>
          </w:rPr>
          <w:t>34</w:t>
        </w:r>
        <w:r w:rsidRPr="00496549">
          <w:rPr>
            <w:rFonts w:ascii="Calibri" w:hAnsi="Calibri"/>
            <w:sz w:val="22"/>
          </w:rPr>
          <w:fldChar w:fldCharType="end"/>
        </w:r>
      </w:p>
    </w:sdtContent>
  </w:sdt>
  <w:p w14:paraId="686067D8" w14:textId="77777777" w:rsidR="004E231F" w:rsidRDefault="004E231F">
    <w:pPr>
      <w:tabs>
        <w:tab w:val="center" w:pos="4680"/>
        <w:tab w:val="right" w:pos="9360"/>
      </w:tabs>
      <w:spacing w:after="720"/>
    </w:pPr>
  </w:p>
  <w:p w14:paraId="2D8D96A3" w14:textId="77777777" w:rsidR="004E231F" w:rsidRDefault="004E231F"/>
  <w:p w14:paraId="2614F7DB" w14:textId="77777777" w:rsidR="004E231F" w:rsidRDefault="004E231F"/>
  <w:p w14:paraId="690C6081" w14:textId="77777777" w:rsidR="004E231F" w:rsidRDefault="004E231F" w:rsidP="00620010"/>
  <w:p w14:paraId="17211E9B" w14:textId="77777777" w:rsidR="004E231F" w:rsidRDefault="004E231F" w:rsidP="006200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169DB" w14:textId="77777777" w:rsidR="004E231F" w:rsidRDefault="004E231F">
      <w:r>
        <w:separator/>
      </w:r>
    </w:p>
  </w:footnote>
  <w:footnote w:type="continuationSeparator" w:id="0">
    <w:p w14:paraId="274FBF7A" w14:textId="77777777" w:rsidR="004E231F" w:rsidRDefault="004E231F">
      <w:r>
        <w:continuationSeparator/>
      </w:r>
    </w:p>
  </w:footnote>
  <w:footnote w:type="continuationNotice" w:id="1">
    <w:p w14:paraId="51031F1A" w14:textId="77777777" w:rsidR="004E231F" w:rsidRDefault="004E231F"/>
  </w:footnote>
  <w:footnote w:id="2">
    <w:p w14:paraId="7C95C39D" w14:textId="3FEF5E22" w:rsidR="004E231F" w:rsidRPr="008727A9" w:rsidRDefault="004E231F">
      <w:pPr>
        <w:pStyle w:val="FootnoteText"/>
        <w:rPr>
          <w:rFonts w:asciiTheme="minorHAnsi" w:hAnsiTheme="minorHAnsi" w:cstheme="minorHAnsi"/>
        </w:rPr>
      </w:pPr>
      <w:r w:rsidRPr="008727A9">
        <w:rPr>
          <w:rStyle w:val="FootnoteReference"/>
          <w:rFonts w:asciiTheme="minorHAnsi" w:hAnsiTheme="minorHAnsi" w:cstheme="minorHAnsi"/>
        </w:rPr>
        <w:footnoteRef/>
      </w:r>
      <w:r w:rsidRPr="008727A9">
        <w:rPr>
          <w:rFonts w:asciiTheme="minorHAnsi" w:hAnsiTheme="minorHAnsi" w:cstheme="minorHAnsi"/>
        </w:rPr>
        <w:t xml:space="preserve"> Available online at: </w:t>
      </w:r>
      <w:hyperlink r:id="rId1" w:tgtFrame="_blank" w:history="1">
        <w:r>
          <w:rPr>
            <w:rStyle w:val="Hyperlink"/>
            <w:rFonts w:ascii="Calibri" w:hAnsi="Calibri" w:cs="Calibri"/>
            <w:bdr w:val="none" w:sz="0" w:space="0" w:color="auto" w:frame="1"/>
            <w:shd w:val="clear" w:color="auto" w:fill="FFFFFF"/>
          </w:rPr>
          <w:t>https://www.epa.gov/endangered-species/revised-method-national-level-listed-species-biological-evaluations-conventional</w:t>
        </w:r>
      </w:hyperlink>
    </w:p>
  </w:footnote>
  <w:footnote w:id="3">
    <w:p w14:paraId="0E41012A" w14:textId="7AEDFC10" w:rsidR="004E231F" w:rsidRPr="000A7BA8" w:rsidRDefault="004E231F">
      <w:pPr>
        <w:pStyle w:val="FootnoteText"/>
        <w:rPr>
          <w:rFonts w:asciiTheme="minorHAnsi" w:hAnsiTheme="minorHAnsi" w:cstheme="minorHAnsi"/>
        </w:rPr>
      </w:pPr>
      <w:r w:rsidRPr="000A7BA8">
        <w:rPr>
          <w:rStyle w:val="FootnoteReference"/>
          <w:rFonts w:asciiTheme="minorHAnsi" w:hAnsiTheme="minorHAnsi" w:cstheme="minorHAnsi"/>
        </w:rPr>
        <w:footnoteRef/>
      </w:r>
      <w:r w:rsidRPr="000A7BA8">
        <w:rPr>
          <w:rFonts w:asciiTheme="minorHAnsi" w:hAnsiTheme="minorHAnsi" w:cstheme="minorHAnsi"/>
        </w:rPr>
        <w:t xml:space="preserve"> Available online at:</w:t>
      </w:r>
      <w:r>
        <w:rPr>
          <w:rFonts w:asciiTheme="minorHAnsi" w:hAnsiTheme="minorHAnsi" w:cstheme="minorHAnsi"/>
        </w:rPr>
        <w:t xml:space="preserve"> </w:t>
      </w:r>
      <w:hyperlink r:id="rId2" w:history="1">
        <w:r w:rsidRPr="00E2696F">
          <w:rPr>
            <w:rStyle w:val="Hyperlink"/>
            <w:rFonts w:asciiTheme="minorHAnsi" w:hAnsiTheme="minorHAnsi" w:cstheme="minorHAnsi"/>
          </w:rPr>
          <w:t>https://www.epa.gov/endangered-species/models-and-tools-endangered-species-pesticide-assessments</w:t>
        </w:r>
      </w:hyperlink>
    </w:p>
  </w:footnote>
  <w:footnote w:id="4">
    <w:p w14:paraId="0FA9ACD7" w14:textId="03881C8D" w:rsidR="004E231F" w:rsidRPr="00392785" w:rsidRDefault="004E231F" w:rsidP="00F54D98">
      <w:pPr>
        <w:pStyle w:val="FootnoteText"/>
        <w:rPr>
          <w:rFonts w:asciiTheme="minorHAnsi" w:hAnsiTheme="minorHAnsi" w:cstheme="minorHAnsi"/>
        </w:rPr>
      </w:pPr>
      <w:r w:rsidRPr="00392785">
        <w:rPr>
          <w:rStyle w:val="FootnoteReference"/>
          <w:rFonts w:asciiTheme="minorHAnsi" w:hAnsiTheme="minorHAnsi" w:cstheme="minorHAnsi"/>
        </w:rPr>
        <w:footnoteRef/>
      </w:r>
      <w:r w:rsidRPr="00392785">
        <w:rPr>
          <w:rFonts w:asciiTheme="minorHAnsi" w:hAnsiTheme="minorHAnsi" w:cstheme="minorHAnsi"/>
        </w:rPr>
        <w:t xml:space="preserve"> </w:t>
      </w:r>
      <w:r w:rsidRPr="00392785">
        <w:rPr>
          <w:rFonts w:asciiTheme="minorHAnsi" w:hAnsiTheme="minorHAnsi" w:cstheme="minorHAnsi"/>
          <w:color w:val="333333"/>
          <w:shd w:val="clear" w:color="auto" w:fill="FFFFFF"/>
        </w:rPr>
        <w:t xml:space="preserve">U.S. Geological Survey Gap Analysis Program, 20160513, GAP/LANDFIRE National Terrestrial Ecosystems 2011: U.S. Geological Survey: Boise, ID, </w:t>
      </w:r>
      <w:hyperlink r:id="rId3" w:history="1">
        <w:r w:rsidRPr="00821AB7">
          <w:rPr>
            <w:rStyle w:val="Hyperlink"/>
            <w:rFonts w:asciiTheme="minorHAnsi" w:hAnsiTheme="minorHAnsi" w:cstheme="minorHAnsi"/>
            <w:shd w:val="clear" w:color="auto" w:fill="FFFFFF"/>
          </w:rPr>
          <w:t>https://www.sciencebase.gov/catalog/item/573cc51be4b0dae0d5e4b0c5</w:t>
        </w:r>
      </w:hyperlink>
      <w:r w:rsidRPr="00392785">
        <w:rPr>
          <w:rFonts w:asciiTheme="minorHAnsi" w:hAnsiTheme="minorHAnsi" w:cstheme="minorHAnsi"/>
          <w:color w:val="333333"/>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32AA7" w14:textId="77777777" w:rsidR="004E231F" w:rsidRDefault="004E231F" w:rsidP="00620010">
    <w:pPr>
      <w:pStyle w:val="Header"/>
    </w:pPr>
  </w:p>
  <w:p w14:paraId="38D9F49C" w14:textId="77777777" w:rsidR="004E231F" w:rsidRDefault="004E23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5744D"/>
    <w:multiLevelType w:val="hybridMultilevel"/>
    <w:tmpl w:val="2FE8400A"/>
    <w:lvl w:ilvl="0" w:tplc="99BAE22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396A7A"/>
    <w:multiLevelType w:val="hybridMultilevel"/>
    <w:tmpl w:val="F8A8F3C4"/>
    <w:lvl w:ilvl="0" w:tplc="2EDAC3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83E03"/>
    <w:multiLevelType w:val="hybridMultilevel"/>
    <w:tmpl w:val="27CAE27E"/>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BA68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F67E7F"/>
    <w:multiLevelType w:val="hybridMultilevel"/>
    <w:tmpl w:val="30DA7AFE"/>
    <w:lvl w:ilvl="0" w:tplc="D184509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C393D"/>
    <w:multiLevelType w:val="hybridMultilevel"/>
    <w:tmpl w:val="833650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6D3F53"/>
    <w:multiLevelType w:val="hybridMultilevel"/>
    <w:tmpl w:val="AA841C5C"/>
    <w:lvl w:ilvl="0" w:tplc="747070B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7007D8"/>
    <w:multiLevelType w:val="hybridMultilevel"/>
    <w:tmpl w:val="B6661F7E"/>
    <w:lvl w:ilvl="0" w:tplc="04090001">
      <w:start w:val="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5600C7D"/>
    <w:multiLevelType w:val="multilevel"/>
    <w:tmpl w:val="AA32EE12"/>
    <w:lvl w:ilvl="0">
      <w:start w:val="1"/>
      <w:numFmt w:val="bullet"/>
      <w:lvlText w:val="-"/>
      <w:lvlJc w:val="left"/>
      <w:pPr>
        <w:ind w:left="720" w:firstLine="360"/>
      </w:pPr>
      <w:rPr>
        <w:rFonts w:ascii="Arial" w:eastAsia="Arial" w:hAnsi="Arial" w:cs="Arial"/>
        <w:b/>
        <w:u w:val="single"/>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2AE13DA9"/>
    <w:multiLevelType w:val="hybridMultilevel"/>
    <w:tmpl w:val="5734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A57E26"/>
    <w:multiLevelType w:val="hybridMultilevel"/>
    <w:tmpl w:val="C180F750"/>
    <w:lvl w:ilvl="0" w:tplc="F76C93F6">
      <w:start w:val="25"/>
      <w:numFmt w:val="bullet"/>
      <w:lvlText w:val=""/>
      <w:lvlJc w:val="left"/>
      <w:pPr>
        <w:ind w:left="360" w:hanging="360"/>
      </w:pPr>
      <w:rPr>
        <w:rFonts w:ascii="Symbol" w:eastAsiaTheme="minorHAnsi"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19323F1"/>
    <w:multiLevelType w:val="hybridMultilevel"/>
    <w:tmpl w:val="0AEC3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E25CA4"/>
    <w:multiLevelType w:val="hybridMultilevel"/>
    <w:tmpl w:val="7826B5A2"/>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DC1518"/>
    <w:multiLevelType w:val="hybridMultilevel"/>
    <w:tmpl w:val="68308FB0"/>
    <w:lvl w:ilvl="0" w:tplc="0EA638F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0C503A"/>
    <w:multiLevelType w:val="hybridMultilevel"/>
    <w:tmpl w:val="45F6487C"/>
    <w:lvl w:ilvl="0" w:tplc="85DCB66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A052BA"/>
    <w:multiLevelType w:val="hybridMultilevel"/>
    <w:tmpl w:val="C42A1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3A7F86"/>
    <w:multiLevelType w:val="hybridMultilevel"/>
    <w:tmpl w:val="07464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709710A"/>
    <w:multiLevelType w:val="hybridMultilevel"/>
    <w:tmpl w:val="6DB055B0"/>
    <w:lvl w:ilvl="0" w:tplc="21E008DE">
      <w:start w:val="10"/>
      <w:numFmt w:val="bullet"/>
      <w:lvlText w:val=""/>
      <w:lvlJc w:val="left"/>
      <w:pPr>
        <w:ind w:left="360" w:hanging="360"/>
      </w:pPr>
      <w:rPr>
        <w:rFonts w:ascii="Symbol" w:eastAsiaTheme="minorHAnsi"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8477FE5"/>
    <w:multiLevelType w:val="hybridMultilevel"/>
    <w:tmpl w:val="3DF69678"/>
    <w:lvl w:ilvl="0" w:tplc="A44446D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DC288A"/>
    <w:multiLevelType w:val="hybridMultilevel"/>
    <w:tmpl w:val="350A4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9873C7"/>
    <w:multiLevelType w:val="hybridMultilevel"/>
    <w:tmpl w:val="C276C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FC6171"/>
    <w:multiLevelType w:val="hybridMultilevel"/>
    <w:tmpl w:val="D356452E"/>
    <w:lvl w:ilvl="0" w:tplc="C5840E6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6F21A7"/>
    <w:multiLevelType w:val="hybridMultilevel"/>
    <w:tmpl w:val="DC543234"/>
    <w:lvl w:ilvl="0" w:tplc="82D6D43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8A7F12"/>
    <w:multiLevelType w:val="hybridMultilevel"/>
    <w:tmpl w:val="703637C4"/>
    <w:lvl w:ilvl="0" w:tplc="6E148DEE">
      <w:start w:val="1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FB75F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D443592"/>
    <w:multiLevelType w:val="hybridMultilevel"/>
    <w:tmpl w:val="ACC0C5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844BA9"/>
    <w:multiLevelType w:val="hybridMultilevel"/>
    <w:tmpl w:val="6664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AF570C"/>
    <w:multiLevelType w:val="hybridMultilevel"/>
    <w:tmpl w:val="4BF095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3636F8"/>
    <w:multiLevelType w:val="hybridMultilevel"/>
    <w:tmpl w:val="F61AFFD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15:restartNumberingAfterBreak="0">
    <w:nsid w:val="6FFE3941"/>
    <w:multiLevelType w:val="hybridMultilevel"/>
    <w:tmpl w:val="20A2704A"/>
    <w:lvl w:ilvl="0" w:tplc="3D4E228E">
      <w:start w:val="25"/>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78699F"/>
    <w:multiLevelType w:val="hybridMultilevel"/>
    <w:tmpl w:val="7F06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8C1E13"/>
    <w:multiLevelType w:val="hybridMultilevel"/>
    <w:tmpl w:val="F23473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010D93"/>
    <w:multiLevelType w:val="hybridMultilevel"/>
    <w:tmpl w:val="E026B90C"/>
    <w:lvl w:ilvl="0" w:tplc="EBA2552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E668FC"/>
    <w:multiLevelType w:val="hybridMultilevel"/>
    <w:tmpl w:val="A89615CC"/>
    <w:lvl w:ilvl="0" w:tplc="6898F37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D11434"/>
    <w:multiLevelType w:val="hybridMultilevel"/>
    <w:tmpl w:val="C57E0EF2"/>
    <w:lvl w:ilvl="0" w:tplc="6C3495A0">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86453F"/>
    <w:multiLevelType w:val="multilevel"/>
    <w:tmpl w:val="06AA075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78215F2D"/>
    <w:multiLevelType w:val="multilevel"/>
    <w:tmpl w:val="26609998"/>
    <w:lvl w:ilvl="0">
      <w:start w:val="2"/>
      <w:numFmt w:val="decimal"/>
      <w:lvlText w:val="%1."/>
      <w:lvlJc w:val="left"/>
      <w:pPr>
        <w:ind w:left="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9173985"/>
    <w:multiLevelType w:val="multilevel"/>
    <w:tmpl w:val="F7562D4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79434E92"/>
    <w:multiLevelType w:val="hybridMultilevel"/>
    <w:tmpl w:val="3CF023EA"/>
    <w:lvl w:ilvl="0" w:tplc="B8A888DE">
      <w:start w:val="25"/>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A22581"/>
    <w:multiLevelType w:val="hybridMultilevel"/>
    <w:tmpl w:val="FFF27E0C"/>
    <w:lvl w:ilvl="0" w:tplc="BDD07E0C">
      <w:start w:val="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D3A68E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EA30B9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
  </w:num>
  <w:num w:numId="3">
    <w:abstractNumId w:val="25"/>
  </w:num>
  <w:num w:numId="4">
    <w:abstractNumId w:val="13"/>
  </w:num>
  <w:num w:numId="5">
    <w:abstractNumId w:val="31"/>
  </w:num>
  <w:num w:numId="6">
    <w:abstractNumId w:val="38"/>
  </w:num>
  <w:num w:numId="7">
    <w:abstractNumId w:val="29"/>
  </w:num>
  <w:num w:numId="8">
    <w:abstractNumId w:val="10"/>
  </w:num>
  <w:num w:numId="9">
    <w:abstractNumId w:val="17"/>
  </w:num>
  <w:num w:numId="10">
    <w:abstractNumId w:val="23"/>
  </w:num>
  <w:num w:numId="11">
    <w:abstractNumId w:val="9"/>
  </w:num>
  <w:num w:numId="12">
    <w:abstractNumId w:val="15"/>
  </w:num>
  <w:num w:numId="13">
    <w:abstractNumId w:val="36"/>
  </w:num>
  <w:num w:numId="14">
    <w:abstractNumId w:val="0"/>
  </w:num>
  <w:num w:numId="15">
    <w:abstractNumId w:val="14"/>
  </w:num>
  <w:num w:numId="16">
    <w:abstractNumId w:val="18"/>
  </w:num>
  <w:num w:numId="17">
    <w:abstractNumId w:val="35"/>
  </w:num>
  <w:num w:numId="18">
    <w:abstractNumId w:val="40"/>
  </w:num>
  <w:num w:numId="19">
    <w:abstractNumId w:val="3"/>
  </w:num>
  <w:num w:numId="20">
    <w:abstractNumId w:val="20"/>
  </w:num>
  <w:num w:numId="21">
    <w:abstractNumId w:val="21"/>
  </w:num>
  <w:num w:numId="22">
    <w:abstractNumId w:val="19"/>
  </w:num>
  <w:num w:numId="23">
    <w:abstractNumId w:val="37"/>
  </w:num>
  <w:num w:numId="24">
    <w:abstractNumId w:val="7"/>
  </w:num>
  <w:num w:numId="25">
    <w:abstractNumId w:val="39"/>
  </w:num>
  <w:num w:numId="26">
    <w:abstractNumId w:val="41"/>
  </w:num>
  <w:num w:numId="27">
    <w:abstractNumId w:val="24"/>
  </w:num>
  <w:num w:numId="28">
    <w:abstractNumId w:val="33"/>
  </w:num>
  <w:num w:numId="29">
    <w:abstractNumId w:val="5"/>
  </w:num>
  <w:num w:numId="30">
    <w:abstractNumId w:val="27"/>
  </w:num>
  <w:num w:numId="31">
    <w:abstractNumId w:val="32"/>
  </w:num>
  <w:num w:numId="32">
    <w:abstractNumId w:val="30"/>
  </w:num>
  <w:num w:numId="33">
    <w:abstractNumId w:val="4"/>
  </w:num>
  <w:num w:numId="34">
    <w:abstractNumId w:val="34"/>
  </w:num>
  <w:num w:numId="35">
    <w:abstractNumId w:val="22"/>
  </w:num>
  <w:num w:numId="36">
    <w:abstractNumId w:val="11"/>
  </w:num>
  <w:num w:numId="37">
    <w:abstractNumId w:val="2"/>
  </w:num>
  <w:num w:numId="38">
    <w:abstractNumId w:val="12"/>
  </w:num>
  <w:num w:numId="39">
    <w:abstractNumId w:val="6"/>
  </w:num>
  <w:num w:numId="40">
    <w:abstractNumId w:val="16"/>
  </w:num>
  <w:num w:numId="41">
    <w:abstractNumId w:val="26"/>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readOnly" w:enforcement="1" w:cryptProviderType="rsaAES" w:cryptAlgorithmClass="hash" w:cryptAlgorithmType="typeAny" w:cryptAlgorithmSid="14" w:cryptSpinCount="100000" w:hash="CTP5yhFXxkJkhEi2YokV+2xowuGBqQlceoOLc3f5L1NgxVTxW0QFjkQnWfbhXmQl7IC+SGJvclEW+nAGOeATZA==" w:salt="N6epOsPw9Q3PvmJgRSRdOA=="/>
  <w:defaultTabStop w:val="720"/>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0D3"/>
    <w:rsid w:val="00000AF9"/>
    <w:rsid w:val="00000E59"/>
    <w:rsid w:val="0000155D"/>
    <w:rsid w:val="0000163B"/>
    <w:rsid w:val="00002551"/>
    <w:rsid w:val="00002888"/>
    <w:rsid w:val="000033FE"/>
    <w:rsid w:val="00004033"/>
    <w:rsid w:val="00004177"/>
    <w:rsid w:val="0000424E"/>
    <w:rsid w:val="00005088"/>
    <w:rsid w:val="000054D6"/>
    <w:rsid w:val="00005AB4"/>
    <w:rsid w:val="000060F8"/>
    <w:rsid w:val="00006EF8"/>
    <w:rsid w:val="0000720B"/>
    <w:rsid w:val="00007582"/>
    <w:rsid w:val="00010428"/>
    <w:rsid w:val="00010E0C"/>
    <w:rsid w:val="00011DB5"/>
    <w:rsid w:val="00012C06"/>
    <w:rsid w:val="00013D35"/>
    <w:rsid w:val="00014982"/>
    <w:rsid w:val="00015774"/>
    <w:rsid w:val="0001698E"/>
    <w:rsid w:val="00016C7B"/>
    <w:rsid w:val="00017948"/>
    <w:rsid w:val="00017E11"/>
    <w:rsid w:val="000217C4"/>
    <w:rsid w:val="00021C84"/>
    <w:rsid w:val="0002289F"/>
    <w:rsid w:val="00022ECF"/>
    <w:rsid w:val="0002391D"/>
    <w:rsid w:val="00023BFB"/>
    <w:rsid w:val="00026787"/>
    <w:rsid w:val="000268EB"/>
    <w:rsid w:val="00026C81"/>
    <w:rsid w:val="00027472"/>
    <w:rsid w:val="00030185"/>
    <w:rsid w:val="00031ACF"/>
    <w:rsid w:val="000329AE"/>
    <w:rsid w:val="00034FDB"/>
    <w:rsid w:val="000352E1"/>
    <w:rsid w:val="00035A0E"/>
    <w:rsid w:val="00035E0A"/>
    <w:rsid w:val="00036C70"/>
    <w:rsid w:val="00037C0C"/>
    <w:rsid w:val="000406FA"/>
    <w:rsid w:val="00040B3B"/>
    <w:rsid w:val="00042652"/>
    <w:rsid w:val="000436C1"/>
    <w:rsid w:val="000438DD"/>
    <w:rsid w:val="000441D1"/>
    <w:rsid w:val="000445B1"/>
    <w:rsid w:val="00044D1C"/>
    <w:rsid w:val="000459BF"/>
    <w:rsid w:val="00046F57"/>
    <w:rsid w:val="0004781A"/>
    <w:rsid w:val="000508DF"/>
    <w:rsid w:val="00050B21"/>
    <w:rsid w:val="00051012"/>
    <w:rsid w:val="0005126E"/>
    <w:rsid w:val="000513B2"/>
    <w:rsid w:val="00051820"/>
    <w:rsid w:val="000530A0"/>
    <w:rsid w:val="00054213"/>
    <w:rsid w:val="00055237"/>
    <w:rsid w:val="000552A5"/>
    <w:rsid w:val="00055D4E"/>
    <w:rsid w:val="00055DEE"/>
    <w:rsid w:val="0005662E"/>
    <w:rsid w:val="000616B8"/>
    <w:rsid w:val="00061A5F"/>
    <w:rsid w:val="000634BB"/>
    <w:rsid w:val="00064369"/>
    <w:rsid w:val="00064E97"/>
    <w:rsid w:val="000654EB"/>
    <w:rsid w:val="00065EC8"/>
    <w:rsid w:val="000660E0"/>
    <w:rsid w:val="0006623C"/>
    <w:rsid w:val="0007034A"/>
    <w:rsid w:val="000707B2"/>
    <w:rsid w:val="0007091A"/>
    <w:rsid w:val="00070A74"/>
    <w:rsid w:val="00071A00"/>
    <w:rsid w:val="00072F41"/>
    <w:rsid w:val="0007313F"/>
    <w:rsid w:val="00074D34"/>
    <w:rsid w:val="00074E56"/>
    <w:rsid w:val="00075AE4"/>
    <w:rsid w:val="00076979"/>
    <w:rsid w:val="00076E20"/>
    <w:rsid w:val="00077505"/>
    <w:rsid w:val="00077708"/>
    <w:rsid w:val="000809C7"/>
    <w:rsid w:val="00080CF0"/>
    <w:rsid w:val="00080DD2"/>
    <w:rsid w:val="0008105B"/>
    <w:rsid w:val="00081161"/>
    <w:rsid w:val="000812A5"/>
    <w:rsid w:val="00081C4F"/>
    <w:rsid w:val="00081CD7"/>
    <w:rsid w:val="00081F66"/>
    <w:rsid w:val="00082DA2"/>
    <w:rsid w:val="00082E8C"/>
    <w:rsid w:val="000837F2"/>
    <w:rsid w:val="000864FF"/>
    <w:rsid w:val="00086AA8"/>
    <w:rsid w:val="0008798E"/>
    <w:rsid w:val="00090089"/>
    <w:rsid w:val="000903AD"/>
    <w:rsid w:val="00090556"/>
    <w:rsid w:val="00090882"/>
    <w:rsid w:val="0009297C"/>
    <w:rsid w:val="000937A3"/>
    <w:rsid w:val="00094CFB"/>
    <w:rsid w:val="000952B5"/>
    <w:rsid w:val="0009543E"/>
    <w:rsid w:val="00095912"/>
    <w:rsid w:val="00095C01"/>
    <w:rsid w:val="00096707"/>
    <w:rsid w:val="00097D26"/>
    <w:rsid w:val="000A1659"/>
    <w:rsid w:val="000A16C7"/>
    <w:rsid w:val="000A1B44"/>
    <w:rsid w:val="000A3192"/>
    <w:rsid w:val="000A357A"/>
    <w:rsid w:val="000A36BA"/>
    <w:rsid w:val="000A40F6"/>
    <w:rsid w:val="000A4699"/>
    <w:rsid w:val="000A4C94"/>
    <w:rsid w:val="000A5AAE"/>
    <w:rsid w:val="000A5D1A"/>
    <w:rsid w:val="000A6878"/>
    <w:rsid w:val="000A6F42"/>
    <w:rsid w:val="000A7BA8"/>
    <w:rsid w:val="000A7E2F"/>
    <w:rsid w:val="000B01E4"/>
    <w:rsid w:val="000B0AFD"/>
    <w:rsid w:val="000B124B"/>
    <w:rsid w:val="000B2027"/>
    <w:rsid w:val="000B2A32"/>
    <w:rsid w:val="000B3BB2"/>
    <w:rsid w:val="000B4DB2"/>
    <w:rsid w:val="000B5830"/>
    <w:rsid w:val="000B59DD"/>
    <w:rsid w:val="000B63FF"/>
    <w:rsid w:val="000B6BBD"/>
    <w:rsid w:val="000B6C86"/>
    <w:rsid w:val="000B7DA5"/>
    <w:rsid w:val="000C0607"/>
    <w:rsid w:val="000C1092"/>
    <w:rsid w:val="000C1245"/>
    <w:rsid w:val="000C24B1"/>
    <w:rsid w:val="000C2AF7"/>
    <w:rsid w:val="000C2D16"/>
    <w:rsid w:val="000C42FA"/>
    <w:rsid w:val="000C4E01"/>
    <w:rsid w:val="000C5200"/>
    <w:rsid w:val="000C5EA4"/>
    <w:rsid w:val="000C72D1"/>
    <w:rsid w:val="000C7E99"/>
    <w:rsid w:val="000D004D"/>
    <w:rsid w:val="000D1223"/>
    <w:rsid w:val="000D1BF6"/>
    <w:rsid w:val="000D1FDC"/>
    <w:rsid w:val="000D239A"/>
    <w:rsid w:val="000D3590"/>
    <w:rsid w:val="000D41B3"/>
    <w:rsid w:val="000D4543"/>
    <w:rsid w:val="000D55DF"/>
    <w:rsid w:val="000D56DB"/>
    <w:rsid w:val="000D57C0"/>
    <w:rsid w:val="000D5928"/>
    <w:rsid w:val="000D5DA5"/>
    <w:rsid w:val="000D64F3"/>
    <w:rsid w:val="000D68A0"/>
    <w:rsid w:val="000E00A2"/>
    <w:rsid w:val="000E09EC"/>
    <w:rsid w:val="000E0DAF"/>
    <w:rsid w:val="000E1188"/>
    <w:rsid w:val="000E146D"/>
    <w:rsid w:val="000E20AE"/>
    <w:rsid w:val="000E2CFA"/>
    <w:rsid w:val="000E4080"/>
    <w:rsid w:val="000E459A"/>
    <w:rsid w:val="000E468B"/>
    <w:rsid w:val="000E4A64"/>
    <w:rsid w:val="000E5249"/>
    <w:rsid w:val="000E640F"/>
    <w:rsid w:val="000E648A"/>
    <w:rsid w:val="000E6BAA"/>
    <w:rsid w:val="000E6C83"/>
    <w:rsid w:val="000E6D7E"/>
    <w:rsid w:val="000E7674"/>
    <w:rsid w:val="000F020C"/>
    <w:rsid w:val="000F04BA"/>
    <w:rsid w:val="000F2537"/>
    <w:rsid w:val="000F25B9"/>
    <w:rsid w:val="000F31B8"/>
    <w:rsid w:val="000F31D7"/>
    <w:rsid w:val="000F3730"/>
    <w:rsid w:val="000F489A"/>
    <w:rsid w:val="000F5A7B"/>
    <w:rsid w:val="000F77E0"/>
    <w:rsid w:val="00101E80"/>
    <w:rsid w:val="00102165"/>
    <w:rsid w:val="0010379D"/>
    <w:rsid w:val="001037A8"/>
    <w:rsid w:val="001041DE"/>
    <w:rsid w:val="00104A8E"/>
    <w:rsid w:val="001054A8"/>
    <w:rsid w:val="00110461"/>
    <w:rsid w:val="00110D58"/>
    <w:rsid w:val="0011221A"/>
    <w:rsid w:val="00112A8B"/>
    <w:rsid w:val="00112CBD"/>
    <w:rsid w:val="001133CA"/>
    <w:rsid w:val="0011462F"/>
    <w:rsid w:val="00114743"/>
    <w:rsid w:val="00120B84"/>
    <w:rsid w:val="00120DEC"/>
    <w:rsid w:val="00121D97"/>
    <w:rsid w:val="00123135"/>
    <w:rsid w:val="00123703"/>
    <w:rsid w:val="00123819"/>
    <w:rsid w:val="00124854"/>
    <w:rsid w:val="00126296"/>
    <w:rsid w:val="00127366"/>
    <w:rsid w:val="00127B5F"/>
    <w:rsid w:val="0013175D"/>
    <w:rsid w:val="00131EFD"/>
    <w:rsid w:val="00132DCE"/>
    <w:rsid w:val="00133160"/>
    <w:rsid w:val="00134E6D"/>
    <w:rsid w:val="00135798"/>
    <w:rsid w:val="001365A2"/>
    <w:rsid w:val="00137558"/>
    <w:rsid w:val="00137951"/>
    <w:rsid w:val="00140F5E"/>
    <w:rsid w:val="00141B47"/>
    <w:rsid w:val="00141F40"/>
    <w:rsid w:val="0014232D"/>
    <w:rsid w:val="00142B5E"/>
    <w:rsid w:val="00143777"/>
    <w:rsid w:val="00143D5E"/>
    <w:rsid w:val="00143E09"/>
    <w:rsid w:val="00143E1A"/>
    <w:rsid w:val="0014441E"/>
    <w:rsid w:val="00144A1F"/>
    <w:rsid w:val="00145994"/>
    <w:rsid w:val="00145F43"/>
    <w:rsid w:val="0014724F"/>
    <w:rsid w:val="00150B06"/>
    <w:rsid w:val="00150D8F"/>
    <w:rsid w:val="00151126"/>
    <w:rsid w:val="001545F3"/>
    <w:rsid w:val="00154670"/>
    <w:rsid w:val="00154D81"/>
    <w:rsid w:val="00154F2D"/>
    <w:rsid w:val="00160266"/>
    <w:rsid w:val="001602C7"/>
    <w:rsid w:val="0016039F"/>
    <w:rsid w:val="0016077C"/>
    <w:rsid w:val="00160FF8"/>
    <w:rsid w:val="001618CF"/>
    <w:rsid w:val="001631C4"/>
    <w:rsid w:val="00165336"/>
    <w:rsid w:val="001657CE"/>
    <w:rsid w:val="001659CA"/>
    <w:rsid w:val="00165C93"/>
    <w:rsid w:val="00165F6C"/>
    <w:rsid w:val="00167841"/>
    <w:rsid w:val="00167E54"/>
    <w:rsid w:val="0017094C"/>
    <w:rsid w:val="001716E6"/>
    <w:rsid w:val="00171826"/>
    <w:rsid w:val="001719ED"/>
    <w:rsid w:val="001727FA"/>
    <w:rsid w:val="00172BB0"/>
    <w:rsid w:val="00172F3A"/>
    <w:rsid w:val="0017354E"/>
    <w:rsid w:val="00173615"/>
    <w:rsid w:val="00175294"/>
    <w:rsid w:val="00177B64"/>
    <w:rsid w:val="00180299"/>
    <w:rsid w:val="0018175E"/>
    <w:rsid w:val="00181C5C"/>
    <w:rsid w:val="00182018"/>
    <w:rsid w:val="00182A4D"/>
    <w:rsid w:val="00183A99"/>
    <w:rsid w:val="001846C7"/>
    <w:rsid w:val="00184C37"/>
    <w:rsid w:val="00185B92"/>
    <w:rsid w:val="00185E98"/>
    <w:rsid w:val="00187F84"/>
    <w:rsid w:val="00191343"/>
    <w:rsid w:val="001916D5"/>
    <w:rsid w:val="00191BC9"/>
    <w:rsid w:val="00192594"/>
    <w:rsid w:val="00193043"/>
    <w:rsid w:val="00194350"/>
    <w:rsid w:val="001945A3"/>
    <w:rsid w:val="00194EFC"/>
    <w:rsid w:val="00195FE1"/>
    <w:rsid w:val="001965A6"/>
    <w:rsid w:val="001967A5"/>
    <w:rsid w:val="00196B42"/>
    <w:rsid w:val="00197363"/>
    <w:rsid w:val="00197429"/>
    <w:rsid w:val="001A020D"/>
    <w:rsid w:val="001A0AB7"/>
    <w:rsid w:val="001A2929"/>
    <w:rsid w:val="001A3FE1"/>
    <w:rsid w:val="001A4189"/>
    <w:rsid w:val="001A4B42"/>
    <w:rsid w:val="001A4D0A"/>
    <w:rsid w:val="001A7AF9"/>
    <w:rsid w:val="001A7D94"/>
    <w:rsid w:val="001B074E"/>
    <w:rsid w:val="001B07F8"/>
    <w:rsid w:val="001B08DC"/>
    <w:rsid w:val="001B192E"/>
    <w:rsid w:val="001B2082"/>
    <w:rsid w:val="001B2603"/>
    <w:rsid w:val="001B347A"/>
    <w:rsid w:val="001B35D4"/>
    <w:rsid w:val="001B36E0"/>
    <w:rsid w:val="001B5BD4"/>
    <w:rsid w:val="001B6222"/>
    <w:rsid w:val="001B6A30"/>
    <w:rsid w:val="001B7E44"/>
    <w:rsid w:val="001C2339"/>
    <w:rsid w:val="001C3A71"/>
    <w:rsid w:val="001C44A8"/>
    <w:rsid w:val="001C5229"/>
    <w:rsid w:val="001C6EC8"/>
    <w:rsid w:val="001C71C5"/>
    <w:rsid w:val="001C7574"/>
    <w:rsid w:val="001D0B09"/>
    <w:rsid w:val="001D20AC"/>
    <w:rsid w:val="001D28E7"/>
    <w:rsid w:val="001D335B"/>
    <w:rsid w:val="001D5285"/>
    <w:rsid w:val="001D612F"/>
    <w:rsid w:val="001D7E56"/>
    <w:rsid w:val="001E08EF"/>
    <w:rsid w:val="001E0D8B"/>
    <w:rsid w:val="001E1E0A"/>
    <w:rsid w:val="001E2606"/>
    <w:rsid w:val="001E44BB"/>
    <w:rsid w:val="001E4E68"/>
    <w:rsid w:val="001E572D"/>
    <w:rsid w:val="001E7C10"/>
    <w:rsid w:val="001F0EA1"/>
    <w:rsid w:val="001F1DFE"/>
    <w:rsid w:val="001F2249"/>
    <w:rsid w:val="001F27A5"/>
    <w:rsid w:val="001F3C3F"/>
    <w:rsid w:val="001F59E4"/>
    <w:rsid w:val="001F6F37"/>
    <w:rsid w:val="0020007A"/>
    <w:rsid w:val="00202992"/>
    <w:rsid w:val="0020374A"/>
    <w:rsid w:val="00203772"/>
    <w:rsid w:val="00204DFA"/>
    <w:rsid w:val="002051DC"/>
    <w:rsid w:val="002056E4"/>
    <w:rsid w:val="00205A22"/>
    <w:rsid w:val="00205A62"/>
    <w:rsid w:val="00205BEC"/>
    <w:rsid w:val="00205C29"/>
    <w:rsid w:val="00205FB8"/>
    <w:rsid w:val="002063D0"/>
    <w:rsid w:val="00206BD1"/>
    <w:rsid w:val="002071E7"/>
    <w:rsid w:val="002075B7"/>
    <w:rsid w:val="00207A8C"/>
    <w:rsid w:val="00210A81"/>
    <w:rsid w:val="002119B9"/>
    <w:rsid w:val="0021244D"/>
    <w:rsid w:val="00214B1A"/>
    <w:rsid w:val="00214D26"/>
    <w:rsid w:val="00216585"/>
    <w:rsid w:val="00216A2D"/>
    <w:rsid w:val="00216ACE"/>
    <w:rsid w:val="0021729C"/>
    <w:rsid w:val="002174B2"/>
    <w:rsid w:val="00220183"/>
    <w:rsid w:val="0022098A"/>
    <w:rsid w:val="002215FB"/>
    <w:rsid w:val="002221E0"/>
    <w:rsid w:val="002241B2"/>
    <w:rsid w:val="00224466"/>
    <w:rsid w:val="0022712B"/>
    <w:rsid w:val="002303A8"/>
    <w:rsid w:val="002320B0"/>
    <w:rsid w:val="002326E1"/>
    <w:rsid w:val="002328F3"/>
    <w:rsid w:val="002338ED"/>
    <w:rsid w:val="00233CD3"/>
    <w:rsid w:val="00234D5B"/>
    <w:rsid w:val="002355C3"/>
    <w:rsid w:val="00235A9C"/>
    <w:rsid w:val="00235E39"/>
    <w:rsid w:val="00236E25"/>
    <w:rsid w:val="00240038"/>
    <w:rsid w:val="00240384"/>
    <w:rsid w:val="00240677"/>
    <w:rsid w:val="002406AD"/>
    <w:rsid w:val="00240F7C"/>
    <w:rsid w:val="00241526"/>
    <w:rsid w:val="00241EA9"/>
    <w:rsid w:val="0024247A"/>
    <w:rsid w:val="00242AF3"/>
    <w:rsid w:val="00243A67"/>
    <w:rsid w:val="002446B9"/>
    <w:rsid w:val="00244950"/>
    <w:rsid w:val="00245429"/>
    <w:rsid w:val="00245721"/>
    <w:rsid w:val="00245840"/>
    <w:rsid w:val="0024674D"/>
    <w:rsid w:val="00246E8B"/>
    <w:rsid w:val="00247D9A"/>
    <w:rsid w:val="00250099"/>
    <w:rsid w:val="00250604"/>
    <w:rsid w:val="00251318"/>
    <w:rsid w:val="002515DC"/>
    <w:rsid w:val="00251A6A"/>
    <w:rsid w:val="00252B5F"/>
    <w:rsid w:val="00253B77"/>
    <w:rsid w:val="00254681"/>
    <w:rsid w:val="002557A3"/>
    <w:rsid w:val="00255BEF"/>
    <w:rsid w:val="00255F0E"/>
    <w:rsid w:val="00256209"/>
    <w:rsid w:val="00256A0D"/>
    <w:rsid w:val="00256B8D"/>
    <w:rsid w:val="00256C8D"/>
    <w:rsid w:val="00260201"/>
    <w:rsid w:val="00260330"/>
    <w:rsid w:val="00260855"/>
    <w:rsid w:val="00261273"/>
    <w:rsid w:val="0026288D"/>
    <w:rsid w:val="002631FC"/>
    <w:rsid w:val="002632A4"/>
    <w:rsid w:val="0026423C"/>
    <w:rsid w:val="0026502A"/>
    <w:rsid w:val="0026524B"/>
    <w:rsid w:val="00265733"/>
    <w:rsid w:val="00265FE2"/>
    <w:rsid w:val="002664D8"/>
    <w:rsid w:val="0026779F"/>
    <w:rsid w:val="0026792E"/>
    <w:rsid w:val="00267F48"/>
    <w:rsid w:val="00270994"/>
    <w:rsid w:val="00272394"/>
    <w:rsid w:val="00272E52"/>
    <w:rsid w:val="002738F9"/>
    <w:rsid w:val="00273BAD"/>
    <w:rsid w:val="00274E58"/>
    <w:rsid w:val="00277A89"/>
    <w:rsid w:val="00280092"/>
    <w:rsid w:val="002802F3"/>
    <w:rsid w:val="002809DA"/>
    <w:rsid w:val="002835D2"/>
    <w:rsid w:val="0028420F"/>
    <w:rsid w:val="00284C9C"/>
    <w:rsid w:val="0028688C"/>
    <w:rsid w:val="002869C8"/>
    <w:rsid w:val="002871A0"/>
    <w:rsid w:val="00290E81"/>
    <w:rsid w:val="002913EB"/>
    <w:rsid w:val="002916F6"/>
    <w:rsid w:val="00292947"/>
    <w:rsid w:val="00292DC9"/>
    <w:rsid w:val="00293203"/>
    <w:rsid w:val="0029362C"/>
    <w:rsid w:val="002950D9"/>
    <w:rsid w:val="002950DE"/>
    <w:rsid w:val="00295BB6"/>
    <w:rsid w:val="002976EF"/>
    <w:rsid w:val="002A0311"/>
    <w:rsid w:val="002A1E00"/>
    <w:rsid w:val="002A290B"/>
    <w:rsid w:val="002A29A8"/>
    <w:rsid w:val="002A4205"/>
    <w:rsid w:val="002A5585"/>
    <w:rsid w:val="002A6174"/>
    <w:rsid w:val="002A7E9A"/>
    <w:rsid w:val="002B08F6"/>
    <w:rsid w:val="002B3126"/>
    <w:rsid w:val="002B3316"/>
    <w:rsid w:val="002B368E"/>
    <w:rsid w:val="002B49F7"/>
    <w:rsid w:val="002B52FF"/>
    <w:rsid w:val="002B5A1D"/>
    <w:rsid w:val="002B5BE8"/>
    <w:rsid w:val="002B5C1F"/>
    <w:rsid w:val="002B5FFF"/>
    <w:rsid w:val="002B669D"/>
    <w:rsid w:val="002B6786"/>
    <w:rsid w:val="002B6B9E"/>
    <w:rsid w:val="002C047D"/>
    <w:rsid w:val="002C0F65"/>
    <w:rsid w:val="002C110B"/>
    <w:rsid w:val="002C1EC9"/>
    <w:rsid w:val="002C4F0A"/>
    <w:rsid w:val="002C6987"/>
    <w:rsid w:val="002C7F65"/>
    <w:rsid w:val="002D0470"/>
    <w:rsid w:val="002D0CF9"/>
    <w:rsid w:val="002D1BDF"/>
    <w:rsid w:val="002D2264"/>
    <w:rsid w:val="002D2C8A"/>
    <w:rsid w:val="002D34CC"/>
    <w:rsid w:val="002D4A82"/>
    <w:rsid w:val="002D550E"/>
    <w:rsid w:val="002D5772"/>
    <w:rsid w:val="002D5CA2"/>
    <w:rsid w:val="002D637E"/>
    <w:rsid w:val="002D63C7"/>
    <w:rsid w:val="002D6920"/>
    <w:rsid w:val="002D7088"/>
    <w:rsid w:val="002E0457"/>
    <w:rsid w:val="002E0641"/>
    <w:rsid w:val="002E0D56"/>
    <w:rsid w:val="002E3F84"/>
    <w:rsid w:val="002E4463"/>
    <w:rsid w:val="002E4F69"/>
    <w:rsid w:val="002E5477"/>
    <w:rsid w:val="002E5906"/>
    <w:rsid w:val="002E62F5"/>
    <w:rsid w:val="002F0305"/>
    <w:rsid w:val="002F0BAC"/>
    <w:rsid w:val="002F1B86"/>
    <w:rsid w:val="002F218E"/>
    <w:rsid w:val="002F2FA0"/>
    <w:rsid w:val="002F350F"/>
    <w:rsid w:val="002F39CF"/>
    <w:rsid w:val="002F41C5"/>
    <w:rsid w:val="002F4CA7"/>
    <w:rsid w:val="002F4DA6"/>
    <w:rsid w:val="002F4E17"/>
    <w:rsid w:val="002F5073"/>
    <w:rsid w:val="002F5278"/>
    <w:rsid w:val="003005AD"/>
    <w:rsid w:val="00301678"/>
    <w:rsid w:val="003023CD"/>
    <w:rsid w:val="0030241F"/>
    <w:rsid w:val="00303343"/>
    <w:rsid w:val="00303FF3"/>
    <w:rsid w:val="003045B0"/>
    <w:rsid w:val="003102C1"/>
    <w:rsid w:val="0031043C"/>
    <w:rsid w:val="00310A3B"/>
    <w:rsid w:val="00310B21"/>
    <w:rsid w:val="003114CD"/>
    <w:rsid w:val="00311890"/>
    <w:rsid w:val="00311987"/>
    <w:rsid w:val="00313334"/>
    <w:rsid w:val="00313BA1"/>
    <w:rsid w:val="0031440F"/>
    <w:rsid w:val="00315183"/>
    <w:rsid w:val="003153D2"/>
    <w:rsid w:val="003163BB"/>
    <w:rsid w:val="003164C8"/>
    <w:rsid w:val="00317B9F"/>
    <w:rsid w:val="00317ECE"/>
    <w:rsid w:val="00320D4E"/>
    <w:rsid w:val="00320EB6"/>
    <w:rsid w:val="0032135A"/>
    <w:rsid w:val="00321E3F"/>
    <w:rsid w:val="003233AF"/>
    <w:rsid w:val="0032762D"/>
    <w:rsid w:val="003277C2"/>
    <w:rsid w:val="00330440"/>
    <w:rsid w:val="00331799"/>
    <w:rsid w:val="003337D8"/>
    <w:rsid w:val="00334728"/>
    <w:rsid w:val="00335F90"/>
    <w:rsid w:val="003360DC"/>
    <w:rsid w:val="00340030"/>
    <w:rsid w:val="0034073F"/>
    <w:rsid w:val="0034457B"/>
    <w:rsid w:val="00344739"/>
    <w:rsid w:val="0034593C"/>
    <w:rsid w:val="00345B24"/>
    <w:rsid w:val="0034618E"/>
    <w:rsid w:val="00346C08"/>
    <w:rsid w:val="00347057"/>
    <w:rsid w:val="00347BF5"/>
    <w:rsid w:val="003501EC"/>
    <w:rsid w:val="00351E5D"/>
    <w:rsid w:val="00353126"/>
    <w:rsid w:val="00353B63"/>
    <w:rsid w:val="00354D34"/>
    <w:rsid w:val="00354E1B"/>
    <w:rsid w:val="003552A6"/>
    <w:rsid w:val="00355C6C"/>
    <w:rsid w:val="003562F8"/>
    <w:rsid w:val="00356E60"/>
    <w:rsid w:val="00360005"/>
    <w:rsid w:val="00361576"/>
    <w:rsid w:val="00362CE7"/>
    <w:rsid w:val="0036323F"/>
    <w:rsid w:val="00363D7B"/>
    <w:rsid w:val="003640C4"/>
    <w:rsid w:val="0036471D"/>
    <w:rsid w:val="00365890"/>
    <w:rsid w:val="0036633E"/>
    <w:rsid w:val="003672FB"/>
    <w:rsid w:val="003677D3"/>
    <w:rsid w:val="0037071A"/>
    <w:rsid w:val="003729E8"/>
    <w:rsid w:val="003737B5"/>
    <w:rsid w:val="00373D0A"/>
    <w:rsid w:val="00373E27"/>
    <w:rsid w:val="00377751"/>
    <w:rsid w:val="0038071A"/>
    <w:rsid w:val="00380C64"/>
    <w:rsid w:val="00381348"/>
    <w:rsid w:val="0038184D"/>
    <w:rsid w:val="00381E28"/>
    <w:rsid w:val="003822A1"/>
    <w:rsid w:val="0038256A"/>
    <w:rsid w:val="00382935"/>
    <w:rsid w:val="00383415"/>
    <w:rsid w:val="003849A8"/>
    <w:rsid w:val="00384DC6"/>
    <w:rsid w:val="00385670"/>
    <w:rsid w:val="00386587"/>
    <w:rsid w:val="00386EE9"/>
    <w:rsid w:val="0038716C"/>
    <w:rsid w:val="00387F0A"/>
    <w:rsid w:val="00391818"/>
    <w:rsid w:val="00392664"/>
    <w:rsid w:val="00392785"/>
    <w:rsid w:val="00392B43"/>
    <w:rsid w:val="003936B0"/>
    <w:rsid w:val="00394A79"/>
    <w:rsid w:val="003950D0"/>
    <w:rsid w:val="003956DD"/>
    <w:rsid w:val="0039696B"/>
    <w:rsid w:val="003972FD"/>
    <w:rsid w:val="00397CC0"/>
    <w:rsid w:val="003A297A"/>
    <w:rsid w:val="003A2B11"/>
    <w:rsid w:val="003A2B67"/>
    <w:rsid w:val="003A4B56"/>
    <w:rsid w:val="003A557B"/>
    <w:rsid w:val="003A5782"/>
    <w:rsid w:val="003A59E9"/>
    <w:rsid w:val="003A75D4"/>
    <w:rsid w:val="003A76BD"/>
    <w:rsid w:val="003A7CEA"/>
    <w:rsid w:val="003B0822"/>
    <w:rsid w:val="003B1002"/>
    <w:rsid w:val="003B3D40"/>
    <w:rsid w:val="003B4109"/>
    <w:rsid w:val="003B45A3"/>
    <w:rsid w:val="003B65C8"/>
    <w:rsid w:val="003C073E"/>
    <w:rsid w:val="003C103E"/>
    <w:rsid w:val="003C1055"/>
    <w:rsid w:val="003C1442"/>
    <w:rsid w:val="003C14CF"/>
    <w:rsid w:val="003C154A"/>
    <w:rsid w:val="003C1E2E"/>
    <w:rsid w:val="003C2763"/>
    <w:rsid w:val="003C3A8D"/>
    <w:rsid w:val="003C3BCD"/>
    <w:rsid w:val="003C3C6D"/>
    <w:rsid w:val="003C3E42"/>
    <w:rsid w:val="003C685B"/>
    <w:rsid w:val="003C7970"/>
    <w:rsid w:val="003D12EF"/>
    <w:rsid w:val="003D13B5"/>
    <w:rsid w:val="003D3977"/>
    <w:rsid w:val="003D504C"/>
    <w:rsid w:val="003D577A"/>
    <w:rsid w:val="003E06AD"/>
    <w:rsid w:val="003E0F52"/>
    <w:rsid w:val="003E0F82"/>
    <w:rsid w:val="003E2296"/>
    <w:rsid w:val="003E27BA"/>
    <w:rsid w:val="003E3127"/>
    <w:rsid w:val="003E3195"/>
    <w:rsid w:val="003E3392"/>
    <w:rsid w:val="003E349E"/>
    <w:rsid w:val="003E37FE"/>
    <w:rsid w:val="003E3F0D"/>
    <w:rsid w:val="003E4371"/>
    <w:rsid w:val="003E507D"/>
    <w:rsid w:val="003E51D7"/>
    <w:rsid w:val="003E53DC"/>
    <w:rsid w:val="003E5788"/>
    <w:rsid w:val="003F01A8"/>
    <w:rsid w:val="003F0F53"/>
    <w:rsid w:val="003F211D"/>
    <w:rsid w:val="003F2BDE"/>
    <w:rsid w:val="003F2E05"/>
    <w:rsid w:val="003F3297"/>
    <w:rsid w:val="003F616E"/>
    <w:rsid w:val="003F7B7F"/>
    <w:rsid w:val="00400E34"/>
    <w:rsid w:val="0040235E"/>
    <w:rsid w:val="00403B9D"/>
    <w:rsid w:val="00404039"/>
    <w:rsid w:val="00404C8A"/>
    <w:rsid w:val="00404D04"/>
    <w:rsid w:val="00405E9F"/>
    <w:rsid w:val="00410351"/>
    <w:rsid w:val="00411669"/>
    <w:rsid w:val="00411DAB"/>
    <w:rsid w:val="0041207A"/>
    <w:rsid w:val="004133C0"/>
    <w:rsid w:val="00413632"/>
    <w:rsid w:val="00413AA5"/>
    <w:rsid w:val="004141DD"/>
    <w:rsid w:val="004158AE"/>
    <w:rsid w:val="004173DE"/>
    <w:rsid w:val="004233DB"/>
    <w:rsid w:val="0043035F"/>
    <w:rsid w:val="0043044D"/>
    <w:rsid w:val="00431BB1"/>
    <w:rsid w:val="004329E1"/>
    <w:rsid w:val="00432B4B"/>
    <w:rsid w:val="004333AB"/>
    <w:rsid w:val="004354D2"/>
    <w:rsid w:val="004361EE"/>
    <w:rsid w:val="00436218"/>
    <w:rsid w:val="0043633A"/>
    <w:rsid w:val="00436A52"/>
    <w:rsid w:val="00436BC7"/>
    <w:rsid w:val="00437AA0"/>
    <w:rsid w:val="004405F0"/>
    <w:rsid w:val="00440913"/>
    <w:rsid w:val="00440A29"/>
    <w:rsid w:val="00443284"/>
    <w:rsid w:val="004435C7"/>
    <w:rsid w:val="00446FE7"/>
    <w:rsid w:val="004471EE"/>
    <w:rsid w:val="00447733"/>
    <w:rsid w:val="00450AE2"/>
    <w:rsid w:val="00451CD1"/>
    <w:rsid w:val="00452CF3"/>
    <w:rsid w:val="00452DA2"/>
    <w:rsid w:val="004555AB"/>
    <w:rsid w:val="00455AF8"/>
    <w:rsid w:val="0045640A"/>
    <w:rsid w:val="00456535"/>
    <w:rsid w:val="00457A64"/>
    <w:rsid w:val="0046179C"/>
    <w:rsid w:val="00462A56"/>
    <w:rsid w:val="00462F0C"/>
    <w:rsid w:val="00463360"/>
    <w:rsid w:val="00464034"/>
    <w:rsid w:val="004645A9"/>
    <w:rsid w:val="00464FC0"/>
    <w:rsid w:val="004657E3"/>
    <w:rsid w:val="004662C5"/>
    <w:rsid w:val="004700F2"/>
    <w:rsid w:val="004712DA"/>
    <w:rsid w:val="00473D4C"/>
    <w:rsid w:val="004744A5"/>
    <w:rsid w:val="00474F93"/>
    <w:rsid w:val="00476ABA"/>
    <w:rsid w:val="00476F08"/>
    <w:rsid w:val="00477AE9"/>
    <w:rsid w:val="0048047A"/>
    <w:rsid w:val="00480A62"/>
    <w:rsid w:val="0048175C"/>
    <w:rsid w:val="0048221A"/>
    <w:rsid w:val="00482ED5"/>
    <w:rsid w:val="004830A6"/>
    <w:rsid w:val="00483586"/>
    <w:rsid w:val="00483949"/>
    <w:rsid w:val="00483FBB"/>
    <w:rsid w:val="00484263"/>
    <w:rsid w:val="0048476D"/>
    <w:rsid w:val="00486D11"/>
    <w:rsid w:val="00487B1C"/>
    <w:rsid w:val="004907F8"/>
    <w:rsid w:val="00490862"/>
    <w:rsid w:val="00490D72"/>
    <w:rsid w:val="004913E0"/>
    <w:rsid w:val="00491E6D"/>
    <w:rsid w:val="00492690"/>
    <w:rsid w:val="00492898"/>
    <w:rsid w:val="00493083"/>
    <w:rsid w:val="00496549"/>
    <w:rsid w:val="00496737"/>
    <w:rsid w:val="0049683E"/>
    <w:rsid w:val="00497015"/>
    <w:rsid w:val="0049760F"/>
    <w:rsid w:val="0049770B"/>
    <w:rsid w:val="00497A91"/>
    <w:rsid w:val="004A1569"/>
    <w:rsid w:val="004A2280"/>
    <w:rsid w:val="004A231E"/>
    <w:rsid w:val="004A2370"/>
    <w:rsid w:val="004A35C9"/>
    <w:rsid w:val="004A37DC"/>
    <w:rsid w:val="004A3EF6"/>
    <w:rsid w:val="004A4CBC"/>
    <w:rsid w:val="004A5330"/>
    <w:rsid w:val="004A65A5"/>
    <w:rsid w:val="004B0184"/>
    <w:rsid w:val="004B060A"/>
    <w:rsid w:val="004B06A7"/>
    <w:rsid w:val="004B0826"/>
    <w:rsid w:val="004B1A8C"/>
    <w:rsid w:val="004B1E23"/>
    <w:rsid w:val="004B2A80"/>
    <w:rsid w:val="004B2EA1"/>
    <w:rsid w:val="004B67A9"/>
    <w:rsid w:val="004B6EAD"/>
    <w:rsid w:val="004C0BAD"/>
    <w:rsid w:val="004C27FE"/>
    <w:rsid w:val="004C2A84"/>
    <w:rsid w:val="004C3867"/>
    <w:rsid w:val="004C3DCD"/>
    <w:rsid w:val="004C5E1C"/>
    <w:rsid w:val="004C6246"/>
    <w:rsid w:val="004C7532"/>
    <w:rsid w:val="004D0503"/>
    <w:rsid w:val="004D091D"/>
    <w:rsid w:val="004D13F2"/>
    <w:rsid w:val="004D24FD"/>
    <w:rsid w:val="004D31CC"/>
    <w:rsid w:val="004D330D"/>
    <w:rsid w:val="004D37B4"/>
    <w:rsid w:val="004D3CAD"/>
    <w:rsid w:val="004D41A2"/>
    <w:rsid w:val="004D4E11"/>
    <w:rsid w:val="004D4E2A"/>
    <w:rsid w:val="004D5557"/>
    <w:rsid w:val="004D66BC"/>
    <w:rsid w:val="004D7987"/>
    <w:rsid w:val="004D7C7B"/>
    <w:rsid w:val="004E231F"/>
    <w:rsid w:val="004E2CF6"/>
    <w:rsid w:val="004E3E4C"/>
    <w:rsid w:val="004E40D9"/>
    <w:rsid w:val="004E4827"/>
    <w:rsid w:val="004E53DB"/>
    <w:rsid w:val="004E5643"/>
    <w:rsid w:val="004E5AB6"/>
    <w:rsid w:val="004E5FA3"/>
    <w:rsid w:val="004E645E"/>
    <w:rsid w:val="004E74B6"/>
    <w:rsid w:val="004F013C"/>
    <w:rsid w:val="004F0190"/>
    <w:rsid w:val="004F01CE"/>
    <w:rsid w:val="004F10FC"/>
    <w:rsid w:val="004F1B40"/>
    <w:rsid w:val="004F2729"/>
    <w:rsid w:val="004F3C98"/>
    <w:rsid w:val="004F3D48"/>
    <w:rsid w:val="004F446D"/>
    <w:rsid w:val="004F472F"/>
    <w:rsid w:val="004F7135"/>
    <w:rsid w:val="004F758D"/>
    <w:rsid w:val="004F7BAD"/>
    <w:rsid w:val="004F7D72"/>
    <w:rsid w:val="00500506"/>
    <w:rsid w:val="00500CC6"/>
    <w:rsid w:val="00501AD9"/>
    <w:rsid w:val="00503258"/>
    <w:rsid w:val="00504E38"/>
    <w:rsid w:val="005057C6"/>
    <w:rsid w:val="0050603E"/>
    <w:rsid w:val="00507D73"/>
    <w:rsid w:val="0051043C"/>
    <w:rsid w:val="00510C43"/>
    <w:rsid w:val="0051262B"/>
    <w:rsid w:val="00512E34"/>
    <w:rsid w:val="0051327D"/>
    <w:rsid w:val="00514428"/>
    <w:rsid w:val="00514E8E"/>
    <w:rsid w:val="00515129"/>
    <w:rsid w:val="0051528C"/>
    <w:rsid w:val="00515AE2"/>
    <w:rsid w:val="00515B68"/>
    <w:rsid w:val="00517CDB"/>
    <w:rsid w:val="00517D5C"/>
    <w:rsid w:val="00520660"/>
    <w:rsid w:val="0052138C"/>
    <w:rsid w:val="005226A1"/>
    <w:rsid w:val="00522AE9"/>
    <w:rsid w:val="00524735"/>
    <w:rsid w:val="00524F37"/>
    <w:rsid w:val="0052517A"/>
    <w:rsid w:val="00525352"/>
    <w:rsid w:val="00527119"/>
    <w:rsid w:val="00527335"/>
    <w:rsid w:val="005300DF"/>
    <w:rsid w:val="00530DB7"/>
    <w:rsid w:val="0053154D"/>
    <w:rsid w:val="00531BCB"/>
    <w:rsid w:val="00531D59"/>
    <w:rsid w:val="00532DBB"/>
    <w:rsid w:val="00533D89"/>
    <w:rsid w:val="00533D91"/>
    <w:rsid w:val="0053429E"/>
    <w:rsid w:val="00535321"/>
    <w:rsid w:val="005366EB"/>
    <w:rsid w:val="00536C47"/>
    <w:rsid w:val="0054260B"/>
    <w:rsid w:val="00542C2B"/>
    <w:rsid w:val="00543203"/>
    <w:rsid w:val="005437B4"/>
    <w:rsid w:val="00544650"/>
    <w:rsid w:val="00544C32"/>
    <w:rsid w:val="00545360"/>
    <w:rsid w:val="00545EB9"/>
    <w:rsid w:val="005460CF"/>
    <w:rsid w:val="00547F9E"/>
    <w:rsid w:val="00550013"/>
    <w:rsid w:val="005503AA"/>
    <w:rsid w:val="005504E3"/>
    <w:rsid w:val="005517A4"/>
    <w:rsid w:val="0055224A"/>
    <w:rsid w:val="00552D58"/>
    <w:rsid w:val="005534B5"/>
    <w:rsid w:val="00553858"/>
    <w:rsid w:val="005552EF"/>
    <w:rsid w:val="0055616A"/>
    <w:rsid w:val="0055762A"/>
    <w:rsid w:val="0056022D"/>
    <w:rsid w:val="00560301"/>
    <w:rsid w:val="00560DCA"/>
    <w:rsid w:val="00563A3F"/>
    <w:rsid w:val="00564374"/>
    <w:rsid w:val="0056639F"/>
    <w:rsid w:val="0056663D"/>
    <w:rsid w:val="005677E6"/>
    <w:rsid w:val="00567A16"/>
    <w:rsid w:val="00571F65"/>
    <w:rsid w:val="00573619"/>
    <w:rsid w:val="005739C6"/>
    <w:rsid w:val="005745FA"/>
    <w:rsid w:val="005753DA"/>
    <w:rsid w:val="00575C46"/>
    <w:rsid w:val="0057769D"/>
    <w:rsid w:val="00580D79"/>
    <w:rsid w:val="005812AF"/>
    <w:rsid w:val="00581E26"/>
    <w:rsid w:val="00582705"/>
    <w:rsid w:val="00583198"/>
    <w:rsid w:val="00583EA9"/>
    <w:rsid w:val="005844A1"/>
    <w:rsid w:val="00585086"/>
    <w:rsid w:val="0058566D"/>
    <w:rsid w:val="00585F78"/>
    <w:rsid w:val="00587188"/>
    <w:rsid w:val="00587CCC"/>
    <w:rsid w:val="0059052E"/>
    <w:rsid w:val="005942ED"/>
    <w:rsid w:val="00594875"/>
    <w:rsid w:val="00594A48"/>
    <w:rsid w:val="00594ABD"/>
    <w:rsid w:val="00595518"/>
    <w:rsid w:val="005963A4"/>
    <w:rsid w:val="00596416"/>
    <w:rsid w:val="005A07A0"/>
    <w:rsid w:val="005A0E67"/>
    <w:rsid w:val="005A21EF"/>
    <w:rsid w:val="005A2949"/>
    <w:rsid w:val="005A4453"/>
    <w:rsid w:val="005A5EEE"/>
    <w:rsid w:val="005A7924"/>
    <w:rsid w:val="005B0F3E"/>
    <w:rsid w:val="005B15CD"/>
    <w:rsid w:val="005B2AFD"/>
    <w:rsid w:val="005B320B"/>
    <w:rsid w:val="005B3553"/>
    <w:rsid w:val="005B6465"/>
    <w:rsid w:val="005B6AB6"/>
    <w:rsid w:val="005B6AD4"/>
    <w:rsid w:val="005B7F06"/>
    <w:rsid w:val="005C0138"/>
    <w:rsid w:val="005C0AA2"/>
    <w:rsid w:val="005C0FFB"/>
    <w:rsid w:val="005C223B"/>
    <w:rsid w:val="005C318E"/>
    <w:rsid w:val="005C375D"/>
    <w:rsid w:val="005C39C3"/>
    <w:rsid w:val="005C415E"/>
    <w:rsid w:val="005C4D1B"/>
    <w:rsid w:val="005C4EA2"/>
    <w:rsid w:val="005C57F6"/>
    <w:rsid w:val="005C6525"/>
    <w:rsid w:val="005C6949"/>
    <w:rsid w:val="005C6B35"/>
    <w:rsid w:val="005C73B1"/>
    <w:rsid w:val="005D03AA"/>
    <w:rsid w:val="005D03B0"/>
    <w:rsid w:val="005D28A9"/>
    <w:rsid w:val="005D3339"/>
    <w:rsid w:val="005D35C9"/>
    <w:rsid w:val="005D3969"/>
    <w:rsid w:val="005D557A"/>
    <w:rsid w:val="005D5CD9"/>
    <w:rsid w:val="005D60EC"/>
    <w:rsid w:val="005D798C"/>
    <w:rsid w:val="005E0B78"/>
    <w:rsid w:val="005E10C3"/>
    <w:rsid w:val="005E1DE4"/>
    <w:rsid w:val="005E275B"/>
    <w:rsid w:val="005E3059"/>
    <w:rsid w:val="005E37C7"/>
    <w:rsid w:val="005E5983"/>
    <w:rsid w:val="005E6694"/>
    <w:rsid w:val="005E7162"/>
    <w:rsid w:val="005E77F9"/>
    <w:rsid w:val="005E7842"/>
    <w:rsid w:val="005F14AB"/>
    <w:rsid w:val="005F16BF"/>
    <w:rsid w:val="005F21C0"/>
    <w:rsid w:val="005F2731"/>
    <w:rsid w:val="005F27E1"/>
    <w:rsid w:val="005F370A"/>
    <w:rsid w:val="005F393D"/>
    <w:rsid w:val="005F3A7C"/>
    <w:rsid w:val="005F445B"/>
    <w:rsid w:val="005F5B9B"/>
    <w:rsid w:val="005F636A"/>
    <w:rsid w:val="005F659A"/>
    <w:rsid w:val="005F6AAD"/>
    <w:rsid w:val="005F6D71"/>
    <w:rsid w:val="005F77C3"/>
    <w:rsid w:val="00601B2A"/>
    <w:rsid w:val="00602AE1"/>
    <w:rsid w:val="00602C85"/>
    <w:rsid w:val="006038E7"/>
    <w:rsid w:val="00605091"/>
    <w:rsid w:val="006055A9"/>
    <w:rsid w:val="00610411"/>
    <w:rsid w:val="006115BB"/>
    <w:rsid w:val="00611668"/>
    <w:rsid w:val="00612EFF"/>
    <w:rsid w:val="00613642"/>
    <w:rsid w:val="00613FB6"/>
    <w:rsid w:val="0061441E"/>
    <w:rsid w:val="00615362"/>
    <w:rsid w:val="00617067"/>
    <w:rsid w:val="006177A0"/>
    <w:rsid w:val="00617D37"/>
    <w:rsid w:val="00620010"/>
    <w:rsid w:val="0062078A"/>
    <w:rsid w:val="00620B50"/>
    <w:rsid w:val="00620F73"/>
    <w:rsid w:val="00621645"/>
    <w:rsid w:val="00621AB0"/>
    <w:rsid w:val="00624647"/>
    <w:rsid w:val="00624941"/>
    <w:rsid w:val="00626481"/>
    <w:rsid w:val="00626B16"/>
    <w:rsid w:val="00627C86"/>
    <w:rsid w:val="00630DDC"/>
    <w:rsid w:val="00631A6A"/>
    <w:rsid w:val="006348BC"/>
    <w:rsid w:val="00636054"/>
    <w:rsid w:val="0063673A"/>
    <w:rsid w:val="006367E3"/>
    <w:rsid w:val="00636C72"/>
    <w:rsid w:val="0063770F"/>
    <w:rsid w:val="00641521"/>
    <w:rsid w:val="006423D3"/>
    <w:rsid w:val="00642ABF"/>
    <w:rsid w:val="0064349D"/>
    <w:rsid w:val="00644D77"/>
    <w:rsid w:val="00646275"/>
    <w:rsid w:val="006469E9"/>
    <w:rsid w:val="006471E9"/>
    <w:rsid w:val="006473D6"/>
    <w:rsid w:val="006506D0"/>
    <w:rsid w:val="006520D3"/>
    <w:rsid w:val="006526C8"/>
    <w:rsid w:val="00652A95"/>
    <w:rsid w:val="00654D75"/>
    <w:rsid w:val="006553B3"/>
    <w:rsid w:val="00656072"/>
    <w:rsid w:val="006561B2"/>
    <w:rsid w:val="0065640B"/>
    <w:rsid w:val="006564CC"/>
    <w:rsid w:val="00657125"/>
    <w:rsid w:val="00657887"/>
    <w:rsid w:val="00657DB5"/>
    <w:rsid w:val="0066081A"/>
    <w:rsid w:val="00660920"/>
    <w:rsid w:val="006609A0"/>
    <w:rsid w:val="00660B1A"/>
    <w:rsid w:val="00660E30"/>
    <w:rsid w:val="00663281"/>
    <w:rsid w:val="00663AC7"/>
    <w:rsid w:val="00663C1C"/>
    <w:rsid w:val="006648D9"/>
    <w:rsid w:val="006650BB"/>
    <w:rsid w:val="00665FBC"/>
    <w:rsid w:val="0066603B"/>
    <w:rsid w:val="00667CAD"/>
    <w:rsid w:val="00667FB4"/>
    <w:rsid w:val="00670728"/>
    <w:rsid w:val="00670F52"/>
    <w:rsid w:val="00670F6B"/>
    <w:rsid w:val="00672066"/>
    <w:rsid w:val="00672145"/>
    <w:rsid w:val="006724DB"/>
    <w:rsid w:val="006733F3"/>
    <w:rsid w:val="00674CC3"/>
    <w:rsid w:val="00675284"/>
    <w:rsid w:val="00675B5B"/>
    <w:rsid w:val="00676769"/>
    <w:rsid w:val="00676C45"/>
    <w:rsid w:val="006776D0"/>
    <w:rsid w:val="00677DBB"/>
    <w:rsid w:val="00677F5F"/>
    <w:rsid w:val="00680DF2"/>
    <w:rsid w:val="00683A4A"/>
    <w:rsid w:val="00683D2F"/>
    <w:rsid w:val="00687E67"/>
    <w:rsid w:val="00690FB4"/>
    <w:rsid w:val="0069134F"/>
    <w:rsid w:val="00692A94"/>
    <w:rsid w:val="00692FB7"/>
    <w:rsid w:val="00693BBA"/>
    <w:rsid w:val="00695762"/>
    <w:rsid w:val="00695C28"/>
    <w:rsid w:val="006967A1"/>
    <w:rsid w:val="00697556"/>
    <w:rsid w:val="00697824"/>
    <w:rsid w:val="006A0399"/>
    <w:rsid w:val="006A048D"/>
    <w:rsid w:val="006A105A"/>
    <w:rsid w:val="006A2369"/>
    <w:rsid w:val="006A25BF"/>
    <w:rsid w:val="006A2E59"/>
    <w:rsid w:val="006A5750"/>
    <w:rsid w:val="006A7AA9"/>
    <w:rsid w:val="006B01D1"/>
    <w:rsid w:val="006B14BB"/>
    <w:rsid w:val="006B2071"/>
    <w:rsid w:val="006B278B"/>
    <w:rsid w:val="006B2E6B"/>
    <w:rsid w:val="006B38E9"/>
    <w:rsid w:val="006B3B58"/>
    <w:rsid w:val="006B45E1"/>
    <w:rsid w:val="006B4663"/>
    <w:rsid w:val="006B4E56"/>
    <w:rsid w:val="006B5009"/>
    <w:rsid w:val="006B648C"/>
    <w:rsid w:val="006B7336"/>
    <w:rsid w:val="006B7D86"/>
    <w:rsid w:val="006C0AEE"/>
    <w:rsid w:val="006C33C4"/>
    <w:rsid w:val="006C3DAA"/>
    <w:rsid w:val="006C4733"/>
    <w:rsid w:val="006C5E3E"/>
    <w:rsid w:val="006C6FA9"/>
    <w:rsid w:val="006D0891"/>
    <w:rsid w:val="006D15EF"/>
    <w:rsid w:val="006D21A7"/>
    <w:rsid w:val="006D235E"/>
    <w:rsid w:val="006D31C4"/>
    <w:rsid w:val="006D4580"/>
    <w:rsid w:val="006D4C48"/>
    <w:rsid w:val="006D6234"/>
    <w:rsid w:val="006D6A8A"/>
    <w:rsid w:val="006E027E"/>
    <w:rsid w:val="006E0C36"/>
    <w:rsid w:val="006E0C98"/>
    <w:rsid w:val="006E350A"/>
    <w:rsid w:val="006E3BAB"/>
    <w:rsid w:val="006E4ACD"/>
    <w:rsid w:val="006E5A24"/>
    <w:rsid w:val="006E5FDC"/>
    <w:rsid w:val="006E788E"/>
    <w:rsid w:val="006F21E2"/>
    <w:rsid w:val="006F26A2"/>
    <w:rsid w:val="006F2B68"/>
    <w:rsid w:val="006F2E03"/>
    <w:rsid w:val="006F2E4E"/>
    <w:rsid w:val="006F2F9B"/>
    <w:rsid w:val="006F3294"/>
    <w:rsid w:val="006F4639"/>
    <w:rsid w:val="006F5CE1"/>
    <w:rsid w:val="006F5D60"/>
    <w:rsid w:val="006F6007"/>
    <w:rsid w:val="006F6461"/>
    <w:rsid w:val="006F6716"/>
    <w:rsid w:val="006F6EC1"/>
    <w:rsid w:val="006F7CB4"/>
    <w:rsid w:val="006F7D9C"/>
    <w:rsid w:val="0070218C"/>
    <w:rsid w:val="00703115"/>
    <w:rsid w:val="00703398"/>
    <w:rsid w:val="007059C3"/>
    <w:rsid w:val="007063EA"/>
    <w:rsid w:val="0070741B"/>
    <w:rsid w:val="00707DA9"/>
    <w:rsid w:val="00710AF7"/>
    <w:rsid w:val="007120D1"/>
    <w:rsid w:val="00713EB4"/>
    <w:rsid w:val="00714773"/>
    <w:rsid w:val="00716DB6"/>
    <w:rsid w:val="00716F50"/>
    <w:rsid w:val="00720960"/>
    <w:rsid w:val="00720FA2"/>
    <w:rsid w:val="0072198B"/>
    <w:rsid w:val="00722406"/>
    <w:rsid w:val="00722F3A"/>
    <w:rsid w:val="00723EE6"/>
    <w:rsid w:val="00724C1C"/>
    <w:rsid w:val="007258A7"/>
    <w:rsid w:val="00726D9D"/>
    <w:rsid w:val="007313F0"/>
    <w:rsid w:val="00731BCC"/>
    <w:rsid w:val="0073393E"/>
    <w:rsid w:val="00734CDE"/>
    <w:rsid w:val="00735E28"/>
    <w:rsid w:val="007366F0"/>
    <w:rsid w:val="0073677D"/>
    <w:rsid w:val="007377E4"/>
    <w:rsid w:val="00737DD1"/>
    <w:rsid w:val="0074087A"/>
    <w:rsid w:val="00741D5D"/>
    <w:rsid w:val="007459AE"/>
    <w:rsid w:val="00746DAC"/>
    <w:rsid w:val="00746DF1"/>
    <w:rsid w:val="00746F59"/>
    <w:rsid w:val="0075062C"/>
    <w:rsid w:val="007506F2"/>
    <w:rsid w:val="00750EC4"/>
    <w:rsid w:val="007511A3"/>
    <w:rsid w:val="0075221E"/>
    <w:rsid w:val="00753BD4"/>
    <w:rsid w:val="007546FD"/>
    <w:rsid w:val="00756142"/>
    <w:rsid w:val="00756530"/>
    <w:rsid w:val="007568B4"/>
    <w:rsid w:val="007601D8"/>
    <w:rsid w:val="00760A97"/>
    <w:rsid w:val="007622F2"/>
    <w:rsid w:val="007629A3"/>
    <w:rsid w:val="007642DC"/>
    <w:rsid w:val="00764DFC"/>
    <w:rsid w:val="00765687"/>
    <w:rsid w:val="007662A8"/>
    <w:rsid w:val="00766FCE"/>
    <w:rsid w:val="0077341B"/>
    <w:rsid w:val="0077489E"/>
    <w:rsid w:val="007761D0"/>
    <w:rsid w:val="00776F0F"/>
    <w:rsid w:val="00777434"/>
    <w:rsid w:val="0078071B"/>
    <w:rsid w:val="00780A0C"/>
    <w:rsid w:val="00781195"/>
    <w:rsid w:val="00781605"/>
    <w:rsid w:val="00781CBA"/>
    <w:rsid w:val="00781CE9"/>
    <w:rsid w:val="00781D30"/>
    <w:rsid w:val="00782BAE"/>
    <w:rsid w:val="00782D86"/>
    <w:rsid w:val="0078344B"/>
    <w:rsid w:val="0078442C"/>
    <w:rsid w:val="0078495C"/>
    <w:rsid w:val="00785237"/>
    <w:rsid w:val="00785528"/>
    <w:rsid w:val="0078612E"/>
    <w:rsid w:val="007872A0"/>
    <w:rsid w:val="00787787"/>
    <w:rsid w:val="007903A7"/>
    <w:rsid w:val="007906C7"/>
    <w:rsid w:val="00794447"/>
    <w:rsid w:val="00794F28"/>
    <w:rsid w:val="007951F3"/>
    <w:rsid w:val="007959D0"/>
    <w:rsid w:val="00795CDF"/>
    <w:rsid w:val="00797205"/>
    <w:rsid w:val="007A08BD"/>
    <w:rsid w:val="007A0A22"/>
    <w:rsid w:val="007A10E4"/>
    <w:rsid w:val="007A1543"/>
    <w:rsid w:val="007A2659"/>
    <w:rsid w:val="007A2750"/>
    <w:rsid w:val="007A2A9E"/>
    <w:rsid w:val="007A397D"/>
    <w:rsid w:val="007A3A09"/>
    <w:rsid w:val="007A4354"/>
    <w:rsid w:val="007A5457"/>
    <w:rsid w:val="007A5E0E"/>
    <w:rsid w:val="007A674B"/>
    <w:rsid w:val="007A6A66"/>
    <w:rsid w:val="007A6F9D"/>
    <w:rsid w:val="007A7B5C"/>
    <w:rsid w:val="007B0A18"/>
    <w:rsid w:val="007B2085"/>
    <w:rsid w:val="007B4E85"/>
    <w:rsid w:val="007B5698"/>
    <w:rsid w:val="007B58D2"/>
    <w:rsid w:val="007B59AD"/>
    <w:rsid w:val="007C05AA"/>
    <w:rsid w:val="007C24A1"/>
    <w:rsid w:val="007C3DD3"/>
    <w:rsid w:val="007C55B2"/>
    <w:rsid w:val="007C57C1"/>
    <w:rsid w:val="007C5909"/>
    <w:rsid w:val="007C5D1B"/>
    <w:rsid w:val="007C5ED1"/>
    <w:rsid w:val="007D1353"/>
    <w:rsid w:val="007D268D"/>
    <w:rsid w:val="007D2FFC"/>
    <w:rsid w:val="007D32AB"/>
    <w:rsid w:val="007D3BE2"/>
    <w:rsid w:val="007D4FAD"/>
    <w:rsid w:val="007D5518"/>
    <w:rsid w:val="007D59BD"/>
    <w:rsid w:val="007D6629"/>
    <w:rsid w:val="007D6BB5"/>
    <w:rsid w:val="007E0560"/>
    <w:rsid w:val="007E089B"/>
    <w:rsid w:val="007E098B"/>
    <w:rsid w:val="007E15F2"/>
    <w:rsid w:val="007E279C"/>
    <w:rsid w:val="007E356B"/>
    <w:rsid w:val="007E3D56"/>
    <w:rsid w:val="007E4322"/>
    <w:rsid w:val="007E504C"/>
    <w:rsid w:val="007E5ED5"/>
    <w:rsid w:val="007E612D"/>
    <w:rsid w:val="007E7FA6"/>
    <w:rsid w:val="007F11AD"/>
    <w:rsid w:val="007F18C6"/>
    <w:rsid w:val="007F23EA"/>
    <w:rsid w:val="007F3173"/>
    <w:rsid w:val="007F3963"/>
    <w:rsid w:val="007F3FA7"/>
    <w:rsid w:val="007F4322"/>
    <w:rsid w:val="007F43E8"/>
    <w:rsid w:val="007F56D6"/>
    <w:rsid w:val="007F5A89"/>
    <w:rsid w:val="007F7637"/>
    <w:rsid w:val="007F78B3"/>
    <w:rsid w:val="00800EF2"/>
    <w:rsid w:val="008011F6"/>
    <w:rsid w:val="00801272"/>
    <w:rsid w:val="00801573"/>
    <w:rsid w:val="00801CA4"/>
    <w:rsid w:val="0080268A"/>
    <w:rsid w:val="00804714"/>
    <w:rsid w:val="00804C8F"/>
    <w:rsid w:val="00804E98"/>
    <w:rsid w:val="0081291D"/>
    <w:rsid w:val="00813C60"/>
    <w:rsid w:val="00815122"/>
    <w:rsid w:val="008165F0"/>
    <w:rsid w:val="00817ECC"/>
    <w:rsid w:val="00821281"/>
    <w:rsid w:val="00821AB7"/>
    <w:rsid w:val="00824605"/>
    <w:rsid w:val="008248CA"/>
    <w:rsid w:val="0082627D"/>
    <w:rsid w:val="008265F1"/>
    <w:rsid w:val="00826791"/>
    <w:rsid w:val="00827A2D"/>
    <w:rsid w:val="00831FC3"/>
    <w:rsid w:val="00832BDE"/>
    <w:rsid w:val="00833F6B"/>
    <w:rsid w:val="00834315"/>
    <w:rsid w:val="00834569"/>
    <w:rsid w:val="00834AD8"/>
    <w:rsid w:val="0083520A"/>
    <w:rsid w:val="00835846"/>
    <w:rsid w:val="0083634D"/>
    <w:rsid w:val="008372FB"/>
    <w:rsid w:val="00837D8A"/>
    <w:rsid w:val="008402A9"/>
    <w:rsid w:val="00841647"/>
    <w:rsid w:val="00841D11"/>
    <w:rsid w:val="00842051"/>
    <w:rsid w:val="008431DA"/>
    <w:rsid w:val="00843DEE"/>
    <w:rsid w:val="008440D3"/>
    <w:rsid w:val="008441A3"/>
    <w:rsid w:val="008446A9"/>
    <w:rsid w:val="00844E68"/>
    <w:rsid w:val="008456D4"/>
    <w:rsid w:val="00846348"/>
    <w:rsid w:val="00846530"/>
    <w:rsid w:val="0084656C"/>
    <w:rsid w:val="00846F49"/>
    <w:rsid w:val="008477E8"/>
    <w:rsid w:val="00847854"/>
    <w:rsid w:val="008500F1"/>
    <w:rsid w:val="00850EC4"/>
    <w:rsid w:val="00851643"/>
    <w:rsid w:val="00851E49"/>
    <w:rsid w:val="00851EA8"/>
    <w:rsid w:val="008526A1"/>
    <w:rsid w:val="00854FBD"/>
    <w:rsid w:val="00855BF9"/>
    <w:rsid w:val="008560C5"/>
    <w:rsid w:val="00856179"/>
    <w:rsid w:val="00861057"/>
    <w:rsid w:val="00863E9F"/>
    <w:rsid w:val="00864292"/>
    <w:rsid w:val="008647B3"/>
    <w:rsid w:val="00866250"/>
    <w:rsid w:val="008669A1"/>
    <w:rsid w:val="00867E34"/>
    <w:rsid w:val="0087011F"/>
    <w:rsid w:val="00870330"/>
    <w:rsid w:val="00871D9F"/>
    <w:rsid w:val="00872040"/>
    <w:rsid w:val="008727A9"/>
    <w:rsid w:val="00872867"/>
    <w:rsid w:val="00872EE7"/>
    <w:rsid w:val="00874663"/>
    <w:rsid w:val="00874CCB"/>
    <w:rsid w:val="008767EC"/>
    <w:rsid w:val="00880D01"/>
    <w:rsid w:val="008824BF"/>
    <w:rsid w:val="00883ED0"/>
    <w:rsid w:val="00884C86"/>
    <w:rsid w:val="008863DE"/>
    <w:rsid w:val="00886B8C"/>
    <w:rsid w:val="00887850"/>
    <w:rsid w:val="00893E6A"/>
    <w:rsid w:val="008947A7"/>
    <w:rsid w:val="0089533D"/>
    <w:rsid w:val="008A0976"/>
    <w:rsid w:val="008A13C2"/>
    <w:rsid w:val="008A223B"/>
    <w:rsid w:val="008A24B5"/>
    <w:rsid w:val="008A309E"/>
    <w:rsid w:val="008A4D82"/>
    <w:rsid w:val="008A4EF0"/>
    <w:rsid w:val="008A5281"/>
    <w:rsid w:val="008A5846"/>
    <w:rsid w:val="008A6667"/>
    <w:rsid w:val="008A7BCD"/>
    <w:rsid w:val="008B0E57"/>
    <w:rsid w:val="008B0F7B"/>
    <w:rsid w:val="008B2114"/>
    <w:rsid w:val="008B3309"/>
    <w:rsid w:val="008B3914"/>
    <w:rsid w:val="008B3C85"/>
    <w:rsid w:val="008B45C2"/>
    <w:rsid w:val="008B600A"/>
    <w:rsid w:val="008B6950"/>
    <w:rsid w:val="008B6FBB"/>
    <w:rsid w:val="008B7EC4"/>
    <w:rsid w:val="008C037D"/>
    <w:rsid w:val="008C0A67"/>
    <w:rsid w:val="008C0B44"/>
    <w:rsid w:val="008C0D81"/>
    <w:rsid w:val="008C0EA1"/>
    <w:rsid w:val="008C401F"/>
    <w:rsid w:val="008C43FF"/>
    <w:rsid w:val="008C68F3"/>
    <w:rsid w:val="008C70FF"/>
    <w:rsid w:val="008C7544"/>
    <w:rsid w:val="008D3E46"/>
    <w:rsid w:val="008D4989"/>
    <w:rsid w:val="008D6882"/>
    <w:rsid w:val="008D69E0"/>
    <w:rsid w:val="008D716A"/>
    <w:rsid w:val="008D76FB"/>
    <w:rsid w:val="008D7EDA"/>
    <w:rsid w:val="008E1A0F"/>
    <w:rsid w:val="008E4624"/>
    <w:rsid w:val="008E7CC8"/>
    <w:rsid w:val="008F01AB"/>
    <w:rsid w:val="008F1218"/>
    <w:rsid w:val="008F2D97"/>
    <w:rsid w:val="008F318F"/>
    <w:rsid w:val="008F3710"/>
    <w:rsid w:val="008F516D"/>
    <w:rsid w:val="008F5221"/>
    <w:rsid w:val="008F522F"/>
    <w:rsid w:val="008F6751"/>
    <w:rsid w:val="008F70FA"/>
    <w:rsid w:val="008F7178"/>
    <w:rsid w:val="008F7765"/>
    <w:rsid w:val="008F79DC"/>
    <w:rsid w:val="008F7D34"/>
    <w:rsid w:val="009005E9"/>
    <w:rsid w:val="00900F31"/>
    <w:rsid w:val="00901961"/>
    <w:rsid w:val="0090274B"/>
    <w:rsid w:val="00904A72"/>
    <w:rsid w:val="00906AAA"/>
    <w:rsid w:val="009073C0"/>
    <w:rsid w:val="00907CF8"/>
    <w:rsid w:val="00907E61"/>
    <w:rsid w:val="009101CD"/>
    <w:rsid w:val="009105CD"/>
    <w:rsid w:val="00911621"/>
    <w:rsid w:val="00911839"/>
    <w:rsid w:val="00911AC3"/>
    <w:rsid w:val="009137C6"/>
    <w:rsid w:val="00913F2D"/>
    <w:rsid w:val="00916CDE"/>
    <w:rsid w:val="00920AAF"/>
    <w:rsid w:val="00921CFA"/>
    <w:rsid w:val="00922071"/>
    <w:rsid w:val="00923117"/>
    <w:rsid w:val="00923CA9"/>
    <w:rsid w:val="009256D1"/>
    <w:rsid w:val="00925942"/>
    <w:rsid w:val="00925AAE"/>
    <w:rsid w:val="009267B2"/>
    <w:rsid w:val="00927073"/>
    <w:rsid w:val="00927EC3"/>
    <w:rsid w:val="00930121"/>
    <w:rsid w:val="00930F1E"/>
    <w:rsid w:val="00931248"/>
    <w:rsid w:val="009329BD"/>
    <w:rsid w:val="00933231"/>
    <w:rsid w:val="00933ACA"/>
    <w:rsid w:val="00933F0E"/>
    <w:rsid w:val="009340B8"/>
    <w:rsid w:val="00934AF3"/>
    <w:rsid w:val="0093529F"/>
    <w:rsid w:val="0093609F"/>
    <w:rsid w:val="00941235"/>
    <w:rsid w:val="00941709"/>
    <w:rsid w:val="00942B45"/>
    <w:rsid w:val="0094400F"/>
    <w:rsid w:val="009444F4"/>
    <w:rsid w:val="009449BD"/>
    <w:rsid w:val="00947117"/>
    <w:rsid w:val="00947405"/>
    <w:rsid w:val="00947671"/>
    <w:rsid w:val="00947D4C"/>
    <w:rsid w:val="009502F8"/>
    <w:rsid w:val="00950BF2"/>
    <w:rsid w:val="009510DB"/>
    <w:rsid w:val="009511EF"/>
    <w:rsid w:val="00951FA8"/>
    <w:rsid w:val="0095258A"/>
    <w:rsid w:val="009525E5"/>
    <w:rsid w:val="00955119"/>
    <w:rsid w:val="00955583"/>
    <w:rsid w:val="00955E60"/>
    <w:rsid w:val="00956739"/>
    <w:rsid w:val="00956DB5"/>
    <w:rsid w:val="00956FC6"/>
    <w:rsid w:val="00960A58"/>
    <w:rsid w:val="0096290E"/>
    <w:rsid w:val="009637CA"/>
    <w:rsid w:val="0096586F"/>
    <w:rsid w:val="00965EDD"/>
    <w:rsid w:val="009660CB"/>
    <w:rsid w:val="00966211"/>
    <w:rsid w:val="009663CA"/>
    <w:rsid w:val="009678D9"/>
    <w:rsid w:val="00970655"/>
    <w:rsid w:val="009707AB"/>
    <w:rsid w:val="0097142F"/>
    <w:rsid w:val="00971867"/>
    <w:rsid w:val="0097221A"/>
    <w:rsid w:val="00972E41"/>
    <w:rsid w:val="00973231"/>
    <w:rsid w:val="00973754"/>
    <w:rsid w:val="0097421D"/>
    <w:rsid w:val="00974BAB"/>
    <w:rsid w:val="00976926"/>
    <w:rsid w:val="0097726D"/>
    <w:rsid w:val="00977ABD"/>
    <w:rsid w:val="00980BB6"/>
    <w:rsid w:val="0098105F"/>
    <w:rsid w:val="009811EA"/>
    <w:rsid w:val="0098172A"/>
    <w:rsid w:val="00983F6E"/>
    <w:rsid w:val="00985160"/>
    <w:rsid w:val="00985CD4"/>
    <w:rsid w:val="00987606"/>
    <w:rsid w:val="009904F1"/>
    <w:rsid w:val="0099055D"/>
    <w:rsid w:val="00990AB0"/>
    <w:rsid w:val="00990BC2"/>
    <w:rsid w:val="00991D5D"/>
    <w:rsid w:val="0099222A"/>
    <w:rsid w:val="0099397D"/>
    <w:rsid w:val="00993A23"/>
    <w:rsid w:val="00993BD2"/>
    <w:rsid w:val="0099555F"/>
    <w:rsid w:val="009962A0"/>
    <w:rsid w:val="00996BF5"/>
    <w:rsid w:val="0099754B"/>
    <w:rsid w:val="0099762F"/>
    <w:rsid w:val="00997841"/>
    <w:rsid w:val="009A0B75"/>
    <w:rsid w:val="009A0CF8"/>
    <w:rsid w:val="009A0DFB"/>
    <w:rsid w:val="009A1A49"/>
    <w:rsid w:val="009A1AA8"/>
    <w:rsid w:val="009A21AE"/>
    <w:rsid w:val="009A24FF"/>
    <w:rsid w:val="009A2847"/>
    <w:rsid w:val="009A2905"/>
    <w:rsid w:val="009A290C"/>
    <w:rsid w:val="009A4604"/>
    <w:rsid w:val="009B066A"/>
    <w:rsid w:val="009B08BB"/>
    <w:rsid w:val="009B08CD"/>
    <w:rsid w:val="009B0DB9"/>
    <w:rsid w:val="009B14A9"/>
    <w:rsid w:val="009B396B"/>
    <w:rsid w:val="009B3D41"/>
    <w:rsid w:val="009B4421"/>
    <w:rsid w:val="009B5C5F"/>
    <w:rsid w:val="009B6139"/>
    <w:rsid w:val="009B70A0"/>
    <w:rsid w:val="009B7DC3"/>
    <w:rsid w:val="009C035E"/>
    <w:rsid w:val="009C0D1C"/>
    <w:rsid w:val="009C1826"/>
    <w:rsid w:val="009C1981"/>
    <w:rsid w:val="009C1C16"/>
    <w:rsid w:val="009C3FA8"/>
    <w:rsid w:val="009C4495"/>
    <w:rsid w:val="009C44A3"/>
    <w:rsid w:val="009C47ED"/>
    <w:rsid w:val="009C485C"/>
    <w:rsid w:val="009C5465"/>
    <w:rsid w:val="009C644C"/>
    <w:rsid w:val="009C6B10"/>
    <w:rsid w:val="009C76A0"/>
    <w:rsid w:val="009D01A8"/>
    <w:rsid w:val="009D0540"/>
    <w:rsid w:val="009D17D7"/>
    <w:rsid w:val="009D228C"/>
    <w:rsid w:val="009D2477"/>
    <w:rsid w:val="009D2670"/>
    <w:rsid w:val="009D31F9"/>
    <w:rsid w:val="009D4A1E"/>
    <w:rsid w:val="009D5572"/>
    <w:rsid w:val="009D5FFE"/>
    <w:rsid w:val="009D6335"/>
    <w:rsid w:val="009D6EF1"/>
    <w:rsid w:val="009D7A5D"/>
    <w:rsid w:val="009D7C57"/>
    <w:rsid w:val="009E0528"/>
    <w:rsid w:val="009E061A"/>
    <w:rsid w:val="009E08F8"/>
    <w:rsid w:val="009E0D34"/>
    <w:rsid w:val="009E19B1"/>
    <w:rsid w:val="009E1A1A"/>
    <w:rsid w:val="009E230B"/>
    <w:rsid w:val="009E47E5"/>
    <w:rsid w:val="009E4A9B"/>
    <w:rsid w:val="009E4AD5"/>
    <w:rsid w:val="009E4E84"/>
    <w:rsid w:val="009E5DAC"/>
    <w:rsid w:val="009E6BE7"/>
    <w:rsid w:val="009E6F0B"/>
    <w:rsid w:val="009E75C1"/>
    <w:rsid w:val="009E7B57"/>
    <w:rsid w:val="009E7DC1"/>
    <w:rsid w:val="009F2207"/>
    <w:rsid w:val="009F2BD4"/>
    <w:rsid w:val="009F3E45"/>
    <w:rsid w:val="009F49BC"/>
    <w:rsid w:val="009F49DC"/>
    <w:rsid w:val="009F5568"/>
    <w:rsid w:val="009F5624"/>
    <w:rsid w:val="009F562F"/>
    <w:rsid w:val="009F57F6"/>
    <w:rsid w:val="009F60F0"/>
    <w:rsid w:val="00A01D03"/>
    <w:rsid w:val="00A01DE8"/>
    <w:rsid w:val="00A03A15"/>
    <w:rsid w:val="00A03C28"/>
    <w:rsid w:val="00A049BD"/>
    <w:rsid w:val="00A06278"/>
    <w:rsid w:val="00A068F7"/>
    <w:rsid w:val="00A07A49"/>
    <w:rsid w:val="00A112CD"/>
    <w:rsid w:val="00A116BB"/>
    <w:rsid w:val="00A11BA6"/>
    <w:rsid w:val="00A12A00"/>
    <w:rsid w:val="00A1322D"/>
    <w:rsid w:val="00A1389C"/>
    <w:rsid w:val="00A14074"/>
    <w:rsid w:val="00A14188"/>
    <w:rsid w:val="00A143D8"/>
    <w:rsid w:val="00A146A1"/>
    <w:rsid w:val="00A14F9B"/>
    <w:rsid w:val="00A1611F"/>
    <w:rsid w:val="00A166E2"/>
    <w:rsid w:val="00A16B1F"/>
    <w:rsid w:val="00A16EBD"/>
    <w:rsid w:val="00A2050C"/>
    <w:rsid w:val="00A208DF"/>
    <w:rsid w:val="00A22CC0"/>
    <w:rsid w:val="00A23131"/>
    <w:rsid w:val="00A23895"/>
    <w:rsid w:val="00A23B25"/>
    <w:rsid w:val="00A24B5C"/>
    <w:rsid w:val="00A253A4"/>
    <w:rsid w:val="00A25921"/>
    <w:rsid w:val="00A27DF7"/>
    <w:rsid w:val="00A27FD8"/>
    <w:rsid w:val="00A30B91"/>
    <w:rsid w:val="00A3168F"/>
    <w:rsid w:val="00A32582"/>
    <w:rsid w:val="00A32A4F"/>
    <w:rsid w:val="00A32DD6"/>
    <w:rsid w:val="00A3348C"/>
    <w:rsid w:val="00A334D4"/>
    <w:rsid w:val="00A34B7B"/>
    <w:rsid w:val="00A34F1B"/>
    <w:rsid w:val="00A356CF"/>
    <w:rsid w:val="00A360C0"/>
    <w:rsid w:val="00A3759C"/>
    <w:rsid w:val="00A37788"/>
    <w:rsid w:val="00A4003C"/>
    <w:rsid w:val="00A423B6"/>
    <w:rsid w:val="00A42C2E"/>
    <w:rsid w:val="00A43231"/>
    <w:rsid w:val="00A43740"/>
    <w:rsid w:val="00A45A06"/>
    <w:rsid w:val="00A4760A"/>
    <w:rsid w:val="00A4772B"/>
    <w:rsid w:val="00A509F9"/>
    <w:rsid w:val="00A50CA3"/>
    <w:rsid w:val="00A5165B"/>
    <w:rsid w:val="00A52065"/>
    <w:rsid w:val="00A52487"/>
    <w:rsid w:val="00A52C81"/>
    <w:rsid w:val="00A534FD"/>
    <w:rsid w:val="00A543F6"/>
    <w:rsid w:val="00A54441"/>
    <w:rsid w:val="00A54D47"/>
    <w:rsid w:val="00A54DB4"/>
    <w:rsid w:val="00A5586B"/>
    <w:rsid w:val="00A558A3"/>
    <w:rsid w:val="00A55915"/>
    <w:rsid w:val="00A55CFA"/>
    <w:rsid w:val="00A56BD0"/>
    <w:rsid w:val="00A60211"/>
    <w:rsid w:val="00A6093F"/>
    <w:rsid w:val="00A61D81"/>
    <w:rsid w:val="00A62297"/>
    <w:rsid w:val="00A627FF"/>
    <w:rsid w:val="00A62B70"/>
    <w:rsid w:val="00A63994"/>
    <w:rsid w:val="00A64174"/>
    <w:rsid w:val="00A647A6"/>
    <w:rsid w:val="00A65FFE"/>
    <w:rsid w:val="00A6663B"/>
    <w:rsid w:val="00A6721D"/>
    <w:rsid w:val="00A672DB"/>
    <w:rsid w:val="00A67B85"/>
    <w:rsid w:val="00A747D8"/>
    <w:rsid w:val="00A75044"/>
    <w:rsid w:val="00A75515"/>
    <w:rsid w:val="00A76309"/>
    <w:rsid w:val="00A769CF"/>
    <w:rsid w:val="00A77285"/>
    <w:rsid w:val="00A7791E"/>
    <w:rsid w:val="00A77ED6"/>
    <w:rsid w:val="00A80B64"/>
    <w:rsid w:val="00A80E41"/>
    <w:rsid w:val="00A82960"/>
    <w:rsid w:val="00A8343D"/>
    <w:rsid w:val="00A83A31"/>
    <w:rsid w:val="00A84FE4"/>
    <w:rsid w:val="00A85F68"/>
    <w:rsid w:val="00A861FD"/>
    <w:rsid w:val="00A870EF"/>
    <w:rsid w:val="00A918EA"/>
    <w:rsid w:val="00A92679"/>
    <w:rsid w:val="00A92EF2"/>
    <w:rsid w:val="00A93490"/>
    <w:rsid w:val="00A93C96"/>
    <w:rsid w:val="00A93E3F"/>
    <w:rsid w:val="00A94608"/>
    <w:rsid w:val="00A96418"/>
    <w:rsid w:val="00A97501"/>
    <w:rsid w:val="00A97F79"/>
    <w:rsid w:val="00AA03F5"/>
    <w:rsid w:val="00AA0FBD"/>
    <w:rsid w:val="00AA173F"/>
    <w:rsid w:val="00AA285D"/>
    <w:rsid w:val="00AA671F"/>
    <w:rsid w:val="00AB0845"/>
    <w:rsid w:val="00AB092F"/>
    <w:rsid w:val="00AB221F"/>
    <w:rsid w:val="00AB3168"/>
    <w:rsid w:val="00AB376D"/>
    <w:rsid w:val="00AB3A46"/>
    <w:rsid w:val="00AB4A72"/>
    <w:rsid w:val="00AB5A60"/>
    <w:rsid w:val="00AB5DA6"/>
    <w:rsid w:val="00AB6061"/>
    <w:rsid w:val="00AB6520"/>
    <w:rsid w:val="00AB6C84"/>
    <w:rsid w:val="00AC20EB"/>
    <w:rsid w:val="00AC2E30"/>
    <w:rsid w:val="00AC3989"/>
    <w:rsid w:val="00AC3E2A"/>
    <w:rsid w:val="00AC5F56"/>
    <w:rsid w:val="00AC66E1"/>
    <w:rsid w:val="00AC7CBF"/>
    <w:rsid w:val="00AD1BA3"/>
    <w:rsid w:val="00AD2163"/>
    <w:rsid w:val="00AD496C"/>
    <w:rsid w:val="00AD5123"/>
    <w:rsid w:val="00AD55D6"/>
    <w:rsid w:val="00AD5B43"/>
    <w:rsid w:val="00AE04E7"/>
    <w:rsid w:val="00AE16B1"/>
    <w:rsid w:val="00AE3147"/>
    <w:rsid w:val="00AE3D3F"/>
    <w:rsid w:val="00AE480E"/>
    <w:rsid w:val="00AE4D17"/>
    <w:rsid w:val="00AE4DF8"/>
    <w:rsid w:val="00AE5348"/>
    <w:rsid w:val="00AE5515"/>
    <w:rsid w:val="00AE6319"/>
    <w:rsid w:val="00AE6EDB"/>
    <w:rsid w:val="00AF1150"/>
    <w:rsid w:val="00AF12E0"/>
    <w:rsid w:val="00AF21EC"/>
    <w:rsid w:val="00AF29FA"/>
    <w:rsid w:val="00AF3828"/>
    <w:rsid w:val="00AF447C"/>
    <w:rsid w:val="00AF5254"/>
    <w:rsid w:val="00AF6609"/>
    <w:rsid w:val="00AF6704"/>
    <w:rsid w:val="00AF70D2"/>
    <w:rsid w:val="00AF7A2F"/>
    <w:rsid w:val="00B004E4"/>
    <w:rsid w:val="00B0052F"/>
    <w:rsid w:val="00B00A05"/>
    <w:rsid w:val="00B01561"/>
    <w:rsid w:val="00B01EC0"/>
    <w:rsid w:val="00B025C6"/>
    <w:rsid w:val="00B02B94"/>
    <w:rsid w:val="00B03801"/>
    <w:rsid w:val="00B045DD"/>
    <w:rsid w:val="00B04922"/>
    <w:rsid w:val="00B06028"/>
    <w:rsid w:val="00B101E8"/>
    <w:rsid w:val="00B1071B"/>
    <w:rsid w:val="00B11A59"/>
    <w:rsid w:val="00B139E8"/>
    <w:rsid w:val="00B144AE"/>
    <w:rsid w:val="00B14DBE"/>
    <w:rsid w:val="00B1543C"/>
    <w:rsid w:val="00B156F7"/>
    <w:rsid w:val="00B16BAD"/>
    <w:rsid w:val="00B21A81"/>
    <w:rsid w:val="00B21F58"/>
    <w:rsid w:val="00B21F7A"/>
    <w:rsid w:val="00B253ED"/>
    <w:rsid w:val="00B259AF"/>
    <w:rsid w:val="00B27329"/>
    <w:rsid w:val="00B27780"/>
    <w:rsid w:val="00B27D22"/>
    <w:rsid w:val="00B303DE"/>
    <w:rsid w:val="00B31161"/>
    <w:rsid w:val="00B3173F"/>
    <w:rsid w:val="00B327E3"/>
    <w:rsid w:val="00B3459A"/>
    <w:rsid w:val="00B34CEC"/>
    <w:rsid w:val="00B34D85"/>
    <w:rsid w:val="00B35599"/>
    <w:rsid w:val="00B3578E"/>
    <w:rsid w:val="00B35C73"/>
    <w:rsid w:val="00B377E9"/>
    <w:rsid w:val="00B37C32"/>
    <w:rsid w:val="00B42735"/>
    <w:rsid w:val="00B428DB"/>
    <w:rsid w:val="00B430FF"/>
    <w:rsid w:val="00B43BCB"/>
    <w:rsid w:val="00B44718"/>
    <w:rsid w:val="00B44CDF"/>
    <w:rsid w:val="00B466D9"/>
    <w:rsid w:val="00B4691A"/>
    <w:rsid w:val="00B46B4E"/>
    <w:rsid w:val="00B46CE2"/>
    <w:rsid w:val="00B50072"/>
    <w:rsid w:val="00B51065"/>
    <w:rsid w:val="00B530E6"/>
    <w:rsid w:val="00B5360E"/>
    <w:rsid w:val="00B53E20"/>
    <w:rsid w:val="00B54666"/>
    <w:rsid w:val="00B55A7F"/>
    <w:rsid w:val="00B55CC6"/>
    <w:rsid w:val="00B5710F"/>
    <w:rsid w:val="00B605F1"/>
    <w:rsid w:val="00B6066A"/>
    <w:rsid w:val="00B61EC9"/>
    <w:rsid w:val="00B62B08"/>
    <w:rsid w:val="00B62B1B"/>
    <w:rsid w:val="00B63587"/>
    <w:rsid w:val="00B63D3D"/>
    <w:rsid w:val="00B63EA2"/>
    <w:rsid w:val="00B64973"/>
    <w:rsid w:val="00B655F8"/>
    <w:rsid w:val="00B6564B"/>
    <w:rsid w:val="00B67213"/>
    <w:rsid w:val="00B70499"/>
    <w:rsid w:val="00B709E8"/>
    <w:rsid w:val="00B71866"/>
    <w:rsid w:val="00B71F37"/>
    <w:rsid w:val="00B72C14"/>
    <w:rsid w:val="00B7368B"/>
    <w:rsid w:val="00B7460A"/>
    <w:rsid w:val="00B7617E"/>
    <w:rsid w:val="00B7694A"/>
    <w:rsid w:val="00B76B2C"/>
    <w:rsid w:val="00B775A2"/>
    <w:rsid w:val="00B7768E"/>
    <w:rsid w:val="00B77C8D"/>
    <w:rsid w:val="00B83430"/>
    <w:rsid w:val="00B83556"/>
    <w:rsid w:val="00B84C85"/>
    <w:rsid w:val="00B84D2C"/>
    <w:rsid w:val="00B85755"/>
    <w:rsid w:val="00B8660E"/>
    <w:rsid w:val="00B877AA"/>
    <w:rsid w:val="00B87F6E"/>
    <w:rsid w:val="00B90D91"/>
    <w:rsid w:val="00B9196F"/>
    <w:rsid w:val="00B91DAE"/>
    <w:rsid w:val="00B92E7B"/>
    <w:rsid w:val="00B93C5B"/>
    <w:rsid w:val="00B93CEB"/>
    <w:rsid w:val="00B93E09"/>
    <w:rsid w:val="00B93F9A"/>
    <w:rsid w:val="00B947DC"/>
    <w:rsid w:val="00B94A27"/>
    <w:rsid w:val="00B94B6C"/>
    <w:rsid w:val="00B94F61"/>
    <w:rsid w:val="00B95A7D"/>
    <w:rsid w:val="00B960B9"/>
    <w:rsid w:val="00B961E9"/>
    <w:rsid w:val="00B965FA"/>
    <w:rsid w:val="00B97B7C"/>
    <w:rsid w:val="00BA1BFC"/>
    <w:rsid w:val="00BA1F3C"/>
    <w:rsid w:val="00BA2516"/>
    <w:rsid w:val="00BA2AC2"/>
    <w:rsid w:val="00BA371D"/>
    <w:rsid w:val="00BA387C"/>
    <w:rsid w:val="00BA5E6D"/>
    <w:rsid w:val="00BA6580"/>
    <w:rsid w:val="00BA6D68"/>
    <w:rsid w:val="00BB0DE3"/>
    <w:rsid w:val="00BB1A50"/>
    <w:rsid w:val="00BB3925"/>
    <w:rsid w:val="00BB4496"/>
    <w:rsid w:val="00BB67DF"/>
    <w:rsid w:val="00BB6FBD"/>
    <w:rsid w:val="00BB7E3F"/>
    <w:rsid w:val="00BB7FC1"/>
    <w:rsid w:val="00BC0CC4"/>
    <w:rsid w:val="00BC1732"/>
    <w:rsid w:val="00BC2017"/>
    <w:rsid w:val="00BC26AF"/>
    <w:rsid w:val="00BC3152"/>
    <w:rsid w:val="00BC3667"/>
    <w:rsid w:val="00BC394B"/>
    <w:rsid w:val="00BC4569"/>
    <w:rsid w:val="00BC4A05"/>
    <w:rsid w:val="00BC5049"/>
    <w:rsid w:val="00BC5112"/>
    <w:rsid w:val="00BC6330"/>
    <w:rsid w:val="00BD00C9"/>
    <w:rsid w:val="00BD0B3D"/>
    <w:rsid w:val="00BD19BE"/>
    <w:rsid w:val="00BD2D40"/>
    <w:rsid w:val="00BD5106"/>
    <w:rsid w:val="00BE0004"/>
    <w:rsid w:val="00BE0273"/>
    <w:rsid w:val="00BE264E"/>
    <w:rsid w:val="00BE2DEB"/>
    <w:rsid w:val="00BE2FFC"/>
    <w:rsid w:val="00BE4E2B"/>
    <w:rsid w:val="00BE5055"/>
    <w:rsid w:val="00BE58B6"/>
    <w:rsid w:val="00BE5A62"/>
    <w:rsid w:val="00BE671A"/>
    <w:rsid w:val="00BE69EC"/>
    <w:rsid w:val="00BE77D4"/>
    <w:rsid w:val="00BE791C"/>
    <w:rsid w:val="00BE7A68"/>
    <w:rsid w:val="00BF0275"/>
    <w:rsid w:val="00BF04B7"/>
    <w:rsid w:val="00BF05AE"/>
    <w:rsid w:val="00BF06BA"/>
    <w:rsid w:val="00BF0892"/>
    <w:rsid w:val="00BF0A04"/>
    <w:rsid w:val="00BF2562"/>
    <w:rsid w:val="00BF28D7"/>
    <w:rsid w:val="00BF3100"/>
    <w:rsid w:val="00BF3BA3"/>
    <w:rsid w:val="00BF541B"/>
    <w:rsid w:val="00BF619C"/>
    <w:rsid w:val="00BF625C"/>
    <w:rsid w:val="00BF6994"/>
    <w:rsid w:val="00BF7121"/>
    <w:rsid w:val="00BF7F46"/>
    <w:rsid w:val="00C00D82"/>
    <w:rsid w:val="00C00F7E"/>
    <w:rsid w:val="00C016F1"/>
    <w:rsid w:val="00C01DB8"/>
    <w:rsid w:val="00C01F2D"/>
    <w:rsid w:val="00C0269C"/>
    <w:rsid w:val="00C02C83"/>
    <w:rsid w:val="00C05433"/>
    <w:rsid w:val="00C06698"/>
    <w:rsid w:val="00C100C2"/>
    <w:rsid w:val="00C103EE"/>
    <w:rsid w:val="00C10547"/>
    <w:rsid w:val="00C1096C"/>
    <w:rsid w:val="00C130B5"/>
    <w:rsid w:val="00C13FBB"/>
    <w:rsid w:val="00C143A0"/>
    <w:rsid w:val="00C15200"/>
    <w:rsid w:val="00C15C09"/>
    <w:rsid w:val="00C20320"/>
    <w:rsid w:val="00C20620"/>
    <w:rsid w:val="00C20FE1"/>
    <w:rsid w:val="00C21DCC"/>
    <w:rsid w:val="00C229AD"/>
    <w:rsid w:val="00C2369C"/>
    <w:rsid w:val="00C241B7"/>
    <w:rsid w:val="00C24FC0"/>
    <w:rsid w:val="00C25286"/>
    <w:rsid w:val="00C26787"/>
    <w:rsid w:val="00C26C03"/>
    <w:rsid w:val="00C30690"/>
    <w:rsid w:val="00C30B05"/>
    <w:rsid w:val="00C3120C"/>
    <w:rsid w:val="00C31519"/>
    <w:rsid w:val="00C31934"/>
    <w:rsid w:val="00C3245F"/>
    <w:rsid w:val="00C3314B"/>
    <w:rsid w:val="00C336EE"/>
    <w:rsid w:val="00C34256"/>
    <w:rsid w:val="00C343C4"/>
    <w:rsid w:val="00C36575"/>
    <w:rsid w:val="00C3678B"/>
    <w:rsid w:val="00C36EBC"/>
    <w:rsid w:val="00C37080"/>
    <w:rsid w:val="00C3768E"/>
    <w:rsid w:val="00C376AF"/>
    <w:rsid w:val="00C3799E"/>
    <w:rsid w:val="00C404FB"/>
    <w:rsid w:val="00C4076D"/>
    <w:rsid w:val="00C40959"/>
    <w:rsid w:val="00C4235D"/>
    <w:rsid w:val="00C43756"/>
    <w:rsid w:val="00C44C2D"/>
    <w:rsid w:val="00C4742C"/>
    <w:rsid w:val="00C51D7C"/>
    <w:rsid w:val="00C52906"/>
    <w:rsid w:val="00C537B4"/>
    <w:rsid w:val="00C539F7"/>
    <w:rsid w:val="00C54762"/>
    <w:rsid w:val="00C558A6"/>
    <w:rsid w:val="00C56708"/>
    <w:rsid w:val="00C56E2A"/>
    <w:rsid w:val="00C5773C"/>
    <w:rsid w:val="00C57D8D"/>
    <w:rsid w:val="00C60109"/>
    <w:rsid w:val="00C61410"/>
    <w:rsid w:val="00C626C9"/>
    <w:rsid w:val="00C647C5"/>
    <w:rsid w:val="00C66764"/>
    <w:rsid w:val="00C67A90"/>
    <w:rsid w:val="00C67AC4"/>
    <w:rsid w:val="00C70680"/>
    <w:rsid w:val="00C70FD4"/>
    <w:rsid w:val="00C712F9"/>
    <w:rsid w:val="00C71E10"/>
    <w:rsid w:val="00C71E55"/>
    <w:rsid w:val="00C72CD3"/>
    <w:rsid w:val="00C73391"/>
    <w:rsid w:val="00C75AEB"/>
    <w:rsid w:val="00C75F23"/>
    <w:rsid w:val="00C76693"/>
    <w:rsid w:val="00C774B4"/>
    <w:rsid w:val="00C775C1"/>
    <w:rsid w:val="00C81B6B"/>
    <w:rsid w:val="00C83B9F"/>
    <w:rsid w:val="00C84303"/>
    <w:rsid w:val="00C851C9"/>
    <w:rsid w:val="00C85637"/>
    <w:rsid w:val="00C856B3"/>
    <w:rsid w:val="00C86F8E"/>
    <w:rsid w:val="00C87E0C"/>
    <w:rsid w:val="00C910A9"/>
    <w:rsid w:val="00C91F25"/>
    <w:rsid w:val="00C92C7B"/>
    <w:rsid w:val="00C92ECF"/>
    <w:rsid w:val="00C936D5"/>
    <w:rsid w:val="00C93A52"/>
    <w:rsid w:val="00C94623"/>
    <w:rsid w:val="00C946F3"/>
    <w:rsid w:val="00C96275"/>
    <w:rsid w:val="00C962FC"/>
    <w:rsid w:val="00C96B04"/>
    <w:rsid w:val="00CA13F7"/>
    <w:rsid w:val="00CA376C"/>
    <w:rsid w:val="00CA4B98"/>
    <w:rsid w:val="00CA5A66"/>
    <w:rsid w:val="00CB0D5D"/>
    <w:rsid w:val="00CB0E1C"/>
    <w:rsid w:val="00CB1139"/>
    <w:rsid w:val="00CB1532"/>
    <w:rsid w:val="00CB20F1"/>
    <w:rsid w:val="00CB3B92"/>
    <w:rsid w:val="00CB56A0"/>
    <w:rsid w:val="00CB5BC6"/>
    <w:rsid w:val="00CB777C"/>
    <w:rsid w:val="00CC2CCC"/>
    <w:rsid w:val="00CC4EA5"/>
    <w:rsid w:val="00CC4EDA"/>
    <w:rsid w:val="00CC539B"/>
    <w:rsid w:val="00CC60DE"/>
    <w:rsid w:val="00CC690C"/>
    <w:rsid w:val="00CC6C76"/>
    <w:rsid w:val="00CC6D3D"/>
    <w:rsid w:val="00CC7C5D"/>
    <w:rsid w:val="00CD02F6"/>
    <w:rsid w:val="00CD0FE4"/>
    <w:rsid w:val="00CD1D92"/>
    <w:rsid w:val="00CD2D3B"/>
    <w:rsid w:val="00CD3D82"/>
    <w:rsid w:val="00CD477A"/>
    <w:rsid w:val="00CD49DF"/>
    <w:rsid w:val="00CD4FD7"/>
    <w:rsid w:val="00CD55E8"/>
    <w:rsid w:val="00CD5863"/>
    <w:rsid w:val="00CD7495"/>
    <w:rsid w:val="00CD7FEB"/>
    <w:rsid w:val="00CE00E3"/>
    <w:rsid w:val="00CE1565"/>
    <w:rsid w:val="00CE1B3D"/>
    <w:rsid w:val="00CE29A5"/>
    <w:rsid w:val="00CE3278"/>
    <w:rsid w:val="00CE401D"/>
    <w:rsid w:val="00CE49E5"/>
    <w:rsid w:val="00CE5A58"/>
    <w:rsid w:val="00CE69F5"/>
    <w:rsid w:val="00CF16AD"/>
    <w:rsid w:val="00CF3F89"/>
    <w:rsid w:val="00CF4130"/>
    <w:rsid w:val="00CF4ECC"/>
    <w:rsid w:val="00CF59E9"/>
    <w:rsid w:val="00CF5CAB"/>
    <w:rsid w:val="00CF61D4"/>
    <w:rsid w:val="00CF7343"/>
    <w:rsid w:val="00D0009A"/>
    <w:rsid w:val="00D01BEB"/>
    <w:rsid w:val="00D027EC"/>
    <w:rsid w:val="00D02F95"/>
    <w:rsid w:val="00D03D7E"/>
    <w:rsid w:val="00D03E3C"/>
    <w:rsid w:val="00D05A6C"/>
    <w:rsid w:val="00D05CF7"/>
    <w:rsid w:val="00D132B3"/>
    <w:rsid w:val="00D13FAB"/>
    <w:rsid w:val="00D14008"/>
    <w:rsid w:val="00D15207"/>
    <w:rsid w:val="00D1526E"/>
    <w:rsid w:val="00D1616C"/>
    <w:rsid w:val="00D162F9"/>
    <w:rsid w:val="00D165C5"/>
    <w:rsid w:val="00D17296"/>
    <w:rsid w:val="00D20351"/>
    <w:rsid w:val="00D215BB"/>
    <w:rsid w:val="00D2219F"/>
    <w:rsid w:val="00D23843"/>
    <w:rsid w:val="00D24940"/>
    <w:rsid w:val="00D25C1B"/>
    <w:rsid w:val="00D25EB2"/>
    <w:rsid w:val="00D26660"/>
    <w:rsid w:val="00D27585"/>
    <w:rsid w:val="00D27A7A"/>
    <w:rsid w:val="00D30EEB"/>
    <w:rsid w:val="00D313BE"/>
    <w:rsid w:val="00D322E3"/>
    <w:rsid w:val="00D33499"/>
    <w:rsid w:val="00D3393A"/>
    <w:rsid w:val="00D33BB8"/>
    <w:rsid w:val="00D34B83"/>
    <w:rsid w:val="00D369FE"/>
    <w:rsid w:val="00D374D7"/>
    <w:rsid w:val="00D37F69"/>
    <w:rsid w:val="00D40563"/>
    <w:rsid w:val="00D405E9"/>
    <w:rsid w:val="00D40DCB"/>
    <w:rsid w:val="00D41967"/>
    <w:rsid w:val="00D441F1"/>
    <w:rsid w:val="00D446D1"/>
    <w:rsid w:val="00D45226"/>
    <w:rsid w:val="00D4541C"/>
    <w:rsid w:val="00D4595B"/>
    <w:rsid w:val="00D46693"/>
    <w:rsid w:val="00D47E89"/>
    <w:rsid w:val="00D506BD"/>
    <w:rsid w:val="00D517AD"/>
    <w:rsid w:val="00D51C46"/>
    <w:rsid w:val="00D5226F"/>
    <w:rsid w:val="00D5247E"/>
    <w:rsid w:val="00D539F9"/>
    <w:rsid w:val="00D53A47"/>
    <w:rsid w:val="00D55B30"/>
    <w:rsid w:val="00D561EF"/>
    <w:rsid w:val="00D56DD0"/>
    <w:rsid w:val="00D6322D"/>
    <w:rsid w:val="00D6477F"/>
    <w:rsid w:val="00D64A11"/>
    <w:rsid w:val="00D64DC2"/>
    <w:rsid w:val="00D64EF6"/>
    <w:rsid w:val="00D658D2"/>
    <w:rsid w:val="00D65D88"/>
    <w:rsid w:val="00D6672B"/>
    <w:rsid w:val="00D6714B"/>
    <w:rsid w:val="00D67B3B"/>
    <w:rsid w:val="00D67E02"/>
    <w:rsid w:val="00D71149"/>
    <w:rsid w:val="00D711A9"/>
    <w:rsid w:val="00D71CAD"/>
    <w:rsid w:val="00D732C5"/>
    <w:rsid w:val="00D75637"/>
    <w:rsid w:val="00D757F3"/>
    <w:rsid w:val="00D75B6A"/>
    <w:rsid w:val="00D76D5D"/>
    <w:rsid w:val="00D77083"/>
    <w:rsid w:val="00D773DF"/>
    <w:rsid w:val="00D80721"/>
    <w:rsid w:val="00D80808"/>
    <w:rsid w:val="00D81816"/>
    <w:rsid w:val="00D81E06"/>
    <w:rsid w:val="00D834BD"/>
    <w:rsid w:val="00D842FE"/>
    <w:rsid w:val="00D8466E"/>
    <w:rsid w:val="00D846F2"/>
    <w:rsid w:val="00D84BBE"/>
    <w:rsid w:val="00D86024"/>
    <w:rsid w:val="00D86471"/>
    <w:rsid w:val="00D869B5"/>
    <w:rsid w:val="00D8793B"/>
    <w:rsid w:val="00D87B93"/>
    <w:rsid w:val="00D9040D"/>
    <w:rsid w:val="00D90B47"/>
    <w:rsid w:val="00D913F2"/>
    <w:rsid w:val="00D93141"/>
    <w:rsid w:val="00D9332D"/>
    <w:rsid w:val="00D9395A"/>
    <w:rsid w:val="00D939BC"/>
    <w:rsid w:val="00D945B7"/>
    <w:rsid w:val="00D9543E"/>
    <w:rsid w:val="00D9599F"/>
    <w:rsid w:val="00D95A27"/>
    <w:rsid w:val="00D95AFA"/>
    <w:rsid w:val="00D977A4"/>
    <w:rsid w:val="00DA3000"/>
    <w:rsid w:val="00DA3103"/>
    <w:rsid w:val="00DA502E"/>
    <w:rsid w:val="00DA5C1D"/>
    <w:rsid w:val="00DA62E9"/>
    <w:rsid w:val="00DA63D9"/>
    <w:rsid w:val="00DA6D6B"/>
    <w:rsid w:val="00DA7B3F"/>
    <w:rsid w:val="00DB486B"/>
    <w:rsid w:val="00DB6219"/>
    <w:rsid w:val="00DB6434"/>
    <w:rsid w:val="00DB77E7"/>
    <w:rsid w:val="00DC0CDB"/>
    <w:rsid w:val="00DC1C88"/>
    <w:rsid w:val="00DC3056"/>
    <w:rsid w:val="00DC33AD"/>
    <w:rsid w:val="00DC373C"/>
    <w:rsid w:val="00DC3B16"/>
    <w:rsid w:val="00DC5E39"/>
    <w:rsid w:val="00DC6040"/>
    <w:rsid w:val="00DC6486"/>
    <w:rsid w:val="00DC68B9"/>
    <w:rsid w:val="00DC6D89"/>
    <w:rsid w:val="00DD0214"/>
    <w:rsid w:val="00DD0D04"/>
    <w:rsid w:val="00DD2564"/>
    <w:rsid w:val="00DD2B34"/>
    <w:rsid w:val="00DD3343"/>
    <w:rsid w:val="00DD3604"/>
    <w:rsid w:val="00DD38AF"/>
    <w:rsid w:val="00DD7D0E"/>
    <w:rsid w:val="00DE00CB"/>
    <w:rsid w:val="00DE28E3"/>
    <w:rsid w:val="00DE2F0A"/>
    <w:rsid w:val="00DE30A7"/>
    <w:rsid w:val="00DE313F"/>
    <w:rsid w:val="00DE3587"/>
    <w:rsid w:val="00DE3612"/>
    <w:rsid w:val="00DE38E7"/>
    <w:rsid w:val="00DE3B2C"/>
    <w:rsid w:val="00DE48D3"/>
    <w:rsid w:val="00DE49D0"/>
    <w:rsid w:val="00DE587B"/>
    <w:rsid w:val="00DE7FEA"/>
    <w:rsid w:val="00DF1CF9"/>
    <w:rsid w:val="00DF21F0"/>
    <w:rsid w:val="00DF3DBB"/>
    <w:rsid w:val="00DF4135"/>
    <w:rsid w:val="00DF4484"/>
    <w:rsid w:val="00DF4EDB"/>
    <w:rsid w:val="00DF5455"/>
    <w:rsid w:val="00DF57F9"/>
    <w:rsid w:val="00DF5E1D"/>
    <w:rsid w:val="00DF6BA6"/>
    <w:rsid w:val="00DF73E2"/>
    <w:rsid w:val="00E008D4"/>
    <w:rsid w:val="00E00C2A"/>
    <w:rsid w:val="00E012F8"/>
    <w:rsid w:val="00E02269"/>
    <w:rsid w:val="00E029BD"/>
    <w:rsid w:val="00E05704"/>
    <w:rsid w:val="00E05BBB"/>
    <w:rsid w:val="00E06741"/>
    <w:rsid w:val="00E069F8"/>
    <w:rsid w:val="00E06AB9"/>
    <w:rsid w:val="00E1106A"/>
    <w:rsid w:val="00E11A33"/>
    <w:rsid w:val="00E12B71"/>
    <w:rsid w:val="00E14F91"/>
    <w:rsid w:val="00E15E3A"/>
    <w:rsid w:val="00E165FD"/>
    <w:rsid w:val="00E16E0D"/>
    <w:rsid w:val="00E2199F"/>
    <w:rsid w:val="00E22A8E"/>
    <w:rsid w:val="00E23AB5"/>
    <w:rsid w:val="00E23B1C"/>
    <w:rsid w:val="00E26271"/>
    <w:rsid w:val="00E26478"/>
    <w:rsid w:val="00E308A0"/>
    <w:rsid w:val="00E30ED3"/>
    <w:rsid w:val="00E317DC"/>
    <w:rsid w:val="00E326B8"/>
    <w:rsid w:val="00E33270"/>
    <w:rsid w:val="00E3417C"/>
    <w:rsid w:val="00E34F70"/>
    <w:rsid w:val="00E3598E"/>
    <w:rsid w:val="00E35A92"/>
    <w:rsid w:val="00E35FCC"/>
    <w:rsid w:val="00E37E72"/>
    <w:rsid w:val="00E4065B"/>
    <w:rsid w:val="00E43C70"/>
    <w:rsid w:val="00E4642A"/>
    <w:rsid w:val="00E46B56"/>
    <w:rsid w:val="00E473FD"/>
    <w:rsid w:val="00E50BEC"/>
    <w:rsid w:val="00E51556"/>
    <w:rsid w:val="00E53503"/>
    <w:rsid w:val="00E5352A"/>
    <w:rsid w:val="00E5362E"/>
    <w:rsid w:val="00E53DEC"/>
    <w:rsid w:val="00E5442D"/>
    <w:rsid w:val="00E5531D"/>
    <w:rsid w:val="00E57B68"/>
    <w:rsid w:val="00E61F0B"/>
    <w:rsid w:val="00E636BC"/>
    <w:rsid w:val="00E641B1"/>
    <w:rsid w:val="00E64504"/>
    <w:rsid w:val="00E64955"/>
    <w:rsid w:val="00E656D4"/>
    <w:rsid w:val="00E65B78"/>
    <w:rsid w:val="00E7179A"/>
    <w:rsid w:val="00E717F1"/>
    <w:rsid w:val="00E722E0"/>
    <w:rsid w:val="00E74725"/>
    <w:rsid w:val="00E75321"/>
    <w:rsid w:val="00E755EE"/>
    <w:rsid w:val="00E76B28"/>
    <w:rsid w:val="00E770EB"/>
    <w:rsid w:val="00E77EB5"/>
    <w:rsid w:val="00E81DBC"/>
    <w:rsid w:val="00E83B30"/>
    <w:rsid w:val="00E842D9"/>
    <w:rsid w:val="00E845E2"/>
    <w:rsid w:val="00E8485A"/>
    <w:rsid w:val="00E855AF"/>
    <w:rsid w:val="00E85B5F"/>
    <w:rsid w:val="00E85C90"/>
    <w:rsid w:val="00E869E4"/>
    <w:rsid w:val="00E87428"/>
    <w:rsid w:val="00E87990"/>
    <w:rsid w:val="00E90C4E"/>
    <w:rsid w:val="00E91F14"/>
    <w:rsid w:val="00E920AF"/>
    <w:rsid w:val="00E933F8"/>
    <w:rsid w:val="00E935CC"/>
    <w:rsid w:val="00E94320"/>
    <w:rsid w:val="00E96B6B"/>
    <w:rsid w:val="00EA2062"/>
    <w:rsid w:val="00EA27A9"/>
    <w:rsid w:val="00EA3B14"/>
    <w:rsid w:val="00EA4762"/>
    <w:rsid w:val="00EA4CC6"/>
    <w:rsid w:val="00EA580E"/>
    <w:rsid w:val="00EA7B26"/>
    <w:rsid w:val="00EB04BA"/>
    <w:rsid w:val="00EB0F84"/>
    <w:rsid w:val="00EB1AFD"/>
    <w:rsid w:val="00EB2388"/>
    <w:rsid w:val="00EB3051"/>
    <w:rsid w:val="00EB475F"/>
    <w:rsid w:val="00EB4A54"/>
    <w:rsid w:val="00EB7ACB"/>
    <w:rsid w:val="00EB7B21"/>
    <w:rsid w:val="00EC0744"/>
    <w:rsid w:val="00EC07FC"/>
    <w:rsid w:val="00EC1FCF"/>
    <w:rsid w:val="00EC2CDC"/>
    <w:rsid w:val="00EC2F2C"/>
    <w:rsid w:val="00EC3351"/>
    <w:rsid w:val="00EC4D8E"/>
    <w:rsid w:val="00EC5917"/>
    <w:rsid w:val="00EC5E31"/>
    <w:rsid w:val="00EC74F3"/>
    <w:rsid w:val="00ED01DB"/>
    <w:rsid w:val="00ED1186"/>
    <w:rsid w:val="00ED24BE"/>
    <w:rsid w:val="00ED40AC"/>
    <w:rsid w:val="00ED489C"/>
    <w:rsid w:val="00ED4E50"/>
    <w:rsid w:val="00ED520E"/>
    <w:rsid w:val="00ED53A5"/>
    <w:rsid w:val="00ED57B3"/>
    <w:rsid w:val="00ED60F3"/>
    <w:rsid w:val="00ED73A3"/>
    <w:rsid w:val="00ED77F0"/>
    <w:rsid w:val="00EE04CF"/>
    <w:rsid w:val="00EE15E0"/>
    <w:rsid w:val="00EE1E5B"/>
    <w:rsid w:val="00EE262B"/>
    <w:rsid w:val="00EE2744"/>
    <w:rsid w:val="00EE2EA0"/>
    <w:rsid w:val="00EE3793"/>
    <w:rsid w:val="00EE4039"/>
    <w:rsid w:val="00EE4CE7"/>
    <w:rsid w:val="00EE4FA6"/>
    <w:rsid w:val="00EE4FB3"/>
    <w:rsid w:val="00EE5328"/>
    <w:rsid w:val="00EE5CDE"/>
    <w:rsid w:val="00EE7EBD"/>
    <w:rsid w:val="00EF0AAD"/>
    <w:rsid w:val="00EF1524"/>
    <w:rsid w:val="00EF1B16"/>
    <w:rsid w:val="00EF1FB4"/>
    <w:rsid w:val="00EF2B42"/>
    <w:rsid w:val="00EF3A8D"/>
    <w:rsid w:val="00EF4446"/>
    <w:rsid w:val="00EF44BC"/>
    <w:rsid w:val="00EF520B"/>
    <w:rsid w:val="00EF56CB"/>
    <w:rsid w:val="00EF7BF7"/>
    <w:rsid w:val="00EF7F9C"/>
    <w:rsid w:val="00F00CA4"/>
    <w:rsid w:val="00F00DDE"/>
    <w:rsid w:val="00F017F1"/>
    <w:rsid w:val="00F0242E"/>
    <w:rsid w:val="00F027DD"/>
    <w:rsid w:val="00F03240"/>
    <w:rsid w:val="00F032F6"/>
    <w:rsid w:val="00F036D3"/>
    <w:rsid w:val="00F04254"/>
    <w:rsid w:val="00F04AE1"/>
    <w:rsid w:val="00F04EAB"/>
    <w:rsid w:val="00F06327"/>
    <w:rsid w:val="00F06B47"/>
    <w:rsid w:val="00F06BD6"/>
    <w:rsid w:val="00F101BB"/>
    <w:rsid w:val="00F1041C"/>
    <w:rsid w:val="00F11593"/>
    <w:rsid w:val="00F11B36"/>
    <w:rsid w:val="00F124E4"/>
    <w:rsid w:val="00F127BD"/>
    <w:rsid w:val="00F150DE"/>
    <w:rsid w:val="00F17705"/>
    <w:rsid w:val="00F1772C"/>
    <w:rsid w:val="00F21305"/>
    <w:rsid w:val="00F22DAB"/>
    <w:rsid w:val="00F23F68"/>
    <w:rsid w:val="00F2472F"/>
    <w:rsid w:val="00F2512C"/>
    <w:rsid w:val="00F257E4"/>
    <w:rsid w:val="00F27647"/>
    <w:rsid w:val="00F30830"/>
    <w:rsid w:val="00F30C3E"/>
    <w:rsid w:val="00F32934"/>
    <w:rsid w:val="00F33BC6"/>
    <w:rsid w:val="00F33CCF"/>
    <w:rsid w:val="00F3658A"/>
    <w:rsid w:val="00F3776A"/>
    <w:rsid w:val="00F40ACD"/>
    <w:rsid w:val="00F43802"/>
    <w:rsid w:val="00F43EFC"/>
    <w:rsid w:val="00F449CC"/>
    <w:rsid w:val="00F4539A"/>
    <w:rsid w:val="00F4563A"/>
    <w:rsid w:val="00F513C6"/>
    <w:rsid w:val="00F51AC8"/>
    <w:rsid w:val="00F52307"/>
    <w:rsid w:val="00F52A84"/>
    <w:rsid w:val="00F54322"/>
    <w:rsid w:val="00F543A4"/>
    <w:rsid w:val="00F54C20"/>
    <w:rsid w:val="00F54D98"/>
    <w:rsid w:val="00F5538A"/>
    <w:rsid w:val="00F558CB"/>
    <w:rsid w:val="00F55BF1"/>
    <w:rsid w:val="00F55F11"/>
    <w:rsid w:val="00F577EB"/>
    <w:rsid w:val="00F61DA4"/>
    <w:rsid w:val="00F62FB4"/>
    <w:rsid w:val="00F637DC"/>
    <w:rsid w:val="00F65201"/>
    <w:rsid w:val="00F66897"/>
    <w:rsid w:val="00F66C1A"/>
    <w:rsid w:val="00F67D16"/>
    <w:rsid w:val="00F70D3C"/>
    <w:rsid w:val="00F710C1"/>
    <w:rsid w:val="00F71B79"/>
    <w:rsid w:val="00F73978"/>
    <w:rsid w:val="00F73A5C"/>
    <w:rsid w:val="00F749A1"/>
    <w:rsid w:val="00F74FDF"/>
    <w:rsid w:val="00F75389"/>
    <w:rsid w:val="00F75840"/>
    <w:rsid w:val="00F76B8B"/>
    <w:rsid w:val="00F76DA3"/>
    <w:rsid w:val="00F77262"/>
    <w:rsid w:val="00F8035E"/>
    <w:rsid w:val="00F80397"/>
    <w:rsid w:val="00F805A1"/>
    <w:rsid w:val="00F809C7"/>
    <w:rsid w:val="00F80AAA"/>
    <w:rsid w:val="00F82249"/>
    <w:rsid w:val="00F823BA"/>
    <w:rsid w:val="00F835FF"/>
    <w:rsid w:val="00F8433C"/>
    <w:rsid w:val="00F862BB"/>
    <w:rsid w:val="00F866EA"/>
    <w:rsid w:val="00F877A3"/>
    <w:rsid w:val="00F87B62"/>
    <w:rsid w:val="00F917A7"/>
    <w:rsid w:val="00F92A8D"/>
    <w:rsid w:val="00F92FF8"/>
    <w:rsid w:val="00F94D2B"/>
    <w:rsid w:val="00F955B6"/>
    <w:rsid w:val="00F95628"/>
    <w:rsid w:val="00F9570A"/>
    <w:rsid w:val="00F9772A"/>
    <w:rsid w:val="00FA08C0"/>
    <w:rsid w:val="00FA0F7D"/>
    <w:rsid w:val="00FA161D"/>
    <w:rsid w:val="00FA2942"/>
    <w:rsid w:val="00FA30F9"/>
    <w:rsid w:val="00FA3FAE"/>
    <w:rsid w:val="00FA4CDD"/>
    <w:rsid w:val="00FA5B74"/>
    <w:rsid w:val="00FA5C62"/>
    <w:rsid w:val="00FA68FF"/>
    <w:rsid w:val="00FA7003"/>
    <w:rsid w:val="00FA7F25"/>
    <w:rsid w:val="00FB01EF"/>
    <w:rsid w:val="00FB070F"/>
    <w:rsid w:val="00FB197A"/>
    <w:rsid w:val="00FB2882"/>
    <w:rsid w:val="00FB311A"/>
    <w:rsid w:val="00FB3F0E"/>
    <w:rsid w:val="00FB53E9"/>
    <w:rsid w:val="00FB55F8"/>
    <w:rsid w:val="00FB6B2D"/>
    <w:rsid w:val="00FB7AFD"/>
    <w:rsid w:val="00FC0388"/>
    <w:rsid w:val="00FC0BF4"/>
    <w:rsid w:val="00FC0EEF"/>
    <w:rsid w:val="00FC17F2"/>
    <w:rsid w:val="00FC1F29"/>
    <w:rsid w:val="00FC39A1"/>
    <w:rsid w:val="00FC3D75"/>
    <w:rsid w:val="00FC4A99"/>
    <w:rsid w:val="00FC5113"/>
    <w:rsid w:val="00FC5DFF"/>
    <w:rsid w:val="00FC5E7D"/>
    <w:rsid w:val="00FC63A6"/>
    <w:rsid w:val="00FD027D"/>
    <w:rsid w:val="00FD0904"/>
    <w:rsid w:val="00FD0AD7"/>
    <w:rsid w:val="00FD1F9C"/>
    <w:rsid w:val="00FD4167"/>
    <w:rsid w:val="00FD43D9"/>
    <w:rsid w:val="00FD4CAA"/>
    <w:rsid w:val="00FD54DE"/>
    <w:rsid w:val="00FD5D6D"/>
    <w:rsid w:val="00FD72FF"/>
    <w:rsid w:val="00FD753F"/>
    <w:rsid w:val="00FD7611"/>
    <w:rsid w:val="00FE01F7"/>
    <w:rsid w:val="00FE0F07"/>
    <w:rsid w:val="00FE1823"/>
    <w:rsid w:val="00FE1C75"/>
    <w:rsid w:val="00FE1FDD"/>
    <w:rsid w:val="00FE3D91"/>
    <w:rsid w:val="00FE405B"/>
    <w:rsid w:val="00FE478C"/>
    <w:rsid w:val="00FE4D29"/>
    <w:rsid w:val="00FE63FC"/>
    <w:rsid w:val="00FE7AF3"/>
    <w:rsid w:val="00FF0CCD"/>
    <w:rsid w:val="00FF2B01"/>
    <w:rsid w:val="00FF3363"/>
    <w:rsid w:val="00FF3D79"/>
    <w:rsid w:val="00FF43D3"/>
    <w:rsid w:val="00FF43FC"/>
    <w:rsid w:val="00FF7195"/>
    <w:rsid w:val="00FF7440"/>
    <w:rsid w:val="00FF75DD"/>
    <w:rsid w:val="00FF796C"/>
    <w:rsid w:val="010FEA6A"/>
    <w:rsid w:val="126CBF8C"/>
    <w:rsid w:val="1EEB08CB"/>
    <w:rsid w:val="2A2FF1FB"/>
    <w:rsid w:val="2B37E005"/>
    <w:rsid w:val="2BC7BD71"/>
    <w:rsid w:val="44512332"/>
    <w:rsid w:val="478569CB"/>
    <w:rsid w:val="51EF5065"/>
    <w:rsid w:val="55825761"/>
    <w:rsid w:val="6ACD8439"/>
    <w:rsid w:val="7F1B27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E13247A"/>
  <w15:docId w15:val="{91A20663-E802-49B1-A96F-426EA91C9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53E20"/>
  </w:style>
  <w:style w:type="paragraph" w:styleId="Heading1">
    <w:name w:val="heading 1"/>
    <w:basedOn w:val="Normal"/>
    <w:next w:val="Normal"/>
    <w:link w:val="Heading1Char"/>
    <w:qFormat/>
    <w:rsid w:val="00D539F9"/>
    <w:pPr>
      <w:keepNext/>
      <w:keepLines/>
      <w:numPr>
        <w:numId w:val="23"/>
      </w:numPr>
      <w:spacing w:before="240"/>
      <w:outlineLvl w:val="0"/>
    </w:pPr>
    <w:rPr>
      <w:rFonts w:ascii="Calibri" w:eastAsia="Calibri" w:hAnsi="Calibri" w:cs="Calibri"/>
      <w:color w:val="2E75B5"/>
      <w:sz w:val="32"/>
    </w:rPr>
  </w:style>
  <w:style w:type="paragraph" w:styleId="Heading2">
    <w:name w:val="heading 2"/>
    <w:aliases w:val="Heading 2 Char2, Char Char,Heading 2 Char1 Char,Heading 2 Char1,Char Char, Char"/>
    <w:basedOn w:val="Normal"/>
    <w:next w:val="Normal"/>
    <w:link w:val="Heading2Char"/>
    <w:qFormat/>
    <w:rsid w:val="00DF3DBB"/>
    <w:pPr>
      <w:keepNext/>
      <w:keepLines/>
      <w:numPr>
        <w:ilvl w:val="1"/>
        <w:numId w:val="23"/>
      </w:numPr>
      <w:spacing w:before="40"/>
      <w:ind w:left="1008"/>
      <w:outlineLvl w:val="1"/>
    </w:pPr>
    <w:rPr>
      <w:rFonts w:ascii="Calibri" w:eastAsia="Calibri" w:hAnsi="Calibri" w:cs="Calibri"/>
      <w:color w:val="2E75B5"/>
      <w:sz w:val="22"/>
      <w:szCs w:val="22"/>
    </w:rPr>
  </w:style>
  <w:style w:type="paragraph" w:styleId="Heading3">
    <w:name w:val="heading 3"/>
    <w:basedOn w:val="Normal"/>
    <w:next w:val="Normal"/>
    <w:link w:val="Heading3Char"/>
    <w:qFormat/>
    <w:rsid w:val="00C946F3"/>
    <w:pPr>
      <w:keepNext/>
      <w:keepLines/>
      <w:numPr>
        <w:ilvl w:val="2"/>
        <w:numId w:val="23"/>
      </w:numPr>
      <w:outlineLvl w:val="2"/>
    </w:pPr>
    <w:rPr>
      <w:rFonts w:ascii="Calibri" w:hAnsi="Calibri"/>
      <w:color w:val="4472C4" w:themeColor="accent5"/>
    </w:rPr>
  </w:style>
  <w:style w:type="paragraph" w:styleId="Heading4">
    <w:name w:val="heading 4"/>
    <w:basedOn w:val="Normal"/>
    <w:next w:val="Normal"/>
    <w:link w:val="Heading4Char"/>
    <w:qFormat/>
    <w:rsid w:val="00473D4C"/>
    <w:pPr>
      <w:keepNext/>
      <w:keepLines/>
      <w:numPr>
        <w:ilvl w:val="3"/>
        <w:numId w:val="23"/>
      </w:numPr>
      <w:outlineLvl w:val="3"/>
    </w:pPr>
    <w:rPr>
      <w:rFonts w:ascii="Calibri" w:hAnsi="Calibri"/>
      <w:i/>
      <w:color w:val="4472C4" w:themeColor="accent5"/>
    </w:rPr>
  </w:style>
  <w:style w:type="paragraph" w:styleId="Heading5">
    <w:name w:val="heading 5"/>
    <w:aliases w:val="Heading 5 Char1,Char2 Char1,Char2 Char1 Char,Char2 + Centered Char,Heading 5 Char1 Char,Char2 Char1 Char1,Char2 Char1 Char Char,Char2 + Centered"/>
    <w:basedOn w:val="Normal"/>
    <w:next w:val="Normal"/>
    <w:link w:val="Heading5Char"/>
    <w:qFormat/>
    <w:rsid w:val="005D3969"/>
    <w:pPr>
      <w:keepNext/>
      <w:keepLines/>
      <w:numPr>
        <w:ilvl w:val="4"/>
        <w:numId w:val="23"/>
      </w:numPr>
      <w:outlineLvl w:val="4"/>
    </w:pPr>
    <w:rPr>
      <w:rFonts w:ascii="Calibri" w:hAnsi="Calibri"/>
      <w:i/>
      <w:color w:val="4472C4" w:themeColor="accent5"/>
      <w:sz w:val="22"/>
    </w:rPr>
  </w:style>
  <w:style w:type="paragraph" w:styleId="Heading6">
    <w:name w:val="heading 6"/>
    <w:aliases w:val=" Char1 Char, Char1"/>
    <w:basedOn w:val="Normal"/>
    <w:next w:val="Normal"/>
    <w:link w:val="Heading6Char"/>
    <w:qFormat/>
    <w:rsid w:val="00D539F9"/>
    <w:pPr>
      <w:keepNext/>
      <w:keepLines/>
      <w:numPr>
        <w:ilvl w:val="5"/>
        <w:numId w:val="23"/>
      </w:numPr>
      <w:outlineLvl w:val="5"/>
    </w:pPr>
    <w:rPr>
      <w:sz w:val="28"/>
    </w:rPr>
  </w:style>
  <w:style w:type="paragraph" w:styleId="Heading7">
    <w:name w:val="heading 7"/>
    <w:basedOn w:val="Normal"/>
    <w:next w:val="Normal"/>
    <w:link w:val="Heading7Char"/>
    <w:qFormat/>
    <w:rsid w:val="00BA2516"/>
    <w:pPr>
      <w:keepNext/>
      <w:numPr>
        <w:ilvl w:val="6"/>
        <w:numId w:val="23"/>
      </w:numPr>
      <w:tabs>
        <w:tab w:val="num" w:pos="1296"/>
      </w:tabs>
      <w:jc w:val="center"/>
      <w:outlineLvl w:val="6"/>
    </w:pPr>
    <w:rPr>
      <w:rFonts w:ascii="Arial" w:hAnsi="Arial"/>
      <w:b/>
      <w:bCs/>
      <w:color w:val="auto"/>
      <w:sz w:val="20"/>
      <w:szCs w:val="24"/>
    </w:rPr>
  </w:style>
  <w:style w:type="paragraph" w:styleId="Heading8">
    <w:name w:val="heading 8"/>
    <w:basedOn w:val="Normal"/>
    <w:next w:val="Normal"/>
    <w:link w:val="Heading8Char"/>
    <w:qFormat/>
    <w:rsid w:val="00BA2516"/>
    <w:pPr>
      <w:keepNext/>
      <w:numPr>
        <w:ilvl w:val="7"/>
        <w:numId w:val="23"/>
      </w:numPr>
      <w:tabs>
        <w:tab w:val="num" w:pos="1440"/>
      </w:tabs>
      <w:outlineLvl w:val="7"/>
    </w:pPr>
    <w:rPr>
      <w:i/>
      <w:color w:val="auto"/>
      <w:szCs w:val="24"/>
    </w:rPr>
  </w:style>
  <w:style w:type="paragraph" w:styleId="Heading9">
    <w:name w:val="heading 9"/>
    <w:basedOn w:val="Normal"/>
    <w:next w:val="Normal"/>
    <w:link w:val="Heading9Char"/>
    <w:qFormat/>
    <w:rsid w:val="00BA2516"/>
    <w:pPr>
      <w:keepNext/>
      <w:numPr>
        <w:ilvl w:val="8"/>
        <w:numId w:val="23"/>
      </w:numPr>
      <w:tabs>
        <w:tab w:val="num" w:pos="1584"/>
      </w:tabs>
      <w:jc w:val="center"/>
      <w:outlineLvl w:val="8"/>
    </w:pPr>
    <w:rPr>
      <w:rFonts w:ascii="Arial" w:hAnsi="Arial"/>
      <w:i/>
      <w:iCs/>
      <w:color w:val="auto"/>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D539F9"/>
    <w:pPr>
      <w:keepNext/>
      <w:keepLines/>
      <w:spacing w:before="480" w:after="120"/>
      <w:contextualSpacing/>
    </w:pPr>
    <w:rPr>
      <w:b/>
      <w:sz w:val="72"/>
    </w:rPr>
  </w:style>
  <w:style w:type="paragraph" w:styleId="Subtitle">
    <w:name w:val="Subtitle"/>
    <w:basedOn w:val="Normal"/>
    <w:next w:val="Normal"/>
    <w:link w:val="SubtitleChar"/>
    <w:rsid w:val="00D539F9"/>
    <w:pPr>
      <w:keepNext/>
      <w:keepLines/>
      <w:spacing w:before="360" w:after="80"/>
      <w:contextualSpacing/>
    </w:pPr>
    <w:rPr>
      <w:rFonts w:ascii="Georgia" w:eastAsia="Georgia" w:hAnsi="Georgia" w:cs="Georgia"/>
      <w:i/>
      <w:color w:val="666666"/>
      <w:sz w:val="48"/>
    </w:rPr>
  </w:style>
  <w:style w:type="table" w:customStyle="1" w:styleId="27">
    <w:name w:val="27"/>
    <w:basedOn w:val="TableNormal"/>
    <w:rsid w:val="00D539F9"/>
    <w:pPr>
      <w:contextualSpacing/>
    </w:pPr>
    <w:tblPr>
      <w:tblStyleRowBandSize w:val="1"/>
      <w:tblStyleColBandSize w:val="1"/>
      <w:tblCellMar>
        <w:left w:w="115" w:type="dxa"/>
        <w:right w:w="115" w:type="dxa"/>
      </w:tblCellMar>
    </w:tblPr>
  </w:style>
  <w:style w:type="table" w:customStyle="1" w:styleId="26">
    <w:name w:val="26"/>
    <w:basedOn w:val="TableNormal"/>
    <w:rsid w:val="00D539F9"/>
    <w:pPr>
      <w:contextualSpacing/>
    </w:pPr>
    <w:tblPr>
      <w:tblStyleRowBandSize w:val="1"/>
      <w:tblStyleColBandSize w:val="1"/>
      <w:tblCellMar>
        <w:left w:w="115" w:type="dxa"/>
        <w:right w:w="115" w:type="dxa"/>
      </w:tblCellMar>
    </w:tblPr>
  </w:style>
  <w:style w:type="table" w:customStyle="1" w:styleId="25">
    <w:name w:val="25"/>
    <w:basedOn w:val="TableNormal"/>
    <w:rsid w:val="00D539F9"/>
    <w:pPr>
      <w:contextualSpacing/>
    </w:pPr>
    <w:tblPr>
      <w:tblStyleRowBandSize w:val="1"/>
      <w:tblStyleColBandSize w:val="1"/>
      <w:tblCellMar>
        <w:left w:w="115" w:type="dxa"/>
        <w:right w:w="115" w:type="dxa"/>
      </w:tblCellMar>
    </w:tblPr>
  </w:style>
  <w:style w:type="table" w:customStyle="1" w:styleId="24">
    <w:name w:val="24"/>
    <w:basedOn w:val="TableNormal"/>
    <w:rsid w:val="00D539F9"/>
    <w:pPr>
      <w:contextualSpacing/>
    </w:pPr>
    <w:tblPr>
      <w:tblStyleRowBandSize w:val="1"/>
      <w:tblStyleColBandSize w:val="1"/>
      <w:tblCellMar>
        <w:left w:w="115" w:type="dxa"/>
        <w:right w:w="115" w:type="dxa"/>
      </w:tblCellMar>
    </w:tblPr>
  </w:style>
  <w:style w:type="table" w:customStyle="1" w:styleId="23">
    <w:name w:val="23"/>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22">
    <w:name w:val="22"/>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21">
    <w:name w:val="21"/>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20">
    <w:name w:val="20"/>
    <w:basedOn w:val="TableNormal"/>
    <w:rsid w:val="00D539F9"/>
    <w:tblPr>
      <w:tblStyleRowBandSize w:val="1"/>
      <w:tblStyleColBandSize w:val="1"/>
      <w:tblCellMar>
        <w:left w:w="115" w:type="dxa"/>
        <w:right w:w="115" w:type="dxa"/>
      </w:tblCellMar>
    </w:tblPr>
  </w:style>
  <w:style w:type="table" w:customStyle="1" w:styleId="19">
    <w:name w:val="19"/>
    <w:basedOn w:val="TableNormal"/>
    <w:rsid w:val="00D539F9"/>
    <w:tblPr>
      <w:tblStyleRowBandSize w:val="1"/>
      <w:tblStyleColBandSize w:val="1"/>
      <w:tblCellMar>
        <w:left w:w="115" w:type="dxa"/>
        <w:right w:w="115" w:type="dxa"/>
      </w:tblCellMar>
    </w:tblPr>
  </w:style>
  <w:style w:type="table" w:customStyle="1" w:styleId="18">
    <w:name w:val="18"/>
    <w:basedOn w:val="TableNormal"/>
    <w:rsid w:val="00D539F9"/>
    <w:tblPr>
      <w:tblStyleRowBandSize w:val="1"/>
      <w:tblStyleColBandSize w:val="1"/>
      <w:tblCellMar>
        <w:left w:w="115" w:type="dxa"/>
        <w:right w:w="115" w:type="dxa"/>
      </w:tblCellMar>
    </w:tblPr>
  </w:style>
  <w:style w:type="table" w:customStyle="1" w:styleId="17">
    <w:name w:val="17"/>
    <w:basedOn w:val="TableNormal"/>
    <w:rsid w:val="00D539F9"/>
    <w:tblPr>
      <w:tblStyleRowBandSize w:val="1"/>
      <w:tblStyleColBandSize w:val="1"/>
      <w:tblCellMar>
        <w:left w:w="115" w:type="dxa"/>
        <w:right w:w="115" w:type="dxa"/>
      </w:tblCellMar>
    </w:tblPr>
  </w:style>
  <w:style w:type="table" w:customStyle="1" w:styleId="16">
    <w:name w:val="16"/>
    <w:basedOn w:val="TableNormal"/>
    <w:rsid w:val="00D539F9"/>
    <w:tblPr>
      <w:tblStyleRowBandSize w:val="1"/>
      <w:tblStyleColBandSize w:val="1"/>
      <w:tblCellMar>
        <w:left w:w="115" w:type="dxa"/>
        <w:right w:w="115" w:type="dxa"/>
      </w:tblCellMar>
    </w:tblPr>
  </w:style>
  <w:style w:type="table" w:customStyle="1" w:styleId="15">
    <w:name w:val="15"/>
    <w:basedOn w:val="TableNormal"/>
    <w:rsid w:val="00D539F9"/>
    <w:tblPr>
      <w:tblStyleRowBandSize w:val="1"/>
      <w:tblStyleColBandSize w:val="1"/>
      <w:tblCellMar>
        <w:left w:w="115" w:type="dxa"/>
        <w:right w:w="115" w:type="dxa"/>
      </w:tblCellMar>
    </w:tblPr>
  </w:style>
  <w:style w:type="table" w:customStyle="1" w:styleId="14">
    <w:name w:val="14"/>
    <w:basedOn w:val="TableNormal"/>
    <w:rsid w:val="00D539F9"/>
    <w:tblPr>
      <w:tblStyleRowBandSize w:val="1"/>
      <w:tblStyleColBandSize w:val="1"/>
      <w:tblCellMar>
        <w:left w:w="136" w:type="dxa"/>
        <w:right w:w="136" w:type="dxa"/>
      </w:tblCellMar>
    </w:tblPr>
  </w:style>
  <w:style w:type="table" w:customStyle="1" w:styleId="13">
    <w:name w:val="13"/>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12">
    <w:name w:val="12"/>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11">
    <w:name w:val="11"/>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10">
    <w:name w:val="10"/>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9">
    <w:name w:val="9"/>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8">
    <w:name w:val="8"/>
    <w:basedOn w:val="TableNormal"/>
    <w:rsid w:val="00D539F9"/>
    <w:tblPr>
      <w:tblStyleRowBandSize w:val="1"/>
      <w:tblStyleColBandSize w:val="1"/>
      <w:tblCellMar>
        <w:left w:w="115" w:type="dxa"/>
        <w:right w:w="115" w:type="dxa"/>
      </w:tblCellMar>
    </w:tblPr>
  </w:style>
  <w:style w:type="table" w:customStyle="1" w:styleId="7">
    <w:name w:val="7"/>
    <w:basedOn w:val="TableNormal"/>
    <w:rsid w:val="00D539F9"/>
    <w:tblPr>
      <w:tblStyleRowBandSize w:val="1"/>
      <w:tblStyleColBandSize w:val="1"/>
      <w:tblCellMar>
        <w:left w:w="115" w:type="dxa"/>
        <w:right w:w="115" w:type="dxa"/>
      </w:tblCellMar>
    </w:tblPr>
  </w:style>
  <w:style w:type="table" w:customStyle="1" w:styleId="6">
    <w:name w:val="6"/>
    <w:basedOn w:val="TableNormal"/>
    <w:rsid w:val="00D539F9"/>
    <w:tblPr>
      <w:tblStyleRowBandSize w:val="1"/>
      <w:tblStyleColBandSize w:val="1"/>
      <w:tblCellMar>
        <w:left w:w="115" w:type="dxa"/>
        <w:right w:w="115" w:type="dxa"/>
      </w:tblCellMar>
    </w:tblPr>
  </w:style>
  <w:style w:type="table" w:customStyle="1" w:styleId="5">
    <w:name w:val="5"/>
    <w:basedOn w:val="TableNormal"/>
    <w:rsid w:val="00D539F9"/>
    <w:pPr>
      <w:contextualSpacing/>
    </w:pPr>
    <w:tblPr>
      <w:tblStyleRowBandSize w:val="1"/>
      <w:tblStyleColBandSize w:val="1"/>
      <w:tblCellMar>
        <w:left w:w="115" w:type="dxa"/>
        <w:right w:w="115" w:type="dxa"/>
      </w:tblCellMar>
    </w:tblPr>
  </w:style>
  <w:style w:type="table" w:customStyle="1" w:styleId="4">
    <w:name w:val="4"/>
    <w:basedOn w:val="TableNormal"/>
    <w:rsid w:val="00D539F9"/>
    <w:pPr>
      <w:contextualSpacing/>
    </w:pPr>
    <w:tblPr>
      <w:tblStyleRowBandSize w:val="1"/>
      <w:tblStyleColBandSize w:val="1"/>
      <w:tblCellMar>
        <w:left w:w="115" w:type="dxa"/>
        <w:right w:w="115" w:type="dxa"/>
      </w:tblCellMar>
    </w:tblPr>
  </w:style>
  <w:style w:type="table" w:customStyle="1" w:styleId="3">
    <w:name w:val="3"/>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2">
    <w:name w:val="2"/>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1">
    <w:name w:val="1"/>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sid w:val="00D539F9"/>
    <w:rPr>
      <w:sz w:val="20"/>
    </w:rPr>
  </w:style>
  <w:style w:type="character" w:customStyle="1" w:styleId="CommentTextChar">
    <w:name w:val="Comment Text Char"/>
    <w:basedOn w:val="DefaultParagraphFont"/>
    <w:link w:val="CommentText"/>
    <w:uiPriority w:val="99"/>
    <w:rsid w:val="00D539F9"/>
    <w:rPr>
      <w:sz w:val="20"/>
    </w:rPr>
  </w:style>
  <w:style w:type="character" w:styleId="CommentReference">
    <w:name w:val="annotation reference"/>
    <w:basedOn w:val="DefaultParagraphFont"/>
    <w:uiPriority w:val="99"/>
    <w:semiHidden/>
    <w:unhideWhenUsed/>
    <w:rsid w:val="00D539F9"/>
    <w:rPr>
      <w:sz w:val="16"/>
      <w:szCs w:val="16"/>
    </w:rPr>
  </w:style>
  <w:style w:type="paragraph" w:styleId="BalloonText">
    <w:name w:val="Balloon Text"/>
    <w:basedOn w:val="Normal"/>
    <w:link w:val="BalloonTextChar"/>
    <w:uiPriority w:val="99"/>
    <w:semiHidden/>
    <w:unhideWhenUsed/>
    <w:rsid w:val="007A10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0E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F5CAB"/>
    <w:rPr>
      <w:b/>
      <w:bCs/>
    </w:rPr>
  </w:style>
  <w:style w:type="character" w:customStyle="1" w:styleId="CommentSubjectChar">
    <w:name w:val="Comment Subject Char"/>
    <w:basedOn w:val="CommentTextChar"/>
    <w:link w:val="CommentSubject"/>
    <w:uiPriority w:val="99"/>
    <w:semiHidden/>
    <w:rsid w:val="00CF5CAB"/>
    <w:rPr>
      <w:b/>
      <w:bCs/>
      <w:sz w:val="20"/>
    </w:rPr>
  </w:style>
  <w:style w:type="paragraph" w:styleId="Caption">
    <w:name w:val="caption"/>
    <w:aliases w:val="Char"/>
    <w:basedOn w:val="Normal"/>
    <w:next w:val="Normal"/>
    <w:link w:val="CaptionChar"/>
    <w:unhideWhenUsed/>
    <w:qFormat/>
    <w:rsid w:val="00525352"/>
    <w:pPr>
      <w:spacing w:after="200"/>
    </w:pPr>
    <w:rPr>
      <w:i/>
      <w:iCs/>
      <w:color w:val="44546A" w:themeColor="text2"/>
      <w:sz w:val="18"/>
      <w:szCs w:val="18"/>
    </w:rPr>
  </w:style>
  <w:style w:type="table" w:styleId="TableGrid">
    <w:name w:val="Table Grid"/>
    <w:basedOn w:val="TableNormal"/>
    <w:uiPriority w:val="39"/>
    <w:rsid w:val="00B83430"/>
    <w:rPr>
      <w:rFonts w:eastAsiaTheme="minorHAnsi"/>
      <w:color w:val="auto"/>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52906"/>
  </w:style>
  <w:style w:type="character" w:customStyle="1" w:styleId="Heading1Char">
    <w:name w:val="Heading 1 Char"/>
    <w:basedOn w:val="DefaultParagraphFont"/>
    <w:link w:val="Heading1"/>
    <w:rsid w:val="00C52906"/>
    <w:rPr>
      <w:rFonts w:ascii="Calibri" w:eastAsia="Calibri" w:hAnsi="Calibri" w:cs="Calibri"/>
      <w:color w:val="2E75B5"/>
      <w:sz w:val="32"/>
    </w:rPr>
  </w:style>
  <w:style w:type="character" w:customStyle="1" w:styleId="Heading2Char">
    <w:name w:val="Heading 2 Char"/>
    <w:aliases w:val="Heading 2 Char2 Char, Char Char Char,Heading 2 Char1 Char Char,Heading 2 Char1 Char1,Char Char Char, Char Char1"/>
    <w:basedOn w:val="DefaultParagraphFont"/>
    <w:link w:val="Heading2"/>
    <w:rsid w:val="00DF3DBB"/>
    <w:rPr>
      <w:rFonts w:ascii="Calibri" w:eastAsia="Calibri" w:hAnsi="Calibri" w:cs="Calibri"/>
      <w:color w:val="2E75B5"/>
      <w:sz w:val="22"/>
      <w:szCs w:val="22"/>
    </w:rPr>
  </w:style>
  <w:style w:type="character" w:customStyle="1" w:styleId="Heading3Char">
    <w:name w:val="Heading 3 Char"/>
    <w:basedOn w:val="DefaultParagraphFont"/>
    <w:link w:val="Heading3"/>
    <w:rsid w:val="00C946F3"/>
    <w:rPr>
      <w:rFonts w:ascii="Calibri" w:hAnsi="Calibri"/>
      <w:color w:val="4472C4" w:themeColor="accent5"/>
    </w:rPr>
  </w:style>
  <w:style w:type="character" w:customStyle="1" w:styleId="Heading4Char">
    <w:name w:val="Heading 4 Char"/>
    <w:basedOn w:val="DefaultParagraphFont"/>
    <w:link w:val="Heading4"/>
    <w:rsid w:val="00473D4C"/>
    <w:rPr>
      <w:rFonts w:ascii="Calibri" w:hAnsi="Calibri"/>
      <w:i/>
      <w:color w:val="4472C4" w:themeColor="accent5"/>
    </w:rPr>
  </w:style>
  <w:style w:type="paragraph" w:styleId="Header">
    <w:name w:val="header"/>
    <w:basedOn w:val="Normal"/>
    <w:link w:val="HeaderChar"/>
    <w:uiPriority w:val="99"/>
    <w:unhideWhenUsed/>
    <w:rsid w:val="00C52906"/>
    <w:pPr>
      <w:tabs>
        <w:tab w:val="center" w:pos="4680"/>
        <w:tab w:val="right" w:pos="9360"/>
      </w:tabs>
    </w:pPr>
    <w:rPr>
      <w:rFonts w:eastAsiaTheme="minorHAnsi" w:cstheme="minorBidi"/>
      <w:color w:val="auto"/>
      <w:szCs w:val="22"/>
    </w:rPr>
  </w:style>
  <w:style w:type="character" w:customStyle="1" w:styleId="HeaderChar">
    <w:name w:val="Header Char"/>
    <w:basedOn w:val="DefaultParagraphFont"/>
    <w:link w:val="Header"/>
    <w:uiPriority w:val="99"/>
    <w:rsid w:val="00C52906"/>
    <w:rPr>
      <w:rFonts w:eastAsiaTheme="minorHAnsi" w:cstheme="minorBidi"/>
      <w:color w:val="auto"/>
      <w:szCs w:val="22"/>
    </w:rPr>
  </w:style>
  <w:style w:type="paragraph" w:styleId="Footer">
    <w:name w:val="footer"/>
    <w:basedOn w:val="Normal"/>
    <w:link w:val="FooterChar"/>
    <w:uiPriority w:val="99"/>
    <w:unhideWhenUsed/>
    <w:rsid w:val="00C52906"/>
    <w:pPr>
      <w:tabs>
        <w:tab w:val="center" w:pos="4680"/>
        <w:tab w:val="right" w:pos="9360"/>
      </w:tabs>
    </w:pPr>
    <w:rPr>
      <w:rFonts w:eastAsiaTheme="minorHAnsi" w:cstheme="minorBidi"/>
      <w:color w:val="auto"/>
      <w:szCs w:val="22"/>
    </w:rPr>
  </w:style>
  <w:style w:type="character" w:customStyle="1" w:styleId="FooterChar">
    <w:name w:val="Footer Char"/>
    <w:basedOn w:val="DefaultParagraphFont"/>
    <w:link w:val="Footer"/>
    <w:uiPriority w:val="99"/>
    <w:rsid w:val="00C52906"/>
    <w:rPr>
      <w:rFonts w:eastAsiaTheme="minorHAnsi" w:cstheme="minorBidi"/>
      <w:color w:val="auto"/>
      <w:szCs w:val="22"/>
    </w:rPr>
  </w:style>
  <w:style w:type="paragraph" w:styleId="ListParagraph">
    <w:name w:val="List Paragraph"/>
    <w:basedOn w:val="Normal"/>
    <w:uiPriority w:val="34"/>
    <w:qFormat/>
    <w:rsid w:val="00C52906"/>
    <w:pPr>
      <w:spacing w:line="276" w:lineRule="auto"/>
      <w:ind w:left="720"/>
      <w:contextualSpacing/>
    </w:pPr>
    <w:rPr>
      <w:rFonts w:eastAsiaTheme="minorHAnsi"/>
      <w:color w:val="auto"/>
      <w:szCs w:val="24"/>
    </w:rPr>
  </w:style>
  <w:style w:type="paragraph" w:styleId="TOCHeading">
    <w:name w:val="TOC Heading"/>
    <w:basedOn w:val="Heading1"/>
    <w:next w:val="Normal"/>
    <w:uiPriority w:val="39"/>
    <w:unhideWhenUsed/>
    <w:qFormat/>
    <w:rsid w:val="00C52906"/>
    <w:pPr>
      <w:spacing w:line="259" w:lineRule="auto"/>
      <w:outlineLvl w:val="9"/>
    </w:pPr>
    <w:rPr>
      <w:rFonts w:asciiTheme="majorHAnsi" w:eastAsiaTheme="majorEastAsia" w:hAnsiTheme="majorHAnsi" w:cstheme="majorBidi"/>
      <w:color w:val="2E74B5" w:themeColor="accent1" w:themeShade="BF"/>
      <w:szCs w:val="32"/>
    </w:rPr>
  </w:style>
  <w:style w:type="paragraph" w:styleId="TOC1">
    <w:name w:val="toc 1"/>
    <w:basedOn w:val="Normal"/>
    <w:next w:val="Normal"/>
    <w:autoRedefine/>
    <w:uiPriority w:val="39"/>
    <w:unhideWhenUsed/>
    <w:rsid w:val="00A1389C"/>
    <w:pPr>
      <w:tabs>
        <w:tab w:val="left" w:pos="480"/>
        <w:tab w:val="right" w:leader="dot" w:pos="9350"/>
      </w:tabs>
      <w:spacing w:after="100"/>
    </w:pPr>
    <w:rPr>
      <w:rFonts w:asciiTheme="minorHAnsi" w:eastAsiaTheme="majorEastAsia" w:hAnsiTheme="minorHAnsi" w:cstheme="majorBidi"/>
      <w:noProof/>
      <w:color w:val="auto"/>
      <w:spacing w:val="-10"/>
      <w:kern w:val="28"/>
      <w:sz w:val="22"/>
      <w:szCs w:val="32"/>
    </w:rPr>
  </w:style>
  <w:style w:type="paragraph" w:styleId="TOC2">
    <w:name w:val="toc 2"/>
    <w:basedOn w:val="Normal"/>
    <w:next w:val="Normal"/>
    <w:autoRedefine/>
    <w:uiPriority w:val="39"/>
    <w:unhideWhenUsed/>
    <w:rsid w:val="00A1389C"/>
    <w:pPr>
      <w:tabs>
        <w:tab w:val="left" w:pos="960"/>
        <w:tab w:val="right" w:leader="dot" w:pos="9350"/>
      </w:tabs>
      <w:spacing w:after="100"/>
      <w:ind w:left="990" w:hanging="630"/>
    </w:pPr>
    <w:rPr>
      <w:rFonts w:asciiTheme="minorHAnsi" w:eastAsiaTheme="minorHAnsi" w:hAnsiTheme="minorHAnsi" w:cstheme="minorBidi"/>
      <w:color w:val="auto"/>
      <w:sz w:val="22"/>
      <w:szCs w:val="22"/>
    </w:rPr>
  </w:style>
  <w:style w:type="character" w:styleId="Hyperlink">
    <w:name w:val="Hyperlink"/>
    <w:basedOn w:val="DefaultParagraphFont"/>
    <w:uiPriority w:val="99"/>
    <w:unhideWhenUsed/>
    <w:rsid w:val="00C52906"/>
    <w:rPr>
      <w:color w:val="0563C1" w:themeColor="hyperlink"/>
      <w:u w:val="single"/>
    </w:rPr>
  </w:style>
  <w:style w:type="paragraph" w:styleId="Revision">
    <w:name w:val="Revision"/>
    <w:hidden/>
    <w:uiPriority w:val="99"/>
    <w:semiHidden/>
    <w:rsid w:val="00C52906"/>
    <w:rPr>
      <w:rFonts w:eastAsiaTheme="minorHAnsi" w:cstheme="minorBidi"/>
      <w:color w:val="auto"/>
      <w:szCs w:val="22"/>
    </w:rPr>
  </w:style>
  <w:style w:type="character" w:styleId="FootnoteReference">
    <w:name w:val="footnote reference"/>
    <w:basedOn w:val="DefaultParagraphFont"/>
    <w:uiPriority w:val="99"/>
    <w:unhideWhenUsed/>
    <w:rsid w:val="00C52906"/>
    <w:rPr>
      <w:vertAlign w:val="superscript"/>
    </w:rPr>
  </w:style>
  <w:style w:type="paragraph" w:styleId="TOC3">
    <w:name w:val="toc 3"/>
    <w:basedOn w:val="Normal"/>
    <w:next w:val="Normal"/>
    <w:autoRedefine/>
    <w:uiPriority w:val="39"/>
    <w:unhideWhenUsed/>
    <w:rsid w:val="00A1389C"/>
    <w:pPr>
      <w:spacing w:after="100"/>
      <w:ind w:left="480"/>
    </w:pPr>
    <w:rPr>
      <w:rFonts w:asciiTheme="minorHAnsi" w:eastAsiaTheme="minorHAnsi" w:hAnsiTheme="minorHAnsi" w:cstheme="minorBidi"/>
      <w:color w:val="auto"/>
      <w:sz w:val="22"/>
      <w:szCs w:val="22"/>
    </w:rPr>
  </w:style>
  <w:style w:type="paragraph" w:customStyle="1" w:styleId="Default">
    <w:name w:val="Default"/>
    <w:rsid w:val="00C52906"/>
    <w:pPr>
      <w:autoSpaceDE w:val="0"/>
      <w:autoSpaceDN w:val="0"/>
      <w:adjustRightInd w:val="0"/>
    </w:pPr>
    <w:rPr>
      <w:rFonts w:eastAsiaTheme="minorHAnsi"/>
      <w:szCs w:val="24"/>
    </w:rPr>
  </w:style>
  <w:style w:type="paragraph" w:styleId="NormalWeb">
    <w:name w:val="Normal (Web)"/>
    <w:basedOn w:val="Normal"/>
    <w:uiPriority w:val="99"/>
    <w:unhideWhenUsed/>
    <w:rsid w:val="00C52906"/>
    <w:pPr>
      <w:spacing w:before="100" w:beforeAutospacing="1" w:after="100" w:afterAutospacing="1"/>
    </w:pPr>
    <w:rPr>
      <w:color w:val="auto"/>
      <w:szCs w:val="24"/>
    </w:rPr>
  </w:style>
  <w:style w:type="paragraph" w:styleId="FootnoteText">
    <w:name w:val="footnote text"/>
    <w:basedOn w:val="Normal"/>
    <w:link w:val="FootnoteTextChar"/>
    <w:uiPriority w:val="99"/>
    <w:unhideWhenUsed/>
    <w:rsid w:val="00C52906"/>
    <w:rPr>
      <w:rFonts w:eastAsiaTheme="minorHAnsi" w:cstheme="minorBidi"/>
      <w:color w:val="auto"/>
      <w:sz w:val="20"/>
    </w:rPr>
  </w:style>
  <w:style w:type="character" w:customStyle="1" w:styleId="FootnoteTextChar">
    <w:name w:val="Footnote Text Char"/>
    <w:basedOn w:val="DefaultParagraphFont"/>
    <w:link w:val="FootnoteText"/>
    <w:uiPriority w:val="99"/>
    <w:rsid w:val="00C52906"/>
    <w:rPr>
      <w:rFonts w:eastAsiaTheme="minorHAnsi" w:cstheme="minorBidi"/>
      <w:color w:val="auto"/>
      <w:sz w:val="20"/>
    </w:rPr>
  </w:style>
  <w:style w:type="character" w:styleId="FollowedHyperlink">
    <w:name w:val="FollowedHyperlink"/>
    <w:basedOn w:val="DefaultParagraphFont"/>
    <w:uiPriority w:val="99"/>
    <w:semiHidden/>
    <w:unhideWhenUsed/>
    <w:rsid w:val="00C52906"/>
    <w:rPr>
      <w:color w:val="800080"/>
      <w:u w:val="single"/>
    </w:rPr>
  </w:style>
  <w:style w:type="paragraph" w:customStyle="1" w:styleId="xl63">
    <w:name w:val="xl63"/>
    <w:basedOn w:val="Normal"/>
    <w:rsid w:val="00C52906"/>
    <w:pPr>
      <w:shd w:val="clear" w:color="000000" w:fill="F2F2F2"/>
      <w:spacing w:before="100" w:beforeAutospacing="1" w:after="100" w:afterAutospacing="1"/>
    </w:pPr>
    <w:rPr>
      <w:color w:val="auto"/>
      <w:sz w:val="20"/>
    </w:rPr>
  </w:style>
  <w:style w:type="paragraph" w:customStyle="1" w:styleId="xl64">
    <w:name w:val="xl64"/>
    <w:basedOn w:val="Normal"/>
    <w:rsid w:val="00C52906"/>
    <w:pPr>
      <w:shd w:val="clear" w:color="000000" w:fill="F2F2F2"/>
      <w:spacing w:before="100" w:beforeAutospacing="1" w:after="100" w:afterAutospacing="1"/>
    </w:pPr>
    <w:rPr>
      <w:color w:val="auto"/>
      <w:sz w:val="20"/>
    </w:rPr>
  </w:style>
  <w:style w:type="paragraph" w:customStyle="1" w:styleId="xl65">
    <w:name w:val="xl65"/>
    <w:basedOn w:val="Normal"/>
    <w:rsid w:val="00C52906"/>
    <w:pPr>
      <w:shd w:val="clear" w:color="000000" w:fill="F2F2F2"/>
      <w:spacing w:before="100" w:beforeAutospacing="1" w:after="100" w:afterAutospacing="1"/>
      <w:jc w:val="center"/>
    </w:pPr>
    <w:rPr>
      <w:color w:val="auto"/>
      <w:sz w:val="20"/>
    </w:rPr>
  </w:style>
  <w:style w:type="paragraph" w:customStyle="1" w:styleId="xl66">
    <w:name w:val="xl66"/>
    <w:basedOn w:val="Normal"/>
    <w:rsid w:val="00C52906"/>
    <w:pPr>
      <w:shd w:val="clear" w:color="000000" w:fill="F2F2F2"/>
      <w:spacing w:before="100" w:beforeAutospacing="1" w:after="100" w:afterAutospacing="1"/>
      <w:jc w:val="center"/>
    </w:pPr>
    <w:rPr>
      <w:color w:val="auto"/>
      <w:sz w:val="20"/>
    </w:rPr>
  </w:style>
  <w:style w:type="paragraph" w:customStyle="1" w:styleId="xl67">
    <w:name w:val="xl67"/>
    <w:basedOn w:val="Normal"/>
    <w:rsid w:val="00C52906"/>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jc w:val="center"/>
    </w:pPr>
    <w:rPr>
      <w:b/>
      <w:bCs/>
      <w:color w:val="auto"/>
      <w:sz w:val="20"/>
    </w:rPr>
  </w:style>
  <w:style w:type="paragraph" w:customStyle="1" w:styleId="xl68">
    <w:name w:val="xl68"/>
    <w:basedOn w:val="Normal"/>
    <w:rsid w:val="00C529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color w:val="auto"/>
      <w:sz w:val="20"/>
    </w:rPr>
  </w:style>
  <w:style w:type="paragraph" w:customStyle="1" w:styleId="xl69">
    <w:name w:val="xl69"/>
    <w:basedOn w:val="Normal"/>
    <w:rsid w:val="00C529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color w:val="auto"/>
      <w:sz w:val="20"/>
    </w:rPr>
  </w:style>
  <w:style w:type="paragraph" w:customStyle="1" w:styleId="xl70">
    <w:name w:val="xl70"/>
    <w:basedOn w:val="Normal"/>
    <w:rsid w:val="00C529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color w:val="auto"/>
      <w:sz w:val="20"/>
    </w:rPr>
  </w:style>
  <w:style w:type="paragraph" w:customStyle="1" w:styleId="xl71">
    <w:name w:val="xl71"/>
    <w:basedOn w:val="Normal"/>
    <w:rsid w:val="00C529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color w:val="auto"/>
      <w:sz w:val="20"/>
    </w:rPr>
  </w:style>
  <w:style w:type="paragraph" w:customStyle="1" w:styleId="xl72">
    <w:name w:val="xl72"/>
    <w:basedOn w:val="Normal"/>
    <w:rsid w:val="00C52906"/>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jc w:val="center"/>
    </w:pPr>
    <w:rPr>
      <w:color w:val="auto"/>
      <w:sz w:val="20"/>
    </w:rPr>
  </w:style>
  <w:style w:type="paragraph" w:customStyle="1" w:styleId="xl73">
    <w:name w:val="xl73"/>
    <w:basedOn w:val="Normal"/>
    <w:rsid w:val="00C529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color w:val="auto"/>
      <w:sz w:val="20"/>
    </w:rPr>
  </w:style>
  <w:style w:type="paragraph" w:customStyle="1" w:styleId="xl74">
    <w:name w:val="xl74"/>
    <w:basedOn w:val="Normal"/>
    <w:rsid w:val="00C529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color w:val="auto"/>
      <w:sz w:val="20"/>
    </w:rPr>
  </w:style>
  <w:style w:type="paragraph" w:customStyle="1" w:styleId="xl75">
    <w:name w:val="xl75"/>
    <w:basedOn w:val="Normal"/>
    <w:rsid w:val="00C529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color w:val="auto"/>
      <w:sz w:val="20"/>
    </w:rPr>
  </w:style>
  <w:style w:type="paragraph" w:customStyle="1" w:styleId="xl76">
    <w:name w:val="xl76"/>
    <w:basedOn w:val="Normal"/>
    <w:rsid w:val="00C52906"/>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center"/>
    </w:pPr>
    <w:rPr>
      <w:b/>
      <w:bCs/>
      <w:color w:val="auto"/>
      <w:sz w:val="20"/>
    </w:rPr>
  </w:style>
  <w:style w:type="paragraph" w:customStyle="1" w:styleId="xl77">
    <w:name w:val="xl77"/>
    <w:basedOn w:val="Normal"/>
    <w:rsid w:val="00C529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color w:val="auto"/>
      <w:sz w:val="20"/>
    </w:rPr>
  </w:style>
  <w:style w:type="paragraph" w:customStyle="1" w:styleId="xl78">
    <w:name w:val="xl78"/>
    <w:basedOn w:val="Normal"/>
    <w:rsid w:val="00C529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color w:val="auto"/>
      <w:sz w:val="20"/>
    </w:rPr>
  </w:style>
  <w:style w:type="paragraph" w:customStyle="1" w:styleId="xl79">
    <w:name w:val="xl79"/>
    <w:basedOn w:val="Normal"/>
    <w:rsid w:val="00C529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color w:val="auto"/>
      <w:sz w:val="20"/>
    </w:rPr>
  </w:style>
  <w:style w:type="paragraph" w:customStyle="1" w:styleId="xl80">
    <w:name w:val="xl80"/>
    <w:basedOn w:val="Normal"/>
    <w:rsid w:val="00C529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color w:val="auto"/>
      <w:sz w:val="20"/>
    </w:rPr>
  </w:style>
  <w:style w:type="paragraph" w:customStyle="1" w:styleId="xl81">
    <w:name w:val="xl81"/>
    <w:basedOn w:val="Normal"/>
    <w:rsid w:val="00C52906"/>
    <w:pPr>
      <w:pBdr>
        <w:top w:val="single" w:sz="4" w:space="0" w:color="000000"/>
        <w:left w:val="single" w:sz="4" w:space="0" w:color="000000"/>
        <w:bottom w:val="single" w:sz="4" w:space="0" w:color="000000"/>
      </w:pBdr>
      <w:shd w:val="clear" w:color="000000" w:fill="F2F2F2"/>
      <w:spacing w:before="100" w:beforeAutospacing="1" w:after="100" w:afterAutospacing="1"/>
    </w:pPr>
    <w:rPr>
      <w:i/>
      <w:iCs/>
      <w:color w:val="auto"/>
      <w:sz w:val="20"/>
    </w:rPr>
  </w:style>
  <w:style w:type="character" w:customStyle="1" w:styleId="footnoteref">
    <w:name w:val="footnote ref"/>
    <w:rsid w:val="00C52906"/>
  </w:style>
  <w:style w:type="character" w:customStyle="1" w:styleId="CaptionChar">
    <w:name w:val="Caption Char"/>
    <w:aliases w:val="Char Char1"/>
    <w:basedOn w:val="DefaultParagraphFont"/>
    <w:link w:val="Caption"/>
    <w:rsid w:val="00C52906"/>
    <w:rPr>
      <w:i/>
      <w:iCs/>
      <w:color w:val="44546A" w:themeColor="text2"/>
      <w:sz w:val="18"/>
      <w:szCs w:val="18"/>
    </w:rPr>
  </w:style>
  <w:style w:type="character" w:styleId="Strong">
    <w:name w:val="Strong"/>
    <w:basedOn w:val="DefaultParagraphFont"/>
    <w:uiPriority w:val="22"/>
    <w:qFormat/>
    <w:rsid w:val="00C52906"/>
    <w:rPr>
      <w:b/>
      <w:bCs/>
    </w:rPr>
  </w:style>
  <w:style w:type="numbering" w:customStyle="1" w:styleId="NoList2">
    <w:name w:val="No List2"/>
    <w:next w:val="NoList"/>
    <w:uiPriority w:val="99"/>
    <w:semiHidden/>
    <w:unhideWhenUsed/>
    <w:rsid w:val="00656072"/>
  </w:style>
  <w:style w:type="numbering" w:customStyle="1" w:styleId="NoList3">
    <w:name w:val="No List3"/>
    <w:next w:val="NoList"/>
    <w:uiPriority w:val="99"/>
    <w:semiHidden/>
    <w:unhideWhenUsed/>
    <w:rsid w:val="00E30ED3"/>
  </w:style>
  <w:style w:type="table" w:customStyle="1" w:styleId="TableGrid1">
    <w:name w:val="Table Grid1"/>
    <w:basedOn w:val="TableNormal"/>
    <w:next w:val="TableGrid"/>
    <w:uiPriority w:val="39"/>
    <w:rsid w:val="00E30ED3"/>
    <w:rPr>
      <w:rFonts w:eastAsiaTheme="minorHAnsi"/>
      <w:color w:val="auto"/>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BA2516"/>
    <w:rPr>
      <w:rFonts w:ascii="Arial" w:hAnsi="Arial"/>
      <w:b/>
      <w:bCs/>
      <w:color w:val="auto"/>
      <w:sz w:val="20"/>
      <w:szCs w:val="24"/>
    </w:rPr>
  </w:style>
  <w:style w:type="character" w:customStyle="1" w:styleId="Heading8Char">
    <w:name w:val="Heading 8 Char"/>
    <w:basedOn w:val="DefaultParagraphFont"/>
    <w:link w:val="Heading8"/>
    <w:rsid w:val="00BA2516"/>
    <w:rPr>
      <w:i/>
      <w:color w:val="auto"/>
      <w:szCs w:val="24"/>
    </w:rPr>
  </w:style>
  <w:style w:type="character" w:customStyle="1" w:styleId="Heading9Char">
    <w:name w:val="Heading 9 Char"/>
    <w:basedOn w:val="DefaultParagraphFont"/>
    <w:link w:val="Heading9"/>
    <w:rsid w:val="00BA2516"/>
    <w:rPr>
      <w:rFonts w:ascii="Arial" w:hAnsi="Arial"/>
      <w:i/>
      <w:iCs/>
      <w:color w:val="auto"/>
      <w:sz w:val="20"/>
      <w:szCs w:val="24"/>
    </w:rPr>
  </w:style>
  <w:style w:type="numbering" w:customStyle="1" w:styleId="NoList4">
    <w:name w:val="No List4"/>
    <w:next w:val="NoList"/>
    <w:uiPriority w:val="99"/>
    <w:semiHidden/>
    <w:unhideWhenUsed/>
    <w:rsid w:val="00BA2516"/>
  </w:style>
  <w:style w:type="character" w:customStyle="1" w:styleId="Heading5Char">
    <w:name w:val="Heading 5 Char"/>
    <w:aliases w:val="Heading 5 Char1 Char1,Char2 Char1 Char2,Char2 Char1 Char Char1,Char2 + Centered Char Char,Heading 5 Char1 Char Char,Char2 Char1 Char1 Char,Char2 Char1 Char Char Char,Char2 + Centered Char1"/>
    <w:basedOn w:val="DefaultParagraphFont"/>
    <w:link w:val="Heading5"/>
    <w:rsid w:val="005D3969"/>
    <w:rPr>
      <w:rFonts w:ascii="Calibri" w:hAnsi="Calibri"/>
      <w:i/>
      <w:color w:val="4472C4" w:themeColor="accent5"/>
      <w:sz w:val="22"/>
    </w:rPr>
  </w:style>
  <w:style w:type="character" w:customStyle="1" w:styleId="Heading6Char">
    <w:name w:val="Heading 6 Char"/>
    <w:aliases w:val=" Char1 Char Char, Char1 Char1"/>
    <w:basedOn w:val="DefaultParagraphFont"/>
    <w:link w:val="Heading6"/>
    <w:rsid w:val="00BA2516"/>
    <w:rPr>
      <w:sz w:val="28"/>
    </w:rPr>
  </w:style>
  <w:style w:type="table" w:customStyle="1" w:styleId="TableGrid2">
    <w:name w:val="Table Grid2"/>
    <w:basedOn w:val="TableNormal"/>
    <w:next w:val="TableGrid"/>
    <w:uiPriority w:val="39"/>
    <w:rsid w:val="00BA2516"/>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760A97"/>
  </w:style>
  <w:style w:type="numbering" w:customStyle="1" w:styleId="NoList11">
    <w:name w:val="No List11"/>
    <w:next w:val="NoList"/>
    <w:uiPriority w:val="99"/>
    <w:semiHidden/>
    <w:unhideWhenUsed/>
    <w:rsid w:val="00760A97"/>
  </w:style>
  <w:style w:type="character" w:customStyle="1" w:styleId="TitleChar">
    <w:name w:val="Title Char"/>
    <w:basedOn w:val="DefaultParagraphFont"/>
    <w:link w:val="Title"/>
    <w:rsid w:val="00760A97"/>
    <w:rPr>
      <w:b/>
      <w:sz w:val="72"/>
    </w:rPr>
  </w:style>
  <w:style w:type="character" w:customStyle="1" w:styleId="SubtitleChar">
    <w:name w:val="Subtitle Char"/>
    <w:basedOn w:val="DefaultParagraphFont"/>
    <w:link w:val="Subtitle"/>
    <w:rsid w:val="00760A97"/>
    <w:rPr>
      <w:rFonts w:ascii="Georgia" w:eastAsia="Georgia" w:hAnsi="Georgia" w:cs="Georgia"/>
      <w:i/>
      <w:color w:val="666666"/>
      <w:sz w:val="48"/>
    </w:rPr>
  </w:style>
  <w:style w:type="numbering" w:customStyle="1" w:styleId="NoList6">
    <w:name w:val="No List6"/>
    <w:next w:val="NoList"/>
    <w:uiPriority w:val="99"/>
    <w:semiHidden/>
    <w:unhideWhenUsed/>
    <w:rsid w:val="00A4003C"/>
  </w:style>
  <w:style w:type="paragraph" w:customStyle="1" w:styleId="TableParagraph">
    <w:name w:val="Table Paragraph"/>
    <w:basedOn w:val="Normal"/>
    <w:uiPriority w:val="1"/>
    <w:qFormat/>
    <w:rsid w:val="00A4003C"/>
    <w:pPr>
      <w:autoSpaceDE w:val="0"/>
      <w:autoSpaceDN w:val="0"/>
      <w:adjustRightInd w:val="0"/>
    </w:pPr>
    <w:rPr>
      <w:szCs w:val="24"/>
    </w:rPr>
  </w:style>
  <w:style w:type="paragraph" w:styleId="BodyText">
    <w:name w:val="Body Text"/>
    <w:basedOn w:val="Normal"/>
    <w:link w:val="BodyTextChar"/>
    <w:uiPriority w:val="1"/>
    <w:qFormat/>
    <w:rsid w:val="00A4003C"/>
    <w:pPr>
      <w:autoSpaceDE w:val="0"/>
      <w:autoSpaceDN w:val="0"/>
      <w:adjustRightInd w:val="0"/>
      <w:ind w:left="117" w:firstLine="14"/>
    </w:pPr>
    <w:rPr>
      <w:rFonts w:ascii="Arial" w:hAnsi="Arial" w:cs="Arial"/>
      <w:sz w:val="14"/>
      <w:szCs w:val="14"/>
    </w:rPr>
  </w:style>
  <w:style w:type="character" w:customStyle="1" w:styleId="BodyTextChar">
    <w:name w:val="Body Text Char"/>
    <w:basedOn w:val="DefaultParagraphFont"/>
    <w:link w:val="BodyText"/>
    <w:uiPriority w:val="1"/>
    <w:rsid w:val="00A4003C"/>
    <w:rPr>
      <w:rFonts w:ascii="Arial" w:hAnsi="Arial" w:cs="Arial"/>
      <w:sz w:val="14"/>
      <w:szCs w:val="14"/>
    </w:rPr>
  </w:style>
  <w:style w:type="character" w:styleId="Emphasis">
    <w:name w:val="Emphasis"/>
    <w:basedOn w:val="DefaultParagraphFont"/>
    <w:uiPriority w:val="20"/>
    <w:qFormat/>
    <w:rsid w:val="00A4003C"/>
    <w:rPr>
      <w:i/>
      <w:iCs/>
      <w:sz w:val="24"/>
      <w:szCs w:val="24"/>
      <w:bdr w:val="none" w:sz="0" w:space="0" w:color="auto" w:frame="1"/>
      <w:vertAlign w:val="baseline"/>
    </w:rPr>
  </w:style>
  <w:style w:type="numbering" w:customStyle="1" w:styleId="NoList7">
    <w:name w:val="No List7"/>
    <w:next w:val="NoList"/>
    <w:uiPriority w:val="99"/>
    <w:semiHidden/>
    <w:unhideWhenUsed/>
    <w:rsid w:val="005E7162"/>
  </w:style>
  <w:style w:type="numbering" w:customStyle="1" w:styleId="NoList8">
    <w:name w:val="No List8"/>
    <w:next w:val="NoList"/>
    <w:uiPriority w:val="99"/>
    <w:semiHidden/>
    <w:unhideWhenUsed/>
    <w:rsid w:val="00CB3B92"/>
  </w:style>
  <w:style w:type="numbering" w:customStyle="1" w:styleId="NoList12">
    <w:name w:val="No List12"/>
    <w:next w:val="NoList"/>
    <w:uiPriority w:val="99"/>
    <w:semiHidden/>
    <w:unhideWhenUsed/>
    <w:rsid w:val="00CB3B92"/>
  </w:style>
  <w:style w:type="character" w:customStyle="1" w:styleId="tgc">
    <w:name w:val="_tgc"/>
    <w:basedOn w:val="DefaultParagraphFont"/>
    <w:rsid w:val="00D846F2"/>
  </w:style>
  <w:style w:type="paragraph" w:customStyle="1" w:styleId="font5">
    <w:name w:val="font5"/>
    <w:basedOn w:val="Normal"/>
    <w:rsid w:val="00D846F2"/>
    <w:pPr>
      <w:spacing w:before="100" w:beforeAutospacing="1" w:after="100" w:afterAutospacing="1"/>
    </w:pPr>
    <w:rPr>
      <w:rFonts w:ascii="Calibri" w:hAnsi="Calibri"/>
      <w:b/>
      <w:bCs/>
      <w:sz w:val="20"/>
    </w:rPr>
  </w:style>
  <w:style w:type="paragraph" w:customStyle="1" w:styleId="font6">
    <w:name w:val="font6"/>
    <w:basedOn w:val="Normal"/>
    <w:rsid w:val="00D846F2"/>
    <w:pPr>
      <w:spacing w:before="100" w:beforeAutospacing="1" w:after="100" w:afterAutospacing="1"/>
    </w:pPr>
    <w:rPr>
      <w:rFonts w:ascii="Calibri" w:hAnsi="Calibri"/>
      <w:sz w:val="20"/>
    </w:rPr>
  </w:style>
  <w:style w:type="paragraph" w:customStyle="1" w:styleId="font7">
    <w:name w:val="font7"/>
    <w:basedOn w:val="Normal"/>
    <w:rsid w:val="00D846F2"/>
    <w:pPr>
      <w:spacing w:before="100" w:beforeAutospacing="1" w:after="100" w:afterAutospacing="1"/>
    </w:pPr>
    <w:rPr>
      <w:rFonts w:ascii="Calibri" w:hAnsi="Calibri"/>
      <w:b/>
      <w:bCs/>
      <w:sz w:val="20"/>
    </w:rPr>
  </w:style>
  <w:style w:type="paragraph" w:customStyle="1" w:styleId="font8">
    <w:name w:val="font8"/>
    <w:basedOn w:val="Normal"/>
    <w:rsid w:val="00D846F2"/>
    <w:pPr>
      <w:spacing w:before="100" w:beforeAutospacing="1" w:after="100" w:afterAutospacing="1"/>
    </w:pPr>
    <w:rPr>
      <w:rFonts w:ascii="Calibri" w:hAnsi="Calibri"/>
      <w:b/>
      <w:bCs/>
      <w:sz w:val="20"/>
    </w:rPr>
  </w:style>
  <w:style w:type="paragraph" w:styleId="TOC4">
    <w:name w:val="toc 4"/>
    <w:basedOn w:val="Normal"/>
    <w:next w:val="Normal"/>
    <w:autoRedefine/>
    <w:uiPriority w:val="39"/>
    <w:unhideWhenUsed/>
    <w:rsid w:val="00B34CEC"/>
    <w:pPr>
      <w:tabs>
        <w:tab w:val="left" w:pos="1540"/>
        <w:tab w:val="right" w:leader="dot" w:pos="9350"/>
      </w:tabs>
      <w:spacing w:after="100"/>
      <w:ind w:left="720"/>
    </w:pPr>
    <w:rPr>
      <w:rFonts w:asciiTheme="minorHAnsi" w:hAnsiTheme="minorHAnsi"/>
      <w:noProof/>
    </w:rPr>
  </w:style>
  <w:style w:type="paragraph" w:styleId="TOC5">
    <w:name w:val="toc 5"/>
    <w:basedOn w:val="Normal"/>
    <w:next w:val="Normal"/>
    <w:autoRedefine/>
    <w:uiPriority w:val="39"/>
    <w:unhideWhenUsed/>
    <w:rsid w:val="00A356CF"/>
    <w:pPr>
      <w:spacing w:after="100"/>
      <w:ind w:left="960"/>
    </w:pPr>
  </w:style>
  <w:style w:type="paragraph" w:styleId="TOC6">
    <w:name w:val="toc 6"/>
    <w:basedOn w:val="Normal"/>
    <w:next w:val="Normal"/>
    <w:autoRedefine/>
    <w:uiPriority w:val="39"/>
    <w:unhideWhenUsed/>
    <w:rsid w:val="00A356CF"/>
    <w:pPr>
      <w:spacing w:after="100" w:line="259"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A356CF"/>
    <w:pPr>
      <w:spacing w:after="100" w:line="259"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A356CF"/>
    <w:pPr>
      <w:spacing w:after="100" w:line="259"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A356CF"/>
    <w:pPr>
      <w:spacing w:after="100" w:line="259" w:lineRule="auto"/>
      <w:ind w:left="1760"/>
    </w:pPr>
    <w:rPr>
      <w:rFonts w:asciiTheme="minorHAnsi" w:eastAsiaTheme="minorEastAsia" w:hAnsiTheme="minorHAnsi" w:cstheme="minorBidi"/>
      <w:color w:val="auto"/>
      <w:sz w:val="22"/>
      <w:szCs w:val="22"/>
    </w:rPr>
  </w:style>
  <w:style w:type="paragraph" w:styleId="TableofFigures">
    <w:name w:val="table of figures"/>
    <w:basedOn w:val="Normal"/>
    <w:next w:val="Normal"/>
    <w:uiPriority w:val="99"/>
    <w:unhideWhenUsed/>
    <w:rsid w:val="009D2670"/>
  </w:style>
  <w:style w:type="paragraph" w:customStyle="1" w:styleId="xl82">
    <w:name w:val="xl82"/>
    <w:basedOn w:val="Normal"/>
    <w:rsid w:val="00804E98"/>
    <w:pPr>
      <w:pBdr>
        <w:top w:val="single" w:sz="4" w:space="0" w:color="auto"/>
        <w:left w:val="single" w:sz="4" w:space="0" w:color="auto"/>
        <w:bottom w:val="single" w:sz="4" w:space="0" w:color="auto"/>
        <w:right w:val="single" w:sz="8" w:space="0" w:color="auto"/>
      </w:pBdr>
      <w:spacing w:before="100" w:beforeAutospacing="1" w:after="100" w:afterAutospacing="1"/>
    </w:pPr>
    <w:rPr>
      <w:color w:val="auto"/>
      <w:szCs w:val="24"/>
    </w:rPr>
  </w:style>
  <w:style w:type="paragraph" w:customStyle="1" w:styleId="xl83">
    <w:name w:val="xl83"/>
    <w:basedOn w:val="Normal"/>
    <w:rsid w:val="00804E98"/>
    <w:pPr>
      <w:pBdr>
        <w:top w:val="single" w:sz="8" w:space="0" w:color="auto"/>
        <w:left w:val="single" w:sz="8" w:space="0" w:color="auto"/>
        <w:bottom w:val="single" w:sz="4" w:space="0" w:color="auto"/>
      </w:pBdr>
      <w:spacing w:before="100" w:beforeAutospacing="1" w:after="100" w:afterAutospacing="1"/>
      <w:textAlignment w:val="top"/>
    </w:pPr>
    <w:rPr>
      <w:color w:val="auto"/>
      <w:szCs w:val="24"/>
    </w:rPr>
  </w:style>
  <w:style w:type="paragraph" w:customStyle="1" w:styleId="xl84">
    <w:name w:val="xl84"/>
    <w:basedOn w:val="Normal"/>
    <w:rsid w:val="00804E98"/>
    <w:pPr>
      <w:pBdr>
        <w:top w:val="single" w:sz="4" w:space="0" w:color="auto"/>
        <w:left w:val="single" w:sz="8" w:space="0" w:color="auto"/>
        <w:bottom w:val="single" w:sz="4" w:space="0" w:color="auto"/>
      </w:pBdr>
      <w:spacing w:before="100" w:beforeAutospacing="1" w:after="100" w:afterAutospacing="1"/>
      <w:textAlignment w:val="top"/>
    </w:pPr>
    <w:rPr>
      <w:color w:val="auto"/>
      <w:szCs w:val="24"/>
    </w:rPr>
  </w:style>
  <w:style w:type="numbering" w:customStyle="1" w:styleId="NoList9">
    <w:name w:val="No List9"/>
    <w:next w:val="NoList"/>
    <w:uiPriority w:val="99"/>
    <w:semiHidden/>
    <w:unhideWhenUsed/>
    <w:rsid w:val="00BB6FBD"/>
  </w:style>
  <w:style w:type="numbering" w:customStyle="1" w:styleId="NoList13">
    <w:name w:val="No List13"/>
    <w:next w:val="NoList"/>
    <w:uiPriority w:val="99"/>
    <w:semiHidden/>
    <w:unhideWhenUsed/>
    <w:rsid w:val="00BB6FBD"/>
  </w:style>
  <w:style w:type="table" w:customStyle="1" w:styleId="271">
    <w:name w:val="271"/>
    <w:basedOn w:val="TableNormal"/>
    <w:rsid w:val="00BB6FBD"/>
    <w:pPr>
      <w:contextualSpacing/>
    </w:pPr>
    <w:tblPr>
      <w:tblStyleRowBandSize w:val="1"/>
      <w:tblStyleColBandSize w:val="1"/>
      <w:tblCellMar>
        <w:left w:w="115" w:type="dxa"/>
        <w:right w:w="115" w:type="dxa"/>
      </w:tblCellMar>
    </w:tblPr>
  </w:style>
  <w:style w:type="table" w:customStyle="1" w:styleId="261">
    <w:name w:val="261"/>
    <w:basedOn w:val="TableNormal"/>
    <w:rsid w:val="00BB6FBD"/>
    <w:pPr>
      <w:contextualSpacing/>
    </w:pPr>
    <w:tblPr>
      <w:tblStyleRowBandSize w:val="1"/>
      <w:tblStyleColBandSize w:val="1"/>
      <w:tblCellMar>
        <w:left w:w="115" w:type="dxa"/>
        <w:right w:w="115" w:type="dxa"/>
      </w:tblCellMar>
    </w:tblPr>
  </w:style>
  <w:style w:type="table" w:customStyle="1" w:styleId="251">
    <w:name w:val="251"/>
    <w:basedOn w:val="TableNormal"/>
    <w:rsid w:val="00BB6FBD"/>
    <w:pPr>
      <w:contextualSpacing/>
    </w:pPr>
    <w:tblPr>
      <w:tblStyleRowBandSize w:val="1"/>
      <w:tblStyleColBandSize w:val="1"/>
      <w:tblCellMar>
        <w:left w:w="115" w:type="dxa"/>
        <w:right w:w="115" w:type="dxa"/>
      </w:tblCellMar>
    </w:tblPr>
  </w:style>
  <w:style w:type="table" w:customStyle="1" w:styleId="241">
    <w:name w:val="241"/>
    <w:basedOn w:val="TableNormal"/>
    <w:rsid w:val="00BB6FBD"/>
    <w:pPr>
      <w:contextualSpacing/>
    </w:pPr>
    <w:tblPr>
      <w:tblStyleRowBandSize w:val="1"/>
      <w:tblStyleColBandSize w:val="1"/>
      <w:tblCellMar>
        <w:left w:w="115" w:type="dxa"/>
        <w:right w:w="115" w:type="dxa"/>
      </w:tblCellMar>
    </w:tblPr>
  </w:style>
  <w:style w:type="table" w:customStyle="1" w:styleId="231">
    <w:name w:val="231"/>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221">
    <w:name w:val="221"/>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211">
    <w:name w:val="211"/>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201">
    <w:name w:val="201"/>
    <w:basedOn w:val="TableNormal"/>
    <w:rsid w:val="00BB6FBD"/>
    <w:tblPr>
      <w:tblStyleRowBandSize w:val="1"/>
      <w:tblStyleColBandSize w:val="1"/>
      <w:tblCellMar>
        <w:left w:w="115" w:type="dxa"/>
        <w:right w:w="115" w:type="dxa"/>
      </w:tblCellMar>
    </w:tblPr>
  </w:style>
  <w:style w:type="table" w:customStyle="1" w:styleId="191">
    <w:name w:val="191"/>
    <w:basedOn w:val="TableNormal"/>
    <w:rsid w:val="00BB6FBD"/>
    <w:tblPr>
      <w:tblStyleRowBandSize w:val="1"/>
      <w:tblStyleColBandSize w:val="1"/>
      <w:tblCellMar>
        <w:left w:w="115" w:type="dxa"/>
        <w:right w:w="115" w:type="dxa"/>
      </w:tblCellMar>
    </w:tblPr>
  </w:style>
  <w:style w:type="table" w:customStyle="1" w:styleId="181">
    <w:name w:val="181"/>
    <w:basedOn w:val="TableNormal"/>
    <w:rsid w:val="00BB6FBD"/>
    <w:tblPr>
      <w:tblStyleRowBandSize w:val="1"/>
      <w:tblStyleColBandSize w:val="1"/>
      <w:tblCellMar>
        <w:left w:w="115" w:type="dxa"/>
        <w:right w:w="115" w:type="dxa"/>
      </w:tblCellMar>
    </w:tblPr>
  </w:style>
  <w:style w:type="table" w:customStyle="1" w:styleId="171">
    <w:name w:val="171"/>
    <w:basedOn w:val="TableNormal"/>
    <w:rsid w:val="00BB6FBD"/>
    <w:tblPr>
      <w:tblStyleRowBandSize w:val="1"/>
      <w:tblStyleColBandSize w:val="1"/>
      <w:tblCellMar>
        <w:left w:w="115" w:type="dxa"/>
        <w:right w:w="115" w:type="dxa"/>
      </w:tblCellMar>
    </w:tblPr>
  </w:style>
  <w:style w:type="table" w:customStyle="1" w:styleId="161">
    <w:name w:val="161"/>
    <w:basedOn w:val="TableNormal"/>
    <w:rsid w:val="00BB6FBD"/>
    <w:tblPr>
      <w:tblStyleRowBandSize w:val="1"/>
      <w:tblStyleColBandSize w:val="1"/>
      <w:tblCellMar>
        <w:left w:w="115" w:type="dxa"/>
        <w:right w:w="115" w:type="dxa"/>
      </w:tblCellMar>
    </w:tblPr>
  </w:style>
  <w:style w:type="table" w:customStyle="1" w:styleId="151">
    <w:name w:val="151"/>
    <w:basedOn w:val="TableNormal"/>
    <w:rsid w:val="00BB6FBD"/>
    <w:tblPr>
      <w:tblStyleRowBandSize w:val="1"/>
      <w:tblStyleColBandSize w:val="1"/>
      <w:tblCellMar>
        <w:left w:w="115" w:type="dxa"/>
        <w:right w:w="115" w:type="dxa"/>
      </w:tblCellMar>
    </w:tblPr>
  </w:style>
  <w:style w:type="table" w:customStyle="1" w:styleId="141">
    <w:name w:val="141"/>
    <w:basedOn w:val="TableNormal"/>
    <w:rsid w:val="00BB6FBD"/>
    <w:tblPr>
      <w:tblStyleRowBandSize w:val="1"/>
      <w:tblStyleColBandSize w:val="1"/>
      <w:tblCellMar>
        <w:left w:w="136" w:type="dxa"/>
        <w:right w:w="136" w:type="dxa"/>
      </w:tblCellMar>
    </w:tblPr>
  </w:style>
  <w:style w:type="table" w:customStyle="1" w:styleId="131">
    <w:name w:val="131"/>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121">
    <w:name w:val="121"/>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111">
    <w:name w:val="111"/>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101">
    <w:name w:val="101"/>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91">
    <w:name w:val="91"/>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81">
    <w:name w:val="81"/>
    <w:basedOn w:val="TableNormal"/>
    <w:rsid w:val="00BB6FBD"/>
    <w:tblPr>
      <w:tblStyleRowBandSize w:val="1"/>
      <w:tblStyleColBandSize w:val="1"/>
      <w:tblCellMar>
        <w:left w:w="115" w:type="dxa"/>
        <w:right w:w="115" w:type="dxa"/>
      </w:tblCellMar>
    </w:tblPr>
  </w:style>
  <w:style w:type="table" w:customStyle="1" w:styleId="71">
    <w:name w:val="71"/>
    <w:basedOn w:val="TableNormal"/>
    <w:rsid w:val="00BB6FBD"/>
    <w:tblPr>
      <w:tblStyleRowBandSize w:val="1"/>
      <w:tblStyleColBandSize w:val="1"/>
      <w:tblCellMar>
        <w:left w:w="115" w:type="dxa"/>
        <w:right w:w="115" w:type="dxa"/>
      </w:tblCellMar>
    </w:tblPr>
  </w:style>
  <w:style w:type="table" w:customStyle="1" w:styleId="61">
    <w:name w:val="61"/>
    <w:basedOn w:val="TableNormal"/>
    <w:rsid w:val="00BB6FBD"/>
    <w:tblPr>
      <w:tblStyleRowBandSize w:val="1"/>
      <w:tblStyleColBandSize w:val="1"/>
      <w:tblCellMar>
        <w:left w:w="115" w:type="dxa"/>
        <w:right w:w="115" w:type="dxa"/>
      </w:tblCellMar>
    </w:tblPr>
  </w:style>
  <w:style w:type="table" w:customStyle="1" w:styleId="51">
    <w:name w:val="51"/>
    <w:basedOn w:val="TableNormal"/>
    <w:rsid w:val="00BB6FBD"/>
    <w:pPr>
      <w:contextualSpacing/>
    </w:pPr>
    <w:tblPr>
      <w:tblStyleRowBandSize w:val="1"/>
      <w:tblStyleColBandSize w:val="1"/>
      <w:tblCellMar>
        <w:left w:w="115" w:type="dxa"/>
        <w:right w:w="115" w:type="dxa"/>
      </w:tblCellMar>
    </w:tblPr>
  </w:style>
  <w:style w:type="table" w:customStyle="1" w:styleId="41">
    <w:name w:val="41"/>
    <w:basedOn w:val="TableNormal"/>
    <w:rsid w:val="00BB6FBD"/>
    <w:pPr>
      <w:contextualSpacing/>
    </w:pPr>
    <w:tblPr>
      <w:tblStyleRowBandSize w:val="1"/>
      <w:tblStyleColBandSize w:val="1"/>
      <w:tblCellMar>
        <w:left w:w="115" w:type="dxa"/>
        <w:right w:w="115" w:type="dxa"/>
      </w:tblCellMar>
    </w:tblPr>
  </w:style>
  <w:style w:type="table" w:customStyle="1" w:styleId="31">
    <w:name w:val="31"/>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28">
    <w:name w:val="28"/>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110">
    <w:name w:val="110"/>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TableGrid3">
    <w:name w:val="Table Grid3"/>
    <w:basedOn w:val="TableNormal"/>
    <w:next w:val="TableGrid"/>
    <w:uiPriority w:val="39"/>
    <w:rsid w:val="00BB6FBD"/>
    <w:rPr>
      <w:rFonts w:eastAsiaTheme="minorHAnsi"/>
      <w:color w:val="auto"/>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BB6FBD"/>
  </w:style>
  <w:style w:type="numbering" w:customStyle="1" w:styleId="NoList21">
    <w:name w:val="No List21"/>
    <w:next w:val="NoList"/>
    <w:uiPriority w:val="99"/>
    <w:semiHidden/>
    <w:unhideWhenUsed/>
    <w:rsid w:val="00BB6FBD"/>
  </w:style>
  <w:style w:type="numbering" w:customStyle="1" w:styleId="NoList31">
    <w:name w:val="No List31"/>
    <w:next w:val="NoList"/>
    <w:uiPriority w:val="99"/>
    <w:semiHidden/>
    <w:unhideWhenUsed/>
    <w:rsid w:val="00BB6FBD"/>
  </w:style>
  <w:style w:type="table" w:customStyle="1" w:styleId="TableGrid11">
    <w:name w:val="Table Grid11"/>
    <w:basedOn w:val="TableNormal"/>
    <w:next w:val="TableGrid"/>
    <w:uiPriority w:val="39"/>
    <w:rsid w:val="00BB6FBD"/>
    <w:rPr>
      <w:rFonts w:eastAsiaTheme="minorHAnsi"/>
      <w:color w:val="auto"/>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BB6FBD"/>
  </w:style>
  <w:style w:type="table" w:customStyle="1" w:styleId="TableGrid21">
    <w:name w:val="Table Grid21"/>
    <w:basedOn w:val="TableNormal"/>
    <w:next w:val="TableGrid"/>
    <w:uiPriority w:val="39"/>
    <w:rsid w:val="00BB6FBD"/>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BB6FBD"/>
  </w:style>
  <w:style w:type="numbering" w:customStyle="1" w:styleId="NoList1111">
    <w:name w:val="No List1111"/>
    <w:next w:val="NoList"/>
    <w:uiPriority w:val="99"/>
    <w:semiHidden/>
    <w:unhideWhenUsed/>
    <w:rsid w:val="00BB6FBD"/>
  </w:style>
  <w:style w:type="numbering" w:customStyle="1" w:styleId="NoList61">
    <w:name w:val="No List61"/>
    <w:next w:val="NoList"/>
    <w:uiPriority w:val="99"/>
    <w:semiHidden/>
    <w:unhideWhenUsed/>
    <w:rsid w:val="00BB6FBD"/>
  </w:style>
  <w:style w:type="numbering" w:customStyle="1" w:styleId="NoList71">
    <w:name w:val="No List71"/>
    <w:next w:val="NoList"/>
    <w:uiPriority w:val="99"/>
    <w:semiHidden/>
    <w:unhideWhenUsed/>
    <w:rsid w:val="00BB6FBD"/>
  </w:style>
  <w:style w:type="numbering" w:customStyle="1" w:styleId="NoList81">
    <w:name w:val="No List81"/>
    <w:next w:val="NoList"/>
    <w:uiPriority w:val="99"/>
    <w:semiHidden/>
    <w:unhideWhenUsed/>
    <w:rsid w:val="00BB6FBD"/>
  </w:style>
  <w:style w:type="numbering" w:customStyle="1" w:styleId="NoList121">
    <w:name w:val="No List121"/>
    <w:next w:val="NoList"/>
    <w:uiPriority w:val="99"/>
    <w:semiHidden/>
    <w:unhideWhenUsed/>
    <w:rsid w:val="00BB6FBD"/>
  </w:style>
  <w:style w:type="character" w:customStyle="1" w:styleId="normaltextrun">
    <w:name w:val="normaltextrun"/>
    <w:basedOn w:val="DefaultParagraphFont"/>
    <w:rsid w:val="009C644C"/>
  </w:style>
  <w:style w:type="table" w:customStyle="1" w:styleId="TableGrid4">
    <w:name w:val="Table Grid4"/>
    <w:basedOn w:val="TableNormal"/>
    <w:next w:val="TableGrid"/>
    <w:uiPriority w:val="39"/>
    <w:rsid w:val="00B5360E"/>
    <w:rPr>
      <w:rFonts w:ascii="Calibri" w:eastAsia="Calibri" w:hAnsi="Calibr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DA7B3F"/>
  </w:style>
  <w:style w:type="character" w:customStyle="1" w:styleId="spellingerror">
    <w:name w:val="spellingerror"/>
    <w:basedOn w:val="DefaultParagraphFont"/>
    <w:rsid w:val="001E0D8B"/>
  </w:style>
  <w:style w:type="character" w:styleId="UnresolvedMention">
    <w:name w:val="Unresolved Mention"/>
    <w:basedOn w:val="DefaultParagraphFont"/>
    <w:uiPriority w:val="99"/>
    <w:unhideWhenUsed/>
    <w:rsid w:val="00C93A52"/>
    <w:rPr>
      <w:color w:val="605E5C"/>
      <w:shd w:val="clear" w:color="auto" w:fill="E1DFDD"/>
    </w:rPr>
  </w:style>
  <w:style w:type="character" w:styleId="Mention">
    <w:name w:val="Mention"/>
    <w:basedOn w:val="DefaultParagraphFont"/>
    <w:uiPriority w:val="99"/>
    <w:unhideWhenUsed/>
    <w:rsid w:val="0067676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66635">
      <w:bodyDiv w:val="1"/>
      <w:marLeft w:val="0"/>
      <w:marRight w:val="0"/>
      <w:marTop w:val="0"/>
      <w:marBottom w:val="0"/>
      <w:divBdr>
        <w:top w:val="none" w:sz="0" w:space="0" w:color="auto"/>
        <w:left w:val="none" w:sz="0" w:space="0" w:color="auto"/>
        <w:bottom w:val="none" w:sz="0" w:space="0" w:color="auto"/>
        <w:right w:val="none" w:sz="0" w:space="0" w:color="auto"/>
      </w:divBdr>
    </w:div>
    <w:div w:id="46880804">
      <w:bodyDiv w:val="1"/>
      <w:marLeft w:val="0"/>
      <w:marRight w:val="0"/>
      <w:marTop w:val="0"/>
      <w:marBottom w:val="0"/>
      <w:divBdr>
        <w:top w:val="none" w:sz="0" w:space="0" w:color="auto"/>
        <w:left w:val="none" w:sz="0" w:space="0" w:color="auto"/>
        <w:bottom w:val="none" w:sz="0" w:space="0" w:color="auto"/>
        <w:right w:val="none" w:sz="0" w:space="0" w:color="auto"/>
      </w:divBdr>
    </w:div>
    <w:div w:id="107434791">
      <w:bodyDiv w:val="1"/>
      <w:marLeft w:val="0"/>
      <w:marRight w:val="0"/>
      <w:marTop w:val="0"/>
      <w:marBottom w:val="0"/>
      <w:divBdr>
        <w:top w:val="none" w:sz="0" w:space="0" w:color="auto"/>
        <w:left w:val="none" w:sz="0" w:space="0" w:color="auto"/>
        <w:bottom w:val="none" w:sz="0" w:space="0" w:color="auto"/>
        <w:right w:val="none" w:sz="0" w:space="0" w:color="auto"/>
      </w:divBdr>
    </w:div>
    <w:div w:id="164788724">
      <w:bodyDiv w:val="1"/>
      <w:marLeft w:val="0"/>
      <w:marRight w:val="0"/>
      <w:marTop w:val="0"/>
      <w:marBottom w:val="0"/>
      <w:divBdr>
        <w:top w:val="none" w:sz="0" w:space="0" w:color="auto"/>
        <w:left w:val="none" w:sz="0" w:space="0" w:color="auto"/>
        <w:bottom w:val="none" w:sz="0" w:space="0" w:color="auto"/>
        <w:right w:val="none" w:sz="0" w:space="0" w:color="auto"/>
      </w:divBdr>
    </w:div>
    <w:div w:id="164974458">
      <w:bodyDiv w:val="1"/>
      <w:marLeft w:val="0"/>
      <w:marRight w:val="0"/>
      <w:marTop w:val="0"/>
      <w:marBottom w:val="0"/>
      <w:divBdr>
        <w:top w:val="none" w:sz="0" w:space="0" w:color="auto"/>
        <w:left w:val="none" w:sz="0" w:space="0" w:color="auto"/>
        <w:bottom w:val="none" w:sz="0" w:space="0" w:color="auto"/>
        <w:right w:val="none" w:sz="0" w:space="0" w:color="auto"/>
      </w:divBdr>
    </w:div>
    <w:div w:id="203832068">
      <w:bodyDiv w:val="1"/>
      <w:marLeft w:val="0"/>
      <w:marRight w:val="0"/>
      <w:marTop w:val="0"/>
      <w:marBottom w:val="0"/>
      <w:divBdr>
        <w:top w:val="none" w:sz="0" w:space="0" w:color="auto"/>
        <w:left w:val="none" w:sz="0" w:space="0" w:color="auto"/>
        <w:bottom w:val="none" w:sz="0" w:space="0" w:color="auto"/>
        <w:right w:val="none" w:sz="0" w:space="0" w:color="auto"/>
      </w:divBdr>
    </w:div>
    <w:div w:id="257102455">
      <w:bodyDiv w:val="1"/>
      <w:marLeft w:val="0"/>
      <w:marRight w:val="0"/>
      <w:marTop w:val="0"/>
      <w:marBottom w:val="0"/>
      <w:divBdr>
        <w:top w:val="none" w:sz="0" w:space="0" w:color="auto"/>
        <w:left w:val="none" w:sz="0" w:space="0" w:color="auto"/>
        <w:bottom w:val="none" w:sz="0" w:space="0" w:color="auto"/>
        <w:right w:val="none" w:sz="0" w:space="0" w:color="auto"/>
      </w:divBdr>
    </w:div>
    <w:div w:id="260770806">
      <w:bodyDiv w:val="1"/>
      <w:marLeft w:val="0"/>
      <w:marRight w:val="0"/>
      <w:marTop w:val="0"/>
      <w:marBottom w:val="0"/>
      <w:divBdr>
        <w:top w:val="none" w:sz="0" w:space="0" w:color="auto"/>
        <w:left w:val="none" w:sz="0" w:space="0" w:color="auto"/>
        <w:bottom w:val="none" w:sz="0" w:space="0" w:color="auto"/>
        <w:right w:val="none" w:sz="0" w:space="0" w:color="auto"/>
      </w:divBdr>
    </w:div>
    <w:div w:id="367996041">
      <w:bodyDiv w:val="1"/>
      <w:marLeft w:val="0"/>
      <w:marRight w:val="0"/>
      <w:marTop w:val="0"/>
      <w:marBottom w:val="0"/>
      <w:divBdr>
        <w:top w:val="none" w:sz="0" w:space="0" w:color="auto"/>
        <w:left w:val="none" w:sz="0" w:space="0" w:color="auto"/>
        <w:bottom w:val="none" w:sz="0" w:space="0" w:color="auto"/>
        <w:right w:val="none" w:sz="0" w:space="0" w:color="auto"/>
      </w:divBdr>
    </w:div>
    <w:div w:id="411465935">
      <w:bodyDiv w:val="1"/>
      <w:marLeft w:val="0"/>
      <w:marRight w:val="0"/>
      <w:marTop w:val="0"/>
      <w:marBottom w:val="0"/>
      <w:divBdr>
        <w:top w:val="none" w:sz="0" w:space="0" w:color="auto"/>
        <w:left w:val="none" w:sz="0" w:space="0" w:color="auto"/>
        <w:bottom w:val="none" w:sz="0" w:space="0" w:color="auto"/>
        <w:right w:val="none" w:sz="0" w:space="0" w:color="auto"/>
      </w:divBdr>
    </w:div>
    <w:div w:id="454493341">
      <w:bodyDiv w:val="1"/>
      <w:marLeft w:val="0"/>
      <w:marRight w:val="0"/>
      <w:marTop w:val="0"/>
      <w:marBottom w:val="0"/>
      <w:divBdr>
        <w:top w:val="none" w:sz="0" w:space="0" w:color="auto"/>
        <w:left w:val="none" w:sz="0" w:space="0" w:color="auto"/>
        <w:bottom w:val="none" w:sz="0" w:space="0" w:color="auto"/>
        <w:right w:val="none" w:sz="0" w:space="0" w:color="auto"/>
      </w:divBdr>
    </w:div>
    <w:div w:id="513497263">
      <w:bodyDiv w:val="1"/>
      <w:marLeft w:val="0"/>
      <w:marRight w:val="0"/>
      <w:marTop w:val="0"/>
      <w:marBottom w:val="0"/>
      <w:divBdr>
        <w:top w:val="none" w:sz="0" w:space="0" w:color="auto"/>
        <w:left w:val="none" w:sz="0" w:space="0" w:color="auto"/>
        <w:bottom w:val="none" w:sz="0" w:space="0" w:color="auto"/>
        <w:right w:val="none" w:sz="0" w:space="0" w:color="auto"/>
      </w:divBdr>
    </w:div>
    <w:div w:id="537281066">
      <w:bodyDiv w:val="1"/>
      <w:marLeft w:val="0"/>
      <w:marRight w:val="0"/>
      <w:marTop w:val="0"/>
      <w:marBottom w:val="0"/>
      <w:divBdr>
        <w:top w:val="none" w:sz="0" w:space="0" w:color="auto"/>
        <w:left w:val="none" w:sz="0" w:space="0" w:color="auto"/>
        <w:bottom w:val="none" w:sz="0" w:space="0" w:color="auto"/>
        <w:right w:val="none" w:sz="0" w:space="0" w:color="auto"/>
      </w:divBdr>
    </w:div>
    <w:div w:id="609240212">
      <w:bodyDiv w:val="1"/>
      <w:marLeft w:val="0"/>
      <w:marRight w:val="0"/>
      <w:marTop w:val="0"/>
      <w:marBottom w:val="0"/>
      <w:divBdr>
        <w:top w:val="none" w:sz="0" w:space="0" w:color="auto"/>
        <w:left w:val="none" w:sz="0" w:space="0" w:color="auto"/>
        <w:bottom w:val="none" w:sz="0" w:space="0" w:color="auto"/>
        <w:right w:val="none" w:sz="0" w:space="0" w:color="auto"/>
      </w:divBdr>
    </w:div>
    <w:div w:id="641732525">
      <w:bodyDiv w:val="1"/>
      <w:marLeft w:val="0"/>
      <w:marRight w:val="0"/>
      <w:marTop w:val="0"/>
      <w:marBottom w:val="0"/>
      <w:divBdr>
        <w:top w:val="none" w:sz="0" w:space="0" w:color="auto"/>
        <w:left w:val="none" w:sz="0" w:space="0" w:color="auto"/>
        <w:bottom w:val="none" w:sz="0" w:space="0" w:color="auto"/>
        <w:right w:val="none" w:sz="0" w:space="0" w:color="auto"/>
      </w:divBdr>
    </w:div>
    <w:div w:id="656689768">
      <w:bodyDiv w:val="1"/>
      <w:marLeft w:val="0"/>
      <w:marRight w:val="0"/>
      <w:marTop w:val="0"/>
      <w:marBottom w:val="0"/>
      <w:divBdr>
        <w:top w:val="none" w:sz="0" w:space="0" w:color="auto"/>
        <w:left w:val="none" w:sz="0" w:space="0" w:color="auto"/>
        <w:bottom w:val="none" w:sz="0" w:space="0" w:color="auto"/>
        <w:right w:val="none" w:sz="0" w:space="0" w:color="auto"/>
      </w:divBdr>
    </w:div>
    <w:div w:id="675498526">
      <w:bodyDiv w:val="1"/>
      <w:marLeft w:val="0"/>
      <w:marRight w:val="0"/>
      <w:marTop w:val="0"/>
      <w:marBottom w:val="0"/>
      <w:divBdr>
        <w:top w:val="none" w:sz="0" w:space="0" w:color="auto"/>
        <w:left w:val="none" w:sz="0" w:space="0" w:color="auto"/>
        <w:bottom w:val="none" w:sz="0" w:space="0" w:color="auto"/>
        <w:right w:val="none" w:sz="0" w:space="0" w:color="auto"/>
      </w:divBdr>
    </w:div>
    <w:div w:id="680350155">
      <w:bodyDiv w:val="1"/>
      <w:marLeft w:val="0"/>
      <w:marRight w:val="0"/>
      <w:marTop w:val="0"/>
      <w:marBottom w:val="0"/>
      <w:divBdr>
        <w:top w:val="none" w:sz="0" w:space="0" w:color="auto"/>
        <w:left w:val="none" w:sz="0" w:space="0" w:color="auto"/>
        <w:bottom w:val="none" w:sz="0" w:space="0" w:color="auto"/>
        <w:right w:val="none" w:sz="0" w:space="0" w:color="auto"/>
      </w:divBdr>
    </w:div>
    <w:div w:id="705764192">
      <w:bodyDiv w:val="1"/>
      <w:marLeft w:val="0"/>
      <w:marRight w:val="0"/>
      <w:marTop w:val="0"/>
      <w:marBottom w:val="0"/>
      <w:divBdr>
        <w:top w:val="none" w:sz="0" w:space="0" w:color="auto"/>
        <w:left w:val="none" w:sz="0" w:space="0" w:color="auto"/>
        <w:bottom w:val="none" w:sz="0" w:space="0" w:color="auto"/>
        <w:right w:val="none" w:sz="0" w:space="0" w:color="auto"/>
      </w:divBdr>
    </w:div>
    <w:div w:id="721440205">
      <w:bodyDiv w:val="1"/>
      <w:marLeft w:val="0"/>
      <w:marRight w:val="0"/>
      <w:marTop w:val="0"/>
      <w:marBottom w:val="0"/>
      <w:divBdr>
        <w:top w:val="none" w:sz="0" w:space="0" w:color="auto"/>
        <w:left w:val="none" w:sz="0" w:space="0" w:color="auto"/>
        <w:bottom w:val="none" w:sz="0" w:space="0" w:color="auto"/>
        <w:right w:val="none" w:sz="0" w:space="0" w:color="auto"/>
      </w:divBdr>
    </w:div>
    <w:div w:id="733432541">
      <w:bodyDiv w:val="1"/>
      <w:marLeft w:val="0"/>
      <w:marRight w:val="0"/>
      <w:marTop w:val="0"/>
      <w:marBottom w:val="0"/>
      <w:divBdr>
        <w:top w:val="none" w:sz="0" w:space="0" w:color="auto"/>
        <w:left w:val="none" w:sz="0" w:space="0" w:color="auto"/>
        <w:bottom w:val="none" w:sz="0" w:space="0" w:color="auto"/>
        <w:right w:val="none" w:sz="0" w:space="0" w:color="auto"/>
      </w:divBdr>
    </w:div>
    <w:div w:id="752550067">
      <w:bodyDiv w:val="1"/>
      <w:marLeft w:val="0"/>
      <w:marRight w:val="0"/>
      <w:marTop w:val="0"/>
      <w:marBottom w:val="0"/>
      <w:divBdr>
        <w:top w:val="none" w:sz="0" w:space="0" w:color="auto"/>
        <w:left w:val="none" w:sz="0" w:space="0" w:color="auto"/>
        <w:bottom w:val="none" w:sz="0" w:space="0" w:color="auto"/>
        <w:right w:val="none" w:sz="0" w:space="0" w:color="auto"/>
      </w:divBdr>
    </w:div>
    <w:div w:id="759446157">
      <w:bodyDiv w:val="1"/>
      <w:marLeft w:val="0"/>
      <w:marRight w:val="0"/>
      <w:marTop w:val="0"/>
      <w:marBottom w:val="0"/>
      <w:divBdr>
        <w:top w:val="none" w:sz="0" w:space="0" w:color="auto"/>
        <w:left w:val="none" w:sz="0" w:space="0" w:color="auto"/>
        <w:bottom w:val="none" w:sz="0" w:space="0" w:color="auto"/>
        <w:right w:val="none" w:sz="0" w:space="0" w:color="auto"/>
      </w:divBdr>
    </w:div>
    <w:div w:id="802431363">
      <w:bodyDiv w:val="1"/>
      <w:marLeft w:val="0"/>
      <w:marRight w:val="0"/>
      <w:marTop w:val="0"/>
      <w:marBottom w:val="0"/>
      <w:divBdr>
        <w:top w:val="none" w:sz="0" w:space="0" w:color="auto"/>
        <w:left w:val="none" w:sz="0" w:space="0" w:color="auto"/>
        <w:bottom w:val="none" w:sz="0" w:space="0" w:color="auto"/>
        <w:right w:val="none" w:sz="0" w:space="0" w:color="auto"/>
      </w:divBdr>
    </w:div>
    <w:div w:id="823931768">
      <w:bodyDiv w:val="1"/>
      <w:marLeft w:val="0"/>
      <w:marRight w:val="0"/>
      <w:marTop w:val="0"/>
      <w:marBottom w:val="0"/>
      <w:divBdr>
        <w:top w:val="none" w:sz="0" w:space="0" w:color="auto"/>
        <w:left w:val="none" w:sz="0" w:space="0" w:color="auto"/>
        <w:bottom w:val="none" w:sz="0" w:space="0" w:color="auto"/>
        <w:right w:val="none" w:sz="0" w:space="0" w:color="auto"/>
      </w:divBdr>
    </w:div>
    <w:div w:id="907308158">
      <w:bodyDiv w:val="1"/>
      <w:marLeft w:val="0"/>
      <w:marRight w:val="0"/>
      <w:marTop w:val="0"/>
      <w:marBottom w:val="0"/>
      <w:divBdr>
        <w:top w:val="none" w:sz="0" w:space="0" w:color="auto"/>
        <w:left w:val="none" w:sz="0" w:space="0" w:color="auto"/>
        <w:bottom w:val="none" w:sz="0" w:space="0" w:color="auto"/>
        <w:right w:val="none" w:sz="0" w:space="0" w:color="auto"/>
      </w:divBdr>
    </w:div>
    <w:div w:id="953515743">
      <w:bodyDiv w:val="1"/>
      <w:marLeft w:val="0"/>
      <w:marRight w:val="0"/>
      <w:marTop w:val="0"/>
      <w:marBottom w:val="0"/>
      <w:divBdr>
        <w:top w:val="none" w:sz="0" w:space="0" w:color="auto"/>
        <w:left w:val="none" w:sz="0" w:space="0" w:color="auto"/>
        <w:bottom w:val="none" w:sz="0" w:space="0" w:color="auto"/>
        <w:right w:val="none" w:sz="0" w:space="0" w:color="auto"/>
      </w:divBdr>
    </w:div>
    <w:div w:id="1041517096">
      <w:bodyDiv w:val="1"/>
      <w:marLeft w:val="0"/>
      <w:marRight w:val="0"/>
      <w:marTop w:val="0"/>
      <w:marBottom w:val="0"/>
      <w:divBdr>
        <w:top w:val="none" w:sz="0" w:space="0" w:color="auto"/>
        <w:left w:val="none" w:sz="0" w:space="0" w:color="auto"/>
        <w:bottom w:val="none" w:sz="0" w:space="0" w:color="auto"/>
        <w:right w:val="none" w:sz="0" w:space="0" w:color="auto"/>
      </w:divBdr>
    </w:div>
    <w:div w:id="1093085261">
      <w:bodyDiv w:val="1"/>
      <w:marLeft w:val="0"/>
      <w:marRight w:val="0"/>
      <w:marTop w:val="0"/>
      <w:marBottom w:val="0"/>
      <w:divBdr>
        <w:top w:val="none" w:sz="0" w:space="0" w:color="auto"/>
        <w:left w:val="none" w:sz="0" w:space="0" w:color="auto"/>
        <w:bottom w:val="none" w:sz="0" w:space="0" w:color="auto"/>
        <w:right w:val="none" w:sz="0" w:space="0" w:color="auto"/>
      </w:divBdr>
    </w:div>
    <w:div w:id="1094742541">
      <w:bodyDiv w:val="1"/>
      <w:marLeft w:val="0"/>
      <w:marRight w:val="0"/>
      <w:marTop w:val="0"/>
      <w:marBottom w:val="0"/>
      <w:divBdr>
        <w:top w:val="none" w:sz="0" w:space="0" w:color="auto"/>
        <w:left w:val="none" w:sz="0" w:space="0" w:color="auto"/>
        <w:bottom w:val="none" w:sz="0" w:space="0" w:color="auto"/>
        <w:right w:val="none" w:sz="0" w:space="0" w:color="auto"/>
      </w:divBdr>
    </w:div>
    <w:div w:id="1183742971">
      <w:bodyDiv w:val="1"/>
      <w:marLeft w:val="0"/>
      <w:marRight w:val="0"/>
      <w:marTop w:val="0"/>
      <w:marBottom w:val="0"/>
      <w:divBdr>
        <w:top w:val="none" w:sz="0" w:space="0" w:color="auto"/>
        <w:left w:val="none" w:sz="0" w:space="0" w:color="auto"/>
        <w:bottom w:val="none" w:sz="0" w:space="0" w:color="auto"/>
        <w:right w:val="none" w:sz="0" w:space="0" w:color="auto"/>
      </w:divBdr>
    </w:div>
    <w:div w:id="1217398738">
      <w:bodyDiv w:val="1"/>
      <w:marLeft w:val="0"/>
      <w:marRight w:val="0"/>
      <w:marTop w:val="0"/>
      <w:marBottom w:val="0"/>
      <w:divBdr>
        <w:top w:val="none" w:sz="0" w:space="0" w:color="auto"/>
        <w:left w:val="none" w:sz="0" w:space="0" w:color="auto"/>
        <w:bottom w:val="none" w:sz="0" w:space="0" w:color="auto"/>
        <w:right w:val="none" w:sz="0" w:space="0" w:color="auto"/>
      </w:divBdr>
    </w:div>
    <w:div w:id="1217620398">
      <w:bodyDiv w:val="1"/>
      <w:marLeft w:val="0"/>
      <w:marRight w:val="0"/>
      <w:marTop w:val="0"/>
      <w:marBottom w:val="0"/>
      <w:divBdr>
        <w:top w:val="none" w:sz="0" w:space="0" w:color="auto"/>
        <w:left w:val="none" w:sz="0" w:space="0" w:color="auto"/>
        <w:bottom w:val="none" w:sz="0" w:space="0" w:color="auto"/>
        <w:right w:val="none" w:sz="0" w:space="0" w:color="auto"/>
      </w:divBdr>
    </w:div>
    <w:div w:id="1237401017">
      <w:bodyDiv w:val="1"/>
      <w:marLeft w:val="0"/>
      <w:marRight w:val="0"/>
      <w:marTop w:val="0"/>
      <w:marBottom w:val="0"/>
      <w:divBdr>
        <w:top w:val="none" w:sz="0" w:space="0" w:color="auto"/>
        <w:left w:val="none" w:sz="0" w:space="0" w:color="auto"/>
        <w:bottom w:val="none" w:sz="0" w:space="0" w:color="auto"/>
        <w:right w:val="none" w:sz="0" w:space="0" w:color="auto"/>
      </w:divBdr>
    </w:div>
    <w:div w:id="1246377293">
      <w:bodyDiv w:val="1"/>
      <w:marLeft w:val="0"/>
      <w:marRight w:val="0"/>
      <w:marTop w:val="0"/>
      <w:marBottom w:val="0"/>
      <w:divBdr>
        <w:top w:val="none" w:sz="0" w:space="0" w:color="auto"/>
        <w:left w:val="none" w:sz="0" w:space="0" w:color="auto"/>
        <w:bottom w:val="none" w:sz="0" w:space="0" w:color="auto"/>
        <w:right w:val="none" w:sz="0" w:space="0" w:color="auto"/>
      </w:divBdr>
    </w:div>
    <w:div w:id="1280188926">
      <w:bodyDiv w:val="1"/>
      <w:marLeft w:val="0"/>
      <w:marRight w:val="0"/>
      <w:marTop w:val="0"/>
      <w:marBottom w:val="0"/>
      <w:divBdr>
        <w:top w:val="none" w:sz="0" w:space="0" w:color="auto"/>
        <w:left w:val="none" w:sz="0" w:space="0" w:color="auto"/>
        <w:bottom w:val="none" w:sz="0" w:space="0" w:color="auto"/>
        <w:right w:val="none" w:sz="0" w:space="0" w:color="auto"/>
      </w:divBdr>
    </w:div>
    <w:div w:id="1334262179">
      <w:bodyDiv w:val="1"/>
      <w:marLeft w:val="0"/>
      <w:marRight w:val="0"/>
      <w:marTop w:val="0"/>
      <w:marBottom w:val="0"/>
      <w:divBdr>
        <w:top w:val="none" w:sz="0" w:space="0" w:color="auto"/>
        <w:left w:val="none" w:sz="0" w:space="0" w:color="auto"/>
        <w:bottom w:val="none" w:sz="0" w:space="0" w:color="auto"/>
        <w:right w:val="none" w:sz="0" w:space="0" w:color="auto"/>
      </w:divBdr>
    </w:div>
    <w:div w:id="1383944855">
      <w:bodyDiv w:val="1"/>
      <w:marLeft w:val="0"/>
      <w:marRight w:val="0"/>
      <w:marTop w:val="0"/>
      <w:marBottom w:val="0"/>
      <w:divBdr>
        <w:top w:val="none" w:sz="0" w:space="0" w:color="auto"/>
        <w:left w:val="none" w:sz="0" w:space="0" w:color="auto"/>
        <w:bottom w:val="none" w:sz="0" w:space="0" w:color="auto"/>
        <w:right w:val="none" w:sz="0" w:space="0" w:color="auto"/>
      </w:divBdr>
    </w:div>
    <w:div w:id="1437020936">
      <w:bodyDiv w:val="1"/>
      <w:marLeft w:val="0"/>
      <w:marRight w:val="0"/>
      <w:marTop w:val="0"/>
      <w:marBottom w:val="0"/>
      <w:divBdr>
        <w:top w:val="none" w:sz="0" w:space="0" w:color="auto"/>
        <w:left w:val="none" w:sz="0" w:space="0" w:color="auto"/>
        <w:bottom w:val="none" w:sz="0" w:space="0" w:color="auto"/>
        <w:right w:val="none" w:sz="0" w:space="0" w:color="auto"/>
      </w:divBdr>
    </w:div>
    <w:div w:id="1443843608">
      <w:bodyDiv w:val="1"/>
      <w:marLeft w:val="0"/>
      <w:marRight w:val="0"/>
      <w:marTop w:val="0"/>
      <w:marBottom w:val="0"/>
      <w:divBdr>
        <w:top w:val="none" w:sz="0" w:space="0" w:color="auto"/>
        <w:left w:val="none" w:sz="0" w:space="0" w:color="auto"/>
        <w:bottom w:val="none" w:sz="0" w:space="0" w:color="auto"/>
        <w:right w:val="none" w:sz="0" w:space="0" w:color="auto"/>
      </w:divBdr>
    </w:div>
    <w:div w:id="1458766137">
      <w:bodyDiv w:val="1"/>
      <w:marLeft w:val="0"/>
      <w:marRight w:val="0"/>
      <w:marTop w:val="0"/>
      <w:marBottom w:val="0"/>
      <w:divBdr>
        <w:top w:val="none" w:sz="0" w:space="0" w:color="auto"/>
        <w:left w:val="none" w:sz="0" w:space="0" w:color="auto"/>
        <w:bottom w:val="none" w:sz="0" w:space="0" w:color="auto"/>
        <w:right w:val="none" w:sz="0" w:space="0" w:color="auto"/>
      </w:divBdr>
    </w:div>
    <w:div w:id="1570190522">
      <w:bodyDiv w:val="1"/>
      <w:marLeft w:val="0"/>
      <w:marRight w:val="0"/>
      <w:marTop w:val="0"/>
      <w:marBottom w:val="0"/>
      <w:divBdr>
        <w:top w:val="none" w:sz="0" w:space="0" w:color="auto"/>
        <w:left w:val="none" w:sz="0" w:space="0" w:color="auto"/>
        <w:bottom w:val="none" w:sz="0" w:space="0" w:color="auto"/>
        <w:right w:val="none" w:sz="0" w:space="0" w:color="auto"/>
      </w:divBdr>
    </w:div>
    <w:div w:id="1596400166">
      <w:bodyDiv w:val="1"/>
      <w:marLeft w:val="0"/>
      <w:marRight w:val="0"/>
      <w:marTop w:val="0"/>
      <w:marBottom w:val="0"/>
      <w:divBdr>
        <w:top w:val="none" w:sz="0" w:space="0" w:color="auto"/>
        <w:left w:val="none" w:sz="0" w:space="0" w:color="auto"/>
        <w:bottom w:val="none" w:sz="0" w:space="0" w:color="auto"/>
        <w:right w:val="none" w:sz="0" w:space="0" w:color="auto"/>
      </w:divBdr>
    </w:div>
    <w:div w:id="1723943304">
      <w:bodyDiv w:val="1"/>
      <w:marLeft w:val="0"/>
      <w:marRight w:val="0"/>
      <w:marTop w:val="0"/>
      <w:marBottom w:val="0"/>
      <w:divBdr>
        <w:top w:val="none" w:sz="0" w:space="0" w:color="auto"/>
        <w:left w:val="none" w:sz="0" w:space="0" w:color="auto"/>
        <w:bottom w:val="none" w:sz="0" w:space="0" w:color="auto"/>
        <w:right w:val="none" w:sz="0" w:space="0" w:color="auto"/>
      </w:divBdr>
    </w:div>
    <w:div w:id="1727023518">
      <w:bodyDiv w:val="1"/>
      <w:marLeft w:val="0"/>
      <w:marRight w:val="0"/>
      <w:marTop w:val="0"/>
      <w:marBottom w:val="0"/>
      <w:divBdr>
        <w:top w:val="none" w:sz="0" w:space="0" w:color="auto"/>
        <w:left w:val="none" w:sz="0" w:space="0" w:color="auto"/>
        <w:bottom w:val="none" w:sz="0" w:space="0" w:color="auto"/>
        <w:right w:val="none" w:sz="0" w:space="0" w:color="auto"/>
      </w:divBdr>
    </w:div>
    <w:div w:id="1828352079">
      <w:bodyDiv w:val="1"/>
      <w:marLeft w:val="0"/>
      <w:marRight w:val="0"/>
      <w:marTop w:val="0"/>
      <w:marBottom w:val="0"/>
      <w:divBdr>
        <w:top w:val="none" w:sz="0" w:space="0" w:color="auto"/>
        <w:left w:val="none" w:sz="0" w:space="0" w:color="auto"/>
        <w:bottom w:val="none" w:sz="0" w:space="0" w:color="auto"/>
        <w:right w:val="none" w:sz="0" w:space="0" w:color="auto"/>
      </w:divBdr>
    </w:div>
    <w:div w:id="1852722473">
      <w:bodyDiv w:val="1"/>
      <w:marLeft w:val="0"/>
      <w:marRight w:val="0"/>
      <w:marTop w:val="0"/>
      <w:marBottom w:val="0"/>
      <w:divBdr>
        <w:top w:val="none" w:sz="0" w:space="0" w:color="auto"/>
        <w:left w:val="none" w:sz="0" w:space="0" w:color="auto"/>
        <w:bottom w:val="none" w:sz="0" w:space="0" w:color="auto"/>
        <w:right w:val="none" w:sz="0" w:space="0" w:color="auto"/>
      </w:divBdr>
    </w:div>
    <w:div w:id="1890452461">
      <w:bodyDiv w:val="1"/>
      <w:marLeft w:val="0"/>
      <w:marRight w:val="0"/>
      <w:marTop w:val="0"/>
      <w:marBottom w:val="0"/>
      <w:divBdr>
        <w:top w:val="none" w:sz="0" w:space="0" w:color="auto"/>
        <w:left w:val="none" w:sz="0" w:space="0" w:color="auto"/>
        <w:bottom w:val="none" w:sz="0" w:space="0" w:color="auto"/>
        <w:right w:val="none" w:sz="0" w:space="0" w:color="auto"/>
      </w:divBdr>
    </w:div>
    <w:div w:id="1906835646">
      <w:bodyDiv w:val="1"/>
      <w:marLeft w:val="0"/>
      <w:marRight w:val="0"/>
      <w:marTop w:val="0"/>
      <w:marBottom w:val="0"/>
      <w:divBdr>
        <w:top w:val="none" w:sz="0" w:space="0" w:color="auto"/>
        <w:left w:val="none" w:sz="0" w:space="0" w:color="auto"/>
        <w:bottom w:val="none" w:sz="0" w:space="0" w:color="auto"/>
        <w:right w:val="none" w:sz="0" w:space="0" w:color="auto"/>
      </w:divBdr>
    </w:div>
    <w:div w:id="1920826558">
      <w:bodyDiv w:val="1"/>
      <w:marLeft w:val="0"/>
      <w:marRight w:val="0"/>
      <w:marTop w:val="0"/>
      <w:marBottom w:val="0"/>
      <w:divBdr>
        <w:top w:val="none" w:sz="0" w:space="0" w:color="auto"/>
        <w:left w:val="none" w:sz="0" w:space="0" w:color="auto"/>
        <w:bottom w:val="none" w:sz="0" w:space="0" w:color="auto"/>
        <w:right w:val="none" w:sz="0" w:space="0" w:color="auto"/>
      </w:divBdr>
    </w:div>
    <w:div w:id="1929997709">
      <w:bodyDiv w:val="1"/>
      <w:marLeft w:val="0"/>
      <w:marRight w:val="0"/>
      <w:marTop w:val="0"/>
      <w:marBottom w:val="0"/>
      <w:divBdr>
        <w:top w:val="none" w:sz="0" w:space="0" w:color="auto"/>
        <w:left w:val="none" w:sz="0" w:space="0" w:color="auto"/>
        <w:bottom w:val="none" w:sz="0" w:space="0" w:color="auto"/>
        <w:right w:val="none" w:sz="0" w:space="0" w:color="auto"/>
      </w:divBdr>
    </w:div>
    <w:div w:id="1939212066">
      <w:bodyDiv w:val="1"/>
      <w:marLeft w:val="0"/>
      <w:marRight w:val="0"/>
      <w:marTop w:val="0"/>
      <w:marBottom w:val="0"/>
      <w:divBdr>
        <w:top w:val="none" w:sz="0" w:space="0" w:color="auto"/>
        <w:left w:val="none" w:sz="0" w:space="0" w:color="auto"/>
        <w:bottom w:val="none" w:sz="0" w:space="0" w:color="auto"/>
        <w:right w:val="none" w:sz="0" w:space="0" w:color="auto"/>
      </w:divBdr>
    </w:div>
    <w:div w:id="1943028093">
      <w:bodyDiv w:val="1"/>
      <w:marLeft w:val="0"/>
      <w:marRight w:val="0"/>
      <w:marTop w:val="0"/>
      <w:marBottom w:val="0"/>
      <w:divBdr>
        <w:top w:val="none" w:sz="0" w:space="0" w:color="auto"/>
        <w:left w:val="none" w:sz="0" w:space="0" w:color="auto"/>
        <w:bottom w:val="none" w:sz="0" w:space="0" w:color="auto"/>
        <w:right w:val="none" w:sz="0" w:space="0" w:color="auto"/>
      </w:divBdr>
    </w:div>
    <w:div w:id="2041855774">
      <w:bodyDiv w:val="1"/>
      <w:marLeft w:val="0"/>
      <w:marRight w:val="0"/>
      <w:marTop w:val="0"/>
      <w:marBottom w:val="0"/>
      <w:divBdr>
        <w:top w:val="none" w:sz="0" w:space="0" w:color="auto"/>
        <w:left w:val="none" w:sz="0" w:space="0" w:color="auto"/>
        <w:bottom w:val="none" w:sz="0" w:space="0" w:color="auto"/>
        <w:right w:val="none" w:sz="0" w:space="0" w:color="auto"/>
      </w:divBdr>
    </w:div>
    <w:div w:id="2051958640">
      <w:bodyDiv w:val="1"/>
      <w:marLeft w:val="0"/>
      <w:marRight w:val="0"/>
      <w:marTop w:val="0"/>
      <w:marBottom w:val="0"/>
      <w:divBdr>
        <w:top w:val="none" w:sz="0" w:space="0" w:color="auto"/>
        <w:left w:val="none" w:sz="0" w:space="0" w:color="auto"/>
        <w:bottom w:val="none" w:sz="0" w:space="0" w:color="auto"/>
        <w:right w:val="none" w:sz="0" w:space="0" w:color="auto"/>
      </w:divBdr>
    </w:div>
    <w:div w:id="2054308114">
      <w:bodyDiv w:val="1"/>
      <w:marLeft w:val="0"/>
      <w:marRight w:val="0"/>
      <w:marTop w:val="0"/>
      <w:marBottom w:val="0"/>
      <w:divBdr>
        <w:top w:val="none" w:sz="0" w:space="0" w:color="auto"/>
        <w:left w:val="none" w:sz="0" w:space="0" w:color="auto"/>
        <w:bottom w:val="none" w:sz="0" w:space="0" w:color="auto"/>
        <w:right w:val="none" w:sz="0" w:space="0" w:color="auto"/>
      </w:divBdr>
    </w:div>
    <w:div w:id="2097288824">
      <w:bodyDiv w:val="1"/>
      <w:marLeft w:val="0"/>
      <w:marRight w:val="0"/>
      <w:marTop w:val="0"/>
      <w:marBottom w:val="0"/>
      <w:divBdr>
        <w:top w:val="none" w:sz="0" w:space="0" w:color="auto"/>
        <w:left w:val="none" w:sz="0" w:space="0" w:color="auto"/>
        <w:bottom w:val="none" w:sz="0" w:space="0" w:color="auto"/>
        <w:right w:val="none" w:sz="0" w:space="0" w:color="auto"/>
      </w:divBdr>
    </w:div>
    <w:div w:id="2109230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sciencebase.gov/catalog/item/573cc51be4b0dae0d5e4b0c5" TargetMode="External"/><Relationship Id="rId2" Type="http://schemas.openxmlformats.org/officeDocument/2006/relationships/hyperlink" Target="https://www.epa.gov/endangered-species/models-and-tools-endangered-species-pesticide-assessments" TargetMode="External"/><Relationship Id="rId1" Type="http://schemas.openxmlformats.org/officeDocument/2006/relationships/hyperlink" Target="https://www.epa.gov/endangered-species/revised-method-national-level-listed-species-biological-evaluations-conventi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Record xmlns="4ffa91fb-a0ff-4ac5-b2db-65c790d184a4">Shared</Record>
    <Language xmlns="http://schemas.microsoft.com/sharepoint/v3">English</Language>
    <Document_x0020_Creation_x0020_Date xmlns="4ffa91fb-a0ff-4ac5-b2db-65c790d184a4">2019-12-11T09:37:25+00:00</Document_x0020_Creation_x0020_Date>
    <_Source xmlns="http://schemas.microsoft.com/sharepoint/v3/fields" xsi:nil="tru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Update xmlns="1b69afd8-9bdb-481b-b26a-06cbd17fa30c" xsi:nil="true"/>
    <External_x0020_Contributor xmlns="4ffa91fb-a0ff-4ac5-b2db-65c790d184a4" xsi:nil="true"/>
    <TaxKeywordTaxHTField xmlns="4ffa91fb-a0ff-4ac5-b2db-65c790d184a4">
      <Terms xmlns="http://schemas.microsoft.com/office/infopath/2007/PartnerControls"/>
    </TaxKeywordTaxHTField>
    <Rights xmlns="4ffa91fb-a0ff-4ac5-b2db-65c790d184a4" xsi:nil="true"/>
    <EPA_x0020_Office xmlns="4ffa91fb-a0ff-4ac5-b2db-65c790d184a4" xsi:nil="true"/>
    <CategoryDescription xmlns="http://schemas.microsoft.com/sharepoint.v3" xsi:nil="true"/>
    <Identifier xmlns="4ffa91fb-a0ff-4ac5-b2db-65c790d184a4" xsi:nil="true"/>
    <_Coverage xmlns="http://schemas.microsoft.com/sharepoint/v3/fields" xsi:nil="true"/>
    <PublishingExpirationDate xmlns="http://schemas.microsoft.com/sharepoint/v3" xsi:nil="true"/>
    <Creator xmlns="4ffa91fb-a0ff-4ac5-b2db-65c790d184a4">
      <UserInfo>
        <DisplayName/>
        <AccountId xsi:nil="true"/>
        <AccountType/>
      </UserInfo>
    </Creator>
    <EPA_x0020_Related_x0020_Documents xmlns="4ffa91fb-a0ff-4ac5-b2db-65c790d184a4" xsi:nil="true"/>
    <PublishingStartDate xmlns="http://schemas.microsoft.com/sharepoint/v3" xsi:nil="true"/>
    <EPA_x0020_Contributor xmlns="4ffa91fb-a0ff-4ac5-b2db-65c790d184a4">
      <UserInfo>
        <DisplayName/>
        <AccountId xsi:nil="true"/>
        <AccountType/>
      </UserInfo>
    </EPA_x0020_Contributor>
    <TaxCatchAll xmlns="4ffa91fb-a0ff-4ac5-b2db-65c790d184a4"/>
    <SharedWithUsers xmlns="a5d1ca4e-0a3f-4119-b619-e20b93ebd1aa">
      <UserInfo>
        <DisplayName>Anderson, Brian</DisplayName>
        <AccountId>650</AccountId>
        <AccountType/>
      </UserInfo>
      <UserInfo>
        <DisplayName>Harwood, Douglas (Ethan)</DisplayName>
        <AccountId>6097</AccountId>
        <AccountType/>
      </UserInfo>
      <UserInfo>
        <DisplayName>Johnson, Tamara</DisplayName>
        <AccountId>8027</AccountId>
        <AccountType/>
      </UserInfo>
      <UserInfo>
        <DisplayName>Holmes, Jean</DisplayName>
        <AccountId>651</AccountId>
        <AccountType/>
      </UserInfo>
      <UserInfo>
        <DisplayName>Blankinship, Amy</DisplayName>
        <AccountId>1004</AccountId>
        <AccountType/>
      </UserInfo>
      <UserInfo>
        <DisplayName>Echeverria, Marietta</DisplayName>
        <AccountId>250</AccountId>
        <AccountType/>
      </UserInfo>
      <UserInfo>
        <DisplayName>Knorr, Michele</DisplayName>
        <AccountId>1139</AccountId>
        <AccountType/>
      </UserInfo>
      <UserInfo>
        <DisplayName>Connolly, Jennifer</DisplayName>
        <AccountId>816</AccountId>
        <AccountType/>
      </UserInfo>
      <UserInfo>
        <DisplayName>Donovan, Elizabeth</DisplayName>
        <AccountId>580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3" ma:contentTypeDescription="Create a new document." ma:contentTypeScope="" ma:versionID="9cdd830c5fbfbacfab4658fd68a560e0">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eaa7db18add321e17dd5987d2d6b1df2"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672B5-ACEF-4E41-BAA1-91DD56E29BE0}">
  <ds:schemaRefs>
    <ds:schemaRef ds:uri="Microsoft.SharePoint.Taxonomy.ContentTypeSync"/>
  </ds:schemaRefs>
</ds:datastoreItem>
</file>

<file path=customXml/itemProps2.xml><?xml version="1.0" encoding="utf-8"?>
<ds:datastoreItem xmlns:ds="http://schemas.openxmlformats.org/officeDocument/2006/customXml" ds:itemID="{87891D38-B743-4226-8833-80BCC9D815A5}">
  <ds:schemaRefs>
    <ds:schemaRef ds:uri="1b69afd8-9bdb-481b-b26a-06cbd17fa30c"/>
    <ds:schemaRef ds:uri="http://purl.org/dc/elements/1.1/"/>
    <ds:schemaRef ds:uri="http://schemas.microsoft.com/office/2006/metadata/properties"/>
    <ds:schemaRef ds:uri="http://schemas.microsoft.com/office/infopath/2007/PartnerControls"/>
    <ds:schemaRef ds:uri="http://schemas.microsoft.com/sharepoint/v3"/>
    <ds:schemaRef ds:uri="http://schemas.openxmlformats.org/package/2006/metadata/core-properties"/>
    <ds:schemaRef ds:uri="http://purl.org/dc/terms/"/>
    <ds:schemaRef ds:uri="a5d1ca4e-0a3f-4119-b619-e20b93ebd1aa"/>
    <ds:schemaRef ds:uri="http://schemas.microsoft.com/sharepoint/v3/fields"/>
    <ds:schemaRef ds:uri="http://schemas.microsoft.com/office/2006/documentManagement/types"/>
    <ds:schemaRef ds:uri="http://schemas.microsoft.com/sharepoint.v3"/>
    <ds:schemaRef ds:uri="4ffa91fb-a0ff-4ac5-b2db-65c790d184a4"/>
    <ds:schemaRef ds:uri="http://www.w3.org/XML/1998/namespace"/>
    <ds:schemaRef ds:uri="http://purl.org/dc/dcmitype/"/>
  </ds:schemaRefs>
</ds:datastoreItem>
</file>

<file path=customXml/itemProps3.xml><?xml version="1.0" encoding="utf-8"?>
<ds:datastoreItem xmlns:ds="http://schemas.openxmlformats.org/officeDocument/2006/customXml" ds:itemID="{DD14F2B0-54D1-43A5-9CC6-61F58C8A95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1AD04A-36A9-49AF-A4E0-93CF28947DF9}">
  <ds:schemaRefs>
    <ds:schemaRef ds:uri="http://schemas.microsoft.com/sharepoint/v3/contenttype/forms"/>
  </ds:schemaRefs>
</ds:datastoreItem>
</file>

<file path=customXml/itemProps5.xml><?xml version="1.0" encoding="utf-8"?>
<ds:datastoreItem xmlns:ds="http://schemas.openxmlformats.org/officeDocument/2006/customXml" ds:itemID="{FA84A847-D258-4CFF-8AE4-29EA98DA6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5416</Words>
  <Characters>30875</Characters>
  <Application>Microsoft Office Word</Application>
  <DocSecurity>8</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Panger, Melissa</dc:creator>
  <cp:keywords/>
  <dc:description/>
  <cp:lastModifiedBy>Louie-Juzwiak, Rosanna</cp:lastModifiedBy>
  <cp:revision>2</cp:revision>
  <cp:lastPrinted>2016-03-14T15:24:00Z</cp:lastPrinted>
  <dcterms:created xsi:type="dcterms:W3CDTF">2020-11-23T17:05:00Z</dcterms:created>
  <dcterms:modified xsi:type="dcterms:W3CDTF">2020-11-23T17:05:00Z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134576463</vt:i4>
  </property>
  <property fmtid="{D5CDD505-2E9C-101B-9397-08002B2CF9AE}" pid="3" name="ContentTypeId">
    <vt:lpwstr>0x010100468ED9461BD0F242A21E59CB3747CA89</vt:lpwstr>
  </property>
  <property fmtid="{D5CDD505-2E9C-101B-9397-08002B2CF9AE}" pid="4" name="TaxKeyword">
    <vt:lpwstr/>
  </property>
  <property fmtid="{D5CDD505-2E9C-101B-9397-08002B2CF9AE}" pid="5" name="EPA Subject">
    <vt:lpwstr/>
  </property>
  <property fmtid="{D5CDD505-2E9C-101B-9397-08002B2CF9AE}" pid="6" name="Document Type">
    <vt:lpwstr/>
  </property>
</Properties>
</file>