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85334" w14:textId="2A273F0C" w:rsidR="00135C33" w:rsidRPr="00C10DEC" w:rsidRDefault="00135C33" w:rsidP="028C8D6A">
      <w:pPr>
        <w:contextualSpacing/>
        <w:rPr>
          <w:rFonts w:eastAsiaTheme="majorEastAsia" w:cs="Calibri"/>
          <w:b/>
          <w:bCs/>
          <w:color w:val="4472C4" w:themeColor="accent5"/>
          <w:spacing w:val="-10"/>
          <w:kern w:val="28"/>
          <w:sz w:val="32"/>
          <w:szCs w:val="32"/>
        </w:rPr>
      </w:pPr>
      <w:r w:rsidRPr="00C10DEC">
        <w:rPr>
          <w:rFonts w:eastAsiaTheme="majorEastAsia" w:cs="Calibri"/>
          <w:b/>
          <w:bCs/>
          <w:color w:val="4472C4" w:themeColor="accent5"/>
          <w:spacing w:val="-10"/>
          <w:kern w:val="28"/>
          <w:sz w:val="32"/>
          <w:szCs w:val="32"/>
        </w:rPr>
        <w:t xml:space="preserve">Chapter 2 </w:t>
      </w:r>
      <w:r w:rsidR="00B20DD3" w:rsidRPr="00C10DEC">
        <w:rPr>
          <w:rFonts w:eastAsiaTheme="majorEastAsia" w:cs="Calibri"/>
          <w:b/>
          <w:bCs/>
          <w:color w:val="4472C4" w:themeColor="accent5"/>
          <w:spacing w:val="-10"/>
          <w:kern w:val="28"/>
          <w:sz w:val="32"/>
          <w:szCs w:val="32"/>
        </w:rPr>
        <w:t xml:space="preserve">– </w:t>
      </w:r>
      <w:r w:rsidR="005F6733" w:rsidRPr="00C10DEC">
        <w:rPr>
          <w:rFonts w:eastAsiaTheme="majorEastAsia" w:cs="Calibri"/>
          <w:b/>
          <w:bCs/>
          <w:color w:val="4472C4" w:themeColor="accent5"/>
          <w:spacing w:val="-10"/>
          <w:kern w:val="28"/>
          <w:sz w:val="32"/>
          <w:szCs w:val="32"/>
        </w:rPr>
        <w:t>Thiamethoxam</w:t>
      </w:r>
      <w:r w:rsidR="00B20DD3" w:rsidRPr="00C10DEC">
        <w:rPr>
          <w:rFonts w:eastAsiaTheme="majorEastAsia" w:cs="Calibri"/>
          <w:b/>
          <w:bCs/>
          <w:color w:val="4472C4" w:themeColor="accent5"/>
          <w:spacing w:val="-10"/>
          <w:kern w:val="28"/>
          <w:sz w:val="32"/>
          <w:szCs w:val="32"/>
        </w:rPr>
        <w:t xml:space="preserve"> </w:t>
      </w:r>
      <w:r w:rsidRPr="00C10DEC">
        <w:rPr>
          <w:rFonts w:eastAsiaTheme="majorEastAsia" w:cs="Calibri"/>
          <w:b/>
          <w:bCs/>
          <w:color w:val="4472C4" w:themeColor="accent5"/>
          <w:spacing w:val="-10"/>
          <w:kern w:val="28"/>
          <w:sz w:val="32"/>
          <w:szCs w:val="32"/>
        </w:rPr>
        <w:t>Effects Characterization</w:t>
      </w:r>
    </w:p>
    <w:sdt>
      <w:sdtPr>
        <w:rPr>
          <w:rFonts w:ascii="Calibri" w:eastAsia="Times New Roman" w:hAnsi="Calibri" w:cs="Calibri"/>
          <w:color w:val="4472C4" w:themeColor="accent5"/>
          <w:sz w:val="22"/>
          <w:szCs w:val="20"/>
        </w:rPr>
        <w:id w:val="1972475195"/>
        <w:docPartObj>
          <w:docPartGallery w:val="Table of Contents"/>
          <w:docPartUnique/>
        </w:docPartObj>
      </w:sdtPr>
      <w:sdtEndPr>
        <w:rPr>
          <w:b/>
          <w:bCs/>
          <w:noProof/>
          <w:color w:val="000000"/>
        </w:rPr>
      </w:sdtEndPr>
      <w:sdtContent>
        <w:p w14:paraId="2C769326" w14:textId="139210E1" w:rsidR="0056458E" w:rsidRPr="00C10DEC" w:rsidRDefault="0056458E" w:rsidP="004152CF">
          <w:pPr>
            <w:pStyle w:val="TOCHeading"/>
            <w:numPr>
              <w:ilvl w:val="0"/>
              <w:numId w:val="0"/>
            </w:numPr>
            <w:ind w:left="432" w:hanging="432"/>
            <w:rPr>
              <w:rFonts w:ascii="Calibri" w:hAnsi="Calibri" w:cs="Calibri"/>
              <w:color w:val="4472C4" w:themeColor="accent5"/>
              <w:sz w:val="32"/>
            </w:rPr>
          </w:pPr>
          <w:r w:rsidRPr="00C10DEC">
            <w:rPr>
              <w:rFonts w:ascii="Calibri" w:hAnsi="Calibri" w:cs="Calibri"/>
              <w:color w:val="4472C4" w:themeColor="accent5"/>
              <w:sz w:val="32"/>
            </w:rPr>
            <w:t>Contents</w:t>
          </w:r>
        </w:p>
        <w:p w14:paraId="6DB15CD0" w14:textId="261662A5" w:rsidR="00375723" w:rsidRDefault="004152CF">
          <w:pPr>
            <w:pStyle w:val="TOC1"/>
            <w:rPr>
              <w:rFonts w:eastAsiaTheme="minorEastAsia" w:cstheme="minorBidi"/>
              <w:spacing w:val="0"/>
              <w:kern w:val="0"/>
              <w:szCs w:val="22"/>
            </w:rPr>
          </w:pPr>
          <w:r w:rsidRPr="00A472C8">
            <w:rPr>
              <w:rFonts w:ascii="Calibri" w:hAnsi="Calibri" w:cs="Calibri"/>
            </w:rPr>
            <w:fldChar w:fldCharType="begin"/>
          </w:r>
          <w:r w:rsidRPr="00A472C8">
            <w:rPr>
              <w:rFonts w:ascii="Calibri" w:hAnsi="Calibri" w:cs="Calibri"/>
            </w:rPr>
            <w:instrText xml:space="preserve"> TOC \o "1-3" \h \z \u </w:instrText>
          </w:r>
          <w:r w:rsidRPr="00A472C8">
            <w:rPr>
              <w:rFonts w:ascii="Calibri" w:hAnsi="Calibri" w:cs="Calibri"/>
            </w:rPr>
            <w:fldChar w:fldCharType="separate"/>
          </w:r>
          <w:hyperlink w:anchor="_Toc80616175" w:history="1">
            <w:r w:rsidR="00375723" w:rsidRPr="00840CAE">
              <w:rPr>
                <w:rStyle w:val="Hyperlink"/>
              </w:rPr>
              <w:t>1</w:t>
            </w:r>
            <w:r w:rsidR="00375723">
              <w:rPr>
                <w:rFonts w:eastAsiaTheme="minorEastAsia" w:cstheme="minorBidi"/>
                <w:spacing w:val="0"/>
                <w:kern w:val="0"/>
                <w:szCs w:val="22"/>
              </w:rPr>
              <w:tab/>
            </w:r>
            <w:r w:rsidR="00375723" w:rsidRPr="00840CAE">
              <w:rPr>
                <w:rStyle w:val="Hyperlink"/>
              </w:rPr>
              <w:t>Introduction</w:t>
            </w:r>
            <w:r w:rsidR="00375723">
              <w:rPr>
                <w:webHidden/>
              </w:rPr>
              <w:tab/>
            </w:r>
            <w:r w:rsidR="00375723">
              <w:rPr>
                <w:webHidden/>
              </w:rPr>
              <w:fldChar w:fldCharType="begin"/>
            </w:r>
            <w:r w:rsidR="00375723">
              <w:rPr>
                <w:webHidden/>
              </w:rPr>
              <w:instrText xml:space="preserve"> PAGEREF _Toc80616175 \h </w:instrText>
            </w:r>
            <w:r w:rsidR="00375723">
              <w:rPr>
                <w:webHidden/>
              </w:rPr>
            </w:r>
            <w:r w:rsidR="00375723">
              <w:rPr>
                <w:webHidden/>
              </w:rPr>
              <w:fldChar w:fldCharType="separate"/>
            </w:r>
            <w:r w:rsidR="00375723">
              <w:rPr>
                <w:webHidden/>
              </w:rPr>
              <w:t>5</w:t>
            </w:r>
            <w:r w:rsidR="00375723">
              <w:rPr>
                <w:webHidden/>
              </w:rPr>
              <w:fldChar w:fldCharType="end"/>
            </w:r>
          </w:hyperlink>
        </w:p>
        <w:p w14:paraId="48428E8C" w14:textId="180FC942" w:rsidR="00375723" w:rsidRDefault="00082BD5">
          <w:pPr>
            <w:pStyle w:val="TOC1"/>
            <w:rPr>
              <w:rFonts w:eastAsiaTheme="minorEastAsia" w:cstheme="minorBidi"/>
              <w:spacing w:val="0"/>
              <w:kern w:val="0"/>
              <w:szCs w:val="22"/>
            </w:rPr>
          </w:pPr>
          <w:hyperlink w:anchor="_Toc80616176" w:history="1">
            <w:r w:rsidR="00375723" w:rsidRPr="00840CAE">
              <w:rPr>
                <w:rStyle w:val="Hyperlink"/>
              </w:rPr>
              <w:t>2</w:t>
            </w:r>
            <w:r w:rsidR="00375723">
              <w:rPr>
                <w:rFonts w:eastAsiaTheme="minorEastAsia" w:cstheme="minorBidi"/>
                <w:spacing w:val="0"/>
                <w:kern w:val="0"/>
                <w:szCs w:val="22"/>
              </w:rPr>
              <w:tab/>
            </w:r>
            <w:r w:rsidR="00375723" w:rsidRPr="00840CAE">
              <w:rPr>
                <w:rStyle w:val="Hyperlink"/>
              </w:rPr>
              <w:t>Endpoints used in Effects Determinations</w:t>
            </w:r>
            <w:r w:rsidR="00375723">
              <w:rPr>
                <w:webHidden/>
              </w:rPr>
              <w:tab/>
            </w:r>
            <w:r w:rsidR="00375723">
              <w:rPr>
                <w:webHidden/>
              </w:rPr>
              <w:fldChar w:fldCharType="begin"/>
            </w:r>
            <w:r w:rsidR="00375723">
              <w:rPr>
                <w:webHidden/>
              </w:rPr>
              <w:instrText xml:space="preserve"> PAGEREF _Toc80616176 \h </w:instrText>
            </w:r>
            <w:r w:rsidR="00375723">
              <w:rPr>
                <w:webHidden/>
              </w:rPr>
            </w:r>
            <w:r w:rsidR="00375723">
              <w:rPr>
                <w:webHidden/>
              </w:rPr>
              <w:fldChar w:fldCharType="separate"/>
            </w:r>
            <w:r w:rsidR="00375723">
              <w:rPr>
                <w:webHidden/>
              </w:rPr>
              <w:t>6</w:t>
            </w:r>
            <w:r w:rsidR="00375723">
              <w:rPr>
                <w:webHidden/>
              </w:rPr>
              <w:fldChar w:fldCharType="end"/>
            </w:r>
          </w:hyperlink>
        </w:p>
        <w:p w14:paraId="3C637BC8" w14:textId="227BEB7B" w:rsidR="00375723" w:rsidRDefault="00082BD5">
          <w:pPr>
            <w:pStyle w:val="TOC1"/>
            <w:rPr>
              <w:rFonts w:eastAsiaTheme="minorEastAsia" w:cstheme="minorBidi"/>
              <w:spacing w:val="0"/>
              <w:kern w:val="0"/>
              <w:szCs w:val="22"/>
            </w:rPr>
          </w:pPr>
          <w:hyperlink w:anchor="_Toc80616177" w:history="1">
            <w:r w:rsidR="00375723" w:rsidRPr="00840CAE">
              <w:rPr>
                <w:rStyle w:val="Hyperlink"/>
              </w:rPr>
              <w:t>3</w:t>
            </w:r>
            <w:r w:rsidR="00375723">
              <w:rPr>
                <w:rFonts w:eastAsiaTheme="minorEastAsia" w:cstheme="minorBidi"/>
                <w:spacing w:val="0"/>
                <w:kern w:val="0"/>
                <w:szCs w:val="22"/>
              </w:rPr>
              <w:tab/>
            </w:r>
            <w:r w:rsidR="00375723" w:rsidRPr="00840CAE">
              <w:rPr>
                <w:rStyle w:val="Hyperlink"/>
              </w:rPr>
              <w:t>Office of Water Aquatic Life Criteria</w:t>
            </w:r>
            <w:r w:rsidR="00375723">
              <w:rPr>
                <w:webHidden/>
              </w:rPr>
              <w:tab/>
            </w:r>
            <w:r w:rsidR="00375723">
              <w:rPr>
                <w:webHidden/>
              </w:rPr>
              <w:fldChar w:fldCharType="begin"/>
            </w:r>
            <w:r w:rsidR="00375723">
              <w:rPr>
                <w:webHidden/>
              </w:rPr>
              <w:instrText xml:space="preserve"> PAGEREF _Toc80616177 \h </w:instrText>
            </w:r>
            <w:r w:rsidR="00375723">
              <w:rPr>
                <w:webHidden/>
              </w:rPr>
            </w:r>
            <w:r w:rsidR="00375723">
              <w:rPr>
                <w:webHidden/>
              </w:rPr>
              <w:fldChar w:fldCharType="separate"/>
            </w:r>
            <w:r w:rsidR="00375723">
              <w:rPr>
                <w:webHidden/>
              </w:rPr>
              <w:t>12</w:t>
            </w:r>
            <w:r w:rsidR="00375723">
              <w:rPr>
                <w:webHidden/>
              </w:rPr>
              <w:fldChar w:fldCharType="end"/>
            </w:r>
          </w:hyperlink>
        </w:p>
        <w:p w14:paraId="4F908936" w14:textId="44133173" w:rsidR="00375723" w:rsidRDefault="00082BD5">
          <w:pPr>
            <w:pStyle w:val="TOC1"/>
            <w:rPr>
              <w:rFonts w:eastAsiaTheme="minorEastAsia" w:cstheme="minorBidi"/>
              <w:spacing w:val="0"/>
              <w:kern w:val="0"/>
              <w:szCs w:val="22"/>
            </w:rPr>
          </w:pPr>
          <w:hyperlink w:anchor="_Toc80616178" w:history="1">
            <w:r w:rsidR="00375723" w:rsidRPr="00840CAE">
              <w:rPr>
                <w:rStyle w:val="Hyperlink"/>
              </w:rPr>
              <w:t>4</w:t>
            </w:r>
            <w:r w:rsidR="00375723">
              <w:rPr>
                <w:rFonts w:eastAsiaTheme="minorEastAsia" w:cstheme="minorBidi"/>
                <w:spacing w:val="0"/>
                <w:kern w:val="0"/>
                <w:szCs w:val="22"/>
              </w:rPr>
              <w:tab/>
            </w:r>
            <w:r w:rsidR="00375723" w:rsidRPr="00840CAE">
              <w:rPr>
                <w:rStyle w:val="Hyperlink"/>
              </w:rPr>
              <w:t>Effects Characterization for Fish</w:t>
            </w:r>
            <w:r w:rsidR="00375723">
              <w:rPr>
                <w:webHidden/>
              </w:rPr>
              <w:tab/>
            </w:r>
            <w:r w:rsidR="00375723">
              <w:rPr>
                <w:webHidden/>
              </w:rPr>
              <w:fldChar w:fldCharType="begin"/>
            </w:r>
            <w:r w:rsidR="00375723">
              <w:rPr>
                <w:webHidden/>
              </w:rPr>
              <w:instrText xml:space="preserve"> PAGEREF _Toc80616178 \h </w:instrText>
            </w:r>
            <w:r w:rsidR="00375723">
              <w:rPr>
                <w:webHidden/>
              </w:rPr>
            </w:r>
            <w:r w:rsidR="00375723">
              <w:rPr>
                <w:webHidden/>
              </w:rPr>
              <w:fldChar w:fldCharType="separate"/>
            </w:r>
            <w:r w:rsidR="00375723">
              <w:rPr>
                <w:webHidden/>
              </w:rPr>
              <w:t>12</w:t>
            </w:r>
            <w:r w:rsidR="00375723">
              <w:rPr>
                <w:webHidden/>
              </w:rPr>
              <w:fldChar w:fldCharType="end"/>
            </w:r>
          </w:hyperlink>
        </w:p>
        <w:p w14:paraId="76ECC97C" w14:textId="6CCE56D2" w:rsidR="00375723" w:rsidRDefault="00082BD5">
          <w:pPr>
            <w:pStyle w:val="TOC2"/>
            <w:rPr>
              <w:rFonts w:asciiTheme="minorHAnsi" w:eastAsiaTheme="minorEastAsia" w:hAnsiTheme="minorHAnsi"/>
              <w:noProof/>
            </w:rPr>
          </w:pPr>
          <w:hyperlink w:anchor="_Toc80616179" w:history="1">
            <w:r w:rsidR="00375723" w:rsidRPr="00840CAE">
              <w:rPr>
                <w:rStyle w:val="Hyperlink"/>
                <w:noProof/>
              </w:rPr>
              <w:t>4.1</w:t>
            </w:r>
            <w:r w:rsidR="00375723">
              <w:rPr>
                <w:rFonts w:asciiTheme="minorHAnsi" w:eastAsiaTheme="minorEastAsia" w:hAnsiTheme="minorHAnsi"/>
                <w:noProof/>
              </w:rPr>
              <w:tab/>
            </w:r>
            <w:r w:rsidR="00375723" w:rsidRPr="00840CAE">
              <w:rPr>
                <w:rStyle w:val="Hyperlink"/>
                <w:noProof/>
              </w:rPr>
              <w:t>Introduction to Fish Toxicity</w:t>
            </w:r>
            <w:r w:rsidR="00375723">
              <w:rPr>
                <w:noProof/>
                <w:webHidden/>
              </w:rPr>
              <w:tab/>
            </w:r>
            <w:r w:rsidR="00375723">
              <w:rPr>
                <w:noProof/>
                <w:webHidden/>
              </w:rPr>
              <w:fldChar w:fldCharType="begin"/>
            </w:r>
            <w:r w:rsidR="00375723">
              <w:rPr>
                <w:noProof/>
                <w:webHidden/>
              </w:rPr>
              <w:instrText xml:space="preserve"> PAGEREF _Toc80616179 \h </w:instrText>
            </w:r>
            <w:r w:rsidR="00375723">
              <w:rPr>
                <w:noProof/>
                <w:webHidden/>
              </w:rPr>
            </w:r>
            <w:r w:rsidR="00375723">
              <w:rPr>
                <w:noProof/>
                <w:webHidden/>
              </w:rPr>
              <w:fldChar w:fldCharType="separate"/>
            </w:r>
            <w:r w:rsidR="00375723">
              <w:rPr>
                <w:noProof/>
                <w:webHidden/>
              </w:rPr>
              <w:t>12</w:t>
            </w:r>
            <w:r w:rsidR="00375723">
              <w:rPr>
                <w:noProof/>
                <w:webHidden/>
              </w:rPr>
              <w:fldChar w:fldCharType="end"/>
            </w:r>
          </w:hyperlink>
        </w:p>
        <w:p w14:paraId="74FA9753" w14:textId="7D7ED590" w:rsidR="00375723" w:rsidRDefault="00082BD5">
          <w:pPr>
            <w:pStyle w:val="TOC2"/>
            <w:rPr>
              <w:rFonts w:asciiTheme="minorHAnsi" w:eastAsiaTheme="minorEastAsia" w:hAnsiTheme="minorHAnsi"/>
              <w:noProof/>
            </w:rPr>
          </w:pPr>
          <w:hyperlink w:anchor="_Toc80616180" w:history="1">
            <w:r w:rsidR="00375723" w:rsidRPr="00840CAE">
              <w:rPr>
                <w:rStyle w:val="Hyperlink"/>
                <w:noProof/>
              </w:rPr>
              <w:t>4.2</w:t>
            </w:r>
            <w:r w:rsidR="00375723">
              <w:rPr>
                <w:rFonts w:asciiTheme="minorHAnsi" w:eastAsiaTheme="minorEastAsia" w:hAnsiTheme="minorHAnsi"/>
                <w:noProof/>
              </w:rPr>
              <w:tab/>
            </w:r>
            <w:r w:rsidR="00375723" w:rsidRPr="00840CAE">
              <w:rPr>
                <w:rStyle w:val="Hyperlink"/>
                <w:noProof/>
              </w:rPr>
              <w:t>Effects on Mortality of Fish</w:t>
            </w:r>
            <w:r w:rsidR="00375723">
              <w:rPr>
                <w:noProof/>
                <w:webHidden/>
              </w:rPr>
              <w:tab/>
            </w:r>
            <w:r w:rsidR="00375723">
              <w:rPr>
                <w:noProof/>
                <w:webHidden/>
              </w:rPr>
              <w:fldChar w:fldCharType="begin"/>
            </w:r>
            <w:r w:rsidR="00375723">
              <w:rPr>
                <w:noProof/>
                <w:webHidden/>
              </w:rPr>
              <w:instrText xml:space="preserve"> PAGEREF _Toc80616180 \h </w:instrText>
            </w:r>
            <w:r w:rsidR="00375723">
              <w:rPr>
                <w:noProof/>
                <w:webHidden/>
              </w:rPr>
            </w:r>
            <w:r w:rsidR="00375723">
              <w:rPr>
                <w:noProof/>
                <w:webHidden/>
              </w:rPr>
              <w:fldChar w:fldCharType="separate"/>
            </w:r>
            <w:r w:rsidR="00375723">
              <w:rPr>
                <w:noProof/>
                <w:webHidden/>
              </w:rPr>
              <w:t>12</w:t>
            </w:r>
            <w:r w:rsidR="00375723">
              <w:rPr>
                <w:noProof/>
                <w:webHidden/>
              </w:rPr>
              <w:fldChar w:fldCharType="end"/>
            </w:r>
          </w:hyperlink>
        </w:p>
        <w:p w14:paraId="4C8C3FF7" w14:textId="13B2BCC2" w:rsidR="00375723" w:rsidRDefault="00082BD5">
          <w:pPr>
            <w:pStyle w:val="TOC2"/>
            <w:rPr>
              <w:rFonts w:asciiTheme="minorHAnsi" w:eastAsiaTheme="minorEastAsia" w:hAnsiTheme="minorHAnsi"/>
              <w:noProof/>
            </w:rPr>
          </w:pPr>
          <w:hyperlink w:anchor="_Toc80616181" w:history="1">
            <w:r w:rsidR="00375723" w:rsidRPr="00840CAE">
              <w:rPr>
                <w:rStyle w:val="Hyperlink"/>
                <w:noProof/>
              </w:rPr>
              <w:t>4.3</w:t>
            </w:r>
            <w:r w:rsidR="00375723">
              <w:rPr>
                <w:rFonts w:asciiTheme="minorHAnsi" w:eastAsiaTheme="minorEastAsia" w:hAnsiTheme="minorHAnsi"/>
                <w:noProof/>
              </w:rPr>
              <w:tab/>
            </w:r>
            <w:r w:rsidR="00375723" w:rsidRPr="00840CAE">
              <w:rPr>
                <w:rStyle w:val="Hyperlink"/>
                <w:noProof/>
              </w:rPr>
              <w:t>Effects on Growth and Reproduction of Fish</w:t>
            </w:r>
            <w:r w:rsidR="00375723">
              <w:rPr>
                <w:noProof/>
                <w:webHidden/>
              </w:rPr>
              <w:tab/>
            </w:r>
            <w:r w:rsidR="00375723">
              <w:rPr>
                <w:noProof/>
                <w:webHidden/>
              </w:rPr>
              <w:fldChar w:fldCharType="begin"/>
            </w:r>
            <w:r w:rsidR="00375723">
              <w:rPr>
                <w:noProof/>
                <w:webHidden/>
              </w:rPr>
              <w:instrText xml:space="preserve"> PAGEREF _Toc80616181 \h </w:instrText>
            </w:r>
            <w:r w:rsidR="00375723">
              <w:rPr>
                <w:noProof/>
                <w:webHidden/>
              </w:rPr>
            </w:r>
            <w:r w:rsidR="00375723">
              <w:rPr>
                <w:noProof/>
                <w:webHidden/>
              </w:rPr>
              <w:fldChar w:fldCharType="separate"/>
            </w:r>
            <w:r w:rsidR="00375723">
              <w:rPr>
                <w:noProof/>
                <w:webHidden/>
              </w:rPr>
              <w:t>13</w:t>
            </w:r>
            <w:r w:rsidR="00375723">
              <w:rPr>
                <w:noProof/>
                <w:webHidden/>
              </w:rPr>
              <w:fldChar w:fldCharType="end"/>
            </w:r>
          </w:hyperlink>
        </w:p>
        <w:p w14:paraId="3B7EC777" w14:textId="2FB21274" w:rsidR="00375723" w:rsidRDefault="00082BD5">
          <w:pPr>
            <w:pStyle w:val="TOC2"/>
            <w:rPr>
              <w:rFonts w:asciiTheme="minorHAnsi" w:eastAsiaTheme="minorEastAsia" w:hAnsiTheme="minorHAnsi"/>
              <w:noProof/>
            </w:rPr>
          </w:pPr>
          <w:hyperlink w:anchor="_Toc80616182" w:history="1">
            <w:r w:rsidR="00375723" w:rsidRPr="00840CAE">
              <w:rPr>
                <w:rStyle w:val="Hyperlink"/>
                <w:noProof/>
              </w:rPr>
              <w:t>4.4</w:t>
            </w:r>
            <w:r w:rsidR="00375723">
              <w:rPr>
                <w:rFonts w:asciiTheme="minorHAnsi" w:eastAsiaTheme="minorEastAsia" w:hAnsiTheme="minorHAnsi"/>
                <w:noProof/>
              </w:rPr>
              <w:tab/>
            </w:r>
            <w:r w:rsidR="00375723" w:rsidRPr="00840CAE">
              <w:rPr>
                <w:rStyle w:val="Hyperlink"/>
                <w:noProof/>
              </w:rPr>
              <w:t>Other Sublethal Effects to Fish</w:t>
            </w:r>
            <w:r w:rsidR="00375723">
              <w:rPr>
                <w:noProof/>
                <w:webHidden/>
              </w:rPr>
              <w:tab/>
            </w:r>
            <w:r w:rsidR="00375723">
              <w:rPr>
                <w:noProof/>
                <w:webHidden/>
              </w:rPr>
              <w:fldChar w:fldCharType="begin"/>
            </w:r>
            <w:r w:rsidR="00375723">
              <w:rPr>
                <w:noProof/>
                <w:webHidden/>
              </w:rPr>
              <w:instrText xml:space="preserve"> PAGEREF _Toc80616182 \h </w:instrText>
            </w:r>
            <w:r w:rsidR="00375723">
              <w:rPr>
                <w:noProof/>
                <w:webHidden/>
              </w:rPr>
            </w:r>
            <w:r w:rsidR="00375723">
              <w:rPr>
                <w:noProof/>
                <w:webHidden/>
              </w:rPr>
              <w:fldChar w:fldCharType="separate"/>
            </w:r>
            <w:r w:rsidR="00375723">
              <w:rPr>
                <w:noProof/>
                <w:webHidden/>
              </w:rPr>
              <w:t>14</w:t>
            </w:r>
            <w:r w:rsidR="00375723">
              <w:rPr>
                <w:noProof/>
                <w:webHidden/>
              </w:rPr>
              <w:fldChar w:fldCharType="end"/>
            </w:r>
          </w:hyperlink>
        </w:p>
        <w:p w14:paraId="09B6E6D1" w14:textId="6DFEE06A" w:rsidR="00375723" w:rsidRDefault="00082BD5">
          <w:pPr>
            <w:pStyle w:val="TOC2"/>
            <w:rPr>
              <w:rFonts w:asciiTheme="minorHAnsi" w:eastAsiaTheme="minorEastAsia" w:hAnsiTheme="minorHAnsi"/>
              <w:noProof/>
            </w:rPr>
          </w:pPr>
          <w:hyperlink w:anchor="_Toc80616183" w:history="1">
            <w:r w:rsidR="00375723" w:rsidRPr="00840CAE">
              <w:rPr>
                <w:rStyle w:val="Hyperlink"/>
                <w:noProof/>
              </w:rPr>
              <w:t>4.5</w:t>
            </w:r>
            <w:r w:rsidR="00375723">
              <w:rPr>
                <w:rFonts w:asciiTheme="minorHAnsi" w:eastAsiaTheme="minorEastAsia" w:hAnsiTheme="minorHAnsi"/>
                <w:noProof/>
              </w:rPr>
              <w:tab/>
            </w:r>
            <w:r w:rsidR="00375723" w:rsidRPr="00840CAE">
              <w:rPr>
                <w:rStyle w:val="Hyperlink"/>
                <w:noProof/>
              </w:rPr>
              <w:t>Comparison of Thiamethoxam and Clothianidin Fish Acute Toxicity Endpoints</w:t>
            </w:r>
            <w:r w:rsidR="00375723">
              <w:rPr>
                <w:noProof/>
                <w:webHidden/>
              </w:rPr>
              <w:tab/>
            </w:r>
            <w:r w:rsidR="00375723">
              <w:rPr>
                <w:noProof/>
                <w:webHidden/>
              </w:rPr>
              <w:fldChar w:fldCharType="begin"/>
            </w:r>
            <w:r w:rsidR="00375723">
              <w:rPr>
                <w:noProof/>
                <w:webHidden/>
              </w:rPr>
              <w:instrText xml:space="preserve"> PAGEREF _Toc80616183 \h </w:instrText>
            </w:r>
            <w:r w:rsidR="00375723">
              <w:rPr>
                <w:noProof/>
                <w:webHidden/>
              </w:rPr>
            </w:r>
            <w:r w:rsidR="00375723">
              <w:rPr>
                <w:noProof/>
                <w:webHidden/>
              </w:rPr>
              <w:fldChar w:fldCharType="separate"/>
            </w:r>
            <w:r w:rsidR="00375723">
              <w:rPr>
                <w:noProof/>
                <w:webHidden/>
              </w:rPr>
              <w:t>15</w:t>
            </w:r>
            <w:r w:rsidR="00375723">
              <w:rPr>
                <w:noProof/>
                <w:webHidden/>
              </w:rPr>
              <w:fldChar w:fldCharType="end"/>
            </w:r>
          </w:hyperlink>
        </w:p>
        <w:p w14:paraId="48C19773" w14:textId="7622F5A7" w:rsidR="00375723" w:rsidRDefault="00082BD5">
          <w:pPr>
            <w:pStyle w:val="TOC2"/>
            <w:rPr>
              <w:rFonts w:asciiTheme="minorHAnsi" w:eastAsiaTheme="minorEastAsia" w:hAnsiTheme="minorHAnsi"/>
              <w:noProof/>
            </w:rPr>
          </w:pPr>
          <w:hyperlink w:anchor="_Toc80616184" w:history="1">
            <w:r w:rsidR="00375723" w:rsidRPr="00840CAE">
              <w:rPr>
                <w:rStyle w:val="Hyperlink"/>
                <w:noProof/>
              </w:rPr>
              <w:t>4.6</w:t>
            </w:r>
            <w:r w:rsidR="00375723">
              <w:rPr>
                <w:rFonts w:asciiTheme="minorHAnsi" w:eastAsiaTheme="minorEastAsia" w:hAnsiTheme="minorHAnsi"/>
                <w:noProof/>
              </w:rPr>
              <w:tab/>
            </w:r>
            <w:r w:rsidR="00375723" w:rsidRPr="00840CAE">
              <w:rPr>
                <w:rStyle w:val="Hyperlink"/>
                <w:noProof/>
              </w:rPr>
              <w:t>Comparison of Thiamethoxam and Clothianidin Fish Growth and Reproduction Endpoints</w:t>
            </w:r>
            <w:r w:rsidR="00375723">
              <w:rPr>
                <w:noProof/>
                <w:webHidden/>
              </w:rPr>
              <w:tab/>
            </w:r>
            <w:r w:rsidR="00375723">
              <w:rPr>
                <w:noProof/>
                <w:webHidden/>
              </w:rPr>
              <w:fldChar w:fldCharType="begin"/>
            </w:r>
            <w:r w:rsidR="00375723">
              <w:rPr>
                <w:noProof/>
                <w:webHidden/>
              </w:rPr>
              <w:instrText xml:space="preserve"> PAGEREF _Toc80616184 \h </w:instrText>
            </w:r>
            <w:r w:rsidR="00375723">
              <w:rPr>
                <w:noProof/>
                <w:webHidden/>
              </w:rPr>
            </w:r>
            <w:r w:rsidR="00375723">
              <w:rPr>
                <w:noProof/>
                <w:webHidden/>
              </w:rPr>
              <w:fldChar w:fldCharType="separate"/>
            </w:r>
            <w:r w:rsidR="00375723">
              <w:rPr>
                <w:noProof/>
                <w:webHidden/>
              </w:rPr>
              <w:t>16</w:t>
            </w:r>
            <w:r w:rsidR="00375723">
              <w:rPr>
                <w:noProof/>
                <w:webHidden/>
              </w:rPr>
              <w:fldChar w:fldCharType="end"/>
            </w:r>
          </w:hyperlink>
        </w:p>
        <w:p w14:paraId="45DBE11B" w14:textId="49A17E6E" w:rsidR="00375723" w:rsidRDefault="00082BD5">
          <w:pPr>
            <w:pStyle w:val="TOC1"/>
            <w:rPr>
              <w:rFonts w:eastAsiaTheme="minorEastAsia" w:cstheme="minorBidi"/>
              <w:spacing w:val="0"/>
              <w:kern w:val="0"/>
              <w:szCs w:val="22"/>
            </w:rPr>
          </w:pPr>
          <w:hyperlink w:anchor="_Toc80616185" w:history="1">
            <w:r w:rsidR="00375723" w:rsidRPr="00840CAE">
              <w:rPr>
                <w:rStyle w:val="Hyperlink"/>
              </w:rPr>
              <w:t>5</w:t>
            </w:r>
            <w:r w:rsidR="00375723">
              <w:rPr>
                <w:rFonts w:eastAsiaTheme="minorEastAsia" w:cstheme="minorBidi"/>
                <w:spacing w:val="0"/>
                <w:kern w:val="0"/>
                <w:szCs w:val="22"/>
              </w:rPr>
              <w:tab/>
            </w:r>
            <w:r w:rsidR="00375723" w:rsidRPr="00840CAE">
              <w:rPr>
                <w:rStyle w:val="Hyperlink"/>
              </w:rPr>
              <w:t>Effects Characterization for Aquatic-phase Amphibians</w:t>
            </w:r>
            <w:r w:rsidR="00375723">
              <w:rPr>
                <w:webHidden/>
              </w:rPr>
              <w:tab/>
            </w:r>
            <w:r w:rsidR="00375723">
              <w:rPr>
                <w:webHidden/>
              </w:rPr>
              <w:fldChar w:fldCharType="begin"/>
            </w:r>
            <w:r w:rsidR="00375723">
              <w:rPr>
                <w:webHidden/>
              </w:rPr>
              <w:instrText xml:space="preserve"> PAGEREF _Toc80616185 \h </w:instrText>
            </w:r>
            <w:r w:rsidR="00375723">
              <w:rPr>
                <w:webHidden/>
              </w:rPr>
            </w:r>
            <w:r w:rsidR="00375723">
              <w:rPr>
                <w:webHidden/>
              </w:rPr>
              <w:fldChar w:fldCharType="separate"/>
            </w:r>
            <w:r w:rsidR="00375723">
              <w:rPr>
                <w:webHidden/>
              </w:rPr>
              <w:t>17</w:t>
            </w:r>
            <w:r w:rsidR="00375723">
              <w:rPr>
                <w:webHidden/>
              </w:rPr>
              <w:fldChar w:fldCharType="end"/>
            </w:r>
          </w:hyperlink>
        </w:p>
        <w:p w14:paraId="1F57A9D8" w14:textId="0A6FA133" w:rsidR="00375723" w:rsidRDefault="00082BD5">
          <w:pPr>
            <w:pStyle w:val="TOC2"/>
            <w:rPr>
              <w:rFonts w:asciiTheme="minorHAnsi" w:eastAsiaTheme="minorEastAsia" w:hAnsiTheme="minorHAnsi"/>
              <w:noProof/>
            </w:rPr>
          </w:pPr>
          <w:hyperlink w:anchor="_Toc80616186" w:history="1">
            <w:r w:rsidR="00375723" w:rsidRPr="00840CAE">
              <w:rPr>
                <w:rStyle w:val="Hyperlink"/>
                <w:noProof/>
              </w:rPr>
              <w:t>5.1</w:t>
            </w:r>
            <w:r w:rsidR="00375723">
              <w:rPr>
                <w:rFonts w:asciiTheme="minorHAnsi" w:eastAsiaTheme="minorEastAsia" w:hAnsiTheme="minorHAnsi"/>
                <w:noProof/>
              </w:rPr>
              <w:tab/>
            </w:r>
            <w:r w:rsidR="00375723" w:rsidRPr="00840CAE">
              <w:rPr>
                <w:rStyle w:val="Hyperlink"/>
                <w:noProof/>
              </w:rPr>
              <w:t>Introduction to Aquatic-phase Amphibian Toxicity</w:t>
            </w:r>
            <w:r w:rsidR="00375723">
              <w:rPr>
                <w:noProof/>
                <w:webHidden/>
              </w:rPr>
              <w:tab/>
            </w:r>
            <w:r w:rsidR="00375723">
              <w:rPr>
                <w:noProof/>
                <w:webHidden/>
              </w:rPr>
              <w:fldChar w:fldCharType="begin"/>
            </w:r>
            <w:r w:rsidR="00375723">
              <w:rPr>
                <w:noProof/>
                <w:webHidden/>
              </w:rPr>
              <w:instrText xml:space="preserve"> PAGEREF _Toc80616186 \h </w:instrText>
            </w:r>
            <w:r w:rsidR="00375723">
              <w:rPr>
                <w:noProof/>
                <w:webHidden/>
              </w:rPr>
            </w:r>
            <w:r w:rsidR="00375723">
              <w:rPr>
                <w:noProof/>
                <w:webHidden/>
              </w:rPr>
              <w:fldChar w:fldCharType="separate"/>
            </w:r>
            <w:r w:rsidR="00375723">
              <w:rPr>
                <w:noProof/>
                <w:webHidden/>
              </w:rPr>
              <w:t>17</w:t>
            </w:r>
            <w:r w:rsidR="00375723">
              <w:rPr>
                <w:noProof/>
                <w:webHidden/>
              </w:rPr>
              <w:fldChar w:fldCharType="end"/>
            </w:r>
          </w:hyperlink>
        </w:p>
        <w:p w14:paraId="011B7F91" w14:textId="6CB20E1F" w:rsidR="00375723" w:rsidRDefault="00082BD5">
          <w:pPr>
            <w:pStyle w:val="TOC2"/>
            <w:rPr>
              <w:rFonts w:asciiTheme="minorHAnsi" w:eastAsiaTheme="minorEastAsia" w:hAnsiTheme="minorHAnsi"/>
              <w:noProof/>
            </w:rPr>
          </w:pPr>
          <w:hyperlink w:anchor="_Toc80616187" w:history="1">
            <w:r w:rsidR="00375723" w:rsidRPr="00840CAE">
              <w:rPr>
                <w:rStyle w:val="Hyperlink"/>
                <w:noProof/>
              </w:rPr>
              <w:t>5.2</w:t>
            </w:r>
            <w:r w:rsidR="00375723">
              <w:rPr>
                <w:rFonts w:asciiTheme="minorHAnsi" w:eastAsiaTheme="minorEastAsia" w:hAnsiTheme="minorHAnsi"/>
                <w:noProof/>
              </w:rPr>
              <w:tab/>
            </w:r>
            <w:r w:rsidR="00375723" w:rsidRPr="00840CAE">
              <w:rPr>
                <w:rStyle w:val="Hyperlink"/>
                <w:noProof/>
              </w:rPr>
              <w:t>Effects on Mortality of Aquatic-phase Amphibians</w:t>
            </w:r>
            <w:r w:rsidR="00375723">
              <w:rPr>
                <w:noProof/>
                <w:webHidden/>
              </w:rPr>
              <w:tab/>
            </w:r>
            <w:r w:rsidR="00375723">
              <w:rPr>
                <w:noProof/>
                <w:webHidden/>
              </w:rPr>
              <w:fldChar w:fldCharType="begin"/>
            </w:r>
            <w:r w:rsidR="00375723">
              <w:rPr>
                <w:noProof/>
                <w:webHidden/>
              </w:rPr>
              <w:instrText xml:space="preserve"> PAGEREF _Toc80616187 \h </w:instrText>
            </w:r>
            <w:r w:rsidR="00375723">
              <w:rPr>
                <w:noProof/>
                <w:webHidden/>
              </w:rPr>
            </w:r>
            <w:r w:rsidR="00375723">
              <w:rPr>
                <w:noProof/>
                <w:webHidden/>
              </w:rPr>
              <w:fldChar w:fldCharType="separate"/>
            </w:r>
            <w:r w:rsidR="00375723">
              <w:rPr>
                <w:noProof/>
                <w:webHidden/>
              </w:rPr>
              <w:t>17</w:t>
            </w:r>
            <w:r w:rsidR="00375723">
              <w:rPr>
                <w:noProof/>
                <w:webHidden/>
              </w:rPr>
              <w:fldChar w:fldCharType="end"/>
            </w:r>
          </w:hyperlink>
        </w:p>
        <w:p w14:paraId="16F984B7" w14:textId="4B02D748" w:rsidR="00375723" w:rsidRDefault="00082BD5">
          <w:pPr>
            <w:pStyle w:val="TOC2"/>
            <w:rPr>
              <w:rFonts w:asciiTheme="minorHAnsi" w:eastAsiaTheme="minorEastAsia" w:hAnsiTheme="minorHAnsi"/>
              <w:noProof/>
            </w:rPr>
          </w:pPr>
          <w:hyperlink w:anchor="_Toc80616188" w:history="1">
            <w:r w:rsidR="00375723" w:rsidRPr="00840CAE">
              <w:rPr>
                <w:rStyle w:val="Hyperlink"/>
                <w:noProof/>
              </w:rPr>
              <w:t>5.3</w:t>
            </w:r>
            <w:r w:rsidR="00375723">
              <w:rPr>
                <w:rFonts w:asciiTheme="minorHAnsi" w:eastAsiaTheme="minorEastAsia" w:hAnsiTheme="minorHAnsi"/>
                <w:noProof/>
              </w:rPr>
              <w:tab/>
            </w:r>
            <w:r w:rsidR="00375723" w:rsidRPr="00840CAE">
              <w:rPr>
                <w:rStyle w:val="Hyperlink"/>
                <w:noProof/>
              </w:rPr>
              <w:t>Effects on Growth and Reproduction of Aquatic-phase Amphibians</w:t>
            </w:r>
            <w:r w:rsidR="00375723">
              <w:rPr>
                <w:noProof/>
                <w:webHidden/>
              </w:rPr>
              <w:tab/>
            </w:r>
            <w:r w:rsidR="00375723">
              <w:rPr>
                <w:noProof/>
                <w:webHidden/>
              </w:rPr>
              <w:fldChar w:fldCharType="begin"/>
            </w:r>
            <w:r w:rsidR="00375723">
              <w:rPr>
                <w:noProof/>
                <w:webHidden/>
              </w:rPr>
              <w:instrText xml:space="preserve"> PAGEREF _Toc80616188 \h </w:instrText>
            </w:r>
            <w:r w:rsidR="00375723">
              <w:rPr>
                <w:noProof/>
                <w:webHidden/>
              </w:rPr>
            </w:r>
            <w:r w:rsidR="00375723">
              <w:rPr>
                <w:noProof/>
                <w:webHidden/>
              </w:rPr>
              <w:fldChar w:fldCharType="separate"/>
            </w:r>
            <w:r w:rsidR="00375723">
              <w:rPr>
                <w:noProof/>
                <w:webHidden/>
              </w:rPr>
              <w:t>17</w:t>
            </w:r>
            <w:r w:rsidR="00375723">
              <w:rPr>
                <w:noProof/>
                <w:webHidden/>
              </w:rPr>
              <w:fldChar w:fldCharType="end"/>
            </w:r>
          </w:hyperlink>
        </w:p>
        <w:p w14:paraId="7D652C4E" w14:textId="0A56369C" w:rsidR="00375723" w:rsidRDefault="00082BD5">
          <w:pPr>
            <w:pStyle w:val="TOC2"/>
            <w:rPr>
              <w:rFonts w:asciiTheme="minorHAnsi" w:eastAsiaTheme="minorEastAsia" w:hAnsiTheme="minorHAnsi"/>
              <w:noProof/>
            </w:rPr>
          </w:pPr>
          <w:hyperlink w:anchor="_Toc80616189" w:history="1">
            <w:r w:rsidR="00375723" w:rsidRPr="00840CAE">
              <w:rPr>
                <w:rStyle w:val="Hyperlink"/>
                <w:noProof/>
              </w:rPr>
              <w:t>5.4</w:t>
            </w:r>
            <w:r w:rsidR="00375723">
              <w:rPr>
                <w:rFonts w:asciiTheme="minorHAnsi" w:eastAsiaTheme="minorEastAsia" w:hAnsiTheme="minorHAnsi"/>
                <w:noProof/>
              </w:rPr>
              <w:tab/>
            </w:r>
            <w:r w:rsidR="00375723" w:rsidRPr="00840CAE">
              <w:rPr>
                <w:rStyle w:val="Hyperlink"/>
                <w:noProof/>
              </w:rPr>
              <w:t>Other Sublethal Effects to Aquatic-phase Amphibians</w:t>
            </w:r>
            <w:r w:rsidR="00375723">
              <w:rPr>
                <w:noProof/>
                <w:webHidden/>
              </w:rPr>
              <w:tab/>
            </w:r>
            <w:r w:rsidR="00375723">
              <w:rPr>
                <w:noProof/>
                <w:webHidden/>
              </w:rPr>
              <w:fldChar w:fldCharType="begin"/>
            </w:r>
            <w:r w:rsidR="00375723">
              <w:rPr>
                <w:noProof/>
                <w:webHidden/>
              </w:rPr>
              <w:instrText xml:space="preserve"> PAGEREF _Toc80616189 \h </w:instrText>
            </w:r>
            <w:r w:rsidR="00375723">
              <w:rPr>
                <w:noProof/>
                <w:webHidden/>
              </w:rPr>
            </w:r>
            <w:r w:rsidR="00375723">
              <w:rPr>
                <w:noProof/>
                <w:webHidden/>
              </w:rPr>
              <w:fldChar w:fldCharType="separate"/>
            </w:r>
            <w:r w:rsidR="00375723">
              <w:rPr>
                <w:noProof/>
                <w:webHidden/>
              </w:rPr>
              <w:t>17</w:t>
            </w:r>
            <w:r w:rsidR="00375723">
              <w:rPr>
                <w:noProof/>
                <w:webHidden/>
              </w:rPr>
              <w:fldChar w:fldCharType="end"/>
            </w:r>
          </w:hyperlink>
        </w:p>
        <w:p w14:paraId="2D61B126" w14:textId="4F560E34" w:rsidR="00375723" w:rsidRDefault="00082BD5">
          <w:pPr>
            <w:pStyle w:val="TOC2"/>
            <w:rPr>
              <w:rFonts w:asciiTheme="minorHAnsi" w:eastAsiaTheme="minorEastAsia" w:hAnsiTheme="minorHAnsi"/>
              <w:noProof/>
            </w:rPr>
          </w:pPr>
          <w:hyperlink w:anchor="_Toc80616190" w:history="1">
            <w:r w:rsidR="00375723" w:rsidRPr="00840CAE">
              <w:rPr>
                <w:rStyle w:val="Hyperlink"/>
                <w:noProof/>
              </w:rPr>
              <w:t>5.5</w:t>
            </w:r>
            <w:r w:rsidR="00375723">
              <w:rPr>
                <w:rFonts w:asciiTheme="minorHAnsi" w:eastAsiaTheme="minorEastAsia" w:hAnsiTheme="minorHAnsi"/>
                <w:noProof/>
              </w:rPr>
              <w:tab/>
            </w:r>
            <w:r w:rsidR="00375723" w:rsidRPr="00840CAE">
              <w:rPr>
                <w:rStyle w:val="Hyperlink"/>
                <w:noProof/>
              </w:rPr>
              <w:t>Comparison of Thiamethoxam and Clothianidin Aquatic-Phase Amphibian Acute Toxicity Endpoints</w:t>
            </w:r>
            <w:r w:rsidR="00375723">
              <w:rPr>
                <w:noProof/>
                <w:webHidden/>
              </w:rPr>
              <w:tab/>
            </w:r>
            <w:r w:rsidR="00375723">
              <w:rPr>
                <w:noProof/>
                <w:webHidden/>
              </w:rPr>
              <w:fldChar w:fldCharType="begin"/>
            </w:r>
            <w:r w:rsidR="00375723">
              <w:rPr>
                <w:noProof/>
                <w:webHidden/>
              </w:rPr>
              <w:instrText xml:space="preserve"> PAGEREF _Toc80616190 \h </w:instrText>
            </w:r>
            <w:r w:rsidR="00375723">
              <w:rPr>
                <w:noProof/>
                <w:webHidden/>
              </w:rPr>
            </w:r>
            <w:r w:rsidR="00375723">
              <w:rPr>
                <w:noProof/>
                <w:webHidden/>
              </w:rPr>
              <w:fldChar w:fldCharType="separate"/>
            </w:r>
            <w:r w:rsidR="00375723">
              <w:rPr>
                <w:noProof/>
                <w:webHidden/>
              </w:rPr>
              <w:t>17</w:t>
            </w:r>
            <w:r w:rsidR="00375723">
              <w:rPr>
                <w:noProof/>
                <w:webHidden/>
              </w:rPr>
              <w:fldChar w:fldCharType="end"/>
            </w:r>
          </w:hyperlink>
        </w:p>
        <w:p w14:paraId="17D5C3F7" w14:textId="6A515819" w:rsidR="00375723" w:rsidRDefault="00082BD5">
          <w:pPr>
            <w:pStyle w:val="TOC2"/>
            <w:rPr>
              <w:rFonts w:asciiTheme="minorHAnsi" w:eastAsiaTheme="minorEastAsia" w:hAnsiTheme="minorHAnsi"/>
              <w:noProof/>
            </w:rPr>
          </w:pPr>
          <w:hyperlink w:anchor="_Toc80616191" w:history="1">
            <w:r w:rsidR="00375723" w:rsidRPr="00840CAE">
              <w:rPr>
                <w:rStyle w:val="Hyperlink"/>
                <w:noProof/>
              </w:rPr>
              <w:t>5.6</w:t>
            </w:r>
            <w:r w:rsidR="00375723">
              <w:rPr>
                <w:rFonts w:asciiTheme="minorHAnsi" w:eastAsiaTheme="minorEastAsia" w:hAnsiTheme="minorHAnsi"/>
                <w:noProof/>
              </w:rPr>
              <w:tab/>
            </w:r>
            <w:r w:rsidR="00375723" w:rsidRPr="00840CAE">
              <w:rPr>
                <w:rStyle w:val="Hyperlink"/>
                <w:noProof/>
              </w:rPr>
              <w:t>Comparison of Thiamethoxam and Clothianidin Aquatic-Phase Amphibian Growth and Reproduction Toxicity Endpoints</w:t>
            </w:r>
            <w:r w:rsidR="00375723">
              <w:rPr>
                <w:noProof/>
                <w:webHidden/>
              </w:rPr>
              <w:tab/>
            </w:r>
            <w:r w:rsidR="00375723">
              <w:rPr>
                <w:noProof/>
                <w:webHidden/>
              </w:rPr>
              <w:fldChar w:fldCharType="begin"/>
            </w:r>
            <w:r w:rsidR="00375723">
              <w:rPr>
                <w:noProof/>
                <w:webHidden/>
              </w:rPr>
              <w:instrText xml:space="preserve"> PAGEREF _Toc80616191 \h </w:instrText>
            </w:r>
            <w:r w:rsidR="00375723">
              <w:rPr>
                <w:noProof/>
                <w:webHidden/>
              </w:rPr>
            </w:r>
            <w:r w:rsidR="00375723">
              <w:rPr>
                <w:noProof/>
                <w:webHidden/>
              </w:rPr>
              <w:fldChar w:fldCharType="separate"/>
            </w:r>
            <w:r w:rsidR="00375723">
              <w:rPr>
                <w:noProof/>
                <w:webHidden/>
              </w:rPr>
              <w:t>18</w:t>
            </w:r>
            <w:r w:rsidR="00375723">
              <w:rPr>
                <w:noProof/>
                <w:webHidden/>
              </w:rPr>
              <w:fldChar w:fldCharType="end"/>
            </w:r>
          </w:hyperlink>
        </w:p>
        <w:p w14:paraId="7ECBA74E" w14:textId="01B73AE0" w:rsidR="00375723" w:rsidRDefault="00082BD5">
          <w:pPr>
            <w:pStyle w:val="TOC1"/>
            <w:rPr>
              <w:rFonts w:eastAsiaTheme="minorEastAsia" w:cstheme="minorBidi"/>
              <w:spacing w:val="0"/>
              <w:kern w:val="0"/>
              <w:szCs w:val="22"/>
            </w:rPr>
          </w:pPr>
          <w:hyperlink w:anchor="_Toc80616192" w:history="1">
            <w:r w:rsidR="00375723" w:rsidRPr="00840CAE">
              <w:rPr>
                <w:rStyle w:val="Hyperlink"/>
              </w:rPr>
              <w:t>6</w:t>
            </w:r>
            <w:r w:rsidR="00375723">
              <w:rPr>
                <w:rFonts w:eastAsiaTheme="minorEastAsia" w:cstheme="minorBidi"/>
                <w:spacing w:val="0"/>
                <w:kern w:val="0"/>
                <w:szCs w:val="22"/>
              </w:rPr>
              <w:tab/>
            </w:r>
            <w:r w:rsidR="00375723" w:rsidRPr="00840CAE">
              <w:rPr>
                <w:rStyle w:val="Hyperlink"/>
              </w:rPr>
              <w:t>Effects Characterization for Aquatic Invertebrates</w:t>
            </w:r>
            <w:r w:rsidR="00375723">
              <w:rPr>
                <w:webHidden/>
              </w:rPr>
              <w:tab/>
            </w:r>
            <w:r w:rsidR="00375723">
              <w:rPr>
                <w:webHidden/>
              </w:rPr>
              <w:fldChar w:fldCharType="begin"/>
            </w:r>
            <w:r w:rsidR="00375723">
              <w:rPr>
                <w:webHidden/>
              </w:rPr>
              <w:instrText xml:space="preserve"> PAGEREF _Toc80616192 \h </w:instrText>
            </w:r>
            <w:r w:rsidR="00375723">
              <w:rPr>
                <w:webHidden/>
              </w:rPr>
            </w:r>
            <w:r w:rsidR="00375723">
              <w:rPr>
                <w:webHidden/>
              </w:rPr>
              <w:fldChar w:fldCharType="separate"/>
            </w:r>
            <w:r w:rsidR="00375723">
              <w:rPr>
                <w:webHidden/>
              </w:rPr>
              <w:t>18</w:t>
            </w:r>
            <w:r w:rsidR="00375723">
              <w:rPr>
                <w:webHidden/>
              </w:rPr>
              <w:fldChar w:fldCharType="end"/>
            </w:r>
          </w:hyperlink>
        </w:p>
        <w:p w14:paraId="65DE4D99" w14:textId="6163871A" w:rsidR="00375723" w:rsidRDefault="00082BD5">
          <w:pPr>
            <w:pStyle w:val="TOC2"/>
            <w:rPr>
              <w:rFonts w:asciiTheme="minorHAnsi" w:eastAsiaTheme="minorEastAsia" w:hAnsiTheme="minorHAnsi"/>
              <w:noProof/>
            </w:rPr>
          </w:pPr>
          <w:hyperlink w:anchor="_Toc80616193" w:history="1">
            <w:r w:rsidR="00375723" w:rsidRPr="00840CAE">
              <w:rPr>
                <w:rStyle w:val="Hyperlink"/>
                <w:noProof/>
              </w:rPr>
              <w:t>6.1</w:t>
            </w:r>
            <w:r w:rsidR="00375723">
              <w:rPr>
                <w:rFonts w:asciiTheme="minorHAnsi" w:eastAsiaTheme="minorEastAsia" w:hAnsiTheme="minorHAnsi"/>
                <w:noProof/>
              </w:rPr>
              <w:tab/>
            </w:r>
            <w:r w:rsidR="00375723" w:rsidRPr="00840CAE">
              <w:rPr>
                <w:rStyle w:val="Hyperlink"/>
                <w:noProof/>
              </w:rPr>
              <w:t>Introduction to Aquatic Invertebrate Toxicity</w:t>
            </w:r>
            <w:r w:rsidR="00375723">
              <w:rPr>
                <w:noProof/>
                <w:webHidden/>
              </w:rPr>
              <w:tab/>
            </w:r>
            <w:r w:rsidR="00375723">
              <w:rPr>
                <w:noProof/>
                <w:webHidden/>
              </w:rPr>
              <w:fldChar w:fldCharType="begin"/>
            </w:r>
            <w:r w:rsidR="00375723">
              <w:rPr>
                <w:noProof/>
                <w:webHidden/>
              </w:rPr>
              <w:instrText xml:space="preserve"> PAGEREF _Toc80616193 \h </w:instrText>
            </w:r>
            <w:r w:rsidR="00375723">
              <w:rPr>
                <w:noProof/>
                <w:webHidden/>
              </w:rPr>
            </w:r>
            <w:r w:rsidR="00375723">
              <w:rPr>
                <w:noProof/>
                <w:webHidden/>
              </w:rPr>
              <w:fldChar w:fldCharType="separate"/>
            </w:r>
            <w:r w:rsidR="00375723">
              <w:rPr>
                <w:noProof/>
                <w:webHidden/>
              </w:rPr>
              <w:t>18</w:t>
            </w:r>
            <w:r w:rsidR="00375723">
              <w:rPr>
                <w:noProof/>
                <w:webHidden/>
              </w:rPr>
              <w:fldChar w:fldCharType="end"/>
            </w:r>
          </w:hyperlink>
        </w:p>
        <w:p w14:paraId="1C53E6F0" w14:textId="2F2C1955" w:rsidR="00375723" w:rsidRDefault="00082BD5">
          <w:pPr>
            <w:pStyle w:val="TOC2"/>
            <w:rPr>
              <w:rFonts w:asciiTheme="minorHAnsi" w:eastAsiaTheme="minorEastAsia" w:hAnsiTheme="minorHAnsi"/>
              <w:noProof/>
            </w:rPr>
          </w:pPr>
          <w:hyperlink w:anchor="_Toc80616194" w:history="1">
            <w:r w:rsidR="00375723" w:rsidRPr="00840CAE">
              <w:rPr>
                <w:rStyle w:val="Hyperlink"/>
                <w:noProof/>
              </w:rPr>
              <w:t>6.2</w:t>
            </w:r>
            <w:r w:rsidR="00375723">
              <w:rPr>
                <w:rFonts w:asciiTheme="minorHAnsi" w:eastAsiaTheme="minorEastAsia" w:hAnsiTheme="minorHAnsi"/>
                <w:noProof/>
              </w:rPr>
              <w:tab/>
            </w:r>
            <w:r w:rsidR="00375723" w:rsidRPr="00840CAE">
              <w:rPr>
                <w:rStyle w:val="Hyperlink"/>
                <w:noProof/>
              </w:rPr>
              <w:t>Effects on Mortality of Aquatic Invertebrates</w:t>
            </w:r>
            <w:r w:rsidR="00375723">
              <w:rPr>
                <w:noProof/>
                <w:webHidden/>
              </w:rPr>
              <w:tab/>
            </w:r>
            <w:r w:rsidR="00375723">
              <w:rPr>
                <w:noProof/>
                <w:webHidden/>
              </w:rPr>
              <w:fldChar w:fldCharType="begin"/>
            </w:r>
            <w:r w:rsidR="00375723">
              <w:rPr>
                <w:noProof/>
                <w:webHidden/>
              </w:rPr>
              <w:instrText xml:space="preserve"> PAGEREF _Toc80616194 \h </w:instrText>
            </w:r>
            <w:r w:rsidR="00375723">
              <w:rPr>
                <w:noProof/>
                <w:webHidden/>
              </w:rPr>
            </w:r>
            <w:r w:rsidR="00375723">
              <w:rPr>
                <w:noProof/>
                <w:webHidden/>
              </w:rPr>
              <w:fldChar w:fldCharType="separate"/>
            </w:r>
            <w:r w:rsidR="00375723">
              <w:rPr>
                <w:noProof/>
                <w:webHidden/>
              </w:rPr>
              <w:t>18</w:t>
            </w:r>
            <w:r w:rsidR="00375723">
              <w:rPr>
                <w:noProof/>
                <w:webHidden/>
              </w:rPr>
              <w:fldChar w:fldCharType="end"/>
            </w:r>
          </w:hyperlink>
        </w:p>
        <w:p w14:paraId="59CF3E6E" w14:textId="07385653" w:rsidR="00375723" w:rsidRDefault="00082BD5">
          <w:pPr>
            <w:pStyle w:val="TOC2"/>
            <w:rPr>
              <w:rFonts w:asciiTheme="minorHAnsi" w:eastAsiaTheme="minorEastAsia" w:hAnsiTheme="minorHAnsi"/>
              <w:noProof/>
            </w:rPr>
          </w:pPr>
          <w:hyperlink w:anchor="_Toc80616195" w:history="1">
            <w:r w:rsidR="00375723" w:rsidRPr="00840CAE">
              <w:rPr>
                <w:rStyle w:val="Hyperlink"/>
                <w:noProof/>
              </w:rPr>
              <w:t>6.3</w:t>
            </w:r>
            <w:r w:rsidR="00375723">
              <w:rPr>
                <w:rFonts w:asciiTheme="minorHAnsi" w:eastAsiaTheme="minorEastAsia" w:hAnsiTheme="minorHAnsi"/>
                <w:noProof/>
              </w:rPr>
              <w:tab/>
            </w:r>
            <w:r w:rsidR="00375723" w:rsidRPr="00840CAE">
              <w:rPr>
                <w:rStyle w:val="Hyperlink"/>
                <w:noProof/>
              </w:rPr>
              <w:t>Effects on Growth and Reproduction of Aquatic Invertebrates</w:t>
            </w:r>
            <w:r w:rsidR="00375723">
              <w:rPr>
                <w:noProof/>
                <w:webHidden/>
              </w:rPr>
              <w:tab/>
            </w:r>
            <w:r w:rsidR="00375723">
              <w:rPr>
                <w:noProof/>
                <w:webHidden/>
              </w:rPr>
              <w:fldChar w:fldCharType="begin"/>
            </w:r>
            <w:r w:rsidR="00375723">
              <w:rPr>
                <w:noProof/>
                <w:webHidden/>
              </w:rPr>
              <w:instrText xml:space="preserve"> PAGEREF _Toc80616195 \h </w:instrText>
            </w:r>
            <w:r w:rsidR="00375723">
              <w:rPr>
                <w:noProof/>
                <w:webHidden/>
              </w:rPr>
            </w:r>
            <w:r w:rsidR="00375723">
              <w:rPr>
                <w:noProof/>
                <w:webHidden/>
              </w:rPr>
              <w:fldChar w:fldCharType="separate"/>
            </w:r>
            <w:r w:rsidR="00375723">
              <w:rPr>
                <w:noProof/>
                <w:webHidden/>
              </w:rPr>
              <w:t>19</w:t>
            </w:r>
            <w:r w:rsidR="00375723">
              <w:rPr>
                <w:noProof/>
                <w:webHidden/>
              </w:rPr>
              <w:fldChar w:fldCharType="end"/>
            </w:r>
          </w:hyperlink>
        </w:p>
        <w:p w14:paraId="7E9AF978" w14:textId="4DF24C42" w:rsidR="00375723" w:rsidRDefault="00082BD5">
          <w:pPr>
            <w:pStyle w:val="TOC2"/>
            <w:rPr>
              <w:rFonts w:asciiTheme="minorHAnsi" w:eastAsiaTheme="minorEastAsia" w:hAnsiTheme="minorHAnsi"/>
              <w:noProof/>
            </w:rPr>
          </w:pPr>
          <w:hyperlink w:anchor="_Toc80616196" w:history="1">
            <w:r w:rsidR="00375723" w:rsidRPr="00840CAE">
              <w:rPr>
                <w:rStyle w:val="Hyperlink"/>
                <w:noProof/>
              </w:rPr>
              <w:t>6.4</w:t>
            </w:r>
            <w:r w:rsidR="00375723">
              <w:rPr>
                <w:rFonts w:asciiTheme="minorHAnsi" w:eastAsiaTheme="minorEastAsia" w:hAnsiTheme="minorHAnsi"/>
                <w:noProof/>
              </w:rPr>
              <w:tab/>
            </w:r>
            <w:r w:rsidR="00375723" w:rsidRPr="00840CAE">
              <w:rPr>
                <w:rStyle w:val="Hyperlink"/>
                <w:noProof/>
              </w:rPr>
              <w:t>Other Sublethal Effects to Aquatic Invertebrates</w:t>
            </w:r>
            <w:r w:rsidR="00375723">
              <w:rPr>
                <w:noProof/>
                <w:webHidden/>
              </w:rPr>
              <w:tab/>
            </w:r>
            <w:r w:rsidR="00375723">
              <w:rPr>
                <w:noProof/>
                <w:webHidden/>
              </w:rPr>
              <w:fldChar w:fldCharType="begin"/>
            </w:r>
            <w:r w:rsidR="00375723">
              <w:rPr>
                <w:noProof/>
                <w:webHidden/>
              </w:rPr>
              <w:instrText xml:space="preserve"> PAGEREF _Toc80616196 \h </w:instrText>
            </w:r>
            <w:r w:rsidR="00375723">
              <w:rPr>
                <w:noProof/>
                <w:webHidden/>
              </w:rPr>
            </w:r>
            <w:r w:rsidR="00375723">
              <w:rPr>
                <w:noProof/>
                <w:webHidden/>
              </w:rPr>
              <w:fldChar w:fldCharType="separate"/>
            </w:r>
            <w:r w:rsidR="00375723">
              <w:rPr>
                <w:noProof/>
                <w:webHidden/>
              </w:rPr>
              <w:t>21</w:t>
            </w:r>
            <w:r w:rsidR="00375723">
              <w:rPr>
                <w:noProof/>
                <w:webHidden/>
              </w:rPr>
              <w:fldChar w:fldCharType="end"/>
            </w:r>
          </w:hyperlink>
        </w:p>
        <w:p w14:paraId="1A6165EF" w14:textId="04D82AC1" w:rsidR="00375723" w:rsidRDefault="00082BD5">
          <w:pPr>
            <w:pStyle w:val="TOC2"/>
            <w:rPr>
              <w:rFonts w:asciiTheme="minorHAnsi" w:eastAsiaTheme="minorEastAsia" w:hAnsiTheme="minorHAnsi"/>
              <w:noProof/>
            </w:rPr>
          </w:pPr>
          <w:hyperlink w:anchor="_Toc80616197" w:history="1">
            <w:r w:rsidR="00375723" w:rsidRPr="00840CAE">
              <w:rPr>
                <w:rStyle w:val="Hyperlink"/>
                <w:noProof/>
              </w:rPr>
              <w:t>6.5</w:t>
            </w:r>
            <w:r w:rsidR="00375723">
              <w:rPr>
                <w:rFonts w:asciiTheme="minorHAnsi" w:eastAsiaTheme="minorEastAsia" w:hAnsiTheme="minorHAnsi"/>
                <w:noProof/>
              </w:rPr>
              <w:tab/>
            </w:r>
            <w:r w:rsidR="00375723" w:rsidRPr="00840CAE">
              <w:rPr>
                <w:rStyle w:val="Hyperlink"/>
                <w:noProof/>
              </w:rPr>
              <w:t>Comparison of Thiamethoxam and Clothianidin Aquatic Invertebrate Acute Toxicity Endpoints</w:t>
            </w:r>
            <w:r w:rsidR="00375723">
              <w:rPr>
                <w:noProof/>
                <w:webHidden/>
              </w:rPr>
              <w:tab/>
            </w:r>
            <w:r w:rsidR="00375723">
              <w:rPr>
                <w:noProof/>
                <w:webHidden/>
              </w:rPr>
              <w:fldChar w:fldCharType="begin"/>
            </w:r>
            <w:r w:rsidR="00375723">
              <w:rPr>
                <w:noProof/>
                <w:webHidden/>
              </w:rPr>
              <w:instrText xml:space="preserve"> PAGEREF _Toc80616197 \h </w:instrText>
            </w:r>
            <w:r w:rsidR="00375723">
              <w:rPr>
                <w:noProof/>
                <w:webHidden/>
              </w:rPr>
            </w:r>
            <w:r w:rsidR="00375723">
              <w:rPr>
                <w:noProof/>
                <w:webHidden/>
              </w:rPr>
              <w:fldChar w:fldCharType="separate"/>
            </w:r>
            <w:r w:rsidR="00375723">
              <w:rPr>
                <w:noProof/>
                <w:webHidden/>
              </w:rPr>
              <w:t>22</w:t>
            </w:r>
            <w:r w:rsidR="00375723">
              <w:rPr>
                <w:noProof/>
                <w:webHidden/>
              </w:rPr>
              <w:fldChar w:fldCharType="end"/>
            </w:r>
          </w:hyperlink>
        </w:p>
        <w:p w14:paraId="259046AF" w14:textId="2A986C3F" w:rsidR="00375723" w:rsidRDefault="00082BD5">
          <w:pPr>
            <w:pStyle w:val="TOC3"/>
            <w:rPr>
              <w:rFonts w:eastAsiaTheme="minorEastAsia"/>
            </w:rPr>
          </w:pPr>
          <w:hyperlink w:anchor="_Toc80616198" w:history="1">
            <w:r w:rsidR="00375723" w:rsidRPr="00840CAE">
              <w:rPr>
                <w:rStyle w:val="Hyperlink"/>
                <w:rFonts w:cs="Calibri"/>
              </w:rPr>
              <w:t>6.5.1</w:t>
            </w:r>
            <w:r w:rsidR="00375723">
              <w:rPr>
                <w:rFonts w:eastAsiaTheme="minorEastAsia"/>
              </w:rPr>
              <w:tab/>
            </w:r>
            <w:r w:rsidR="00375723" w:rsidRPr="00840CAE">
              <w:rPr>
                <w:rStyle w:val="Hyperlink"/>
                <w:rFonts w:cs="Calibri"/>
              </w:rPr>
              <w:t>Species Sensitivity Distribution (SSD)</w:t>
            </w:r>
            <w:r w:rsidR="00375723">
              <w:rPr>
                <w:webHidden/>
              </w:rPr>
              <w:tab/>
            </w:r>
            <w:r w:rsidR="00375723">
              <w:rPr>
                <w:webHidden/>
              </w:rPr>
              <w:fldChar w:fldCharType="begin"/>
            </w:r>
            <w:r w:rsidR="00375723">
              <w:rPr>
                <w:webHidden/>
              </w:rPr>
              <w:instrText xml:space="preserve"> PAGEREF _Toc80616198 \h </w:instrText>
            </w:r>
            <w:r w:rsidR="00375723">
              <w:rPr>
                <w:webHidden/>
              </w:rPr>
            </w:r>
            <w:r w:rsidR="00375723">
              <w:rPr>
                <w:webHidden/>
              </w:rPr>
              <w:fldChar w:fldCharType="separate"/>
            </w:r>
            <w:r w:rsidR="00375723">
              <w:rPr>
                <w:webHidden/>
              </w:rPr>
              <w:t>23</w:t>
            </w:r>
            <w:r w:rsidR="00375723">
              <w:rPr>
                <w:webHidden/>
              </w:rPr>
              <w:fldChar w:fldCharType="end"/>
            </w:r>
          </w:hyperlink>
        </w:p>
        <w:p w14:paraId="2AF47EA4" w14:textId="50493EB8" w:rsidR="00375723" w:rsidRDefault="00082BD5">
          <w:pPr>
            <w:pStyle w:val="TOC2"/>
            <w:rPr>
              <w:rFonts w:asciiTheme="minorHAnsi" w:eastAsiaTheme="minorEastAsia" w:hAnsiTheme="minorHAnsi"/>
              <w:noProof/>
            </w:rPr>
          </w:pPr>
          <w:hyperlink w:anchor="_Toc80616199" w:history="1">
            <w:r w:rsidR="00375723" w:rsidRPr="00840CAE">
              <w:rPr>
                <w:rStyle w:val="Hyperlink"/>
                <w:noProof/>
              </w:rPr>
              <w:t>6.6</w:t>
            </w:r>
            <w:r w:rsidR="00375723">
              <w:rPr>
                <w:rFonts w:asciiTheme="minorHAnsi" w:eastAsiaTheme="minorEastAsia" w:hAnsiTheme="minorHAnsi"/>
                <w:noProof/>
              </w:rPr>
              <w:tab/>
            </w:r>
            <w:r w:rsidR="00375723" w:rsidRPr="00840CAE">
              <w:rPr>
                <w:rStyle w:val="Hyperlink"/>
                <w:noProof/>
              </w:rPr>
              <w:t>Comparison of Thiamethoxam and Clothianidin Aquatic Invertebrate Growth and Reproduction Endpoints</w:t>
            </w:r>
            <w:r w:rsidR="00375723">
              <w:rPr>
                <w:noProof/>
                <w:webHidden/>
              </w:rPr>
              <w:tab/>
            </w:r>
            <w:r w:rsidR="00375723">
              <w:rPr>
                <w:noProof/>
                <w:webHidden/>
              </w:rPr>
              <w:fldChar w:fldCharType="begin"/>
            </w:r>
            <w:r w:rsidR="00375723">
              <w:rPr>
                <w:noProof/>
                <w:webHidden/>
              </w:rPr>
              <w:instrText xml:space="preserve"> PAGEREF _Toc80616199 \h </w:instrText>
            </w:r>
            <w:r w:rsidR="00375723">
              <w:rPr>
                <w:noProof/>
                <w:webHidden/>
              </w:rPr>
            </w:r>
            <w:r w:rsidR="00375723">
              <w:rPr>
                <w:noProof/>
                <w:webHidden/>
              </w:rPr>
              <w:fldChar w:fldCharType="separate"/>
            </w:r>
            <w:r w:rsidR="00375723">
              <w:rPr>
                <w:noProof/>
                <w:webHidden/>
              </w:rPr>
              <w:t>23</w:t>
            </w:r>
            <w:r w:rsidR="00375723">
              <w:rPr>
                <w:noProof/>
                <w:webHidden/>
              </w:rPr>
              <w:fldChar w:fldCharType="end"/>
            </w:r>
          </w:hyperlink>
        </w:p>
        <w:p w14:paraId="00AB35F8" w14:textId="48CBA438" w:rsidR="00375723" w:rsidRDefault="00082BD5">
          <w:pPr>
            <w:pStyle w:val="TOC1"/>
            <w:rPr>
              <w:rFonts w:eastAsiaTheme="minorEastAsia" w:cstheme="minorBidi"/>
              <w:spacing w:val="0"/>
              <w:kern w:val="0"/>
              <w:szCs w:val="22"/>
            </w:rPr>
          </w:pPr>
          <w:hyperlink w:anchor="_Toc80616200" w:history="1">
            <w:r w:rsidR="00375723" w:rsidRPr="00840CAE">
              <w:rPr>
                <w:rStyle w:val="Hyperlink"/>
              </w:rPr>
              <w:t>7</w:t>
            </w:r>
            <w:r w:rsidR="00375723">
              <w:rPr>
                <w:rFonts w:eastAsiaTheme="minorEastAsia" w:cstheme="minorBidi"/>
                <w:spacing w:val="0"/>
                <w:kern w:val="0"/>
                <w:szCs w:val="22"/>
              </w:rPr>
              <w:tab/>
            </w:r>
            <w:r w:rsidR="00375723" w:rsidRPr="00840CAE">
              <w:rPr>
                <w:rStyle w:val="Hyperlink"/>
              </w:rPr>
              <w:t>Effects Characterization for Aquatic Plants</w:t>
            </w:r>
            <w:r w:rsidR="00375723">
              <w:rPr>
                <w:webHidden/>
              </w:rPr>
              <w:tab/>
            </w:r>
            <w:r w:rsidR="00375723">
              <w:rPr>
                <w:webHidden/>
              </w:rPr>
              <w:fldChar w:fldCharType="begin"/>
            </w:r>
            <w:r w:rsidR="00375723">
              <w:rPr>
                <w:webHidden/>
              </w:rPr>
              <w:instrText xml:space="preserve"> PAGEREF _Toc80616200 \h </w:instrText>
            </w:r>
            <w:r w:rsidR="00375723">
              <w:rPr>
                <w:webHidden/>
              </w:rPr>
            </w:r>
            <w:r w:rsidR="00375723">
              <w:rPr>
                <w:webHidden/>
              </w:rPr>
              <w:fldChar w:fldCharType="separate"/>
            </w:r>
            <w:r w:rsidR="00375723">
              <w:rPr>
                <w:webHidden/>
              </w:rPr>
              <w:t>24</w:t>
            </w:r>
            <w:r w:rsidR="00375723">
              <w:rPr>
                <w:webHidden/>
              </w:rPr>
              <w:fldChar w:fldCharType="end"/>
            </w:r>
          </w:hyperlink>
        </w:p>
        <w:p w14:paraId="43421D25" w14:textId="4DF34185" w:rsidR="00375723" w:rsidRDefault="00082BD5">
          <w:pPr>
            <w:pStyle w:val="TOC2"/>
            <w:rPr>
              <w:rFonts w:asciiTheme="minorHAnsi" w:eastAsiaTheme="minorEastAsia" w:hAnsiTheme="minorHAnsi"/>
              <w:noProof/>
            </w:rPr>
          </w:pPr>
          <w:hyperlink w:anchor="_Toc80616201" w:history="1">
            <w:r w:rsidR="00375723" w:rsidRPr="00840CAE">
              <w:rPr>
                <w:rStyle w:val="Hyperlink"/>
                <w:noProof/>
              </w:rPr>
              <w:t>7.1</w:t>
            </w:r>
            <w:r w:rsidR="00375723">
              <w:rPr>
                <w:rFonts w:asciiTheme="minorHAnsi" w:eastAsiaTheme="minorEastAsia" w:hAnsiTheme="minorHAnsi"/>
                <w:noProof/>
              </w:rPr>
              <w:tab/>
            </w:r>
            <w:r w:rsidR="00375723" w:rsidRPr="00840CAE">
              <w:rPr>
                <w:rStyle w:val="Hyperlink"/>
                <w:noProof/>
              </w:rPr>
              <w:t>Introduction to Aquatic Plant Toxicity</w:t>
            </w:r>
            <w:r w:rsidR="00375723">
              <w:rPr>
                <w:noProof/>
                <w:webHidden/>
              </w:rPr>
              <w:tab/>
            </w:r>
            <w:r w:rsidR="00375723">
              <w:rPr>
                <w:noProof/>
                <w:webHidden/>
              </w:rPr>
              <w:fldChar w:fldCharType="begin"/>
            </w:r>
            <w:r w:rsidR="00375723">
              <w:rPr>
                <w:noProof/>
                <w:webHidden/>
              </w:rPr>
              <w:instrText xml:space="preserve"> PAGEREF _Toc80616201 \h </w:instrText>
            </w:r>
            <w:r w:rsidR="00375723">
              <w:rPr>
                <w:noProof/>
                <w:webHidden/>
              </w:rPr>
            </w:r>
            <w:r w:rsidR="00375723">
              <w:rPr>
                <w:noProof/>
                <w:webHidden/>
              </w:rPr>
              <w:fldChar w:fldCharType="separate"/>
            </w:r>
            <w:r w:rsidR="00375723">
              <w:rPr>
                <w:noProof/>
                <w:webHidden/>
              </w:rPr>
              <w:t>24</w:t>
            </w:r>
            <w:r w:rsidR="00375723">
              <w:rPr>
                <w:noProof/>
                <w:webHidden/>
              </w:rPr>
              <w:fldChar w:fldCharType="end"/>
            </w:r>
          </w:hyperlink>
        </w:p>
        <w:p w14:paraId="5A64FB2B" w14:textId="1769D835" w:rsidR="00375723" w:rsidRDefault="00082BD5">
          <w:pPr>
            <w:pStyle w:val="TOC2"/>
            <w:rPr>
              <w:rFonts w:asciiTheme="minorHAnsi" w:eastAsiaTheme="minorEastAsia" w:hAnsiTheme="minorHAnsi"/>
              <w:noProof/>
            </w:rPr>
          </w:pPr>
          <w:hyperlink w:anchor="_Toc80616202" w:history="1">
            <w:r w:rsidR="00375723" w:rsidRPr="00840CAE">
              <w:rPr>
                <w:rStyle w:val="Hyperlink"/>
                <w:noProof/>
              </w:rPr>
              <w:t>7.2</w:t>
            </w:r>
            <w:r w:rsidR="00375723">
              <w:rPr>
                <w:rFonts w:asciiTheme="minorHAnsi" w:eastAsiaTheme="minorEastAsia" w:hAnsiTheme="minorHAnsi"/>
                <w:noProof/>
              </w:rPr>
              <w:tab/>
            </w:r>
            <w:r w:rsidR="00375723" w:rsidRPr="00840CAE">
              <w:rPr>
                <w:rStyle w:val="Hyperlink"/>
                <w:noProof/>
              </w:rPr>
              <w:t>Effects on Aquatic Plants</w:t>
            </w:r>
            <w:r w:rsidR="00375723">
              <w:rPr>
                <w:noProof/>
                <w:webHidden/>
              </w:rPr>
              <w:tab/>
            </w:r>
            <w:r w:rsidR="00375723">
              <w:rPr>
                <w:noProof/>
                <w:webHidden/>
              </w:rPr>
              <w:fldChar w:fldCharType="begin"/>
            </w:r>
            <w:r w:rsidR="00375723">
              <w:rPr>
                <w:noProof/>
                <w:webHidden/>
              </w:rPr>
              <w:instrText xml:space="preserve"> PAGEREF _Toc80616202 \h </w:instrText>
            </w:r>
            <w:r w:rsidR="00375723">
              <w:rPr>
                <w:noProof/>
                <w:webHidden/>
              </w:rPr>
            </w:r>
            <w:r w:rsidR="00375723">
              <w:rPr>
                <w:noProof/>
                <w:webHidden/>
              </w:rPr>
              <w:fldChar w:fldCharType="separate"/>
            </w:r>
            <w:r w:rsidR="00375723">
              <w:rPr>
                <w:noProof/>
                <w:webHidden/>
              </w:rPr>
              <w:t>25</w:t>
            </w:r>
            <w:r w:rsidR="00375723">
              <w:rPr>
                <w:noProof/>
                <w:webHidden/>
              </w:rPr>
              <w:fldChar w:fldCharType="end"/>
            </w:r>
          </w:hyperlink>
        </w:p>
        <w:p w14:paraId="6F04870C" w14:textId="1BE2BC8E" w:rsidR="00375723" w:rsidRDefault="00082BD5">
          <w:pPr>
            <w:pStyle w:val="TOC2"/>
            <w:rPr>
              <w:rFonts w:asciiTheme="minorHAnsi" w:eastAsiaTheme="minorEastAsia" w:hAnsiTheme="minorHAnsi"/>
              <w:noProof/>
            </w:rPr>
          </w:pPr>
          <w:hyperlink w:anchor="_Toc80616203" w:history="1">
            <w:r w:rsidR="00375723" w:rsidRPr="00840CAE">
              <w:rPr>
                <w:rStyle w:val="Hyperlink"/>
                <w:noProof/>
              </w:rPr>
              <w:t>7.3</w:t>
            </w:r>
            <w:r w:rsidR="00375723">
              <w:rPr>
                <w:rFonts w:asciiTheme="minorHAnsi" w:eastAsiaTheme="minorEastAsia" w:hAnsiTheme="minorHAnsi"/>
                <w:noProof/>
              </w:rPr>
              <w:tab/>
            </w:r>
            <w:r w:rsidR="00375723" w:rsidRPr="00840CAE">
              <w:rPr>
                <w:rStyle w:val="Hyperlink"/>
                <w:noProof/>
              </w:rPr>
              <w:t>Effects on Aquatic Plant Communities</w:t>
            </w:r>
            <w:r w:rsidR="00375723">
              <w:rPr>
                <w:noProof/>
                <w:webHidden/>
              </w:rPr>
              <w:tab/>
            </w:r>
            <w:r w:rsidR="00375723">
              <w:rPr>
                <w:noProof/>
                <w:webHidden/>
              </w:rPr>
              <w:fldChar w:fldCharType="begin"/>
            </w:r>
            <w:r w:rsidR="00375723">
              <w:rPr>
                <w:noProof/>
                <w:webHidden/>
              </w:rPr>
              <w:instrText xml:space="preserve"> PAGEREF _Toc80616203 \h </w:instrText>
            </w:r>
            <w:r w:rsidR="00375723">
              <w:rPr>
                <w:noProof/>
                <w:webHidden/>
              </w:rPr>
            </w:r>
            <w:r w:rsidR="00375723">
              <w:rPr>
                <w:noProof/>
                <w:webHidden/>
              </w:rPr>
              <w:fldChar w:fldCharType="separate"/>
            </w:r>
            <w:r w:rsidR="00375723">
              <w:rPr>
                <w:noProof/>
                <w:webHidden/>
              </w:rPr>
              <w:t>26</w:t>
            </w:r>
            <w:r w:rsidR="00375723">
              <w:rPr>
                <w:noProof/>
                <w:webHidden/>
              </w:rPr>
              <w:fldChar w:fldCharType="end"/>
            </w:r>
          </w:hyperlink>
        </w:p>
        <w:p w14:paraId="1BBDBCD1" w14:textId="7D0F618A" w:rsidR="00375723" w:rsidRDefault="00082BD5">
          <w:pPr>
            <w:pStyle w:val="TOC2"/>
            <w:rPr>
              <w:rFonts w:asciiTheme="minorHAnsi" w:eastAsiaTheme="minorEastAsia" w:hAnsiTheme="minorHAnsi"/>
              <w:noProof/>
            </w:rPr>
          </w:pPr>
          <w:hyperlink w:anchor="_Toc80616204" w:history="1">
            <w:r w:rsidR="00375723" w:rsidRPr="00840CAE">
              <w:rPr>
                <w:rStyle w:val="Hyperlink"/>
                <w:noProof/>
              </w:rPr>
              <w:t>7.4</w:t>
            </w:r>
            <w:r w:rsidR="00375723">
              <w:rPr>
                <w:rFonts w:asciiTheme="minorHAnsi" w:eastAsiaTheme="minorEastAsia" w:hAnsiTheme="minorHAnsi"/>
                <w:noProof/>
              </w:rPr>
              <w:tab/>
            </w:r>
            <w:r w:rsidR="00375723" w:rsidRPr="00840CAE">
              <w:rPr>
                <w:rStyle w:val="Hyperlink"/>
                <w:noProof/>
              </w:rPr>
              <w:t>Comparison of Thiamethoxam and Clothianidin Aquatic Plant Toxicity Data</w:t>
            </w:r>
            <w:r w:rsidR="00375723">
              <w:rPr>
                <w:noProof/>
                <w:webHidden/>
              </w:rPr>
              <w:tab/>
            </w:r>
            <w:r w:rsidR="00375723">
              <w:rPr>
                <w:noProof/>
                <w:webHidden/>
              </w:rPr>
              <w:fldChar w:fldCharType="begin"/>
            </w:r>
            <w:r w:rsidR="00375723">
              <w:rPr>
                <w:noProof/>
                <w:webHidden/>
              </w:rPr>
              <w:instrText xml:space="preserve"> PAGEREF _Toc80616204 \h </w:instrText>
            </w:r>
            <w:r w:rsidR="00375723">
              <w:rPr>
                <w:noProof/>
                <w:webHidden/>
              </w:rPr>
            </w:r>
            <w:r w:rsidR="00375723">
              <w:rPr>
                <w:noProof/>
                <w:webHidden/>
              </w:rPr>
              <w:fldChar w:fldCharType="separate"/>
            </w:r>
            <w:r w:rsidR="00375723">
              <w:rPr>
                <w:noProof/>
                <w:webHidden/>
              </w:rPr>
              <w:t>26</w:t>
            </w:r>
            <w:r w:rsidR="00375723">
              <w:rPr>
                <w:noProof/>
                <w:webHidden/>
              </w:rPr>
              <w:fldChar w:fldCharType="end"/>
            </w:r>
          </w:hyperlink>
        </w:p>
        <w:p w14:paraId="59014F4D" w14:textId="75E2D491" w:rsidR="00375723" w:rsidRDefault="00082BD5">
          <w:pPr>
            <w:pStyle w:val="TOC1"/>
            <w:rPr>
              <w:rFonts w:eastAsiaTheme="minorEastAsia" w:cstheme="minorBidi"/>
              <w:spacing w:val="0"/>
              <w:kern w:val="0"/>
              <w:szCs w:val="22"/>
            </w:rPr>
          </w:pPr>
          <w:hyperlink w:anchor="_Toc80616205" w:history="1">
            <w:r w:rsidR="00375723" w:rsidRPr="00840CAE">
              <w:rPr>
                <w:rStyle w:val="Hyperlink"/>
              </w:rPr>
              <w:t>8</w:t>
            </w:r>
            <w:r w:rsidR="00375723">
              <w:rPr>
                <w:rFonts w:eastAsiaTheme="minorEastAsia" w:cstheme="minorBidi"/>
                <w:spacing w:val="0"/>
                <w:kern w:val="0"/>
                <w:szCs w:val="22"/>
              </w:rPr>
              <w:tab/>
            </w:r>
            <w:r w:rsidR="00375723" w:rsidRPr="00840CAE">
              <w:rPr>
                <w:rStyle w:val="Hyperlink"/>
              </w:rPr>
              <w:t>Effects Characterization for Birds</w:t>
            </w:r>
            <w:r w:rsidR="00375723">
              <w:rPr>
                <w:webHidden/>
              </w:rPr>
              <w:tab/>
            </w:r>
            <w:r w:rsidR="00375723">
              <w:rPr>
                <w:webHidden/>
              </w:rPr>
              <w:fldChar w:fldCharType="begin"/>
            </w:r>
            <w:r w:rsidR="00375723">
              <w:rPr>
                <w:webHidden/>
              </w:rPr>
              <w:instrText xml:space="preserve"> PAGEREF _Toc80616205 \h </w:instrText>
            </w:r>
            <w:r w:rsidR="00375723">
              <w:rPr>
                <w:webHidden/>
              </w:rPr>
            </w:r>
            <w:r w:rsidR="00375723">
              <w:rPr>
                <w:webHidden/>
              </w:rPr>
              <w:fldChar w:fldCharType="separate"/>
            </w:r>
            <w:r w:rsidR="00375723">
              <w:rPr>
                <w:webHidden/>
              </w:rPr>
              <w:t>27</w:t>
            </w:r>
            <w:r w:rsidR="00375723">
              <w:rPr>
                <w:webHidden/>
              </w:rPr>
              <w:fldChar w:fldCharType="end"/>
            </w:r>
          </w:hyperlink>
        </w:p>
        <w:p w14:paraId="224C31B7" w14:textId="7779FB97" w:rsidR="00375723" w:rsidRDefault="00082BD5">
          <w:pPr>
            <w:pStyle w:val="TOC2"/>
            <w:rPr>
              <w:rFonts w:asciiTheme="minorHAnsi" w:eastAsiaTheme="minorEastAsia" w:hAnsiTheme="minorHAnsi"/>
              <w:noProof/>
            </w:rPr>
          </w:pPr>
          <w:hyperlink w:anchor="_Toc80616206" w:history="1">
            <w:r w:rsidR="00375723" w:rsidRPr="00840CAE">
              <w:rPr>
                <w:rStyle w:val="Hyperlink"/>
                <w:noProof/>
              </w:rPr>
              <w:t>8.1</w:t>
            </w:r>
            <w:r w:rsidR="00375723">
              <w:rPr>
                <w:rFonts w:asciiTheme="minorHAnsi" w:eastAsiaTheme="minorEastAsia" w:hAnsiTheme="minorHAnsi"/>
                <w:noProof/>
              </w:rPr>
              <w:tab/>
            </w:r>
            <w:r w:rsidR="00375723" w:rsidRPr="00840CAE">
              <w:rPr>
                <w:rStyle w:val="Hyperlink"/>
                <w:noProof/>
              </w:rPr>
              <w:t>Introduction to Bird Toxicity</w:t>
            </w:r>
            <w:r w:rsidR="00375723">
              <w:rPr>
                <w:noProof/>
                <w:webHidden/>
              </w:rPr>
              <w:tab/>
            </w:r>
            <w:r w:rsidR="00375723">
              <w:rPr>
                <w:noProof/>
                <w:webHidden/>
              </w:rPr>
              <w:fldChar w:fldCharType="begin"/>
            </w:r>
            <w:r w:rsidR="00375723">
              <w:rPr>
                <w:noProof/>
                <w:webHidden/>
              </w:rPr>
              <w:instrText xml:space="preserve"> PAGEREF _Toc80616206 \h </w:instrText>
            </w:r>
            <w:r w:rsidR="00375723">
              <w:rPr>
                <w:noProof/>
                <w:webHidden/>
              </w:rPr>
            </w:r>
            <w:r w:rsidR="00375723">
              <w:rPr>
                <w:noProof/>
                <w:webHidden/>
              </w:rPr>
              <w:fldChar w:fldCharType="separate"/>
            </w:r>
            <w:r w:rsidR="00375723">
              <w:rPr>
                <w:noProof/>
                <w:webHidden/>
              </w:rPr>
              <w:t>27</w:t>
            </w:r>
            <w:r w:rsidR="00375723">
              <w:rPr>
                <w:noProof/>
                <w:webHidden/>
              </w:rPr>
              <w:fldChar w:fldCharType="end"/>
            </w:r>
          </w:hyperlink>
        </w:p>
        <w:p w14:paraId="601BECCE" w14:textId="6C9A34A9" w:rsidR="00375723" w:rsidRDefault="00082BD5">
          <w:pPr>
            <w:pStyle w:val="TOC2"/>
            <w:rPr>
              <w:rFonts w:asciiTheme="minorHAnsi" w:eastAsiaTheme="minorEastAsia" w:hAnsiTheme="minorHAnsi"/>
              <w:noProof/>
            </w:rPr>
          </w:pPr>
          <w:hyperlink w:anchor="_Toc80616207" w:history="1">
            <w:r w:rsidR="00375723" w:rsidRPr="00840CAE">
              <w:rPr>
                <w:rStyle w:val="Hyperlink"/>
                <w:noProof/>
              </w:rPr>
              <w:t>8.2</w:t>
            </w:r>
            <w:r w:rsidR="00375723">
              <w:rPr>
                <w:rFonts w:asciiTheme="minorHAnsi" w:eastAsiaTheme="minorEastAsia" w:hAnsiTheme="minorHAnsi"/>
                <w:noProof/>
              </w:rPr>
              <w:tab/>
            </w:r>
            <w:r w:rsidR="00375723" w:rsidRPr="00840CAE">
              <w:rPr>
                <w:rStyle w:val="Hyperlink"/>
                <w:noProof/>
              </w:rPr>
              <w:t>Effects on Mortality of Birds</w:t>
            </w:r>
            <w:r w:rsidR="00375723">
              <w:rPr>
                <w:noProof/>
                <w:webHidden/>
              </w:rPr>
              <w:tab/>
            </w:r>
            <w:r w:rsidR="00375723">
              <w:rPr>
                <w:noProof/>
                <w:webHidden/>
              </w:rPr>
              <w:fldChar w:fldCharType="begin"/>
            </w:r>
            <w:r w:rsidR="00375723">
              <w:rPr>
                <w:noProof/>
                <w:webHidden/>
              </w:rPr>
              <w:instrText xml:space="preserve"> PAGEREF _Toc80616207 \h </w:instrText>
            </w:r>
            <w:r w:rsidR="00375723">
              <w:rPr>
                <w:noProof/>
                <w:webHidden/>
              </w:rPr>
            </w:r>
            <w:r w:rsidR="00375723">
              <w:rPr>
                <w:noProof/>
                <w:webHidden/>
              </w:rPr>
              <w:fldChar w:fldCharType="separate"/>
            </w:r>
            <w:r w:rsidR="00375723">
              <w:rPr>
                <w:noProof/>
                <w:webHidden/>
              </w:rPr>
              <w:t>27</w:t>
            </w:r>
            <w:r w:rsidR="00375723">
              <w:rPr>
                <w:noProof/>
                <w:webHidden/>
              </w:rPr>
              <w:fldChar w:fldCharType="end"/>
            </w:r>
          </w:hyperlink>
        </w:p>
        <w:p w14:paraId="2A5884F0" w14:textId="6BCE66D7" w:rsidR="00375723" w:rsidRDefault="00082BD5">
          <w:pPr>
            <w:pStyle w:val="TOC2"/>
            <w:rPr>
              <w:rFonts w:asciiTheme="minorHAnsi" w:eastAsiaTheme="minorEastAsia" w:hAnsiTheme="minorHAnsi"/>
              <w:noProof/>
            </w:rPr>
          </w:pPr>
          <w:hyperlink w:anchor="_Toc80616208" w:history="1">
            <w:r w:rsidR="00375723" w:rsidRPr="00840CAE">
              <w:rPr>
                <w:rStyle w:val="Hyperlink"/>
                <w:noProof/>
              </w:rPr>
              <w:t>8.3</w:t>
            </w:r>
            <w:r w:rsidR="00375723">
              <w:rPr>
                <w:rFonts w:asciiTheme="minorHAnsi" w:eastAsiaTheme="minorEastAsia" w:hAnsiTheme="minorHAnsi"/>
                <w:noProof/>
              </w:rPr>
              <w:tab/>
            </w:r>
            <w:r w:rsidR="00375723" w:rsidRPr="00840CAE">
              <w:rPr>
                <w:rStyle w:val="Hyperlink"/>
                <w:noProof/>
              </w:rPr>
              <w:t>Effects on Growth and Reproduction of Birds</w:t>
            </w:r>
            <w:r w:rsidR="00375723">
              <w:rPr>
                <w:noProof/>
                <w:webHidden/>
              </w:rPr>
              <w:tab/>
            </w:r>
            <w:r w:rsidR="00375723">
              <w:rPr>
                <w:noProof/>
                <w:webHidden/>
              </w:rPr>
              <w:fldChar w:fldCharType="begin"/>
            </w:r>
            <w:r w:rsidR="00375723">
              <w:rPr>
                <w:noProof/>
                <w:webHidden/>
              </w:rPr>
              <w:instrText xml:space="preserve"> PAGEREF _Toc80616208 \h </w:instrText>
            </w:r>
            <w:r w:rsidR="00375723">
              <w:rPr>
                <w:noProof/>
                <w:webHidden/>
              </w:rPr>
            </w:r>
            <w:r w:rsidR="00375723">
              <w:rPr>
                <w:noProof/>
                <w:webHidden/>
              </w:rPr>
              <w:fldChar w:fldCharType="separate"/>
            </w:r>
            <w:r w:rsidR="00375723">
              <w:rPr>
                <w:noProof/>
                <w:webHidden/>
              </w:rPr>
              <w:t>28</w:t>
            </w:r>
            <w:r w:rsidR="00375723">
              <w:rPr>
                <w:noProof/>
                <w:webHidden/>
              </w:rPr>
              <w:fldChar w:fldCharType="end"/>
            </w:r>
          </w:hyperlink>
        </w:p>
        <w:p w14:paraId="20F0A675" w14:textId="6F8E6F83" w:rsidR="00375723" w:rsidRDefault="00082BD5">
          <w:pPr>
            <w:pStyle w:val="TOC2"/>
            <w:rPr>
              <w:rFonts w:asciiTheme="minorHAnsi" w:eastAsiaTheme="minorEastAsia" w:hAnsiTheme="minorHAnsi"/>
              <w:noProof/>
            </w:rPr>
          </w:pPr>
          <w:hyperlink w:anchor="_Toc80616209" w:history="1">
            <w:r w:rsidR="00375723" w:rsidRPr="00840CAE">
              <w:rPr>
                <w:rStyle w:val="Hyperlink"/>
                <w:noProof/>
              </w:rPr>
              <w:t>8.4</w:t>
            </w:r>
            <w:r w:rsidR="00375723">
              <w:rPr>
                <w:rFonts w:asciiTheme="minorHAnsi" w:eastAsiaTheme="minorEastAsia" w:hAnsiTheme="minorHAnsi"/>
                <w:noProof/>
              </w:rPr>
              <w:tab/>
            </w:r>
            <w:r w:rsidR="00375723" w:rsidRPr="00840CAE">
              <w:rPr>
                <w:rStyle w:val="Hyperlink"/>
                <w:noProof/>
              </w:rPr>
              <w:t>Other sublethal effects to Birds</w:t>
            </w:r>
            <w:r w:rsidR="00375723">
              <w:rPr>
                <w:noProof/>
                <w:webHidden/>
              </w:rPr>
              <w:tab/>
            </w:r>
            <w:r w:rsidR="00375723">
              <w:rPr>
                <w:noProof/>
                <w:webHidden/>
              </w:rPr>
              <w:fldChar w:fldCharType="begin"/>
            </w:r>
            <w:r w:rsidR="00375723">
              <w:rPr>
                <w:noProof/>
                <w:webHidden/>
              </w:rPr>
              <w:instrText xml:space="preserve"> PAGEREF _Toc80616209 \h </w:instrText>
            </w:r>
            <w:r w:rsidR="00375723">
              <w:rPr>
                <w:noProof/>
                <w:webHidden/>
              </w:rPr>
            </w:r>
            <w:r w:rsidR="00375723">
              <w:rPr>
                <w:noProof/>
                <w:webHidden/>
              </w:rPr>
              <w:fldChar w:fldCharType="separate"/>
            </w:r>
            <w:r w:rsidR="00375723">
              <w:rPr>
                <w:noProof/>
                <w:webHidden/>
              </w:rPr>
              <w:t>29</w:t>
            </w:r>
            <w:r w:rsidR="00375723">
              <w:rPr>
                <w:noProof/>
                <w:webHidden/>
              </w:rPr>
              <w:fldChar w:fldCharType="end"/>
            </w:r>
          </w:hyperlink>
        </w:p>
        <w:p w14:paraId="4B2EA3FB" w14:textId="22213CC1" w:rsidR="00375723" w:rsidRDefault="00082BD5">
          <w:pPr>
            <w:pStyle w:val="TOC2"/>
            <w:rPr>
              <w:rFonts w:asciiTheme="minorHAnsi" w:eastAsiaTheme="minorEastAsia" w:hAnsiTheme="minorHAnsi"/>
              <w:noProof/>
            </w:rPr>
          </w:pPr>
          <w:hyperlink w:anchor="_Toc80616210" w:history="1">
            <w:r w:rsidR="00375723" w:rsidRPr="00840CAE">
              <w:rPr>
                <w:rStyle w:val="Hyperlink"/>
                <w:noProof/>
              </w:rPr>
              <w:t>8.5</w:t>
            </w:r>
            <w:r w:rsidR="00375723">
              <w:rPr>
                <w:rFonts w:asciiTheme="minorHAnsi" w:eastAsiaTheme="minorEastAsia" w:hAnsiTheme="minorHAnsi"/>
                <w:noProof/>
              </w:rPr>
              <w:tab/>
            </w:r>
            <w:r w:rsidR="00375723" w:rsidRPr="00840CAE">
              <w:rPr>
                <w:rStyle w:val="Hyperlink"/>
                <w:noProof/>
              </w:rPr>
              <w:t>Drinking water studies</w:t>
            </w:r>
            <w:r w:rsidR="00375723">
              <w:rPr>
                <w:noProof/>
                <w:webHidden/>
              </w:rPr>
              <w:tab/>
            </w:r>
            <w:r w:rsidR="00375723">
              <w:rPr>
                <w:noProof/>
                <w:webHidden/>
              </w:rPr>
              <w:fldChar w:fldCharType="begin"/>
            </w:r>
            <w:r w:rsidR="00375723">
              <w:rPr>
                <w:noProof/>
                <w:webHidden/>
              </w:rPr>
              <w:instrText xml:space="preserve"> PAGEREF _Toc80616210 \h </w:instrText>
            </w:r>
            <w:r w:rsidR="00375723">
              <w:rPr>
                <w:noProof/>
                <w:webHidden/>
              </w:rPr>
            </w:r>
            <w:r w:rsidR="00375723">
              <w:rPr>
                <w:noProof/>
                <w:webHidden/>
              </w:rPr>
              <w:fldChar w:fldCharType="separate"/>
            </w:r>
            <w:r w:rsidR="00375723">
              <w:rPr>
                <w:noProof/>
                <w:webHidden/>
              </w:rPr>
              <w:t>29</w:t>
            </w:r>
            <w:r w:rsidR="00375723">
              <w:rPr>
                <w:noProof/>
                <w:webHidden/>
              </w:rPr>
              <w:fldChar w:fldCharType="end"/>
            </w:r>
          </w:hyperlink>
        </w:p>
        <w:p w14:paraId="5755A6FA" w14:textId="5913DFE1" w:rsidR="00375723" w:rsidRDefault="00082BD5">
          <w:pPr>
            <w:pStyle w:val="TOC2"/>
            <w:rPr>
              <w:rFonts w:asciiTheme="minorHAnsi" w:eastAsiaTheme="minorEastAsia" w:hAnsiTheme="minorHAnsi"/>
              <w:noProof/>
            </w:rPr>
          </w:pPr>
          <w:hyperlink w:anchor="_Toc80616211" w:history="1">
            <w:r w:rsidR="00375723" w:rsidRPr="00840CAE">
              <w:rPr>
                <w:rStyle w:val="Hyperlink"/>
                <w:noProof/>
              </w:rPr>
              <w:t>8.6</w:t>
            </w:r>
            <w:r w:rsidR="00375723">
              <w:rPr>
                <w:rFonts w:asciiTheme="minorHAnsi" w:eastAsiaTheme="minorEastAsia" w:hAnsiTheme="minorHAnsi"/>
                <w:noProof/>
              </w:rPr>
              <w:tab/>
            </w:r>
            <w:r w:rsidR="00375723" w:rsidRPr="00840CAE">
              <w:rPr>
                <w:rStyle w:val="Hyperlink"/>
                <w:noProof/>
              </w:rPr>
              <w:t>Dermal studies</w:t>
            </w:r>
            <w:r w:rsidR="00375723">
              <w:rPr>
                <w:noProof/>
                <w:webHidden/>
              </w:rPr>
              <w:tab/>
            </w:r>
            <w:r w:rsidR="00375723">
              <w:rPr>
                <w:noProof/>
                <w:webHidden/>
              </w:rPr>
              <w:fldChar w:fldCharType="begin"/>
            </w:r>
            <w:r w:rsidR="00375723">
              <w:rPr>
                <w:noProof/>
                <w:webHidden/>
              </w:rPr>
              <w:instrText xml:space="preserve"> PAGEREF _Toc80616211 \h </w:instrText>
            </w:r>
            <w:r w:rsidR="00375723">
              <w:rPr>
                <w:noProof/>
                <w:webHidden/>
              </w:rPr>
            </w:r>
            <w:r w:rsidR="00375723">
              <w:rPr>
                <w:noProof/>
                <w:webHidden/>
              </w:rPr>
              <w:fldChar w:fldCharType="separate"/>
            </w:r>
            <w:r w:rsidR="00375723">
              <w:rPr>
                <w:noProof/>
                <w:webHidden/>
              </w:rPr>
              <w:t>29</w:t>
            </w:r>
            <w:r w:rsidR="00375723">
              <w:rPr>
                <w:noProof/>
                <w:webHidden/>
              </w:rPr>
              <w:fldChar w:fldCharType="end"/>
            </w:r>
          </w:hyperlink>
        </w:p>
        <w:p w14:paraId="0BF3BA03" w14:textId="0DA52B98" w:rsidR="00375723" w:rsidRDefault="00082BD5">
          <w:pPr>
            <w:pStyle w:val="TOC2"/>
            <w:rPr>
              <w:rFonts w:asciiTheme="minorHAnsi" w:eastAsiaTheme="minorEastAsia" w:hAnsiTheme="minorHAnsi"/>
              <w:noProof/>
            </w:rPr>
          </w:pPr>
          <w:hyperlink w:anchor="_Toc80616212" w:history="1">
            <w:r w:rsidR="00375723" w:rsidRPr="00840CAE">
              <w:rPr>
                <w:rStyle w:val="Hyperlink"/>
                <w:noProof/>
              </w:rPr>
              <w:t>8.7</w:t>
            </w:r>
            <w:r w:rsidR="00375723">
              <w:rPr>
                <w:rFonts w:asciiTheme="minorHAnsi" w:eastAsiaTheme="minorEastAsia" w:hAnsiTheme="minorHAnsi"/>
                <w:noProof/>
              </w:rPr>
              <w:tab/>
            </w:r>
            <w:r w:rsidR="00375723" w:rsidRPr="00840CAE">
              <w:rPr>
                <w:rStyle w:val="Hyperlink"/>
                <w:noProof/>
              </w:rPr>
              <w:t>Inhalation studies</w:t>
            </w:r>
            <w:r w:rsidR="00375723">
              <w:rPr>
                <w:noProof/>
                <w:webHidden/>
              </w:rPr>
              <w:tab/>
            </w:r>
            <w:r w:rsidR="00375723">
              <w:rPr>
                <w:noProof/>
                <w:webHidden/>
              </w:rPr>
              <w:fldChar w:fldCharType="begin"/>
            </w:r>
            <w:r w:rsidR="00375723">
              <w:rPr>
                <w:noProof/>
                <w:webHidden/>
              </w:rPr>
              <w:instrText xml:space="preserve"> PAGEREF _Toc80616212 \h </w:instrText>
            </w:r>
            <w:r w:rsidR="00375723">
              <w:rPr>
                <w:noProof/>
                <w:webHidden/>
              </w:rPr>
            </w:r>
            <w:r w:rsidR="00375723">
              <w:rPr>
                <w:noProof/>
                <w:webHidden/>
              </w:rPr>
              <w:fldChar w:fldCharType="separate"/>
            </w:r>
            <w:r w:rsidR="00375723">
              <w:rPr>
                <w:noProof/>
                <w:webHidden/>
              </w:rPr>
              <w:t>30</w:t>
            </w:r>
            <w:r w:rsidR="00375723">
              <w:rPr>
                <w:noProof/>
                <w:webHidden/>
              </w:rPr>
              <w:fldChar w:fldCharType="end"/>
            </w:r>
          </w:hyperlink>
        </w:p>
        <w:p w14:paraId="2033BBDD" w14:textId="6B96968E" w:rsidR="00375723" w:rsidRDefault="00082BD5">
          <w:pPr>
            <w:pStyle w:val="TOC2"/>
            <w:rPr>
              <w:rFonts w:asciiTheme="minorHAnsi" w:eastAsiaTheme="minorEastAsia" w:hAnsiTheme="minorHAnsi"/>
              <w:noProof/>
            </w:rPr>
          </w:pPr>
          <w:hyperlink w:anchor="_Toc80616213" w:history="1">
            <w:r w:rsidR="00375723" w:rsidRPr="00840CAE">
              <w:rPr>
                <w:rStyle w:val="Hyperlink"/>
                <w:noProof/>
              </w:rPr>
              <w:t>8.8</w:t>
            </w:r>
            <w:r w:rsidR="00375723">
              <w:rPr>
                <w:rFonts w:asciiTheme="minorHAnsi" w:eastAsiaTheme="minorEastAsia" w:hAnsiTheme="minorHAnsi"/>
                <w:noProof/>
              </w:rPr>
              <w:tab/>
            </w:r>
            <w:r w:rsidR="00375723" w:rsidRPr="00840CAE">
              <w:rPr>
                <w:rStyle w:val="Hyperlink"/>
                <w:noProof/>
              </w:rPr>
              <w:t>Comparison of Thiamethoxam and Clothianidin Avian Acute Toxicity Endpoints</w:t>
            </w:r>
            <w:r w:rsidR="00375723">
              <w:rPr>
                <w:noProof/>
                <w:webHidden/>
              </w:rPr>
              <w:tab/>
            </w:r>
            <w:r w:rsidR="00375723">
              <w:rPr>
                <w:noProof/>
                <w:webHidden/>
              </w:rPr>
              <w:fldChar w:fldCharType="begin"/>
            </w:r>
            <w:r w:rsidR="00375723">
              <w:rPr>
                <w:noProof/>
                <w:webHidden/>
              </w:rPr>
              <w:instrText xml:space="preserve"> PAGEREF _Toc80616213 \h </w:instrText>
            </w:r>
            <w:r w:rsidR="00375723">
              <w:rPr>
                <w:noProof/>
                <w:webHidden/>
              </w:rPr>
            </w:r>
            <w:r w:rsidR="00375723">
              <w:rPr>
                <w:noProof/>
                <w:webHidden/>
              </w:rPr>
              <w:fldChar w:fldCharType="separate"/>
            </w:r>
            <w:r w:rsidR="00375723">
              <w:rPr>
                <w:noProof/>
                <w:webHidden/>
              </w:rPr>
              <w:t>30</w:t>
            </w:r>
            <w:r w:rsidR="00375723">
              <w:rPr>
                <w:noProof/>
                <w:webHidden/>
              </w:rPr>
              <w:fldChar w:fldCharType="end"/>
            </w:r>
          </w:hyperlink>
        </w:p>
        <w:p w14:paraId="7BBADEA7" w14:textId="209FC349" w:rsidR="00375723" w:rsidRDefault="00082BD5">
          <w:pPr>
            <w:pStyle w:val="TOC2"/>
            <w:rPr>
              <w:rFonts w:asciiTheme="minorHAnsi" w:eastAsiaTheme="minorEastAsia" w:hAnsiTheme="minorHAnsi"/>
              <w:noProof/>
            </w:rPr>
          </w:pPr>
          <w:hyperlink w:anchor="_Toc80616214" w:history="1">
            <w:r w:rsidR="00375723" w:rsidRPr="00840CAE">
              <w:rPr>
                <w:rStyle w:val="Hyperlink"/>
                <w:noProof/>
              </w:rPr>
              <w:t>8.9</w:t>
            </w:r>
            <w:r w:rsidR="00375723">
              <w:rPr>
                <w:rFonts w:asciiTheme="minorHAnsi" w:eastAsiaTheme="minorEastAsia" w:hAnsiTheme="minorHAnsi"/>
                <w:noProof/>
              </w:rPr>
              <w:tab/>
            </w:r>
            <w:r w:rsidR="00375723" w:rsidRPr="00840CAE">
              <w:rPr>
                <w:rStyle w:val="Hyperlink"/>
                <w:noProof/>
              </w:rPr>
              <w:t>Comparison of Thiamethoxam and Clothianidin Avian Sub-Acute Toxicity Endpoints</w:t>
            </w:r>
            <w:r w:rsidR="00375723">
              <w:rPr>
                <w:noProof/>
                <w:webHidden/>
              </w:rPr>
              <w:tab/>
            </w:r>
            <w:r w:rsidR="00375723">
              <w:rPr>
                <w:noProof/>
                <w:webHidden/>
              </w:rPr>
              <w:fldChar w:fldCharType="begin"/>
            </w:r>
            <w:r w:rsidR="00375723">
              <w:rPr>
                <w:noProof/>
                <w:webHidden/>
              </w:rPr>
              <w:instrText xml:space="preserve"> PAGEREF _Toc80616214 \h </w:instrText>
            </w:r>
            <w:r w:rsidR="00375723">
              <w:rPr>
                <w:noProof/>
                <w:webHidden/>
              </w:rPr>
            </w:r>
            <w:r w:rsidR="00375723">
              <w:rPr>
                <w:noProof/>
                <w:webHidden/>
              </w:rPr>
              <w:fldChar w:fldCharType="separate"/>
            </w:r>
            <w:r w:rsidR="00375723">
              <w:rPr>
                <w:noProof/>
                <w:webHidden/>
              </w:rPr>
              <w:t>30</w:t>
            </w:r>
            <w:r w:rsidR="00375723">
              <w:rPr>
                <w:noProof/>
                <w:webHidden/>
              </w:rPr>
              <w:fldChar w:fldCharType="end"/>
            </w:r>
          </w:hyperlink>
        </w:p>
        <w:p w14:paraId="4AFCB6E9" w14:textId="599D6524" w:rsidR="00375723" w:rsidRDefault="00082BD5">
          <w:pPr>
            <w:pStyle w:val="TOC2"/>
            <w:rPr>
              <w:rFonts w:asciiTheme="minorHAnsi" w:eastAsiaTheme="minorEastAsia" w:hAnsiTheme="minorHAnsi"/>
              <w:noProof/>
            </w:rPr>
          </w:pPr>
          <w:hyperlink w:anchor="_Toc80616215" w:history="1">
            <w:r w:rsidR="00375723" w:rsidRPr="00840CAE">
              <w:rPr>
                <w:rStyle w:val="Hyperlink"/>
                <w:noProof/>
              </w:rPr>
              <w:t>8.10</w:t>
            </w:r>
            <w:r w:rsidR="00375723">
              <w:rPr>
                <w:rFonts w:asciiTheme="minorHAnsi" w:eastAsiaTheme="minorEastAsia" w:hAnsiTheme="minorHAnsi"/>
                <w:noProof/>
              </w:rPr>
              <w:tab/>
            </w:r>
            <w:r w:rsidR="00375723" w:rsidRPr="00840CAE">
              <w:rPr>
                <w:rStyle w:val="Hyperlink"/>
                <w:noProof/>
              </w:rPr>
              <w:t>Comparison of Thiamethoxam and Clothianidin Avian Growth and Reproduction Endpoints</w:t>
            </w:r>
            <w:r w:rsidR="00375723">
              <w:rPr>
                <w:noProof/>
                <w:webHidden/>
              </w:rPr>
              <w:tab/>
            </w:r>
            <w:r w:rsidR="00375723">
              <w:rPr>
                <w:noProof/>
                <w:webHidden/>
              </w:rPr>
              <w:fldChar w:fldCharType="begin"/>
            </w:r>
            <w:r w:rsidR="00375723">
              <w:rPr>
                <w:noProof/>
                <w:webHidden/>
              </w:rPr>
              <w:instrText xml:space="preserve"> PAGEREF _Toc80616215 \h </w:instrText>
            </w:r>
            <w:r w:rsidR="00375723">
              <w:rPr>
                <w:noProof/>
                <w:webHidden/>
              </w:rPr>
            </w:r>
            <w:r w:rsidR="00375723">
              <w:rPr>
                <w:noProof/>
                <w:webHidden/>
              </w:rPr>
              <w:fldChar w:fldCharType="separate"/>
            </w:r>
            <w:r w:rsidR="00375723">
              <w:rPr>
                <w:noProof/>
                <w:webHidden/>
              </w:rPr>
              <w:t>31</w:t>
            </w:r>
            <w:r w:rsidR="00375723">
              <w:rPr>
                <w:noProof/>
                <w:webHidden/>
              </w:rPr>
              <w:fldChar w:fldCharType="end"/>
            </w:r>
          </w:hyperlink>
        </w:p>
        <w:p w14:paraId="5C01E76D" w14:textId="62E78672" w:rsidR="00375723" w:rsidRDefault="00082BD5">
          <w:pPr>
            <w:pStyle w:val="TOC1"/>
            <w:rPr>
              <w:rFonts w:eastAsiaTheme="minorEastAsia" w:cstheme="minorBidi"/>
              <w:spacing w:val="0"/>
              <w:kern w:val="0"/>
              <w:szCs w:val="22"/>
            </w:rPr>
          </w:pPr>
          <w:hyperlink w:anchor="_Toc80616216" w:history="1">
            <w:r w:rsidR="00375723" w:rsidRPr="00840CAE">
              <w:rPr>
                <w:rStyle w:val="Hyperlink"/>
              </w:rPr>
              <w:t>9</w:t>
            </w:r>
            <w:r w:rsidR="00375723">
              <w:rPr>
                <w:rFonts w:eastAsiaTheme="minorEastAsia" w:cstheme="minorBidi"/>
                <w:spacing w:val="0"/>
                <w:kern w:val="0"/>
                <w:szCs w:val="22"/>
              </w:rPr>
              <w:tab/>
            </w:r>
            <w:r w:rsidR="00375723" w:rsidRPr="00840CAE">
              <w:rPr>
                <w:rStyle w:val="Hyperlink"/>
              </w:rPr>
              <w:t>Effect Characterization to Reptiles</w:t>
            </w:r>
            <w:r w:rsidR="00375723">
              <w:rPr>
                <w:webHidden/>
              </w:rPr>
              <w:tab/>
            </w:r>
            <w:r w:rsidR="00375723">
              <w:rPr>
                <w:webHidden/>
              </w:rPr>
              <w:fldChar w:fldCharType="begin"/>
            </w:r>
            <w:r w:rsidR="00375723">
              <w:rPr>
                <w:webHidden/>
              </w:rPr>
              <w:instrText xml:space="preserve"> PAGEREF _Toc80616216 \h </w:instrText>
            </w:r>
            <w:r w:rsidR="00375723">
              <w:rPr>
                <w:webHidden/>
              </w:rPr>
            </w:r>
            <w:r w:rsidR="00375723">
              <w:rPr>
                <w:webHidden/>
              </w:rPr>
              <w:fldChar w:fldCharType="separate"/>
            </w:r>
            <w:r w:rsidR="00375723">
              <w:rPr>
                <w:webHidden/>
              </w:rPr>
              <w:t>31</w:t>
            </w:r>
            <w:r w:rsidR="00375723">
              <w:rPr>
                <w:webHidden/>
              </w:rPr>
              <w:fldChar w:fldCharType="end"/>
            </w:r>
          </w:hyperlink>
        </w:p>
        <w:p w14:paraId="5018382F" w14:textId="5FC7B136" w:rsidR="00375723" w:rsidRDefault="00082BD5">
          <w:pPr>
            <w:pStyle w:val="TOC1"/>
            <w:rPr>
              <w:rFonts w:eastAsiaTheme="minorEastAsia" w:cstheme="minorBidi"/>
              <w:spacing w:val="0"/>
              <w:kern w:val="0"/>
              <w:szCs w:val="22"/>
            </w:rPr>
          </w:pPr>
          <w:hyperlink w:anchor="_Toc80616217" w:history="1">
            <w:r w:rsidR="00375723" w:rsidRPr="00840CAE">
              <w:rPr>
                <w:rStyle w:val="Hyperlink"/>
              </w:rPr>
              <w:t>10</w:t>
            </w:r>
            <w:r w:rsidR="00375723">
              <w:rPr>
                <w:rFonts w:eastAsiaTheme="minorEastAsia" w:cstheme="minorBidi"/>
                <w:spacing w:val="0"/>
                <w:kern w:val="0"/>
                <w:szCs w:val="22"/>
              </w:rPr>
              <w:tab/>
            </w:r>
            <w:r w:rsidR="00375723" w:rsidRPr="00840CAE">
              <w:rPr>
                <w:rStyle w:val="Hyperlink"/>
              </w:rPr>
              <w:t>Effect Characterization to Terrestrial-phase Amphibians</w:t>
            </w:r>
            <w:r w:rsidR="00375723">
              <w:rPr>
                <w:webHidden/>
              </w:rPr>
              <w:tab/>
            </w:r>
            <w:r w:rsidR="00375723">
              <w:rPr>
                <w:webHidden/>
              </w:rPr>
              <w:fldChar w:fldCharType="begin"/>
            </w:r>
            <w:r w:rsidR="00375723">
              <w:rPr>
                <w:webHidden/>
              </w:rPr>
              <w:instrText xml:space="preserve"> PAGEREF _Toc80616217 \h </w:instrText>
            </w:r>
            <w:r w:rsidR="00375723">
              <w:rPr>
                <w:webHidden/>
              </w:rPr>
            </w:r>
            <w:r w:rsidR="00375723">
              <w:rPr>
                <w:webHidden/>
              </w:rPr>
              <w:fldChar w:fldCharType="separate"/>
            </w:r>
            <w:r w:rsidR="00375723">
              <w:rPr>
                <w:webHidden/>
              </w:rPr>
              <w:t>32</w:t>
            </w:r>
            <w:r w:rsidR="00375723">
              <w:rPr>
                <w:webHidden/>
              </w:rPr>
              <w:fldChar w:fldCharType="end"/>
            </w:r>
          </w:hyperlink>
        </w:p>
        <w:p w14:paraId="4C303904" w14:textId="49C0ED45" w:rsidR="00375723" w:rsidRDefault="00082BD5">
          <w:pPr>
            <w:pStyle w:val="TOC1"/>
            <w:rPr>
              <w:rFonts w:eastAsiaTheme="minorEastAsia" w:cstheme="minorBidi"/>
              <w:spacing w:val="0"/>
              <w:kern w:val="0"/>
              <w:szCs w:val="22"/>
            </w:rPr>
          </w:pPr>
          <w:hyperlink w:anchor="_Toc80616218" w:history="1">
            <w:r w:rsidR="00375723" w:rsidRPr="00840CAE">
              <w:rPr>
                <w:rStyle w:val="Hyperlink"/>
              </w:rPr>
              <w:t>11</w:t>
            </w:r>
            <w:r w:rsidR="00375723">
              <w:rPr>
                <w:rFonts w:eastAsiaTheme="minorEastAsia" w:cstheme="minorBidi"/>
                <w:spacing w:val="0"/>
                <w:kern w:val="0"/>
                <w:szCs w:val="22"/>
              </w:rPr>
              <w:tab/>
            </w:r>
            <w:r w:rsidR="00375723" w:rsidRPr="00840CAE">
              <w:rPr>
                <w:rStyle w:val="Hyperlink"/>
              </w:rPr>
              <w:t>Effects Characterization for Mammals</w:t>
            </w:r>
            <w:r w:rsidR="00375723">
              <w:rPr>
                <w:webHidden/>
              </w:rPr>
              <w:tab/>
            </w:r>
            <w:r w:rsidR="00375723">
              <w:rPr>
                <w:webHidden/>
              </w:rPr>
              <w:fldChar w:fldCharType="begin"/>
            </w:r>
            <w:r w:rsidR="00375723">
              <w:rPr>
                <w:webHidden/>
              </w:rPr>
              <w:instrText xml:space="preserve"> PAGEREF _Toc80616218 \h </w:instrText>
            </w:r>
            <w:r w:rsidR="00375723">
              <w:rPr>
                <w:webHidden/>
              </w:rPr>
            </w:r>
            <w:r w:rsidR="00375723">
              <w:rPr>
                <w:webHidden/>
              </w:rPr>
              <w:fldChar w:fldCharType="separate"/>
            </w:r>
            <w:r w:rsidR="00375723">
              <w:rPr>
                <w:webHidden/>
              </w:rPr>
              <w:t>32</w:t>
            </w:r>
            <w:r w:rsidR="00375723">
              <w:rPr>
                <w:webHidden/>
              </w:rPr>
              <w:fldChar w:fldCharType="end"/>
            </w:r>
          </w:hyperlink>
        </w:p>
        <w:p w14:paraId="71083567" w14:textId="50C73CF2" w:rsidR="00375723" w:rsidRDefault="00082BD5">
          <w:pPr>
            <w:pStyle w:val="TOC2"/>
            <w:rPr>
              <w:rFonts w:asciiTheme="minorHAnsi" w:eastAsiaTheme="minorEastAsia" w:hAnsiTheme="minorHAnsi"/>
              <w:noProof/>
            </w:rPr>
          </w:pPr>
          <w:hyperlink w:anchor="_Toc80616219" w:history="1">
            <w:r w:rsidR="00375723" w:rsidRPr="00840CAE">
              <w:rPr>
                <w:rStyle w:val="Hyperlink"/>
                <w:noProof/>
              </w:rPr>
              <w:t>11.1</w:t>
            </w:r>
            <w:r w:rsidR="00375723">
              <w:rPr>
                <w:rFonts w:asciiTheme="minorHAnsi" w:eastAsiaTheme="minorEastAsia" w:hAnsiTheme="minorHAnsi"/>
                <w:noProof/>
              </w:rPr>
              <w:tab/>
            </w:r>
            <w:r w:rsidR="00375723" w:rsidRPr="00840CAE">
              <w:rPr>
                <w:rStyle w:val="Hyperlink"/>
                <w:noProof/>
              </w:rPr>
              <w:t>Introduction to Mammal Toxicity</w:t>
            </w:r>
            <w:r w:rsidR="00375723">
              <w:rPr>
                <w:noProof/>
                <w:webHidden/>
              </w:rPr>
              <w:tab/>
            </w:r>
            <w:r w:rsidR="00375723">
              <w:rPr>
                <w:noProof/>
                <w:webHidden/>
              </w:rPr>
              <w:fldChar w:fldCharType="begin"/>
            </w:r>
            <w:r w:rsidR="00375723">
              <w:rPr>
                <w:noProof/>
                <w:webHidden/>
              </w:rPr>
              <w:instrText xml:space="preserve"> PAGEREF _Toc80616219 \h </w:instrText>
            </w:r>
            <w:r w:rsidR="00375723">
              <w:rPr>
                <w:noProof/>
                <w:webHidden/>
              </w:rPr>
            </w:r>
            <w:r w:rsidR="00375723">
              <w:rPr>
                <w:noProof/>
                <w:webHidden/>
              </w:rPr>
              <w:fldChar w:fldCharType="separate"/>
            </w:r>
            <w:r w:rsidR="00375723">
              <w:rPr>
                <w:noProof/>
                <w:webHidden/>
              </w:rPr>
              <w:t>32</w:t>
            </w:r>
            <w:r w:rsidR="00375723">
              <w:rPr>
                <w:noProof/>
                <w:webHidden/>
              </w:rPr>
              <w:fldChar w:fldCharType="end"/>
            </w:r>
          </w:hyperlink>
        </w:p>
        <w:p w14:paraId="62F5A049" w14:textId="78B21D47" w:rsidR="00375723" w:rsidRDefault="00082BD5">
          <w:pPr>
            <w:pStyle w:val="TOC2"/>
            <w:rPr>
              <w:rFonts w:asciiTheme="minorHAnsi" w:eastAsiaTheme="minorEastAsia" w:hAnsiTheme="minorHAnsi"/>
              <w:noProof/>
            </w:rPr>
          </w:pPr>
          <w:hyperlink w:anchor="_Toc80616220" w:history="1">
            <w:r w:rsidR="00375723" w:rsidRPr="00840CAE">
              <w:rPr>
                <w:rStyle w:val="Hyperlink"/>
                <w:noProof/>
              </w:rPr>
              <w:t>11.2</w:t>
            </w:r>
            <w:r w:rsidR="00375723">
              <w:rPr>
                <w:rFonts w:asciiTheme="minorHAnsi" w:eastAsiaTheme="minorEastAsia" w:hAnsiTheme="minorHAnsi"/>
                <w:noProof/>
              </w:rPr>
              <w:tab/>
            </w:r>
            <w:r w:rsidR="00375723" w:rsidRPr="00840CAE">
              <w:rPr>
                <w:rStyle w:val="Hyperlink"/>
                <w:noProof/>
              </w:rPr>
              <w:t>Effects on Mortality of Mammals</w:t>
            </w:r>
            <w:r w:rsidR="00375723">
              <w:rPr>
                <w:noProof/>
                <w:webHidden/>
              </w:rPr>
              <w:tab/>
            </w:r>
            <w:r w:rsidR="00375723">
              <w:rPr>
                <w:noProof/>
                <w:webHidden/>
              </w:rPr>
              <w:fldChar w:fldCharType="begin"/>
            </w:r>
            <w:r w:rsidR="00375723">
              <w:rPr>
                <w:noProof/>
                <w:webHidden/>
              </w:rPr>
              <w:instrText xml:space="preserve"> PAGEREF _Toc80616220 \h </w:instrText>
            </w:r>
            <w:r w:rsidR="00375723">
              <w:rPr>
                <w:noProof/>
                <w:webHidden/>
              </w:rPr>
            </w:r>
            <w:r w:rsidR="00375723">
              <w:rPr>
                <w:noProof/>
                <w:webHidden/>
              </w:rPr>
              <w:fldChar w:fldCharType="separate"/>
            </w:r>
            <w:r w:rsidR="00375723">
              <w:rPr>
                <w:noProof/>
                <w:webHidden/>
              </w:rPr>
              <w:t>32</w:t>
            </w:r>
            <w:r w:rsidR="00375723">
              <w:rPr>
                <w:noProof/>
                <w:webHidden/>
              </w:rPr>
              <w:fldChar w:fldCharType="end"/>
            </w:r>
          </w:hyperlink>
        </w:p>
        <w:p w14:paraId="0412F1B5" w14:textId="77F87536" w:rsidR="00375723" w:rsidRDefault="00082BD5">
          <w:pPr>
            <w:pStyle w:val="TOC2"/>
            <w:rPr>
              <w:rFonts w:asciiTheme="minorHAnsi" w:eastAsiaTheme="minorEastAsia" w:hAnsiTheme="minorHAnsi"/>
              <w:noProof/>
            </w:rPr>
          </w:pPr>
          <w:hyperlink w:anchor="_Toc80616221" w:history="1">
            <w:r w:rsidR="00375723" w:rsidRPr="00840CAE">
              <w:rPr>
                <w:rStyle w:val="Hyperlink"/>
                <w:noProof/>
              </w:rPr>
              <w:t>11.3</w:t>
            </w:r>
            <w:r w:rsidR="00375723">
              <w:rPr>
                <w:rFonts w:asciiTheme="minorHAnsi" w:eastAsiaTheme="minorEastAsia" w:hAnsiTheme="minorHAnsi"/>
                <w:noProof/>
              </w:rPr>
              <w:tab/>
            </w:r>
            <w:r w:rsidR="00375723" w:rsidRPr="00840CAE">
              <w:rPr>
                <w:rStyle w:val="Hyperlink"/>
                <w:noProof/>
              </w:rPr>
              <w:t>Effects on Growth and Reproduction of Mammals</w:t>
            </w:r>
            <w:r w:rsidR="00375723">
              <w:rPr>
                <w:noProof/>
                <w:webHidden/>
              </w:rPr>
              <w:tab/>
            </w:r>
            <w:r w:rsidR="00375723">
              <w:rPr>
                <w:noProof/>
                <w:webHidden/>
              </w:rPr>
              <w:fldChar w:fldCharType="begin"/>
            </w:r>
            <w:r w:rsidR="00375723">
              <w:rPr>
                <w:noProof/>
                <w:webHidden/>
              </w:rPr>
              <w:instrText xml:space="preserve"> PAGEREF _Toc80616221 \h </w:instrText>
            </w:r>
            <w:r w:rsidR="00375723">
              <w:rPr>
                <w:noProof/>
                <w:webHidden/>
              </w:rPr>
            </w:r>
            <w:r w:rsidR="00375723">
              <w:rPr>
                <w:noProof/>
                <w:webHidden/>
              </w:rPr>
              <w:fldChar w:fldCharType="separate"/>
            </w:r>
            <w:r w:rsidR="00375723">
              <w:rPr>
                <w:noProof/>
                <w:webHidden/>
              </w:rPr>
              <w:t>33</w:t>
            </w:r>
            <w:r w:rsidR="00375723">
              <w:rPr>
                <w:noProof/>
                <w:webHidden/>
              </w:rPr>
              <w:fldChar w:fldCharType="end"/>
            </w:r>
          </w:hyperlink>
        </w:p>
        <w:p w14:paraId="65CF506B" w14:textId="730235D7" w:rsidR="00375723" w:rsidRDefault="00082BD5">
          <w:pPr>
            <w:pStyle w:val="TOC2"/>
            <w:rPr>
              <w:rFonts w:asciiTheme="minorHAnsi" w:eastAsiaTheme="minorEastAsia" w:hAnsiTheme="minorHAnsi"/>
              <w:noProof/>
            </w:rPr>
          </w:pPr>
          <w:hyperlink w:anchor="_Toc80616222" w:history="1">
            <w:r w:rsidR="00375723" w:rsidRPr="00840CAE">
              <w:rPr>
                <w:rStyle w:val="Hyperlink"/>
                <w:noProof/>
              </w:rPr>
              <w:t>11.4</w:t>
            </w:r>
            <w:r w:rsidR="00375723">
              <w:rPr>
                <w:rFonts w:asciiTheme="minorHAnsi" w:eastAsiaTheme="minorEastAsia" w:hAnsiTheme="minorHAnsi"/>
                <w:noProof/>
              </w:rPr>
              <w:tab/>
            </w:r>
            <w:r w:rsidR="00375723" w:rsidRPr="00840CAE">
              <w:rPr>
                <w:rStyle w:val="Hyperlink"/>
                <w:noProof/>
              </w:rPr>
              <w:t>Other Sublethal Effects to Mammals</w:t>
            </w:r>
            <w:r w:rsidR="00375723">
              <w:rPr>
                <w:noProof/>
                <w:webHidden/>
              </w:rPr>
              <w:tab/>
            </w:r>
            <w:r w:rsidR="00375723">
              <w:rPr>
                <w:noProof/>
                <w:webHidden/>
              </w:rPr>
              <w:fldChar w:fldCharType="begin"/>
            </w:r>
            <w:r w:rsidR="00375723">
              <w:rPr>
                <w:noProof/>
                <w:webHidden/>
              </w:rPr>
              <w:instrText xml:space="preserve"> PAGEREF _Toc80616222 \h </w:instrText>
            </w:r>
            <w:r w:rsidR="00375723">
              <w:rPr>
                <w:noProof/>
                <w:webHidden/>
              </w:rPr>
            </w:r>
            <w:r w:rsidR="00375723">
              <w:rPr>
                <w:noProof/>
                <w:webHidden/>
              </w:rPr>
              <w:fldChar w:fldCharType="separate"/>
            </w:r>
            <w:r w:rsidR="00375723">
              <w:rPr>
                <w:noProof/>
                <w:webHidden/>
              </w:rPr>
              <w:t>34</w:t>
            </w:r>
            <w:r w:rsidR="00375723">
              <w:rPr>
                <w:noProof/>
                <w:webHidden/>
              </w:rPr>
              <w:fldChar w:fldCharType="end"/>
            </w:r>
          </w:hyperlink>
        </w:p>
        <w:p w14:paraId="5D4D0464" w14:textId="14C56530" w:rsidR="00375723" w:rsidRDefault="00082BD5">
          <w:pPr>
            <w:pStyle w:val="TOC2"/>
            <w:rPr>
              <w:rFonts w:asciiTheme="minorHAnsi" w:eastAsiaTheme="minorEastAsia" w:hAnsiTheme="minorHAnsi"/>
              <w:noProof/>
            </w:rPr>
          </w:pPr>
          <w:hyperlink w:anchor="_Toc80616223" w:history="1">
            <w:r w:rsidR="00375723" w:rsidRPr="00840CAE">
              <w:rPr>
                <w:rStyle w:val="Hyperlink"/>
                <w:noProof/>
              </w:rPr>
              <w:t>11.5</w:t>
            </w:r>
            <w:r w:rsidR="00375723">
              <w:rPr>
                <w:rFonts w:asciiTheme="minorHAnsi" w:eastAsiaTheme="minorEastAsia" w:hAnsiTheme="minorHAnsi"/>
                <w:noProof/>
              </w:rPr>
              <w:tab/>
            </w:r>
            <w:r w:rsidR="00375723" w:rsidRPr="00840CAE">
              <w:rPr>
                <w:rStyle w:val="Hyperlink"/>
                <w:noProof/>
              </w:rPr>
              <w:t>Drinking water studies</w:t>
            </w:r>
            <w:r w:rsidR="00375723">
              <w:rPr>
                <w:noProof/>
                <w:webHidden/>
              </w:rPr>
              <w:tab/>
            </w:r>
            <w:r w:rsidR="00375723">
              <w:rPr>
                <w:noProof/>
                <w:webHidden/>
              </w:rPr>
              <w:fldChar w:fldCharType="begin"/>
            </w:r>
            <w:r w:rsidR="00375723">
              <w:rPr>
                <w:noProof/>
                <w:webHidden/>
              </w:rPr>
              <w:instrText xml:space="preserve"> PAGEREF _Toc80616223 \h </w:instrText>
            </w:r>
            <w:r w:rsidR="00375723">
              <w:rPr>
                <w:noProof/>
                <w:webHidden/>
              </w:rPr>
            </w:r>
            <w:r w:rsidR="00375723">
              <w:rPr>
                <w:noProof/>
                <w:webHidden/>
              </w:rPr>
              <w:fldChar w:fldCharType="separate"/>
            </w:r>
            <w:r w:rsidR="00375723">
              <w:rPr>
                <w:noProof/>
                <w:webHidden/>
              </w:rPr>
              <w:t>37</w:t>
            </w:r>
            <w:r w:rsidR="00375723">
              <w:rPr>
                <w:noProof/>
                <w:webHidden/>
              </w:rPr>
              <w:fldChar w:fldCharType="end"/>
            </w:r>
          </w:hyperlink>
        </w:p>
        <w:p w14:paraId="6EAE6344" w14:textId="07B39333" w:rsidR="00375723" w:rsidRDefault="00082BD5">
          <w:pPr>
            <w:pStyle w:val="TOC2"/>
            <w:rPr>
              <w:rFonts w:asciiTheme="minorHAnsi" w:eastAsiaTheme="minorEastAsia" w:hAnsiTheme="minorHAnsi"/>
              <w:noProof/>
            </w:rPr>
          </w:pPr>
          <w:hyperlink w:anchor="_Toc80616224" w:history="1">
            <w:r w:rsidR="00375723" w:rsidRPr="00840CAE">
              <w:rPr>
                <w:rStyle w:val="Hyperlink"/>
                <w:noProof/>
              </w:rPr>
              <w:t>11.6</w:t>
            </w:r>
            <w:r w:rsidR="00375723">
              <w:rPr>
                <w:rFonts w:asciiTheme="minorHAnsi" w:eastAsiaTheme="minorEastAsia" w:hAnsiTheme="minorHAnsi"/>
                <w:noProof/>
              </w:rPr>
              <w:tab/>
            </w:r>
            <w:r w:rsidR="00375723" w:rsidRPr="00840CAE">
              <w:rPr>
                <w:rStyle w:val="Hyperlink"/>
                <w:noProof/>
              </w:rPr>
              <w:t>Dermal exposure studies</w:t>
            </w:r>
            <w:r w:rsidR="00375723">
              <w:rPr>
                <w:noProof/>
                <w:webHidden/>
              </w:rPr>
              <w:tab/>
            </w:r>
            <w:r w:rsidR="00375723">
              <w:rPr>
                <w:noProof/>
                <w:webHidden/>
              </w:rPr>
              <w:fldChar w:fldCharType="begin"/>
            </w:r>
            <w:r w:rsidR="00375723">
              <w:rPr>
                <w:noProof/>
                <w:webHidden/>
              </w:rPr>
              <w:instrText xml:space="preserve"> PAGEREF _Toc80616224 \h </w:instrText>
            </w:r>
            <w:r w:rsidR="00375723">
              <w:rPr>
                <w:noProof/>
                <w:webHidden/>
              </w:rPr>
            </w:r>
            <w:r w:rsidR="00375723">
              <w:rPr>
                <w:noProof/>
                <w:webHidden/>
              </w:rPr>
              <w:fldChar w:fldCharType="separate"/>
            </w:r>
            <w:r w:rsidR="00375723">
              <w:rPr>
                <w:noProof/>
                <w:webHidden/>
              </w:rPr>
              <w:t>37</w:t>
            </w:r>
            <w:r w:rsidR="00375723">
              <w:rPr>
                <w:noProof/>
                <w:webHidden/>
              </w:rPr>
              <w:fldChar w:fldCharType="end"/>
            </w:r>
          </w:hyperlink>
        </w:p>
        <w:p w14:paraId="332319F8" w14:textId="2AD337D6" w:rsidR="00375723" w:rsidRDefault="00082BD5">
          <w:pPr>
            <w:pStyle w:val="TOC3"/>
            <w:rPr>
              <w:rFonts w:eastAsiaTheme="minorEastAsia"/>
            </w:rPr>
          </w:pPr>
          <w:hyperlink w:anchor="_Toc80616225" w:history="1">
            <w:r w:rsidR="00375723" w:rsidRPr="00840CAE">
              <w:rPr>
                <w:rStyle w:val="Hyperlink"/>
                <w:rFonts w:cs="Calibri"/>
              </w:rPr>
              <w:t>11.6.1</w:t>
            </w:r>
            <w:r w:rsidR="00375723">
              <w:rPr>
                <w:rFonts w:eastAsiaTheme="minorEastAsia"/>
              </w:rPr>
              <w:tab/>
            </w:r>
            <w:r w:rsidR="00375723" w:rsidRPr="00840CAE">
              <w:rPr>
                <w:rStyle w:val="Hyperlink"/>
                <w:rFonts w:cs="Calibri"/>
              </w:rPr>
              <w:t>Inhalation studies</w:t>
            </w:r>
            <w:r w:rsidR="00375723">
              <w:rPr>
                <w:webHidden/>
              </w:rPr>
              <w:tab/>
            </w:r>
            <w:r w:rsidR="00375723">
              <w:rPr>
                <w:webHidden/>
              </w:rPr>
              <w:fldChar w:fldCharType="begin"/>
            </w:r>
            <w:r w:rsidR="00375723">
              <w:rPr>
                <w:webHidden/>
              </w:rPr>
              <w:instrText xml:space="preserve"> PAGEREF _Toc80616225 \h </w:instrText>
            </w:r>
            <w:r w:rsidR="00375723">
              <w:rPr>
                <w:webHidden/>
              </w:rPr>
            </w:r>
            <w:r w:rsidR="00375723">
              <w:rPr>
                <w:webHidden/>
              </w:rPr>
              <w:fldChar w:fldCharType="separate"/>
            </w:r>
            <w:r w:rsidR="00375723">
              <w:rPr>
                <w:webHidden/>
              </w:rPr>
              <w:t>38</w:t>
            </w:r>
            <w:r w:rsidR="00375723">
              <w:rPr>
                <w:webHidden/>
              </w:rPr>
              <w:fldChar w:fldCharType="end"/>
            </w:r>
          </w:hyperlink>
        </w:p>
        <w:p w14:paraId="64A81915" w14:textId="25036072" w:rsidR="00375723" w:rsidRDefault="00082BD5">
          <w:pPr>
            <w:pStyle w:val="TOC2"/>
            <w:rPr>
              <w:rFonts w:asciiTheme="minorHAnsi" w:eastAsiaTheme="minorEastAsia" w:hAnsiTheme="minorHAnsi"/>
              <w:noProof/>
            </w:rPr>
          </w:pPr>
          <w:hyperlink w:anchor="_Toc80616226" w:history="1">
            <w:r w:rsidR="00375723" w:rsidRPr="00840CAE">
              <w:rPr>
                <w:rStyle w:val="Hyperlink"/>
                <w:noProof/>
              </w:rPr>
              <w:t>11.7</w:t>
            </w:r>
            <w:r w:rsidR="00375723">
              <w:rPr>
                <w:rFonts w:asciiTheme="minorHAnsi" w:eastAsiaTheme="minorEastAsia" w:hAnsiTheme="minorHAnsi"/>
                <w:noProof/>
              </w:rPr>
              <w:tab/>
            </w:r>
            <w:r w:rsidR="00375723" w:rsidRPr="00840CAE">
              <w:rPr>
                <w:rStyle w:val="Hyperlink"/>
                <w:noProof/>
              </w:rPr>
              <w:t>Comparison of Thiamethoxam and Clothianidin Mammalian Acute Toxicity Endpoints</w:t>
            </w:r>
            <w:r w:rsidR="00375723">
              <w:rPr>
                <w:noProof/>
                <w:webHidden/>
              </w:rPr>
              <w:tab/>
            </w:r>
            <w:r w:rsidR="00375723">
              <w:rPr>
                <w:noProof/>
                <w:webHidden/>
              </w:rPr>
              <w:fldChar w:fldCharType="begin"/>
            </w:r>
            <w:r w:rsidR="00375723">
              <w:rPr>
                <w:noProof/>
                <w:webHidden/>
              </w:rPr>
              <w:instrText xml:space="preserve"> PAGEREF _Toc80616226 \h </w:instrText>
            </w:r>
            <w:r w:rsidR="00375723">
              <w:rPr>
                <w:noProof/>
                <w:webHidden/>
              </w:rPr>
            </w:r>
            <w:r w:rsidR="00375723">
              <w:rPr>
                <w:noProof/>
                <w:webHidden/>
              </w:rPr>
              <w:fldChar w:fldCharType="separate"/>
            </w:r>
            <w:r w:rsidR="00375723">
              <w:rPr>
                <w:noProof/>
                <w:webHidden/>
              </w:rPr>
              <w:t>38</w:t>
            </w:r>
            <w:r w:rsidR="00375723">
              <w:rPr>
                <w:noProof/>
                <w:webHidden/>
              </w:rPr>
              <w:fldChar w:fldCharType="end"/>
            </w:r>
          </w:hyperlink>
        </w:p>
        <w:p w14:paraId="1FD71A3D" w14:textId="4F0F83E3" w:rsidR="00375723" w:rsidRDefault="00082BD5">
          <w:pPr>
            <w:pStyle w:val="TOC2"/>
            <w:rPr>
              <w:rFonts w:asciiTheme="minorHAnsi" w:eastAsiaTheme="minorEastAsia" w:hAnsiTheme="minorHAnsi"/>
              <w:noProof/>
            </w:rPr>
          </w:pPr>
          <w:hyperlink w:anchor="_Toc80616227" w:history="1">
            <w:r w:rsidR="00375723" w:rsidRPr="00840CAE">
              <w:rPr>
                <w:rStyle w:val="Hyperlink"/>
                <w:noProof/>
              </w:rPr>
              <w:t>11.8</w:t>
            </w:r>
            <w:r w:rsidR="00375723">
              <w:rPr>
                <w:rFonts w:asciiTheme="minorHAnsi" w:eastAsiaTheme="minorEastAsia" w:hAnsiTheme="minorHAnsi"/>
                <w:noProof/>
              </w:rPr>
              <w:tab/>
            </w:r>
            <w:r w:rsidR="00375723" w:rsidRPr="00840CAE">
              <w:rPr>
                <w:rStyle w:val="Hyperlink"/>
                <w:noProof/>
              </w:rPr>
              <w:t>Comparison of Thiamethoxam and Clothianidin Mammalian Growth and Reproduction Endpoints</w:t>
            </w:r>
            <w:r w:rsidR="00375723">
              <w:rPr>
                <w:noProof/>
                <w:webHidden/>
              </w:rPr>
              <w:tab/>
            </w:r>
            <w:r w:rsidR="00375723">
              <w:rPr>
                <w:noProof/>
                <w:webHidden/>
              </w:rPr>
              <w:fldChar w:fldCharType="begin"/>
            </w:r>
            <w:r w:rsidR="00375723">
              <w:rPr>
                <w:noProof/>
                <w:webHidden/>
              </w:rPr>
              <w:instrText xml:space="preserve"> PAGEREF _Toc80616227 \h </w:instrText>
            </w:r>
            <w:r w:rsidR="00375723">
              <w:rPr>
                <w:noProof/>
                <w:webHidden/>
              </w:rPr>
            </w:r>
            <w:r w:rsidR="00375723">
              <w:rPr>
                <w:noProof/>
                <w:webHidden/>
              </w:rPr>
              <w:fldChar w:fldCharType="separate"/>
            </w:r>
            <w:r w:rsidR="00375723">
              <w:rPr>
                <w:noProof/>
                <w:webHidden/>
              </w:rPr>
              <w:t>38</w:t>
            </w:r>
            <w:r w:rsidR="00375723">
              <w:rPr>
                <w:noProof/>
                <w:webHidden/>
              </w:rPr>
              <w:fldChar w:fldCharType="end"/>
            </w:r>
          </w:hyperlink>
        </w:p>
        <w:p w14:paraId="1A16674F" w14:textId="20EF251B" w:rsidR="00375723" w:rsidRDefault="00082BD5">
          <w:pPr>
            <w:pStyle w:val="TOC1"/>
            <w:rPr>
              <w:rFonts w:eastAsiaTheme="minorEastAsia" w:cstheme="minorBidi"/>
              <w:spacing w:val="0"/>
              <w:kern w:val="0"/>
              <w:szCs w:val="22"/>
            </w:rPr>
          </w:pPr>
          <w:hyperlink w:anchor="_Toc80616228" w:history="1">
            <w:r w:rsidR="00375723" w:rsidRPr="00840CAE">
              <w:rPr>
                <w:rStyle w:val="Hyperlink"/>
              </w:rPr>
              <w:t>12</w:t>
            </w:r>
            <w:r w:rsidR="00375723">
              <w:rPr>
                <w:rFonts w:eastAsiaTheme="minorEastAsia" w:cstheme="minorBidi"/>
                <w:spacing w:val="0"/>
                <w:kern w:val="0"/>
                <w:szCs w:val="22"/>
              </w:rPr>
              <w:tab/>
            </w:r>
            <w:r w:rsidR="00375723" w:rsidRPr="00840CAE">
              <w:rPr>
                <w:rStyle w:val="Hyperlink"/>
              </w:rPr>
              <w:t>Effects Characterization for Terrestrial Invertebrates</w:t>
            </w:r>
            <w:r w:rsidR="00375723">
              <w:rPr>
                <w:webHidden/>
              </w:rPr>
              <w:tab/>
            </w:r>
            <w:r w:rsidR="00375723">
              <w:rPr>
                <w:webHidden/>
              </w:rPr>
              <w:fldChar w:fldCharType="begin"/>
            </w:r>
            <w:r w:rsidR="00375723">
              <w:rPr>
                <w:webHidden/>
              </w:rPr>
              <w:instrText xml:space="preserve"> PAGEREF _Toc80616228 \h </w:instrText>
            </w:r>
            <w:r w:rsidR="00375723">
              <w:rPr>
                <w:webHidden/>
              </w:rPr>
            </w:r>
            <w:r w:rsidR="00375723">
              <w:rPr>
                <w:webHidden/>
              </w:rPr>
              <w:fldChar w:fldCharType="separate"/>
            </w:r>
            <w:r w:rsidR="00375723">
              <w:rPr>
                <w:webHidden/>
              </w:rPr>
              <w:t>39</w:t>
            </w:r>
            <w:r w:rsidR="00375723">
              <w:rPr>
                <w:webHidden/>
              </w:rPr>
              <w:fldChar w:fldCharType="end"/>
            </w:r>
          </w:hyperlink>
        </w:p>
        <w:p w14:paraId="688610AC" w14:textId="70A98C41" w:rsidR="00375723" w:rsidRDefault="00082BD5">
          <w:pPr>
            <w:pStyle w:val="TOC2"/>
            <w:rPr>
              <w:rFonts w:asciiTheme="minorHAnsi" w:eastAsiaTheme="minorEastAsia" w:hAnsiTheme="minorHAnsi"/>
              <w:noProof/>
            </w:rPr>
          </w:pPr>
          <w:hyperlink w:anchor="_Toc80616229" w:history="1">
            <w:r w:rsidR="00375723" w:rsidRPr="00840CAE">
              <w:rPr>
                <w:rStyle w:val="Hyperlink"/>
                <w:noProof/>
              </w:rPr>
              <w:t>12.1</w:t>
            </w:r>
            <w:r w:rsidR="00375723">
              <w:rPr>
                <w:rFonts w:asciiTheme="minorHAnsi" w:eastAsiaTheme="minorEastAsia" w:hAnsiTheme="minorHAnsi"/>
                <w:noProof/>
              </w:rPr>
              <w:tab/>
            </w:r>
            <w:r w:rsidR="00375723" w:rsidRPr="00840CAE">
              <w:rPr>
                <w:rStyle w:val="Hyperlink"/>
                <w:noProof/>
              </w:rPr>
              <w:t>Introduction to Terrestrial Invertebrate Toxicity</w:t>
            </w:r>
            <w:r w:rsidR="00375723">
              <w:rPr>
                <w:noProof/>
                <w:webHidden/>
              </w:rPr>
              <w:tab/>
            </w:r>
            <w:r w:rsidR="00375723">
              <w:rPr>
                <w:noProof/>
                <w:webHidden/>
              </w:rPr>
              <w:fldChar w:fldCharType="begin"/>
            </w:r>
            <w:r w:rsidR="00375723">
              <w:rPr>
                <w:noProof/>
                <w:webHidden/>
              </w:rPr>
              <w:instrText xml:space="preserve"> PAGEREF _Toc80616229 \h </w:instrText>
            </w:r>
            <w:r w:rsidR="00375723">
              <w:rPr>
                <w:noProof/>
                <w:webHidden/>
              </w:rPr>
            </w:r>
            <w:r w:rsidR="00375723">
              <w:rPr>
                <w:noProof/>
                <w:webHidden/>
              </w:rPr>
              <w:fldChar w:fldCharType="separate"/>
            </w:r>
            <w:r w:rsidR="00375723">
              <w:rPr>
                <w:noProof/>
                <w:webHidden/>
              </w:rPr>
              <w:t>39</w:t>
            </w:r>
            <w:r w:rsidR="00375723">
              <w:rPr>
                <w:noProof/>
                <w:webHidden/>
              </w:rPr>
              <w:fldChar w:fldCharType="end"/>
            </w:r>
          </w:hyperlink>
        </w:p>
        <w:p w14:paraId="7A3A818E" w14:textId="7F0320B9" w:rsidR="00375723" w:rsidRDefault="00082BD5">
          <w:pPr>
            <w:pStyle w:val="TOC2"/>
            <w:rPr>
              <w:rFonts w:asciiTheme="minorHAnsi" w:eastAsiaTheme="minorEastAsia" w:hAnsiTheme="minorHAnsi"/>
              <w:noProof/>
            </w:rPr>
          </w:pPr>
          <w:hyperlink w:anchor="_Toc80616230" w:history="1">
            <w:r w:rsidR="00375723" w:rsidRPr="00840CAE">
              <w:rPr>
                <w:rStyle w:val="Hyperlink"/>
                <w:noProof/>
              </w:rPr>
              <w:t>12.2</w:t>
            </w:r>
            <w:r w:rsidR="00375723">
              <w:rPr>
                <w:rFonts w:asciiTheme="minorHAnsi" w:eastAsiaTheme="minorEastAsia" w:hAnsiTheme="minorHAnsi"/>
                <w:noProof/>
              </w:rPr>
              <w:tab/>
            </w:r>
            <w:r w:rsidR="00375723" w:rsidRPr="00840CAE">
              <w:rPr>
                <w:rStyle w:val="Hyperlink"/>
                <w:noProof/>
              </w:rPr>
              <w:t>Effects on Mortality of Terrestrial Invertebrates</w:t>
            </w:r>
            <w:r w:rsidR="00375723">
              <w:rPr>
                <w:noProof/>
                <w:webHidden/>
              </w:rPr>
              <w:tab/>
            </w:r>
            <w:r w:rsidR="00375723">
              <w:rPr>
                <w:noProof/>
                <w:webHidden/>
              </w:rPr>
              <w:fldChar w:fldCharType="begin"/>
            </w:r>
            <w:r w:rsidR="00375723">
              <w:rPr>
                <w:noProof/>
                <w:webHidden/>
              </w:rPr>
              <w:instrText xml:space="preserve"> PAGEREF _Toc80616230 \h </w:instrText>
            </w:r>
            <w:r w:rsidR="00375723">
              <w:rPr>
                <w:noProof/>
                <w:webHidden/>
              </w:rPr>
            </w:r>
            <w:r w:rsidR="00375723">
              <w:rPr>
                <w:noProof/>
                <w:webHidden/>
              </w:rPr>
              <w:fldChar w:fldCharType="separate"/>
            </w:r>
            <w:r w:rsidR="00375723">
              <w:rPr>
                <w:noProof/>
                <w:webHidden/>
              </w:rPr>
              <w:t>39</w:t>
            </w:r>
            <w:r w:rsidR="00375723">
              <w:rPr>
                <w:noProof/>
                <w:webHidden/>
              </w:rPr>
              <w:fldChar w:fldCharType="end"/>
            </w:r>
          </w:hyperlink>
        </w:p>
        <w:p w14:paraId="31891415" w14:textId="743C8B19" w:rsidR="00375723" w:rsidRDefault="00082BD5">
          <w:pPr>
            <w:pStyle w:val="TOC3"/>
            <w:rPr>
              <w:rFonts w:eastAsiaTheme="minorEastAsia"/>
            </w:rPr>
          </w:pPr>
          <w:hyperlink w:anchor="_Toc80616231" w:history="1">
            <w:r w:rsidR="00375723" w:rsidRPr="00840CAE">
              <w:rPr>
                <w:rStyle w:val="Hyperlink"/>
                <w:rFonts w:cs="Calibri"/>
              </w:rPr>
              <w:t>12.2.1</w:t>
            </w:r>
            <w:r w:rsidR="00375723">
              <w:rPr>
                <w:rFonts w:eastAsiaTheme="minorEastAsia"/>
              </w:rPr>
              <w:tab/>
            </w:r>
            <w:r w:rsidR="00375723" w:rsidRPr="00840CAE">
              <w:rPr>
                <w:rStyle w:val="Hyperlink"/>
                <w:rFonts w:cs="Calibri"/>
              </w:rPr>
              <w:t>Mortality Endpoints Expressed as mg/kg-soil</w:t>
            </w:r>
            <w:r w:rsidR="00375723">
              <w:rPr>
                <w:webHidden/>
              </w:rPr>
              <w:tab/>
            </w:r>
            <w:r w:rsidR="00375723">
              <w:rPr>
                <w:webHidden/>
              </w:rPr>
              <w:fldChar w:fldCharType="begin"/>
            </w:r>
            <w:r w:rsidR="00375723">
              <w:rPr>
                <w:webHidden/>
              </w:rPr>
              <w:instrText xml:space="preserve"> PAGEREF _Toc80616231 \h </w:instrText>
            </w:r>
            <w:r w:rsidR="00375723">
              <w:rPr>
                <w:webHidden/>
              </w:rPr>
            </w:r>
            <w:r w:rsidR="00375723">
              <w:rPr>
                <w:webHidden/>
              </w:rPr>
              <w:fldChar w:fldCharType="separate"/>
            </w:r>
            <w:r w:rsidR="00375723">
              <w:rPr>
                <w:webHidden/>
              </w:rPr>
              <w:t>39</w:t>
            </w:r>
            <w:r w:rsidR="00375723">
              <w:rPr>
                <w:webHidden/>
              </w:rPr>
              <w:fldChar w:fldCharType="end"/>
            </w:r>
          </w:hyperlink>
        </w:p>
        <w:p w14:paraId="72D427E4" w14:textId="67549AEB" w:rsidR="00375723" w:rsidRDefault="00082BD5">
          <w:pPr>
            <w:pStyle w:val="TOC3"/>
            <w:rPr>
              <w:rFonts w:eastAsiaTheme="minorEastAsia"/>
            </w:rPr>
          </w:pPr>
          <w:hyperlink w:anchor="_Toc80616232" w:history="1">
            <w:r w:rsidR="00375723" w:rsidRPr="00840CAE">
              <w:rPr>
                <w:rStyle w:val="Hyperlink"/>
                <w:rFonts w:cs="Calibri"/>
              </w:rPr>
              <w:t>12.2.2</w:t>
            </w:r>
            <w:r w:rsidR="00375723">
              <w:rPr>
                <w:rFonts w:eastAsiaTheme="minorEastAsia"/>
              </w:rPr>
              <w:tab/>
            </w:r>
            <w:r w:rsidR="00375723" w:rsidRPr="00840CAE">
              <w:rPr>
                <w:rStyle w:val="Hyperlink"/>
                <w:rFonts w:cs="Calibri"/>
              </w:rPr>
              <w:t>Contact Exposure Mortality Endpoints Expressed as mg/kg-bw</w:t>
            </w:r>
            <w:r w:rsidR="00375723">
              <w:rPr>
                <w:webHidden/>
              </w:rPr>
              <w:tab/>
            </w:r>
            <w:r w:rsidR="00375723">
              <w:rPr>
                <w:webHidden/>
              </w:rPr>
              <w:fldChar w:fldCharType="begin"/>
            </w:r>
            <w:r w:rsidR="00375723">
              <w:rPr>
                <w:webHidden/>
              </w:rPr>
              <w:instrText xml:space="preserve"> PAGEREF _Toc80616232 \h </w:instrText>
            </w:r>
            <w:r w:rsidR="00375723">
              <w:rPr>
                <w:webHidden/>
              </w:rPr>
            </w:r>
            <w:r w:rsidR="00375723">
              <w:rPr>
                <w:webHidden/>
              </w:rPr>
              <w:fldChar w:fldCharType="separate"/>
            </w:r>
            <w:r w:rsidR="00375723">
              <w:rPr>
                <w:webHidden/>
              </w:rPr>
              <w:t>40</w:t>
            </w:r>
            <w:r w:rsidR="00375723">
              <w:rPr>
                <w:webHidden/>
              </w:rPr>
              <w:fldChar w:fldCharType="end"/>
            </w:r>
          </w:hyperlink>
        </w:p>
        <w:p w14:paraId="500B53DB" w14:textId="7E51A9C1" w:rsidR="00375723" w:rsidRDefault="00082BD5">
          <w:pPr>
            <w:pStyle w:val="TOC3"/>
            <w:rPr>
              <w:rFonts w:eastAsiaTheme="minorEastAsia"/>
            </w:rPr>
          </w:pPr>
          <w:hyperlink w:anchor="_Toc80616233" w:history="1">
            <w:r w:rsidR="00375723" w:rsidRPr="00840CAE">
              <w:rPr>
                <w:rStyle w:val="Hyperlink"/>
                <w:rFonts w:cs="Calibri"/>
              </w:rPr>
              <w:t>12.2.3</w:t>
            </w:r>
            <w:r w:rsidR="00375723">
              <w:rPr>
                <w:rFonts w:eastAsiaTheme="minorEastAsia"/>
              </w:rPr>
              <w:tab/>
            </w:r>
            <w:r w:rsidR="00375723" w:rsidRPr="00840CAE">
              <w:rPr>
                <w:rStyle w:val="Hyperlink"/>
                <w:rFonts w:cs="Calibri"/>
              </w:rPr>
              <w:t>Mortality Endpoints Expressed as lb/acre</w:t>
            </w:r>
            <w:r w:rsidR="00375723">
              <w:rPr>
                <w:webHidden/>
              </w:rPr>
              <w:tab/>
            </w:r>
            <w:r w:rsidR="00375723">
              <w:rPr>
                <w:webHidden/>
              </w:rPr>
              <w:fldChar w:fldCharType="begin"/>
            </w:r>
            <w:r w:rsidR="00375723">
              <w:rPr>
                <w:webHidden/>
              </w:rPr>
              <w:instrText xml:space="preserve"> PAGEREF _Toc80616233 \h </w:instrText>
            </w:r>
            <w:r w:rsidR="00375723">
              <w:rPr>
                <w:webHidden/>
              </w:rPr>
            </w:r>
            <w:r w:rsidR="00375723">
              <w:rPr>
                <w:webHidden/>
              </w:rPr>
              <w:fldChar w:fldCharType="separate"/>
            </w:r>
            <w:r w:rsidR="00375723">
              <w:rPr>
                <w:webHidden/>
              </w:rPr>
              <w:t>41</w:t>
            </w:r>
            <w:r w:rsidR="00375723">
              <w:rPr>
                <w:webHidden/>
              </w:rPr>
              <w:fldChar w:fldCharType="end"/>
            </w:r>
          </w:hyperlink>
        </w:p>
        <w:p w14:paraId="5D9CE67A" w14:textId="69D5260E" w:rsidR="00375723" w:rsidRDefault="00082BD5">
          <w:pPr>
            <w:pStyle w:val="TOC3"/>
            <w:rPr>
              <w:rFonts w:eastAsiaTheme="minorEastAsia"/>
            </w:rPr>
          </w:pPr>
          <w:hyperlink w:anchor="_Toc80616234" w:history="1">
            <w:r w:rsidR="00375723" w:rsidRPr="00840CAE">
              <w:rPr>
                <w:rStyle w:val="Hyperlink"/>
                <w:rFonts w:cs="Calibri"/>
              </w:rPr>
              <w:t>12.2.4</w:t>
            </w:r>
            <w:r w:rsidR="00375723">
              <w:rPr>
                <w:rFonts w:eastAsiaTheme="minorEastAsia"/>
              </w:rPr>
              <w:tab/>
            </w:r>
            <w:r w:rsidR="00375723" w:rsidRPr="00840CAE">
              <w:rPr>
                <w:rStyle w:val="Hyperlink"/>
                <w:rFonts w:cs="Calibri"/>
              </w:rPr>
              <w:t>Oral Exposure Mortality Endpoints Expressed as mg/kg-diet</w:t>
            </w:r>
            <w:r w:rsidR="00375723">
              <w:rPr>
                <w:webHidden/>
              </w:rPr>
              <w:tab/>
            </w:r>
            <w:r w:rsidR="00375723">
              <w:rPr>
                <w:webHidden/>
              </w:rPr>
              <w:fldChar w:fldCharType="begin"/>
            </w:r>
            <w:r w:rsidR="00375723">
              <w:rPr>
                <w:webHidden/>
              </w:rPr>
              <w:instrText xml:space="preserve"> PAGEREF _Toc80616234 \h </w:instrText>
            </w:r>
            <w:r w:rsidR="00375723">
              <w:rPr>
                <w:webHidden/>
              </w:rPr>
            </w:r>
            <w:r w:rsidR="00375723">
              <w:rPr>
                <w:webHidden/>
              </w:rPr>
              <w:fldChar w:fldCharType="separate"/>
            </w:r>
            <w:r w:rsidR="00375723">
              <w:rPr>
                <w:webHidden/>
              </w:rPr>
              <w:t>43</w:t>
            </w:r>
            <w:r w:rsidR="00375723">
              <w:rPr>
                <w:webHidden/>
              </w:rPr>
              <w:fldChar w:fldCharType="end"/>
            </w:r>
          </w:hyperlink>
        </w:p>
        <w:p w14:paraId="6742C211" w14:textId="7F727100" w:rsidR="00375723" w:rsidRDefault="00082BD5">
          <w:pPr>
            <w:pStyle w:val="TOC2"/>
            <w:rPr>
              <w:rFonts w:asciiTheme="minorHAnsi" w:eastAsiaTheme="minorEastAsia" w:hAnsiTheme="minorHAnsi"/>
              <w:noProof/>
            </w:rPr>
          </w:pPr>
          <w:hyperlink w:anchor="_Toc80616235" w:history="1">
            <w:r w:rsidR="00375723" w:rsidRPr="00840CAE">
              <w:rPr>
                <w:rStyle w:val="Hyperlink"/>
                <w:noProof/>
              </w:rPr>
              <w:t>12.3</w:t>
            </w:r>
            <w:r w:rsidR="00375723">
              <w:rPr>
                <w:rFonts w:asciiTheme="minorHAnsi" w:eastAsiaTheme="minorEastAsia" w:hAnsiTheme="minorHAnsi"/>
                <w:noProof/>
              </w:rPr>
              <w:tab/>
            </w:r>
            <w:r w:rsidR="00375723" w:rsidRPr="00840CAE">
              <w:rPr>
                <w:rStyle w:val="Hyperlink"/>
                <w:noProof/>
              </w:rPr>
              <w:t>Effects on Growth and Reproduction of Terrestrial Invertebrates</w:t>
            </w:r>
            <w:r w:rsidR="00375723">
              <w:rPr>
                <w:noProof/>
                <w:webHidden/>
              </w:rPr>
              <w:tab/>
            </w:r>
            <w:r w:rsidR="00375723">
              <w:rPr>
                <w:noProof/>
                <w:webHidden/>
              </w:rPr>
              <w:fldChar w:fldCharType="begin"/>
            </w:r>
            <w:r w:rsidR="00375723">
              <w:rPr>
                <w:noProof/>
                <w:webHidden/>
              </w:rPr>
              <w:instrText xml:space="preserve"> PAGEREF _Toc80616235 \h </w:instrText>
            </w:r>
            <w:r w:rsidR="00375723">
              <w:rPr>
                <w:noProof/>
                <w:webHidden/>
              </w:rPr>
            </w:r>
            <w:r w:rsidR="00375723">
              <w:rPr>
                <w:noProof/>
                <w:webHidden/>
              </w:rPr>
              <w:fldChar w:fldCharType="separate"/>
            </w:r>
            <w:r w:rsidR="00375723">
              <w:rPr>
                <w:noProof/>
                <w:webHidden/>
              </w:rPr>
              <w:t>44</w:t>
            </w:r>
            <w:r w:rsidR="00375723">
              <w:rPr>
                <w:noProof/>
                <w:webHidden/>
              </w:rPr>
              <w:fldChar w:fldCharType="end"/>
            </w:r>
          </w:hyperlink>
        </w:p>
        <w:p w14:paraId="071BE7A9" w14:textId="5873CC7E" w:rsidR="00375723" w:rsidRDefault="00082BD5">
          <w:pPr>
            <w:pStyle w:val="TOC3"/>
            <w:rPr>
              <w:rFonts w:eastAsiaTheme="minorEastAsia"/>
            </w:rPr>
          </w:pPr>
          <w:hyperlink w:anchor="_Toc80616236" w:history="1">
            <w:r w:rsidR="00375723" w:rsidRPr="00840CAE">
              <w:rPr>
                <w:rStyle w:val="Hyperlink"/>
                <w:rFonts w:cs="Calibri"/>
              </w:rPr>
              <w:t>12.3.1</w:t>
            </w:r>
            <w:r w:rsidR="00375723">
              <w:rPr>
                <w:rFonts w:eastAsiaTheme="minorEastAsia"/>
              </w:rPr>
              <w:tab/>
            </w:r>
            <w:r w:rsidR="00375723" w:rsidRPr="00840CAE">
              <w:rPr>
                <w:rStyle w:val="Hyperlink"/>
                <w:rFonts w:cs="Calibri"/>
              </w:rPr>
              <w:t>Growth and Reproduction Endpoints Expressed as mg/kg-soil</w:t>
            </w:r>
            <w:r w:rsidR="00375723">
              <w:rPr>
                <w:webHidden/>
              </w:rPr>
              <w:tab/>
            </w:r>
            <w:r w:rsidR="00375723">
              <w:rPr>
                <w:webHidden/>
              </w:rPr>
              <w:fldChar w:fldCharType="begin"/>
            </w:r>
            <w:r w:rsidR="00375723">
              <w:rPr>
                <w:webHidden/>
              </w:rPr>
              <w:instrText xml:space="preserve"> PAGEREF _Toc80616236 \h </w:instrText>
            </w:r>
            <w:r w:rsidR="00375723">
              <w:rPr>
                <w:webHidden/>
              </w:rPr>
            </w:r>
            <w:r w:rsidR="00375723">
              <w:rPr>
                <w:webHidden/>
              </w:rPr>
              <w:fldChar w:fldCharType="separate"/>
            </w:r>
            <w:r w:rsidR="00375723">
              <w:rPr>
                <w:webHidden/>
              </w:rPr>
              <w:t>44</w:t>
            </w:r>
            <w:r w:rsidR="00375723">
              <w:rPr>
                <w:webHidden/>
              </w:rPr>
              <w:fldChar w:fldCharType="end"/>
            </w:r>
          </w:hyperlink>
        </w:p>
        <w:p w14:paraId="5492FDEF" w14:textId="34734D2C" w:rsidR="00375723" w:rsidRDefault="00082BD5">
          <w:pPr>
            <w:pStyle w:val="TOC3"/>
            <w:rPr>
              <w:rFonts w:eastAsiaTheme="minorEastAsia"/>
            </w:rPr>
          </w:pPr>
          <w:hyperlink w:anchor="_Toc80616237" w:history="1">
            <w:r w:rsidR="00375723" w:rsidRPr="00840CAE">
              <w:rPr>
                <w:rStyle w:val="Hyperlink"/>
                <w:rFonts w:cs="Calibri"/>
              </w:rPr>
              <w:t>12.3.2</w:t>
            </w:r>
            <w:r w:rsidR="00375723">
              <w:rPr>
                <w:rFonts w:eastAsiaTheme="minorEastAsia"/>
              </w:rPr>
              <w:tab/>
            </w:r>
            <w:r w:rsidR="00375723" w:rsidRPr="00840CAE">
              <w:rPr>
                <w:rStyle w:val="Hyperlink"/>
                <w:rFonts w:cs="Calibri"/>
              </w:rPr>
              <w:t>Contact Exposure Growth and Reproduction Endpoints Expressed as mg/kg-bw</w:t>
            </w:r>
            <w:r w:rsidR="00375723">
              <w:rPr>
                <w:webHidden/>
              </w:rPr>
              <w:tab/>
            </w:r>
            <w:r w:rsidR="00375723">
              <w:rPr>
                <w:webHidden/>
              </w:rPr>
              <w:fldChar w:fldCharType="begin"/>
            </w:r>
            <w:r w:rsidR="00375723">
              <w:rPr>
                <w:webHidden/>
              </w:rPr>
              <w:instrText xml:space="preserve"> PAGEREF _Toc80616237 \h </w:instrText>
            </w:r>
            <w:r w:rsidR="00375723">
              <w:rPr>
                <w:webHidden/>
              </w:rPr>
            </w:r>
            <w:r w:rsidR="00375723">
              <w:rPr>
                <w:webHidden/>
              </w:rPr>
              <w:fldChar w:fldCharType="separate"/>
            </w:r>
            <w:r w:rsidR="00375723">
              <w:rPr>
                <w:webHidden/>
              </w:rPr>
              <w:t>45</w:t>
            </w:r>
            <w:r w:rsidR="00375723">
              <w:rPr>
                <w:webHidden/>
              </w:rPr>
              <w:fldChar w:fldCharType="end"/>
            </w:r>
          </w:hyperlink>
        </w:p>
        <w:p w14:paraId="262494DD" w14:textId="5F922C26" w:rsidR="00375723" w:rsidRDefault="00082BD5">
          <w:pPr>
            <w:pStyle w:val="TOC3"/>
            <w:rPr>
              <w:rFonts w:eastAsiaTheme="minorEastAsia"/>
            </w:rPr>
          </w:pPr>
          <w:hyperlink w:anchor="_Toc80616238" w:history="1">
            <w:r w:rsidR="00375723" w:rsidRPr="00840CAE">
              <w:rPr>
                <w:rStyle w:val="Hyperlink"/>
                <w:rFonts w:cs="Calibri"/>
              </w:rPr>
              <w:t>12.3.3</w:t>
            </w:r>
            <w:r w:rsidR="00375723">
              <w:rPr>
                <w:rFonts w:eastAsiaTheme="minorEastAsia"/>
              </w:rPr>
              <w:tab/>
            </w:r>
            <w:r w:rsidR="00375723" w:rsidRPr="00840CAE">
              <w:rPr>
                <w:rStyle w:val="Hyperlink"/>
                <w:rFonts w:cs="Calibri"/>
              </w:rPr>
              <w:t>Growth and Reproduction Endpoints Expressed as lb/acre</w:t>
            </w:r>
            <w:r w:rsidR="00375723">
              <w:rPr>
                <w:webHidden/>
              </w:rPr>
              <w:tab/>
            </w:r>
            <w:r w:rsidR="00375723">
              <w:rPr>
                <w:webHidden/>
              </w:rPr>
              <w:fldChar w:fldCharType="begin"/>
            </w:r>
            <w:r w:rsidR="00375723">
              <w:rPr>
                <w:webHidden/>
              </w:rPr>
              <w:instrText xml:space="preserve"> PAGEREF _Toc80616238 \h </w:instrText>
            </w:r>
            <w:r w:rsidR="00375723">
              <w:rPr>
                <w:webHidden/>
              </w:rPr>
            </w:r>
            <w:r w:rsidR="00375723">
              <w:rPr>
                <w:webHidden/>
              </w:rPr>
              <w:fldChar w:fldCharType="separate"/>
            </w:r>
            <w:r w:rsidR="00375723">
              <w:rPr>
                <w:webHidden/>
              </w:rPr>
              <w:t>45</w:t>
            </w:r>
            <w:r w:rsidR="00375723">
              <w:rPr>
                <w:webHidden/>
              </w:rPr>
              <w:fldChar w:fldCharType="end"/>
            </w:r>
          </w:hyperlink>
        </w:p>
        <w:p w14:paraId="646FB05C" w14:textId="2FDFB976" w:rsidR="00375723" w:rsidRDefault="00082BD5">
          <w:pPr>
            <w:pStyle w:val="TOC3"/>
            <w:rPr>
              <w:rFonts w:eastAsiaTheme="minorEastAsia"/>
            </w:rPr>
          </w:pPr>
          <w:hyperlink w:anchor="_Toc80616239" w:history="1">
            <w:r w:rsidR="00375723" w:rsidRPr="00840CAE">
              <w:rPr>
                <w:rStyle w:val="Hyperlink"/>
                <w:rFonts w:cs="Calibri"/>
              </w:rPr>
              <w:t>12.3.4</w:t>
            </w:r>
            <w:r w:rsidR="00375723">
              <w:rPr>
                <w:rFonts w:eastAsiaTheme="minorEastAsia"/>
              </w:rPr>
              <w:tab/>
            </w:r>
            <w:r w:rsidR="00375723" w:rsidRPr="00840CAE">
              <w:rPr>
                <w:rStyle w:val="Hyperlink"/>
                <w:rFonts w:cs="Calibri"/>
              </w:rPr>
              <w:t>Oral Exposure Growth and Reproduction Endpoints Expressed as mg/kg-diet</w:t>
            </w:r>
            <w:r w:rsidR="00375723">
              <w:rPr>
                <w:webHidden/>
              </w:rPr>
              <w:tab/>
            </w:r>
            <w:r w:rsidR="00375723">
              <w:rPr>
                <w:webHidden/>
              </w:rPr>
              <w:fldChar w:fldCharType="begin"/>
            </w:r>
            <w:r w:rsidR="00375723">
              <w:rPr>
                <w:webHidden/>
              </w:rPr>
              <w:instrText xml:space="preserve"> PAGEREF _Toc80616239 \h </w:instrText>
            </w:r>
            <w:r w:rsidR="00375723">
              <w:rPr>
                <w:webHidden/>
              </w:rPr>
            </w:r>
            <w:r w:rsidR="00375723">
              <w:rPr>
                <w:webHidden/>
              </w:rPr>
              <w:fldChar w:fldCharType="separate"/>
            </w:r>
            <w:r w:rsidR="00375723">
              <w:rPr>
                <w:webHidden/>
              </w:rPr>
              <w:t>46</w:t>
            </w:r>
            <w:r w:rsidR="00375723">
              <w:rPr>
                <w:webHidden/>
              </w:rPr>
              <w:fldChar w:fldCharType="end"/>
            </w:r>
          </w:hyperlink>
        </w:p>
        <w:p w14:paraId="2BCD9D9A" w14:textId="7C7EE90D" w:rsidR="00375723" w:rsidRDefault="00082BD5">
          <w:pPr>
            <w:pStyle w:val="TOC2"/>
            <w:rPr>
              <w:rFonts w:asciiTheme="minorHAnsi" w:eastAsiaTheme="minorEastAsia" w:hAnsiTheme="minorHAnsi"/>
              <w:noProof/>
            </w:rPr>
          </w:pPr>
          <w:hyperlink w:anchor="_Toc80616240" w:history="1">
            <w:r w:rsidR="00375723" w:rsidRPr="00840CAE">
              <w:rPr>
                <w:rStyle w:val="Hyperlink"/>
                <w:noProof/>
              </w:rPr>
              <w:t>12.4</w:t>
            </w:r>
            <w:r w:rsidR="00375723">
              <w:rPr>
                <w:rFonts w:asciiTheme="minorHAnsi" w:eastAsiaTheme="minorEastAsia" w:hAnsiTheme="minorHAnsi"/>
                <w:noProof/>
              </w:rPr>
              <w:tab/>
            </w:r>
            <w:r w:rsidR="00375723" w:rsidRPr="00840CAE">
              <w:rPr>
                <w:rStyle w:val="Hyperlink"/>
                <w:noProof/>
              </w:rPr>
              <w:t>Other Sublethal Effects to Terrestrial Invertebrates</w:t>
            </w:r>
            <w:r w:rsidR="00375723">
              <w:rPr>
                <w:noProof/>
                <w:webHidden/>
              </w:rPr>
              <w:tab/>
            </w:r>
            <w:r w:rsidR="00375723">
              <w:rPr>
                <w:noProof/>
                <w:webHidden/>
              </w:rPr>
              <w:fldChar w:fldCharType="begin"/>
            </w:r>
            <w:r w:rsidR="00375723">
              <w:rPr>
                <w:noProof/>
                <w:webHidden/>
              </w:rPr>
              <w:instrText xml:space="preserve"> PAGEREF _Toc80616240 \h </w:instrText>
            </w:r>
            <w:r w:rsidR="00375723">
              <w:rPr>
                <w:noProof/>
                <w:webHidden/>
              </w:rPr>
            </w:r>
            <w:r w:rsidR="00375723">
              <w:rPr>
                <w:noProof/>
                <w:webHidden/>
              </w:rPr>
              <w:fldChar w:fldCharType="separate"/>
            </w:r>
            <w:r w:rsidR="00375723">
              <w:rPr>
                <w:noProof/>
                <w:webHidden/>
              </w:rPr>
              <w:t>47</w:t>
            </w:r>
            <w:r w:rsidR="00375723">
              <w:rPr>
                <w:noProof/>
                <w:webHidden/>
              </w:rPr>
              <w:fldChar w:fldCharType="end"/>
            </w:r>
          </w:hyperlink>
        </w:p>
        <w:p w14:paraId="0A23F12B" w14:textId="250AF0B2" w:rsidR="00375723" w:rsidRDefault="00082BD5">
          <w:pPr>
            <w:pStyle w:val="TOC2"/>
            <w:rPr>
              <w:rFonts w:asciiTheme="minorHAnsi" w:eastAsiaTheme="minorEastAsia" w:hAnsiTheme="minorHAnsi"/>
              <w:noProof/>
            </w:rPr>
          </w:pPr>
          <w:hyperlink w:anchor="_Toc80616241" w:history="1">
            <w:r w:rsidR="00375723" w:rsidRPr="00840CAE">
              <w:rPr>
                <w:rStyle w:val="Hyperlink"/>
                <w:noProof/>
              </w:rPr>
              <w:t>12.5</w:t>
            </w:r>
            <w:r w:rsidR="00375723">
              <w:rPr>
                <w:rFonts w:asciiTheme="minorHAnsi" w:eastAsiaTheme="minorEastAsia" w:hAnsiTheme="minorHAnsi"/>
                <w:noProof/>
              </w:rPr>
              <w:tab/>
            </w:r>
            <w:r w:rsidR="00375723" w:rsidRPr="00840CAE">
              <w:rPr>
                <w:rStyle w:val="Hyperlink"/>
                <w:noProof/>
              </w:rPr>
              <w:t>Comparison of Thiamethoxam and Clothianidin Terrestrial Invertebrate Acute Toxicity Endpoints</w:t>
            </w:r>
            <w:r w:rsidR="00375723">
              <w:rPr>
                <w:noProof/>
                <w:webHidden/>
              </w:rPr>
              <w:tab/>
            </w:r>
            <w:r w:rsidR="00375723">
              <w:rPr>
                <w:noProof/>
                <w:webHidden/>
              </w:rPr>
              <w:fldChar w:fldCharType="begin"/>
            </w:r>
            <w:r w:rsidR="00375723">
              <w:rPr>
                <w:noProof/>
                <w:webHidden/>
              </w:rPr>
              <w:instrText xml:space="preserve"> PAGEREF _Toc80616241 \h </w:instrText>
            </w:r>
            <w:r w:rsidR="00375723">
              <w:rPr>
                <w:noProof/>
                <w:webHidden/>
              </w:rPr>
            </w:r>
            <w:r w:rsidR="00375723">
              <w:rPr>
                <w:noProof/>
                <w:webHidden/>
              </w:rPr>
              <w:fldChar w:fldCharType="separate"/>
            </w:r>
            <w:r w:rsidR="00375723">
              <w:rPr>
                <w:noProof/>
                <w:webHidden/>
              </w:rPr>
              <w:t>50</w:t>
            </w:r>
            <w:r w:rsidR="00375723">
              <w:rPr>
                <w:noProof/>
                <w:webHidden/>
              </w:rPr>
              <w:fldChar w:fldCharType="end"/>
            </w:r>
          </w:hyperlink>
        </w:p>
        <w:p w14:paraId="1FE7B865" w14:textId="3690B1E9" w:rsidR="00375723" w:rsidRDefault="00082BD5">
          <w:pPr>
            <w:pStyle w:val="TOC2"/>
            <w:rPr>
              <w:rFonts w:asciiTheme="minorHAnsi" w:eastAsiaTheme="minorEastAsia" w:hAnsiTheme="minorHAnsi"/>
              <w:noProof/>
            </w:rPr>
          </w:pPr>
          <w:hyperlink w:anchor="_Toc80616242" w:history="1">
            <w:r w:rsidR="00375723" w:rsidRPr="00840CAE">
              <w:rPr>
                <w:rStyle w:val="Hyperlink"/>
                <w:noProof/>
              </w:rPr>
              <w:t>12.6</w:t>
            </w:r>
            <w:r w:rsidR="00375723">
              <w:rPr>
                <w:rFonts w:asciiTheme="minorHAnsi" w:eastAsiaTheme="minorEastAsia" w:hAnsiTheme="minorHAnsi"/>
                <w:noProof/>
              </w:rPr>
              <w:tab/>
            </w:r>
            <w:r w:rsidR="00375723" w:rsidRPr="00840CAE">
              <w:rPr>
                <w:rStyle w:val="Hyperlink"/>
                <w:noProof/>
              </w:rPr>
              <w:t>Comparison of Thiamethoxam and Clothianidin Terrestrial Invertebrate Growth and Reproduction Endpoints</w:t>
            </w:r>
            <w:r w:rsidR="00375723">
              <w:rPr>
                <w:noProof/>
                <w:webHidden/>
              </w:rPr>
              <w:tab/>
            </w:r>
            <w:r w:rsidR="00375723">
              <w:rPr>
                <w:noProof/>
                <w:webHidden/>
              </w:rPr>
              <w:fldChar w:fldCharType="begin"/>
            </w:r>
            <w:r w:rsidR="00375723">
              <w:rPr>
                <w:noProof/>
                <w:webHidden/>
              </w:rPr>
              <w:instrText xml:space="preserve"> PAGEREF _Toc80616242 \h </w:instrText>
            </w:r>
            <w:r w:rsidR="00375723">
              <w:rPr>
                <w:noProof/>
                <w:webHidden/>
              </w:rPr>
            </w:r>
            <w:r w:rsidR="00375723">
              <w:rPr>
                <w:noProof/>
                <w:webHidden/>
              </w:rPr>
              <w:fldChar w:fldCharType="separate"/>
            </w:r>
            <w:r w:rsidR="00375723">
              <w:rPr>
                <w:noProof/>
                <w:webHidden/>
              </w:rPr>
              <w:t>51</w:t>
            </w:r>
            <w:r w:rsidR="00375723">
              <w:rPr>
                <w:noProof/>
                <w:webHidden/>
              </w:rPr>
              <w:fldChar w:fldCharType="end"/>
            </w:r>
          </w:hyperlink>
        </w:p>
        <w:p w14:paraId="1799AFE5" w14:textId="7B9E2F66" w:rsidR="00375723" w:rsidRDefault="00082BD5">
          <w:pPr>
            <w:pStyle w:val="TOC1"/>
            <w:rPr>
              <w:rFonts w:eastAsiaTheme="minorEastAsia" w:cstheme="minorBidi"/>
              <w:spacing w:val="0"/>
              <w:kern w:val="0"/>
              <w:szCs w:val="22"/>
            </w:rPr>
          </w:pPr>
          <w:hyperlink w:anchor="_Toc80616243" w:history="1">
            <w:r w:rsidR="00375723" w:rsidRPr="00840CAE">
              <w:rPr>
                <w:rStyle w:val="Hyperlink"/>
              </w:rPr>
              <w:t>13</w:t>
            </w:r>
            <w:r w:rsidR="00375723">
              <w:rPr>
                <w:rFonts w:eastAsiaTheme="minorEastAsia" w:cstheme="minorBidi"/>
                <w:spacing w:val="0"/>
                <w:kern w:val="0"/>
                <w:szCs w:val="22"/>
              </w:rPr>
              <w:tab/>
            </w:r>
            <w:r w:rsidR="00375723" w:rsidRPr="00840CAE">
              <w:rPr>
                <w:rStyle w:val="Hyperlink"/>
              </w:rPr>
              <w:t>Effects Characterization for Terrestrial Plants</w:t>
            </w:r>
            <w:r w:rsidR="00375723">
              <w:rPr>
                <w:webHidden/>
              </w:rPr>
              <w:tab/>
            </w:r>
            <w:r w:rsidR="00375723">
              <w:rPr>
                <w:webHidden/>
              </w:rPr>
              <w:fldChar w:fldCharType="begin"/>
            </w:r>
            <w:r w:rsidR="00375723">
              <w:rPr>
                <w:webHidden/>
              </w:rPr>
              <w:instrText xml:space="preserve"> PAGEREF _Toc80616243 \h </w:instrText>
            </w:r>
            <w:r w:rsidR="00375723">
              <w:rPr>
                <w:webHidden/>
              </w:rPr>
            </w:r>
            <w:r w:rsidR="00375723">
              <w:rPr>
                <w:webHidden/>
              </w:rPr>
              <w:fldChar w:fldCharType="separate"/>
            </w:r>
            <w:r w:rsidR="00375723">
              <w:rPr>
                <w:webHidden/>
              </w:rPr>
              <w:t>51</w:t>
            </w:r>
            <w:r w:rsidR="00375723">
              <w:rPr>
                <w:webHidden/>
              </w:rPr>
              <w:fldChar w:fldCharType="end"/>
            </w:r>
          </w:hyperlink>
        </w:p>
        <w:p w14:paraId="7DFD9651" w14:textId="205D2541" w:rsidR="00375723" w:rsidRDefault="00082BD5">
          <w:pPr>
            <w:pStyle w:val="TOC2"/>
            <w:rPr>
              <w:rFonts w:asciiTheme="minorHAnsi" w:eastAsiaTheme="minorEastAsia" w:hAnsiTheme="minorHAnsi"/>
              <w:noProof/>
            </w:rPr>
          </w:pPr>
          <w:hyperlink w:anchor="_Toc80616244" w:history="1">
            <w:r w:rsidR="00375723" w:rsidRPr="00840CAE">
              <w:rPr>
                <w:rStyle w:val="Hyperlink"/>
                <w:noProof/>
              </w:rPr>
              <w:t>13.1</w:t>
            </w:r>
            <w:r w:rsidR="00375723">
              <w:rPr>
                <w:rFonts w:asciiTheme="minorHAnsi" w:eastAsiaTheme="minorEastAsia" w:hAnsiTheme="minorHAnsi"/>
                <w:noProof/>
              </w:rPr>
              <w:tab/>
            </w:r>
            <w:r w:rsidR="00375723" w:rsidRPr="00840CAE">
              <w:rPr>
                <w:rStyle w:val="Hyperlink"/>
                <w:noProof/>
              </w:rPr>
              <w:t>Introduction to Terrestrial Plant Toxicity</w:t>
            </w:r>
            <w:r w:rsidR="00375723">
              <w:rPr>
                <w:noProof/>
                <w:webHidden/>
              </w:rPr>
              <w:tab/>
            </w:r>
            <w:r w:rsidR="00375723">
              <w:rPr>
                <w:noProof/>
                <w:webHidden/>
              </w:rPr>
              <w:fldChar w:fldCharType="begin"/>
            </w:r>
            <w:r w:rsidR="00375723">
              <w:rPr>
                <w:noProof/>
                <w:webHidden/>
              </w:rPr>
              <w:instrText xml:space="preserve"> PAGEREF _Toc80616244 \h </w:instrText>
            </w:r>
            <w:r w:rsidR="00375723">
              <w:rPr>
                <w:noProof/>
                <w:webHidden/>
              </w:rPr>
            </w:r>
            <w:r w:rsidR="00375723">
              <w:rPr>
                <w:noProof/>
                <w:webHidden/>
              </w:rPr>
              <w:fldChar w:fldCharType="separate"/>
            </w:r>
            <w:r w:rsidR="00375723">
              <w:rPr>
                <w:noProof/>
                <w:webHidden/>
              </w:rPr>
              <w:t>51</w:t>
            </w:r>
            <w:r w:rsidR="00375723">
              <w:rPr>
                <w:noProof/>
                <w:webHidden/>
              </w:rPr>
              <w:fldChar w:fldCharType="end"/>
            </w:r>
          </w:hyperlink>
        </w:p>
        <w:p w14:paraId="047C8F20" w14:textId="334175FC" w:rsidR="00375723" w:rsidRDefault="00082BD5">
          <w:pPr>
            <w:pStyle w:val="TOC2"/>
            <w:rPr>
              <w:rFonts w:asciiTheme="minorHAnsi" w:eastAsiaTheme="minorEastAsia" w:hAnsiTheme="minorHAnsi"/>
              <w:noProof/>
            </w:rPr>
          </w:pPr>
          <w:hyperlink w:anchor="_Toc80616245" w:history="1">
            <w:r w:rsidR="00375723" w:rsidRPr="00840CAE">
              <w:rPr>
                <w:rStyle w:val="Hyperlink"/>
                <w:noProof/>
              </w:rPr>
              <w:t>13.2</w:t>
            </w:r>
            <w:r w:rsidR="00375723">
              <w:rPr>
                <w:rFonts w:asciiTheme="minorHAnsi" w:eastAsiaTheme="minorEastAsia" w:hAnsiTheme="minorHAnsi"/>
                <w:noProof/>
              </w:rPr>
              <w:tab/>
            </w:r>
            <w:r w:rsidR="00375723" w:rsidRPr="00840CAE">
              <w:rPr>
                <w:rStyle w:val="Hyperlink"/>
                <w:noProof/>
              </w:rPr>
              <w:t>Effects Data for Terrestrial Plants</w:t>
            </w:r>
            <w:r w:rsidR="00375723">
              <w:rPr>
                <w:noProof/>
                <w:webHidden/>
              </w:rPr>
              <w:tab/>
            </w:r>
            <w:r w:rsidR="00375723">
              <w:rPr>
                <w:noProof/>
                <w:webHidden/>
              </w:rPr>
              <w:fldChar w:fldCharType="begin"/>
            </w:r>
            <w:r w:rsidR="00375723">
              <w:rPr>
                <w:noProof/>
                <w:webHidden/>
              </w:rPr>
              <w:instrText xml:space="preserve"> PAGEREF _Toc80616245 \h </w:instrText>
            </w:r>
            <w:r w:rsidR="00375723">
              <w:rPr>
                <w:noProof/>
                <w:webHidden/>
              </w:rPr>
            </w:r>
            <w:r w:rsidR="00375723">
              <w:rPr>
                <w:noProof/>
                <w:webHidden/>
              </w:rPr>
              <w:fldChar w:fldCharType="separate"/>
            </w:r>
            <w:r w:rsidR="00375723">
              <w:rPr>
                <w:noProof/>
                <w:webHidden/>
              </w:rPr>
              <w:t>52</w:t>
            </w:r>
            <w:r w:rsidR="00375723">
              <w:rPr>
                <w:noProof/>
                <w:webHidden/>
              </w:rPr>
              <w:fldChar w:fldCharType="end"/>
            </w:r>
          </w:hyperlink>
        </w:p>
        <w:p w14:paraId="398B6F1B" w14:textId="17B5EED7" w:rsidR="00375723" w:rsidRDefault="00082BD5">
          <w:pPr>
            <w:pStyle w:val="TOC2"/>
            <w:rPr>
              <w:rFonts w:asciiTheme="minorHAnsi" w:eastAsiaTheme="minorEastAsia" w:hAnsiTheme="minorHAnsi"/>
              <w:noProof/>
            </w:rPr>
          </w:pPr>
          <w:hyperlink w:anchor="_Toc80616246" w:history="1">
            <w:r w:rsidR="00375723" w:rsidRPr="00840CAE">
              <w:rPr>
                <w:rStyle w:val="Hyperlink"/>
                <w:noProof/>
              </w:rPr>
              <w:t>13.3</w:t>
            </w:r>
            <w:r w:rsidR="00375723">
              <w:rPr>
                <w:rFonts w:asciiTheme="minorHAnsi" w:eastAsiaTheme="minorEastAsia" w:hAnsiTheme="minorHAnsi"/>
                <w:noProof/>
              </w:rPr>
              <w:tab/>
            </w:r>
            <w:r w:rsidR="00375723" w:rsidRPr="00840CAE">
              <w:rPr>
                <w:rStyle w:val="Hyperlink"/>
                <w:noProof/>
              </w:rPr>
              <w:t>Clothianidin Effects Data for Terrestrial Plants</w:t>
            </w:r>
            <w:r w:rsidR="00375723">
              <w:rPr>
                <w:noProof/>
                <w:webHidden/>
              </w:rPr>
              <w:tab/>
            </w:r>
            <w:r w:rsidR="00375723">
              <w:rPr>
                <w:noProof/>
                <w:webHidden/>
              </w:rPr>
              <w:fldChar w:fldCharType="begin"/>
            </w:r>
            <w:r w:rsidR="00375723">
              <w:rPr>
                <w:noProof/>
                <w:webHidden/>
              </w:rPr>
              <w:instrText xml:space="preserve"> PAGEREF _Toc80616246 \h </w:instrText>
            </w:r>
            <w:r w:rsidR="00375723">
              <w:rPr>
                <w:noProof/>
                <w:webHidden/>
              </w:rPr>
            </w:r>
            <w:r w:rsidR="00375723">
              <w:rPr>
                <w:noProof/>
                <w:webHidden/>
              </w:rPr>
              <w:fldChar w:fldCharType="separate"/>
            </w:r>
            <w:r w:rsidR="00375723">
              <w:rPr>
                <w:noProof/>
                <w:webHidden/>
              </w:rPr>
              <w:t>53</w:t>
            </w:r>
            <w:r w:rsidR="00375723">
              <w:rPr>
                <w:noProof/>
                <w:webHidden/>
              </w:rPr>
              <w:fldChar w:fldCharType="end"/>
            </w:r>
          </w:hyperlink>
        </w:p>
        <w:p w14:paraId="3532264B" w14:textId="2BA9B440" w:rsidR="00375723" w:rsidRDefault="00082BD5">
          <w:pPr>
            <w:pStyle w:val="TOC1"/>
            <w:rPr>
              <w:rFonts w:eastAsiaTheme="minorEastAsia" w:cstheme="minorBidi"/>
              <w:spacing w:val="0"/>
              <w:kern w:val="0"/>
              <w:szCs w:val="22"/>
            </w:rPr>
          </w:pPr>
          <w:hyperlink w:anchor="_Toc80616247" w:history="1">
            <w:r w:rsidR="00375723" w:rsidRPr="00840CAE">
              <w:rPr>
                <w:rStyle w:val="Hyperlink"/>
              </w:rPr>
              <w:t>14</w:t>
            </w:r>
            <w:r w:rsidR="00375723">
              <w:rPr>
                <w:rFonts w:eastAsiaTheme="minorEastAsia" w:cstheme="minorBidi"/>
                <w:spacing w:val="0"/>
                <w:kern w:val="0"/>
                <w:szCs w:val="22"/>
              </w:rPr>
              <w:tab/>
            </w:r>
            <w:r w:rsidR="00375723" w:rsidRPr="00840CAE">
              <w:rPr>
                <w:rStyle w:val="Hyperlink"/>
              </w:rPr>
              <w:t>Incident Reports</w:t>
            </w:r>
            <w:r w:rsidR="00375723">
              <w:rPr>
                <w:webHidden/>
              </w:rPr>
              <w:tab/>
            </w:r>
            <w:r w:rsidR="00375723">
              <w:rPr>
                <w:webHidden/>
              </w:rPr>
              <w:fldChar w:fldCharType="begin"/>
            </w:r>
            <w:r w:rsidR="00375723">
              <w:rPr>
                <w:webHidden/>
              </w:rPr>
              <w:instrText xml:space="preserve"> PAGEREF _Toc80616247 \h </w:instrText>
            </w:r>
            <w:r w:rsidR="00375723">
              <w:rPr>
                <w:webHidden/>
              </w:rPr>
            </w:r>
            <w:r w:rsidR="00375723">
              <w:rPr>
                <w:webHidden/>
              </w:rPr>
              <w:fldChar w:fldCharType="separate"/>
            </w:r>
            <w:r w:rsidR="00375723">
              <w:rPr>
                <w:webHidden/>
              </w:rPr>
              <w:t>53</w:t>
            </w:r>
            <w:r w:rsidR="00375723">
              <w:rPr>
                <w:webHidden/>
              </w:rPr>
              <w:fldChar w:fldCharType="end"/>
            </w:r>
          </w:hyperlink>
        </w:p>
        <w:p w14:paraId="5FF3C9A9" w14:textId="44E896F0" w:rsidR="00375723" w:rsidRDefault="00082BD5">
          <w:pPr>
            <w:pStyle w:val="TOC1"/>
            <w:rPr>
              <w:rFonts w:eastAsiaTheme="minorEastAsia" w:cstheme="minorBidi"/>
              <w:spacing w:val="0"/>
              <w:kern w:val="0"/>
              <w:szCs w:val="22"/>
            </w:rPr>
          </w:pPr>
          <w:hyperlink w:anchor="_Toc80616248" w:history="1">
            <w:r w:rsidR="00375723" w:rsidRPr="00840CAE">
              <w:rPr>
                <w:rStyle w:val="Hyperlink"/>
              </w:rPr>
              <w:t>15</w:t>
            </w:r>
            <w:r w:rsidR="00375723">
              <w:rPr>
                <w:rFonts w:eastAsiaTheme="minorEastAsia" w:cstheme="minorBidi"/>
                <w:spacing w:val="0"/>
                <w:kern w:val="0"/>
                <w:szCs w:val="22"/>
              </w:rPr>
              <w:tab/>
            </w:r>
            <w:r w:rsidR="00375723" w:rsidRPr="00840CAE">
              <w:rPr>
                <w:rStyle w:val="Hyperlink"/>
              </w:rPr>
              <w:t>Alternative Toxicity endpoints</w:t>
            </w:r>
            <w:r w:rsidR="00375723">
              <w:rPr>
                <w:webHidden/>
              </w:rPr>
              <w:tab/>
            </w:r>
            <w:r w:rsidR="00375723">
              <w:rPr>
                <w:webHidden/>
              </w:rPr>
              <w:fldChar w:fldCharType="begin"/>
            </w:r>
            <w:r w:rsidR="00375723">
              <w:rPr>
                <w:webHidden/>
              </w:rPr>
              <w:instrText xml:space="preserve"> PAGEREF _Toc80616248 \h </w:instrText>
            </w:r>
            <w:r w:rsidR="00375723">
              <w:rPr>
                <w:webHidden/>
              </w:rPr>
            </w:r>
            <w:r w:rsidR="00375723">
              <w:rPr>
                <w:webHidden/>
              </w:rPr>
              <w:fldChar w:fldCharType="separate"/>
            </w:r>
            <w:r w:rsidR="00375723">
              <w:rPr>
                <w:webHidden/>
              </w:rPr>
              <w:t>54</w:t>
            </w:r>
            <w:r w:rsidR="00375723">
              <w:rPr>
                <w:webHidden/>
              </w:rPr>
              <w:fldChar w:fldCharType="end"/>
            </w:r>
          </w:hyperlink>
        </w:p>
        <w:p w14:paraId="5BF7D1E6" w14:textId="268C3E00" w:rsidR="0056458E" w:rsidRPr="00A472C8" w:rsidRDefault="004152CF">
          <w:pPr>
            <w:rPr>
              <w:rFonts w:cs="Calibri"/>
            </w:rPr>
          </w:pPr>
          <w:r w:rsidRPr="00A472C8">
            <w:rPr>
              <w:rFonts w:eastAsiaTheme="majorEastAsia" w:cs="Calibri"/>
              <w:noProof/>
              <w:color w:val="auto"/>
              <w:spacing w:val="-10"/>
              <w:kern w:val="28"/>
              <w:szCs w:val="32"/>
            </w:rPr>
            <w:fldChar w:fldCharType="end"/>
          </w:r>
        </w:p>
      </w:sdtContent>
    </w:sdt>
    <w:p w14:paraId="5C281365" w14:textId="19D5C92F" w:rsidR="0023406D" w:rsidRPr="00C10DEC" w:rsidRDefault="13765A0F" w:rsidP="00375723">
      <w:pPr>
        <w:spacing w:after="120"/>
        <w:ind w:left="446" w:hanging="446"/>
        <w:rPr>
          <w:rFonts w:eastAsiaTheme="majorEastAsia" w:cs="Calibri"/>
          <w:color w:val="4472C4" w:themeColor="accent5"/>
          <w:sz w:val="32"/>
          <w:szCs w:val="32"/>
        </w:rPr>
      </w:pPr>
      <w:r w:rsidRPr="00C10DEC">
        <w:rPr>
          <w:rFonts w:eastAsiaTheme="majorEastAsia" w:cs="Calibri"/>
          <w:color w:val="4472C4" w:themeColor="accent5"/>
          <w:sz w:val="32"/>
          <w:szCs w:val="32"/>
        </w:rPr>
        <w:t>Tables</w:t>
      </w:r>
    </w:p>
    <w:p w14:paraId="42999C50" w14:textId="2BD8FD93"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Pr>
          <w:rFonts w:eastAsiaTheme="majorEastAsia" w:cs="Calibri"/>
          <w:szCs w:val="22"/>
        </w:rPr>
        <w:fldChar w:fldCharType="begin"/>
      </w:r>
      <w:r>
        <w:rPr>
          <w:rFonts w:eastAsiaTheme="majorEastAsia" w:cs="Calibri"/>
          <w:szCs w:val="22"/>
        </w:rPr>
        <w:instrText xml:space="preserve"> TOC \c "Table" </w:instrText>
      </w:r>
      <w:r>
        <w:rPr>
          <w:rFonts w:eastAsiaTheme="majorEastAsia" w:cs="Calibri"/>
          <w:szCs w:val="22"/>
        </w:rPr>
        <w:fldChar w:fldCharType="separate"/>
      </w:r>
      <w:r w:rsidRPr="00942745">
        <w:rPr>
          <w:rFonts w:cs="Calibri"/>
          <w:noProof/>
        </w:rPr>
        <w:t>Table 2-1. Terrestrial animal mortality endpoints used to evaluate impacts to species and impacts to PPHD</w:t>
      </w:r>
      <w:r>
        <w:rPr>
          <w:noProof/>
        </w:rPr>
        <w:tab/>
      </w:r>
      <w:r>
        <w:rPr>
          <w:noProof/>
        </w:rPr>
        <w:fldChar w:fldCharType="begin"/>
      </w:r>
      <w:r>
        <w:rPr>
          <w:noProof/>
        </w:rPr>
        <w:instrText xml:space="preserve"> PAGEREF _Toc80616334 \h </w:instrText>
      </w:r>
      <w:r>
        <w:rPr>
          <w:noProof/>
        </w:rPr>
      </w:r>
      <w:r>
        <w:rPr>
          <w:noProof/>
        </w:rPr>
        <w:fldChar w:fldCharType="separate"/>
      </w:r>
      <w:r>
        <w:rPr>
          <w:noProof/>
        </w:rPr>
        <w:t>8</w:t>
      </w:r>
      <w:r>
        <w:rPr>
          <w:noProof/>
        </w:rPr>
        <w:fldChar w:fldCharType="end"/>
      </w:r>
    </w:p>
    <w:p w14:paraId="1A0E8886" w14:textId="03E26DDB"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2-2. Terrestrial animal sublethal endpoints used to evaluate impacts to species and impacts to PPHD</w:t>
      </w:r>
      <w:r>
        <w:rPr>
          <w:noProof/>
        </w:rPr>
        <w:tab/>
      </w:r>
      <w:r>
        <w:rPr>
          <w:noProof/>
        </w:rPr>
        <w:fldChar w:fldCharType="begin"/>
      </w:r>
      <w:r>
        <w:rPr>
          <w:noProof/>
        </w:rPr>
        <w:instrText xml:space="preserve"> PAGEREF _Toc80616335 \h </w:instrText>
      </w:r>
      <w:r>
        <w:rPr>
          <w:noProof/>
        </w:rPr>
      </w:r>
      <w:r>
        <w:rPr>
          <w:noProof/>
        </w:rPr>
        <w:fldChar w:fldCharType="separate"/>
      </w:r>
      <w:r>
        <w:rPr>
          <w:noProof/>
        </w:rPr>
        <w:t>9</w:t>
      </w:r>
      <w:r>
        <w:rPr>
          <w:noProof/>
        </w:rPr>
        <w:fldChar w:fldCharType="end"/>
      </w:r>
    </w:p>
    <w:p w14:paraId="3A983FE4" w14:textId="06913B5F"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2-3. Aquatic animal mortality endpoints used to evaluate impacts to species and impacts to PPHD</w:t>
      </w:r>
      <w:r>
        <w:rPr>
          <w:noProof/>
        </w:rPr>
        <w:tab/>
      </w:r>
      <w:r>
        <w:rPr>
          <w:noProof/>
        </w:rPr>
        <w:fldChar w:fldCharType="begin"/>
      </w:r>
      <w:r>
        <w:rPr>
          <w:noProof/>
        </w:rPr>
        <w:instrText xml:space="preserve"> PAGEREF _Toc80616336 \h </w:instrText>
      </w:r>
      <w:r>
        <w:rPr>
          <w:noProof/>
        </w:rPr>
      </w:r>
      <w:r>
        <w:rPr>
          <w:noProof/>
        </w:rPr>
        <w:fldChar w:fldCharType="separate"/>
      </w:r>
      <w:r>
        <w:rPr>
          <w:noProof/>
        </w:rPr>
        <w:t>10</w:t>
      </w:r>
      <w:r>
        <w:rPr>
          <w:noProof/>
        </w:rPr>
        <w:fldChar w:fldCharType="end"/>
      </w:r>
    </w:p>
    <w:p w14:paraId="7DD7E50B" w14:textId="1C216BAA"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2-4. Aquatic animal sublethal endpoints used to evaluate impacts to species and impacts to PPHD</w:t>
      </w:r>
      <w:r>
        <w:rPr>
          <w:noProof/>
        </w:rPr>
        <w:tab/>
      </w:r>
      <w:r>
        <w:rPr>
          <w:noProof/>
        </w:rPr>
        <w:fldChar w:fldCharType="begin"/>
      </w:r>
      <w:r>
        <w:rPr>
          <w:noProof/>
        </w:rPr>
        <w:instrText xml:space="preserve"> PAGEREF _Toc80616337 \h </w:instrText>
      </w:r>
      <w:r>
        <w:rPr>
          <w:noProof/>
        </w:rPr>
      </w:r>
      <w:r>
        <w:rPr>
          <w:noProof/>
        </w:rPr>
        <w:fldChar w:fldCharType="separate"/>
      </w:r>
      <w:r>
        <w:rPr>
          <w:noProof/>
        </w:rPr>
        <w:t>11</w:t>
      </w:r>
      <w:r>
        <w:rPr>
          <w:noProof/>
        </w:rPr>
        <w:fldChar w:fldCharType="end"/>
      </w:r>
    </w:p>
    <w:p w14:paraId="5E7AC151" w14:textId="4BF9DCA6"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2-5. Aquatic plant endpoints used to evaluate impacts to species and impacts to PPHD</w:t>
      </w:r>
      <w:r>
        <w:rPr>
          <w:noProof/>
        </w:rPr>
        <w:tab/>
      </w:r>
      <w:r>
        <w:rPr>
          <w:noProof/>
        </w:rPr>
        <w:fldChar w:fldCharType="begin"/>
      </w:r>
      <w:r>
        <w:rPr>
          <w:noProof/>
        </w:rPr>
        <w:instrText xml:space="preserve"> PAGEREF _Toc80616338 \h </w:instrText>
      </w:r>
      <w:r>
        <w:rPr>
          <w:noProof/>
        </w:rPr>
      </w:r>
      <w:r>
        <w:rPr>
          <w:noProof/>
        </w:rPr>
        <w:fldChar w:fldCharType="separate"/>
      </w:r>
      <w:r>
        <w:rPr>
          <w:noProof/>
        </w:rPr>
        <w:t>11</w:t>
      </w:r>
      <w:r>
        <w:rPr>
          <w:noProof/>
        </w:rPr>
        <w:fldChar w:fldCharType="end"/>
      </w:r>
    </w:p>
    <w:p w14:paraId="2657370A" w14:textId="34C4AF2A"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2-6. Terrestrial plant endpoints used to evaluate impacts to species and impacts to PPHD</w:t>
      </w:r>
      <w:r>
        <w:rPr>
          <w:noProof/>
        </w:rPr>
        <w:tab/>
      </w:r>
      <w:r>
        <w:rPr>
          <w:noProof/>
        </w:rPr>
        <w:fldChar w:fldCharType="begin"/>
      </w:r>
      <w:r>
        <w:rPr>
          <w:noProof/>
        </w:rPr>
        <w:instrText xml:space="preserve"> PAGEREF _Toc80616339 \h </w:instrText>
      </w:r>
      <w:r>
        <w:rPr>
          <w:noProof/>
        </w:rPr>
      </w:r>
      <w:r>
        <w:rPr>
          <w:noProof/>
        </w:rPr>
        <w:fldChar w:fldCharType="separate"/>
      </w:r>
      <w:r>
        <w:rPr>
          <w:noProof/>
        </w:rPr>
        <w:t>12</w:t>
      </w:r>
      <w:r>
        <w:rPr>
          <w:noProof/>
        </w:rPr>
        <w:fldChar w:fldCharType="end"/>
      </w:r>
    </w:p>
    <w:p w14:paraId="7AE742B6" w14:textId="6CA57FC3"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2-7. Comparison of Fish Acute Mortality Toxicity Data for Clothianidin and Thiamethoxam</w:t>
      </w:r>
      <w:r w:rsidRPr="00942745">
        <w:rPr>
          <w:rFonts w:cs="Calibri"/>
          <w:noProof/>
          <w:vertAlign w:val="superscript"/>
        </w:rPr>
        <w:t>1</w:t>
      </w:r>
      <w:r>
        <w:rPr>
          <w:noProof/>
        </w:rPr>
        <w:tab/>
      </w:r>
      <w:r>
        <w:rPr>
          <w:noProof/>
        </w:rPr>
        <w:fldChar w:fldCharType="begin"/>
      </w:r>
      <w:r>
        <w:rPr>
          <w:noProof/>
        </w:rPr>
        <w:instrText xml:space="preserve"> PAGEREF _Toc80616340 \h </w:instrText>
      </w:r>
      <w:r>
        <w:rPr>
          <w:noProof/>
        </w:rPr>
      </w:r>
      <w:r>
        <w:rPr>
          <w:noProof/>
        </w:rPr>
        <w:fldChar w:fldCharType="separate"/>
      </w:r>
      <w:r>
        <w:rPr>
          <w:noProof/>
        </w:rPr>
        <w:t>16</w:t>
      </w:r>
      <w:r>
        <w:rPr>
          <w:noProof/>
        </w:rPr>
        <w:fldChar w:fldCharType="end"/>
      </w:r>
    </w:p>
    <w:p w14:paraId="14F73648" w14:textId="25F71F82"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2-8. Comparison of Fish Growth and Reproduction Toxicity Data for Clothianidin and Thiamethoxam</w:t>
      </w:r>
      <w:r w:rsidRPr="00942745">
        <w:rPr>
          <w:rFonts w:cs="Calibri"/>
          <w:noProof/>
          <w:vertAlign w:val="superscript"/>
        </w:rPr>
        <w:t>1</w:t>
      </w:r>
      <w:r>
        <w:rPr>
          <w:noProof/>
        </w:rPr>
        <w:tab/>
      </w:r>
      <w:r>
        <w:rPr>
          <w:noProof/>
        </w:rPr>
        <w:fldChar w:fldCharType="begin"/>
      </w:r>
      <w:r>
        <w:rPr>
          <w:noProof/>
        </w:rPr>
        <w:instrText xml:space="preserve"> PAGEREF _Toc80616341 \h </w:instrText>
      </w:r>
      <w:r>
        <w:rPr>
          <w:noProof/>
        </w:rPr>
      </w:r>
      <w:r>
        <w:rPr>
          <w:noProof/>
        </w:rPr>
        <w:fldChar w:fldCharType="separate"/>
      </w:r>
      <w:r>
        <w:rPr>
          <w:noProof/>
        </w:rPr>
        <w:t>17</w:t>
      </w:r>
      <w:r>
        <w:rPr>
          <w:noProof/>
        </w:rPr>
        <w:fldChar w:fldCharType="end"/>
      </w:r>
    </w:p>
    <w:p w14:paraId="6AEA2CDD" w14:textId="4A8A0197"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2-9. Comparison of Aquatic Phase Amphibian Acute Mortality Toxicity Data for Clothianidin and Thiamethoxam</w:t>
      </w:r>
      <w:r w:rsidRPr="00942745">
        <w:rPr>
          <w:rFonts w:cs="Calibri"/>
          <w:noProof/>
          <w:vertAlign w:val="superscript"/>
        </w:rPr>
        <w:t>1</w:t>
      </w:r>
      <w:r>
        <w:rPr>
          <w:noProof/>
        </w:rPr>
        <w:tab/>
      </w:r>
      <w:r>
        <w:rPr>
          <w:noProof/>
        </w:rPr>
        <w:fldChar w:fldCharType="begin"/>
      </w:r>
      <w:r>
        <w:rPr>
          <w:noProof/>
        </w:rPr>
        <w:instrText xml:space="preserve"> PAGEREF _Toc80616342 \h </w:instrText>
      </w:r>
      <w:r>
        <w:rPr>
          <w:noProof/>
        </w:rPr>
      </w:r>
      <w:r>
        <w:rPr>
          <w:noProof/>
        </w:rPr>
        <w:fldChar w:fldCharType="separate"/>
      </w:r>
      <w:r>
        <w:rPr>
          <w:noProof/>
        </w:rPr>
        <w:t>19</w:t>
      </w:r>
      <w:r>
        <w:rPr>
          <w:noProof/>
        </w:rPr>
        <w:fldChar w:fldCharType="end"/>
      </w:r>
    </w:p>
    <w:p w14:paraId="34C809C8" w14:textId="71875075"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2-10. Summary Statistics for SSD Fit to Thiamethoxam Test Results (toxicity values reported as µg/L)</w:t>
      </w:r>
      <w:r>
        <w:rPr>
          <w:noProof/>
        </w:rPr>
        <w:tab/>
      </w:r>
      <w:r>
        <w:rPr>
          <w:noProof/>
        </w:rPr>
        <w:fldChar w:fldCharType="begin"/>
      </w:r>
      <w:r>
        <w:rPr>
          <w:noProof/>
        </w:rPr>
        <w:instrText xml:space="preserve"> PAGEREF _Toc80616343 \h </w:instrText>
      </w:r>
      <w:r>
        <w:rPr>
          <w:noProof/>
        </w:rPr>
      </w:r>
      <w:r>
        <w:rPr>
          <w:noProof/>
        </w:rPr>
        <w:fldChar w:fldCharType="separate"/>
      </w:r>
      <w:r>
        <w:rPr>
          <w:noProof/>
        </w:rPr>
        <w:t>20</w:t>
      </w:r>
      <w:r>
        <w:rPr>
          <w:noProof/>
        </w:rPr>
        <w:fldChar w:fldCharType="end"/>
      </w:r>
    </w:p>
    <w:p w14:paraId="792BFBEB" w14:textId="432DD107"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 xml:space="preserve">Table 2-11. 96-h LC50 values (µg/L, based on nominal concentrations) for thiamethoxam and clothianidin. Values calculated by EFED using raw data provided by Raby </w:t>
      </w:r>
      <w:r w:rsidRPr="00942745">
        <w:rPr>
          <w:rFonts w:cs="Calibri"/>
          <w:i/>
          <w:noProof/>
        </w:rPr>
        <w:t>et al.</w:t>
      </w:r>
      <w:r w:rsidRPr="00942745">
        <w:rPr>
          <w:rFonts w:cs="Calibri"/>
          <w:noProof/>
        </w:rPr>
        <w:t xml:space="preserve"> (2018a).</w:t>
      </w:r>
      <w:r>
        <w:rPr>
          <w:noProof/>
        </w:rPr>
        <w:tab/>
      </w:r>
      <w:r>
        <w:rPr>
          <w:noProof/>
        </w:rPr>
        <w:fldChar w:fldCharType="begin"/>
      </w:r>
      <w:r>
        <w:rPr>
          <w:noProof/>
        </w:rPr>
        <w:instrText xml:space="preserve"> PAGEREF _Toc80616344 \h </w:instrText>
      </w:r>
      <w:r>
        <w:rPr>
          <w:noProof/>
        </w:rPr>
      </w:r>
      <w:r>
        <w:rPr>
          <w:noProof/>
        </w:rPr>
        <w:fldChar w:fldCharType="separate"/>
      </w:r>
      <w:r>
        <w:rPr>
          <w:noProof/>
        </w:rPr>
        <w:t>23</w:t>
      </w:r>
      <w:r>
        <w:rPr>
          <w:noProof/>
        </w:rPr>
        <w:fldChar w:fldCharType="end"/>
      </w:r>
    </w:p>
    <w:p w14:paraId="276C6467" w14:textId="1230CB15"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2-12. HC</w:t>
      </w:r>
      <w:r w:rsidRPr="00942745">
        <w:rPr>
          <w:rFonts w:cs="Calibri"/>
          <w:noProof/>
          <w:vertAlign w:val="subscript"/>
        </w:rPr>
        <w:t>05</w:t>
      </w:r>
      <w:r w:rsidRPr="00942745">
        <w:rPr>
          <w:rFonts w:cs="Calibri"/>
          <w:noProof/>
        </w:rPr>
        <w:t xml:space="preserve"> and HC</w:t>
      </w:r>
      <w:r w:rsidRPr="00942745">
        <w:rPr>
          <w:rFonts w:cs="Calibri"/>
          <w:noProof/>
          <w:vertAlign w:val="subscript"/>
        </w:rPr>
        <w:t>50</w:t>
      </w:r>
      <w:r w:rsidRPr="00942745">
        <w:rPr>
          <w:rFonts w:cs="Calibri"/>
          <w:noProof/>
        </w:rPr>
        <w:t xml:space="preserve"> values (in µg a.i./L) based on the gumbel distribution for thiamethoxam and the triangular distribution for clothianidin</w:t>
      </w:r>
      <w:r>
        <w:rPr>
          <w:noProof/>
        </w:rPr>
        <w:tab/>
      </w:r>
      <w:r>
        <w:rPr>
          <w:noProof/>
        </w:rPr>
        <w:fldChar w:fldCharType="begin"/>
      </w:r>
      <w:r>
        <w:rPr>
          <w:noProof/>
        </w:rPr>
        <w:instrText xml:space="preserve"> PAGEREF _Toc80616345 \h </w:instrText>
      </w:r>
      <w:r>
        <w:rPr>
          <w:noProof/>
        </w:rPr>
      </w:r>
      <w:r>
        <w:rPr>
          <w:noProof/>
        </w:rPr>
        <w:fldChar w:fldCharType="separate"/>
      </w:r>
      <w:r>
        <w:rPr>
          <w:noProof/>
        </w:rPr>
        <w:t>24</w:t>
      </w:r>
      <w:r>
        <w:rPr>
          <w:noProof/>
        </w:rPr>
        <w:fldChar w:fldCharType="end"/>
      </w:r>
    </w:p>
    <w:p w14:paraId="04548AFA" w14:textId="1726CD4A"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lastRenderedPageBreak/>
        <w:t>Table 2-13. Comparison of Aquatic Invertebrate Growth and Reproduction Toxicity Data for Clothianidin and Thiamethoxam</w:t>
      </w:r>
      <w:r w:rsidRPr="00942745">
        <w:rPr>
          <w:rFonts w:cs="Calibri"/>
          <w:noProof/>
          <w:vertAlign w:val="superscript"/>
        </w:rPr>
        <w:t>1</w:t>
      </w:r>
      <w:r>
        <w:rPr>
          <w:noProof/>
        </w:rPr>
        <w:tab/>
      </w:r>
      <w:r>
        <w:rPr>
          <w:noProof/>
        </w:rPr>
        <w:fldChar w:fldCharType="begin"/>
      </w:r>
      <w:r>
        <w:rPr>
          <w:noProof/>
        </w:rPr>
        <w:instrText xml:space="preserve"> PAGEREF _Toc80616346 \h </w:instrText>
      </w:r>
      <w:r>
        <w:rPr>
          <w:noProof/>
        </w:rPr>
      </w:r>
      <w:r>
        <w:rPr>
          <w:noProof/>
        </w:rPr>
        <w:fldChar w:fldCharType="separate"/>
      </w:r>
      <w:r>
        <w:rPr>
          <w:noProof/>
        </w:rPr>
        <w:t>25</w:t>
      </w:r>
      <w:r>
        <w:rPr>
          <w:noProof/>
        </w:rPr>
        <w:fldChar w:fldCharType="end"/>
      </w:r>
    </w:p>
    <w:p w14:paraId="3A645E34" w14:textId="117FA30B"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2-14. Aquatic Plant Toxicity Data for Thiamethoxam</w:t>
      </w:r>
      <w:r>
        <w:rPr>
          <w:noProof/>
        </w:rPr>
        <w:tab/>
      </w:r>
      <w:r>
        <w:rPr>
          <w:noProof/>
        </w:rPr>
        <w:fldChar w:fldCharType="begin"/>
      </w:r>
      <w:r>
        <w:rPr>
          <w:noProof/>
        </w:rPr>
        <w:instrText xml:space="preserve"> PAGEREF _Toc80616347 \h </w:instrText>
      </w:r>
      <w:r>
        <w:rPr>
          <w:noProof/>
        </w:rPr>
      </w:r>
      <w:r>
        <w:rPr>
          <w:noProof/>
        </w:rPr>
        <w:fldChar w:fldCharType="separate"/>
      </w:r>
      <w:r>
        <w:rPr>
          <w:noProof/>
        </w:rPr>
        <w:t>26</w:t>
      </w:r>
      <w:r>
        <w:rPr>
          <w:noProof/>
        </w:rPr>
        <w:fldChar w:fldCharType="end"/>
      </w:r>
    </w:p>
    <w:p w14:paraId="377ED260" w14:textId="4829066F"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2-15. Comparison of Aquatic Plant Toxicity Data for Thiamethoxam and Clothianidin</w:t>
      </w:r>
      <w:r>
        <w:rPr>
          <w:noProof/>
        </w:rPr>
        <w:tab/>
      </w:r>
      <w:r>
        <w:rPr>
          <w:noProof/>
        </w:rPr>
        <w:fldChar w:fldCharType="begin"/>
      </w:r>
      <w:r>
        <w:rPr>
          <w:noProof/>
        </w:rPr>
        <w:instrText xml:space="preserve"> PAGEREF _Toc80616348 \h </w:instrText>
      </w:r>
      <w:r>
        <w:rPr>
          <w:noProof/>
        </w:rPr>
      </w:r>
      <w:r>
        <w:rPr>
          <w:noProof/>
        </w:rPr>
        <w:fldChar w:fldCharType="separate"/>
      </w:r>
      <w:r>
        <w:rPr>
          <w:noProof/>
        </w:rPr>
        <w:t>27</w:t>
      </w:r>
      <w:r>
        <w:rPr>
          <w:noProof/>
        </w:rPr>
        <w:fldChar w:fldCharType="end"/>
      </w:r>
    </w:p>
    <w:p w14:paraId="17596C6B" w14:textId="03F628A1"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2-16. Avian Acute Toxicity Data for Thiamethoxam</w:t>
      </w:r>
      <w:r w:rsidRPr="00942745">
        <w:rPr>
          <w:rFonts w:cs="Calibri"/>
          <w:noProof/>
          <w:vertAlign w:val="superscript"/>
        </w:rPr>
        <w:t>1</w:t>
      </w:r>
      <w:r>
        <w:rPr>
          <w:noProof/>
        </w:rPr>
        <w:tab/>
      </w:r>
      <w:r>
        <w:rPr>
          <w:noProof/>
        </w:rPr>
        <w:fldChar w:fldCharType="begin"/>
      </w:r>
      <w:r>
        <w:rPr>
          <w:noProof/>
        </w:rPr>
        <w:instrText xml:space="preserve"> PAGEREF _Toc80616349 \h </w:instrText>
      </w:r>
      <w:r>
        <w:rPr>
          <w:noProof/>
        </w:rPr>
      </w:r>
      <w:r>
        <w:rPr>
          <w:noProof/>
        </w:rPr>
        <w:fldChar w:fldCharType="separate"/>
      </w:r>
      <w:r>
        <w:rPr>
          <w:noProof/>
        </w:rPr>
        <w:t>28</w:t>
      </w:r>
      <w:r>
        <w:rPr>
          <w:noProof/>
        </w:rPr>
        <w:fldChar w:fldCharType="end"/>
      </w:r>
    </w:p>
    <w:p w14:paraId="5CA0F98B" w14:textId="17BB6998"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2-17. Avian Subacute Toxicity Data for Thiamethoxam</w:t>
      </w:r>
      <w:r>
        <w:rPr>
          <w:noProof/>
        </w:rPr>
        <w:tab/>
      </w:r>
      <w:r>
        <w:rPr>
          <w:noProof/>
        </w:rPr>
        <w:fldChar w:fldCharType="begin"/>
      </w:r>
      <w:r>
        <w:rPr>
          <w:noProof/>
        </w:rPr>
        <w:instrText xml:space="preserve"> PAGEREF _Toc80616350 \h </w:instrText>
      </w:r>
      <w:r>
        <w:rPr>
          <w:noProof/>
        </w:rPr>
      </w:r>
      <w:r>
        <w:rPr>
          <w:noProof/>
        </w:rPr>
        <w:fldChar w:fldCharType="separate"/>
      </w:r>
      <w:r>
        <w:rPr>
          <w:noProof/>
        </w:rPr>
        <w:t>29</w:t>
      </w:r>
      <w:r>
        <w:rPr>
          <w:noProof/>
        </w:rPr>
        <w:fldChar w:fldCharType="end"/>
      </w:r>
    </w:p>
    <w:p w14:paraId="26923DF0" w14:textId="28E6BC80"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2-18. Avian Chronic Toxicity Data for Thiamethoxam</w:t>
      </w:r>
      <w:r>
        <w:rPr>
          <w:noProof/>
        </w:rPr>
        <w:tab/>
      </w:r>
      <w:r>
        <w:rPr>
          <w:noProof/>
        </w:rPr>
        <w:fldChar w:fldCharType="begin"/>
      </w:r>
      <w:r>
        <w:rPr>
          <w:noProof/>
        </w:rPr>
        <w:instrText xml:space="preserve"> PAGEREF _Toc80616351 \h </w:instrText>
      </w:r>
      <w:r>
        <w:rPr>
          <w:noProof/>
        </w:rPr>
      </w:r>
      <w:r>
        <w:rPr>
          <w:noProof/>
        </w:rPr>
        <w:fldChar w:fldCharType="separate"/>
      </w:r>
      <w:r>
        <w:rPr>
          <w:noProof/>
        </w:rPr>
        <w:t>30</w:t>
      </w:r>
      <w:r>
        <w:rPr>
          <w:noProof/>
        </w:rPr>
        <w:fldChar w:fldCharType="end"/>
      </w:r>
    </w:p>
    <w:p w14:paraId="535EDE01" w14:textId="43D0416C"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2-19. Comparison of Avian Acute Dose Based Toxicity Data for Clothianidin and Thiamethoxam</w:t>
      </w:r>
      <w:r w:rsidRPr="00942745">
        <w:rPr>
          <w:rFonts w:cs="Calibri"/>
          <w:noProof/>
          <w:vertAlign w:val="superscript"/>
        </w:rPr>
        <w:t>1</w:t>
      </w:r>
      <w:r>
        <w:rPr>
          <w:noProof/>
        </w:rPr>
        <w:tab/>
      </w:r>
      <w:r>
        <w:rPr>
          <w:noProof/>
        </w:rPr>
        <w:fldChar w:fldCharType="begin"/>
      </w:r>
      <w:r>
        <w:rPr>
          <w:noProof/>
        </w:rPr>
        <w:instrText xml:space="preserve"> PAGEREF _Toc80616352 \h </w:instrText>
      </w:r>
      <w:r>
        <w:rPr>
          <w:noProof/>
        </w:rPr>
      </w:r>
      <w:r>
        <w:rPr>
          <w:noProof/>
        </w:rPr>
        <w:fldChar w:fldCharType="separate"/>
      </w:r>
      <w:r>
        <w:rPr>
          <w:noProof/>
        </w:rPr>
        <w:t>31</w:t>
      </w:r>
      <w:r>
        <w:rPr>
          <w:noProof/>
        </w:rPr>
        <w:fldChar w:fldCharType="end"/>
      </w:r>
    </w:p>
    <w:p w14:paraId="7977A094" w14:textId="5A64E3E1"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2-20. Comparison of Avian Growth and Reproduction Toxicity Data for Clothianidin and Thiamethoxam</w:t>
      </w:r>
      <w:r w:rsidRPr="00942745">
        <w:rPr>
          <w:rFonts w:cs="Calibri"/>
          <w:noProof/>
          <w:vertAlign w:val="superscript"/>
        </w:rPr>
        <w:t>1</w:t>
      </w:r>
      <w:r>
        <w:rPr>
          <w:noProof/>
        </w:rPr>
        <w:tab/>
      </w:r>
      <w:r>
        <w:rPr>
          <w:noProof/>
        </w:rPr>
        <w:fldChar w:fldCharType="begin"/>
      </w:r>
      <w:r>
        <w:rPr>
          <w:noProof/>
        </w:rPr>
        <w:instrText xml:space="preserve"> PAGEREF _Toc80616353 \h </w:instrText>
      </w:r>
      <w:r>
        <w:rPr>
          <w:noProof/>
        </w:rPr>
      </w:r>
      <w:r>
        <w:rPr>
          <w:noProof/>
        </w:rPr>
        <w:fldChar w:fldCharType="separate"/>
      </w:r>
      <w:r>
        <w:rPr>
          <w:noProof/>
        </w:rPr>
        <w:t>32</w:t>
      </w:r>
      <w:r>
        <w:rPr>
          <w:noProof/>
        </w:rPr>
        <w:fldChar w:fldCharType="end"/>
      </w:r>
    </w:p>
    <w:p w14:paraId="7D585442" w14:textId="59D79794"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2-21. Summary of the Most Sensitive Mammalian Mortality Endpoints for Thiamethoxam</w:t>
      </w:r>
      <w:r>
        <w:rPr>
          <w:noProof/>
        </w:rPr>
        <w:tab/>
      </w:r>
      <w:r>
        <w:rPr>
          <w:noProof/>
        </w:rPr>
        <w:fldChar w:fldCharType="begin"/>
      </w:r>
      <w:r>
        <w:rPr>
          <w:noProof/>
        </w:rPr>
        <w:instrText xml:space="preserve"> PAGEREF _Toc80616354 \h </w:instrText>
      </w:r>
      <w:r>
        <w:rPr>
          <w:noProof/>
        </w:rPr>
      </w:r>
      <w:r>
        <w:rPr>
          <w:noProof/>
        </w:rPr>
        <w:fldChar w:fldCharType="separate"/>
      </w:r>
      <w:r>
        <w:rPr>
          <w:noProof/>
        </w:rPr>
        <w:t>34</w:t>
      </w:r>
      <w:r>
        <w:rPr>
          <w:noProof/>
        </w:rPr>
        <w:fldChar w:fldCharType="end"/>
      </w:r>
    </w:p>
    <w:p w14:paraId="40A569FA" w14:textId="1F10AE7A"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2-22. Summary of the Most Sensitive Reproductive and Developmental Mammalian Endpoints for Thiamethoxam</w:t>
      </w:r>
      <w:r>
        <w:rPr>
          <w:noProof/>
        </w:rPr>
        <w:tab/>
      </w:r>
      <w:r>
        <w:rPr>
          <w:noProof/>
        </w:rPr>
        <w:fldChar w:fldCharType="begin"/>
      </w:r>
      <w:r>
        <w:rPr>
          <w:noProof/>
        </w:rPr>
        <w:instrText xml:space="preserve"> PAGEREF _Toc80616355 \h </w:instrText>
      </w:r>
      <w:r>
        <w:rPr>
          <w:noProof/>
        </w:rPr>
      </w:r>
      <w:r>
        <w:rPr>
          <w:noProof/>
        </w:rPr>
        <w:fldChar w:fldCharType="separate"/>
      </w:r>
      <w:r>
        <w:rPr>
          <w:noProof/>
        </w:rPr>
        <w:t>35</w:t>
      </w:r>
      <w:r>
        <w:rPr>
          <w:noProof/>
        </w:rPr>
        <w:fldChar w:fldCharType="end"/>
      </w:r>
    </w:p>
    <w:p w14:paraId="24DF7B5B" w14:textId="68B17777"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2-23. Summary of the Most Sensitive Reproductive and Developmental Mammalian Endpoints for Thiamethoxam</w:t>
      </w:r>
      <w:r>
        <w:rPr>
          <w:noProof/>
        </w:rPr>
        <w:tab/>
      </w:r>
      <w:r>
        <w:rPr>
          <w:noProof/>
        </w:rPr>
        <w:fldChar w:fldCharType="begin"/>
      </w:r>
      <w:r>
        <w:rPr>
          <w:noProof/>
        </w:rPr>
        <w:instrText xml:space="preserve"> PAGEREF _Toc80616356 \h </w:instrText>
      </w:r>
      <w:r>
        <w:rPr>
          <w:noProof/>
        </w:rPr>
      </w:r>
      <w:r>
        <w:rPr>
          <w:noProof/>
        </w:rPr>
        <w:fldChar w:fldCharType="separate"/>
      </w:r>
      <w:r>
        <w:rPr>
          <w:noProof/>
        </w:rPr>
        <w:t>36</w:t>
      </w:r>
      <w:r>
        <w:rPr>
          <w:noProof/>
        </w:rPr>
        <w:fldChar w:fldCharType="end"/>
      </w:r>
    </w:p>
    <w:p w14:paraId="2C8C1C3D" w14:textId="20C93516"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2-24. Mammalian Dermal Exposure Studies for Thiamethoxam</w:t>
      </w:r>
      <w:r>
        <w:rPr>
          <w:noProof/>
        </w:rPr>
        <w:tab/>
      </w:r>
      <w:r>
        <w:rPr>
          <w:noProof/>
        </w:rPr>
        <w:fldChar w:fldCharType="begin"/>
      </w:r>
      <w:r>
        <w:rPr>
          <w:noProof/>
        </w:rPr>
        <w:instrText xml:space="preserve"> PAGEREF _Toc80616357 \h </w:instrText>
      </w:r>
      <w:r>
        <w:rPr>
          <w:noProof/>
        </w:rPr>
      </w:r>
      <w:r>
        <w:rPr>
          <w:noProof/>
        </w:rPr>
        <w:fldChar w:fldCharType="separate"/>
      </w:r>
      <w:r>
        <w:rPr>
          <w:noProof/>
        </w:rPr>
        <w:t>38</w:t>
      </w:r>
      <w:r>
        <w:rPr>
          <w:noProof/>
        </w:rPr>
        <w:fldChar w:fldCharType="end"/>
      </w:r>
    </w:p>
    <w:p w14:paraId="16242342" w14:textId="793EEBCC"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2-25. Mammalian Inhalation Studies for Thiamethoxam</w:t>
      </w:r>
      <w:r>
        <w:rPr>
          <w:noProof/>
        </w:rPr>
        <w:tab/>
      </w:r>
      <w:r>
        <w:rPr>
          <w:noProof/>
        </w:rPr>
        <w:fldChar w:fldCharType="begin"/>
      </w:r>
      <w:r>
        <w:rPr>
          <w:noProof/>
        </w:rPr>
        <w:instrText xml:space="preserve"> PAGEREF _Toc80616358 \h </w:instrText>
      </w:r>
      <w:r>
        <w:rPr>
          <w:noProof/>
        </w:rPr>
      </w:r>
      <w:r>
        <w:rPr>
          <w:noProof/>
        </w:rPr>
        <w:fldChar w:fldCharType="separate"/>
      </w:r>
      <w:r>
        <w:rPr>
          <w:noProof/>
        </w:rPr>
        <w:t>39</w:t>
      </w:r>
      <w:r>
        <w:rPr>
          <w:noProof/>
        </w:rPr>
        <w:fldChar w:fldCharType="end"/>
      </w:r>
    </w:p>
    <w:p w14:paraId="03695F51" w14:textId="0804DB18"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2-26. Comparison of Mammalian Acute Dose Based Toxicity Data for Clothianidin and Thiamethoxam</w:t>
      </w:r>
      <w:r w:rsidRPr="00942745">
        <w:rPr>
          <w:rFonts w:cs="Calibri"/>
          <w:noProof/>
          <w:vertAlign w:val="superscript"/>
        </w:rPr>
        <w:t>1</w:t>
      </w:r>
      <w:r>
        <w:rPr>
          <w:noProof/>
        </w:rPr>
        <w:tab/>
      </w:r>
      <w:r>
        <w:rPr>
          <w:noProof/>
        </w:rPr>
        <w:fldChar w:fldCharType="begin"/>
      </w:r>
      <w:r>
        <w:rPr>
          <w:noProof/>
        </w:rPr>
        <w:instrText xml:space="preserve"> PAGEREF _Toc80616359 \h </w:instrText>
      </w:r>
      <w:r>
        <w:rPr>
          <w:noProof/>
        </w:rPr>
      </w:r>
      <w:r>
        <w:rPr>
          <w:noProof/>
        </w:rPr>
        <w:fldChar w:fldCharType="separate"/>
      </w:r>
      <w:r>
        <w:rPr>
          <w:noProof/>
        </w:rPr>
        <w:t>39</w:t>
      </w:r>
      <w:r>
        <w:rPr>
          <w:noProof/>
        </w:rPr>
        <w:fldChar w:fldCharType="end"/>
      </w:r>
    </w:p>
    <w:p w14:paraId="7C7A4CB6" w14:textId="6CDC0447"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2-27. Comparison of Mammalian Growth and Reproduction Endpoints for Clothianidin and Thiamethoxam</w:t>
      </w:r>
      <w:r w:rsidRPr="00942745">
        <w:rPr>
          <w:rFonts w:cs="Calibri"/>
          <w:noProof/>
          <w:vertAlign w:val="superscript"/>
        </w:rPr>
        <w:t>1</w:t>
      </w:r>
      <w:r>
        <w:rPr>
          <w:noProof/>
        </w:rPr>
        <w:tab/>
      </w:r>
      <w:r>
        <w:rPr>
          <w:noProof/>
        </w:rPr>
        <w:fldChar w:fldCharType="begin"/>
      </w:r>
      <w:r>
        <w:rPr>
          <w:noProof/>
        </w:rPr>
        <w:instrText xml:space="preserve"> PAGEREF _Toc80616360 \h </w:instrText>
      </w:r>
      <w:r>
        <w:rPr>
          <w:noProof/>
        </w:rPr>
      </w:r>
      <w:r>
        <w:rPr>
          <w:noProof/>
        </w:rPr>
        <w:fldChar w:fldCharType="separate"/>
      </w:r>
      <w:r>
        <w:rPr>
          <w:noProof/>
        </w:rPr>
        <w:t>40</w:t>
      </w:r>
      <w:r>
        <w:rPr>
          <w:noProof/>
        </w:rPr>
        <w:fldChar w:fldCharType="end"/>
      </w:r>
    </w:p>
    <w:p w14:paraId="7ADDDB59" w14:textId="7C4C199B"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2-28. Comparison of Terrestrial Invertebrate Acute Mortality Toxicity Data for Clothianidin and Thiamethoxam</w:t>
      </w:r>
      <w:r w:rsidRPr="00942745">
        <w:rPr>
          <w:rFonts w:cs="Calibri"/>
          <w:noProof/>
          <w:vertAlign w:val="superscript"/>
        </w:rPr>
        <w:t>1</w:t>
      </w:r>
      <w:r>
        <w:rPr>
          <w:noProof/>
        </w:rPr>
        <w:tab/>
      </w:r>
      <w:r>
        <w:rPr>
          <w:noProof/>
        </w:rPr>
        <w:fldChar w:fldCharType="begin"/>
      </w:r>
      <w:r>
        <w:rPr>
          <w:noProof/>
        </w:rPr>
        <w:instrText xml:space="preserve"> PAGEREF _Toc80616361 \h </w:instrText>
      </w:r>
      <w:r>
        <w:rPr>
          <w:noProof/>
        </w:rPr>
      </w:r>
      <w:r>
        <w:rPr>
          <w:noProof/>
        </w:rPr>
        <w:fldChar w:fldCharType="separate"/>
      </w:r>
      <w:r>
        <w:rPr>
          <w:noProof/>
        </w:rPr>
        <w:t>52</w:t>
      </w:r>
      <w:r>
        <w:rPr>
          <w:noProof/>
        </w:rPr>
        <w:fldChar w:fldCharType="end"/>
      </w:r>
    </w:p>
    <w:p w14:paraId="2C34E1A4" w14:textId="1ED921DC"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2-29. Comparison of Terrestrial Invertebrate Sublethal Toxicity Data for Clothianidin and Thiamethoxam</w:t>
      </w:r>
      <w:r w:rsidRPr="00942745">
        <w:rPr>
          <w:rFonts w:cs="Calibri"/>
          <w:noProof/>
          <w:vertAlign w:val="superscript"/>
        </w:rPr>
        <w:t>1</w:t>
      </w:r>
      <w:r>
        <w:rPr>
          <w:noProof/>
        </w:rPr>
        <w:tab/>
      </w:r>
      <w:r>
        <w:rPr>
          <w:noProof/>
        </w:rPr>
        <w:fldChar w:fldCharType="begin"/>
      </w:r>
      <w:r>
        <w:rPr>
          <w:noProof/>
        </w:rPr>
        <w:instrText xml:space="preserve"> PAGEREF _Toc80616362 \h </w:instrText>
      </w:r>
      <w:r>
        <w:rPr>
          <w:noProof/>
        </w:rPr>
      </w:r>
      <w:r>
        <w:rPr>
          <w:noProof/>
        </w:rPr>
        <w:fldChar w:fldCharType="separate"/>
      </w:r>
      <w:r>
        <w:rPr>
          <w:noProof/>
        </w:rPr>
        <w:t>52</w:t>
      </w:r>
      <w:r>
        <w:rPr>
          <w:noProof/>
        </w:rPr>
        <w:fldChar w:fldCharType="end"/>
      </w:r>
    </w:p>
    <w:p w14:paraId="03C1113F" w14:textId="55CD3F2D"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2-30. Overview of Reported Incidents by Taxa</w:t>
      </w:r>
      <w:r>
        <w:rPr>
          <w:noProof/>
        </w:rPr>
        <w:tab/>
      </w:r>
      <w:r>
        <w:rPr>
          <w:noProof/>
        </w:rPr>
        <w:fldChar w:fldCharType="begin"/>
      </w:r>
      <w:r>
        <w:rPr>
          <w:noProof/>
        </w:rPr>
        <w:instrText xml:space="preserve"> PAGEREF _Toc80616363 \h </w:instrText>
      </w:r>
      <w:r>
        <w:rPr>
          <w:noProof/>
        </w:rPr>
      </w:r>
      <w:r>
        <w:rPr>
          <w:noProof/>
        </w:rPr>
        <w:fldChar w:fldCharType="separate"/>
      </w:r>
      <w:r>
        <w:rPr>
          <w:noProof/>
        </w:rPr>
        <w:t>55</w:t>
      </w:r>
      <w:r>
        <w:rPr>
          <w:noProof/>
        </w:rPr>
        <w:fldChar w:fldCharType="end"/>
      </w:r>
    </w:p>
    <w:p w14:paraId="20BF4800" w14:textId="780E3D9E" w:rsidR="00375723" w:rsidRDefault="00375723">
      <w:pPr>
        <w:pStyle w:val="TableofFigures"/>
        <w:tabs>
          <w:tab w:val="right" w:leader="dot" w:pos="9350"/>
        </w:tabs>
        <w:rPr>
          <w:rFonts w:asciiTheme="minorHAnsi" w:eastAsiaTheme="minorEastAsia" w:hAnsiTheme="minorHAnsi" w:cstheme="minorBidi"/>
          <w:bCs w:val="0"/>
          <w:noProof/>
          <w:color w:val="auto"/>
          <w:szCs w:val="22"/>
        </w:rPr>
      </w:pPr>
      <w:r w:rsidRPr="00942745">
        <w:rPr>
          <w:rFonts w:cs="Calibri"/>
          <w:noProof/>
        </w:rPr>
        <w:t>Table 2-31. Alternative Toxicity Endpoints Used in Weight of Evidence Analysis</w:t>
      </w:r>
      <w:r>
        <w:rPr>
          <w:noProof/>
        </w:rPr>
        <w:tab/>
      </w:r>
      <w:r>
        <w:rPr>
          <w:noProof/>
        </w:rPr>
        <w:fldChar w:fldCharType="begin"/>
      </w:r>
      <w:r>
        <w:rPr>
          <w:noProof/>
        </w:rPr>
        <w:instrText xml:space="preserve"> PAGEREF _Toc80616364 \h </w:instrText>
      </w:r>
      <w:r>
        <w:rPr>
          <w:noProof/>
        </w:rPr>
      </w:r>
      <w:r>
        <w:rPr>
          <w:noProof/>
        </w:rPr>
        <w:fldChar w:fldCharType="separate"/>
      </w:r>
      <w:r>
        <w:rPr>
          <w:noProof/>
        </w:rPr>
        <w:t>56</w:t>
      </w:r>
      <w:r>
        <w:rPr>
          <w:noProof/>
        </w:rPr>
        <w:fldChar w:fldCharType="end"/>
      </w:r>
    </w:p>
    <w:p w14:paraId="04A57508" w14:textId="6539DE9F" w:rsidR="00C10628" w:rsidRPr="00A472C8" w:rsidRDefault="00375723" w:rsidP="00DD7539">
      <w:pPr>
        <w:spacing w:afterLines="100" w:after="240"/>
        <w:rPr>
          <w:rFonts w:eastAsiaTheme="majorEastAsia" w:cs="Calibri"/>
          <w:bCs/>
          <w:szCs w:val="22"/>
        </w:rPr>
      </w:pPr>
      <w:r>
        <w:rPr>
          <w:rFonts w:eastAsiaTheme="majorEastAsia" w:cs="Calibri"/>
          <w:color w:val="000000" w:themeColor="text1"/>
          <w:szCs w:val="22"/>
        </w:rPr>
        <w:fldChar w:fldCharType="end"/>
      </w:r>
    </w:p>
    <w:p w14:paraId="14E51777" w14:textId="4E368212" w:rsidR="00344AA1" w:rsidRPr="00C10DEC" w:rsidRDefault="00344AA1" w:rsidP="00375723">
      <w:pPr>
        <w:spacing w:after="120"/>
        <w:ind w:left="446" w:hanging="446"/>
        <w:rPr>
          <w:rFonts w:eastAsiaTheme="majorEastAsia" w:cs="Calibri"/>
          <w:color w:val="4472C4" w:themeColor="accent5"/>
          <w:sz w:val="32"/>
          <w:szCs w:val="32"/>
        </w:rPr>
      </w:pPr>
      <w:r w:rsidRPr="00C10DEC">
        <w:rPr>
          <w:rFonts w:eastAsiaTheme="majorEastAsia" w:cs="Calibri"/>
          <w:color w:val="4472C4" w:themeColor="accent5"/>
          <w:sz w:val="32"/>
          <w:szCs w:val="32"/>
        </w:rPr>
        <w:t>Figures</w:t>
      </w:r>
    </w:p>
    <w:p w14:paraId="348B069F" w14:textId="7FE9C014" w:rsidR="00375723" w:rsidRDefault="00240440">
      <w:pPr>
        <w:pStyle w:val="TableofFigures"/>
        <w:tabs>
          <w:tab w:val="right" w:leader="dot" w:pos="9350"/>
        </w:tabs>
        <w:rPr>
          <w:rFonts w:asciiTheme="minorHAnsi" w:eastAsiaTheme="minorEastAsia" w:hAnsiTheme="minorHAnsi" w:cstheme="minorBidi"/>
          <w:bCs w:val="0"/>
          <w:noProof/>
          <w:color w:val="auto"/>
          <w:szCs w:val="22"/>
        </w:rPr>
      </w:pPr>
      <w:r w:rsidRPr="00A472C8">
        <w:rPr>
          <w:rFonts w:eastAsiaTheme="majorEastAsia" w:cs="Calibri"/>
          <w:bCs w:val="0"/>
          <w:color w:val="4472C4" w:themeColor="accent5"/>
          <w:szCs w:val="22"/>
        </w:rPr>
        <w:fldChar w:fldCharType="begin"/>
      </w:r>
      <w:r w:rsidRPr="00A472C8">
        <w:rPr>
          <w:rFonts w:eastAsiaTheme="majorEastAsia" w:cs="Calibri"/>
          <w:bCs w:val="0"/>
          <w:color w:val="4472C4" w:themeColor="accent5"/>
          <w:szCs w:val="22"/>
        </w:rPr>
        <w:instrText xml:space="preserve"> TOC \h \z \c "Figure 2-" </w:instrText>
      </w:r>
      <w:r w:rsidRPr="00A472C8">
        <w:rPr>
          <w:rFonts w:eastAsiaTheme="majorEastAsia" w:cs="Calibri"/>
          <w:bCs w:val="0"/>
          <w:color w:val="4472C4" w:themeColor="accent5"/>
          <w:szCs w:val="22"/>
        </w:rPr>
        <w:fldChar w:fldCharType="separate"/>
      </w:r>
      <w:hyperlink w:anchor="_Toc80616280" w:history="1">
        <w:r w:rsidR="00375723" w:rsidRPr="00B834B4">
          <w:rPr>
            <w:rStyle w:val="Hyperlink"/>
            <w:rFonts w:eastAsia="Calibri" w:cs="Calibri"/>
            <w:noProof/>
          </w:rPr>
          <w:t>Figure 2-1. Array of mortality toxicity data for fish expressed in terms of µg a.i./L.</w:t>
        </w:r>
        <w:r w:rsidR="00375723">
          <w:rPr>
            <w:noProof/>
            <w:webHidden/>
          </w:rPr>
          <w:tab/>
        </w:r>
        <w:r w:rsidR="00375723">
          <w:rPr>
            <w:noProof/>
            <w:webHidden/>
          </w:rPr>
          <w:fldChar w:fldCharType="begin"/>
        </w:r>
        <w:r w:rsidR="00375723">
          <w:rPr>
            <w:noProof/>
            <w:webHidden/>
          </w:rPr>
          <w:instrText xml:space="preserve"> PAGEREF _Toc80616280 \h </w:instrText>
        </w:r>
        <w:r w:rsidR="00375723">
          <w:rPr>
            <w:noProof/>
            <w:webHidden/>
          </w:rPr>
        </w:r>
        <w:r w:rsidR="00375723">
          <w:rPr>
            <w:noProof/>
            <w:webHidden/>
          </w:rPr>
          <w:fldChar w:fldCharType="separate"/>
        </w:r>
        <w:r w:rsidR="00375723">
          <w:rPr>
            <w:noProof/>
            <w:webHidden/>
          </w:rPr>
          <w:t>14</w:t>
        </w:r>
        <w:r w:rsidR="00375723">
          <w:rPr>
            <w:noProof/>
            <w:webHidden/>
          </w:rPr>
          <w:fldChar w:fldCharType="end"/>
        </w:r>
      </w:hyperlink>
    </w:p>
    <w:p w14:paraId="5489CD37" w14:textId="12CFCAD6"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81" w:history="1">
        <w:r w:rsidR="00375723" w:rsidRPr="00B834B4">
          <w:rPr>
            <w:rStyle w:val="Hyperlink"/>
            <w:rFonts w:eastAsia="Calibri" w:cs="Calibri"/>
            <w:noProof/>
          </w:rPr>
          <w:t>Figure 2-2. Array of growth toxicity data for fish expressed in terms of µg a.i./L.</w:t>
        </w:r>
        <w:r w:rsidR="00375723">
          <w:rPr>
            <w:noProof/>
            <w:webHidden/>
          </w:rPr>
          <w:tab/>
        </w:r>
        <w:r w:rsidR="00375723">
          <w:rPr>
            <w:noProof/>
            <w:webHidden/>
          </w:rPr>
          <w:fldChar w:fldCharType="begin"/>
        </w:r>
        <w:r w:rsidR="00375723">
          <w:rPr>
            <w:noProof/>
            <w:webHidden/>
          </w:rPr>
          <w:instrText xml:space="preserve"> PAGEREF _Toc80616281 \h </w:instrText>
        </w:r>
        <w:r w:rsidR="00375723">
          <w:rPr>
            <w:noProof/>
            <w:webHidden/>
          </w:rPr>
        </w:r>
        <w:r w:rsidR="00375723">
          <w:rPr>
            <w:noProof/>
            <w:webHidden/>
          </w:rPr>
          <w:fldChar w:fldCharType="separate"/>
        </w:r>
        <w:r w:rsidR="00375723">
          <w:rPr>
            <w:noProof/>
            <w:webHidden/>
          </w:rPr>
          <w:t>15</w:t>
        </w:r>
        <w:r w:rsidR="00375723">
          <w:rPr>
            <w:noProof/>
            <w:webHidden/>
          </w:rPr>
          <w:fldChar w:fldCharType="end"/>
        </w:r>
      </w:hyperlink>
    </w:p>
    <w:p w14:paraId="45928D73" w14:textId="2CC02B83"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82" w:history="1">
        <w:r w:rsidR="00375723" w:rsidRPr="00B834B4">
          <w:rPr>
            <w:rStyle w:val="Hyperlink"/>
            <w:rFonts w:eastAsia="Calibri" w:cs="Calibri"/>
            <w:noProof/>
          </w:rPr>
          <w:t>Figure 2-3. Summary array of toxicity data for fish expressed in terms of µg a.i./L.</w:t>
        </w:r>
        <w:r w:rsidR="00375723">
          <w:rPr>
            <w:noProof/>
            <w:webHidden/>
          </w:rPr>
          <w:tab/>
        </w:r>
        <w:r w:rsidR="00375723">
          <w:rPr>
            <w:noProof/>
            <w:webHidden/>
          </w:rPr>
          <w:fldChar w:fldCharType="begin"/>
        </w:r>
        <w:r w:rsidR="00375723">
          <w:rPr>
            <w:noProof/>
            <w:webHidden/>
          </w:rPr>
          <w:instrText xml:space="preserve"> PAGEREF _Toc80616282 \h </w:instrText>
        </w:r>
        <w:r w:rsidR="00375723">
          <w:rPr>
            <w:noProof/>
            <w:webHidden/>
          </w:rPr>
        </w:r>
        <w:r w:rsidR="00375723">
          <w:rPr>
            <w:noProof/>
            <w:webHidden/>
          </w:rPr>
          <w:fldChar w:fldCharType="separate"/>
        </w:r>
        <w:r w:rsidR="00375723">
          <w:rPr>
            <w:noProof/>
            <w:webHidden/>
          </w:rPr>
          <w:t>16</w:t>
        </w:r>
        <w:r w:rsidR="00375723">
          <w:rPr>
            <w:noProof/>
            <w:webHidden/>
          </w:rPr>
          <w:fldChar w:fldCharType="end"/>
        </w:r>
      </w:hyperlink>
    </w:p>
    <w:p w14:paraId="22493FC8" w14:textId="01503EFB"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83" w:history="1">
        <w:r w:rsidR="00375723" w:rsidRPr="00B834B4">
          <w:rPr>
            <w:rStyle w:val="Hyperlink"/>
            <w:rFonts w:eastAsia="Calibri" w:cs="Calibri"/>
            <w:noProof/>
          </w:rPr>
          <w:t>Figure 2-4. SSD for mortality toxicity values for aquatic insects for thiamethoxam</w:t>
        </w:r>
        <w:r w:rsidR="00375723">
          <w:rPr>
            <w:noProof/>
            <w:webHidden/>
          </w:rPr>
          <w:tab/>
        </w:r>
        <w:r w:rsidR="00375723">
          <w:rPr>
            <w:noProof/>
            <w:webHidden/>
          </w:rPr>
          <w:fldChar w:fldCharType="begin"/>
        </w:r>
        <w:r w:rsidR="00375723">
          <w:rPr>
            <w:noProof/>
            <w:webHidden/>
          </w:rPr>
          <w:instrText xml:space="preserve"> PAGEREF _Toc80616283 \h </w:instrText>
        </w:r>
        <w:r w:rsidR="00375723">
          <w:rPr>
            <w:noProof/>
            <w:webHidden/>
          </w:rPr>
        </w:r>
        <w:r w:rsidR="00375723">
          <w:rPr>
            <w:noProof/>
            <w:webHidden/>
          </w:rPr>
          <w:fldChar w:fldCharType="separate"/>
        </w:r>
        <w:r w:rsidR="00375723">
          <w:rPr>
            <w:noProof/>
            <w:webHidden/>
          </w:rPr>
          <w:t>20</w:t>
        </w:r>
        <w:r w:rsidR="00375723">
          <w:rPr>
            <w:noProof/>
            <w:webHidden/>
          </w:rPr>
          <w:fldChar w:fldCharType="end"/>
        </w:r>
      </w:hyperlink>
    </w:p>
    <w:p w14:paraId="6F20AEAD" w14:textId="61D99E95"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84" w:history="1">
        <w:r w:rsidR="00375723" w:rsidRPr="00B834B4">
          <w:rPr>
            <w:rStyle w:val="Hyperlink"/>
            <w:rFonts w:eastAsia="Calibri" w:cs="Calibri"/>
            <w:noProof/>
          </w:rPr>
          <w:t>Figure 2-5. Array of growth toxicity data for freshwater aquatic invertebrates expressed in terms of µg a.i./L.</w:t>
        </w:r>
        <w:r w:rsidR="00375723">
          <w:rPr>
            <w:noProof/>
            <w:webHidden/>
          </w:rPr>
          <w:tab/>
        </w:r>
        <w:r w:rsidR="00375723">
          <w:rPr>
            <w:noProof/>
            <w:webHidden/>
          </w:rPr>
          <w:fldChar w:fldCharType="begin"/>
        </w:r>
        <w:r w:rsidR="00375723">
          <w:rPr>
            <w:noProof/>
            <w:webHidden/>
          </w:rPr>
          <w:instrText xml:space="preserve"> PAGEREF _Toc80616284 \h </w:instrText>
        </w:r>
        <w:r w:rsidR="00375723">
          <w:rPr>
            <w:noProof/>
            <w:webHidden/>
          </w:rPr>
        </w:r>
        <w:r w:rsidR="00375723">
          <w:rPr>
            <w:noProof/>
            <w:webHidden/>
          </w:rPr>
          <w:fldChar w:fldCharType="separate"/>
        </w:r>
        <w:r w:rsidR="00375723">
          <w:rPr>
            <w:noProof/>
            <w:webHidden/>
          </w:rPr>
          <w:t>21</w:t>
        </w:r>
        <w:r w:rsidR="00375723">
          <w:rPr>
            <w:noProof/>
            <w:webHidden/>
          </w:rPr>
          <w:fldChar w:fldCharType="end"/>
        </w:r>
      </w:hyperlink>
    </w:p>
    <w:p w14:paraId="53DA0694" w14:textId="5B8684D4"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85" w:history="1">
        <w:r w:rsidR="00375723" w:rsidRPr="00B834B4">
          <w:rPr>
            <w:rStyle w:val="Hyperlink"/>
            <w:rFonts w:eastAsia="Calibri" w:cs="Calibri"/>
            <w:noProof/>
          </w:rPr>
          <w:t>Figure 2-6. Array of sublethal toxicity data for aquatic invertebrates expressed in terms of log µg a.i./L</w:t>
        </w:r>
        <w:r w:rsidR="00375723">
          <w:rPr>
            <w:noProof/>
            <w:webHidden/>
          </w:rPr>
          <w:tab/>
        </w:r>
        <w:r w:rsidR="00375723">
          <w:rPr>
            <w:noProof/>
            <w:webHidden/>
          </w:rPr>
          <w:fldChar w:fldCharType="begin"/>
        </w:r>
        <w:r w:rsidR="00375723">
          <w:rPr>
            <w:noProof/>
            <w:webHidden/>
          </w:rPr>
          <w:instrText xml:space="preserve"> PAGEREF _Toc80616285 \h </w:instrText>
        </w:r>
        <w:r w:rsidR="00375723">
          <w:rPr>
            <w:noProof/>
            <w:webHidden/>
          </w:rPr>
        </w:r>
        <w:r w:rsidR="00375723">
          <w:rPr>
            <w:noProof/>
            <w:webHidden/>
          </w:rPr>
          <w:fldChar w:fldCharType="separate"/>
        </w:r>
        <w:r w:rsidR="00375723">
          <w:rPr>
            <w:noProof/>
            <w:webHidden/>
          </w:rPr>
          <w:t>22</w:t>
        </w:r>
        <w:r w:rsidR="00375723">
          <w:rPr>
            <w:noProof/>
            <w:webHidden/>
          </w:rPr>
          <w:fldChar w:fldCharType="end"/>
        </w:r>
      </w:hyperlink>
    </w:p>
    <w:p w14:paraId="6E3B2C9C" w14:textId="28F26DE5"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86" w:history="1">
        <w:r w:rsidR="00375723" w:rsidRPr="00B834B4">
          <w:rPr>
            <w:rStyle w:val="Hyperlink"/>
            <w:rFonts w:eastAsia="Calibri" w:cs="Calibri"/>
            <w:noProof/>
          </w:rPr>
          <w:t>Figure 2-7. Comparison of gumbel SSD for thiamethoxam and triangular SSD for clothianidin toxicity values</w:t>
        </w:r>
        <w:r w:rsidR="00375723">
          <w:rPr>
            <w:noProof/>
            <w:webHidden/>
          </w:rPr>
          <w:tab/>
        </w:r>
        <w:r w:rsidR="00375723">
          <w:rPr>
            <w:noProof/>
            <w:webHidden/>
          </w:rPr>
          <w:fldChar w:fldCharType="begin"/>
        </w:r>
        <w:r w:rsidR="00375723">
          <w:rPr>
            <w:noProof/>
            <w:webHidden/>
          </w:rPr>
          <w:instrText xml:space="preserve"> PAGEREF _Toc80616286 \h </w:instrText>
        </w:r>
        <w:r w:rsidR="00375723">
          <w:rPr>
            <w:noProof/>
            <w:webHidden/>
          </w:rPr>
        </w:r>
        <w:r w:rsidR="00375723">
          <w:rPr>
            <w:noProof/>
            <w:webHidden/>
          </w:rPr>
          <w:fldChar w:fldCharType="separate"/>
        </w:r>
        <w:r w:rsidR="00375723">
          <w:rPr>
            <w:noProof/>
            <w:webHidden/>
          </w:rPr>
          <w:t>24</w:t>
        </w:r>
        <w:r w:rsidR="00375723">
          <w:rPr>
            <w:noProof/>
            <w:webHidden/>
          </w:rPr>
          <w:fldChar w:fldCharType="end"/>
        </w:r>
      </w:hyperlink>
    </w:p>
    <w:p w14:paraId="6F2B5C7F" w14:textId="734575BC"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87" w:history="1">
        <w:r w:rsidR="00375723" w:rsidRPr="00B834B4">
          <w:rPr>
            <w:rStyle w:val="Hyperlink"/>
            <w:rFonts w:eastAsia="Calibri" w:cs="Calibri"/>
            <w:noProof/>
          </w:rPr>
          <w:t>Figure 2-8. Mortality Endpoints for Terrestrial Invertebrates Exposed to Thiamethoxam (mg/kg-soil).</w:t>
        </w:r>
        <w:r w:rsidR="00375723">
          <w:rPr>
            <w:noProof/>
            <w:webHidden/>
          </w:rPr>
          <w:tab/>
        </w:r>
        <w:r w:rsidR="00375723">
          <w:rPr>
            <w:noProof/>
            <w:webHidden/>
          </w:rPr>
          <w:fldChar w:fldCharType="begin"/>
        </w:r>
        <w:r w:rsidR="00375723">
          <w:rPr>
            <w:noProof/>
            <w:webHidden/>
          </w:rPr>
          <w:instrText xml:space="preserve"> PAGEREF _Toc80616287 \h </w:instrText>
        </w:r>
        <w:r w:rsidR="00375723">
          <w:rPr>
            <w:noProof/>
            <w:webHidden/>
          </w:rPr>
        </w:r>
        <w:r w:rsidR="00375723">
          <w:rPr>
            <w:noProof/>
            <w:webHidden/>
          </w:rPr>
          <w:fldChar w:fldCharType="separate"/>
        </w:r>
        <w:r w:rsidR="00375723">
          <w:rPr>
            <w:noProof/>
            <w:webHidden/>
          </w:rPr>
          <w:t>41</w:t>
        </w:r>
        <w:r w:rsidR="00375723">
          <w:rPr>
            <w:noProof/>
            <w:webHidden/>
          </w:rPr>
          <w:fldChar w:fldCharType="end"/>
        </w:r>
      </w:hyperlink>
    </w:p>
    <w:p w14:paraId="6D886FD7" w14:textId="7C4E10EE"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88" w:history="1">
        <w:r w:rsidR="00375723" w:rsidRPr="00B834B4">
          <w:rPr>
            <w:rStyle w:val="Hyperlink"/>
            <w:rFonts w:eastAsia="Calibri" w:cs="Calibri"/>
            <w:noProof/>
          </w:rPr>
          <w:t>Figure 2-9. Contact Exposure Mortality Endpoints for Terrestrial Invertebrates Exposed to Thiamethoxam (mg/kg-bw).</w:t>
        </w:r>
        <w:r w:rsidR="00375723">
          <w:rPr>
            <w:noProof/>
            <w:webHidden/>
          </w:rPr>
          <w:tab/>
        </w:r>
        <w:r w:rsidR="00375723">
          <w:rPr>
            <w:noProof/>
            <w:webHidden/>
          </w:rPr>
          <w:fldChar w:fldCharType="begin"/>
        </w:r>
        <w:r w:rsidR="00375723">
          <w:rPr>
            <w:noProof/>
            <w:webHidden/>
          </w:rPr>
          <w:instrText xml:space="preserve"> PAGEREF _Toc80616288 \h </w:instrText>
        </w:r>
        <w:r w:rsidR="00375723">
          <w:rPr>
            <w:noProof/>
            <w:webHidden/>
          </w:rPr>
        </w:r>
        <w:r w:rsidR="00375723">
          <w:rPr>
            <w:noProof/>
            <w:webHidden/>
          </w:rPr>
          <w:fldChar w:fldCharType="separate"/>
        </w:r>
        <w:r w:rsidR="00375723">
          <w:rPr>
            <w:noProof/>
            <w:webHidden/>
          </w:rPr>
          <w:t>42</w:t>
        </w:r>
        <w:r w:rsidR="00375723">
          <w:rPr>
            <w:noProof/>
            <w:webHidden/>
          </w:rPr>
          <w:fldChar w:fldCharType="end"/>
        </w:r>
      </w:hyperlink>
    </w:p>
    <w:p w14:paraId="2637871D" w14:textId="5EACE067"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89" w:history="1">
        <w:r w:rsidR="00375723" w:rsidRPr="00B834B4">
          <w:rPr>
            <w:rStyle w:val="Hyperlink"/>
            <w:rFonts w:eastAsia="Calibri" w:cs="Calibri"/>
            <w:noProof/>
          </w:rPr>
          <w:t>Figure 2-10. Mortality Endpoints for Terrestrial Invertebrates Exposed to Thiamethoxam (lb/acre).</w:t>
        </w:r>
        <w:r w:rsidR="00375723">
          <w:rPr>
            <w:noProof/>
            <w:webHidden/>
          </w:rPr>
          <w:tab/>
        </w:r>
        <w:r w:rsidR="00375723">
          <w:rPr>
            <w:noProof/>
            <w:webHidden/>
          </w:rPr>
          <w:fldChar w:fldCharType="begin"/>
        </w:r>
        <w:r w:rsidR="00375723">
          <w:rPr>
            <w:noProof/>
            <w:webHidden/>
          </w:rPr>
          <w:instrText xml:space="preserve"> PAGEREF _Toc80616289 \h </w:instrText>
        </w:r>
        <w:r w:rsidR="00375723">
          <w:rPr>
            <w:noProof/>
            <w:webHidden/>
          </w:rPr>
        </w:r>
        <w:r w:rsidR="00375723">
          <w:rPr>
            <w:noProof/>
            <w:webHidden/>
          </w:rPr>
          <w:fldChar w:fldCharType="separate"/>
        </w:r>
        <w:r w:rsidR="00375723">
          <w:rPr>
            <w:noProof/>
            <w:webHidden/>
          </w:rPr>
          <w:t>43</w:t>
        </w:r>
        <w:r w:rsidR="00375723">
          <w:rPr>
            <w:noProof/>
            <w:webHidden/>
          </w:rPr>
          <w:fldChar w:fldCharType="end"/>
        </w:r>
      </w:hyperlink>
    </w:p>
    <w:p w14:paraId="3B472EB0" w14:textId="2BAD4E5E"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90" w:history="1">
        <w:r w:rsidR="00375723" w:rsidRPr="00B834B4">
          <w:rPr>
            <w:rStyle w:val="Hyperlink"/>
            <w:rFonts w:eastAsia="Calibri" w:cs="Calibri"/>
            <w:noProof/>
          </w:rPr>
          <w:t>Figure 2-11. Oral Exposure Mortality Endpoints for Terrestrial Invertebrates Exposed to Thiamethoxam (mg/kg-diet).</w:t>
        </w:r>
        <w:r w:rsidR="00375723">
          <w:rPr>
            <w:noProof/>
            <w:webHidden/>
          </w:rPr>
          <w:tab/>
        </w:r>
        <w:r w:rsidR="00375723">
          <w:rPr>
            <w:noProof/>
            <w:webHidden/>
          </w:rPr>
          <w:fldChar w:fldCharType="begin"/>
        </w:r>
        <w:r w:rsidR="00375723">
          <w:rPr>
            <w:noProof/>
            <w:webHidden/>
          </w:rPr>
          <w:instrText xml:space="preserve"> PAGEREF _Toc80616290 \h </w:instrText>
        </w:r>
        <w:r w:rsidR="00375723">
          <w:rPr>
            <w:noProof/>
            <w:webHidden/>
          </w:rPr>
        </w:r>
        <w:r w:rsidR="00375723">
          <w:rPr>
            <w:noProof/>
            <w:webHidden/>
          </w:rPr>
          <w:fldChar w:fldCharType="separate"/>
        </w:r>
        <w:r w:rsidR="00375723">
          <w:rPr>
            <w:noProof/>
            <w:webHidden/>
          </w:rPr>
          <w:t>44</w:t>
        </w:r>
        <w:r w:rsidR="00375723">
          <w:rPr>
            <w:noProof/>
            <w:webHidden/>
          </w:rPr>
          <w:fldChar w:fldCharType="end"/>
        </w:r>
      </w:hyperlink>
    </w:p>
    <w:p w14:paraId="34D6F6E5" w14:textId="3D6030CA"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91" w:history="1">
        <w:r w:rsidR="00375723" w:rsidRPr="00B834B4">
          <w:rPr>
            <w:rStyle w:val="Hyperlink"/>
            <w:rFonts w:eastAsia="Calibri" w:cs="Calibri"/>
            <w:noProof/>
          </w:rPr>
          <w:t>Figure 2-12. Sublethal Endpoints for Terrestrial Invertebrates Exposed to Thiamethoxam (mg/kg-soil).</w:t>
        </w:r>
        <w:r w:rsidR="00375723">
          <w:rPr>
            <w:noProof/>
            <w:webHidden/>
          </w:rPr>
          <w:tab/>
        </w:r>
        <w:r w:rsidR="00375723">
          <w:rPr>
            <w:noProof/>
            <w:webHidden/>
          </w:rPr>
          <w:fldChar w:fldCharType="begin"/>
        </w:r>
        <w:r w:rsidR="00375723">
          <w:rPr>
            <w:noProof/>
            <w:webHidden/>
          </w:rPr>
          <w:instrText xml:space="preserve"> PAGEREF _Toc80616291 \h </w:instrText>
        </w:r>
        <w:r w:rsidR="00375723">
          <w:rPr>
            <w:noProof/>
            <w:webHidden/>
          </w:rPr>
        </w:r>
        <w:r w:rsidR="00375723">
          <w:rPr>
            <w:noProof/>
            <w:webHidden/>
          </w:rPr>
          <w:fldChar w:fldCharType="separate"/>
        </w:r>
        <w:r w:rsidR="00375723">
          <w:rPr>
            <w:noProof/>
            <w:webHidden/>
          </w:rPr>
          <w:t>45</w:t>
        </w:r>
        <w:r w:rsidR="00375723">
          <w:rPr>
            <w:noProof/>
            <w:webHidden/>
          </w:rPr>
          <w:fldChar w:fldCharType="end"/>
        </w:r>
      </w:hyperlink>
    </w:p>
    <w:p w14:paraId="35CA8AAE" w14:textId="1C439C8F"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92" w:history="1">
        <w:r w:rsidR="00375723" w:rsidRPr="00B834B4">
          <w:rPr>
            <w:rStyle w:val="Hyperlink"/>
            <w:rFonts w:eastAsia="Calibri" w:cs="Calibri"/>
            <w:noProof/>
          </w:rPr>
          <w:t>Figure 2-13. Growth and Reproduction Endpoints for Terrestrial Invertebrates Exposed to Thiamethoxam (lb/acre).</w:t>
        </w:r>
        <w:r w:rsidR="00375723">
          <w:rPr>
            <w:noProof/>
            <w:webHidden/>
          </w:rPr>
          <w:tab/>
        </w:r>
        <w:r w:rsidR="00375723">
          <w:rPr>
            <w:noProof/>
            <w:webHidden/>
          </w:rPr>
          <w:fldChar w:fldCharType="begin"/>
        </w:r>
        <w:r w:rsidR="00375723">
          <w:rPr>
            <w:noProof/>
            <w:webHidden/>
          </w:rPr>
          <w:instrText xml:space="preserve"> PAGEREF _Toc80616292 \h </w:instrText>
        </w:r>
        <w:r w:rsidR="00375723">
          <w:rPr>
            <w:noProof/>
            <w:webHidden/>
          </w:rPr>
        </w:r>
        <w:r w:rsidR="00375723">
          <w:rPr>
            <w:noProof/>
            <w:webHidden/>
          </w:rPr>
          <w:fldChar w:fldCharType="separate"/>
        </w:r>
        <w:r w:rsidR="00375723">
          <w:rPr>
            <w:noProof/>
            <w:webHidden/>
          </w:rPr>
          <w:t>47</w:t>
        </w:r>
        <w:r w:rsidR="00375723">
          <w:rPr>
            <w:noProof/>
            <w:webHidden/>
          </w:rPr>
          <w:fldChar w:fldCharType="end"/>
        </w:r>
      </w:hyperlink>
    </w:p>
    <w:p w14:paraId="363706BC" w14:textId="7880A02E"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93" w:history="1">
        <w:r w:rsidR="00375723" w:rsidRPr="00B834B4">
          <w:rPr>
            <w:rStyle w:val="Hyperlink"/>
            <w:rFonts w:eastAsia="Calibri" w:cs="Calibri"/>
            <w:noProof/>
          </w:rPr>
          <w:t>Figure 2-14. Growth and Reproduction Endpoints for Terrestrial Invertebrates Exposed to Thiamethoxam (mg/kg-diet).</w:t>
        </w:r>
        <w:r w:rsidR="00375723">
          <w:rPr>
            <w:noProof/>
            <w:webHidden/>
          </w:rPr>
          <w:tab/>
        </w:r>
        <w:r w:rsidR="00375723">
          <w:rPr>
            <w:noProof/>
            <w:webHidden/>
          </w:rPr>
          <w:fldChar w:fldCharType="begin"/>
        </w:r>
        <w:r w:rsidR="00375723">
          <w:rPr>
            <w:noProof/>
            <w:webHidden/>
          </w:rPr>
          <w:instrText xml:space="preserve"> PAGEREF _Toc80616293 \h </w:instrText>
        </w:r>
        <w:r w:rsidR="00375723">
          <w:rPr>
            <w:noProof/>
            <w:webHidden/>
          </w:rPr>
        </w:r>
        <w:r w:rsidR="00375723">
          <w:rPr>
            <w:noProof/>
            <w:webHidden/>
          </w:rPr>
          <w:fldChar w:fldCharType="separate"/>
        </w:r>
        <w:r w:rsidR="00375723">
          <w:rPr>
            <w:noProof/>
            <w:webHidden/>
          </w:rPr>
          <w:t>48</w:t>
        </w:r>
        <w:r w:rsidR="00375723">
          <w:rPr>
            <w:noProof/>
            <w:webHidden/>
          </w:rPr>
          <w:fldChar w:fldCharType="end"/>
        </w:r>
      </w:hyperlink>
    </w:p>
    <w:p w14:paraId="780A25BF" w14:textId="023ECABB"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94" w:history="1">
        <w:r w:rsidR="00375723" w:rsidRPr="00B834B4">
          <w:rPr>
            <w:rStyle w:val="Hyperlink"/>
            <w:rFonts w:eastAsia="Calibri" w:cs="Calibri"/>
            <w:noProof/>
          </w:rPr>
          <w:t>Figure 2-15. Summary array of toxicity data for terrestrial invertebrates expressed in terms of mg a.i.kg-bw.</w:t>
        </w:r>
        <w:r w:rsidR="00375723">
          <w:rPr>
            <w:noProof/>
            <w:webHidden/>
          </w:rPr>
          <w:tab/>
        </w:r>
        <w:r w:rsidR="00375723">
          <w:rPr>
            <w:noProof/>
            <w:webHidden/>
          </w:rPr>
          <w:fldChar w:fldCharType="begin"/>
        </w:r>
        <w:r w:rsidR="00375723">
          <w:rPr>
            <w:noProof/>
            <w:webHidden/>
          </w:rPr>
          <w:instrText xml:space="preserve"> PAGEREF _Toc80616294 \h </w:instrText>
        </w:r>
        <w:r w:rsidR="00375723">
          <w:rPr>
            <w:noProof/>
            <w:webHidden/>
          </w:rPr>
        </w:r>
        <w:r w:rsidR="00375723">
          <w:rPr>
            <w:noProof/>
            <w:webHidden/>
          </w:rPr>
          <w:fldChar w:fldCharType="separate"/>
        </w:r>
        <w:r w:rsidR="00375723">
          <w:rPr>
            <w:noProof/>
            <w:webHidden/>
          </w:rPr>
          <w:t>49</w:t>
        </w:r>
        <w:r w:rsidR="00375723">
          <w:rPr>
            <w:noProof/>
            <w:webHidden/>
          </w:rPr>
          <w:fldChar w:fldCharType="end"/>
        </w:r>
      </w:hyperlink>
    </w:p>
    <w:p w14:paraId="38570D38" w14:textId="3799711D"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95" w:history="1">
        <w:r w:rsidR="00375723" w:rsidRPr="00B834B4">
          <w:rPr>
            <w:rStyle w:val="Hyperlink"/>
            <w:rFonts w:eastAsia="Calibri" w:cs="Calibri"/>
            <w:noProof/>
          </w:rPr>
          <w:t>Figure 2-16. Summary array of toxicity data for terrestrial invertebrates expressed in terms of mg a.i./kg-diet.</w:t>
        </w:r>
        <w:r w:rsidR="00375723">
          <w:rPr>
            <w:noProof/>
            <w:webHidden/>
          </w:rPr>
          <w:tab/>
        </w:r>
        <w:r w:rsidR="00375723">
          <w:rPr>
            <w:noProof/>
            <w:webHidden/>
          </w:rPr>
          <w:fldChar w:fldCharType="begin"/>
        </w:r>
        <w:r w:rsidR="00375723">
          <w:rPr>
            <w:noProof/>
            <w:webHidden/>
          </w:rPr>
          <w:instrText xml:space="preserve"> PAGEREF _Toc80616295 \h </w:instrText>
        </w:r>
        <w:r w:rsidR="00375723">
          <w:rPr>
            <w:noProof/>
            <w:webHidden/>
          </w:rPr>
        </w:r>
        <w:r w:rsidR="00375723">
          <w:rPr>
            <w:noProof/>
            <w:webHidden/>
          </w:rPr>
          <w:fldChar w:fldCharType="separate"/>
        </w:r>
        <w:r w:rsidR="00375723">
          <w:rPr>
            <w:noProof/>
            <w:webHidden/>
          </w:rPr>
          <w:t>50</w:t>
        </w:r>
        <w:r w:rsidR="00375723">
          <w:rPr>
            <w:noProof/>
            <w:webHidden/>
          </w:rPr>
          <w:fldChar w:fldCharType="end"/>
        </w:r>
      </w:hyperlink>
    </w:p>
    <w:p w14:paraId="7EA2E87E" w14:textId="7C055993" w:rsidR="00375723" w:rsidRDefault="00082BD5">
      <w:pPr>
        <w:pStyle w:val="TableofFigures"/>
        <w:tabs>
          <w:tab w:val="right" w:leader="dot" w:pos="9350"/>
        </w:tabs>
        <w:rPr>
          <w:rFonts w:asciiTheme="minorHAnsi" w:eastAsiaTheme="minorEastAsia" w:hAnsiTheme="minorHAnsi" w:cstheme="minorBidi"/>
          <w:bCs w:val="0"/>
          <w:noProof/>
          <w:color w:val="auto"/>
          <w:szCs w:val="22"/>
        </w:rPr>
      </w:pPr>
      <w:hyperlink w:anchor="_Toc80616296" w:history="1">
        <w:r w:rsidR="00375723" w:rsidRPr="00B834B4">
          <w:rPr>
            <w:rStyle w:val="Hyperlink"/>
            <w:rFonts w:eastAsia="Calibri" w:cs="Calibri"/>
            <w:noProof/>
          </w:rPr>
          <w:t>Figure 2-17. Summary array of toxicity data for terrestrial invertebrates expressed in terms of lbs a.i./A.</w:t>
        </w:r>
        <w:r w:rsidR="00375723">
          <w:rPr>
            <w:noProof/>
            <w:webHidden/>
          </w:rPr>
          <w:tab/>
        </w:r>
        <w:r w:rsidR="00375723">
          <w:rPr>
            <w:noProof/>
            <w:webHidden/>
          </w:rPr>
          <w:fldChar w:fldCharType="begin"/>
        </w:r>
        <w:r w:rsidR="00375723">
          <w:rPr>
            <w:noProof/>
            <w:webHidden/>
          </w:rPr>
          <w:instrText xml:space="preserve"> PAGEREF _Toc80616296 \h </w:instrText>
        </w:r>
        <w:r w:rsidR="00375723">
          <w:rPr>
            <w:noProof/>
            <w:webHidden/>
          </w:rPr>
        </w:r>
        <w:r w:rsidR="00375723">
          <w:rPr>
            <w:noProof/>
            <w:webHidden/>
          </w:rPr>
          <w:fldChar w:fldCharType="separate"/>
        </w:r>
        <w:r w:rsidR="00375723">
          <w:rPr>
            <w:noProof/>
            <w:webHidden/>
          </w:rPr>
          <w:t>51</w:t>
        </w:r>
        <w:r w:rsidR="00375723">
          <w:rPr>
            <w:noProof/>
            <w:webHidden/>
          </w:rPr>
          <w:fldChar w:fldCharType="end"/>
        </w:r>
      </w:hyperlink>
    </w:p>
    <w:p w14:paraId="40F6874C" w14:textId="4ABE3118" w:rsidR="00344AA1" w:rsidRPr="00A472C8" w:rsidRDefault="00240440" w:rsidP="00344AA1">
      <w:pPr>
        <w:spacing w:afterLines="100" w:after="240"/>
        <w:rPr>
          <w:rFonts w:eastAsiaTheme="majorEastAsia" w:cs="Calibri"/>
          <w:color w:val="4472C4" w:themeColor="accent5"/>
          <w:szCs w:val="22"/>
        </w:rPr>
        <w:sectPr w:rsidR="00344AA1" w:rsidRPr="00A472C8" w:rsidSect="00505625">
          <w:footerReference w:type="default" r:id="rId12"/>
          <w:pgSz w:w="12240" w:h="15840"/>
          <w:pgMar w:top="1440" w:right="1440" w:bottom="1440" w:left="1440" w:header="0" w:footer="720" w:gutter="0"/>
          <w:cols w:space="720"/>
          <w:docGrid w:linePitch="326"/>
        </w:sectPr>
      </w:pPr>
      <w:r w:rsidRPr="00A472C8">
        <w:rPr>
          <w:rFonts w:eastAsiaTheme="majorEastAsia" w:cs="Calibri"/>
          <w:bCs/>
          <w:color w:val="4472C4" w:themeColor="accent5"/>
          <w:szCs w:val="22"/>
        </w:rPr>
        <w:fldChar w:fldCharType="end"/>
      </w:r>
    </w:p>
    <w:p w14:paraId="6C6B25E9" w14:textId="052982C7" w:rsidR="00CD2A08" w:rsidRPr="00C10DEC" w:rsidRDefault="00CD2A08" w:rsidP="00214332">
      <w:pPr>
        <w:pStyle w:val="Heading1"/>
        <w:numPr>
          <w:ilvl w:val="0"/>
          <w:numId w:val="2"/>
        </w:numPr>
      </w:pPr>
      <w:bookmarkStart w:id="0" w:name="_Toc434489028"/>
      <w:bookmarkStart w:id="1" w:name="_Toc80616175"/>
      <w:r w:rsidRPr="00C10DEC">
        <w:lastRenderedPageBreak/>
        <w:t>Introduction</w:t>
      </w:r>
      <w:bookmarkEnd w:id="0"/>
      <w:bookmarkEnd w:id="1"/>
    </w:p>
    <w:p w14:paraId="659A42D2" w14:textId="77777777" w:rsidR="00CD2A08" w:rsidRPr="00A472C8" w:rsidRDefault="00CD2A08" w:rsidP="00CD2A08">
      <w:pPr>
        <w:rPr>
          <w:rFonts w:cs="Calibri"/>
          <w:color w:val="auto"/>
          <w:szCs w:val="22"/>
        </w:rPr>
      </w:pPr>
    </w:p>
    <w:p w14:paraId="3303C2B4" w14:textId="08387232" w:rsidR="005F6733" w:rsidRPr="00A472C8" w:rsidRDefault="005F6733" w:rsidP="005F6733">
      <w:pPr>
        <w:rPr>
          <w:rFonts w:cs="Calibri"/>
        </w:rPr>
      </w:pPr>
      <w:r w:rsidRPr="00A472C8">
        <w:rPr>
          <w:rFonts w:cs="Calibri"/>
        </w:rPr>
        <w:t>Thiamethoxam is a systemic, neonicotinoid insecticide which acts on the insect nicotinic acetylcholine receptors (nAChRs) of the central nervous system via competitive modulation</w:t>
      </w:r>
      <w:r w:rsidRPr="00A472C8">
        <w:rPr>
          <w:rStyle w:val="FootnoteReference"/>
          <w:rFonts w:cs="Calibri"/>
        </w:rPr>
        <w:footnoteReference w:id="2"/>
      </w:r>
      <w:r w:rsidRPr="00A472C8">
        <w:rPr>
          <w:rFonts w:cs="Calibri"/>
        </w:rPr>
        <w:t xml:space="preserve">.  Thiamethoxam is in the N-nitroguanidine group of neonicotinoids (IRAC subclass 4A) along with imidacloprid, clothianidin, and dinotefuran.  The mode of action on target insects (terrestrial and aquatic) involves out-competing the neurotransmitter, acetylcholine for available binding sites on the nAChRs (Zhang </w:t>
      </w:r>
      <w:r w:rsidRPr="00A472C8">
        <w:rPr>
          <w:rFonts w:cs="Calibri"/>
          <w:i/>
        </w:rPr>
        <w:t>et al</w:t>
      </w:r>
      <w:r w:rsidRPr="00A472C8">
        <w:rPr>
          <w:rFonts w:cs="Calibri"/>
        </w:rPr>
        <w:t>. 2008)</w:t>
      </w:r>
      <w:r w:rsidRPr="00A472C8">
        <w:rPr>
          <w:rStyle w:val="FootnoteReference"/>
          <w:rFonts w:cs="Calibri"/>
        </w:rPr>
        <w:footnoteReference w:id="3"/>
      </w:r>
      <w:r w:rsidRPr="00A472C8">
        <w:rPr>
          <w:rFonts w:cs="Calibri"/>
        </w:rPr>
        <w:t>.  At low concentrations, neonicotinoids cause excessive nervous stimulation and at higher concentrations, insect paralysis and death will occur (Tomizawa and Casida 2005</w:t>
      </w:r>
      <w:r w:rsidRPr="00A472C8">
        <w:rPr>
          <w:rStyle w:val="FootnoteReference"/>
          <w:rFonts w:cs="Calibri"/>
        </w:rPr>
        <w:footnoteReference w:id="4"/>
      </w:r>
      <w:r w:rsidRPr="00A472C8">
        <w:rPr>
          <w:rFonts w:cs="Calibri"/>
        </w:rPr>
        <w:t>). Thiamethoxam is systemic</w:t>
      </w:r>
      <w:r w:rsidR="0033008F" w:rsidRPr="00A472C8">
        <w:rPr>
          <w:rFonts w:cs="Calibri"/>
        </w:rPr>
        <w:t xml:space="preserve"> in plants</w:t>
      </w:r>
      <w:r w:rsidRPr="00A472C8">
        <w:rPr>
          <w:rFonts w:cs="Calibri"/>
        </w:rPr>
        <w:t>; as such, it kills feeding insects via ingestion or direct contact routes of exposure. Target pests include the chewing and sucking pests such as aphids, whiteflies, thrips, leafhoppers, scales, and leaf miners.</w:t>
      </w:r>
    </w:p>
    <w:p w14:paraId="0511E86B" w14:textId="77777777" w:rsidR="005F6733" w:rsidRPr="00A472C8" w:rsidRDefault="005F6733" w:rsidP="00CD2A08">
      <w:pPr>
        <w:rPr>
          <w:rFonts w:cs="Calibri"/>
          <w:color w:val="auto"/>
          <w:szCs w:val="22"/>
        </w:rPr>
      </w:pPr>
    </w:p>
    <w:p w14:paraId="6A11488F" w14:textId="7A181EE5" w:rsidR="00D83E07" w:rsidRPr="00A472C8" w:rsidRDefault="00D83E07" w:rsidP="00D83E07">
      <w:pPr>
        <w:tabs>
          <w:tab w:val="left" w:pos="1260"/>
        </w:tabs>
        <w:rPr>
          <w:rFonts w:cs="Calibri"/>
        </w:rPr>
      </w:pPr>
      <w:r w:rsidRPr="00A472C8">
        <w:rPr>
          <w:rFonts w:cs="Calibri"/>
        </w:rPr>
        <w:t>On an acute exposure basis, thiamethoxam is very highly toxic to aquatic invertebrates. Tested insect species (class Insecta) are more sensitive on an acute exposure basis compared to tested species in other classes (</w:t>
      </w:r>
      <w:r w:rsidRPr="00A472C8">
        <w:rPr>
          <w:rFonts w:cs="Calibri"/>
          <w:i/>
        </w:rPr>
        <w:t>e.g.</w:t>
      </w:r>
      <w:r w:rsidRPr="00A472C8">
        <w:rPr>
          <w:rFonts w:cs="Calibri"/>
        </w:rPr>
        <w:t xml:space="preserve">, daphnids and mysid shrimp). By comparison, fish and aquatic plants are several orders of magnitude less sensitive following acute exposure. On a chronic exposure basis, a decrease in survival was observed in aquatic insects. As with acute exposure, daphnids and mysid shrimp are orders of magnitude less sensitive compared to insects when chronically exposed to thiamethoxam. Fish are also orders of magnitude less sensitive than aquatic insects on a chronic basis. </w:t>
      </w:r>
    </w:p>
    <w:p w14:paraId="34197D6D" w14:textId="77777777" w:rsidR="00D83E07" w:rsidRPr="00A472C8" w:rsidRDefault="00D83E07" w:rsidP="00D83E07">
      <w:pPr>
        <w:rPr>
          <w:rFonts w:cs="Calibri"/>
        </w:rPr>
      </w:pPr>
    </w:p>
    <w:p w14:paraId="3BF568DB" w14:textId="23F4C466" w:rsidR="00CF1406" w:rsidRPr="00A472C8" w:rsidRDefault="00D83E07" w:rsidP="00CF1406">
      <w:pPr>
        <w:rPr>
          <w:rFonts w:cs="Calibri"/>
          <w:color w:val="2F2F2F"/>
        </w:rPr>
      </w:pPr>
      <w:r w:rsidRPr="00A472C8">
        <w:rPr>
          <w:rFonts w:cs="Calibri"/>
        </w:rPr>
        <w:t>In terrestrial organisms,</w:t>
      </w:r>
      <w:r w:rsidRPr="00A472C8">
        <w:rPr>
          <w:rFonts w:cs="Calibri"/>
          <w:color w:val="2F2F2F"/>
        </w:rPr>
        <w:t xml:space="preserve"> thiamethoxam is characterized as highly toxic to bees </w:t>
      </w:r>
      <w:r w:rsidR="007C4EAB" w:rsidRPr="00A472C8">
        <w:rPr>
          <w:rFonts w:cs="Calibri"/>
          <w:color w:val="2F2F2F"/>
        </w:rPr>
        <w:t>and</w:t>
      </w:r>
      <w:r w:rsidRPr="00A472C8">
        <w:rPr>
          <w:rFonts w:cs="Calibri"/>
          <w:color w:val="2F2F2F"/>
        </w:rPr>
        <w:t xml:space="preserve"> slightly toxic to birds and mammals on an acute exposure basis. Available data suggest potential effects to honey bee and bumble bee colonies, that manifest as impacts to numbers of adults and decreases in brood. Chronic exposures to birds and mammals led to decreases in body weight. Generally, minimal effects are seen in terrestrial plant studies; however, some effects on plant height w</w:t>
      </w:r>
      <w:r w:rsidR="000444B1" w:rsidRPr="00A472C8">
        <w:rPr>
          <w:rFonts w:cs="Calibri"/>
          <w:color w:val="2F2F2F"/>
        </w:rPr>
        <w:t>ere</w:t>
      </w:r>
      <w:r w:rsidRPr="00A472C8">
        <w:rPr>
          <w:rFonts w:cs="Calibri"/>
          <w:color w:val="2F2F2F"/>
        </w:rPr>
        <w:t xml:space="preserve"> observed in some species of dicots.</w:t>
      </w:r>
    </w:p>
    <w:p w14:paraId="5AB5316C" w14:textId="7435EF19" w:rsidR="00E12DF9" w:rsidRPr="00A472C8" w:rsidRDefault="00E12DF9" w:rsidP="00CF1406">
      <w:pPr>
        <w:rPr>
          <w:rFonts w:cs="Calibri"/>
          <w:color w:val="2F2F2F"/>
        </w:rPr>
      </w:pPr>
    </w:p>
    <w:p w14:paraId="6EF8DBAF" w14:textId="2F61199E" w:rsidR="00CF1406" w:rsidRPr="00A472C8" w:rsidRDefault="00E12DF9" w:rsidP="00CF1406">
      <w:pPr>
        <w:rPr>
          <w:rFonts w:cs="Calibri"/>
          <w:color w:val="2F2F2F"/>
        </w:rPr>
      </w:pPr>
      <w:r w:rsidRPr="00A472C8">
        <w:rPr>
          <w:rFonts w:eastAsia="Calibri" w:cs="Calibri"/>
        </w:rPr>
        <w:t>Thiamethoxam degrades into clothianidin, a separate active ingredient (a.i.) in the neonicotinoid class of chemicals which is subject to its own</w:t>
      </w:r>
      <w:r w:rsidR="00E4262F" w:rsidRPr="00A472C8">
        <w:rPr>
          <w:rFonts w:eastAsia="Calibri" w:cs="Calibri"/>
        </w:rPr>
        <w:t xml:space="preserve"> biological evaluation</w:t>
      </w:r>
      <w:r w:rsidRPr="00A472C8">
        <w:rPr>
          <w:rFonts w:eastAsia="Calibri" w:cs="Calibri"/>
        </w:rPr>
        <w:t xml:space="preserve"> </w:t>
      </w:r>
      <w:r w:rsidR="00E4262F" w:rsidRPr="00A472C8">
        <w:rPr>
          <w:rFonts w:eastAsia="Calibri" w:cs="Calibri"/>
        </w:rPr>
        <w:t>(</w:t>
      </w:r>
      <w:r w:rsidRPr="00A472C8">
        <w:rPr>
          <w:rFonts w:eastAsia="Calibri" w:cs="Calibri"/>
        </w:rPr>
        <w:t>BE</w:t>
      </w:r>
      <w:r w:rsidR="00E4262F" w:rsidRPr="00A472C8">
        <w:rPr>
          <w:rFonts w:eastAsia="Calibri" w:cs="Calibri"/>
        </w:rPr>
        <w:t>)</w:t>
      </w:r>
      <w:r w:rsidRPr="00A472C8">
        <w:rPr>
          <w:rFonts w:eastAsia="Calibri" w:cs="Calibri"/>
        </w:rPr>
        <w:t>. Available fate and residue data indicate that the major route of formation of clothianidin (as a degradate) is from metabolism of thiamethoxam within plants.</w:t>
      </w:r>
      <w:r w:rsidR="00392264" w:rsidRPr="00A472C8">
        <w:rPr>
          <w:rFonts w:eastAsia="Calibri" w:cs="Calibri"/>
        </w:rPr>
        <w:t xml:space="preserve"> Clothianidin </w:t>
      </w:r>
      <w:r w:rsidR="13510F5F" w:rsidRPr="00A472C8">
        <w:rPr>
          <w:rFonts w:eastAsia="Calibri" w:cs="Calibri"/>
        </w:rPr>
        <w:t>is</w:t>
      </w:r>
      <w:r w:rsidR="00392264" w:rsidRPr="00A472C8">
        <w:rPr>
          <w:rFonts w:eastAsia="Calibri" w:cs="Calibri"/>
        </w:rPr>
        <w:t xml:space="preserve"> also a major degradate </w:t>
      </w:r>
      <w:r w:rsidR="440558A1" w:rsidRPr="00A472C8">
        <w:rPr>
          <w:rFonts w:eastAsia="Calibri" w:cs="Calibri"/>
        </w:rPr>
        <w:t xml:space="preserve">in </w:t>
      </w:r>
      <w:r w:rsidR="045DD61E" w:rsidRPr="00A472C8">
        <w:rPr>
          <w:rFonts w:eastAsia="Calibri" w:cs="Calibri"/>
        </w:rPr>
        <w:t>three of eight</w:t>
      </w:r>
      <w:r w:rsidR="00392264" w:rsidRPr="00A472C8">
        <w:rPr>
          <w:rFonts w:eastAsia="Calibri" w:cs="Calibri"/>
        </w:rPr>
        <w:t xml:space="preserve"> aerobic soil metabolism studies</w:t>
      </w:r>
      <w:r w:rsidR="5A057A25" w:rsidRPr="00A472C8">
        <w:rPr>
          <w:rFonts w:eastAsia="Calibri" w:cs="Calibri"/>
        </w:rPr>
        <w:t>, forming up to 37%</w:t>
      </w:r>
      <w:r w:rsidR="7B879F0C" w:rsidRPr="00A472C8">
        <w:rPr>
          <w:rFonts w:eastAsia="Calibri" w:cs="Calibri"/>
        </w:rPr>
        <w:t xml:space="preserve"> in a silt loam soil</w:t>
      </w:r>
      <w:r w:rsidR="440558A1" w:rsidRPr="00A472C8">
        <w:rPr>
          <w:rFonts w:eastAsia="Calibri" w:cs="Calibri"/>
        </w:rPr>
        <w:t>.</w:t>
      </w:r>
      <w:r w:rsidRPr="00A472C8">
        <w:rPr>
          <w:rFonts w:eastAsia="Calibri" w:cs="Calibri"/>
        </w:rPr>
        <w:t xml:space="preserve"> Therefore, both thiamethoxam and clothianidin </w:t>
      </w:r>
      <w:r w:rsidR="00392264" w:rsidRPr="00A472C8">
        <w:rPr>
          <w:rFonts w:eastAsia="Calibri" w:cs="Calibri"/>
        </w:rPr>
        <w:t>are</w:t>
      </w:r>
      <w:r w:rsidRPr="00A472C8">
        <w:rPr>
          <w:rFonts w:eastAsia="Calibri" w:cs="Calibri"/>
        </w:rPr>
        <w:t xml:space="preserve"> considered residues of concern for </w:t>
      </w:r>
      <w:r w:rsidR="00392264" w:rsidRPr="00A472C8">
        <w:rPr>
          <w:rFonts w:eastAsia="Calibri" w:cs="Calibri"/>
        </w:rPr>
        <w:t>terrestrial and aquatic organisms.</w:t>
      </w:r>
      <w:r w:rsidR="00DD2B18" w:rsidRPr="00A472C8">
        <w:rPr>
          <w:rFonts w:eastAsia="Calibri" w:cs="Calibri"/>
        </w:rPr>
        <w:t xml:space="preserve"> There were no other </w:t>
      </w:r>
      <w:r w:rsidR="009D70C5" w:rsidRPr="00A472C8">
        <w:rPr>
          <w:rFonts w:eastAsia="Calibri" w:cs="Calibri"/>
        </w:rPr>
        <w:t xml:space="preserve">major </w:t>
      </w:r>
      <w:r w:rsidR="00DD2B18" w:rsidRPr="00A472C8">
        <w:rPr>
          <w:rFonts w:eastAsia="Calibri" w:cs="Calibri"/>
        </w:rPr>
        <w:t xml:space="preserve">residues of concern. </w:t>
      </w:r>
    </w:p>
    <w:p w14:paraId="182B5EC5" w14:textId="77777777" w:rsidR="006648C6" w:rsidRPr="00A472C8" w:rsidRDefault="006648C6" w:rsidP="00CF1406">
      <w:pPr>
        <w:rPr>
          <w:rFonts w:cs="Calibri"/>
          <w:color w:val="auto"/>
          <w:szCs w:val="22"/>
        </w:rPr>
      </w:pPr>
    </w:p>
    <w:p w14:paraId="2BFFD01C" w14:textId="732F6BB2" w:rsidR="00AE7F21" w:rsidRPr="00A472C8" w:rsidRDefault="0044124F" w:rsidP="5D334017">
      <w:pPr>
        <w:rPr>
          <w:rFonts w:cs="Calibri"/>
          <w:color w:val="auto"/>
        </w:rPr>
      </w:pPr>
      <w:r w:rsidRPr="00A472C8">
        <w:rPr>
          <w:rFonts w:cs="Calibri"/>
          <w:color w:val="auto"/>
        </w:rPr>
        <w:t xml:space="preserve">The following sections </w:t>
      </w:r>
      <w:r w:rsidR="004843DB" w:rsidRPr="00A472C8">
        <w:rPr>
          <w:rFonts w:cs="Calibri"/>
          <w:color w:val="auto"/>
        </w:rPr>
        <w:t xml:space="preserve">discuss toxicity data available for </w:t>
      </w:r>
      <w:r w:rsidR="00692CCD" w:rsidRPr="00A472C8">
        <w:rPr>
          <w:rFonts w:cs="Calibri"/>
          <w:color w:val="auto"/>
        </w:rPr>
        <w:t>thiamethoxam</w:t>
      </w:r>
      <w:r w:rsidR="00DD2B18" w:rsidRPr="00A472C8">
        <w:rPr>
          <w:rFonts w:cs="Calibri"/>
          <w:color w:val="auto"/>
        </w:rPr>
        <w:t xml:space="preserve"> and clothianidin</w:t>
      </w:r>
      <w:r w:rsidR="0001377A" w:rsidRPr="00A472C8">
        <w:rPr>
          <w:rFonts w:cs="Calibri"/>
          <w:color w:val="auto"/>
        </w:rPr>
        <w:t xml:space="preserve"> </w:t>
      </w:r>
      <w:r w:rsidR="17B871C0" w:rsidRPr="00A472C8">
        <w:rPr>
          <w:rFonts w:cs="Calibri"/>
          <w:color w:val="auto"/>
        </w:rPr>
        <w:t>from both registrant-submitted and open liter</w:t>
      </w:r>
      <w:r w:rsidR="00017566" w:rsidRPr="00A472C8">
        <w:rPr>
          <w:rFonts w:cs="Calibri"/>
          <w:color w:val="auto"/>
        </w:rPr>
        <w:t>a</w:t>
      </w:r>
      <w:r w:rsidR="17B871C0" w:rsidRPr="00A472C8">
        <w:rPr>
          <w:rFonts w:cs="Calibri"/>
          <w:color w:val="auto"/>
        </w:rPr>
        <w:t>t</w:t>
      </w:r>
      <w:r w:rsidR="00017566" w:rsidRPr="00A472C8">
        <w:rPr>
          <w:rFonts w:cs="Calibri"/>
          <w:color w:val="auto"/>
        </w:rPr>
        <w:t>ur</w:t>
      </w:r>
      <w:r w:rsidR="17B871C0" w:rsidRPr="00A472C8">
        <w:rPr>
          <w:rFonts w:cs="Calibri"/>
          <w:color w:val="auto"/>
        </w:rPr>
        <w:t xml:space="preserve">e studies </w:t>
      </w:r>
      <w:r w:rsidR="004843DB" w:rsidRPr="00A472C8">
        <w:rPr>
          <w:rFonts w:cs="Calibri"/>
          <w:color w:val="auto"/>
        </w:rPr>
        <w:t>divided into major taxonomic groups of fish</w:t>
      </w:r>
      <w:r w:rsidR="00E663E4" w:rsidRPr="00A472C8">
        <w:rPr>
          <w:rFonts w:cs="Calibri"/>
          <w:color w:val="auto"/>
        </w:rPr>
        <w:t>,</w:t>
      </w:r>
      <w:r w:rsidR="004843DB" w:rsidRPr="00A472C8">
        <w:rPr>
          <w:rFonts w:cs="Calibri"/>
          <w:color w:val="auto"/>
        </w:rPr>
        <w:t xml:space="preserve"> aquatic amphibians, aquatic invertebrates, aquatic plants, birds, reptiles, terrestrial-phase amphibians, mammals, terrestrial invert</w:t>
      </w:r>
      <w:r w:rsidR="0001377A" w:rsidRPr="00A472C8">
        <w:rPr>
          <w:rFonts w:cs="Calibri"/>
          <w:color w:val="auto"/>
        </w:rPr>
        <w:t>e</w:t>
      </w:r>
      <w:r w:rsidR="004843DB" w:rsidRPr="00A472C8">
        <w:rPr>
          <w:rFonts w:cs="Calibri"/>
          <w:color w:val="auto"/>
        </w:rPr>
        <w:t xml:space="preserve">brates and terrestrial plants. Based on these data, </w:t>
      </w:r>
      <w:r w:rsidRPr="00A472C8">
        <w:rPr>
          <w:rFonts w:cs="Calibri"/>
          <w:color w:val="auto"/>
        </w:rPr>
        <w:t>mortality and sublethal effects (</w:t>
      </w:r>
      <w:r w:rsidRPr="00A472C8">
        <w:rPr>
          <w:rFonts w:cs="Calibri"/>
          <w:i/>
          <w:iCs/>
          <w:color w:val="auto"/>
        </w:rPr>
        <w:t xml:space="preserve">i.e., </w:t>
      </w:r>
      <w:r w:rsidRPr="00A472C8">
        <w:rPr>
          <w:rFonts w:cs="Calibri"/>
          <w:color w:val="auto"/>
        </w:rPr>
        <w:t>growth and reproduction) endpoints</w:t>
      </w:r>
      <w:r w:rsidR="00AA3159" w:rsidRPr="00A472C8">
        <w:rPr>
          <w:rFonts w:cs="Calibri"/>
          <w:color w:val="auto"/>
        </w:rPr>
        <w:t xml:space="preserve"> are determined and are</w:t>
      </w:r>
      <w:r w:rsidRPr="00A472C8">
        <w:rPr>
          <w:rFonts w:cs="Calibri"/>
          <w:color w:val="auto"/>
        </w:rPr>
        <w:t xml:space="preserve"> used to </w:t>
      </w:r>
      <w:r w:rsidR="004843DB" w:rsidRPr="00A472C8">
        <w:rPr>
          <w:rFonts w:cs="Calibri"/>
          <w:color w:val="auto"/>
        </w:rPr>
        <w:t xml:space="preserve">evaluate </w:t>
      </w:r>
      <w:r w:rsidRPr="00A472C8">
        <w:rPr>
          <w:rFonts w:cs="Calibri"/>
          <w:color w:val="auto"/>
        </w:rPr>
        <w:t xml:space="preserve">direct effects </w:t>
      </w:r>
      <w:r w:rsidR="004843DB" w:rsidRPr="00A472C8">
        <w:rPr>
          <w:rFonts w:cs="Calibri"/>
          <w:color w:val="auto"/>
        </w:rPr>
        <w:t xml:space="preserve">to a listed species or </w:t>
      </w:r>
      <w:r w:rsidRPr="00A472C8">
        <w:rPr>
          <w:rFonts w:cs="Calibri"/>
          <w:color w:val="auto"/>
        </w:rPr>
        <w:t>effects to plants or animals that a species uses for prey, pollination, habitat, and/or dispersal</w:t>
      </w:r>
      <w:r w:rsidR="00B6044A" w:rsidRPr="00A472C8">
        <w:rPr>
          <w:rFonts w:cs="Calibri"/>
          <w:color w:val="auto"/>
        </w:rPr>
        <w:t xml:space="preserve"> (PPHD)</w:t>
      </w:r>
      <w:r w:rsidRPr="00A472C8">
        <w:rPr>
          <w:rFonts w:cs="Calibri"/>
          <w:color w:val="auto"/>
        </w:rPr>
        <w:t>.</w:t>
      </w:r>
      <w:r w:rsidR="00AA3159" w:rsidRPr="00A472C8">
        <w:rPr>
          <w:rFonts w:cs="Calibri"/>
          <w:color w:val="auto"/>
        </w:rPr>
        <w:t xml:space="preserve"> </w:t>
      </w:r>
    </w:p>
    <w:p w14:paraId="10F52AD1" w14:textId="349E5106" w:rsidR="00AE7F21" w:rsidRPr="00A472C8" w:rsidRDefault="00AE7F21" w:rsidP="00CD2A08">
      <w:pPr>
        <w:rPr>
          <w:rFonts w:cs="Calibri"/>
          <w:color w:val="auto"/>
          <w:szCs w:val="22"/>
        </w:rPr>
      </w:pPr>
    </w:p>
    <w:p w14:paraId="41FBE36D" w14:textId="4A60F3EF" w:rsidR="007D78A1" w:rsidRPr="00A472C8" w:rsidRDefault="007D78A1" w:rsidP="007D78A1">
      <w:pPr>
        <w:rPr>
          <w:rFonts w:cs="Calibri"/>
          <w:color w:val="auto"/>
          <w:szCs w:val="22"/>
        </w:rPr>
      </w:pPr>
      <w:r w:rsidRPr="00A472C8">
        <w:rPr>
          <w:rFonts w:cs="Calibri"/>
          <w:color w:val="auto"/>
          <w:szCs w:val="22"/>
        </w:rPr>
        <w:lastRenderedPageBreak/>
        <w:t xml:space="preserve">In establishing the sublethal thresholds and endpoints used in the analysis, EPA used the most sensitive sublethal endpoint based on growth or reproduction or any sublethal endpoints that are strongly linked to survival, growth or reproduction. In determining whether toxicity endpoints are strongly linked to apical endpoints, EPA staff used best professional judgement, also considering factors such as data quality and relevance to effects on survival and reproduction. </w:t>
      </w:r>
    </w:p>
    <w:p w14:paraId="63A8135E" w14:textId="77777777" w:rsidR="007D78A1" w:rsidRPr="00A472C8" w:rsidRDefault="007D78A1" w:rsidP="00CD2A08">
      <w:pPr>
        <w:rPr>
          <w:rFonts w:cs="Calibri"/>
          <w:color w:val="auto"/>
          <w:szCs w:val="22"/>
        </w:rPr>
      </w:pPr>
    </w:p>
    <w:p w14:paraId="0F5F2140" w14:textId="7D438F9C" w:rsidR="00CD2A08" w:rsidRPr="00A472C8" w:rsidRDefault="004C4F15" w:rsidP="00CD2A08">
      <w:pPr>
        <w:rPr>
          <w:rFonts w:cs="Calibri"/>
          <w:color w:val="auto"/>
          <w:szCs w:val="22"/>
        </w:rPr>
      </w:pPr>
      <w:r w:rsidRPr="00A472C8">
        <w:rPr>
          <w:rFonts w:cs="Calibri"/>
          <w:color w:val="auto"/>
          <w:szCs w:val="22"/>
        </w:rPr>
        <w:t>If sufficient data are available, t</w:t>
      </w:r>
      <w:r w:rsidR="00CD2A08" w:rsidRPr="00A472C8">
        <w:rPr>
          <w:rFonts w:cs="Calibri"/>
          <w:color w:val="auto"/>
          <w:szCs w:val="22"/>
        </w:rPr>
        <w:t xml:space="preserve">he toxicity data for each taxon are presented as summary data arrays </w:t>
      </w:r>
      <w:r w:rsidRPr="00A472C8">
        <w:rPr>
          <w:rFonts w:cs="Calibri"/>
          <w:color w:val="auto"/>
          <w:szCs w:val="22"/>
        </w:rPr>
        <w:t>(</w:t>
      </w:r>
      <w:r w:rsidR="00CD2A08" w:rsidRPr="00A472C8">
        <w:rPr>
          <w:rFonts w:cs="Calibri"/>
          <w:color w:val="auto"/>
          <w:szCs w:val="22"/>
        </w:rPr>
        <w:t>developed using the Data Array Builder v.1.0</w:t>
      </w:r>
      <w:r w:rsidR="0001377A" w:rsidRPr="00A472C8">
        <w:rPr>
          <w:rFonts w:cs="Calibri"/>
          <w:color w:val="auto"/>
          <w:szCs w:val="22"/>
        </w:rPr>
        <w:t xml:space="preserve">; described in </w:t>
      </w:r>
      <w:r w:rsidR="0001377A" w:rsidRPr="00A472C8">
        <w:rPr>
          <w:rFonts w:cs="Calibri"/>
          <w:b/>
          <w:color w:val="auto"/>
          <w:szCs w:val="22"/>
        </w:rPr>
        <w:t>ATTACHMENT 2-1</w:t>
      </w:r>
      <w:r w:rsidR="0001377A" w:rsidRPr="00A472C8">
        <w:rPr>
          <w:rFonts w:cs="Calibri"/>
          <w:color w:val="auto"/>
          <w:szCs w:val="22"/>
        </w:rPr>
        <w:t>)</w:t>
      </w:r>
      <w:r w:rsidRPr="00A472C8">
        <w:rPr>
          <w:rFonts w:cs="Calibri"/>
          <w:color w:val="auto"/>
          <w:szCs w:val="22"/>
        </w:rPr>
        <w:t>.</w:t>
      </w:r>
      <w:r w:rsidR="0001377A" w:rsidRPr="00A472C8">
        <w:rPr>
          <w:rFonts w:cs="Calibri"/>
          <w:color w:val="auto"/>
          <w:szCs w:val="22"/>
        </w:rPr>
        <w:t xml:space="preserve"> </w:t>
      </w:r>
      <w:r w:rsidR="00F8682A" w:rsidRPr="00A472C8">
        <w:rPr>
          <w:rFonts w:cs="Calibri"/>
          <w:color w:val="auto"/>
          <w:szCs w:val="22"/>
        </w:rPr>
        <w:t>A</w:t>
      </w:r>
      <w:r w:rsidR="0001377A" w:rsidRPr="00A472C8">
        <w:rPr>
          <w:rFonts w:cs="Calibri"/>
          <w:color w:val="auto"/>
          <w:szCs w:val="22"/>
        </w:rPr>
        <w:t>lternatively</w:t>
      </w:r>
      <w:r w:rsidR="00F8682A" w:rsidRPr="00A472C8">
        <w:rPr>
          <w:rFonts w:cs="Calibri"/>
          <w:color w:val="auto"/>
          <w:szCs w:val="22"/>
        </w:rPr>
        <w:t>,</w:t>
      </w:r>
      <w:r w:rsidR="0001377A" w:rsidRPr="00A472C8">
        <w:rPr>
          <w:rFonts w:cs="Calibri"/>
          <w:color w:val="auto"/>
          <w:szCs w:val="22"/>
        </w:rPr>
        <w:t xml:space="preserve"> data are presented in a tabular format if </w:t>
      </w:r>
      <w:r w:rsidR="005A10EF" w:rsidRPr="00A472C8">
        <w:rPr>
          <w:rFonts w:cs="Calibri"/>
          <w:color w:val="auto"/>
          <w:szCs w:val="22"/>
        </w:rPr>
        <w:t xml:space="preserve">only </w:t>
      </w:r>
      <w:r w:rsidR="0001377A" w:rsidRPr="00A472C8">
        <w:rPr>
          <w:rFonts w:cs="Calibri"/>
          <w:color w:val="auto"/>
          <w:szCs w:val="22"/>
        </w:rPr>
        <w:t xml:space="preserve">limited data </w:t>
      </w:r>
      <w:r w:rsidR="00D3012F" w:rsidRPr="00A472C8">
        <w:rPr>
          <w:rFonts w:cs="Calibri"/>
          <w:color w:val="auto"/>
          <w:szCs w:val="22"/>
        </w:rPr>
        <w:t>are</w:t>
      </w:r>
      <w:r w:rsidR="0001377A" w:rsidRPr="00A472C8">
        <w:rPr>
          <w:rFonts w:cs="Calibri"/>
          <w:color w:val="auto"/>
          <w:szCs w:val="22"/>
        </w:rPr>
        <w:t xml:space="preserve"> available</w:t>
      </w:r>
      <w:r w:rsidR="00AE7F21" w:rsidRPr="00A472C8">
        <w:rPr>
          <w:rFonts w:cs="Calibri"/>
          <w:color w:val="auto"/>
          <w:szCs w:val="22"/>
        </w:rPr>
        <w:t xml:space="preserve">. </w:t>
      </w:r>
      <w:r w:rsidR="00CD2A08" w:rsidRPr="00A472C8">
        <w:rPr>
          <w:rFonts w:cs="Calibri"/>
          <w:color w:val="auto"/>
          <w:szCs w:val="22"/>
        </w:rPr>
        <w:t>The arrays contain data from both laboratory and field experiments (</w:t>
      </w:r>
      <w:r w:rsidR="00CD2A08" w:rsidRPr="00A472C8">
        <w:rPr>
          <w:rFonts w:cs="Calibri"/>
          <w:i/>
          <w:color w:val="auto"/>
          <w:szCs w:val="22"/>
        </w:rPr>
        <w:t>e.g.</w:t>
      </w:r>
      <w:r w:rsidR="00CD2A08" w:rsidRPr="00A472C8">
        <w:rPr>
          <w:rFonts w:cs="Calibri"/>
          <w:color w:val="auto"/>
          <w:szCs w:val="22"/>
        </w:rPr>
        <w:t>, mesocosm</w:t>
      </w:r>
      <w:r w:rsidR="0001377A" w:rsidRPr="00A472C8">
        <w:rPr>
          <w:rFonts w:cs="Calibri"/>
          <w:color w:val="auto"/>
          <w:szCs w:val="22"/>
        </w:rPr>
        <w:t>s</w:t>
      </w:r>
      <w:r w:rsidR="00CD2A08" w:rsidRPr="00A472C8">
        <w:rPr>
          <w:rFonts w:cs="Calibri"/>
          <w:color w:val="auto"/>
          <w:szCs w:val="22"/>
        </w:rPr>
        <w:t>). Data in these arrays are grouped by the type of effect (</w:t>
      </w:r>
      <w:r w:rsidR="00CD2A08" w:rsidRPr="00A472C8">
        <w:rPr>
          <w:rFonts w:cs="Calibri"/>
          <w:i/>
          <w:color w:val="auto"/>
          <w:szCs w:val="22"/>
        </w:rPr>
        <w:t>e.g.,</w:t>
      </w:r>
      <w:r w:rsidR="00CD2A08" w:rsidRPr="00A472C8">
        <w:rPr>
          <w:rFonts w:cs="Calibri"/>
          <w:color w:val="auto"/>
          <w:szCs w:val="22"/>
        </w:rPr>
        <w:t xml:space="preserve"> </w:t>
      </w:r>
      <w:r w:rsidR="00733A27" w:rsidRPr="00A472C8">
        <w:rPr>
          <w:rFonts w:cs="Calibri"/>
          <w:color w:val="auto"/>
          <w:szCs w:val="22"/>
        </w:rPr>
        <w:t>mortality, growth, and</w:t>
      </w:r>
      <w:r w:rsidR="00CD2A08" w:rsidRPr="00A472C8">
        <w:rPr>
          <w:rFonts w:cs="Calibri"/>
          <w:color w:val="auto"/>
          <w:szCs w:val="22"/>
        </w:rPr>
        <w:t xml:space="preserve"> reproduction), and present the range of </w:t>
      </w:r>
      <w:r w:rsidR="00733A27" w:rsidRPr="00A472C8">
        <w:rPr>
          <w:rFonts w:cs="Calibri"/>
          <w:color w:val="auto"/>
          <w:szCs w:val="22"/>
        </w:rPr>
        <w:t>effects endpoints [</w:t>
      </w:r>
      <w:r w:rsidR="00733A27" w:rsidRPr="00A472C8">
        <w:rPr>
          <w:rFonts w:cs="Calibri"/>
          <w:i/>
          <w:iCs/>
          <w:color w:val="auto"/>
          <w:szCs w:val="22"/>
        </w:rPr>
        <w:t>e.g.</w:t>
      </w:r>
      <w:r w:rsidR="00733A27" w:rsidRPr="00A472C8">
        <w:rPr>
          <w:rFonts w:cs="Calibri"/>
          <w:color w:val="auto"/>
          <w:szCs w:val="22"/>
        </w:rPr>
        <w:t xml:space="preserve">, </w:t>
      </w:r>
      <w:r w:rsidR="00597D2B" w:rsidRPr="00A472C8">
        <w:rPr>
          <w:rFonts w:cs="Calibri"/>
          <w:color w:val="auto"/>
          <w:szCs w:val="22"/>
        </w:rPr>
        <w:t>Lowest Observed Adverse Effect Concentration (</w:t>
      </w:r>
      <w:r w:rsidR="00CD2A08" w:rsidRPr="00A472C8">
        <w:rPr>
          <w:rFonts w:cs="Calibri"/>
          <w:color w:val="auto"/>
          <w:szCs w:val="22"/>
        </w:rPr>
        <w:t>LOAECs</w:t>
      </w:r>
      <w:r w:rsidR="00597D2B" w:rsidRPr="00A472C8">
        <w:rPr>
          <w:rFonts w:cs="Calibri"/>
          <w:color w:val="auto"/>
          <w:szCs w:val="22"/>
        </w:rPr>
        <w:t>)</w:t>
      </w:r>
      <w:r w:rsidR="00CD2A08" w:rsidRPr="00A472C8">
        <w:rPr>
          <w:rFonts w:cs="Calibri"/>
          <w:color w:val="auto"/>
          <w:szCs w:val="22"/>
        </w:rPr>
        <w:t xml:space="preserve"> and</w:t>
      </w:r>
      <w:r w:rsidR="00597D2B" w:rsidRPr="00A472C8">
        <w:rPr>
          <w:rFonts w:cs="Calibri"/>
          <w:color w:val="auto"/>
          <w:szCs w:val="22"/>
        </w:rPr>
        <w:t xml:space="preserve"> No Observed Adverse Effect Concentrations</w:t>
      </w:r>
      <w:r w:rsidR="00CD2A08" w:rsidRPr="00A472C8">
        <w:rPr>
          <w:rFonts w:cs="Calibri"/>
          <w:color w:val="auto"/>
          <w:szCs w:val="22"/>
        </w:rPr>
        <w:t xml:space="preserve"> </w:t>
      </w:r>
      <w:r w:rsidR="00597D2B" w:rsidRPr="00A472C8">
        <w:rPr>
          <w:rFonts w:cs="Calibri"/>
          <w:color w:val="auto"/>
          <w:szCs w:val="22"/>
        </w:rPr>
        <w:t>(</w:t>
      </w:r>
      <w:r w:rsidR="00CD2A08" w:rsidRPr="00A472C8">
        <w:rPr>
          <w:rFonts w:cs="Calibri"/>
          <w:color w:val="auto"/>
          <w:szCs w:val="22"/>
        </w:rPr>
        <w:t>NOAECs</w:t>
      </w:r>
      <w:r w:rsidR="00597D2B" w:rsidRPr="00A472C8">
        <w:rPr>
          <w:rFonts w:cs="Calibri"/>
          <w:color w:val="auto"/>
          <w:szCs w:val="22"/>
        </w:rPr>
        <w:t>;</w:t>
      </w:r>
      <w:r w:rsidR="00CD2A08" w:rsidRPr="00A472C8">
        <w:rPr>
          <w:rFonts w:cs="Calibri"/>
          <w:color w:val="auto"/>
          <w:szCs w:val="22"/>
        </w:rPr>
        <w:t xml:space="preserve"> NOAECs must have a corresponding LOAEC to be represented in array)</w:t>
      </w:r>
      <w:r w:rsidR="00733A27" w:rsidRPr="00A472C8">
        <w:rPr>
          <w:rFonts w:cs="Calibri"/>
          <w:color w:val="auto"/>
          <w:szCs w:val="22"/>
        </w:rPr>
        <w:t>]</w:t>
      </w:r>
      <w:r w:rsidR="00CD2A08" w:rsidRPr="00A472C8">
        <w:rPr>
          <w:rFonts w:cs="Calibri"/>
          <w:color w:val="auto"/>
          <w:szCs w:val="22"/>
        </w:rPr>
        <w:t xml:space="preserve"> for each effect type. </w:t>
      </w:r>
      <w:r w:rsidR="00733A27" w:rsidRPr="00A472C8">
        <w:rPr>
          <w:rFonts w:cs="Calibri"/>
          <w:color w:val="auto"/>
          <w:szCs w:val="22"/>
        </w:rPr>
        <w:t>T</w:t>
      </w:r>
      <w:r w:rsidR="00CD2A08" w:rsidRPr="00A472C8">
        <w:rPr>
          <w:rFonts w:cs="Calibri"/>
          <w:color w:val="auto"/>
          <w:szCs w:val="22"/>
        </w:rPr>
        <w:t>he effect</w:t>
      </w:r>
      <w:r w:rsidR="00D3012F" w:rsidRPr="00A472C8">
        <w:rPr>
          <w:rFonts w:cs="Calibri"/>
          <w:color w:val="auto"/>
          <w:szCs w:val="22"/>
        </w:rPr>
        <w:t>s</w:t>
      </w:r>
      <w:r w:rsidR="00CD2A08" w:rsidRPr="00A472C8">
        <w:rPr>
          <w:rFonts w:cs="Calibri"/>
          <w:color w:val="auto"/>
          <w:szCs w:val="22"/>
        </w:rPr>
        <w:t xml:space="preserve"> </w:t>
      </w:r>
      <w:r w:rsidR="00733A27" w:rsidRPr="00A472C8">
        <w:rPr>
          <w:rFonts w:cs="Calibri"/>
          <w:color w:val="auto"/>
          <w:szCs w:val="22"/>
        </w:rPr>
        <w:t>related to mortality, growth, and reproduction are</w:t>
      </w:r>
      <w:r w:rsidR="00CD2A08" w:rsidRPr="00A472C8">
        <w:rPr>
          <w:rFonts w:cs="Calibri"/>
          <w:color w:val="auto"/>
          <w:szCs w:val="22"/>
        </w:rPr>
        <w:t xml:space="preserve"> discussed in further detail within each taxon effect</w:t>
      </w:r>
      <w:r w:rsidR="00DC5549" w:rsidRPr="00A472C8">
        <w:rPr>
          <w:rFonts w:cs="Calibri"/>
          <w:color w:val="auto"/>
          <w:szCs w:val="22"/>
        </w:rPr>
        <w:t>s</w:t>
      </w:r>
      <w:r w:rsidR="00CD2A08" w:rsidRPr="00A472C8">
        <w:rPr>
          <w:rFonts w:cs="Calibri"/>
          <w:color w:val="auto"/>
          <w:szCs w:val="22"/>
        </w:rPr>
        <w:t xml:space="preserve"> characterization.</w:t>
      </w:r>
      <w:r w:rsidR="00B80762" w:rsidRPr="00A472C8">
        <w:rPr>
          <w:rFonts w:cs="Calibri"/>
          <w:color w:val="auto"/>
          <w:szCs w:val="22"/>
        </w:rPr>
        <w:t xml:space="preserve"> </w:t>
      </w:r>
      <w:r w:rsidR="006748F7" w:rsidRPr="00A472C8">
        <w:rPr>
          <w:rFonts w:cs="Calibri"/>
          <w:color w:val="auto"/>
          <w:szCs w:val="22"/>
        </w:rPr>
        <w:t>All endpoint</w:t>
      </w:r>
      <w:r w:rsidR="005E0BAF" w:rsidRPr="00A472C8">
        <w:rPr>
          <w:rFonts w:cs="Calibri"/>
          <w:color w:val="auto"/>
          <w:szCs w:val="22"/>
        </w:rPr>
        <w:t>s</w:t>
      </w:r>
      <w:r w:rsidR="006748F7" w:rsidRPr="00A472C8">
        <w:rPr>
          <w:rFonts w:cs="Calibri"/>
          <w:color w:val="auto"/>
          <w:szCs w:val="22"/>
        </w:rPr>
        <w:t xml:space="preserve"> are reported in terms of </w:t>
      </w:r>
      <w:r w:rsidR="00B6044A" w:rsidRPr="00A472C8">
        <w:rPr>
          <w:rFonts w:cs="Calibri"/>
          <w:color w:val="auto"/>
          <w:szCs w:val="22"/>
        </w:rPr>
        <w:t xml:space="preserve">amount of </w:t>
      </w:r>
      <w:r w:rsidR="006748F7" w:rsidRPr="00A472C8">
        <w:rPr>
          <w:rFonts w:cs="Calibri"/>
          <w:color w:val="auto"/>
          <w:szCs w:val="22"/>
        </w:rPr>
        <w:t xml:space="preserve">active ingredient, unless otherwise specified. </w:t>
      </w:r>
      <w:r w:rsidR="008B734D" w:rsidRPr="00A472C8">
        <w:rPr>
          <w:rFonts w:cs="Calibri"/>
          <w:color w:val="auto"/>
          <w:szCs w:val="22"/>
        </w:rPr>
        <w:t xml:space="preserve"> </w:t>
      </w:r>
      <w:r w:rsidR="00CD2A08" w:rsidRPr="00A472C8">
        <w:rPr>
          <w:rFonts w:cs="Calibri"/>
          <w:color w:val="auto"/>
          <w:szCs w:val="22"/>
        </w:rPr>
        <w:t xml:space="preserve">Data used in the arrays are available for each taxon in </w:t>
      </w:r>
      <w:r w:rsidR="00CD2A08" w:rsidRPr="00A472C8">
        <w:rPr>
          <w:rFonts w:cs="Calibri"/>
          <w:b/>
          <w:color w:val="auto"/>
          <w:szCs w:val="22"/>
        </w:rPr>
        <w:t>APPENDIX 2-1</w:t>
      </w:r>
      <w:r w:rsidR="00CD2A08" w:rsidRPr="00A472C8">
        <w:rPr>
          <w:rFonts w:cs="Calibri"/>
          <w:color w:val="auto"/>
          <w:szCs w:val="22"/>
        </w:rPr>
        <w:t xml:space="preserve">. Studies for which </w:t>
      </w:r>
      <w:r w:rsidR="00421CD5" w:rsidRPr="00A472C8">
        <w:rPr>
          <w:rFonts w:cs="Calibri"/>
          <w:color w:val="auto"/>
          <w:szCs w:val="22"/>
        </w:rPr>
        <w:t xml:space="preserve">exposure </w:t>
      </w:r>
      <w:r w:rsidR="00CD2A08" w:rsidRPr="00A472C8">
        <w:rPr>
          <w:rFonts w:cs="Calibri"/>
          <w:color w:val="auto"/>
          <w:szCs w:val="22"/>
        </w:rPr>
        <w:t>unit</w:t>
      </w:r>
      <w:r w:rsidR="00421CD5" w:rsidRPr="00A472C8">
        <w:rPr>
          <w:rFonts w:cs="Calibri"/>
          <w:color w:val="auto"/>
          <w:szCs w:val="22"/>
        </w:rPr>
        <w:t>s could not be converted to environmentally relevant units</w:t>
      </w:r>
      <w:r w:rsidR="00CD2A08" w:rsidRPr="00A472C8">
        <w:rPr>
          <w:rFonts w:cs="Calibri"/>
          <w:color w:val="auto"/>
          <w:szCs w:val="22"/>
        </w:rPr>
        <w:t xml:space="preserve"> were not included in the data arrays. </w:t>
      </w:r>
      <w:r w:rsidR="003831B2" w:rsidRPr="00A472C8">
        <w:rPr>
          <w:rFonts w:cs="Calibri"/>
          <w:color w:val="auto"/>
          <w:szCs w:val="22"/>
        </w:rPr>
        <w:t>E</w:t>
      </w:r>
      <w:r w:rsidR="00CD2A08" w:rsidRPr="00A472C8">
        <w:rPr>
          <w:rFonts w:cs="Calibri"/>
          <w:color w:val="auto"/>
          <w:szCs w:val="22"/>
        </w:rPr>
        <w:t xml:space="preserve">ndpoints </w:t>
      </w:r>
      <w:r w:rsidR="003831B2" w:rsidRPr="00A472C8">
        <w:rPr>
          <w:rFonts w:cs="Calibri"/>
          <w:color w:val="auto"/>
          <w:szCs w:val="22"/>
        </w:rPr>
        <w:t xml:space="preserve">reported in the </w:t>
      </w:r>
      <w:r w:rsidR="00CD2A08" w:rsidRPr="00A472C8">
        <w:rPr>
          <w:rFonts w:cs="Calibri"/>
          <w:color w:val="auto"/>
          <w:szCs w:val="22"/>
        </w:rPr>
        <w:t xml:space="preserve">ECOTOX </w:t>
      </w:r>
      <w:r w:rsidR="003831B2" w:rsidRPr="00A472C8">
        <w:rPr>
          <w:rFonts w:cs="Calibri"/>
          <w:color w:val="auto"/>
          <w:szCs w:val="22"/>
        </w:rPr>
        <w:t xml:space="preserve">database </w:t>
      </w:r>
      <w:r w:rsidR="00CD2A08" w:rsidRPr="00A472C8">
        <w:rPr>
          <w:rFonts w:cs="Calibri"/>
          <w:color w:val="auto"/>
          <w:szCs w:val="22"/>
        </w:rPr>
        <w:t xml:space="preserve">are presented in </w:t>
      </w:r>
      <w:r w:rsidR="00CD2A08" w:rsidRPr="00A472C8">
        <w:rPr>
          <w:rFonts w:cs="Calibri"/>
          <w:b/>
          <w:color w:val="auto"/>
          <w:szCs w:val="22"/>
        </w:rPr>
        <w:t>APPENDIX 2-2</w:t>
      </w:r>
      <w:r w:rsidR="00CD2A08" w:rsidRPr="00A472C8">
        <w:rPr>
          <w:rFonts w:cs="Calibri"/>
          <w:color w:val="auto"/>
          <w:szCs w:val="22"/>
        </w:rPr>
        <w:t xml:space="preserve">. Reviews of open literature studies are presented in </w:t>
      </w:r>
      <w:r w:rsidR="00CD2A08" w:rsidRPr="00A472C8">
        <w:rPr>
          <w:rFonts w:cs="Calibri"/>
          <w:b/>
          <w:color w:val="auto"/>
          <w:szCs w:val="22"/>
        </w:rPr>
        <w:t>APPENDIX 2-3</w:t>
      </w:r>
      <w:r w:rsidR="00CD2A08" w:rsidRPr="00A472C8">
        <w:rPr>
          <w:rFonts w:cs="Calibri"/>
          <w:color w:val="auto"/>
          <w:szCs w:val="22"/>
        </w:rPr>
        <w:t xml:space="preserve">. Citations for registrant submitted studies are presented in </w:t>
      </w:r>
      <w:r w:rsidR="00CD2A08" w:rsidRPr="00A472C8">
        <w:rPr>
          <w:rFonts w:cs="Calibri"/>
          <w:b/>
          <w:bCs/>
          <w:color w:val="auto"/>
          <w:szCs w:val="22"/>
        </w:rPr>
        <w:t>APPENDIX 2-4</w:t>
      </w:r>
      <w:r w:rsidR="001125C8" w:rsidRPr="00A472C8">
        <w:rPr>
          <w:rFonts w:cs="Calibri"/>
          <w:color w:val="auto"/>
          <w:szCs w:val="22"/>
        </w:rPr>
        <w:t>.</w:t>
      </w:r>
    </w:p>
    <w:p w14:paraId="42F6269A" w14:textId="7833CAC4" w:rsidR="009C3E9D" w:rsidRPr="00C10DEC" w:rsidRDefault="009C3E9D" w:rsidP="00CD2A08">
      <w:pPr>
        <w:rPr>
          <w:rFonts w:cs="Calibri"/>
          <w:color w:val="4472C4" w:themeColor="accent5"/>
          <w:szCs w:val="22"/>
        </w:rPr>
      </w:pPr>
    </w:p>
    <w:p w14:paraId="528C0440" w14:textId="6019AFC6" w:rsidR="004843DB" w:rsidRPr="00A472C8" w:rsidRDefault="004843DB" w:rsidP="004843DB">
      <w:pPr>
        <w:pStyle w:val="Heading1"/>
        <w:spacing w:before="0"/>
      </w:pPr>
      <w:bookmarkStart w:id="2" w:name="_Toc80616176"/>
      <w:r w:rsidRPr="00C10DEC">
        <w:t>Endpoints used in Effects Determinations</w:t>
      </w:r>
      <w:bookmarkEnd w:id="2"/>
    </w:p>
    <w:p w14:paraId="386695C2" w14:textId="77777777" w:rsidR="004843DB" w:rsidRPr="00A472C8" w:rsidRDefault="004843DB" w:rsidP="00E006F0">
      <w:pPr>
        <w:rPr>
          <w:rFonts w:cs="Calibri"/>
          <w:color w:val="auto"/>
          <w:szCs w:val="22"/>
        </w:rPr>
      </w:pPr>
    </w:p>
    <w:p w14:paraId="6112ED2A" w14:textId="54EACAA9" w:rsidR="005744A3" w:rsidRPr="00A472C8" w:rsidRDefault="005E260B" w:rsidP="5D334017">
      <w:pPr>
        <w:rPr>
          <w:rFonts w:cs="Calibri"/>
          <w:color w:val="auto"/>
        </w:rPr>
        <w:sectPr w:rsidR="005744A3" w:rsidRPr="00A472C8" w:rsidSect="00505625">
          <w:pgSz w:w="12240" w:h="15840"/>
          <w:pgMar w:top="1440" w:right="1440" w:bottom="1440" w:left="1440" w:header="0" w:footer="720" w:gutter="0"/>
          <w:cols w:space="720"/>
          <w:docGrid w:linePitch="326"/>
        </w:sectPr>
      </w:pPr>
      <w:r w:rsidRPr="00A472C8">
        <w:rPr>
          <w:rFonts w:cs="Calibri"/>
          <w:color w:val="auto"/>
        </w:rPr>
        <w:t>T</w:t>
      </w:r>
      <w:r w:rsidR="0001377A" w:rsidRPr="00A472C8">
        <w:rPr>
          <w:rFonts w:cs="Calibri"/>
          <w:color w:val="auto"/>
        </w:rPr>
        <w:t xml:space="preserve">oxicity data available for </w:t>
      </w:r>
      <w:r w:rsidR="000E5821" w:rsidRPr="00A472C8">
        <w:rPr>
          <w:rFonts w:cs="Calibri"/>
          <w:color w:val="auto"/>
        </w:rPr>
        <w:t>thiamethoxam</w:t>
      </w:r>
      <w:r w:rsidR="0001377A" w:rsidRPr="00A472C8">
        <w:rPr>
          <w:rFonts w:cs="Calibri"/>
          <w:color w:val="auto"/>
        </w:rPr>
        <w:t xml:space="preserve"> </w:t>
      </w:r>
      <w:r w:rsidR="009649A4" w:rsidRPr="00A472C8">
        <w:rPr>
          <w:rFonts w:cs="Calibri"/>
          <w:color w:val="auto"/>
        </w:rPr>
        <w:t xml:space="preserve">and clothianidin </w:t>
      </w:r>
      <w:r w:rsidR="004449B9" w:rsidRPr="00A472C8">
        <w:rPr>
          <w:rFonts w:cs="Calibri"/>
          <w:color w:val="auto"/>
        </w:rPr>
        <w:t xml:space="preserve">were </w:t>
      </w:r>
      <w:r w:rsidR="0001377A" w:rsidRPr="00A472C8">
        <w:rPr>
          <w:rFonts w:cs="Calibri"/>
          <w:color w:val="auto"/>
        </w:rPr>
        <w:t xml:space="preserve">reviewed and </w:t>
      </w:r>
      <w:r w:rsidR="004449B9" w:rsidRPr="00A472C8">
        <w:rPr>
          <w:rFonts w:cs="Calibri"/>
          <w:color w:val="auto"/>
        </w:rPr>
        <w:t xml:space="preserve">organized </w:t>
      </w:r>
      <w:r w:rsidR="0001377A" w:rsidRPr="00A472C8">
        <w:rPr>
          <w:rFonts w:cs="Calibri"/>
          <w:color w:val="auto"/>
        </w:rPr>
        <w:t>into major taxonomic groups</w:t>
      </w:r>
      <w:r w:rsidRPr="00A472C8">
        <w:rPr>
          <w:rFonts w:cs="Calibri"/>
          <w:color w:val="auto"/>
        </w:rPr>
        <w:t>, including</w:t>
      </w:r>
      <w:r w:rsidR="0001377A" w:rsidRPr="00A472C8">
        <w:rPr>
          <w:rFonts w:cs="Calibri"/>
          <w:color w:val="auto"/>
        </w:rPr>
        <w:t xml:space="preserve"> fish</w:t>
      </w:r>
      <w:r w:rsidR="00E663E4" w:rsidRPr="00A472C8">
        <w:rPr>
          <w:rFonts w:cs="Calibri"/>
          <w:color w:val="auto"/>
        </w:rPr>
        <w:t>,</w:t>
      </w:r>
      <w:r w:rsidR="0001377A" w:rsidRPr="00A472C8">
        <w:rPr>
          <w:rFonts w:cs="Calibri"/>
          <w:color w:val="auto"/>
        </w:rPr>
        <w:t xml:space="preserve"> aquatic amphibians, aquatic invertebrates, aquatic plants, birds, reptiles, terrestrial-phase amphibians, mammals, terrestrial invertebrates and terrestrial plants. For each of these groups, endpoints are determined for each taxon for mortality </w:t>
      </w:r>
      <w:r w:rsidR="000B1F43" w:rsidRPr="00A472C8">
        <w:rPr>
          <w:rFonts w:cs="Calibri"/>
          <w:color w:val="auto"/>
        </w:rPr>
        <w:t xml:space="preserve">(animals only) </w:t>
      </w:r>
      <w:r w:rsidR="0001377A" w:rsidRPr="00A472C8">
        <w:rPr>
          <w:rFonts w:cs="Calibri"/>
          <w:color w:val="auto"/>
        </w:rPr>
        <w:t>and sublethal effects</w:t>
      </w:r>
      <w:r w:rsidR="00B77047" w:rsidRPr="00A472C8">
        <w:rPr>
          <w:rFonts w:cs="Calibri"/>
          <w:color w:val="auto"/>
        </w:rPr>
        <w:t xml:space="preserve"> (</w:t>
      </w:r>
      <w:r w:rsidR="00B77047" w:rsidRPr="00A472C8">
        <w:rPr>
          <w:rFonts w:cs="Calibri"/>
          <w:i/>
          <w:iCs/>
          <w:color w:val="auto"/>
        </w:rPr>
        <w:t>i.e.,</w:t>
      </w:r>
      <w:r w:rsidR="00B77047" w:rsidRPr="00A472C8">
        <w:rPr>
          <w:rFonts w:cs="Calibri"/>
          <w:color w:val="auto"/>
        </w:rPr>
        <w:t xml:space="preserve"> growth or reproduction)</w:t>
      </w:r>
      <w:r w:rsidR="0001377A" w:rsidRPr="00A472C8">
        <w:rPr>
          <w:rFonts w:cs="Calibri"/>
          <w:color w:val="auto"/>
        </w:rPr>
        <w:t xml:space="preserve">. These endpoints are </w:t>
      </w:r>
      <w:r w:rsidR="00181EF3" w:rsidRPr="00A472C8">
        <w:rPr>
          <w:rFonts w:cs="Calibri"/>
          <w:color w:val="auto"/>
        </w:rPr>
        <w:t>used to establish thresholds, which</w:t>
      </w:r>
      <w:r w:rsidR="0001377A" w:rsidRPr="00A472C8">
        <w:rPr>
          <w:rFonts w:cs="Calibri"/>
          <w:color w:val="auto"/>
        </w:rPr>
        <w:t xml:space="preserve"> are then used in conjunction with exposure data to make effects determinations based on the taxon with which they are associated. The</w:t>
      </w:r>
      <w:r w:rsidR="00D02FCF" w:rsidRPr="00A472C8">
        <w:rPr>
          <w:rFonts w:cs="Calibri"/>
          <w:color w:val="auto"/>
        </w:rPr>
        <w:t xml:space="preserve"> thiamethoxam</w:t>
      </w:r>
      <w:r w:rsidR="00155C22" w:rsidRPr="00A472C8">
        <w:rPr>
          <w:rFonts w:cs="Calibri"/>
          <w:color w:val="auto"/>
        </w:rPr>
        <w:t xml:space="preserve"> </w:t>
      </w:r>
      <w:r w:rsidR="0001377A" w:rsidRPr="00A472C8">
        <w:rPr>
          <w:rFonts w:cs="Calibri"/>
          <w:color w:val="auto"/>
        </w:rPr>
        <w:t>data are described more fully in</w:t>
      </w:r>
      <w:r w:rsidR="005A148E" w:rsidRPr="00A472C8">
        <w:rPr>
          <w:rFonts w:cs="Calibri"/>
          <w:color w:val="auto"/>
        </w:rPr>
        <w:t xml:space="preserve"> </w:t>
      </w:r>
      <w:r w:rsidR="0001377A" w:rsidRPr="00A472C8">
        <w:rPr>
          <w:rFonts w:cs="Calibri"/>
          <w:color w:val="auto"/>
        </w:rPr>
        <w:t>each relevant toxicity section below.</w:t>
      </w:r>
      <w:r w:rsidR="00D02FCF" w:rsidRPr="00A472C8">
        <w:rPr>
          <w:rFonts w:cs="Calibri"/>
          <w:color w:val="auto"/>
        </w:rPr>
        <w:t xml:space="preserve"> The clothianidin data are briefly compared to thiamethoxam data be</w:t>
      </w:r>
      <w:r w:rsidR="005E4CEE" w:rsidRPr="00A472C8">
        <w:rPr>
          <w:rFonts w:cs="Calibri"/>
          <w:color w:val="auto"/>
        </w:rPr>
        <w:t>low</w:t>
      </w:r>
      <w:r w:rsidR="00597D2B" w:rsidRPr="00A472C8">
        <w:rPr>
          <w:rFonts w:cs="Calibri"/>
          <w:color w:val="auto"/>
        </w:rPr>
        <w:t>.</w:t>
      </w:r>
      <w:r w:rsidR="005E4CEE" w:rsidRPr="00A472C8">
        <w:rPr>
          <w:rFonts w:cs="Calibri"/>
          <w:color w:val="auto"/>
        </w:rPr>
        <w:t xml:space="preserve"> </w:t>
      </w:r>
      <w:r w:rsidR="00597D2B" w:rsidRPr="00A472C8">
        <w:rPr>
          <w:rFonts w:cs="Calibri"/>
          <w:color w:val="auto"/>
        </w:rPr>
        <w:t>A</w:t>
      </w:r>
      <w:r w:rsidR="005E4CEE" w:rsidRPr="00A472C8">
        <w:rPr>
          <w:rFonts w:cs="Calibri"/>
          <w:color w:val="auto"/>
        </w:rPr>
        <w:t xml:space="preserve"> more complete discussion is provided in chapter 2 of the clothianidin BE. </w:t>
      </w:r>
      <w:r w:rsidR="007D1ECB" w:rsidRPr="00A472C8">
        <w:rPr>
          <w:rFonts w:eastAsia="Calibri" w:cs="Calibri"/>
        </w:rPr>
        <w:t>T</w:t>
      </w:r>
      <w:r w:rsidR="007D1ECB" w:rsidRPr="00A472C8">
        <w:rPr>
          <w:rFonts w:cs="Calibri"/>
        </w:rPr>
        <w:t xml:space="preserve">he most sensitive reliable endpoint from either clothianidin or thiamethoxam was used to represent thresholds for effects. </w:t>
      </w:r>
      <w:r w:rsidR="005E4CEE" w:rsidRPr="00A472C8">
        <w:rPr>
          <w:rFonts w:cs="Calibri"/>
          <w:color w:val="auto"/>
        </w:rPr>
        <w:t>Endpoints for both clothianidin and thiamethoxam were not corrected to be in common mass units.</w:t>
      </w:r>
      <w:r w:rsidR="0001377A" w:rsidRPr="00A472C8">
        <w:rPr>
          <w:rFonts w:cs="Calibri"/>
          <w:color w:val="auto"/>
        </w:rPr>
        <w:t xml:space="preserve"> </w:t>
      </w:r>
      <w:r w:rsidR="007F760A" w:rsidRPr="007F760A">
        <w:rPr>
          <w:rFonts w:cs="Calibri"/>
          <w:b/>
          <w:bCs/>
          <w:color w:val="auto"/>
        </w:rPr>
        <w:fldChar w:fldCharType="begin"/>
      </w:r>
      <w:r w:rsidR="007F760A" w:rsidRPr="007F760A">
        <w:rPr>
          <w:rFonts w:cs="Calibri"/>
          <w:b/>
          <w:bCs/>
          <w:color w:val="auto"/>
        </w:rPr>
        <w:instrText xml:space="preserve"> REF _Ref80616602 \h  \* MERGEFORMAT </w:instrText>
      </w:r>
      <w:r w:rsidR="007F760A" w:rsidRPr="007F760A">
        <w:rPr>
          <w:rFonts w:cs="Calibri"/>
          <w:b/>
          <w:bCs/>
          <w:color w:val="auto"/>
        </w:rPr>
      </w:r>
      <w:r w:rsidR="007F760A" w:rsidRPr="007F760A">
        <w:rPr>
          <w:rFonts w:cs="Calibri"/>
          <w:b/>
          <w:bCs/>
          <w:color w:val="auto"/>
        </w:rPr>
        <w:fldChar w:fldCharType="separate"/>
      </w:r>
      <w:r w:rsidR="007F760A" w:rsidRPr="007F760A">
        <w:rPr>
          <w:rFonts w:cs="Calibri"/>
          <w:b/>
          <w:bCs/>
        </w:rPr>
        <w:t>Table 2-1</w:t>
      </w:r>
      <w:r w:rsidR="007F760A" w:rsidRPr="007F760A">
        <w:rPr>
          <w:rFonts w:cs="Calibri"/>
          <w:b/>
          <w:bCs/>
          <w:color w:val="auto"/>
        </w:rPr>
        <w:fldChar w:fldCharType="end"/>
      </w:r>
      <w:r w:rsidR="007F760A" w:rsidRPr="007F760A">
        <w:rPr>
          <w:rFonts w:cs="Calibri"/>
          <w:b/>
          <w:bCs/>
          <w:color w:val="auto"/>
        </w:rPr>
        <w:t xml:space="preserve"> </w:t>
      </w:r>
      <w:r w:rsidR="004F1A17" w:rsidRPr="007F760A">
        <w:rPr>
          <w:rFonts w:cs="Calibri"/>
          <w:color w:val="auto"/>
        </w:rPr>
        <w:t>through</w:t>
      </w:r>
      <w:r w:rsidR="004F1A17" w:rsidRPr="007F760A">
        <w:rPr>
          <w:rFonts w:cs="Calibri"/>
          <w:b/>
          <w:bCs/>
          <w:color w:val="auto"/>
        </w:rPr>
        <w:t xml:space="preserve"> </w:t>
      </w:r>
      <w:r w:rsidR="007F760A" w:rsidRPr="007F760A">
        <w:rPr>
          <w:rFonts w:cs="Calibri"/>
          <w:b/>
          <w:bCs/>
          <w:color w:val="auto"/>
        </w:rPr>
        <w:fldChar w:fldCharType="begin"/>
      </w:r>
      <w:r w:rsidR="007F760A" w:rsidRPr="007F760A">
        <w:rPr>
          <w:rFonts w:cs="Calibri"/>
          <w:b/>
          <w:bCs/>
          <w:color w:val="auto"/>
        </w:rPr>
        <w:instrText xml:space="preserve"> REF _Ref80616144 \h  \* MERGEFORMAT </w:instrText>
      </w:r>
      <w:r w:rsidR="007F760A" w:rsidRPr="007F760A">
        <w:rPr>
          <w:rFonts w:cs="Calibri"/>
          <w:b/>
          <w:bCs/>
          <w:color w:val="auto"/>
        </w:rPr>
      </w:r>
      <w:r w:rsidR="007F760A" w:rsidRPr="007F760A">
        <w:rPr>
          <w:rFonts w:cs="Calibri"/>
          <w:b/>
          <w:bCs/>
          <w:color w:val="auto"/>
        </w:rPr>
        <w:fldChar w:fldCharType="separate"/>
      </w:r>
      <w:r w:rsidR="007F760A" w:rsidRPr="007F760A">
        <w:rPr>
          <w:rFonts w:cs="Calibri"/>
          <w:b/>
          <w:bCs/>
        </w:rPr>
        <w:t>Table 2-6</w:t>
      </w:r>
      <w:r w:rsidR="007F760A" w:rsidRPr="007F760A">
        <w:rPr>
          <w:rFonts w:cs="Calibri"/>
          <w:b/>
          <w:bCs/>
          <w:color w:val="auto"/>
        </w:rPr>
        <w:fldChar w:fldCharType="end"/>
      </w:r>
      <w:r w:rsidR="0001377A" w:rsidRPr="00A472C8">
        <w:rPr>
          <w:rFonts w:cs="Calibri"/>
          <w:color w:val="auto"/>
        </w:rPr>
        <w:t xml:space="preserve"> summarizes the </w:t>
      </w:r>
      <w:r w:rsidR="000E5821" w:rsidRPr="00A472C8">
        <w:rPr>
          <w:rFonts w:cs="Calibri"/>
          <w:color w:val="auto"/>
        </w:rPr>
        <w:t>thiamethoxam</w:t>
      </w:r>
      <w:r w:rsidR="0081605D" w:rsidRPr="00A472C8">
        <w:rPr>
          <w:rFonts w:cs="Calibri"/>
          <w:color w:val="auto"/>
        </w:rPr>
        <w:t xml:space="preserve"> and clothianidin</w:t>
      </w:r>
      <w:r w:rsidRPr="00A472C8">
        <w:rPr>
          <w:rFonts w:cs="Calibri"/>
          <w:color w:val="auto"/>
        </w:rPr>
        <w:t xml:space="preserve"> </w:t>
      </w:r>
      <w:r w:rsidR="0001377A" w:rsidRPr="00A472C8">
        <w:rPr>
          <w:rFonts w:cs="Calibri"/>
          <w:color w:val="auto"/>
        </w:rPr>
        <w:t xml:space="preserve">toxicity endpoints used in the effects determinations for all taxa. </w:t>
      </w:r>
      <w:bookmarkStart w:id="3" w:name="_Hlk46989863"/>
      <w:r w:rsidRPr="00A472C8">
        <w:rPr>
          <w:rFonts w:cs="Calibri"/>
          <w:color w:val="auto"/>
        </w:rPr>
        <w:t>The available toxicity data for each taxon is discussed more later in this chapter.</w:t>
      </w:r>
      <w:bookmarkEnd w:id="3"/>
      <w:r w:rsidR="00E25DD1" w:rsidRPr="00A472C8">
        <w:rPr>
          <w:rFonts w:cs="Calibri"/>
          <w:color w:val="auto"/>
        </w:rPr>
        <w:t xml:space="preserve"> </w:t>
      </w:r>
    </w:p>
    <w:p w14:paraId="0D383056" w14:textId="1A74F2D8" w:rsidR="004F1A17" w:rsidRPr="00A472C8" w:rsidRDefault="00E17241" w:rsidP="008F0620">
      <w:pPr>
        <w:pStyle w:val="Caption"/>
        <w:rPr>
          <w:rFonts w:cs="Calibri"/>
        </w:rPr>
      </w:pPr>
      <w:bookmarkStart w:id="4" w:name="_Ref80616602"/>
      <w:bookmarkStart w:id="5" w:name="_Ref51587457"/>
      <w:bookmarkStart w:id="6" w:name="_Toc80616334"/>
      <w:r w:rsidRPr="00A472C8">
        <w:rPr>
          <w:rFonts w:cs="Calibri"/>
        </w:rPr>
        <w:lastRenderedPageBreak/>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1</w:t>
      </w:r>
      <w:r w:rsidR="008F0620">
        <w:rPr>
          <w:rFonts w:cs="Calibri"/>
        </w:rPr>
        <w:fldChar w:fldCharType="end"/>
      </w:r>
      <w:bookmarkEnd w:id="4"/>
      <w:r w:rsidR="00262BDA" w:rsidRPr="00A472C8">
        <w:rPr>
          <w:rFonts w:cs="Calibri"/>
        </w:rPr>
        <w:t xml:space="preserve">. Terrestrial </w:t>
      </w:r>
      <w:r w:rsidR="00DB2E76" w:rsidRPr="00A472C8">
        <w:rPr>
          <w:rFonts w:cs="Calibri"/>
        </w:rPr>
        <w:t xml:space="preserve">animal </w:t>
      </w:r>
      <w:r w:rsidR="00262BDA" w:rsidRPr="00A472C8">
        <w:rPr>
          <w:rFonts w:cs="Calibri"/>
        </w:rPr>
        <w:t>mortality endpoints used to evaluate impacts to species and impacts to PPHD</w:t>
      </w:r>
      <w:bookmarkEnd w:id="5"/>
      <w:bookmarkEnd w:id="6"/>
    </w:p>
    <w:tbl>
      <w:tblPr>
        <w:tblStyle w:val="TableGrid"/>
        <w:tblW w:w="13827" w:type="dxa"/>
        <w:tblLook w:val="04A0" w:firstRow="1" w:lastRow="0" w:firstColumn="1" w:lastColumn="0" w:noHBand="0" w:noVBand="1"/>
      </w:tblPr>
      <w:tblGrid>
        <w:gridCol w:w="1329"/>
        <w:gridCol w:w="1423"/>
        <w:gridCol w:w="1415"/>
        <w:gridCol w:w="1048"/>
        <w:gridCol w:w="1433"/>
        <w:gridCol w:w="1078"/>
        <w:gridCol w:w="723"/>
        <w:gridCol w:w="879"/>
        <w:gridCol w:w="2989"/>
        <w:gridCol w:w="1731"/>
      </w:tblGrid>
      <w:tr w:rsidR="00C23774" w:rsidRPr="00A472C8" w14:paraId="16D7AF9D" w14:textId="77777777" w:rsidTr="00591EA5">
        <w:trPr>
          <w:trHeight w:val="530"/>
        </w:trPr>
        <w:tc>
          <w:tcPr>
            <w:tcW w:w="1329" w:type="dxa"/>
            <w:shd w:val="clear" w:color="auto" w:fill="D9D9D9" w:themeFill="background1" w:themeFillShade="D9"/>
            <w:noWrap/>
            <w:hideMark/>
          </w:tcPr>
          <w:p w14:paraId="50AE665D" w14:textId="77777777" w:rsidR="00C23774" w:rsidRPr="00A472C8" w:rsidRDefault="00C23774" w:rsidP="005950CE">
            <w:pPr>
              <w:rPr>
                <w:rFonts w:cs="Calibri"/>
                <w:b/>
                <w:bCs/>
                <w:sz w:val="20"/>
              </w:rPr>
            </w:pPr>
            <w:r w:rsidRPr="00A472C8">
              <w:rPr>
                <w:rFonts w:cs="Calibri"/>
                <w:b/>
                <w:bCs/>
                <w:sz w:val="20"/>
              </w:rPr>
              <w:t>Type of Threshold</w:t>
            </w:r>
          </w:p>
        </w:tc>
        <w:tc>
          <w:tcPr>
            <w:tcW w:w="1423" w:type="dxa"/>
            <w:shd w:val="clear" w:color="auto" w:fill="D9D9D9" w:themeFill="background1" w:themeFillShade="D9"/>
            <w:noWrap/>
            <w:hideMark/>
          </w:tcPr>
          <w:p w14:paraId="4D99EEC7" w14:textId="77777777" w:rsidR="00C23774" w:rsidRPr="00A472C8" w:rsidRDefault="00C23774" w:rsidP="005950CE">
            <w:pPr>
              <w:rPr>
                <w:rFonts w:cs="Calibri"/>
                <w:b/>
                <w:bCs/>
                <w:sz w:val="20"/>
              </w:rPr>
            </w:pPr>
            <w:r w:rsidRPr="00A472C8">
              <w:rPr>
                <w:rFonts w:cs="Calibri"/>
                <w:b/>
                <w:bCs/>
                <w:sz w:val="20"/>
              </w:rPr>
              <w:t>Taxon</w:t>
            </w:r>
          </w:p>
        </w:tc>
        <w:tc>
          <w:tcPr>
            <w:tcW w:w="1194" w:type="dxa"/>
            <w:shd w:val="clear" w:color="auto" w:fill="D9D9D9" w:themeFill="background1" w:themeFillShade="D9"/>
            <w:noWrap/>
            <w:hideMark/>
          </w:tcPr>
          <w:p w14:paraId="256A1ED6" w14:textId="77777777" w:rsidR="00C23774" w:rsidRPr="00A472C8" w:rsidRDefault="00C23774" w:rsidP="005950CE">
            <w:pPr>
              <w:rPr>
                <w:rFonts w:cs="Calibri"/>
                <w:b/>
                <w:bCs/>
                <w:sz w:val="20"/>
              </w:rPr>
            </w:pPr>
            <w:r w:rsidRPr="00A472C8">
              <w:rPr>
                <w:rFonts w:cs="Calibri"/>
                <w:b/>
                <w:bCs/>
                <w:sz w:val="20"/>
              </w:rPr>
              <w:t>Test Species</w:t>
            </w:r>
          </w:p>
        </w:tc>
        <w:tc>
          <w:tcPr>
            <w:tcW w:w="1048" w:type="dxa"/>
            <w:shd w:val="clear" w:color="auto" w:fill="D9D9D9" w:themeFill="background1" w:themeFillShade="D9"/>
            <w:hideMark/>
          </w:tcPr>
          <w:p w14:paraId="732DC9B6" w14:textId="77777777" w:rsidR="00C23774" w:rsidRPr="00A472C8" w:rsidRDefault="00C23774" w:rsidP="005950CE">
            <w:pPr>
              <w:rPr>
                <w:rFonts w:cs="Calibri"/>
                <w:b/>
                <w:bCs/>
                <w:sz w:val="20"/>
              </w:rPr>
            </w:pPr>
            <w:r w:rsidRPr="00A472C8">
              <w:rPr>
                <w:rFonts w:cs="Calibri"/>
                <w:b/>
                <w:bCs/>
                <w:sz w:val="20"/>
              </w:rPr>
              <w:t xml:space="preserve">Type of endpoint </w:t>
            </w:r>
          </w:p>
        </w:tc>
        <w:tc>
          <w:tcPr>
            <w:tcW w:w="1433" w:type="dxa"/>
            <w:shd w:val="clear" w:color="auto" w:fill="D9D9D9" w:themeFill="background1" w:themeFillShade="D9"/>
            <w:hideMark/>
          </w:tcPr>
          <w:p w14:paraId="3EA04061" w14:textId="77777777" w:rsidR="00C23774" w:rsidRPr="00A472C8" w:rsidRDefault="00C23774" w:rsidP="005950CE">
            <w:pPr>
              <w:rPr>
                <w:rFonts w:cs="Calibri"/>
                <w:b/>
                <w:bCs/>
                <w:sz w:val="20"/>
              </w:rPr>
            </w:pPr>
            <w:r w:rsidRPr="00A472C8">
              <w:rPr>
                <w:rFonts w:cs="Calibri"/>
                <w:b/>
                <w:bCs/>
                <w:sz w:val="20"/>
              </w:rPr>
              <w:t>Value</w:t>
            </w:r>
          </w:p>
        </w:tc>
        <w:tc>
          <w:tcPr>
            <w:tcW w:w="1078" w:type="dxa"/>
            <w:shd w:val="clear" w:color="auto" w:fill="D9D9D9" w:themeFill="background1" w:themeFillShade="D9"/>
            <w:noWrap/>
            <w:hideMark/>
          </w:tcPr>
          <w:p w14:paraId="24D2AD6B" w14:textId="77777777" w:rsidR="00C23774" w:rsidRPr="00A472C8" w:rsidRDefault="00C23774" w:rsidP="005950CE">
            <w:pPr>
              <w:rPr>
                <w:rFonts w:cs="Calibri"/>
                <w:b/>
                <w:bCs/>
                <w:sz w:val="20"/>
              </w:rPr>
            </w:pPr>
            <w:r w:rsidRPr="00A472C8">
              <w:rPr>
                <w:rFonts w:cs="Calibri"/>
                <w:b/>
                <w:bCs/>
                <w:sz w:val="20"/>
              </w:rPr>
              <w:t>Units</w:t>
            </w:r>
          </w:p>
        </w:tc>
        <w:tc>
          <w:tcPr>
            <w:tcW w:w="723" w:type="dxa"/>
            <w:shd w:val="clear" w:color="auto" w:fill="D9D9D9" w:themeFill="background1" w:themeFillShade="D9"/>
            <w:hideMark/>
          </w:tcPr>
          <w:p w14:paraId="4153B617" w14:textId="77777777" w:rsidR="00C23774" w:rsidRPr="00A472C8" w:rsidRDefault="00C23774" w:rsidP="005950CE">
            <w:pPr>
              <w:rPr>
                <w:rFonts w:cs="Calibri"/>
                <w:b/>
                <w:bCs/>
                <w:sz w:val="20"/>
              </w:rPr>
            </w:pPr>
            <w:r w:rsidRPr="00A472C8">
              <w:rPr>
                <w:rFonts w:cs="Calibri"/>
                <w:b/>
                <w:bCs/>
                <w:sz w:val="20"/>
              </w:rPr>
              <w:t>Slope</w:t>
            </w:r>
          </w:p>
        </w:tc>
        <w:tc>
          <w:tcPr>
            <w:tcW w:w="879" w:type="dxa"/>
            <w:shd w:val="clear" w:color="auto" w:fill="D9D9D9" w:themeFill="background1" w:themeFillShade="D9"/>
            <w:hideMark/>
          </w:tcPr>
          <w:p w14:paraId="437D707D" w14:textId="77777777" w:rsidR="00C23774" w:rsidRPr="00A472C8" w:rsidRDefault="00C23774" w:rsidP="005950CE">
            <w:pPr>
              <w:rPr>
                <w:rFonts w:cs="Calibri"/>
                <w:b/>
                <w:bCs/>
                <w:sz w:val="20"/>
              </w:rPr>
            </w:pPr>
            <w:r w:rsidRPr="00A472C8">
              <w:rPr>
                <w:rFonts w:cs="Calibri"/>
                <w:b/>
                <w:bCs/>
                <w:sz w:val="20"/>
              </w:rPr>
              <w:t>Weight of test animal (g)</w:t>
            </w:r>
          </w:p>
        </w:tc>
        <w:tc>
          <w:tcPr>
            <w:tcW w:w="2989" w:type="dxa"/>
            <w:shd w:val="clear" w:color="auto" w:fill="D9D9D9" w:themeFill="background1" w:themeFillShade="D9"/>
            <w:hideMark/>
          </w:tcPr>
          <w:p w14:paraId="3E5146F9" w14:textId="77777777" w:rsidR="00C23774" w:rsidRPr="00A472C8" w:rsidRDefault="00C23774" w:rsidP="005950CE">
            <w:pPr>
              <w:rPr>
                <w:rFonts w:cs="Calibri"/>
                <w:b/>
                <w:bCs/>
                <w:sz w:val="20"/>
              </w:rPr>
            </w:pPr>
            <w:r w:rsidRPr="00A472C8">
              <w:rPr>
                <w:rFonts w:cs="Calibri"/>
                <w:b/>
                <w:bCs/>
                <w:sz w:val="20"/>
              </w:rPr>
              <w:t>Comments</w:t>
            </w:r>
          </w:p>
        </w:tc>
        <w:tc>
          <w:tcPr>
            <w:tcW w:w="1731" w:type="dxa"/>
            <w:shd w:val="clear" w:color="auto" w:fill="D9D9D9" w:themeFill="background1" w:themeFillShade="D9"/>
            <w:noWrap/>
            <w:hideMark/>
          </w:tcPr>
          <w:p w14:paraId="4F1C96F2" w14:textId="77777777" w:rsidR="00C23774" w:rsidRPr="00A472C8" w:rsidRDefault="00C23774" w:rsidP="005950CE">
            <w:pPr>
              <w:rPr>
                <w:rFonts w:cs="Calibri"/>
                <w:b/>
                <w:bCs/>
                <w:sz w:val="20"/>
              </w:rPr>
            </w:pPr>
            <w:r w:rsidRPr="00A472C8">
              <w:rPr>
                <w:rFonts w:cs="Calibri"/>
                <w:b/>
                <w:bCs/>
                <w:sz w:val="20"/>
              </w:rPr>
              <w:t>Reference</w:t>
            </w:r>
          </w:p>
        </w:tc>
      </w:tr>
      <w:tr w:rsidR="00C23774" w:rsidRPr="00A472C8" w14:paraId="57BED1EA" w14:textId="77777777" w:rsidTr="00591EA5">
        <w:trPr>
          <w:trHeight w:val="290"/>
        </w:trPr>
        <w:tc>
          <w:tcPr>
            <w:tcW w:w="1329" w:type="dxa"/>
            <w:vMerge w:val="restart"/>
            <w:noWrap/>
            <w:vAlign w:val="center"/>
            <w:hideMark/>
          </w:tcPr>
          <w:p w14:paraId="6B78CA83" w14:textId="77777777" w:rsidR="00C23774" w:rsidRPr="00A472C8" w:rsidRDefault="00C23774" w:rsidP="005950CE">
            <w:pPr>
              <w:rPr>
                <w:rFonts w:cs="Calibri"/>
                <w:sz w:val="20"/>
              </w:rPr>
            </w:pPr>
            <w:r w:rsidRPr="00A472C8">
              <w:rPr>
                <w:rFonts w:cs="Calibri"/>
                <w:sz w:val="20"/>
              </w:rPr>
              <w:t>DOSE BASED MORTALITY</w:t>
            </w:r>
          </w:p>
        </w:tc>
        <w:tc>
          <w:tcPr>
            <w:tcW w:w="1423" w:type="dxa"/>
            <w:noWrap/>
            <w:hideMark/>
          </w:tcPr>
          <w:p w14:paraId="13FDF170" w14:textId="77777777" w:rsidR="00C23774" w:rsidRPr="00A472C8" w:rsidRDefault="00C23774" w:rsidP="005950CE">
            <w:pPr>
              <w:rPr>
                <w:rFonts w:cs="Calibri"/>
                <w:sz w:val="20"/>
              </w:rPr>
            </w:pPr>
            <w:r w:rsidRPr="00A472C8">
              <w:rPr>
                <w:rFonts w:cs="Calibri"/>
                <w:sz w:val="20"/>
              </w:rPr>
              <w:t>Mammals</w:t>
            </w:r>
          </w:p>
        </w:tc>
        <w:tc>
          <w:tcPr>
            <w:tcW w:w="1194" w:type="dxa"/>
            <w:noWrap/>
            <w:hideMark/>
          </w:tcPr>
          <w:p w14:paraId="10241442" w14:textId="73CC666C" w:rsidR="00C23774" w:rsidRPr="00A472C8" w:rsidRDefault="00C23774" w:rsidP="005950CE">
            <w:pPr>
              <w:rPr>
                <w:rFonts w:cs="Calibri"/>
                <w:sz w:val="20"/>
              </w:rPr>
            </w:pPr>
            <w:r w:rsidRPr="00A472C8">
              <w:rPr>
                <w:rFonts w:cs="Calibri"/>
                <w:sz w:val="20"/>
              </w:rPr>
              <w:t>Mouse</w:t>
            </w:r>
            <w:r w:rsidR="005F5033" w:rsidRPr="00A472C8">
              <w:rPr>
                <w:rFonts w:cs="Calibri"/>
                <w:sz w:val="20"/>
              </w:rPr>
              <w:t xml:space="preserve"> (</w:t>
            </w:r>
            <w:r w:rsidR="005F5033" w:rsidRPr="00A472C8">
              <w:rPr>
                <w:rFonts w:cs="Calibri"/>
                <w:i/>
                <w:iCs/>
                <w:sz w:val="20"/>
              </w:rPr>
              <w:t>Mus musculus</w:t>
            </w:r>
            <w:r w:rsidR="005F5033" w:rsidRPr="00A472C8">
              <w:rPr>
                <w:rFonts w:cs="Calibri"/>
                <w:sz w:val="20"/>
              </w:rPr>
              <w:t>)</w:t>
            </w:r>
          </w:p>
        </w:tc>
        <w:tc>
          <w:tcPr>
            <w:tcW w:w="1048" w:type="dxa"/>
            <w:noWrap/>
            <w:hideMark/>
          </w:tcPr>
          <w:p w14:paraId="5329CECA" w14:textId="77777777" w:rsidR="00C23774" w:rsidRPr="00A472C8" w:rsidRDefault="00C23774" w:rsidP="005950CE">
            <w:pPr>
              <w:rPr>
                <w:rFonts w:cs="Calibri"/>
                <w:sz w:val="20"/>
              </w:rPr>
            </w:pPr>
            <w:r w:rsidRPr="00A472C8">
              <w:rPr>
                <w:rFonts w:cs="Calibri"/>
                <w:sz w:val="20"/>
              </w:rPr>
              <w:t>LD50</w:t>
            </w:r>
          </w:p>
        </w:tc>
        <w:tc>
          <w:tcPr>
            <w:tcW w:w="1433" w:type="dxa"/>
            <w:hideMark/>
          </w:tcPr>
          <w:p w14:paraId="05EEF8AC" w14:textId="7D2B7778" w:rsidR="00C23774" w:rsidRPr="00A472C8" w:rsidRDefault="008B6E03" w:rsidP="005950CE">
            <w:pPr>
              <w:rPr>
                <w:rFonts w:cs="Calibri"/>
                <w:sz w:val="20"/>
              </w:rPr>
            </w:pPr>
            <w:r w:rsidRPr="00A472C8">
              <w:rPr>
                <w:rFonts w:cs="Calibri"/>
                <w:sz w:val="20"/>
              </w:rPr>
              <w:t>425</w:t>
            </w:r>
          </w:p>
        </w:tc>
        <w:tc>
          <w:tcPr>
            <w:tcW w:w="1078" w:type="dxa"/>
            <w:noWrap/>
            <w:hideMark/>
          </w:tcPr>
          <w:p w14:paraId="3BC6976E" w14:textId="77777777" w:rsidR="00C23774" w:rsidRPr="00A472C8" w:rsidRDefault="00C23774" w:rsidP="005950CE">
            <w:pPr>
              <w:rPr>
                <w:rFonts w:cs="Calibri"/>
                <w:sz w:val="20"/>
              </w:rPr>
            </w:pPr>
            <w:r w:rsidRPr="00A472C8">
              <w:rPr>
                <w:rFonts w:cs="Calibri"/>
                <w:sz w:val="20"/>
              </w:rPr>
              <w:t>mg ai/kg-bw</w:t>
            </w:r>
          </w:p>
        </w:tc>
        <w:tc>
          <w:tcPr>
            <w:tcW w:w="723" w:type="dxa"/>
            <w:hideMark/>
          </w:tcPr>
          <w:p w14:paraId="4CAC3299" w14:textId="77777777" w:rsidR="00C23774" w:rsidRPr="00A472C8" w:rsidRDefault="00C23774" w:rsidP="005950CE">
            <w:pPr>
              <w:rPr>
                <w:rFonts w:cs="Calibri"/>
                <w:sz w:val="20"/>
              </w:rPr>
            </w:pPr>
            <w:r w:rsidRPr="00A472C8">
              <w:rPr>
                <w:rFonts w:cs="Calibri"/>
                <w:sz w:val="20"/>
              </w:rPr>
              <w:t>4.5</w:t>
            </w:r>
          </w:p>
        </w:tc>
        <w:tc>
          <w:tcPr>
            <w:tcW w:w="879" w:type="dxa"/>
            <w:hideMark/>
          </w:tcPr>
          <w:p w14:paraId="051DF70B" w14:textId="204C4DB6" w:rsidR="00C23774" w:rsidRPr="00A472C8" w:rsidRDefault="0024457D" w:rsidP="005950CE">
            <w:pPr>
              <w:rPr>
                <w:rFonts w:cs="Calibri"/>
                <w:sz w:val="20"/>
              </w:rPr>
            </w:pPr>
            <w:r w:rsidRPr="00A472C8">
              <w:rPr>
                <w:rFonts w:cs="Calibri"/>
                <w:sz w:val="20"/>
              </w:rPr>
              <w:t>29.6</w:t>
            </w:r>
          </w:p>
        </w:tc>
        <w:tc>
          <w:tcPr>
            <w:tcW w:w="2989" w:type="dxa"/>
            <w:noWrap/>
            <w:hideMark/>
          </w:tcPr>
          <w:p w14:paraId="699B2434" w14:textId="74D3149D" w:rsidR="00C23774" w:rsidRPr="00A472C8" w:rsidRDefault="00C23774" w:rsidP="005950CE">
            <w:pPr>
              <w:rPr>
                <w:rFonts w:cs="Calibri"/>
                <w:sz w:val="20"/>
              </w:rPr>
            </w:pPr>
            <w:bookmarkStart w:id="7" w:name="OLE_LINK1"/>
            <w:r w:rsidRPr="00A472C8">
              <w:rPr>
                <w:rFonts w:cs="Calibri"/>
                <w:sz w:val="20"/>
              </w:rPr>
              <w:t>95% CI: 619-1000; assumed slope</w:t>
            </w:r>
            <w:r w:rsidR="004C3C63" w:rsidRPr="00A472C8">
              <w:rPr>
                <w:rFonts w:cs="Calibri"/>
                <w:sz w:val="20"/>
              </w:rPr>
              <w:t>; clothianidin</w:t>
            </w:r>
            <w:bookmarkEnd w:id="7"/>
            <w:r w:rsidR="00092460" w:rsidRPr="00A472C8">
              <w:rPr>
                <w:rFonts w:cs="Calibri"/>
                <w:sz w:val="20"/>
              </w:rPr>
              <w:t xml:space="preserve"> endpoint</w:t>
            </w:r>
          </w:p>
        </w:tc>
        <w:tc>
          <w:tcPr>
            <w:tcW w:w="1731" w:type="dxa"/>
            <w:noWrap/>
            <w:hideMark/>
          </w:tcPr>
          <w:p w14:paraId="7FC8DC78" w14:textId="77777777" w:rsidR="00C23774" w:rsidRPr="00A472C8" w:rsidRDefault="00C23774" w:rsidP="005950CE">
            <w:pPr>
              <w:rPr>
                <w:rFonts w:cs="Calibri"/>
                <w:sz w:val="20"/>
              </w:rPr>
            </w:pPr>
            <w:r w:rsidRPr="00A472C8">
              <w:rPr>
                <w:rFonts w:cs="Calibri"/>
                <w:sz w:val="20"/>
              </w:rPr>
              <w:t>MRID 44703315</w:t>
            </w:r>
          </w:p>
        </w:tc>
      </w:tr>
      <w:tr w:rsidR="00C23774" w:rsidRPr="00A472C8" w14:paraId="191E3012" w14:textId="77777777" w:rsidTr="00591EA5">
        <w:trPr>
          <w:trHeight w:val="290"/>
        </w:trPr>
        <w:tc>
          <w:tcPr>
            <w:tcW w:w="1329" w:type="dxa"/>
            <w:vMerge/>
            <w:noWrap/>
            <w:vAlign w:val="center"/>
          </w:tcPr>
          <w:p w14:paraId="4E87F49E" w14:textId="77777777" w:rsidR="00C23774" w:rsidRPr="00A472C8" w:rsidRDefault="00C23774" w:rsidP="005950CE">
            <w:pPr>
              <w:rPr>
                <w:rFonts w:cs="Calibri"/>
                <w:sz w:val="20"/>
              </w:rPr>
            </w:pPr>
          </w:p>
        </w:tc>
        <w:tc>
          <w:tcPr>
            <w:tcW w:w="1423" w:type="dxa"/>
            <w:noWrap/>
            <w:hideMark/>
          </w:tcPr>
          <w:p w14:paraId="50C03FD8" w14:textId="77777777" w:rsidR="00C23774" w:rsidRPr="00A472C8" w:rsidRDefault="00C23774" w:rsidP="005950CE">
            <w:pPr>
              <w:rPr>
                <w:rFonts w:cs="Calibri"/>
                <w:sz w:val="20"/>
              </w:rPr>
            </w:pPr>
            <w:r w:rsidRPr="00A472C8">
              <w:rPr>
                <w:rFonts w:cs="Calibri"/>
                <w:sz w:val="20"/>
              </w:rPr>
              <w:t>Birds</w:t>
            </w:r>
          </w:p>
        </w:tc>
        <w:tc>
          <w:tcPr>
            <w:tcW w:w="1194" w:type="dxa"/>
            <w:noWrap/>
            <w:hideMark/>
          </w:tcPr>
          <w:p w14:paraId="7A5E1144" w14:textId="4BE188DD" w:rsidR="00C23774" w:rsidRPr="00A472C8" w:rsidRDefault="00A86734" w:rsidP="005950CE">
            <w:pPr>
              <w:rPr>
                <w:rFonts w:cs="Calibri"/>
                <w:sz w:val="20"/>
              </w:rPr>
            </w:pPr>
            <w:r w:rsidRPr="00A472C8">
              <w:rPr>
                <w:rFonts w:cs="Calibri"/>
                <w:sz w:val="20"/>
              </w:rPr>
              <w:t>Japanese quail</w:t>
            </w:r>
            <w:r w:rsidR="0028513C" w:rsidRPr="00A472C8">
              <w:rPr>
                <w:rFonts w:cs="Calibri"/>
                <w:sz w:val="20"/>
              </w:rPr>
              <w:t xml:space="preserve"> (</w:t>
            </w:r>
            <w:r w:rsidR="0028513C" w:rsidRPr="00A472C8">
              <w:rPr>
                <w:rFonts w:cs="Calibri"/>
                <w:i/>
                <w:iCs/>
                <w:sz w:val="20"/>
              </w:rPr>
              <w:t>Coturnix japonica</w:t>
            </w:r>
            <w:r w:rsidR="0028513C" w:rsidRPr="00A472C8">
              <w:rPr>
                <w:rFonts w:cs="Calibri"/>
                <w:sz w:val="20"/>
              </w:rPr>
              <w:t>)</w:t>
            </w:r>
          </w:p>
        </w:tc>
        <w:tc>
          <w:tcPr>
            <w:tcW w:w="1048" w:type="dxa"/>
            <w:noWrap/>
            <w:hideMark/>
          </w:tcPr>
          <w:p w14:paraId="05C948B4" w14:textId="77777777" w:rsidR="00C23774" w:rsidRPr="00A472C8" w:rsidRDefault="00C23774" w:rsidP="005950CE">
            <w:pPr>
              <w:rPr>
                <w:rFonts w:cs="Calibri"/>
                <w:sz w:val="20"/>
              </w:rPr>
            </w:pPr>
            <w:r w:rsidRPr="00A472C8">
              <w:rPr>
                <w:rFonts w:cs="Calibri"/>
                <w:sz w:val="20"/>
              </w:rPr>
              <w:t>LD50</w:t>
            </w:r>
          </w:p>
        </w:tc>
        <w:tc>
          <w:tcPr>
            <w:tcW w:w="1433" w:type="dxa"/>
            <w:noWrap/>
            <w:hideMark/>
          </w:tcPr>
          <w:p w14:paraId="15F6E38E" w14:textId="3CDD1492" w:rsidR="00C23774" w:rsidRPr="00A472C8" w:rsidRDefault="003873C2" w:rsidP="005950CE">
            <w:pPr>
              <w:rPr>
                <w:rFonts w:cs="Calibri"/>
                <w:sz w:val="20"/>
              </w:rPr>
            </w:pPr>
            <w:r w:rsidRPr="00A472C8">
              <w:rPr>
                <w:rFonts w:cs="Calibri"/>
                <w:sz w:val="20"/>
              </w:rPr>
              <w:t>423</w:t>
            </w:r>
          </w:p>
        </w:tc>
        <w:tc>
          <w:tcPr>
            <w:tcW w:w="1078" w:type="dxa"/>
            <w:noWrap/>
            <w:hideMark/>
          </w:tcPr>
          <w:p w14:paraId="3B8480F9" w14:textId="77777777" w:rsidR="00C23774" w:rsidRPr="00A472C8" w:rsidRDefault="00C23774" w:rsidP="005950CE">
            <w:pPr>
              <w:rPr>
                <w:rFonts w:cs="Calibri"/>
                <w:sz w:val="20"/>
              </w:rPr>
            </w:pPr>
            <w:r w:rsidRPr="00A472C8">
              <w:rPr>
                <w:rFonts w:cs="Calibri"/>
                <w:sz w:val="20"/>
              </w:rPr>
              <w:t>mg ai/kg-bw</w:t>
            </w:r>
          </w:p>
        </w:tc>
        <w:tc>
          <w:tcPr>
            <w:tcW w:w="723" w:type="dxa"/>
            <w:noWrap/>
            <w:hideMark/>
          </w:tcPr>
          <w:p w14:paraId="6554A7BF" w14:textId="086B0B05" w:rsidR="00C23774" w:rsidRPr="00A472C8" w:rsidRDefault="005B5CFD" w:rsidP="005950CE">
            <w:pPr>
              <w:rPr>
                <w:rFonts w:cs="Calibri"/>
                <w:sz w:val="20"/>
              </w:rPr>
            </w:pPr>
            <w:r w:rsidRPr="00A472C8">
              <w:rPr>
                <w:rFonts w:cs="Calibri"/>
                <w:sz w:val="20"/>
              </w:rPr>
              <w:t>4.5</w:t>
            </w:r>
          </w:p>
        </w:tc>
        <w:tc>
          <w:tcPr>
            <w:tcW w:w="879" w:type="dxa"/>
            <w:noWrap/>
            <w:hideMark/>
          </w:tcPr>
          <w:p w14:paraId="7BB43BAD" w14:textId="0D927A76" w:rsidR="00C23774" w:rsidRPr="00A472C8" w:rsidRDefault="00014425" w:rsidP="005950CE">
            <w:pPr>
              <w:rPr>
                <w:rFonts w:cs="Calibri"/>
                <w:sz w:val="20"/>
              </w:rPr>
            </w:pPr>
            <w:r w:rsidRPr="00A472C8">
              <w:rPr>
                <w:rFonts w:cs="Calibri"/>
                <w:sz w:val="20"/>
              </w:rPr>
              <w:t>102</w:t>
            </w:r>
          </w:p>
        </w:tc>
        <w:tc>
          <w:tcPr>
            <w:tcW w:w="2989" w:type="dxa"/>
            <w:noWrap/>
            <w:hideMark/>
          </w:tcPr>
          <w:p w14:paraId="4C624E43" w14:textId="6D455FEF" w:rsidR="00C23774" w:rsidRPr="00A472C8" w:rsidRDefault="00C23774" w:rsidP="005950CE">
            <w:pPr>
              <w:rPr>
                <w:rFonts w:cs="Calibri"/>
                <w:sz w:val="20"/>
              </w:rPr>
            </w:pPr>
            <w:bookmarkStart w:id="8" w:name="OLE_LINK2"/>
            <w:r w:rsidRPr="00A472C8">
              <w:rPr>
                <w:rFonts w:cs="Calibri"/>
                <w:sz w:val="20"/>
              </w:rPr>
              <w:t xml:space="preserve">95% CI: </w:t>
            </w:r>
            <w:r w:rsidR="005B5CFD" w:rsidRPr="00A472C8">
              <w:rPr>
                <w:rFonts w:cs="Calibri"/>
                <w:sz w:val="20"/>
              </w:rPr>
              <w:t>306-</w:t>
            </w:r>
            <w:r w:rsidR="002403FC" w:rsidRPr="00A472C8">
              <w:rPr>
                <w:rFonts w:cs="Calibri"/>
                <w:sz w:val="20"/>
              </w:rPr>
              <w:t>593</w:t>
            </w:r>
            <w:r w:rsidRPr="00A472C8">
              <w:rPr>
                <w:rFonts w:cs="Calibri"/>
                <w:sz w:val="20"/>
              </w:rPr>
              <w:t xml:space="preserve"> mg a.i./kg-bw</w:t>
            </w:r>
            <w:r w:rsidR="00092460" w:rsidRPr="00A472C8">
              <w:rPr>
                <w:rFonts w:cs="Calibri"/>
                <w:sz w:val="20"/>
              </w:rPr>
              <w:t>;</w:t>
            </w:r>
            <w:r w:rsidR="00D55D91" w:rsidRPr="00A472C8">
              <w:rPr>
                <w:rFonts w:cs="Calibri"/>
                <w:sz w:val="20"/>
              </w:rPr>
              <w:t xml:space="preserve"> </w:t>
            </w:r>
            <w:bookmarkEnd w:id="8"/>
            <w:r w:rsidR="00092460" w:rsidRPr="00A472C8">
              <w:rPr>
                <w:rFonts w:cs="Calibri"/>
                <w:sz w:val="20"/>
              </w:rPr>
              <w:t>assumed slope; thiamethoxam endpoint</w:t>
            </w:r>
          </w:p>
        </w:tc>
        <w:tc>
          <w:tcPr>
            <w:tcW w:w="1731" w:type="dxa"/>
            <w:noWrap/>
            <w:hideMark/>
          </w:tcPr>
          <w:p w14:paraId="72614843" w14:textId="77777777" w:rsidR="00C23774" w:rsidRPr="00A472C8" w:rsidRDefault="00C23774" w:rsidP="005950CE">
            <w:pPr>
              <w:rPr>
                <w:rFonts w:cs="Calibri"/>
                <w:sz w:val="20"/>
              </w:rPr>
            </w:pPr>
            <w:r w:rsidRPr="00A472C8">
              <w:rPr>
                <w:rFonts w:cs="Calibri"/>
                <w:sz w:val="20"/>
              </w:rPr>
              <w:t>MRID 44703307</w:t>
            </w:r>
          </w:p>
        </w:tc>
      </w:tr>
      <w:tr w:rsidR="00C23774" w:rsidRPr="00A472C8" w14:paraId="57ECB922" w14:textId="77777777" w:rsidTr="00591EA5">
        <w:trPr>
          <w:trHeight w:val="290"/>
        </w:trPr>
        <w:tc>
          <w:tcPr>
            <w:tcW w:w="1329" w:type="dxa"/>
            <w:vMerge/>
            <w:noWrap/>
            <w:vAlign w:val="center"/>
          </w:tcPr>
          <w:p w14:paraId="3626F496" w14:textId="77777777" w:rsidR="00C23774" w:rsidRPr="00A472C8" w:rsidRDefault="00C23774" w:rsidP="005950CE">
            <w:pPr>
              <w:rPr>
                <w:rFonts w:cs="Calibri"/>
                <w:sz w:val="20"/>
              </w:rPr>
            </w:pPr>
          </w:p>
        </w:tc>
        <w:tc>
          <w:tcPr>
            <w:tcW w:w="1423" w:type="dxa"/>
            <w:noWrap/>
            <w:hideMark/>
          </w:tcPr>
          <w:p w14:paraId="0F81F45D" w14:textId="77777777" w:rsidR="00C23774" w:rsidRPr="00A472C8" w:rsidRDefault="00C23774" w:rsidP="005950CE">
            <w:pPr>
              <w:rPr>
                <w:rFonts w:cs="Calibri"/>
                <w:sz w:val="20"/>
              </w:rPr>
            </w:pPr>
            <w:r w:rsidRPr="00A472C8">
              <w:rPr>
                <w:rFonts w:cs="Calibri"/>
                <w:sz w:val="20"/>
              </w:rPr>
              <w:t>Reptiles</w:t>
            </w:r>
          </w:p>
        </w:tc>
        <w:tc>
          <w:tcPr>
            <w:tcW w:w="1194" w:type="dxa"/>
            <w:noWrap/>
            <w:hideMark/>
          </w:tcPr>
          <w:p w14:paraId="07884D69" w14:textId="645305A7" w:rsidR="00C23774" w:rsidRPr="00A472C8" w:rsidRDefault="00A86734" w:rsidP="005950CE">
            <w:pPr>
              <w:rPr>
                <w:rFonts w:cs="Calibri"/>
                <w:sz w:val="20"/>
              </w:rPr>
            </w:pPr>
            <w:r w:rsidRPr="00A472C8">
              <w:rPr>
                <w:rFonts w:cs="Calibri"/>
                <w:sz w:val="20"/>
              </w:rPr>
              <w:t>Japanese quail</w:t>
            </w:r>
            <w:r w:rsidR="00B903E8" w:rsidRPr="00A472C8">
              <w:rPr>
                <w:rFonts w:cs="Calibri"/>
                <w:sz w:val="20"/>
              </w:rPr>
              <w:t xml:space="preserve"> (</w:t>
            </w:r>
            <w:r w:rsidR="00B903E8" w:rsidRPr="00A472C8">
              <w:rPr>
                <w:rFonts w:cs="Calibri"/>
                <w:i/>
                <w:iCs/>
                <w:sz w:val="20"/>
              </w:rPr>
              <w:t>Coturnix japonica</w:t>
            </w:r>
            <w:r w:rsidR="00B903E8" w:rsidRPr="00A472C8">
              <w:rPr>
                <w:rFonts w:cs="Calibri"/>
                <w:sz w:val="20"/>
              </w:rPr>
              <w:t>)</w:t>
            </w:r>
          </w:p>
        </w:tc>
        <w:tc>
          <w:tcPr>
            <w:tcW w:w="1048" w:type="dxa"/>
            <w:noWrap/>
            <w:hideMark/>
          </w:tcPr>
          <w:p w14:paraId="130E5C69" w14:textId="77777777" w:rsidR="00C23774" w:rsidRPr="00A472C8" w:rsidRDefault="00C23774" w:rsidP="005950CE">
            <w:pPr>
              <w:rPr>
                <w:rFonts w:cs="Calibri"/>
                <w:sz w:val="20"/>
              </w:rPr>
            </w:pPr>
            <w:r w:rsidRPr="00A472C8">
              <w:rPr>
                <w:rFonts w:cs="Calibri"/>
                <w:sz w:val="20"/>
              </w:rPr>
              <w:t>LD50</w:t>
            </w:r>
          </w:p>
        </w:tc>
        <w:tc>
          <w:tcPr>
            <w:tcW w:w="1433" w:type="dxa"/>
            <w:noWrap/>
            <w:hideMark/>
          </w:tcPr>
          <w:p w14:paraId="28FBE284" w14:textId="117918C7" w:rsidR="00C23774" w:rsidRPr="00A472C8" w:rsidRDefault="003873C2" w:rsidP="005950CE">
            <w:pPr>
              <w:rPr>
                <w:rFonts w:cs="Calibri"/>
                <w:sz w:val="20"/>
              </w:rPr>
            </w:pPr>
            <w:r w:rsidRPr="00A472C8">
              <w:rPr>
                <w:rFonts w:cs="Calibri"/>
                <w:sz w:val="20"/>
              </w:rPr>
              <w:t>423</w:t>
            </w:r>
          </w:p>
        </w:tc>
        <w:tc>
          <w:tcPr>
            <w:tcW w:w="1078" w:type="dxa"/>
            <w:noWrap/>
            <w:hideMark/>
          </w:tcPr>
          <w:p w14:paraId="622DA889" w14:textId="77777777" w:rsidR="00C23774" w:rsidRPr="00A472C8" w:rsidRDefault="00C23774" w:rsidP="005950CE">
            <w:pPr>
              <w:rPr>
                <w:rFonts w:cs="Calibri"/>
                <w:sz w:val="20"/>
              </w:rPr>
            </w:pPr>
            <w:r w:rsidRPr="00A472C8">
              <w:rPr>
                <w:rFonts w:cs="Calibri"/>
                <w:sz w:val="20"/>
              </w:rPr>
              <w:t>mg ai/kg-bw</w:t>
            </w:r>
          </w:p>
        </w:tc>
        <w:tc>
          <w:tcPr>
            <w:tcW w:w="723" w:type="dxa"/>
            <w:noWrap/>
            <w:hideMark/>
          </w:tcPr>
          <w:p w14:paraId="0CA76DA8" w14:textId="6DB8373F" w:rsidR="00C23774" w:rsidRPr="00A472C8" w:rsidRDefault="005B5CFD" w:rsidP="005950CE">
            <w:pPr>
              <w:rPr>
                <w:rFonts w:cs="Calibri"/>
                <w:sz w:val="20"/>
              </w:rPr>
            </w:pPr>
            <w:r w:rsidRPr="00A472C8">
              <w:rPr>
                <w:rFonts w:cs="Calibri"/>
                <w:sz w:val="20"/>
              </w:rPr>
              <w:t>4.5</w:t>
            </w:r>
          </w:p>
        </w:tc>
        <w:tc>
          <w:tcPr>
            <w:tcW w:w="879" w:type="dxa"/>
            <w:noWrap/>
            <w:hideMark/>
          </w:tcPr>
          <w:p w14:paraId="0E26905D" w14:textId="4F2C6B7D" w:rsidR="00C23774" w:rsidRPr="00A472C8" w:rsidRDefault="00014425" w:rsidP="005950CE">
            <w:pPr>
              <w:rPr>
                <w:rFonts w:cs="Calibri"/>
                <w:sz w:val="20"/>
              </w:rPr>
            </w:pPr>
            <w:r w:rsidRPr="00A472C8">
              <w:rPr>
                <w:rFonts w:cs="Calibri"/>
                <w:sz w:val="20"/>
              </w:rPr>
              <w:t>102</w:t>
            </w:r>
          </w:p>
        </w:tc>
        <w:tc>
          <w:tcPr>
            <w:tcW w:w="2989" w:type="dxa"/>
            <w:noWrap/>
            <w:hideMark/>
          </w:tcPr>
          <w:p w14:paraId="787CFA73" w14:textId="1108CE44" w:rsidR="00C23774" w:rsidRPr="00A472C8" w:rsidRDefault="002403FC" w:rsidP="005950CE">
            <w:pPr>
              <w:rPr>
                <w:rFonts w:cs="Calibri"/>
                <w:sz w:val="20"/>
              </w:rPr>
            </w:pPr>
            <w:r w:rsidRPr="00A472C8">
              <w:rPr>
                <w:rFonts w:cs="Calibri"/>
                <w:sz w:val="20"/>
              </w:rPr>
              <w:t>95% CI: 306-593 mg a.i./kg-bw</w:t>
            </w:r>
            <w:r w:rsidR="00092460" w:rsidRPr="00A472C8">
              <w:rPr>
                <w:rFonts w:cs="Calibri"/>
                <w:sz w:val="20"/>
              </w:rPr>
              <w:t>; assumed slope; thiamethoxam endpoint</w:t>
            </w:r>
          </w:p>
        </w:tc>
        <w:tc>
          <w:tcPr>
            <w:tcW w:w="1731" w:type="dxa"/>
            <w:noWrap/>
            <w:hideMark/>
          </w:tcPr>
          <w:p w14:paraId="6DA11698" w14:textId="77777777" w:rsidR="00C23774" w:rsidRPr="00A472C8" w:rsidRDefault="00C23774" w:rsidP="005950CE">
            <w:pPr>
              <w:rPr>
                <w:rFonts w:cs="Calibri"/>
                <w:sz w:val="20"/>
              </w:rPr>
            </w:pPr>
            <w:r w:rsidRPr="00A472C8">
              <w:rPr>
                <w:rFonts w:cs="Calibri"/>
                <w:sz w:val="20"/>
              </w:rPr>
              <w:t>MRID 44703307</w:t>
            </w:r>
          </w:p>
        </w:tc>
      </w:tr>
      <w:tr w:rsidR="00C23774" w:rsidRPr="00A472C8" w14:paraId="3C6D8DDC" w14:textId="77777777" w:rsidTr="00591EA5">
        <w:trPr>
          <w:trHeight w:val="290"/>
        </w:trPr>
        <w:tc>
          <w:tcPr>
            <w:tcW w:w="1329" w:type="dxa"/>
            <w:vMerge/>
            <w:noWrap/>
            <w:vAlign w:val="center"/>
          </w:tcPr>
          <w:p w14:paraId="2F872731" w14:textId="77777777" w:rsidR="00C23774" w:rsidRPr="00A472C8" w:rsidRDefault="00C23774" w:rsidP="005950CE">
            <w:pPr>
              <w:rPr>
                <w:rFonts w:cs="Calibri"/>
                <w:sz w:val="20"/>
              </w:rPr>
            </w:pPr>
          </w:p>
        </w:tc>
        <w:tc>
          <w:tcPr>
            <w:tcW w:w="1423" w:type="dxa"/>
            <w:noWrap/>
            <w:hideMark/>
          </w:tcPr>
          <w:p w14:paraId="6EF75478" w14:textId="77777777" w:rsidR="00C23774" w:rsidRPr="00A472C8" w:rsidRDefault="00C23774" w:rsidP="005950CE">
            <w:pPr>
              <w:rPr>
                <w:rFonts w:cs="Calibri"/>
                <w:sz w:val="20"/>
              </w:rPr>
            </w:pPr>
            <w:r w:rsidRPr="00A472C8">
              <w:rPr>
                <w:rFonts w:cs="Calibri"/>
                <w:sz w:val="20"/>
              </w:rPr>
              <w:t>Terrestrial Invertebrates</w:t>
            </w:r>
          </w:p>
        </w:tc>
        <w:tc>
          <w:tcPr>
            <w:tcW w:w="1194" w:type="dxa"/>
            <w:noWrap/>
            <w:hideMark/>
          </w:tcPr>
          <w:p w14:paraId="21707F59" w14:textId="2AEC3128" w:rsidR="00C23774" w:rsidRPr="00A472C8" w:rsidRDefault="00C23774" w:rsidP="005950CE">
            <w:pPr>
              <w:rPr>
                <w:rFonts w:cs="Calibri"/>
                <w:sz w:val="20"/>
              </w:rPr>
            </w:pPr>
            <w:r w:rsidRPr="00A472C8">
              <w:rPr>
                <w:rFonts w:cs="Calibri"/>
                <w:sz w:val="20"/>
              </w:rPr>
              <w:t>Asiatic Honey Bee</w:t>
            </w:r>
            <w:r w:rsidR="00477508" w:rsidRPr="00A472C8">
              <w:rPr>
                <w:rFonts w:cs="Calibri"/>
                <w:sz w:val="20"/>
              </w:rPr>
              <w:t xml:space="preserve"> (</w:t>
            </w:r>
            <w:r w:rsidR="00477508" w:rsidRPr="00A472C8">
              <w:rPr>
                <w:rFonts w:cs="Calibri"/>
                <w:i/>
                <w:iCs/>
                <w:sz w:val="20"/>
              </w:rPr>
              <w:t>Apis cerana</w:t>
            </w:r>
            <w:r w:rsidR="00477508" w:rsidRPr="00A472C8">
              <w:rPr>
                <w:rFonts w:cs="Calibri"/>
                <w:sz w:val="20"/>
              </w:rPr>
              <w:t>)</w:t>
            </w:r>
          </w:p>
        </w:tc>
        <w:tc>
          <w:tcPr>
            <w:tcW w:w="1048" w:type="dxa"/>
            <w:noWrap/>
            <w:hideMark/>
          </w:tcPr>
          <w:p w14:paraId="73D247A1" w14:textId="77777777" w:rsidR="00C23774" w:rsidRPr="00A472C8" w:rsidRDefault="00C23774" w:rsidP="005950CE">
            <w:pPr>
              <w:rPr>
                <w:rFonts w:cs="Calibri"/>
                <w:sz w:val="20"/>
              </w:rPr>
            </w:pPr>
            <w:r w:rsidRPr="00A472C8">
              <w:rPr>
                <w:rFonts w:cs="Calibri"/>
                <w:sz w:val="20"/>
              </w:rPr>
              <w:t>LD50</w:t>
            </w:r>
          </w:p>
        </w:tc>
        <w:tc>
          <w:tcPr>
            <w:tcW w:w="1433" w:type="dxa"/>
            <w:noWrap/>
            <w:hideMark/>
          </w:tcPr>
          <w:p w14:paraId="6512E492" w14:textId="77777777" w:rsidR="00C23774" w:rsidRPr="00A472C8" w:rsidRDefault="00C23774" w:rsidP="005950CE">
            <w:pPr>
              <w:rPr>
                <w:rFonts w:cs="Calibri"/>
                <w:sz w:val="20"/>
              </w:rPr>
            </w:pPr>
            <w:r w:rsidRPr="00A472C8">
              <w:rPr>
                <w:rFonts w:cs="Calibri"/>
                <w:sz w:val="20"/>
              </w:rPr>
              <w:t>0.032</w:t>
            </w:r>
          </w:p>
        </w:tc>
        <w:tc>
          <w:tcPr>
            <w:tcW w:w="1078" w:type="dxa"/>
            <w:noWrap/>
            <w:hideMark/>
          </w:tcPr>
          <w:p w14:paraId="20D7A343" w14:textId="77777777" w:rsidR="00C23774" w:rsidRPr="00A472C8" w:rsidRDefault="00C23774" w:rsidP="005950CE">
            <w:pPr>
              <w:rPr>
                <w:rFonts w:cs="Calibri"/>
                <w:sz w:val="20"/>
              </w:rPr>
            </w:pPr>
            <w:r w:rsidRPr="00A472C8">
              <w:rPr>
                <w:rFonts w:cs="Calibri"/>
                <w:sz w:val="20"/>
              </w:rPr>
              <w:t>mg ai/kg-bw</w:t>
            </w:r>
          </w:p>
        </w:tc>
        <w:tc>
          <w:tcPr>
            <w:tcW w:w="723" w:type="dxa"/>
            <w:noWrap/>
            <w:hideMark/>
          </w:tcPr>
          <w:p w14:paraId="0B9EFC3D" w14:textId="10BBF79E" w:rsidR="00C23774" w:rsidRPr="00A472C8" w:rsidRDefault="00C23774" w:rsidP="005950CE">
            <w:pPr>
              <w:rPr>
                <w:rFonts w:cs="Calibri"/>
                <w:sz w:val="20"/>
              </w:rPr>
            </w:pPr>
            <w:r w:rsidRPr="00A472C8">
              <w:rPr>
                <w:rFonts w:cs="Calibri"/>
                <w:sz w:val="20"/>
              </w:rPr>
              <w:t>3.</w:t>
            </w:r>
            <w:r w:rsidR="002345B4" w:rsidRPr="00A472C8">
              <w:rPr>
                <w:rFonts w:cs="Calibri"/>
                <w:sz w:val="20"/>
              </w:rPr>
              <w:t>5</w:t>
            </w:r>
          </w:p>
        </w:tc>
        <w:tc>
          <w:tcPr>
            <w:tcW w:w="879" w:type="dxa"/>
            <w:noWrap/>
            <w:hideMark/>
          </w:tcPr>
          <w:p w14:paraId="6D3F5ACB" w14:textId="0F0B3842" w:rsidR="00C23774" w:rsidRPr="00A472C8" w:rsidRDefault="001A1B02" w:rsidP="005950CE">
            <w:pPr>
              <w:rPr>
                <w:rFonts w:cs="Calibri"/>
                <w:sz w:val="20"/>
              </w:rPr>
            </w:pPr>
            <w:r w:rsidRPr="00A472C8">
              <w:rPr>
                <w:rFonts w:cs="Calibri"/>
                <w:sz w:val="20"/>
              </w:rPr>
              <w:t>NA</w:t>
            </w:r>
          </w:p>
        </w:tc>
        <w:tc>
          <w:tcPr>
            <w:tcW w:w="2989" w:type="dxa"/>
            <w:noWrap/>
            <w:hideMark/>
          </w:tcPr>
          <w:p w14:paraId="328B0526" w14:textId="19DCDBD1" w:rsidR="00C23774" w:rsidRPr="00A472C8" w:rsidRDefault="004E7349" w:rsidP="005950CE">
            <w:pPr>
              <w:rPr>
                <w:rFonts w:cs="Calibri"/>
                <w:sz w:val="20"/>
              </w:rPr>
            </w:pPr>
            <w:r w:rsidRPr="00A472C8">
              <w:rPr>
                <w:rFonts w:cs="Calibri"/>
                <w:sz w:val="20"/>
              </w:rPr>
              <w:t>Contact exposure</w:t>
            </w:r>
            <w:r w:rsidR="00092460" w:rsidRPr="00A472C8">
              <w:rPr>
                <w:rFonts w:cs="Calibri"/>
                <w:sz w:val="20"/>
              </w:rPr>
              <w:t>; thiamethoxam endpoint</w:t>
            </w:r>
          </w:p>
        </w:tc>
        <w:tc>
          <w:tcPr>
            <w:tcW w:w="1731" w:type="dxa"/>
            <w:noWrap/>
            <w:hideMark/>
          </w:tcPr>
          <w:p w14:paraId="1A514FC2" w14:textId="77777777" w:rsidR="00C23774" w:rsidRPr="00A472C8" w:rsidRDefault="00C23774" w:rsidP="005950CE">
            <w:pPr>
              <w:rPr>
                <w:rFonts w:cs="Calibri"/>
                <w:sz w:val="20"/>
              </w:rPr>
            </w:pPr>
            <w:r w:rsidRPr="00A472C8">
              <w:rPr>
                <w:rFonts w:cs="Calibri"/>
                <w:sz w:val="20"/>
              </w:rPr>
              <w:t>ECOTOX # 183780; Yasuda et al. 2017</w:t>
            </w:r>
          </w:p>
        </w:tc>
      </w:tr>
      <w:tr w:rsidR="00C23774" w:rsidRPr="00A472C8" w14:paraId="3328F1DA" w14:textId="77777777" w:rsidTr="00591EA5">
        <w:trPr>
          <w:trHeight w:val="290"/>
        </w:trPr>
        <w:tc>
          <w:tcPr>
            <w:tcW w:w="1329" w:type="dxa"/>
            <w:vMerge w:val="restart"/>
            <w:noWrap/>
            <w:vAlign w:val="center"/>
          </w:tcPr>
          <w:p w14:paraId="51E7F63B" w14:textId="77777777" w:rsidR="00C23774" w:rsidRPr="00A472C8" w:rsidRDefault="00C23774" w:rsidP="005950CE">
            <w:pPr>
              <w:rPr>
                <w:rFonts w:cs="Calibri"/>
                <w:sz w:val="20"/>
              </w:rPr>
            </w:pPr>
            <w:r w:rsidRPr="00A472C8">
              <w:rPr>
                <w:rFonts w:cs="Calibri"/>
                <w:sz w:val="20"/>
              </w:rPr>
              <w:t>DIETARY BASED MORTALITY</w:t>
            </w:r>
          </w:p>
        </w:tc>
        <w:tc>
          <w:tcPr>
            <w:tcW w:w="1423" w:type="dxa"/>
            <w:noWrap/>
          </w:tcPr>
          <w:p w14:paraId="4ADE0FF2" w14:textId="77777777" w:rsidR="00C23774" w:rsidRPr="00A472C8" w:rsidRDefault="00C23774" w:rsidP="005950CE">
            <w:pPr>
              <w:rPr>
                <w:rFonts w:cs="Calibri"/>
                <w:sz w:val="20"/>
              </w:rPr>
            </w:pPr>
            <w:r w:rsidRPr="00A472C8">
              <w:rPr>
                <w:rFonts w:cs="Calibri"/>
                <w:sz w:val="20"/>
              </w:rPr>
              <w:t>Mammals</w:t>
            </w:r>
          </w:p>
        </w:tc>
        <w:tc>
          <w:tcPr>
            <w:tcW w:w="11075" w:type="dxa"/>
            <w:gridSpan w:val="8"/>
            <w:noWrap/>
          </w:tcPr>
          <w:p w14:paraId="4416A0F0" w14:textId="77777777" w:rsidR="00C23774" w:rsidRPr="00A472C8" w:rsidRDefault="00C23774" w:rsidP="005950CE">
            <w:pPr>
              <w:jc w:val="center"/>
              <w:rPr>
                <w:rFonts w:cs="Calibri"/>
                <w:sz w:val="20"/>
              </w:rPr>
            </w:pPr>
            <w:r w:rsidRPr="00A472C8">
              <w:rPr>
                <w:rFonts w:cs="Calibri"/>
                <w:sz w:val="20"/>
              </w:rPr>
              <w:t>No Data</w:t>
            </w:r>
          </w:p>
        </w:tc>
      </w:tr>
      <w:tr w:rsidR="00C23774" w:rsidRPr="00A472C8" w14:paraId="365555F4" w14:textId="77777777" w:rsidTr="00591EA5">
        <w:trPr>
          <w:trHeight w:val="290"/>
        </w:trPr>
        <w:tc>
          <w:tcPr>
            <w:tcW w:w="1329" w:type="dxa"/>
            <w:vMerge/>
            <w:noWrap/>
            <w:vAlign w:val="center"/>
          </w:tcPr>
          <w:p w14:paraId="44D309CB" w14:textId="77777777" w:rsidR="00C23774" w:rsidRPr="00A472C8" w:rsidRDefault="00C23774" w:rsidP="005950CE">
            <w:pPr>
              <w:rPr>
                <w:rFonts w:cs="Calibri"/>
                <w:sz w:val="20"/>
              </w:rPr>
            </w:pPr>
          </w:p>
        </w:tc>
        <w:tc>
          <w:tcPr>
            <w:tcW w:w="1423" w:type="dxa"/>
            <w:noWrap/>
            <w:hideMark/>
          </w:tcPr>
          <w:p w14:paraId="6F2B832A" w14:textId="77777777" w:rsidR="00C23774" w:rsidRPr="00A472C8" w:rsidRDefault="00C23774" w:rsidP="005950CE">
            <w:pPr>
              <w:rPr>
                <w:rFonts w:cs="Calibri"/>
                <w:sz w:val="20"/>
              </w:rPr>
            </w:pPr>
            <w:r w:rsidRPr="00A472C8">
              <w:rPr>
                <w:rFonts w:cs="Calibri"/>
                <w:sz w:val="20"/>
              </w:rPr>
              <w:t>Birds</w:t>
            </w:r>
          </w:p>
        </w:tc>
        <w:tc>
          <w:tcPr>
            <w:tcW w:w="1194" w:type="dxa"/>
            <w:noWrap/>
            <w:hideMark/>
          </w:tcPr>
          <w:p w14:paraId="7353DAF7" w14:textId="61264CD9" w:rsidR="00C23774" w:rsidRPr="00A472C8" w:rsidRDefault="00C23774" w:rsidP="005950CE">
            <w:pPr>
              <w:rPr>
                <w:rFonts w:cs="Calibri"/>
                <w:sz w:val="20"/>
              </w:rPr>
            </w:pPr>
            <w:r w:rsidRPr="00A472C8">
              <w:rPr>
                <w:rFonts w:cs="Calibri"/>
                <w:sz w:val="20"/>
              </w:rPr>
              <w:t>Mallard Duck</w:t>
            </w:r>
            <w:r w:rsidR="00477508" w:rsidRPr="00A472C8">
              <w:rPr>
                <w:rFonts w:cs="Calibri"/>
                <w:sz w:val="20"/>
              </w:rPr>
              <w:t xml:space="preserve"> (</w:t>
            </w:r>
            <w:r w:rsidR="00477508" w:rsidRPr="00A472C8">
              <w:rPr>
                <w:rFonts w:cs="Calibri"/>
                <w:i/>
                <w:iCs/>
                <w:sz w:val="20"/>
              </w:rPr>
              <w:t xml:space="preserve">Anas </w:t>
            </w:r>
            <w:r w:rsidR="00B64C18" w:rsidRPr="00A472C8">
              <w:rPr>
                <w:rFonts w:cs="Calibri"/>
                <w:i/>
                <w:iCs/>
                <w:sz w:val="20"/>
              </w:rPr>
              <w:t>platyrhynchos</w:t>
            </w:r>
            <w:r w:rsidR="00B64C18" w:rsidRPr="00A472C8">
              <w:rPr>
                <w:rFonts w:cs="Calibri"/>
                <w:sz w:val="20"/>
              </w:rPr>
              <w:t>)</w:t>
            </w:r>
          </w:p>
        </w:tc>
        <w:tc>
          <w:tcPr>
            <w:tcW w:w="1048" w:type="dxa"/>
            <w:noWrap/>
            <w:hideMark/>
          </w:tcPr>
          <w:p w14:paraId="7304278B" w14:textId="77777777" w:rsidR="00C23774" w:rsidRPr="00A472C8" w:rsidRDefault="00C23774" w:rsidP="005950CE">
            <w:pPr>
              <w:rPr>
                <w:rFonts w:cs="Calibri"/>
                <w:sz w:val="20"/>
              </w:rPr>
            </w:pPr>
            <w:r w:rsidRPr="00A472C8">
              <w:rPr>
                <w:rFonts w:cs="Calibri"/>
                <w:sz w:val="20"/>
              </w:rPr>
              <w:t>LC50</w:t>
            </w:r>
          </w:p>
        </w:tc>
        <w:tc>
          <w:tcPr>
            <w:tcW w:w="1433" w:type="dxa"/>
            <w:noWrap/>
            <w:hideMark/>
          </w:tcPr>
          <w:p w14:paraId="016DFC68" w14:textId="77777777" w:rsidR="00C23774" w:rsidRPr="00A472C8" w:rsidRDefault="00C23774" w:rsidP="005950CE">
            <w:pPr>
              <w:rPr>
                <w:rFonts w:cs="Calibri"/>
                <w:sz w:val="20"/>
              </w:rPr>
            </w:pPr>
            <w:r w:rsidRPr="00A472C8">
              <w:rPr>
                <w:rFonts w:cs="Calibri"/>
                <w:sz w:val="20"/>
              </w:rPr>
              <w:t>5200</w:t>
            </w:r>
          </w:p>
        </w:tc>
        <w:tc>
          <w:tcPr>
            <w:tcW w:w="1078" w:type="dxa"/>
            <w:noWrap/>
            <w:hideMark/>
          </w:tcPr>
          <w:p w14:paraId="7378CD76" w14:textId="77777777" w:rsidR="00C23774" w:rsidRPr="00A472C8" w:rsidRDefault="00C23774" w:rsidP="005950CE">
            <w:pPr>
              <w:rPr>
                <w:rFonts w:cs="Calibri"/>
                <w:sz w:val="20"/>
              </w:rPr>
            </w:pPr>
            <w:r w:rsidRPr="00A472C8">
              <w:rPr>
                <w:rFonts w:cs="Calibri"/>
                <w:sz w:val="20"/>
              </w:rPr>
              <w:t>mg ai/kg-diet</w:t>
            </w:r>
          </w:p>
        </w:tc>
        <w:tc>
          <w:tcPr>
            <w:tcW w:w="723" w:type="dxa"/>
            <w:noWrap/>
            <w:hideMark/>
          </w:tcPr>
          <w:p w14:paraId="7C6F2419" w14:textId="77777777" w:rsidR="00C23774" w:rsidRPr="00A472C8" w:rsidRDefault="00C23774" w:rsidP="005950CE">
            <w:pPr>
              <w:rPr>
                <w:rFonts w:cs="Calibri"/>
                <w:sz w:val="20"/>
              </w:rPr>
            </w:pPr>
            <w:r w:rsidRPr="00A472C8">
              <w:rPr>
                <w:rFonts w:cs="Calibri"/>
                <w:sz w:val="20"/>
              </w:rPr>
              <w:t>4.5</w:t>
            </w:r>
          </w:p>
        </w:tc>
        <w:tc>
          <w:tcPr>
            <w:tcW w:w="879" w:type="dxa"/>
            <w:noWrap/>
            <w:hideMark/>
          </w:tcPr>
          <w:p w14:paraId="4EC8BE9B" w14:textId="3C79F4FF" w:rsidR="00C23774" w:rsidRPr="00A472C8" w:rsidRDefault="00CE6717" w:rsidP="005950CE">
            <w:pPr>
              <w:rPr>
                <w:rFonts w:cs="Calibri"/>
                <w:sz w:val="20"/>
              </w:rPr>
            </w:pPr>
            <w:r w:rsidRPr="00A472C8">
              <w:rPr>
                <w:rFonts w:cs="Calibri"/>
                <w:sz w:val="20"/>
              </w:rPr>
              <w:t>NA</w:t>
            </w:r>
          </w:p>
        </w:tc>
        <w:tc>
          <w:tcPr>
            <w:tcW w:w="2989" w:type="dxa"/>
            <w:noWrap/>
            <w:hideMark/>
          </w:tcPr>
          <w:p w14:paraId="06450CF7" w14:textId="6DD6FEDE" w:rsidR="00C23774" w:rsidRPr="00A472C8" w:rsidRDefault="00C23774" w:rsidP="005950CE">
            <w:pPr>
              <w:rPr>
                <w:rFonts w:cs="Calibri"/>
                <w:sz w:val="20"/>
              </w:rPr>
            </w:pPr>
            <w:bookmarkStart w:id="9" w:name="OLE_LINK3"/>
            <w:r w:rsidRPr="00A472C8">
              <w:rPr>
                <w:rFonts w:cs="Calibri"/>
                <w:sz w:val="20"/>
              </w:rPr>
              <w:t>Non-definitive (&gt;) value; assumed</w:t>
            </w:r>
            <w:bookmarkEnd w:id="9"/>
            <w:r w:rsidR="00092460" w:rsidRPr="00A472C8">
              <w:rPr>
                <w:rFonts w:cs="Calibri"/>
                <w:sz w:val="20"/>
              </w:rPr>
              <w:t xml:space="preserve"> slope; thiamethoxam endpoint</w:t>
            </w:r>
          </w:p>
        </w:tc>
        <w:tc>
          <w:tcPr>
            <w:tcW w:w="1731" w:type="dxa"/>
            <w:noWrap/>
            <w:hideMark/>
          </w:tcPr>
          <w:p w14:paraId="220F0C3D" w14:textId="77777777" w:rsidR="00C23774" w:rsidRPr="00A472C8" w:rsidRDefault="00C23774" w:rsidP="005950CE">
            <w:pPr>
              <w:rPr>
                <w:rFonts w:cs="Calibri"/>
                <w:sz w:val="20"/>
              </w:rPr>
            </w:pPr>
            <w:r w:rsidRPr="00A472C8">
              <w:rPr>
                <w:rFonts w:cs="Calibri"/>
                <w:sz w:val="20"/>
              </w:rPr>
              <w:t>MRID 44703309</w:t>
            </w:r>
          </w:p>
        </w:tc>
      </w:tr>
      <w:tr w:rsidR="00C23774" w:rsidRPr="00A472C8" w14:paraId="5AEE8D9C" w14:textId="77777777" w:rsidTr="00591EA5">
        <w:trPr>
          <w:trHeight w:val="764"/>
        </w:trPr>
        <w:tc>
          <w:tcPr>
            <w:tcW w:w="1329" w:type="dxa"/>
            <w:vMerge/>
            <w:noWrap/>
            <w:vAlign w:val="center"/>
            <w:hideMark/>
          </w:tcPr>
          <w:p w14:paraId="02CF4AA9" w14:textId="77777777" w:rsidR="00C23774" w:rsidRPr="00A472C8" w:rsidRDefault="00C23774" w:rsidP="005950CE">
            <w:pPr>
              <w:rPr>
                <w:rFonts w:cs="Calibri"/>
                <w:sz w:val="20"/>
              </w:rPr>
            </w:pPr>
          </w:p>
        </w:tc>
        <w:tc>
          <w:tcPr>
            <w:tcW w:w="1423" w:type="dxa"/>
            <w:noWrap/>
            <w:hideMark/>
          </w:tcPr>
          <w:p w14:paraId="656FE0C7" w14:textId="77777777" w:rsidR="00C23774" w:rsidRPr="00A472C8" w:rsidRDefault="00C23774" w:rsidP="005950CE">
            <w:pPr>
              <w:rPr>
                <w:rFonts w:cs="Calibri"/>
                <w:sz w:val="20"/>
              </w:rPr>
            </w:pPr>
            <w:r w:rsidRPr="00A472C8">
              <w:rPr>
                <w:rFonts w:cs="Calibri"/>
                <w:sz w:val="20"/>
              </w:rPr>
              <w:t>Reptiles</w:t>
            </w:r>
          </w:p>
        </w:tc>
        <w:tc>
          <w:tcPr>
            <w:tcW w:w="1194" w:type="dxa"/>
          </w:tcPr>
          <w:p w14:paraId="100F12A8" w14:textId="533E6D9B" w:rsidR="00C23774" w:rsidRPr="00A472C8" w:rsidRDefault="00C23774" w:rsidP="005950CE">
            <w:pPr>
              <w:rPr>
                <w:rFonts w:cs="Calibri"/>
                <w:sz w:val="20"/>
              </w:rPr>
            </w:pPr>
            <w:r w:rsidRPr="00A472C8">
              <w:rPr>
                <w:rFonts w:cs="Calibri"/>
                <w:sz w:val="20"/>
              </w:rPr>
              <w:t>Mallard Duck</w:t>
            </w:r>
            <w:r w:rsidR="00B64C18" w:rsidRPr="00A472C8">
              <w:rPr>
                <w:rFonts w:cs="Calibri"/>
                <w:sz w:val="20"/>
              </w:rPr>
              <w:t xml:space="preserve"> (</w:t>
            </w:r>
            <w:r w:rsidR="00B64C18" w:rsidRPr="00A472C8">
              <w:rPr>
                <w:rFonts w:cs="Calibri"/>
                <w:i/>
                <w:iCs/>
                <w:sz w:val="20"/>
              </w:rPr>
              <w:t>Anas platyrhynchos</w:t>
            </w:r>
            <w:r w:rsidR="00B64C18" w:rsidRPr="00A472C8">
              <w:rPr>
                <w:rFonts w:cs="Calibri"/>
                <w:sz w:val="20"/>
              </w:rPr>
              <w:t>)</w:t>
            </w:r>
          </w:p>
        </w:tc>
        <w:tc>
          <w:tcPr>
            <w:tcW w:w="1048" w:type="dxa"/>
          </w:tcPr>
          <w:p w14:paraId="2D4B71C7" w14:textId="77777777" w:rsidR="00C23774" w:rsidRPr="00A472C8" w:rsidRDefault="00C23774" w:rsidP="005950CE">
            <w:pPr>
              <w:rPr>
                <w:rFonts w:cs="Calibri"/>
                <w:sz w:val="20"/>
              </w:rPr>
            </w:pPr>
            <w:r w:rsidRPr="00A472C8">
              <w:rPr>
                <w:rFonts w:cs="Calibri"/>
                <w:sz w:val="20"/>
              </w:rPr>
              <w:t>LC50</w:t>
            </w:r>
          </w:p>
        </w:tc>
        <w:tc>
          <w:tcPr>
            <w:tcW w:w="1433" w:type="dxa"/>
          </w:tcPr>
          <w:p w14:paraId="4258A25B" w14:textId="77777777" w:rsidR="00C23774" w:rsidRPr="00A472C8" w:rsidRDefault="00C23774" w:rsidP="005950CE">
            <w:pPr>
              <w:rPr>
                <w:rFonts w:cs="Calibri"/>
                <w:sz w:val="20"/>
              </w:rPr>
            </w:pPr>
            <w:r w:rsidRPr="00A472C8">
              <w:rPr>
                <w:rFonts w:cs="Calibri"/>
                <w:sz w:val="20"/>
              </w:rPr>
              <w:t>5200</w:t>
            </w:r>
          </w:p>
        </w:tc>
        <w:tc>
          <w:tcPr>
            <w:tcW w:w="1078" w:type="dxa"/>
          </w:tcPr>
          <w:p w14:paraId="5D594656" w14:textId="77777777" w:rsidR="00C23774" w:rsidRPr="00A472C8" w:rsidRDefault="00C23774" w:rsidP="005950CE">
            <w:pPr>
              <w:rPr>
                <w:rFonts w:cs="Calibri"/>
                <w:sz w:val="20"/>
              </w:rPr>
            </w:pPr>
            <w:r w:rsidRPr="00A472C8">
              <w:rPr>
                <w:rFonts w:cs="Calibri"/>
                <w:sz w:val="20"/>
              </w:rPr>
              <w:t>mg ai/kg-diet</w:t>
            </w:r>
          </w:p>
        </w:tc>
        <w:tc>
          <w:tcPr>
            <w:tcW w:w="723" w:type="dxa"/>
          </w:tcPr>
          <w:p w14:paraId="44EC43CF" w14:textId="77777777" w:rsidR="00C23774" w:rsidRPr="00A472C8" w:rsidRDefault="00C23774" w:rsidP="005950CE">
            <w:pPr>
              <w:rPr>
                <w:rFonts w:cs="Calibri"/>
                <w:sz w:val="20"/>
              </w:rPr>
            </w:pPr>
            <w:r w:rsidRPr="00A472C8">
              <w:rPr>
                <w:rFonts w:cs="Calibri"/>
                <w:sz w:val="20"/>
              </w:rPr>
              <w:t>4.5</w:t>
            </w:r>
          </w:p>
        </w:tc>
        <w:tc>
          <w:tcPr>
            <w:tcW w:w="879" w:type="dxa"/>
          </w:tcPr>
          <w:p w14:paraId="36F22BA0" w14:textId="2DB8BD3E" w:rsidR="00C23774" w:rsidRPr="00A472C8" w:rsidRDefault="00CE6717" w:rsidP="005950CE">
            <w:pPr>
              <w:rPr>
                <w:rFonts w:cs="Calibri"/>
                <w:sz w:val="20"/>
              </w:rPr>
            </w:pPr>
            <w:r w:rsidRPr="00A472C8">
              <w:rPr>
                <w:rFonts w:cs="Calibri"/>
                <w:sz w:val="20"/>
              </w:rPr>
              <w:t>NA</w:t>
            </w:r>
          </w:p>
        </w:tc>
        <w:tc>
          <w:tcPr>
            <w:tcW w:w="2989" w:type="dxa"/>
          </w:tcPr>
          <w:p w14:paraId="03806149" w14:textId="184EFC9C" w:rsidR="00C23774" w:rsidRPr="00A472C8" w:rsidRDefault="00C23774" w:rsidP="005950CE">
            <w:pPr>
              <w:rPr>
                <w:rFonts w:cs="Calibri"/>
                <w:sz w:val="20"/>
              </w:rPr>
            </w:pPr>
            <w:r w:rsidRPr="00A472C8">
              <w:rPr>
                <w:rFonts w:cs="Calibri"/>
                <w:sz w:val="20"/>
              </w:rPr>
              <w:t>Non-definitive (&gt;) value; assumed</w:t>
            </w:r>
            <w:r w:rsidR="00092460" w:rsidRPr="00A472C8">
              <w:rPr>
                <w:rFonts w:cs="Calibri"/>
                <w:sz w:val="20"/>
              </w:rPr>
              <w:t xml:space="preserve"> slope; thiamethoxam endpoint</w:t>
            </w:r>
          </w:p>
        </w:tc>
        <w:tc>
          <w:tcPr>
            <w:tcW w:w="1731" w:type="dxa"/>
          </w:tcPr>
          <w:p w14:paraId="6F20DDEC" w14:textId="77777777" w:rsidR="00C23774" w:rsidRPr="00A472C8" w:rsidRDefault="00C23774" w:rsidP="005950CE">
            <w:pPr>
              <w:rPr>
                <w:rFonts w:cs="Calibri"/>
                <w:sz w:val="20"/>
              </w:rPr>
            </w:pPr>
            <w:r w:rsidRPr="00A472C8">
              <w:rPr>
                <w:rFonts w:cs="Calibri"/>
                <w:sz w:val="20"/>
              </w:rPr>
              <w:t>MRID 44703309</w:t>
            </w:r>
          </w:p>
        </w:tc>
      </w:tr>
      <w:tr w:rsidR="00A80D31" w:rsidRPr="00A472C8" w14:paraId="6C070305" w14:textId="77777777" w:rsidTr="00591EA5">
        <w:trPr>
          <w:trHeight w:val="701"/>
        </w:trPr>
        <w:tc>
          <w:tcPr>
            <w:tcW w:w="1329" w:type="dxa"/>
            <w:vMerge/>
            <w:noWrap/>
            <w:vAlign w:val="center"/>
          </w:tcPr>
          <w:p w14:paraId="0CBB82A6" w14:textId="77777777" w:rsidR="00A80D31" w:rsidRPr="00A472C8" w:rsidRDefault="00A80D31" w:rsidP="00A80D31">
            <w:pPr>
              <w:rPr>
                <w:rFonts w:cs="Calibri"/>
                <w:sz w:val="20"/>
              </w:rPr>
            </w:pPr>
          </w:p>
        </w:tc>
        <w:tc>
          <w:tcPr>
            <w:tcW w:w="1423" w:type="dxa"/>
            <w:noWrap/>
          </w:tcPr>
          <w:p w14:paraId="108FE024" w14:textId="77777777" w:rsidR="00A80D31" w:rsidRPr="00A472C8" w:rsidRDefault="00A80D31" w:rsidP="00A80D31">
            <w:pPr>
              <w:rPr>
                <w:rFonts w:cs="Calibri"/>
                <w:sz w:val="20"/>
              </w:rPr>
            </w:pPr>
            <w:r w:rsidRPr="00A472C8">
              <w:rPr>
                <w:rFonts w:cs="Calibri"/>
                <w:sz w:val="20"/>
              </w:rPr>
              <w:t>Terrestrial Invertebrates</w:t>
            </w:r>
          </w:p>
        </w:tc>
        <w:tc>
          <w:tcPr>
            <w:tcW w:w="1194" w:type="dxa"/>
          </w:tcPr>
          <w:p w14:paraId="7A9683A4" w14:textId="367E18F2" w:rsidR="00A80D31" w:rsidRPr="00A472C8" w:rsidRDefault="00A80D31" w:rsidP="00A80D31">
            <w:pPr>
              <w:rPr>
                <w:rFonts w:cs="Calibri"/>
                <w:sz w:val="20"/>
              </w:rPr>
            </w:pPr>
            <w:r w:rsidRPr="00A472C8">
              <w:rPr>
                <w:rFonts w:cs="Calibri"/>
                <w:sz w:val="20"/>
              </w:rPr>
              <w:t>Honey Bee</w:t>
            </w:r>
            <w:r w:rsidR="00037160" w:rsidRPr="00A472C8">
              <w:rPr>
                <w:rFonts w:cs="Calibri"/>
                <w:sz w:val="20"/>
              </w:rPr>
              <w:t xml:space="preserve"> (</w:t>
            </w:r>
            <w:r w:rsidR="00037160" w:rsidRPr="00A472C8">
              <w:rPr>
                <w:rFonts w:cs="Calibri"/>
                <w:i/>
                <w:iCs/>
                <w:sz w:val="20"/>
              </w:rPr>
              <w:t>Apis mellifera</w:t>
            </w:r>
            <w:r w:rsidR="00037160" w:rsidRPr="00A472C8">
              <w:rPr>
                <w:rFonts w:cs="Calibri"/>
                <w:sz w:val="20"/>
              </w:rPr>
              <w:t>)</w:t>
            </w:r>
          </w:p>
        </w:tc>
        <w:tc>
          <w:tcPr>
            <w:tcW w:w="1048" w:type="dxa"/>
          </w:tcPr>
          <w:p w14:paraId="7B451E1D" w14:textId="4C02AD55" w:rsidR="00A80D31" w:rsidRPr="00A472C8" w:rsidRDefault="00A80D31" w:rsidP="00A80D31">
            <w:pPr>
              <w:rPr>
                <w:rFonts w:cs="Calibri"/>
                <w:sz w:val="20"/>
              </w:rPr>
            </w:pPr>
            <w:r w:rsidRPr="00A472C8">
              <w:rPr>
                <w:rFonts w:cs="Calibri"/>
                <w:sz w:val="20"/>
              </w:rPr>
              <w:t>LC50</w:t>
            </w:r>
          </w:p>
        </w:tc>
        <w:tc>
          <w:tcPr>
            <w:tcW w:w="1433" w:type="dxa"/>
          </w:tcPr>
          <w:p w14:paraId="25A14256" w14:textId="18BBF617" w:rsidR="00A80D31" w:rsidRPr="00A472C8" w:rsidRDefault="00A80D31" w:rsidP="00A80D31">
            <w:pPr>
              <w:rPr>
                <w:rFonts w:cs="Calibri"/>
                <w:sz w:val="20"/>
              </w:rPr>
            </w:pPr>
            <w:r w:rsidRPr="00A472C8">
              <w:rPr>
                <w:rFonts w:cs="Calibri"/>
                <w:sz w:val="20"/>
              </w:rPr>
              <w:t>0.014</w:t>
            </w:r>
          </w:p>
        </w:tc>
        <w:tc>
          <w:tcPr>
            <w:tcW w:w="1078" w:type="dxa"/>
          </w:tcPr>
          <w:p w14:paraId="367AA433" w14:textId="66614A2E" w:rsidR="00A80D31" w:rsidRPr="00A472C8" w:rsidRDefault="00A80D31" w:rsidP="00A80D31">
            <w:pPr>
              <w:rPr>
                <w:rFonts w:cs="Calibri"/>
                <w:sz w:val="20"/>
              </w:rPr>
            </w:pPr>
            <w:r w:rsidRPr="00A472C8">
              <w:rPr>
                <w:rFonts w:cs="Calibri"/>
                <w:sz w:val="20"/>
              </w:rPr>
              <w:t>mg ai/kg-diet</w:t>
            </w:r>
          </w:p>
        </w:tc>
        <w:tc>
          <w:tcPr>
            <w:tcW w:w="723" w:type="dxa"/>
          </w:tcPr>
          <w:p w14:paraId="19FA12E5" w14:textId="4A80FFD6" w:rsidR="00A80D31" w:rsidRPr="00A472C8" w:rsidRDefault="00A80D31" w:rsidP="00A80D31">
            <w:pPr>
              <w:rPr>
                <w:rFonts w:cs="Calibri"/>
                <w:sz w:val="20"/>
              </w:rPr>
            </w:pPr>
            <w:r w:rsidRPr="00A472C8">
              <w:rPr>
                <w:rFonts w:cs="Calibri"/>
                <w:sz w:val="20"/>
              </w:rPr>
              <w:t>2.3</w:t>
            </w:r>
          </w:p>
        </w:tc>
        <w:tc>
          <w:tcPr>
            <w:tcW w:w="879" w:type="dxa"/>
          </w:tcPr>
          <w:p w14:paraId="29B390EB" w14:textId="0072FC0A" w:rsidR="00A80D31" w:rsidRPr="00A472C8" w:rsidRDefault="00A80D31" w:rsidP="00A80D31">
            <w:pPr>
              <w:rPr>
                <w:rFonts w:cs="Calibri"/>
                <w:sz w:val="20"/>
              </w:rPr>
            </w:pPr>
            <w:r w:rsidRPr="00A472C8">
              <w:rPr>
                <w:rFonts w:cs="Calibri"/>
                <w:sz w:val="20"/>
              </w:rPr>
              <w:t>NA</w:t>
            </w:r>
          </w:p>
        </w:tc>
        <w:tc>
          <w:tcPr>
            <w:tcW w:w="2989" w:type="dxa"/>
          </w:tcPr>
          <w:p w14:paraId="68CB43E9" w14:textId="293D9E93" w:rsidR="00A80D31" w:rsidRPr="00A472C8" w:rsidRDefault="00A80D31" w:rsidP="00A80D31">
            <w:pPr>
              <w:rPr>
                <w:rFonts w:cs="Calibri"/>
                <w:sz w:val="20"/>
              </w:rPr>
            </w:pPr>
            <w:bookmarkStart w:id="10" w:name="OLE_LINK4"/>
            <w:r w:rsidRPr="00A472C8">
              <w:rPr>
                <w:rFonts w:cs="Calibri"/>
                <w:sz w:val="20"/>
              </w:rPr>
              <w:t>Calculated using reverse BeeREX</w:t>
            </w:r>
            <w:bookmarkEnd w:id="10"/>
            <w:r w:rsidR="00092460" w:rsidRPr="00A472C8">
              <w:rPr>
                <w:rFonts w:cs="Calibri"/>
                <w:sz w:val="20"/>
              </w:rPr>
              <w:t>; thiamethoxam endpoint</w:t>
            </w:r>
          </w:p>
        </w:tc>
        <w:tc>
          <w:tcPr>
            <w:tcW w:w="1731" w:type="dxa"/>
          </w:tcPr>
          <w:p w14:paraId="58F938DB" w14:textId="497FBED1" w:rsidR="00A80D31" w:rsidRPr="00A472C8" w:rsidRDefault="00A80D31" w:rsidP="00A80D31">
            <w:pPr>
              <w:rPr>
                <w:rFonts w:cs="Calibri"/>
                <w:sz w:val="20"/>
              </w:rPr>
            </w:pPr>
            <w:r w:rsidRPr="00A472C8">
              <w:rPr>
                <w:rFonts w:cs="Calibri"/>
                <w:sz w:val="20"/>
              </w:rPr>
              <w:t>ECOTOX # 183532; Liu et al. 2017</w:t>
            </w:r>
          </w:p>
        </w:tc>
      </w:tr>
      <w:tr w:rsidR="00591EA5" w:rsidRPr="00A472C8" w14:paraId="01113924" w14:textId="77777777" w:rsidTr="00591EA5">
        <w:trPr>
          <w:trHeight w:val="290"/>
        </w:trPr>
        <w:tc>
          <w:tcPr>
            <w:tcW w:w="1329" w:type="dxa"/>
            <w:vMerge w:val="restart"/>
            <w:noWrap/>
            <w:vAlign w:val="center"/>
            <w:hideMark/>
          </w:tcPr>
          <w:p w14:paraId="640BD25F" w14:textId="77777777" w:rsidR="00591EA5" w:rsidRPr="00A472C8" w:rsidRDefault="00591EA5" w:rsidP="00591EA5">
            <w:pPr>
              <w:rPr>
                <w:rFonts w:cs="Calibri"/>
                <w:sz w:val="20"/>
              </w:rPr>
            </w:pPr>
            <w:r w:rsidRPr="00A472C8">
              <w:rPr>
                <w:rFonts w:cs="Calibri"/>
                <w:sz w:val="20"/>
              </w:rPr>
              <w:t>MORTALITY</w:t>
            </w:r>
          </w:p>
        </w:tc>
        <w:tc>
          <w:tcPr>
            <w:tcW w:w="1423" w:type="dxa"/>
            <w:noWrap/>
            <w:hideMark/>
          </w:tcPr>
          <w:p w14:paraId="34927495" w14:textId="77777777" w:rsidR="00591EA5" w:rsidRPr="00A472C8" w:rsidRDefault="00591EA5" w:rsidP="00591EA5">
            <w:pPr>
              <w:rPr>
                <w:rFonts w:cs="Calibri"/>
                <w:sz w:val="20"/>
              </w:rPr>
            </w:pPr>
            <w:r w:rsidRPr="00A472C8">
              <w:rPr>
                <w:rFonts w:cs="Calibri"/>
                <w:sz w:val="20"/>
              </w:rPr>
              <w:t>Terrestrial Invertebrates</w:t>
            </w:r>
          </w:p>
        </w:tc>
        <w:tc>
          <w:tcPr>
            <w:tcW w:w="1194" w:type="dxa"/>
            <w:noWrap/>
            <w:hideMark/>
          </w:tcPr>
          <w:p w14:paraId="718F4B72" w14:textId="0BAF876D" w:rsidR="00591EA5" w:rsidRPr="00A472C8" w:rsidRDefault="00591EA5" w:rsidP="00591EA5">
            <w:pPr>
              <w:rPr>
                <w:rFonts w:cs="Calibri"/>
                <w:sz w:val="20"/>
              </w:rPr>
            </w:pPr>
            <w:r w:rsidRPr="00A472C8">
              <w:rPr>
                <w:rFonts w:cs="Calibri"/>
                <w:sz w:val="20"/>
              </w:rPr>
              <w:t>Earthworm</w:t>
            </w:r>
            <w:r w:rsidR="006E286D" w:rsidRPr="00A472C8">
              <w:rPr>
                <w:rFonts w:cs="Calibri"/>
                <w:sz w:val="20"/>
              </w:rPr>
              <w:t xml:space="preserve"> (</w:t>
            </w:r>
            <w:r w:rsidR="006E286D" w:rsidRPr="00A472C8">
              <w:rPr>
                <w:rFonts w:cs="Calibri"/>
                <w:i/>
                <w:iCs/>
                <w:sz w:val="20"/>
              </w:rPr>
              <w:t>Eisenia fetida</w:t>
            </w:r>
            <w:r w:rsidR="006E286D" w:rsidRPr="00A472C8">
              <w:rPr>
                <w:rFonts w:cs="Calibri"/>
                <w:sz w:val="20"/>
              </w:rPr>
              <w:t>)</w:t>
            </w:r>
          </w:p>
        </w:tc>
        <w:tc>
          <w:tcPr>
            <w:tcW w:w="1048" w:type="dxa"/>
            <w:noWrap/>
            <w:hideMark/>
          </w:tcPr>
          <w:p w14:paraId="214E5405" w14:textId="77777777" w:rsidR="00591EA5" w:rsidRPr="00A472C8" w:rsidRDefault="00591EA5" w:rsidP="00591EA5">
            <w:pPr>
              <w:rPr>
                <w:rFonts w:cs="Calibri"/>
                <w:sz w:val="20"/>
              </w:rPr>
            </w:pPr>
            <w:r w:rsidRPr="00A472C8">
              <w:rPr>
                <w:rFonts w:cs="Calibri"/>
                <w:sz w:val="20"/>
              </w:rPr>
              <w:t>LC50</w:t>
            </w:r>
          </w:p>
        </w:tc>
        <w:tc>
          <w:tcPr>
            <w:tcW w:w="1433" w:type="dxa"/>
            <w:noWrap/>
            <w:hideMark/>
          </w:tcPr>
          <w:p w14:paraId="54FA042E" w14:textId="6506A901" w:rsidR="00591EA5" w:rsidRPr="00A472C8" w:rsidRDefault="00591EA5" w:rsidP="00591EA5">
            <w:pPr>
              <w:rPr>
                <w:rFonts w:cs="Calibri"/>
                <w:sz w:val="20"/>
              </w:rPr>
            </w:pPr>
            <w:r w:rsidRPr="00A472C8">
              <w:rPr>
                <w:rFonts w:cs="Calibri"/>
                <w:sz w:val="20"/>
              </w:rPr>
              <w:t>0.93</w:t>
            </w:r>
          </w:p>
        </w:tc>
        <w:tc>
          <w:tcPr>
            <w:tcW w:w="1078" w:type="dxa"/>
            <w:noWrap/>
            <w:hideMark/>
          </w:tcPr>
          <w:p w14:paraId="167F33AD" w14:textId="3D67A3C6" w:rsidR="00591EA5" w:rsidRPr="00A472C8" w:rsidRDefault="00591EA5" w:rsidP="00591EA5">
            <w:pPr>
              <w:rPr>
                <w:rFonts w:cs="Calibri"/>
                <w:sz w:val="20"/>
              </w:rPr>
            </w:pPr>
            <w:r w:rsidRPr="00A472C8">
              <w:rPr>
                <w:rFonts w:cs="Calibri"/>
                <w:sz w:val="20"/>
              </w:rPr>
              <w:t>mg ai/kg-soil</w:t>
            </w:r>
          </w:p>
        </w:tc>
        <w:tc>
          <w:tcPr>
            <w:tcW w:w="723" w:type="dxa"/>
            <w:noWrap/>
            <w:hideMark/>
          </w:tcPr>
          <w:p w14:paraId="28EE3AF5" w14:textId="4F28AC28" w:rsidR="00591EA5" w:rsidRPr="00A472C8" w:rsidRDefault="00591EA5" w:rsidP="00591EA5">
            <w:pPr>
              <w:rPr>
                <w:rFonts w:cs="Calibri"/>
                <w:sz w:val="20"/>
              </w:rPr>
            </w:pPr>
            <w:r w:rsidRPr="00A472C8">
              <w:rPr>
                <w:rFonts w:cs="Calibri"/>
                <w:sz w:val="20"/>
              </w:rPr>
              <w:t>4.5</w:t>
            </w:r>
          </w:p>
        </w:tc>
        <w:tc>
          <w:tcPr>
            <w:tcW w:w="879" w:type="dxa"/>
            <w:noWrap/>
            <w:hideMark/>
          </w:tcPr>
          <w:p w14:paraId="56588AF1" w14:textId="49F4CB51" w:rsidR="00591EA5" w:rsidRPr="00A472C8" w:rsidRDefault="00591EA5" w:rsidP="00591EA5">
            <w:pPr>
              <w:rPr>
                <w:rFonts w:cs="Calibri"/>
                <w:sz w:val="20"/>
              </w:rPr>
            </w:pPr>
            <w:r w:rsidRPr="00A472C8">
              <w:rPr>
                <w:rFonts w:cs="Calibri"/>
                <w:sz w:val="20"/>
              </w:rPr>
              <w:t> NA</w:t>
            </w:r>
          </w:p>
        </w:tc>
        <w:tc>
          <w:tcPr>
            <w:tcW w:w="2989" w:type="dxa"/>
            <w:noWrap/>
            <w:hideMark/>
          </w:tcPr>
          <w:p w14:paraId="1DD71366" w14:textId="4B8E7815" w:rsidR="00591EA5" w:rsidRPr="00A472C8" w:rsidRDefault="00F20972" w:rsidP="00591EA5">
            <w:pPr>
              <w:rPr>
                <w:rFonts w:cs="Calibri"/>
                <w:sz w:val="20"/>
              </w:rPr>
            </w:pPr>
            <w:r w:rsidRPr="00A472C8">
              <w:rPr>
                <w:rFonts w:cs="Calibri"/>
                <w:sz w:val="20"/>
              </w:rPr>
              <w:t>A</w:t>
            </w:r>
            <w:r w:rsidR="00591EA5" w:rsidRPr="00A472C8">
              <w:rPr>
                <w:rFonts w:cs="Calibri"/>
                <w:sz w:val="20"/>
              </w:rPr>
              <w:t>ssumed slope; clothianidin</w:t>
            </w:r>
            <w:r w:rsidR="00092460" w:rsidRPr="00A472C8">
              <w:rPr>
                <w:rFonts w:cs="Calibri"/>
                <w:sz w:val="20"/>
              </w:rPr>
              <w:t xml:space="preserve"> endpoint</w:t>
            </w:r>
          </w:p>
        </w:tc>
        <w:tc>
          <w:tcPr>
            <w:tcW w:w="1731" w:type="dxa"/>
            <w:noWrap/>
            <w:hideMark/>
          </w:tcPr>
          <w:p w14:paraId="5F0FED58" w14:textId="6B66513F" w:rsidR="00591EA5" w:rsidRPr="00A472C8" w:rsidRDefault="00591EA5" w:rsidP="00591EA5">
            <w:pPr>
              <w:rPr>
                <w:rFonts w:cs="Calibri"/>
                <w:sz w:val="20"/>
              </w:rPr>
            </w:pPr>
            <w:r w:rsidRPr="00A472C8">
              <w:rPr>
                <w:rFonts w:cs="Calibri"/>
                <w:sz w:val="20"/>
              </w:rPr>
              <w:t xml:space="preserve">ECOTOX </w:t>
            </w:r>
            <w:r w:rsidR="00C31DF6" w:rsidRPr="00A472C8">
              <w:rPr>
                <w:rFonts w:cs="Calibri"/>
                <w:sz w:val="20"/>
              </w:rPr>
              <w:t># 173321; Wang et al. 2015</w:t>
            </w:r>
            <w:r w:rsidRPr="00A472C8">
              <w:rPr>
                <w:rFonts w:cs="Calibri"/>
                <w:sz w:val="20"/>
              </w:rPr>
              <w:t xml:space="preserve"> </w:t>
            </w:r>
          </w:p>
        </w:tc>
      </w:tr>
      <w:tr w:rsidR="00C23774" w:rsidRPr="00A472C8" w14:paraId="76895B03" w14:textId="77777777" w:rsidTr="00591EA5">
        <w:trPr>
          <w:trHeight w:val="290"/>
        </w:trPr>
        <w:tc>
          <w:tcPr>
            <w:tcW w:w="1329" w:type="dxa"/>
            <w:vMerge/>
            <w:noWrap/>
            <w:hideMark/>
          </w:tcPr>
          <w:p w14:paraId="0CC9CA56" w14:textId="77777777" w:rsidR="00C23774" w:rsidRPr="00A472C8" w:rsidRDefault="00C23774" w:rsidP="005950CE">
            <w:pPr>
              <w:rPr>
                <w:rFonts w:cs="Calibri"/>
                <w:sz w:val="20"/>
              </w:rPr>
            </w:pPr>
          </w:p>
        </w:tc>
        <w:tc>
          <w:tcPr>
            <w:tcW w:w="1423" w:type="dxa"/>
            <w:noWrap/>
            <w:hideMark/>
          </w:tcPr>
          <w:p w14:paraId="3463F7D2" w14:textId="77777777" w:rsidR="00C23774" w:rsidRPr="00A472C8" w:rsidRDefault="00C23774" w:rsidP="005950CE">
            <w:pPr>
              <w:rPr>
                <w:rFonts w:cs="Calibri"/>
                <w:sz w:val="20"/>
              </w:rPr>
            </w:pPr>
            <w:r w:rsidRPr="00A472C8">
              <w:rPr>
                <w:rFonts w:cs="Calibri"/>
                <w:sz w:val="20"/>
              </w:rPr>
              <w:t>Terrestrial Invertebrates</w:t>
            </w:r>
          </w:p>
        </w:tc>
        <w:tc>
          <w:tcPr>
            <w:tcW w:w="1194" w:type="dxa"/>
            <w:noWrap/>
            <w:hideMark/>
          </w:tcPr>
          <w:p w14:paraId="7A270991" w14:textId="7F7A3401" w:rsidR="00C23774" w:rsidRPr="00A472C8" w:rsidRDefault="00C23774" w:rsidP="005950CE">
            <w:pPr>
              <w:rPr>
                <w:rFonts w:cs="Calibri"/>
                <w:sz w:val="20"/>
              </w:rPr>
            </w:pPr>
            <w:r w:rsidRPr="00A472C8">
              <w:rPr>
                <w:rFonts w:cs="Calibri"/>
                <w:sz w:val="20"/>
              </w:rPr>
              <w:t>Chalcid Wasp</w:t>
            </w:r>
            <w:r w:rsidR="007A3E63" w:rsidRPr="00A472C8">
              <w:rPr>
                <w:rFonts w:cs="Calibri"/>
                <w:sz w:val="20"/>
              </w:rPr>
              <w:t xml:space="preserve"> (</w:t>
            </w:r>
            <w:r w:rsidR="007A3E63" w:rsidRPr="00A472C8">
              <w:rPr>
                <w:rFonts w:cs="Calibri"/>
                <w:i/>
                <w:iCs/>
                <w:sz w:val="20"/>
              </w:rPr>
              <w:t>Spalangia endius</w:t>
            </w:r>
            <w:r w:rsidR="007A3E63" w:rsidRPr="00A472C8">
              <w:rPr>
                <w:rFonts w:cs="Calibri"/>
                <w:sz w:val="20"/>
              </w:rPr>
              <w:t>)</w:t>
            </w:r>
          </w:p>
        </w:tc>
        <w:tc>
          <w:tcPr>
            <w:tcW w:w="1048" w:type="dxa"/>
            <w:noWrap/>
            <w:hideMark/>
          </w:tcPr>
          <w:p w14:paraId="46A6F2CE" w14:textId="77777777" w:rsidR="00C23774" w:rsidRPr="00A472C8" w:rsidRDefault="00C23774" w:rsidP="005950CE">
            <w:pPr>
              <w:rPr>
                <w:rFonts w:cs="Calibri"/>
                <w:sz w:val="20"/>
              </w:rPr>
            </w:pPr>
            <w:r w:rsidRPr="00A472C8">
              <w:rPr>
                <w:rFonts w:cs="Calibri"/>
                <w:sz w:val="20"/>
              </w:rPr>
              <w:t>LC50</w:t>
            </w:r>
          </w:p>
        </w:tc>
        <w:tc>
          <w:tcPr>
            <w:tcW w:w="1433" w:type="dxa"/>
            <w:noWrap/>
            <w:hideMark/>
          </w:tcPr>
          <w:p w14:paraId="0DBD9318" w14:textId="77777777" w:rsidR="00C23774" w:rsidRPr="00A472C8" w:rsidRDefault="00C23774" w:rsidP="005950CE">
            <w:pPr>
              <w:rPr>
                <w:rFonts w:cs="Calibri"/>
                <w:sz w:val="20"/>
              </w:rPr>
            </w:pPr>
            <w:r w:rsidRPr="00A472C8">
              <w:rPr>
                <w:rFonts w:cs="Calibri"/>
                <w:sz w:val="20"/>
              </w:rPr>
              <w:t>0.0037</w:t>
            </w:r>
          </w:p>
        </w:tc>
        <w:tc>
          <w:tcPr>
            <w:tcW w:w="1078" w:type="dxa"/>
            <w:noWrap/>
            <w:hideMark/>
          </w:tcPr>
          <w:p w14:paraId="3CC0B36B" w14:textId="77777777" w:rsidR="00C23774" w:rsidRPr="00A472C8" w:rsidRDefault="00C23774" w:rsidP="005950CE">
            <w:pPr>
              <w:rPr>
                <w:rFonts w:cs="Calibri"/>
                <w:sz w:val="20"/>
              </w:rPr>
            </w:pPr>
            <w:r w:rsidRPr="00A472C8">
              <w:rPr>
                <w:rFonts w:cs="Calibri"/>
                <w:sz w:val="20"/>
              </w:rPr>
              <w:t>lb ai/acre</w:t>
            </w:r>
          </w:p>
        </w:tc>
        <w:tc>
          <w:tcPr>
            <w:tcW w:w="723" w:type="dxa"/>
            <w:noWrap/>
            <w:hideMark/>
          </w:tcPr>
          <w:p w14:paraId="47AFF673" w14:textId="087F2A7A" w:rsidR="00C23774" w:rsidRPr="00A472C8" w:rsidRDefault="00C23774" w:rsidP="005950CE">
            <w:pPr>
              <w:rPr>
                <w:rFonts w:cs="Calibri"/>
                <w:sz w:val="20"/>
              </w:rPr>
            </w:pPr>
            <w:r w:rsidRPr="00A472C8">
              <w:rPr>
                <w:rFonts w:cs="Calibri"/>
                <w:sz w:val="20"/>
              </w:rPr>
              <w:t>2.</w:t>
            </w:r>
            <w:r w:rsidR="00F71E26" w:rsidRPr="00A472C8">
              <w:rPr>
                <w:rFonts w:cs="Calibri"/>
                <w:sz w:val="20"/>
              </w:rPr>
              <w:t>2</w:t>
            </w:r>
          </w:p>
        </w:tc>
        <w:tc>
          <w:tcPr>
            <w:tcW w:w="879" w:type="dxa"/>
            <w:noWrap/>
            <w:hideMark/>
          </w:tcPr>
          <w:p w14:paraId="448E66CE" w14:textId="118D3602" w:rsidR="00C23774" w:rsidRPr="00A472C8" w:rsidRDefault="00CE6717" w:rsidP="005950CE">
            <w:pPr>
              <w:rPr>
                <w:rFonts w:cs="Calibri"/>
                <w:sz w:val="20"/>
              </w:rPr>
            </w:pPr>
            <w:r w:rsidRPr="00A472C8">
              <w:rPr>
                <w:rFonts w:cs="Calibri"/>
                <w:sz w:val="20"/>
              </w:rPr>
              <w:t>NA</w:t>
            </w:r>
          </w:p>
        </w:tc>
        <w:tc>
          <w:tcPr>
            <w:tcW w:w="2989" w:type="dxa"/>
            <w:noWrap/>
            <w:hideMark/>
          </w:tcPr>
          <w:p w14:paraId="260ABC30" w14:textId="4F47BF4B" w:rsidR="00C23774" w:rsidRPr="00A472C8" w:rsidRDefault="00F20972" w:rsidP="005950CE">
            <w:pPr>
              <w:rPr>
                <w:rFonts w:cs="Calibri"/>
                <w:sz w:val="20"/>
              </w:rPr>
            </w:pPr>
            <w:r w:rsidRPr="00A472C8">
              <w:rPr>
                <w:rFonts w:cs="Calibri"/>
                <w:sz w:val="20"/>
              </w:rPr>
              <w:t>T</w:t>
            </w:r>
            <w:r w:rsidR="00092460" w:rsidRPr="00A472C8">
              <w:rPr>
                <w:rFonts w:cs="Calibri"/>
                <w:sz w:val="20"/>
              </w:rPr>
              <w:t>hiamethoxam endpoint</w:t>
            </w:r>
          </w:p>
        </w:tc>
        <w:tc>
          <w:tcPr>
            <w:tcW w:w="1731" w:type="dxa"/>
          </w:tcPr>
          <w:p w14:paraId="04E23EA1" w14:textId="77777777" w:rsidR="00C23774" w:rsidRPr="00A472C8" w:rsidRDefault="00C23774" w:rsidP="005950CE">
            <w:pPr>
              <w:rPr>
                <w:rFonts w:cs="Calibri"/>
                <w:sz w:val="20"/>
              </w:rPr>
            </w:pPr>
            <w:r w:rsidRPr="00A472C8">
              <w:rPr>
                <w:rFonts w:cs="Calibri"/>
                <w:sz w:val="20"/>
              </w:rPr>
              <w:t>ECOTOX # 171549; Burgess et al. 2015</w:t>
            </w:r>
          </w:p>
        </w:tc>
      </w:tr>
    </w:tbl>
    <w:p w14:paraId="0E756898" w14:textId="77777777" w:rsidR="00C23774" w:rsidRPr="00A472C8" w:rsidRDefault="00C23774" w:rsidP="00C23774">
      <w:pPr>
        <w:rPr>
          <w:rFonts w:cs="Calibri"/>
        </w:rPr>
      </w:pPr>
    </w:p>
    <w:p w14:paraId="2CDA9BCF" w14:textId="77777777" w:rsidR="00A20F1F" w:rsidRPr="00A472C8" w:rsidRDefault="00A20F1F" w:rsidP="00C23774">
      <w:pPr>
        <w:rPr>
          <w:rFonts w:cs="Calibri"/>
          <w:szCs w:val="22"/>
        </w:rPr>
      </w:pPr>
    </w:p>
    <w:p w14:paraId="396AECCE" w14:textId="77777777" w:rsidR="00C10DEC" w:rsidRDefault="00C10DEC" w:rsidP="00C23774">
      <w:pPr>
        <w:pStyle w:val="Caption"/>
        <w:rPr>
          <w:rFonts w:cs="Calibri"/>
        </w:rPr>
      </w:pPr>
    </w:p>
    <w:p w14:paraId="0DED0087" w14:textId="77777777" w:rsidR="00C10DEC" w:rsidRDefault="00C10DEC" w:rsidP="00C23774">
      <w:pPr>
        <w:pStyle w:val="Caption"/>
        <w:rPr>
          <w:rFonts w:cs="Calibri"/>
        </w:rPr>
      </w:pPr>
    </w:p>
    <w:p w14:paraId="5DE65843" w14:textId="7E1212CE" w:rsidR="00C23774" w:rsidRPr="00A472C8" w:rsidRDefault="00C23774" w:rsidP="008F0620">
      <w:pPr>
        <w:pStyle w:val="Caption"/>
        <w:rPr>
          <w:rFonts w:cs="Calibri"/>
          <w:b w:val="0"/>
          <w:bCs/>
          <w:szCs w:val="22"/>
        </w:rPr>
      </w:pPr>
      <w:bookmarkStart w:id="11" w:name="_Toc80616335"/>
      <w:r w:rsidRPr="00A472C8">
        <w:rPr>
          <w:rFonts w:cs="Calibri"/>
        </w:rPr>
        <w:lastRenderedPageBreak/>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2</w:t>
      </w:r>
      <w:r w:rsidR="008F0620">
        <w:rPr>
          <w:rFonts w:cs="Calibri"/>
        </w:rPr>
        <w:fldChar w:fldCharType="end"/>
      </w:r>
      <w:r w:rsidRPr="00A472C8">
        <w:rPr>
          <w:rFonts w:cs="Calibri"/>
        </w:rPr>
        <w:t xml:space="preserve">. Terrestrial </w:t>
      </w:r>
      <w:r w:rsidR="00DB2E76" w:rsidRPr="00A472C8">
        <w:rPr>
          <w:rFonts w:cs="Calibri"/>
        </w:rPr>
        <w:t xml:space="preserve">animal </w:t>
      </w:r>
      <w:r w:rsidRPr="00A472C8">
        <w:rPr>
          <w:rFonts w:cs="Calibri"/>
        </w:rPr>
        <w:t>sublethal endpoints used to evaluate impacts to species and impacts to PPHD</w:t>
      </w:r>
      <w:bookmarkEnd w:id="11"/>
    </w:p>
    <w:tbl>
      <w:tblPr>
        <w:tblStyle w:val="TableGrid"/>
        <w:tblW w:w="14035" w:type="dxa"/>
        <w:tblLook w:val="04A0" w:firstRow="1" w:lastRow="0" w:firstColumn="1" w:lastColumn="0" w:noHBand="0" w:noVBand="1"/>
      </w:tblPr>
      <w:tblGrid>
        <w:gridCol w:w="1985"/>
        <w:gridCol w:w="1313"/>
        <w:gridCol w:w="1647"/>
        <w:gridCol w:w="1329"/>
        <w:gridCol w:w="1331"/>
        <w:gridCol w:w="1300"/>
        <w:gridCol w:w="3060"/>
        <w:gridCol w:w="2070"/>
      </w:tblGrid>
      <w:tr w:rsidR="00F20972" w:rsidRPr="00A472C8" w14:paraId="0445D585" w14:textId="77777777" w:rsidTr="00ED6CD5">
        <w:trPr>
          <w:trHeight w:val="719"/>
        </w:trPr>
        <w:tc>
          <w:tcPr>
            <w:tcW w:w="1985" w:type="dxa"/>
            <w:shd w:val="clear" w:color="auto" w:fill="D9D9D9" w:themeFill="background1" w:themeFillShade="D9"/>
            <w:noWrap/>
            <w:hideMark/>
          </w:tcPr>
          <w:p w14:paraId="68D4E984" w14:textId="77777777" w:rsidR="00C23774" w:rsidRPr="00A472C8" w:rsidRDefault="00C23774" w:rsidP="005950CE">
            <w:pPr>
              <w:rPr>
                <w:rFonts w:cs="Calibri"/>
                <w:b/>
                <w:bCs/>
                <w:sz w:val="20"/>
              </w:rPr>
            </w:pPr>
            <w:r w:rsidRPr="00A472C8">
              <w:rPr>
                <w:rFonts w:cs="Calibri"/>
                <w:b/>
                <w:bCs/>
                <w:sz w:val="20"/>
              </w:rPr>
              <w:t>Type of Threshold</w:t>
            </w:r>
          </w:p>
        </w:tc>
        <w:tc>
          <w:tcPr>
            <w:tcW w:w="1313" w:type="dxa"/>
            <w:shd w:val="clear" w:color="auto" w:fill="D9D9D9" w:themeFill="background1" w:themeFillShade="D9"/>
            <w:noWrap/>
            <w:hideMark/>
          </w:tcPr>
          <w:p w14:paraId="4B0F4B5D" w14:textId="77777777" w:rsidR="00C23774" w:rsidRPr="00A472C8" w:rsidRDefault="00C23774" w:rsidP="005950CE">
            <w:pPr>
              <w:rPr>
                <w:rFonts w:cs="Calibri"/>
                <w:b/>
                <w:bCs/>
                <w:sz w:val="20"/>
              </w:rPr>
            </w:pPr>
            <w:r w:rsidRPr="00A472C8">
              <w:rPr>
                <w:rFonts w:cs="Calibri"/>
                <w:b/>
                <w:bCs/>
                <w:sz w:val="20"/>
              </w:rPr>
              <w:t>Taxon</w:t>
            </w:r>
          </w:p>
        </w:tc>
        <w:tc>
          <w:tcPr>
            <w:tcW w:w="1647" w:type="dxa"/>
            <w:shd w:val="clear" w:color="auto" w:fill="D9D9D9" w:themeFill="background1" w:themeFillShade="D9"/>
            <w:noWrap/>
            <w:hideMark/>
          </w:tcPr>
          <w:p w14:paraId="24CB0388" w14:textId="77777777" w:rsidR="00C23774" w:rsidRPr="00A472C8" w:rsidRDefault="00C23774" w:rsidP="005950CE">
            <w:pPr>
              <w:rPr>
                <w:rFonts w:cs="Calibri"/>
                <w:b/>
                <w:bCs/>
                <w:sz w:val="20"/>
              </w:rPr>
            </w:pPr>
            <w:r w:rsidRPr="00A472C8">
              <w:rPr>
                <w:rFonts w:cs="Calibri"/>
                <w:b/>
                <w:bCs/>
                <w:sz w:val="20"/>
              </w:rPr>
              <w:t>Test Species</w:t>
            </w:r>
          </w:p>
        </w:tc>
        <w:tc>
          <w:tcPr>
            <w:tcW w:w="1329" w:type="dxa"/>
            <w:shd w:val="clear" w:color="auto" w:fill="D9D9D9" w:themeFill="background1" w:themeFillShade="D9"/>
            <w:hideMark/>
          </w:tcPr>
          <w:p w14:paraId="1B533C98" w14:textId="77777777" w:rsidR="00C23774" w:rsidRPr="00A472C8" w:rsidRDefault="00C23774" w:rsidP="005950CE">
            <w:pPr>
              <w:rPr>
                <w:rFonts w:cs="Calibri"/>
                <w:b/>
                <w:bCs/>
                <w:sz w:val="20"/>
              </w:rPr>
            </w:pPr>
            <w:r w:rsidRPr="00A472C8">
              <w:rPr>
                <w:rFonts w:cs="Calibri"/>
                <w:b/>
                <w:bCs/>
                <w:sz w:val="20"/>
              </w:rPr>
              <w:t>NOAEC (or LOAEC if no NOAEC)</w:t>
            </w:r>
          </w:p>
        </w:tc>
        <w:tc>
          <w:tcPr>
            <w:tcW w:w="1331" w:type="dxa"/>
            <w:shd w:val="clear" w:color="auto" w:fill="D9D9D9" w:themeFill="background1" w:themeFillShade="D9"/>
            <w:hideMark/>
          </w:tcPr>
          <w:p w14:paraId="634851EF" w14:textId="77777777" w:rsidR="00C23774" w:rsidRPr="00A472C8" w:rsidRDefault="00C23774" w:rsidP="005950CE">
            <w:pPr>
              <w:rPr>
                <w:rFonts w:cs="Calibri"/>
                <w:b/>
                <w:bCs/>
                <w:sz w:val="20"/>
              </w:rPr>
            </w:pPr>
            <w:r w:rsidRPr="00A472C8">
              <w:rPr>
                <w:rFonts w:cs="Calibri"/>
                <w:b/>
                <w:bCs/>
                <w:sz w:val="20"/>
              </w:rPr>
              <w:t>MATC or LOAEC</w:t>
            </w:r>
          </w:p>
        </w:tc>
        <w:tc>
          <w:tcPr>
            <w:tcW w:w="1300" w:type="dxa"/>
            <w:shd w:val="clear" w:color="auto" w:fill="D9D9D9" w:themeFill="background1" w:themeFillShade="D9"/>
            <w:noWrap/>
            <w:hideMark/>
          </w:tcPr>
          <w:p w14:paraId="687C18EF" w14:textId="77777777" w:rsidR="00C23774" w:rsidRPr="00A472C8" w:rsidRDefault="00C23774" w:rsidP="005950CE">
            <w:pPr>
              <w:rPr>
                <w:rFonts w:cs="Calibri"/>
                <w:b/>
                <w:bCs/>
                <w:sz w:val="20"/>
              </w:rPr>
            </w:pPr>
            <w:r w:rsidRPr="00A472C8">
              <w:rPr>
                <w:rFonts w:cs="Calibri"/>
                <w:b/>
                <w:bCs/>
                <w:sz w:val="20"/>
              </w:rPr>
              <w:t>Units</w:t>
            </w:r>
          </w:p>
        </w:tc>
        <w:tc>
          <w:tcPr>
            <w:tcW w:w="3060" w:type="dxa"/>
            <w:shd w:val="clear" w:color="auto" w:fill="D9D9D9" w:themeFill="background1" w:themeFillShade="D9"/>
            <w:hideMark/>
          </w:tcPr>
          <w:p w14:paraId="7BD5843A" w14:textId="77777777" w:rsidR="00C23774" w:rsidRPr="00A472C8" w:rsidRDefault="00C23774" w:rsidP="005950CE">
            <w:pPr>
              <w:rPr>
                <w:rFonts w:cs="Calibri"/>
                <w:b/>
                <w:bCs/>
                <w:sz w:val="20"/>
              </w:rPr>
            </w:pPr>
            <w:r w:rsidRPr="00A472C8">
              <w:rPr>
                <w:rFonts w:cs="Calibri"/>
                <w:b/>
                <w:bCs/>
                <w:sz w:val="20"/>
              </w:rPr>
              <w:t>Comments</w:t>
            </w:r>
          </w:p>
        </w:tc>
        <w:tc>
          <w:tcPr>
            <w:tcW w:w="2070" w:type="dxa"/>
            <w:shd w:val="clear" w:color="auto" w:fill="D9D9D9" w:themeFill="background1" w:themeFillShade="D9"/>
            <w:hideMark/>
          </w:tcPr>
          <w:p w14:paraId="493EAB7E" w14:textId="3A8160B1" w:rsidR="00C23774" w:rsidRPr="00A472C8" w:rsidRDefault="00C23774" w:rsidP="005950CE">
            <w:pPr>
              <w:rPr>
                <w:rFonts w:cs="Calibri"/>
                <w:b/>
                <w:bCs/>
                <w:sz w:val="20"/>
              </w:rPr>
            </w:pPr>
            <w:r w:rsidRPr="00A472C8">
              <w:rPr>
                <w:rFonts w:cs="Calibri"/>
                <w:b/>
                <w:bCs/>
                <w:sz w:val="20"/>
              </w:rPr>
              <w:t>Reference</w:t>
            </w:r>
          </w:p>
        </w:tc>
      </w:tr>
      <w:tr w:rsidR="00F20972" w:rsidRPr="00A472C8" w14:paraId="0723FB03" w14:textId="77777777" w:rsidTr="00ED6CD5">
        <w:trPr>
          <w:trHeight w:val="290"/>
        </w:trPr>
        <w:tc>
          <w:tcPr>
            <w:tcW w:w="1985" w:type="dxa"/>
            <w:vMerge w:val="restart"/>
            <w:noWrap/>
            <w:vAlign w:val="center"/>
            <w:hideMark/>
          </w:tcPr>
          <w:p w14:paraId="061D1381" w14:textId="77777777" w:rsidR="00C23774" w:rsidRPr="00A472C8" w:rsidRDefault="00C23774" w:rsidP="005950CE">
            <w:pPr>
              <w:rPr>
                <w:rFonts w:cs="Calibri"/>
                <w:sz w:val="20"/>
              </w:rPr>
            </w:pPr>
            <w:r w:rsidRPr="00A472C8">
              <w:rPr>
                <w:rFonts w:cs="Calibri"/>
                <w:sz w:val="20"/>
              </w:rPr>
              <w:t>DOSE BASED SUBLETHAL ENDPOINTS</w:t>
            </w:r>
          </w:p>
        </w:tc>
        <w:tc>
          <w:tcPr>
            <w:tcW w:w="1313" w:type="dxa"/>
            <w:noWrap/>
            <w:hideMark/>
          </w:tcPr>
          <w:p w14:paraId="2481FA95" w14:textId="77777777" w:rsidR="00C23774" w:rsidRPr="00A472C8" w:rsidRDefault="00C23774" w:rsidP="005950CE">
            <w:pPr>
              <w:rPr>
                <w:rFonts w:cs="Calibri"/>
                <w:sz w:val="20"/>
              </w:rPr>
            </w:pPr>
            <w:r w:rsidRPr="00A472C8">
              <w:rPr>
                <w:rFonts w:cs="Calibri"/>
                <w:sz w:val="20"/>
              </w:rPr>
              <w:t>Mammals</w:t>
            </w:r>
          </w:p>
        </w:tc>
        <w:tc>
          <w:tcPr>
            <w:tcW w:w="1647" w:type="dxa"/>
            <w:noWrap/>
            <w:hideMark/>
          </w:tcPr>
          <w:p w14:paraId="2976DAE1" w14:textId="57983183" w:rsidR="00C23774" w:rsidRPr="00A472C8" w:rsidRDefault="00C23774" w:rsidP="005950CE">
            <w:pPr>
              <w:rPr>
                <w:rFonts w:cs="Calibri"/>
                <w:i/>
                <w:iCs/>
                <w:sz w:val="20"/>
              </w:rPr>
            </w:pPr>
            <w:r w:rsidRPr="00A472C8">
              <w:rPr>
                <w:rFonts w:cs="Calibri"/>
                <w:sz w:val="20"/>
              </w:rPr>
              <w:t>Lab Rat</w:t>
            </w:r>
            <w:r w:rsidR="00810C21" w:rsidRPr="00A472C8">
              <w:rPr>
                <w:rFonts w:cs="Calibri"/>
                <w:sz w:val="20"/>
              </w:rPr>
              <w:t xml:space="preserve"> (</w:t>
            </w:r>
            <w:r w:rsidR="00810C21" w:rsidRPr="00A472C8">
              <w:rPr>
                <w:rFonts w:cs="Calibri"/>
                <w:i/>
                <w:iCs/>
                <w:sz w:val="20"/>
              </w:rPr>
              <w:t>Rattus norvegicus</w:t>
            </w:r>
            <w:r w:rsidR="00810C21" w:rsidRPr="00A472C8">
              <w:rPr>
                <w:rFonts w:cs="Calibri"/>
                <w:sz w:val="20"/>
              </w:rPr>
              <w:t>)</w:t>
            </w:r>
          </w:p>
        </w:tc>
        <w:tc>
          <w:tcPr>
            <w:tcW w:w="1329" w:type="dxa"/>
            <w:noWrap/>
            <w:hideMark/>
          </w:tcPr>
          <w:p w14:paraId="4FB7BEC8" w14:textId="635F0297" w:rsidR="00C23774" w:rsidRPr="00A472C8" w:rsidRDefault="00095281" w:rsidP="005950CE">
            <w:pPr>
              <w:rPr>
                <w:rFonts w:cs="Calibri"/>
                <w:sz w:val="20"/>
              </w:rPr>
            </w:pPr>
            <w:r w:rsidRPr="00A472C8">
              <w:rPr>
                <w:rFonts w:cs="Calibri"/>
                <w:sz w:val="20"/>
              </w:rPr>
              <w:t>8</w:t>
            </w:r>
          </w:p>
        </w:tc>
        <w:tc>
          <w:tcPr>
            <w:tcW w:w="1331" w:type="dxa"/>
            <w:noWrap/>
            <w:hideMark/>
          </w:tcPr>
          <w:p w14:paraId="571EDEB7" w14:textId="4EF34A59" w:rsidR="00C23774" w:rsidRPr="00A472C8" w:rsidRDefault="00691AEB" w:rsidP="005950CE">
            <w:pPr>
              <w:rPr>
                <w:rFonts w:cs="Calibri"/>
                <w:sz w:val="20"/>
              </w:rPr>
            </w:pPr>
            <w:r w:rsidRPr="00A472C8">
              <w:rPr>
                <w:rFonts w:cs="Calibri"/>
                <w:sz w:val="20"/>
              </w:rPr>
              <w:t>16</w:t>
            </w:r>
          </w:p>
        </w:tc>
        <w:tc>
          <w:tcPr>
            <w:tcW w:w="1300" w:type="dxa"/>
            <w:noWrap/>
            <w:hideMark/>
          </w:tcPr>
          <w:p w14:paraId="5652E713" w14:textId="77777777" w:rsidR="00C23774" w:rsidRPr="00A472C8" w:rsidRDefault="00C23774" w:rsidP="005950CE">
            <w:pPr>
              <w:rPr>
                <w:rFonts w:cs="Calibri"/>
                <w:sz w:val="20"/>
              </w:rPr>
            </w:pPr>
            <w:r w:rsidRPr="00A472C8">
              <w:rPr>
                <w:rFonts w:cs="Calibri"/>
                <w:sz w:val="20"/>
              </w:rPr>
              <w:t>mg ai/kg-bw</w:t>
            </w:r>
          </w:p>
        </w:tc>
        <w:tc>
          <w:tcPr>
            <w:tcW w:w="3060" w:type="dxa"/>
            <w:noWrap/>
            <w:hideMark/>
          </w:tcPr>
          <w:p w14:paraId="4577A084" w14:textId="5D86C6B6" w:rsidR="00C23774" w:rsidRPr="00A472C8" w:rsidRDefault="00C23774" w:rsidP="005950CE">
            <w:pPr>
              <w:rPr>
                <w:rFonts w:cs="Calibri"/>
                <w:sz w:val="20"/>
              </w:rPr>
            </w:pPr>
            <w:r w:rsidRPr="00A472C8">
              <w:rPr>
                <w:rFonts w:cs="Calibri"/>
                <w:sz w:val="20"/>
              </w:rPr>
              <w:t xml:space="preserve">MATC used, LOAEC = </w:t>
            </w:r>
            <w:r w:rsidR="00095281" w:rsidRPr="00A472C8">
              <w:rPr>
                <w:rFonts w:cs="Calibri"/>
                <w:sz w:val="20"/>
              </w:rPr>
              <w:t>32</w:t>
            </w:r>
            <w:r w:rsidRPr="00A472C8">
              <w:rPr>
                <w:rFonts w:cs="Calibri"/>
                <w:sz w:val="20"/>
              </w:rPr>
              <w:t>; decreased body weight gain in offspring</w:t>
            </w:r>
            <w:r w:rsidR="00AD74BC" w:rsidRPr="00A472C8">
              <w:rPr>
                <w:rFonts w:cs="Calibri"/>
                <w:sz w:val="20"/>
              </w:rPr>
              <w:t xml:space="preserve">; clothianidin </w:t>
            </w:r>
            <w:r w:rsidR="00D658DB" w:rsidRPr="00A472C8">
              <w:rPr>
                <w:rFonts w:cs="Calibri"/>
                <w:sz w:val="20"/>
              </w:rPr>
              <w:t>endpoint</w:t>
            </w:r>
          </w:p>
        </w:tc>
        <w:tc>
          <w:tcPr>
            <w:tcW w:w="2070" w:type="dxa"/>
            <w:noWrap/>
            <w:hideMark/>
          </w:tcPr>
          <w:p w14:paraId="1955AEEA" w14:textId="09E913A9" w:rsidR="00C23774" w:rsidRPr="00A472C8" w:rsidRDefault="00071909" w:rsidP="005950CE">
            <w:pPr>
              <w:rPr>
                <w:rFonts w:cs="Calibri"/>
                <w:sz w:val="20"/>
              </w:rPr>
            </w:pPr>
            <w:r w:rsidRPr="00A472C8">
              <w:rPr>
                <w:rFonts w:cs="Calibri"/>
                <w:sz w:val="20"/>
              </w:rPr>
              <w:t>ECOTOX Ref No. 173326</w:t>
            </w:r>
          </w:p>
        </w:tc>
      </w:tr>
      <w:tr w:rsidR="00F20972" w:rsidRPr="00A472C8" w14:paraId="4C01894A" w14:textId="77777777" w:rsidTr="00ED6CD5">
        <w:trPr>
          <w:trHeight w:val="290"/>
        </w:trPr>
        <w:tc>
          <w:tcPr>
            <w:tcW w:w="1985" w:type="dxa"/>
            <w:vMerge/>
            <w:noWrap/>
            <w:vAlign w:val="center"/>
          </w:tcPr>
          <w:p w14:paraId="0A6157D1" w14:textId="77777777" w:rsidR="00C23774" w:rsidRPr="00A472C8" w:rsidRDefault="00C23774" w:rsidP="005950CE">
            <w:pPr>
              <w:rPr>
                <w:rFonts w:cs="Calibri"/>
                <w:sz w:val="20"/>
              </w:rPr>
            </w:pPr>
          </w:p>
        </w:tc>
        <w:tc>
          <w:tcPr>
            <w:tcW w:w="1313" w:type="dxa"/>
            <w:noWrap/>
            <w:hideMark/>
          </w:tcPr>
          <w:p w14:paraId="5372A978" w14:textId="77777777" w:rsidR="00C23774" w:rsidRPr="00A472C8" w:rsidRDefault="00C23774" w:rsidP="005950CE">
            <w:pPr>
              <w:rPr>
                <w:rFonts w:cs="Calibri"/>
                <w:sz w:val="20"/>
              </w:rPr>
            </w:pPr>
            <w:r w:rsidRPr="00A472C8">
              <w:rPr>
                <w:rFonts w:cs="Calibri"/>
                <w:sz w:val="20"/>
              </w:rPr>
              <w:t>Birds</w:t>
            </w:r>
          </w:p>
        </w:tc>
        <w:tc>
          <w:tcPr>
            <w:tcW w:w="1647" w:type="dxa"/>
            <w:noWrap/>
            <w:hideMark/>
          </w:tcPr>
          <w:p w14:paraId="70DC3170" w14:textId="2D0451A3" w:rsidR="00C23774" w:rsidRPr="00A472C8" w:rsidRDefault="00E14354" w:rsidP="005950CE">
            <w:pPr>
              <w:rPr>
                <w:rFonts w:cs="Calibri"/>
                <w:sz w:val="20"/>
              </w:rPr>
            </w:pPr>
            <w:r w:rsidRPr="00A472C8">
              <w:rPr>
                <w:rFonts w:cs="Calibri"/>
                <w:sz w:val="20"/>
              </w:rPr>
              <w:t>House Sparrow</w:t>
            </w:r>
            <w:r w:rsidR="000026B4" w:rsidRPr="00A472C8">
              <w:rPr>
                <w:rFonts w:cs="Calibri"/>
                <w:sz w:val="20"/>
              </w:rPr>
              <w:t xml:space="preserve"> (</w:t>
            </w:r>
            <w:r w:rsidR="000026B4" w:rsidRPr="00A472C8">
              <w:rPr>
                <w:rFonts w:cs="Calibri"/>
                <w:i/>
                <w:iCs/>
                <w:sz w:val="20"/>
              </w:rPr>
              <w:t>Passer domesticus</w:t>
            </w:r>
            <w:r w:rsidR="000026B4" w:rsidRPr="00A472C8">
              <w:rPr>
                <w:rFonts w:cs="Calibri"/>
                <w:sz w:val="20"/>
              </w:rPr>
              <w:t>)</w:t>
            </w:r>
          </w:p>
        </w:tc>
        <w:tc>
          <w:tcPr>
            <w:tcW w:w="1329" w:type="dxa"/>
            <w:noWrap/>
            <w:hideMark/>
          </w:tcPr>
          <w:p w14:paraId="4A619584" w14:textId="274ABA45" w:rsidR="00C23774" w:rsidRPr="00A472C8" w:rsidRDefault="00E14354" w:rsidP="005950CE">
            <w:pPr>
              <w:rPr>
                <w:rFonts w:cs="Calibri"/>
                <w:sz w:val="20"/>
              </w:rPr>
            </w:pPr>
            <w:r w:rsidRPr="00A472C8">
              <w:rPr>
                <w:rFonts w:cs="Calibri"/>
                <w:sz w:val="20"/>
              </w:rPr>
              <w:t>63</w:t>
            </w:r>
          </w:p>
        </w:tc>
        <w:tc>
          <w:tcPr>
            <w:tcW w:w="1331" w:type="dxa"/>
            <w:noWrap/>
            <w:hideMark/>
          </w:tcPr>
          <w:p w14:paraId="1CB1BE4D" w14:textId="78D8A4C8" w:rsidR="00C23774" w:rsidRPr="00A472C8" w:rsidRDefault="00E52F8B" w:rsidP="005950CE">
            <w:pPr>
              <w:rPr>
                <w:rFonts w:cs="Calibri"/>
                <w:sz w:val="20"/>
              </w:rPr>
            </w:pPr>
            <w:r w:rsidRPr="00A472C8">
              <w:rPr>
                <w:rFonts w:cs="Calibri"/>
                <w:sz w:val="20"/>
              </w:rPr>
              <w:t>88.7</w:t>
            </w:r>
          </w:p>
        </w:tc>
        <w:tc>
          <w:tcPr>
            <w:tcW w:w="1300" w:type="dxa"/>
            <w:noWrap/>
            <w:hideMark/>
          </w:tcPr>
          <w:p w14:paraId="69DE3F2D" w14:textId="77777777" w:rsidR="00C23774" w:rsidRPr="00A472C8" w:rsidRDefault="00C23774" w:rsidP="005950CE">
            <w:pPr>
              <w:rPr>
                <w:rFonts w:cs="Calibri"/>
                <w:sz w:val="20"/>
              </w:rPr>
            </w:pPr>
            <w:r w:rsidRPr="00A472C8">
              <w:rPr>
                <w:rFonts w:cs="Calibri"/>
                <w:sz w:val="20"/>
              </w:rPr>
              <w:t>mg ai/kg-bw</w:t>
            </w:r>
          </w:p>
        </w:tc>
        <w:tc>
          <w:tcPr>
            <w:tcW w:w="3060" w:type="dxa"/>
            <w:noWrap/>
            <w:hideMark/>
          </w:tcPr>
          <w:p w14:paraId="0E2A8BD3" w14:textId="187209C1" w:rsidR="00C23774" w:rsidRPr="00A472C8" w:rsidRDefault="00C23774" w:rsidP="005950CE">
            <w:pPr>
              <w:rPr>
                <w:rFonts w:cs="Calibri"/>
                <w:sz w:val="20"/>
              </w:rPr>
            </w:pPr>
            <w:r w:rsidRPr="00A472C8">
              <w:rPr>
                <w:rFonts w:cs="Calibri"/>
                <w:sz w:val="20"/>
              </w:rPr>
              <w:t xml:space="preserve">MATC used; LOAEC = </w:t>
            </w:r>
            <w:r w:rsidR="00C24487" w:rsidRPr="00A472C8">
              <w:rPr>
                <w:rFonts w:cs="Calibri"/>
                <w:sz w:val="20"/>
              </w:rPr>
              <w:t>125</w:t>
            </w:r>
            <w:r w:rsidRPr="00A472C8">
              <w:rPr>
                <w:rFonts w:cs="Calibri"/>
                <w:sz w:val="20"/>
              </w:rPr>
              <w:t xml:space="preserve">; </w:t>
            </w:r>
            <w:r w:rsidR="00444931" w:rsidRPr="00A472C8">
              <w:rPr>
                <w:rFonts w:cs="Calibri"/>
                <w:sz w:val="20"/>
              </w:rPr>
              <w:t xml:space="preserve">food consumption, body weight </w:t>
            </w:r>
            <w:r w:rsidRPr="00A472C8" w:rsidDel="00444931">
              <w:rPr>
                <w:rFonts w:cs="Calibri"/>
                <w:sz w:val="20"/>
              </w:rPr>
              <w:t>reduction</w:t>
            </w:r>
            <w:r w:rsidR="00071909" w:rsidRPr="00A472C8">
              <w:rPr>
                <w:rFonts w:cs="Calibri"/>
                <w:sz w:val="20"/>
              </w:rPr>
              <w:t xml:space="preserve">; clothianidin </w:t>
            </w:r>
            <w:r w:rsidR="00D658DB" w:rsidRPr="00A472C8">
              <w:rPr>
                <w:rFonts w:cs="Calibri"/>
                <w:sz w:val="20"/>
              </w:rPr>
              <w:t>endpoint</w:t>
            </w:r>
          </w:p>
        </w:tc>
        <w:tc>
          <w:tcPr>
            <w:tcW w:w="2070" w:type="dxa"/>
            <w:noWrap/>
            <w:hideMark/>
          </w:tcPr>
          <w:p w14:paraId="1142D567" w14:textId="1E45B566" w:rsidR="00C23774" w:rsidRPr="00A472C8" w:rsidRDefault="00C23774" w:rsidP="005950CE">
            <w:pPr>
              <w:rPr>
                <w:rFonts w:cs="Calibri"/>
                <w:sz w:val="20"/>
              </w:rPr>
            </w:pPr>
            <w:r w:rsidRPr="00A472C8">
              <w:rPr>
                <w:rFonts w:cs="Calibri"/>
                <w:sz w:val="20"/>
              </w:rPr>
              <w:t xml:space="preserve">MRID </w:t>
            </w:r>
            <w:r w:rsidR="00C1329C" w:rsidRPr="00A472C8">
              <w:rPr>
                <w:rFonts w:cs="Calibri"/>
                <w:sz w:val="20"/>
              </w:rPr>
              <w:t>49104802</w:t>
            </w:r>
          </w:p>
        </w:tc>
      </w:tr>
      <w:tr w:rsidR="00F20972" w:rsidRPr="00A472C8" w14:paraId="3238A988" w14:textId="77777777" w:rsidTr="00ED6CD5">
        <w:trPr>
          <w:trHeight w:val="290"/>
        </w:trPr>
        <w:tc>
          <w:tcPr>
            <w:tcW w:w="1985" w:type="dxa"/>
            <w:vMerge/>
            <w:noWrap/>
            <w:vAlign w:val="center"/>
          </w:tcPr>
          <w:p w14:paraId="71FCB08D" w14:textId="77777777" w:rsidR="00C24487" w:rsidRPr="00A472C8" w:rsidRDefault="00C24487" w:rsidP="00C24487">
            <w:pPr>
              <w:rPr>
                <w:rFonts w:cs="Calibri"/>
                <w:sz w:val="20"/>
              </w:rPr>
            </w:pPr>
          </w:p>
        </w:tc>
        <w:tc>
          <w:tcPr>
            <w:tcW w:w="1313" w:type="dxa"/>
            <w:noWrap/>
            <w:hideMark/>
          </w:tcPr>
          <w:p w14:paraId="060DF4CE" w14:textId="77777777" w:rsidR="00C24487" w:rsidRPr="00A472C8" w:rsidRDefault="00C24487" w:rsidP="00C24487">
            <w:pPr>
              <w:rPr>
                <w:rFonts w:cs="Calibri"/>
                <w:sz w:val="20"/>
              </w:rPr>
            </w:pPr>
            <w:r w:rsidRPr="00A472C8">
              <w:rPr>
                <w:rFonts w:cs="Calibri"/>
                <w:sz w:val="20"/>
              </w:rPr>
              <w:t>Reptiles</w:t>
            </w:r>
          </w:p>
        </w:tc>
        <w:tc>
          <w:tcPr>
            <w:tcW w:w="1647" w:type="dxa"/>
            <w:noWrap/>
            <w:hideMark/>
          </w:tcPr>
          <w:p w14:paraId="607545BF" w14:textId="3789ECF1" w:rsidR="00C24487" w:rsidRPr="00A472C8" w:rsidRDefault="00C24487" w:rsidP="00C24487">
            <w:pPr>
              <w:rPr>
                <w:rFonts w:cs="Calibri"/>
                <w:sz w:val="20"/>
              </w:rPr>
            </w:pPr>
            <w:r w:rsidRPr="00A472C8">
              <w:rPr>
                <w:rFonts w:cs="Calibri"/>
                <w:sz w:val="20"/>
              </w:rPr>
              <w:t>House Sparrow</w:t>
            </w:r>
            <w:r w:rsidR="000026B4" w:rsidRPr="00A472C8">
              <w:rPr>
                <w:rFonts w:cs="Calibri"/>
                <w:sz w:val="20"/>
              </w:rPr>
              <w:t xml:space="preserve"> (</w:t>
            </w:r>
            <w:r w:rsidR="000026B4" w:rsidRPr="00A472C8">
              <w:rPr>
                <w:rFonts w:cs="Calibri"/>
                <w:i/>
                <w:iCs/>
                <w:sz w:val="20"/>
              </w:rPr>
              <w:t>Passer domesticus</w:t>
            </w:r>
            <w:r w:rsidR="000026B4" w:rsidRPr="00A472C8">
              <w:rPr>
                <w:rFonts w:cs="Calibri"/>
                <w:sz w:val="20"/>
              </w:rPr>
              <w:t>)</w:t>
            </w:r>
          </w:p>
        </w:tc>
        <w:tc>
          <w:tcPr>
            <w:tcW w:w="1329" w:type="dxa"/>
            <w:noWrap/>
            <w:hideMark/>
          </w:tcPr>
          <w:p w14:paraId="0E019219" w14:textId="65403759" w:rsidR="00C24487" w:rsidRPr="00A472C8" w:rsidRDefault="00C24487" w:rsidP="00C24487">
            <w:pPr>
              <w:rPr>
                <w:rFonts w:cs="Calibri"/>
                <w:sz w:val="20"/>
              </w:rPr>
            </w:pPr>
            <w:r w:rsidRPr="00A472C8">
              <w:rPr>
                <w:rFonts w:cs="Calibri"/>
                <w:sz w:val="20"/>
              </w:rPr>
              <w:t>63</w:t>
            </w:r>
          </w:p>
        </w:tc>
        <w:tc>
          <w:tcPr>
            <w:tcW w:w="1331" w:type="dxa"/>
            <w:noWrap/>
            <w:hideMark/>
          </w:tcPr>
          <w:p w14:paraId="6D4E7729" w14:textId="6B983DC0" w:rsidR="00C24487" w:rsidRPr="00A472C8" w:rsidRDefault="00E52F8B" w:rsidP="00C24487">
            <w:pPr>
              <w:rPr>
                <w:rFonts w:cs="Calibri"/>
                <w:sz w:val="20"/>
              </w:rPr>
            </w:pPr>
            <w:r w:rsidRPr="00A472C8">
              <w:rPr>
                <w:rFonts w:cs="Calibri"/>
                <w:sz w:val="20"/>
              </w:rPr>
              <w:t>88.7</w:t>
            </w:r>
          </w:p>
        </w:tc>
        <w:tc>
          <w:tcPr>
            <w:tcW w:w="1300" w:type="dxa"/>
            <w:noWrap/>
            <w:hideMark/>
          </w:tcPr>
          <w:p w14:paraId="763E54EE" w14:textId="77777777" w:rsidR="00C24487" w:rsidRPr="00A472C8" w:rsidRDefault="00C24487" w:rsidP="00C24487">
            <w:pPr>
              <w:rPr>
                <w:rFonts w:cs="Calibri"/>
                <w:sz w:val="20"/>
              </w:rPr>
            </w:pPr>
            <w:r w:rsidRPr="00A472C8">
              <w:rPr>
                <w:rFonts w:cs="Calibri"/>
                <w:sz w:val="20"/>
              </w:rPr>
              <w:t>mg ai/kg-bw</w:t>
            </w:r>
          </w:p>
        </w:tc>
        <w:tc>
          <w:tcPr>
            <w:tcW w:w="3060" w:type="dxa"/>
            <w:noWrap/>
            <w:hideMark/>
          </w:tcPr>
          <w:p w14:paraId="504D242C" w14:textId="69ECE902" w:rsidR="00C24487" w:rsidRPr="00A472C8" w:rsidRDefault="00444931" w:rsidP="00C24487">
            <w:pPr>
              <w:rPr>
                <w:rFonts w:cs="Calibri"/>
                <w:sz w:val="20"/>
              </w:rPr>
            </w:pPr>
            <w:r w:rsidRPr="00A472C8">
              <w:rPr>
                <w:rFonts w:cs="Calibri"/>
                <w:sz w:val="20"/>
              </w:rPr>
              <w:t xml:space="preserve">MATC used; LOAEC = 125; food consumption, body weight </w:t>
            </w:r>
            <w:r w:rsidR="00C24487" w:rsidRPr="00A472C8" w:rsidDel="00444931">
              <w:rPr>
                <w:rFonts w:cs="Calibri"/>
                <w:sz w:val="20"/>
              </w:rPr>
              <w:t>reduction</w:t>
            </w:r>
            <w:r w:rsidR="00D658DB" w:rsidRPr="00A472C8">
              <w:rPr>
                <w:rFonts w:cs="Calibri"/>
                <w:sz w:val="20"/>
              </w:rPr>
              <w:t>; clothianidin endpoint</w:t>
            </w:r>
          </w:p>
        </w:tc>
        <w:tc>
          <w:tcPr>
            <w:tcW w:w="2070" w:type="dxa"/>
            <w:noWrap/>
            <w:hideMark/>
          </w:tcPr>
          <w:p w14:paraId="3A71939C" w14:textId="26E03568" w:rsidR="00C24487" w:rsidRPr="00A472C8" w:rsidRDefault="00C1329C" w:rsidP="00C24487">
            <w:pPr>
              <w:rPr>
                <w:rFonts w:cs="Calibri"/>
                <w:sz w:val="20"/>
              </w:rPr>
            </w:pPr>
            <w:r w:rsidRPr="00A472C8">
              <w:rPr>
                <w:rFonts w:cs="Calibri"/>
                <w:sz w:val="20"/>
              </w:rPr>
              <w:t>MRID 49104802</w:t>
            </w:r>
          </w:p>
        </w:tc>
      </w:tr>
      <w:tr w:rsidR="00F20972" w:rsidRPr="00A472C8" w14:paraId="0E6A7083" w14:textId="77777777" w:rsidTr="00ED6CD5">
        <w:trPr>
          <w:trHeight w:val="290"/>
        </w:trPr>
        <w:tc>
          <w:tcPr>
            <w:tcW w:w="1985" w:type="dxa"/>
            <w:vMerge w:val="restart"/>
            <w:noWrap/>
            <w:vAlign w:val="center"/>
            <w:hideMark/>
          </w:tcPr>
          <w:p w14:paraId="42CC826D" w14:textId="77777777" w:rsidR="00C23774" w:rsidRPr="00A472C8" w:rsidRDefault="00C23774" w:rsidP="005950CE">
            <w:pPr>
              <w:rPr>
                <w:rFonts w:cs="Calibri"/>
                <w:sz w:val="20"/>
              </w:rPr>
            </w:pPr>
            <w:r w:rsidRPr="00A472C8">
              <w:rPr>
                <w:rFonts w:cs="Calibri"/>
                <w:sz w:val="20"/>
              </w:rPr>
              <w:t>DIETARY BASED SUBLETHAL ENDPOINTS</w:t>
            </w:r>
          </w:p>
        </w:tc>
        <w:tc>
          <w:tcPr>
            <w:tcW w:w="1313" w:type="dxa"/>
            <w:noWrap/>
            <w:hideMark/>
          </w:tcPr>
          <w:p w14:paraId="3AB45608" w14:textId="77777777" w:rsidR="00C23774" w:rsidRPr="00A472C8" w:rsidRDefault="00C23774" w:rsidP="005950CE">
            <w:pPr>
              <w:rPr>
                <w:rFonts w:cs="Calibri"/>
                <w:sz w:val="20"/>
              </w:rPr>
            </w:pPr>
            <w:r w:rsidRPr="00A472C8">
              <w:rPr>
                <w:rFonts w:cs="Calibri"/>
                <w:sz w:val="20"/>
              </w:rPr>
              <w:t>Mammals</w:t>
            </w:r>
          </w:p>
        </w:tc>
        <w:tc>
          <w:tcPr>
            <w:tcW w:w="1647" w:type="dxa"/>
            <w:noWrap/>
            <w:hideMark/>
          </w:tcPr>
          <w:p w14:paraId="335540DB" w14:textId="53B05133" w:rsidR="00C23774" w:rsidRPr="00A472C8" w:rsidRDefault="00C23774" w:rsidP="005950CE">
            <w:pPr>
              <w:rPr>
                <w:rFonts w:cs="Calibri"/>
                <w:sz w:val="20"/>
              </w:rPr>
            </w:pPr>
            <w:r w:rsidRPr="00A472C8">
              <w:rPr>
                <w:rFonts w:cs="Calibri"/>
                <w:sz w:val="20"/>
              </w:rPr>
              <w:t>Lab Rat</w:t>
            </w:r>
            <w:r w:rsidR="000026B4" w:rsidRPr="00A472C8">
              <w:rPr>
                <w:rFonts w:cs="Calibri"/>
                <w:sz w:val="20"/>
              </w:rPr>
              <w:t xml:space="preserve"> (</w:t>
            </w:r>
            <w:r w:rsidR="000026B4" w:rsidRPr="00A472C8">
              <w:rPr>
                <w:rFonts w:cs="Calibri"/>
                <w:i/>
                <w:iCs/>
                <w:sz w:val="20"/>
              </w:rPr>
              <w:t>Rattus norvegicus</w:t>
            </w:r>
            <w:r w:rsidR="000026B4" w:rsidRPr="00A472C8">
              <w:rPr>
                <w:rFonts w:cs="Calibri"/>
                <w:sz w:val="20"/>
              </w:rPr>
              <w:t>)</w:t>
            </w:r>
          </w:p>
        </w:tc>
        <w:tc>
          <w:tcPr>
            <w:tcW w:w="1329" w:type="dxa"/>
            <w:noWrap/>
            <w:hideMark/>
          </w:tcPr>
          <w:p w14:paraId="68A5E421" w14:textId="77777777" w:rsidR="00C23774" w:rsidRPr="00A472C8" w:rsidRDefault="00C23774" w:rsidP="005950CE">
            <w:pPr>
              <w:rPr>
                <w:rFonts w:cs="Calibri"/>
                <w:sz w:val="20"/>
              </w:rPr>
            </w:pPr>
            <w:r w:rsidRPr="00A472C8">
              <w:rPr>
                <w:rFonts w:cs="Calibri"/>
                <w:sz w:val="20"/>
              </w:rPr>
              <w:t>30</w:t>
            </w:r>
          </w:p>
        </w:tc>
        <w:tc>
          <w:tcPr>
            <w:tcW w:w="1331" w:type="dxa"/>
            <w:noWrap/>
            <w:hideMark/>
          </w:tcPr>
          <w:p w14:paraId="3F2DA646" w14:textId="77777777" w:rsidR="00C23774" w:rsidRPr="00A472C8" w:rsidRDefault="00C23774" w:rsidP="005950CE">
            <w:pPr>
              <w:rPr>
                <w:rFonts w:cs="Calibri"/>
                <w:sz w:val="20"/>
              </w:rPr>
            </w:pPr>
            <w:r w:rsidRPr="00A472C8">
              <w:rPr>
                <w:rFonts w:cs="Calibri"/>
                <w:sz w:val="20"/>
              </w:rPr>
              <w:t>173</w:t>
            </w:r>
          </w:p>
        </w:tc>
        <w:tc>
          <w:tcPr>
            <w:tcW w:w="1300" w:type="dxa"/>
            <w:noWrap/>
            <w:hideMark/>
          </w:tcPr>
          <w:p w14:paraId="55508E91" w14:textId="77777777" w:rsidR="00C23774" w:rsidRPr="00A472C8" w:rsidRDefault="00C23774" w:rsidP="005950CE">
            <w:pPr>
              <w:rPr>
                <w:rFonts w:cs="Calibri"/>
                <w:sz w:val="20"/>
              </w:rPr>
            </w:pPr>
            <w:r w:rsidRPr="00A472C8">
              <w:rPr>
                <w:rFonts w:cs="Calibri"/>
                <w:sz w:val="20"/>
              </w:rPr>
              <w:t>mg ai/kg-diet</w:t>
            </w:r>
          </w:p>
        </w:tc>
        <w:tc>
          <w:tcPr>
            <w:tcW w:w="3060" w:type="dxa"/>
          </w:tcPr>
          <w:p w14:paraId="0E7A20ED" w14:textId="4F7AE9FB" w:rsidR="00C23774" w:rsidRPr="00A472C8" w:rsidRDefault="00C23774" w:rsidP="005950CE">
            <w:pPr>
              <w:rPr>
                <w:rFonts w:cs="Calibri"/>
                <w:sz w:val="20"/>
              </w:rPr>
            </w:pPr>
            <w:r w:rsidRPr="00A472C8">
              <w:rPr>
                <w:rFonts w:cs="Calibri"/>
                <w:sz w:val="20"/>
              </w:rPr>
              <w:t>MATC used, LOAEC = 1000; decreased body weight gain in offspring</w:t>
            </w:r>
            <w:r w:rsidR="00092460" w:rsidRPr="00A472C8">
              <w:rPr>
                <w:rFonts w:cs="Calibri"/>
                <w:sz w:val="20"/>
              </w:rPr>
              <w:t>; thiamethoxam endpoint</w:t>
            </w:r>
          </w:p>
        </w:tc>
        <w:tc>
          <w:tcPr>
            <w:tcW w:w="2070" w:type="dxa"/>
            <w:noWrap/>
            <w:hideMark/>
          </w:tcPr>
          <w:p w14:paraId="7E4DEC2D" w14:textId="77777777" w:rsidR="00C23774" w:rsidRPr="00A472C8" w:rsidRDefault="00C23774" w:rsidP="005950CE">
            <w:pPr>
              <w:rPr>
                <w:rFonts w:cs="Calibri"/>
                <w:sz w:val="20"/>
              </w:rPr>
            </w:pPr>
            <w:r w:rsidRPr="00A472C8">
              <w:rPr>
                <w:rFonts w:cs="Calibri"/>
                <w:sz w:val="20"/>
              </w:rPr>
              <w:t>MRID 44718707</w:t>
            </w:r>
          </w:p>
        </w:tc>
      </w:tr>
      <w:tr w:rsidR="00F20972" w:rsidRPr="00A472C8" w14:paraId="5701A190" w14:textId="77777777" w:rsidTr="00ED6CD5">
        <w:trPr>
          <w:trHeight w:val="290"/>
        </w:trPr>
        <w:tc>
          <w:tcPr>
            <w:tcW w:w="1985" w:type="dxa"/>
            <w:vMerge/>
            <w:noWrap/>
            <w:vAlign w:val="center"/>
          </w:tcPr>
          <w:p w14:paraId="246B164D" w14:textId="77777777" w:rsidR="00C23774" w:rsidRPr="00A472C8" w:rsidRDefault="00C23774" w:rsidP="005950CE">
            <w:pPr>
              <w:rPr>
                <w:rFonts w:cs="Calibri"/>
                <w:sz w:val="20"/>
              </w:rPr>
            </w:pPr>
          </w:p>
        </w:tc>
        <w:tc>
          <w:tcPr>
            <w:tcW w:w="1313" w:type="dxa"/>
            <w:noWrap/>
            <w:hideMark/>
          </w:tcPr>
          <w:p w14:paraId="3B43511A" w14:textId="77777777" w:rsidR="00C23774" w:rsidRPr="00A472C8" w:rsidRDefault="00C23774" w:rsidP="005950CE">
            <w:pPr>
              <w:rPr>
                <w:rFonts w:cs="Calibri"/>
                <w:sz w:val="20"/>
              </w:rPr>
            </w:pPr>
            <w:r w:rsidRPr="00A472C8">
              <w:rPr>
                <w:rFonts w:cs="Calibri"/>
                <w:sz w:val="20"/>
              </w:rPr>
              <w:t>Birds</w:t>
            </w:r>
          </w:p>
        </w:tc>
        <w:tc>
          <w:tcPr>
            <w:tcW w:w="1647" w:type="dxa"/>
            <w:noWrap/>
            <w:hideMark/>
          </w:tcPr>
          <w:p w14:paraId="208B3714" w14:textId="1B867A98" w:rsidR="00C23774" w:rsidRPr="00A472C8" w:rsidRDefault="00E14354" w:rsidP="005950CE">
            <w:pPr>
              <w:rPr>
                <w:rFonts w:cs="Calibri"/>
                <w:sz w:val="20"/>
              </w:rPr>
            </w:pPr>
            <w:r w:rsidRPr="00A472C8">
              <w:rPr>
                <w:rFonts w:cs="Calibri"/>
                <w:sz w:val="20"/>
              </w:rPr>
              <w:t>Bobwhite quail</w:t>
            </w:r>
            <w:r w:rsidR="000D5F9B" w:rsidRPr="00A472C8">
              <w:rPr>
                <w:rFonts w:cs="Calibri"/>
                <w:sz w:val="20"/>
              </w:rPr>
              <w:t xml:space="preserve"> (</w:t>
            </w:r>
            <w:r w:rsidR="000D5F9B" w:rsidRPr="00A472C8">
              <w:rPr>
                <w:rFonts w:cs="Calibri"/>
                <w:i/>
                <w:iCs/>
                <w:sz w:val="20"/>
              </w:rPr>
              <w:t>Colinus virginianus</w:t>
            </w:r>
            <w:r w:rsidR="000D5F9B" w:rsidRPr="00A472C8">
              <w:rPr>
                <w:rFonts w:cs="Calibri"/>
                <w:sz w:val="20"/>
              </w:rPr>
              <w:t>)</w:t>
            </w:r>
          </w:p>
        </w:tc>
        <w:tc>
          <w:tcPr>
            <w:tcW w:w="1329" w:type="dxa"/>
            <w:noWrap/>
            <w:hideMark/>
          </w:tcPr>
          <w:p w14:paraId="17CCAB92" w14:textId="4A07E806" w:rsidR="00C23774" w:rsidRPr="00A472C8" w:rsidRDefault="00E14354" w:rsidP="005950CE">
            <w:pPr>
              <w:rPr>
                <w:rFonts w:cs="Calibri"/>
                <w:sz w:val="20"/>
              </w:rPr>
            </w:pPr>
            <w:r w:rsidRPr="00A472C8">
              <w:rPr>
                <w:rFonts w:cs="Calibri"/>
                <w:sz w:val="20"/>
              </w:rPr>
              <w:t>205</w:t>
            </w:r>
          </w:p>
        </w:tc>
        <w:tc>
          <w:tcPr>
            <w:tcW w:w="1331" w:type="dxa"/>
            <w:noWrap/>
            <w:hideMark/>
          </w:tcPr>
          <w:p w14:paraId="21DEC773" w14:textId="2C5D033A" w:rsidR="00C23774" w:rsidRPr="00A472C8" w:rsidRDefault="002831C8" w:rsidP="005950CE">
            <w:pPr>
              <w:rPr>
                <w:rFonts w:cs="Calibri"/>
                <w:sz w:val="20"/>
              </w:rPr>
            </w:pPr>
            <w:r w:rsidRPr="00A472C8">
              <w:rPr>
                <w:rFonts w:cs="Calibri"/>
                <w:sz w:val="20"/>
              </w:rPr>
              <w:t>328</w:t>
            </w:r>
          </w:p>
        </w:tc>
        <w:tc>
          <w:tcPr>
            <w:tcW w:w="1300" w:type="dxa"/>
            <w:noWrap/>
            <w:hideMark/>
          </w:tcPr>
          <w:p w14:paraId="7A963E39" w14:textId="5CEC10CC" w:rsidR="00C23774" w:rsidRPr="00A472C8" w:rsidRDefault="00C23774" w:rsidP="005950CE">
            <w:pPr>
              <w:rPr>
                <w:rFonts w:cs="Calibri"/>
                <w:sz w:val="20"/>
              </w:rPr>
            </w:pPr>
            <w:r w:rsidRPr="00A472C8">
              <w:rPr>
                <w:rFonts w:cs="Calibri"/>
                <w:sz w:val="20"/>
              </w:rPr>
              <w:t>mg ai/kg-</w:t>
            </w:r>
            <w:r w:rsidR="00E14354" w:rsidRPr="00A472C8">
              <w:rPr>
                <w:rFonts w:cs="Calibri"/>
                <w:sz w:val="20"/>
              </w:rPr>
              <w:t>diet</w:t>
            </w:r>
          </w:p>
        </w:tc>
        <w:tc>
          <w:tcPr>
            <w:tcW w:w="3060" w:type="dxa"/>
            <w:noWrap/>
            <w:hideMark/>
          </w:tcPr>
          <w:p w14:paraId="70DDFA6E" w14:textId="38350ABC" w:rsidR="00C23774" w:rsidRPr="00A472C8" w:rsidRDefault="00C23774" w:rsidP="005950CE">
            <w:pPr>
              <w:rPr>
                <w:rFonts w:cs="Calibri"/>
                <w:sz w:val="20"/>
              </w:rPr>
            </w:pPr>
            <w:r w:rsidRPr="00A472C8">
              <w:rPr>
                <w:rFonts w:cs="Calibri"/>
                <w:sz w:val="20"/>
              </w:rPr>
              <w:t xml:space="preserve">MATC used; LOAEC = </w:t>
            </w:r>
            <w:r w:rsidR="002831C8" w:rsidRPr="00A472C8">
              <w:rPr>
                <w:rFonts w:cs="Calibri"/>
                <w:sz w:val="20"/>
              </w:rPr>
              <w:t>525</w:t>
            </w:r>
            <w:r w:rsidRPr="00A472C8">
              <w:rPr>
                <w:rFonts w:cs="Calibri"/>
                <w:sz w:val="20"/>
              </w:rPr>
              <w:t xml:space="preserve">; </w:t>
            </w:r>
            <w:r w:rsidR="00FF16F4" w:rsidRPr="00A472C8">
              <w:rPr>
                <w:rFonts w:cs="Calibri"/>
                <w:sz w:val="20"/>
              </w:rPr>
              <w:t>reduced eggshell thickness</w:t>
            </w:r>
            <w:r w:rsidR="00FD7106" w:rsidRPr="00A472C8">
              <w:rPr>
                <w:rFonts w:cs="Calibri"/>
                <w:sz w:val="20"/>
              </w:rPr>
              <w:t>; clothianidin endpoint</w:t>
            </w:r>
          </w:p>
        </w:tc>
        <w:tc>
          <w:tcPr>
            <w:tcW w:w="2070" w:type="dxa"/>
            <w:noWrap/>
            <w:vAlign w:val="center"/>
            <w:hideMark/>
          </w:tcPr>
          <w:p w14:paraId="07485478" w14:textId="4E6B7903" w:rsidR="001E293A" w:rsidRPr="00A472C8" w:rsidRDefault="00C23774" w:rsidP="00FD7106">
            <w:pPr>
              <w:widowControl w:val="0"/>
              <w:autoSpaceDE w:val="0"/>
              <w:autoSpaceDN w:val="0"/>
              <w:spacing w:line="243" w:lineRule="exact"/>
              <w:ind w:left="88" w:right="84"/>
              <w:rPr>
                <w:rFonts w:eastAsia="Calibri" w:cs="Calibri"/>
                <w:color w:val="auto"/>
                <w:sz w:val="20"/>
                <w:szCs w:val="22"/>
              </w:rPr>
            </w:pPr>
            <w:r w:rsidRPr="00A472C8">
              <w:rPr>
                <w:rFonts w:cs="Calibri"/>
                <w:sz w:val="20"/>
              </w:rPr>
              <w:t xml:space="preserve">MRID </w:t>
            </w:r>
            <w:r w:rsidR="001E293A" w:rsidRPr="00A472C8">
              <w:rPr>
                <w:rFonts w:eastAsia="Calibri" w:cs="Calibri"/>
                <w:color w:val="auto"/>
                <w:sz w:val="20"/>
                <w:szCs w:val="22"/>
              </w:rPr>
              <w:t>45422421</w:t>
            </w:r>
          </w:p>
          <w:p w14:paraId="0EDD3331" w14:textId="6035539F" w:rsidR="00C23774" w:rsidRPr="00A472C8" w:rsidRDefault="00C23774" w:rsidP="005950CE">
            <w:pPr>
              <w:rPr>
                <w:rFonts w:cs="Calibri"/>
                <w:sz w:val="20"/>
              </w:rPr>
            </w:pPr>
          </w:p>
        </w:tc>
      </w:tr>
      <w:tr w:rsidR="00F20972" w:rsidRPr="00A472C8" w14:paraId="74459A7B" w14:textId="77777777" w:rsidTr="00ED6CD5">
        <w:trPr>
          <w:trHeight w:val="290"/>
        </w:trPr>
        <w:tc>
          <w:tcPr>
            <w:tcW w:w="1985" w:type="dxa"/>
            <w:vMerge/>
            <w:noWrap/>
            <w:vAlign w:val="center"/>
          </w:tcPr>
          <w:p w14:paraId="749FE514" w14:textId="77777777" w:rsidR="002831C8" w:rsidRPr="00A472C8" w:rsidRDefault="002831C8" w:rsidP="002831C8">
            <w:pPr>
              <w:rPr>
                <w:rFonts w:cs="Calibri"/>
                <w:sz w:val="20"/>
              </w:rPr>
            </w:pPr>
          </w:p>
        </w:tc>
        <w:tc>
          <w:tcPr>
            <w:tcW w:w="1313" w:type="dxa"/>
            <w:noWrap/>
            <w:hideMark/>
          </w:tcPr>
          <w:p w14:paraId="35243351" w14:textId="77777777" w:rsidR="002831C8" w:rsidRPr="00A472C8" w:rsidRDefault="002831C8" w:rsidP="002831C8">
            <w:pPr>
              <w:rPr>
                <w:rFonts w:cs="Calibri"/>
                <w:sz w:val="20"/>
              </w:rPr>
            </w:pPr>
            <w:r w:rsidRPr="00A472C8">
              <w:rPr>
                <w:rFonts w:cs="Calibri"/>
                <w:sz w:val="20"/>
              </w:rPr>
              <w:t>Reptiles</w:t>
            </w:r>
          </w:p>
        </w:tc>
        <w:tc>
          <w:tcPr>
            <w:tcW w:w="1647" w:type="dxa"/>
            <w:noWrap/>
            <w:hideMark/>
          </w:tcPr>
          <w:p w14:paraId="48D1786D" w14:textId="65E99C5F" w:rsidR="002831C8" w:rsidRPr="00A472C8" w:rsidRDefault="00AA7B8A" w:rsidP="002831C8">
            <w:pPr>
              <w:rPr>
                <w:rFonts w:cs="Calibri"/>
                <w:sz w:val="20"/>
              </w:rPr>
            </w:pPr>
            <w:r w:rsidRPr="00A472C8">
              <w:rPr>
                <w:rFonts w:cs="Calibri"/>
                <w:sz w:val="20"/>
              </w:rPr>
              <w:t>Mallard Duck</w:t>
            </w:r>
            <w:r w:rsidR="000026B4" w:rsidRPr="00A472C8">
              <w:rPr>
                <w:rFonts w:cs="Calibri"/>
                <w:sz w:val="20"/>
              </w:rPr>
              <w:t xml:space="preserve"> (</w:t>
            </w:r>
            <w:r w:rsidR="000026B4" w:rsidRPr="00A472C8">
              <w:rPr>
                <w:rFonts w:cs="Calibri"/>
                <w:i/>
                <w:iCs/>
                <w:sz w:val="20"/>
              </w:rPr>
              <w:t>Anas platyrhynchos</w:t>
            </w:r>
            <w:r w:rsidR="000026B4" w:rsidRPr="00A472C8">
              <w:rPr>
                <w:rFonts w:cs="Calibri"/>
                <w:sz w:val="20"/>
              </w:rPr>
              <w:t>)</w:t>
            </w:r>
          </w:p>
        </w:tc>
        <w:tc>
          <w:tcPr>
            <w:tcW w:w="1329" w:type="dxa"/>
            <w:noWrap/>
            <w:hideMark/>
          </w:tcPr>
          <w:p w14:paraId="2705CACF" w14:textId="4E20CCB1" w:rsidR="002831C8" w:rsidRPr="00A472C8" w:rsidRDefault="00AA7B8A" w:rsidP="002831C8">
            <w:pPr>
              <w:rPr>
                <w:rFonts w:cs="Calibri"/>
                <w:sz w:val="20"/>
              </w:rPr>
            </w:pPr>
            <w:r w:rsidRPr="00A472C8">
              <w:rPr>
                <w:rFonts w:cs="Calibri"/>
                <w:sz w:val="20"/>
              </w:rPr>
              <w:t>300</w:t>
            </w:r>
          </w:p>
        </w:tc>
        <w:tc>
          <w:tcPr>
            <w:tcW w:w="1331" w:type="dxa"/>
            <w:noWrap/>
            <w:hideMark/>
          </w:tcPr>
          <w:p w14:paraId="24423F8B" w14:textId="5B597685" w:rsidR="002831C8" w:rsidRPr="00A472C8" w:rsidRDefault="00FF16F4" w:rsidP="002831C8">
            <w:pPr>
              <w:rPr>
                <w:rFonts w:cs="Calibri"/>
                <w:sz w:val="20"/>
              </w:rPr>
            </w:pPr>
            <w:r w:rsidRPr="00A472C8">
              <w:rPr>
                <w:rFonts w:cs="Calibri"/>
                <w:sz w:val="20"/>
              </w:rPr>
              <w:t>520</w:t>
            </w:r>
          </w:p>
        </w:tc>
        <w:tc>
          <w:tcPr>
            <w:tcW w:w="1300" w:type="dxa"/>
            <w:noWrap/>
            <w:hideMark/>
          </w:tcPr>
          <w:p w14:paraId="1C8C70E5" w14:textId="165218B2" w:rsidR="002831C8" w:rsidRPr="00A472C8" w:rsidRDefault="002831C8" w:rsidP="002831C8">
            <w:pPr>
              <w:rPr>
                <w:rFonts w:cs="Calibri"/>
                <w:sz w:val="20"/>
              </w:rPr>
            </w:pPr>
            <w:r w:rsidRPr="00A472C8">
              <w:rPr>
                <w:rFonts w:cs="Calibri"/>
                <w:sz w:val="20"/>
              </w:rPr>
              <w:t>mg ai/kg-diet</w:t>
            </w:r>
          </w:p>
        </w:tc>
        <w:tc>
          <w:tcPr>
            <w:tcW w:w="3060" w:type="dxa"/>
            <w:noWrap/>
            <w:hideMark/>
          </w:tcPr>
          <w:p w14:paraId="52D3B9E9" w14:textId="74E0B859" w:rsidR="002831C8" w:rsidRPr="00A472C8" w:rsidRDefault="002831C8" w:rsidP="002831C8">
            <w:pPr>
              <w:rPr>
                <w:rFonts w:cs="Calibri"/>
                <w:sz w:val="20"/>
              </w:rPr>
            </w:pPr>
            <w:r w:rsidRPr="00A472C8">
              <w:rPr>
                <w:rFonts w:cs="Calibri"/>
                <w:sz w:val="20"/>
              </w:rPr>
              <w:t xml:space="preserve">MATC used; LOAEC = </w:t>
            </w:r>
            <w:r w:rsidR="00AA7B8A" w:rsidRPr="00A472C8">
              <w:rPr>
                <w:rFonts w:cs="Calibri"/>
                <w:sz w:val="20"/>
              </w:rPr>
              <w:t>900</w:t>
            </w:r>
            <w:r w:rsidRPr="00A472C8">
              <w:rPr>
                <w:rFonts w:cs="Calibri"/>
                <w:sz w:val="20"/>
              </w:rPr>
              <w:t xml:space="preserve">; parental male weight </w:t>
            </w:r>
            <w:r w:rsidRPr="00A472C8" w:rsidDel="00B0677A">
              <w:rPr>
                <w:rFonts w:cs="Calibri"/>
                <w:sz w:val="20"/>
              </w:rPr>
              <w:t>reduction</w:t>
            </w:r>
            <w:r w:rsidR="00FD7106" w:rsidRPr="00A472C8">
              <w:rPr>
                <w:rFonts w:cs="Calibri"/>
                <w:sz w:val="20"/>
              </w:rPr>
              <w:t>;</w:t>
            </w:r>
            <w:r w:rsidR="00AA7B8A" w:rsidRPr="00A472C8">
              <w:rPr>
                <w:rFonts w:cs="Calibri"/>
                <w:sz w:val="20"/>
              </w:rPr>
              <w:t xml:space="preserve"> thiamethoxam endpoint</w:t>
            </w:r>
          </w:p>
        </w:tc>
        <w:tc>
          <w:tcPr>
            <w:tcW w:w="2070" w:type="dxa"/>
            <w:noWrap/>
            <w:hideMark/>
          </w:tcPr>
          <w:p w14:paraId="49EEACE3" w14:textId="0C0E4F6B" w:rsidR="001E293A" w:rsidRPr="00A472C8" w:rsidRDefault="001E293A" w:rsidP="00FD7106">
            <w:pPr>
              <w:widowControl w:val="0"/>
              <w:autoSpaceDE w:val="0"/>
              <w:autoSpaceDN w:val="0"/>
              <w:spacing w:line="243" w:lineRule="exact"/>
              <w:ind w:left="88" w:right="84"/>
              <w:rPr>
                <w:rFonts w:eastAsia="Calibri" w:cs="Calibri"/>
                <w:color w:val="auto"/>
                <w:sz w:val="20"/>
                <w:szCs w:val="22"/>
              </w:rPr>
            </w:pPr>
            <w:r w:rsidRPr="00A472C8">
              <w:rPr>
                <w:rFonts w:cs="Calibri"/>
                <w:sz w:val="20"/>
              </w:rPr>
              <w:t xml:space="preserve">MRID </w:t>
            </w:r>
            <w:r w:rsidRPr="00A472C8">
              <w:rPr>
                <w:rFonts w:eastAsia="Calibri" w:cs="Calibri"/>
                <w:color w:val="auto"/>
                <w:sz w:val="20"/>
                <w:szCs w:val="22"/>
              </w:rPr>
              <w:t>45422421</w:t>
            </w:r>
          </w:p>
          <w:p w14:paraId="1F900CBE" w14:textId="4E9A3130" w:rsidR="002831C8" w:rsidRPr="00A472C8" w:rsidRDefault="002831C8" w:rsidP="002831C8">
            <w:pPr>
              <w:rPr>
                <w:rFonts w:cs="Calibri"/>
                <w:sz w:val="20"/>
              </w:rPr>
            </w:pPr>
          </w:p>
        </w:tc>
      </w:tr>
      <w:tr w:rsidR="00F20972" w:rsidRPr="00A472C8" w14:paraId="2ECD071F" w14:textId="77777777" w:rsidTr="00ED6CD5">
        <w:trPr>
          <w:trHeight w:val="290"/>
        </w:trPr>
        <w:tc>
          <w:tcPr>
            <w:tcW w:w="1985" w:type="dxa"/>
            <w:vMerge w:val="restart"/>
            <w:noWrap/>
            <w:vAlign w:val="center"/>
            <w:hideMark/>
          </w:tcPr>
          <w:p w14:paraId="2D444923" w14:textId="77777777" w:rsidR="00C23774" w:rsidRPr="00A472C8" w:rsidRDefault="00C23774" w:rsidP="005950CE">
            <w:pPr>
              <w:rPr>
                <w:rFonts w:cs="Calibri"/>
                <w:sz w:val="20"/>
              </w:rPr>
            </w:pPr>
            <w:r w:rsidRPr="00A472C8">
              <w:rPr>
                <w:rFonts w:cs="Calibri"/>
                <w:sz w:val="20"/>
              </w:rPr>
              <w:t>SUBLETHAL/Mortality</w:t>
            </w:r>
          </w:p>
        </w:tc>
        <w:tc>
          <w:tcPr>
            <w:tcW w:w="1313" w:type="dxa"/>
            <w:noWrap/>
            <w:hideMark/>
          </w:tcPr>
          <w:p w14:paraId="2FB67F49" w14:textId="77777777" w:rsidR="00C23774" w:rsidRPr="00A472C8" w:rsidRDefault="00C23774" w:rsidP="005950CE">
            <w:pPr>
              <w:rPr>
                <w:rFonts w:cs="Calibri"/>
                <w:sz w:val="20"/>
              </w:rPr>
            </w:pPr>
            <w:r w:rsidRPr="00A472C8">
              <w:rPr>
                <w:rFonts w:cs="Calibri"/>
                <w:sz w:val="20"/>
              </w:rPr>
              <w:t>Terrestrial Invertebrates</w:t>
            </w:r>
          </w:p>
        </w:tc>
        <w:tc>
          <w:tcPr>
            <w:tcW w:w="1647" w:type="dxa"/>
            <w:noWrap/>
            <w:hideMark/>
          </w:tcPr>
          <w:p w14:paraId="073DD682" w14:textId="7C599F5B" w:rsidR="00C23774" w:rsidRPr="00A472C8" w:rsidRDefault="00C23774" w:rsidP="005950CE">
            <w:pPr>
              <w:rPr>
                <w:rFonts w:cs="Calibri"/>
                <w:sz w:val="20"/>
              </w:rPr>
            </w:pPr>
            <w:r w:rsidRPr="00A472C8">
              <w:rPr>
                <w:rFonts w:cs="Calibri"/>
                <w:sz w:val="20"/>
              </w:rPr>
              <w:t>Asiatic Honey Bee</w:t>
            </w:r>
            <w:r w:rsidR="000026B4" w:rsidRPr="00A472C8">
              <w:rPr>
                <w:rFonts w:cs="Calibri"/>
                <w:sz w:val="20"/>
              </w:rPr>
              <w:t xml:space="preserve"> (</w:t>
            </w:r>
            <w:r w:rsidR="000026B4" w:rsidRPr="00A472C8">
              <w:rPr>
                <w:rFonts w:cs="Calibri"/>
                <w:i/>
                <w:iCs/>
                <w:sz w:val="20"/>
              </w:rPr>
              <w:t>Apis cerana</w:t>
            </w:r>
            <w:r w:rsidR="000026B4" w:rsidRPr="00A472C8">
              <w:rPr>
                <w:rFonts w:cs="Calibri"/>
                <w:sz w:val="20"/>
              </w:rPr>
              <w:t>)</w:t>
            </w:r>
          </w:p>
        </w:tc>
        <w:tc>
          <w:tcPr>
            <w:tcW w:w="1329" w:type="dxa"/>
            <w:noWrap/>
            <w:hideMark/>
          </w:tcPr>
          <w:p w14:paraId="6A5AFB89" w14:textId="77777777" w:rsidR="00C23774" w:rsidRPr="00A472C8" w:rsidRDefault="00C23774" w:rsidP="005950CE">
            <w:pPr>
              <w:rPr>
                <w:rFonts w:cs="Calibri"/>
                <w:sz w:val="20"/>
              </w:rPr>
            </w:pPr>
            <w:r w:rsidRPr="00A472C8">
              <w:rPr>
                <w:rFonts w:cs="Calibri"/>
                <w:sz w:val="20"/>
              </w:rPr>
              <w:t>0.032</w:t>
            </w:r>
          </w:p>
        </w:tc>
        <w:tc>
          <w:tcPr>
            <w:tcW w:w="1331" w:type="dxa"/>
            <w:noWrap/>
            <w:hideMark/>
          </w:tcPr>
          <w:p w14:paraId="3F70AD75" w14:textId="77777777" w:rsidR="00C23774" w:rsidRPr="00A472C8" w:rsidRDefault="00C23774" w:rsidP="005950CE">
            <w:pPr>
              <w:rPr>
                <w:rFonts w:cs="Calibri"/>
                <w:sz w:val="20"/>
              </w:rPr>
            </w:pPr>
            <w:r w:rsidRPr="00A472C8">
              <w:rPr>
                <w:rFonts w:cs="Calibri"/>
                <w:sz w:val="20"/>
              </w:rPr>
              <w:t>0.032</w:t>
            </w:r>
          </w:p>
        </w:tc>
        <w:tc>
          <w:tcPr>
            <w:tcW w:w="1300" w:type="dxa"/>
            <w:noWrap/>
            <w:hideMark/>
          </w:tcPr>
          <w:p w14:paraId="60BB308D" w14:textId="77777777" w:rsidR="00C23774" w:rsidRPr="00A472C8" w:rsidRDefault="00C23774" w:rsidP="005950CE">
            <w:pPr>
              <w:rPr>
                <w:rFonts w:cs="Calibri"/>
                <w:sz w:val="20"/>
              </w:rPr>
            </w:pPr>
            <w:r w:rsidRPr="00A472C8">
              <w:rPr>
                <w:rFonts w:cs="Calibri"/>
                <w:sz w:val="20"/>
              </w:rPr>
              <w:t>mg ai/kg-bw</w:t>
            </w:r>
          </w:p>
        </w:tc>
        <w:tc>
          <w:tcPr>
            <w:tcW w:w="3060" w:type="dxa"/>
            <w:noWrap/>
            <w:hideMark/>
          </w:tcPr>
          <w:p w14:paraId="08428344" w14:textId="6C0D1C2D" w:rsidR="00C23774" w:rsidRPr="00A472C8" w:rsidRDefault="004E7349" w:rsidP="005950CE">
            <w:pPr>
              <w:rPr>
                <w:rFonts w:cs="Calibri"/>
                <w:sz w:val="20"/>
              </w:rPr>
            </w:pPr>
            <w:r w:rsidRPr="00A472C8">
              <w:rPr>
                <w:rFonts w:cs="Calibri"/>
                <w:sz w:val="20"/>
              </w:rPr>
              <w:t>Contact exposure</w:t>
            </w:r>
            <w:r w:rsidR="00F6074F" w:rsidRPr="00A472C8">
              <w:rPr>
                <w:rFonts w:cs="Calibri"/>
                <w:sz w:val="20"/>
              </w:rPr>
              <w:t>; mortality endpoint</w:t>
            </w:r>
            <w:r w:rsidR="00092460" w:rsidRPr="00A472C8">
              <w:rPr>
                <w:rFonts w:cs="Calibri"/>
                <w:sz w:val="20"/>
              </w:rPr>
              <w:t>; thiamethoxam endpoint</w:t>
            </w:r>
          </w:p>
        </w:tc>
        <w:tc>
          <w:tcPr>
            <w:tcW w:w="2070" w:type="dxa"/>
            <w:noWrap/>
            <w:hideMark/>
          </w:tcPr>
          <w:p w14:paraId="7AB28CB5" w14:textId="77777777" w:rsidR="00C23774" w:rsidRPr="00A472C8" w:rsidRDefault="00C23774" w:rsidP="005950CE">
            <w:pPr>
              <w:rPr>
                <w:rFonts w:cs="Calibri"/>
                <w:sz w:val="20"/>
              </w:rPr>
            </w:pPr>
            <w:r w:rsidRPr="00A472C8">
              <w:rPr>
                <w:rFonts w:cs="Calibri"/>
                <w:sz w:val="20"/>
              </w:rPr>
              <w:t>ECOTOX # 183780; Yasuda et al. 2017</w:t>
            </w:r>
          </w:p>
        </w:tc>
      </w:tr>
      <w:tr w:rsidR="00F20972" w:rsidRPr="00A472C8" w14:paraId="7503D623" w14:textId="77777777" w:rsidTr="00ED6CD5">
        <w:trPr>
          <w:trHeight w:val="290"/>
        </w:trPr>
        <w:tc>
          <w:tcPr>
            <w:tcW w:w="1985" w:type="dxa"/>
            <w:vMerge/>
            <w:noWrap/>
          </w:tcPr>
          <w:p w14:paraId="0A970469" w14:textId="77777777" w:rsidR="00435C7A" w:rsidRPr="00A472C8" w:rsidRDefault="00435C7A" w:rsidP="00435C7A">
            <w:pPr>
              <w:rPr>
                <w:rFonts w:cs="Calibri"/>
                <w:sz w:val="20"/>
              </w:rPr>
            </w:pPr>
          </w:p>
        </w:tc>
        <w:tc>
          <w:tcPr>
            <w:tcW w:w="1313" w:type="dxa"/>
            <w:noWrap/>
            <w:hideMark/>
          </w:tcPr>
          <w:p w14:paraId="5E90E2F2" w14:textId="77777777" w:rsidR="00435C7A" w:rsidRPr="00A472C8" w:rsidRDefault="00435C7A" w:rsidP="00435C7A">
            <w:pPr>
              <w:rPr>
                <w:rFonts w:cs="Calibri"/>
                <w:sz w:val="20"/>
              </w:rPr>
            </w:pPr>
            <w:r w:rsidRPr="00A472C8">
              <w:rPr>
                <w:rFonts w:cs="Calibri"/>
                <w:sz w:val="20"/>
              </w:rPr>
              <w:t>Terrestrial Invertebrates</w:t>
            </w:r>
          </w:p>
        </w:tc>
        <w:tc>
          <w:tcPr>
            <w:tcW w:w="1647" w:type="dxa"/>
            <w:noWrap/>
            <w:hideMark/>
          </w:tcPr>
          <w:p w14:paraId="775F3D98" w14:textId="756B49F9" w:rsidR="00435C7A" w:rsidRPr="00A472C8" w:rsidRDefault="00435C7A" w:rsidP="00435C7A">
            <w:pPr>
              <w:rPr>
                <w:rFonts w:cs="Calibri"/>
                <w:sz w:val="20"/>
              </w:rPr>
            </w:pPr>
            <w:r w:rsidRPr="00A472C8">
              <w:rPr>
                <w:rFonts w:cs="Calibri"/>
                <w:sz w:val="20"/>
              </w:rPr>
              <w:t>Honey Bee</w:t>
            </w:r>
            <w:r w:rsidR="000026B4" w:rsidRPr="00A472C8">
              <w:rPr>
                <w:rFonts w:cs="Calibri"/>
                <w:sz w:val="20"/>
              </w:rPr>
              <w:t xml:space="preserve"> (</w:t>
            </w:r>
            <w:r w:rsidR="000026B4" w:rsidRPr="00A472C8">
              <w:rPr>
                <w:rFonts w:cs="Calibri"/>
                <w:i/>
                <w:iCs/>
                <w:sz w:val="20"/>
              </w:rPr>
              <w:t>Apis mellifera</w:t>
            </w:r>
            <w:r w:rsidR="000026B4" w:rsidRPr="00A472C8">
              <w:rPr>
                <w:rFonts w:cs="Calibri"/>
                <w:sz w:val="20"/>
              </w:rPr>
              <w:t>)</w:t>
            </w:r>
          </w:p>
        </w:tc>
        <w:tc>
          <w:tcPr>
            <w:tcW w:w="1329" w:type="dxa"/>
            <w:noWrap/>
            <w:hideMark/>
          </w:tcPr>
          <w:p w14:paraId="1BCAEEB3" w14:textId="4DFECF47" w:rsidR="00435C7A" w:rsidRPr="00A472C8" w:rsidRDefault="00435C7A" w:rsidP="00435C7A">
            <w:pPr>
              <w:rPr>
                <w:rFonts w:cs="Calibri"/>
                <w:sz w:val="20"/>
              </w:rPr>
            </w:pPr>
            <w:r w:rsidRPr="00A472C8">
              <w:rPr>
                <w:rFonts w:cs="Calibri"/>
                <w:sz w:val="20"/>
              </w:rPr>
              <w:t>0.001</w:t>
            </w:r>
          </w:p>
        </w:tc>
        <w:tc>
          <w:tcPr>
            <w:tcW w:w="1331" w:type="dxa"/>
            <w:noWrap/>
            <w:hideMark/>
          </w:tcPr>
          <w:p w14:paraId="533413E1" w14:textId="4362A40B" w:rsidR="00435C7A" w:rsidRPr="00A472C8" w:rsidRDefault="00435C7A" w:rsidP="00435C7A">
            <w:pPr>
              <w:rPr>
                <w:rFonts w:cs="Calibri"/>
                <w:sz w:val="20"/>
              </w:rPr>
            </w:pPr>
            <w:r w:rsidRPr="00A472C8">
              <w:rPr>
                <w:rFonts w:cs="Calibri"/>
                <w:sz w:val="20"/>
              </w:rPr>
              <w:t>0.0014</w:t>
            </w:r>
          </w:p>
        </w:tc>
        <w:tc>
          <w:tcPr>
            <w:tcW w:w="1300" w:type="dxa"/>
            <w:noWrap/>
            <w:hideMark/>
          </w:tcPr>
          <w:p w14:paraId="0FEB8A30" w14:textId="1A18E6C7" w:rsidR="00435C7A" w:rsidRPr="00A472C8" w:rsidRDefault="00435C7A" w:rsidP="00435C7A">
            <w:pPr>
              <w:rPr>
                <w:rFonts w:cs="Calibri"/>
                <w:sz w:val="20"/>
              </w:rPr>
            </w:pPr>
            <w:r w:rsidRPr="00A472C8">
              <w:rPr>
                <w:rFonts w:cs="Calibri"/>
                <w:sz w:val="20"/>
              </w:rPr>
              <w:t>mg ai/kg-diet</w:t>
            </w:r>
          </w:p>
        </w:tc>
        <w:tc>
          <w:tcPr>
            <w:tcW w:w="3060" w:type="dxa"/>
            <w:noWrap/>
            <w:hideMark/>
          </w:tcPr>
          <w:p w14:paraId="5A21190B" w14:textId="3A3C1E40" w:rsidR="00435C7A" w:rsidRPr="00A472C8" w:rsidRDefault="00435C7A" w:rsidP="00435C7A">
            <w:pPr>
              <w:rPr>
                <w:rFonts w:cs="Calibri"/>
                <w:sz w:val="20"/>
              </w:rPr>
            </w:pPr>
            <w:r w:rsidRPr="00A472C8">
              <w:rPr>
                <w:rFonts w:cs="Calibri"/>
                <w:sz w:val="20"/>
              </w:rPr>
              <w:t>MATC used; LOAEC = 0.002; based on a 12% increase in mortality; clothianidin endpoint calculated using reverse BeeREX</w:t>
            </w:r>
          </w:p>
        </w:tc>
        <w:tc>
          <w:tcPr>
            <w:tcW w:w="2070" w:type="dxa"/>
          </w:tcPr>
          <w:p w14:paraId="42CAB162" w14:textId="0685CE1F" w:rsidR="00435C7A" w:rsidRPr="00A472C8" w:rsidRDefault="00435C7A" w:rsidP="00435C7A">
            <w:pPr>
              <w:rPr>
                <w:rFonts w:cs="Calibri"/>
                <w:sz w:val="20"/>
              </w:rPr>
            </w:pPr>
            <w:r w:rsidRPr="00A472C8">
              <w:rPr>
                <w:rFonts w:cs="Calibri"/>
                <w:sz w:val="20"/>
              </w:rPr>
              <w:t>MRID 48414901</w:t>
            </w:r>
          </w:p>
        </w:tc>
      </w:tr>
      <w:tr w:rsidR="00F20972" w:rsidRPr="00A472C8" w14:paraId="539C49CC" w14:textId="77777777" w:rsidTr="00ED6CD5">
        <w:trPr>
          <w:trHeight w:val="530"/>
        </w:trPr>
        <w:tc>
          <w:tcPr>
            <w:tcW w:w="1985" w:type="dxa"/>
            <w:vMerge/>
            <w:noWrap/>
          </w:tcPr>
          <w:p w14:paraId="2F3AFF3E" w14:textId="77777777" w:rsidR="00435C7A" w:rsidRPr="00A472C8" w:rsidRDefault="00435C7A" w:rsidP="00435C7A">
            <w:pPr>
              <w:rPr>
                <w:rFonts w:cs="Calibri"/>
                <w:sz w:val="20"/>
              </w:rPr>
            </w:pPr>
          </w:p>
        </w:tc>
        <w:tc>
          <w:tcPr>
            <w:tcW w:w="1313" w:type="dxa"/>
            <w:noWrap/>
            <w:hideMark/>
          </w:tcPr>
          <w:p w14:paraId="055EB130" w14:textId="77777777" w:rsidR="00435C7A" w:rsidRPr="00A472C8" w:rsidRDefault="00435C7A" w:rsidP="00435C7A">
            <w:pPr>
              <w:rPr>
                <w:rFonts w:cs="Calibri"/>
                <w:sz w:val="20"/>
              </w:rPr>
            </w:pPr>
            <w:r w:rsidRPr="00A472C8">
              <w:rPr>
                <w:rFonts w:cs="Calibri"/>
                <w:sz w:val="20"/>
              </w:rPr>
              <w:t>Terrestrial Invertebrates</w:t>
            </w:r>
          </w:p>
        </w:tc>
        <w:tc>
          <w:tcPr>
            <w:tcW w:w="1647" w:type="dxa"/>
          </w:tcPr>
          <w:p w14:paraId="1CC032BD" w14:textId="1AAA4404" w:rsidR="00435C7A" w:rsidRPr="00A472C8" w:rsidRDefault="00435C7A" w:rsidP="00435C7A">
            <w:pPr>
              <w:rPr>
                <w:rFonts w:cs="Calibri"/>
                <w:sz w:val="20"/>
              </w:rPr>
            </w:pPr>
            <w:r w:rsidRPr="00A472C8">
              <w:rPr>
                <w:rFonts w:cs="Calibri"/>
                <w:sz w:val="20"/>
              </w:rPr>
              <w:t>Springtail</w:t>
            </w:r>
            <w:r w:rsidR="00F40A8A" w:rsidRPr="00A472C8">
              <w:rPr>
                <w:rFonts w:cs="Calibri"/>
                <w:sz w:val="20"/>
              </w:rPr>
              <w:t xml:space="preserve"> (</w:t>
            </w:r>
            <w:r w:rsidR="00F40A8A" w:rsidRPr="00A472C8">
              <w:rPr>
                <w:rFonts w:cs="Calibri"/>
                <w:i/>
                <w:iCs/>
                <w:sz w:val="20"/>
              </w:rPr>
              <w:t>Folsomia candida</w:t>
            </w:r>
            <w:r w:rsidR="00F40A8A" w:rsidRPr="00A472C8">
              <w:rPr>
                <w:rFonts w:cs="Calibri"/>
                <w:sz w:val="20"/>
              </w:rPr>
              <w:t>)</w:t>
            </w:r>
          </w:p>
        </w:tc>
        <w:tc>
          <w:tcPr>
            <w:tcW w:w="1329" w:type="dxa"/>
          </w:tcPr>
          <w:p w14:paraId="14674E43" w14:textId="56412D9D" w:rsidR="00435C7A" w:rsidRPr="00A472C8" w:rsidRDefault="00435C7A" w:rsidP="00435C7A">
            <w:pPr>
              <w:rPr>
                <w:rFonts w:cs="Calibri"/>
                <w:sz w:val="20"/>
              </w:rPr>
            </w:pPr>
            <w:r w:rsidRPr="00A472C8">
              <w:rPr>
                <w:rFonts w:cs="Calibri"/>
                <w:sz w:val="20"/>
              </w:rPr>
              <w:t>0.02</w:t>
            </w:r>
          </w:p>
        </w:tc>
        <w:tc>
          <w:tcPr>
            <w:tcW w:w="1331" w:type="dxa"/>
          </w:tcPr>
          <w:p w14:paraId="5A320C65" w14:textId="1D7FBC46" w:rsidR="00435C7A" w:rsidRPr="00A472C8" w:rsidRDefault="00435C7A" w:rsidP="00435C7A">
            <w:pPr>
              <w:rPr>
                <w:rFonts w:cs="Calibri"/>
                <w:sz w:val="20"/>
              </w:rPr>
            </w:pPr>
            <w:r w:rsidRPr="00A472C8">
              <w:rPr>
                <w:rFonts w:cs="Calibri"/>
                <w:sz w:val="20"/>
              </w:rPr>
              <w:t>0.032</w:t>
            </w:r>
          </w:p>
        </w:tc>
        <w:tc>
          <w:tcPr>
            <w:tcW w:w="1300" w:type="dxa"/>
          </w:tcPr>
          <w:p w14:paraId="4D127767" w14:textId="77777777" w:rsidR="00435C7A" w:rsidRPr="00A472C8" w:rsidRDefault="00435C7A" w:rsidP="00435C7A">
            <w:pPr>
              <w:rPr>
                <w:rFonts w:cs="Calibri"/>
                <w:sz w:val="20"/>
              </w:rPr>
            </w:pPr>
            <w:r w:rsidRPr="00A472C8">
              <w:rPr>
                <w:rFonts w:cs="Calibri"/>
                <w:sz w:val="20"/>
              </w:rPr>
              <w:t>mg ai/kg-soil</w:t>
            </w:r>
          </w:p>
        </w:tc>
        <w:tc>
          <w:tcPr>
            <w:tcW w:w="3060" w:type="dxa"/>
          </w:tcPr>
          <w:p w14:paraId="587B75CB" w14:textId="22451A41" w:rsidR="00435C7A" w:rsidRPr="00A472C8" w:rsidRDefault="00435C7A" w:rsidP="00435C7A">
            <w:pPr>
              <w:rPr>
                <w:rFonts w:cs="Calibri"/>
                <w:sz w:val="20"/>
              </w:rPr>
            </w:pPr>
            <w:r w:rsidRPr="00A472C8">
              <w:rPr>
                <w:rFonts w:cs="Calibri"/>
                <w:sz w:val="20"/>
              </w:rPr>
              <w:t>MATC used; LOAEC = 0.051; based on a 40% increase in mortality; clothianidin endpoint</w:t>
            </w:r>
          </w:p>
        </w:tc>
        <w:tc>
          <w:tcPr>
            <w:tcW w:w="2070" w:type="dxa"/>
          </w:tcPr>
          <w:p w14:paraId="1362E29D" w14:textId="0AB063D5" w:rsidR="00435C7A" w:rsidRPr="00A472C8" w:rsidRDefault="00435C7A" w:rsidP="00435C7A">
            <w:pPr>
              <w:rPr>
                <w:rFonts w:cs="Calibri"/>
                <w:sz w:val="20"/>
              </w:rPr>
            </w:pPr>
            <w:r w:rsidRPr="00A472C8">
              <w:rPr>
                <w:rFonts w:cs="Calibri"/>
                <w:sz w:val="20"/>
              </w:rPr>
              <w:t>ECOTOX # 183406; Ritchie et al. 2019</w:t>
            </w:r>
          </w:p>
        </w:tc>
      </w:tr>
      <w:tr w:rsidR="00F20972" w:rsidRPr="00A472C8" w14:paraId="7ABB28A7" w14:textId="77777777" w:rsidTr="00ED6CD5">
        <w:trPr>
          <w:trHeight w:val="530"/>
        </w:trPr>
        <w:tc>
          <w:tcPr>
            <w:tcW w:w="1985" w:type="dxa"/>
            <w:vMerge/>
            <w:noWrap/>
          </w:tcPr>
          <w:p w14:paraId="2DC7E9C2" w14:textId="77777777" w:rsidR="00435C7A" w:rsidRPr="00A472C8" w:rsidRDefault="00435C7A" w:rsidP="00435C7A">
            <w:pPr>
              <w:rPr>
                <w:rFonts w:cs="Calibri"/>
                <w:sz w:val="20"/>
              </w:rPr>
            </w:pPr>
          </w:p>
        </w:tc>
        <w:tc>
          <w:tcPr>
            <w:tcW w:w="1313" w:type="dxa"/>
            <w:noWrap/>
          </w:tcPr>
          <w:p w14:paraId="695F785D" w14:textId="77777777" w:rsidR="00435C7A" w:rsidRPr="00A472C8" w:rsidRDefault="00435C7A" w:rsidP="00435C7A">
            <w:pPr>
              <w:rPr>
                <w:rFonts w:cs="Calibri"/>
                <w:sz w:val="20"/>
              </w:rPr>
            </w:pPr>
            <w:r w:rsidRPr="00A472C8">
              <w:rPr>
                <w:rFonts w:cs="Calibri"/>
                <w:sz w:val="20"/>
              </w:rPr>
              <w:t>Terrestrial Invertebrates</w:t>
            </w:r>
          </w:p>
        </w:tc>
        <w:tc>
          <w:tcPr>
            <w:tcW w:w="1647" w:type="dxa"/>
          </w:tcPr>
          <w:p w14:paraId="0E996D2B" w14:textId="2BF2A644" w:rsidR="00435C7A" w:rsidRPr="00A472C8" w:rsidRDefault="00435C7A" w:rsidP="00435C7A">
            <w:pPr>
              <w:rPr>
                <w:rFonts w:cs="Calibri"/>
                <w:sz w:val="20"/>
              </w:rPr>
            </w:pPr>
            <w:r w:rsidRPr="00A472C8">
              <w:rPr>
                <w:rFonts w:cs="Calibri"/>
                <w:sz w:val="20"/>
              </w:rPr>
              <w:t>Seven-spotted lady beetle</w:t>
            </w:r>
            <w:r w:rsidR="000C5D7F" w:rsidRPr="00A472C8">
              <w:rPr>
                <w:rFonts w:cs="Calibri"/>
                <w:sz w:val="20"/>
              </w:rPr>
              <w:t xml:space="preserve"> (</w:t>
            </w:r>
            <w:r w:rsidR="000C5D7F" w:rsidRPr="00A472C8">
              <w:rPr>
                <w:rFonts w:cs="Calibri"/>
                <w:i/>
                <w:iCs/>
                <w:sz w:val="20"/>
              </w:rPr>
              <w:t>Coccinella septempunctata</w:t>
            </w:r>
            <w:r w:rsidR="000C5D7F" w:rsidRPr="00A472C8">
              <w:rPr>
                <w:rFonts w:cs="Calibri"/>
                <w:sz w:val="20"/>
              </w:rPr>
              <w:t xml:space="preserve"> L.)</w:t>
            </w:r>
          </w:p>
        </w:tc>
        <w:tc>
          <w:tcPr>
            <w:tcW w:w="1329" w:type="dxa"/>
          </w:tcPr>
          <w:p w14:paraId="2EFDB4E2" w14:textId="16E147E9" w:rsidR="00435C7A" w:rsidRPr="00A472C8" w:rsidRDefault="00435C7A" w:rsidP="00435C7A">
            <w:pPr>
              <w:rPr>
                <w:rFonts w:cs="Calibri"/>
                <w:sz w:val="20"/>
              </w:rPr>
            </w:pPr>
            <w:r w:rsidRPr="00A472C8">
              <w:rPr>
                <w:rFonts w:cs="Calibri"/>
                <w:sz w:val="20"/>
              </w:rPr>
              <w:t>&lt;0.0011</w:t>
            </w:r>
          </w:p>
        </w:tc>
        <w:tc>
          <w:tcPr>
            <w:tcW w:w="1331" w:type="dxa"/>
          </w:tcPr>
          <w:p w14:paraId="561106A9" w14:textId="5B907AE0" w:rsidR="00435C7A" w:rsidRPr="00A472C8" w:rsidRDefault="00435C7A" w:rsidP="00435C7A">
            <w:pPr>
              <w:rPr>
                <w:rFonts w:cs="Calibri"/>
                <w:sz w:val="20"/>
              </w:rPr>
            </w:pPr>
            <w:r w:rsidRPr="00A472C8">
              <w:rPr>
                <w:rFonts w:cs="Calibri"/>
                <w:sz w:val="20"/>
              </w:rPr>
              <w:t>0.0011</w:t>
            </w:r>
          </w:p>
        </w:tc>
        <w:tc>
          <w:tcPr>
            <w:tcW w:w="1300" w:type="dxa"/>
          </w:tcPr>
          <w:p w14:paraId="663962F3" w14:textId="77777777" w:rsidR="00435C7A" w:rsidRPr="00A472C8" w:rsidRDefault="00435C7A" w:rsidP="00435C7A">
            <w:pPr>
              <w:rPr>
                <w:rFonts w:cs="Calibri"/>
                <w:sz w:val="20"/>
              </w:rPr>
            </w:pPr>
            <w:r w:rsidRPr="00A472C8">
              <w:rPr>
                <w:rFonts w:cs="Calibri"/>
                <w:sz w:val="20"/>
              </w:rPr>
              <w:t>lb ai/acre</w:t>
            </w:r>
          </w:p>
        </w:tc>
        <w:tc>
          <w:tcPr>
            <w:tcW w:w="3060" w:type="dxa"/>
          </w:tcPr>
          <w:p w14:paraId="4295F126" w14:textId="50C6DD48" w:rsidR="00435C7A" w:rsidRPr="00A472C8" w:rsidRDefault="00F20972" w:rsidP="00435C7A">
            <w:pPr>
              <w:rPr>
                <w:rFonts w:cs="Calibri"/>
                <w:sz w:val="20"/>
              </w:rPr>
            </w:pPr>
            <w:bookmarkStart w:id="12" w:name="OLE_LINK9"/>
            <w:r w:rsidRPr="00A472C8">
              <w:rPr>
                <w:rFonts w:cs="Calibri"/>
                <w:sz w:val="20"/>
              </w:rPr>
              <w:t>B</w:t>
            </w:r>
            <w:r w:rsidR="00435C7A" w:rsidRPr="00A472C8">
              <w:rPr>
                <w:rFonts w:cs="Calibri"/>
                <w:sz w:val="20"/>
              </w:rPr>
              <w:t>ased on a 52% increase in mortality; Non-definitive (&lt;) NOAEC; clothianidin endpoint</w:t>
            </w:r>
            <w:bookmarkEnd w:id="12"/>
          </w:p>
        </w:tc>
        <w:tc>
          <w:tcPr>
            <w:tcW w:w="2070" w:type="dxa"/>
          </w:tcPr>
          <w:p w14:paraId="0D5115BA" w14:textId="7488C4ED" w:rsidR="00435C7A" w:rsidRPr="00A472C8" w:rsidRDefault="00435C7A" w:rsidP="00435C7A">
            <w:pPr>
              <w:rPr>
                <w:rFonts w:cs="Calibri"/>
                <w:sz w:val="20"/>
              </w:rPr>
            </w:pPr>
            <w:r w:rsidRPr="00A472C8">
              <w:rPr>
                <w:rFonts w:cs="Calibri"/>
                <w:sz w:val="20"/>
              </w:rPr>
              <w:t>ECOTOX # 183576; Jiang et al. 2018</w:t>
            </w:r>
          </w:p>
        </w:tc>
      </w:tr>
    </w:tbl>
    <w:p w14:paraId="791395B0" w14:textId="77777777" w:rsidR="00C23774" w:rsidRPr="00A472C8" w:rsidRDefault="00C23774" w:rsidP="00C23774">
      <w:pPr>
        <w:rPr>
          <w:rFonts w:cs="Calibri"/>
          <w:szCs w:val="22"/>
        </w:rPr>
      </w:pPr>
    </w:p>
    <w:p w14:paraId="74AE6610" w14:textId="0A78A353" w:rsidR="004F1A17" w:rsidRPr="00A472C8" w:rsidRDefault="00E17241" w:rsidP="008F0620">
      <w:pPr>
        <w:pStyle w:val="Caption"/>
        <w:rPr>
          <w:rFonts w:cs="Calibri"/>
          <w:b w:val="0"/>
          <w:bCs/>
          <w:szCs w:val="22"/>
        </w:rPr>
      </w:pPr>
      <w:bookmarkStart w:id="13" w:name="_Toc80616336"/>
      <w:r w:rsidRPr="00A472C8">
        <w:rPr>
          <w:rFonts w:cs="Calibri"/>
        </w:rPr>
        <w:lastRenderedPageBreak/>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3</w:t>
      </w:r>
      <w:r w:rsidR="008F0620">
        <w:rPr>
          <w:rFonts w:cs="Calibri"/>
        </w:rPr>
        <w:fldChar w:fldCharType="end"/>
      </w:r>
      <w:r w:rsidR="00262BDA" w:rsidRPr="00A472C8">
        <w:rPr>
          <w:rFonts w:cs="Calibri"/>
        </w:rPr>
        <w:t xml:space="preserve">. Aquatic </w:t>
      </w:r>
      <w:r w:rsidR="00DB2E76" w:rsidRPr="00A472C8">
        <w:rPr>
          <w:rFonts w:cs="Calibri"/>
        </w:rPr>
        <w:t xml:space="preserve">animal </w:t>
      </w:r>
      <w:r w:rsidR="00262BDA" w:rsidRPr="00A472C8">
        <w:rPr>
          <w:rFonts w:cs="Calibri"/>
        </w:rPr>
        <w:t>mortality endpoints used to evaluate impacts to species and impacts to PPHD</w:t>
      </w:r>
      <w:bookmarkEnd w:id="13"/>
    </w:p>
    <w:tbl>
      <w:tblPr>
        <w:tblStyle w:val="TableGrid"/>
        <w:tblW w:w="0" w:type="auto"/>
        <w:tblLayout w:type="fixed"/>
        <w:tblLook w:val="04A0" w:firstRow="1" w:lastRow="0" w:firstColumn="1" w:lastColumn="0" w:noHBand="0" w:noVBand="1"/>
      </w:tblPr>
      <w:tblGrid>
        <w:gridCol w:w="1615"/>
        <w:gridCol w:w="1980"/>
        <w:gridCol w:w="990"/>
        <w:gridCol w:w="1460"/>
        <w:gridCol w:w="826"/>
        <w:gridCol w:w="990"/>
        <w:gridCol w:w="3538"/>
        <w:gridCol w:w="1551"/>
      </w:tblGrid>
      <w:tr w:rsidR="0073201C" w:rsidRPr="00A472C8" w14:paraId="5AA242BC" w14:textId="77777777" w:rsidTr="008A73B8">
        <w:trPr>
          <w:trHeight w:val="539"/>
        </w:trPr>
        <w:tc>
          <w:tcPr>
            <w:tcW w:w="1615" w:type="dxa"/>
            <w:shd w:val="clear" w:color="auto" w:fill="D9D9D9" w:themeFill="background1" w:themeFillShade="D9"/>
            <w:noWrap/>
            <w:hideMark/>
          </w:tcPr>
          <w:p w14:paraId="618E7177" w14:textId="77777777" w:rsidR="003350E4" w:rsidRPr="00A472C8" w:rsidRDefault="003350E4" w:rsidP="004320F8">
            <w:pPr>
              <w:rPr>
                <w:rFonts w:cs="Calibri"/>
                <w:b/>
                <w:bCs/>
                <w:sz w:val="20"/>
              </w:rPr>
            </w:pPr>
            <w:r w:rsidRPr="00A472C8">
              <w:rPr>
                <w:rFonts w:cs="Calibri"/>
                <w:b/>
                <w:bCs/>
                <w:sz w:val="20"/>
              </w:rPr>
              <w:t>Taxon</w:t>
            </w:r>
          </w:p>
        </w:tc>
        <w:tc>
          <w:tcPr>
            <w:tcW w:w="1980" w:type="dxa"/>
            <w:shd w:val="clear" w:color="auto" w:fill="D9D9D9" w:themeFill="background1" w:themeFillShade="D9"/>
            <w:noWrap/>
            <w:hideMark/>
          </w:tcPr>
          <w:p w14:paraId="30A3D399" w14:textId="77777777" w:rsidR="003350E4" w:rsidRPr="00A472C8" w:rsidRDefault="003350E4" w:rsidP="004320F8">
            <w:pPr>
              <w:rPr>
                <w:rFonts w:cs="Calibri"/>
                <w:b/>
                <w:bCs/>
                <w:sz w:val="20"/>
              </w:rPr>
            </w:pPr>
            <w:r w:rsidRPr="00A472C8">
              <w:rPr>
                <w:rFonts w:cs="Calibri"/>
                <w:b/>
                <w:bCs/>
                <w:sz w:val="20"/>
              </w:rPr>
              <w:t>Test Species</w:t>
            </w:r>
          </w:p>
        </w:tc>
        <w:tc>
          <w:tcPr>
            <w:tcW w:w="990" w:type="dxa"/>
            <w:shd w:val="clear" w:color="auto" w:fill="D9D9D9" w:themeFill="background1" w:themeFillShade="D9"/>
            <w:hideMark/>
          </w:tcPr>
          <w:p w14:paraId="17F9679B" w14:textId="77777777" w:rsidR="003350E4" w:rsidRPr="00A472C8" w:rsidRDefault="003350E4" w:rsidP="004320F8">
            <w:pPr>
              <w:rPr>
                <w:rFonts w:cs="Calibri"/>
                <w:b/>
                <w:bCs/>
                <w:sz w:val="20"/>
              </w:rPr>
            </w:pPr>
            <w:r w:rsidRPr="00A472C8">
              <w:rPr>
                <w:rFonts w:cs="Calibri"/>
                <w:b/>
                <w:bCs/>
                <w:sz w:val="20"/>
              </w:rPr>
              <w:t>Type of endpoint</w:t>
            </w:r>
          </w:p>
        </w:tc>
        <w:tc>
          <w:tcPr>
            <w:tcW w:w="1460" w:type="dxa"/>
            <w:shd w:val="clear" w:color="auto" w:fill="D9D9D9" w:themeFill="background1" w:themeFillShade="D9"/>
            <w:hideMark/>
          </w:tcPr>
          <w:p w14:paraId="560862AD" w14:textId="77777777" w:rsidR="003350E4" w:rsidRPr="00A472C8" w:rsidRDefault="003350E4" w:rsidP="004320F8">
            <w:pPr>
              <w:rPr>
                <w:rFonts w:cs="Calibri"/>
                <w:b/>
                <w:bCs/>
                <w:sz w:val="20"/>
              </w:rPr>
            </w:pPr>
            <w:r w:rsidRPr="00A472C8">
              <w:rPr>
                <w:rFonts w:cs="Calibri"/>
                <w:b/>
                <w:bCs/>
                <w:sz w:val="20"/>
              </w:rPr>
              <w:t>Value</w:t>
            </w:r>
          </w:p>
          <w:p w14:paraId="1ABE579F" w14:textId="77777777" w:rsidR="003350E4" w:rsidRPr="00A472C8" w:rsidRDefault="003350E4" w:rsidP="004320F8">
            <w:pPr>
              <w:rPr>
                <w:rFonts w:cs="Calibri"/>
                <w:b/>
                <w:bCs/>
                <w:sz w:val="20"/>
              </w:rPr>
            </w:pPr>
            <w:r w:rsidRPr="00A472C8">
              <w:rPr>
                <w:rFonts w:cs="Calibri"/>
                <w:b/>
                <w:bCs/>
                <w:sz w:val="20"/>
              </w:rPr>
              <w:t>(ug ai/L)</w:t>
            </w:r>
          </w:p>
        </w:tc>
        <w:tc>
          <w:tcPr>
            <w:tcW w:w="826" w:type="dxa"/>
            <w:shd w:val="clear" w:color="auto" w:fill="D9D9D9" w:themeFill="background1" w:themeFillShade="D9"/>
            <w:hideMark/>
          </w:tcPr>
          <w:p w14:paraId="13344143" w14:textId="77777777" w:rsidR="003350E4" w:rsidRPr="00A472C8" w:rsidRDefault="003350E4" w:rsidP="004320F8">
            <w:pPr>
              <w:rPr>
                <w:rFonts w:cs="Calibri"/>
                <w:b/>
                <w:bCs/>
                <w:sz w:val="20"/>
              </w:rPr>
            </w:pPr>
            <w:r w:rsidRPr="00A472C8">
              <w:rPr>
                <w:rFonts w:cs="Calibri"/>
                <w:b/>
                <w:bCs/>
                <w:sz w:val="20"/>
              </w:rPr>
              <w:t>Slope</w:t>
            </w:r>
          </w:p>
        </w:tc>
        <w:tc>
          <w:tcPr>
            <w:tcW w:w="990" w:type="dxa"/>
            <w:shd w:val="clear" w:color="auto" w:fill="D9D9D9" w:themeFill="background1" w:themeFillShade="D9"/>
            <w:hideMark/>
          </w:tcPr>
          <w:p w14:paraId="56B85A4A" w14:textId="77777777" w:rsidR="003350E4" w:rsidRPr="00A472C8" w:rsidRDefault="003350E4" w:rsidP="004320F8">
            <w:pPr>
              <w:rPr>
                <w:rFonts w:cs="Calibri"/>
                <w:b/>
                <w:bCs/>
                <w:sz w:val="20"/>
              </w:rPr>
            </w:pPr>
            <w:r w:rsidRPr="00A472C8">
              <w:rPr>
                <w:rFonts w:cs="Calibri"/>
                <w:b/>
                <w:bCs/>
                <w:sz w:val="20"/>
              </w:rPr>
              <w:t>Duration of study (days)</w:t>
            </w:r>
          </w:p>
        </w:tc>
        <w:tc>
          <w:tcPr>
            <w:tcW w:w="3538" w:type="dxa"/>
            <w:shd w:val="clear" w:color="auto" w:fill="D9D9D9" w:themeFill="background1" w:themeFillShade="D9"/>
          </w:tcPr>
          <w:p w14:paraId="3A51E899" w14:textId="2F378680" w:rsidR="003350E4" w:rsidRPr="00A472C8" w:rsidRDefault="003350E4" w:rsidP="004320F8">
            <w:pPr>
              <w:rPr>
                <w:rFonts w:cs="Calibri"/>
                <w:b/>
                <w:bCs/>
                <w:sz w:val="20"/>
              </w:rPr>
            </w:pPr>
            <w:r w:rsidRPr="00A472C8">
              <w:rPr>
                <w:rFonts w:cs="Calibri"/>
                <w:b/>
                <w:bCs/>
                <w:sz w:val="20"/>
              </w:rPr>
              <w:t>Comments</w:t>
            </w:r>
          </w:p>
        </w:tc>
        <w:tc>
          <w:tcPr>
            <w:tcW w:w="1551" w:type="dxa"/>
            <w:shd w:val="clear" w:color="auto" w:fill="D9D9D9" w:themeFill="background1" w:themeFillShade="D9"/>
            <w:noWrap/>
            <w:hideMark/>
          </w:tcPr>
          <w:p w14:paraId="796CB680" w14:textId="55A1C6BB" w:rsidR="003350E4" w:rsidRPr="00A472C8" w:rsidRDefault="003350E4" w:rsidP="004320F8">
            <w:pPr>
              <w:rPr>
                <w:rFonts w:cs="Calibri"/>
                <w:b/>
                <w:bCs/>
                <w:sz w:val="20"/>
              </w:rPr>
            </w:pPr>
            <w:r w:rsidRPr="00A472C8">
              <w:rPr>
                <w:rFonts w:cs="Calibri"/>
                <w:b/>
                <w:bCs/>
                <w:sz w:val="20"/>
              </w:rPr>
              <w:t>Reference</w:t>
            </w:r>
          </w:p>
        </w:tc>
      </w:tr>
      <w:tr w:rsidR="0073201C" w:rsidRPr="00A472C8" w14:paraId="4344D85D" w14:textId="77777777" w:rsidTr="008A73B8">
        <w:trPr>
          <w:trHeight w:val="290"/>
        </w:trPr>
        <w:tc>
          <w:tcPr>
            <w:tcW w:w="1615" w:type="dxa"/>
            <w:noWrap/>
            <w:hideMark/>
          </w:tcPr>
          <w:p w14:paraId="1DE7186A" w14:textId="2A3B62F2" w:rsidR="003350E4" w:rsidRPr="00A472C8" w:rsidRDefault="003350E4" w:rsidP="00692CCD">
            <w:pPr>
              <w:rPr>
                <w:rFonts w:cs="Calibri"/>
                <w:sz w:val="20"/>
              </w:rPr>
            </w:pPr>
            <w:r w:rsidRPr="00A472C8">
              <w:rPr>
                <w:rFonts w:cs="Calibri"/>
                <w:sz w:val="20"/>
              </w:rPr>
              <w:t>FW FISH</w:t>
            </w:r>
          </w:p>
        </w:tc>
        <w:tc>
          <w:tcPr>
            <w:tcW w:w="1980" w:type="dxa"/>
            <w:noWrap/>
            <w:hideMark/>
          </w:tcPr>
          <w:p w14:paraId="7CFCFE58" w14:textId="683EA1CF" w:rsidR="003350E4" w:rsidRPr="00A472C8" w:rsidRDefault="003350E4" w:rsidP="00692CCD">
            <w:pPr>
              <w:rPr>
                <w:rFonts w:cs="Calibri"/>
                <w:sz w:val="20"/>
              </w:rPr>
            </w:pPr>
            <w:r w:rsidRPr="00A472C8">
              <w:rPr>
                <w:rFonts w:cs="Calibri"/>
                <w:sz w:val="20"/>
              </w:rPr>
              <w:t>Rainbow Trout</w:t>
            </w:r>
          </w:p>
          <w:p w14:paraId="45A0667C" w14:textId="45D27045" w:rsidR="003350E4" w:rsidRPr="00A472C8" w:rsidRDefault="003350E4" w:rsidP="00692CCD">
            <w:pPr>
              <w:rPr>
                <w:rFonts w:cs="Calibri"/>
                <w:sz w:val="20"/>
              </w:rPr>
            </w:pPr>
            <w:r w:rsidRPr="00A472C8">
              <w:rPr>
                <w:rFonts w:cs="Calibri"/>
                <w:i/>
                <w:sz w:val="20"/>
              </w:rPr>
              <w:t>(Oncorhynchus mykiss)</w:t>
            </w:r>
          </w:p>
        </w:tc>
        <w:tc>
          <w:tcPr>
            <w:tcW w:w="990" w:type="dxa"/>
            <w:hideMark/>
          </w:tcPr>
          <w:p w14:paraId="358883EE" w14:textId="77777777" w:rsidR="003350E4" w:rsidRPr="00A472C8" w:rsidRDefault="003350E4" w:rsidP="00692CCD">
            <w:pPr>
              <w:rPr>
                <w:rFonts w:cs="Calibri"/>
                <w:sz w:val="20"/>
              </w:rPr>
            </w:pPr>
            <w:r w:rsidRPr="00A472C8">
              <w:rPr>
                <w:rFonts w:cs="Calibri"/>
                <w:sz w:val="20"/>
              </w:rPr>
              <w:t>LC50</w:t>
            </w:r>
          </w:p>
        </w:tc>
        <w:tc>
          <w:tcPr>
            <w:tcW w:w="1460" w:type="dxa"/>
            <w:hideMark/>
          </w:tcPr>
          <w:p w14:paraId="513A15FB" w14:textId="3529DA63" w:rsidR="003350E4" w:rsidRPr="00A472C8" w:rsidRDefault="003350E4" w:rsidP="00692CCD">
            <w:pPr>
              <w:rPr>
                <w:rFonts w:cs="Calibri"/>
                <w:sz w:val="20"/>
              </w:rPr>
            </w:pPr>
            <w:r w:rsidRPr="00A472C8">
              <w:rPr>
                <w:rFonts w:cs="Calibri"/>
                <w:sz w:val="20"/>
              </w:rPr>
              <w:t>&gt;101,500*</w:t>
            </w:r>
          </w:p>
        </w:tc>
        <w:tc>
          <w:tcPr>
            <w:tcW w:w="826" w:type="dxa"/>
            <w:hideMark/>
          </w:tcPr>
          <w:p w14:paraId="3C6A13D4" w14:textId="21ABE135" w:rsidR="003350E4" w:rsidRPr="00A472C8" w:rsidRDefault="003350E4" w:rsidP="00692CCD">
            <w:pPr>
              <w:rPr>
                <w:rFonts w:cs="Calibri"/>
                <w:sz w:val="20"/>
              </w:rPr>
            </w:pPr>
            <w:r w:rsidRPr="00A472C8">
              <w:rPr>
                <w:rFonts w:cs="Calibri"/>
                <w:sz w:val="20"/>
              </w:rPr>
              <w:t>4.5</w:t>
            </w:r>
          </w:p>
        </w:tc>
        <w:tc>
          <w:tcPr>
            <w:tcW w:w="990" w:type="dxa"/>
            <w:noWrap/>
            <w:vAlign w:val="center"/>
            <w:hideMark/>
          </w:tcPr>
          <w:p w14:paraId="4C877718" w14:textId="26CE805F" w:rsidR="003350E4" w:rsidRPr="00A472C8" w:rsidRDefault="003350E4" w:rsidP="00692CCD">
            <w:pPr>
              <w:rPr>
                <w:rFonts w:cs="Calibri"/>
                <w:sz w:val="20"/>
              </w:rPr>
            </w:pPr>
            <w:r w:rsidRPr="00A472C8">
              <w:rPr>
                <w:rFonts w:cs="Calibri"/>
                <w:sz w:val="20"/>
              </w:rPr>
              <w:t>4</w:t>
            </w:r>
          </w:p>
        </w:tc>
        <w:tc>
          <w:tcPr>
            <w:tcW w:w="3538" w:type="dxa"/>
          </w:tcPr>
          <w:p w14:paraId="17980552" w14:textId="7FD2D162" w:rsidR="003350E4" w:rsidRPr="00A472C8" w:rsidRDefault="00F20972" w:rsidP="00692CCD">
            <w:pPr>
              <w:rPr>
                <w:rFonts w:cs="Calibri"/>
                <w:sz w:val="20"/>
              </w:rPr>
            </w:pPr>
            <w:r w:rsidRPr="00A472C8">
              <w:rPr>
                <w:rFonts w:cs="Calibri"/>
                <w:color w:val="000000" w:themeColor="text1"/>
                <w:sz w:val="20"/>
              </w:rPr>
              <w:t>C</w:t>
            </w:r>
            <w:r w:rsidR="003350E4" w:rsidRPr="00A472C8">
              <w:rPr>
                <w:rFonts w:cs="Calibri"/>
                <w:color w:val="000000" w:themeColor="text1"/>
                <w:sz w:val="20"/>
              </w:rPr>
              <w:t>lothianidin endpoint</w:t>
            </w:r>
          </w:p>
        </w:tc>
        <w:tc>
          <w:tcPr>
            <w:tcW w:w="1551" w:type="dxa"/>
            <w:noWrap/>
            <w:vAlign w:val="center"/>
            <w:hideMark/>
          </w:tcPr>
          <w:p w14:paraId="03F0ADB6" w14:textId="43030F92" w:rsidR="003350E4" w:rsidRPr="00A472C8" w:rsidRDefault="003350E4" w:rsidP="00692CCD">
            <w:pPr>
              <w:rPr>
                <w:rFonts w:cs="Calibri"/>
                <w:color w:val="000000" w:themeColor="text1"/>
                <w:sz w:val="20"/>
              </w:rPr>
            </w:pPr>
            <w:r w:rsidRPr="00A472C8">
              <w:rPr>
                <w:rFonts w:cs="Calibri"/>
                <w:sz w:val="20"/>
              </w:rPr>
              <w:t xml:space="preserve">MRID </w:t>
            </w:r>
            <w:r w:rsidRPr="00A472C8">
              <w:rPr>
                <w:rFonts w:cs="Calibri"/>
                <w:color w:val="000000" w:themeColor="text1"/>
                <w:sz w:val="20"/>
              </w:rPr>
              <w:t xml:space="preserve">45422406 </w:t>
            </w:r>
          </w:p>
        </w:tc>
      </w:tr>
      <w:tr w:rsidR="0073201C" w:rsidRPr="00A472C8" w14:paraId="40CC9473" w14:textId="77777777" w:rsidTr="008A73B8">
        <w:trPr>
          <w:trHeight w:val="290"/>
        </w:trPr>
        <w:tc>
          <w:tcPr>
            <w:tcW w:w="1615" w:type="dxa"/>
            <w:noWrap/>
            <w:hideMark/>
          </w:tcPr>
          <w:p w14:paraId="432D38EF" w14:textId="77777777" w:rsidR="003350E4" w:rsidRPr="00A472C8" w:rsidRDefault="003350E4" w:rsidP="00692CCD">
            <w:pPr>
              <w:rPr>
                <w:rFonts w:cs="Calibri"/>
                <w:sz w:val="20"/>
              </w:rPr>
            </w:pPr>
            <w:r w:rsidRPr="00A472C8">
              <w:rPr>
                <w:rFonts w:cs="Calibri"/>
                <w:sz w:val="20"/>
              </w:rPr>
              <w:t>E/M FISH</w:t>
            </w:r>
          </w:p>
        </w:tc>
        <w:tc>
          <w:tcPr>
            <w:tcW w:w="1980" w:type="dxa"/>
            <w:noWrap/>
            <w:hideMark/>
          </w:tcPr>
          <w:p w14:paraId="38EDF7CD" w14:textId="77777777" w:rsidR="003350E4" w:rsidRPr="00A472C8" w:rsidRDefault="003350E4" w:rsidP="00692CCD">
            <w:pPr>
              <w:rPr>
                <w:rFonts w:cs="Calibri"/>
                <w:sz w:val="20"/>
              </w:rPr>
            </w:pPr>
            <w:r w:rsidRPr="00A472C8">
              <w:rPr>
                <w:rFonts w:cs="Calibri"/>
                <w:sz w:val="20"/>
              </w:rPr>
              <w:t>Sheepshead Minnow (</w:t>
            </w:r>
            <w:r w:rsidRPr="00A472C8">
              <w:rPr>
                <w:rFonts w:cs="Calibri"/>
                <w:i/>
                <w:iCs/>
                <w:sz w:val="20"/>
              </w:rPr>
              <w:t>Cyprinodon variegatus</w:t>
            </w:r>
            <w:r w:rsidRPr="00A472C8">
              <w:rPr>
                <w:rFonts w:cs="Calibri"/>
                <w:sz w:val="20"/>
              </w:rPr>
              <w:t>)</w:t>
            </w:r>
          </w:p>
        </w:tc>
        <w:tc>
          <w:tcPr>
            <w:tcW w:w="990" w:type="dxa"/>
            <w:hideMark/>
          </w:tcPr>
          <w:p w14:paraId="1C48382F" w14:textId="77777777" w:rsidR="003350E4" w:rsidRPr="00A472C8" w:rsidRDefault="003350E4" w:rsidP="00692CCD">
            <w:pPr>
              <w:rPr>
                <w:rFonts w:cs="Calibri"/>
                <w:sz w:val="20"/>
              </w:rPr>
            </w:pPr>
            <w:r w:rsidRPr="00A472C8">
              <w:rPr>
                <w:rFonts w:cs="Calibri"/>
                <w:sz w:val="20"/>
              </w:rPr>
              <w:t>LC50</w:t>
            </w:r>
          </w:p>
        </w:tc>
        <w:tc>
          <w:tcPr>
            <w:tcW w:w="1460" w:type="dxa"/>
            <w:hideMark/>
          </w:tcPr>
          <w:p w14:paraId="19A02C35" w14:textId="71591300" w:rsidR="003350E4" w:rsidRPr="00A472C8" w:rsidRDefault="003350E4" w:rsidP="00692CCD">
            <w:pPr>
              <w:rPr>
                <w:rFonts w:cs="Calibri"/>
                <w:sz w:val="20"/>
              </w:rPr>
            </w:pPr>
            <w:r w:rsidRPr="00A472C8">
              <w:rPr>
                <w:rFonts w:cs="Calibri"/>
                <w:sz w:val="20"/>
              </w:rPr>
              <w:t>&gt;91,400*</w:t>
            </w:r>
          </w:p>
        </w:tc>
        <w:tc>
          <w:tcPr>
            <w:tcW w:w="826" w:type="dxa"/>
            <w:hideMark/>
          </w:tcPr>
          <w:p w14:paraId="30CCAB85" w14:textId="013ACEEE" w:rsidR="003350E4" w:rsidRPr="00A472C8" w:rsidRDefault="003350E4" w:rsidP="00692CCD">
            <w:pPr>
              <w:rPr>
                <w:rFonts w:cs="Calibri"/>
                <w:sz w:val="20"/>
              </w:rPr>
            </w:pPr>
            <w:r w:rsidRPr="00A472C8">
              <w:rPr>
                <w:rFonts w:cs="Calibri"/>
                <w:sz w:val="20"/>
              </w:rPr>
              <w:t>4.5</w:t>
            </w:r>
          </w:p>
        </w:tc>
        <w:tc>
          <w:tcPr>
            <w:tcW w:w="990" w:type="dxa"/>
            <w:noWrap/>
            <w:hideMark/>
          </w:tcPr>
          <w:p w14:paraId="36DCE4FC" w14:textId="77777777" w:rsidR="003350E4" w:rsidRPr="00A472C8" w:rsidRDefault="003350E4" w:rsidP="00692CCD">
            <w:pPr>
              <w:rPr>
                <w:rFonts w:cs="Calibri"/>
                <w:sz w:val="20"/>
              </w:rPr>
            </w:pPr>
            <w:r w:rsidRPr="00A472C8">
              <w:rPr>
                <w:rFonts w:cs="Calibri"/>
                <w:sz w:val="20"/>
              </w:rPr>
              <w:t>4</w:t>
            </w:r>
          </w:p>
        </w:tc>
        <w:tc>
          <w:tcPr>
            <w:tcW w:w="3538" w:type="dxa"/>
          </w:tcPr>
          <w:p w14:paraId="7F41DC79" w14:textId="7755CFB0" w:rsidR="003350E4" w:rsidRPr="00A472C8" w:rsidRDefault="00F20972" w:rsidP="00692CCD">
            <w:pPr>
              <w:rPr>
                <w:rFonts w:cs="Calibri"/>
                <w:sz w:val="20"/>
              </w:rPr>
            </w:pPr>
            <w:r w:rsidRPr="00A472C8">
              <w:rPr>
                <w:rFonts w:cs="Calibri"/>
                <w:color w:val="000000" w:themeColor="text1"/>
                <w:sz w:val="20"/>
              </w:rPr>
              <w:t>C</w:t>
            </w:r>
            <w:r w:rsidR="003350E4" w:rsidRPr="00A472C8">
              <w:rPr>
                <w:rFonts w:cs="Calibri"/>
                <w:color w:val="000000" w:themeColor="text1"/>
                <w:sz w:val="20"/>
              </w:rPr>
              <w:t>lothianidin endpoint</w:t>
            </w:r>
          </w:p>
        </w:tc>
        <w:tc>
          <w:tcPr>
            <w:tcW w:w="1551" w:type="dxa"/>
            <w:noWrap/>
            <w:hideMark/>
          </w:tcPr>
          <w:p w14:paraId="53495EF4" w14:textId="67792988" w:rsidR="003350E4" w:rsidRPr="00A472C8" w:rsidRDefault="003350E4" w:rsidP="00692CCD">
            <w:pPr>
              <w:rPr>
                <w:rFonts w:cs="Calibri"/>
                <w:color w:val="000000" w:themeColor="text1"/>
                <w:sz w:val="20"/>
              </w:rPr>
            </w:pPr>
            <w:r w:rsidRPr="00A472C8">
              <w:rPr>
                <w:rFonts w:cs="Calibri"/>
                <w:sz w:val="20"/>
              </w:rPr>
              <w:t xml:space="preserve">MRID </w:t>
            </w:r>
            <w:r w:rsidRPr="00A472C8">
              <w:rPr>
                <w:rFonts w:cs="Calibri"/>
                <w:color w:val="000000" w:themeColor="text1"/>
                <w:sz w:val="20"/>
              </w:rPr>
              <w:t>45422411</w:t>
            </w:r>
          </w:p>
        </w:tc>
      </w:tr>
      <w:tr w:rsidR="0073201C" w:rsidRPr="00A472C8" w14:paraId="73980887" w14:textId="77777777" w:rsidTr="008A73B8">
        <w:trPr>
          <w:trHeight w:val="290"/>
        </w:trPr>
        <w:tc>
          <w:tcPr>
            <w:tcW w:w="1615" w:type="dxa"/>
            <w:noWrap/>
            <w:hideMark/>
          </w:tcPr>
          <w:p w14:paraId="0367E981" w14:textId="77777777" w:rsidR="003350E4" w:rsidRPr="00A472C8" w:rsidRDefault="003350E4" w:rsidP="000E5821">
            <w:pPr>
              <w:rPr>
                <w:rFonts w:cs="Calibri"/>
                <w:sz w:val="20"/>
              </w:rPr>
            </w:pPr>
            <w:r w:rsidRPr="00A472C8">
              <w:rPr>
                <w:rFonts w:cs="Calibri"/>
                <w:sz w:val="20"/>
              </w:rPr>
              <w:t>AQ AMPHIBIANS</w:t>
            </w:r>
          </w:p>
        </w:tc>
        <w:tc>
          <w:tcPr>
            <w:tcW w:w="1980" w:type="dxa"/>
          </w:tcPr>
          <w:p w14:paraId="7C3BCD3E" w14:textId="77777777" w:rsidR="003350E4" w:rsidRPr="00A472C8" w:rsidRDefault="003350E4" w:rsidP="00F24E57">
            <w:pPr>
              <w:rPr>
                <w:rFonts w:cs="Calibri"/>
                <w:sz w:val="20"/>
              </w:rPr>
            </w:pPr>
            <w:r w:rsidRPr="00A472C8">
              <w:rPr>
                <w:rFonts w:cs="Calibri"/>
                <w:sz w:val="20"/>
              </w:rPr>
              <w:t>Rainbow Trout</w:t>
            </w:r>
          </w:p>
          <w:p w14:paraId="4475B8A7" w14:textId="2F30DC36" w:rsidR="003350E4" w:rsidRPr="00A472C8" w:rsidRDefault="003350E4" w:rsidP="000E5821">
            <w:pPr>
              <w:rPr>
                <w:rFonts w:cs="Calibri"/>
                <w:sz w:val="20"/>
              </w:rPr>
            </w:pPr>
            <w:r w:rsidRPr="00A472C8">
              <w:rPr>
                <w:rFonts w:cs="Calibri"/>
                <w:i/>
                <w:sz w:val="20"/>
              </w:rPr>
              <w:t>(Oncorhynchus mykiss)</w:t>
            </w:r>
          </w:p>
        </w:tc>
        <w:tc>
          <w:tcPr>
            <w:tcW w:w="990" w:type="dxa"/>
            <w:noWrap/>
            <w:hideMark/>
          </w:tcPr>
          <w:p w14:paraId="7339C0BF" w14:textId="007CCD33" w:rsidR="003350E4" w:rsidRPr="00A472C8" w:rsidRDefault="003350E4" w:rsidP="000E5821">
            <w:pPr>
              <w:rPr>
                <w:rFonts w:cs="Calibri"/>
                <w:sz w:val="20"/>
              </w:rPr>
            </w:pPr>
            <w:r w:rsidRPr="00A472C8">
              <w:rPr>
                <w:rFonts w:cs="Calibri"/>
                <w:sz w:val="20"/>
              </w:rPr>
              <w:t>LC50</w:t>
            </w:r>
          </w:p>
        </w:tc>
        <w:tc>
          <w:tcPr>
            <w:tcW w:w="1460" w:type="dxa"/>
            <w:noWrap/>
            <w:hideMark/>
          </w:tcPr>
          <w:p w14:paraId="09A456AD" w14:textId="4ED8DF3D" w:rsidR="003350E4" w:rsidRPr="00A472C8" w:rsidRDefault="003350E4" w:rsidP="000E5821">
            <w:pPr>
              <w:rPr>
                <w:rFonts w:cs="Calibri"/>
                <w:sz w:val="20"/>
              </w:rPr>
            </w:pPr>
            <w:r w:rsidRPr="00A472C8">
              <w:rPr>
                <w:rFonts w:cs="Calibri"/>
                <w:sz w:val="20"/>
              </w:rPr>
              <w:t>&gt;101,500*</w:t>
            </w:r>
          </w:p>
        </w:tc>
        <w:tc>
          <w:tcPr>
            <w:tcW w:w="826" w:type="dxa"/>
            <w:hideMark/>
          </w:tcPr>
          <w:p w14:paraId="009DE4EC" w14:textId="70F90C76" w:rsidR="003350E4" w:rsidRPr="00A472C8" w:rsidRDefault="003350E4" w:rsidP="000E5821">
            <w:pPr>
              <w:rPr>
                <w:rFonts w:cs="Calibri"/>
                <w:sz w:val="20"/>
              </w:rPr>
            </w:pPr>
            <w:r w:rsidRPr="00A472C8">
              <w:rPr>
                <w:rFonts w:cs="Calibri"/>
                <w:sz w:val="20"/>
              </w:rPr>
              <w:t>4.5</w:t>
            </w:r>
          </w:p>
        </w:tc>
        <w:tc>
          <w:tcPr>
            <w:tcW w:w="990" w:type="dxa"/>
            <w:noWrap/>
            <w:vAlign w:val="center"/>
            <w:hideMark/>
          </w:tcPr>
          <w:p w14:paraId="4463DC72" w14:textId="1D60065A" w:rsidR="003350E4" w:rsidRPr="00A472C8" w:rsidRDefault="003350E4" w:rsidP="000E5821">
            <w:pPr>
              <w:rPr>
                <w:rFonts w:cs="Calibri"/>
                <w:sz w:val="20"/>
              </w:rPr>
            </w:pPr>
            <w:r w:rsidRPr="00A472C8">
              <w:rPr>
                <w:rFonts w:cs="Calibri"/>
                <w:sz w:val="20"/>
              </w:rPr>
              <w:t>4</w:t>
            </w:r>
          </w:p>
        </w:tc>
        <w:tc>
          <w:tcPr>
            <w:tcW w:w="3538" w:type="dxa"/>
          </w:tcPr>
          <w:p w14:paraId="0D8E3B98" w14:textId="4AFF749B" w:rsidR="003350E4" w:rsidRPr="00A472C8" w:rsidRDefault="00F20972" w:rsidP="000E5821">
            <w:pPr>
              <w:rPr>
                <w:rFonts w:cs="Calibri"/>
                <w:sz w:val="20"/>
              </w:rPr>
            </w:pPr>
            <w:r w:rsidRPr="00A472C8">
              <w:rPr>
                <w:rFonts w:cs="Calibri"/>
                <w:color w:val="000000" w:themeColor="text1"/>
                <w:sz w:val="20"/>
              </w:rPr>
              <w:t>C</w:t>
            </w:r>
            <w:r w:rsidR="003350E4" w:rsidRPr="00A472C8">
              <w:rPr>
                <w:rFonts w:cs="Calibri"/>
                <w:color w:val="000000" w:themeColor="text1"/>
                <w:sz w:val="20"/>
              </w:rPr>
              <w:t>lothianidin endpoint</w:t>
            </w:r>
          </w:p>
        </w:tc>
        <w:tc>
          <w:tcPr>
            <w:tcW w:w="1551" w:type="dxa"/>
            <w:noWrap/>
            <w:vAlign w:val="center"/>
            <w:hideMark/>
          </w:tcPr>
          <w:p w14:paraId="460CC96C" w14:textId="2E3B29EA" w:rsidR="003350E4" w:rsidRPr="00A472C8" w:rsidRDefault="003350E4" w:rsidP="000E5821">
            <w:pPr>
              <w:rPr>
                <w:rFonts w:cs="Calibri"/>
                <w:sz w:val="20"/>
              </w:rPr>
            </w:pPr>
            <w:r w:rsidRPr="00A472C8">
              <w:rPr>
                <w:rFonts w:cs="Calibri"/>
                <w:sz w:val="20"/>
              </w:rPr>
              <w:t xml:space="preserve">MRID </w:t>
            </w:r>
            <w:r w:rsidRPr="00A472C8">
              <w:rPr>
                <w:rFonts w:cs="Calibri"/>
                <w:color w:val="000000" w:themeColor="text1"/>
                <w:sz w:val="20"/>
              </w:rPr>
              <w:t>45422406</w:t>
            </w:r>
          </w:p>
        </w:tc>
      </w:tr>
      <w:tr w:rsidR="0073201C" w:rsidRPr="00A472C8" w14:paraId="1698A08B" w14:textId="77777777" w:rsidTr="008A73B8">
        <w:trPr>
          <w:trHeight w:val="290"/>
        </w:trPr>
        <w:tc>
          <w:tcPr>
            <w:tcW w:w="1615" w:type="dxa"/>
            <w:noWrap/>
            <w:hideMark/>
          </w:tcPr>
          <w:p w14:paraId="2A8C0A25" w14:textId="47C83B5E" w:rsidR="003350E4" w:rsidRPr="00A472C8" w:rsidRDefault="003350E4" w:rsidP="000E5821">
            <w:pPr>
              <w:rPr>
                <w:rFonts w:cs="Calibri"/>
                <w:sz w:val="20"/>
              </w:rPr>
            </w:pPr>
            <w:r w:rsidRPr="00A472C8">
              <w:rPr>
                <w:rFonts w:cs="Calibri"/>
                <w:sz w:val="20"/>
              </w:rPr>
              <w:t>FW INVERTEBRATES</w:t>
            </w:r>
          </w:p>
        </w:tc>
        <w:tc>
          <w:tcPr>
            <w:tcW w:w="1980" w:type="dxa"/>
            <w:noWrap/>
            <w:hideMark/>
          </w:tcPr>
          <w:p w14:paraId="596E04E2" w14:textId="1C2E222E" w:rsidR="003350E4" w:rsidRPr="00A472C8" w:rsidRDefault="003350E4" w:rsidP="000E5821">
            <w:pPr>
              <w:rPr>
                <w:rFonts w:cs="Calibri"/>
                <w:sz w:val="20"/>
              </w:rPr>
            </w:pPr>
            <w:r w:rsidRPr="00A472C8">
              <w:rPr>
                <w:rFonts w:cs="Calibri"/>
                <w:sz w:val="20"/>
              </w:rPr>
              <w:t>NA</w:t>
            </w:r>
          </w:p>
        </w:tc>
        <w:tc>
          <w:tcPr>
            <w:tcW w:w="990" w:type="dxa"/>
            <w:noWrap/>
            <w:hideMark/>
          </w:tcPr>
          <w:p w14:paraId="6CBE2AF7" w14:textId="58DCC115" w:rsidR="003350E4" w:rsidRPr="00A472C8" w:rsidRDefault="003350E4" w:rsidP="000E5821">
            <w:pPr>
              <w:rPr>
                <w:rFonts w:cs="Calibri"/>
                <w:sz w:val="20"/>
              </w:rPr>
            </w:pPr>
            <w:r w:rsidRPr="00A472C8">
              <w:rPr>
                <w:rFonts w:cs="Calibri"/>
                <w:sz w:val="20"/>
              </w:rPr>
              <w:t>HC05</w:t>
            </w:r>
          </w:p>
        </w:tc>
        <w:tc>
          <w:tcPr>
            <w:tcW w:w="1460" w:type="dxa"/>
            <w:noWrap/>
            <w:hideMark/>
          </w:tcPr>
          <w:p w14:paraId="56832FE7" w14:textId="19C1C62E" w:rsidR="003350E4" w:rsidRPr="00A472C8" w:rsidRDefault="003350E4" w:rsidP="000E5821">
            <w:pPr>
              <w:rPr>
                <w:rFonts w:cs="Calibri"/>
                <w:sz w:val="20"/>
              </w:rPr>
            </w:pPr>
            <w:r w:rsidRPr="00A472C8">
              <w:rPr>
                <w:rFonts w:cs="Calibri"/>
                <w:sz w:val="20"/>
              </w:rPr>
              <w:t>3.58</w:t>
            </w:r>
          </w:p>
        </w:tc>
        <w:tc>
          <w:tcPr>
            <w:tcW w:w="826" w:type="dxa"/>
            <w:hideMark/>
          </w:tcPr>
          <w:p w14:paraId="01D19999" w14:textId="39DC9626" w:rsidR="003350E4" w:rsidRPr="00A472C8" w:rsidRDefault="003350E4" w:rsidP="000E5821">
            <w:pPr>
              <w:rPr>
                <w:rFonts w:cs="Calibri"/>
                <w:sz w:val="20"/>
              </w:rPr>
            </w:pPr>
            <w:r w:rsidRPr="00A472C8">
              <w:rPr>
                <w:rFonts w:cs="Calibri"/>
                <w:sz w:val="20"/>
              </w:rPr>
              <w:t>1.69</w:t>
            </w:r>
          </w:p>
        </w:tc>
        <w:tc>
          <w:tcPr>
            <w:tcW w:w="990" w:type="dxa"/>
            <w:noWrap/>
            <w:hideMark/>
          </w:tcPr>
          <w:p w14:paraId="60FE2C8A" w14:textId="39C7FEF4" w:rsidR="003350E4" w:rsidRPr="00A472C8" w:rsidRDefault="003350E4" w:rsidP="000E5821">
            <w:pPr>
              <w:rPr>
                <w:rFonts w:cs="Calibri"/>
                <w:sz w:val="20"/>
              </w:rPr>
            </w:pPr>
            <w:r w:rsidRPr="00A472C8">
              <w:rPr>
                <w:rFonts w:cs="Calibri"/>
                <w:sz w:val="20"/>
              </w:rPr>
              <w:t>2-4</w:t>
            </w:r>
          </w:p>
        </w:tc>
        <w:tc>
          <w:tcPr>
            <w:tcW w:w="3538" w:type="dxa"/>
          </w:tcPr>
          <w:p w14:paraId="73DD0F27" w14:textId="04E9D11D" w:rsidR="003350E4" w:rsidRPr="00A472C8" w:rsidRDefault="003350E4" w:rsidP="000E5821">
            <w:pPr>
              <w:rPr>
                <w:rFonts w:cs="Calibri"/>
                <w:sz w:val="20"/>
              </w:rPr>
            </w:pPr>
            <w:r w:rsidRPr="00A472C8">
              <w:rPr>
                <w:rFonts w:cs="Calibri"/>
                <w:sz w:val="20"/>
              </w:rPr>
              <w:t>Derived from thiamethoxam aquatic insect Species Sensitivity Distribution (SSD) from clothianidin</w:t>
            </w:r>
          </w:p>
        </w:tc>
        <w:tc>
          <w:tcPr>
            <w:tcW w:w="1551" w:type="dxa"/>
            <w:noWrap/>
            <w:hideMark/>
          </w:tcPr>
          <w:p w14:paraId="11FF9F8D" w14:textId="24FDDB37" w:rsidR="003350E4" w:rsidRPr="00A472C8" w:rsidRDefault="003350E4" w:rsidP="000E5821">
            <w:pPr>
              <w:rPr>
                <w:rFonts w:cs="Calibri"/>
                <w:sz w:val="20"/>
              </w:rPr>
            </w:pPr>
            <w:r w:rsidRPr="00A472C8">
              <w:rPr>
                <w:rFonts w:cs="Calibri"/>
                <w:sz w:val="20"/>
              </w:rPr>
              <w:t xml:space="preserve"> </w:t>
            </w:r>
            <w:r w:rsidRPr="00A472C8">
              <w:rPr>
                <w:rFonts w:cs="Calibri"/>
                <w:b/>
                <w:bCs/>
                <w:sz w:val="20"/>
              </w:rPr>
              <w:t>A</w:t>
            </w:r>
            <w:r w:rsidR="00B431C4" w:rsidRPr="00A472C8">
              <w:rPr>
                <w:rFonts w:cs="Calibri"/>
                <w:b/>
                <w:bCs/>
                <w:sz w:val="20"/>
              </w:rPr>
              <w:t>PPENDIX</w:t>
            </w:r>
            <w:r w:rsidRPr="00A472C8">
              <w:rPr>
                <w:rFonts w:cs="Calibri"/>
                <w:b/>
                <w:bCs/>
                <w:sz w:val="20"/>
              </w:rPr>
              <w:t xml:space="preserve"> 2-5</w:t>
            </w:r>
          </w:p>
        </w:tc>
      </w:tr>
      <w:tr w:rsidR="0073201C" w:rsidRPr="00A472C8" w14:paraId="580D0374" w14:textId="77777777" w:rsidTr="008A73B8">
        <w:trPr>
          <w:trHeight w:val="290"/>
        </w:trPr>
        <w:tc>
          <w:tcPr>
            <w:tcW w:w="1615" w:type="dxa"/>
            <w:noWrap/>
            <w:hideMark/>
          </w:tcPr>
          <w:p w14:paraId="7853B070" w14:textId="77777777" w:rsidR="003350E4" w:rsidRPr="00A472C8" w:rsidRDefault="003350E4" w:rsidP="000E5821">
            <w:pPr>
              <w:rPr>
                <w:rFonts w:cs="Calibri"/>
                <w:sz w:val="20"/>
              </w:rPr>
            </w:pPr>
            <w:r w:rsidRPr="00A472C8">
              <w:rPr>
                <w:rFonts w:cs="Calibri"/>
                <w:sz w:val="20"/>
              </w:rPr>
              <w:t>E/M INVERTEBRATES</w:t>
            </w:r>
          </w:p>
        </w:tc>
        <w:tc>
          <w:tcPr>
            <w:tcW w:w="1980" w:type="dxa"/>
            <w:noWrap/>
            <w:hideMark/>
          </w:tcPr>
          <w:p w14:paraId="3DA49E84" w14:textId="21A6BCD7" w:rsidR="003350E4" w:rsidRPr="00A472C8" w:rsidRDefault="003350E4" w:rsidP="000E5821">
            <w:pPr>
              <w:rPr>
                <w:rFonts w:cs="Calibri"/>
                <w:sz w:val="20"/>
              </w:rPr>
            </w:pPr>
            <w:r w:rsidRPr="00A472C8">
              <w:rPr>
                <w:rFonts w:cs="Calibri"/>
                <w:sz w:val="20"/>
              </w:rPr>
              <w:t>Mysid Shrimp (</w:t>
            </w:r>
            <w:r w:rsidRPr="00A472C8">
              <w:rPr>
                <w:rFonts w:cs="Calibri"/>
                <w:i/>
                <w:iCs/>
                <w:sz w:val="20"/>
              </w:rPr>
              <w:t>Mysidopsis bahia</w:t>
            </w:r>
            <w:r w:rsidRPr="00A472C8">
              <w:rPr>
                <w:rFonts w:cs="Calibri"/>
                <w:sz w:val="20"/>
              </w:rPr>
              <w:t>)</w:t>
            </w:r>
          </w:p>
        </w:tc>
        <w:tc>
          <w:tcPr>
            <w:tcW w:w="990" w:type="dxa"/>
            <w:noWrap/>
            <w:hideMark/>
          </w:tcPr>
          <w:p w14:paraId="6F620218" w14:textId="0ED2AF2D" w:rsidR="003350E4" w:rsidRPr="00A472C8" w:rsidRDefault="003350E4" w:rsidP="000E5821">
            <w:pPr>
              <w:rPr>
                <w:rFonts w:cs="Calibri"/>
                <w:sz w:val="20"/>
              </w:rPr>
            </w:pPr>
            <w:r w:rsidRPr="00A472C8">
              <w:rPr>
                <w:rFonts w:cs="Calibri"/>
                <w:sz w:val="20"/>
              </w:rPr>
              <w:t>LC50</w:t>
            </w:r>
          </w:p>
        </w:tc>
        <w:tc>
          <w:tcPr>
            <w:tcW w:w="1460" w:type="dxa"/>
            <w:noWrap/>
            <w:hideMark/>
          </w:tcPr>
          <w:p w14:paraId="1DF75240" w14:textId="33FC3253" w:rsidR="003350E4" w:rsidRPr="00A472C8" w:rsidRDefault="003350E4" w:rsidP="000E5821">
            <w:pPr>
              <w:rPr>
                <w:rFonts w:cs="Calibri"/>
                <w:sz w:val="20"/>
              </w:rPr>
            </w:pPr>
            <w:r w:rsidRPr="00A472C8">
              <w:rPr>
                <w:rFonts w:cs="Calibri"/>
                <w:sz w:val="20"/>
              </w:rPr>
              <w:t>51</w:t>
            </w:r>
          </w:p>
        </w:tc>
        <w:tc>
          <w:tcPr>
            <w:tcW w:w="826" w:type="dxa"/>
            <w:hideMark/>
          </w:tcPr>
          <w:p w14:paraId="341B1AB9" w14:textId="61717345" w:rsidR="003350E4" w:rsidRPr="00A472C8" w:rsidRDefault="003350E4" w:rsidP="000E5821">
            <w:pPr>
              <w:rPr>
                <w:rFonts w:cs="Calibri"/>
                <w:sz w:val="20"/>
              </w:rPr>
            </w:pPr>
            <w:r w:rsidRPr="00A472C8">
              <w:rPr>
                <w:rFonts w:cs="Calibri"/>
                <w:sz w:val="20"/>
              </w:rPr>
              <w:t>4.5</w:t>
            </w:r>
          </w:p>
        </w:tc>
        <w:tc>
          <w:tcPr>
            <w:tcW w:w="990" w:type="dxa"/>
            <w:noWrap/>
            <w:hideMark/>
          </w:tcPr>
          <w:p w14:paraId="0EDCEAE6" w14:textId="55A3A312" w:rsidR="003350E4" w:rsidRPr="00A472C8" w:rsidRDefault="003350E4" w:rsidP="000E5821">
            <w:pPr>
              <w:rPr>
                <w:rFonts w:cs="Calibri"/>
                <w:sz w:val="20"/>
              </w:rPr>
            </w:pPr>
            <w:r w:rsidRPr="00A472C8">
              <w:rPr>
                <w:rFonts w:cs="Calibri"/>
                <w:sz w:val="20"/>
              </w:rPr>
              <w:t>4</w:t>
            </w:r>
          </w:p>
        </w:tc>
        <w:tc>
          <w:tcPr>
            <w:tcW w:w="3538" w:type="dxa"/>
          </w:tcPr>
          <w:p w14:paraId="268939B6" w14:textId="3F3171AB" w:rsidR="003350E4" w:rsidRPr="00A472C8" w:rsidDel="00092460" w:rsidRDefault="00F20972" w:rsidP="000E5821">
            <w:pPr>
              <w:rPr>
                <w:rFonts w:cs="Calibri"/>
                <w:sz w:val="20"/>
              </w:rPr>
            </w:pPr>
            <w:r w:rsidRPr="00A472C8">
              <w:rPr>
                <w:rFonts w:cs="Calibri"/>
                <w:sz w:val="20"/>
              </w:rPr>
              <w:t>C</w:t>
            </w:r>
            <w:r w:rsidR="003350E4" w:rsidRPr="00A472C8">
              <w:rPr>
                <w:rFonts w:cs="Calibri"/>
                <w:sz w:val="20"/>
              </w:rPr>
              <w:t>lothianidin endpoint</w:t>
            </w:r>
          </w:p>
        </w:tc>
        <w:tc>
          <w:tcPr>
            <w:tcW w:w="1551" w:type="dxa"/>
            <w:noWrap/>
            <w:hideMark/>
          </w:tcPr>
          <w:p w14:paraId="4C2C3C2A" w14:textId="022BBFB6" w:rsidR="003350E4" w:rsidRPr="00A472C8" w:rsidRDefault="003350E4" w:rsidP="000E5821">
            <w:pPr>
              <w:rPr>
                <w:rFonts w:cs="Calibri"/>
                <w:sz w:val="20"/>
              </w:rPr>
            </w:pPr>
            <w:r w:rsidRPr="00A472C8">
              <w:rPr>
                <w:rFonts w:cs="Calibri"/>
                <w:sz w:val="20"/>
              </w:rPr>
              <w:t>MRID 45433403</w:t>
            </w:r>
          </w:p>
        </w:tc>
      </w:tr>
      <w:tr w:rsidR="0073201C" w:rsidRPr="00A472C8" w14:paraId="69D540FB" w14:textId="77777777" w:rsidTr="008A73B8">
        <w:trPr>
          <w:trHeight w:val="290"/>
        </w:trPr>
        <w:tc>
          <w:tcPr>
            <w:tcW w:w="1615" w:type="dxa"/>
            <w:noWrap/>
            <w:hideMark/>
          </w:tcPr>
          <w:p w14:paraId="064A5E13" w14:textId="77777777" w:rsidR="003350E4" w:rsidRPr="00A472C8" w:rsidRDefault="003350E4" w:rsidP="000E5821">
            <w:pPr>
              <w:rPr>
                <w:rFonts w:cs="Calibri"/>
                <w:sz w:val="20"/>
              </w:rPr>
            </w:pPr>
            <w:r w:rsidRPr="00A472C8">
              <w:rPr>
                <w:rFonts w:cs="Calibri"/>
                <w:sz w:val="20"/>
              </w:rPr>
              <w:t>Mollusks</w:t>
            </w:r>
          </w:p>
        </w:tc>
        <w:tc>
          <w:tcPr>
            <w:tcW w:w="1980" w:type="dxa"/>
            <w:noWrap/>
            <w:hideMark/>
          </w:tcPr>
          <w:p w14:paraId="6E07A5B6" w14:textId="08BDF853" w:rsidR="003350E4" w:rsidRPr="00A472C8" w:rsidRDefault="003350E4" w:rsidP="000E5821">
            <w:pPr>
              <w:rPr>
                <w:rFonts w:cs="Calibri"/>
                <w:sz w:val="20"/>
              </w:rPr>
            </w:pPr>
            <w:r w:rsidRPr="00A472C8">
              <w:rPr>
                <w:rFonts w:cs="Calibri"/>
                <w:sz w:val="20"/>
              </w:rPr>
              <w:t>Eastern oyster (</w:t>
            </w:r>
            <w:r w:rsidRPr="00A472C8">
              <w:rPr>
                <w:rFonts w:cs="Calibri"/>
                <w:i/>
                <w:iCs/>
                <w:sz w:val="20"/>
              </w:rPr>
              <w:t>Crassostrea virginica</w:t>
            </w:r>
            <w:r w:rsidRPr="00A472C8">
              <w:rPr>
                <w:rFonts w:cs="Calibri"/>
                <w:sz w:val="20"/>
              </w:rPr>
              <w:t>)</w:t>
            </w:r>
          </w:p>
        </w:tc>
        <w:tc>
          <w:tcPr>
            <w:tcW w:w="990" w:type="dxa"/>
            <w:noWrap/>
            <w:hideMark/>
          </w:tcPr>
          <w:p w14:paraId="366D3AC4" w14:textId="37DFE2E3" w:rsidR="003350E4" w:rsidRPr="00A472C8" w:rsidRDefault="003350E4" w:rsidP="000E5821">
            <w:pPr>
              <w:rPr>
                <w:rFonts w:cs="Calibri"/>
                <w:sz w:val="20"/>
              </w:rPr>
            </w:pPr>
            <w:r w:rsidRPr="00A472C8">
              <w:rPr>
                <w:rFonts w:cs="Calibri"/>
                <w:sz w:val="20"/>
              </w:rPr>
              <w:t>LC50</w:t>
            </w:r>
          </w:p>
        </w:tc>
        <w:tc>
          <w:tcPr>
            <w:tcW w:w="1460" w:type="dxa"/>
            <w:noWrap/>
            <w:hideMark/>
          </w:tcPr>
          <w:p w14:paraId="17745097" w14:textId="562DE4D6" w:rsidR="003350E4" w:rsidRPr="00A472C8" w:rsidRDefault="003350E4" w:rsidP="000E5821">
            <w:pPr>
              <w:rPr>
                <w:rFonts w:cs="Calibri"/>
                <w:sz w:val="20"/>
              </w:rPr>
            </w:pPr>
            <w:r w:rsidRPr="00A472C8">
              <w:rPr>
                <w:rFonts w:cs="Calibri"/>
                <w:sz w:val="20"/>
              </w:rPr>
              <w:t>&gt;119,000</w:t>
            </w:r>
          </w:p>
        </w:tc>
        <w:tc>
          <w:tcPr>
            <w:tcW w:w="826" w:type="dxa"/>
            <w:hideMark/>
          </w:tcPr>
          <w:p w14:paraId="64446D19" w14:textId="792E5D7A" w:rsidR="003350E4" w:rsidRPr="00A472C8" w:rsidRDefault="003350E4" w:rsidP="000E5821">
            <w:pPr>
              <w:rPr>
                <w:rFonts w:cs="Calibri"/>
                <w:sz w:val="20"/>
              </w:rPr>
            </w:pPr>
            <w:r w:rsidRPr="00A472C8">
              <w:rPr>
                <w:rFonts w:cs="Calibri"/>
                <w:sz w:val="20"/>
              </w:rPr>
              <w:t>4.5</w:t>
            </w:r>
          </w:p>
        </w:tc>
        <w:tc>
          <w:tcPr>
            <w:tcW w:w="990" w:type="dxa"/>
            <w:noWrap/>
            <w:hideMark/>
          </w:tcPr>
          <w:p w14:paraId="301A336C" w14:textId="39B0D16A" w:rsidR="003350E4" w:rsidRPr="00A472C8" w:rsidRDefault="003350E4" w:rsidP="000E5821">
            <w:pPr>
              <w:rPr>
                <w:rFonts w:cs="Calibri"/>
                <w:sz w:val="20"/>
              </w:rPr>
            </w:pPr>
            <w:r w:rsidRPr="00A472C8">
              <w:rPr>
                <w:rFonts w:cs="Calibri"/>
                <w:sz w:val="20"/>
              </w:rPr>
              <w:t>4</w:t>
            </w:r>
          </w:p>
        </w:tc>
        <w:tc>
          <w:tcPr>
            <w:tcW w:w="3538" w:type="dxa"/>
          </w:tcPr>
          <w:p w14:paraId="1990EA11" w14:textId="0D7FA4E6" w:rsidR="003350E4" w:rsidRPr="00A472C8" w:rsidRDefault="00F20972" w:rsidP="000E5821">
            <w:pPr>
              <w:rPr>
                <w:rFonts w:cs="Calibri"/>
                <w:sz w:val="20"/>
              </w:rPr>
            </w:pPr>
            <w:r w:rsidRPr="00A472C8">
              <w:rPr>
                <w:rFonts w:cs="Calibri"/>
                <w:sz w:val="20"/>
              </w:rPr>
              <w:t>B</w:t>
            </w:r>
            <w:r w:rsidR="003350E4" w:rsidRPr="00A472C8">
              <w:rPr>
                <w:rFonts w:cs="Calibri"/>
                <w:sz w:val="20"/>
              </w:rPr>
              <w:t>ased on 13% decrease in shell deposition; thiamethoxam endpoint</w:t>
            </w:r>
          </w:p>
        </w:tc>
        <w:tc>
          <w:tcPr>
            <w:tcW w:w="1551" w:type="dxa"/>
            <w:noWrap/>
            <w:hideMark/>
          </w:tcPr>
          <w:p w14:paraId="783379D1" w14:textId="355DE450" w:rsidR="003350E4" w:rsidRPr="00A472C8" w:rsidRDefault="003350E4" w:rsidP="000E5821">
            <w:pPr>
              <w:rPr>
                <w:rFonts w:cs="Calibri"/>
                <w:sz w:val="20"/>
              </w:rPr>
            </w:pPr>
            <w:bookmarkStart w:id="14" w:name="OLE_LINK5"/>
            <w:r w:rsidRPr="00A472C8">
              <w:rPr>
                <w:rFonts w:cs="Calibri"/>
                <w:sz w:val="20"/>
              </w:rPr>
              <w:t>MRID 44714921</w:t>
            </w:r>
            <w:bookmarkEnd w:id="14"/>
          </w:p>
        </w:tc>
      </w:tr>
    </w:tbl>
    <w:p w14:paraId="352AD957" w14:textId="4AE1756E" w:rsidR="004F1A17" w:rsidRPr="00A472C8" w:rsidRDefault="00692CCD" w:rsidP="004F1A17">
      <w:pPr>
        <w:rPr>
          <w:rFonts w:cs="Calibri"/>
          <w:sz w:val="20"/>
        </w:rPr>
      </w:pPr>
      <w:r w:rsidRPr="00A472C8">
        <w:rPr>
          <w:rFonts w:cs="Calibri"/>
          <w:sz w:val="20"/>
        </w:rPr>
        <w:t>NA = not applicable</w:t>
      </w:r>
    </w:p>
    <w:p w14:paraId="4662DF91" w14:textId="02C51A85" w:rsidR="000E5821" w:rsidRPr="00A472C8" w:rsidRDefault="000E5821" w:rsidP="004F1A17">
      <w:pPr>
        <w:rPr>
          <w:rFonts w:cs="Calibri"/>
          <w:sz w:val="20"/>
        </w:rPr>
      </w:pPr>
      <w:r w:rsidRPr="00A472C8">
        <w:rPr>
          <w:rFonts w:cs="Calibri"/>
          <w:sz w:val="20"/>
        </w:rPr>
        <w:t>*N</w:t>
      </w:r>
      <w:r w:rsidR="005F42CC" w:rsidRPr="00A472C8">
        <w:rPr>
          <w:rFonts w:cs="Calibri"/>
          <w:sz w:val="20"/>
        </w:rPr>
        <w:t>o</w:t>
      </w:r>
      <w:r w:rsidRPr="00A472C8">
        <w:rPr>
          <w:rFonts w:cs="Calibri"/>
          <w:sz w:val="20"/>
        </w:rPr>
        <w:t xml:space="preserve"> mortality or sublethal effects observed</w:t>
      </w:r>
    </w:p>
    <w:p w14:paraId="47E0B79F" w14:textId="77777777" w:rsidR="004F1A17" w:rsidRPr="00A472C8" w:rsidRDefault="004F1A17" w:rsidP="004F1A17">
      <w:pPr>
        <w:rPr>
          <w:rFonts w:cs="Calibri"/>
          <w:szCs w:val="22"/>
        </w:rPr>
      </w:pPr>
    </w:p>
    <w:p w14:paraId="177E6DB7" w14:textId="77777777" w:rsidR="00C10DEC" w:rsidRDefault="00C10DEC" w:rsidP="00E17241">
      <w:pPr>
        <w:pStyle w:val="Caption"/>
        <w:rPr>
          <w:rFonts w:cs="Calibri"/>
        </w:rPr>
      </w:pPr>
    </w:p>
    <w:p w14:paraId="12F12083" w14:textId="208FF482" w:rsidR="004F1A17" w:rsidRPr="00A472C8" w:rsidRDefault="00E17241" w:rsidP="008F0620">
      <w:pPr>
        <w:pStyle w:val="Caption"/>
        <w:keepNext/>
        <w:keepLines/>
        <w:rPr>
          <w:rFonts w:cs="Calibri"/>
          <w:b w:val="0"/>
          <w:bCs/>
          <w:szCs w:val="22"/>
        </w:rPr>
      </w:pPr>
      <w:bookmarkStart w:id="15" w:name="_Toc80616337"/>
      <w:r w:rsidRPr="00A472C8">
        <w:rPr>
          <w:rFonts w:cs="Calibri"/>
        </w:rPr>
        <w:lastRenderedPageBreak/>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4</w:t>
      </w:r>
      <w:r w:rsidR="008F0620">
        <w:rPr>
          <w:rFonts w:cs="Calibri"/>
        </w:rPr>
        <w:fldChar w:fldCharType="end"/>
      </w:r>
      <w:r w:rsidR="00262BDA" w:rsidRPr="00A472C8">
        <w:rPr>
          <w:rFonts w:cs="Calibri"/>
        </w:rPr>
        <w:t xml:space="preserve">. Aquatic </w:t>
      </w:r>
      <w:r w:rsidR="00DB2E76" w:rsidRPr="00A472C8">
        <w:rPr>
          <w:rFonts w:cs="Calibri"/>
        </w:rPr>
        <w:t xml:space="preserve">animal </w:t>
      </w:r>
      <w:r w:rsidR="00262BDA" w:rsidRPr="00A472C8">
        <w:rPr>
          <w:rFonts w:cs="Calibri"/>
        </w:rPr>
        <w:t>sublethal endpoints used to evaluate impacts to species and impacts to PPHD</w:t>
      </w:r>
      <w:bookmarkEnd w:id="15"/>
    </w:p>
    <w:tbl>
      <w:tblPr>
        <w:tblStyle w:val="TableGrid"/>
        <w:tblW w:w="5000" w:type="pct"/>
        <w:tblLayout w:type="fixed"/>
        <w:tblLook w:val="04A0" w:firstRow="1" w:lastRow="0" w:firstColumn="1" w:lastColumn="0" w:noHBand="0" w:noVBand="1"/>
      </w:tblPr>
      <w:tblGrid>
        <w:gridCol w:w="1617"/>
        <w:gridCol w:w="1979"/>
        <w:gridCol w:w="813"/>
        <w:gridCol w:w="989"/>
        <w:gridCol w:w="808"/>
        <w:gridCol w:w="1259"/>
        <w:gridCol w:w="4413"/>
        <w:gridCol w:w="1072"/>
      </w:tblGrid>
      <w:tr w:rsidR="004F1A17" w:rsidRPr="00A472C8" w14:paraId="795E5486" w14:textId="77777777" w:rsidTr="00092460">
        <w:trPr>
          <w:cantSplit/>
          <w:trHeight w:val="593"/>
          <w:tblHeader/>
        </w:trPr>
        <w:tc>
          <w:tcPr>
            <w:tcW w:w="624" w:type="pct"/>
            <w:shd w:val="clear" w:color="auto" w:fill="D9D9D9" w:themeFill="background1" w:themeFillShade="D9"/>
            <w:noWrap/>
            <w:hideMark/>
          </w:tcPr>
          <w:p w14:paraId="4778FB96" w14:textId="77777777" w:rsidR="004F1A17" w:rsidRPr="00A472C8" w:rsidRDefault="004F1A17" w:rsidP="00ED6CD5">
            <w:pPr>
              <w:keepNext/>
              <w:keepLines/>
              <w:rPr>
                <w:rFonts w:cs="Calibri"/>
                <w:b/>
                <w:bCs/>
                <w:sz w:val="20"/>
              </w:rPr>
            </w:pPr>
            <w:r w:rsidRPr="00A472C8">
              <w:rPr>
                <w:rFonts w:cs="Calibri"/>
                <w:b/>
                <w:bCs/>
                <w:sz w:val="20"/>
              </w:rPr>
              <w:t>Taxon</w:t>
            </w:r>
          </w:p>
        </w:tc>
        <w:tc>
          <w:tcPr>
            <w:tcW w:w="764" w:type="pct"/>
            <w:shd w:val="clear" w:color="auto" w:fill="D9D9D9" w:themeFill="background1" w:themeFillShade="D9"/>
            <w:noWrap/>
            <w:hideMark/>
          </w:tcPr>
          <w:p w14:paraId="0758739A" w14:textId="77777777" w:rsidR="004F1A17" w:rsidRPr="00A472C8" w:rsidRDefault="004F1A17" w:rsidP="00ED6CD5">
            <w:pPr>
              <w:keepNext/>
              <w:keepLines/>
              <w:rPr>
                <w:rFonts w:cs="Calibri"/>
                <w:b/>
                <w:bCs/>
                <w:sz w:val="20"/>
              </w:rPr>
            </w:pPr>
            <w:r w:rsidRPr="00A472C8">
              <w:rPr>
                <w:rFonts w:cs="Calibri"/>
                <w:b/>
                <w:bCs/>
                <w:sz w:val="20"/>
              </w:rPr>
              <w:t>Test Species</w:t>
            </w:r>
          </w:p>
        </w:tc>
        <w:tc>
          <w:tcPr>
            <w:tcW w:w="314" w:type="pct"/>
            <w:shd w:val="clear" w:color="auto" w:fill="D9D9D9" w:themeFill="background1" w:themeFillShade="D9"/>
            <w:hideMark/>
          </w:tcPr>
          <w:p w14:paraId="675780B5" w14:textId="77777777" w:rsidR="004F1A17" w:rsidRPr="00A472C8" w:rsidRDefault="004F1A17" w:rsidP="00ED6CD5">
            <w:pPr>
              <w:keepNext/>
              <w:keepLines/>
              <w:rPr>
                <w:rFonts w:cs="Calibri"/>
                <w:b/>
                <w:bCs/>
                <w:sz w:val="20"/>
              </w:rPr>
            </w:pPr>
            <w:r w:rsidRPr="00A472C8">
              <w:rPr>
                <w:rFonts w:cs="Calibri"/>
                <w:b/>
                <w:bCs/>
                <w:sz w:val="20"/>
              </w:rPr>
              <w:t xml:space="preserve">NOAEC </w:t>
            </w:r>
          </w:p>
        </w:tc>
        <w:tc>
          <w:tcPr>
            <w:tcW w:w="382" w:type="pct"/>
            <w:shd w:val="clear" w:color="auto" w:fill="D9D9D9" w:themeFill="background1" w:themeFillShade="D9"/>
            <w:hideMark/>
          </w:tcPr>
          <w:p w14:paraId="22F18E93" w14:textId="77777777" w:rsidR="004F1A17" w:rsidRPr="00A472C8" w:rsidRDefault="004F1A17" w:rsidP="00ED6CD5">
            <w:pPr>
              <w:keepNext/>
              <w:keepLines/>
              <w:rPr>
                <w:rFonts w:cs="Calibri"/>
                <w:b/>
                <w:bCs/>
                <w:sz w:val="20"/>
              </w:rPr>
            </w:pPr>
            <w:r w:rsidRPr="00A472C8">
              <w:rPr>
                <w:rFonts w:cs="Calibri"/>
                <w:b/>
                <w:bCs/>
                <w:sz w:val="20"/>
              </w:rPr>
              <w:t>MATC or LOAEC</w:t>
            </w:r>
          </w:p>
        </w:tc>
        <w:tc>
          <w:tcPr>
            <w:tcW w:w="312" w:type="pct"/>
            <w:shd w:val="clear" w:color="auto" w:fill="D9D9D9" w:themeFill="background1" w:themeFillShade="D9"/>
            <w:noWrap/>
            <w:hideMark/>
          </w:tcPr>
          <w:p w14:paraId="27F769AE" w14:textId="77777777" w:rsidR="004F1A17" w:rsidRPr="00A472C8" w:rsidRDefault="004F1A17" w:rsidP="00ED6CD5">
            <w:pPr>
              <w:keepNext/>
              <w:keepLines/>
              <w:rPr>
                <w:rFonts w:cs="Calibri"/>
                <w:b/>
                <w:bCs/>
                <w:sz w:val="20"/>
              </w:rPr>
            </w:pPr>
            <w:r w:rsidRPr="00A472C8">
              <w:rPr>
                <w:rFonts w:cs="Calibri"/>
                <w:b/>
                <w:bCs/>
                <w:sz w:val="20"/>
              </w:rPr>
              <w:t>Units</w:t>
            </w:r>
          </w:p>
        </w:tc>
        <w:tc>
          <w:tcPr>
            <w:tcW w:w="486" w:type="pct"/>
            <w:shd w:val="clear" w:color="auto" w:fill="D9D9D9" w:themeFill="background1" w:themeFillShade="D9"/>
            <w:hideMark/>
          </w:tcPr>
          <w:p w14:paraId="599E0E9A" w14:textId="77777777" w:rsidR="004F1A17" w:rsidRPr="00A472C8" w:rsidRDefault="004F1A17" w:rsidP="00ED6CD5">
            <w:pPr>
              <w:keepNext/>
              <w:keepLines/>
              <w:rPr>
                <w:rFonts w:cs="Calibri"/>
                <w:b/>
                <w:bCs/>
                <w:sz w:val="20"/>
              </w:rPr>
            </w:pPr>
            <w:r w:rsidRPr="00A472C8">
              <w:rPr>
                <w:rFonts w:cs="Calibri"/>
                <w:b/>
                <w:bCs/>
                <w:sz w:val="20"/>
              </w:rPr>
              <w:t>Duration of study (days)</w:t>
            </w:r>
          </w:p>
        </w:tc>
        <w:tc>
          <w:tcPr>
            <w:tcW w:w="1704" w:type="pct"/>
            <w:shd w:val="clear" w:color="auto" w:fill="D9D9D9" w:themeFill="background1" w:themeFillShade="D9"/>
            <w:hideMark/>
          </w:tcPr>
          <w:p w14:paraId="1FA31459" w14:textId="77777777" w:rsidR="004F1A17" w:rsidRPr="00A472C8" w:rsidRDefault="004F1A17" w:rsidP="00ED6CD5">
            <w:pPr>
              <w:keepNext/>
              <w:keepLines/>
              <w:rPr>
                <w:rFonts w:cs="Calibri"/>
                <w:b/>
                <w:bCs/>
                <w:sz w:val="20"/>
              </w:rPr>
            </w:pPr>
            <w:r w:rsidRPr="00A472C8">
              <w:rPr>
                <w:rFonts w:cs="Calibri"/>
                <w:b/>
                <w:bCs/>
                <w:sz w:val="20"/>
              </w:rPr>
              <w:t>Comments</w:t>
            </w:r>
          </w:p>
        </w:tc>
        <w:tc>
          <w:tcPr>
            <w:tcW w:w="414" w:type="pct"/>
            <w:shd w:val="clear" w:color="auto" w:fill="D9D9D9" w:themeFill="background1" w:themeFillShade="D9"/>
            <w:hideMark/>
          </w:tcPr>
          <w:p w14:paraId="4E504B1C" w14:textId="77777777" w:rsidR="004F1A17" w:rsidRPr="00A472C8" w:rsidRDefault="004F1A17" w:rsidP="00ED6CD5">
            <w:pPr>
              <w:keepNext/>
              <w:keepLines/>
              <w:rPr>
                <w:rFonts w:cs="Calibri"/>
                <w:b/>
                <w:bCs/>
                <w:sz w:val="20"/>
              </w:rPr>
            </w:pPr>
            <w:r w:rsidRPr="00A472C8">
              <w:rPr>
                <w:rFonts w:cs="Calibri"/>
                <w:b/>
                <w:bCs/>
                <w:sz w:val="20"/>
              </w:rPr>
              <w:t>Reference</w:t>
            </w:r>
          </w:p>
        </w:tc>
      </w:tr>
      <w:tr w:rsidR="004F1A17" w:rsidRPr="00A472C8" w14:paraId="2FCEB1D0" w14:textId="77777777" w:rsidTr="00092460">
        <w:trPr>
          <w:cantSplit/>
          <w:trHeight w:val="290"/>
        </w:trPr>
        <w:tc>
          <w:tcPr>
            <w:tcW w:w="624" w:type="pct"/>
            <w:noWrap/>
            <w:hideMark/>
          </w:tcPr>
          <w:p w14:paraId="32DD9357" w14:textId="77777777" w:rsidR="004F1A17" w:rsidRPr="00A472C8" w:rsidRDefault="004F1A17" w:rsidP="00ED6CD5">
            <w:pPr>
              <w:keepNext/>
              <w:keepLines/>
              <w:rPr>
                <w:rFonts w:cs="Calibri"/>
                <w:sz w:val="20"/>
              </w:rPr>
            </w:pPr>
            <w:r w:rsidRPr="00A472C8">
              <w:rPr>
                <w:rFonts w:cs="Calibri"/>
                <w:sz w:val="20"/>
              </w:rPr>
              <w:t>FW FISH</w:t>
            </w:r>
          </w:p>
        </w:tc>
        <w:tc>
          <w:tcPr>
            <w:tcW w:w="764" w:type="pct"/>
            <w:noWrap/>
            <w:hideMark/>
          </w:tcPr>
          <w:p w14:paraId="74DB7AB0" w14:textId="5E9703E8" w:rsidR="00B66BF6" w:rsidRPr="00A472C8" w:rsidRDefault="003C6965" w:rsidP="00ED6CD5">
            <w:pPr>
              <w:keepNext/>
              <w:keepLines/>
              <w:rPr>
                <w:rFonts w:cs="Calibri"/>
                <w:sz w:val="20"/>
              </w:rPr>
            </w:pPr>
            <w:r w:rsidRPr="00A472C8">
              <w:rPr>
                <w:rFonts w:cs="Calibri"/>
                <w:sz w:val="20"/>
              </w:rPr>
              <w:t xml:space="preserve">Fathead </w:t>
            </w:r>
            <w:r w:rsidR="00B66BF6" w:rsidRPr="00A472C8">
              <w:rPr>
                <w:rFonts w:cs="Calibri"/>
                <w:sz w:val="20"/>
              </w:rPr>
              <w:t xml:space="preserve">minnow </w:t>
            </w:r>
          </w:p>
          <w:p w14:paraId="796A316A" w14:textId="627DBFD6" w:rsidR="004F1A17" w:rsidRPr="00A472C8" w:rsidRDefault="00B66BF6" w:rsidP="00ED6CD5">
            <w:pPr>
              <w:keepNext/>
              <w:keepLines/>
              <w:rPr>
                <w:rFonts w:cs="Calibri"/>
                <w:iCs/>
                <w:sz w:val="20"/>
              </w:rPr>
            </w:pPr>
            <w:r w:rsidRPr="00A472C8">
              <w:rPr>
                <w:rFonts w:cs="Calibri"/>
                <w:iCs/>
                <w:sz w:val="20"/>
              </w:rPr>
              <w:t>(</w:t>
            </w:r>
            <w:r w:rsidR="00D91903" w:rsidRPr="00A472C8">
              <w:rPr>
                <w:rFonts w:cs="Calibri"/>
                <w:i/>
                <w:sz w:val="20"/>
              </w:rPr>
              <w:t>Pimephales promelas</w:t>
            </w:r>
            <w:r w:rsidRPr="00A472C8">
              <w:rPr>
                <w:rFonts w:cs="Calibri"/>
                <w:iCs/>
                <w:sz w:val="20"/>
              </w:rPr>
              <w:t>)</w:t>
            </w:r>
          </w:p>
        </w:tc>
        <w:tc>
          <w:tcPr>
            <w:tcW w:w="314" w:type="pct"/>
            <w:hideMark/>
          </w:tcPr>
          <w:p w14:paraId="79F6B447" w14:textId="532843E0" w:rsidR="004F1A17" w:rsidRPr="00A472C8" w:rsidRDefault="007E3F11" w:rsidP="00ED6CD5">
            <w:pPr>
              <w:keepNext/>
              <w:keepLines/>
              <w:rPr>
                <w:rFonts w:cs="Calibri"/>
                <w:sz w:val="20"/>
              </w:rPr>
            </w:pPr>
            <w:r w:rsidRPr="00A472C8">
              <w:rPr>
                <w:rFonts w:cs="Calibri"/>
                <w:sz w:val="20"/>
              </w:rPr>
              <w:t>9,700</w:t>
            </w:r>
          </w:p>
        </w:tc>
        <w:tc>
          <w:tcPr>
            <w:tcW w:w="382" w:type="pct"/>
            <w:hideMark/>
          </w:tcPr>
          <w:p w14:paraId="086F02E7" w14:textId="4D977AA3" w:rsidR="004F1A17" w:rsidRPr="00A472C8" w:rsidRDefault="007702B8" w:rsidP="00ED6CD5">
            <w:pPr>
              <w:keepNext/>
              <w:keepLines/>
              <w:rPr>
                <w:rFonts w:cs="Calibri"/>
                <w:sz w:val="20"/>
              </w:rPr>
            </w:pPr>
            <w:r w:rsidRPr="00A472C8">
              <w:rPr>
                <w:rFonts w:cs="Calibri"/>
                <w:sz w:val="20"/>
              </w:rPr>
              <w:t>13,928</w:t>
            </w:r>
          </w:p>
        </w:tc>
        <w:tc>
          <w:tcPr>
            <w:tcW w:w="312" w:type="pct"/>
            <w:noWrap/>
            <w:hideMark/>
          </w:tcPr>
          <w:p w14:paraId="25CF1C2E" w14:textId="4B94F39C" w:rsidR="004F1A17" w:rsidRPr="00A472C8" w:rsidRDefault="00985508" w:rsidP="00ED6CD5">
            <w:pPr>
              <w:keepNext/>
              <w:keepLines/>
              <w:rPr>
                <w:rFonts w:cs="Calibri"/>
                <w:sz w:val="20"/>
              </w:rPr>
            </w:pPr>
            <w:r w:rsidRPr="00A472C8">
              <w:rPr>
                <w:rFonts w:cs="Calibri"/>
                <w:sz w:val="20"/>
              </w:rPr>
              <w:t>µ</w:t>
            </w:r>
            <w:r w:rsidR="004F1A17" w:rsidRPr="00A472C8">
              <w:rPr>
                <w:rFonts w:cs="Calibri"/>
                <w:sz w:val="20"/>
              </w:rPr>
              <w:t>g ai/L</w:t>
            </w:r>
          </w:p>
        </w:tc>
        <w:tc>
          <w:tcPr>
            <w:tcW w:w="486" w:type="pct"/>
            <w:noWrap/>
            <w:hideMark/>
          </w:tcPr>
          <w:p w14:paraId="1578D666" w14:textId="4748A15F" w:rsidR="004F1A17" w:rsidRPr="00A472C8" w:rsidRDefault="00EF2586" w:rsidP="00ED6CD5">
            <w:pPr>
              <w:keepNext/>
              <w:keepLines/>
              <w:rPr>
                <w:rFonts w:cs="Calibri"/>
                <w:sz w:val="20"/>
              </w:rPr>
            </w:pPr>
            <w:r w:rsidRPr="00A472C8">
              <w:rPr>
                <w:rFonts w:cs="Calibri"/>
                <w:sz w:val="20"/>
              </w:rPr>
              <w:t>28</w:t>
            </w:r>
          </w:p>
        </w:tc>
        <w:tc>
          <w:tcPr>
            <w:tcW w:w="1704" w:type="pct"/>
            <w:noWrap/>
            <w:hideMark/>
          </w:tcPr>
          <w:p w14:paraId="57C5B7AF" w14:textId="18F37FFF" w:rsidR="004F1A17" w:rsidRPr="00A472C8" w:rsidRDefault="00004CF4" w:rsidP="00ED6CD5">
            <w:pPr>
              <w:keepNext/>
              <w:keepLines/>
              <w:rPr>
                <w:rFonts w:cs="Calibri"/>
                <w:sz w:val="20"/>
              </w:rPr>
            </w:pPr>
            <w:bookmarkStart w:id="16" w:name="OLE_LINK6"/>
            <w:r w:rsidRPr="00A472C8">
              <w:rPr>
                <w:rFonts w:cs="Calibri"/>
                <w:sz w:val="20"/>
              </w:rPr>
              <w:t xml:space="preserve">MATC used; </w:t>
            </w:r>
            <w:r w:rsidR="004F1A17" w:rsidRPr="00A472C8">
              <w:rPr>
                <w:rFonts w:cs="Calibri"/>
                <w:sz w:val="20"/>
              </w:rPr>
              <w:t xml:space="preserve">LOAEC = </w:t>
            </w:r>
            <w:r w:rsidR="007E3F11" w:rsidRPr="00A472C8">
              <w:rPr>
                <w:rFonts w:cs="Calibri"/>
                <w:sz w:val="20"/>
              </w:rPr>
              <w:t>20,000</w:t>
            </w:r>
            <w:r w:rsidR="004F1A17" w:rsidRPr="00A472C8">
              <w:rPr>
                <w:rFonts w:cs="Calibri"/>
                <w:sz w:val="20"/>
              </w:rPr>
              <w:t xml:space="preserve">; </w:t>
            </w:r>
            <w:r w:rsidR="00985508" w:rsidRPr="00A472C8">
              <w:rPr>
                <w:rFonts w:cs="Calibri"/>
                <w:sz w:val="20"/>
              </w:rPr>
              <w:t>decrease</w:t>
            </w:r>
            <w:r w:rsidR="004F1A17" w:rsidRPr="00A472C8">
              <w:rPr>
                <w:rFonts w:cs="Calibri"/>
                <w:sz w:val="20"/>
              </w:rPr>
              <w:t xml:space="preserve"> in </w:t>
            </w:r>
            <w:r w:rsidR="00985508" w:rsidRPr="00A472C8">
              <w:rPr>
                <w:rFonts w:cs="Calibri"/>
                <w:sz w:val="20"/>
              </w:rPr>
              <w:t>length</w:t>
            </w:r>
            <w:r w:rsidR="00DC1003" w:rsidRPr="00A472C8">
              <w:rPr>
                <w:rFonts w:cs="Calibri"/>
                <w:sz w:val="20"/>
              </w:rPr>
              <w:t xml:space="preserve"> and weight; clothianidin endpoint</w:t>
            </w:r>
            <w:bookmarkEnd w:id="16"/>
          </w:p>
        </w:tc>
        <w:tc>
          <w:tcPr>
            <w:tcW w:w="414" w:type="pct"/>
            <w:noWrap/>
            <w:hideMark/>
          </w:tcPr>
          <w:p w14:paraId="572489FE" w14:textId="3C23EB4D" w:rsidR="004F1A17" w:rsidRPr="00A472C8" w:rsidRDefault="00985508" w:rsidP="00ED6CD5">
            <w:pPr>
              <w:keepNext/>
              <w:keepLines/>
              <w:rPr>
                <w:rFonts w:cs="Calibri"/>
                <w:sz w:val="20"/>
              </w:rPr>
            </w:pPr>
            <w:r w:rsidRPr="00A472C8">
              <w:rPr>
                <w:rFonts w:cs="Calibri"/>
                <w:sz w:val="20"/>
              </w:rPr>
              <w:t xml:space="preserve">MRID </w:t>
            </w:r>
            <w:r w:rsidR="0006744D" w:rsidRPr="00A472C8">
              <w:rPr>
                <w:rFonts w:cs="Calibri"/>
                <w:sz w:val="20"/>
              </w:rPr>
              <w:t>45422413</w:t>
            </w:r>
          </w:p>
        </w:tc>
      </w:tr>
      <w:tr w:rsidR="00985508" w:rsidRPr="00A472C8" w14:paraId="083138D8" w14:textId="77777777" w:rsidTr="00092460">
        <w:trPr>
          <w:cantSplit/>
          <w:trHeight w:val="290"/>
        </w:trPr>
        <w:tc>
          <w:tcPr>
            <w:tcW w:w="624" w:type="pct"/>
            <w:noWrap/>
            <w:hideMark/>
          </w:tcPr>
          <w:p w14:paraId="2788388E" w14:textId="77777777" w:rsidR="00985508" w:rsidRPr="00A472C8" w:rsidRDefault="00985508" w:rsidP="00ED6CD5">
            <w:pPr>
              <w:keepNext/>
              <w:keepLines/>
              <w:rPr>
                <w:rFonts w:cs="Calibri"/>
                <w:sz w:val="20"/>
              </w:rPr>
            </w:pPr>
            <w:r w:rsidRPr="00A472C8">
              <w:rPr>
                <w:rFonts w:cs="Calibri"/>
                <w:sz w:val="20"/>
              </w:rPr>
              <w:t>E/M FISH</w:t>
            </w:r>
          </w:p>
        </w:tc>
        <w:tc>
          <w:tcPr>
            <w:tcW w:w="764" w:type="pct"/>
            <w:noWrap/>
            <w:hideMark/>
          </w:tcPr>
          <w:p w14:paraId="4E17481C" w14:textId="77777777" w:rsidR="00985508" w:rsidRPr="00A472C8" w:rsidRDefault="00985508" w:rsidP="00ED6CD5">
            <w:pPr>
              <w:keepNext/>
              <w:keepLines/>
              <w:rPr>
                <w:rFonts w:cs="Calibri"/>
                <w:sz w:val="20"/>
              </w:rPr>
            </w:pPr>
            <w:r w:rsidRPr="00A472C8">
              <w:rPr>
                <w:rFonts w:cs="Calibri"/>
                <w:sz w:val="20"/>
              </w:rPr>
              <w:t xml:space="preserve">Sheepshead minnow </w:t>
            </w:r>
          </w:p>
          <w:p w14:paraId="2FEE57B5" w14:textId="6E362F37" w:rsidR="00985508" w:rsidRPr="00A472C8" w:rsidRDefault="00985508" w:rsidP="00ED6CD5">
            <w:pPr>
              <w:keepNext/>
              <w:keepLines/>
              <w:rPr>
                <w:rFonts w:cs="Calibri"/>
                <w:sz w:val="20"/>
              </w:rPr>
            </w:pPr>
            <w:r w:rsidRPr="00A472C8">
              <w:rPr>
                <w:rFonts w:cs="Calibri"/>
                <w:iCs/>
                <w:sz w:val="20"/>
              </w:rPr>
              <w:t>(</w:t>
            </w:r>
            <w:r w:rsidRPr="00A472C8">
              <w:rPr>
                <w:rFonts w:cs="Calibri"/>
                <w:i/>
                <w:sz w:val="20"/>
              </w:rPr>
              <w:t>Cyprinodon variegates</w:t>
            </w:r>
            <w:r w:rsidRPr="00A472C8">
              <w:rPr>
                <w:rFonts w:cs="Calibri"/>
                <w:iCs/>
                <w:sz w:val="20"/>
              </w:rPr>
              <w:t>)</w:t>
            </w:r>
          </w:p>
        </w:tc>
        <w:tc>
          <w:tcPr>
            <w:tcW w:w="314" w:type="pct"/>
            <w:hideMark/>
          </w:tcPr>
          <w:p w14:paraId="65A79677" w14:textId="56C60C15" w:rsidR="00985508" w:rsidRPr="00A472C8" w:rsidRDefault="00985508" w:rsidP="00ED6CD5">
            <w:pPr>
              <w:keepNext/>
              <w:keepLines/>
              <w:rPr>
                <w:rFonts w:cs="Calibri"/>
                <w:sz w:val="20"/>
              </w:rPr>
            </w:pPr>
            <w:r w:rsidRPr="00A472C8">
              <w:rPr>
                <w:rFonts w:cs="Calibri"/>
                <w:sz w:val="20"/>
              </w:rPr>
              <w:t>1,700</w:t>
            </w:r>
          </w:p>
        </w:tc>
        <w:tc>
          <w:tcPr>
            <w:tcW w:w="382" w:type="pct"/>
            <w:hideMark/>
          </w:tcPr>
          <w:p w14:paraId="694439A8" w14:textId="4906BE9E" w:rsidR="00985508" w:rsidRPr="00A472C8" w:rsidRDefault="00CE0467" w:rsidP="00ED6CD5">
            <w:pPr>
              <w:keepNext/>
              <w:keepLines/>
              <w:rPr>
                <w:rFonts w:cs="Calibri"/>
                <w:sz w:val="20"/>
              </w:rPr>
            </w:pPr>
            <w:r w:rsidRPr="00A472C8">
              <w:rPr>
                <w:rFonts w:cs="Calibri"/>
                <w:sz w:val="20"/>
              </w:rPr>
              <w:t>2,640</w:t>
            </w:r>
          </w:p>
        </w:tc>
        <w:tc>
          <w:tcPr>
            <w:tcW w:w="312" w:type="pct"/>
            <w:noWrap/>
            <w:hideMark/>
          </w:tcPr>
          <w:p w14:paraId="7964C77B" w14:textId="39A6DEE6" w:rsidR="00985508" w:rsidRPr="00A472C8" w:rsidRDefault="00985508" w:rsidP="00ED6CD5">
            <w:pPr>
              <w:keepNext/>
              <w:keepLines/>
              <w:rPr>
                <w:rFonts w:cs="Calibri"/>
                <w:sz w:val="20"/>
              </w:rPr>
            </w:pPr>
            <w:r w:rsidRPr="00A472C8">
              <w:rPr>
                <w:rFonts w:cs="Calibri"/>
                <w:sz w:val="20"/>
              </w:rPr>
              <w:t>µg ai/L</w:t>
            </w:r>
          </w:p>
        </w:tc>
        <w:tc>
          <w:tcPr>
            <w:tcW w:w="486" w:type="pct"/>
            <w:noWrap/>
            <w:hideMark/>
          </w:tcPr>
          <w:p w14:paraId="2A45B7A4" w14:textId="18903720" w:rsidR="00985508" w:rsidRPr="00A472C8" w:rsidRDefault="00985508" w:rsidP="00ED6CD5">
            <w:pPr>
              <w:keepNext/>
              <w:keepLines/>
              <w:rPr>
                <w:rFonts w:cs="Calibri"/>
                <w:sz w:val="20"/>
              </w:rPr>
            </w:pPr>
            <w:r w:rsidRPr="00A472C8">
              <w:rPr>
                <w:rFonts w:cs="Calibri"/>
                <w:sz w:val="20"/>
              </w:rPr>
              <w:t>33</w:t>
            </w:r>
          </w:p>
        </w:tc>
        <w:tc>
          <w:tcPr>
            <w:tcW w:w="1704" w:type="pct"/>
            <w:noWrap/>
            <w:hideMark/>
          </w:tcPr>
          <w:p w14:paraId="4FA2CF17" w14:textId="508219D9" w:rsidR="00985508" w:rsidRPr="00A472C8" w:rsidRDefault="00004CF4" w:rsidP="00ED6CD5">
            <w:pPr>
              <w:keepNext/>
              <w:keepLines/>
              <w:rPr>
                <w:rFonts w:cs="Calibri"/>
                <w:sz w:val="20"/>
              </w:rPr>
            </w:pPr>
            <w:bookmarkStart w:id="17" w:name="OLE_LINK7"/>
            <w:r w:rsidRPr="00A472C8">
              <w:rPr>
                <w:rFonts w:cs="Calibri"/>
                <w:sz w:val="20"/>
              </w:rPr>
              <w:t xml:space="preserve">MATC used; </w:t>
            </w:r>
            <w:r w:rsidR="00985508" w:rsidRPr="00A472C8">
              <w:rPr>
                <w:rFonts w:cs="Calibri"/>
                <w:sz w:val="20"/>
              </w:rPr>
              <w:t>LOAEC = 4,100; 5.5% decrease in length</w:t>
            </w:r>
            <w:bookmarkEnd w:id="17"/>
            <w:r w:rsidR="00092460" w:rsidRPr="00A472C8">
              <w:rPr>
                <w:rFonts w:cs="Calibri"/>
                <w:sz w:val="20"/>
              </w:rPr>
              <w:t>; thiamethoxam endpoint</w:t>
            </w:r>
          </w:p>
        </w:tc>
        <w:tc>
          <w:tcPr>
            <w:tcW w:w="414" w:type="pct"/>
            <w:noWrap/>
            <w:hideMark/>
          </w:tcPr>
          <w:p w14:paraId="33EF8E42" w14:textId="534A7B1F" w:rsidR="00985508" w:rsidRPr="00A472C8" w:rsidRDefault="00985508" w:rsidP="00ED6CD5">
            <w:pPr>
              <w:keepNext/>
              <w:keepLines/>
              <w:rPr>
                <w:rFonts w:cs="Calibri"/>
                <w:sz w:val="20"/>
              </w:rPr>
            </w:pPr>
            <w:r w:rsidRPr="00A472C8">
              <w:rPr>
                <w:rFonts w:cs="Calibri"/>
                <w:sz w:val="20"/>
              </w:rPr>
              <w:t>MRID 49489511</w:t>
            </w:r>
          </w:p>
        </w:tc>
      </w:tr>
      <w:tr w:rsidR="00985508" w:rsidRPr="00A472C8" w14:paraId="0A9BCE95" w14:textId="77777777" w:rsidTr="00092460">
        <w:trPr>
          <w:cantSplit/>
          <w:trHeight w:val="290"/>
        </w:trPr>
        <w:tc>
          <w:tcPr>
            <w:tcW w:w="624" w:type="pct"/>
            <w:noWrap/>
            <w:hideMark/>
          </w:tcPr>
          <w:p w14:paraId="635E7927" w14:textId="77777777" w:rsidR="00985508" w:rsidRPr="00A472C8" w:rsidRDefault="00985508" w:rsidP="00ED6CD5">
            <w:pPr>
              <w:keepNext/>
              <w:keepLines/>
              <w:rPr>
                <w:rFonts w:cs="Calibri"/>
                <w:sz w:val="20"/>
              </w:rPr>
            </w:pPr>
            <w:r w:rsidRPr="00A472C8">
              <w:rPr>
                <w:rFonts w:cs="Calibri"/>
                <w:sz w:val="20"/>
              </w:rPr>
              <w:t>AQ AMPHIBIANS</w:t>
            </w:r>
          </w:p>
        </w:tc>
        <w:tc>
          <w:tcPr>
            <w:tcW w:w="764" w:type="pct"/>
          </w:tcPr>
          <w:p w14:paraId="5A0ABAC7" w14:textId="77777777" w:rsidR="001F2026" w:rsidRPr="00A472C8" w:rsidRDefault="001F2026" w:rsidP="00ED6CD5">
            <w:pPr>
              <w:keepNext/>
              <w:keepLines/>
              <w:rPr>
                <w:rFonts w:cs="Calibri"/>
                <w:sz w:val="20"/>
              </w:rPr>
            </w:pPr>
            <w:r w:rsidRPr="00A472C8">
              <w:rPr>
                <w:rFonts w:cs="Calibri"/>
                <w:sz w:val="20"/>
              </w:rPr>
              <w:t xml:space="preserve">Fathead minnow </w:t>
            </w:r>
          </w:p>
          <w:p w14:paraId="3A5AC055" w14:textId="3A2E84C6" w:rsidR="00985508" w:rsidRPr="00A472C8" w:rsidRDefault="001F2026" w:rsidP="00ED6CD5">
            <w:pPr>
              <w:keepNext/>
              <w:keepLines/>
              <w:rPr>
                <w:rFonts w:cs="Calibri"/>
                <w:sz w:val="20"/>
              </w:rPr>
            </w:pPr>
            <w:r w:rsidRPr="00A472C8">
              <w:rPr>
                <w:rFonts w:cs="Calibri"/>
                <w:iCs/>
                <w:sz w:val="20"/>
              </w:rPr>
              <w:t>(</w:t>
            </w:r>
            <w:r w:rsidRPr="00A472C8">
              <w:rPr>
                <w:rFonts w:cs="Calibri"/>
                <w:i/>
                <w:sz w:val="20"/>
              </w:rPr>
              <w:t>Pimephales promelas</w:t>
            </w:r>
            <w:r w:rsidRPr="00A472C8">
              <w:rPr>
                <w:rFonts w:cs="Calibri"/>
                <w:iCs/>
                <w:sz w:val="20"/>
              </w:rPr>
              <w:t>)</w:t>
            </w:r>
          </w:p>
        </w:tc>
        <w:tc>
          <w:tcPr>
            <w:tcW w:w="314" w:type="pct"/>
            <w:hideMark/>
          </w:tcPr>
          <w:p w14:paraId="46915DB0" w14:textId="25A8848F" w:rsidR="00985508" w:rsidRPr="00A472C8" w:rsidRDefault="007E3F11" w:rsidP="00ED6CD5">
            <w:pPr>
              <w:keepNext/>
              <w:keepLines/>
              <w:rPr>
                <w:rFonts w:cs="Calibri"/>
                <w:sz w:val="20"/>
              </w:rPr>
            </w:pPr>
            <w:r w:rsidRPr="00A472C8">
              <w:rPr>
                <w:rFonts w:cs="Calibri"/>
                <w:sz w:val="20"/>
              </w:rPr>
              <w:t>9,700</w:t>
            </w:r>
          </w:p>
        </w:tc>
        <w:tc>
          <w:tcPr>
            <w:tcW w:w="382" w:type="pct"/>
            <w:hideMark/>
          </w:tcPr>
          <w:p w14:paraId="51C3F67D" w14:textId="4CF2399D" w:rsidR="00985508" w:rsidRPr="00A472C8" w:rsidRDefault="007702B8" w:rsidP="00ED6CD5">
            <w:pPr>
              <w:keepNext/>
              <w:keepLines/>
              <w:rPr>
                <w:rFonts w:cs="Calibri"/>
                <w:sz w:val="20"/>
              </w:rPr>
            </w:pPr>
            <w:r w:rsidRPr="00A472C8">
              <w:rPr>
                <w:rFonts w:cs="Calibri"/>
                <w:sz w:val="20"/>
              </w:rPr>
              <w:t>13,928</w:t>
            </w:r>
          </w:p>
        </w:tc>
        <w:tc>
          <w:tcPr>
            <w:tcW w:w="312" w:type="pct"/>
            <w:noWrap/>
            <w:hideMark/>
          </w:tcPr>
          <w:p w14:paraId="65D3F32C" w14:textId="25E5A1A6" w:rsidR="00985508" w:rsidRPr="00A472C8" w:rsidRDefault="001F2026" w:rsidP="00ED6CD5">
            <w:pPr>
              <w:keepNext/>
              <w:keepLines/>
              <w:rPr>
                <w:rFonts w:cs="Calibri"/>
                <w:sz w:val="20"/>
              </w:rPr>
            </w:pPr>
            <w:r w:rsidRPr="00A472C8">
              <w:rPr>
                <w:rFonts w:cs="Calibri"/>
                <w:sz w:val="20"/>
              </w:rPr>
              <w:t>µg ai/L</w:t>
            </w:r>
          </w:p>
        </w:tc>
        <w:tc>
          <w:tcPr>
            <w:tcW w:w="486" w:type="pct"/>
            <w:noWrap/>
            <w:hideMark/>
          </w:tcPr>
          <w:p w14:paraId="0F24D00E" w14:textId="757720AA" w:rsidR="00985508" w:rsidRPr="00A472C8" w:rsidRDefault="001F2026" w:rsidP="00ED6CD5">
            <w:pPr>
              <w:keepNext/>
              <w:keepLines/>
              <w:rPr>
                <w:rFonts w:cs="Calibri"/>
                <w:sz w:val="20"/>
              </w:rPr>
            </w:pPr>
            <w:r w:rsidRPr="00A472C8">
              <w:rPr>
                <w:rFonts w:cs="Calibri"/>
                <w:sz w:val="20"/>
              </w:rPr>
              <w:t>28</w:t>
            </w:r>
          </w:p>
        </w:tc>
        <w:tc>
          <w:tcPr>
            <w:tcW w:w="1704" w:type="pct"/>
            <w:noWrap/>
            <w:hideMark/>
          </w:tcPr>
          <w:p w14:paraId="124E603C" w14:textId="2404930F" w:rsidR="00985508" w:rsidRPr="00A472C8" w:rsidRDefault="00004CF4" w:rsidP="00ED6CD5">
            <w:pPr>
              <w:keepNext/>
              <w:keepLines/>
              <w:rPr>
                <w:rFonts w:cs="Calibri"/>
                <w:sz w:val="20"/>
              </w:rPr>
            </w:pPr>
            <w:r w:rsidRPr="00A472C8">
              <w:rPr>
                <w:rFonts w:cs="Calibri"/>
                <w:sz w:val="20"/>
              </w:rPr>
              <w:t xml:space="preserve">MATC used; </w:t>
            </w:r>
            <w:r w:rsidR="00985508" w:rsidRPr="00A472C8">
              <w:rPr>
                <w:rFonts w:cs="Calibri"/>
                <w:sz w:val="20"/>
              </w:rPr>
              <w:t xml:space="preserve">LOAEC = </w:t>
            </w:r>
            <w:r w:rsidR="007E3F11" w:rsidRPr="00A472C8">
              <w:rPr>
                <w:rFonts w:cs="Calibri"/>
                <w:sz w:val="20"/>
              </w:rPr>
              <w:t>20,000</w:t>
            </w:r>
            <w:r w:rsidR="001F2026" w:rsidRPr="00A472C8">
              <w:rPr>
                <w:rFonts w:cs="Calibri"/>
                <w:sz w:val="20"/>
              </w:rPr>
              <w:t>; decrease in length and weight; clothianidin endpoint; no acceptable amphibian endpoint, so freshwater fish endpoint used as a surrogate</w:t>
            </w:r>
          </w:p>
        </w:tc>
        <w:tc>
          <w:tcPr>
            <w:tcW w:w="414" w:type="pct"/>
            <w:noWrap/>
            <w:hideMark/>
          </w:tcPr>
          <w:p w14:paraId="63CEABA5" w14:textId="050B87DD" w:rsidR="00985508" w:rsidRPr="00A472C8" w:rsidRDefault="001F2026" w:rsidP="00ED6CD5">
            <w:pPr>
              <w:keepNext/>
              <w:keepLines/>
              <w:rPr>
                <w:rFonts w:cs="Calibri"/>
                <w:sz w:val="20"/>
              </w:rPr>
            </w:pPr>
            <w:r w:rsidRPr="00A472C8">
              <w:rPr>
                <w:rFonts w:cs="Calibri"/>
                <w:sz w:val="20"/>
              </w:rPr>
              <w:t>MRID 45422413</w:t>
            </w:r>
          </w:p>
        </w:tc>
      </w:tr>
      <w:tr w:rsidR="00A71B9F" w:rsidRPr="00A472C8" w14:paraId="126CB4DD" w14:textId="77777777" w:rsidTr="00092460">
        <w:trPr>
          <w:cantSplit/>
          <w:trHeight w:val="300"/>
        </w:trPr>
        <w:tc>
          <w:tcPr>
            <w:tcW w:w="624" w:type="pct"/>
            <w:noWrap/>
            <w:hideMark/>
          </w:tcPr>
          <w:p w14:paraId="1650E45A" w14:textId="77777777" w:rsidR="00A71B9F" w:rsidRPr="00A472C8" w:rsidRDefault="00A71B9F" w:rsidP="00A71B9F">
            <w:pPr>
              <w:rPr>
                <w:rFonts w:cs="Calibri"/>
                <w:sz w:val="20"/>
              </w:rPr>
            </w:pPr>
            <w:r w:rsidRPr="00A472C8">
              <w:rPr>
                <w:rFonts w:cs="Calibri"/>
                <w:sz w:val="20"/>
              </w:rPr>
              <w:t>FW INVERTEBRATES</w:t>
            </w:r>
          </w:p>
        </w:tc>
        <w:tc>
          <w:tcPr>
            <w:tcW w:w="764" w:type="pct"/>
            <w:noWrap/>
            <w:hideMark/>
          </w:tcPr>
          <w:p w14:paraId="38550958" w14:textId="77BB4B76" w:rsidR="00A71B9F" w:rsidRPr="00A472C8" w:rsidRDefault="00FF65B6" w:rsidP="00A71B9F">
            <w:pPr>
              <w:rPr>
                <w:rFonts w:cs="Calibri"/>
                <w:sz w:val="20"/>
              </w:rPr>
            </w:pPr>
            <w:r w:rsidRPr="00A472C8">
              <w:rPr>
                <w:rFonts w:cs="Calibri"/>
                <w:sz w:val="20"/>
              </w:rPr>
              <w:t>Midge</w:t>
            </w:r>
            <w:r w:rsidR="00A71B9F" w:rsidRPr="00A472C8">
              <w:rPr>
                <w:rFonts w:cs="Calibri"/>
                <w:sz w:val="20"/>
              </w:rPr>
              <w:t xml:space="preserve"> (</w:t>
            </w:r>
            <w:r w:rsidRPr="00A472C8">
              <w:rPr>
                <w:rFonts w:cs="Calibri"/>
                <w:i/>
                <w:iCs/>
                <w:sz w:val="20"/>
              </w:rPr>
              <w:t>Chironomus dilutus</w:t>
            </w:r>
            <w:r w:rsidR="00A71B9F" w:rsidRPr="00A472C8">
              <w:rPr>
                <w:rFonts w:cs="Calibri"/>
                <w:sz w:val="20"/>
              </w:rPr>
              <w:t>)</w:t>
            </w:r>
          </w:p>
        </w:tc>
        <w:tc>
          <w:tcPr>
            <w:tcW w:w="314" w:type="pct"/>
            <w:noWrap/>
            <w:hideMark/>
          </w:tcPr>
          <w:p w14:paraId="315434BC" w14:textId="674AD6B1" w:rsidR="00A71B9F" w:rsidRPr="00A472C8" w:rsidRDefault="008C37CB" w:rsidP="00A71B9F">
            <w:pPr>
              <w:rPr>
                <w:rFonts w:cs="Calibri"/>
                <w:sz w:val="20"/>
              </w:rPr>
            </w:pPr>
            <w:r w:rsidRPr="00A472C8">
              <w:rPr>
                <w:rFonts w:cs="Calibri"/>
                <w:sz w:val="20"/>
              </w:rPr>
              <w:t>&lt;0.05</w:t>
            </w:r>
          </w:p>
        </w:tc>
        <w:tc>
          <w:tcPr>
            <w:tcW w:w="382" w:type="pct"/>
            <w:noWrap/>
            <w:hideMark/>
          </w:tcPr>
          <w:p w14:paraId="0677D9E1" w14:textId="3D1B22A3" w:rsidR="00A71B9F" w:rsidRPr="00A472C8" w:rsidRDefault="008C37CB" w:rsidP="00A71B9F">
            <w:pPr>
              <w:rPr>
                <w:rFonts w:cs="Calibri"/>
                <w:sz w:val="20"/>
              </w:rPr>
            </w:pPr>
            <w:r w:rsidRPr="00A472C8">
              <w:rPr>
                <w:rFonts w:cs="Calibri"/>
                <w:sz w:val="20"/>
              </w:rPr>
              <w:t>0.05</w:t>
            </w:r>
          </w:p>
        </w:tc>
        <w:tc>
          <w:tcPr>
            <w:tcW w:w="312" w:type="pct"/>
            <w:noWrap/>
            <w:hideMark/>
          </w:tcPr>
          <w:p w14:paraId="3EEE4E73" w14:textId="68CB4CDD" w:rsidR="00A71B9F" w:rsidRPr="00A472C8" w:rsidRDefault="00DB1020" w:rsidP="00A71B9F">
            <w:pPr>
              <w:rPr>
                <w:rFonts w:cs="Calibri"/>
                <w:sz w:val="20"/>
              </w:rPr>
            </w:pPr>
            <w:r w:rsidRPr="00A472C8">
              <w:rPr>
                <w:rFonts w:cs="Calibri"/>
                <w:sz w:val="20"/>
              </w:rPr>
              <w:t>µ</w:t>
            </w:r>
            <w:r w:rsidR="00A71B9F" w:rsidRPr="00A472C8">
              <w:rPr>
                <w:rFonts w:cs="Calibri"/>
                <w:sz w:val="20"/>
              </w:rPr>
              <w:t>g ai/L</w:t>
            </w:r>
          </w:p>
        </w:tc>
        <w:tc>
          <w:tcPr>
            <w:tcW w:w="486" w:type="pct"/>
            <w:noWrap/>
            <w:hideMark/>
          </w:tcPr>
          <w:p w14:paraId="57447714" w14:textId="550C94FD" w:rsidR="00A71B9F" w:rsidRPr="00A472C8" w:rsidRDefault="008C37CB" w:rsidP="00A71B9F">
            <w:pPr>
              <w:rPr>
                <w:rFonts w:cs="Calibri"/>
                <w:sz w:val="20"/>
              </w:rPr>
            </w:pPr>
            <w:r w:rsidRPr="00A472C8">
              <w:rPr>
                <w:rFonts w:cs="Calibri"/>
                <w:sz w:val="20"/>
              </w:rPr>
              <w:t>40</w:t>
            </w:r>
          </w:p>
        </w:tc>
        <w:tc>
          <w:tcPr>
            <w:tcW w:w="1704" w:type="pct"/>
            <w:noWrap/>
            <w:hideMark/>
          </w:tcPr>
          <w:p w14:paraId="78992A48" w14:textId="5E8A67A3" w:rsidR="00A71B9F" w:rsidRPr="00A472C8" w:rsidRDefault="008C37CB" w:rsidP="00A71B9F">
            <w:pPr>
              <w:rPr>
                <w:rFonts w:cs="Calibri"/>
                <w:sz w:val="20"/>
              </w:rPr>
            </w:pPr>
            <w:r w:rsidRPr="00A472C8">
              <w:rPr>
                <w:rFonts w:cs="Calibri"/>
                <w:sz w:val="20"/>
              </w:rPr>
              <w:t>LOAEC base</w:t>
            </w:r>
            <w:r w:rsidR="00FF65B6" w:rsidRPr="00A472C8">
              <w:rPr>
                <w:rFonts w:cs="Calibri"/>
                <w:sz w:val="20"/>
              </w:rPr>
              <w:t xml:space="preserve">d on </w:t>
            </w:r>
            <w:r w:rsidR="00C058BB" w:rsidRPr="00A472C8">
              <w:rPr>
                <w:rFonts w:cs="Calibri"/>
                <w:sz w:val="20"/>
              </w:rPr>
              <w:t xml:space="preserve">decreased </w:t>
            </w:r>
            <w:r w:rsidR="00FF65B6" w:rsidRPr="00A472C8">
              <w:rPr>
                <w:rFonts w:cs="Calibri"/>
                <w:sz w:val="20"/>
              </w:rPr>
              <w:t>emergence</w:t>
            </w:r>
            <w:r w:rsidR="00380B27" w:rsidRPr="00A472C8">
              <w:rPr>
                <w:rFonts w:cs="Calibri"/>
                <w:sz w:val="20"/>
              </w:rPr>
              <w:t>; clothianidin endpoint</w:t>
            </w:r>
          </w:p>
        </w:tc>
        <w:tc>
          <w:tcPr>
            <w:tcW w:w="414" w:type="pct"/>
            <w:noWrap/>
            <w:hideMark/>
          </w:tcPr>
          <w:p w14:paraId="26F7FB34" w14:textId="49D3D4CE" w:rsidR="00A71B9F" w:rsidRPr="00A472C8" w:rsidRDefault="001F34C2" w:rsidP="00A71B9F">
            <w:pPr>
              <w:rPr>
                <w:rFonts w:cs="Calibri"/>
                <w:sz w:val="20"/>
              </w:rPr>
            </w:pPr>
            <w:r w:rsidRPr="00A472C8">
              <w:rPr>
                <w:rFonts w:cs="Calibri"/>
                <w:sz w:val="20"/>
              </w:rPr>
              <w:t>MRID 50344701</w:t>
            </w:r>
          </w:p>
        </w:tc>
      </w:tr>
      <w:tr w:rsidR="00DB1020" w:rsidRPr="00A472C8" w14:paraId="18996B46" w14:textId="77777777" w:rsidTr="00092460">
        <w:trPr>
          <w:cantSplit/>
          <w:trHeight w:val="300"/>
        </w:trPr>
        <w:tc>
          <w:tcPr>
            <w:tcW w:w="624" w:type="pct"/>
            <w:noWrap/>
            <w:hideMark/>
          </w:tcPr>
          <w:p w14:paraId="6F6333E3" w14:textId="77777777" w:rsidR="00DB1020" w:rsidRPr="00A472C8" w:rsidRDefault="00DB1020" w:rsidP="00DB1020">
            <w:pPr>
              <w:rPr>
                <w:rFonts w:cs="Calibri"/>
                <w:sz w:val="20"/>
              </w:rPr>
            </w:pPr>
            <w:r w:rsidRPr="00A472C8">
              <w:rPr>
                <w:rFonts w:cs="Calibri"/>
                <w:sz w:val="20"/>
              </w:rPr>
              <w:t>E/M INVERTEBRATES</w:t>
            </w:r>
          </w:p>
        </w:tc>
        <w:tc>
          <w:tcPr>
            <w:tcW w:w="764" w:type="pct"/>
            <w:noWrap/>
            <w:hideMark/>
          </w:tcPr>
          <w:p w14:paraId="4BCA6EBF" w14:textId="7DA44E8E" w:rsidR="00DB1020" w:rsidRPr="00A472C8" w:rsidRDefault="00DB1020" w:rsidP="00DB1020">
            <w:pPr>
              <w:rPr>
                <w:rFonts w:cs="Calibri"/>
                <w:sz w:val="20"/>
              </w:rPr>
            </w:pPr>
            <w:r w:rsidRPr="00A472C8">
              <w:rPr>
                <w:rFonts w:cs="Calibri"/>
                <w:sz w:val="20"/>
              </w:rPr>
              <w:t xml:space="preserve">Saltwater mysid </w:t>
            </w:r>
            <w:r w:rsidR="00FF65B6" w:rsidRPr="00A472C8">
              <w:rPr>
                <w:rFonts w:cs="Calibri"/>
                <w:sz w:val="20"/>
              </w:rPr>
              <w:t xml:space="preserve">shrimp </w:t>
            </w:r>
            <w:r w:rsidRPr="00A472C8">
              <w:rPr>
                <w:rFonts w:cs="Calibri"/>
                <w:sz w:val="20"/>
              </w:rPr>
              <w:t>(</w:t>
            </w:r>
            <w:r w:rsidRPr="00A472C8">
              <w:rPr>
                <w:rFonts w:cs="Calibri"/>
                <w:i/>
                <w:iCs/>
                <w:sz w:val="20"/>
              </w:rPr>
              <w:t>Americamysis bahia</w:t>
            </w:r>
            <w:r w:rsidRPr="00A472C8">
              <w:rPr>
                <w:rFonts w:cs="Calibri"/>
                <w:sz w:val="20"/>
              </w:rPr>
              <w:t>)</w:t>
            </w:r>
          </w:p>
        </w:tc>
        <w:tc>
          <w:tcPr>
            <w:tcW w:w="314" w:type="pct"/>
            <w:noWrap/>
            <w:hideMark/>
          </w:tcPr>
          <w:p w14:paraId="300762CA" w14:textId="5E97C2AB" w:rsidR="00DB1020" w:rsidRPr="00A472C8" w:rsidRDefault="007702B8" w:rsidP="00DB1020">
            <w:pPr>
              <w:rPr>
                <w:rFonts w:cs="Calibri"/>
                <w:sz w:val="20"/>
              </w:rPr>
            </w:pPr>
            <w:r w:rsidRPr="00A472C8">
              <w:rPr>
                <w:rFonts w:cs="Calibri"/>
                <w:sz w:val="20"/>
              </w:rPr>
              <w:t>5.1</w:t>
            </w:r>
          </w:p>
        </w:tc>
        <w:tc>
          <w:tcPr>
            <w:tcW w:w="382" w:type="pct"/>
            <w:noWrap/>
            <w:hideMark/>
          </w:tcPr>
          <w:p w14:paraId="2665AB36" w14:textId="3D5780F6" w:rsidR="00DB1020" w:rsidRPr="00A472C8" w:rsidRDefault="007702B8" w:rsidP="00DB1020">
            <w:pPr>
              <w:rPr>
                <w:rFonts w:cs="Calibri"/>
                <w:sz w:val="20"/>
              </w:rPr>
            </w:pPr>
            <w:r w:rsidRPr="00A472C8">
              <w:rPr>
                <w:rFonts w:cs="Calibri"/>
                <w:sz w:val="20"/>
              </w:rPr>
              <w:t>7.0</w:t>
            </w:r>
          </w:p>
        </w:tc>
        <w:tc>
          <w:tcPr>
            <w:tcW w:w="312" w:type="pct"/>
            <w:noWrap/>
            <w:hideMark/>
          </w:tcPr>
          <w:p w14:paraId="25660991" w14:textId="365AEAAE" w:rsidR="00DB1020" w:rsidRPr="00A472C8" w:rsidRDefault="00DB1020" w:rsidP="00DB1020">
            <w:pPr>
              <w:rPr>
                <w:rFonts w:cs="Calibri"/>
                <w:sz w:val="20"/>
              </w:rPr>
            </w:pPr>
            <w:r w:rsidRPr="00A472C8">
              <w:rPr>
                <w:rFonts w:cs="Calibri"/>
                <w:sz w:val="20"/>
              </w:rPr>
              <w:t>µg ai/L</w:t>
            </w:r>
          </w:p>
        </w:tc>
        <w:tc>
          <w:tcPr>
            <w:tcW w:w="486" w:type="pct"/>
            <w:noWrap/>
            <w:hideMark/>
          </w:tcPr>
          <w:p w14:paraId="5689B613" w14:textId="60FB2346" w:rsidR="00DB1020" w:rsidRPr="00A472C8" w:rsidRDefault="007702B8" w:rsidP="00DB1020">
            <w:pPr>
              <w:rPr>
                <w:rFonts w:cs="Calibri"/>
                <w:sz w:val="20"/>
              </w:rPr>
            </w:pPr>
            <w:r w:rsidRPr="00A472C8">
              <w:rPr>
                <w:rFonts w:cs="Calibri"/>
                <w:sz w:val="20"/>
              </w:rPr>
              <w:t>39</w:t>
            </w:r>
          </w:p>
        </w:tc>
        <w:tc>
          <w:tcPr>
            <w:tcW w:w="1704" w:type="pct"/>
            <w:noWrap/>
            <w:hideMark/>
          </w:tcPr>
          <w:p w14:paraId="7C1ACBCB" w14:textId="7EB6B319" w:rsidR="00DB1020" w:rsidRPr="00A472C8" w:rsidRDefault="00AB2A5F" w:rsidP="00DB1020">
            <w:pPr>
              <w:rPr>
                <w:rFonts w:cs="Calibri"/>
                <w:sz w:val="20"/>
              </w:rPr>
            </w:pPr>
            <w:r w:rsidRPr="00A472C8">
              <w:rPr>
                <w:rFonts w:cs="Calibri"/>
                <w:sz w:val="20"/>
              </w:rPr>
              <w:t xml:space="preserve">MATC used; LOAEC = </w:t>
            </w:r>
            <w:r w:rsidR="007702B8" w:rsidRPr="00A472C8">
              <w:rPr>
                <w:rFonts w:cs="Calibri"/>
                <w:sz w:val="20"/>
              </w:rPr>
              <w:t>9.7</w:t>
            </w:r>
            <w:r w:rsidRPr="00A472C8">
              <w:rPr>
                <w:rFonts w:cs="Calibri"/>
                <w:sz w:val="20"/>
              </w:rPr>
              <w:t xml:space="preserve">; </w:t>
            </w:r>
            <w:r w:rsidR="008F59F8" w:rsidRPr="00A472C8">
              <w:rPr>
                <w:rFonts w:cs="Calibri"/>
                <w:sz w:val="20"/>
              </w:rPr>
              <w:t>based on effects to reproduction</w:t>
            </w:r>
            <w:r w:rsidR="004C46C5" w:rsidRPr="00A472C8">
              <w:rPr>
                <w:rFonts w:cs="Calibri"/>
                <w:sz w:val="20"/>
              </w:rPr>
              <w:t>; clothianidin endpoint</w:t>
            </w:r>
          </w:p>
        </w:tc>
        <w:tc>
          <w:tcPr>
            <w:tcW w:w="414" w:type="pct"/>
            <w:noWrap/>
            <w:hideMark/>
          </w:tcPr>
          <w:p w14:paraId="2B09233B" w14:textId="1735FF93" w:rsidR="00DB1020" w:rsidRPr="00A472C8" w:rsidRDefault="00DB1020" w:rsidP="00DB1020">
            <w:pPr>
              <w:rPr>
                <w:rFonts w:cs="Calibri"/>
                <w:sz w:val="20"/>
              </w:rPr>
            </w:pPr>
            <w:r w:rsidRPr="00A472C8">
              <w:rPr>
                <w:rFonts w:cs="Calibri"/>
                <w:sz w:val="20"/>
              </w:rPr>
              <w:t xml:space="preserve">MRID </w:t>
            </w:r>
            <w:r w:rsidR="004C46C5" w:rsidRPr="00A472C8">
              <w:rPr>
                <w:rFonts w:cs="Calibri"/>
                <w:sz w:val="20"/>
              </w:rPr>
              <w:t>45422405</w:t>
            </w:r>
          </w:p>
        </w:tc>
      </w:tr>
      <w:tr w:rsidR="00A77E7D" w:rsidRPr="00A472C8" w14:paraId="26C9C1E0" w14:textId="77777777" w:rsidTr="00092460">
        <w:trPr>
          <w:cantSplit/>
          <w:trHeight w:val="377"/>
        </w:trPr>
        <w:tc>
          <w:tcPr>
            <w:tcW w:w="624" w:type="pct"/>
            <w:noWrap/>
            <w:hideMark/>
          </w:tcPr>
          <w:p w14:paraId="50B511EE" w14:textId="294240F7" w:rsidR="00A77E7D" w:rsidRPr="00A472C8" w:rsidRDefault="00A77E7D" w:rsidP="00A77E7D">
            <w:pPr>
              <w:rPr>
                <w:rFonts w:cs="Calibri"/>
                <w:sz w:val="20"/>
              </w:rPr>
            </w:pPr>
            <w:r w:rsidRPr="00A472C8">
              <w:rPr>
                <w:rFonts w:cs="Calibri"/>
                <w:sz w:val="20"/>
              </w:rPr>
              <w:t>Mollusks</w:t>
            </w:r>
          </w:p>
        </w:tc>
        <w:tc>
          <w:tcPr>
            <w:tcW w:w="764" w:type="pct"/>
            <w:noWrap/>
            <w:hideMark/>
          </w:tcPr>
          <w:p w14:paraId="4D7DA576" w14:textId="229008B7" w:rsidR="00A77E7D" w:rsidRPr="00A472C8" w:rsidRDefault="00A77E7D" w:rsidP="00A77E7D">
            <w:pPr>
              <w:rPr>
                <w:rFonts w:cs="Calibri"/>
                <w:sz w:val="20"/>
              </w:rPr>
            </w:pPr>
            <w:r w:rsidRPr="00A472C8">
              <w:rPr>
                <w:rFonts w:cs="Calibri"/>
                <w:sz w:val="20"/>
              </w:rPr>
              <w:t>Eastern oyster (</w:t>
            </w:r>
            <w:r w:rsidRPr="00A472C8">
              <w:rPr>
                <w:rFonts w:cs="Calibri"/>
                <w:i/>
                <w:iCs/>
                <w:sz w:val="20"/>
              </w:rPr>
              <w:t>Crassostrea virginica</w:t>
            </w:r>
            <w:r w:rsidRPr="00A472C8">
              <w:rPr>
                <w:rFonts w:cs="Calibri"/>
                <w:sz w:val="20"/>
              </w:rPr>
              <w:t>)</w:t>
            </w:r>
          </w:p>
        </w:tc>
        <w:tc>
          <w:tcPr>
            <w:tcW w:w="314" w:type="pct"/>
            <w:noWrap/>
            <w:hideMark/>
          </w:tcPr>
          <w:p w14:paraId="68417D13" w14:textId="0AAB154C" w:rsidR="00A77E7D" w:rsidRPr="00A472C8" w:rsidRDefault="00A77E7D" w:rsidP="00A77E7D">
            <w:pPr>
              <w:rPr>
                <w:rFonts w:cs="Calibri"/>
                <w:sz w:val="20"/>
              </w:rPr>
            </w:pPr>
            <w:r w:rsidRPr="00A472C8">
              <w:rPr>
                <w:rFonts w:cs="Calibri"/>
                <w:sz w:val="20"/>
              </w:rPr>
              <w:t>&gt;119,000</w:t>
            </w:r>
          </w:p>
        </w:tc>
        <w:tc>
          <w:tcPr>
            <w:tcW w:w="382" w:type="pct"/>
            <w:noWrap/>
            <w:hideMark/>
          </w:tcPr>
          <w:p w14:paraId="3368409B" w14:textId="101C8CFD" w:rsidR="00A77E7D" w:rsidRPr="00A472C8" w:rsidRDefault="00A77E7D" w:rsidP="00A77E7D">
            <w:pPr>
              <w:rPr>
                <w:rFonts w:cs="Calibri"/>
                <w:sz w:val="20"/>
              </w:rPr>
            </w:pPr>
            <w:r w:rsidRPr="00A472C8">
              <w:rPr>
                <w:rFonts w:cs="Calibri"/>
                <w:sz w:val="20"/>
              </w:rPr>
              <w:t>NA</w:t>
            </w:r>
          </w:p>
        </w:tc>
        <w:tc>
          <w:tcPr>
            <w:tcW w:w="312" w:type="pct"/>
            <w:noWrap/>
            <w:hideMark/>
          </w:tcPr>
          <w:p w14:paraId="41835A11" w14:textId="2D1CC1F1" w:rsidR="00A77E7D" w:rsidRPr="00A472C8" w:rsidRDefault="00A77E7D" w:rsidP="00A77E7D">
            <w:pPr>
              <w:rPr>
                <w:rFonts w:cs="Calibri"/>
                <w:sz w:val="20"/>
              </w:rPr>
            </w:pPr>
            <w:r w:rsidRPr="00A472C8">
              <w:rPr>
                <w:rFonts w:cs="Calibri"/>
                <w:sz w:val="20"/>
              </w:rPr>
              <w:t>µg ai/L</w:t>
            </w:r>
          </w:p>
        </w:tc>
        <w:tc>
          <w:tcPr>
            <w:tcW w:w="486" w:type="pct"/>
            <w:noWrap/>
            <w:hideMark/>
          </w:tcPr>
          <w:p w14:paraId="67231D42" w14:textId="605CBCA7" w:rsidR="00A77E7D" w:rsidRPr="00A472C8" w:rsidRDefault="00A77E7D" w:rsidP="00A77E7D">
            <w:pPr>
              <w:rPr>
                <w:rFonts w:cs="Calibri"/>
                <w:sz w:val="20"/>
              </w:rPr>
            </w:pPr>
            <w:r w:rsidRPr="00A472C8">
              <w:rPr>
                <w:rFonts w:cs="Calibri"/>
                <w:sz w:val="20"/>
              </w:rPr>
              <w:t>4</w:t>
            </w:r>
          </w:p>
        </w:tc>
        <w:tc>
          <w:tcPr>
            <w:tcW w:w="1704" w:type="pct"/>
            <w:noWrap/>
            <w:hideMark/>
          </w:tcPr>
          <w:p w14:paraId="49265A12" w14:textId="60BE4DC6" w:rsidR="00A77E7D" w:rsidRPr="00A472C8" w:rsidRDefault="00F20972" w:rsidP="00A77E7D">
            <w:pPr>
              <w:rPr>
                <w:rFonts w:cs="Calibri"/>
                <w:sz w:val="20"/>
              </w:rPr>
            </w:pPr>
            <w:r w:rsidRPr="00A472C8">
              <w:rPr>
                <w:rFonts w:cs="Calibri"/>
                <w:sz w:val="20"/>
              </w:rPr>
              <w:t>B</w:t>
            </w:r>
            <w:r w:rsidR="00A77E7D" w:rsidRPr="00A472C8">
              <w:rPr>
                <w:rFonts w:cs="Calibri"/>
                <w:sz w:val="20"/>
              </w:rPr>
              <w:t>ased on 13% decrease in shell deposition; Non-definitive (&gt;)</w:t>
            </w:r>
            <w:r w:rsidR="00092460" w:rsidRPr="00A472C8">
              <w:rPr>
                <w:rFonts w:cs="Calibri"/>
                <w:sz w:val="20"/>
              </w:rPr>
              <w:t>; thiamethoxam endpoint</w:t>
            </w:r>
          </w:p>
        </w:tc>
        <w:tc>
          <w:tcPr>
            <w:tcW w:w="414" w:type="pct"/>
            <w:noWrap/>
            <w:hideMark/>
          </w:tcPr>
          <w:p w14:paraId="5F5A505C" w14:textId="4C2AC43E" w:rsidR="00A77E7D" w:rsidRPr="00A472C8" w:rsidRDefault="00A77E7D" w:rsidP="00A77E7D">
            <w:pPr>
              <w:rPr>
                <w:rFonts w:cs="Calibri"/>
                <w:sz w:val="20"/>
              </w:rPr>
            </w:pPr>
            <w:r w:rsidRPr="00A472C8">
              <w:rPr>
                <w:rFonts w:cs="Calibri"/>
                <w:sz w:val="20"/>
              </w:rPr>
              <w:t>MRID 44714921</w:t>
            </w:r>
          </w:p>
        </w:tc>
      </w:tr>
    </w:tbl>
    <w:p w14:paraId="055F1E33" w14:textId="77777777" w:rsidR="004965FD" w:rsidRPr="00A472C8" w:rsidRDefault="004965FD" w:rsidP="004965FD">
      <w:pPr>
        <w:rPr>
          <w:rFonts w:cs="Calibri"/>
          <w:szCs w:val="22"/>
        </w:rPr>
      </w:pPr>
    </w:p>
    <w:p w14:paraId="2D1645CC" w14:textId="7A727926" w:rsidR="004965FD" w:rsidRPr="00A472C8" w:rsidRDefault="004965FD" w:rsidP="008F0620">
      <w:pPr>
        <w:pStyle w:val="Caption"/>
        <w:rPr>
          <w:rFonts w:cs="Calibri"/>
          <w:b w:val="0"/>
          <w:bCs/>
          <w:szCs w:val="22"/>
        </w:rPr>
      </w:pPr>
      <w:bookmarkStart w:id="18" w:name="_Toc80616338"/>
      <w:r w:rsidRPr="00A472C8">
        <w:rPr>
          <w:rFonts w:cs="Calibri"/>
        </w:rPr>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5</w:t>
      </w:r>
      <w:r w:rsidR="008F0620">
        <w:rPr>
          <w:rFonts w:cs="Calibri"/>
        </w:rPr>
        <w:fldChar w:fldCharType="end"/>
      </w:r>
      <w:r w:rsidRPr="00A472C8">
        <w:rPr>
          <w:rFonts w:cs="Calibri"/>
        </w:rPr>
        <w:t>. Aquatic plant endpoints used to evaluate impacts to species and impacts to PPHD</w:t>
      </w:r>
      <w:bookmarkEnd w:id="18"/>
    </w:p>
    <w:tbl>
      <w:tblPr>
        <w:tblStyle w:val="TableGrid"/>
        <w:tblW w:w="11919" w:type="dxa"/>
        <w:tblLook w:val="04A0" w:firstRow="1" w:lastRow="0" w:firstColumn="1" w:lastColumn="0" w:noHBand="0" w:noVBand="1"/>
      </w:tblPr>
      <w:tblGrid>
        <w:gridCol w:w="1035"/>
        <w:gridCol w:w="1594"/>
        <w:gridCol w:w="936"/>
        <w:gridCol w:w="830"/>
        <w:gridCol w:w="875"/>
        <w:gridCol w:w="653"/>
        <w:gridCol w:w="4857"/>
        <w:gridCol w:w="1141"/>
      </w:tblGrid>
      <w:tr w:rsidR="004965FD" w:rsidRPr="00A472C8" w14:paraId="6279E503" w14:textId="77777777" w:rsidTr="008A73B8">
        <w:trPr>
          <w:trHeight w:val="557"/>
        </w:trPr>
        <w:tc>
          <w:tcPr>
            <w:tcW w:w="1035" w:type="dxa"/>
            <w:shd w:val="clear" w:color="auto" w:fill="D9D9D9" w:themeFill="background1" w:themeFillShade="D9"/>
            <w:noWrap/>
            <w:hideMark/>
          </w:tcPr>
          <w:p w14:paraId="4A807096" w14:textId="77777777" w:rsidR="004965FD" w:rsidRPr="00A472C8" w:rsidRDefault="004965FD" w:rsidP="005950CE">
            <w:pPr>
              <w:rPr>
                <w:rFonts w:cs="Calibri"/>
                <w:b/>
                <w:bCs/>
                <w:sz w:val="20"/>
              </w:rPr>
            </w:pPr>
            <w:r w:rsidRPr="00A472C8">
              <w:rPr>
                <w:rFonts w:cs="Calibri"/>
                <w:b/>
                <w:bCs/>
                <w:sz w:val="20"/>
              </w:rPr>
              <w:t>EPA Category</w:t>
            </w:r>
          </w:p>
        </w:tc>
        <w:tc>
          <w:tcPr>
            <w:tcW w:w="1594" w:type="dxa"/>
            <w:shd w:val="clear" w:color="auto" w:fill="D9D9D9" w:themeFill="background1" w:themeFillShade="D9"/>
            <w:noWrap/>
            <w:hideMark/>
          </w:tcPr>
          <w:p w14:paraId="3C6BFD4A" w14:textId="77777777" w:rsidR="004965FD" w:rsidRPr="00A472C8" w:rsidRDefault="004965FD" w:rsidP="005950CE">
            <w:pPr>
              <w:rPr>
                <w:rFonts w:cs="Calibri"/>
                <w:b/>
                <w:bCs/>
                <w:sz w:val="20"/>
              </w:rPr>
            </w:pPr>
            <w:r w:rsidRPr="00A472C8">
              <w:rPr>
                <w:rFonts w:cs="Calibri"/>
                <w:b/>
                <w:bCs/>
                <w:sz w:val="20"/>
              </w:rPr>
              <w:t>Species</w:t>
            </w:r>
          </w:p>
        </w:tc>
        <w:tc>
          <w:tcPr>
            <w:tcW w:w="936" w:type="dxa"/>
            <w:shd w:val="clear" w:color="auto" w:fill="D9D9D9" w:themeFill="background1" w:themeFillShade="D9"/>
            <w:hideMark/>
          </w:tcPr>
          <w:p w14:paraId="15E0CEB6" w14:textId="77777777" w:rsidR="004965FD" w:rsidRPr="00A472C8" w:rsidRDefault="004965FD" w:rsidP="005950CE">
            <w:pPr>
              <w:rPr>
                <w:rFonts w:cs="Calibri"/>
                <w:b/>
                <w:bCs/>
                <w:sz w:val="20"/>
              </w:rPr>
            </w:pPr>
            <w:r w:rsidRPr="00A472C8">
              <w:rPr>
                <w:rFonts w:cs="Calibri"/>
                <w:b/>
                <w:bCs/>
                <w:sz w:val="20"/>
              </w:rPr>
              <w:t xml:space="preserve">NOAEC </w:t>
            </w:r>
          </w:p>
        </w:tc>
        <w:tc>
          <w:tcPr>
            <w:tcW w:w="830" w:type="dxa"/>
            <w:shd w:val="clear" w:color="auto" w:fill="D9D9D9" w:themeFill="background1" w:themeFillShade="D9"/>
            <w:hideMark/>
          </w:tcPr>
          <w:p w14:paraId="6C66D2E3" w14:textId="77777777" w:rsidR="004965FD" w:rsidRPr="00A472C8" w:rsidRDefault="004965FD" w:rsidP="005950CE">
            <w:pPr>
              <w:rPr>
                <w:rFonts w:cs="Calibri"/>
                <w:b/>
                <w:bCs/>
                <w:sz w:val="20"/>
              </w:rPr>
            </w:pPr>
            <w:r w:rsidRPr="00A472C8">
              <w:rPr>
                <w:rFonts w:cs="Calibri"/>
                <w:b/>
                <w:bCs/>
                <w:sz w:val="20"/>
              </w:rPr>
              <w:t>MATC or LOAEC</w:t>
            </w:r>
          </w:p>
        </w:tc>
        <w:tc>
          <w:tcPr>
            <w:tcW w:w="830" w:type="dxa"/>
            <w:shd w:val="clear" w:color="auto" w:fill="D9D9D9" w:themeFill="background1" w:themeFillShade="D9"/>
            <w:hideMark/>
          </w:tcPr>
          <w:p w14:paraId="3FB54633" w14:textId="77777777" w:rsidR="004965FD" w:rsidRPr="00A472C8" w:rsidRDefault="004965FD" w:rsidP="005950CE">
            <w:pPr>
              <w:rPr>
                <w:rFonts w:cs="Calibri"/>
                <w:b/>
                <w:bCs/>
                <w:sz w:val="20"/>
              </w:rPr>
            </w:pPr>
            <w:r w:rsidRPr="00A472C8">
              <w:rPr>
                <w:rFonts w:cs="Calibri"/>
                <w:b/>
                <w:bCs/>
                <w:sz w:val="20"/>
              </w:rPr>
              <w:t>IC50</w:t>
            </w:r>
          </w:p>
        </w:tc>
        <w:tc>
          <w:tcPr>
            <w:tcW w:w="696" w:type="dxa"/>
            <w:shd w:val="clear" w:color="auto" w:fill="D9D9D9" w:themeFill="background1" w:themeFillShade="D9"/>
          </w:tcPr>
          <w:p w14:paraId="2852F68F" w14:textId="77777777" w:rsidR="004965FD" w:rsidRPr="00A472C8" w:rsidRDefault="004965FD" w:rsidP="005950CE">
            <w:pPr>
              <w:rPr>
                <w:rFonts w:cs="Calibri"/>
                <w:b/>
                <w:bCs/>
                <w:sz w:val="20"/>
              </w:rPr>
            </w:pPr>
            <w:r w:rsidRPr="00A472C8">
              <w:rPr>
                <w:rFonts w:cs="Calibri"/>
                <w:b/>
                <w:bCs/>
                <w:sz w:val="20"/>
              </w:rPr>
              <w:t>Units</w:t>
            </w:r>
          </w:p>
        </w:tc>
        <w:tc>
          <w:tcPr>
            <w:tcW w:w="4857" w:type="dxa"/>
            <w:shd w:val="clear" w:color="auto" w:fill="D9D9D9" w:themeFill="background1" w:themeFillShade="D9"/>
            <w:hideMark/>
          </w:tcPr>
          <w:p w14:paraId="11C9923C" w14:textId="77777777" w:rsidR="004965FD" w:rsidRPr="00A472C8" w:rsidRDefault="004965FD" w:rsidP="005950CE">
            <w:pPr>
              <w:rPr>
                <w:rFonts w:cs="Calibri"/>
                <w:b/>
                <w:bCs/>
                <w:sz w:val="20"/>
              </w:rPr>
            </w:pPr>
            <w:r w:rsidRPr="00A472C8">
              <w:rPr>
                <w:rFonts w:cs="Calibri"/>
                <w:b/>
                <w:bCs/>
                <w:sz w:val="20"/>
              </w:rPr>
              <w:t>Com</w:t>
            </w:r>
            <w:r w:rsidRPr="00A472C8">
              <w:rPr>
                <w:rFonts w:cs="Calibri"/>
                <w:b/>
                <w:bCs/>
                <w:sz w:val="20"/>
                <w:shd w:val="clear" w:color="auto" w:fill="D9D9D9" w:themeFill="background1" w:themeFillShade="D9"/>
              </w:rPr>
              <w:t>ments</w:t>
            </w:r>
          </w:p>
        </w:tc>
        <w:tc>
          <w:tcPr>
            <w:tcW w:w="1141" w:type="dxa"/>
            <w:shd w:val="clear" w:color="auto" w:fill="D9D9D9" w:themeFill="background1" w:themeFillShade="D9"/>
            <w:hideMark/>
          </w:tcPr>
          <w:p w14:paraId="7CFBC9CE" w14:textId="77777777" w:rsidR="004965FD" w:rsidRPr="00A472C8" w:rsidRDefault="004965FD" w:rsidP="005950CE">
            <w:pPr>
              <w:rPr>
                <w:rFonts w:cs="Calibri"/>
                <w:b/>
                <w:bCs/>
                <w:sz w:val="20"/>
              </w:rPr>
            </w:pPr>
            <w:r w:rsidRPr="00A472C8">
              <w:rPr>
                <w:rFonts w:cs="Calibri"/>
                <w:b/>
                <w:bCs/>
                <w:sz w:val="20"/>
              </w:rPr>
              <w:t>Reference</w:t>
            </w:r>
          </w:p>
        </w:tc>
      </w:tr>
      <w:tr w:rsidR="004965FD" w:rsidRPr="00A472C8" w14:paraId="13C22FDE" w14:textId="77777777" w:rsidTr="005950CE">
        <w:trPr>
          <w:trHeight w:val="290"/>
        </w:trPr>
        <w:tc>
          <w:tcPr>
            <w:tcW w:w="1035" w:type="dxa"/>
            <w:noWrap/>
            <w:hideMark/>
          </w:tcPr>
          <w:p w14:paraId="7953839F" w14:textId="77777777" w:rsidR="004965FD" w:rsidRPr="00A472C8" w:rsidRDefault="004965FD" w:rsidP="005950CE">
            <w:pPr>
              <w:rPr>
                <w:rFonts w:cs="Calibri"/>
                <w:sz w:val="20"/>
              </w:rPr>
            </w:pPr>
            <w:r w:rsidRPr="00A472C8">
              <w:rPr>
                <w:rFonts w:cs="Calibri"/>
                <w:sz w:val="20"/>
              </w:rPr>
              <w:t>Non-vascular</w:t>
            </w:r>
          </w:p>
        </w:tc>
        <w:tc>
          <w:tcPr>
            <w:tcW w:w="1594" w:type="dxa"/>
            <w:noWrap/>
            <w:hideMark/>
          </w:tcPr>
          <w:p w14:paraId="13ED5B4F" w14:textId="77777777" w:rsidR="004965FD" w:rsidRPr="00A472C8" w:rsidRDefault="004965FD" w:rsidP="005950CE">
            <w:pPr>
              <w:rPr>
                <w:rFonts w:cs="Calibri"/>
                <w:sz w:val="20"/>
              </w:rPr>
            </w:pPr>
            <w:r w:rsidRPr="00A472C8">
              <w:rPr>
                <w:rFonts w:cs="Calibri"/>
                <w:sz w:val="20"/>
              </w:rPr>
              <w:t>SW diatom</w:t>
            </w:r>
          </w:p>
          <w:p w14:paraId="13D49296" w14:textId="49E9001D" w:rsidR="004965FD" w:rsidRPr="00A472C8" w:rsidRDefault="00DB2E76" w:rsidP="005950CE">
            <w:pPr>
              <w:rPr>
                <w:rFonts w:cs="Calibri"/>
                <w:sz w:val="20"/>
              </w:rPr>
            </w:pPr>
            <w:r w:rsidRPr="00A472C8">
              <w:rPr>
                <w:rFonts w:cs="Calibri"/>
                <w:sz w:val="20"/>
              </w:rPr>
              <w:t>(</w:t>
            </w:r>
            <w:r w:rsidR="004965FD" w:rsidRPr="00A472C8">
              <w:rPr>
                <w:rFonts w:cs="Calibri"/>
                <w:i/>
                <w:iCs/>
                <w:sz w:val="20"/>
              </w:rPr>
              <w:t>Skeletonema costatum</w:t>
            </w:r>
            <w:r w:rsidRPr="00A472C8">
              <w:rPr>
                <w:rFonts w:cs="Calibri"/>
                <w:sz w:val="20"/>
              </w:rPr>
              <w:t>)</w:t>
            </w:r>
          </w:p>
        </w:tc>
        <w:tc>
          <w:tcPr>
            <w:tcW w:w="936" w:type="dxa"/>
            <w:noWrap/>
            <w:hideMark/>
          </w:tcPr>
          <w:p w14:paraId="5D083066" w14:textId="2FCF5F43" w:rsidR="004965FD" w:rsidRPr="00A472C8" w:rsidRDefault="00923873" w:rsidP="005950CE">
            <w:pPr>
              <w:rPr>
                <w:rFonts w:cs="Calibri"/>
                <w:sz w:val="20"/>
              </w:rPr>
            </w:pPr>
            <w:r w:rsidRPr="00A472C8">
              <w:rPr>
                <w:rFonts w:cs="Calibri"/>
                <w:sz w:val="20"/>
              </w:rPr>
              <w:t>6,350</w:t>
            </w:r>
          </w:p>
        </w:tc>
        <w:tc>
          <w:tcPr>
            <w:tcW w:w="830" w:type="dxa"/>
            <w:noWrap/>
            <w:hideMark/>
          </w:tcPr>
          <w:p w14:paraId="1E35A3D4" w14:textId="418660CF" w:rsidR="004965FD" w:rsidRPr="00A472C8" w:rsidRDefault="00F323CE" w:rsidP="005950CE">
            <w:pPr>
              <w:rPr>
                <w:rFonts w:cs="Calibri"/>
                <w:sz w:val="20"/>
              </w:rPr>
            </w:pPr>
            <w:r w:rsidRPr="00A472C8">
              <w:rPr>
                <w:rFonts w:cs="Calibri"/>
                <w:sz w:val="20"/>
              </w:rPr>
              <w:t>10,174</w:t>
            </w:r>
          </w:p>
        </w:tc>
        <w:tc>
          <w:tcPr>
            <w:tcW w:w="830" w:type="dxa"/>
            <w:noWrap/>
            <w:hideMark/>
          </w:tcPr>
          <w:p w14:paraId="0ADACFA4" w14:textId="5B3CCC60" w:rsidR="004965FD" w:rsidRPr="00A472C8" w:rsidRDefault="000C2A5F" w:rsidP="005950CE">
            <w:pPr>
              <w:rPr>
                <w:rFonts w:cs="Calibri"/>
                <w:sz w:val="20"/>
              </w:rPr>
            </w:pPr>
            <w:r w:rsidRPr="00A472C8">
              <w:rPr>
                <w:rFonts w:cs="Calibri"/>
                <w:sz w:val="20"/>
              </w:rPr>
              <w:t>17,600</w:t>
            </w:r>
          </w:p>
        </w:tc>
        <w:tc>
          <w:tcPr>
            <w:tcW w:w="696" w:type="dxa"/>
          </w:tcPr>
          <w:p w14:paraId="075C6EF8" w14:textId="77777777" w:rsidR="004965FD" w:rsidRPr="00A472C8" w:rsidRDefault="004965FD" w:rsidP="005950CE">
            <w:pPr>
              <w:rPr>
                <w:rFonts w:cs="Calibri"/>
                <w:sz w:val="20"/>
              </w:rPr>
            </w:pPr>
            <w:r w:rsidRPr="00A472C8">
              <w:rPr>
                <w:rFonts w:cs="Calibri"/>
                <w:sz w:val="20"/>
              </w:rPr>
              <w:t>ug ai/L</w:t>
            </w:r>
          </w:p>
        </w:tc>
        <w:tc>
          <w:tcPr>
            <w:tcW w:w="4857" w:type="dxa"/>
            <w:noWrap/>
            <w:hideMark/>
          </w:tcPr>
          <w:p w14:paraId="0019CFE7" w14:textId="64C62B89" w:rsidR="004965FD" w:rsidRPr="00A472C8" w:rsidRDefault="00F323CE" w:rsidP="005950CE">
            <w:pPr>
              <w:rPr>
                <w:rFonts w:cs="Calibri"/>
                <w:sz w:val="20"/>
              </w:rPr>
            </w:pPr>
            <w:r w:rsidRPr="00A472C8">
              <w:rPr>
                <w:rFonts w:cs="Calibri"/>
                <w:sz w:val="20"/>
              </w:rPr>
              <w:t>Reduced Biomass</w:t>
            </w:r>
            <w:r w:rsidR="002A64D9" w:rsidRPr="00A472C8">
              <w:rPr>
                <w:rFonts w:cs="Calibri"/>
                <w:sz w:val="20"/>
              </w:rPr>
              <w:t xml:space="preserve">; </w:t>
            </w:r>
            <w:r w:rsidR="00F32C20" w:rsidRPr="00A472C8">
              <w:rPr>
                <w:rFonts w:cs="Calibri"/>
                <w:sz w:val="20"/>
              </w:rPr>
              <w:t>MATC used;</w:t>
            </w:r>
            <w:r w:rsidR="004965FD" w:rsidRPr="00A472C8">
              <w:rPr>
                <w:rFonts w:cs="Calibri"/>
                <w:sz w:val="20"/>
              </w:rPr>
              <w:t xml:space="preserve"> LOAEC</w:t>
            </w:r>
            <w:r w:rsidR="00F32C20" w:rsidRPr="00A472C8">
              <w:rPr>
                <w:rFonts w:cs="Calibri"/>
                <w:sz w:val="20"/>
              </w:rPr>
              <w:t xml:space="preserve">= </w:t>
            </w:r>
            <w:r w:rsidR="000C2A5F" w:rsidRPr="00A472C8">
              <w:rPr>
                <w:rFonts w:cs="Calibri"/>
                <w:sz w:val="20"/>
              </w:rPr>
              <w:t>16,300</w:t>
            </w:r>
            <w:r w:rsidR="004965FD" w:rsidRPr="00A472C8">
              <w:rPr>
                <w:rFonts w:cs="Calibri"/>
                <w:sz w:val="20"/>
              </w:rPr>
              <w:t xml:space="preserve">; </w:t>
            </w:r>
            <w:r w:rsidRPr="00A472C8">
              <w:rPr>
                <w:rFonts w:cs="Calibri"/>
                <w:sz w:val="20"/>
              </w:rPr>
              <w:t>clothianidin endpoint</w:t>
            </w:r>
          </w:p>
        </w:tc>
        <w:tc>
          <w:tcPr>
            <w:tcW w:w="1141" w:type="dxa"/>
            <w:noWrap/>
            <w:hideMark/>
          </w:tcPr>
          <w:p w14:paraId="7949800B" w14:textId="218121BB" w:rsidR="004965FD" w:rsidRPr="00A472C8" w:rsidRDefault="004965FD" w:rsidP="005950CE">
            <w:pPr>
              <w:rPr>
                <w:rFonts w:cs="Calibri"/>
                <w:sz w:val="20"/>
              </w:rPr>
            </w:pPr>
            <w:r w:rsidRPr="00A472C8">
              <w:rPr>
                <w:rFonts w:cs="Calibri"/>
                <w:sz w:val="20"/>
              </w:rPr>
              <w:t xml:space="preserve">MRID </w:t>
            </w:r>
            <w:r w:rsidR="0024234A" w:rsidRPr="00A472C8">
              <w:rPr>
                <w:rFonts w:cs="Calibri"/>
                <w:sz w:val="20"/>
              </w:rPr>
              <w:t>48720603</w:t>
            </w:r>
          </w:p>
        </w:tc>
      </w:tr>
      <w:tr w:rsidR="004965FD" w:rsidRPr="00A472C8" w14:paraId="549177B5" w14:textId="77777777" w:rsidTr="005950CE">
        <w:trPr>
          <w:trHeight w:val="300"/>
        </w:trPr>
        <w:tc>
          <w:tcPr>
            <w:tcW w:w="1035" w:type="dxa"/>
            <w:noWrap/>
            <w:hideMark/>
          </w:tcPr>
          <w:p w14:paraId="1BB3214E" w14:textId="77777777" w:rsidR="004965FD" w:rsidRPr="00A472C8" w:rsidRDefault="004965FD" w:rsidP="005950CE">
            <w:pPr>
              <w:rPr>
                <w:rFonts w:cs="Calibri"/>
                <w:sz w:val="20"/>
              </w:rPr>
            </w:pPr>
            <w:r w:rsidRPr="00A472C8">
              <w:rPr>
                <w:rFonts w:cs="Calibri"/>
                <w:sz w:val="20"/>
              </w:rPr>
              <w:t>Vascular</w:t>
            </w:r>
          </w:p>
        </w:tc>
        <w:tc>
          <w:tcPr>
            <w:tcW w:w="1594" w:type="dxa"/>
            <w:noWrap/>
            <w:hideMark/>
          </w:tcPr>
          <w:p w14:paraId="42117604" w14:textId="77777777" w:rsidR="004965FD" w:rsidRPr="00A472C8" w:rsidRDefault="004965FD" w:rsidP="005950CE">
            <w:pPr>
              <w:rPr>
                <w:rFonts w:cs="Calibri"/>
                <w:i/>
                <w:iCs/>
                <w:sz w:val="20"/>
              </w:rPr>
            </w:pPr>
            <w:r w:rsidRPr="00A472C8">
              <w:rPr>
                <w:rFonts w:cs="Calibri"/>
                <w:i/>
                <w:iCs/>
                <w:sz w:val="20"/>
              </w:rPr>
              <w:t>Lemna gibba</w:t>
            </w:r>
          </w:p>
        </w:tc>
        <w:tc>
          <w:tcPr>
            <w:tcW w:w="936" w:type="dxa"/>
            <w:noWrap/>
            <w:hideMark/>
          </w:tcPr>
          <w:p w14:paraId="32E958A3" w14:textId="71F7B92E" w:rsidR="004965FD" w:rsidRPr="00A472C8" w:rsidRDefault="00301330" w:rsidP="005950CE">
            <w:pPr>
              <w:rPr>
                <w:rFonts w:cs="Calibri"/>
                <w:sz w:val="20"/>
              </w:rPr>
            </w:pPr>
            <w:r w:rsidRPr="00A472C8">
              <w:rPr>
                <w:rFonts w:cs="Calibri"/>
                <w:sz w:val="20"/>
              </w:rPr>
              <w:t>520</w:t>
            </w:r>
          </w:p>
        </w:tc>
        <w:tc>
          <w:tcPr>
            <w:tcW w:w="830" w:type="dxa"/>
            <w:noWrap/>
            <w:hideMark/>
          </w:tcPr>
          <w:p w14:paraId="3CFA2F3F" w14:textId="47880708" w:rsidR="004965FD" w:rsidRPr="00A472C8" w:rsidRDefault="007C2E79" w:rsidP="005950CE">
            <w:pPr>
              <w:rPr>
                <w:rFonts w:cs="Calibri"/>
                <w:sz w:val="20"/>
              </w:rPr>
            </w:pPr>
            <w:r w:rsidRPr="00A472C8">
              <w:rPr>
                <w:rFonts w:cs="Calibri"/>
                <w:sz w:val="20"/>
              </w:rPr>
              <w:t>739</w:t>
            </w:r>
          </w:p>
        </w:tc>
        <w:tc>
          <w:tcPr>
            <w:tcW w:w="830" w:type="dxa"/>
            <w:noWrap/>
            <w:hideMark/>
          </w:tcPr>
          <w:p w14:paraId="64F3490B" w14:textId="48829858" w:rsidR="004965FD" w:rsidRPr="00A472C8" w:rsidRDefault="008D54E7" w:rsidP="005950CE">
            <w:pPr>
              <w:rPr>
                <w:rFonts w:cs="Calibri"/>
                <w:sz w:val="20"/>
              </w:rPr>
            </w:pPr>
            <w:r w:rsidRPr="00A472C8">
              <w:rPr>
                <w:rFonts w:cs="Calibri"/>
                <w:sz w:val="20"/>
              </w:rPr>
              <w:t>280,000</w:t>
            </w:r>
          </w:p>
        </w:tc>
        <w:tc>
          <w:tcPr>
            <w:tcW w:w="696" w:type="dxa"/>
          </w:tcPr>
          <w:p w14:paraId="64461DEF" w14:textId="77777777" w:rsidR="004965FD" w:rsidRPr="00A472C8" w:rsidRDefault="004965FD" w:rsidP="005950CE">
            <w:pPr>
              <w:rPr>
                <w:rFonts w:cs="Calibri"/>
                <w:sz w:val="20"/>
              </w:rPr>
            </w:pPr>
            <w:r w:rsidRPr="00A472C8">
              <w:rPr>
                <w:rFonts w:cs="Calibri"/>
                <w:sz w:val="20"/>
              </w:rPr>
              <w:t>ug ai/L</w:t>
            </w:r>
          </w:p>
        </w:tc>
        <w:tc>
          <w:tcPr>
            <w:tcW w:w="4857" w:type="dxa"/>
            <w:noWrap/>
            <w:hideMark/>
          </w:tcPr>
          <w:p w14:paraId="70F74C16" w14:textId="05947F80" w:rsidR="004965FD" w:rsidRPr="00A472C8" w:rsidRDefault="002062A8" w:rsidP="005950CE">
            <w:pPr>
              <w:rPr>
                <w:rFonts w:cs="Calibri"/>
                <w:sz w:val="20"/>
              </w:rPr>
            </w:pPr>
            <w:r w:rsidRPr="00A472C8">
              <w:rPr>
                <w:rFonts w:cs="Calibri"/>
                <w:sz w:val="20"/>
              </w:rPr>
              <w:t>Reduced biomass and yield</w:t>
            </w:r>
            <w:r w:rsidR="002A64D9" w:rsidRPr="00A472C8">
              <w:rPr>
                <w:rFonts w:cs="Calibri"/>
                <w:sz w:val="20"/>
              </w:rPr>
              <w:t>;</w:t>
            </w:r>
            <w:r w:rsidR="004965FD" w:rsidRPr="00A472C8">
              <w:rPr>
                <w:rFonts w:cs="Calibri"/>
                <w:sz w:val="20"/>
              </w:rPr>
              <w:t xml:space="preserve"> </w:t>
            </w:r>
            <w:r w:rsidR="00864709" w:rsidRPr="00A472C8">
              <w:rPr>
                <w:rFonts w:cs="Calibri"/>
                <w:sz w:val="20"/>
              </w:rPr>
              <w:t xml:space="preserve">MATC used; </w:t>
            </w:r>
            <w:r w:rsidR="004965FD" w:rsidRPr="00A472C8">
              <w:rPr>
                <w:rFonts w:cs="Calibri"/>
                <w:sz w:val="20"/>
              </w:rPr>
              <w:t xml:space="preserve">LOAEC </w:t>
            </w:r>
            <w:r w:rsidR="00D73922" w:rsidRPr="00A472C8">
              <w:rPr>
                <w:rFonts w:cs="Calibri"/>
                <w:sz w:val="20"/>
              </w:rPr>
              <w:t xml:space="preserve">= </w:t>
            </w:r>
            <w:r w:rsidR="00FC4C2E" w:rsidRPr="00A472C8">
              <w:rPr>
                <w:rFonts w:cs="Calibri"/>
                <w:sz w:val="20"/>
              </w:rPr>
              <w:t>1</w:t>
            </w:r>
            <w:r w:rsidR="00B7675C" w:rsidRPr="00A472C8">
              <w:rPr>
                <w:rFonts w:cs="Calibri"/>
                <w:sz w:val="20"/>
              </w:rPr>
              <w:t>,</w:t>
            </w:r>
            <w:r w:rsidR="008D54E7" w:rsidRPr="00A472C8">
              <w:rPr>
                <w:rFonts w:cs="Calibri"/>
                <w:sz w:val="20"/>
              </w:rPr>
              <w:t>05</w:t>
            </w:r>
            <w:r w:rsidR="001F35A0" w:rsidRPr="00A472C8">
              <w:rPr>
                <w:rFonts w:cs="Calibri"/>
                <w:sz w:val="20"/>
              </w:rPr>
              <w:t>0</w:t>
            </w:r>
            <w:r w:rsidR="004965FD" w:rsidRPr="00A472C8">
              <w:rPr>
                <w:rFonts w:cs="Calibri"/>
                <w:sz w:val="20"/>
              </w:rPr>
              <w:t>; IC50 is non-definitive</w:t>
            </w:r>
            <w:r w:rsidR="00505291" w:rsidRPr="00A472C8">
              <w:rPr>
                <w:rFonts w:cs="Calibri"/>
                <w:sz w:val="20"/>
              </w:rPr>
              <w:t>; clothianidin endpoint</w:t>
            </w:r>
          </w:p>
        </w:tc>
        <w:tc>
          <w:tcPr>
            <w:tcW w:w="1141" w:type="dxa"/>
            <w:noWrap/>
            <w:hideMark/>
          </w:tcPr>
          <w:p w14:paraId="5A2EE845" w14:textId="30730B88" w:rsidR="004965FD" w:rsidRPr="00A472C8" w:rsidRDefault="004965FD" w:rsidP="005950CE">
            <w:pPr>
              <w:rPr>
                <w:rFonts w:cs="Calibri"/>
                <w:sz w:val="20"/>
              </w:rPr>
            </w:pPr>
            <w:r w:rsidRPr="00A472C8">
              <w:rPr>
                <w:rFonts w:cs="Calibri"/>
                <w:sz w:val="20"/>
              </w:rPr>
              <w:t xml:space="preserve">MRID </w:t>
            </w:r>
            <w:r w:rsidR="00505291" w:rsidRPr="00A472C8">
              <w:rPr>
                <w:rFonts w:cs="Calibri"/>
                <w:sz w:val="20"/>
              </w:rPr>
              <w:t>49281301</w:t>
            </w:r>
          </w:p>
        </w:tc>
      </w:tr>
    </w:tbl>
    <w:p w14:paraId="6BAA3005" w14:textId="109CDB00" w:rsidR="004965FD" w:rsidRPr="00A472C8" w:rsidRDefault="004965FD" w:rsidP="004965FD">
      <w:pPr>
        <w:rPr>
          <w:rFonts w:cs="Calibri"/>
          <w:szCs w:val="22"/>
        </w:rPr>
      </w:pPr>
    </w:p>
    <w:p w14:paraId="0D964D14" w14:textId="77777777" w:rsidR="00C10DEC" w:rsidRDefault="00C10DEC" w:rsidP="004965FD">
      <w:pPr>
        <w:pStyle w:val="Caption"/>
        <w:rPr>
          <w:rFonts w:cs="Calibri"/>
        </w:rPr>
      </w:pPr>
      <w:bookmarkStart w:id="19" w:name="_Ref51587463"/>
    </w:p>
    <w:p w14:paraId="7B0124C7" w14:textId="365925EA" w:rsidR="004965FD" w:rsidRPr="00A472C8" w:rsidRDefault="004965FD" w:rsidP="008F0620">
      <w:pPr>
        <w:pStyle w:val="Caption"/>
        <w:keepNext/>
        <w:keepLines/>
        <w:rPr>
          <w:rFonts w:cs="Calibri"/>
          <w:b w:val="0"/>
          <w:bCs/>
          <w:szCs w:val="22"/>
        </w:rPr>
      </w:pPr>
      <w:bookmarkStart w:id="20" w:name="_Ref80616144"/>
      <w:bookmarkStart w:id="21" w:name="_Toc80616339"/>
      <w:r w:rsidRPr="00A472C8">
        <w:rPr>
          <w:rFonts w:cs="Calibri"/>
        </w:rPr>
        <w:lastRenderedPageBreak/>
        <w:t>Table 2-</w:t>
      </w:r>
      <w:bookmarkEnd w:id="19"/>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6</w:t>
      </w:r>
      <w:r w:rsidR="008F0620">
        <w:rPr>
          <w:rFonts w:cs="Calibri"/>
        </w:rPr>
        <w:fldChar w:fldCharType="end"/>
      </w:r>
      <w:bookmarkEnd w:id="20"/>
      <w:r w:rsidRPr="00A472C8">
        <w:rPr>
          <w:rFonts w:cs="Calibri"/>
        </w:rPr>
        <w:t>. Terrestrial plant endpoints used to evaluate impacts to species and impacts to PPHD</w:t>
      </w:r>
      <w:bookmarkEnd w:id="21"/>
    </w:p>
    <w:tbl>
      <w:tblPr>
        <w:tblStyle w:val="TableGrid"/>
        <w:tblW w:w="11919" w:type="dxa"/>
        <w:tblLook w:val="04A0" w:firstRow="1" w:lastRow="0" w:firstColumn="1" w:lastColumn="0" w:noHBand="0" w:noVBand="1"/>
      </w:tblPr>
      <w:tblGrid>
        <w:gridCol w:w="1035"/>
        <w:gridCol w:w="1594"/>
        <w:gridCol w:w="936"/>
        <w:gridCol w:w="830"/>
        <w:gridCol w:w="830"/>
        <w:gridCol w:w="696"/>
        <w:gridCol w:w="4857"/>
        <w:gridCol w:w="1141"/>
      </w:tblGrid>
      <w:tr w:rsidR="004965FD" w:rsidRPr="00A472C8" w14:paraId="7EE442AD" w14:textId="77777777" w:rsidTr="008A73B8">
        <w:trPr>
          <w:trHeight w:val="539"/>
        </w:trPr>
        <w:tc>
          <w:tcPr>
            <w:tcW w:w="1035" w:type="dxa"/>
            <w:shd w:val="clear" w:color="auto" w:fill="D9D9D9" w:themeFill="background1" w:themeFillShade="D9"/>
            <w:noWrap/>
            <w:hideMark/>
          </w:tcPr>
          <w:p w14:paraId="75ECD4F6" w14:textId="77777777" w:rsidR="004965FD" w:rsidRPr="00A472C8" w:rsidRDefault="004965FD" w:rsidP="00ED6CD5">
            <w:pPr>
              <w:keepNext/>
              <w:keepLines/>
              <w:rPr>
                <w:rFonts w:cs="Calibri"/>
                <w:b/>
                <w:bCs/>
                <w:sz w:val="20"/>
              </w:rPr>
            </w:pPr>
            <w:r w:rsidRPr="00A472C8">
              <w:rPr>
                <w:rFonts w:cs="Calibri"/>
                <w:b/>
                <w:bCs/>
                <w:sz w:val="20"/>
              </w:rPr>
              <w:t>EPA Category</w:t>
            </w:r>
          </w:p>
        </w:tc>
        <w:tc>
          <w:tcPr>
            <w:tcW w:w="1594" w:type="dxa"/>
            <w:shd w:val="clear" w:color="auto" w:fill="D9D9D9" w:themeFill="background1" w:themeFillShade="D9"/>
            <w:noWrap/>
            <w:hideMark/>
          </w:tcPr>
          <w:p w14:paraId="19B2C626" w14:textId="77777777" w:rsidR="004965FD" w:rsidRPr="00A472C8" w:rsidRDefault="004965FD" w:rsidP="00ED6CD5">
            <w:pPr>
              <w:keepNext/>
              <w:keepLines/>
              <w:rPr>
                <w:rFonts w:cs="Calibri"/>
                <w:b/>
                <w:bCs/>
                <w:sz w:val="20"/>
              </w:rPr>
            </w:pPr>
            <w:r w:rsidRPr="00A472C8">
              <w:rPr>
                <w:rFonts w:cs="Calibri"/>
                <w:b/>
                <w:bCs/>
                <w:sz w:val="20"/>
              </w:rPr>
              <w:t>Species</w:t>
            </w:r>
          </w:p>
        </w:tc>
        <w:tc>
          <w:tcPr>
            <w:tcW w:w="936" w:type="dxa"/>
            <w:shd w:val="clear" w:color="auto" w:fill="D9D9D9" w:themeFill="background1" w:themeFillShade="D9"/>
            <w:hideMark/>
          </w:tcPr>
          <w:p w14:paraId="7A685F1E" w14:textId="77777777" w:rsidR="004965FD" w:rsidRPr="00A472C8" w:rsidRDefault="004965FD" w:rsidP="00ED6CD5">
            <w:pPr>
              <w:keepNext/>
              <w:keepLines/>
              <w:rPr>
                <w:rFonts w:cs="Calibri"/>
                <w:b/>
                <w:bCs/>
                <w:sz w:val="20"/>
              </w:rPr>
            </w:pPr>
            <w:r w:rsidRPr="00A472C8">
              <w:rPr>
                <w:rFonts w:cs="Calibri"/>
                <w:b/>
                <w:bCs/>
                <w:sz w:val="20"/>
              </w:rPr>
              <w:t xml:space="preserve">NOAEC </w:t>
            </w:r>
          </w:p>
        </w:tc>
        <w:tc>
          <w:tcPr>
            <w:tcW w:w="830" w:type="dxa"/>
            <w:shd w:val="clear" w:color="auto" w:fill="D9D9D9" w:themeFill="background1" w:themeFillShade="D9"/>
            <w:hideMark/>
          </w:tcPr>
          <w:p w14:paraId="1115EE66" w14:textId="77777777" w:rsidR="004965FD" w:rsidRPr="00A472C8" w:rsidRDefault="004965FD" w:rsidP="00ED6CD5">
            <w:pPr>
              <w:keepNext/>
              <w:keepLines/>
              <w:rPr>
                <w:rFonts w:cs="Calibri"/>
                <w:b/>
                <w:bCs/>
                <w:sz w:val="20"/>
              </w:rPr>
            </w:pPr>
            <w:r w:rsidRPr="00A472C8">
              <w:rPr>
                <w:rFonts w:cs="Calibri"/>
                <w:b/>
                <w:bCs/>
                <w:sz w:val="20"/>
              </w:rPr>
              <w:t>MATC or LOAEC</w:t>
            </w:r>
          </w:p>
        </w:tc>
        <w:tc>
          <w:tcPr>
            <w:tcW w:w="830" w:type="dxa"/>
            <w:shd w:val="clear" w:color="auto" w:fill="D9D9D9" w:themeFill="background1" w:themeFillShade="D9"/>
            <w:hideMark/>
          </w:tcPr>
          <w:p w14:paraId="11677322" w14:textId="77777777" w:rsidR="004965FD" w:rsidRPr="00A472C8" w:rsidRDefault="004965FD" w:rsidP="00ED6CD5">
            <w:pPr>
              <w:keepNext/>
              <w:keepLines/>
              <w:rPr>
                <w:rFonts w:cs="Calibri"/>
                <w:b/>
                <w:bCs/>
                <w:sz w:val="20"/>
              </w:rPr>
            </w:pPr>
            <w:r w:rsidRPr="00A472C8">
              <w:rPr>
                <w:rFonts w:cs="Calibri"/>
                <w:b/>
                <w:bCs/>
                <w:sz w:val="20"/>
              </w:rPr>
              <w:t>IC</w:t>
            </w:r>
            <w:r w:rsidRPr="00A472C8">
              <w:rPr>
                <w:rFonts w:cs="Calibri"/>
                <w:b/>
                <w:bCs/>
                <w:sz w:val="20"/>
                <w:vertAlign w:val="subscript"/>
              </w:rPr>
              <w:t>25</w:t>
            </w:r>
          </w:p>
        </w:tc>
        <w:tc>
          <w:tcPr>
            <w:tcW w:w="696" w:type="dxa"/>
            <w:shd w:val="clear" w:color="auto" w:fill="D9D9D9" w:themeFill="background1" w:themeFillShade="D9"/>
          </w:tcPr>
          <w:p w14:paraId="48B89C0B" w14:textId="77777777" w:rsidR="004965FD" w:rsidRPr="00A472C8" w:rsidRDefault="004965FD" w:rsidP="00ED6CD5">
            <w:pPr>
              <w:keepNext/>
              <w:keepLines/>
              <w:rPr>
                <w:rFonts w:cs="Calibri"/>
                <w:b/>
                <w:bCs/>
                <w:sz w:val="20"/>
              </w:rPr>
            </w:pPr>
            <w:r w:rsidRPr="00A472C8">
              <w:rPr>
                <w:rFonts w:cs="Calibri"/>
                <w:b/>
                <w:bCs/>
                <w:sz w:val="20"/>
              </w:rPr>
              <w:t>Units</w:t>
            </w:r>
          </w:p>
        </w:tc>
        <w:tc>
          <w:tcPr>
            <w:tcW w:w="4857" w:type="dxa"/>
            <w:shd w:val="clear" w:color="auto" w:fill="D9D9D9" w:themeFill="background1" w:themeFillShade="D9"/>
            <w:hideMark/>
          </w:tcPr>
          <w:p w14:paraId="6D4730C7" w14:textId="77777777" w:rsidR="004965FD" w:rsidRPr="00A472C8" w:rsidRDefault="004965FD" w:rsidP="00ED6CD5">
            <w:pPr>
              <w:keepNext/>
              <w:keepLines/>
              <w:rPr>
                <w:rFonts w:cs="Calibri"/>
                <w:b/>
                <w:bCs/>
                <w:sz w:val="20"/>
              </w:rPr>
            </w:pPr>
            <w:r w:rsidRPr="00A472C8">
              <w:rPr>
                <w:rFonts w:cs="Calibri"/>
                <w:b/>
                <w:bCs/>
                <w:sz w:val="20"/>
              </w:rPr>
              <w:t>Comments</w:t>
            </w:r>
          </w:p>
        </w:tc>
        <w:tc>
          <w:tcPr>
            <w:tcW w:w="1141" w:type="dxa"/>
            <w:shd w:val="clear" w:color="auto" w:fill="D9D9D9" w:themeFill="background1" w:themeFillShade="D9"/>
            <w:hideMark/>
          </w:tcPr>
          <w:p w14:paraId="5F2739E0" w14:textId="77777777" w:rsidR="004965FD" w:rsidRPr="00A472C8" w:rsidRDefault="004965FD" w:rsidP="00ED6CD5">
            <w:pPr>
              <w:keepNext/>
              <w:keepLines/>
              <w:rPr>
                <w:rFonts w:cs="Calibri"/>
                <w:b/>
                <w:bCs/>
                <w:sz w:val="20"/>
              </w:rPr>
            </w:pPr>
            <w:r w:rsidRPr="00A472C8">
              <w:rPr>
                <w:rFonts w:cs="Calibri"/>
                <w:b/>
                <w:bCs/>
                <w:sz w:val="20"/>
              </w:rPr>
              <w:t>Reference</w:t>
            </w:r>
          </w:p>
        </w:tc>
      </w:tr>
      <w:tr w:rsidR="004965FD" w:rsidRPr="00A472C8" w14:paraId="66527C10" w14:textId="77777777" w:rsidTr="005950CE">
        <w:trPr>
          <w:trHeight w:val="300"/>
        </w:trPr>
        <w:tc>
          <w:tcPr>
            <w:tcW w:w="1035" w:type="dxa"/>
            <w:noWrap/>
            <w:hideMark/>
          </w:tcPr>
          <w:p w14:paraId="15DEF42A" w14:textId="77777777" w:rsidR="004965FD" w:rsidRPr="00A472C8" w:rsidRDefault="004965FD" w:rsidP="005950CE">
            <w:pPr>
              <w:rPr>
                <w:rFonts w:cs="Calibri"/>
                <w:sz w:val="20"/>
              </w:rPr>
            </w:pPr>
            <w:r w:rsidRPr="00A472C8">
              <w:rPr>
                <w:rFonts w:cs="Calibri"/>
                <w:sz w:val="20"/>
              </w:rPr>
              <w:t>Monocot</w:t>
            </w:r>
          </w:p>
        </w:tc>
        <w:tc>
          <w:tcPr>
            <w:tcW w:w="1594" w:type="dxa"/>
            <w:noWrap/>
            <w:hideMark/>
          </w:tcPr>
          <w:p w14:paraId="2549B8EA" w14:textId="31021E0E" w:rsidR="004965FD" w:rsidRPr="00A472C8" w:rsidRDefault="004965FD" w:rsidP="005950CE">
            <w:pPr>
              <w:rPr>
                <w:rFonts w:cs="Calibri"/>
                <w:sz w:val="20"/>
              </w:rPr>
            </w:pPr>
            <w:r w:rsidRPr="00A472C8">
              <w:rPr>
                <w:rFonts w:cs="Calibri"/>
                <w:sz w:val="20"/>
              </w:rPr>
              <w:t>Oat</w:t>
            </w:r>
            <w:r w:rsidR="00C4540E" w:rsidRPr="00A472C8">
              <w:rPr>
                <w:rFonts w:cs="Calibri"/>
                <w:sz w:val="20"/>
              </w:rPr>
              <w:t xml:space="preserve"> (</w:t>
            </w:r>
            <w:r w:rsidR="00C4540E" w:rsidRPr="00A472C8">
              <w:rPr>
                <w:rFonts w:cs="Calibri"/>
                <w:i/>
                <w:iCs/>
                <w:sz w:val="20"/>
              </w:rPr>
              <w:t>Avena sativa</w:t>
            </w:r>
            <w:r w:rsidR="00C4540E" w:rsidRPr="00A472C8">
              <w:rPr>
                <w:rFonts w:cs="Calibri"/>
                <w:sz w:val="20"/>
              </w:rPr>
              <w:t>)</w:t>
            </w:r>
          </w:p>
        </w:tc>
        <w:tc>
          <w:tcPr>
            <w:tcW w:w="936" w:type="dxa"/>
            <w:noWrap/>
            <w:hideMark/>
          </w:tcPr>
          <w:p w14:paraId="1847B1B1" w14:textId="77777777" w:rsidR="004965FD" w:rsidRPr="00A472C8" w:rsidRDefault="004965FD" w:rsidP="005950CE">
            <w:pPr>
              <w:rPr>
                <w:rFonts w:cs="Calibri"/>
                <w:sz w:val="20"/>
              </w:rPr>
            </w:pPr>
            <w:r w:rsidRPr="00A472C8">
              <w:rPr>
                <w:rFonts w:cs="Calibri"/>
                <w:sz w:val="20"/>
              </w:rPr>
              <w:t>0.265</w:t>
            </w:r>
          </w:p>
        </w:tc>
        <w:tc>
          <w:tcPr>
            <w:tcW w:w="830" w:type="dxa"/>
            <w:noWrap/>
            <w:hideMark/>
          </w:tcPr>
          <w:p w14:paraId="11788E1F" w14:textId="79C61ADD" w:rsidR="004965FD" w:rsidRPr="00A472C8" w:rsidRDefault="004965FD" w:rsidP="005950CE">
            <w:pPr>
              <w:rPr>
                <w:rFonts w:cs="Calibri"/>
                <w:sz w:val="20"/>
              </w:rPr>
            </w:pPr>
            <w:r w:rsidRPr="00A472C8">
              <w:rPr>
                <w:rFonts w:cs="Calibri"/>
                <w:sz w:val="20"/>
              </w:rPr>
              <w:t>0.265</w:t>
            </w:r>
          </w:p>
        </w:tc>
        <w:tc>
          <w:tcPr>
            <w:tcW w:w="830" w:type="dxa"/>
            <w:noWrap/>
            <w:hideMark/>
          </w:tcPr>
          <w:p w14:paraId="58F1054A" w14:textId="77777777" w:rsidR="004965FD" w:rsidRPr="00A472C8" w:rsidRDefault="004965FD" w:rsidP="005950CE">
            <w:pPr>
              <w:rPr>
                <w:rFonts w:cs="Calibri"/>
                <w:sz w:val="20"/>
              </w:rPr>
            </w:pPr>
            <w:r w:rsidRPr="00A472C8">
              <w:rPr>
                <w:rFonts w:cs="Calibri"/>
                <w:sz w:val="20"/>
              </w:rPr>
              <w:t>0.265</w:t>
            </w:r>
          </w:p>
        </w:tc>
        <w:tc>
          <w:tcPr>
            <w:tcW w:w="696" w:type="dxa"/>
          </w:tcPr>
          <w:p w14:paraId="3164D368" w14:textId="77777777" w:rsidR="004965FD" w:rsidRPr="00A472C8" w:rsidRDefault="004965FD" w:rsidP="005950CE">
            <w:pPr>
              <w:rPr>
                <w:rFonts w:cs="Calibri"/>
                <w:sz w:val="20"/>
              </w:rPr>
            </w:pPr>
            <w:r w:rsidRPr="00A472C8">
              <w:rPr>
                <w:rFonts w:cs="Calibri"/>
                <w:sz w:val="20"/>
              </w:rPr>
              <w:t>lb ai/A</w:t>
            </w:r>
          </w:p>
        </w:tc>
        <w:tc>
          <w:tcPr>
            <w:tcW w:w="4857" w:type="dxa"/>
            <w:noWrap/>
            <w:hideMark/>
          </w:tcPr>
          <w:p w14:paraId="040F095D" w14:textId="7BE94352" w:rsidR="004965FD" w:rsidRPr="00A472C8" w:rsidRDefault="004965FD" w:rsidP="005950CE">
            <w:pPr>
              <w:rPr>
                <w:rFonts w:cs="Calibri"/>
                <w:sz w:val="20"/>
              </w:rPr>
            </w:pPr>
            <w:r w:rsidRPr="00A472C8">
              <w:rPr>
                <w:rFonts w:cs="Calibri"/>
                <w:sz w:val="20"/>
              </w:rPr>
              <w:t>No effects observed</w:t>
            </w:r>
            <w:r w:rsidR="00092460" w:rsidRPr="00A472C8">
              <w:rPr>
                <w:rFonts w:cs="Calibri"/>
                <w:sz w:val="20"/>
              </w:rPr>
              <w:t>;</w:t>
            </w:r>
            <w:r w:rsidRPr="00A472C8">
              <w:rPr>
                <w:rFonts w:cs="Calibri"/>
                <w:sz w:val="20"/>
              </w:rPr>
              <w:t xml:space="preserve"> NOAEC is highest tested concentration</w:t>
            </w:r>
            <w:r w:rsidR="00092460" w:rsidRPr="00A472C8">
              <w:rPr>
                <w:rFonts w:cs="Calibri"/>
                <w:sz w:val="20"/>
              </w:rPr>
              <w:t>;</w:t>
            </w:r>
            <w:r w:rsidRPr="00A472C8">
              <w:rPr>
                <w:rFonts w:cs="Calibri"/>
                <w:sz w:val="20"/>
              </w:rPr>
              <w:t xml:space="preserve"> LOAEC and IC</w:t>
            </w:r>
            <w:r w:rsidRPr="00A472C8">
              <w:rPr>
                <w:rFonts w:cs="Calibri"/>
                <w:sz w:val="20"/>
                <w:vertAlign w:val="subscript"/>
              </w:rPr>
              <w:t>25</w:t>
            </w:r>
            <w:r w:rsidRPr="00A472C8">
              <w:rPr>
                <w:rFonts w:cs="Calibri"/>
                <w:sz w:val="20"/>
              </w:rPr>
              <w:t xml:space="preserve"> are non-definitive values</w:t>
            </w:r>
            <w:r w:rsidR="00092460" w:rsidRPr="00A472C8">
              <w:rPr>
                <w:rFonts w:cs="Calibri"/>
                <w:sz w:val="20"/>
              </w:rPr>
              <w:t>; thiamethoxam endpoint</w:t>
            </w:r>
          </w:p>
        </w:tc>
        <w:tc>
          <w:tcPr>
            <w:tcW w:w="1141" w:type="dxa"/>
            <w:noWrap/>
            <w:hideMark/>
          </w:tcPr>
          <w:p w14:paraId="4FE6DA53" w14:textId="77777777" w:rsidR="004965FD" w:rsidRPr="00A472C8" w:rsidRDefault="004965FD" w:rsidP="005950CE">
            <w:pPr>
              <w:rPr>
                <w:rFonts w:cs="Calibri"/>
                <w:sz w:val="20"/>
              </w:rPr>
            </w:pPr>
            <w:r w:rsidRPr="00A472C8">
              <w:rPr>
                <w:rFonts w:cs="Calibri"/>
                <w:sz w:val="20"/>
              </w:rPr>
              <w:t>MRID 50121103</w:t>
            </w:r>
          </w:p>
        </w:tc>
      </w:tr>
      <w:tr w:rsidR="004965FD" w:rsidRPr="00A472C8" w14:paraId="6AB57ED2" w14:textId="77777777" w:rsidTr="005950CE">
        <w:trPr>
          <w:trHeight w:val="300"/>
        </w:trPr>
        <w:tc>
          <w:tcPr>
            <w:tcW w:w="1035" w:type="dxa"/>
            <w:noWrap/>
            <w:hideMark/>
          </w:tcPr>
          <w:p w14:paraId="056E70D2" w14:textId="77777777" w:rsidR="004965FD" w:rsidRPr="00A472C8" w:rsidRDefault="004965FD" w:rsidP="005950CE">
            <w:pPr>
              <w:rPr>
                <w:rFonts w:cs="Calibri"/>
                <w:sz w:val="20"/>
              </w:rPr>
            </w:pPr>
            <w:r w:rsidRPr="00A472C8">
              <w:rPr>
                <w:rFonts w:cs="Calibri"/>
                <w:sz w:val="20"/>
              </w:rPr>
              <w:t>Dicot</w:t>
            </w:r>
          </w:p>
        </w:tc>
        <w:tc>
          <w:tcPr>
            <w:tcW w:w="1594" w:type="dxa"/>
            <w:noWrap/>
            <w:hideMark/>
          </w:tcPr>
          <w:p w14:paraId="78EAD731" w14:textId="2AB9C5BD" w:rsidR="004965FD" w:rsidRPr="00A472C8" w:rsidRDefault="004965FD" w:rsidP="005950CE">
            <w:pPr>
              <w:rPr>
                <w:rFonts w:cs="Calibri"/>
                <w:sz w:val="20"/>
              </w:rPr>
            </w:pPr>
            <w:r w:rsidRPr="00A472C8">
              <w:rPr>
                <w:rFonts w:cs="Calibri"/>
                <w:sz w:val="20"/>
              </w:rPr>
              <w:t>Lettuce</w:t>
            </w:r>
            <w:r w:rsidR="00C4540E" w:rsidRPr="00A472C8">
              <w:rPr>
                <w:rFonts w:cs="Calibri"/>
                <w:sz w:val="20"/>
              </w:rPr>
              <w:t xml:space="preserve"> (</w:t>
            </w:r>
            <w:r w:rsidR="00092460" w:rsidRPr="00A472C8">
              <w:rPr>
                <w:rFonts w:cs="Calibri"/>
                <w:i/>
                <w:iCs/>
                <w:sz w:val="20"/>
              </w:rPr>
              <w:t>Lactuca sativa</w:t>
            </w:r>
            <w:r w:rsidR="00092460" w:rsidRPr="00A472C8">
              <w:rPr>
                <w:rFonts w:cs="Calibri"/>
                <w:sz w:val="20"/>
              </w:rPr>
              <w:t>)</w:t>
            </w:r>
          </w:p>
        </w:tc>
        <w:tc>
          <w:tcPr>
            <w:tcW w:w="936" w:type="dxa"/>
            <w:noWrap/>
            <w:hideMark/>
          </w:tcPr>
          <w:p w14:paraId="644E67C3" w14:textId="77777777" w:rsidR="004965FD" w:rsidRPr="00A472C8" w:rsidRDefault="004965FD" w:rsidP="005950CE">
            <w:pPr>
              <w:rPr>
                <w:rFonts w:cs="Calibri"/>
                <w:sz w:val="20"/>
              </w:rPr>
            </w:pPr>
            <w:r w:rsidRPr="00A472C8">
              <w:rPr>
                <w:rFonts w:cs="Calibri"/>
                <w:sz w:val="20"/>
              </w:rPr>
              <w:t>0.26</w:t>
            </w:r>
          </w:p>
        </w:tc>
        <w:tc>
          <w:tcPr>
            <w:tcW w:w="830" w:type="dxa"/>
            <w:noWrap/>
            <w:hideMark/>
          </w:tcPr>
          <w:p w14:paraId="2EEF9283" w14:textId="77777777" w:rsidR="004965FD" w:rsidRPr="00A472C8" w:rsidRDefault="004965FD" w:rsidP="005950CE">
            <w:pPr>
              <w:rPr>
                <w:rFonts w:cs="Calibri"/>
                <w:sz w:val="20"/>
              </w:rPr>
            </w:pPr>
            <w:r w:rsidRPr="00A472C8">
              <w:rPr>
                <w:rFonts w:cs="Calibri"/>
                <w:sz w:val="20"/>
              </w:rPr>
              <w:t>0.26</w:t>
            </w:r>
          </w:p>
        </w:tc>
        <w:tc>
          <w:tcPr>
            <w:tcW w:w="830" w:type="dxa"/>
            <w:noWrap/>
            <w:hideMark/>
          </w:tcPr>
          <w:p w14:paraId="37D469EE" w14:textId="77777777" w:rsidR="004965FD" w:rsidRPr="00A472C8" w:rsidRDefault="004965FD" w:rsidP="005950CE">
            <w:pPr>
              <w:rPr>
                <w:rFonts w:cs="Calibri"/>
                <w:sz w:val="20"/>
              </w:rPr>
            </w:pPr>
            <w:r w:rsidRPr="00A472C8">
              <w:rPr>
                <w:rFonts w:cs="Calibri"/>
                <w:sz w:val="20"/>
              </w:rPr>
              <w:t>0.26</w:t>
            </w:r>
          </w:p>
        </w:tc>
        <w:tc>
          <w:tcPr>
            <w:tcW w:w="696" w:type="dxa"/>
          </w:tcPr>
          <w:p w14:paraId="6AF0AE18" w14:textId="77777777" w:rsidR="004965FD" w:rsidRPr="00A472C8" w:rsidRDefault="004965FD" w:rsidP="005950CE">
            <w:pPr>
              <w:rPr>
                <w:rFonts w:cs="Calibri"/>
                <w:sz w:val="20"/>
              </w:rPr>
            </w:pPr>
            <w:r w:rsidRPr="00A472C8">
              <w:rPr>
                <w:rFonts w:cs="Calibri"/>
                <w:sz w:val="20"/>
              </w:rPr>
              <w:t>lb ai/A</w:t>
            </w:r>
          </w:p>
        </w:tc>
        <w:tc>
          <w:tcPr>
            <w:tcW w:w="4857" w:type="dxa"/>
            <w:noWrap/>
            <w:hideMark/>
          </w:tcPr>
          <w:p w14:paraId="2E53B85E" w14:textId="1C8896AE" w:rsidR="004965FD" w:rsidRPr="00A472C8" w:rsidRDefault="004965FD" w:rsidP="005950CE">
            <w:pPr>
              <w:rPr>
                <w:rFonts w:cs="Calibri"/>
                <w:sz w:val="20"/>
              </w:rPr>
            </w:pPr>
            <w:r w:rsidRPr="00A472C8">
              <w:rPr>
                <w:rFonts w:cs="Calibri"/>
                <w:sz w:val="20"/>
              </w:rPr>
              <w:t>No effects observed</w:t>
            </w:r>
            <w:r w:rsidR="00092460" w:rsidRPr="00A472C8">
              <w:rPr>
                <w:rFonts w:cs="Calibri"/>
                <w:sz w:val="20"/>
              </w:rPr>
              <w:t>;</w:t>
            </w:r>
            <w:r w:rsidRPr="00A472C8">
              <w:rPr>
                <w:rFonts w:cs="Calibri"/>
                <w:sz w:val="20"/>
              </w:rPr>
              <w:t xml:space="preserve"> NOAEC is highest tested concentration</w:t>
            </w:r>
            <w:r w:rsidR="00092460" w:rsidRPr="00A472C8">
              <w:rPr>
                <w:rFonts w:cs="Calibri"/>
                <w:sz w:val="20"/>
              </w:rPr>
              <w:t>;</w:t>
            </w:r>
            <w:r w:rsidRPr="00A472C8">
              <w:rPr>
                <w:rFonts w:cs="Calibri"/>
                <w:sz w:val="20"/>
              </w:rPr>
              <w:t xml:space="preserve"> LOAEC and IC</w:t>
            </w:r>
            <w:r w:rsidRPr="00A472C8">
              <w:rPr>
                <w:rFonts w:cs="Calibri"/>
                <w:sz w:val="20"/>
                <w:vertAlign w:val="subscript"/>
              </w:rPr>
              <w:t xml:space="preserve">25 </w:t>
            </w:r>
            <w:r w:rsidRPr="00A472C8">
              <w:rPr>
                <w:rFonts w:cs="Calibri"/>
                <w:sz w:val="20"/>
              </w:rPr>
              <w:t>are non-definitive values</w:t>
            </w:r>
            <w:r w:rsidR="00092460" w:rsidRPr="00A472C8">
              <w:rPr>
                <w:rFonts w:cs="Calibri"/>
                <w:sz w:val="20"/>
              </w:rPr>
              <w:t>; thiamethoxam endpoint</w:t>
            </w:r>
          </w:p>
        </w:tc>
        <w:tc>
          <w:tcPr>
            <w:tcW w:w="1141" w:type="dxa"/>
            <w:noWrap/>
            <w:hideMark/>
          </w:tcPr>
          <w:p w14:paraId="5CD4CC7B" w14:textId="77777777" w:rsidR="004965FD" w:rsidRPr="00A472C8" w:rsidRDefault="004965FD" w:rsidP="005950CE">
            <w:pPr>
              <w:rPr>
                <w:rFonts w:cs="Calibri"/>
                <w:sz w:val="20"/>
              </w:rPr>
            </w:pPr>
            <w:r w:rsidRPr="00A472C8">
              <w:rPr>
                <w:rFonts w:cs="Calibri"/>
                <w:sz w:val="20"/>
              </w:rPr>
              <w:t>MRID 49105801</w:t>
            </w:r>
          </w:p>
        </w:tc>
      </w:tr>
    </w:tbl>
    <w:p w14:paraId="7D547FF2" w14:textId="77777777" w:rsidR="00AA3159" w:rsidRPr="00A472C8" w:rsidRDefault="00AA3159" w:rsidP="00CD2A08">
      <w:pPr>
        <w:rPr>
          <w:rFonts w:cs="Calibri"/>
          <w:color w:val="auto"/>
          <w:szCs w:val="22"/>
        </w:rPr>
      </w:pPr>
    </w:p>
    <w:p w14:paraId="7B830D87" w14:textId="77777777" w:rsidR="00151A97" w:rsidRPr="00A472C8" w:rsidRDefault="00151A97" w:rsidP="005D3B57">
      <w:pPr>
        <w:pStyle w:val="Heading1"/>
        <w:numPr>
          <w:ilvl w:val="0"/>
          <w:numId w:val="0"/>
        </w:numPr>
        <w:spacing w:before="0"/>
        <w:ind w:left="432"/>
        <w:sectPr w:rsidR="00151A97" w:rsidRPr="00A472C8" w:rsidSect="00505625">
          <w:pgSz w:w="15840" w:h="12240" w:orient="landscape"/>
          <w:pgMar w:top="1440" w:right="1440" w:bottom="1440" w:left="1440" w:header="0" w:footer="720" w:gutter="0"/>
          <w:cols w:space="720"/>
          <w:docGrid w:linePitch="326"/>
        </w:sectPr>
      </w:pPr>
      <w:bookmarkStart w:id="22" w:name="_Toc434489029"/>
    </w:p>
    <w:p w14:paraId="75BDF52E" w14:textId="39F80921" w:rsidR="005D3B57" w:rsidRPr="00A472C8" w:rsidRDefault="005D3B57" w:rsidP="005D3B57">
      <w:pPr>
        <w:pStyle w:val="Heading1"/>
        <w:numPr>
          <w:ilvl w:val="0"/>
          <w:numId w:val="0"/>
        </w:numPr>
        <w:spacing w:before="0"/>
        <w:ind w:left="432"/>
        <w:sectPr w:rsidR="005D3B57" w:rsidRPr="00A472C8" w:rsidSect="00151A97">
          <w:type w:val="continuous"/>
          <w:pgSz w:w="15840" w:h="12240" w:orient="landscape"/>
          <w:pgMar w:top="1440" w:right="1440" w:bottom="1440" w:left="1440" w:header="0" w:footer="0" w:gutter="0"/>
          <w:cols w:space="720"/>
          <w:docGrid w:linePitch="326"/>
        </w:sectPr>
      </w:pPr>
    </w:p>
    <w:p w14:paraId="58B5334F" w14:textId="3F0E275E" w:rsidR="00373D04" w:rsidRPr="00A472C8" w:rsidRDefault="00373D04" w:rsidP="00373D04">
      <w:pPr>
        <w:pStyle w:val="Heading1"/>
        <w:spacing w:before="0"/>
      </w:pPr>
      <w:bookmarkStart w:id="23" w:name="_Toc80616177"/>
      <w:r w:rsidRPr="00C10DEC">
        <w:lastRenderedPageBreak/>
        <w:t>Office of Water Aquatic Life Criteria</w:t>
      </w:r>
      <w:bookmarkEnd w:id="23"/>
    </w:p>
    <w:p w14:paraId="3A7E3464" w14:textId="77777777" w:rsidR="00373D04" w:rsidRPr="00A472C8" w:rsidRDefault="00373D04" w:rsidP="00373D04">
      <w:pPr>
        <w:rPr>
          <w:rFonts w:eastAsia="Calibri" w:cs="Calibri"/>
          <w:szCs w:val="22"/>
        </w:rPr>
      </w:pPr>
    </w:p>
    <w:p w14:paraId="56807D1A" w14:textId="21579462" w:rsidR="005D3B57" w:rsidRPr="00A472C8" w:rsidRDefault="008857CC" w:rsidP="00092460">
      <w:pPr>
        <w:rPr>
          <w:rFonts w:cs="Calibri"/>
        </w:rPr>
      </w:pPr>
      <w:r w:rsidRPr="00A472C8">
        <w:rPr>
          <w:rFonts w:eastAsia="Calibri" w:cs="Calibri"/>
          <w:szCs w:val="22"/>
        </w:rPr>
        <w:t xml:space="preserve">The </w:t>
      </w:r>
      <w:r w:rsidR="00373D04" w:rsidRPr="00A472C8">
        <w:rPr>
          <w:rFonts w:eastAsia="Calibri" w:cs="Calibri"/>
          <w:szCs w:val="22"/>
        </w:rPr>
        <w:t>U.S. EPA’s</w:t>
      </w:r>
      <w:r w:rsidR="00373D04" w:rsidRPr="00A472C8">
        <w:rPr>
          <w:rFonts w:cs="Calibri"/>
          <w:color w:val="212121"/>
          <w:szCs w:val="22"/>
        </w:rPr>
        <w:t xml:space="preserve"> Office of Water (OW)</w:t>
      </w:r>
      <w:r w:rsidRPr="00A472C8">
        <w:rPr>
          <w:rFonts w:cs="Calibri"/>
          <w:color w:val="212121"/>
          <w:szCs w:val="22"/>
        </w:rPr>
        <w:t xml:space="preserve"> may develop</w:t>
      </w:r>
      <w:r w:rsidR="00373D04" w:rsidRPr="00A472C8">
        <w:rPr>
          <w:rFonts w:cs="Calibri"/>
          <w:color w:val="212121"/>
          <w:szCs w:val="22"/>
        </w:rPr>
        <w:t xml:space="preserve"> </w:t>
      </w:r>
      <w:hyperlink r:id="rId13" w:history="1">
        <w:r w:rsidR="00373D04" w:rsidRPr="00A472C8">
          <w:rPr>
            <w:rStyle w:val="Hyperlink"/>
            <w:rFonts w:cs="Calibri"/>
            <w:color w:val="4C2C92"/>
            <w:szCs w:val="22"/>
          </w:rPr>
          <w:t>ambient water quality criteria</w:t>
        </w:r>
      </w:hyperlink>
      <w:r w:rsidR="00373D04" w:rsidRPr="00A472C8">
        <w:rPr>
          <w:rFonts w:cs="Calibri"/>
          <w:color w:val="212121"/>
          <w:szCs w:val="22"/>
        </w:rPr>
        <w:t> </w:t>
      </w:r>
      <w:r w:rsidRPr="00A472C8">
        <w:rPr>
          <w:rFonts w:cs="Calibri"/>
          <w:color w:val="212121"/>
          <w:szCs w:val="22"/>
        </w:rPr>
        <w:t xml:space="preserve">for chemicals, including pesticides, </w:t>
      </w:r>
      <w:r w:rsidR="00373D04" w:rsidRPr="00A472C8">
        <w:rPr>
          <w:rFonts w:cs="Calibri"/>
          <w:color w:val="212121"/>
          <w:szCs w:val="22"/>
        </w:rPr>
        <w:t xml:space="preserve">that can be adopted by states and tribes to establish water quality standards under the Clean Water Act. </w:t>
      </w:r>
      <w:r w:rsidRPr="00A472C8">
        <w:rPr>
          <w:rFonts w:cs="Calibri"/>
          <w:color w:val="212121"/>
          <w:szCs w:val="22"/>
        </w:rPr>
        <w:t xml:space="preserve">At this time, </w:t>
      </w:r>
      <w:r w:rsidRPr="00A472C8">
        <w:rPr>
          <w:rFonts w:eastAsia="Calibri" w:cs="Calibri"/>
          <w:szCs w:val="22"/>
        </w:rPr>
        <w:t>OW</w:t>
      </w:r>
      <w:r w:rsidR="00373D04" w:rsidRPr="00A472C8">
        <w:rPr>
          <w:rFonts w:eastAsia="Calibri" w:cs="Calibri"/>
          <w:szCs w:val="22"/>
        </w:rPr>
        <w:t xml:space="preserve"> has</w:t>
      </w:r>
      <w:r w:rsidR="00E92C0F" w:rsidRPr="00A472C8">
        <w:rPr>
          <w:rFonts w:eastAsia="Calibri" w:cs="Calibri"/>
          <w:szCs w:val="22"/>
        </w:rPr>
        <w:t xml:space="preserve"> not </w:t>
      </w:r>
      <w:r w:rsidR="00494061" w:rsidRPr="00A472C8">
        <w:rPr>
          <w:rFonts w:eastAsia="Calibri" w:cs="Calibri"/>
          <w:szCs w:val="22"/>
        </w:rPr>
        <w:t>published</w:t>
      </w:r>
      <w:r w:rsidR="00E92C0F" w:rsidRPr="00A472C8">
        <w:rPr>
          <w:rFonts w:eastAsia="Calibri" w:cs="Calibri"/>
          <w:szCs w:val="22"/>
        </w:rPr>
        <w:t xml:space="preserve"> </w:t>
      </w:r>
      <w:r w:rsidR="00494061" w:rsidRPr="00A472C8">
        <w:rPr>
          <w:rFonts w:eastAsia="Calibri" w:cs="Calibri"/>
          <w:szCs w:val="22"/>
        </w:rPr>
        <w:t xml:space="preserve">ambient </w:t>
      </w:r>
      <w:r w:rsidR="00E92C0F" w:rsidRPr="00A472C8">
        <w:rPr>
          <w:rFonts w:eastAsia="Calibri" w:cs="Calibri"/>
          <w:szCs w:val="22"/>
        </w:rPr>
        <w:t>water quality criteria</w:t>
      </w:r>
      <w:r w:rsidR="00494061" w:rsidRPr="00A472C8">
        <w:rPr>
          <w:rFonts w:eastAsia="Calibri" w:cs="Calibri"/>
          <w:szCs w:val="22"/>
        </w:rPr>
        <w:t xml:space="preserve"> for </w:t>
      </w:r>
      <w:r w:rsidR="00692CCD" w:rsidRPr="00A472C8">
        <w:rPr>
          <w:rFonts w:eastAsia="Calibri" w:cs="Calibri"/>
          <w:szCs w:val="22"/>
        </w:rPr>
        <w:t>thiamethoxam</w:t>
      </w:r>
      <w:r w:rsidR="00494061" w:rsidRPr="00A472C8">
        <w:rPr>
          <w:rFonts w:eastAsia="Calibri" w:cs="Calibri"/>
          <w:szCs w:val="22"/>
        </w:rPr>
        <w:t xml:space="preserve">. </w:t>
      </w:r>
      <w:r w:rsidR="00373D04" w:rsidRPr="00A472C8">
        <w:rPr>
          <w:rFonts w:eastAsia="Calibri" w:cs="Calibri"/>
          <w:szCs w:val="22"/>
        </w:rPr>
        <w:t xml:space="preserve"> </w:t>
      </w:r>
    </w:p>
    <w:p w14:paraId="15CC4664" w14:textId="77777777" w:rsidR="00373D04" w:rsidRPr="00A472C8" w:rsidRDefault="00373D04" w:rsidP="00373D04">
      <w:pPr>
        <w:rPr>
          <w:rFonts w:cs="Calibri"/>
        </w:rPr>
      </w:pPr>
    </w:p>
    <w:p w14:paraId="4F8B53B7" w14:textId="194D82D1" w:rsidR="00CD2A08" w:rsidRPr="00C10DEC" w:rsidRDefault="00CD2A08" w:rsidP="005450A9">
      <w:pPr>
        <w:pStyle w:val="Heading1"/>
        <w:spacing w:before="0"/>
      </w:pPr>
      <w:bookmarkStart w:id="24" w:name="_Toc80616178"/>
      <w:r w:rsidRPr="00C10DEC">
        <w:t>Effects Characterization for Fish</w:t>
      </w:r>
      <w:bookmarkEnd w:id="22"/>
      <w:bookmarkEnd w:id="24"/>
    </w:p>
    <w:p w14:paraId="2F17678D" w14:textId="77777777" w:rsidR="00CD2A08" w:rsidRPr="00C10DEC" w:rsidRDefault="00CD2A08" w:rsidP="005450A9">
      <w:pPr>
        <w:keepNext/>
        <w:rPr>
          <w:rFonts w:eastAsia="Calibri" w:cs="Calibri"/>
          <w:b/>
          <w:color w:val="4472C4" w:themeColor="accent5"/>
          <w:szCs w:val="24"/>
        </w:rPr>
      </w:pPr>
    </w:p>
    <w:p w14:paraId="2FEC5E6C" w14:textId="4DA0386F" w:rsidR="00CD2A08" w:rsidRPr="00C10DEC" w:rsidRDefault="00CD2A08" w:rsidP="00605F67">
      <w:pPr>
        <w:pStyle w:val="Heading2"/>
        <w:rPr>
          <w:color w:val="4472C4" w:themeColor="accent5"/>
        </w:rPr>
      </w:pPr>
      <w:bookmarkStart w:id="25" w:name="_Toc434489030"/>
      <w:bookmarkStart w:id="26" w:name="_Toc80616179"/>
      <w:r w:rsidRPr="00C10DEC">
        <w:rPr>
          <w:color w:val="4472C4" w:themeColor="accent5"/>
        </w:rPr>
        <w:t>Introduction to Fish Toxicity</w:t>
      </w:r>
      <w:bookmarkEnd w:id="25"/>
      <w:bookmarkEnd w:id="26"/>
    </w:p>
    <w:p w14:paraId="37FDFF11" w14:textId="77777777" w:rsidR="005450A9" w:rsidRPr="00A472C8" w:rsidRDefault="005450A9" w:rsidP="00E628A2">
      <w:pPr>
        <w:keepNext/>
        <w:rPr>
          <w:rFonts w:eastAsia="Calibri" w:cs="Calibri"/>
          <w:szCs w:val="22"/>
        </w:rPr>
      </w:pPr>
    </w:p>
    <w:p w14:paraId="26B058E6" w14:textId="77777777" w:rsidR="00A17F31" w:rsidRPr="00A472C8" w:rsidRDefault="00CD2A08" w:rsidP="00A17F31">
      <w:pPr>
        <w:rPr>
          <w:rFonts w:cs="Calibri"/>
          <w:szCs w:val="22"/>
        </w:rPr>
      </w:pPr>
      <w:r w:rsidRPr="00A472C8">
        <w:rPr>
          <w:rFonts w:eastAsia="Calibri" w:cs="Calibri"/>
          <w:szCs w:val="22"/>
        </w:rPr>
        <w:t>Acute and chronic studies for fish have been submitted by the registrant</w:t>
      </w:r>
      <w:r w:rsidR="008D20F3" w:rsidRPr="00A472C8">
        <w:rPr>
          <w:rFonts w:eastAsia="Calibri" w:cs="Calibri"/>
          <w:szCs w:val="22"/>
        </w:rPr>
        <w:t xml:space="preserve"> and are available in the open literature</w:t>
      </w:r>
      <w:r w:rsidRPr="00A472C8">
        <w:rPr>
          <w:rFonts w:eastAsia="Calibri" w:cs="Calibri"/>
          <w:szCs w:val="22"/>
        </w:rPr>
        <w:t xml:space="preserve">. </w:t>
      </w:r>
      <w:r w:rsidR="00A17F31" w:rsidRPr="00A472C8">
        <w:rPr>
          <w:rFonts w:eastAsia="Calibri" w:cs="Calibri"/>
          <w:b/>
          <w:szCs w:val="22"/>
        </w:rPr>
        <w:t xml:space="preserve">APPENDICES 2-2 </w:t>
      </w:r>
      <w:r w:rsidR="00A17F31" w:rsidRPr="00A472C8">
        <w:rPr>
          <w:rFonts w:eastAsia="Calibri" w:cs="Calibri"/>
          <w:szCs w:val="22"/>
        </w:rPr>
        <w:t>and</w:t>
      </w:r>
      <w:r w:rsidR="00A17F31" w:rsidRPr="00A472C8">
        <w:rPr>
          <w:rFonts w:eastAsia="Calibri" w:cs="Calibri"/>
          <w:b/>
          <w:szCs w:val="22"/>
        </w:rPr>
        <w:t xml:space="preserve"> 2-3</w:t>
      </w:r>
      <w:r w:rsidR="00A17F31" w:rsidRPr="00A472C8">
        <w:rPr>
          <w:rFonts w:eastAsia="Calibri" w:cs="Calibri"/>
          <w:szCs w:val="22"/>
        </w:rPr>
        <w:t xml:space="preserve"> include the bibliographies of studies that are included in this effects characterization and those that were excluded, respectively. Studies were excluded if they were considered invalid or not associated with an environmentally relevant exposure route. Thresholds are based on the most sensitive lethal and sublethal effects identified among the available registrant-submitted studies and open literature in the ECOTOX database.</w:t>
      </w:r>
    </w:p>
    <w:p w14:paraId="45B7CFC8" w14:textId="77777777" w:rsidR="00CD2A08" w:rsidRPr="00A472C8" w:rsidRDefault="00CD2A08" w:rsidP="009804F8">
      <w:pPr>
        <w:rPr>
          <w:rFonts w:eastAsia="Calibri" w:cs="Calibri"/>
          <w:color w:val="2E75B5"/>
          <w:szCs w:val="22"/>
        </w:rPr>
      </w:pPr>
      <w:bookmarkStart w:id="27" w:name="h.30j0zll" w:colFirst="0" w:colLast="0"/>
      <w:bookmarkStart w:id="28" w:name="h.1fob9te" w:colFirst="0" w:colLast="0"/>
      <w:bookmarkStart w:id="29" w:name="h.2et92p0" w:colFirst="0" w:colLast="0"/>
      <w:bookmarkEnd w:id="27"/>
      <w:bookmarkEnd w:id="28"/>
      <w:bookmarkEnd w:id="29"/>
    </w:p>
    <w:p w14:paraId="37AB08DE" w14:textId="58B9E7E9" w:rsidR="00CD2A08" w:rsidRPr="00C10DEC" w:rsidRDefault="00CD2A08" w:rsidP="00F76C8B">
      <w:pPr>
        <w:pStyle w:val="Heading2"/>
        <w:rPr>
          <w:color w:val="4472C4" w:themeColor="accent5"/>
        </w:rPr>
      </w:pPr>
      <w:bookmarkStart w:id="30" w:name="_Toc434489034"/>
      <w:bookmarkStart w:id="31" w:name="_Toc80616180"/>
      <w:r w:rsidRPr="00C10DEC">
        <w:rPr>
          <w:color w:val="4472C4" w:themeColor="accent5"/>
        </w:rPr>
        <w:t>Effects on Mortality of Fish</w:t>
      </w:r>
      <w:bookmarkEnd w:id="30"/>
      <w:bookmarkEnd w:id="31"/>
    </w:p>
    <w:p w14:paraId="378004FD" w14:textId="5B6A9C69" w:rsidR="00CD2A08" w:rsidRPr="00A472C8" w:rsidRDefault="00CD2A08" w:rsidP="009804F8">
      <w:pPr>
        <w:rPr>
          <w:rFonts w:eastAsia="Calibri" w:cs="Calibri"/>
        </w:rPr>
      </w:pPr>
    </w:p>
    <w:p w14:paraId="119DE693" w14:textId="463C2747" w:rsidR="00C301BE" w:rsidRPr="00A472C8" w:rsidRDefault="00C301BE" w:rsidP="5D334017">
      <w:pPr>
        <w:rPr>
          <w:rFonts w:eastAsia="Calibri" w:cs="Calibri"/>
        </w:rPr>
      </w:pPr>
      <w:r w:rsidRPr="00A472C8">
        <w:rPr>
          <w:rFonts w:cs="Calibri"/>
        </w:rPr>
        <w:t xml:space="preserve">The available data for acute mortality to fish is provided in </w:t>
      </w:r>
      <w:r w:rsidR="00D81A2A" w:rsidRPr="00A472C8">
        <w:rPr>
          <w:rFonts w:cs="Calibri"/>
          <w:b/>
          <w:bCs/>
        </w:rPr>
        <w:fldChar w:fldCharType="begin"/>
      </w:r>
      <w:r w:rsidR="00D81A2A" w:rsidRPr="00A472C8">
        <w:rPr>
          <w:rFonts w:cs="Calibri"/>
          <w:b/>
          <w:bCs/>
        </w:rPr>
        <w:instrText xml:space="preserve"> REF _Ref77757047 \h  \* MERGEFORMAT </w:instrText>
      </w:r>
      <w:r w:rsidR="00D81A2A" w:rsidRPr="00A472C8">
        <w:rPr>
          <w:rFonts w:cs="Calibri"/>
          <w:b/>
          <w:bCs/>
        </w:rPr>
      </w:r>
      <w:r w:rsidR="00D81A2A" w:rsidRPr="00A472C8">
        <w:rPr>
          <w:rFonts w:cs="Calibri"/>
          <w:b/>
          <w:bCs/>
        </w:rPr>
        <w:fldChar w:fldCharType="separate"/>
      </w:r>
      <w:r w:rsidR="00375723" w:rsidRPr="00375723">
        <w:rPr>
          <w:rFonts w:cs="Calibri"/>
          <w:b/>
          <w:bCs/>
        </w:rPr>
        <w:t>Figure 2-1</w:t>
      </w:r>
      <w:r w:rsidR="00D81A2A" w:rsidRPr="00A472C8">
        <w:rPr>
          <w:rFonts w:cs="Calibri"/>
          <w:b/>
          <w:bCs/>
        </w:rPr>
        <w:fldChar w:fldCharType="end"/>
      </w:r>
      <w:r w:rsidR="00D81A2A" w:rsidRPr="00A472C8">
        <w:rPr>
          <w:rFonts w:cs="Calibri"/>
          <w:b/>
          <w:bCs/>
        </w:rPr>
        <w:t xml:space="preserve"> </w:t>
      </w:r>
      <w:r w:rsidRPr="00A472C8">
        <w:rPr>
          <w:rFonts w:cs="Calibri"/>
        </w:rPr>
        <w:t xml:space="preserve">below. </w:t>
      </w:r>
      <w:r w:rsidR="006069CC" w:rsidRPr="00A472C8">
        <w:rPr>
          <w:rFonts w:cs="Calibri"/>
        </w:rPr>
        <w:t>There were n</w:t>
      </w:r>
      <w:r w:rsidR="00597D2B" w:rsidRPr="00A472C8">
        <w:rPr>
          <w:rFonts w:cs="Calibri"/>
        </w:rPr>
        <w:t>o</w:t>
      </w:r>
      <w:r w:rsidRPr="00A472C8">
        <w:rPr>
          <w:rFonts w:eastAsia="Calibri" w:cs="Calibri"/>
        </w:rPr>
        <w:t xml:space="preserve"> fish</w:t>
      </w:r>
      <w:r w:rsidR="008F7D38" w:rsidRPr="00A472C8">
        <w:rPr>
          <w:rFonts w:cs="Calibri"/>
        </w:rPr>
        <w:t xml:space="preserve"> endpoints</w:t>
      </w:r>
      <w:r w:rsidR="006069CC" w:rsidRPr="00A472C8">
        <w:rPr>
          <w:rFonts w:cs="Calibri"/>
        </w:rPr>
        <w:t xml:space="preserve"> based on mortality</w:t>
      </w:r>
      <w:r w:rsidR="008F7D38" w:rsidRPr="00A472C8">
        <w:rPr>
          <w:rFonts w:cs="Calibri"/>
        </w:rPr>
        <w:t xml:space="preserve"> identified from studies in the ECOTOX acceptable database that were either more sensitive than the endpoints identified above, or reliable for use as a threshold</w:t>
      </w:r>
      <w:r w:rsidRPr="00A472C8">
        <w:rPr>
          <w:rFonts w:eastAsia="Calibri" w:cs="Calibri"/>
        </w:rPr>
        <w:t>. T</w:t>
      </w:r>
      <w:r w:rsidRPr="00A472C8">
        <w:rPr>
          <w:rFonts w:cs="Calibri"/>
        </w:rPr>
        <w:t xml:space="preserve">he most sensitive reliable endpoint </w:t>
      </w:r>
      <w:r w:rsidR="002014D6" w:rsidRPr="00A472C8">
        <w:rPr>
          <w:rFonts w:cs="Calibri"/>
        </w:rPr>
        <w:t xml:space="preserve">from either clothianidin or thiamethoxam </w:t>
      </w:r>
      <w:r w:rsidRPr="00A472C8">
        <w:rPr>
          <w:rFonts w:cs="Calibri"/>
        </w:rPr>
        <w:t>was used to represent thresholds for mortality effects.</w:t>
      </w:r>
    </w:p>
    <w:p w14:paraId="60CC868E" w14:textId="77777777" w:rsidR="0034327E" w:rsidRPr="00A472C8" w:rsidRDefault="0034327E" w:rsidP="0034327E">
      <w:pPr>
        <w:rPr>
          <w:rFonts w:eastAsia="Calibri" w:cs="Calibri"/>
          <w:szCs w:val="22"/>
        </w:rPr>
      </w:pPr>
    </w:p>
    <w:p w14:paraId="6D5D666D" w14:textId="5330CE7D" w:rsidR="00C25DE5" w:rsidRPr="00A472C8" w:rsidRDefault="00C25DE5" w:rsidP="00C25DE5">
      <w:pPr>
        <w:rPr>
          <w:rFonts w:cs="Calibri"/>
          <w:sz w:val="20"/>
        </w:rPr>
      </w:pPr>
    </w:p>
    <w:p w14:paraId="0896C430" w14:textId="0BE7234A" w:rsidR="008F4363" w:rsidRPr="00A472C8" w:rsidRDefault="22F7EEAB" w:rsidP="00C25DE5">
      <w:pPr>
        <w:rPr>
          <w:rFonts w:cs="Calibri"/>
          <w:sz w:val="20"/>
        </w:rPr>
      </w:pPr>
      <w:r w:rsidRPr="00A472C8">
        <w:rPr>
          <w:rFonts w:cs="Calibri"/>
          <w:noProof/>
        </w:rPr>
        <w:lastRenderedPageBreak/>
        <w:drawing>
          <wp:inline distT="0" distB="0" distL="0" distR="0" wp14:anchorId="55CE6732" wp14:editId="6C9D4402">
            <wp:extent cx="5819854" cy="422796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819854" cy="4227968"/>
                    </a:xfrm>
                    <a:prstGeom prst="rect">
                      <a:avLst/>
                    </a:prstGeom>
                  </pic:spPr>
                </pic:pic>
              </a:graphicData>
            </a:graphic>
          </wp:inline>
        </w:drawing>
      </w:r>
    </w:p>
    <w:p w14:paraId="0721705E" w14:textId="289CD3A7" w:rsidR="00703072" w:rsidRDefault="00D81A2A" w:rsidP="00D81A2A">
      <w:pPr>
        <w:pStyle w:val="Caption"/>
        <w:rPr>
          <w:rFonts w:eastAsia="Calibri" w:cs="Calibri"/>
          <w:bCs/>
          <w:szCs w:val="22"/>
        </w:rPr>
      </w:pPr>
      <w:bookmarkStart w:id="32" w:name="_Ref77757047"/>
      <w:bookmarkStart w:id="33" w:name="_Toc80616280"/>
      <w:r w:rsidRPr="00A472C8">
        <w:rPr>
          <w:rFonts w:cs="Calibri"/>
          <w:szCs w:val="22"/>
        </w:rPr>
        <w:t>Figure 2-</w:t>
      </w:r>
      <w:r w:rsidR="000F33ED" w:rsidRPr="00A472C8">
        <w:rPr>
          <w:rFonts w:cs="Calibri"/>
          <w:szCs w:val="22"/>
        </w:rPr>
        <w:fldChar w:fldCharType="begin"/>
      </w:r>
      <w:r w:rsidR="000F33ED" w:rsidRPr="00A472C8">
        <w:rPr>
          <w:rFonts w:cs="Calibri"/>
          <w:szCs w:val="22"/>
        </w:rPr>
        <w:instrText xml:space="preserve"> SEQ Figure_2- \* ARABIC </w:instrText>
      </w:r>
      <w:r w:rsidR="000F33ED" w:rsidRPr="00A472C8">
        <w:rPr>
          <w:rFonts w:cs="Calibri"/>
          <w:szCs w:val="22"/>
        </w:rPr>
        <w:fldChar w:fldCharType="separate"/>
      </w:r>
      <w:r w:rsidR="00375723">
        <w:rPr>
          <w:rFonts w:cs="Calibri"/>
          <w:noProof/>
          <w:szCs w:val="22"/>
        </w:rPr>
        <w:t>1</w:t>
      </w:r>
      <w:r w:rsidR="000F33ED" w:rsidRPr="00A472C8">
        <w:rPr>
          <w:rFonts w:cs="Calibri"/>
          <w:noProof/>
          <w:szCs w:val="22"/>
        </w:rPr>
        <w:fldChar w:fldCharType="end"/>
      </w:r>
      <w:bookmarkEnd w:id="32"/>
      <w:r w:rsidR="002014D6" w:rsidRPr="00A472C8">
        <w:rPr>
          <w:rFonts w:cs="Calibri"/>
          <w:szCs w:val="22"/>
        </w:rPr>
        <w:t xml:space="preserve">. </w:t>
      </w:r>
      <w:r w:rsidR="00262BDA" w:rsidRPr="00A472C8">
        <w:rPr>
          <w:rFonts w:cs="Calibri"/>
          <w:szCs w:val="22"/>
        </w:rPr>
        <w:t xml:space="preserve">Array of mortality toxicity data for </w:t>
      </w:r>
      <w:r w:rsidR="00316BDC" w:rsidRPr="00A472C8">
        <w:rPr>
          <w:rFonts w:cs="Calibri"/>
          <w:szCs w:val="22"/>
        </w:rPr>
        <w:t xml:space="preserve">fish </w:t>
      </w:r>
      <w:r w:rsidR="00262BDA" w:rsidRPr="00A472C8">
        <w:rPr>
          <w:rFonts w:cs="Calibri"/>
          <w:szCs w:val="22"/>
        </w:rPr>
        <w:t xml:space="preserve">expressed in terms of </w:t>
      </w:r>
      <w:r w:rsidR="00BE1C42" w:rsidRPr="00A472C8">
        <w:rPr>
          <w:rFonts w:eastAsia="Calibri" w:cs="Calibri"/>
          <w:szCs w:val="22"/>
        </w:rPr>
        <w:t>µg</w:t>
      </w:r>
      <w:r w:rsidR="00262BDA" w:rsidRPr="00A472C8">
        <w:rPr>
          <w:rFonts w:cs="Calibri"/>
          <w:szCs w:val="22"/>
        </w:rPr>
        <w:t xml:space="preserve"> a.i./L.</w:t>
      </w:r>
      <w:bookmarkEnd w:id="33"/>
      <w:r w:rsidR="005A4892" w:rsidRPr="00A472C8">
        <w:rPr>
          <w:rFonts w:eastAsia="Calibri" w:cs="Calibri"/>
          <w:bCs/>
          <w:szCs w:val="22"/>
        </w:rPr>
        <w:t xml:space="preserve"> </w:t>
      </w:r>
    </w:p>
    <w:p w14:paraId="0CCCAAF1" w14:textId="69A8ADD3" w:rsidR="005A4892" w:rsidRPr="00703072" w:rsidRDefault="005A4892" w:rsidP="00D81A2A">
      <w:pPr>
        <w:pStyle w:val="Caption"/>
        <w:rPr>
          <w:rFonts w:eastAsia="Calibri" w:cs="Calibri"/>
          <w:bCs/>
          <w:szCs w:val="22"/>
        </w:rPr>
      </w:pPr>
      <w:r w:rsidRPr="00A472C8">
        <w:rPr>
          <w:rFonts w:eastAsia="Calibri" w:cs="Calibri"/>
          <w:b w:val="0"/>
          <w:bCs/>
          <w:szCs w:val="22"/>
        </w:rPr>
        <w:t>Blue squares represent LC</w:t>
      </w:r>
      <w:r w:rsidRPr="00A472C8">
        <w:rPr>
          <w:rFonts w:eastAsia="Calibri" w:cs="Calibri"/>
          <w:b w:val="0"/>
          <w:bCs/>
          <w:szCs w:val="22"/>
          <w:vertAlign w:val="subscript"/>
        </w:rPr>
        <w:t>50</w:t>
      </w:r>
      <w:r w:rsidRPr="00A472C8">
        <w:rPr>
          <w:rFonts w:eastAsia="Calibri" w:cs="Calibri"/>
          <w:b w:val="0"/>
          <w:bCs/>
          <w:szCs w:val="22"/>
        </w:rPr>
        <w:t xml:space="preserve"> values from open literature studies found in the ECOTOX database. Red squares represent LC</w:t>
      </w:r>
      <w:r w:rsidRPr="00A472C8">
        <w:rPr>
          <w:rFonts w:eastAsia="Calibri" w:cs="Calibri"/>
          <w:b w:val="0"/>
          <w:bCs/>
          <w:szCs w:val="22"/>
          <w:vertAlign w:val="subscript"/>
        </w:rPr>
        <w:t>50</w:t>
      </w:r>
      <w:r w:rsidRPr="00A472C8">
        <w:rPr>
          <w:rFonts w:eastAsia="Calibri" w:cs="Calibri"/>
          <w:b w:val="0"/>
          <w:bCs/>
          <w:szCs w:val="22"/>
        </w:rPr>
        <w:t xml:space="preserve"> values from registrant submitted studies.</w:t>
      </w:r>
      <w:r w:rsidR="000C70D9" w:rsidRPr="00A472C8">
        <w:rPr>
          <w:rFonts w:eastAsia="Calibri" w:cs="Calibri"/>
          <w:b w:val="0"/>
          <w:bCs/>
          <w:szCs w:val="22"/>
        </w:rPr>
        <w:t xml:space="preserve"> Parentheses present the endpoint measurement, </w:t>
      </w:r>
      <w:r w:rsidR="001B5DC2" w:rsidRPr="00A472C8">
        <w:rPr>
          <w:rFonts w:eastAsia="Calibri" w:cs="Calibri"/>
          <w:b w:val="0"/>
          <w:bCs/>
          <w:szCs w:val="22"/>
        </w:rPr>
        <w:t>species</w:t>
      </w:r>
      <w:r w:rsidR="000C70D9" w:rsidRPr="00A472C8">
        <w:rPr>
          <w:rFonts w:eastAsia="Calibri" w:cs="Calibri"/>
          <w:b w:val="0"/>
          <w:bCs/>
          <w:szCs w:val="22"/>
        </w:rPr>
        <w:t>, study reference (</w:t>
      </w:r>
      <w:r w:rsidR="000C70D9" w:rsidRPr="00703072">
        <w:rPr>
          <w:rFonts w:eastAsia="Calibri" w:cs="Calibri"/>
          <w:b w:val="0"/>
          <w:bCs/>
          <w:i/>
          <w:iCs w:val="0"/>
          <w:szCs w:val="22"/>
        </w:rPr>
        <w:t>i.e</w:t>
      </w:r>
      <w:r w:rsidR="000C70D9" w:rsidRPr="00A472C8">
        <w:rPr>
          <w:rFonts w:eastAsia="Calibri" w:cs="Calibri"/>
          <w:b w:val="0"/>
          <w:bCs/>
          <w:szCs w:val="22"/>
        </w:rPr>
        <w:t>., MRID, ECOTOX #), and study duration. If endpoint is non-definitive, that is also note</w:t>
      </w:r>
      <w:r w:rsidR="000C70D9" w:rsidRPr="00A472C8">
        <w:rPr>
          <w:rFonts w:eastAsia="Calibri" w:cs="Calibri"/>
          <w:b w:val="0"/>
          <w:bCs/>
          <w:sz w:val="20"/>
        </w:rPr>
        <w:t xml:space="preserve">d. </w:t>
      </w:r>
    </w:p>
    <w:p w14:paraId="2DC16315" w14:textId="6F02DA4B" w:rsidR="005D279C" w:rsidRPr="00A472C8" w:rsidRDefault="005D279C" w:rsidP="00C25DE5">
      <w:pPr>
        <w:rPr>
          <w:rFonts w:cs="Calibri"/>
          <w:szCs w:val="22"/>
        </w:rPr>
      </w:pPr>
    </w:p>
    <w:p w14:paraId="36AEBD03" w14:textId="28F6FEBF" w:rsidR="006B1350" w:rsidRPr="00A472C8" w:rsidRDefault="006B1350" w:rsidP="006B1350">
      <w:pPr>
        <w:rPr>
          <w:rFonts w:eastAsia="Calibri" w:cs="Calibri"/>
          <w:szCs w:val="22"/>
        </w:rPr>
      </w:pPr>
      <w:r w:rsidRPr="00A472C8">
        <w:rPr>
          <w:rFonts w:eastAsia="Calibri" w:cs="Calibri"/>
          <w:szCs w:val="22"/>
        </w:rPr>
        <w:t>For freshwater fish, the lowest reliable LC</w:t>
      </w:r>
      <w:r w:rsidRPr="00A472C8">
        <w:rPr>
          <w:rFonts w:eastAsia="Calibri" w:cs="Calibri"/>
          <w:szCs w:val="22"/>
          <w:vertAlign w:val="subscript"/>
        </w:rPr>
        <w:t>50</w:t>
      </w:r>
      <w:r w:rsidRPr="00A472C8">
        <w:rPr>
          <w:rFonts w:eastAsia="Calibri" w:cs="Calibri"/>
          <w:szCs w:val="22"/>
        </w:rPr>
        <w:t xml:space="preserve"> for thiamethoxam based on the TGAI (Technical Grade Active Ingredient) was &gt;114,000 µg a.i./L tested on the bluegill sunfish (MRID </w:t>
      </w:r>
      <w:r w:rsidRPr="00A472C8">
        <w:rPr>
          <w:rFonts w:cs="Calibri"/>
          <w:szCs w:val="22"/>
        </w:rPr>
        <w:t>44714917</w:t>
      </w:r>
      <w:r w:rsidRPr="00A472C8">
        <w:rPr>
          <w:rFonts w:eastAsia="Calibri" w:cs="Calibri"/>
          <w:szCs w:val="22"/>
        </w:rPr>
        <w:t xml:space="preserve">). Toxicity data for thiamethoxam when tested as a formulated product are also available but were either not suitable for use as a threshold </w:t>
      </w:r>
      <w:r w:rsidR="000C59BA" w:rsidRPr="00A472C8">
        <w:rPr>
          <w:rFonts w:eastAsia="Calibri" w:cs="Calibri"/>
          <w:szCs w:val="22"/>
        </w:rPr>
        <w:t xml:space="preserve">value </w:t>
      </w:r>
      <w:r w:rsidRPr="00A472C8">
        <w:rPr>
          <w:rFonts w:eastAsia="Calibri" w:cs="Calibri"/>
          <w:szCs w:val="22"/>
        </w:rPr>
        <w:t xml:space="preserve">due to study uncertainty or </w:t>
      </w:r>
      <w:r w:rsidR="000C59BA" w:rsidRPr="00A472C8">
        <w:rPr>
          <w:rFonts w:eastAsia="Calibri" w:cs="Calibri"/>
          <w:szCs w:val="22"/>
        </w:rPr>
        <w:t>were less</w:t>
      </w:r>
      <w:r w:rsidRPr="00A472C8">
        <w:rPr>
          <w:rFonts w:eastAsia="Calibri" w:cs="Calibri"/>
          <w:szCs w:val="22"/>
        </w:rPr>
        <w:t xml:space="preserve"> sensitive than the TGAI. </w:t>
      </w:r>
    </w:p>
    <w:p w14:paraId="6895E345" w14:textId="77777777" w:rsidR="006B1350" w:rsidRPr="00A472C8" w:rsidRDefault="006B1350" w:rsidP="006B1350">
      <w:pPr>
        <w:rPr>
          <w:rFonts w:cs="Calibri"/>
          <w:szCs w:val="22"/>
        </w:rPr>
      </w:pPr>
    </w:p>
    <w:p w14:paraId="0A385BF8" w14:textId="3FC4BD70" w:rsidR="006B1350" w:rsidRPr="00A472C8" w:rsidRDefault="006B1350" w:rsidP="006B1350">
      <w:pPr>
        <w:rPr>
          <w:rFonts w:eastAsia="Calibri" w:cs="Calibri"/>
          <w:szCs w:val="22"/>
        </w:rPr>
      </w:pPr>
      <w:r w:rsidRPr="00A472C8">
        <w:rPr>
          <w:rFonts w:eastAsia="Calibri" w:cs="Calibri"/>
          <w:szCs w:val="22"/>
        </w:rPr>
        <w:t>For estuarine/marine fish, the lowest reliable LC</w:t>
      </w:r>
      <w:r w:rsidRPr="00A472C8">
        <w:rPr>
          <w:rFonts w:eastAsia="Calibri" w:cs="Calibri"/>
          <w:szCs w:val="22"/>
          <w:vertAlign w:val="subscript"/>
        </w:rPr>
        <w:t>50</w:t>
      </w:r>
      <w:r w:rsidRPr="00A472C8">
        <w:rPr>
          <w:rFonts w:eastAsia="Calibri" w:cs="Calibri"/>
          <w:szCs w:val="22"/>
        </w:rPr>
        <w:t xml:space="preserve"> for thiamethoxam based on the TGAI was &gt;111,000 µg a.i./L tested on the sheepshead minnow (MRID </w:t>
      </w:r>
      <w:r w:rsidRPr="00A472C8">
        <w:rPr>
          <w:rFonts w:cs="Calibri"/>
          <w:szCs w:val="22"/>
        </w:rPr>
        <w:t>44714920</w:t>
      </w:r>
      <w:r w:rsidRPr="00A472C8">
        <w:rPr>
          <w:rFonts w:eastAsia="Calibri" w:cs="Calibri"/>
          <w:szCs w:val="22"/>
        </w:rPr>
        <w:t xml:space="preserve">). No other </w:t>
      </w:r>
      <w:r w:rsidR="00A171F9" w:rsidRPr="00A472C8">
        <w:rPr>
          <w:rFonts w:eastAsia="Calibri" w:cs="Calibri"/>
          <w:szCs w:val="22"/>
        </w:rPr>
        <w:t>acute mortality</w:t>
      </w:r>
      <w:r w:rsidRPr="00A472C8">
        <w:rPr>
          <w:rFonts w:eastAsia="Calibri" w:cs="Calibri"/>
          <w:szCs w:val="22"/>
        </w:rPr>
        <w:t xml:space="preserve"> data for estuarine/marine fish exposed to thiamethoxam were reported in ECOTOX. </w:t>
      </w:r>
    </w:p>
    <w:p w14:paraId="1AACAAC4" w14:textId="1F6D3739" w:rsidR="007D78A1" w:rsidRPr="00A472C8" w:rsidRDefault="007D78A1" w:rsidP="007D78A1">
      <w:pPr>
        <w:rPr>
          <w:rFonts w:eastAsia="Calibri" w:cs="Calibri"/>
          <w:szCs w:val="22"/>
        </w:rPr>
      </w:pPr>
    </w:p>
    <w:p w14:paraId="467D292C" w14:textId="60BF3DC6" w:rsidR="00CD2A08" w:rsidRPr="00C10DEC" w:rsidRDefault="00CD2A08" w:rsidP="00F76C8B">
      <w:pPr>
        <w:pStyle w:val="Heading2"/>
        <w:rPr>
          <w:color w:val="4472C4" w:themeColor="accent5"/>
        </w:rPr>
      </w:pPr>
      <w:bookmarkStart w:id="34" w:name="h.tyjcwt" w:colFirst="0" w:colLast="0"/>
      <w:bookmarkStart w:id="35" w:name="_Toc522625446"/>
      <w:bookmarkStart w:id="36" w:name="_Toc522625507"/>
      <w:bookmarkStart w:id="37" w:name="_Toc522693777"/>
      <w:bookmarkStart w:id="38" w:name="_Toc522625447"/>
      <w:bookmarkStart w:id="39" w:name="_Toc522625508"/>
      <w:bookmarkStart w:id="40" w:name="_Toc522693778"/>
      <w:bookmarkStart w:id="41" w:name="_Toc434489036"/>
      <w:bookmarkStart w:id="42" w:name="_Toc80616181"/>
      <w:bookmarkEnd w:id="34"/>
      <w:bookmarkEnd w:id="35"/>
      <w:bookmarkEnd w:id="36"/>
      <w:bookmarkEnd w:id="37"/>
      <w:bookmarkEnd w:id="38"/>
      <w:bookmarkEnd w:id="39"/>
      <w:bookmarkEnd w:id="40"/>
      <w:r w:rsidRPr="00C10DEC">
        <w:rPr>
          <w:color w:val="4472C4" w:themeColor="accent5"/>
        </w:rPr>
        <w:t>Effects on Growth</w:t>
      </w:r>
      <w:r w:rsidR="007D78A1" w:rsidRPr="00C10DEC">
        <w:rPr>
          <w:color w:val="4472C4" w:themeColor="accent5"/>
        </w:rPr>
        <w:t xml:space="preserve"> and Reproduction</w:t>
      </w:r>
      <w:r w:rsidRPr="00C10DEC">
        <w:rPr>
          <w:color w:val="4472C4" w:themeColor="accent5"/>
        </w:rPr>
        <w:t xml:space="preserve"> of Fish</w:t>
      </w:r>
      <w:bookmarkEnd w:id="41"/>
      <w:bookmarkEnd w:id="42"/>
    </w:p>
    <w:p w14:paraId="4AA161FD" w14:textId="3BEC3B0E" w:rsidR="00CD2A08" w:rsidRPr="00A472C8" w:rsidRDefault="00CD2A08" w:rsidP="009804F8">
      <w:pPr>
        <w:rPr>
          <w:rFonts w:cs="Calibri"/>
        </w:rPr>
      </w:pPr>
    </w:p>
    <w:p w14:paraId="12255792" w14:textId="2F4FE4ED" w:rsidR="0010676B" w:rsidRPr="00A472C8" w:rsidRDefault="0010676B" w:rsidP="002F265F">
      <w:pPr>
        <w:rPr>
          <w:rFonts w:cs="Calibri"/>
        </w:rPr>
      </w:pPr>
      <w:r w:rsidRPr="00A472C8">
        <w:rPr>
          <w:rFonts w:cs="Calibri"/>
          <w:szCs w:val="22"/>
        </w:rPr>
        <w:t>The available data for effects on growth of fish is provided in</w:t>
      </w:r>
      <w:r w:rsidR="00D81A2A" w:rsidRPr="00A472C8">
        <w:rPr>
          <w:rFonts w:cs="Calibri"/>
          <w:szCs w:val="22"/>
        </w:rPr>
        <w:t xml:space="preserve"> </w:t>
      </w:r>
      <w:r w:rsidR="00D81A2A" w:rsidRPr="00A472C8">
        <w:rPr>
          <w:rFonts w:cs="Calibri"/>
          <w:b/>
          <w:bCs/>
          <w:szCs w:val="22"/>
        </w:rPr>
        <w:fldChar w:fldCharType="begin"/>
      </w:r>
      <w:r w:rsidR="00D81A2A" w:rsidRPr="00A472C8">
        <w:rPr>
          <w:rFonts w:cs="Calibri"/>
          <w:b/>
          <w:bCs/>
          <w:szCs w:val="22"/>
        </w:rPr>
        <w:instrText xml:space="preserve"> REF _Ref77757152 \h  \* MERGEFORMAT </w:instrText>
      </w:r>
      <w:r w:rsidR="00D81A2A" w:rsidRPr="00A472C8">
        <w:rPr>
          <w:rFonts w:cs="Calibri"/>
          <w:b/>
          <w:bCs/>
          <w:szCs w:val="22"/>
        </w:rPr>
      </w:r>
      <w:r w:rsidR="00D81A2A" w:rsidRPr="00A472C8">
        <w:rPr>
          <w:rFonts w:cs="Calibri"/>
          <w:b/>
          <w:bCs/>
          <w:szCs w:val="22"/>
        </w:rPr>
        <w:fldChar w:fldCharType="separate"/>
      </w:r>
      <w:r w:rsidR="00375723" w:rsidRPr="00375723">
        <w:rPr>
          <w:rFonts w:cs="Calibri"/>
          <w:b/>
          <w:bCs/>
        </w:rPr>
        <w:t>Figure 2-2</w:t>
      </w:r>
      <w:r w:rsidR="00D81A2A" w:rsidRPr="00A472C8">
        <w:rPr>
          <w:rFonts w:cs="Calibri"/>
          <w:b/>
          <w:bCs/>
          <w:szCs w:val="22"/>
        </w:rPr>
        <w:fldChar w:fldCharType="end"/>
      </w:r>
      <w:r w:rsidRPr="00A472C8">
        <w:rPr>
          <w:rFonts w:cs="Calibri"/>
          <w:szCs w:val="22"/>
        </w:rPr>
        <w:t xml:space="preserve"> below. </w:t>
      </w:r>
      <w:r w:rsidR="00696D03" w:rsidRPr="00A472C8">
        <w:rPr>
          <w:rFonts w:cs="Calibri"/>
          <w:szCs w:val="22"/>
        </w:rPr>
        <w:t xml:space="preserve">There were no studies on reproduction available. </w:t>
      </w:r>
      <w:r w:rsidRPr="00A472C8">
        <w:rPr>
          <w:rFonts w:cs="Calibri"/>
        </w:rPr>
        <w:t>No endpoints were identified from studies in the ECOTOX acceptable database that were either more sensitive than the endpoints identified above, or reliable for use as a threshold</w:t>
      </w:r>
      <w:r w:rsidRPr="00A472C8">
        <w:rPr>
          <w:rFonts w:eastAsia="Calibri" w:cs="Calibri"/>
          <w:szCs w:val="22"/>
        </w:rPr>
        <w:t>. T</w:t>
      </w:r>
      <w:r w:rsidRPr="00A472C8">
        <w:rPr>
          <w:rFonts w:cs="Calibri"/>
        </w:rPr>
        <w:t xml:space="preserve">he most sensitive reliable </w:t>
      </w:r>
      <w:r w:rsidR="00A4606E" w:rsidRPr="00A472C8">
        <w:rPr>
          <w:rFonts w:cs="Calibri"/>
        </w:rPr>
        <w:t>NOAEC/LOAEC</w:t>
      </w:r>
      <w:r w:rsidRPr="00A472C8">
        <w:rPr>
          <w:rFonts w:cs="Calibri"/>
        </w:rPr>
        <w:t xml:space="preserve"> was used to represent thresholds for </w:t>
      </w:r>
      <w:r w:rsidR="00A4606E" w:rsidRPr="00A472C8">
        <w:rPr>
          <w:rFonts w:cs="Calibri"/>
        </w:rPr>
        <w:t>growth and reproductive</w:t>
      </w:r>
      <w:r w:rsidRPr="00A472C8">
        <w:rPr>
          <w:rFonts w:cs="Calibri"/>
        </w:rPr>
        <w:t xml:space="preserve"> effects.</w:t>
      </w:r>
    </w:p>
    <w:p w14:paraId="29284969" w14:textId="77777777" w:rsidR="0010676B" w:rsidRPr="00A472C8" w:rsidRDefault="0010676B" w:rsidP="002F265F">
      <w:pPr>
        <w:rPr>
          <w:rFonts w:eastAsia="Calibri" w:cs="Calibri"/>
          <w:szCs w:val="22"/>
        </w:rPr>
      </w:pPr>
    </w:p>
    <w:p w14:paraId="22AAF75E" w14:textId="23D367E9" w:rsidR="00A4606E" w:rsidRPr="00A472C8" w:rsidRDefault="5C237BAC" w:rsidP="002F265F">
      <w:pPr>
        <w:rPr>
          <w:rFonts w:cs="Calibri"/>
          <w:szCs w:val="22"/>
        </w:rPr>
      </w:pPr>
      <w:r w:rsidRPr="00A472C8">
        <w:rPr>
          <w:rFonts w:cs="Calibri"/>
          <w:noProof/>
        </w:rPr>
        <w:lastRenderedPageBreak/>
        <w:drawing>
          <wp:inline distT="0" distB="0" distL="0" distR="0" wp14:anchorId="209BDDC6" wp14:editId="6C934B8E">
            <wp:extent cx="5932014" cy="43094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932014" cy="4309449"/>
                    </a:xfrm>
                    <a:prstGeom prst="rect">
                      <a:avLst/>
                    </a:prstGeom>
                  </pic:spPr>
                </pic:pic>
              </a:graphicData>
            </a:graphic>
          </wp:inline>
        </w:drawing>
      </w:r>
    </w:p>
    <w:p w14:paraId="63295699" w14:textId="740809C9" w:rsidR="00703072" w:rsidRDefault="00D81A2A" w:rsidP="00D81A2A">
      <w:pPr>
        <w:pStyle w:val="Caption"/>
        <w:rPr>
          <w:rFonts w:eastAsia="Calibri" w:cs="Calibri"/>
          <w:bCs/>
          <w:szCs w:val="22"/>
        </w:rPr>
      </w:pPr>
      <w:bookmarkStart w:id="43" w:name="_Ref77757152"/>
      <w:bookmarkStart w:id="44" w:name="_Toc80616281"/>
      <w:r w:rsidRPr="00A472C8">
        <w:rPr>
          <w:rFonts w:cs="Calibri"/>
          <w:szCs w:val="22"/>
        </w:rPr>
        <w:t>Figure 2-</w:t>
      </w:r>
      <w:r w:rsidR="000F33ED" w:rsidRPr="00A472C8">
        <w:rPr>
          <w:rFonts w:cs="Calibri"/>
          <w:szCs w:val="22"/>
        </w:rPr>
        <w:fldChar w:fldCharType="begin"/>
      </w:r>
      <w:r w:rsidR="000F33ED" w:rsidRPr="00A472C8">
        <w:rPr>
          <w:rFonts w:cs="Calibri"/>
          <w:szCs w:val="22"/>
        </w:rPr>
        <w:instrText xml:space="preserve"> SEQ Figure_2- \* ARABIC </w:instrText>
      </w:r>
      <w:r w:rsidR="000F33ED" w:rsidRPr="00A472C8">
        <w:rPr>
          <w:rFonts w:cs="Calibri"/>
          <w:szCs w:val="22"/>
        </w:rPr>
        <w:fldChar w:fldCharType="separate"/>
      </w:r>
      <w:r w:rsidR="00375723">
        <w:rPr>
          <w:rFonts w:cs="Calibri"/>
          <w:noProof/>
          <w:szCs w:val="22"/>
        </w:rPr>
        <w:t>2</w:t>
      </w:r>
      <w:r w:rsidR="000F33ED" w:rsidRPr="00A472C8">
        <w:rPr>
          <w:rFonts w:cs="Calibri"/>
          <w:noProof/>
          <w:szCs w:val="22"/>
        </w:rPr>
        <w:fldChar w:fldCharType="end"/>
      </w:r>
      <w:bookmarkEnd w:id="43"/>
      <w:r w:rsidR="004926AE" w:rsidRPr="00A472C8">
        <w:rPr>
          <w:rFonts w:cs="Calibri"/>
          <w:szCs w:val="22"/>
        </w:rPr>
        <w:t xml:space="preserve">. </w:t>
      </w:r>
      <w:r w:rsidR="0010676B" w:rsidRPr="00A472C8">
        <w:rPr>
          <w:rFonts w:cs="Calibri"/>
          <w:szCs w:val="22"/>
        </w:rPr>
        <w:t xml:space="preserve">Array of growth toxicity data for fish expressed in terms of </w:t>
      </w:r>
      <w:r w:rsidR="0010676B" w:rsidRPr="00A472C8">
        <w:rPr>
          <w:rFonts w:eastAsia="Calibri" w:cs="Calibri"/>
          <w:szCs w:val="22"/>
        </w:rPr>
        <w:t>µg</w:t>
      </w:r>
      <w:r w:rsidR="0010676B" w:rsidRPr="00A472C8">
        <w:rPr>
          <w:rFonts w:cs="Calibri"/>
          <w:szCs w:val="22"/>
        </w:rPr>
        <w:t xml:space="preserve"> a.i./L.</w:t>
      </w:r>
      <w:bookmarkEnd w:id="44"/>
      <w:r w:rsidR="0010676B" w:rsidRPr="00A472C8">
        <w:rPr>
          <w:rFonts w:eastAsia="Calibri" w:cs="Calibri"/>
          <w:bCs/>
          <w:szCs w:val="22"/>
        </w:rPr>
        <w:t xml:space="preserve"> </w:t>
      </w:r>
    </w:p>
    <w:p w14:paraId="30B8C438" w14:textId="447BF9C2" w:rsidR="0010676B" w:rsidRPr="00703072" w:rsidRDefault="0010676B" w:rsidP="00D81A2A">
      <w:pPr>
        <w:pStyle w:val="Caption"/>
        <w:rPr>
          <w:rFonts w:eastAsia="Calibri" w:cs="Calibri"/>
          <w:bCs/>
          <w:szCs w:val="22"/>
        </w:rPr>
      </w:pPr>
      <w:r w:rsidRPr="00A472C8">
        <w:rPr>
          <w:rFonts w:eastAsia="Calibri" w:cs="Calibri"/>
          <w:b w:val="0"/>
          <w:bCs/>
          <w:szCs w:val="22"/>
        </w:rPr>
        <w:t xml:space="preserve">Blue squares represent </w:t>
      </w:r>
      <w:r w:rsidR="007E5203" w:rsidRPr="00A472C8">
        <w:rPr>
          <w:rFonts w:eastAsia="Calibri" w:cs="Calibri"/>
          <w:b w:val="0"/>
          <w:szCs w:val="22"/>
        </w:rPr>
        <w:t>LOAEC/LOAEL</w:t>
      </w:r>
      <w:r w:rsidRPr="00A472C8">
        <w:rPr>
          <w:rFonts w:eastAsia="Calibri" w:cs="Calibri"/>
          <w:b w:val="0"/>
          <w:bCs/>
          <w:szCs w:val="22"/>
        </w:rPr>
        <w:t xml:space="preserve"> values from open literature studies found in the ECOTOX database. Red squares represent </w:t>
      </w:r>
      <w:r w:rsidR="007E5203" w:rsidRPr="00A472C8">
        <w:rPr>
          <w:rFonts w:eastAsia="Calibri" w:cs="Calibri"/>
          <w:b w:val="0"/>
          <w:szCs w:val="22"/>
        </w:rPr>
        <w:t>LOAEC/LOAEL</w:t>
      </w:r>
      <w:r w:rsidRPr="00A472C8">
        <w:rPr>
          <w:rFonts w:eastAsia="Calibri" w:cs="Calibri"/>
          <w:b w:val="0"/>
          <w:bCs/>
          <w:szCs w:val="22"/>
        </w:rPr>
        <w:t xml:space="preserve"> values from registrant submitted studies. </w:t>
      </w:r>
      <w:r w:rsidR="0033159E" w:rsidRPr="00A472C8">
        <w:rPr>
          <w:rFonts w:eastAsia="Calibri" w:cs="Calibri"/>
          <w:b w:val="0"/>
          <w:szCs w:val="22"/>
        </w:rPr>
        <w:t xml:space="preserve">Solid lines display the range between the LOAEC/LOAEL and NOAEC/NOAEL values. </w:t>
      </w:r>
      <w:r w:rsidRPr="00A472C8">
        <w:rPr>
          <w:rFonts w:eastAsia="Calibri" w:cs="Calibri"/>
          <w:b w:val="0"/>
          <w:bCs/>
          <w:szCs w:val="22"/>
        </w:rPr>
        <w:t xml:space="preserve">Parentheses present the endpoint measurement, species, study reference (i.e., MRID, ECOTOX #), and study duration. If endpoint is non-definitive, that is also noted. </w:t>
      </w:r>
    </w:p>
    <w:p w14:paraId="7AF3F2B7" w14:textId="77777777" w:rsidR="0010676B" w:rsidRPr="00A472C8" w:rsidRDefault="0010676B" w:rsidP="002F265F">
      <w:pPr>
        <w:rPr>
          <w:rFonts w:cs="Calibri"/>
          <w:szCs w:val="22"/>
        </w:rPr>
      </w:pPr>
    </w:p>
    <w:p w14:paraId="796C9758" w14:textId="4F28CFD9" w:rsidR="002F265F" w:rsidRPr="00A472C8" w:rsidRDefault="002F265F" w:rsidP="002F265F">
      <w:pPr>
        <w:rPr>
          <w:rFonts w:eastAsia="Calibri" w:cs="Calibri"/>
          <w:szCs w:val="22"/>
        </w:rPr>
      </w:pPr>
      <w:r w:rsidRPr="00A472C8">
        <w:rPr>
          <w:rFonts w:cs="Calibri"/>
          <w:szCs w:val="22"/>
        </w:rPr>
        <w:t xml:space="preserve">For freshwater fish, the available chronic data reports a NOAEC value of 20,000 </w:t>
      </w:r>
      <w:r w:rsidRPr="00A472C8">
        <w:rPr>
          <w:rFonts w:eastAsia="Calibri" w:cs="Calibri"/>
          <w:szCs w:val="22"/>
        </w:rPr>
        <w:t xml:space="preserve">µg a.i./L tested on rainbow trout (MRID 44714923). In this study, no effects were observed at the highest test concentration and a LOAEC was not determined. </w:t>
      </w:r>
      <w:r w:rsidR="00597D2B" w:rsidRPr="00A472C8">
        <w:rPr>
          <w:rFonts w:eastAsia="Calibri" w:cs="Calibri"/>
          <w:szCs w:val="22"/>
        </w:rPr>
        <w:t xml:space="preserve">The </w:t>
      </w:r>
      <w:r w:rsidRPr="00A472C8">
        <w:rPr>
          <w:rFonts w:eastAsia="Calibri" w:cs="Calibri"/>
          <w:szCs w:val="22"/>
        </w:rPr>
        <w:t>chronic endpoint for estuarine/marine fish</w:t>
      </w:r>
      <w:r w:rsidR="007C1BF9" w:rsidRPr="00A472C8">
        <w:rPr>
          <w:rFonts w:cs="Calibri"/>
          <w:szCs w:val="22"/>
        </w:rPr>
        <w:t xml:space="preserve"> associated with growth in the sheepshead minnow (MRID 49489511; </w:t>
      </w:r>
      <w:r w:rsidR="007C1BF9" w:rsidRPr="00A472C8">
        <w:rPr>
          <w:rFonts w:eastAsia="Calibri" w:cs="Calibri"/>
          <w:szCs w:val="22"/>
        </w:rPr>
        <w:t xml:space="preserve">NOAEC = 1,700 </w:t>
      </w:r>
      <w:r w:rsidR="007C1BF9" w:rsidRPr="00A472C8">
        <w:rPr>
          <w:rFonts w:cs="Calibri"/>
          <w:szCs w:val="22"/>
        </w:rPr>
        <w:t xml:space="preserve">µg a.i./L; LOAEC = 4,100 µg a.i./L; MATC = 2,640 µg a.i./L) </w:t>
      </w:r>
      <w:r w:rsidRPr="00A472C8">
        <w:rPr>
          <w:rFonts w:cs="Calibri"/>
          <w:szCs w:val="22"/>
        </w:rPr>
        <w:t xml:space="preserve">will be used </w:t>
      </w:r>
      <w:r w:rsidR="00597D2B" w:rsidRPr="00A472C8">
        <w:rPr>
          <w:rFonts w:cs="Calibri"/>
          <w:szCs w:val="22"/>
        </w:rPr>
        <w:t>as a surrogate for</w:t>
      </w:r>
      <w:r w:rsidRPr="00A472C8">
        <w:rPr>
          <w:rFonts w:cs="Calibri"/>
          <w:szCs w:val="22"/>
        </w:rPr>
        <w:t xml:space="preserve"> freshwater fish. </w:t>
      </w:r>
    </w:p>
    <w:p w14:paraId="55F6FFC8" w14:textId="77777777" w:rsidR="002F265F" w:rsidRPr="00A472C8" w:rsidRDefault="002F265F" w:rsidP="002F265F">
      <w:pPr>
        <w:rPr>
          <w:rFonts w:eastAsia="Calibri" w:cs="Calibri"/>
          <w:szCs w:val="22"/>
        </w:rPr>
      </w:pPr>
    </w:p>
    <w:p w14:paraId="7013CEE8" w14:textId="16FF4569" w:rsidR="002F265F" w:rsidRPr="00A472C8" w:rsidRDefault="002F265F" w:rsidP="002F265F">
      <w:pPr>
        <w:rPr>
          <w:rFonts w:eastAsia="Calibri" w:cs="Calibri"/>
          <w:szCs w:val="22"/>
        </w:rPr>
      </w:pPr>
      <w:r w:rsidRPr="00A472C8">
        <w:rPr>
          <w:rFonts w:cs="Calibri"/>
          <w:szCs w:val="22"/>
        </w:rPr>
        <w:t xml:space="preserve">For estuarine/marine fish, the most sensitive chronic </w:t>
      </w:r>
      <w:r w:rsidR="00713875" w:rsidRPr="00A472C8">
        <w:rPr>
          <w:rFonts w:cs="Calibri"/>
          <w:szCs w:val="22"/>
        </w:rPr>
        <w:t xml:space="preserve">exposure </w:t>
      </w:r>
      <w:r w:rsidRPr="00A472C8">
        <w:rPr>
          <w:rFonts w:cs="Calibri"/>
          <w:szCs w:val="22"/>
        </w:rPr>
        <w:t>endpoint was</w:t>
      </w:r>
      <w:r w:rsidRPr="00A472C8">
        <w:rPr>
          <w:rFonts w:eastAsia="Calibri" w:cs="Calibri"/>
          <w:szCs w:val="22"/>
        </w:rPr>
        <w:t xml:space="preserve"> </w:t>
      </w:r>
      <w:r w:rsidR="00140A69" w:rsidRPr="00A472C8">
        <w:rPr>
          <w:rFonts w:cs="Calibri"/>
          <w:szCs w:val="22"/>
        </w:rPr>
        <w:t>associated with growth in the sheepshead minnow (MRID 49489511</w:t>
      </w:r>
      <w:r w:rsidR="005E3624" w:rsidRPr="00A472C8">
        <w:rPr>
          <w:rFonts w:cs="Calibri"/>
          <w:szCs w:val="22"/>
        </w:rPr>
        <w:t xml:space="preserve">; </w:t>
      </w:r>
      <w:r w:rsidRPr="00A472C8">
        <w:rPr>
          <w:rFonts w:eastAsia="Calibri" w:cs="Calibri"/>
          <w:szCs w:val="22"/>
        </w:rPr>
        <w:t xml:space="preserve">NOAEC </w:t>
      </w:r>
      <w:r w:rsidR="005E3624" w:rsidRPr="00A472C8">
        <w:rPr>
          <w:rFonts w:eastAsia="Calibri" w:cs="Calibri"/>
          <w:szCs w:val="22"/>
        </w:rPr>
        <w:t xml:space="preserve">= </w:t>
      </w:r>
      <w:r w:rsidRPr="00A472C8">
        <w:rPr>
          <w:rFonts w:eastAsia="Calibri" w:cs="Calibri"/>
          <w:szCs w:val="22"/>
        </w:rPr>
        <w:t xml:space="preserve">1,700 </w:t>
      </w:r>
      <w:r w:rsidRPr="00A472C8">
        <w:rPr>
          <w:rFonts w:cs="Calibri"/>
          <w:szCs w:val="22"/>
        </w:rPr>
        <w:t>µg a.i./L</w:t>
      </w:r>
      <w:r w:rsidR="005E3624" w:rsidRPr="00A472C8">
        <w:rPr>
          <w:rFonts w:cs="Calibri"/>
          <w:szCs w:val="22"/>
        </w:rPr>
        <w:t>;</w:t>
      </w:r>
      <w:r w:rsidRPr="00A472C8">
        <w:rPr>
          <w:rFonts w:cs="Calibri"/>
          <w:szCs w:val="22"/>
        </w:rPr>
        <w:t xml:space="preserve"> LOAEC </w:t>
      </w:r>
      <w:r w:rsidR="005E3624" w:rsidRPr="00A472C8">
        <w:rPr>
          <w:rFonts w:cs="Calibri"/>
          <w:szCs w:val="22"/>
        </w:rPr>
        <w:t>=</w:t>
      </w:r>
      <w:r w:rsidRPr="00A472C8">
        <w:rPr>
          <w:rFonts w:cs="Calibri"/>
          <w:szCs w:val="22"/>
        </w:rPr>
        <w:t xml:space="preserve"> 4,100 µg a.i./L</w:t>
      </w:r>
      <w:r w:rsidR="00E24448" w:rsidRPr="00A472C8">
        <w:rPr>
          <w:rFonts w:cs="Calibri"/>
          <w:szCs w:val="22"/>
        </w:rPr>
        <w:t>; MATC = 2,640 µg a.i./L)</w:t>
      </w:r>
      <w:r w:rsidRPr="00A472C8">
        <w:rPr>
          <w:rFonts w:cs="Calibri"/>
          <w:szCs w:val="22"/>
        </w:rPr>
        <w:t xml:space="preserve">. </w:t>
      </w:r>
    </w:p>
    <w:p w14:paraId="2C58809E" w14:textId="7CE7AF19" w:rsidR="007D78A1" w:rsidRPr="00A472C8" w:rsidRDefault="007D78A1" w:rsidP="0040793C">
      <w:pPr>
        <w:rPr>
          <w:rFonts w:eastAsia="Calibri" w:cs="Calibri"/>
          <w:szCs w:val="22"/>
        </w:rPr>
      </w:pPr>
    </w:p>
    <w:p w14:paraId="6FBFD397" w14:textId="5F35476B" w:rsidR="00F76C8B" w:rsidRPr="00C10DEC" w:rsidRDefault="00F76C8B" w:rsidP="000403F4">
      <w:pPr>
        <w:pStyle w:val="Heading2"/>
        <w:rPr>
          <w:color w:val="4472C4" w:themeColor="accent5"/>
        </w:rPr>
      </w:pPr>
      <w:bookmarkStart w:id="45" w:name="_Toc80616182"/>
      <w:r w:rsidRPr="00C10DEC">
        <w:rPr>
          <w:color w:val="4472C4" w:themeColor="accent5"/>
        </w:rPr>
        <w:t>Other Sublethal Effects to Fish</w:t>
      </w:r>
      <w:bookmarkEnd w:id="45"/>
    </w:p>
    <w:p w14:paraId="0E1D2D8C" w14:textId="77777777" w:rsidR="00F76C8B" w:rsidRPr="00A472C8" w:rsidRDefault="00F76C8B" w:rsidP="00AC12AA">
      <w:pPr>
        <w:keepNext/>
        <w:keepLines/>
        <w:rPr>
          <w:rFonts w:cs="Calibri"/>
        </w:rPr>
      </w:pPr>
    </w:p>
    <w:p w14:paraId="721A3919" w14:textId="637F16DD" w:rsidR="001258E9" w:rsidRPr="00A472C8" w:rsidRDefault="001258E9" w:rsidP="001258E9">
      <w:pPr>
        <w:rPr>
          <w:rFonts w:cs="Calibri"/>
          <w:szCs w:val="22"/>
        </w:rPr>
      </w:pPr>
      <w:r w:rsidRPr="00A472C8">
        <w:rPr>
          <w:rFonts w:cs="Calibri"/>
        </w:rPr>
        <w:t xml:space="preserve">Additional literature is available on the sublethal effects of thiamethoxam on fish. No endpoints were identified from studies in the ECOTOX acceptable database that were either more sensitive than the </w:t>
      </w:r>
      <w:r w:rsidRPr="00A472C8">
        <w:rPr>
          <w:rFonts w:cs="Calibri"/>
        </w:rPr>
        <w:lastRenderedPageBreak/>
        <w:t>endpoints identified above or reliable for use as a threshold and relatable to an apical endpoint.</w:t>
      </w:r>
      <w:r w:rsidRPr="00A472C8">
        <w:rPr>
          <w:rFonts w:cs="Calibri"/>
          <w:b/>
        </w:rPr>
        <w:t xml:space="preserve"> </w:t>
      </w:r>
      <w:r w:rsidR="00C36CD5" w:rsidRPr="00A472C8">
        <w:rPr>
          <w:rFonts w:cs="Calibri"/>
          <w:b/>
        </w:rPr>
        <w:fldChar w:fldCharType="begin"/>
      </w:r>
      <w:r w:rsidR="00C36CD5" w:rsidRPr="00A472C8">
        <w:rPr>
          <w:rFonts w:cs="Calibri"/>
          <w:b/>
        </w:rPr>
        <w:instrText xml:space="preserve"> REF _Ref77757205 \h  \* MERGEFORMAT </w:instrText>
      </w:r>
      <w:r w:rsidR="00C36CD5" w:rsidRPr="00A472C8">
        <w:rPr>
          <w:rFonts w:cs="Calibri"/>
          <w:b/>
        </w:rPr>
      </w:r>
      <w:r w:rsidR="00C36CD5" w:rsidRPr="00A472C8">
        <w:rPr>
          <w:rFonts w:cs="Calibri"/>
          <w:b/>
        </w:rPr>
        <w:fldChar w:fldCharType="separate"/>
      </w:r>
      <w:r w:rsidR="00375723" w:rsidRPr="00375723">
        <w:rPr>
          <w:rFonts w:cs="Calibri"/>
          <w:b/>
        </w:rPr>
        <w:t>Figure 2-3</w:t>
      </w:r>
      <w:r w:rsidR="00C36CD5" w:rsidRPr="00A472C8">
        <w:rPr>
          <w:rFonts w:cs="Calibri"/>
          <w:b/>
        </w:rPr>
        <w:fldChar w:fldCharType="end"/>
      </w:r>
      <w:r w:rsidR="00297D31" w:rsidRPr="00A472C8">
        <w:rPr>
          <w:rFonts w:cs="Calibri"/>
          <w:b/>
        </w:rPr>
        <w:t xml:space="preserve"> </w:t>
      </w:r>
      <w:r w:rsidRPr="00A472C8">
        <w:rPr>
          <w:rFonts w:cs="Calibri"/>
        </w:rPr>
        <w:t>illustrate</w:t>
      </w:r>
      <w:r w:rsidR="00427047" w:rsidRPr="00A472C8">
        <w:rPr>
          <w:rFonts w:cs="Calibri"/>
        </w:rPr>
        <w:t>s</w:t>
      </w:r>
      <w:r w:rsidRPr="00A472C8">
        <w:rPr>
          <w:rFonts w:cs="Calibri"/>
        </w:rPr>
        <w:t xml:space="preserve"> the </w:t>
      </w:r>
      <w:r w:rsidR="00427047" w:rsidRPr="00A472C8">
        <w:rPr>
          <w:rFonts w:cs="Calibri"/>
        </w:rPr>
        <w:t xml:space="preserve">summary </w:t>
      </w:r>
      <w:r w:rsidRPr="00A472C8">
        <w:rPr>
          <w:rFonts w:cs="Calibri"/>
        </w:rPr>
        <w:t xml:space="preserve">data available for </w:t>
      </w:r>
      <w:r w:rsidR="004F3764" w:rsidRPr="00A472C8">
        <w:rPr>
          <w:rFonts w:cs="Calibri"/>
        </w:rPr>
        <w:t xml:space="preserve">other sublethal </w:t>
      </w:r>
      <w:r w:rsidRPr="00A472C8">
        <w:rPr>
          <w:rFonts w:cs="Calibri"/>
        </w:rPr>
        <w:t xml:space="preserve">endpoints. </w:t>
      </w:r>
    </w:p>
    <w:p w14:paraId="5E059964" w14:textId="77777777" w:rsidR="00A5738D" w:rsidRPr="00A472C8" w:rsidRDefault="00A5738D" w:rsidP="007D78A1">
      <w:pPr>
        <w:rPr>
          <w:rFonts w:cs="Calibri"/>
        </w:rPr>
      </w:pPr>
    </w:p>
    <w:p w14:paraId="44D43A2C" w14:textId="53D9D853" w:rsidR="00A531FC" w:rsidRPr="00A472C8" w:rsidRDefault="000403F4" w:rsidP="00A531FC">
      <w:pPr>
        <w:rPr>
          <w:rFonts w:eastAsia="Calibri" w:cs="Calibri"/>
        </w:rPr>
      </w:pPr>
      <w:r w:rsidRPr="00A472C8">
        <w:rPr>
          <w:rFonts w:cs="Calibri"/>
          <w:noProof/>
        </w:rPr>
        <w:drawing>
          <wp:inline distT="0" distB="0" distL="0" distR="0" wp14:anchorId="27D2B3F0" wp14:editId="594DC6CB">
            <wp:extent cx="5704690" cy="4142936"/>
            <wp:effectExtent l="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4690" cy="4142936"/>
                    </a:xfrm>
                    <a:prstGeom prst="rect">
                      <a:avLst/>
                    </a:prstGeom>
                  </pic:spPr>
                </pic:pic>
              </a:graphicData>
            </a:graphic>
          </wp:inline>
        </w:drawing>
      </w:r>
    </w:p>
    <w:p w14:paraId="5311295F" w14:textId="26CF676D" w:rsidR="00703072" w:rsidRDefault="00C36CD5" w:rsidP="00C36CD5">
      <w:pPr>
        <w:pStyle w:val="Caption"/>
        <w:rPr>
          <w:rFonts w:cs="Calibri"/>
          <w:szCs w:val="22"/>
        </w:rPr>
      </w:pPr>
      <w:bookmarkStart w:id="46" w:name="_Ref77757205"/>
      <w:bookmarkStart w:id="47" w:name="_Toc80616282"/>
      <w:bookmarkStart w:id="48" w:name="_Ref74548119"/>
      <w:r w:rsidRPr="00A472C8">
        <w:rPr>
          <w:rFonts w:cs="Calibri"/>
          <w:szCs w:val="22"/>
        </w:rPr>
        <w:t>Figure 2-</w:t>
      </w:r>
      <w:r w:rsidR="000F33ED" w:rsidRPr="00A472C8">
        <w:rPr>
          <w:rFonts w:cs="Calibri"/>
          <w:szCs w:val="22"/>
        </w:rPr>
        <w:fldChar w:fldCharType="begin"/>
      </w:r>
      <w:r w:rsidR="000F33ED" w:rsidRPr="00A472C8">
        <w:rPr>
          <w:rFonts w:cs="Calibri"/>
          <w:szCs w:val="22"/>
        </w:rPr>
        <w:instrText xml:space="preserve"> SEQ Figure_2- \* ARABIC </w:instrText>
      </w:r>
      <w:r w:rsidR="000F33ED" w:rsidRPr="00A472C8">
        <w:rPr>
          <w:rFonts w:cs="Calibri"/>
          <w:szCs w:val="22"/>
        </w:rPr>
        <w:fldChar w:fldCharType="separate"/>
      </w:r>
      <w:r w:rsidR="00375723">
        <w:rPr>
          <w:rFonts w:cs="Calibri"/>
          <w:noProof/>
          <w:szCs w:val="22"/>
        </w:rPr>
        <w:t>3</w:t>
      </w:r>
      <w:r w:rsidR="000F33ED" w:rsidRPr="00A472C8">
        <w:rPr>
          <w:rFonts w:cs="Calibri"/>
          <w:noProof/>
          <w:szCs w:val="22"/>
        </w:rPr>
        <w:fldChar w:fldCharType="end"/>
      </w:r>
      <w:bookmarkEnd w:id="46"/>
      <w:r w:rsidR="00A531FC" w:rsidRPr="00A472C8">
        <w:rPr>
          <w:rFonts w:cs="Calibri"/>
          <w:szCs w:val="22"/>
        </w:rPr>
        <w:t>. Summary array of toxicity data for fish expressed in terms of µg a.i./L.</w:t>
      </w:r>
      <w:bookmarkEnd w:id="47"/>
      <w:r w:rsidR="00A531FC" w:rsidRPr="00A472C8">
        <w:rPr>
          <w:rFonts w:cs="Calibri"/>
          <w:szCs w:val="22"/>
        </w:rPr>
        <w:t xml:space="preserve"> </w:t>
      </w:r>
    </w:p>
    <w:p w14:paraId="6BB396D0" w14:textId="720C0B0F" w:rsidR="00A531FC" w:rsidRPr="00703072" w:rsidRDefault="00A531FC" w:rsidP="00C36CD5">
      <w:pPr>
        <w:pStyle w:val="Caption"/>
        <w:rPr>
          <w:rFonts w:cs="Calibri"/>
          <w:szCs w:val="22"/>
        </w:rPr>
      </w:pPr>
      <w:r w:rsidRPr="00A472C8">
        <w:rPr>
          <w:rFonts w:cs="Calibri"/>
          <w:b w:val="0"/>
          <w:szCs w:val="22"/>
        </w:rPr>
        <w:t xml:space="preserve">Orange squares represent the mid-point of the data. </w:t>
      </w:r>
      <w:r w:rsidRPr="00A472C8">
        <w:rPr>
          <w:rFonts w:eastAsia="Calibri" w:cs="Calibri"/>
          <w:b w:val="0"/>
          <w:szCs w:val="22"/>
        </w:rPr>
        <w:t xml:space="preserve">Solid lines display the range between the LOAEC and NOAEC values. BCM = biochemical; BEH = behavior; </w:t>
      </w:r>
      <w:r w:rsidR="00427047" w:rsidRPr="00A472C8">
        <w:rPr>
          <w:rFonts w:eastAsia="Calibri" w:cs="Calibri"/>
          <w:b w:val="0"/>
          <w:szCs w:val="22"/>
        </w:rPr>
        <w:t xml:space="preserve">CEL = celluar; </w:t>
      </w:r>
      <w:r w:rsidRPr="00A472C8">
        <w:rPr>
          <w:rFonts w:eastAsia="Calibri" w:cs="Calibri"/>
          <w:b w:val="0"/>
          <w:szCs w:val="22"/>
        </w:rPr>
        <w:t>PHY = physiological</w:t>
      </w:r>
      <w:r w:rsidR="00427047" w:rsidRPr="00A472C8">
        <w:rPr>
          <w:rFonts w:eastAsia="Calibri" w:cs="Calibri"/>
          <w:b w:val="0"/>
          <w:szCs w:val="22"/>
        </w:rPr>
        <w:t xml:space="preserve">. </w:t>
      </w:r>
      <w:bookmarkEnd w:id="48"/>
    </w:p>
    <w:p w14:paraId="39F86FFE" w14:textId="77777777" w:rsidR="00AC46E1" w:rsidRPr="00A472C8" w:rsidRDefault="00AC46E1" w:rsidP="00AC46E1">
      <w:pPr>
        <w:keepNext/>
        <w:rPr>
          <w:rFonts w:eastAsia="Calibri" w:cs="Calibri"/>
          <w:b/>
          <w:color w:val="2E75B5"/>
          <w:szCs w:val="22"/>
        </w:rPr>
      </w:pPr>
    </w:p>
    <w:p w14:paraId="0AED29EF" w14:textId="77B43DDB" w:rsidR="00AC46E1" w:rsidRPr="00C10DEC" w:rsidRDefault="00AC46E1" w:rsidP="00AC46E1">
      <w:pPr>
        <w:pStyle w:val="Heading2"/>
        <w:rPr>
          <w:color w:val="4472C4" w:themeColor="accent5"/>
          <w:szCs w:val="22"/>
        </w:rPr>
      </w:pPr>
      <w:bookmarkStart w:id="49" w:name="_Toc80616183"/>
      <w:r w:rsidRPr="00C10DEC">
        <w:rPr>
          <w:color w:val="4472C4" w:themeColor="accent5"/>
          <w:szCs w:val="22"/>
        </w:rPr>
        <w:t>Comparison of Thiamethoxam and Clothianidin Fish Acute Toxicity Endpoints</w:t>
      </w:r>
      <w:bookmarkEnd w:id="49"/>
    </w:p>
    <w:p w14:paraId="5970106E" w14:textId="77777777" w:rsidR="00AC46E1" w:rsidRPr="00A472C8" w:rsidRDefault="00AC46E1" w:rsidP="00AC46E1">
      <w:pPr>
        <w:rPr>
          <w:rFonts w:cs="Calibri"/>
        </w:rPr>
      </w:pPr>
    </w:p>
    <w:p w14:paraId="311C4F55" w14:textId="5C6948C9" w:rsidR="00257023" w:rsidRPr="00A472C8" w:rsidRDefault="00257023" w:rsidP="00257023">
      <w:pPr>
        <w:rPr>
          <w:rFonts w:eastAsia="Calibri" w:cs="Calibri"/>
          <w:szCs w:val="22"/>
        </w:rPr>
      </w:pPr>
      <w:r w:rsidRPr="00A472C8">
        <w:rPr>
          <w:rFonts w:eastAsia="Calibri" w:cs="Calibri"/>
          <w:szCs w:val="22"/>
        </w:rPr>
        <w:t xml:space="preserve">The comparison of acute mortality fish toxicity endpoints, where tests on the same species are available for both clothianidin and thiamethoxam, show a similar toxicity profile between the chemicals. </w:t>
      </w:r>
      <w:r w:rsidR="005A74AE" w:rsidRPr="00A472C8">
        <w:rPr>
          <w:rFonts w:eastAsia="Calibri" w:cs="Calibri"/>
          <w:szCs w:val="22"/>
        </w:rPr>
        <w:t xml:space="preserve">All endpoints for both freshwater and estuarine/marine fish are non-definitive and no effects </w:t>
      </w:r>
      <w:r w:rsidR="002F6F80" w:rsidRPr="00A472C8">
        <w:rPr>
          <w:rFonts w:eastAsia="Calibri" w:cs="Calibri"/>
          <w:szCs w:val="22"/>
        </w:rPr>
        <w:t xml:space="preserve">on mortality were observed. </w:t>
      </w:r>
      <w:r w:rsidRPr="00A472C8">
        <w:rPr>
          <w:rFonts w:eastAsia="Calibri" w:cs="Calibri"/>
          <w:szCs w:val="22"/>
        </w:rPr>
        <w:t>The most sensitive freshwater LC</w:t>
      </w:r>
      <w:r w:rsidRPr="00A472C8">
        <w:rPr>
          <w:rFonts w:eastAsia="Calibri" w:cs="Calibri"/>
          <w:szCs w:val="22"/>
          <w:vertAlign w:val="subscript"/>
        </w:rPr>
        <w:t>50</w:t>
      </w:r>
      <w:r w:rsidRPr="00A472C8">
        <w:rPr>
          <w:rFonts w:eastAsia="Calibri" w:cs="Calibri"/>
          <w:szCs w:val="22"/>
        </w:rPr>
        <w:t xml:space="preserve"> overall is &gt;101,500 </w:t>
      </w:r>
      <w:r w:rsidRPr="00A472C8">
        <w:rPr>
          <w:rFonts w:cs="Calibri"/>
          <w:szCs w:val="22"/>
          <w:lang w:val="en"/>
        </w:rPr>
        <w:t>µg/L</w:t>
      </w:r>
      <w:r w:rsidRPr="00A472C8">
        <w:rPr>
          <w:rFonts w:eastAsia="Calibri" w:cs="Calibri"/>
          <w:szCs w:val="22"/>
        </w:rPr>
        <w:t xml:space="preserve"> from the clothianidin study with rainbow trout</w:t>
      </w:r>
      <w:r w:rsidR="00D9194E" w:rsidRPr="00A472C8">
        <w:rPr>
          <w:rFonts w:eastAsia="Calibri" w:cs="Calibri"/>
          <w:szCs w:val="22"/>
        </w:rPr>
        <w:t xml:space="preserve"> (MRID 45422406)</w:t>
      </w:r>
      <w:r w:rsidRPr="00A472C8">
        <w:rPr>
          <w:rFonts w:eastAsia="Calibri" w:cs="Calibri"/>
          <w:szCs w:val="22"/>
        </w:rPr>
        <w:t>. This endpoint will be used for the evaluation, and the alternative endpoint analysis will rely upon the thiamethoxam bluegill sunfish endpoint (&gt;1</w:t>
      </w:r>
      <w:r w:rsidR="00381206" w:rsidRPr="00A472C8">
        <w:rPr>
          <w:rFonts w:eastAsia="Calibri" w:cs="Calibri"/>
          <w:szCs w:val="22"/>
        </w:rPr>
        <w:t>14</w:t>
      </w:r>
      <w:r w:rsidRPr="00A472C8">
        <w:rPr>
          <w:rFonts w:eastAsia="Calibri" w:cs="Calibri"/>
          <w:szCs w:val="22"/>
        </w:rPr>
        <w:t>,</w:t>
      </w:r>
      <w:r w:rsidR="00381206" w:rsidRPr="00A472C8">
        <w:rPr>
          <w:rFonts w:eastAsia="Calibri" w:cs="Calibri"/>
          <w:szCs w:val="22"/>
        </w:rPr>
        <w:t>0</w:t>
      </w:r>
      <w:r w:rsidRPr="00A472C8">
        <w:rPr>
          <w:rFonts w:eastAsia="Calibri" w:cs="Calibri"/>
          <w:szCs w:val="22"/>
        </w:rPr>
        <w:t xml:space="preserve">00 </w:t>
      </w:r>
      <w:r w:rsidRPr="00A472C8">
        <w:rPr>
          <w:rFonts w:cs="Calibri"/>
          <w:szCs w:val="22"/>
          <w:lang w:val="en"/>
        </w:rPr>
        <w:t>µg/L</w:t>
      </w:r>
      <w:r w:rsidR="00D9194E" w:rsidRPr="00A472C8">
        <w:rPr>
          <w:rFonts w:cs="Calibri"/>
          <w:szCs w:val="22"/>
          <w:lang w:val="en"/>
        </w:rPr>
        <w:t>; MRID 44714917</w:t>
      </w:r>
      <w:r w:rsidRPr="00A472C8">
        <w:rPr>
          <w:rFonts w:eastAsia="Calibri" w:cs="Calibri"/>
          <w:szCs w:val="22"/>
        </w:rPr>
        <w:t>). The most sensitive estuarine/marine LC</w:t>
      </w:r>
      <w:r w:rsidRPr="00A472C8">
        <w:rPr>
          <w:rFonts w:eastAsia="Calibri" w:cs="Calibri"/>
          <w:szCs w:val="22"/>
          <w:vertAlign w:val="subscript"/>
        </w:rPr>
        <w:t>50</w:t>
      </w:r>
      <w:r w:rsidRPr="00A472C8">
        <w:rPr>
          <w:rFonts w:eastAsia="Calibri" w:cs="Calibri"/>
          <w:szCs w:val="22"/>
        </w:rPr>
        <w:t xml:space="preserve"> overall is &gt;91,400 </w:t>
      </w:r>
      <w:r w:rsidRPr="00A472C8">
        <w:rPr>
          <w:rFonts w:cs="Calibri"/>
          <w:szCs w:val="22"/>
          <w:lang w:val="en"/>
        </w:rPr>
        <w:t>µg/L</w:t>
      </w:r>
      <w:r w:rsidRPr="00A472C8">
        <w:rPr>
          <w:rFonts w:eastAsia="Calibri" w:cs="Calibri"/>
          <w:szCs w:val="22"/>
        </w:rPr>
        <w:t xml:space="preserve"> from the clothianidin study with sheepshead minnow</w:t>
      </w:r>
      <w:r w:rsidR="00D9194E" w:rsidRPr="00A472C8">
        <w:rPr>
          <w:rFonts w:eastAsia="Calibri" w:cs="Calibri"/>
          <w:szCs w:val="22"/>
        </w:rPr>
        <w:t xml:space="preserve"> (MRID 45422411)</w:t>
      </w:r>
      <w:r w:rsidRPr="00A472C8">
        <w:rPr>
          <w:rFonts w:eastAsia="Calibri" w:cs="Calibri"/>
          <w:szCs w:val="22"/>
        </w:rPr>
        <w:t xml:space="preserve">. This endpoint will be used for the evaluation, and the alternative endpoint analysis will rely upon the thiamethoxam sheepshead minnow endpoint (&gt;111,000 </w:t>
      </w:r>
      <w:r w:rsidRPr="00A472C8">
        <w:rPr>
          <w:rFonts w:cs="Calibri"/>
          <w:szCs w:val="22"/>
          <w:lang w:val="en"/>
        </w:rPr>
        <w:t>µg/L</w:t>
      </w:r>
      <w:r w:rsidR="00D9194E" w:rsidRPr="00A472C8">
        <w:rPr>
          <w:rFonts w:cs="Calibri"/>
          <w:szCs w:val="22"/>
          <w:lang w:val="en"/>
        </w:rPr>
        <w:t>; 44714920</w:t>
      </w:r>
      <w:r w:rsidRPr="00A472C8">
        <w:rPr>
          <w:rFonts w:eastAsia="Calibri" w:cs="Calibri"/>
          <w:szCs w:val="22"/>
        </w:rPr>
        <w:t>).</w:t>
      </w:r>
    </w:p>
    <w:p w14:paraId="24A54386" w14:textId="77777777" w:rsidR="00D510E6" w:rsidRPr="00A472C8" w:rsidRDefault="00D510E6" w:rsidP="00AC46E1">
      <w:pPr>
        <w:rPr>
          <w:rFonts w:cs="Calibri"/>
        </w:rPr>
      </w:pPr>
    </w:p>
    <w:p w14:paraId="5EF7090F" w14:textId="60C36910" w:rsidR="00D510E6" w:rsidRPr="00A472C8" w:rsidRDefault="00D510E6" w:rsidP="007F760A">
      <w:pPr>
        <w:pStyle w:val="Caption"/>
        <w:keepNext/>
        <w:keepLines/>
        <w:rPr>
          <w:rFonts w:cs="Calibri"/>
        </w:rPr>
      </w:pPr>
      <w:bookmarkStart w:id="50" w:name="_Toc80616340"/>
      <w:r w:rsidRPr="00A472C8">
        <w:rPr>
          <w:rFonts w:cs="Calibri"/>
        </w:rPr>
        <w:lastRenderedPageBreak/>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7</w:t>
      </w:r>
      <w:r w:rsidR="008F0620">
        <w:rPr>
          <w:rFonts w:cs="Calibri"/>
        </w:rPr>
        <w:fldChar w:fldCharType="end"/>
      </w:r>
      <w:r w:rsidRPr="00A472C8">
        <w:rPr>
          <w:rFonts w:cs="Calibri"/>
        </w:rPr>
        <w:t>. Comparison of Fish Acute Mortality Toxicity Data for Clothianidin and Thiamethoxam</w:t>
      </w:r>
      <w:r w:rsidRPr="00A472C8">
        <w:rPr>
          <w:rFonts w:cs="Calibri"/>
          <w:vertAlign w:val="superscript"/>
        </w:rPr>
        <w:t>1</w:t>
      </w:r>
      <w:bookmarkEnd w:id="50"/>
    </w:p>
    <w:tbl>
      <w:tblPr>
        <w:tblStyle w:val="TableGrid"/>
        <w:tblW w:w="5130" w:type="pct"/>
        <w:tblLook w:val="04A0" w:firstRow="1" w:lastRow="0" w:firstColumn="1" w:lastColumn="0" w:noHBand="0" w:noVBand="1"/>
      </w:tblPr>
      <w:tblGrid>
        <w:gridCol w:w="1201"/>
        <w:gridCol w:w="1366"/>
        <w:gridCol w:w="1224"/>
        <w:gridCol w:w="1472"/>
        <w:gridCol w:w="1472"/>
        <w:gridCol w:w="2858"/>
      </w:tblGrid>
      <w:tr w:rsidR="00D510E6" w:rsidRPr="00A472C8" w14:paraId="2D0F4ACC" w14:textId="05525B3D" w:rsidTr="0048633D">
        <w:trPr>
          <w:cantSplit/>
          <w:tblHeader/>
        </w:trPr>
        <w:tc>
          <w:tcPr>
            <w:tcW w:w="626" w:type="pct"/>
            <w:vMerge w:val="restart"/>
            <w:shd w:val="clear" w:color="auto" w:fill="D9D9D9" w:themeFill="background1" w:themeFillShade="D9"/>
            <w:vAlign w:val="center"/>
            <w:hideMark/>
          </w:tcPr>
          <w:p w14:paraId="46237930" w14:textId="77777777" w:rsidR="00D510E6" w:rsidRPr="00A472C8" w:rsidRDefault="00D510E6" w:rsidP="00D9194E">
            <w:pPr>
              <w:keepNext/>
              <w:keepLines/>
              <w:jc w:val="center"/>
              <w:rPr>
                <w:rFonts w:cs="Calibri"/>
                <w:b/>
                <w:sz w:val="20"/>
                <w:lang w:val="en"/>
              </w:rPr>
            </w:pPr>
            <w:r w:rsidRPr="00A472C8">
              <w:rPr>
                <w:rFonts w:cs="Calibri"/>
                <w:b/>
                <w:sz w:val="20"/>
                <w:lang w:val="en"/>
              </w:rPr>
              <w:t>Common name</w:t>
            </w:r>
          </w:p>
        </w:tc>
        <w:tc>
          <w:tcPr>
            <w:tcW w:w="712" w:type="pct"/>
            <w:vMerge w:val="restart"/>
            <w:shd w:val="clear" w:color="auto" w:fill="D9D9D9" w:themeFill="background1" w:themeFillShade="D9"/>
            <w:vAlign w:val="center"/>
            <w:hideMark/>
          </w:tcPr>
          <w:p w14:paraId="59ED0020" w14:textId="77777777" w:rsidR="00D510E6" w:rsidRPr="00A472C8" w:rsidRDefault="00D510E6" w:rsidP="00D9194E">
            <w:pPr>
              <w:keepNext/>
              <w:keepLines/>
              <w:jc w:val="center"/>
              <w:rPr>
                <w:rFonts w:cs="Calibri"/>
                <w:b/>
                <w:sz w:val="20"/>
                <w:lang w:val="en"/>
              </w:rPr>
            </w:pPr>
            <w:r w:rsidRPr="00A472C8">
              <w:rPr>
                <w:rFonts w:cs="Calibri"/>
                <w:b/>
                <w:sz w:val="20"/>
                <w:lang w:val="en"/>
              </w:rPr>
              <w:t>Scientific name</w:t>
            </w:r>
          </w:p>
        </w:tc>
        <w:tc>
          <w:tcPr>
            <w:tcW w:w="638" w:type="pct"/>
            <w:shd w:val="clear" w:color="auto" w:fill="D9D9D9" w:themeFill="background1" w:themeFillShade="D9"/>
            <w:vAlign w:val="center"/>
          </w:tcPr>
          <w:p w14:paraId="742AB5B8" w14:textId="77777777" w:rsidR="00D510E6" w:rsidRPr="00A472C8" w:rsidRDefault="00D510E6" w:rsidP="00D9194E">
            <w:pPr>
              <w:keepNext/>
              <w:keepLines/>
              <w:jc w:val="center"/>
              <w:rPr>
                <w:rFonts w:cs="Calibri"/>
                <w:b/>
                <w:sz w:val="20"/>
                <w:lang w:val="en"/>
              </w:rPr>
            </w:pPr>
            <w:r w:rsidRPr="00A472C8">
              <w:rPr>
                <w:rFonts w:cs="Calibri"/>
                <w:b/>
                <w:sz w:val="20"/>
                <w:lang w:val="en"/>
              </w:rPr>
              <w:t>Clothianidin</w:t>
            </w:r>
          </w:p>
        </w:tc>
        <w:tc>
          <w:tcPr>
            <w:tcW w:w="767" w:type="pct"/>
            <w:shd w:val="clear" w:color="auto" w:fill="D9D9D9" w:themeFill="background1" w:themeFillShade="D9"/>
            <w:vAlign w:val="center"/>
          </w:tcPr>
          <w:p w14:paraId="258A5BD7" w14:textId="77777777" w:rsidR="00D510E6" w:rsidRPr="00A472C8" w:rsidRDefault="00D510E6" w:rsidP="00D9194E">
            <w:pPr>
              <w:keepNext/>
              <w:keepLines/>
              <w:jc w:val="center"/>
              <w:rPr>
                <w:rFonts w:cs="Calibri"/>
                <w:b/>
                <w:sz w:val="20"/>
                <w:lang w:val="en"/>
              </w:rPr>
            </w:pPr>
            <w:r w:rsidRPr="00A472C8">
              <w:rPr>
                <w:rFonts w:cs="Calibri"/>
                <w:b/>
                <w:sz w:val="20"/>
                <w:lang w:val="en"/>
              </w:rPr>
              <w:t>Thiamethoxam</w:t>
            </w:r>
          </w:p>
        </w:tc>
        <w:tc>
          <w:tcPr>
            <w:tcW w:w="726" w:type="pct"/>
            <w:vMerge w:val="restart"/>
            <w:shd w:val="clear" w:color="auto" w:fill="D9D9D9" w:themeFill="background1" w:themeFillShade="D9"/>
            <w:vAlign w:val="center"/>
          </w:tcPr>
          <w:p w14:paraId="0FCD72BD" w14:textId="77777777" w:rsidR="00624EF8" w:rsidRPr="00A472C8" w:rsidRDefault="00F40323" w:rsidP="00D9194E">
            <w:pPr>
              <w:keepNext/>
              <w:keepLines/>
              <w:jc w:val="center"/>
              <w:rPr>
                <w:rFonts w:cs="Calibri"/>
                <w:b/>
                <w:sz w:val="20"/>
                <w:lang w:val="en"/>
              </w:rPr>
            </w:pPr>
            <w:r w:rsidRPr="00A472C8">
              <w:rPr>
                <w:rFonts w:cs="Calibri"/>
                <w:b/>
                <w:sz w:val="20"/>
                <w:lang w:val="en"/>
              </w:rPr>
              <w:t>Reference</w:t>
            </w:r>
          </w:p>
          <w:p w14:paraId="12247B4D" w14:textId="3E527D2A" w:rsidR="00F40323" w:rsidRPr="00A472C8" w:rsidRDefault="00F40323" w:rsidP="00D9194E">
            <w:pPr>
              <w:keepNext/>
              <w:keepLines/>
              <w:jc w:val="center"/>
              <w:rPr>
                <w:rFonts w:cs="Calibri"/>
                <w:b/>
                <w:sz w:val="20"/>
                <w:lang w:val="en"/>
              </w:rPr>
            </w:pPr>
            <w:r w:rsidRPr="00A472C8">
              <w:rPr>
                <w:rFonts w:cs="Calibri"/>
                <w:b/>
                <w:sz w:val="20"/>
                <w:lang w:val="en"/>
              </w:rPr>
              <w:t>Clothi</w:t>
            </w:r>
            <w:r w:rsidR="00415485" w:rsidRPr="00A472C8">
              <w:rPr>
                <w:rFonts w:cs="Calibri"/>
                <w:b/>
                <w:sz w:val="20"/>
                <w:lang w:val="en"/>
              </w:rPr>
              <w:t>anidin</w:t>
            </w:r>
            <w:r w:rsidRPr="00A472C8">
              <w:rPr>
                <w:rFonts w:cs="Calibri"/>
                <w:b/>
                <w:sz w:val="20"/>
                <w:lang w:val="en"/>
              </w:rPr>
              <w:t>;</w:t>
            </w:r>
          </w:p>
          <w:p w14:paraId="47F214A8" w14:textId="7E024FCD" w:rsidR="00D510E6" w:rsidRPr="00A472C8" w:rsidRDefault="00F40323" w:rsidP="00D9194E">
            <w:pPr>
              <w:keepNext/>
              <w:keepLines/>
              <w:jc w:val="center"/>
              <w:rPr>
                <w:rFonts w:cs="Calibri"/>
                <w:b/>
                <w:sz w:val="20"/>
                <w:lang w:val="en"/>
              </w:rPr>
            </w:pPr>
            <w:r w:rsidRPr="00A472C8">
              <w:rPr>
                <w:rFonts w:cs="Calibri"/>
                <w:b/>
                <w:sz w:val="20"/>
                <w:lang w:val="en"/>
              </w:rPr>
              <w:t>Thia</w:t>
            </w:r>
            <w:r w:rsidR="00415485" w:rsidRPr="00A472C8">
              <w:rPr>
                <w:rFonts w:cs="Calibri"/>
                <w:b/>
                <w:sz w:val="20"/>
                <w:lang w:val="en"/>
              </w:rPr>
              <w:t>methoxam</w:t>
            </w:r>
          </w:p>
        </w:tc>
        <w:tc>
          <w:tcPr>
            <w:tcW w:w="1531" w:type="pct"/>
            <w:vMerge w:val="restart"/>
            <w:shd w:val="clear" w:color="auto" w:fill="D9D9D9" w:themeFill="background1" w:themeFillShade="D9"/>
            <w:vAlign w:val="center"/>
          </w:tcPr>
          <w:p w14:paraId="4C5FDE91" w14:textId="5CAEAD38" w:rsidR="00624EF8" w:rsidRPr="00A472C8" w:rsidRDefault="00F40323" w:rsidP="00D9194E">
            <w:pPr>
              <w:keepNext/>
              <w:keepLines/>
              <w:jc w:val="center"/>
              <w:rPr>
                <w:rFonts w:cs="Calibri"/>
                <w:b/>
                <w:sz w:val="20"/>
                <w:lang w:val="en"/>
              </w:rPr>
            </w:pPr>
            <w:r w:rsidRPr="00A472C8">
              <w:rPr>
                <w:rFonts w:cs="Calibri"/>
                <w:b/>
                <w:sz w:val="20"/>
                <w:lang w:val="en"/>
              </w:rPr>
              <w:t>Relative toxicity and comments</w:t>
            </w:r>
          </w:p>
        </w:tc>
      </w:tr>
      <w:tr w:rsidR="00D510E6" w:rsidRPr="00A472C8" w14:paraId="1DECC7DF" w14:textId="14EF32D1" w:rsidTr="0048633D">
        <w:trPr>
          <w:cantSplit/>
          <w:trHeight w:val="498"/>
          <w:tblHeader/>
        </w:trPr>
        <w:tc>
          <w:tcPr>
            <w:tcW w:w="626" w:type="pct"/>
            <w:vMerge/>
            <w:vAlign w:val="center"/>
          </w:tcPr>
          <w:p w14:paraId="3EB53ED0" w14:textId="77777777" w:rsidR="00D510E6" w:rsidRPr="00A472C8" w:rsidRDefault="00D510E6" w:rsidP="00E305D4">
            <w:pPr>
              <w:keepNext/>
              <w:keepLines/>
              <w:jc w:val="center"/>
              <w:rPr>
                <w:rFonts w:cs="Calibri"/>
                <w:b/>
                <w:sz w:val="20"/>
                <w:lang w:val="en"/>
              </w:rPr>
            </w:pPr>
          </w:p>
        </w:tc>
        <w:tc>
          <w:tcPr>
            <w:tcW w:w="712" w:type="pct"/>
            <w:vMerge/>
            <w:vAlign w:val="center"/>
          </w:tcPr>
          <w:p w14:paraId="4A378F13" w14:textId="77777777" w:rsidR="00D510E6" w:rsidRPr="00A472C8" w:rsidRDefault="00D510E6" w:rsidP="00E305D4">
            <w:pPr>
              <w:keepNext/>
              <w:keepLines/>
              <w:jc w:val="center"/>
              <w:rPr>
                <w:rFonts w:cs="Calibri"/>
                <w:b/>
                <w:sz w:val="20"/>
                <w:lang w:val="en"/>
              </w:rPr>
            </w:pPr>
          </w:p>
        </w:tc>
        <w:tc>
          <w:tcPr>
            <w:tcW w:w="638" w:type="pct"/>
            <w:tcBorders>
              <w:bottom w:val="single" w:sz="4" w:space="0" w:color="auto"/>
            </w:tcBorders>
            <w:shd w:val="clear" w:color="auto" w:fill="D9D9D9" w:themeFill="background1" w:themeFillShade="D9"/>
            <w:vAlign w:val="center"/>
          </w:tcPr>
          <w:p w14:paraId="507899C1" w14:textId="77777777" w:rsidR="00D510E6" w:rsidRPr="00A472C8" w:rsidRDefault="00D510E6" w:rsidP="00D9194E">
            <w:pPr>
              <w:keepNext/>
              <w:keepLines/>
              <w:jc w:val="center"/>
              <w:rPr>
                <w:rFonts w:cs="Calibri"/>
                <w:b/>
                <w:sz w:val="20"/>
                <w:lang w:val="en"/>
              </w:rPr>
            </w:pPr>
            <w:r w:rsidRPr="00A472C8">
              <w:rPr>
                <w:rFonts w:cs="Calibri"/>
                <w:b/>
                <w:sz w:val="20"/>
                <w:lang w:val="en"/>
              </w:rPr>
              <w:t>LC</w:t>
            </w:r>
            <w:r w:rsidRPr="00A472C8">
              <w:rPr>
                <w:rFonts w:cs="Calibri"/>
                <w:b/>
                <w:sz w:val="20"/>
                <w:vertAlign w:val="subscript"/>
                <w:lang w:val="en"/>
              </w:rPr>
              <w:t xml:space="preserve">50 </w:t>
            </w:r>
            <w:r w:rsidRPr="00A472C8">
              <w:rPr>
                <w:rFonts w:cs="Calibri"/>
                <w:b/>
                <w:sz w:val="20"/>
                <w:lang w:val="en"/>
              </w:rPr>
              <w:t>µg/L</w:t>
            </w:r>
          </w:p>
        </w:tc>
        <w:tc>
          <w:tcPr>
            <w:tcW w:w="767" w:type="pct"/>
            <w:tcBorders>
              <w:bottom w:val="single" w:sz="4" w:space="0" w:color="auto"/>
            </w:tcBorders>
            <w:shd w:val="clear" w:color="auto" w:fill="D9D9D9" w:themeFill="background1" w:themeFillShade="D9"/>
            <w:vAlign w:val="center"/>
          </w:tcPr>
          <w:p w14:paraId="3DAF5063" w14:textId="77777777" w:rsidR="00D510E6" w:rsidRPr="00A472C8" w:rsidRDefault="00D510E6" w:rsidP="00D9194E">
            <w:pPr>
              <w:keepNext/>
              <w:keepLines/>
              <w:jc w:val="center"/>
              <w:rPr>
                <w:rFonts w:cs="Calibri"/>
                <w:b/>
                <w:sz w:val="20"/>
                <w:lang w:val="en"/>
              </w:rPr>
            </w:pPr>
            <w:r w:rsidRPr="00A472C8">
              <w:rPr>
                <w:rFonts w:cs="Calibri"/>
                <w:b/>
                <w:sz w:val="20"/>
                <w:lang w:val="en"/>
              </w:rPr>
              <w:t>LC</w:t>
            </w:r>
            <w:r w:rsidRPr="00A472C8">
              <w:rPr>
                <w:rFonts w:cs="Calibri"/>
                <w:b/>
                <w:sz w:val="20"/>
                <w:vertAlign w:val="subscript"/>
                <w:lang w:val="en"/>
              </w:rPr>
              <w:t xml:space="preserve">50 </w:t>
            </w:r>
            <w:r w:rsidRPr="00A472C8">
              <w:rPr>
                <w:rFonts w:cs="Calibri"/>
                <w:b/>
                <w:sz w:val="20"/>
                <w:lang w:val="en"/>
              </w:rPr>
              <w:t>µg/L</w:t>
            </w:r>
          </w:p>
        </w:tc>
        <w:tc>
          <w:tcPr>
            <w:tcW w:w="726" w:type="pct"/>
            <w:vMerge/>
            <w:vAlign w:val="center"/>
          </w:tcPr>
          <w:p w14:paraId="09ABC68D" w14:textId="77777777" w:rsidR="00D510E6" w:rsidRPr="00A472C8" w:rsidRDefault="00D510E6" w:rsidP="00D9194E">
            <w:pPr>
              <w:keepNext/>
              <w:keepLines/>
              <w:jc w:val="center"/>
              <w:rPr>
                <w:rFonts w:cs="Calibri"/>
                <w:b/>
                <w:sz w:val="20"/>
                <w:lang w:val="en"/>
              </w:rPr>
            </w:pPr>
          </w:p>
        </w:tc>
        <w:tc>
          <w:tcPr>
            <w:tcW w:w="1531" w:type="pct"/>
            <w:vMerge/>
            <w:vAlign w:val="center"/>
          </w:tcPr>
          <w:p w14:paraId="6F1848E1" w14:textId="77777777" w:rsidR="00624EF8" w:rsidRPr="00A472C8" w:rsidRDefault="00624EF8" w:rsidP="00D9194E">
            <w:pPr>
              <w:keepNext/>
              <w:keepLines/>
              <w:jc w:val="center"/>
              <w:rPr>
                <w:rFonts w:cs="Calibri"/>
                <w:b/>
                <w:sz w:val="20"/>
                <w:lang w:val="en"/>
              </w:rPr>
            </w:pPr>
          </w:p>
        </w:tc>
      </w:tr>
      <w:tr w:rsidR="007D67C5" w:rsidRPr="00A472C8" w14:paraId="1BFF1CE0" w14:textId="77777777" w:rsidTr="5D334017">
        <w:trPr>
          <w:cantSplit/>
          <w:tblHeader/>
        </w:trPr>
        <w:tc>
          <w:tcPr>
            <w:tcW w:w="5000" w:type="pct"/>
            <w:gridSpan w:val="6"/>
            <w:shd w:val="clear" w:color="auto" w:fill="E7E6E6" w:themeFill="background2"/>
            <w:vAlign w:val="center"/>
          </w:tcPr>
          <w:p w14:paraId="0BB472B6" w14:textId="2EF1A376" w:rsidR="00624EF8" w:rsidRPr="00A472C8" w:rsidRDefault="00624EF8" w:rsidP="00D9194E">
            <w:pPr>
              <w:keepNext/>
              <w:keepLines/>
              <w:jc w:val="center"/>
              <w:rPr>
                <w:rFonts w:cs="Calibri"/>
                <w:b/>
                <w:bCs/>
                <w:sz w:val="20"/>
                <w:lang w:val="en"/>
              </w:rPr>
            </w:pPr>
            <w:r w:rsidRPr="00A472C8">
              <w:rPr>
                <w:rFonts w:cs="Calibri"/>
                <w:b/>
                <w:bCs/>
                <w:sz w:val="20"/>
                <w:lang w:val="en"/>
              </w:rPr>
              <w:t>Freshwater Fish</w:t>
            </w:r>
          </w:p>
        </w:tc>
      </w:tr>
      <w:tr w:rsidR="00D510E6" w:rsidRPr="00A472C8" w14:paraId="727D2F1F" w14:textId="33500708" w:rsidTr="5D334017">
        <w:trPr>
          <w:cantSplit/>
          <w:tblHeader/>
        </w:trPr>
        <w:tc>
          <w:tcPr>
            <w:tcW w:w="626" w:type="pct"/>
            <w:shd w:val="clear" w:color="auto" w:fill="auto"/>
            <w:vAlign w:val="center"/>
          </w:tcPr>
          <w:p w14:paraId="25037F17" w14:textId="77777777" w:rsidR="00D510E6" w:rsidRPr="00A472C8" w:rsidRDefault="00D510E6" w:rsidP="00D9194E">
            <w:pPr>
              <w:keepNext/>
              <w:keepLines/>
              <w:jc w:val="center"/>
              <w:rPr>
                <w:rFonts w:cs="Calibri"/>
                <w:sz w:val="20"/>
                <w:lang w:val="en"/>
              </w:rPr>
            </w:pPr>
            <w:r w:rsidRPr="00A472C8">
              <w:rPr>
                <w:rFonts w:cs="Calibri"/>
                <w:sz w:val="20"/>
                <w:lang w:val="en"/>
              </w:rPr>
              <w:t>Bluegill sunfish</w:t>
            </w:r>
          </w:p>
        </w:tc>
        <w:tc>
          <w:tcPr>
            <w:tcW w:w="712" w:type="pct"/>
            <w:shd w:val="clear" w:color="auto" w:fill="auto"/>
            <w:vAlign w:val="center"/>
          </w:tcPr>
          <w:p w14:paraId="122F544C" w14:textId="77777777" w:rsidR="00D510E6" w:rsidRPr="00A472C8" w:rsidRDefault="00D510E6" w:rsidP="00D9194E">
            <w:pPr>
              <w:keepNext/>
              <w:keepLines/>
              <w:jc w:val="center"/>
              <w:rPr>
                <w:rFonts w:cs="Calibri"/>
                <w:i/>
                <w:sz w:val="20"/>
                <w:lang w:val="en"/>
              </w:rPr>
            </w:pPr>
            <w:r w:rsidRPr="00A472C8">
              <w:rPr>
                <w:rFonts w:cs="Calibri"/>
                <w:i/>
                <w:iCs/>
                <w:sz w:val="20"/>
              </w:rPr>
              <w:t>Lepomis macrochirus</w:t>
            </w:r>
          </w:p>
        </w:tc>
        <w:tc>
          <w:tcPr>
            <w:tcW w:w="638" w:type="pct"/>
            <w:shd w:val="clear" w:color="auto" w:fill="auto"/>
            <w:vAlign w:val="center"/>
          </w:tcPr>
          <w:p w14:paraId="3CC1B144" w14:textId="77777777" w:rsidR="00D510E6" w:rsidRPr="00A472C8" w:rsidRDefault="00D510E6" w:rsidP="00D9194E">
            <w:pPr>
              <w:keepNext/>
              <w:keepLines/>
              <w:jc w:val="center"/>
              <w:rPr>
                <w:rFonts w:cs="Calibri"/>
                <w:sz w:val="20"/>
                <w:lang w:val="en"/>
              </w:rPr>
            </w:pPr>
            <w:r w:rsidRPr="00A472C8">
              <w:rPr>
                <w:rFonts w:cs="Calibri"/>
                <w:sz w:val="20"/>
                <w:lang w:val="en"/>
              </w:rPr>
              <w:t>&gt;117,000</w:t>
            </w:r>
          </w:p>
        </w:tc>
        <w:tc>
          <w:tcPr>
            <w:tcW w:w="767" w:type="pct"/>
            <w:shd w:val="clear" w:color="auto" w:fill="auto"/>
            <w:vAlign w:val="center"/>
          </w:tcPr>
          <w:p w14:paraId="6DBA4662" w14:textId="77777777" w:rsidR="00D510E6" w:rsidRPr="00A472C8" w:rsidRDefault="00D510E6" w:rsidP="00D9194E">
            <w:pPr>
              <w:keepNext/>
              <w:keepLines/>
              <w:jc w:val="center"/>
              <w:rPr>
                <w:rFonts w:cs="Calibri"/>
                <w:sz w:val="20"/>
                <w:lang w:val="en"/>
              </w:rPr>
            </w:pPr>
            <w:r w:rsidRPr="00A472C8">
              <w:rPr>
                <w:rFonts w:cs="Calibri"/>
                <w:sz w:val="20"/>
                <w:lang w:val="en"/>
              </w:rPr>
              <w:t>&gt;114,000</w:t>
            </w:r>
          </w:p>
        </w:tc>
        <w:tc>
          <w:tcPr>
            <w:tcW w:w="726" w:type="pct"/>
            <w:vAlign w:val="center"/>
          </w:tcPr>
          <w:p w14:paraId="1E2AFEC9" w14:textId="4CD96D73" w:rsidR="00D510E6" w:rsidRPr="00A472C8" w:rsidRDefault="004C2B03" w:rsidP="00D9194E">
            <w:pPr>
              <w:keepNext/>
              <w:keepLines/>
              <w:jc w:val="center"/>
              <w:rPr>
                <w:rFonts w:cs="Calibri"/>
                <w:sz w:val="20"/>
                <w:lang w:val="en"/>
              </w:rPr>
            </w:pPr>
            <w:r w:rsidRPr="00A472C8">
              <w:rPr>
                <w:rFonts w:cs="Calibri"/>
                <w:sz w:val="20"/>
                <w:lang w:val="en"/>
              </w:rPr>
              <w:t>MRID 45422407; MRID 44714917</w:t>
            </w:r>
          </w:p>
        </w:tc>
        <w:tc>
          <w:tcPr>
            <w:tcW w:w="1531" w:type="pct"/>
            <w:vAlign w:val="center"/>
          </w:tcPr>
          <w:p w14:paraId="3DDCA649" w14:textId="73393BEA" w:rsidR="00624EF8" w:rsidRPr="00A472C8" w:rsidRDefault="0BD92354" w:rsidP="5D334017">
            <w:pPr>
              <w:keepNext/>
              <w:keepLines/>
              <w:jc w:val="center"/>
              <w:rPr>
                <w:rFonts w:cs="Calibri"/>
                <w:sz w:val="20"/>
                <w:lang w:val="en"/>
              </w:rPr>
            </w:pPr>
            <w:r w:rsidRPr="00A472C8">
              <w:rPr>
                <w:rFonts w:cs="Calibri"/>
                <w:sz w:val="20"/>
                <w:lang w:val="en"/>
              </w:rPr>
              <w:t>Both endpoints are non-definitive. No effects observed.</w:t>
            </w:r>
          </w:p>
        </w:tc>
      </w:tr>
      <w:tr w:rsidR="00D510E6" w:rsidRPr="00A472C8" w14:paraId="7AF41F39" w14:textId="1AFCFF6C" w:rsidTr="5D334017">
        <w:trPr>
          <w:cantSplit/>
          <w:tblHeader/>
        </w:trPr>
        <w:tc>
          <w:tcPr>
            <w:tcW w:w="626" w:type="pct"/>
            <w:shd w:val="clear" w:color="auto" w:fill="auto"/>
            <w:vAlign w:val="center"/>
          </w:tcPr>
          <w:p w14:paraId="4785AAC1" w14:textId="77777777" w:rsidR="00D510E6" w:rsidRPr="00A472C8" w:rsidRDefault="00D510E6" w:rsidP="00D9194E">
            <w:pPr>
              <w:keepNext/>
              <w:keepLines/>
              <w:jc w:val="center"/>
              <w:rPr>
                <w:rFonts w:cs="Calibri"/>
                <w:sz w:val="20"/>
                <w:lang w:val="en"/>
              </w:rPr>
            </w:pPr>
            <w:r w:rsidRPr="00A472C8">
              <w:rPr>
                <w:rFonts w:cs="Calibri"/>
                <w:sz w:val="20"/>
                <w:lang w:val="en"/>
              </w:rPr>
              <w:t>Rainbow trout</w:t>
            </w:r>
          </w:p>
        </w:tc>
        <w:tc>
          <w:tcPr>
            <w:tcW w:w="712" w:type="pct"/>
            <w:shd w:val="clear" w:color="auto" w:fill="auto"/>
            <w:vAlign w:val="center"/>
          </w:tcPr>
          <w:p w14:paraId="6DF47691" w14:textId="77777777" w:rsidR="00D510E6" w:rsidRPr="00A472C8" w:rsidRDefault="00D510E6" w:rsidP="00D9194E">
            <w:pPr>
              <w:keepNext/>
              <w:keepLines/>
              <w:jc w:val="center"/>
              <w:rPr>
                <w:rFonts w:cs="Calibri"/>
                <w:i/>
                <w:sz w:val="20"/>
                <w:lang w:val="en"/>
              </w:rPr>
            </w:pPr>
            <w:r w:rsidRPr="00A472C8">
              <w:rPr>
                <w:rFonts w:cs="Calibri"/>
                <w:bCs/>
                <w:i/>
                <w:iCs/>
                <w:sz w:val="20"/>
                <w:lang w:val="en"/>
              </w:rPr>
              <w:t>Oncorhynchus mykiss</w:t>
            </w:r>
          </w:p>
        </w:tc>
        <w:tc>
          <w:tcPr>
            <w:tcW w:w="638" w:type="pct"/>
            <w:shd w:val="clear" w:color="auto" w:fill="auto"/>
            <w:vAlign w:val="center"/>
          </w:tcPr>
          <w:p w14:paraId="56758B51" w14:textId="77777777" w:rsidR="00D510E6" w:rsidRPr="00A472C8" w:rsidRDefault="00D510E6" w:rsidP="00D9194E">
            <w:pPr>
              <w:keepNext/>
              <w:keepLines/>
              <w:jc w:val="center"/>
              <w:rPr>
                <w:rFonts w:cs="Calibri"/>
                <w:sz w:val="20"/>
                <w:lang w:val="en"/>
              </w:rPr>
            </w:pPr>
            <w:r w:rsidRPr="00A472C8">
              <w:rPr>
                <w:rFonts w:cs="Calibri"/>
                <w:sz w:val="20"/>
                <w:lang w:val="en"/>
              </w:rPr>
              <w:t>&gt;101,500</w:t>
            </w:r>
          </w:p>
        </w:tc>
        <w:tc>
          <w:tcPr>
            <w:tcW w:w="767" w:type="pct"/>
            <w:shd w:val="clear" w:color="auto" w:fill="auto"/>
            <w:vAlign w:val="center"/>
          </w:tcPr>
          <w:p w14:paraId="766E78F7" w14:textId="77777777" w:rsidR="00D510E6" w:rsidRPr="00A472C8" w:rsidRDefault="00D510E6" w:rsidP="00D9194E">
            <w:pPr>
              <w:keepNext/>
              <w:keepLines/>
              <w:jc w:val="center"/>
              <w:rPr>
                <w:rFonts w:cs="Calibri"/>
                <w:sz w:val="20"/>
                <w:lang w:val="en"/>
              </w:rPr>
            </w:pPr>
            <w:r w:rsidRPr="00A472C8">
              <w:rPr>
                <w:rFonts w:cs="Calibri"/>
                <w:sz w:val="20"/>
                <w:lang w:val="en"/>
              </w:rPr>
              <w:t>NA</w:t>
            </w:r>
          </w:p>
        </w:tc>
        <w:tc>
          <w:tcPr>
            <w:tcW w:w="726" w:type="pct"/>
            <w:vAlign w:val="center"/>
          </w:tcPr>
          <w:p w14:paraId="225EAD55" w14:textId="77777777" w:rsidR="002315F0" w:rsidRPr="00A472C8" w:rsidRDefault="003C3E0D" w:rsidP="00D9194E">
            <w:pPr>
              <w:keepNext/>
              <w:keepLines/>
              <w:jc w:val="center"/>
              <w:rPr>
                <w:rFonts w:cs="Calibri"/>
                <w:sz w:val="20"/>
                <w:lang w:val="en"/>
              </w:rPr>
            </w:pPr>
            <w:r w:rsidRPr="00A472C8">
              <w:rPr>
                <w:rFonts w:cs="Calibri"/>
                <w:sz w:val="20"/>
                <w:lang w:val="en"/>
              </w:rPr>
              <w:t xml:space="preserve">MRID 45422406; </w:t>
            </w:r>
          </w:p>
          <w:p w14:paraId="07239412" w14:textId="5B1DD419" w:rsidR="00D510E6" w:rsidRPr="00A472C8" w:rsidRDefault="003C3E0D" w:rsidP="00D9194E">
            <w:pPr>
              <w:keepNext/>
              <w:keepLines/>
              <w:jc w:val="center"/>
              <w:rPr>
                <w:rFonts w:cs="Calibri"/>
                <w:sz w:val="20"/>
                <w:lang w:val="en"/>
              </w:rPr>
            </w:pPr>
            <w:r w:rsidRPr="00A472C8">
              <w:rPr>
                <w:rFonts w:cs="Calibri"/>
                <w:sz w:val="20"/>
                <w:lang w:val="en"/>
              </w:rPr>
              <w:t>NA</w:t>
            </w:r>
          </w:p>
        </w:tc>
        <w:tc>
          <w:tcPr>
            <w:tcW w:w="1531" w:type="pct"/>
            <w:vAlign w:val="center"/>
          </w:tcPr>
          <w:p w14:paraId="5B61999D" w14:textId="20881DF4" w:rsidR="00624EF8" w:rsidRPr="00A472C8" w:rsidRDefault="00066F4F" w:rsidP="00D9194E">
            <w:pPr>
              <w:keepNext/>
              <w:keepLines/>
              <w:jc w:val="center"/>
              <w:rPr>
                <w:rFonts w:cs="Calibri"/>
                <w:sz w:val="20"/>
                <w:lang w:val="en"/>
              </w:rPr>
            </w:pPr>
            <w:r w:rsidRPr="00A472C8">
              <w:rPr>
                <w:rFonts w:cs="Calibri"/>
                <w:sz w:val="20"/>
                <w:lang w:val="en"/>
              </w:rPr>
              <w:t>Non-definitive. No effects observed. Most sensitive endpoint overall for FW fish.</w:t>
            </w:r>
          </w:p>
        </w:tc>
      </w:tr>
      <w:tr w:rsidR="007D67C5" w:rsidRPr="00A472C8" w14:paraId="07EEEDEA" w14:textId="77777777" w:rsidTr="5D334017">
        <w:trPr>
          <w:cantSplit/>
          <w:tblHeader/>
        </w:trPr>
        <w:tc>
          <w:tcPr>
            <w:tcW w:w="5000" w:type="pct"/>
            <w:gridSpan w:val="6"/>
            <w:shd w:val="clear" w:color="auto" w:fill="E7E6E6" w:themeFill="background2"/>
            <w:vAlign w:val="center"/>
          </w:tcPr>
          <w:p w14:paraId="0809EE26" w14:textId="05BDCCF7" w:rsidR="00624EF8" w:rsidRPr="00A472C8" w:rsidRDefault="00624EF8" w:rsidP="00D9194E">
            <w:pPr>
              <w:keepNext/>
              <w:keepLines/>
              <w:jc w:val="center"/>
              <w:rPr>
                <w:rFonts w:cs="Calibri"/>
                <w:b/>
                <w:bCs/>
                <w:sz w:val="20"/>
                <w:lang w:val="en"/>
              </w:rPr>
            </w:pPr>
            <w:r w:rsidRPr="00A472C8">
              <w:rPr>
                <w:rFonts w:cs="Calibri"/>
                <w:b/>
                <w:bCs/>
                <w:sz w:val="20"/>
                <w:lang w:val="en"/>
              </w:rPr>
              <w:t>Estuarine/Marine Fish</w:t>
            </w:r>
          </w:p>
        </w:tc>
      </w:tr>
      <w:tr w:rsidR="00D510E6" w:rsidRPr="00A472C8" w14:paraId="49357459" w14:textId="015A305F" w:rsidTr="5D334017">
        <w:trPr>
          <w:cantSplit/>
          <w:tblHeader/>
        </w:trPr>
        <w:tc>
          <w:tcPr>
            <w:tcW w:w="626" w:type="pct"/>
            <w:shd w:val="clear" w:color="auto" w:fill="auto"/>
            <w:vAlign w:val="center"/>
          </w:tcPr>
          <w:p w14:paraId="7429D039" w14:textId="77777777" w:rsidR="00D510E6" w:rsidRPr="00A472C8" w:rsidRDefault="00D510E6" w:rsidP="00D9194E">
            <w:pPr>
              <w:keepNext/>
              <w:keepLines/>
              <w:jc w:val="center"/>
              <w:rPr>
                <w:rFonts w:cs="Calibri"/>
                <w:bCs/>
                <w:sz w:val="20"/>
                <w:lang w:val="en"/>
              </w:rPr>
            </w:pPr>
            <w:r w:rsidRPr="00A472C8">
              <w:rPr>
                <w:rFonts w:cs="Calibri"/>
                <w:bCs/>
                <w:sz w:val="20"/>
                <w:lang w:val="en"/>
              </w:rPr>
              <w:t>Sheepshead minnow</w:t>
            </w:r>
          </w:p>
        </w:tc>
        <w:tc>
          <w:tcPr>
            <w:tcW w:w="712" w:type="pct"/>
            <w:shd w:val="clear" w:color="auto" w:fill="auto"/>
            <w:vAlign w:val="center"/>
          </w:tcPr>
          <w:p w14:paraId="0325FD9B" w14:textId="77777777" w:rsidR="00D510E6" w:rsidRPr="00A472C8" w:rsidRDefault="00D510E6" w:rsidP="00D9194E">
            <w:pPr>
              <w:keepNext/>
              <w:keepLines/>
              <w:jc w:val="center"/>
              <w:rPr>
                <w:rFonts w:cs="Calibri"/>
                <w:bCs/>
                <w:i/>
                <w:iCs/>
                <w:sz w:val="20"/>
                <w:lang w:val="en"/>
              </w:rPr>
            </w:pPr>
            <w:r w:rsidRPr="00A472C8">
              <w:rPr>
                <w:rFonts w:cs="Calibri"/>
                <w:i/>
                <w:iCs/>
                <w:sz w:val="20"/>
              </w:rPr>
              <w:t>Cyprinodon variegatus</w:t>
            </w:r>
          </w:p>
        </w:tc>
        <w:tc>
          <w:tcPr>
            <w:tcW w:w="638" w:type="pct"/>
            <w:shd w:val="clear" w:color="auto" w:fill="auto"/>
            <w:vAlign w:val="center"/>
          </w:tcPr>
          <w:p w14:paraId="637EE505" w14:textId="77777777" w:rsidR="00D510E6" w:rsidRPr="00A472C8" w:rsidRDefault="00D510E6" w:rsidP="00D9194E">
            <w:pPr>
              <w:keepNext/>
              <w:keepLines/>
              <w:jc w:val="center"/>
              <w:rPr>
                <w:rFonts w:cs="Calibri"/>
                <w:sz w:val="20"/>
                <w:lang w:val="en"/>
              </w:rPr>
            </w:pPr>
            <w:r w:rsidRPr="00A472C8">
              <w:rPr>
                <w:rFonts w:cs="Calibri"/>
                <w:sz w:val="20"/>
                <w:lang w:val="en"/>
              </w:rPr>
              <w:t>&gt;91,400</w:t>
            </w:r>
          </w:p>
        </w:tc>
        <w:tc>
          <w:tcPr>
            <w:tcW w:w="767" w:type="pct"/>
            <w:shd w:val="clear" w:color="auto" w:fill="auto"/>
            <w:vAlign w:val="center"/>
          </w:tcPr>
          <w:p w14:paraId="1624D620" w14:textId="77777777" w:rsidR="00D510E6" w:rsidRPr="00A472C8" w:rsidRDefault="00D510E6" w:rsidP="00D9194E">
            <w:pPr>
              <w:keepNext/>
              <w:keepLines/>
              <w:jc w:val="center"/>
              <w:rPr>
                <w:rFonts w:cs="Calibri"/>
                <w:sz w:val="20"/>
                <w:lang w:val="en"/>
              </w:rPr>
            </w:pPr>
            <w:r w:rsidRPr="00A472C8">
              <w:rPr>
                <w:rFonts w:cs="Calibri"/>
                <w:sz w:val="20"/>
                <w:lang w:val="en"/>
              </w:rPr>
              <w:t>&gt;111,000</w:t>
            </w:r>
          </w:p>
        </w:tc>
        <w:tc>
          <w:tcPr>
            <w:tcW w:w="726" w:type="pct"/>
            <w:vAlign w:val="center"/>
          </w:tcPr>
          <w:p w14:paraId="1E3743EC" w14:textId="43BD7EFC" w:rsidR="00D510E6" w:rsidRPr="00A472C8" w:rsidRDefault="00244F13" w:rsidP="00D9194E">
            <w:pPr>
              <w:keepNext/>
              <w:keepLines/>
              <w:jc w:val="center"/>
              <w:rPr>
                <w:rFonts w:cs="Calibri"/>
                <w:sz w:val="20"/>
                <w:lang w:val="en"/>
              </w:rPr>
            </w:pPr>
            <w:r w:rsidRPr="00A472C8">
              <w:rPr>
                <w:rFonts w:cs="Calibri"/>
                <w:sz w:val="20"/>
                <w:lang w:val="en"/>
              </w:rPr>
              <w:t>MRID 45422411; MRID 44714920</w:t>
            </w:r>
          </w:p>
        </w:tc>
        <w:tc>
          <w:tcPr>
            <w:tcW w:w="1531" w:type="pct"/>
            <w:vAlign w:val="center"/>
          </w:tcPr>
          <w:p w14:paraId="08CA4BBE" w14:textId="75BC84B4" w:rsidR="00624EF8" w:rsidRPr="00A472C8" w:rsidRDefault="00066F4F" w:rsidP="00D9194E">
            <w:pPr>
              <w:keepNext/>
              <w:keepLines/>
              <w:jc w:val="center"/>
              <w:rPr>
                <w:rFonts w:cs="Calibri"/>
                <w:sz w:val="20"/>
                <w:lang w:val="en"/>
              </w:rPr>
            </w:pPr>
            <w:r w:rsidRPr="00A472C8">
              <w:rPr>
                <w:rFonts w:cs="Calibri"/>
                <w:sz w:val="20"/>
                <w:lang w:val="en"/>
              </w:rPr>
              <w:t>Both endpoints are non-definitive. No effects observed.</w:t>
            </w:r>
          </w:p>
        </w:tc>
      </w:tr>
    </w:tbl>
    <w:p w14:paraId="1AC6FD7B" w14:textId="203392E8" w:rsidR="00D510E6" w:rsidRPr="00A472C8" w:rsidRDefault="00D510E6" w:rsidP="00D9194E">
      <w:pPr>
        <w:keepNext/>
        <w:keepLines/>
        <w:rPr>
          <w:rFonts w:eastAsia="Calibri" w:cs="Calibri"/>
          <w:sz w:val="20"/>
        </w:rPr>
      </w:pPr>
      <w:r w:rsidRPr="00A472C8">
        <w:rPr>
          <w:rFonts w:eastAsia="Calibri" w:cs="Calibri"/>
          <w:sz w:val="20"/>
          <w:vertAlign w:val="superscript"/>
        </w:rPr>
        <w:t xml:space="preserve">1 </w:t>
      </w:r>
      <w:r w:rsidRPr="00A472C8">
        <w:rPr>
          <w:rFonts w:eastAsia="Calibri" w:cs="Calibri"/>
          <w:sz w:val="20"/>
        </w:rPr>
        <w:t>NA = study not available</w:t>
      </w:r>
    </w:p>
    <w:p w14:paraId="4DD2789C" w14:textId="77777777" w:rsidR="00AC46E1" w:rsidRPr="00A472C8" w:rsidRDefault="00AC46E1" w:rsidP="00AC46E1">
      <w:pPr>
        <w:keepNext/>
        <w:rPr>
          <w:rFonts w:eastAsia="Calibri" w:cs="Calibri"/>
          <w:b/>
          <w:color w:val="2E75B5"/>
          <w:szCs w:val="24"/>
        </w:rPr>
      </w:pPr>
    </w:p>
    <w:p w14:paraId="63922306" w14:textId="63C6378B" w:rsidR="00AC46E1" w:rsidRPr="00C10DEC" w:rsidRDefault="00AC46E1" w:rsidP="00AC46E1">
      <w:pPr>
        <w:pStyle w:val="Heading2"/>
        <w:rPr>
          <w:color w:val="4472C4" w:themeColor="accent5"/>
        </w:rPr>
      </w:pPr>
      <w:bookmarkStart w:id="51" w:name="_Toc80616184"/>
      <w:r w:rsidRPr="00C10DEC">
        <w:rPr>
          <w:color w:val="4472C4" w:themeColor="accent5"/>
        </w:rPr>
        <w:t xml:space="preserve">Comparison of Thiamethoxam and Clothianidin Fish </w:t>
      </w:r>
      <w:r w:rsidR="00F2098A" w:rsidRPr="00C10DEC">
        <w:rPr>
          <w:color w:val="4472C4" w:themeColor="accent5"/>
        </w:rPr>
        <w:t>Growth and Reproduction</w:t>
      </w:r>
      <w:r w:rsidRPr="00C10DEC">
        <w:rPr>
          <w:color w:val="4472C4" w:themeColor="accent5"/>
        </w:rPr>
        <w:t xml:space="preserve"> Endpoints</w:t>
      </w:r>
      <w:bookmarkEnd w:id="51"/>
    </w:p>
    <w:p w14:paraId="12908888" w14:textId="77777777" w:rsidR="00AC46E1" w:rsidRPr="00A472C8" w:rsidRDefault="00AC46E1" w:rsidP="00AC46E1">
      <w:pPr>
        <w:rPr>
          <w:rFonts w:cs="Calibri"/>
        </w:rPr>
      </w:pPr>
    </w:p>
    <w:p w14:paraId="31B2658E" w14:textId="5C3BE19A" w:rsidR="00F93B47" w:rsidRPr="00A472C8" w:rsidRDefault="00D9194E" w:rsidP="5D334017">
      <w:pPr>
        <w:rPr>
          <w:rFonts w:eastAsia="Calibri" w:cs="Calibri"/>
        </w:rPr>
      </w:pPr>
      <w:r w:rsidRPr="00A472C8">
        <w:rPr>
          <w:rFonts w:eastAsia="Calibri" w:cs="Calibri"/>
        </w:rPr>
        <w:t xml:space="preserve">There were no tests on the same </w:t>
      </w:r>
      <w:r w:rsidR="05F5AFA5" w:rsidRPr="00A472C8">
        <w:rPr>
          <w:rFonts w:eastAsia="Calibri" w:cs="Calibri"/>
        </w:rPr>
        <w:t xml:space="preserve">fish </w:t>
      </w:r>
      <w:r w:rsidRPr="00A472C8">
        <w:rPr>
          <w:rFonts w:eastAsia="Calibri" w:cs="Calibri"/>
        </w:rPr>
        <w:t xml:space="preserve">species available for both clothianidin and thiamethoxam. The most sensitive freshwater </w:t>
      </w:r>
      <w:r w:rsidR="4174DD39" w:rsidRPr="00A472C8">
        <w:rPr>
          <w:rFonts w:eastAsia="Calibri" w:cs="Calibri"/>
        </w:rPr>
        <w:t xml:space="preserve">fish </w:t>
      </w:r>
      <w:r w:rsidRPr="00A472C8">
        <w:rPr>
          <w:rFonts w:eastAsia="Calibri" w:cs="Calibri"/>
        </w:rPr>
        <w:t xml:space="preserve">endpoint was from the clothianidin study with fathead minnow (MRID 45422413; NOAEC = 9,700 </w:t>
      </w:r>
      <w:r w:rsidRPr="00A472C8">
        <w:rPr>
          <w:rFonts w:cs="Calibri"/>
          <w:lang w:val="en"/>
        </w:rPr>
        <w:t>µg/L</w:t>
      </w:r>
      <w:r w:rsidRPr="00A472C8">
        <w:rPr>
          <w:rFonts w:eastAsia="Calibri" w:cs="Calibri"/>
        </w:rPr>
        <w:t xml:space="preserve">, LOAEC = 20,000 </w:t>
      </w:r>
      <w:r w:rsidRPr="00A472C8">
        <w:rPr>
          <w:rFonts w:cs="Calibri"/>
          <w:lang w:val="en"/>
        </w:rPr>
        <w:t>µg/L</w:t>
      </w:r>
      <w:r w:rsidRPr="00A472C8">
        <w:rPr>
          <w:rFonts w:eastAsia="Calibri" w:cs="Calibri"/>
        </w:rPr>
        <w:t>, MATC = 14,000</w:t>
      </w:r>
      <w:r w:rsidRPr="00A472C8">
        <w:rPr>
          <w:rFonts w:cs="Calibri"/>
          <w:lang w:val="en"/>
        </w:rPr>
        <w:t xml:space="preserve"> µg/L</w:t>
      </w:r>
      <w:r w:rsidRPr="00A472C8">
        <w:rPr>
          <w:rFonts w:eastAsia="Calibri" w:cs="Calibri"/>
        </w:rPr>
        <w:t xml:space="preserve">). This endpoint will be used for the evaluation, and the alternative endpoint analysis will rely upon the thiamethoxam rainbow trout endpoint (MRID 45422413; NOAEC = 20,000 </w:t>
      </w:r>
      <w:r w:rsidRPr="00A472C8">
        <w:rPr>
          <w:rFonts w:cs="Calibri"/>
          <w:lang w:val="en"/>
        </w:rPr>
        <w:t>µg/L</w:t>
      </w:r>
      <w:r w:rsidRPr="00A472C8">
        <w:rPr>
          <w:rFonts w:eastAsia="Calibri" w:cs="Calibri"/>
        </w:rPr>
        <w:t xml:space="preserve">, LOAEC &gt; 20,000 </w:t>
      </w:r>
      <w:r w:rsidRPr="00A472C8">
        <w:rPr>
          <w:rFonts w:cs="Calibri"/>
          <w:lang w:val="en"/>
        </w:rPr>
        <w:t>µg/L</w:t>
      </w:r>
      <w:r w:rsidRPr="00A472C8">
        <w:rPr>
          <w:rFonts w:eastAsia="Calibri" w:cs="Calibri"/>
        </w:rPr>
        <w:t xml:space="preserve">). With the available data, clothianidin appears to be more toxic than thiamethoxam to freshwater fish. The most sensitive estuarine/marine endpoint was from the thiamethoxam study with sheepshead minnow (MRID 49589511; NOAEC = 1,700 </w:t>
      </w:r>
      <w:r w:rsidRPr="00A472C8">
        <w:rPr>
          <w:rFonts w:cs="Calibri"/>
          <w:lang w:val="en"/>
        </w:rPr>
        <w:t>µg/L</w:t>
      </w:r>
      <w:r w:rsidRPr="00A472C8">
        <w:rPr>
          <w:rFonts w:eastAsia="Calibri" w:cs="Calibri"/>
        </w:rPr>
        <w:t xml:space="preserve">, LOAEC = 4,100 </w:t>
      </w:r>
      <w:r w:rsidRPr="00A472C8">
        <w:rPr>
          <w:rFonts w:cs="Calibri"/>
          <w:lang w:val="en"/>
        </w:rPr>
        <w:t>µg/L</w:t>
      </w:r>
      <w:r w:rsidRPr="00A472C8">
        <w:rPr>
          <w:rFonts w:eastAsia="Calibri" w:cs="Calibri"/>
        </w:rPr>
        <w:t>, MATC = 2,600</w:t>
      </w:r>
      <w:r w:rsidRPr="00A472C8">
        <w:rPr>
          <w:rFonts w:cs="Calibri"/>
          <w:lang w:val="en"/>
        </w:rPr>
        <w:t xml:space="preserve"> µg/L</w:t>
      </w:r>
      <w:r w:rsidRPr="00A472C8">
        <w:rPr>
          <w:rFonts w:eastAsia="Calibri" w:cs="Calibri"/>
        </w:rPr>
        <w:t>). This endpoint will be used for the evaluation. There are no alternative endpoint</w:t>
      </w:r>
      <w:r w:rsidR="001B49D6" w:rsidRPr="00A472C8">
        <w:rPr>
          <w:rFonts w:eastAsia="Calibri" w:cs="Calibri"/>
        </w:rPr>
        <w:t>s</w:t>
      </w:r>
      <w:r w:rsidRPr="00A472C8">
        <w:rPr>
          <w:rFonts w:eastAsia="Calibri" w:cs="Calibri"/>
        </w:rPr>
        <w:t xml:space="preserve"> available for the analysis. </w:t>
      </w:r>
    </w:p>
    <w:p w14:paraId="17B30352" w14:textId="77777777" w:rsidR="00F93B47" w:rsidRPr="00A472C8" w:rsidRDefault="00F93B47" w:rsidP="00F93B47">
      <w:pPr>
        <w:rPr>
          <w:rFonts w:cs="Calibri"/>
        </w:rPr>
      </w:pPr>
    </w:p>
    <w:p w14:paraId="027FEC59" w14:textId="22E94745" w:rsidR="00F93B47" w:rsidRPr="00A472C8" w:rsidRDefault="00F93B47" w:rsidP="008F0620">
      <w:pPr>
        <w:pStyle w:val="Caption"/>
        <w:rPr>
          <w:rFonts w:cs="Calibri"/>
        </w:rPr>
      </w:pPr>
      <w:bookmarkStart w:id="52" w:name="_Toc80616341"/>
      <w:r w:rsidRPr="00A472C8">
        <w:rPr>
          <w:rFonts w:cs="Calibri"/>
        </w:rPr>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8</w:t>
      </w:r>
      <w:r w:rsidR="008F0620">
        <w:rPr>
          <w:rFonts w:cs="Calibri"/>
        </w:rPr>
        <w:fldChar w:fldCharType="end"/>
      </w:r>
      <w:r w:rsidRPr="00A472C8">
        <w:rPr>
          <w:rFonts w:cs="Calibri"/>
        </w:rPr>
        <w:t xml:space="preserve">. Comparison of Fish </w:t>
      </w:r>
      <w:r w:rsidR="00791319" w:rsidRPr="00A472C8">
        <w:rPr>
          <w:rFonts w:cs="Calibri"/>
        </w:rPr>
        <w:t xml:space="preserve">Growth and Reproduction </w:t>
      </w:r>
      <w:r w:rsidRPr="00A472C8">
        <w:rPr>
          <w:rFonts w:cs="Calibri"/>
        </w:rPr>
        <w:t>Toxicity Data for Clothianidin and Thiamethoxam</w:t>
      </w:r>
      <w:r w:rsidRPr="00A472C8">
        <w:rPr>
          <w:rFonts w:cs="Calibri"/>
          <w:vertAlign w:val="superscript"/>
        </w:rPr>
        <w:t>1</w:t>
      </w:r>
      <w:bookmarkEnd w:id="52"/>
    </w:p>
    <w:tbl>
      <w:tblPr>
        <w:tblStyle w:val="TableGrid"/>
        <w:tblW w:w="5130" w:type="pct"/>
        <w:tblLook w:val="04A0" w:firstRow="1" w:lastRow="0" w:firstColumn="1" w:lastColumn="0" w:noHBand="0" w:noVBand="1"/>
      </w:tblPr>
      <w:tblGrid>
        <w:gridCol w:w="1201"/>
        <w:gridCol w:w="1366"/>
        <w:gridCol w:w="1438"/>
        <w:gridCol w:w="1472"/>
        <w:gridCol w:w="1472"/>
        <w:gridCol w:w="2644"/>
      </w:tblGrid>
      <w:tr w:rsidR="00F93B47" w:rsidRPr="00A472C8" w14:paraId="781DD3F4" w14:textId="77777777" w:rsidTr="0048633D">
        <w:trPr>
          <w:cantSplit/>
          <w:tblHeader/>
        </w:trPr>
        <w:tc>
          <w:tcPr>
            <w:tcW w:w="626" w:type="pct"/>
            <w:vMerge w:val="restart"/>
            <w:shd w:val="clear" w:color="auto" w:fill="D9D9D9" w:themeFill="background1" w:themeFillShade="D9"/>
            <w:vAlign w:val="center"/>
            <w:hideMark/>
          </w:tcPr>
          <w:p w14:paraId="009AC510" w14:textId="77777777" w:rsidR="00F93B47" w:rsidRPr="00A472C8" w:rsidRDefault="00F93B47" w:rsidP="000572DC">
            <w:pPr>
              <w:jc w:val="center"/>
              <w:rPr>
                <w:rFonts w:cs="Calibri"/>
                <w:b/>
                <w:sz w:val="20"/>
                <w:lang w:val="en"/>
              </w:rPr>
            </w:pPr>
            <w:r w:rsidRPr="00A472C8">
              <w:rPr>
                <w:rFonts w:cs="Calibri"/>
                <w:b/>
                <w:sz w:val="20"/>
                <w:lang w:val="en"/>
              </w:rPr>
              <w:t>Common name</w:t>
            </w:r>
          </w:p>
        </w:tc>
        <w:tc>
          <w:tcPr>
            <w:tcW w:w="712" w:type="pct"/>
            <w:vMerge w:val="restart"/>
            <w:shd w:val="clear" w:color="auto" w:fill="D9D9D9" w:themeFill="background1" w:themeFillShade="D9"/>
            <w:vAlign w:val="center"/>
            <w:hideMark/>
          </w:tcPr>
          <w:p w14:paraId="4C86A92B" w14:textId="77777777" w:rsidR="00F93B47" w:rsidRPr="00A472C8" w:rsidRDefault="00F93B47" w:rsidP="000572DC">
            <w:pPr>
              <w:jc w:val="center"/>
              <w:rPr>
                <w:rFonts w:cs="Calibri"/>
                <w:b/>
                <w:sz w:val="20"/>
                <w:lang w:val="en"/>
              </w:rPr>
            </w:pPr>
            <w:r w:rsidRPr="00A472C8">
              <w:rPr>
                <w:rFonts w:cs="Calibri"/>
                <w:b/>
                <w:sz w:val="20"/>
                <w:lang w:val="en"/>
              </w:rPr>
              <w:t>Scientific name</w:t>
            </w:r>
          </w:p>
        </w:tc>
        <w:tc>
          <w:tcPr>
            <w:tcW w:w="638" w:type="pct"/>
            <w:shd w:val="clear" w:color="auto" w:fill="D9D9D9" w:themeFill="background1" w:themeFillShade="D9"/>
            <w:vAlign w:val="center"/>
          </w:tcPr>
          <w:p w14:paraId="6514A37D" w14:textId="77777777" w:rsidR="00F93B47" w:rsidRPr="00A472C8" w:rsidRDefault="00F93B47" w:rsidP="000572DC">
            <w:pPr>
              <w:jc w:val="center"/>
              <w:rPr>
                <w:rFonts w:cs="Calibri"/>
                <w:b/>
                <w:sz w:val="20"/>
                <w:lang w:val="en"/>
              </w:rPr>
            </w:pPr>
            <w:r w:rsidRPr="00A472C8">
              <w:rPr>
                <w:rFonts w:cs="Calibri"/>
                <w:b/>
                <w:sz w:val="20"/>
                <w:lang w:val="en"/>
              </w:rPr>
              <w:t>Clothianidin</w:t>
            </w:r>
          </w:p>
        </w:tc>
        <w:tc>
          <w:tcPr>
            <w:tcW w:w="767" w:type="pct"/>
            <w:shd w:val="clear" w:color="auto" w:fill="D9D9D9" w:themeFill="background1" w:themeFillShade="D9"/>
            <w:vAlign w:val="center"/>
          </w:tcPr>
          <w:p w14:paraId="63D0ED71" w14:textId="77777777" w:rsidR="00F93B47" w:rsidRPr="00A472C8" w:rsidRDefault="00F93B47" w:rsidP="000572DC">
            <w:pPr>
              <w:jc w:val="center"/>
              <w:rPr>
                <w:rFonts w:cs="Calibri"/>
                <w:b/>
                <w:sz w:val="20"/>
                <w:lang w:val="en"/>
              </w:rPr>
            </w:pPr>
            <w:r w:rsidRPr="00A472C8">
              <w:rPr>
                <w:rFonts w:cs="Calibri"/>
                <w:b/>
                <w:sz w:val="20"/>
                <w:lang w:val="en"/>
              </w:rPr>
              <w:t>Thiamethoxam</w:t>
            </w:r>
          </w:p>
        </w:tc>
        <w:tc>
          <w:tcPr>
            <w:tcW w:w="726" w:type="pct"/>
            <w:vMerge w:val="restart"/>
            <w:shd w:val="clear" w:color="auto" w:fill="D9D9D9" w:themeFill="background1" w:themeFillShade="D9"/>
            <w:vAlign w:val="center"/>
          </w:tcPr>
          <w:p w14:paraId="6131EBA1" w14:textId="77777777" w:rsidR="00F93B47" w:rsidRPr="00A472C8" w:rsidRDefault="00F93B47" w:rsidP="000572DC">
            <w:pPr>
              <w:jc w:val="center"/>
              <w:rPr>
                <w:rFonts w:cs="Calibri"/>
                <w:b/>
                <w:sz w:val="20"/>
                <w:lang w:val="en"/>
              </w:rPr>
            </w:pPr>
            <w:r w:rsidRPr="00A472C8">
              <w:rPr>
                <w:rFonts w:cs="Calibri"/>
                <w:b/>
                <w:sz w:val="20"/>
                <w:lang w:val="en"/>
              </w:rPr>
              <w:t>Reference</w:t>
            </w:r>
          </w:p>
          <w:p w14:paraId="532968B0" w14:textId="77777777" w:rsidR="00F93B47" w:rsidRPr="00A472C8" w:rsidRDefault="00F93B47" w:rsidP="000572DC">
            <w:pPr>
              <w:jc w:val="center"/>
              <w:rPr>
                <w:rFonts w:cs="Calibri"/>
                <w:b/>
                <w:sz w:val="20"/>
                <w:lang w:val="en"/>
              </w:rPr>
            </w:pPr>
            <w:r w:rsidRPr="00A472C8">
              <w:rPr>
                <w:rFonts w:cs="Calibri"/>
                <w:b/>
                <w:sz w:val="20"/>
                <w:lang w:val="en"/>
              </w:rPr>
              <w:t>Clothianidin;</w:t>
            </w:r>
          </w:p>
          <w:p w14:paraId="76A202AC" w14:textId="77777777" w:rsidR="00F93B47" w:rsidRPr="00A472C8" w:rsidRDefault="00F93B47" w:rsidP="000572DC">
            <w:pPr>
              <w:jc w:val="center"/>
              <w:rPr>
                <w:rFonts w:cs="Calibri"/>
                <w:b/>
                <w:sz w:val="20"/>
                <w:lang w:val="en"/>
              </w:rPr>
            </w:pPr>
            <w:r w:rsidRPr="00A472C8">
              <w:rPr>
                <w:rFonts w:cs="Calibri"/>
                <w:b/>
                <w:sz w:val="20"/>
                <w:lang w:val="en"/>
              </w:rPr>
              <w:t>Thiamethoxam</w:t>
            </w:r>
          </w:p>
        </w:tc>
        <w:tc>
          <w:tcPr>
            <w:tcW w:w="1531" w:type="pct"/>
            <w:vMerge w:val="restart"/>
            <w:shd w:val="clear" w:color="auto" w:fill="D9D9D9" w:themeFill="background1" w:themeFillShade="D9"/>
            <w:vAlign w:val="center"/>
          </w:tcPr>
          <w:p w14:paraId="404D7F6A" w14:textId="77777777" w:rsidR="00F93B47" w:rsidRPr="00A472C8" w:rsidRDefault="00F93B47" w:rsidP="000572DC">
            <w:pPr>
              <w:jc w:val="center"/>
              <w:rPr>
                <w:rFonts w:cs="Calibri"/>
                <w:b/>
                <w:sz w:val="20"/>
                <w:lang w:val="en"/>
              </w:rPr>
            </w:pPr>
            <w:r w:rsidRPr="00A472C8">
              <w:rPr>
                <w:rFonts w:cs="Calibri"/>
                <w:b/>
                <w:sz w:val="20"/>
                <w:lang w:val="en"/>
              </w:rPr>
              <w:t>Relative toxicity and comments</w:t>
            </w:r>
          </w:p>
        </w:tc>
      </w:tr>
      <w:tr w:rsidR="00F93B47" w:rsidRPr="00A472C8" w14:paraId="37C8969C" w14:textId="77777777" w:rsidTr="0048633D">
        <w:trPr>
          <w:cantSplit/>
          <w:trHeight w:val="498"/>
          <w:tblHeader/>
        </w:trPr>
        <w:tc>
          <w:tcPr>
            <w:tcW w:w="626" w:type="pct"/>
            <w:vMerge/>
            <w:tcBorders>
              <w:bottom w:val="single" w:sz="4" w:space="0" w:color="auto"/>
            </w:tcBorders>
            <w:shd w:val="clear" w:color="auto" w:fill="D9D9D9" w:themeFill="background1" w:themeFillShade="D9"/>
            <w:vAlign w:val="center"/>
          </w:tcPr>
          <w:p w14:paraId="2B593EAA" w14:textId="77777777" w:rsidR="00F93B47" w:rsidRPr="00A472C8" w:rsidRDefault="00F93B47" w:rsidP="000572DC">
            <w:pPr>
              <w:jc w:val="center"/>
              <w:rPr>
                <w:rFonts w:cs="Calibri"/>
                <w:b/>
                <w:sz w:val="20"/>
                <w:lang w:val="en"/>
              </w:rPr>
            </w:pPr>
          </w:p>
        </w:tc>
        <w:tc>
          <w:tcPr>
            <w:tcW w:w="712" w:type="pct"/>
            <w:vMerge/>
            <w:tcBorders>
              <w:bottom w:val="single" w:sz="4" w:space="0" w:color="auto"/>
            </w:tcBorders>
            <w:shd w:val="clear" w:color="auto" w:fill="D9D9D9" w:themeFill="background1" w:themeFillShade="D9"/>
            <w:vAlign w:val="center"/>
          </w:tcPr>
          <w:p w14:paraId="19C5BF86" w14:textId="77777777" w:rsidR="00F93B47" w:rsidRPr="00A472C8" w:rsidRDefault="00F93B47" w:rsidP="000572DC">
            <w:pPr>
              <w:jc w:val="center"/>
              <w:rPr>
                <w:rFonts w:cs="Calibri"/>
                <w:b/>
                <w:sz w:val="20"/>
                <w:lang w:val="en"/>
              </w:rPr>
            </w:pPr>
          </w:p>
        </w:tc>
        <w:tc>
          <w:tcPr>
            <w:tcW w:w="638" w:type="pct"/>
            <w:tcBorders>
              <w:bottom w:val="single" w:sz="4" w:space="0" w:color="auto"/>
            </w:tcBorders>
            <w:shd w:val="clear" w:color="auto" w:fill="D9D9D9" w:themeFill="background1" w:themeFillShade="D9"/>
            <w:vAlign w:val="center"/>
          </w:tcPr>
          <w:p w14:paraId="52514142" w14:textId="77777777" w:rsidR="00F93B47" w:rsidRPr="00A472C8" w:rsidRDefault="00F93B47" w:rsidP="000572DC">
            <w:pPr>
              <w:jc w:val="center"/>
              <w:rPr>
                <w:rFonts w:cs="Calibri"/>
                <w:b/>
                <w:sz w:val="20"/>
                <w:lang w:val="en"/>
              </w:rPr>
            </w:pPr>
            <w:r w:rsidRPr="00A472C8">
              <w:rPr>
                <w:rFonts w:cs="Calibri"/>
                <w:b/>
                <w:sz w:val="20"/>
                <w:lang w:val="en"/>
              </w:rPr>
              <w:t>LOAEC/NOAEC</w:t>
            </w:r>
          </w:p>
          <w:p w14:paraId="1241690E" w14:textId="77777777" w:rsidR="00F93B47" w:rsidRPr="00A472C8" w:rsidRDefault="00F93B47" w:rsidP="000572DC">
            <w:pPr>
              <w:jc w:val="center"/>
              <w:rPr>
                <w:rFonts w:cs="Calibri"/>
                <w:b/>
                <w:sz w:val="20"/>
                <w:lang w:val="en"/>
              </w:rPr>
            </w:pPr>
            <w:r w:rsidRPr="00A472C8">
              <w:rPr>
                <w:rFonts w:cs="Calibri"/>
                <w:b/>
                <w:sz w:val="20"/>
                <w:lang w:val="en"/>
              </w:rPr>
              <w:t>µg/L</w:t>
            </w:r>
          </w:p>
        </w:tc>
        <w:tc>
          <w:tcPr>
            <w:tcW w:w="767" w:type="pct"/>
            <w:tcBorders>
              <w:bottom w:val="single" w:sz="4" w:space="0" w:color="auto"/>
            </w:tcBorders>
            <w:shd w:val="clear" w:color="auto" w:fill="D9D9D9" w:themeFill="background1" w:themeFillShade="D9"/>
            <w:vAlign w:val="center"/>
          </w:tcPr>
          <w:p w14:paraId="7267FD06" w14:textId="77777777" w:rsidR="00F93B47" w:rsidRPr="00A472C8" w:rsidRDefault="00F93B47" w:rsidP="000572DC">
            <w:pPr>
              <w:jc w:val="center"/>
              <w:rPr>
                <w:rFonts w:cs="Calibri"/>
                <w:b/>
                <w:sz w:val="20"/>
                <w:lang w:val="en"/>
              </w:rPr>
            </w:pPr>
            <w:r w:rsidRPr="00A472C8">
              <w:rPr>
                <w:rFonts w:cs="Calibri"/>
                <w:b/>
                <w:sz w:val="20"/>
                <w:lang w:val="en"/>
              </w:rPr>
              <w:t>LOAEC/NOAEC</w:t>
            </w:r>
          </w:p>
          <w:p w14:paraId="1A62BF33" w14:textId="77777777" w:rsidR="00F93B47" w:rsidRPr="00A472C8" w:rsidRDefault="00F93B47" w:rsidP="000572DC">
            <w:pPr>
              <w:jc w:val="center"/>
              <w:rPr>
                <w:rFonts w:cs="Calibri"/>
                <w:b/>
                <w:sz w:val="20"/>
                <w:lang w:val="en"/>
              </w:rPr>
            </w:pPr>
            <w:r w:rsidRPr="00A472C8">
              <w:rPr>
                <w:rFonts w:cs="Calibri"/>
                <w:b/>
                <w:sz w:val="20"/>
                <w:lang w:val="en"/>
              </w:rPr>
              <w:t>µg/L</w:t>
            </w:r>
          </w:p>
        </w:tc>
        <w:tc>
          <w:tcPr>
            <w:tcW w:w="726" w:type="pct"/>
            <w:vMerge/>
            <w:tcBorders>
              <w:bottom w:val="single" w:sz="4" w:space="0" w:color="auto"/>
            </w:tcBorders>
            <w:shd w:val="clear" w:color="auto" w:fill="D9D9D9" w:themeFill="background1" w:themeFillShade="D9"/>
            <w:vAlign w:val="center"/>
          </w:tcPr>
          <w:p w14:paraId="594DD048" w14:textId="77777777" w:rsidR="00F93B47" w:rsidRPr="00A472C8" w:rsidRDefault="00F93B47" w:rsidP="000572DC">
            <w:pPr>
              <w:jc w:val="center"/>
              <w:rPr>
                <w:rFonts w:cs="Calibri"/>
                <w:b/>
                <w:sz w:val="20"/>
                <w:lang w:val="en"/>
              </w:rPr>
            </w:pPr>
          </w:p>
        </w:tc>
        <w:tc>
          <w:tcPr>
            <w:tcW w:w="1531" w:type="pct"/>
            <w:vMerge/>
            <w:tcBorders>
              <w:bottom w:val="single" w:sz="4" w:space="0" w:color="auto"/>
            </w:tcBorders>
            <w:shd w:val="clear" w:color="auto" w:fill="D9D9D9" w:themeFill="background1" w:themeFillShade="D9"/>
            <w:vAlign w:val="center"/>
          </w:tcPr>
          <w:p w14:paraId="193C424F" w14:textId="77777777" w:rsidR="00F93B47" w:rsidRPr="00A472C8" w:rsidRDefault="00F93B47" w:rsidP="000572DC">
            <w:pPr>
              <w:jc w:val="center"/>
              <w:rPr>
                <w:rFonts w:cs="Calibri"/>
                <w:b/>
                <w:sz w:val="20"/>
                <w:lang w:val="en"/>
              </w:rPr>
            </w:pPr>
          </w:p>
        </w:tc>
      </w:tr>
      <w:tr w:rsidR="00F93B47" w:rsidRPr="00A472C8" w14:paraId="22164E50" w14:textId="77777777" w:rsidTr="000572DC">
        <w:trPr>
          <w:cantSplit/>
          <w:tblHeader/>
        </w:trPr>
        <w:tc>
          <w:tcPr>
            <w:tcW w:w="5000" w:type="pct"/>
            <w:gridSpan w:val="6"/>
            <w:shd w:val="clear" w:color="auto" w:fill="E7E6E6" w:themeFill="background2"/>
            <w:vAlign w:val="center"/>
          </w:tcPr>
          <w:p w14:paraId="2546A435" w14:textId="77777777" w:rsidR="00F93B47" w:rsidRPr="00A472C8" w:rsidRDefault="00F93B47" w:rsidP="000572DC">
            <w:pPr>
              <w:jc w:val="center"/>
              <w:rPr>
                <w:rFonts w:cs="Calibri"/>
                <w:b/>
                <w:bCs/>
                <w:sz w:val="20"/>
                <w:lang w:val="en"/>
              </w:rPr>
            </w:pPr>
            <w:r w:rsidRPr="00A472C8">
              <w:rPr>
                <w:rFonts w:cs="Calibri"/>
                <w:b/>
                <w:bCs/>
                <w:sz w:val="20"/>
                <w:lang w:val="en"/>
              </w:rPr>
              <w:t>Freshwater Fish</w:t>
            </w:r>
          </w:p>
        </w:tc>
      </w:tr>
      <w:tr w:rsidR="00F93B47" w:rsidRPr="00A472C8" w14:paraId="7B362FE7" w14:textId="77777777" w:rsidTr="000572DC">
        <w:trPr>
          <w:cantSplit/>
          <w:tblHeader/>
        </w:trPr>
        <w:tc>
          <w:tcPr>
            <w:tcW w:w="626" w:type="pct"/>
            <w:shd w:val="clear" w:color="auto" w:fill="auto"/>
            <w:vAlign w:val="center"/>
          </w:tcPr>
          <w:p w14:paraId="4CC70A5C" w14:textId="77777777" w:rsidR="00F93B47" w:rsidRPr="00A472C8" w:rsidRDefault="00F93B47" w:rsidP="000572DC">
            <w:pPr>
              <w:jc w:val="center"/>
              <w:rPr>
                <w:rFonts w:cs="Calibri"/>
                <w:sz w:val="20"/>
                <w:lang w:val="en"/>
              </w:rPr>
            </w:pPr>
            <w:r w:rsidRPr="00A472C8">
              <w:rPr>
                <w:rFonts w:cs="Calibri"/>
                <w:sz w:val="20"/>
                <w:lang w:val="en"/>
              </w:rPr>
              <w:t>Rainbow trout</w:t>
            </w:r>
          </w:p>
        </w:tc>
        <w:tc>
          <w:tcPr>
            <w:tcW w:w="712" w:type="pct"/>
            <w:shd w:val="clear" w:color="auto" w:fill="auto"/>
            <w:vAlign w:val="center"/>
          </w:tcPr>
          <w:p w14:paraId="0AE54736" w14:textId="77777777" w:rsidR="00F93B47" w:rsidRPr="00A472C8" w:rsidRDefault="00F93B47" w:rsidP="000572DC">
            <w:pPr>
              <w:jc w:val="center"/>
              <w:rPr>
                <w:rFonts w:cs="Calibri"/>
                <w:i/>
                <w:sz w:val="20"/>
                <w:lang w:val="en"/>
              </w:rPr>
            </w:pPr>
            <w:r w:rsidRPr="00A472C8">
              <w:rPr>
                <w:rFonts w:cs="Calibri"/>
                <w:bCs/>
                <w:i/>
                <w:iCs/>
                <w:sz w:val="20"/>
                <w:lang w:val="en"/>
              </w:rPr>
              <w:t>Oncorhynchus mykiss</w:t>
            </w:r>
          </w:p>
        </w:tc>
        <w:tc>
          <w:tcPr>
            <w:tcW w:w="638" w:type="pct"/>
            <w:shd w:val="clear" w:color="auto" w:fill="auto"/>
            <w:vAlign w:val="center"/>
          </w:tcPr>
          <w:p w14:paraId="18E9A9A7" w14:textId="77777777" w:rsidR="00F93B47" w:rsidRPr="00A472C8" w:rsidRDefault="00F93B47" w:rsidP="000572DC">
            <w:pPr>
              <w:jc w:val="center"/>
              <w:rPr>
                <w:rFonts w:cs="Calibri"/>
                <w:sz w:val="20"/>
                <w:lang w:val="en"/>
              </w:rPr>
            </w:pPr>
            <w:r w:rsidRPr="00A472C8">
              <w:rPr>
                <w:rFonts w:cs="Calibri"/>
                <w:sz w:val="20"/>
                <w:lang w:val="en"/>
              </w:rPr>
              <w:t>NA</w:t>
            </w:r>
          </w:p>
        </w:tc>
        <w:tc>
          <w:tcPr>
            <w:tcW w:w="767" w:type="pct"/>
            <w:shd w:val="clear" w:color="auto" w:fill="auto"/>
            <w:vAlign w:val="center"/>
          </w:tcPr>
          <w:p w14:paraId="571E26A3" w14:textId="77777777" w:rsidR="00F93B47" w:rsidRPr="00A472C8" w:rsidRDefault="00F93B47" w:rsidP="000572DC">
            <w:pPr>
              <w:jc w:val="center"/>
              <w:rPr>
                <w:rFonts w:cs="Calibri"/>
                <w:sz w:val="20"/>
                <w:lang w:val="en"/>
              </w:rPr>
            </w:pPr>
            <w:r w:rsidRPr="00A472C8">
              <w:rPr>
                <w:rFonts w:cs="Calibri"/>
                <w:sz w:val="20"/>
                <w:lang w:val="en"/>
              </w:rPr>
              <w:t>LOAEC &gt; 20,000</w:t>
            </w:r>
          </w:p>
          <w:p w14:paraId="3ABD132E" w14:textId="77777777" w:rsidR="00F93B47" w:rsidRPr="00A472C8" w:rsidRDefault="00F93B47" w:rsidP="000572DC">
            <w:pPr>
              <w:jc w:val="center"/>
              <w:rPr>
                <w:rFonts w:cs="Calibri"/>
                <w:sz w:val="20"/>
                <w:lang w:val="en"/>
              </w:rPr>
            </w:pPr>
            <w:r w:rsidRPr="00A472C8">
              <w:rPr>
                <w:rFonts w:cs="Calibri"/>
                <w:sz w:val="20"/>
                <w:lang w:val="en"/>
              </w:rPr>
              <w:t>NOAEC = 20,000</w:t>
            </w:r>
          </w:p>
        </w:tc>
        <w:tc>
          <w:tcPr>
            <w:tcW w:w="726" w:type="pct"/>
            <w:vAlign w:val="center"/>
          </w:tcPr>
          <w:p w14:paraId="0295AEFF" w14:textId="77777777" w:rsidR="00F93B47" w:rsidRPr="00A472C8" w:rsidRDefault="00F93B47" w:rsidP="000572DC">
            <w:pPr>
              <w:jc w:val="center"/>
              <w:rPr>
                <w:rFonts w:cs="Calibri"/>
                <w:sz w:val="20"/>
                <w:lang w:val="en"/>
              </w:rPr>
            </w:pPr>
            <w:r w:rsidRPr="00A472C8">
              <w:rPr>
                <w:rFonts w:cs="Calibri"/>
                <w:sz w:val="20"/>
                <w:lang w:val="en"/>
              </w:rPr>
              <w:t xml:space="preserve">NA; </w:t>
            </w:r>
          </w:p>
          <w:p w14:paraId="43671399" w14:textId="77777777" w:rsidR="00F93B47" w:rsidRPr="00A472C8" w:rsidRDefault="00F93B47" w:rsidP="000572DC">
            <w:pPr>
              <w:jc w:val="center"/>
              <w:rPr>
                <w:rFonts w:cs="Calibri"/>
                <w:sz w:val="20"/>
                <w:lang w:val="en"/>
              </w:rPr>
            </w:pPr>
            <w:r w:rsidRPr="00A472C8">
              <w:rPr>
                <w:rFonts w:cs="Calibri"/>
                <w:sz w:val="20"/>
                <w:lang w:val="en"/>
              </w:rPr>
              <w:t xml:space="preserve">MRID </w:t>
            </w:r>
            <w:r w:rsidRPr="00A472C8">
              <w:rPr>
                <w:rFonts w:eastAsiaTheme="minorHAnsi" w:cs="Calibri"/>
                <w:color w:val="auto"/>
                <w:sz w:val="20"/>
              </w:rPr>
              <w:t>44714923</w:t>
            </w:r>
          </w:p>
        </w:tc>
        <w:tc>
          <w:tcPr>
            <w:tcW w:w="1531" w:type="pct"/>
            <w:vAlign w:val="center"/>
          </w:tcPr>
          <w:p w14:paraId="6467BFCE" w14:textId="77777777" w:rsidR="00F93B47" w:rsidRPr="00A472C8" w:rsidRDefault="00F93B47" w:rsidP="000572DC">
            <w:pPr>
              <w:jc w:val="center"/>
              <w:rPr>
                <w:rFonts w:cs="Calibri"/>
                <w:sz w:val="20"/>
                <w:lang w:val="en"/>
              </w:rPr>
            </w:pPr>
            <w:r w:rsidRPr="00A472C8">
              <w:rPr>
                <w:rFonts w:cs="Calibri"/>
                <w:sz w:val="20"/>
                <w:lang w:val="en"/>
              </w:rPr>
              <w:t xml:space="preserve">No effects observed at highest test concentration. </w:t>
            </w:r>
          </w:p>
        </w:tc>
      </w:tr>
      <w:tr w:rsidR="00F93B47" w:rsidRPr="00A472C8" w14:paraId="33F9BB74" w14:textId="77777777" w:rsidTr="000572DC">
        <w:trPr>
          <w:cantSplit/>
          <w:tblHeader/>
        </w:trPr>
        <w:tc>
          <w:tcPr>
            <w:tcW w:w="626" w:type="pct"/>
            <w:shd w:val="clear" w:color="auto" w:fill="auto"/>
            <w:vAlign w:val="center"/>
          </w:tcPr>
          <w:p w14:paraId="68D8AA99" w14:textId="77777777" w:rsidR="00F93B47" w:rsidRPr="00A472C8" w:rsidRDefault="00F93B47" w:rsidP="000572DC">
            <w:pPr>
              <w:jc w:val="center"/>
              <w:rPr>
                <w:rFonts w:cs="Calibri"/>
                <w:sz w:val="20"/>
                <w:lang w:val="en"/>
              </w:rPr>
            </w:pPr>
            <w:r w:rsidRPr="00A472C8">
              <w:rPr>
                <w:rFonts w:cs="Calibri"/>
                <w:sz w:val="20"/>
                <w:lang w:val="en"/>
              </w:rPr>
              <w:t>Fathead minnow</w:t>
            </w:r>
          </w:p>
        </w:tc>
        <w:tc>
          <w:tcPr>
            <w:tcW w:w="712" w:type="pct"/>
            <w:shd w:val="clear" w:color="auto" w:fill="auto"/>
            <w:vAlign w:val="center"/>
          </w:tcPr>
          <w:p w14:paraId="5B15AF2F" w14:textId="77777777" w:rsidR="00F93B47" w:rsidRPr="00A472C8" w:rsidRDefault="00F93B47" w:rsidP="000572DC">
            <w:pPr>
              <w:jc w:val="center"/>
              <w:rPr>
                <w:rFonts w:cs="Calibri"/>
                <w:i/>
                <w:sz w:val="20"/>
                <w:lang w:val="en"/>
              </w:rPr>
            </w:pPr>
            <w:r w:rsidRPr="00A472C8">
              <w:rPr>
                <w:rFonts w:cs="Calibri"/>
                <w:i/>
                <w:sz w:val="20"/>
                <w:lang w:val="en"/>
              </w:rPr>
              <w:t>Pimephales promelas</w:t>
            </w:r>
          </w:p>
        </w:tc>
        <w:tc>
          <w:tcPr>
            <w:tcW w:w="638" w:type="pct"/>
            <w:shd w:val="clear" w:color="auto" w:fill="auto"/>
            <w:vAlign w:val="center"/>
          </w:tcPr>
          <w:p w14:paraId="69EE84B9" w14:textId="3C9B3A7D" w:rsidR="00F93B47" w:rsidRPr="00A472C8" w:rsidRDefault="00F93B47" w:rsidP="000572DC">
            <w:pPr>
              <w:jc w:val="center"/>
              <w:rPr>
                <w:rFonts w:cs="Calibri"/>
                <w:sz w:val="20"/>
                <w:lang w:val="en"/>
              </w:rPr>
            </w:pPr>
            <w:r w:rsidRPr="00A472C8">
              <w:rPr>
                <w:rFonts w:cs="Calibri"/>
                <w:sz w:val="20"/>
                <w:lang w:val="en"/>
              </w:rPr>
              <w:t xml:space="preserve">LOAEC = </w:t>
            </w:r>
            <w:r w:rsidR="000446BC" w:rsidRPr="00A472C8">
              <w:rPr>
                <w:rFonts w:cs="Calibri"/>
                <w:sz w:val="20"/>
                <w:lang w:val="en"/>
              </w:rPr>
              <w:t>20,0</w:t>
            </w:r>
            <w:r w:rsidRPr="00A472C8">
              <w:rPr>
                <w:rFonts w:cs="Calibri"/>
                <w:sz w:val="20"/>
                <w:lang w:val="en"/>
              </w:rPr>
              <w:t>00</w:t>
            </w:r>
          </w:p>
          <w:p w14:paraId="7E66A790" w14:textId="041ED465" w:rsidR="00F93B47" w:rsidRPr="00A472C8" w:rsidRDefault="00F93B47" w:rsidP="000572DC">
            <w:pPr>
              <w:jc w:val="center"/>
              <w:rPr>
                <w:rFonts w:cs="Calibri"/>
                <w:sz w:val="20"/>
                <w:lang w:val="en"/>
              </w:rPr>
            </w:pPr>
            <w:r w:rsidRPr="00A472C8">
              <w:rPr>
                <w:rFonts w:cs="Calibri"/>
                <w:sz w:val="20"/>
                <w:lang w:val="en"/>
              </w:rPr>
              <w:t xml:space="preserve">NOAEC = </w:t>
            </w:r>
            <w:r w:rsidR="000446BC" w:rsidRPr="00A472C8">
              <w:rPr>
                <w:rFonts w:cs="Calibri"/>
                <w:sz w:val="20"/>
                <w:lang w:val="en"/>
              </w:rPr>
              <w:t>9,700</w:t>
            </w:r>
          </w:p>
        </w:tc>
        <w:tc>
          <w:tcPr>
            <w:tcW w:w="767" w:type="pct"/>
            <w:shd w:val="clear" w:color="auto" w:fill="auto"/>
            <w:vAlign w:val="center"/>
          </w:tcPr>
          <w:p w14:paraId="433730E7" w14:textId="77777777" w:rsidR="00F93B47" w:rsidRPr="00A472C8" w:rsidRDefault="00F93B47" w:rsidP="000572DC">
            <w:pPr>
              <w:jc w:val="center"/>
              <w:rPr>
                <w:rFonts w:cs="Calibri"/>
                <w:sz w:val="20"/>
                <w:lang w:val="en"/>
              </w:rPr>
            </w:pPr>
            <w:r w:rsidRPr="00A472C8">
              <w:rPr>
                <w:rFonts w:cs="Calibri"/>
                <w:sz w:val="20"/>
                <w:lang w:val="en"/>
              </w:rPr>
              <w:t>NA</w:t>
            </w:r>
          </w:p>
        </w:tc>
        <w:tc>
          <w:tcPr>
            <w:tcW w:w="726" w:type="pct"/>
            <w:vAlign w:val="center"/>
          </w:tcPr>
          <w:p w14:paraId="375BF5D8" w14:textId="77777777" w:rsidR="00F93B47" w:rsidRPr="00A472C8" w:rsidRDefault="00F93B47" w:rsidP="000572DC">
            <w:pPr>
              <w:jc w:val="center"/>
              <w:rPr>
                <w:rFonts w:cs="Calibri"/>
                <w:sz w:val="20"/>
                <w:lang w:val="en"/>
              </w:rPr>
            </w:pPr>
            <w:r w:rsidRPr="00A472C8">
              <w:rPr>
                <w:rFonts w:cs="Calibri"/>
                <w:sz w:val="20"/>
                <w:lang w:val="en"/>
              </w:rPr>
              <w:t xml:space="preserve">MRID </w:t>
            </w:r>
          </w:p>
          <w:p w14:paraId="5DF336D5" w14:textId="77777777" w:rsidR="00F93B47" w:rsidRPr="00A472C8" w:rsidRDefault="00F93B47" w:rsidP="000572DC">
            <w:pPr>
              <w:pStyle w:val="Default"/>
              <w:jc w:val="center"/>
              <w:rPr>
                <w:rFonts w:ascii="Calibri" w:hAnsi="Calibri" w:cs="Calibri"/>
                <w:sz w:val="20"/>
              </w:rPr>
            </w:pPr>
            <w:r w:rsidRPr="00A472C8">
              <w:rPr>
                <w:rFonts w:ascii="Calibri" w:hAnsi="Calibri" w:cs="Calibri"/>
                <w:sz w:val="20"/>
                <w:szCs w:val="20"/>
              </w:rPr>
              <w:t>45422413</w:t>
            </w:r>
            <w:r w:rsidRPr="00A472C8">
              <w:rPr>
                <w:rFonts w:ascii="Calibri" w:hAnsi="Calibri" w:cs="Calibri"/>
                <w:sz w:val="20"/>
                <w:lang w:val="en"/>
              </w:rPr>
              <w:t xml:space="preserve">; </w:t>
            </w:r>
          </w:p>
          <w:p w14:paraId="568B81A3" w14:textId="77777777" w:rsidR="00F93B47" w:rsidRPr="00A472C8" w:rsidRDefault="00F93B47" w:rsidP="000572DC">
            <w:pPr>
              <w:jc w:val="center"/>
              <w:rPr>
                <w:rFonts w:cs="Calibri"/>
                <w:sz w:val="20"/>
                <w:lang w:val="en"/>
              </w:rPr>
            </w:pPr>
            <w:r w:rsidRPr="00A472C8">
              <w:rPr>
                <w:rFonts w:cs="Calibri"/>
                <w:sz w:val="20"/>
                <w:lang w:val="en"/>
              </w:rPr>
              <w:t>NA</w:t>
            </w:r>
          </w:p>
        </w:tc>
        <w:tc>
          <w:tcPr>
            <w:tcW w:w="1531" w:type="pct"/>
            <w:vAlign w:val="center"/>
          </w:tcPr>
          <w:p w14:paraId="40F93882" w14:textId="77777777" w:rsidR="00F93B47" w:rsidRPr="00A472C8" w:rsidRDefault="00F93B47" w:rsidP="000572DC">
            <w:pPr>
              <w:jc w:val="center"/>
              <w:rPr>
                <w:rFonts w:cs="Calibri"/>
                <w:sz w:val="20"/>
                <w:lang w:val="en"/>
              </w:rPr>
            </w:pPr>
            <w:r w:rsidRPr="00A472C8">
              <w:rPr>
                <w:rFonts w:cs="Calibri"/>
                <w:sz w:val="20"/>
                <w:lang w:val="en"/>
              </w:rPr>
              <w:t>Effects observed on length and weight. Most sensitive endpoint overall for FW fish.</w:t>
            </w:r>
          </w:p>
        </w:tc>
      </w:tr>
      <w:tr w:rsidR="00F93B47" w:rsidRPr="00A472C8" w14:paraId="2321673B" w14:textId="77777777" w:rsidTr="000572DC">
        <w:trPr>
          <w:cantSplit/>
          <w:tblHeader/>
        </w:trPr>
        <w:tc>
          <w:tcPr>
            <w:tcW w:w="5000" w:type="pct"/>
            <w:gridSpan w:val="6"/>
            <w:shd w:val="clear" w:color="auto" w:fill="E7E6E6" w:themeFill="background2"/>
            <w:vAlign w:val="center"/>
          </w:tcPr>
          <w:p w14:paraId="0E991E05" w14:textId="77777777" w:rsidR="00F93B47" w:rsidRPr="00A472C8" w:rsidRDefault="00F93B47" w:rsidP="000572DC">
            <w:pPr>
              <w:jc w:val="center"/>
              <w:rPr>
                <w:rFonts w:cs="Calibri"/>
                <w:b/>
                <w:bCs/>
                <w:sz w:val="20"/>
                <w:lang w:val="en"/>
              </w:rPr>
            </w:pPr>
            <w:r w:rsidRPr="00A472C8">
              <w:rPr>
                <w:rFonts w:cs="Calibri"/>
                <w:b/>
                <w:bCs/>
                <w:sz w:val="20"/>
                <w:lang w:val="en"/>
              </w:rPr>
              <w:t>Estuarine/Marine Fish</w:t>
            </w:r>
          </w:p>
        </w:tc>
      </w:tr>
      <w:tr w:rsidR="00F93B47" w:rsidRPr="00A472C8" w14:paraId="319706B9" w14:textId="77777777" w:rsidTr="000572DC">
        <w:trPr>
          <w:cantSplit/>
          <w:tblHeader/>
        </w:trPr>
        <w:tc>
          <w:tcPr>
            <w:tcW w:w="626" w:type="pct"/>
            <w:shd w:val="clear" w:color="auto" w:fill="auto"/>
            <w:vAlign w:val="center"/>
          </w:tcPr>
          <w:p w14:paraId="53820BDD" w14:textId="77777777" w:rsidR="00F93B47" w:rsidRPr="00A472C8" w:rsidRDefault="00F93B47" w:rsidP="000572DC">
            <w:pPr>
              <w:jc w:val="center"/>
              <w:rPr>
                <w:rFonts w:cs="Calibri"/>
                <w:bCs/>
                <w:sz w:val="20"/>
                <w:lang w:val="en"/>
              </w:rPr>
            </w:pPr>
            <w:r w:rsidRPr="00A472C8">
              <w:rPr>
                <w:rFonts w:cs="Calibri"/>
                <w:bCs/>
                <w:sz w:val="20"/>
                <w:lang w:val="en"/>
              </w:rPr>
              <w:t>Sheepshead minnow</w:t>
            </w:r>
          </w:p>
        </w:tc>
        <w:tc>
          <w:tcPr>
            <w:tcW w:w="712" w:type="pct"/>
            <w:shd w:val="clear" w:color="auto" w:fill="auto"/>
            <w:vAlign w:val="center"/>
          </w:tcPr>
          <w:p w14:paraId="3F0DF76D" w14:textId="77777777" w:rsidR="00F93B47" w:rsidRPr="00A472C8" w:rsidRDefault="00F93B47" w:rsidP="000572DC">
            <w:pPr>
              <w:jc w:val="center"/>
              <w:rPr>
                <w:rFonts w:cs="Calibri"/>
                <w:bCs/>
                <w:i/>
                <w:iCs/>
                <w:sz w:val="20"/>
                <w:lang w:val="en"/>
              </w:rPr>
            </w:pPr>
            <w:r w:rsidRPr="00A472C8">
              <w:rPr>
                <w:rFonts w:cs="Calibri"/>
                <w:i/>
                <w:iCs/>
                <w:sz w:val="20"/>
              </w:rPr>
              <w:t>Cyprinodon variegatus</w:t>
            </w:r>
          </w:p>
        </w:tc>
        <w:tc>
          <w:tcPr>
            <w:tcW w:w="638" w:type="pct"/>
            <w:shd w:val="clear" w:color="auto" w:fill="auto"/>
            <w:vAlign w:val="center"/>
          </w:tcPr>
          <w:p w14:paraId="15D9D7C8" w14:textId="77777777" w:rsidR="00F93B47" w:rsidRPr="00A472C8" w:rsidRDefault="00F93B47" w:rsidP="000572DC">
            <w:pPr>
              <w:jc w:val="center"/>
              <w:rPr>
                <w:rFonts w:cs="Calibri"/>
                <w:sz w:val="20"/>
                <w:lang w:val="en"/>
              </w:rPr>
            </w:pPr>
            <w:r w:rsidRPr="00A472C8">
              <w:rPr>
                <w:rFonts w:cs="Calibri"/>
                <w:sz w:val="20"/>
                <w:lang w:val="en"/>
              </w:rPr>
              <w:t>NA</w:t>
            </w:r>
          </w:p>
        </w:tc>
        <w:tc>
          <w:tcPr>
            <w:tcW w:w="767" w:type="pct"/>
            <w:shd w:val="clear" w:color="auto" w:fill="auto"/>
            <w:vAlign w:val="center"/>
          </w:tcPr>
          <w:p w14:paraId="6137DC8F" w14:textId="77777777" w:rsidR="00F93B47" w:rsidRPr="00A472C8" w:rsidRDefault="00F93B47" w:rsidP="000572DC">
            <w:pPr>
              <w:jc w:val="center"/>
              <w:rPr>
                <w:rFonts w:cs="Calibri"/>
                <w:sz w:val="20"/>
                <w:lang w:val="en"/>
              </w:rPr>
            </w:pPr>
            <w:r w:rsidRPr="00A472C8">
              <w:rPr>
                <w:rFonts w:cs="Calibri"/>
                <w:sz w:val="20"/>
                <w:lang w:val="en"/>
              </w:rPr>
              <w:t>LOAEC = 4,100</w:t>
            </w:r>
          </w:p>
          <w:p w14:paraId="37155009" w14:textId="77777777" w:rsidR="00F93B47" w:rsidRPr="00A472C8" w:rsidRDefault="00F93B47" w:rsidP="000572DC">
            <w:pPr>
              <w:jc w:val="center"/>
              <w:rPr>
                <w:rFonts w:cs="Calibri"/>
                <w:sz w:val="20"/>
                <w:lang w:val="en"/>
              </w:rPr>
            </w:pPr>
            <w:r w:rsidRPr="00A472C8">
              <w:rPr>
                <w:rFonts w:cs="Calibri"/>
                <w:sz w:val="20"/>
                <w:lang w:val="en"/>
              </w:rPr>
              <w:t>NOAEC = 1,700</w:t>
            </w:r>
          </w:p>
        </w:tc>
        <w:tc>
          <w:tcPr>
            <w:tcW w:w="726" w:type="pct"/>
            <w:vAlign w:val="center"/>
          </w:tcPr>
          <w:p w14:paraId="47AC4D4C" w14:textId="77777777" w:rsidR="00F93B47" w:rsidRPr="00A472C8" w:rsidRDefault="00F93B47" w:rsidP="000572DC">
            <w:pPr>
              <w:jc w:val="center"/>
              <w:rPr>
                <w:rFonts w:cs="Calibri"/>
                <w:sz w:val="20"/>
                <w:lang w:val="en"/>
              </w:rPr>
            </w:pPr>
            <w:r w:rsidRPr="00A472C8">
              <w:rPr>
                <w:rFonts w:cs="Calibri"/>
                <w:sz w:val="20"/>
                <w:lang w:val="en"/>
              </w:rPr>
              <w:t>NA;</w:t>
            </w:r>
          </w:p>
          <w:p w14:paraId="381E4942" w14:textId="77777777" w:rsidR="00F93B47" w:rsidRPr="00A472C8" w:rsidRDefault="00F93B47" w:rsidP="000572DC">
            <w:pPr>
              <w:jc w:val="center"/>
              <w:rPr>
                <w:rFonts w:cs="Calibri"/>
                <w:sz w:val="20"/>
                <w:lang w:val="en"/>
              </w:rPr>
            </w:pPr>
            <w:r w:rsidRPr="00A472C8">
              <w:rPr>
                <w:rFonts w:cs="Calibri"/>
                <w:sz w:val="20"/>
                <w:lang w:val="en"/>
              </w:rPr>
              <w:t xml:space="preserve">MRID </w:t>
            </w:r>
            <w:r w:rsidRPr="00A472C8">
              <w:rPr>
                <w:rFonts w:eastAsiaTheme="minorHAnsi" w:cs="Calibri"/>
                <w:color w:val="auto"/>
                <w:sz w:val="20"/>
              </w:rPr>
              <w:t>49589511</w:t>
            </w:r>
          </w:p>
        </w:tc>
        <w:tc>
          <w:tcPr>
            <w:tcW w:w="1531" w:type="pct"/>
            <w:vAlign w:val="center"/>
          </w:tcPr>
          <w:p w14:paraId="7CED2AFC" w14:textId="77777777" w:rsidR="00F93B47" w:rsidRPr="00A472C8" w:rsidRDefault="00F93B47" w:rsidP="000572DC">
            <w:pPr>
              <w:jc w:val="center"/>
              <w:rPr>
                <w:rFonts w:cs="Calibri"/>
                <w:sz w:val="20"/>
                <w:lang w:val="en"/>
              </w:rPr>
            </w:pPr>
            <w:r w:rsidRPr="00A472C8">
              <w:rPr>
                <w:rFonts w:cs="Calibri"/>
                <w:sz w:val="20"/>
                <w:lang w:val="en"/>
              </w:rPr>
              <w:t>Most sensitive endpoint overall for E/M fish.</w:t>
            </w:r>
          </w:p>
        </w:tc>
      </w:tr>
    </w:tbl>
    <w:p w14:paraId="09E9C6BF" w14:textId="77777777" w:rsidR="00F93B47" w:rsidRPr="00A472C8" w:rsidRDefault="00F93B47" w:rsidP="00F93B47">
      <w:pPr>
        <w:rPr>
          <w:rFonts w:eastAsia="Calibri" w:cs="Calibri"/>
          <w:sz w:val="20"/>
        </w:rPr>
      </w:pPr>
      <w:r w:rsidRPr="00A472C8">
        <w:rPr>
          <w:rFonts w:eastAsia="Calibri" w:cs="Calibri"/>
          <w:sz w:val="20"/>
          <w:vertAlign w:val="superscript"/>
        </w:rPr>
        <w:t xml:space="preserve">1 </w:t>
      </w:r>
      <w:r w:rsidRPr="00A472C8">
        <w:rPr>
          <w:rFonts w:eastAsia="Calibri" w:cs="Calibri"/>
          <w:sz w:val="20"/>
        </w:rPr>
        <w:t>NA = study not available</w:t>
      </w:r>
    </w:p>
    <w:p w14:paraId="7FF8EDD2" w14:textId="26A8AA06" w:rsidR="00A313DF" w:rsidRPr="00C10DEC" w:rsidRDefault="00A313DF" w:rsidP="00A313DF">
      <w:pPr>
        <w:pStyle w:val="Heading1"/>
        <w:spacing w:before="0"/>
      </w:pPr>
      <w:bookmarkStart w:id="53" w:name="_Toc80616185"/>
      <w:r w:rsidRPr="00C10DEC">
        <w:lastRenderedPageBreak/>
        <w:t>Effects Characterization for Aquatic-phase Amphibians</w:t>
      </w:r>
      <w:bookmarkEnd w:id="53"/>
    </w:p>
    <w:p w14:paraId="0BC895EA" w14:textId="77777777" w:rsidR="00A313DF" w:rsidRPr="00C10DEC" w:rsidRDefault="00A313DF" w:rsidP="00A313DF">
      <w:pPr>
        <w:keepNext/>
        <w:rPr>
          <w:rFonts w:eastAsia="Calibri" w:cs="Calibri"/>
          <w:b/>
          <w:color w:val="4472C4" w:themeColor="accent5"/>
          <w:szCs w:val="24"/>
        </w:rPr>
      </w:pPr>
    </w:p>
    <w:p w14:paraId="292BF8F7" w14:textId="2F8F74E8" w:rsidR="00A313DF" w:rsidRPr="00C10DEC" w:rsidRDefault="00A313DF" w:rsidP="00A313DF">
      <w:pPr>
        <w:pStyle w:val="Heading2"/>
        <w:rPr>
          <w:color w:val="4472C4" w:themeColor="accent5"/>
        </w:rPr>
      </w:pPr>
      <w:bookmarkStart w:id="54" w:name="_Toc80616186"/>
      <w:r w:rsidRPr="00C10DEC">
        <w:rPr>
          <w:color w:val="4472C4" w:themeColor="accent5"/>
        </w:rPr>
        <w:t>Introduction to Aquatic-phase Amphibian Toxicity</w:t>
      </w:r>
      <w:bookmarkEnd w:id="54"/>
    </w:p>
    <w:p w14:paraId="16FAF619" w14:textId="77777777" w:rsidR="00A313DF" w:rsidRPr="00A472C8" w:rsidRDefault="00A313DF" w:rsidP="00A313DF">
      <w:pPr>
        <w:keepNext/>
        <w:rPr>
          <w:rFonts w:eastAsia="Calibri" w:cs="Calibri"/>
          <w:szCs w:val="22"/>
        </w:rPr>
      </w:pPr>
    </w:p>
    <w:p w14:paraId="34BFD2CE" w14:textId="687C96E5" w:rsidR="00A313DF" w:rsidRPr="00A472C8" w:rsidRDefault="00B03F77" w:rsidP="00A313DF">
      <w:pPr>
        <w:keepNext/>
        <w:rPr>
          <w:rFonts w:eastAsia="Calibri" w:cs="Calibri"/>
          <w:szCs w:val="22"/>
        </w:rPr>
      </w:pPr>
      <w:r w:rsidRPr="00A472C8">
        <w:rPr>
          <w:rFonts w:eastAsia="Calibri" w:cs="Calibri"/>
          <w:szCs w:val="22"/>
        </w:rPr>
        <w:t>Toxicity</w:t>
      </w:r>
      <w:r w:rsidR="00A313DF" w:rsidRPr="00A472C8">
        <w:rPr>
          <w:rFonts w:eastAsia="Calibri" w:cs="Calibri"/>
          <w:szCs w:val="22"/>
        </w:rPr>
        <w:t xml:space="preserve"> studies for </w:t>
      </w:r>
      <w:r w:rsidR="00170908" w:rsidRPr="00A472C8">
        <w:rPr>
          <w:rFonts w:eastAsia="Calibri" w:cs="Calibri"/>
          <w:szCs w:val="22"/>
        </w:rPr>
        <w:t>aquatic-phase amphibians</w:t>
      </w:r>
      <w:r w:rsidR="00A313DF" w:rsidRPr="00A472C8">
        <w:rPr>
          <w:rFonts w:eastAsia="Calibri" w:cs="Calibri"/>
          <w:szCs w:val="22"/>
        </w:rPr>
        <w:t xml:space="preserve"> have</w:t>
      </w:r>
      <w:r w:rsidR="00170908" w:rsidRPr="00A472C8">
        <w:rPr>
          <w:rFonts w:eastAsia="Calibri" w:cs="Calibri"/>
          <w:szCs w:val="22"/>
        </w:rPr>
        <w:t xml:space="preserve"> not</w:t>
      </w:r>
      <w:r w:rsidR="00A313DF" w:rsidRPr="00A472C8">
        <w:rPr>
          <w:rFonts w:eastAsia="Calibri" w:cs="Calibri"/>
          <w:szCs w:val="22"/>
        </w:rPr>
        <w:t xml:space="preserve"> been submitted by the registrant </w:t>
      </w:r>
      <w:r w:rsidR="00170908" w:rsidRPr="00A472C8">
        <w:rPr>
          <w:rFonts w:eastAsia="Calibri" w:cs="Calibri"/>
          <w:szCs w:val="22"/>
        </w:rPr>
        <w:t>but</w:t>
      </w:r>
      <w:r w:rsidR="00A313DF" w:rsidRPr="00A472C8">
        <w:rPr>
          <w:rFonts w:eastAsia="Calibri" w:cs="Calibri"/>
          <w:szCs w:val="22"/>
        </w:rPr>
        <w:t xml:space="preserve"> are available in the open literature. Studies were excluded from the main analysis if they were considered invalid or if the exposure units could not be converted into aqueous concentrations (mass a.i./volume). </w:t>
      </w:r>
    </w:p>
    <w:p w14:paraId="3E070BBE" w14:textId="77777777" w:rsidR="00A313DF" w:rsidRPr="00A472C8" w:rsidRDefault="00A313DF" w:rsidP="00A313DF">
      <w:pPr>
        <w:rPr>
          <w:rFonts w:eastAsia="Calibri" w:cs="Calibri"/>
          <w:color w:val="2E75B5"/>
          <w:szCs w:val="22"/>
        </w:rPr>
      </w:pPr>
    </w:p>
    <w:p w14:paraId="2F5A48DF" w14:textId="38B71EA0" w:rsidR="00A313DF" w:rsidRPr="00C10DEC" w:rsidRDefault="00A313DF" w:rsidP="00A313DF">
      <w:pPr>
        <w:pStyle w:val="Heading2"/>
        <w:rPr>
          <w:color w:val="4472C4" w:themeColor="accent5"/>
        </w:rPr>
      </w:pPr>
      <w:bookmarkStart w:id="55" w:name="_Toc80616187"/>
      <w:r w:rsidRPr="00C10DEC">
        <w:rPr>
          <w:color w:val="4472C4" w:themeColor="accent5"/>
        </w:rPr>
        <w:t>Effects on Mortality of Aquatic-phase Amphibians</w:t>
      </w:r>
      <w:bookmarkEnd w:id="55"/>
    </w:p>
    <w:p w14:paraId="35AA6C7A" w14:textId="77777777" w:rsidR="00A313DF" w:rsidRPr="00A472C8" w:rsidRDefault="00A313DF" w:rsidP="00A313DF">
      <w:pPr>
        <w:rPr>
          <w:rFonts w:eastAsia="Calibri" w:cs="Calibri"/>
        </w:rPr>
      </w:pPr>
    </w:p>
    <w:p w14:paraId="584C2138" w14:textId="7EEE5149" w:rsidR="00A313DF" w:rsidRPr="00A472C8" w:rsidRDefault="00A313DF" w:rsidP="5D334017">
      <w:pPr>
        <w:rPr>
          <w:rFonts w:cs="Calibri"/>
          <w:sz w:val="20"/>
        </w:rPr>
      </w:pPr>
      <w:r w:rsidRPr="00A472C8">
        <w:rPr>
          <w:rFonts w:cs="Calibri"/>
        </w:rPr>
        <w:t xml:space="preserve">Although no registrant data was available for aquatic-phase amphibians, one </w:t>
      </w:r>
      <w:r w:rsidR="00A95AA8" w:rsidRPr="00A472C8">
        <w:rPr>
          <w:rFonts w:cs="Calibri"/>
        </w:rPr>
        <w:t xml:space="preserve">mortality </w:t>
      </w:r>
      <w:r w:rsidRPr="00A472C8">
        <w:rPr>
          <w:rFonts w:cs="Calibri"/>
        </w:rPr>
        <w:t xml:space="preserve">study was available in the ECOTOX report. The most sensitive </w:t>
      </w:r>
      <w:r w:rsidR="00A95AA8" w:rsidRPr="00A472C8">
        <w:rPr>
          <w:rFonts w:cs="Calibri"/>
        </w:rPr>
        <w:t>mortality</w:t>
      </w:r>
      <w:r w:rsidRPr="00A472C8">
        <w:rPr>
          <w:rFonts w:cs="Calibri"/>
        </w:rPr>
        <w:t xml:space="preserve"> endpoint for aquatic-phase amphibians was an LC</w:t>
      </w:r>
      <w:r w:rsidRPr="00A472C8">
        <w:rPr>
          <w:rFonts w:cs="Calibri"/>
          <w:vertAlign w:val="subscript"/>
        </w:rPr>
        <w:t>50</w:t>
      </w:r>
      <w:r w:rsidRPr="00A472C8">
        <w:rPr>
          <w:rFonts w:cs="Calibri"/>
        </w:rPr>
        <w:t xml:space="preserve"> value of </w:t>
      </w:r>
      <w:r w:rsidR="00910F6C" w:rsidRPr="00A472C8">
        <w:rPr>
          <w:rFonts w:cs="Calibri"/>
        </w:rPr>
        <w:t>4</w:t>
      </w:r>
      <w:r w:rsidRPr="00A472C8">
        <w:rPr>
          <w:rFonts w:cs="Calibri"/>
        </w:rPr>
        <w:t>,</w:t>
      </w:r>
      <w:r w:rsidR="00910F6C" w:rsidRPr="00A472C8">
        <w:rPr>
          <w:rFonts w:cs="Calibri"/>
        </w:rPr>
        <w:t>5</w:t>
      </w:r>
      <w:r w:rsidRPr="00A472C8">
        <w:rPr>
          <w:rFonts w:cs="Calibri"/>
        </w:rPr>
        <w:t xml:space="preserve">00 </w:t>
      </w:r>
      <w:r w:rsidRPr="00A472C8">
        <w:rPr>
          <w:rFonts w:eastAsia="Calibri" w:cs="Calibri"/>
        </w:rPr>
        <w:t>µ</w:t>
      </w:r>
      <w:r w:rsidRPr="00A472C8">
        <w:rPr>
          <w:rFonts w:cs="Calibri"/>
        </w:rPr>
        <w:t xml:space="preserve">g a.i./L </w:t>
      </w:r>
      <w:r w:rsidR="009529DC" w:rsidRPr="00A472C8">
        <w:rPr>
          <w:rFonts w:cs="Calibri"/>
        </w:rPr>
        <w:t>for wood frogs</w:t>
      </w:r>
      <w:r w:rsidRPr="00A472C8">
        <w:rPr>
          <w:rFonts w:cs="Calibri"/>
        </w:rPr>
        <w:t xml:space="preserve"> (E</w:t>
      </w:r>
      <w:r w:rsidRPr="00A472C8">
        <w:rPr>
          <w:rFonts w:eastAsiaTheme="minorEastAsia" w:cs="Calibri"/>
        </w:rPr>
        <w:t>182994</w:t>
      </w:r>
      <w:r w:rsidRPr="00A472C8">
        <w:rPr>
          <w:rFonts w:cs="Calibri"/>
        </w:rPr>
        <w:t>, Pochini et al. 2017)</w:t>
      </w:r>
      <w:r w:rsidR="000668B2" w:rsidRPr="00A472C8">
        <w:rPr>
          <w:rFonts w:cs="Calibri"/>
        </w:rPr>
        <w:t xml:space="preserve"> </w:t>
      </w:r>
      <w:r w:rsidR="69669258" w:rsidRPr="00A472C8">
        <w:rPr>
          <w:rFonts w:cs="Calibri"/>
        </w:rPr>
        <w:t xml:space="preserve">based </w:t>
      </w:r>
      <w:r w:rsidR="21FE25DE" w:rsidRPr="00A472C8">
        <w:rPr>
          <w:rFonts w:cs="Calibri"/>
        </w:rPr>
        <w:t>on</w:t>
      </w:r>
      <w:r w:rsidR="000668B2" w:rsidRPr="00A472C8">
        <w:rPr>
          <w:rFonts w:cs="Calibri"/>
        </w:rPr>
        <w:t xml:space="preserve"> exposure to </w:t>
      </w:r>
      <w:r w:rsidRPr="00A472C8">
        <w:rPr>
          <w:rFonts w:cs="Calibri"/>
        </w:rPr>
        <w:t>a formulated product</w:t>
      </w:r>
      <w:r w:rsidR="00791319" w:rsidRPr="00A472C8">
        <w:rPr>
          <w:rFonts w:cs="Calibri"/>
        </w:rPr>
        <w:t xml:space="preserve"> (</w:t>
      </w:r>
      <w:r w:rsidR="00DC7955" w:rsidRPr="00A472C8">
        <w:rPr>
          <w:rFonts w:cs="Calibri"/>
        </w:rPr>
        <w:t>Optigard Flex; 21.6% a.i.)</w:t>
      </w:r>
      <w:r w:rsidRPr="00A472C8">
        <w:rPr>
          <w:rFonts w:cs="Calibri"/>
        </w:rPr>
        <w:t xml:space="preserve">. Therefore, the freshwater fish value of &gt;114,000 </w:t>
      </w:r>
      <w:r w:rsidRPr="00A472C8">
        <w:rPr>
          <w:rFonts w:eastAsia="Calibri" w:cs="Calibri"/>
        </w:rPr>
        <w:t>µg a.i./L</w:t>
      </w:r>
      <w:r w:rsidRPr="00A472C8">
        <w:rPr>
          <w:rFonts w:cs="Calibri"/>
        </w:rPr>
        <w:t xml:space="preserve"> will be used to derive the </w:t>
      </w:r>
      <w:r w:rsidR="00A95AA8" w:rsidRPr="00A472C8">
        <w:rPr>
          <w:rFonts w:cs="Calibri"/>
        </w:rPr>
        <w:t>TGAI</w:t>
      </w:r>
      <w:r w:rsidRPr="00A472C8">
        <w:rPr>
          <w:rFonts w:cs="Calibri"/>
        </w:rPr>
        <w:t xml:space="preserve"> acute mortality threshold for aquatic-phase amphibians. </w:t>
      </w:r>
    </w:p>
    <w:p w14:paraId="7BA34645" w14:textId="77777777" w:rsidR="00A313DF" w:rsidRPr="00A472C8" w:rsidRDefault="00A313DF" w:rsidP="00A313DF">
      <w:pPr>
        <w:rPr>
          <w:rFonts w:eastAsia="Calibri" w:cs="Calibri"/>
          <w:szCs w:val="22"/>
        </w:rPr>
      </w:pPr>
    </w:p>
    <w:p w14:paraId="41CBB89B" w14:textId="641EACB3" w:rsidR="00A313DF" w:rsidRPr="00C10DEC" w:rsidRDefault="00A313DF" w:rsidP="00A313DF">
      <w:pPr>
        <w:pStyle w:val="Heading2"/>
        <w:rPr>
          <w:color w:val="4472C4" w:themeColor="accent5"/>
        </w:rPr>
      </w:pPr>
      <w:bookmarkStart w:id="56" w:name="_Toc80616188"/>
      <w:r w:rsidRPr="00C10DEC">
        <w:rPr>
          <w:color w:val="4472C4" w:themeColor="accent5"/>
        </w:rPr>
        <w:t>Effects on Growth and Reproduction of Aquatic-phase Amphibians</w:t>
      </w:r>
      <w:bookmarkEnd w:id="56"/>
    </w:p>
    <w:p w14:paraId="4785C56F" w14:textId="77777777" w:rsidR="00A313DF" w:rsidRPr="00A472C8" w:rsidRDefault="00A313DF" w:rsidP="00A313DF">
      <w:pPr>
        <w:rPr>
          <w:rFonts w:cs="Calibri"/>
          <w:szCs w:val="22"/>
        </w:rPr>
      </w:pPr>
    </w:p>
    <w:p w14:paraId="39D7FF5F" w14:textId="0BAD0537" w:rsidR="00A313DF" w:rsidRPr="00A472C8" w:rsidRDefault="00A313DF" w:rsidP="5D334017">
      <w:pPr>
        <w:rPr>
          <w:rFonts w:eastAsia="Calibri" w:cs="Calibri"/>
        </w:rPr>
      </w:pPr>
      <w:r w:rsidRPr="00A472C8">
        <w:rPr>
          <w:rFonts w:cs="Calibri"/>
        </w:rPr>
        <w:t xml:space="preserve">No registrant data was available for </w:t>
      </w:r>
      <w:r w:rsidR="00A95AA8" w:rsidRPr="00A472C8">
        <w:rPr>
          <w:rFonts w:cs="Calibri"/>
        </w:rPr>
        <w:t>growth and reproduction</w:t>
      </w:r>
      <w:r w:rsidRPr="00A472C8">
        <w:rPr>
          <w:rFonts w:cs="Calibri"/>
        </w:rPr>
        <w:t xml:space="preserve"> endpoints relevant to aquatic-phase amphibians. </w:t>
      </w:r>
      <w:r w:rsidR="005C5CAE" w:rsidRPr="00A472C8">
        <w:rPr>
          <w:rFonts w:cs="Calibri"/>
        </w:rPr>
        <w:t>There were no studies on reproduction available</w:t>
      </w:r>
      <w:r w:rsidR="00C35F17" w:rsidRPr="00A472C8">
        <w:rPr>
          <w:rFonts w:cs="Calibri"/>
        </w:rPr>
        <w:t xml:space="preserve"> in the ECOTOX acceptable database</w:t>
      </w:r>
      <w:r w:rsidR="005C5CAE" w:rsidRPr="00A472C8">
        <w:rPr>
          <w:rFonts w:cs="Calibri"/>
        </w:rPr>
        <w:t xml:space="preserve">. </w:t>
      </w:r>
      <w:r w:rsidR="00475F08" w:rsidRPr="00A472C8">
        <w:rPr>
          <w:rFonts w:eastAsia="Calibri" w:cs="Calibri"/>
        </w:rPr>
        <w:t>Toxicity</w:t>
      </w:r>
      <w:r w:rsidRPr="00A472C8">
        <w:rPr>
          <w:rFonts w:eastAsia="Calibri" w:cs="Calibri"/>
        </w:rPr>
        <w:t xml:space="preserve"> data </w:t>
      </w:r>
      <w:r w:rsidR="00834EFA" w:rsidRPr="00A472C8">
        <w:rPr>
          <w:rFonts w:eastAsia="Calibri" w:cs="Calibri"/>
        </w:rPr>
        <w:t>related to growth</w:t>
      </w:r>
      <w:r w:rsidR="00DE0760" w:rsidRPr="00A472C8">
        <w:rPr>
          <w:rFonts w:eastAsia="Calibri" w:cs="Calibri"/>
        </w:rPr>
        <w:t xml:space="preserve"> </w:t>
      </w:r>
      <w:r w:rsidR="768F3D2C" w:rsidRPr="00A472C8">
        <w:rPr>
          <w:rFonts w:eastAsia="Calibri" w:cs="Calibri"/>
        </w:rPr>
        <w:t>based on</w:t>
      </w:r>
      <w:r w:rsidRPr="00A472C8">
        <w:rPr>
          <w:rFonts w:eastAsia="Calibri" w:cs="Calibri"/>
        </w:rPr>
        <w:t xml:space="preserve"> thiamethoxam exposure to aquatic-phase amphibians were available in ECOTOX but were either unacceptable or not suitable for use as a threshold. Due to the limited data on </w:t>
      </w:r>
      <w:r w:rsidR="00A95AA8" w:rsidRPr="00A472C8">
        <w:rPr>
          <w:rFonts w:eastAsia="Calibri" w:cs="Calibri"/>
        </w:rPr>
        <w:t>growth and reproductive</w:t>
      </w:r>
      <w:r w:rsidRPr="00A472C8">
        <w:rPr>
          <w:rFonts w:eastAsia="Calibri" w:cs="Calibri"/>
        </w:rPr>
        <w:t xml:space="preserve"> effects of thiamethoxam to aquatic-phase amphibians, the most sensitive chronic endpoint for </w:t>
      </w:r>
      <w:r w:rsidR="003235D1" w:rsidRPr="00A472C8">
        <w:rPr>
          <w:rFonts w:eastAsia="Calibri" w:cs="Calibri"/>
        </w:rPr>
        <w:t>freshwater</w:t>
      </w:r>
      <w:r w:rsidRPr="00A472C8">
        <w:rPr>
          <w:rFonts w:eastAsia="Calibri" w:cs="Calibri"/>
        </w:rPr>
        <w:t xml:space="preserve"> fish </w:t>
      </w:r>
      <w:r w:rsidR="003235D1" w:rsidRPr="00A472C8">
        <w:rPr>
          <w:rFonts w:eastAsia="Calibri" w:cs="Calibri"/>
        </w:rPr>
        <w:t>from the clothianidin study</w:t>
      </w:r>
      <w:r w:rsidR="00A95AA8" w:rsidRPr="00A472C8">
        <w:rPr>
          <w:rFonts w:eastAsia="Calibri" w:cs="Calibri"/>
        </w:rPr>
        <w:t xml:space="preserve"> </w:t>
      </w:r>
      <w:r w:rsidRPr="00A472C8">
        <w:rPr>
          <w:rFonts w:cs="Calibri"/>
        </w:rPr>
        <w:t xml:space="preserve">associated with growth in the </w:t>
      </w:r>
      <w:r w:rsidR="00EA679B" w:rsidRPr="00A472C8">
        <w:rPr>
          <w:rFonts w:eastAsia="Calibri" w:cs="Calibri"/>
        </w:rPr>
        <w:t>fathead</w:t>
      </w:r>
      <w:r w:rsidRPr="00A472C8">
        <w:rPr>
          <w:rFonts w:eastAsia="Calibri" w:cs="Calibri"/>
        </w:rPr>
        <w:t xml:space="preserve"> minnow (MRID </w:t>
      </w:r>
      <w:r w:rsidR="00EA679B" w:rsidRPr="00A472C8">
        <w:rPr>
          <w:rFonts w:eastAsia="Calibri" w:cs="Calibri"/>
        </w:rPr>
        <w:t>45422413</w:t>
      </w:r>
      <w:r w:rsidR="00C97657" w:rsidRPr="00A472C8">
        <w:rPr>
          <w:rFonts w:eastAsia="Calibri" w:cs="Calibri"/>
        </w:rPr>
        <w:t xml:space="preserve">; NOAEC = </w:t>
      </w:r>
      <w:r w:rsidR="00EA679B" w:rsidRPr="00A472C8">
        <w:rPr>
          <w:rFonts w:eastAsia="Calibri" w:cs="Calibri"/>
        </w:rPr>
        <w:t>9</w:t>
      </w:r>
      <w:r w:rsidR="00C97657" w:rsidRPr="00A472C8">
        <w:rPr>
          <w:rFonts w:eastAsia="Calibri" w:cs="Calibri"/>
        </w:rPr>
        <w:t xml:space="preserve">,700 </w:t>
      </w:r>
      <w:r w:rsidR="00C97657" w:rsidRPr="00A472C8">
        <w:rPr>
          <w:rFonts w:cs="Calibri"/>
          <w:lang w:val="en"/>
        </w:rPr>
        <w:t>µg</w:t>
      </w:r>
      <w:r w:rsidR="00EA679B" w:rsidRPr="00A472C8">
        <w:rPr>
          <w:rFonts w:cs="Calibri"/>
          <w:lang w:val="en"/>
        </w:rPr>
        <w:t>/</w:t>
      </w:r>
      <w:r w:rsidR="00C97657" w:rsidRPr="00A472C8">
        <w:rPr>
          <w:rFonts w:cs="Calibri"/>
          <w:lang w:val="en"/>
        </w:rPr>
        <w:t>L</w:t>
      </w:r>
      <w:r w:rsidR="00EA679B" w:rsidRPr="00A472C8">
        <w:rPr>
          <w:rFonts w:eastAsia="Calibri" w:cs="Calibri"/>
        </w:rPr>
        <w:t>,</w:t>
      </w:r>
      <w:r w:rsidR="00C97657" w:rsidRPr="00A472C8">
        <w:rPr>
          <w:rFonts w:eastAsia="Calibri" w:cs="Calibri"/>
        </w:rPr>
        <w:t xml:space="preserve"> LOAEC = </w:t>
      </w:r>
      <w:r w:rsidR="00EA679B" w:rsidRPr="00A472C8">
        <w:rPr>
          <w:rFonts w:eastAsia="Calibri" w:cs="Calibri"/>
        </w:rPr>
        <w:t>20,000</w:t>
      </w:r>
      <w:r w:rsidR="00C97657" w:rsidRPr="00A472C8">
        <w:rPr>
          <w:rFonts w:eastAsia="Calibri" w:cs="Calibri"/>
        </w:rPr>
        <w:t xml:space="preserve"> </w:t>
      </w:r>
      <w:r w:rsidR="00C97657" w:rsidRPr="00A472C8">
        <w:rPr>
          <w:rFonts w:cs="Calibri"/>
          <w:lang w:val="en"/>
        </w:rPr>
        <w:t>µg</w:t>
      </w:r>
      <w:r w:rsidR="00EA679B" w:rsidRPr="00A472C8">
        <w:rPr>
          <w:rFonts w:cs="Calibri"/>
          <w:lang w:val="en"/>
        </w:rPr>
        <w:t>/</w:t>
      </w:r>
      <w:r w:rsidR="00C97657" w:rsidRPr="00A472C8">
        <w:rPr>
          <w:rFonts w:cs="Calibri"/>
          <w:lang w:val="en"/>
        </w:rPr>
        <w:t>L</w:t>
      </w:r>
      <w:r w:rsidR="00EA679B" w:rsidRPr="00A472C8">
        <w:rPr>
          <w:rFonts w:eastAsia="Calibri" w:cs="Calibri"/>
        </w:rPr>
        <w:t>,</w:t>
      </w:r>
      <w:r w:rsidR="00C97657" w:rsidRPr="00A472C8">
        <w:rPr>
          <w:rFonts w:eastAsia="Calibri" w:cs="Calibri"/>
        </w:rPr>
        <w:t xml:space="preserve"> MATC = </w:t>
      </w:r>
      <w:r w:rsidR="00EA679B" w:rsidRPr="00A472C8">
        <w:rPr>
          <w:rFonts w:eastAsia="Calibri" w:cs="Calibri"/>
        </w:rPr>
        <w:t>14,000</w:t>
      </w:r>
      <w:r w:rsidR="00C97657" w:rsidRPr="00A472C8">
        <w:rPr>
          <w:rFonts w:cs="Calibri"/>
          <w:lang w:val="en"/>
        </w:rPr>
        <w:t xml:space="preserve"> µg</w:t>
      </w:r>
      <w:r w:rsidR="00EA679B" w:rsidRPr="00A472C8">
        <w:rPr>
          <w:rFonts w:cs="Calibri"/>
          <w:lang w:val="en"/>
        </w:rPr>
        <w:t>/</w:t>
      </w:r>
      <w:r w:rsidR="00C97657" w:rsidRPr="00A472C8">
        <w:rPr>
          <w:rFonts w:cs="Calibri"/>
          <w:lang w:val="en"/>
        </w:rPr>
        <w:t>L</w:t>
      </w:r>
      <w:r w:rsidR="00EA679B" w:rsidRPr="00A472C8">
        <w:rPr>
          <w:rFonts w:eastAsia="Calibri" w:cs="Calibri"/>
        </w:rPr>
        <w:t xml:space="preserve">). This endpoint will be used for the evaluation, and the alternative endpoint analysis will rely upon the thiamethoxam rainbow trout endpoint (MRID 45422413; NOAEC = 20,000 </w:t>
      </w:r>
      <w:r w:rsidR="00EA679B" w:rsidRPr="00A472C8">
        <w:rPr>
          <w:rFonts w:cs="Calibri"/>
          <w:lang w:val="en"/>
        </w:rPr>
        <w:t>µg/L</w:t>
      </w:r>
      <w:r w:rsidR="00EA679B" w:rsidRPr="00A472C8">
        <w:rPr>
          <w:rFonts w:eastAsia="Calibri" w:cs="Calibri"/>
        </w:rPr>
        <w:t xml:space="preserve">, LOAEC &gt; 20,000 </w:t>
      </w:r>
      <w:r w:rsidR="00EA679B" w:rsidRPr="00A472C8">
        <w:rPr>
          <w:rFonts w:cs="Calibri"/>
          <w:lang w:val="en"/>
        </w:rPr>
        <w:t>µg/L</w:t>
      </w:r>
      <w:r w:rsidR="00EA679B" w:rsidRPr="00A472C8">
        <w:rPr>
          <w:rFonts w:eastAsia="Calibri" w:cs="Calibri"/>
        </w:rPr>
        <w:t>).</w:t>
      </w:r>
    </w:p>
    <w:p w14:paraId="2F9601DF" w14:textId="77777777" w:rsidR="006E289C" w:rsidRPr="00A472C8" w:rsidRDefault="006E289C" w:rsidP="00A313DF">
      <w:pPr>
        <w:rPr>
          <w:rFonts w:cs="Calibri"/>
          <w:szCs w:val="22"/>
        </w:rPr>
      </w:pPr>
    </w:p>
    <w:p w14:paraId="2E6CB2E9" w14:textId="07D4414C" w:rsidR="00A313DF" w:rsidRPr="00C10DEC" w:rsidRDefault="00A313DF" w:rsidP="00A313DF">
      <w:pPr>
        <w:pStyle w:val="Heading2"/>
        <w:rPr>
          <w:color w:val="4472C4" w:themeColor="accent5"/>
        </w:rPr>
      </w:pPr>
      <w:bookmarkStart w:id="57" w:name="_Toc80616189"/>
      <w:r w:rsidRPr="00C10DEC">
        <w:rPr>
          <w:color w:val="4472C4" w:themeColor="accent5"/>
        </w:rPr>
        <w:t>Other Sublethal Effects to Aquatic-phase Amphibians</w:t>
      </w:r>
      <w:bookmarkEnd w:id="57"/>
    </w:p>
    <w:p w14:paraId="1B184E7E" w14:textId="77777777" w:rsidR="00A313DF" w:rsidRPr="00A472C8" w:rsidRDefault="00A313DF" w:rsidP="00A313DF">
      <w:pPr>
        <w:rPr>
          <w:rFonts w:cs="Calibri"/>
        </w:rPr>
      </w:pPr>
    </w:p>
    <w:p w14:paraId="0E87F3F2" w14:textId="7CA8133C" w:rsidR="00A313DF" w:rsidRPr="00A472C8" w:rsidRDefault="00A313DF" w:rsidP="00A313DF">
      <w:pPr>
        <w:rPr>
          <w:rFonts w:cs="Calibri"/>
          <w:szCs w:val="22"/>
        </w:rPr>
      </w:pPr>
      <w:r w:rsidRPr="00A472C8">
        <w:rPr>
          <w:rFonts w:cs="Calibri"/>
        </w:rPr>
        <w:t xml:space="preserve">Additional literature is available on the sublethal effects of thiamethoxam on aquatic-phase amphibians. </w:t>
      </w:r>
      <w:r w:rsidR="00C60C8B" w:rsidRPr="00A472C8">
        <w:rPr>
          <w:rFonts w:cs="Calibri"/>
        </w:rPr>
        <w:t xml:space="preserve">Two studies related to </w:t>
      </w:r>
      <w:r w:rsidR="008C0FF2" w:rsidRPr="00A472C8">
        <w:rPr>
          <w:rFonts w:cs="Calibri"/>
        </w:rPr>
        <w:t>population effects (</w:t>
      </w:r>
      <w:r w:rsidR="008C0FF2" w:rsidRPr="00A472C8">
        <w:rPr>
          <w:rFonts w:cs="Calibri"/>
          <w:i/>
          <w:iCs/>
        </w:rPr>
        <w:t>i.e.</w:t>
      </w:r>
      <w:r w:rsidR="00980084" w:rsidRPr="00A472C8">
        <w:rPr>
          <w:rFonts w:cs="Calibri"/>
        </w:rPr>
        <w:t>,</w:t>
      </w:r>
      <w:r w:rsidR="008C0FF2" w:rsidRPr="00A472C8">
        <w:rPr>
          <w:rFonts w:cs="Calibri"/>
        </w:rPr>
        <w:t xml:space="preserve"> sex ratio) were reported but </w:t>
      </w:r>
      <w:r w:rsidR="00A2008D" w:rsidRPr="00A472C8">
        <w:rPr>
          <w:rFonts w:cs="Calibri"/>
        </w:rPr>
        <w:t xml:space="preserve">had unbound NOAECs. </w:t>
      </w:r>
      <w:r w:rsidRPr="00A472C8">
        <w:rPr>
          <w:rFonts w:cs="Calibri"/>
        </w:rPr>
        <w:t>No endpoints were identified from studies in the ECOTOX acceptable database that were either more sensitive than the endpoints identified above or reliable for use as a threshold and relatable to an apical endpoint.</w:t>
      </w:r>
      <w:r w:rsidRPr="00A472C8">
        <w:rPr>
          <w:rFonts w:cs="Calibri"/>
          <w:b/>
        </w:rPr>
        <w:t xml:space="preserve"> </w:t>
      </w:r>
    </w:p>
    <w:p w14:paraId="4134F178" w14:textId="77777777" w:rsidR="00BE0F7F" w:rsidRPr="00C10DEC" w:rsidRDefault="00BE0F7F" w:rsidP="00BE0F7F">
      <w:pPr>
        <w:rPr>
          <w:rFonts w:eastAsia="Calibri" w:cs="Calibri"/>
          <w:color w:val="4472C4" w:themeColor="accent5"/>
        </w:rPr>
      </w:pPr>
    </w:p>
    <w:p w14:paraId="0FE58791" w14:textId="7CC29C5B" w:rsidR="00D24C8D" w:rsidRPr="00C10DEC" w:rsidRDefault="00D24C8D" w:rsidP="00D24C8D">
      <w:pPr>
        <w:pStyle w:val="Heading2"/>
        <w:rPr>
          <w:color w:val="4472C4" w:themeColor="accent5"/>
        </w:rPr>
      </w:pPr>
      <w:bookmarkStart w:id="58" w:name="_Toc80616190"/>
      <w:r w:rsidRPr="00C10DEC">
        <w:rPr>
          <w:color w:val="4472C4" w:themeColor="accent5"/>
        </w:rPr>
        <w:t xml:space="preserve">Comparison of Thiamethoxam and Clothianidin </w:t>
      </w:r>
      <w:r w:rsidR="00FD2C1B" w:rsidRPr="00C10DEC">
        <w:rPr>
          <w:color w:val="4472C4" w:themeColor="accent5"/>
        </w:rPr>
        <w:t>Aquatic-Phase Amphibian</w:t>
      </w:r>
      <w:r w:rsidRPr="00C10DEC">
        <w:rPr>
          <w:color w:val="4472C4" w:themeColor="accent5"/>
        </w:rPr>
        <w:t xml:space="preserve"> Acute Toxicity Endpoints</w:t>
      </w:r>
      <w:bookmarkEnd w:id="58"/>
    </w:p>
    <w:p w14:paraId="489141C2" w14:textId="77777777" w:rsidR="00BD34C5" w:rsidRPr="00A472C8" w:rsidRDefault="00BD34C5" w:rsidP="00BD34C5">
      <w:pPr>
        <w:rPr>
          <w:rFonts w:cs="Calibri"/>
        </w:rPr>
      </w:pPr>
    </w:p>
    <w:p w14:paraId="68F193C2" w14:textId="2F99B939" w:rsidR="00BD34C5" w:rsidRPr="00A472C8" w:rsidRDefault="00BD34C5" w:rsidP="00BD34C5">
      <w:pPr>
        <w:rPr>
          <w:rFonts w:eastAsia="Calibri" w:cs="Calibri"/>
        </w:rPr>
      </w:pPr>
      <w:r w:rsidRPr="00A472C8">
        <w:rPr>
          <w:rFonts w:eastAsia="Calibri" w:cs="Calibri"/>
          <w:szCs w:val="22"/>
        </w:rPr>
        <w:t xml:space="preserve">Toxicity studies for aquatic-phase amphibians have not been submitted by the registrant but are available in the open literature. The studies </w:t>
      </w:r>
      <w:r w:rsidRPr="00A472C8">
        <w:rPr>
          <w:rFonts w:eastAsia="Calibri" w:cs="Calibri"/>
        </w:rPr>
        <w:t xml:space="preserve">related to mortality for aquatic-phase amphibians </w:t>
      </w:r>
      <w:r w:rsidRPr="00A472C8">
        <w:rPr>
          <w:rFonts w:cs="Calibri"/>
        </w:rPr>
        <w:t xml:space="preserve">were not </w:t>
      </w:r>
      <w:r w:rsidRPr="00A472C8">
        <w:rPr>
          <w:rFonts w:eastAsia="Calibri" w:cs="Calibri"/>
        </w:rPr>
        <w:t>suitable for comparison.</w:t>
      </w:r>
      <w:r w:rsidR="00C3196A" w:rsidRPr="00A472C8">
        <w:rPr>
          <w:rFonts w:eastAsia="Calibri" w:cs="Calibri"/>
        </w:rPr>
        <w:t xml:space="preserve"> </w:t>
      </w:r>
      <w:r w:rsidR="00106849" w:rsidRPr="00A472C8">
        <w:rPr>
          <w:rFonts w:eastAsia="Calibri" w:cs="Calibri"/>
          <w:szCs w:val="22"/>
        </w:rPr>
        <w:t>The most sensitive aquatic-phase amphibian LC</w:t>
      </w:r>
      <w:r w:rsidR="00106849" w:rsidRPr="00A472C8">
        <w:rPr>
          <w:rFonts w:eastAsia="Calibri" w:cs="Calibri"/>
          <w:szCs w:val="22"/>
          <w:vertAlign w:val="subscript"/>
        </w:rPr>
        <w:t>50</w:t>
      </w:r>
      <w:r w:rsidR="00106849" w:rsidRPr="00A472C8">
        <w:rPr>
          <w:rFonts w:eastAsia="Calibri" w:cs="Calibri"/>
          <w:szCs w:val="22"/>
        </w:rPr>
        <w:t xml:space="preserve"> overall is </w:t>
      </w:r>
      <w:r w:rsidR="007C5E15" w:rsidRPr="00A472C8">
        <w:rPr>
          <w:rFonts w:eastAsia="Calibri" w:cs="Calibri"/>
          <w:szCs w:val="22"/>
        </w:rPr>
        <w:t>4</w:t>
      </w:r>
      <w:r w:rsidR="00106849" w:rsidRPr="00A472C8">
        <w:rPr>
          <w:rFonts w:eastAsia="Calibri" w:cs="Calibri"/>
          <w:szCs w:val="22"/>
        </w:rPr>
        <w:t>,</w:t>
      </w:r>
      <w:r w:rsidR="007C5E15" w:rsidRPr="00A472C8">
        <w:rPr>
          <w:rFonts w:eastAsia="Calibri" w:cs="Calibri"/>
          <w:szCs w:val="22"/>
        </w:rPr>
        <w:t>5</w:t>
      </w:r>
      <w:r w:rsidR="00106849" w:rsidRPr="00A472C8">
        <w:rPr>
          <w:rFonts w:eastAsia="Calibri" w:cs="Calibri"/>
          <w:szCs w:val="22"/>
        </w:rPr>
        <w:t xml:space="preserve">00 </w:t>
      </w:r>
      <w:r w:rsidR="00106849" w:rsidRPr="00A472C8">
        <w:rPr>
          <w:rFonts w:cs="Calibri"/>
          <w:szCs w:val="22"/>
          <w:lang w:val="en"/>
        </w:rPr>
        <w:t>µg/L</w:t>
      </w:r>
      <w:r w:rsidR="00106849" w:rsidRPr="00A472C8">
        <w:rPr>
          <w:rFonts w:eastAsia="Calibri" w:cs="Calibri"/>
          <w:szCs w:val="22"/>
        </w:rPr>
        <w:t xml:space="preserve"> from the thiamethoxam study with wood frogs (E182994). This endpoint will be used for the Typical End-Use Product (TEP) evaluation.</w:t>
      </w:r>
    </w:p>
    <w:p w14:paraId="738E7374" w14:textId="77777777" w:rsidR="00D24C8D" w:rsidRPr="00A472C8" w:rsidRDefault="00D24C8D" w:rsidP="00D24C8D">
      <w:pPr>
        <w:rPr>
          <w:rFonts w:cs="Calibri"/>
        </w:rPr>
      </w:pPr>
    </w:p>
    <w:p w14:paraId="52F41E37" w14:textId="4C3AE644" w:rsidR="00C86E62" w:rsidRPr="00A472C8" w:rsidRDefault="00C86E62" w:rsidP="008F0620">
      <w:pPr>
        <w:pStyle w:val="Caption"/>
        <w:rPr>
          <w:rFonts w:cs="Calibri"/>
        </w:rPr>
      </w:pPr>
      <w:bookmarkStart w:id="59" w:name="_Toc80616342"/>
      <w:r w:rsidRPr="00A472C8">
        <w:rPr>
          <w:rFonts w:cs="Calibri"/>
        </w:rPr>
        <w:lastRenderedPageBreak/>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9</w:t>
      </w:r>
      <w:r w:rsidR="008F0620">
        <w:rPr>
          <w:rFonts w:cs="Calibri"/>
        </w:rPr>
        <w:fldChar w:fldCharType="end"/>
      </w:r>
      <w:r w:rsidRPr="00A472C8">
        <w:rPr>
          <w:rFonts w:cs="Calibri"/>
        </w:rPr>
        <w:t>. Comparison of Aquatic Phase Amphibian Acute Mortality Toxicity Data for Clothianidin and Thiamethoxam</w:t>
      </w:r>
      <w:r w:rsidRPr="00A472C8">
        <w:rPr>
          <w:rFonts w:cs="Calibri"/>
          <w:vertAlign w:val="superscript"/>
        </w:rPr>
        <w:t>1</w:t>
      </w:r>
      <w:bookmarkEnd w:id="59"/>
    </w:p>
    <w:tbl>
      <w:tblPr>
        <w:tblStyle w:val="TableGrid"/>
        <w:tblW w:w="9593" w:type="dxa"/>
        <w:tblLook w:val="04A0" w:firstRow="1" w:lastRow="0" w:firstColumn="1" w:lastColumn="0" w:noHBand="0" w:noVBand="1"/>
      </w:tblPr>
      <w:tblGrid>
        <w:gridCol w:w="1200"/>
        <w:gridCol w:w="1366"/>
        <w:gridCol w:w="1395"/>
        <w:gridCol w:w="1530"/>
        <w:gridCol w:w="1785"/>
        <w:gridCol w:w="2317"/>
      </w:tblGrid>
      <w:tr w:rsidR="00C86E62" w:rsidRPr="00A472C8" w14:paraId="220058AA" w14:textId="77777777" w:rsidTr="0048633D">
        <w:trPr>
          <w:cantSplit/>
          <w:tblHeader/>
        </w:trPr>
        <w:tc>
          <w:tcPr>
            <w:tcW w:w="1200" w:type="dxa"/>
            <w:vMerge w:val="restart"/>
            <w:shd w:val="clear" w:color="auto" w:fill="D9D9D9" w:themeFill="background1" w:themeFillShade="D9"/>
            <w:vAlign w:val="center"/>
            <w:hideMark/>
          </w:tcPr>
          <w:p w14:paraId="7A38072F" w14:textId="77777777" w:rsidR="00C86E62" w:rsidRPr="00A472C8" w:rsidRDefault="00C86E62" w:rsidP="00106849">
            <w:pPr>
              <w:keepNext/>
              <w:keepLines/>
              <w:jc w:val="center"/>
              <w:rPr>
                <w:rFonts w:cs="Calibri"/>
                <w:b/>
                <w:sz w:val="20"/>
                <w:lang w:val="en"/>
              </w:rPr>
            </w:pPr>
            <w:r w:rsidRPr="00A472C8">
              <w:rPr>
                <w:rFonts w:cs="Calibri"/>
                <w:b/>
                <w:sz w:val="20"/>
                <w:lang w:val="en"/>
              </w:rPr>
              <w:t>Common name</w:t>
            </w:r>
          </w:p>
        </w:tc>
        <w:tc>
          <w:tcPr>
            <w:tcW w:w="1366" w:type="dxa"/>
            <w:vMerge w:val="restart"/>
            <w:shd w:val="clear" w:color="auto" w:fill="D9D9D9" w:themeFill="background1" w:themeFillShade="D9"/>
            <w:vAlign w:val="center"/>
            <w:hideMark/>
          </w:tcPr>
          <w:p w14:paraId="527899CC" w14:textId="77777777" w:rsidR="00C86E62" w:rsidRPr="00A472C8" w:rsidRDefault="00C86E62" w:rsidP="00106849">
            <w:pPr>
              <w:keepNext/>
              <w:keepLines/>
              <w:jc w:val="center"/>
              <w:rPr>
                <w:rFonts w:cs="Calibri"/>
                <w:b/>
                <w:sz w:val="20"/>
                <w:lang w:val="en"/>
              </w:rPr>
            </w:pPr>
            <w:r w:rsidRPr="00A472C8">
              <w:rPr>
                <w:rFonts w:cs="Calibri"/>
                <w:b/>
                <w:sz w:val="20"/>
                <w:lang w:val="en"/>
              </w:rPr>
              <w:t>Scientific name</w:t>
            </w:r>
          </w:p>
        </w:tc>
        <w:tc>
          <w:tcPr>
            <w:tcW w:w="1395" w:type="dxa"/>
            <w:shd w:val="clear" w:color="auto" w:fill="D9D9D9" w:themeFill="background1" w:themeFillShade="D9"/>
            <w:vAlign w:val="center"/>
          </w:tcPr>
          <w:p w14:paraId="77B10D89" w14:textId="77777777" w:rsidR="00C86E62" w:rsidRPr="00A472C8" w:rsidRDefault="00C86E62" w:rsidP="00106849">
            <w:pPr>
              <w:keepNext/>
              <w:keepLines/>
              <w:jc w:val="center"/>
              <w:rPr>
                <w:rFonts w:cs="Calibri"/>
                <w:b/>
                <w:sz w:val="20"/>
                <w:lang w:val="en"/>
              </w:rPr>
            </w:pPr>
            <w:r w:rsidRPr="00A472C8">
              <w:rPr>
                <w:rFonts w:cs="Calibri"/>
                <w:b/>
                <w:sz w:val="20"/>
                <w:lang w:val="en"/>
              </w:rPr>
              <w:t>Clothianidin</w:t>
            </w:r>
          </w:p>
        </w:tc>
        <w:tc>
          <w:tcPr>
            <w:tcW w:w="1530" w:type="dxa"/>
            <w:shd w:val="clear" w:color="auto" w:fill="D9D9D9" w:themeFill="background1" w:themeFillShade="D9"/>
            <w:vAlign w:val="center"/>
          </w:tcPr>
          <w:p w14:paraId="5E612639" w14:textId="77777777" w:rsidR="00C86E62" w:rsidRPr="00A472C8" w:rsidRDefault="00C86E62" w:rsidP="00106849">
            <w:pPr>
              <w:keepNext/>
              <w:keepLines/>
              <w:jc w:val="center"/>
              <w:rPr>
                <w:rFonts w:cs="Calibri"/>
                <w:b/>
                <w:sz w:val="20"/>
                <w:lang w:val="en"/>
              </w:rPr>
            </w:pPr>
            <w:r w:rsidRPr="00A472C8">
              <w:rPr>
                <w:rFonts w:cs="Calibri"/>
                <w:b/>
                <w:sz w:val="20"/>
                <w:lang w:val="en"/>
              </w:rPr>
              <w:t>Thiamethoxam</w:t>
            </w:r>
          </w:p>
        </w:tc>
        <w:tc>
          <w:tcPr>
            <w:tcW w:w="1785" w:type="dxa"/>
            <w:vMerge w:val="restart"/>
            <w:shd w:val="clear" w:color="auto" w:fill="D9D9D9" w:themeFill="background1" w:themeFillShade="D9"/>
            <w:vAlign w:val="center"/>
          </w:tcPr>
          <w:p w14:paraId="50043073" w14:textId="77777777" w:rsidR="00C86E62" w:rsidRPr="00A472C8" w:rsidRDefault="00C86E62" w:rsidP="00106849">
            <w:pPr>
              <w:keepNext/>
              <w:keepLines/>
              <w:jc w:val="center"/>
              <w:rPr>
                <w:rFonts w:cs="Calibri"/>
                <w:b/>
                <w:sz w:val="20"/>
                <w:lang w:val="en"/>
              </w:rPr>
            </w:pPr>
            <w:r w:rsidRPr="00A472C8">
              <w:rPr>
                <w:rFonts w:cs="Calibri"/>
                <w:b/>
                <w:sz w:val="20"/>
                <w:lang w:val="en"/>
              </w:rPr>
              <w:t>Reference</w:t>
            </w:r>
          </w:p>
          <w:p w14:paraId="4BC37A27" w14:textId="77777777" w:rsidR="00C86E62" w:rsidRPr="00A472C8" w:rsidRDefault="00C86E62" w:rsidP="00106849">
            <w:pPr>
              <w:keepNext/>
              <w:keepLines/>
              <w:jc w:val="center"/>
              <w:rPr>
                <w:rFonts w:cs="Calibri"/>
                <w:b/>
                <w:sz w:val="20"/>
                <w:lang w:val="en"/>
              </w:rPr>
            </w:pPr>
            <w:r w:rsidRPr="00A472C8">
              <w:rPr>
                <w:rFonts w:cs="Calibri"/>
                <w:b/>
                <w:sz w:val="20"/>
                <w:lang w:val="en"/>
              </w:rPr>
              <w:t>Clothianidin;</w:t>
            </w:r>
          </w:p>
          <w:p w14:paraId="253203DC" w14:textId="77777777" w:rsidR="00C86E62" w:rsidRPr="00A472C8" w:rsidRDefault="00C86E62" w:rsidP="00106849">
            <w:pPr>
              <w:keepNext/>
              <w:keepLines/>
              <w:jc w:val="center"/>
              <w:rPr>
                <w:rFonts w:cs="Calibri"/>
                <w:b/>
                <w:sz w:val="20"/>
                <w:lang w:val="en"/>
              </w:rPr>
            </w:pPr>
            <w:r w:rsidRPr="00A472C8">
              <w:rPr>
                <w:rFonts w:cs="Calibri"/>
                <w:b/>
                <w:sz w:val="20"/>
                <w:lang w:val="en"/>
              </w:rPr>
              <w:t>Thiamethoxam</w:t>
            </w:r>
          </w:p>
        </w:tc>
        <w:tc>
          <w:tcPr>
            <w:tcW w:w="2317" w:type="dxa"/>
            <w:vMerge w:val="restart"/>
            <w:shd w:val="clear" w:color="auto" w:fill="D9D9D9" w:themeFill="background1" w:themeFillShade="D9"/>
            <w:vAlign w:val="center"/>
          </w:tcPr>
          <w:p w14:paraId="0ACAD2A9" w14:textId="77777777" w:rsidR="00C86E62" w:rsidRPr="00A472C8" w:rsidRDefault="00C86E62" w:rsidP="00106849">
            <w:pPr>
              <w:keepNext/>
              <w:keepLines/>
              <w:jc w:val="center"/>
              <w:rPr>
                <w:rFonts w:cs="Calibri"/>
                <w:b/>
                <w:sz w:val="20"/>
                <w:lang w:val="en"/>
              </w:rPr>
            </w:pPr>
            <w:r w:rsidRPr="00A472C8">
              <w:rPr>
                <w:rFonts w:cs="Calibri"/>
                <w:b/>
                <w:sz w:val="20"/>
                <w:lang w:val="en"/>
              </w:rPr>
              <w:t>Relative toxicity and comments</w:t>
            </w:r>
          </w:p>
        </w:tc>
      </w:tr>
      <w:tr w:rsidR="00C86E62" w:rsidRPr="00A472C8" w14:paraId="564E0EF3" w14:textId="77777777" w:rsidTr="0048633D">
        <w:trPr>
          <w:cantSplit/>
          <w:trHeight w:val="498"/>
          <w:tblHeader/>
        </w:trPr>
        <w:tc>
          <w:tcPr>
            <w:tcW w:w="1200" w:type="dxa"/>
            <w:vMerge/>
            <w:shd w:val="clear" w:color="auto" w:fill="D9D9D9" w:themeFill="background1" w:themeFillShade="D9"/>
            <w:vAlign w:val="center"/>
          </w:tcPr>
          <w:p w14:paraId="02563F3D" w14:textId="77777777" w:rsidR="00C86E62" w:rsidRPr="00A472C8" w:rsidRDefault="00C86E62" w:rsidP="00106849">
            <w:pPr>
              <w:keepNext/>
              <w:keepLines/>
              <w:jc w:val="center"/>
              <w:rPr>
                <w:rFonts w:cs="Calibri"/>
                <w:b/>
                <w:sz w:val="20"/>
                <w:lang w:val="en"/>
              </w:rPr>
            </w:pPr>
          </w:p>
        </w:tc>
        <w:tc>
          <w:tcPr>
            <w:tcW w:w="1366" w:type="dxa"/>
            <w:vMerge/>
            <w:shd w:val="clear" w:color="auto" w:fill="D9D9D9" w:themeFill="background1" w:themeFillShade="D9"/>
            <w:vAlign w:val="center"/>
          </w:tcPr>
          <w:p w14:paraId="41C4B398" w14:textId="77777777" w:rsidR="00C86E62" w:rsidRPr="00A472C8" w:rsidRDefault="00C86E62" w:rsidP="00106849">
            <w:pPr>
              <w:keepNext/>
              <w:keepLines/>
              <w:jc w:val="center"/>
              <w:rPr>
                <w:rFonts w:cs="Calibri"/>
                <w:b/>
                <w:sz w:val="20"/>
                <w:lang w:val="en"/>
              </w:rPr>
            </w:pPr>
          </w:p>
        </w:tc>
        <w:tc>
          <w:tcPr>
            <w:tcW w:w="1395" w:type="dxa"/>
            <w:tcBorders>
              <w:bottom w:val="single" w:sz="4" w:space="0" w:color="auto"/>
            </w:tcBorders>
            <w:shd w:val="clear" w:color="auto" w:fill="D9D9D9" w:themeFill="background1" w:themeFillShade="D9"/>
            <w:vAlign w:val="center"/>
          </w:tcPr>
          <w:p w14:paraId="322A9D0C" w14:textId="77777777" w:rsidR="00C86E62" w:rsidRPr="00A472C8" w:rsidRDefault="00C86E62" w:rsidP="00106849">
            <w:pPr>
              <w:keepNext/>
              <w:keepLines/>
              <w:jc w:val="center"/>
              <w:rPr>
                <w:rFonts w:cs="Calibri"/>
                <w:b/>
                <w:sz w:val="20"/>
                <w:lang w:val="en"/>
              </w:rPr>
            </w:pPr>
            <w:r w:rsidRPr="00A472C8">
              <w:rPr>
                <w:rFonts w:cs="Calibri"/>
                <w:b/>
                <w:sz w:val="20"/>
                <w:lang w:val="en"/>
              </w:rPr>
              <w:t>LC</w:t>
            </w:r>
            <w:r w:rsidRPr="00A472C8">
              <w:rPr>
                <w:rFonts w:cs="Calibri"/>
                <w:b/>
                <w:sz w:val="20"/>
                <w:vertAlign w:val="subscript"/>
                <w:lang w:val="en"/>
              </w:rPr>
              <w:t xml:space="preserve">50 </w:t>
            </w:r>
            <w:r w:rsidRPr="00A472C8">
              <w:rPr>
                <w:rFonts w:cs="Calibri"/>
                <w:b/>
                <w:sz w:val="20"/>
                <w:lang w:val="en"/>
              </w:rPr>
              <w:t>µg/L</w:t>
            </w:r>
          </w:p>
        </w:tc>
        <w:tc>
          <w:tcPr>
            <w:tcW w:w="1530" w:type="dxa"/>
            <w:tcBorders>
              <w:bottom w:val="single" w:sz="4" w:space="0" w:color="auto"/>
            </w:tcBorders>
            <w:shd w:val="clear" w:color="auto" w:fill="D9D9D9" w:themeFill="background1" w:themeFillShade="D9"/>
            <w:vAlign w:val="center"/>
          </w:tcPr>
          <w:p w14:paraId="27D7A323" w14:textId="77777777" w:rsidR="00C86E62" w:rsidRPr="00A472C8" w:rsidRDefault="00C86E62" w:rsidP="00106849">
            <w:pPr>
              <w:keepNext/>
              <w:keepLines/>
              <w:jc w:val="center"/>
              <w:rPr>
                <w:rFonts w:cs="Calibri"/>
                <w:b/>
                <w:sz w:val="20"/>
                <w:lang w:val="en"/>
              </w:rPr>
            </w:pPr>
            <w:r w:rsidRPr="00A472C8">
              <w:rPr>
                <w:rFonts w:cs="Calibri"/>
                <w:b/>
                <w:sz w:val="20"/>
                <w:lang w:val="en"/>
              </w:rPr>
              <w:t>LC</w:t>
            </w:r>
            <w:r w:rsidRPr="00A472C8">
              <w:rPr>
                <w:rFonts w:cs="Calibri"/>
                <w:b/>
                <w:sz w:val="20"/>
                <w:vertAlign w:val="subscript"/>
                <w:lang w:val="en"/>
              </w:rPr>
              <w:t xml:space="preserve">50 </w:t>
            </w:r>
            <w:r w:rsidRPr="00A472C8">
              <w:rPr>
                <w:rFonts w:cs="Calibri"/>
                <w:b/>
                <w:sz w:val="20"/>
                <w:lang w:val="en"/>
              </w:rPr>
              <w:t>µg/L</w:t>
            </w:r>
          </w:p>
        </w:tc>
        <w:tc>
          <w:tcPr>
            <w:tcW w:w="1785" w:type="dxa"/>
            <w:vMerge/>
            <w:shd w:val="clear" w:color="auto" w:fill="D9D9D9" w:themeFill="background1" w:themeFillShade="D9"/>
            <w:vAlign w:val="center"/>
          </w:tcPr>
          <w:p w14:paraId="169A3E06" w14:textId="77777777" w:rsidR="00C86E62" w:rsidRPr="00A472C8" w:rsidRDefault="00C86E62" w:rsidP="00106849">
            <w:pPr>
              <w:keepNext/>
              <w:keepLines/>
              <w:jc w:val="center"/>
              <w:rPr>
                <w:rFonts w:cs="Calibri"/>
                <w:b/>
                <w:sz w:val="20"/>
                <w:lang w:val="en"/>
              </w:rPr>
            </w:pPr>
          </w:p>
        </w:tc>
        <w:tc>
          <w:tcPr>
            <w:tcW w:w="2317" w:type="dxa"/>
            <w:vMerge/>
            <w:shd w:val="clear" w:color="auto" w:fill="D9D9D9" w:themeFill="background1" w:themeFillShade="D9"/>
            <w:vAlign w:val="center"/>
          </w:tcPr>
          <w:p w14:paraId="364A2A85" w14:textId="77777777" w:rsidR="00C86E62" w:rsidRPr="00A472C8" w:rsidRDefault="00C86E62" w:rsidP="00106849">
            <w:pPr>
              <w:keepNext/>
              <w:keepLines/>
              <w:jc w:val="center"/>
              <w:rPr>
                <w:rFonts w:cs="Calibri"/>
                <w:b/>
                <w:sz w:val="20"/>
                <w:lang w:val="en"/>
              </w:rPr>
            </w:pPr>
          </w:p>
        </w:tc>
      </w:tr>
      <w:tr w:rsidR="00C86E62" w:rsidRPr="00A472C8" w14:paraId="436495C4" w14:textId="77777777" w:rsidTr="00E32195">
        <w:trPr>
          <w:cantSplit/>
          <w:tblHeader/>
        </w:trPr>
        <w:tc>
          <w:tcPr>
            <w:tcW w:w="1200" w:type="dxa"/>
            <w:shd w:val="clear" w:color="auto" w:fill="auto"/>
            <w:vAlign w:val="center"/>
          </w:tcPr>
          <w:p w14:paraId="0BA069EE" w14:textId="77777777" w:rsidR="00C86E62" w:rsidRPr="00A472C8" w:rsidRDefault="00C86E62" w:rsidP="00106849">
            <w:pPr>
              <w:keepNext/>
              <w:keepLines/>
              <w:jc w:val="center"/>
              <w:rPr>
                <w:rFonts w:cs="Calibri"/>
                <w:sz w:val="20"/>
                <w:lang w:val="en"/>
              </w:rPr>
            </w:pPr>
            <w:r w:rsidRPr="00A472C8">
              <w:rPr>
                <w:rFonts w:cs="Calibri"/>
                <w:sz w:val="20"/>
                <w:lang w:val="en"/>
              </w:rPr>
              <w:t>Wood frog</w:t>
            </w:r>
          </w:p>
        </w:tc>
        <w:tc>
          <w:tcPr>
            <w:tcW w:w="1366" w:type="dxa"/>
            <w:shd w:val="clear" w:color="auto" w:fill="auto"/>
            <w:vAlign w:val="center"/>
          </w:tcPr>
          <w:p w14:paraId="240C8749" w14:textId="77777777" w:rsidR="00C86E62" w:rsidRPr="00A472C8" w:rsidRDefault="00C86E62" w:rsidP="00106849">
            <w:pPr>
              <w:keepNext/>
              <w:keepLines/>
              <w:jc w:val="center"/>
              <w:rPr>
                <w:rFonts w:cs="Calibri"/>
                <w:i/>
                <w:sz w:val="20"/>
                <w:lang w:val="en"/>
              </w:rPr>
            </w:pPr>
            <w:r w:rsidRPr="00A472C8">
              <w:rPr>
                <w:rFonts w:cs="Calibri"/>
                <w:i/>
                <w:iCs/>
                <w:sz w:val="20"/>
              </w:rPr>
              <w:t>Lithobates sylvaticus</w:t>
            </w:r>
          </w:p>
        </w:tc>
        <w:tc>
          <w:tcPr>
            <w:tcW w:w="1395" w:type="dxa"/>
            <w:shd w:val="clear" w:color="auto" w:fill="auto"/>
            <w:vAlign w:val="center"/>
          </w:tcPr>
          <w:p w14:paraId="0FAEBB5D" w14:textId="77777777" w:rsidR="00C86E62" w:rsidRPr="00A472C8" w:rsidRDefault="00C86E62" w:rsidP="00106849">
            <w:pPr>
              <w:keepNext/>
              <w:keepLines/>
              <w:jc w:val="center"/>
              <w:rPr>
                <w:rFonts w:cs="Calibri"/>
                <w:sz w:val="20"/>
                <w:lang w:val="en"/>
              </w:rPr>
            </w:pPr>
            <w:r w:rsidRPr="00A472C8">
              <w:rPr>
                <w:rFonts w:cs="Calibri"/>
                <w:sz w:val="20"/>
                <w:lang w:val="en"/>
              </w:rPr>
              <w:t>NA</w:t>
            </w:r>
          </w:p>
        </w:tc>
        <w:tc>
          <w:tcPr>
            <w:tcW w:w="1530" w:type="dxa"/>
            <w:shd w:val="clear" w:color="auto" w:fill="auto"/>
            <w:vAlign w:val="center"/>
          </w:tcPr>
          <w:p w14:paraId="3D5688F8" w14:textId="6CF8B5F8" w:rsidR="00C86E62" w:rsidRPr="00A472C8" w:rsidRDefault="007C5E15" w:rsidP="00106849">
            <w:pPr>
              <w:keepNext/>
              <w:keepLines/>
              <w:jc w:val="center"/>
              <w:rPr>
                <w:rFonts w:cs="Calibri"/>
                <w:sz w:val="20"/>
                <w:lang w:val="en"/>
              </w:rPr>
            </w:pPr>
            <w:r w:rsidRPr="00A472C8">
              <w:rPr>
                <w:rFonts w:cs="Calibri"/>
                <w:sz w:val="20"/>
                <w:lang w:val="en"/>
              </w:rPr>
              <w:t>4</w:t>
            </w:r>
            <w:r w:rsidR="00C86E62" w:rsidRPr="00A472C8">
              <w:rPr>
                <w:rFonts w:cs="Calibri"/>
                <w:sz w:val="20"/>
                <w:lang w:val="en"/>
              </w:rPr>
              <w:t>,</w:t>
            </w:r>
            <w:r w:rsidRPr="00A472C8">
              <w:rPr>
                <w:rFonts w:cs="Calibri"/>
                <w:sz w:val="20"/>
                <w:lang w:val="en"/>
              </w:rPr>
              <w:t>5</w:t>
            </w:r>
            <w:r w:rsidR="00C86E62" w:rsidRPr="00A472C8">
              <w:rPr>
                <w:rFonts w:cs="Calibri"/>
                <w:sz w:val="20"/>
                <w:lang w:val="en"/>
              </w:rPr>
              <w:t>00</w:t>
            </w:r>
          </w:p>
        </w:tc>
        <w:tc>
          <w:tcPr>
            <w:tcW w:w="1785" w:type="dxa"/>
            <w:vAlign w:val="center"/>
          </w:tcPr>
          <w:p w14:paraId="3BD1760C" w14:textId="77777777" w:rsidR="00C86E62" w:rsidRPr="00A472C8" w:rsidRDefault="00C86E62" w:rsidP="00106849">
            <w:pPr>
              <w:keepNext/>
              <w:keepLines/>
              <w:jc w:val="center"/>
              <w:rPr>
                <w:rFonts w:cs="Calibri"/>
                <w:sz w:val="20"/>
                <w:lang w:val="en"/>
              </w:rPr>
            </w:pPr>
            <w:r w:rsidRPr="00A472C8">
              <w:rPr>
                <w:rFonts w:cs="Calibri"/>
                <w:sz w:val="20"/>
                <w:lang w:val="en"/>
              </w:rPr>
              <w:t>E182994</w:t>
            </w:r>
          </w:p>
        </w:tc>
        <w:tc>
          <w:tcPr>
            <w:tcW w:w="2317" w:type="dxa"/>
            <w:vAlign w:val="center"/>
          </w:tcPr>
          <w:p w14:paraId="6DAA9009" w14:textId="180279F5" w:rsidR="00C86E62" w:rsidRPr="00A472C8" w:rsidRDefault="00C86E62" w:rsidP="00106849">
            <w:pPr>
              <w:keepNext/>
              <w:keepLines/>
              <w:jc w:val="center"/>
              <w:rPr>
                <w:rFonts w:cs="Calibri"/>
                <w:sz w:val="20"/>
                <w:lang w:val="en"/>
              </w:rPr>
            </w:pPr>
            <w:r w:rsidRPr="00A472C8">
              <w:rPr>
                <w:rFonts w:cs="Calibri"/>
                <w:sz w:val="20"/>
                <w:lang w:val="en"/>
              </w:rPr>
              <w:t>Based on exposure to a formulated product.</w:t>
            </w:r>
          </w:p>
        </w:tc>
      </w:tr>
      <w:tr w:rsidR="00C86E62" w:rsidRPr="00A472C8" w14:paraId="71E3C48D" w14:textId="77777777" w:rsidTr="00E32195">
        <w:trPr>
          <w:cantSplit/>
          <w:tblHeader/>
        </w:trPr>
        <w:tc>
          <w:tcPr>
            <w:tcW w:w="1200" w:type="dxa"/>
            <w:shd w:val="clear" w:color="auto" w:fill="auto"/>
            <w:vAlign w:val="center"/>
          </w:tcPr>
          <w:p w14:paraId="04D25AA5" w14:textId="77777777" w:rsidR="00C86E62" w:rsidRPr="00A472C8" w:rsidRDefault="00C86E62" w:rsidP="00106849">
            <w:pPr>
              <w:keepNext/>
              <w:keepLines/>
              <w:jc w:val="center"/>
              <w:rPr>
                <w:rFonts w:cs="Calibri"/>
                <w:sz w:val="20"/>
                <w:lang w:val="en"/>
              </w:rPr>
            </w:pPr>
            <w:r w:rsidRPr="00A472C8">
              <w:rPr>
                <w:rFonts w:cs="Calibri"/>
                <w:sz w:val="20"/>
                <w:lang w:val="en"/>
              </w:rPr>
              <w:t>Gray tree frog; green frog; leopard frog</w:t>
            </w:r>
          </w:p>
        </w:tc>
        <w:tc>
          <w:tcPr>
            <w:tcW w:w="1366" w:type="dxa"/>
            <w:shd w:val="clear" w:color="auto" w:fill="auto"/>
            <w:vAlign w:val="center"/>
          </w:tcPr>
          <w:p w14:paraId="14EC28A3" w14:textId="77777777" w:rsidR="00C86E62" w:rsidRPr="00A472C8" w:rsidRDefault="00C86E62" w:rsidP="00106849">
            <w:pPr>
              <w:keepNext/>
              <w:keepLines/>
              <w:jc w:val="center"/>
              <w:rPr>
                <w:rFonts w:cs="Calibri"/>
                <w:i/>
                <w:sz w:val="20"/>
                <w:lang w:val="en"/>
              </w:rPr>
            </w:pPr>
            <w:r w:rsidRPr="00A472C8">
              <w:rPr>
                <w:rFonts w:cs="Calibri"/>
                <w:bCs/>
                <w:i/>
                <w:iCs/>
                <w:sz w:val="20"/>
                <w:lang w:val="en"/>
              </w:rPr>
              <w:t>Hyla versicolor; Lithobates clamitans; Lithobates pipiens</w:t>
            </w:r>
          </w:p>
        </w:tc>
        <w:tc>
          <w:tcPr>
            <w:tcW w:w="1395" w:type="dxa"/>
            <w:shd w:val="clear" w:color="auto" w:fill="auto"/>
            <w:vAlign w:val="center"/>
          </w:tcPr>
          <w:p w14:paraId="42DFADA3" w14:textId="77777777" w:rsidR="00C86E62" w:rsidRPr="00A472C8" w:rsidRDefault="00C86E62" w:rsidP="00106849">
            <w:pPr>
              <w:keepNext/>
              <w:keepLines/>
              <w:jc w:val="center"/>
              <w:rPr>
                <w:rFonts w:cs="Calibri"/>
                <w:sz w:val="20"/>
                <w:lang w:val="en"/>
              </w:rPr>
            </w:pPr>
            <w:r w:rsidRPr="00A472C8">
              <w:rPr>
                <w:rFonts w:cs="Calibri"/>
                <w:sz w:val="20"/>
                <w:lang w:val="en"/>
              </w:rPr>
              <w:t>&gt;327,000</w:t>
            </w:r>
          </w:p>
        </w:tc>
        <w:tc>
          <w:tcPr>
            <w:tcW w:w="1530" w:type="dxa"/>
            <w:shd w:val="clear" w:color="auto" w:fill="auto"/>
            <w:vAlign w:val="center"/>
          </w:tcPr>
          <w:p w14:paraId="1A151771" w14:textId="77777777" w:rsidR="00C86E62" w:rsidRPr="00A472C8" w:rsidRDefault="00C86E62" w:rsidP="00106849">
            <w:pPr>
              <w:keepNext/>
              <w:keepLines/>
              <w:jc w:val="center"/>
              <w:rPr>
                <w:rFonts w:cs="Calibri"/>
                <w:sz w:val="20"/>
                <w:lang w:val="en"/>
              </w:rPr>
            </w:pPr>
            <w:r w:rsidRPr="00A472C8">
              <w:rPr>
                <w:rFonts w:cs="Calibri"/>
                <w:sz w:val="20"/>
                <w:lang w:val="en"/>
              </w:rPr>
              <w:t>NA</w:t>
            </w:r>
          </w:p>
        </w:tc>
        <w:tc>
          <w:tcPr>
            <w:tcW w:w="1785" w:type="dxa"/>
            <w:vAlign w:val="center"/>
          </w:tcPr>
          <w:p w14:paraId="3630F9A2" w14:textId="716F2DC9" w:rsidR="00C86E62" w:rsidRPr="00A472C8" w:rsidRDefault="00C86E62" w:rsidP="00106849">
            <w:pPr>
              <w:keepNext/>
              <w:keepLines/>
              <w:jc w:val="center"/>
              <w:rPr>
                <w:rFonts w:cs="Calibri"/>
                <w:sz w:val="20"/>
                <w:lang w:val="en"/>
              </w:rPr>
            </w:pPr>
            <w:r w:rsidRPr="00A472C8">
              <w:rPr>
                <w:rFonts w:cs="Calibri"/>
                <w:sz w:val="20"/>
                <w:lang w:val="en"/>
              </w:rPr>
              <w:t>E</w:t>
            </w:r>
            <w:r w:rsidR="002D39B0" w:rsidRPr="00A472C8">
              <w:rPr>
                <w:rFonts w:eastAsia="Calibri" w:cs="Calibri"/>
                <w:color w:val="auto"/>
                <w:sz w:val="20"/>
                <w:szCs w:val="22"/>
              </w:rPr>
              <w:t>183651</w:t>
            </w:r>
          </w:p>
        </w:tc>
        <w:tc>
          <w:tcPr>
            <w:tcW w:w="2317" w:type="dxa"/>
            <w:vAlign w:val="center"/>
          </w:tcPr>
          <w:p w14:paraId="0FE57C71" w14:textId="77777777" w:rsidR="00C86E62" w:rsidRPr="00A472C8" w:rsidRDefault="00C86E62" w:rsidP="00106849">
            <w:pPr>
              <w:keepNext/>
              <w:keepLines/>
              <w:jc w:val="center"/>
              <w:rPr>
                <w:rFonts w:cs="Calibri"/>
                <w:sz w:val="20"/>
                <w:lang w:val="en"/>
              </w:rPr>
            </w:pPr>
            <w:r w:rsidRPr="00A472C8">
              <w:rPr>
                <w:rFonts w:cs="Calibri"/>
                <w:sz w:val="20"/>
                <w:lang w:val="en"/>
              </w:rPr>
              <w:t>Based on exposure to a formulated product.</w:t>
            </w:r>
          </w:p>
        </w:tc>
      </w:tr>
    </w:tbl>
    <w:p w14:paraId="49F85CB1" w14:textId="77777777" w:rsidR="00C86E62" w:rsidRPr="00A472C8" w:rsidRDefault="00C86E62" w:rsidP="00C86E62">
      <w:pPr>
        <w:keepNext/>
        <w:keepLines/>
        <w:rPr>
          <w:rFonts w:eastAsia="Calibri" w:cs="Calibri"/>
          <w:szCs w:val="22"/>
        </w:rPr>
      </w:pPr>
      <w:r w:rsidRPr="00A472C8">
        <w:rPr>
          <w:rFonts w:eastAsia="Calibri" w:cs="Calibri"/>
          <w:szCs w:val="22"/>
          <w:vertAlign w:val="superscript"/>
        </w:rPr>
        <w:t xml:space="preserve">1 </w:t>
      </w:r>
      <w:r w:rsidRPr="00A472C8">
        <w:rPr>
          <w:rFonts w:eastAsia="Calibri" w:cs="Calibri"/>
          <w:szCs w:val="22"/>
        </w:rPr>
        <w:t>NA = study not available</w:t>
      </w:r>
    </w:p>
    <w:p w14:paraId="2A5507F5" w14:textId="77777777" w:rsidR="00D24C8D" w:rsidRPr="00A472C8" w:rsidRDefault="00D24C8D" w:rsidP="00D24C8D">
      <w:pPr>
        <w:keepNext/>
        <w:rPr>
          <w:rFonts w:eastAsia="Calibri" w:cs="Calibri"/>
          <w:b/>
          <w:color w:val="2E75B5"/>
          <w:szCs w:val="24"/>
        </w:rPr>
      </w:pPr>
    </w:p>
    <w:p w14:paraId="1B1F01B2" w14:textId="6D6FBA93" w:rsidR="00D24C8D" w:rsidRPr="00C10DEC" w:rsidRDefault="00D24C8D" w:rsidP="00D24C8D">
      <w:pPr>
        <w:pStyle w:val="Heading2"/>
        <w:rPr>
          <w:color w:val="4472C4" w:themeColor="accent5"/>
        </w:rPr>
      </w:pPr>
      <w:bookmarkStart w:id="60" w:name="_Toc80616191"/>
      <w:r w:rsidRPr="00C10DEC">
        <w:rPr>
          <w:color w:val="4472C4" w:themeColor="accent5"/>
        </w:rPr>
        <w:t xml:space="preserve">Comparison of Thiamethoxam and Clothianidin </w:t>
      </w:r>
      <w:r w:rsidR="00FD2C1B" w:rsidRPr="00C10DEC">
        <w:rPr>
          <w:color w:val="4472C4" w:themeColor="accent5"/>
        </w:rPr>
        <w:t>Aquatic-Phase Amphibian</w:t>
      </w:r>
      <w:r w:rsidRPr="00C10DEC">
        <w:rPr>
          <w:color w:val="4472C4" w:themeColor="accent5"/>
        </w:rPr>
        <w:t xml:space="preserve"> </w:t>
      </w:r>
      <w:r w:rsidR="00FD2C1B" w:rsidRPr="00C10DEC">
        <w:rPr>
          <w:color w:val="4472C4" w:themeColor="accent5"/>
        </w:rPr>
        <w:t>Growth and Reproduction</w:t>
      </w:r>
      <w:r w:rsidRPr="00C10DEC">
        <w:rPr>
          <w:color w:val="4472C4" w:themeColor="accent5"/>
        </w:rPr>
        <w:t xml:space="preserve"> Toxicity Endpoints</w:t>
      </w:r>
      <w:bookmarkEnd w:id="60"/>
    </w:p>
    <w:p w14:paraId="0F90CC47" w14:textId="77777777" w:rsidR="00D24C8D" w:rsidRPr="00A472C8" w:rsidRDefault="00D24C8D" w:rsidP="00D24C8D">
      <w:pPr>
        <w:rPr>
          <w:rFonts w:cs="Calibri"/>
        </w:rPr>
      </w:pPr>
    </w:p>
    <w:p w14:paraId="145805DC" w14:textId="6DF085A1" w:rsidR="00D24C8D" w:rsidRPr="00A472C8" w:rsidRDefault="00A5365E" w:rsidP="00BE0F7F">
      <w:pPr>
        <w:rPr>
          <w:rFonts w:eastAsia="Calibri" w:cs="Calibri"/>
        </w:rPr>
      </w:pPr>
      <w:r w:rsidRPr="00A472C8">
        <w:rPr>
          <w:rFonts w:eastAsia="Calibri" w:cs="Calibri"/>
          <w:szCs w:val="22"/>
        </w:rPr>
        <w:t xml:space="preserve">Toxicity studies for aquatic-phase amphibians have not been submitted by the registrant but are available in the open literature. The studies </w:t>
      </w:r>
      <w:r w:rsidR="00FD2C1B" w:rsidRPr="00A472C8">
        <w:rPr>
          <w:rFonts w:eastAsia="Calibri" w:cs="Calibri"/>
        </w:rPr>
        <w:t>related to</w:t>
      </w:r>
      <w:r w:rsidR="00EA679B" w:rsidRPr="00A472C8">
        <w:rPr>
          <w:rFonts w:eastAsia="Calibri" w:cs="Calibri"/>
        </w:rPr>
        <w:t xml:space="preserve"> </w:t>
      </w:r>
      <w:r w:rsidR="00FD2C1B" w:rsidRPr="00A472C8">
        <w:rPr>
          <w:rFonts w:eastAsia="Calibri" w:cs="Calibri"/>
        </w:rPr>
        <w:t>growth and reproduction for aquatic-phase amphibians</w:t>
      </w:r>
      <w:r w:rsidRPr="00A472C8">
        <w:rPr>
          <w:rFonts w:eastAsia="Calibri" w:cs="Calibri"/>
        </w:rPr>
        <w:t xml:space="preserve"> </w:t>
      </w:r>
      <w:r w:rsidRPr="00A472C8">
        <w:rPr>
          <w:rFonts w:cs="Calibri"/>
        </w:rPr>
        <w:t>were not reliable for use as a threshold</w:t>
      </w:r>
      <w:r w:rsidR="003D786C" w:rsidRPr="00A472C8">
        <w:rPr>
          <w:rFonts w:eastAsia="Calibri" w:cs="Calibri"/>
        </w:rPr>
        <w:t>.</w:t>
      </w:r>
      <w:r w:rsidR="00FD2C1B" w:rsidRPr="00A472C8">
        <w:rPr>
          <w:rFonts w:eastAsia="Calibri" w:cs="Calibri"/>
        </w:rPr>
        <w:t xml:space="preserve"> </w:t>
      </w:r>
      <w:r w:rsidR="003D786C" w:rsidRPr="00A472C8">
        <w:rPr>
          <w:rFonts w:eastAsia="Calibri" w:cs="Calibri"/>
        </w:rPr>
        <w:t>Therefore, there</w:t>
      </w:r>
      <w:r w:rsidRPr="00A472C8">
        <w:rPr>
          <w:rFonts w:eastAsia="Calibri" w:cs="Calibri"/>
        </w:rPr>
        <w:t xml:space="preserve"> were </w:t>
      </w:r>
      <w:r w:rsidR="003D786C" w:rsidRPr="00A472C8">
        <w:rPr>
          <w:rFonts w:eastAsia="Calibri" w:cs="Calibri"/>
        </w:rPr>
        <w:t>no toxicity endpoints</w:t>
      </w:r>
      <w:r w:rsidRPr="00A472C8">
        <w:rPr>
          <w:rFonts w:eastAsia="Calibri" w:cs="Calibri"/>
        </w:rPr>
        <w:t xml:space="preserve"> suitable </w:t>
      </w:r>
      <w:r w:rsidR="00FD2C1B" w:rsidRPr="00A472C8">
        <w:rPr>
          <w:rFonts w:eastAsia="Calibri" w:cs="Calibri"/>
        </w:rPr>
        <w:t>for comparison.</w:t>
      </w:r>
    </w:p>
    <w:p w14:paraId="4F5B85CD" w14:textId="77777777" w:rsidR="00CD2A08" w:rsidRPr="00C10DEC" w:rsidRDefault="00CD2A08" w:rsidP="002E4FAE">
      <w:pPr>
        <w:pStyle w:val="Heading1"/>
      </w:pPr>
      <w:bookmarkStart w:id="61" w:name="_Toc471720510"/>
      <w:bookmarkStart w:id="62" w:name="_Toc80616192"/>
      <w:r w:rsidRPr="00C10DEC">
        <w:t>Effects Characterization for Aquatic Invertebrates</w:t>
      </w:r>
      <w:bookmarkEnd w:id="61"/>
      <w:bookmarkEnd w:id="62"/>
    </w:p>
    <w:p w14:paraId="0528E03E" w14:textId="77777777" w:rsidR="001054E2" w:rsidRPr="00C10DEC" w:rsidRDefault="001054E2" w:rsidP="4ABC440A">
      <w:pPr>
        <w:rPr>
          <w:rFonts w:eastAsia="Calibri" w:cs="Calibri"/>
          <w:color w:val="4472C4" w:themeColor="accent5"/>
        </w:rPr>
      </w:pPr>
    </w:p>
    <w:p w14:paraId="0C2F6B0A" w14:textId="77777777" w:rsidR="00CD2A08" w:rsidRPr="00C10DEC" w:rsidRDefault="00CD2A08" w:rsidP="4ABC440A">
      <w:pPr>
        <w:pStyle w:val="Heading2"/>
        <w:rPr>
          <w:color w:val="4472C4" w:themeColor="accent5"/>
        </w:rPr>
      </w:pPr>
      <w:bookmarkStart w:id="63" w:name="_Toc471720511"/>
      <w:bookmarkStart w:id="64" w:name="_Toc80616193"/>
      <w:r w:rsidRPr="00C10DEC">
        <w:rPr>
          <w:color w:val="4472C4" w:themeColor="accent5"/>
        </w:rPr>
        <w:t>Introduction to Aquatic Invertebrate Toxicity</w:t>
      </w:r>
      <w:bookmarkEnd w:id="63"/>
      <w:bookmarkEnd w:id="64"/>
    </w:p>
    <w:p w14:paraId="122A212C" w14:textId="77777777" w:rsidR="00CD2A08" w:rsidRPr="00A472C8" w:rsidRDefault="00CD2A08" w:rsidP="00CD2A08">
      <w:pPr>
        <w:rPr>
          <w:rFonts w:cs="Calibri"/>
          <w:szCs w:val="22"/>
        </w:rPr>
      </w:pPr>
    </w:p>
    <w:p w14:paraId="3237247C" w14:textId="2CD9F2D3" w:rsidR="00836A61" w:rsidRPr="00A472C8" w:rsidRDefault="00713EBC" w:rsidP="00836A61">
      <w:pPr>
        <w:rPr>
          <w:rFonts w:eastAsia="Calibri" w:cs="Calibri"/>
        </w:rPr>
      </w:pPr>
      <w:r w:rsidRPr="00A472C8">
        <w:rPr>
          <w:rFonts w:cs="Calibri"/>
        </w:rPr>
        <w:t>The effects of thiamethoxam on aquatic invertebrates have been studied extensively, including both freshwater and estuarine/marine (E/M) invertebrates</w:t>
      </w:r>
      <w:r w:rsidR="000328DB" w:rsidRPr="00A472C8">
        <w:rPr>
          <w:rFonts w:cs="Calibri"/>
        </w:rPr>
        <w:t xml:space="preserve">. </w:t>
      </w:r>
      <w:r w:rsidR="009A0E2C" w:rsidRPr="00A472C8">
        <w:rPr>
          <w:rFonts w:eastAsia="Calibri" w:cs="Calibri"/>
          <w:b/>
          <w:bCs/>
        </w:rPr>
        <w:t xml:space="preserve">APPENDIX 2-2 </w:t>
      </w:r>
      <w:r w:rsidR="009A0E2C" w:rsidRPr="00A472C8">
        <w:rPr>
          <w:rFonts w:eastAsia="Calibri" w:cs="Calibri"/>
        </w:rPr>
        <w:t xml:space="preserve">includes the bibliography of studies that are included in this effects characterization and those that were excluded. Studies were excluded </w:t>
      </w:r>
      <w:r w:rsidR="00483A0D" w:rsidRPr="00A472C8">
        <w:rPr>
          <w:rFonts w:eastAsia="Calibri" w:cs="Calibri"/>
        </w:rPr>
        <w:t xml:space="preserve">from the </w:t>
      </w:r>
      <w:r w:rsidR="009A0E2C" w:rsidRPr="00A472C8">
        <w:rPr>
          <w:rFonts w:eastAsia="Calibri" w:cs="Calibri"/>
        </w:rPr>
        <w:t>main analys</w:t>
      </w:r>
      <w:r w:rsidR="00600711" w:rsidRPr="00A472C8">
        <w:rPr>
          <w:rFonts w:eastAsia="Calibri" w:cs="Calibri"/>
        </w:rPr>
        <w:t>e</w:t>
      </w:r>
      <w:r w:rsidR="009A0E2C" w:rsidRPr="00A472C8">
        <w:rPr>
          <w:rFonts w:eastAsia="Calibri" w:cs="Calibri"/>
        </w:rPr>
        <w:t>s</w:t>
      </w:r>
      <w:r w:rsidRPr="00A472C8">
        <w:rPr>
          <w:rFonts w:eastAsia="Calibri" w:cs="Calibri"/>
        </w:rPr>
        <w:t xml:space="preserve"> (</w:t>
      </w:r>
      <w:r w:rsidRPr="00A472C8">
        <w:rPr>
          <w:rFonts w:eastAsia="Calibri" w:cs="Calibri"/>
          <w:i/>
          <w:iCs/>
        </w:rPr>
        <w:t>i.e</w:t>
      </w:r>
      <w:r w:rsidRPr="00A472C8">
        <w:rPr>
          <w:rFonts w:eastAsia="Calibri" w:cs="Calibri"/>
        </w:rPr>
        <w:t>., Species Sensitivity Distribution and data arrays)</w:t>
      </w:r>
      <w:r w:rsidR="009A0E2C" w:rsidRPr="00A472C8">
        <w:rPr>
          <w:rFonts w:eastAsia="Calibri" w:cs="Calibri"/>
        </w:rPr>
        <w:t xml:space="preserve"> if they were considered invalid or the exposure units could not be converted into environmentally relevant concentrations</w:t>
      </w:r>
      <w:r w:rsidR="00914591" w:rsidRPr="00A472C8">
        <w:rPr>
          <w:rFonts w:eastAsia="Calibri" w:cs="Calibri"/>
        </w:rPr>
        <w:t xml:space="preserve"> (</w:t>
      </w:r>
      <w:r w:rsidR="00914591" w:rsidRPr="00A472C8">
        <w:rPr>
          <w:rFonts w:eastAsia="Calibri" w:cs="Calibri"/>
          <w:i/>
        </w:rPr>
        <w:t>e.g.,</w:t>
      </w:r>
      <w:r w:rsidR="00914591" w:rsidRPr="00A472C8">
        <w:rPr>
          <w:rFonts w:eastAsia="Calibri" w:cs="Calibri"/>
        </w:rPr>
        <w:t xml:space="preserve"> µg a.i./L)</w:t>
      </w:r>
      <w:r w:rsidR="009A0E2C" w:rsidRPr="00A472C8">
        <w:rPr>
          <w:rFonts w:eastAsia="Calibri" w:cs="Calibri"/>
        </w:rPr>
        <w:t>.</w:t>
      </w:r>
      <w:r w:rsidR="0062390C" w:rsidRPr="00A472C8">
        <w:rPr>
          <w:rFonts w:eastAsia="Calibri" w:cs="Calibri"/>
        </w:rPr>
        <w:t xml:space="preserve"> </w:t>
      </w:r>
      <w:r w:rsidR="00483A0D" w:rsidRPr="00A472C8">
        <w:rPr>
          <w:rFonts w:eastAsia="Calibri" w:cs="Calibri"/>
        </w:rPr>
        <w:t xml:space="preserve">In this </w:t>
      </w:r>
      <w:r w:rsidRPr="00A472C8">
        <w:rPr>
          <w:rFonts w:eastAsia="Calibri" w:cs="Calibri"/>
        </w:rPr>
        <w:t xml:space="preserve">effects </w:t>
      </w:r>
      <w:r w:rsidR="00483A0D" w:rsidRPr="00A472C8">
        <w:rPr>
          <w:rFonts w:eastAsia="Calibri" w:cs="Calibri"/>
        </w:rPr>
        <w:t xml:space="preserve">characterization, when sufficient data are available for </w:t>
      </w:r>
      <w:r w:rsidR="4B62092A" w:rsidRPr="00A472C8">
        <w:rPr>
          <w:rFonts w:eastAsia="Calibri" w:cs="Calibri"/>
        </w:rPr>
        <w:t>thiamethoxam</w:t>
      </w:r>
      <w:r w:rsidR="00483A0D" w:rsidRPr="00A472C8">
        <w:rPr>
          <w:rFonts w:eastAsia="Calibri" w:cs="Calibri"/>
        </w:rPr>
        <w:t xml:space="preserve">, different endpoints are identified for freshwater and estuarine/marine invertebrates. </w:t>
      </w:r>
      <w:r w:rsidR="009F1F01" w:rsidRPr="00A472C8">
        <w:rPr>
          <w:rFonts w:eastAsia="Calibri" w:cs="Calibri"/>
        </w:rPr>
        <w:t xml:space="preserve">Additionally, </w:t>
      </w:r>
      <w:r w:rsidR="009F1F01" w:rsidRPr="00A472C8">
        <w:rPr>
          <w:rFonts w:cs="Calibri"/>
        </w:rPr>
        <w:t xml:space="preserve">toxicity data are available for several different </w:t>
      </w:r>
      <w:r w:rsidR="00914591" w:rsidRPr="00A472C8">
        <w:rPr>
          <w:rFonts w:cs="Calibri"/>
        </w:rPr>
        <w:t xml:space="preserve">groups </w:t>
      </w:r>
      <w:r w:rsidR="009F1F01" w:rsidRPr="00A472C8">
        <w:rPr>
          <w:rFonts w:cs="Calibri"/>
        </w:rPr>
        <w:t xml:space="preserve">of aquatic invertebrates. </w:t>
      </w:r>
      <w:r w:rsidR="00E45400" w:rsidRPr="00A472C8">
        <w:rPr>
          <w:rFonts w:eastAsia="Calibri" w:cs="Calibri"/>
        </w:rPr>
        <w:t>Where available</w:t>
      </w:r>
      <w:r w:rsidR="00483A0D" w:rsidRPr="00A472C8">
        <w:rPr>
          <w:rFonts w:eastAsia="Calibri" w:cs="Calibri"/>
        </w:rPr>
        <w:t xml:space="preserve">, sensitivity of </w:t>
      </w:r>
      <w:r w:rsidR="19212F74" w:rsidRPr="00A472C8">
        <w:rPr>
          <w:rFonts w:eastAsia="Calibri" w:cs="Calibri"/>
        </w:rPr>
        <w:t xml:space="preserve">aquatic insects </w:t>
      </w:r>
      <w:r w:rsidR="00483A0D" w:rsidRPr="00A472C8">
        <w:rPr>
          <w:rFonts w:eastAsia="Calibri" w:cs="Calibri"/>
        </w:rPr>
        <w:t xml:space="preserve">versus other aquatic invertebrates are </w:t>
      </w:r>
      <w:r w:rsidRPr="00A472C8">
        <w:rPr>
          <w:rFonts w:eastAsia="Calibri" w:cs="Calibri"/>
        </w:rPr>
        <w:t>discussed</w:t>
      </w:r>
      <w:r w:rsidR="00416E01" w:rsidRPr="00A472C8">
        <w:rPr>
          <w:rFonts w:eastAsia="Calibri" w:cs="Calibri"/>
        </w:rPr>
        <w:t>.</w:t>
      </w:r>
      <w:r w:rsidR="00914591" w:rsidRPr="00A472C8">
        <w:rPr>
          <w:rFonts w:eastAsia="Calibri" w:cs="Calibri"/>
        </w:rPr>
        <w:t xml:space="preserve"> The available data indicate that thiamethoxam is more toxic to insects compared to other species of aquatic invertebrates (</w:t>
      </w:r>
      <w:r w:rsidR="00914591" w:rsidRPr="00A472C8">
        <w:rPr>
          <w:rFonts w:eastAsia="Calibri" w:cs="Calibri"/>
          <w:i/>
        </w:rPr>
        <w:t xml:space="preserve">e.g., Daphnia </w:t>
      </w:r>
      <w:r w:rsidR="00914591" w:rsidRPr="00A472C8">
        <w:rPr>
          <w:rFonts w:eastAsia="Calibri" w:cs="Calibri"/>
          <w:iCs/>
        </w:rPr>
        <w:t>sp.,</w:t>
      </w:r>
      <w:r w:rsidR="00914591" w:rsidRPr="00A472C8">
        <w:rPr>
          <w:rFonts w:eastAsia="Calibri" w:cs="Calibri"/>
        </w:rPr>
        <w:t xml:space="preserve"> mollusks).</w:t>
      </w:r>
      <w:r w:rsidR="000A2B6A" w:rsidRPr="00A472C8">
        <w:rPr>
          <w:rFonts w:eastAsia="Calibri" w:cs="Calibri"/>
        </w:rPr>
        <w:t xml:space="preserve"> Therefore, in the BE, separate thresholds are used for direct toxicity to listed insects, mollusks and all other species of aquatic invertebrates.</w:t>
      </w:r>
    </w:p>
    <w:p w14:paraId="15918CB7" w14:textId="77777777" w:rsidR="00693B51" w:rsidRPr="00A472C8" w:rsidRDefault="00693B51" w:rsidP="00693B51">
      <w:pPr>
        <w:rPr>
          <w:rFonts w:eastAsia="Calibri" w:cs="Calibri"/>
          <w:szCs w:val="22"/>
        </w:rPr>
      </w:pPr>
    </w:p>
    <w:p w14:paraId="0BD00806" w14:textId="2F1B7E0A" w:rsidR="00693B51" w:rsidRPr="00C10DEC" w:rsidRDefault="00693B51" w:rsidP="003C5445">
      <w:pPr>
        <w:pStyle w:val="Heading2"/>
        <w:rPr>
          <w:color w:val="4472C4" w:themeColor="accent5"/>
        </w:rPr>
      </w:pPr>
      <w:bookmarkStart w:id="65" w:name="_Toc80616194"/>
      <w:r w:rsidRPr="00C10DEC">
        <w:rPr>
          <w:color w:val="4472C4" w:themeColor="accent5"/>
        </w:rPr>
        <w:t>Effects on Mortality of Aquatic Invertebrates</w:t>
      </w:r>
      <w:bookmarkEnd w:id="65"/>
    </w:p>
    <w:p w14:paraId="7C6CF895" w14:textId="77777777" w:rsidR="002E6E6C" w:rsidRPr="00A472C8" w:rsidRDefault="002E6E6C" w:rsidP="007D515C">
      <w:pPr>
        <w:rPr>
          <w:rFonts w:cs="Calibri"/>
        </w:rPr>
      </w:pPr>
    </w:p>
    <w:p w14:paraId="463A7248" w14:textId="6867C406" w:rsidR="00DE610C" w:rsidRPr="00A472C8" w:rsidRDefault="00C35DAC" w:rsidP="007D515C">
      <w:pPr>
        <w:rPr>
          <w:rFonts w:cs="Calibri"/>
        </w:rPr>
      </w:pPr>
      <w:r w:rsidRPr="00A472C8">
        <w:rPr>
          <w:rFonts w:cs="Calibri"/>
        </w:rPr>
        <w:t xml:space="preserve">For </w:t>
      </w:r>
      <w:r w:rsidR="007D515C" w:rsidRPr="00A472C8">
        <w:rPr>
          <w:rFonts w:cs="Calibri"/>
        </w:rPr>
        <w:t xml:space="preserve">freshwater </w:t>
      </w:r>
      <w:r w:rsidRPr="00A472C8">
        <w:rPr>
          <w:rFonts w:cs="Calibri"/>
        </w:rPr>
        <w:t xml:space="preserve">aquatic </w:t>
      </w:r>
      <w:r w:rsidR="00387DB0" w:rsidRPr="00A472C8">
        <w:rPr>
          <w:rFonts w:cs="Calibri"/>
        </w:rPr>
        <w:t>insects</w:t>
      </w:r>
      <w:r w:rsidRPr="00A472C8">
        <w:rPr>
          <w:rFonts w:cs="Calibri"/>
        </w:rPr>
        <w:t xml:space="preserve">, </w:t>
      </w:r>
      <w:r w:rsidR="007A7177" w:rsidRPr="00A472C8">
        <w:rPr>
          <w:rFonts w:cs="Calibri"/>
        </w:rPr>
        <w:t xml:space="preserve">several acute toxicity studies involving freshwater invertebrates were identified in ECOTOX. Therefore, </w:t>
      </w:r>
      <w:r w:rsidR="00993F75" w:rsidRPr="00A472C8">
        <w:rPr>
          <w:rFonts w:cs="Calibri"/>
        </w:rPr>
        <w:t>a</w:t>
      </w:r>
      <w:r w:rsidR="002D39B0" w:rsidRPr="00A472C8">
        <w:rPr>
          <w:rFonts w:cs="Calibri"/>
        </w:rPr>
        <w:t xml:space="preserve"> Species Sensitivity Distribution</w:t>
      </w:r>
      <w:r w:rsidR="007A7177" w:rsidRPr="00A472C8">
        <w:rPr>
          <w:rFonts w:cs="Calibri"/>
        </w:rPr>
        <w:t xml:space="preserve"> </w:t>
      </w:r>
      <w:r w:rsidR="002D39B0" w:rsidRPr="00A472C8">
        <w:rPr>
          <w:rFonts w:cs="Calibri"/>
        </w:rPr>
        <w:t>(</w:t>
      </w:r>
      <w:r w:rsidR="007D515C" w:rsidRPr="00A472C8">
        <w:rPr>
          <w:rFonts w:cs="Calibri"/>
        </w:rPr>
        <w:t>SSD</w:t>
      </w:r>
      <w:r w:rsidR="002D39B0" w:rsidRPr="00A472C8">
        <w:rPr>
          <w:rFonts w:cs="Calibri"/>
        </w:rPr>
        <w:t>)</w:t>
      </w:r>
      <w:r w:rsidR="007D515C" w:rsidRPr="00A472C8">
        <w:rPr>
          <w:rFonts w:cs="Calibri"/>
        </w:rPr>
        <w:t xml:space="preserve"> based on acute mortality studies </w:t>
      </w:r>
      <w:r w:rsidR="00993F75" w:rsidRPr="00A472C8">
        <w:rPr>
          <w:rFonts w:cs="Calibri"/>
        </w:rPr>
        <w:t xml:space="preserve">was </w:t>
      </w:r>
      <w:r w:rsidR="007D515C" w:rsidRPr="00A472C8">
        <w:rPr>
          <w:rFonts w:cs="Calibri"/>
        </w:rPr>
        <w:t xml:space="preserve">developed for freshwater aquatic </w:t>
      </w:r>
      <w:r w:rsidR="00387DB0" w:rsidRPr="00A472C8">
        <w:rPr>
          <w:rFonts w:cs="Calibri"/>
        </w:rPr>
        <w:t>insects</w:t>
      </w:r>
      <w:r w:rsidR="007D515C" w:rsidRPr="00A472C8">
        <w:rPr>
          <w:rFonts w:cs="Calibri"/>
        </w:rPr>
        <w:t xml:space="preserve">. </w:t>
      </w:r>
      <w:r w:rsidR="0021272D" w:rsidRPr="00A472C8">
        <w:rPr>
          <w:rFonts w:cs="Calibri"/>
        </w:rPr>
        <w:t>SSDs are based on acute 48 or 96-hr EC/LC</w:t>
      </w:r>
      <w:r w:rsidR="0021272D" w:rsidRPr="00A472C8">
        <w:rPr>
          <w:rFonts w:cs="Calibri"/>
          <w:vertAlign w:val="subscript"/>
        </w:rPr>
        <w:t xml:space="preserve">50 </w:t>
      </w:r>
      <w:r w:rsidR="0021272D" w:rsidRPr="00A472C8">
        <w:rPr>
          <w:rFonts w:cs="Calibri"/>
        </w:rPr>
        <w:t>values from studies using TGAI only</w:t>
      </w:r>
      <w:r w:rsidR="00531C3F" w:rsidRPr="00A472C8">
        <w:rPr>
          <w:rFonts w:cs="Calibri"/>
        </w:rPr>
        <w:t xml:space="preserve"> (values from formulation/mixture testing were not included). There were </w:t>
      </w:r>
      <w:r w:rsidR="00A6223A" w:rsidRPr="00A472C8">
        <w:rPr>
          <w:rFonts w:cs="Calibri"/>
        </w:rPr>
        <w:t xml:space="preserve">a total of </w:t>
      </w:r>
      <w:r w:rsidR="00916933" w:rsidRPr="00A472C8">
        <w:rPr>
          <w:rFonts w:cs="Calibri"/>
        </w:rPr>
        <w:t>14 aquatic insect</w:t>
      </w:r>
      <w:r w:rsidR="735F3412" w:rsidRPr="00A472C8">
        <w:rPr>
          <w:rFonts w:cs="Calibri"/>
        </w:rPr>
        <w:t xml:space="preserve"> </w:t>
      </w:r>
      <w:r w:rsidR="00916933" w:rsidRPr="00A472C8">
        <w:rPr>
          <w:rFonts w:cs="Calibri"/>
        </w:rPr>
        <w:t>s</w:t>
      </w:r>
      <w:r w:rsidR="002D39B0" w:rsidRPr="00A472C8">
        <w:rPr>
          <w:rFonts w:cs="Calibri"/>
        </w:rPr>
        <w:t>pecies</w:t>
      </w:r>
      <w:r w:rsidR="00916933" w:rsidRPr="00A472C8">
        <w:rPr>
          <w:rFonts w:cs="Calibri"/>
        </w:rPr>
        <w:t>. The</w:t>
      </w:r>
      <w:r w:rsidR="00B03B49" w:rsidRPr="00A472C8">
        <w:rPr>
          <w:rFonts w:cs="Calibri"/>
        </w:rPr>
        <w:t xml:space="preserve"> hazardous concentration for 5% of species</w:t>
      </w:r>
      <w:r w:rsidR="00916933" w:rsidRPr="00A472C8">
        <w:rPr>
          <w:rFonts w:cs="Calibri"/>
        </w:rPr>
        <w:t xml:space="preserve"> </w:t>
      </w:r>
      <w:r w:rsidR="00B03B49" w:rsidRPr="00A472C8">
        <w:rPr>
          <w:rFonts w:cs="Calibri"/>
        </w:rPr>
        <w:t>(</w:t>
      </w:r>
      <w:r w:rsidR="00916933" w:rsidRPr="00A472C8">
        <w:rPr>
          <w:rFonts w:cs="Calibri"/>
        </w:rPr>
        <w:t>HC</w:t>
      </w:r>
      <w:r w:rsidR="00916933" w:rsidRPr="00A472C8">
        <w:rPr>
          <w:rFonts w:cs="Calibri"/>
          <w:vertAlign w:val="subscript"/>
        </w:rPr>
        <w:t>05</w:t>
      </w:r>
      <w:r w:rsidR="00B03B49" w:rsidRPr="00A472C8">
        <w:rPr>
          <w:rFonts w:cs="Calibri"/>
        </w:rPr>
        <w:t>)</w:t>
      </w:r>
      <w:r w:rsidR="00916933" w:rsidRPr="00A472C8">
        <w:rPr>
          <w:rFonts w:cs="Calibri"/>
        </w:rPr>
        <w:t xml:space="preserve"> </w:t>
      </w:r>
      <w:r w:rsidR="006F5BC6" w:rsidRPr="00A472C8">
        <w:rPr>
          <w:rFonts w:cs="Calibri"/>
        </w:rPr>
        <w:t xml:space="preserve">= </w:t>
      </w:r>
      <w:r w:rsidR="00B13DA2" w:rsidRPr="00A472C8">
        <w:rPr>
          <w:rFonts w:cs="Calibri"/>
        </w:rPr>
        <w:t>11.87</w:t>
      </w:r>
      <w:r w:rsidR="006F5BC6" w:rsidRPr="00A472C8">
        <w:rPr>
          <w:rFonts w:cs="Calibri"/>
        </w:rPr>
        <w:t xml:space="preserve"> </w:t>
      </w:r>
      <w:r w:rsidR="00DE610C" w:rsidRPr="00A472C8">
        <w:rPr>
          <w:rFonts w:cs="Calibri"/>
        </w:rPr>
        <w:t xml:space="preserve">µg a.i./L for aquatic </w:t>
      </w:r>
      <w:r w:rsidR="00840178" w:rsidRPr="00A472C8">
        <w:rPr>
          <w:rFonts w:cs="Calibri"/>
        </w:rPr>
        <w:t xml:space="preserve">insects </w:t>
      </w:r>
      <w:r w:rsidR="00DE610C" w:rsidRPr="00A472C8">
        <w:rPr>
          <w:rFonts w:cs="Calibri"/>
        </w:rPr>
        <w:t>(</w:t>
      </w:r>
      <w:r w:rsidR="00DE610C" w:rsidRPr="00A472C8">
        <w:rPr>
          <w:rFonts w:cs="Calibri"/>
          <w:b/>
          <w:bCs/>
        </w:rPr>
        <w:t>Table 2-</w:t>
      </w:r>
      <w:r w:rsidR="004F32FA" w:rsidRPr="00A472C8">
        <w:rPr>
          <w:rFonts w:cs="Calibri"/>
          <w:b/>
          <w:bCs/>
        </w:rPr>
        <w:t>10</w:t>
      </w:r>
      <w:r w:rsidR="00DE610C" w:rsidRPr="00A472C8">
        <w:rPr>
          <w:rFonts w:cs="Calibri"/>
        </w:rPr>
        <w:t>)</w:t>
      </w:r>
      <w:r w:rsidR="00E305D4" w:rsidRPr="00A472C8">
        <w:rPr>
          <w:rFonts w:cs="Calibri"/>
        </w:rPr>
        <w:t>.</w:t>
      </w:r>
      <w:r w:rsidR="00B13DA2" w:rsidRPr="00A472C8">
        <w:rPr>
          <w:rFonts w:cs="Calibri"/>
        </w:rPr>
        <w:t xml:space="preserve"> </w:t>
      </w:r>
      <w:r w:rsidR="00DE610C" w:rsidRPr="00A472C8">
        <w:rPr>
          <w:rFonts w:cs="Calibri"/>
        </w:rPr>
        <w:t xml:space="preserve">The </w:t>
      </w:r>
      <w:r w:rsidR="0051742C" w:rsidRPr="00A472C8">
        <w:rPr>
          <w:rFonts w:cs="Calibri"/>
        </w:rPr>
        <w:t xml:space="preserve">gumbel </w:t>
      </w:r>
      <w:r w:rsidR="00DE610C" w:rsidRPr="00A472C8">
        <w:rPr>
          <w:rFonts w:cs="Calibri"/>
        </w:rPr>
        <w:t>distribution function</w:t>
      </w:r>
      <w:r w:rsidR="006579C9" w:rsidRPr="00A472C8">
        <w:rPr>
          <w:rFonts w:cs="Calibri"/>
        </w:rPr>
        <w:t xml:space="preserve"> for aquatic </w:t>
      </w:r>
      <w:r w:rsidR="0051742C" w:rsidRPr="00A472C8">
        <w:rPr>
          <w:rFonts w:cs="Calibri"/>
        </w:rPr>
        <w:t xml:space="preserve">insects </w:t>
      </w:r>
      <w:r w:rsidR="005C6E54" w:rsidRPr="00A472C8">
        <w:rPr>
          <w:rFonts w:cs="Calibri"/>
        </w:rPr>
        <w:t xml:space="preserve">is presented in </w:t>
      </w:r>
      <w:r w:rsidR="002D39B0" w:rsidRPr="00A472C8">
        <w:rPr>
          <w:rFonts w:cs="Calibri"/>
          <w:b/>
          <w:bCs/>
        </w:rPr>
        <w:fldChar w:fldCharType="begin"/>
      </w:r>
      <w:r w:rsidR="002D39B0" w:rsidRPr="00A472C8">
        <w:rPr>
          <w:rFonts w:cs="Calibri"/>
          <w:b/>
          <w:bCs/>
        </w:rPr>
        <w:instrText xml:space="preserve"> REF _Ref77757719 \h  \* MERGEFORMAT </w:instrText>
      </w:r>
      <w:r w:rsidR="002D39B0" w:rsidRPr="00A472C8">
        <w:rPr>
          <w:rFonts w:cs="Calibri"/>
          <w:b/>
          <w:bCs/>
        </w:rPr>
      </w:r>
      <w:r w:rsidR="002D39B0" w:rsidRPr="00A472C8">
        <w:rPr>
          <w:rFonts w:cs="Calibri"/>
          <w:b/>
          <w:bCs/>
        </w:rPr>
        <w:fldChar w:fldCharType="separate"/>
      </w:r>
      <w:r w:rsidR="00375723" w:rsidRPr="00375723">
        <w:rPr>
          <w:rFonts w:cs="Calibri"/>
          <w:b/>
          <w:bCs/>
        </w:rPr>
        <w:t xml:space="preserve">Figure </w:t>
      </w:r>
      <w:r w:rsidR="00375723" w:rsidRPr="00375723">
        <w:rPr>
          <w:rFonts w:cs="Calibri"/>
          <w:b/>
          <w:bCs/>
        </w:rPr>
        <w:lastRenderedPageBreak/>
        <w:t>2-4</w:t>
      </w:r>
      <w:r w:rsidR="002D39B0" w:rsidRPr="00A472C8">
        <w:rPr>
          <w:rFonts w:cs="Calibri"/>
          <w:b/>
          <w:bCs/>
        </w:rPr>
        <w:fldChar w:fldCharType="end"/>
      </w:r>
      <w:r w:rsidR="00DE610C" w:rsidRPr="00A472C8">
        <w:rPr>
          <w:rFonts w:cs="Calibri"/>
        </w:rPr>
        <w:t xml:space="preserve">. The SSD report for aquatic </w:t>
      </w:r>
      <w:r w:rsidR="0051742C" w:rsidRPr="00A472C8">
        <w:rPr>
          <w:rFonts w:cs="Calibri"/>
        </w:rPr>
        <w:t xml:space="preserve">insects </w:t>
      </w:r>
      <w:r w:rsidR="00DE610C" w:rsidRPr="00A472C8">
        <w:rPr>
          <w:rFonts w:cs="Calibri"/>
        </w:rPr>
        <w:t xml:space="preserve">is provided in </w:t>
      </w:r>
      <w:r w:rsidR="00DE610C" w:rsidRPr="00A472C8">
        <w:rPr>
          <w:rFonts w:cs="Calibri"/>
          <w:b/>
          <w:bCs/>
        </w:rPr>
        <w:t>APPENDIX 2-</w:t>
      </w:r>
      <w:r w:rsidR="00733B12" w:rsidRPr="00A472C8">
        <w:rPr>
          <w:rFonts w:cs="Calibri"/>
          <w:b/>
          <w:bCs/>
        </w:rPr>
        <w:t>5</w:t>
      </w:r>
      <w:r w:rsidR="00DE610C" w:rsidRPr="00A472C8">
        <w:rPr>
          <w:rFonts w:cs="Calibri"/>
        </w:rPr>
        <w:t xml:space="preserve"> and includes the details of how this SSD was derived. </w:t>
      </w:r>
    </w:p>
    <w:p w14:paraId="6DC37867" w14:textId="77777777" w:rsidR="005C6E54" w:rsidRPr="00A472C8" w:rsidRDefault="005C6E54" w:rsidP="007D515C">
      <w:pPr>
        <w:rPr>
          <w:rFonts w:cs="Calibri"/>
        </w:rPr>
      </w:pPr>
    </w:p>
    <w:p w14:paraId="718C26E9" w14:textId="26432700" w:rsidR="0021272D" w:rsidRPr="008F0620" w:rsidRDefault="005C6E54" w:rsidP="008F0620">
      <w:pPr>
        <w:pStyle w:val="Caption"/>
        <w:rPr>
          <w:rFonts w:cs="Calibri"/>
        </w:rPr>
      </w:pPr>
      <w:bookmarkStart w:id="66" w:name="_Toc80616343"/>
      <w:r w:rsidRPr="008F0620">
        <w:rPr>
          <w:rFonts w:cs="Calibri"/>
        </w:rPr>
        <w:t>Table 2-</w:t>
      </w:r>
      <w:r w:rsidR="008F0620" w:rsidRPr="008F0620">
        <w:rPr>
          <w:rFonts w:cs="Calibri"/>
        </w:rPr>
        <w:fldChar w:fldCharType="begin"/>
      </w:r>
      <w:r w:rsidR="008F0620" w:rsidRPr="008F0620">
        <w:rPr>
          <w:rFonts w:cs="Calibri"/>
        </w:rPr>
        <w:instrText xml:space="preserve"> SEQ Table \* ARABIC </w:instrText>
      </w:r>
      <w:r w:rsidR="008F0620" w:rsidRPr="008F0620">
        <w:rPr>
          <w:rFonts w:cs="Calibri"/>
        </w:rPr>
        <w:fldChar w:fldCharType="separate"/>
      </w:r>
      <w:r w:rsidR="00375723">
        <w:rPr>
          <w:rFonts w:cs="Calibri"/>
          <w:noProof/>
        </w:rPr>
        <w:t>10</w:t>
      </w:r>
      <w:r w:rsidR="008F0620" w:rsidRPr="008F0620">
        <w:rPr>
          <w:rFonts w:cs="Calibri"/>
        </w:rPr>
        <w:fldChar w:fldCharType="end"/>
      </w:r>
      <w:r w:rsidRPr="008F0620">
        <w:rPr>
          <w:rFonts w:cs="Calibri"/>
        </w:rPr>
        <w:t>. Summary Statistics for SSD Fit to Thiamethoxam Test Results (toxicity values reported as µg/L)</w:t>
      </w:r>
      <w:bookmarkEnd w:id="66"/>
    </w:p>
    <w:tbl>
      <w:tblPr>
        <w:tblStyle w:val="TableGrid"/>
        <w:tblW w:w="4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8"/>
        <w:gridCol w:w="2772"/>
      </w:tblGrid>
      <w:tr w:rsidR="008E0319" w:rsidRPr="00A472C8" w14:paraId="4933A2A1" w14:textId="77777777" w:rsidTr="005C6E54">
        <w:tc>
          <w:tcPr>
            <w:tcW w:w="2178" w:type="dxa"/>
            <w:tcBorders>
              <w:top w:val="single" w:sz="12" w:space="0" w:color="auto"/>
              <w:bottom w:val="single" w:sz="12" w:space="0" w:color="auto"/>
            </w:tcBorders>
            <w:shd w:val="clear" w:color="auto" w:fill="D9D9D9" w:themeFill="background1" w:themeFillShade="D9"/>
            <w:vAlign w:val="center"/>
          </w:tcPr>
          <w:p w14:paraId="0A2C5C47" w14:textId="77777777" w:rsidR="008E0319" w:rsidRPr="00A472C8" w:rsidRDefault="008E0319" w:rsidP="005C6E54">
            <w:pPr>
              <w:rPr>
                <w:rFonts w:cs="Calibri"/>
                <w:b/>
                <w:bCs/>
                <w:sz w:val="22"/>
                <w:szCs w:val="22"/>
              </w:rPr>
            </w:pPr>
            <w:r w:rsidRPr="00A472C8">
              <w:rPr>
                <w:rFonts w:cs="Calibri"/>
                <w:b/>
                <w:bCs/>
                <w:sz w:val="22"/>
                <w:szCs w:val="22"/>
              </w:rPr>
              <w:t>Statistic</w:t>
            </w:r>
          </w:p>
        </w:tc>
        <w:tc>
          <w:tcPr>
            <w:tcW w:w="2772" w:type="dxa"/>
            <w:tcBorders>
              <w:top w:val="single" w:sz="12" w:space="0" w:color="auto"/>
              <w:bottom w:val="single" w:sz="12" w:space="0" w:color="auto"/>
            </w:tcBorders>
            <w:shd w:val="clear" w:color="auto" w:fill="D9D9D9" w:themeFill="background1" w:themeFillShade="D9"/>
            <w:vAlign w:val="center"/>
          </w:tcPr>
          <w:p w14:paraId="62DCBC60" w14:textId="03C53CD0" w:rsidR="008E0319" w:rsidRPr="00A472C8" w:rsidRDefault="008E0319" w:rsidP="005C6E54">
            <w:pPr>
              <w:rPr>
                <w:rFonts w:cs="Calibri"/>
                <w:b/>
                <w:bCs/>
                <w:sz w:val="22"/>
                <w:szCs w:val="22"/>
              </w:rPr>
            </w:pPr>
            <w:r w:rsidRPr="00A472C8">
              <w:rPr>
                <w:rFonts w:cs="Calibri"/>
                <w:b/>
                <w:bCs/>
                <w:sz w:val="22"/>
                <w:szCs w:val="22"/>
              </w:rPr>
              <w:t xml:space="preserve">Aquatic </w:t>
            </w:r>
            <w:r w:rsidR="00B37C63" w:rsidRPr="00A472C8">
              <w:rPr>
                <w:rFonts w:cs="Calibri"/>
                <w:b/>
                <w:bCs/>
                <w:sz w:val="22"/>
                <w:szCs w:val="22"/>
              </w:rPr>
              <w:t>Insects</w:t>
            </w:r>
          </w:p>
        </w:tc>
      </w:tr>
      <w:tr w:rsidR="00141FD9" w:rsidRPr="00A472C8" w14:paraId="45335399" w14:textId="77777777" w:rsidTr="004A7634">
        <w:tc>
          <w:tcPr>
            <w:tcW w:w="2178" w:type="dxa"/>
            <w:shd w:val="clear" w:color="auto" w:fill="auto"/>
          </w:tcPr>
          <w:p w14:paraId="5CF2DD64" w14:textId="0D70D930" w:rsidR="00141FD9" w:rsidRPr="00A472C8" w:rsidRDefault="00141FD9" w:rsidP="00141FD9">
            <w:pPr>
              <w:rPr>
                <w:rFonts w:cs="Calibri"/>
                <w:sz w:val="22"/>
                <w:szCs w:val="22"/>
              </w:rPr>
            </w:pPr>
            <w:r w:rsidRPr="00A472C8">
              <w:rPr>
                <w:rFonts w:cs="Calibri"/>
                <w:sz w:val="22"/>
                <w:szCs w:val="22"/>
              </w:rPr>
              <w:t>HC</w:t>
            </w:r>
            <w:r w:rsidRPr="00A472C8">
              <w:rPr>
                <w:rFonts w:cs="Calibri"/>
                <w:sz w:val="22"/>
                <w:szCs w:val="22"/>
                <w:vertAlign w:val="subscript"/>
              </w:rPr>
              <w:t xml:space="preserve">05 </w:t>
            </w:r>
            <w:r w:rsidRPr="00A472C8">
              <w:rPr>
                <w:rFonts w:cs="Calibri"/>
                <w:sz w:val="22"/>
                <w:szCs w:val="22"/>
              </w:rPr>
              <w:t>(95% CI)</w:t>
            </w:r>
          </w:p>
        </w:tc>
        <w:tc>
          <w:tcPr>
            <w:tcW w:w="2772" w:type="dxa"/>
          </w:tcPr>
          <w:p w14:paraId="6C243C89" w14:textId="40BABCF2" w:rsidR="00141FD9" w:rsidRPr="00A472C8" w:rsidRDefault="004A7634" w:rsidP="00141FD9">
            <w:pPr>
              <w:rPr>
                <w:rFonts w:cs="Calibri"/>
                <w:sz w:val="22"/>
                <w:szCs w:val="22"/>
              </w:rPr>
            </w:pPr>
            <w:r w:rsidRPr="00A472C8">
              <w:rPr>
                <w:rFonts w:cs="Calibri"/>
                <w:sz w:val="22"/>
                <w:szCs w:val="22"/>
              </w:rPr>
              <w:t xml:space="preserve"> 11.87 (5.19-40.87)</w:t>
            </w:r>
          </w:p>
        </w:tc>
      </w:tr>
      <w:tr w:rsidR="00141FD9" w:rsidRPr="00A472C8" w14:paraId="7812AA3A" w14:textId="77777777" w:rsidTr="004A7634">
        <w:tc>
          <w:tcPr>
            <w:tcW w:w="2178" w:type="dxa"/>
            <w:shd w:val="clear" w:color="auto" w:fill="auto"/>
          </w:tcPr>
          <w:p w14:paraId="5D1AE9ED" w14:textId="7212BBBB" w:rsidR="00141FD9" w:rsidRPr="00A472C8" w:rsidRDefault="00141FD9" w:rsidP="00141FD9">
            <w:pPr>
              <w:rPr>
                <w:rFonts w:cs="Calibri"/>
                <w:sz w:val="22"/>
                <w:szCs w:val="22"/>
              </w:rPr>
            </w:pPr>
            <w:r w:rsidRPr="00A472C8">
              <w:rPr>
                <w:rFonts w:cs="Calibri"/>
                <w:sz w:val="22"/>
                <w:szCs w:val="22"/>
              </w:rPr>
              <w:t>HC</w:t>
            </w:r>
            <w:r w:rsidRPr="00A472C8">
              <w:rPr>
                <w:rFonts w:cs="Calibri"/>
                <w:sz w:val="22"/>
                <w:szCs w:val="22"/>
                <w:vertAlign w:val="subscript"/>
              </w:rPr>
              <w:t xml:space="preserve">50 </w:t>
            </w:r>
            <w:r w:rsidRPr="00A472C8">
              <w:rPr>
                <w:rFonts w:cs="Calibri"/>
                <w:sz w:val="22"/>
                <w:szCs w:val="22"/>
              </w:rPr>
              <w:t>(95% CI)</w:t>
            </w:r>
          </w:p>
        </w:tc>
        <w:tc>
          <w:tcPr>
            <w:tcW w:w="2772" w:type="dxa"/>
          </w:tcPr>
          <w:p w14:paraId="6C8CFEAA" w14:textId="56EF7165" w:rsidR="00141FD9" w:rsidRPr="00A472C8" w:rsidRDefault="004A7634" w:rsidP="00141FD9">
            <w:pPr>
              <w:rPr>
                <w:rFonts w:cs="Calibri"/>
                <w:sz w:val="22"/>
                <w:szCs w:val="22"/>
              </w:rPr>
            </w:pPr>
            <w:r w:rsidRPr="00A472C8">
              <w:rPr>
                <w:rFonts w:cs="Calibri"/>
                <w:sz w:val="22"/>
                <w:szCs w:val="22"/>
              </w:rPr>
              <w:t xml:space="preserve"> 140.38 (53.55-438.30)</w:t>
            </w:r>
          </w:p>
        </w:tc>
      </w:tr>
      <w:tr w:rsidR="00141FD9" w:rsidRPr="00A472C8" w14:paraId="461B9A70" w14:textId="77777777" w:rsidTr="00665C89">
        <w:trPr>
          <w:trHeight w:val="60"/>
        </w:trPr>
        <w:tc>
          <w:tcPr>
            <w:tcW w:w="2178" w:type="dxa"/>
            <w:tcBorders>
              <w:bottom w:val="single" w:sz="12" w:space="0" w:color="auto"/>
            </w:tcBorders>
          </w:tcPr>
          <w:p w14:paraId="7F19779D" w14:textId="7848F61A" w:rsidR="00141FD9" w:rsidRPr="00A472C8" w:rsidRDefault="00141FD9" w:rsidP="00141FD9">
            <w:pPr>
              <w:rPr>
                <w:rFonts w:cs="Calibri"/>
                <w:sz w:val="22"/>
                <w:szCs w:val="22"/>
              </w:rPr>
            </w:pPr>
            <w:r w:rsidRPr="00A472C8">
              <w:rPr>
                <w:rFonts w:cs="Calibri"/>
                <w:sz w:val="22"/>
                <w:szCs w:val="22"/>
              </w:rPr>
              <w:t>Slope</w:t>
            </w:r>
          </w:p>
        </w:tc>
        <w:tc>
          <w:tcPr>
            <w:tcW w:w="2772" w:type="dxa"/>
            <w:tcBorders>
              <w:bottom w:val="single" w:sz="12" w:space="0" w:color="auto"/>
            </w:tcBorders>
            <w:vAlign w:val="center"/>
          </w:tcPr>
          <w:p w14:paraId="0F0ECEAE" w14:textId="4A5F125D" w:rsidR="00141FD9" w:rsidRPr="00A472C8" w:rsidRDefault="00141FD9" w:rsidP="00141FD9">
            <w:pPr>
              <w:rPr>
                <w:rFonts w:cs="Calibri"/>
                <w:sz w:val="22"/>
                <w:szCs w:val="22"/>
              </w:rPr>
            </w:pPr>
            <w:r w:rsidRPr="00A472C8">
              <w:rPr>
                <w:rFonts w:cs="Calibri"/>
                <w:sz w:val="22"/>
                <w:szCs w:val="22"/>
              </w:rPr>
              <w:t>1.89</w:t>
            </w:r>
          </w:p>
        </w:tc>
      </w:tr>
    </w:tbl>
    <w:p w14:paraId="2C00A17E" w14:textId="77777777" w:rsidR="008E0319" w:rsidRPr="00A472C8" w:rsidRDefault="008E0319" w:rsidP="008E0319">
      <w:pPr>
        <w:rPr>
          <w:rFonts w:eastAsia="Calibri" w:cs="Calibri"/>
          <w:sz w:val="20"/>
        </w:rPr>
      </w:pPr>
      <w:r w:rsidRPr="00A472C8">
        <w:rPr>
          <w:rFonts w:eastAsia="Calibri" w:cs="Calibri"/>
          <w:sz w:val="20"/>
        </w:rPr>
        <w:t>CI = confidence interval</w:t>
      </w:r>
    </w:p>
    <w:p w14:paraId="0A42E40C" w14:textId="2C514AE3" w:rsidR="00693B51" w:rsidRPr="00A472C8" w:rsidRDefault="00693B51" w:rsidP="06AA6A97">
      <w:pPr>
        <w:rPr>
          <w:rFonts w:cs="Calibri"/>
        </w:rPr>
      </w:pPr>
    </w:p>
    <w:p w14:paraId="20F66381" w14:textId="0EAC746F" w:rsidR="00693B51" w:rsidRPr="00A472C8" w:rsidRDefault="2B0D757E" w:rsidP="06AA6A97">
      <w:pPr>
        <w:rPr>
          <w:rFonts w:cs="Calibri"/>
        </w:rPr>
      </w:pPr>
      <w:r w:rsidRPr="00A472C8">
        <w:rPr>
          <w:rFonts w:cs="Calibri"/>
          <w:noProof/>
        </w:rPr>
        <w:drawing>
          <wp:inline distT="0" distB="0" distL="0" distR="0" wp14:anchorId="08FB886A" wp14:editId="30B59DBB">
            <wp:extent cx="5943600" cy="2820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20035"/>
                    </a:xfrm>
                    <a:prstGeom prst="rect">
                      <a:avLst/>
                    </a:prstGeom>
                  </pic:spPr>
                </pic:pic>
              </a:graphicData>
            </a:graphic>
          </wp:inline>
        </w:drawing>
      </w:r>
    </w:p>
    <w:p w14:paraId="565A5811" w14:textId="65DC9D80" w:rsidR="002D39B0" w:rsidRPr="00A472C8" w:rsidRDefault="002D39B0" w:rsidP="002D39B0">
      <w:pPr>
        <w:pStyle w:val="Caption"/>
        <w:keepNext/>
        <w:rPr>
          <w:rFonts w:cs="Calibri"/>
        </w:rPr>
      </w:pPr>
    </w:p>
    <w:p w14:paraId="00B6C80D" w14:textId="24CAA4F9" w:rsidR="009F430B" w:rsidRPr="00A472C8" w:rsidRDefault="002D39B0" w:rsidP="006D0B6E">
      <w:pPr>
        <w:pStyle w:val="Caption"/>
        <w:rPr>
          <w:rFonts w:cs="Calibri"/>
          <w:szCs w:val="22"/>
        </w:rPr>
      </w:pPr>
      <w:bookmarkStart w:id="67" w:name="_Ref77757719"/>
      <w:bookmarkStart w:id="68" w:name="_Toc80616283"/>
      <w:r w:rsidRPr="00A472C8">
        <w:rPr>
          <w:rFonts w:cs="Calibri"/>
          <w:szCs w:val="22"/>
        </w:rPr>
        <w:t>Figure 2-</w:t>
      </w:r>
      <w:r w:rsidRPr="00A472C8">
        <w:rPr>
          <w:rFonts w:cs="Calibri"/>
          <w:szCs w:val="22"/>
        </w:rPr>
        <w:fldChar w:fldCharType="begin"/>
      </w:r>
      <w:r w:rsidRPr="00A472C8">
        <w:rPr>
          <w:rFonts w:cs="Calibri"/>
          <w:szCs w:val="22"/>
        </w:rPr>
        <w:instrText xml:space="preserve"> SEQ Figure_2- \* ARABIC </w:instrText>
      </w:r>
      <w:r w:rsidRPr="00A472C8">
        <w:rPr>
          <w:rFonts w:cs="Calibri"/>
          <w:szCs w:val="22"/>
        </w:rPr>
        <w:fldChar w:fldCharType="separate"/>
      </w:r>
      <w:r w:rsidR="00375723">
        <w:rPr>
          <w:rFonts w:cs="Calibri"/>
          <w:noProof/>
          <w:szCs w:val="22"/>
        </w:rPr>
        <w:t>4</w:t>
      </w:r>
      <w:r w:rsidRPr="00A472C8">
        <w:rPr>
          <w:rFonts w:cs="Calibri"/>
          <w:szCs w:val="22"/>
        </w:rPr>
        <w:fldChar w:fldCharType="end"/>
      </w:r>
      <w:bookmarkEnd w:id="67"/>
      <w:r w:rsidR="009F430B" w:rsidRPr="00A472C8">
        <w:rPr>
          <w:rFonts w:cs="Calibri"/>
          <w:bCs/>
          <w:szCs w:val="22"/>
        </w:rPr>
        <w:t xml:space="preserve">. </w:t>
      </w:r>
      <w:r w:rsidR="0009377E" w:rsidRPr="00A472C8">
        <w:rPr>
          <w:rFonts w:cs="Calibri"/>
          <w:bCs/>
          <w:szCs w:val="22"/>
        </w:rPr>
        <w:t xml:space="preserve">SSD for mortality toxicity values for aquatic </w:t>
      </w:r>
      <w:r w:rsidR="00B13DA2" w:rsidRPr="00A472C8">
        <w:rPr>
          <w:rFonts w:cs="Calibri"/>
          <w:bCs/>
          <w:szCs w:val="22"/>
        </w:rPr>
        <w:t xml:space="preserve">insects </w:t>
      </w:r>
      <w:r w:rsidR="0009377E" w:rsidRPr="00A472C8">
        <w:rPr>
          <w:rFonts w:cs="Calibri"/>
          <w:bCs/>
          <w:szCs w:val="22"/>
        </w:rPr>
        <w:t>for thiamethoxam</w:t>
      </w:r>
      <w:bookmarkEnd w:id="68"/>
    </w:p>
    <w:p w14:paraId="564F0AB6" w14:textId="72606185" w:rsidR="00C35DAC" w:rsidRPr="00A472C8" w:rsidRDefault="0009377E" w:rsidP="06AA6A97">
      <w:pPr>
        <w:rPr>
          <w:rFonts w:cs="Calibri"/>
          <w:szCs w:val="22"/>
        </w:rPr>
      </w:pPr>
      <w:r w:rsidRPr="00A472C8">
        <w:rPr>
          <w:rFonts w:cs="Calibri"/>
          <w:szCs w:val="22"/>
        </w:rPr>
        <w:t xml:space="preserve">Black points indicate toxicity values. Black horizontal line indicates full range of toxicity values </w:t>
      </w:r>
      <w:r w:rsidR="0047036F" w:rsidRPr="00A472C8">
        <w:rPr>
          <w:rFonts w:cs="Calibri"/>
          <w:szCs w:val="22"/>
        </w:rPr>
        <w:t xml:space="preserve">for a given taxon. Dotted lines represent the confidence interval. </w:t>
      </w:r>
    </w:p>
    <w:p w14:paraId="2F03C99A" w14:textId="77777777" w:rsidR="002C7031" w:rsidRPr="00A472C8" w:rsidRDefault="002C7031" w:rsidP="06AA6A97">
      <w:pPr>
        <w:rPr>
          <w:rFonts w:cs="Calibri"/>
          <w:sz w:val="20"/>
        </w:rPr>
      </w:pPr>
    </w:p>
    <w:p w14:paraId="290AF812" w14:textId="1FBE586C" w:rsidR="00B82D98" w:rsidRPr="00A472C8" w:rsidRDefault="00B82D98" w:rsidP="06AA6A97">
      <w:pPr>
        <w:rPr>
          <w:rFonts w:cs="Calibri"/>
        </w:rPr>
      </w:pPr>
      <w:r w:rsidRPr="00A472C8">
        <w:rPr>
          <w:rFonts w:cs="Calibri"/>
        </w:rPr>
        <w:t xml:space="preserve">For freshwater aquatic invertebrates outside of the class Insecta, </w:t>
      </w:r>
      <w:r w:rsidR="007F22E7" w:rsidRPr="00A472C8">
        <w:rPr>
          <w:rFonts w:cs="Calibri"/>
        </w:rPr>
        <w:t>the most sensitive mortality endpoint was a 96-hr LC</w:t>
      </w:r>
      <w:r w:rsidR="007F22E7" w:rsidRPr="00A472C8">
        <w:rPr>
          <w:rFonts w:cs="Calibri"/>
          <w:vertAlign w:val="subscript"/>
        </w:rPr>
        <w:t>50</w:t>
      </w:r>
      <w:r w:rsidR="007F22E7" w:rsidRPr="00A472C8">
        <w:rPr>
          <w:rFonts w:cs="Calibri"/>
        </w:rPr>
        <w:t xml:space="preserve"> = 967 µg a.i./L in the red swamp crayfish (</w:t>
      </w:r>
      <w:r w:rsidR="007F22E7" w:rsidRPr="00A472C8">
        <w:rPr>
          <w:rFonts w:cs="Calibri"/>
          <w:i/>
        </w:rPr>
        <w:t>Procambarus clarkii</w:t>
      </w:r>
      <w:r w:rsidR="007F22E7" w:rsidRPr="00A472C8">
        <w:rPr>
          <w:rFonts w:cs="Calibri"/>
        </w:rPr>
        <w:t xml:space="preserve">; E120043). </w:t>
      </w:r>
      <w:r w:rsidR="000F39EC" w:rsidRPr="00A472C8">
        <w:rPr>
          <w:rFonts w:cs="Calibri"/>
        </w:rPr>
        <w:t>Additionally, the most sensitive mollusk endpoint was a 48-hr LC</w:t>
      </w:r>
      <w:r w:rsidR="000F39EC" w:rsidRPr="00A472C8">
        <w:rPr>
          <w:rFonts w:cs="Calibri"/>
          <w:vertAlign w:val="subscript"/>
        </w:rPr>
        <w:t>50</w:t>
      </w:r>
      <w:r w:rsidR="000F39EC" w:rsidRPr="00A472C8">
        <w:rPr>
          <w:rFonts w:cs="Calibri"/>
        </w:rPr>
        <w:t xml:space="preserve"> &gt; 691 µg a.i./L in the wavy-rayed lampmussel (</w:t>
      </w:r>
      <w:r w:rsidR="000F39EC" w:rsidRPr="00A472C8">
        <w:rPr>
          <w:rFonts w:cs="Calibri"/>
          <w:i/>
        </w:rPr>
        <w:t>Lampsilis fasciola</w:t>
      </w:r>
      <w:r w:rsidR="000F39EC" w:rsidRPr="00A472C8">
        <w:rPr>
          <w:rFonts w:cs="Calibri"/>
        </w:rPr>
        <w:t>; E173464).</w:t>
      </w:r>
    </w:p>
    <w:p w14:paraId="13F12BF4" w14:textId="77777777" w:rsidR="00B82D98" w:rsidRPr="00A472C8" w:rsidRDefault="00B82D98" w:rsidP="06AA6A97">
      <w:pPr>
        <w:rPr>
          <w:rFonts w:cs="Calibri"/>
        </w:rPr>
      </w:pPr>
    </w:p>
    <w:p w14:paraId="0DB2484C" w14:textId="74EF4341" w:rsidR="00F45B0B" w:rsidRPr="00A472C8" w:rsidRDefault="002C7031" w:rsidP="00F45B0B">
      <w:pPr>
        <w:rPr>
          <w:rFonts w:eastAsia="Calibri" w:cs="Calibri"/>
          <w:szCs w:val="22"/>
        </w:rPr>
      </w:pPr>
      <w:r w:rsidRPr="00A472C8">
        <w:rPr>
          <w:rFonts w:cs="Calibri"/>
        </w:rPr>
        <w:t>For estuarine/marine toxicity data, the most sensitive mortality endpoint reported is a 96-hr LC</w:t>
      </w:r>
      <w:r w:rsidRPr="00A472C8">
        <w:rPr>
          <w:rFonts w:cs="Calibri"/>
          <w:vertAlign w:val="subscript"/>
        </w:rPr>
        <w:t>50</w:t>
      </w:r>
      <w:r w:rsidRPr="00A472C8">
        <w:rPr>
          <w:rFonts w:cs="Calibri"/>
        </w:rPr>
        <w:t xml:space="preserve"> = 6900 µg a.i./L in the mysid shrimp (</w:t>
      </w:r>
      <w:r w:rsidRPr="00A472C8">
        <w:rPr>
          <w:rFonts w:cs="Calibri"/>
          <w:i/>
        </w:rPr>
        <w:t>Mysidopsis bahia</w:t>
      </w:r>
      <w:r w:rsidRPr="00A472C8">
        <w:rPr>
          <w:rFonts w:cs="Calibri"/>
        </w:rPr>
        <w:t xml:space="preserve">; MRID 44714922). No additional acute toxicity data involving </w:t>
      </w:r>
      <w:r w:rsidR="000F39EC" w:rsidRPr="00A472C8">
        <w:rPr>
          <w:rFonts w:cs="Calibri"/>
        </w:rPr>
        <w:t xml:space="preserve">estuarine/marine </w:t>
      </w:r>
      <w:r w:rsidRPr="00A472C8">
        <w:rPr>
          <w:rFonts w:cs="Calibri"/>
        </w:rPr>
        <w:t>invertebrates were identified in ECOTOX.</w:t>
      </w:r>
    </w:p>
    <w:p w14:paraId="50055EFC" w14:textId="77777777" w:rsidR="002F5931" w:rsidRPr="00A472C8" w:rsidRDefault="002F5931" w:rsidP="006A6DEA">
      <w:pPr>
        <w:rPr>
          <w:rFonts w:eastAsiaTheme="minorHAnsi" w:cs="Calibri"/>
          <w:color w:val="auto"/>
          <w:szCs w:val="22"/>
        </w:rPr>
      </w:pPr>
    </w:p>
    <w:p w14:paraId="027F2790" w14:textId="19F4090E" w:rsidR="00CD2A08" w:rsidRPr="00A472C8" w:rsidRDefault="001F3C3F" w:rsidP="00373D04">
      <w:pPr>
        <w:pStyle w:val="Heading2"/>
      </w:pPr>
      <w:bookmarkStart w:id="69" w:name="_Toc471720517"/>
      <w:bookmarkStart w:id="70" w:name="_Toc80616195"/>
      <w:r w:rsidRPr="00C10DEC">
        <w:rPr>
          <w:color w:val="4472C4" w:themeColor="accent5"/>
        </w:rPr>
        <w:t>Effects</w:t>
      </w:r>
      <w:r w:rsidR="00373D04" w:rsidRPr="00C10DEC">
        <w:rPr>
          <w:color w:val="4472C4" w:themeColor="accent5"/>
        </w:rPr>
        <w:t xml:space="preserve"> </w:t>
      </w:r>
      <w:r w:rsidR="00E55EDB" w:rsidRPr="00C10DEC">
        <w:rPr>
          <w:color w:val="4472C4" w:themeColor="accent5"/>
        </w:rPr>
        <w:t>on Growth and Reproduction of</w:t>
      </w:r>
      <w:r w:rsidR="00CD2A08" w:rsidRPr="00C10DEC">
        <w:rPr>
          <w:color w:val="4472C4" w:themeColor="accent5"/>
        </w:rPr>
        <w:t xml:space="preserve"> Aquatic Invertebrates</w:t>
      </w:r>
      <w:bookmarkEnd w:id="69"/>
      <w:bookmarkEnd w:id="70"/>
    </w:p>
    <w:p w14:paraId="47006C94" w14:textId="28686FA8" w:rsidR="001F3C3F" w:rsidRPr="00A472C8" w:rsidRDefault="001F3C3F" w:rsidP="001F3C3F">
      <w:pPr>
        <w:rPr>
          <w:rFonts w:eastAsiaTheme="minorHAnsi" w:cs="Calibri"/>
        </w:rPr>
      </w:pPr>
    </w:p>
    <w:p w14:paraId="2E3996F6" w14:textId="741C7EFD" w:rsidR="00143B02" w:rsidRPr="00A472C8" w:rsidRDefault="00143B02" w:rsidP="00143B02">
      <w:pPr>
        <w:rPr>
          <w:rFonts w:cs="Calibri"/>
        </w:rPr>
      </w:pPr>
      <w:r w:rsidRPr="00A472C8">
        <w:rPr>
          <w:rFonts w:cs="Calibri"/>
          <w:szCs w:val="22"/>
        </w:rPr>
        <w:t>The available data for effects on growth of aquatic invertebrates is provided in</w:t>
      </w:r>
      <w:r w:rsidR="002D39B0" w:rsidRPr="00A472C8">
        <w:rPr>
          <w:rFonts w:cs="Calibri"/>
          <w:b/>
          <w:bCs/>
          <w:szCs w:val="22"/>
        </w:rPr>
        <w:t xml:space="preserve"> </w:t>
      </w:r>
      <w:r w:rsidR="002D39B0" w:rsidRPr="00A472C8">
        <w:rPr>
          <w:rFonts w:cs="Calibri"/>
          <w:b/>
          <w:bCs/>
          <w:szCs w:val="22"/>
        </w:rPr>
        <w:fldChar w:fldCharType="begin"/>
      </w:r>
      <w:r w:rsidR="002D39B0" w:rsidRPr="00A472C8">
        <w:rPr>
          <w:rFonts w:cs="Calibri"/>
          <w:b/>
          <w:bCs/>
          <w:szCs w:val="22"/>
        </w:rPr>
        <w:instrText xml:space="preserve"> REF _Ref77757769 \h  \* MERGEFORMAT </w:instrText>
      </w:r>
      <w:r w:rsidR="002D39B0" w:rsidRPr="00A472C8">
        <w:rPr>
          <w:rFonts w:cs="Calibri"/>
          <w:b/>
          <w:bCs/>
          <w:szCs w:val="22"/>
        </w:rPr>
      </w:r>
      <w:r w:rsidR="002D39B0" w:rsidRPr="00A472C8">
        <w:rPr>
          <w:rFonts w:cs="Calibri"/>
          <w:b/>
          <w:bCs/>
          <w:szCs w:val="22"/>
        </w:rPr>
        <w:fldChar w:fldCharType="separate"/>
      </w:r>
      <w:r w:rsidR="00375723" w:rsidRPr="00375723">
        <w:rPr>
          <w:rFonts w:cs="Calibri"/>
          <w:b/>
          <w:bCs/>
        </w:rPr>
        <w:t>Figure 2-5</w:t>
      </w:r>
      <w:r w:rsidR="002D39B0" w:rsidRPr="00A472C8">
        <w:rPr>
          <w:rFonts w:cs="Calibri"/>
          <w:b/>
          <w:bCs/>
          <w:szCs w:val="22"/>
        </w:rPr>
        <w:fldChar w:fldCharType="end"/>
      </w:r>
      <w:r w:rsidRPr="00A472C8">
        <w:rPr>
          <w:rFonts w:cs="Calibri"/>
          <w:szCs w:val="22"/>
        </w:rPr>
        <w:t xml:space="preserve"> below. </w:t>
      </w:r>
      <w:r w:rsidR="00CB4739" w:rsidRPr="00A472C8">
        <w:rPr>
          <w:rFonts w:cs="Calibri"/>
          <w:szCs w:val="22"/>
        </w:rPr>
        <w:t xml:space="preserve">No data for effects on reproduction were available. </w:t>
      </w:r>
      <w:r w:rsidR="009B163F" w:rsidRPr="00A472C8">
        <w:rPr>
          <w:rFonts w:cs="Calibri"/>
        </w:rPr>
        <w:t xml:space="preserve">No endpoints were identified from studies in the ECOTOX acceptable database that were either more sensitive than the endpoints identified above, or </w:t>
      </w:r>
      <w:r w:rsidR="009B163F" w:rsidRPr="00A472C8">
        <w:rPr>
          <w:rFonts w:cs="Calibri"/>
        </w:rPr>
        <w:lastRenderedPageBreak/>
        <w:t>reliable for use as a threshold</w:t>
      </w:r>
      <w:r w:rsidR="009B163F" w:rsidRPr="00A472C8">
        <w:rPr>
          <w:rFonts w:eastAsia="Calibri" w:cs="Calibri"/>
          <w:szCs w:val="22"/>
        </w:rPr>
        <w:t xml:space="preserve">. </w:t>
      </w:r>
      <w:r w:rsidRPr="00A472C8">
        <w:rPr>
          <w:rFonts w:eastAsia="Calibri" w:cs="Calibri"/>
          <w:szCs w:val="22"/>
        </w:rPr>
        <w:t>T</w:t>
      </w:r>
      <w:r w:rsidRPr="00A472C8">
        <w:rPr>
          <w:rFonts w:cs="Calibri"/>
        </w:rPr>
        <w:t>he most sensitive reliable NOAEC/LOAEC was used to represent thresholds for growth and reproductive effects.</w:t>
      </w:r>
    </w:p>
    <w:p w14:paraId="72611DAD" w14:textId="77777777" w:rsidR="00143B02" w:rsidRPr="00A472C8" w:rsidRDefault="00143B02" w:rsidP="00143B02">
      <w:pPr>
        <w:rPr>
          <w:rFonts w:eastAsia="Calibri" w:cs="Calibri"/>
          <w:szCs w:val="22"/>
        </w:rPr>
      </w:pPr>
    </w:p>
    <w:p w14:paraId="619C92D1" w14:textId="51CC41BB" w:rsidR="00143B02" w:rsidRPr="00A472C8" w:rsidRDefault="435F4516" w:rsidP="00143B02">
      <w:pPr>
        <w:rPr>
          <w:rFonts w:cs="Calibri"/>
          <w:szCs w:val="22"/>
        </w:rPr>
      </w:pPr>
      <w:r w:rsidRPr="00A472C8">
        <w:rPr>
          <w:rFonts w:cs="Calibri"/>
          <w:noProof/>
        </w:rPr>
        <w:drawing>
          <wp:inline distT="0" distB="0" distL="0" distR="0" wp14:anchorId="33BC0392" wp14:editId="670EAFA6">
            <wp:extent cx="5834242" cy="42370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4242" cy="4237022"/>
                    </a:xfrm>
                    <a:prstGeom prst="rect">
                      <a:avLst/>
                    </a:prstGeom>
                  </pic:spPr>
                </pic:pic>
              </a:graphicData>
            </a:graphic>
          </wp:inline>
        </w:drawing>
      </w:r>
    </w:p>
    <w:p w14:paraId="34DE3D61" w14:textId="62504332" w:rsidR="002D39B0" w:rsidRPr="00A472C8" w:rsidRDefault="002D39B0" w:rsidP="002D39B0">
      <w:pPr>
        <w:pStyle w:val="Caption"/>
        <w:keepNext/>
        <w:rPr>
          <w:rFonts w:cs="Calibri"/>
        </w:rPr>
      </w:pPr>
    </w:p>
    <w:p w14:paraId="4070B6D7" w14:textId="493C36AD" w:rsidR="00703072" w:rsidRDefault="002D39B0" w:rsidP="00143B02">
      <w:pPr>
        <w:pStyle w:val="Caption"/>
        <w:rPr>
          <w:rFonts w:eastAsia="Calibri" w:cs="Calibri"/>
          <w:bCs/>
          <w:szCs w:val="22"/>
        </w:rPr>
      </w:pPr>
      <w:bookmarkStart w:id="71" w:name="_Ref77757769"/>
      <w:bookmarkStart w:id="72" w:name="_Toc80616284"/>
      <w:r w:rsidRPr="00A472C8">
        <w:rPr>
          <w:rFonts w:cs="Calibri"/>
          <w:szCs w:val="22"/>
        </w:rPr>
        <w:t>Figure 2-</w:t>
      </w:r>
      <w:r w:rsidRPr="00A472C8">
        <w:rPr>
          <w:rFonts w:cs="Calibri"/>
          <w:szCs w:val="22"/>
        </w:rPr>
        <w:fldChar w:fldCharType="begin"/>
      </w:r>
      <w:r w:rsidRPr="00A472C8">
        <w:rPr>
          <w:rFonts w:cs="Calibri"/>
          <w:szCs w:val="22"/>
        </w:rPr>
        <w:instrText xml:space="preserve"> SEQ Figure_2- \* ARABIC </w:instrText>
      </w:r>
      <w:r w:rsidRPr="00A472C8">
        <w:rPr>
          <w:rFonts w:cs="Calibri"/>
          <w:szCs w:val="22"/>
        </w:rPr>
        <w:fldChar w:fldCharType="separate"/>
      </w:r>
      <w:r w:rsidR="00375723">
        <w:rPr>
          <w:rFonts w:cs="Calibri"/>
          <w:noProof/>
          <w:szCs w:val="22"/>
        </w:rPr>
        <w:t>5</w:t>
      </w:r>
      <w:r w:rsidRPr="00A472C8">
        <w:rPr>
          <w:rFonts w:cs="Calibri"/>
          <w:szCs w:val="22"/>
        </w:rPr>
        <w:fldChar w:fldCharType="end"/>
      </w:r>
      <w:bookmarkEnd w:id="71"/>
      <w:r w:rsidR="00143B02" w:rsidRPr="00A472C8">
        <w:rPr>
          <w:rFonts w:cs="Calibri"/>
          <w:szCs w:val="22"/>
        </w:rPr>
        <w:t xml:space="preserve">. Array of growth toxicity data for </w:t>
      </w:r>
      <w:r w:rsidR="00715729" w:rsidRPr="00A472C8">
        <w:rPr>
          <w:rFonts w:cs="Calibri"/>
          <w:szCs w:val="22"/>
        </w:rPr>
        <w:t>freshwater aquatic invertebrates</w:t>
      </w:r>
      <w:r w:rsidR="00143B02" w:rsidRPr="00A472C8">
        <w:rPr>
          <w:rFonts w:cs="Calibri"/>
          <w:szCs w:val="22"/>
        </w:rPr>
        <w:t xml:space="preserve"> expressed in terms of </w:t>
      </w:r>
      <w:r w:rsidR="00143B02" w:rsidRPr="00A472C8">
        <w:rPr>
          <w:rFonts w:eastAsia="Calibri" w:cs="Calibri"/>
          <w:szCs w:val="22"/>
        </w:rPr>
        <w:t>µg</w:t>
      </w:r>
      <w:r w:rsidR="00143B02" w:rsidRPr="00A472C8">
        <w:rPr>
          <w:rFonts w:cs="Calibri"/>
          <w:szCs w:val="22"/>
        </w:rPr>
        <w:t xml:space="preserve"> a.i./L.</w:t>
      </w:r>
      <w:bookmarkEnd w:id="72"/>
      <w:r w:rsidR="00143B02" w:rsidRPr="00A472C8">
        <w:rPr>
          <w:rFonts w:eastAsia="Calibri" w:cs="Calibri"/>
          <w:bCs/>
          <w:szCs w:val="22"/>
        </w:rPr>
        <w:t xml:space="preserve"> </w:t>
      </w:r>
    </w:p>
    <w:p w14:paraId="4EB94DF7" w14:textId="19BB45C8" w:rsidR="00143B02" w:rsidRPr="00A472C8" w:rsidRDefault="00143B02" w:rsidP="00143B02">
      <w:pPr>
        <w:pStyle w:val="Caption"/>
        <w:rPr>
          <w:rFonts w:eastAsia="Calibri" w:cs="Calibri"/>
          <w:bCs/>
          <w:szCs w:val="22"/>
        </w:rPr>
      </w:pPr>
      <w:r w:rsidRPr="00A472C8">
        <w:rPr>
          <w:rFonts w:eastAsia="Calibri" w:cs="Calibri"/>
          <w:b w:val="0"/>
          <w:bCs/>
          <w:szCs w:val="22"/>
        </w:rPr>
        <w:t xml:space="preserve">Blue squares represent </w:t>
      </w:r>
      <w:r w:rsidR="008D63A9" w:rsidRPr="00A472C8">
        <w:rPr>
          <w:rFonts w:eastAsia="Calibri" w:cs="Calibri"/>
          <w:b w:val="0"/>
          <w:szCs w:val="22"/>
        </w:rPr>
        <w:t>LOAEC/LOAEL</w:t>
      </w:r>
      <w:r w:rsidRPr="00A472C8">
        <w:rPr>
          <w:rFonts w:eastAsia="Calibri" w:cs="Calibri"/>
          <w:b w:val="0"/>
          <w:bCs/>
          <w:szCs w:val="22"/>
        </w:rPr>
        <w:t xml:space="preserve"> values from open literature studies found in the ECOTOX database. Red squares represent </w:t>
      </w:r>
      <w:r w:rsidR="008D63A9" w:rsidRPr="00A472C8">
        <w:rPr>
          <w:rFonts w:eastAsia="Calibri" w:cs="Calibri"/>
          <w:b w:val="0"/>
          <w:szCs w:val="22"/>
        </w:rPr>
        <w:t>LOAEC/LOAEL</w:t>
      </w:r>
      <w:r w:rsidRPr="00A472C8">
        <w:rPr>
          <w:rFonts w:eastAsia="Calibri" w:cs="Calibri"/>
          <w:b w:val="0"/>
          <w:bCs/>
          <w:szCs w:val="22"/>
        </w:rPr>
        <w:t xml:space="preserve"> values from registrant submitted studies. Parentheses present the endpoint measurement, species, study reference (</w:t>
      </w:r>
      <w:r w:rsidRPr="00703072">
        <w:rPr>
          <w:rFonts w:eastAsia="Calibri" w:cs="Calibri"/>
          <w:b w:val="0"/>
          <w:bCs/>
          <w:i/>
          <w:iCs w:val="0"/>
          <w:szCs w:val="22"/>
        </w:rPr>
        <w:t>i.e</w:t>
      </w:r>
      <w:r w:rsidRPr="00A472C8">
        <w:rPr>
          <w:rFonts w:eastAsia="Calibri" w:cs="Calibri"/>
          <w:b w:val="0"/>
          <w:bCs/>
          <w:szCs w:val="22"/>
        </w:rPr>
        <w:t xml:space="preserve">., MRID, ECOTOX #), and study duration. If endpoint is non-definitive, that is also noted. </w:t>
      </w:r>
    </w:p>
    <w:p w14:paraId="15BDD24D" w14:textId="77777777" w:rsidR="00373D04" w:rsidRPr="00A472C8" w:rsidRDefault="00373D04" w:rsidP="00373D04">
      <w:pPr>
        <w:rPr>
          <w:rFonts w:cs="Calibri"/>
        </w:rPr>
      </w:pPr>
    </w:p>
    <w:p w14:paraId="1F928FC0" w14:textId="200D9257" w:rsidR="005C5FB1" w:rsidRPr="00A472C8" w:rsidRDefault="005277B9" w:rsidP="00373D04">
      <w:pPr>
        <w:rPr>
          <w:rFonts w:cs="Calibri"/>
        </w:rPr>
      </w:pPr>
      <w:r w:rsidRPr="00A472C8">
        <w:rPr>
          <w:rFonts w:cs="Calibri"/>
        </w:rPr>
        <w:t xml:space="preserve">For freshwater aquatic </w:t>
      </w:r>
      <w:r w:rsidR="005C5FB1" w:rsidRPr="00A472C8">
        <w:rPr>
          <w:rFonts w:cs="Calibri"/>
        </w:rPr>
        <w:t>insects</w:t>
      </w:r>
      <w:r w:rsidRPr="00A472C8">
        <w:rPr>
          <w:rFonts w:cs="Calibri"/>
        </w:rPr>
        <w:t xml:space="preserve">, the most sensitive </w:t>
      </w:r>
      <w:r w:rsidR="005A705A" w:rsidRPr="00A472C8">
        <w:rPr>
          <w:rFonts w:cs="Calibri"/>
        </w:rPr>
        <w:t xml:space="preserve">growth and reproduction </w:t>
      </w:r>
      <w:r w:rsidRPr="00A472C8">
        <w:rPr>
          <w:rFonts w:cs="Calibri"/>
        </w:rPr>
        <w:t>endpoint</w:t>
      </w:r>
      <w:r w:rsidR="005C5FB1" w:rsidRPr="00A472C8">
        <w:rPr>
          <w:rFonts w:cs="Calibri"/>
        </w:rPr>
        <w:t xml:space="preserve"> was</w:t>
      </w:r>
      <w:r w:rsidR="00150295" w:rsidRPr="00A472C8">
        <w:rPr>
          <w:rFonts w:eastAsia="Calibri" w:cs="Calibri"/>
          <w:color w:val="000000" w:themeColor="text1"/>
          <w:szCs w:val="22"/>
        </w:rPr>
        <w:t xml:space="preserve"> based on a 25% decrease in larval survival </w:t>
      </w:r>
      <w:r w:rsidR="005C5FB1" w:rsidRPr="00A472C8">
        <w:rPr>
          <w:rFonts w:cs="Calibri"/>
        </w:rPr>
        <w:t>in the midge (</w:t>
      </w:r>
      <w:r w:rsidR="005C5FB1" w:rsidRPr="00A472C8">
        <w:rPr>
          <w:rFonts w:eastAsia="Calibri" w:cs="Calibri"/>
          <w:i/>
          <w:iCs/>
          <w:color w:val="000000" w:themeColor="text1"/>
          <w:szCs w:val="22"/>
        </w:rPr>
        <w:t xml:space="preserve">Chironomus riparius; </w:t>
      </w:r>
      <w:r w:rsidRPr="00A472C8">
        <w:rPr>
          <w:rFonts w:eastAsia="Calibri" w:cs="Calibri"/>
          <w:color w:val="000000" w:themeColor="text1"/>
          <w:szCs w:val="22"/>
        </w:rPr>
        <w:t>E</w:t>
      </w:r>
      <w:r w:rsidRPr="00A472C8">
        <w:rPr>
          <w:rFonts w:cs="Calibri"/>
          <w:szCs w:val="22"/>
        </w:rPr>
        <w:t>175184</w:t>
      </w:r>
      <w:r w:rsidR="008A6E6F" w:rsidRPr="00A472C8">
        <w:rPr>
          <w:rFonts w:eastAsia="Calibri" w:cs="Calibri"/>
          <w:color w:val="000000" w:themeColor="text1"/>
          <w:szCs w:val="22"/>
        </w:rPr>
        <w:t xml:space="preserve">; NOAEC = 0.74 </w:t>
      </w:r>
      <w:r w:rsidR="008A6E6F" w:rsidRPr="00A472C8">
        <w:rPr>
          <w:rFonts w:cs="Calibri"/>
        </w:rPr>
        <w:t>µg a.i./L, LOAEC = 2.23 µg a.i./L, MATC = 1.28 µg a.i./L</w:t>
      </w:r>
      <w:r w:rsidR="005C5FB1" w:rsidRPr="00A472C8">
        <w:rPr>
          <w:rFonts w:eastAsia="Calibri" w:cs="Calibri"/>
          <w:color w:val="000000" w:themeColor="text1"/>
          <w:szCs w:val="22"/>
        </w:rPr>
        <w:t>)</w:t>
      </w:r>
      <w:r w:rsidR="005C5FB1" w:rsidRPr="00A472C8">
        <w:rPr>
          <w:rFonts w:cs="Calibri"/>
        </w:rPr>
        <w:t>.</w:t>
      </w:r>
      <w:r w:rsidRPr="00A472C8">
        <w:rPr>
          <w:rFonts w:cs="Calibri"/>
        </w:rPr>
        <w:t xml:space="preserve"> </w:t>
      </w:r>
      <w:r w:rsidR="005A705A" w:rsidRPr="00A472C8">
        <w:rPr>
          <w:rFonts w:cs="Calibri"/>
        </w:rPr>
        <w:t xml:space="preserve">For freshwater aquatic invertebrates outside of the class Insecta, the most sensitive growth and reproduction endpoint was based on </w:t>
      </w:r>
      <w:r w:rsidR="001E0C36" w:rsidRPr="00A472C8">
        <w:rPr>
          <w:rFonts w:cs="Calibri"/>
        </w:rPr>
        <w:t>a 16% decrease in the number of offspring</w:t>
      </w:r>
      <w:r w:rsidR="00574946" w:rsidRPr="00A472C8">
        <w:rPr>
          <w:rFonts w:cs="Calibri"/>
        </w:rPr>
        <w:t xml:space="preserve"> in the</w:t>
      </w:r>
      <w:r w:rsidR="001E0C36" w:rsidRPr="00A472C8">
        <w:rPr>
          <w:rFonts w:cs="Calibri"/>
        </w:rPr>
        <w:t xml:space="preserve"> waterflea</w:t>
      </w:r>
      <w:r w:rsidR="00574946" w:rsidRPr="00A472C8">
        <w:rPr>
          <w:rFonts w:cs="Calibri"/>
        </w:rPr>
        <w:t xml:space="preserve"> (</w:t>
      </w:r>
      <w:r w:rsidR="001E0C36" w:rsidRPr="00A472C8">
        <w:rPr>
          <w:rFonts w:cs="Calibri"/>
          <w:i/>
          <w:iCs/>
        </w:rPr>
        <w:t>Daphnia magna</w:t>
      </w:r>
      <w:r w:rsidR="00574946" w:rsidRPr="00A472C8">
        <w:rPr>
          <w:rFonts w:cs="Calibri"/>
        </w:rPr>
        <w:t xml:space="preserve">; </w:t>
      </w:r>
      <w:r w:rsidR="001E0C36" w:rsidRPr="00A472C8">
        <w:rPr>
          <w:rFonts w:cs="Calibri"/>
        </w:rPr>
        <w:t>MRID 44714924</w:t>
      </w:r>
      <w:r w:rsidR="00574946" w:rsidRPr="00A472C8">
        <w:rPr>
          <w:rFonts w:cs="Calibri"/>
        </w:rPr>
        <w:t xml:space="preserve">; </w:t>
      </w:r>
      <w:r w:rsidR="00574946" w:rsidRPr="00A472C8">
        <w:rPr>
          <w:rFonts w:eastAsia="Calibri" w:cs="Calibri"/>
          <w:color w:val="000000" w:themeColor="text1"/>
          <w:szCs w:val="22"/>
        </w:rPr>
        <w:t xml:space="preserve">NOAEC = </w:t>
      </w:r>
      <w:r w:rsidR="001E0C36" w:rsidRPr="00A472C8">
        <w:rPr>
          <w:rFonts w:eastAsia="Calibri" w:cs="Calibri"/>
          <w:color w:val="000000" w:themeColor="text1"/>
          <w:szCs w:val="22"/>
        </w:rPr>
        <w:t>50,000</w:t>
      </w:r>
      <w:r w:rsidR="00574946" w:rsidRPr="00A472C8">
        <w:rPr>
          <w:rFonts w:eastAsia="Calibri" w:cs="Calibri"/>
          <w:color w:val="000000" w:themeColor="text1"/>
          <w:szCs w:val="22"/>
        </w:rPr>
        <w:t xml:space="preserve"> </w:t>
      </w:r>
      <w:r w:rsidR="00574946" w:rsidRPr="00A472C8">
        <w:rPr>
          <w:rFonts w:cs="Calibri"/>
        </w:rPr>
        <w:t xml:space="preserve">µg a.i./L, LOAEC = </w:t>
      </w:r>
      <w:r w:rsidR="001E0C36" w:rsidRPr="00A472C8">
        <w:rPr>
          <w:rFonts w:cs="Calibri"/>
        </w:rPr>
        <w:t>101,000</w:t>
      </w:r>
      <w:r w:rsidR="00574946" w:rsidRPr="00A472C8">
        <w:rPr>
          <w:rFonts w:cs="Calibri"/>
        </w:rPr>
        <w:t xml:space="preserve"> µg a.i./L, MATC = </w:t>
      </w:r>
      <w:r w:rsidR="00132FF6" w:rsidRPr="00A472C8">
        <w:rPr>
          <w:rFonts w:cs="Calibri"/>
        </w:rPr>
        <w:t>71,000</w:t>
      </w:r>
      <w:r w:rsidR="00574946" w:rsidRPr="00A472C8">
        <w:rPr>
          <w:rFonts w:cs="Calibri"/>
        </w:rPr>
        <w:t xml:space="preserve"> µg a.i./L). </w:t>
      </w:r>
      <w:r w:rsidR="005A705A" w:rsidRPr="00A472C8">
        <w:rPr>
          <w:rFonts w:cs="Calibri"/>
        </w:rPr>
        <w:t xml:space="preserve">Additionally, the most sensitive mollusk endpoint was </w:t>
      </w:r>
      <w:r w:rsidR="007042EE" w:rsidRPr="00A472C8">
        <w:rPr>
          <w:rFonts w:cs="Calibri"/>
        </w:rPr>
        <w:t xml:space="preserve">based on </w:t>
      </w:r>
      <w:r w:rsidR="00574946" w:rsidRPr="00A472C8">
        <w:rPr>
          <w:rFonts w:cs="Calibri"/>
        </w:rPr>
        <w:t>a no-effect study on wavy-rayed lampmussel (</w:t>
      </w:r>
      <w:r w:rsidR="00574946" w:rsidRPr="00A472C8">
        <w:rPr>
          <w:rFonts w:cs="Calibri"/>
          <w:i/>
          <w:iCs/>
        </w:rPr>
        <w:t>Lampsilis fasciola</w:t>
      </w:r>
      <w:r w:rsidR="00574946" w:rsidRPr="00A472C8">
        <w:rPr>
          <w:rFonts w:cs="Calibri"/>
        </w:rPr>
        <w:t xml:space="preserve">; E173464; </w:t>
      </w:r>
      <w:r w:rsidR="00574946" w:rsidRPr="00A472C8">
        <w:rPr>
          <w:rFonts w:eastAsia="Calibri" w:cs="Calibri"/>
          <w:color w:val="000000" w:themeColor="text1"/>
          <w:szCs w:val="22"/>
        </w:rPr>
        <w:t xml:space="preserve">NOAEC &gt; 691 </w:t>
      </w:r>
      <w:r w:rsidR="00574946" w:rsidRPr="00A472C8">
        <w:rPr>
          <w:rFonts w:cs="Calibri"/>
        </w:rPr>
        <w:t xml:space="preserve">µg a.i./L). </w:t>
      </w:r>
    </w:p>
    <w:p w14:paraId="52AA3D3F" w14:textId="77777777" w:rsidR="005C5FB1" w:rsidRPr="00A472C8" w:rsidRDefault="005C5FB1" w:rsidP="00373D04">
      <w:pPr>
        <w:rPr>
          <w:rFonts w:cs="Calibri"/>
        </w:rPr>
      </w:pPr>
    </w:p>
    <w:p w14:paraId="10E1BC0C" w14:textId="60197238" w:rsidR="00E479CC" w:rsidRPr="00A472C8" w:rsidRDefault="004C3CB0" w:rsidP="00373D04">
      <w:pPr>
        <w:rPr>
          <w:rFonts w:cs="Calibri"/>
        </w:rPr>
      </w:pPr>
      <w:r w:rsidRPr="00A472C8">
        <w:rPr>
          <w:rFonts w:cs="Calibri"/>
        </w:rPr>
        <w:t xml:space="preserve">For estuarine/marine aquatic invertebrates, the most sensitive </w:t>
      </w:r>
      <w:r w:rsidR="004B155C" w:rsidRPr="00A472C8">
        <w:rPr>
          <w:rFonts w:cs="Calibri"/>
        </w:rPr>
        <w:t xml:space="preserve">growth and reproduction </w:t>
      </w:r>
      <w:r w:rsidRPr="00A472C8">
        <w:rPr>
          <w:rFonts w:cs="Calibri"/>
        </w:rPr>
        <w:t xml:space="preserve">endpoint </w:t>
      </w:r>
      <w:r w:rsidR="004B155C" w:rsidRPr="00A472C8">
        <w:rPr>
          <w:rFonts w:cs="Calibri"/>
        </w:rPr>
        <w:t xml:space="preserve">was </w:t>
      </w:r>
      <w:r w:rsidR="004B155C" w:rsidRPr="00A472C8">
        <w:rPr>
          <w:rFonts w:eastAsia="Calibri" w:cs="Calibri"/>
          <w:color w:val="000000" w:themeColor="text1"/>
          <w:szCs w:val="22"/>
        </w:rPr>
        <w:t xml:space="preserve">based on a 14% decrease in parent survival in </w:t>
      </w:r>
      <w:r w:rsidR="004B155C" w:rsidRPr="00A472C8">
        <w:rPr>
          <w:rFonts w:cs="Calibri"/>
        </w:rPr>
        <w:t>the mysid shrimp (</w:t>
      </w:r>
      <w:r w:rsidR="004B155C" w:rsidRPr="00A472C8">
        <w:rPr>
          <w:rFonts w:eastAsia="Calibri" w:cs="Calibri"/>
          <w:i/>
          <w:iCs/>
          <w:color w:val="000000" w:themeColor="text1"/>
          <w:szCs w:val="22"/>
        </w:rPr>
        <w:t>Mysidopsis bahia</w:t>
      </w:r>
      <w:r w:rsidR="004B155C" w:rsidRPr="00A472C8">
        <w:rPr>
          <w:rFonts w:eastAsia="Calibri" w:cs="Calibri"/>
          <w:color w:val="000000" w:themeColor="text1"/>
          <w:szCs w:val="22"/>
        </w:rPr>
        <w:t xml:space="preserve">; </w:t>
      </w:r>
      <w:r w:rsidR="003B4FD2" w:rsidRPr="00A472C8">
        <w:rPr>
          <w:rFonts w:eastAsia="Calibri" w:cs="Calibri"/>
          <w:color w:val="000000" w:themeColor="text1"/>
          <w:szCs w:val="22"/>
        </w:rPr>
        <w:t xml:space="preserve">MRID 49589510; </w:t>
      </w:r>
      <w:r w:rsidR="003B4FD2" w:rsidRPr="00A472C8">
        <w:rPr>
          <w:rFonts w:eastAsia="Calibri" w:cs="Calibri"/>
          <w:color w:val="000000" w:themeColor="text1"/>
          <w:szCs w:val="22"/>
        </w:rPr>
        <w:lastRenderedPageBreak/>
        <w:t xml:space="preserve">NOAEC = 1,100 </w:t>
      </w:r>
      <w:r w:rsidR="003B4FD2" w:rsidRPr="00A472C8">
        <w:rPr>
          <w:rFonts w:cs="Calibri"/>
        </w:rPr>
        <w:t xml:space="preserve">µg a.i./L, LOAEC = 2,000 µg a.i./L, MATC = </w:t>
      </w:r>
      <w:r w:rsidR="002D53BC" w:rsidRPr="00A472C8">
        <w:rPr>
          <w:rFonts w:cs="Calibri"/>
        </w:rPr>
        <w:t>1,483</w:t>
      </w:r>
      <w:r w:rsidR="003B4FD2" w:rsidRPr="00A472C8">
        <w:rPr>
          <w:rFonts w:cs="Calibri"/>
        </w:rPr>
        <w:t xml:space="preserve"> µg a.i./L</w:t>
      </w:r>
      <w:r w:rsidR="002D53BC" w:rsidRPr="00A472C8">
        <w:rPr>
          <w:rFonts w:cs="Calibri"/>
        </w:rPr>
        <w:t>).</w:t>
      </w:r>
      <w:r w:rsidRPr="00A472C8">
        <w:rPr>
          <w:rFonts w:cs="Calibri"/>
        </w:rPr>
        <w:t xml:space="preserve"> </w:t>
      </w:r>
      <w:r w:rsidR="005277B9" w:rsidRPr="00A472C8">
        <w:rPr>
          <w:rFonts w:cs="Calibri"/>
        </w:rPr>
        <w:t>For estuarine/marine</w:t>
      </w:r>
      <w:r w:rsidRPr="00A472C8">
        <w:rPr>
          <w:rFonts w:cs="Calibri"/>
        </w:rPr>
        <w:t xml:space="preserve"> aquatic</w:t>
      </w:r>
      <w:r w:rsidR="005277B9" w:rsidRPr="00A472C8">
        <w:rPr>
          <w:rFonts w:cs="Calibri"/>
        </w:rPr>
        <w:t xml:space="preserve"> </w:t>
      </w:r>
      <w:r w:rsidRPr="00A472C8">
        <w:rPr>
          <w:rFonts w:cs="Calibri"/>
        </w:rPr>
        <w:t>invertebrates</w:t>
      </w:r>
      <w:r w:rsidR="00AC138B" w:rsidRPr="00A472C8">
        <w:rPr>
          <w:rFonts w:cs="Calibri"/>
        </w:rPr>
        <w:t>, n</w:t>
      </w:r>
      <w:r w:rsidR="005277B9" w:rsidRPr="00A472C8">
        <w:rPr>
          <w:rFonts w:cs="Calibri"/>
        </w:rPr>
        <w:t xml:space="preserve">o additional </w:t>
      </w:r>
      <w:r w:rsidR="00AC138B" w:rsidRPr="00A472C8">
        <w:rPr>
          <w:rFonts w:cs="Calibri"/>
        </w:rPr>
        <w:t>sublethal</w:t>
      </w:r>
      <w:r w:rsidR="005277B9" w:rsidRPr="00A472C8">
        <w:rPr>
          <w:rFonts w:cs="Calibri"/>
        </w:rPr>
        <w:t xml:space="preserve"> toxicity data were identified in ECOTOX. </w:t>
      </w:r>
    </w:p>
    <w:p w14:paraId="64CAACD3" w14:textId="77777777" w:rsidR="00E479CC" w:rsidRPr="00A472C8" w:rsidRDefault="00E479CC" w:rsidP="00E479CC">
      <w:pPr>
        <w:rPr>
          <w:rFonts w:cs="Calibri"/>
        </w:rPr>
      </w:pPr>
    </w:p>
    <w:p w14:paraId="1DF3E053" w14:textId="2B113FA9" w:rsidR="00373D04" w:rsidRPr="00C10DEC" w:rsidRDefault="00373D04" w:rsidP="00E4558C">
      <w:pPr>
        <w:pStyle w:val="Heading2"/>
        <w:rPr>
          <w:color w:val="4472C4" w:themeColor="accent5"/>
        </w:rPr>
      </w:pPr>
      <w:bookmarkStart w:id="73" w:name="_Toc80616196"/>
      <w:r w:rsidRPr="00C10DEC">
        <w:rPr>
          <w:color w:val="4472C4" w:themeColor="accent5"/>
        </w:rPr>
        <w:t>Other Sublethal Effects to Aquatic Invertebrates</w:t>
      </w:r>
      <w:bookmarkEnd w:id="73"/>
    </w:p>
    <w:p w14:paraId="4BC28BD1" w14:textId="77777777" w:rsidR="00824495" w:rsidRPr="00A472C8" w:rsidRDefault="00824495" w:rsidP="006A6DEA">
      <w:pPr>
        <w:rPr>
          <w:rFonts w:eastAsiaTheme="minorHAnsi" w:cs="Calibri"/>
          <w:color w:val="auto"/>
          <w:szCs w:val="22"/>
        </w:rPr>
      </w:pPr>
    </w:p>
    <w:p w14:paraId="20FADF55" w14:textId="5E2A685C" w:rsidR="00032A88" w:rsidRPr="00A472C8" w:rsidRDefault="00165AD0" w:rsidP="00953C95">
      <w:pPr>
        <w:rPr>
          <w:rFonts w:cs="Calibri"/>
        </w:rPr>
      </w:pPr>
      <w:r w:rsidRPr="00A472C8">
        <w:rPr>
          <w:rFonts w:cs="Calibri"/>
        </w:rPr>
        <w:t xml:space="preserve">Additional literature is available on the sublethal effects of thiamethoxam on </w:t>
      </w:r>
      <w:r w:rsidR="00FA4BE2" w:rsidRPr="00A472C8">
        <w:rPr>
          <w:rFonts w:cs="Calibri"/>
        </w:rPr>
        <w:t>aquatic invertebrates</w:t>
      </w:r>
      <w:r w:rsidRPr="00A472C8">
        <w:rPr>
          <w:rFonts w:cs="Calibri"/>
        </w:rPr>
        <w:t>. No endpoints were identified from studies in the ECOTOX acceptable database that were either more sensitive than the endpoints identified above or reliable for use as a threshold and relatable to an apical endpoint.</w:t>
      </w:r>
      <w:r w:rsidRPr="00A472C8">
        <w:rPr>
          <w:rFonts w:cs="Calibri"/>
          <w:b/>
        </w:rPr>
        <w:t xml:space="preserve"> </w:t>
      </w:r>
      <w:r w:rsidR="00824495" w:rsidRPr="00A472C8">
        <w:rPr>
          <w:rFonts w:cs="Calibri"/>
          <w:b/>
          <w:bCs/>
        </w:rPr>
        <w:t xml:space="preserve"> </w:t>
      </w:r>
      <w:r w:rsidR="00B03B49" w:rsidRPr="00A472C8">
        <w:rPr>
          <w:rFonts w:cs="Calibri"/>
          <w:b/>
          <w:bCs/>
        </w:rPr>
        <w:fldChar w:fldCharType="begin"/>
      </w:r>
      <w:r w:rsidR="00B03B49" w:rsidRPr="00A472C8">
        <w:rPr>
          <w:rFonts w:cs="Calibri"/>
          <w:b/>
          <w:bCs/>
        </w:rPr>
        <w:instrText xml:space="preserve"> REF _Ref77776750 \h  \* MERGEFORMAT </w:instrText>
      </w:r>
      <w:r w:rsidR="00B03B49" w:rsidRPr="00A472C8">
        <w:rPr>
          <w:rFonts w:cs="Calibri"/>
          <w:b/>
          <w:bCs/>
        </w:rPr>
      </w:r>
      <w:r w:rsidR="00B03B49" w:rsidRPr="00A472C8">
        <w:rPr>
          <w:rFonts w:cs="Calibri"/>
          <w:b/>
          <w:bCs/>
        </w:rPr>
        <w:fldChar w:fldCharType="separate"/>
      </w:r>
      <w:r w:rsidR="00375723" w:rsidRPr="00375723">
        <w:rPr>
          <w:rFonts w:cs="Calibri"/>
          <w:b/>
          <w:bCs/>
        </w:rPr>
        <w:t>Figure 2-6</w:t>
      </w:r>
      <w:r w:rsidR="00B03B49" w:rsidRPr="00A472C8">
        <w:rPr>
          <w:rFonts w:cs="Calibri"/>
          <w:b/>
          <w:bCs/>
        </w:rPr>
        <w:fldChar w:fldCharType="end"/>
      </w:r>
      <w:r w:rsidR="00B03B49" w:rsidRPr="00A472C8">
        <w:rPr>
          <w:rFonts w:cs="Calibri"/>
          <w:b/>
          <w:bCs/>
        </w:rPr>
        <w:t xml:space="preserve"> </w:t>
      </w:r>
      <w:r w:rsidR="00194501" w:rsidRPr="00A472C8">
        <w:rPr>
          <w:rFonts w:cs="Calibri"/>
        </w:rPr>
        <w:t>illustrate</w:t>
      </w:r>
      <w:r w:rsidR="006D0301" w:rsidRPr="00A472C8">
        <w:rPr>
          <w:rFonts w:cs="Calibri"/>
        </w:rPr>
        <w:t>s</w:t>
      </w:r>
      <w:r w:rsidR="00194501" w:rsidRPr="00A472C8">
        <w:rPr>
          <w:rFonts w:cs="Calibri"/>
        </w:rPr>
        <w:t xml:space="preserve"> the data available for other sublethal endpoints.</w:t>
      </w:r>
      <w:r w:rsidR="00824495" w:rsidRPr="00A472C8">
        <w:rPr>
          <w:rFonts w:cs="Calibri"/>
        </w:rPr>
        <w:t xml:space="preserve"> </w:t>
      </w:r>
    </w:p>
    <w:p w14:paraId="623B4653" w14:textId="1705CA0D" w:rsidR="007A0430" w:rsidRPr="00A472C8" w:rsidRDefault="007A0430" w:rsidP="006A6DEA">
      <w:pPr>
        <w:rPr>
          <w:rFonts w:eastAsiaTheme="minorHAnsi" w:cs="Calibri"/>
          <w:color w:val="auto"/>
          <w:szCs w:val="22"/>
        </w:rPr>
      </w:pPr>
    </w:p>
    <w:p w14:paraId="4426ACE5" w14:textId="1AC3B006" w:rsidR="00BA629A" w:rsidRPr="00A472C8" w:rsidRDefault="00BA629A" w:rsidP="006A6DEA">
      <w:pPr>
        <w:rPr>
          <w:rFonts w:eastAsiaTheme="minorHAnsi" w:cs="Calibri"/>
          <w:color w:val="auto"/>
          <w:szCs w:val="22"/>
        </w:rPr>
      </w:pPr>
    </w:p>
    <w:p w14:paraId="6044A00F" w14:textId="418ACFAD" w:rsidR="00BA629A" w:rsidRPr="00A472C8" w:rsidRDefault="00BA629A" w:rsidP="006A6DEA">
      <w:pPr>
        <w:rPr>
          <w:rFonts w:eastAsiaTheme="minorHAnsi" w:cs="Calibri"/>
          <w:color w:val="auto"/>
          <w:szCs w:val="22"/>
        </w:rPr>
      </w:pPr>
    </w:p>
    <w:p w14:paraId="39C29207" w14:textId="132F0C7D" w:rsidR="00E14611" w:rsidRPr="00A472C8" w:rsidRDefault="00E14611" w:rsidP="006A6DEA">
      <w:pPr>
        <w:rPr>
          <w:rFonts w:eastAsiaTheme="minorHAnsi" w:cs="Calibri"/>
          <w:color w:val="auto"/>
          <w:szCs w:val="22"/>
        </w:rPr>
      </w:pPr>
      <w:r w:rsidRPr="00A472C8">
        <w:rPr>
          <w:rFonts w:eastAsiaTheme="minorHAnsi" w:cs="Calibri"/>
          <w:noProof/>
          <w:color w:val="auto"/>
          <w:szCs w:val="22"/>
        </w:rPr>
        <w:drawing>
          <wp:inline distT="0" distB="0" distL="0" distR="0" wp14:anchorId="78440C52" wp14:editId="1BF5580A">
            <wp:extent cx="5719412" cy="414996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062" cy="4155520"/>
                    </a:xfrm>
                    <a:prstGeom prst="rect">
                      <a:avLst/>
                    </a:prstGeom>
                    <a:noFill/>
                  </pic:spPr>
                </pic:pic>
              </a:graphicData>
            </a:graphic>
          </wp:inline>
        </w:drawing>
      </w:r>
    </w:p>
    <w:p w14:paraId="723E3DFE" w14:textId="3E8759C0" w:rsidR="00822B85" w:rsidRPr="00A472C8" w:rsidRDefault="00B03B49" w:rsidP="5D334017">
      <w:pPr>
        <w:pStyle w:val="Caption"/>
        <w:rPr>
          <w:rFonts w:eastAsia="Calibri" w:cs="Calibri"/>
          <w:szCs w:val="22"/>
        </w:rPr>
      </w:pPr>
      <w:bookmarkStart w:id="74" w:name="_Ref77776750"/>
      <w:bookmarkStart w:id="75" w:name="_Toc80616285"/>
      <w:r w:rsidRPr="00A472C8">
        <w:rPr>
          <w:rFonts w:cs="Calibri"/>
          <w:szCs w:val="22"/>
        </w:rPr>
        <w:t>Figure 2-</w:t>
      </w:r>
      <w:r w:rsidRPr="00A472C8">
        <w:rPr>
          <w:rFonts w:cs="Calibri"/>
          <w:szCs w:val="22"/>
        </w:rPr>
        <w:fldChar w:fldCharType="begin"/>
      </w:r>
      <w:r w:rsidRPr="00A472C8">
        <w:rPr>
          <w:rFonts w:cs="Calibri"/>
          <w:szCs w:val="22"/>
        </w:rPr>
        <w:instrText xml:space="preserve"> SEQ Figure_2- \* ARABIC </w:instrText>
      </w:r>
      <w:r w:rsidRPr="00A472C8">
        <w:rPr>
          <w:rFonts w:cs="Calibri"/>
          <w:szCs w:val="22"/>
        </w:rPr>
        <w:fldChar w:fldCharType="separate"/>
      </w:r>
      <w:r w:rsidR="00375723">
        <w:rPr>
          <w:rFonts w:cs="Calibri"/>
          <w:noProof/>
          <w:szCs w:val="22"/>
        </w:rPr>
        <w:t>6</w:t>
      </w:r>
      <w:r w:rsidRPr="00A472C8">
        <w:rPr>
          <w:rFonts w:cs="Calibri"/>
          <w:szCs w:val="22"/>
        </w:rPr>
        <w:fldChar w:fldCharType="end"/>
      </w:r>
      <w:bookmarkEnd w:id="74"/>
      <w:r w:rsidR="00BA629A" w:rsidRPr="00A472C8">
        <w:rPr>
          <w:rFonts w:cs="Calibri"/>
          <w:szCs w:val="22"/>
        </w:rPr>
        <w:t xml:space="preserve">. Array of </w:t>
      </w:r>
      <w:r w:rsidR="00732B49" w:rsidRPr="00A472C8">
        <w:rPr>
          <w:rFonts w:cs="Calibri"/>
          <w:szCs w:val="22"/>
        </w:rPr>
        <w:t>sublethal</w:t>
      </w:r>
      <w:r w:rsidR="00BA629A" w:rsidRPr="00A472C8">
        <w:rPr>
          <w:rFonts w:cs="Calibri"/>
          <w:szCs w:val="22"/>
        </w:rPr>
        <w:t xml:space="preserve"> toxicity data for aquatic invertebrates expressed in terms of</w:t>
      </w:r>
      <w:r w:rsidR="00291812" w:rsidRPr="00A472C8">
        <w:rPr>
          <w:rFonts w:cs="Calibri"/>
          <w:szCs w:val="22"/>
        </w:rPr>
        <w:t xml:space="preserve"> log</w:t>
      </w:r>
      <w:r w:rsidR="00BA629A" w:rsidRPr="00A472C8">
        <w:rPr>
          <w:rFonts w:cs="Calibri"/>
          <w:szCs w:val="22"/>
        </w:rPr>
        <w:t xml:space="preserve"> µg a.i./L</w:t>
      </w:r>
      <w:bookmarkEnd w:id="75"/>
    </w:p>
    <w:p w14:paraId="1BB3F619" w14:textId="3F3C0EE0" w:rsidR="00714D5C" w:rsidRPr="00A472C8" w:rsidRDefault="00BA629A" w:rsidP="5D334017">
      <w:pPr>
        <w:pStyle w:val="Caption"/>
        <w:rPr>
          <w:rFonts w:cs="Calibri"/>
          <w:szCs w:val="22"/>
        </w:rPr>
      </w:pPr>
      <w:r w:rsidRPr="00A472C8">
        <w:rPr>
          <w:rFonts w:eastAsia="Calibri" w:cs="Calibri"/>
          <w:b w:val="0"/>
          <w:szCs w:val="22"/>
        </w:rPr>
        <w:t>Blue squares represent LOAEC</w:t>
      </w:r>
      <w:r w:rsidR="00732B49" w:rsidRPr="00A472C8">
        <w:rPr>
          <w:rFonts w:eastAsia="Calibri" w:cs="Calibri"/>
          <w:b w:val="0"/>
          <w:szCs w:val="22"/>
        </w:rPr>
        <w:t>/LOAEL</w:t>
      </w:r>
      <w:r w:rsidRPr="00A472C8">
        <w:rPr>
          <w:rFonts w:eastAsia="Calibri" w:cs="Calibri"/>
          <w:b w:val="0"/>
          <w:szCs w:val="22"/>
        </w:rPr>
        <w:t xml:space="preserve"> values from open literature studies found in the ECOTOX database. </w:t>
      </w:r>
      <w:r w:rsidR="00513F62" w:rsidRPr="00A472C8">
        <w:rPr>
          <w:rFonts w:eastAsia="Calibri" w:cs="Calibri"/>
          <w:b w:val="0"/>
          <w:szCs w:val="22"/>
        </w:rPr>
        <w:t>Red squares represent LOAEC/LOAEL values from registrant</w:t>
      </w:r>
      <w:r w:rsidR="53448FA0" w:rsidRPr="00A472C8">
        <w:rPr>
          <w:rFonts w:eastAsia="Calibri" w:cs="Calibri"/>
          <w:b w:val="0"/>
          <w:szCs w:val="22"/>
        </w:rPr>
        <w:t>-</w:t>
      </w:r>
      <w:r w:rsidR="00513F62" w:rsidRPr="00A472C8">
        <w:rPr>
          <w:rFonts w:eastAsia="Calibri" w:cs="Calibri"/>
          <w:b w:val="0"/>
          <w:szCs w:val="22"/>
        </w:rPr>
        <w:t xml:space="preserve">submitted studies. </w:t>
      </w:r>
      <w:r w:rsidRPr="00A472C8">
        <w:rPr>
          <w:rFonts w:eastAsia="Calibri" w:cs="Calibri"/>
          <w:b w:val="0"/>
          <w:szCs w:val="22"/>
        </w:rPr>
        <w:t>Solid lines display the range between the LOAEC</w:t>
      </w:r>
      <w:r w:rsidR="00732B49" w:rsidRPr="00A472C8">
        <w:rPr>
          <w:rFonts w:eastAsia="Calibri" w:cs="Calibri"/>
          <w:b w:val="0"/>
          <w:szCs w:val="22"/>
        </w:rPr>
        <w:t>/LOAEL</w:t>
      </w:r>
      <w:r w:rsidRPr="00A472C8">
        <w:rPr>
          <w:rFonts w:eastAsia="Calibri" w:cs="Calibri"/>
          <w:b w:val="0"/>
          <w:szCs w:val="22"/>
        </w:rPr>
        <w:t xml:space="preserve"> and NOAEC</w:t>
      </w:r>
      <w:r w:rsidR="00732B49" w:rsidRPr="00A472C8">
        <w:rPr>
          <w:rFonts w:eastAsia="Calibri" w:cs="Calibri"/>
          <w:b w:val="0"/>
          <w:szCs w:val="22"/>
        </w:rPr>
        <w:t>/NOAEL</w:t>
      </w:r>
      <w:r w:rsidRPr="00A472C8">
        <w:rPr>
          <w:rFonts w:eastAsia="Calibri" w:cs="Calibri"/>
          <w:b w:val="0"/>
          <w:szCs w:val="22"/>
        </w:rPr>
        <w:t xml:space="preserve"> values. Parentheses present the endpoint measurement, species, study reference (</w:t>
      </w:r>
      <w:r w:rsidRPr="00A472C8">
        <w:rPr>
          <w:rFonts w:eastAsia="Calibri" w:cs="Calibri"/>
          <w:b w:val="0"/>
          <w:i/>
          <w:iCs w:val="0"/>
          <w:szCs w:val="22"/>
        </w:rPr>
        <w:t>i.e</w:t>
      </w:r>
      <w:r w:rsidRPr="00A472C8">
        <w:rPr>
          <w:rFonts w:eastAsia="Calibri" w:cs="Calibri"/>
          <w:b w:val="0"/>
          <w:szCs w:val="22"/>
        </w:rPr>
        <w:t>., MRID, ECOTOX #), and study duration. If endpoint is non-definitive, that is also noted.</w:t>
      </w:r>
    </w:p>
    <w:p w14:paraId="3B1BC130" w14:textId="77777777" w:rsidR="00714D5C" w:rsidRPr="00C10DEC" w:rsidRDefault="00714D5C" w:rsidP="00714D5C">
      <w:pPr>
        <w:rPr>
          <w:rFonts w:cs="Calibri"/>
          <w:color w:val="4472C4" w:themeColor="accent5"/>
        </w:rPr>
      </w:pPr>
    </w:p>
    <w:p w14:paraId="69DDAADF" w14:textId="5E392E91" w:rsidR="00714D5C" w:rsidRPr="00C10DEC" w:rsidRDefault="00714D5C" w:rsidP="00703072">
      <w:pPr>
        <w:pStyle w:val="Heading2"/>
        <w:rPr>
          <w:color w:val="4472C4" w:themeColor="accent5"/>
        </w:rPr>
      </w:pPr>
      <w:bookmarkStart w:id="76" w:name="_Toc80616197"/>
      <w:r w:rsidRPr="00C10DEC">
        <w:rPr>
          <w:color w:val="4472C4" w:themeColor="accent5"/>
        </w:rPr>
        <w:lastRenderedPageBreak/>
        <w:t xml:space="preserve">Comparison of Thiamethoxam and Clothianidin </w:t>
      </w:r>
      <w:r w:rsidR="00304283" w:rsidRPr="00C10DEC">
        <w:rPr>
          <w:color w:val="4472C4" w:themeColor="accent5"/>
        </w:rPr>
        <w:t xml:space="preserve">Aquatic Invertebrate </w:t>
      </w:r>
      <w:r w:rsidR="003A1986" w:rsidRPr="00C10DEC">
        <w:rPr>
          <w:color w:val="4472C4" w:themeColor="accent5"/>
        </w:rPr>
        <w:t>Acute</w:t>
      </w:r>
      <w:r w:rsidRPr="00C10DEC">
        <w:rPr>
          <w:color w:val="4472C4" w:themeColor="accent5"/>
        </w:rPr>
        <w:t xml:space="preserve"> Toxicity </w:t>
      </w:r>
      <w:r w:rsidR="00304283" w:rsidRPr="00C10DEC">
        <w:rPr>
          <w:color w:val="4472C4" w:themeColor="accent5"/>
        </w:rPr>
        <w:t>Endpoints</w:t>
      </w:r>
      <w:bookmarkEnd w:id="76"/>
      <w:r w:rsidR="00304283" w:rsidRPr="00C10DEC">
        <w:rPr>
          <w:color w:val="4472C4" w:themeColor="accent5"/>
        </w:rPr>
        <w:t xml:space="preserve"> </w:t>
      </w:r>
    </w:p>
    <w:p w14:paraId="335C171D" w14:textId="151F8CEC" w:rsidR="003A1986" w:rsidRPr="00A472C8" w:rsidRDefault="003A1986" w:rsidP="00703072">
      <w:pPr>
        <w:keepNext/>
        <w:keepLines/>
        <w:rPr>
          <w:rFonts w:cs="Calibri"/>
        </w:rPr>
      </w:pPr>
    </w:p>
    <w:p w14:paraId="766DE796" w14:textId="46D0DD1B" w:rsidR="00406772" w:rsidRPr="00A472C8" w:rsidRDefault="004F0A4E" w:rsidP="00703072">
      <w:pPr>
        <w:keepNext/>
        <w:keepLines/>
        <w:rPr>
          <w:rFonts w:cs="Calibri"/>
        </w:rPr>
      </w:pPr>
      <w:r w:rsidRPr="00A472C8">
        <w:rPr>
          <w:rFonts w:cs="Calibri"/>
        </w:rPr>
        <w:t xml:space="preserve">For the majority of the species tested, the two chemicals are either of similar toxicity or clothianidin is more toxic. </w:t>
      </w:r>
      <w:r w:rsidR="00406772" w:rsidRPr="00A472C8">
        <w:rPr>
          <w:rFonts w:cs="Calibri"/>
        </w:rPr>
        <w:t>The most acutely sensitive species for both thiamethoxam and clothianidin was a mayfly (</w:t>
      </w:r>
      <w:r w:rsidR="00406772" w:rsidRPr="00A472C8">
        <w:rPr>
          <w:rFonts w:cs="Calibri"/>
          <w:i/>
          <w:iCs/>
        </w:rPr>
        <w:t>Neocloeon triangulifer</w:t>
      </w:r>
      <w:r w:rsidR="00406772" w:rsidRPr="00A472C8">
        <w:rPr>
          <w:rFonts w:cs="Calibri"/>
        </w:rPr>
        <w:t>).</w:t>
      </w:r>
      <w:r w:rsidR="00EE79FA" w:rsidRPr="00A472C8">
        <w:rPr>
          <w:rFonts w:cs="Calibri"/>
        </w:rPr>
        <w:t xml:space="preserve"> When considering the toxicity data for the mayfly, both chemicals are similar, </w:t>
      </w:r>
      <w:r w:rsidR="60B67D4F" w:rsidRPr="00A472C8">
        <w:rPr>
          <w:rFonts w:cs="Calibri"/>
        </w:rPr>
        <w:t xml:space="preserve">with </w:t>
      </w:r>
      <w:r w:rsidR="00EE79FA" w:rsidRPr="00A472C8">
        <w:rPr>
          <w:rFonts w:cs="Calibri"/>
        </w:rPr>
        <w:t>95% confidence intervals that overlap.</w:t>
      </w:r>
      <w:r w:rsidR="00946818" w:rsidRPr="00A472C8">
        <w:rPr>
          <w:rFonts w:cs="Calibri"/>
        </w:rPr>
        <w:t xml:space="preserve"> For the midge, there are slight differences in toxicity among the chemicals, where thiamethoxam is slightly less toxic than clothianidin (LC</w:t>
      </w:r>
      <w:r w:rsidR="00946818" w:rsidRPr="00A472C8">
        <w:rPr>
          <w:rFonts w:cs="Calibri"/>
          <w:vertAlign w:val="subscript"/>
        </w:rPr>
        <w:t>50</w:t>
      </w:r>
      <w:r w:rsidR="00946818" w:rsidRPr="00A472C8">
        <w:rPr>
          <w:rFonts w:cs="Calibri"/>
        </w:rPr>
        <w:t xml:space="preserve"> values are 5x higher than </w:t>
      </w:r>
      <w:r w:rsidR="009F11DA" w:rsidRPr="00A472C8">
        <w:rPr>
          <w:rFonts w:cs="Calibri"/>
        </w:rPr>
        <w:t>clothianidin</w:t>
      </w:r>
      <w:r w:rsidR="00946818" w:rsidRPr="00A472C8">
        <w:rPr>
          <w:rFonts w:cs="Calibri"/>
        </w:rPr>
        <w:t>; confidence bounds do not overlap with those of clothianidin</w:t>
      </w:r>
      <w:r w:rsidR="009B0827" w:rsidRPr="00A472C8">
        <w:rPr>
          <w:rFonts w:cs="Calibri"/>
        </w:rPr>
        <w:t xml:space="preserve">; </w:t>
      </w:r>
      <w:r w:rsidR="009B0827" w:rsidRPr="00A472C8">
        <w:rPr>
          <w:rFonts w:cs="Calibri"/>
          <w:b/>
          <w:bCs/>
        </w:rPr>
        <w:t>Table 2-</w:t>
      </w:r>
      <w:r w:rsidR="00316704" w:rsidRPr="00A472C8">
        <w:rPr>
          <w:rFonts w:cs="Calibri"/>
          <w:b/>
          <w:bCs/>
        </w:rPr>
        <w:t>11</w:t>
      </w:r>
      <w:r w:rsidR="00946818" w:rsidRPr="00A472C8">
        <w:rPr>
          <w:rFonts w:cs="Calibri"/>
        </w:rPr>
        <w:t>).</w:t>
      </w:r>
      <w:r w:rsidR="00D306B5" w:rsidRPr="00A472C8">
        <w:rPr>
          <w:rFonts w:cs="Calibri"/>
        </w:rPr>
        <w:t xml:space="preserve"> </w:t>
      </w:r>
      <w:r w:rsidR="005426B7" w:rsidRPr="00A472C8">
        <w:rPr>
          <w:rFonts w:cs="Calibri"/>
        </w:rPr>
        <w:t xml:space="preserve"> </w:t>
      </w:r>
    </w:p>
    <w:p w14:paraId="4A284162" w14:textId="05611955" w:rsidR="009F11DA" w:rsidRPr="00A472C8" w:rsidRDefault="009F11DA" w:rsidP="00714D5C">
      <w:pPr>
        <w:rPr>
          <w:rFonts w:cs="Calibri"/>
        </w:rPr>
      </w:pPr>
    </w:p>
    <w:p w14:paraId="49A9C5BB" w14:textId="6AE5850D" w:rsidR="009F11DA" w:rsidRPr="008F0620" w:rsidRDefault="009F11DA" w:rsidP="008F0620">
      <w:pPr>
        <w:pStyle w:val="Caption"/>
        <w:rPr>
          <w:rFonts w:cs="Calibri"/>
          <w:bCs/>
        </w:rPr>
      </w:pPr>
      <w:bookmarkStart w:id="77" w:name="_Toc80616344"/>
      <w:r w:rsidRPr="008F0620">
        <w:rPr>
          <w:rFonts w:cs="Calibri"/>
          <w:bCs/>
        </w:rPr>
        <w:t>Table 2-</w:t>
      </w:r>
      <w:r w:rsidR="008F0620" w:rsidRPr="008F0620">
        <w:rPr>
          <w:rFonts w:cs="Calibri"/>
          <w:bCs/>
        </w:rPr>
        <w:fldChar w:fldCharType="begin"/>
      </w:r>
      <w:r w:rsidR="008F0620" w:rsidRPr="008F0620">
        <w:rPr>
          <w:rFonts w:cs="Calibri"/>
          <w:bCs/>
        </w:rPr>
        <w:instrText xml:space="preserve"> SEQ Table \* ARABIC </w:instrText>
      </w:r>
      <w:r w:rsidR="008F0620" w:rsidRPr="008F0620">
        <w:rPr>
          <w:rFonts w:cs="Calibri"/>
          <w:bCs/>
        </w:rPr>
        <w:fldChar w:fldCharType="separate"/>
      </w:r>
      <w:r w:rsidR="00375723">
        <w:rPr>
          <w:rFonts w:cs="Calibri"/>
          <w:bCs/>
          <w:noProof/>
        </w:rPr>
        <w:t>11</w:t>
      </w:r>
      <w:r w:rsidR="008F0620" w:rsidRPr="008F0620">
        <w:rPr>
          <w:rFonts w:cs="Calibri"/>
          <w:bCs/>
        </w:rPr>
        <w:fldChar w:fldCharType="end"/>
      </w:r>
      <w:r w:rsidRPr="008F0620">
        <w:rPr>
          <w:rFonts w:cs="Calibri"/>
          <w:bCs/>
        </w:rPr>
        <w:t xml:space="preserve">. 96-h LC50 values (µg/L, based on nominal concentrations) for thiamethoxam and clothianidin. Values calculated by EFED using raw data provided by Raby </w:t>
      </w:r>
      <w:r w:rsidRPr="008F0620">
        <w:rPr>
          <w:rFonts w:cs="Calibri"/>
          <w:bCs/>
          <w:i/>
        </w:rPr>
        <w:t>et al.</w:t>
      </w:r>
      <w:r w:rsidRPr="008F0620">
        <w:rPr>
          <w:rFonts w:cs="Calibri"/>
          <w:bCs/>
        </w:rPr>
        <w:t xml:space="preserve"> (2018a).</w:t>
      </w:r>
      <w:bookmarkEnd w:id="77"/>
      <w:r w:rsidRPr="008F0620">
        <w:rPr>
          <w:rFonts w:cs="Calibri"/>
          <w:bCs/>
        </w:rPr>
        <w:t xml:space="preserve"> </w:t>
      </w:r>
    </w:p>
    <w:tbl>
      <w:tblPr>
        <w:tblStyle w:val="TableGrid"/>
        <w:tblW w:w="9000" w:type="dxa"/>
        <w:tblInd w:w="-5" w:type="dxa"/>
        <w:tblLook w:val="04A0" w:firstRow="1" w:lastRow="0" w:firstColumn="1" w:lastColumn="0" w:noHBand="0" w:noVBand="1"/>
      </w:tblPr>
      <w:tblGrid>
        <w:gridCol w:w="1397"/>
        <w:gridCol w:w="1604"/>
        <w:gridCol w:w="2082"/>
        <w:gridCol w:w="2117"/>
        <w:gridCol w:w="1800"/>
      </w:tblGrid>
      <w:tr w:rsidR="0048633D" w:rsidRPr="00A472C8" w14:paraId="3DEA623C" w14:textId="08D01C59" w:rsidTr="00703072">
        <w:trPr>
          <w:cantSplit/>
          <w:tblHeader/>
        </w:trPr>
        <w:tc>
          <w:tcPr>
            <w:tcW w:w="1397" w:type="dxa"/>
            <w:vMerge w:val="restart"/>
            <w:shd w:val="clear" w:color="auto" w:fill="D9D9D9" w:themeFill="background1" w:themeFillShade="D9"/>
            <w:vAlign w:val="center"/>
            <w:hideMark/>
          </w:tcPr>
          <w:p w14:paraId="084389BC" w14:textId="77777777" w:rsidR="0048633D" w:rsidRPr="00A472C8" w:rsidRDefault="0048633D" w:rsidP="00334F75">
            <w:pPr>
              <w:rPr>
                <w:rFonts w:cs="Calibri"/>
                <w:b/>
                <w:sz w:val="20"/>
                <w:lang w:val="en"/>
              </w:rPr>
            </w:pPr>
            <w:r w:rsidRPr="00A472C8">
              <w:rPr>
                <w:rFonts w:cs="Calibri"/>
                <w:b/>
                <w:sz w:val="20"/>
                <w:lang w:val="en"/>
              </w:rPr>
              <w:t>Common name</w:t>
            </w:r>
          </w:p>
        </w:tc>
        <w:tc>
          <w:tcPr>
            <w:tcW w:w="1604" w:type="dxa"/>
            <w:vMerge w:val="restart"/>
            <w:shd w:val="clear" w:color="auto" w:fill="D9D9D9" w:themeFill="background1" w:themeFillShade="D9"/>
            <w:vAlign w:val="center"/>
            <w:hideMark/>
          </w:tcPr>
          <w:p w14:paraId="2207968A" w14:textId="77777777" w:rsidR="0048633D" w:rsidRPr="00A472C8" w:rsidRDefault="0048633D" w:rsidP="00334F75">
            <w:pPr>
              <w:rPr>
                <w:rFonts w:cs="Calibri"/>
                <w:b/>
                <w:sz w:val="20"/>
                <w:lang w:val="en"/>
              </w:rPr>
            </w:pPr>
            <w:r w:rsidRPr="00A472C8">
              <w:rPr>
                <w:rFonts w:cs="Calibri"/>
                <w:b/>
                <w:sz w:val="20"/>
                <w:lang w:val="en"/>
              </w:rPr>
              <w:t>Scientific name</w:t>
            </w:r>
          </w:p>
        </w:tc>
        <w:tc>
          <w:tcPr>
            <w:tcW w:w="2082" w:type="dxa"/>
            <w:shd w:val="clear" w:color="auto" w:fill="D9D9D9" w:themeFill="background1" w:themeFillShade="D9"/>
            <w:vAlign w:val="center"/>
          </w:tcPr>
          <w:p w14:paraId="27F2831C" w14:textId="77777777" w:rsidR="0048633D" w:rsidRPr="00A472C8" w:rsidRDefault="0048633D" w:rsidP="00334F75">
            <w:pPr>
              <w:jc w:val="center"/>
              <w:rPr>
                <w:rFonts w:cs="Calibri"/>
                <w:b/>
                <w:sz w:val="20"/>
                <w:lang w:val="en"/>
              </w:rPr>
            </w:pPr>
            <w:r w:rsidRPr="00A472C8">
              <w:rPr>
                <w:rFonts w:cs="Calibri"/>
                <w:b/>
                <w:sz w:val="20"/>
                <w:lang w:val="en"/>
              </w:rPr>
              <w:t>Clothianidin</w:t>
            </w:r>
          </w:p>
        </w:tc>
        <w:tc>
          <w:tcPr>
            <w:tcW w:w="2117" w:type="dxa"/>
            <w:shd w:val="clear" w:color="auto" w:fill="D9D9D9" w:themeFill="background1" w:themeFillShade="D9"/>
            <w:vAlign w:val="center"/>
          </w:tcPr>
          <w:p w14:paraId="041F4017" w14:textId="77777777" w:rsidR="0048633D" w:rsidRPr="00A472C8" w:rsidRDefault="0048633D" w:rsidP="00334F75">
            <w:pPr>
              <w:jc w:val="center"/>
              <w:rPr>
                <w:rFonts w:cs="Calibri"/>
                <w:b/>
                <w:sz w:val="20"/>
                <w:lang w:val="en"/>
              </w:rPr>
            </w:pPr>
            <w:r w:rsidRPr="00A472C8">
              <w:rPr>
                <w:rFonts w:cs="Calibri"/>
                <w:b/>
                <w:sz w:val="20"/>
                <w:lang w:val="en"/>
              </w:rPr>
              <w:t>Thiamethoxam</w:t>
            </w:r>
          </w:p>
        </w:tc>
        <w:tc>
          <w:tcPr>
            <w:tcW w:w="1800" w:type="dxa"/>
            <w:vMerge w:val="restart"/>
            <w:shd w:val="clear" w:color="auto" w:fill="D9D9D9" w:themeFill="background1" w:themeFillShade="D9"/>
          </w:tcPr>
          <w:p w14:paraId="32DC337C" w14:textId="133D1EE9" w:rsidR="0048633D" w:rsidRPr="00A472C8" w:rsidRDefault="0048633D" w:rsidP="00334F75">
            <w:pPr>
              <w:jc w:val="center"/>
              <w:rPr>
                <w:rFonts w:cs="Calibri"/>
                <w:b/>
                <w:sz w:val="20"/>
                <w:lang w:val="en"/>
              </w:rPr>
            </w:pPr>
            <w:r w:rsidRPr="00A472C8">
              <w:rPr>
                <w:rFonts w:cs="Calibri"/>
                <w:b/>
                <w:sz w:val="20"/>
                <w:lang w:val="en"/>
              </w:rPr>
              <w:t>Relative toxicity and comments</w:t>
            </w:r>
          </w:p>
        </w:tc>
      </w:tr>
      <w:tr w:rsidR="0048633D" w:rsidRPr="00A472C8" w14:paraId="33140078" w14:textId="1F490DAA" w:rsidTr="00703072">
        <w:trPr>
          <w:cantSplit/>
          <w:tblHeader/>
        </w:trPr>
        <w:tc>
          <w:tcPr>
            <w:tcW w:w="1397" w:type="dxa"/>
            <w:vMerge/>
            <w:shd w:val="clear" w:color="auto" w:fill="D9D9D9" w:themeFill="background1" w:themeFillShade="D9"/>
            <w:vAlign w:val="center"/>
          </w:tcPr>
          <w:p w14:paraId="63C77442" w14:textId="77777777" w:rsidR="0048633D" w:rsidRPr="00A472C8" w:rsidRDefault="0048633D" w:rsidP="00334F75">
            <w:pPr>
              <w:rPr>
                <w:rFonts w:cs="Calibri"/>
                <w:b/>
                <w:sz w:val="20"/>
                <w:lang w:val="en"/>
              </w:rPr>
            </w:pPr>
          </w:p>
        </w:tc>
        <w:tc>
          <w:tcPr>
            <w:tcW w:w="1604" w:type="dxa"/>
            <w:vMerge/>
            <w:shd w:val="clear" w:color="auto" w:fill="D9D9D9" w:themeFill="background1" w:themeFillShade="D9"/>
            <w:vAlign w:val="center"/>
          </w:tcPr>
          <w:p w14:paraId="75C3E75B" w14:textId="77777777" w:rsidR="0048633D" w:rsidRPr="00A472C8" w:rsidRDefault="0048633D" w:rsidP="00334F75">
            <w:pPr>
              <w:rPr>
                <w:rFonts w:cs="Calibri"/>
                <w:b/>
                <w:sz w:val="20"/>
                <w:lang w:val="en"/>
              </w:rPr>
            </w:pPr>
          </w:p>
        </w:tc>
        <w:tc>
          <w:tcPr>
            <w:tcW w:w="2082" w:type="dxa"/>
            <w:shd w:val="clear" w:color="auto" w:fill="D9D9D9" w:themeFill="background1" w:themeFillShade="D9"/>
            <w:vAlign w:val="center"/>
          </w:tcPr>
          <w:p w14:paraId="3A3BE281" w14:textId="77777777" w:rsidR="0048633D" w:rsidRPr="00A472C8" w:rsidRDefault="0048633D" w:rsidP="00334F75">
            <w:pPr>
              <w:jc w:val="center"/>
              <w:rPr>
                <w:rFonts w:cs="Calibri"/>
                <w:b/>
                <w:sz w:val="20"/>
                <w:lang w:val="en"/>
              </w:rPr>
            </w:pPr>
            <w:r w:rsidRPr="00A472C8">
              <w:rPr>
                <w:rFonts w:cs="Calibri"/>
                <w:b/>
                <w:sz w:val="20"/>
                <w:lang w:val="en"/>
              </w:rPr>
              <w:t>LC50</w:t>
            </w:r>
          </w:p>
          <w:p w14:paraId="266D4076" w14:textId="77777777" w:rsidR="0048633D" w:rsidRPr="00A472C8" w:rsidRDefault="0048633D" w:rsidP="00334F75">
            <w:pPr>
              <w:jc w:val="center"/>
              <w:rPr>
                <w:rFonts w:cs="Calibri"/>
                <w:b/>
                <w:sz w:val="20"/>
                <w:lang w:val="en"/>
              </w:rPr>
            </w:pPr>
            <w:r w:rsidRPr="00A472C8">
              <w:rPr>
                <w:rFonts w:cs="Calibri"/>
                <w:b/>
                <w:sz w:val="20"/>
                <w:lang w:val="en"/>
              </w:rPr>
              <w:t>(95% CI)</w:t>
            </w:r>
          </w:p>
        </w:tc>
        <w:tc>
          <w:tcPr>
            <w:tcW w:w="2117" w:type="dxa"/>
            <w:shd w:val="clear" w:color="auto" w:fill="D9D9D9" w:themeFill="background1" w:themeFillShade="D9"/>
            <w:vAlign w:val="center"/>
          </w:tcPr>
          <w:p w14:paraId="68C69FDD" w14:textId="77777777" w:rsidR="0048633D" w:rsidRPr="00A472C8" w:rsidRDefault="0048633D" w:rsidP="00334F75">
            <w:pPr>
              <w:jc w:val="center"/>
              <w:rPr>
                <w:rFonts w:cs="Calibri"/>
                <w:b/>
                <w:sz w:val="20"/>
                <w:lang w:val="en"/>
              </w:rPr>
            </w:pPr>
            <w:r w:rsidRPr="00A472C8">
              <w:rPr>
                <w:rFonts w:cs="Calibri"/>
                <w:b/>
                <w:sz w:val="20"/>
                <w:lang w:val="en"/>
              </w:rPr>
              <w:t>LC50</w:t>
            </w:r>
          </w:p>
          <w:p w14:paraId="26EFD846" w14:textId="77777777" w:rsidR="0048633D" w:rsidRPr="00A472C8" w:rsidRDefault="0048633D" w:rsidP="00334F75">
            <w:pPr>
              <w:jc w:val="center"/>
              <w:rPr>
                <w:rFonts w:cs="Calibri"/>
                <w:b/>
                <w:sz w:val="20"/>
                <w:lang w:val="en"/>
              </w:rPr>
            </w:pPr>
            <w:r w:rsidRPr="00A472C8">
              <w:rPr>
                <w:rFonts w:cs="Calibri"/>
                <w:b/>
                <w:sz w:val="20"/>
                <w:lang w:val="en"/>
              </w:rPr>
              <w:t>(95% CI)</w:t>
            </w:r>
          </w:p>
        </w:tc>
        <w:tc>
          <w:tcPr>
            <w:tcW w:w="1800" w:type="dxa"/>
            <w:vMerge/>
            <w:shd w:val="clear" w:color="auto" w:fill="D9D9D9" w:themeFill="background1" w:themeFillShade="D9"/>
            <w:vAlign w:val="center"/>
          </w:tcPr>
          <w:p w14:paraId="509E03AE" w14:textId="77777777" w:rsidR="0048633D" w:rsidRPr="00A472C8" w:rsidRDefault="0048633D" w:rsidP="004F0A4E">
            <w:pPr>
              <w:jc w:val="center"/>
              <w:rPr>
                <w:rFonts w:cs="Calibri"/>
                <w:b/>
                <w:sz w:val="20"/>
                <w:lang w:val="en"/>
              </w:rPr>
            </w:pPr>
          </w:p>
        </w:tc>
      </w:tr>
      <w:tr w:rsidR="00F9559F" w:rsidRPr="00A472C8" w14:paraId="1A3BD973" w14:textId="68BCBA75" w:rsidTr="00703072">
        <w:trPr>
          <w:cantSplit/>
        </w:trPr>
        <w:tc>
          <w:tcPr>
            <w:tcW w:w="1397" w:type="dxa"/>
            <w:shd w:val="clear" w:color="auto" w:fill="auto"/>
            <w:vAlign w:val="center"/>
            <w:hideMark/>
          </w:tcPr>
          <w:p w14:paraId="2162C21A" w14:textId="77777777" w:rsidR="00A71B86" w:rsidRPr="00A472C8" w:rsidRDefault="00A71B86" w:rsidP="00334F75">
            <w:pPr>
              <w:rPr>
                <w:rFonts w:cs="Calibri"/>
                <w:sz w:val="20"/>
                <w:lang w:val="en"/>
              </w:rPr>
            </w:pPr>
            <w:r w:rsidRPr="00A472C8">
              <w:rPr>
                <w:rFonts w:cs="Calibri"/>
                <w:sz w:val="20"/>
                <w:lang w:val="en"/>
              </w:rPr>
              <w:t>Aquatic pillbug</w:t>
            </w:r>
          </w:p>
        </w:tc>
        <w:tc>
          <w:tcPr>
            <w:tcW w:w="1604" w:type="dxa"/>
            <w:shd w:val="clear" w:color="auto" w:fill="auto"/>
            <w:vAlign w:val="center"/>
            <w:hideMark/>
          </w:tcPr>
          <w:p w14:paraId="64BD365C" w14:textId="77777777" w:rsidR="00A71B86" w:rsidRPr="00A472C8" w:rsidRDefault="00A71B86" w:rsidP="00334F75">
            <w:pPr>
              <w:rPr>
                <w:rFonts w:cs="Calibri"/>
                <w:i/>
                <w:sz w:val="20"/>
                <w:lang w:val="en"/>
              </w:rPr>
            </w:pPr>
            <w:r w:rsidRPr="00A472C8">
              <w:rPr>
                <w:rFonts w:cs="Calibri"/>
                <w:i/>
                <w:iCs/>
                <w:sz w:val="20"/>
                <w:lang w:val="en"/>
              </w:rPr>
              <w:t xml:space="preserve">Caecidotea </w:t>
            </w:r>
            <w:r w:rsidRPr="00A472C8">
              <w:rPr>
                <w:rFonts w:cs="Calibri"/>
                <w:iCs/>
                <w:sz w:val="20"/>
                <w:lang w:val="en"/>
              </w:rPr>
              <w:t>sp.</w:t>
            </w:r>
          </w:p>
        </w:tc>
        <w:tc>
          <w:tcPr>
            <w:tcW w:w="2082" w:type="dxa"/>
            <w:shd w:val="clear" w:color="auto" w:fill="auto"/>
            <w:vAlign w:val="center"/>
          </w:tcPr>
          <w:p w14:paraId="23FBA2FB" w14:textId="77777777" w:rsidR="00A71B86" w:rsidRPr="00A472C8" w:rsidRDefault="00A71B86" w:rsidP="00334F75">
            <w:pPr>
              <w:jc w:val="center"/>
              <w:rPr>
                <w:rFonts w:cs="Calibri"/>
                <w:sz w:val="20"/>
              </w:rPr>
            </w:pPr>
            <w:r w:rsidRPr="00A472C8">
              <w:rPr>
                <w:rFonts w:cs="Calibri"/>
                <w:sz w:val="20"/>
              </w:rPr>
              <w:t>18,900</w:t>
            </w:r>
          </w:p>
          <w:p w14:paraId="07A8481C" w14:textId="77777777" w:rsidR="00A71B86" w:rsidRPr="00A472C8" w:rsidRDefault="00A71B86" w:rsidP="00334F75">
            <w:pPr>
              <w:jc w:val="center"/>
              <w:rPr>
                <w:rFonts w:cs="Calibri"/>
                <w:iCs/>
                <w:sz w:val="20"/>
                <w:lang w:val="en"/>
              </w:rPr>
            </w:pPr>
            <w:r w:rsidRPr="00A472C8">
              <w:rPr>
                <w:rFonts w:cs="Calibri"/>
                <w:sz w:val="20"/>
              </w:rPr>
              <w:t>(9,650-124,000)</w:t>
            </w:r>
          </w:p>
        </w:tc>
        <w:tc>
          <w:tcPr>
            <w:tcW w:w="2117" w:type="dxa"/>
            <w:shd w:val="clear" w:color="auto" w:fill="auto"/>
            <w:vAlign w:val="center"/>
          </w:tcPr>
          <w:p w14:paraId="44D70058" w14:textId="0E2F6B28" w:rsidR="00A71B86" w:rsidRPr="00A472C8" w:rsidRDefault="00A71B86" w:rsidP="00334F75">
            <w:pPr>
              <w:jc w:val="center"/>
              <w:rPr>
                <w:rFonts w:cs="Calibri"/>
                <w:sz w:val="20"/>
              </w:rPr>
            </w:pPr>
            <w:r w:rsidRPr="00A472C8">
              <w:rPr>
                <w:rFonts w:cs="Calibri"/>
                <w:sz w:val="20"/>
              </w:rPr>
              <w:t>&gt;40,000</w:t>
            </w:r>
            <w:r w:rsidRPr="00A472C8">
              <w:rPr>
                <w:rFonts w:cs="Calibri"/>
                <w:sz w:val="20"/>
                <w:vertAlign w:val="superscript"/>
              </w:rPr>
              <w:t xml:space="preserve"> </w:t>
            </w:r>
            <w:r w:rsidR="00D0477C" w:rsidRPr="00A472C8">
              <w:rPr>
                <w:rFonts w:cs="Calibri"/>
                <w:sz w:val="20"/>
                <w:vertAlign w:val="superscript"/>
              </w:rPr>
              <w:t>A</w:t>
            </w:r>
          </w:p>
        </w:tc>
        <w:tc>
          <w:tcPr>
            <w:tcW w:w="1800" w:type="dxa"/>
            <w:vAlign w:val="center"/>
          </w:tcPr>
          <w:p w14:paraId="2B4A09C6" w14:textId="61AE40A4" w:rsidR="00A71B86" w:rsidRPr="00A472C8" w:rsidRDefault="00A71B86" w:rsidP="004F0A4E">
            <w:pPr>
              <w:jc w:val="center"/>
              <w:rPr>
                <w:rFonts w:cs="Calibri"/>
                <w:sz w:val="20"/>
              </w:rPr>
            </w:pPr>
            <w:r w:rsidRPr="00A472C8">
              <w:rPr>
                <w:rFonts w:cs="Calibri"/>
                <w:sz w:val="20"/>
              </w:rPr>
              <w:t>Clothi</w:t>
            </w:r>
            <w:r w:rsidR="0033159E" w:rsidRPr="00A472C8">
              <w:rPr>
                <w:rFonts w:cs="Calibri"/>
                <w:sz w:val="20"/>
              </w:rPr>
              <w:t>anidin</w:t>
            </w:r>
            <w:r w:rsidRPr="00A472C8">
              <w:rPr>
                <w:rFonts w:cs="Calibri"/>
                <w:sz w:val="20"/>
              </w:rPr>
              <w:t xml:space="preserve"> is more toxic</w:t>
            </w:r>
          </w:p>
        </w:tc>
      </w:tr>
      <w:tr w:rsidR="00F9559F" w:rsidRPr="00A472C8" w14:paraId="0341DEF8" w14:textId="294D5B50" w:rsidTr="00703072">
        <w:trPr>
          <w:cantSplit/>
        </w:trPr>
        <w:tc>
          <w:tcPr>
            <w:tcW w:w="1397" w:type="dxa"/>
            <w:shd w:val="clear" w:color="auto" w:fill="auto"/>
            <w:vAlign w:val="center"/>
            <w:hideMark/>
          </w:tcPr>
          <w:p w14:paraId="0511C05C" w14:textId="77777777" w:rsidR="00A71B86" w:rsidRPr="00A472C8" w:rsidRDefault="00A71B86" w:rsidP="00334F75">
            <w:pPr>
              <w:rPr>
                <w:rFonts w:cs="Calibri"/>
                <w:sz w:val="20"/>
                <w:lang w:val="en"/>
              </w:rPr>
            </w:pPr>
            <w:r w:rsidRPr="00A472C8">
              <w:rPr>
                <w:rFonts w:cs="Calibri"/>
                <w:sz w:val="20"/>
                <w:lang w:val="en"/>
              </w:rPr>
              <w:t>Aquatic worm</w:t>
            </w:r>
          </w:p>
        </w:tc>
        <w:tc>
          <w:tcPr>
            <w:tcW w:w="1604" w:type="dxa"/>
            <w:shd w:val="clear" w:color="auto" w:fill="auto"/>
            <w:vAlign w:val="center"/>
            <w:hideMark/>
          </w:tcPr>
          <w:p w14:paraId="150D4A03" w14:textId="77777777" w:rsidR="00A71B86" w:rsidRPr="00A472C8" w:rsidRDefault="00A71B86" w:rsidP="00334F75">
            <w:pPr>
              <w:rPr>
                <w:rFonts w:cs="Calibri"/>
                <w:i/>
                <w:sz w:val="20"/>
                <w:lang w:val="en"/>
              </w:rPr>
            </w:pPr>
            <w:r w:rsidRPr="00A472C8">
              <w:rPr>
                <w:rFonts w:cs="Calibri"/>
                <w:i/>
                <w:iCs/>
                <w:sz w:val="20"/>
                <w:lang w:val="en"/>
              </w:rPr>
              <w:t>Lumbriculus variegatus</w:t>
            </w:r>
          </w:p>
        </w:tc>
        <w:tc>
          <w:tcPr>
            <w:tcW w:w="2082" w:type="dxa"/>
            <w:shd w:val="clear" w:color="auto" w:fill="auto"/>
            <w:vAlign w:val="center"/>
          </w:tcPr>
          <w:p w14:paraId="4B56CA1F" w14:textId="77777777" w:rsidR="00A71B86" w:rsidRPr="00A472C8" w:rsidRDefault="00A71B86" w:rsidP="00334F75">
            <w:pPr>
              <w:jc w:val="center"/>
              <w:rPr>
                <w:rFonts w:cs="Calibri"/>
                <w:iCs/>
                <w:sz w:val="20"/>
                <w:lang w:val="en"/>
              </w:rPr>
            </w:pPr>
            <w:r w:rsidRPr="00A472C8">
              <w:rPr>
                <w:rFonts w:cs="Calibri"/>
                <w:iCs/>
                <w:sz w:val="20"/>
                <w:lang w:val="en"/>
              </w:rPr>
              <w:t>231</w:t>
            </w:r>
          </w:p>
          <w:p w14:paraId="5B94DA6E" w14:textId="77777777" w:rsidR="00A71B86" w:rsidRPr="00A472C8" w:rsidRDefault="00A71B86" w:rsidP="00334F75">
            <w:pPr>
              <w:jc w:val="center"/>
              <w:rPr>
                <w:rFonts w:cs="Calibri"/>
                <w:iCs/>
                <w:sz w:val="20"/>
                <w:lang w:val="en"/>
              </w:rPr>
            </w:pPr>
            <w:r w:rsidRPr="00A472C8">
              <w:rPr>
                <w:rFonts w:cs="Calibri"/>
                <w:iCs/>
                <w:sz w:val="20"/>
                <w:lang w:val="en"/>
              </w:rPr>
              <w:t>(208-219)</w:t>
            </w:r>
          </w:p>
        </w:tc>
        <w:tc>
          <w:tcPr>
            <w:tcW w:w="2117" w:type="dxa"/>
            <w:shd w:val="clear" w:color="auto" w:fill="auto"/>
            <w:vAlign w:val="center"/>
          </w:tcPr>
          <w:p w14:paraId="145861D9" w14:textId="3A762E67" w:rsidR="00A71B86" w:rsidRPr="00A472C8" w:rsidRDefault="00A71B86" w:rsidP="00334F75">
            <w:pPr>
              <w:jc w:val="center"/>
              <w:rPr>
                <w:rFonts w:cs="Calibri"/>
                <w:iCs/>
                <w:sz w:val="20"/>
                <w:lang w:val="en"/>
              </w:rPr>
            </w:pPr>
            <w:r w:rsidRPr="00A472C8">
              <w:rPr>
                <w:rFonts w:cs="Calibri"/>
                <w:iCs/>
                <w:sz w:val="20"/>
                <w:lang w:val="en"/>
              </w:rPr>
              <w:t>4</w:t>
            </w:r>
            <w:r w:rsidR="004F0A4E" w:rsidRPr="00A472C8">
              <w:rPr>
                <w:rFonts w:cs="Calibri"/>
                <w:iCs/>
                <w:sz w:val="20"/>
                <w:lang w:val="en"/>
              </w:rPr>
              <w:t>,</w:t>
            </w:r>
            <w:r w:rsidRPr="00A472C8">
              <w:rPr>
                <w:rFonts w:cs="Calibri"/>
                <w:iCs/>
                <w:sz w:val="20"/>
                <w:lang w:val="en"/>
              </w:rPr>
              <w:t>010</w:t>
            </w:r>
          </w:p>
          <w:p w14:paraId="1DAE7802" w14:textId="146861CF" w:rsidR="00A71B86" w:rsidRPr="00A472C8" w:rsidRDefault="00A71B86" w:rsidP="00334F75">
            <w:pPr>
              <w:jc w:val="center"/>
              <w:rPr>
                <w:rFonts w:cs="Calibri"/>
                <w:iCs/>
                <w:sz w:val="20"/>
                <w:lang w:val="en"/>
              </w:rPr>
            </w:pPr>
            <w:r w:rsidRPr="00A472C8">
              <w:rPr>
                <w:rFonts w:cs="Calibri"/>
                <w:iCs/>
                <w:sz w:val="20"/>
                <w:lang w:val="en"/>
              </w:rPr>
              <w:t>(3</w:t>
            </w:r>
            <w:r w:rsidR="004F0A4E" w:rsidRPr="00A472C8">
              <w:rPr>
                <w:rFonts w:cs="Calibri"/>
                <w:iCs/>
                <w:sz w:val="20"/>
                <w:lang w:val="en"/>
              </w:rPr>
              <w:t>,</w:t>
            </w:r>
            <w:r w:rsidRPr="00A472C8">
              <w:rPr>
                <w:rFonts w:cs="Calibri"/>
                <w:iCs/>
                <w:sz w:val="20"/>
                <w:lang w:val="en"/>
              </w:rPr>
              <w:t>400-4</w:t>
            </w:r>
            <w:r w:rsidR="004F0A4E" w:rsidRPr="00A472C8">
              <w:rPr>
                <w:rFonts w:cs="Calibri"/>
                <w:iCs/>
                <w:sz w:val="20"/>
                <w:lang w:val="en"/>
              </w:rPr>
              <w:t>,</w:t>
            </w:r>
            <w:r w:rsidRPr="00A472C8">
              <w:rPr>
                <w:rFonts w:cs="Calibri"/>
                <w:iCs/>
                <w:sz w:val="20"/>
                <w:lang w:val="en"/>
              </w:rPr>
              <w:t>740)</w:t>
            </w:r>
          </w:p>
        </w:tc>
        <w:tc>
          <w:tcPr>
            <w:tcW w:w="1800" w:type="dxa"/>
            <w:vAlign w:val="center"/>
          </w:tcPr>
          <w:p w14:paraId="17B4CE14" w14:textId="7A4BC960" w:rsidR="00A71B86" w:rsidRPr="00A472C8" w:rsidRDefault="00A71B86" w:rsidP="004F0A4E">
            <w:pPr>
              <w:jc w:val="center"/>
              <w:rPr>
                <w:rFonts w:cs="Calibri"/>
                <w:iCs/>
                <w:sz w:val="20"/>
                <w:lang w:val="en"/>
              </w:rPr>
            </w:pPr>
            <w:r w:rsidRPr="00A472C8">
              <w:rPr>
                <w:rFonts w:cs="Calibri"/>
                <w:sz w:val="20"/>
              </w:rPr>
              <w:t>Clothi</w:t>
            </w:r>
            <w:r w:rsidR="0033159E" w:rsidRPr="00A472C8">
              <w:rPr>
                <w:rFonts w:cs="Calibri"/>
                <w:sz w:val="20"/>
              </w:rPr>
              <w:t>anidin</w:t>
            </w:r>
            <w:r w:rsidRPr="00A472C8">
              <w:rPr>
                <w:rFonts w:cs="Calibri"/>
                <w:sz w:val="20"/>
              </w:rPr>
              <w:t xml:space="preserve"> is more toxic</w:t>
            </w:r>
          </w:p>
        </w:tc>
      </w:tr>
      <w:tr w:rsidR="00F9559F" w:rsidRPr="00A472C8" w14:paraId="171A87BA" w14:textId="58EB90A2" w:rsidTr="00703072">
        <w:trPr>
          <w:cantSplit/>
        </w:trPr>
        <w:tc>
          <w:tcPr>
            <w:tcW w:w="1397" w:type="dxa"/>
            <w:shd w:val="clear" w:color="auto" w:fill="auto"/>
            <w:vAlign w:val="center"/>
            <w:hideMark/>
          </w:tcPr>
          <w:p w14:paraId="11138572" w14:textId="77777777" w:rsidR="00A71B86" w:rsidRPr="00A472C8" w:rsidRDefault="00A71B86" w:rsidP="00334F75">
            <w:pPr>
              <w:rPr>
                <w:rFonts w:cs="Calibri"/>
                <w:sz w:val="20"/>
                <w:lang w:val="en"/>
              </w:rPr>
            </w:pPr>
            <w:r w:rsidRPr="00A472C8">
              <w:rPr>
                <w:rFonts w:cs="Calibri"/>
                <w:sz w:val="20"/>
                <w:lang w:val="en"/>
              </w:rPr>
              <w:t>Beetle</w:t>
            </w:r>
          </w:p>
        </w:tc>
        <w:tc>
          <w:tcPr>
            <w:tcW w:w="1604" w:type="dxa"/>
            <w:shd w:val="clear" w:color="auto" w:fill="auto"/>
            <w:vAlign w:val="center"/>
            <w:hideMark/>
          </w:tcPr>
          <w:p w14:paraId="34F3267B" w14:textId="77777777" w:rsidR="00A71B86" w:rsidRPr="00A472C8" w:rsidRDefault="00A71B86" w:rsidP="00334F75">
            <w:pPr>
              <w:rPr>
                <w:rFonts w:cs="Calibri"/>
                <w:i/>
                <w:sz w:val="20"/>
                <w:lang w:val="en"/>
              </w:rPr>
            </w:pPr>
            <w:r w:rsidRPr="00A472C8">
              <w:rPr>
                <w:rFonts w:cs="Calibri"/>
                <w:i/>
                <w:iCs/>
                <w:sz w:val="20"/>
                <w:lang w:val="en"/>
              </w:rPr>
              <w:t xml:space="preserve">Stenelmis </w:t>
            </w:r>
            <w:r w:rsidRPr="00A472C8">
              <w:rPr>
                <w:rFonts w:cs="Calibri"/>
                <w:iCs/>
                <w:sz w:val="20"/>
                <w:lang w:val="en"/>
              </w:rPr>
              <w:t>sp.</w:t>
            </w:r>
          </w:p>
        </w:tc>
        <w:tc>
          <w:tcPr>
            <w:tcW w:w="2082" w:type="dxa"/>
            <w:shd w:val="clear" w:color="auto" w:fill="auto"/>
            <w:vAlign w:val="center"/>
          </w:tcPr>
          <w:p w14:paraId="06C8B215" w14:textId="77777777" w:rsidR="00A71B86" w:rsidRPr="00A472C8" w:rsidRDefault="00A71B86" w:rsidP="00334F75">
            <w:pPr>
              <w:jc w:val="center"/>
              <w:rPr>
                <w:rFonts w:cs="Calibri"/>
                <w:iCs/>
                <w:sz w:val="20"/>
                <w:lang w:val="en"/>
              </w:rPr>
            </w:pPr>
            <w:r w:rsidRPr="00A472C8">
              <w:rPr>
                <w:rFonts w:cs="Calibri"/>
                <w:iCs/>
                <w:sz w:val="20"/>
                <w:lang w:val="en"/>
              </w:rPr>
              <w:t>224</w:t>
            </w:r>
          </w:p>
          <w:p w14:paraId="5C648BA5" w14:textId="77777777" w:rsidR="00A71B86" w:rsidRPr="00A472C8" w:rsidRDefault="00A71B86" w:rsidP="00334F75">
            <w:pPr>
              <w:jc w:val="center"/>
              <w:rPr>
                <w:rFonts w:cs="Calibri"/>
                <w:iCs/>
                <w:sz w:val="20"/>
                <w:lang w:val="en"/>
              </w:rPr>
            </w:pPr>
            <w:r w:rsidRPr="00A472C8">
              <w:rPr>
                <w:rFonts w:cs="Calibri"/>
                <w:iCs/>
                <w:sz w:val="20"/>
                <w:lang w:val="en"/>
              </w:rPr>
              <w:t>(152-328)</w:t>
            </w:r>
          </w:p>
        </w:tc>
        <w:tc>
          <w:tcPr>
            <w:tcW w:w="2117" w:type="dxa"/>
            <w:shd w:val="clear" w:color="auto" w:fill="auto"/>
            <w:vAlign w:val="center"/>
          </w:tcPr>
          <w:p w14:paraId="7C36EF51" w14:textId="77777777" w:rsidR="00A71B86" w:rsidRPr="00A472C8" w:rsidRDefault="00A71B86" w:rsidP="00334F75">
            <w:pPr>
              <w:jc w:val="center"/>
              <w:rPr>
                <w:rFonts w:cs="Calibri"/>
                <w:iCs/>
                <w:sz w:val="20"/>
                <w:lang w:val="en"/>
              </w:rPr>
            </w:pPr>
            <w:r w:rsidRPr="00A472C8">
              <w:rPr>
                <w:rFonts w:cs="Calibri"/>
                <w:iCs/>
                <w:sz w:val="20"/>
                <w:lang w:val="en"/>
              </w:rPr>
              <w:t>205</w:t>
            </w:r>
          </w:p>
          <w:p w14:paraId="62880084" w14:textId="77777777" w:rsidR="00A71B86" w:rsidRPr="00A472C8" w:rsidRDefault="00A71B86" w:rsidP="00334F75">
            <w:pPr>
              <w:jc w:val="center"/>
              <w:rPr>
                <w:rFonts w:cs="Calibri"/>
                <w:iCs/>
                <w:sz w:val="20"/>
                <w:lang w:val="en"/>
              </w:rPr>
            </w:pPr>
            <w:r w:rsidRPr="00A472C8">
              <w:rPr>
                <w:rFonts w:cs="Calibri"/>
                <w:iCs/>
                <w:sz w:val="20"/>
                <w:lang w:val="en"/>
              </w:rPr>
              <w:t>(171-246)</w:t>
            </w:r>
          </w:p>
        </w:tc>
        <w:tc>
          <w:tcPr>
            <w:tcW w:w="1800" w:type="dxa"/>
            <w:vAlign w:val="center"/>
          </w:tcPr>
          <w:p w14:paraId="601869F2" w14:textId="3C862539" w:rsidR="00A71B86" w:rsidRPr="00A472C8" w:rsidRDefault="00A71B86" w:rsidP="004F0A4E">
            <w:pPr>
              <w:jc w:val="center"/>
              <w:rPr>
                <w:rFonts w:cs="Calibri"/>
                <w:iCs/>
                <w:sz w:val="20"/>
                <w:lang w:val="en"/>
              </w:rPr>
            </w:pPr>
            <w:r w:rsidRPr="00A472C8">
              <w:rPr>
                <w:rFonts w:cs="Calibri"/>
                <w:iCs/>
                <w:sz w:val="20"/>
                <w:lang w:val="en"/>
              </w:rPr>
              <w:t>Similar</w:t>
            </w:r>
          </w:p>
        </w:tc>
      </w:tr>
      <w:tr w:rsidR="00F9559F" w:rsidRPr="00A472C8" w14:paraId="13AA4150" w14:textId="53C084CF" w:rsidTr="00703072">
        <w:trPr>
          <w:cantSplit/>
        </w:trPr>
        <w:tc>
          <w:tcPr>
            <w:tcW w:w="1397" w:type="dxa"/>
            <w:shd w:val="clear" w:color="auto" w:fill="auto"/>
            <w:vAlign w:val="center"/>
          </w:tcPr>
          <w:p w14:paraId="6FD59966" w14:textId="77777777" w:rsidR="00A71B86" w:rsidRPr="00A472C8" w:rsidRDefault="00A71B86" w:rsidP="00334F75">
            <w:pPr>
              <w:rPr>
                <w:rFonts w:cs="Calibri"/>
                <w:sz w:val="20"/>
                <w:lang w:val="en"/>
              </w:rPr>
            </w:pPr>
            <w:r w:rsidRPr="00A472C8">
              <w:rPr>
                <w:rFonts w:cs="Calibri"/>
                <w:sz w:val="20"/>
                <w:lang w:val="en"/>
              </w:rPr>
              <w:t>Caddisfly (net-spinning)</w:t>
            </w:r>
          </w:p>
        </w:tc>
        <w:tc>
          <w:tcPr>
            <w:tcW w:w="1604" w:type="dxa"/>
            <w:shd w:val="clear" w:color="auto" w:fill="auto"/>
            <w:vAlign w:val="center"/>
          </w:tcPr>
          <w:p w14:paraId="706ACC0C" w14:textId="77777777" w:rsidR="00A71B86" w:rsidRPr="00A472C8" w:rsidRDefault="00A71B86" w:rsidP="00334F75">
            <w:pPr>
              <w:rPr>
                <w:rFonts w:cs="Calibri"/>
                <w:i/>
                <w:iCs/>
                <w:sz w:val="20"/>
                <w:lang w:val="en"/>
              </w:rPr>
            </w:pPr>
            <w:r w:rsidRPr="00A472C8">
              <w:rPr>
                <w:rFonts w:cs="Calibri"/>
                <w:i/>
                <w:iCs/>
                <w:sz w:val="20"/>
                <w:lang w:val="en"/>
              </w:rPr>
              <w:t xml:space="preserve">Cheumatopsyche </w:t>
            </w:r>
            <w:r w:rsidRPr="00A472C8">
              <w:rPr>
                <w:rFonts w:cs="Calibri"/>
                <w:iCs/>
                <w:sz w:val="20"/>
                <w:lang w:val="en"/>
              </w:rPr>
              <w:t>sp.</w:t>
            </w:r>
          </w:p>
        </w:tc>
        <w:tc>
          <w:tcPr>
            <w:tcW w:w="2082" w:type="dxa"/>
            <w:shd w:val="clear" w:color="auto" w:fill="auto"/>
            <w:vAlign w:val="center"/>
          </w:tcPr>
          <w:p w14:paraId="23DA4BF5" w14:textId="62DEFD02" w:rsidR="00A71B86" w:rsidRPr="00A472C8" w:rsidRDefault="00A71B86" w:rsidP="00334F75">
            <w:pPr>
              <w:jc w:val="center"/>
              <w:rPr>
                <w:rFonts w:cs="Calibri"/>
                <w:iCs/>
                <w:sz w:val="20"/>
                <w:lang w:val="en"/>
              </w:rPr>
            </w:pPr>
            <w:r w:rsidRPr="00A472C8">
              <w:rPr>
                <w:rFonts w:cs="Calibri"/>
                <w:iCs/>
                <w:sz w:val="20"/>
                <w:lang w:val="en"/>
              </w:rPr>
              <w:t>1</w:t>
            </w:r>
            <w:r w:rsidR="004F0A4E" w:rsidRPr="00A472C8">
              <w:rPr>
                <w:rFonts w:cs="Calibri"/>
                <w:iCs/>
                <w:sz w:val="20"/>
                <w:lang w:val="en"/>
              </w:rPr>
              <w:t>,</w:t>
            </w:r>
            <w:r w:rsidRPr="00A472C8">
              <w:rPr>
                <w:rFonts w:cs="Calibri"/>
                <w:iCs/>
                <w:sz w:val="20"/>
                <w:lang w:val="en"/>
              </w:rPr>
              <w:t>470</w:t>
            </w:r>
          </w:p>
          <w:p w14:paraId="08A0BDCA" w14:textId="1F9D1C88" w:rsidR="00A71B86" w:rsidRPr="00A472C8" w:rsidRDefault="00A71B86" w:rsidP="00334F75">
            <w:pPr>
              <w:jc w:val="center"/>
              <w:rPr>
                <w:rFonts w:cs="Calibri"/>
                <w:iCs/>
                <w:sz w:val="20"/>
                <w:lang w:val="en"/>
              </w:rPr>
            </w:pPr>
            <w:r w:rsidRPr="00A472C8">
              <w:rPr>
                <w:rFonts w:cs="Calibri"/>
                <w:iCs/>
                <w:sz w:val="20"/>
                <w:lang w:val="en"/>
              </w:rPr>
              <w:t>(843-6</w:t>
            </w:r>
            <w:r w:rsidR="004F0A4E" w:rsidRPr="00A472C8">
              <w:rPr>
                <w:rFonts w:cs="Calibri"/>
                <w:iCs/>
                <w:sz w:val="20"/>
                <w:lang w:val="en"/>
              </w:rPr>
              <w:t>,</w:t>
            </w:r>
            <w:r w:rsidRPr="00A472C8">
              <w:rPr>
                <w:rFonts w:cs="Calibri"/>
                <w:iCs/>
                <w:sz w:val="20"/>
                <w:lang w:val="en"/>
              </w:rPr>
              <w:t>540)</w:t>
            </w:r>
          </w:p>
        </w:tc>
        <w:tc>
          <w:tcPr>
            <w:tcW w:w="2117" w:type="dxa"/>
            <w:shd w:val="clear" w:color="auto" w:fill="auto"/>
            <w:vAlign w:val="center"/>
          </w:tcPr>
          <w:p w14:paraId="691BAEDB" w14:textId="77777777" w:rsidR="00A71B86" w:rsidRPr="00A472C8" w:rsidRDefault="00A71B86" w:rsidP="00334F75">
            <w:pPr>
              <w:jc w:val="center"/>
              <w:rPr>
                <w:rFonts w:cs="Calibri"/>
                <w:iCs/>
                <w:sz w:val="20"/>
                <w:lang w:val="en"/>
              </w:rPr>
            </w:pPr>
            <w:r w:rsidRPr="00A472C8">
              <w:rPr>
                <w:rFonts w:cs="Calibri"/>
                <w:iCs/>
                <w:sz w:val="20"/>
                <w:lang w:val="en"/>
              </w:rPr>
              <w:t>198</w:t>
            </w:r>
          </w:p>
          <w:p w14:paraId="660FEB70" w14:textId="77777777" w:rsidR="00A71B86" w:rsidRPr="00A472C8" w:rsidRDefault="00A71B86" w:rsidP="00334F75">
            <w:pPr>
              <w:jc w:val="center"/>
              <w:rPr>
                <w:rFonts w:cs="Calibri"/>
                <w:iCs/>
                <w:sz w:val="20"/>
                <w:lang w:val="en"/>
              </w:rPr>
            </w:pPr>
            <w:r w:rsidRPr="00A472C8">
              <w:rPr>
                <w:rFonts w:cs="Calibri"/>
                <w:iCs/>
                <w:sz w:val="20"/>
                <w:lang w:val="en"/>
              </w:rPr>
              <w:t>(65.8-326)</w:t>
            </w:r>
          </w:p>
        </w:tc>
        <w:tc>
          <w:tcPr>
            <w:tcW w:w="1800" w:type="dxa"/>
            <w:vAlign w:val="center"/>
          </w:tcPr>
          <w:p w14:paraId="1BB3CEFF" w14:textId="6B4FEF7A" w:rsidR="00A71B86" w:rsidRPr="00A472C8" w:rsidRDefault="00A71B86" w:rsidP="004F0A4E">
            <w:pPr>
              <w:jc w:val="center"/>
              <w:rPr>
                <w:rFonts w:cs="Calibri"/>
                <w:iCs/>
                <w:sz w:val="20"/>
                <w:lang w:val="en"/>
              </w:rPr>
            </w:pPr>
            <w:r w:rsidRPr="00A472C8">
              <w:rPr>
                <w:rFonts w:cs="Calibri"/>
                <w:iCs/>
                <w:sz w:val="20"/>
                <w:lang w:val="en"/>
              </w:rPr>
              <w:t>Thia</w:t>
            </w:r>
            <w:r w:rsidR="0033159E" w:rsidRPr="00A472C8">
              <w:rPr>
                <w:rFonts w:cs="Calibri"/>
                <w:iCs/>
                <w:sz w:val="20"/>
                <w:lang w:val="en"/>
              </w:rPr>
              <w:t>methoxam</w:t>
            </w:r>
            <w:r w:rsidRPr="00A472C8">
              <w:rPr>
                <w:rFonts w:cs="Calibri"/>
                <w:iCs/>
                <w:sz w:val="20"/>
                <w:lang w:val="en"/>
              </w:rPr>
              <w:t xml:space="preserve"> is more toxic</w:t>
            </w:r>
          </w:p>
        </w:tc>
      </w:tr>
      <w:tr w:rsidR="00F9559F" w:rsidRPr="00A472C8" w14:paraId="3D41B301" w14:textId="67821960" w:rsidTr="00703072">
        <w:trPr>
          <w:cantSplit/>
        </w:trPr>
        <w:tc>
          <w:tcPr>
            <w:tcW w:w="1397" w:type="dxa"/>
            <w:shd w:val="clear" w:color="auto" w:fill="auto"/>
            <w:vAlign w:val="center"/>
            <w:hideMark/>
          </w:tcPr>
          <w:p w14:paraId="0498FB23" w14:textId="77777777" w:rsidR="00A71B86" w:rsidRPr="00A472C8" w:rsidRDefault="00A71B86" w:rsidP="00334F75">
            <w:pPr>
              <w:rPr>
                <w:rFonts w:cs="Calibri"/>
                <w:sz w:val="20"/>
                <w:lang w:val="en"/>
              </w:rPr>
            </w:pPr>
            <w:r w:rsidRPr="00A472C8">
              <w:rPr>
                <w:rFonts w:cs="Calibri"/>
                <w:sz w:val="20"/>
                <w:lang w:val="en"/>
              </w:rPr>
              <w:t xml:space="preserve">Damselfly </w:t>
            </w:r>
          </w:p>
        </w:tc>
        <w:tc>
          <w:tcPr>
            <w:tcW w:w="1604" w:type="dxa"/>
            <w:shd w:val="clear" w:color="auto" w:fill="auto"/>
            <w:vAlign w:val="center"/>
            <w:hideMark/>
          </w:tcPr>
          <w:p w14:paraId="7BE724C9" w14:textId="77777777" w:rsidR="00A71B86" w:rsidRPr="00A472C8" w:rsidRDefault="00A71B86" w:rsidP="00334F75">
            <w:pPr>
              <w:rPr>
                <w:rFonts w:cs="Calibri"/>
                <w:i/>
                <w:sz w:val="20"/>
                <w:lang w:val="en"/>
              </w:rPr>
            </w:pPr>
            <w:r w:rsidRPr="00A472C8">
              <w:rPr>
                <w:rFonts w:cs="Calibri"/>
                <w:i/>
                <w:iCs/>
                <w:sz w:val="20"/>
                <w:lang w:val="en"/>
              </w:rPr>
              <w:t>Coenagrion</w:t>
            </w:r>
            <w:r w:rsidRPr="00A472C8">
              <w:rPr>
                <w:rFonts w:cs="Calibri"/>
                <w:iCs/>
                <w:sz w:val="20"/>
                <w:lang w:val="en"/>
              </w:rPr>
              <w:t xml:space="preserve"> sp.</w:t>
            </w:r>
          </w:p>
        </w:tc>
        <w:tc>
          <w:tcPr>
            <w:tcW w:w="2082" w:type="dxa"/>
            <w:shd w:val="clear" w:color="auto" w:fill="auto"/>
            <w:vAlign w:val="center"/>
          </w:tcPr>
          <w:p w14:paraId="1956F31C" w14:textId="77777777" w:rsidR="00A71B86" w:rsidRPr="00A472C8" w:rsidRDefault="00A71B86" w:rsidP="00334F75">
            <w:pPr>
              <w:jc w:val="center"/>
              <w:rPr>
                <w:rFonts w:cs="Calibri"/>
                <w:iCs/>
                <w:sz w:val="20"/>
                <w:lang w:val="en"/>
              </w:rPr>
            </w:pPr>
            <w:r w:rsidRPr="00A472C8">
              <w:rPr>
                <w:rFonts w:cs="Calibri"/>
                <w:iCs/>
                <w:sz w:val="20"/>
                <w:lang w:val="en"/>
              </w:rPr>
              <w:t>15,500 (8,110-24,500)</w:t>
            </w:r>
          </w:p>
        </w:tc>
        <w:tc>
          <w:tcPr>
            <w:tcW w:w="2117" w:type="dxa"/>
            <w:shd w:val="clear" w:color="auto" w:fill="auto"/>
            <w:vAlign w:val="center"/>
          </w:tcPr>
          <w:p w14:paraId="728AAAA7" w14:textId="77777777" w:rsidR="00A71B86" w:rsidRPr="00A472C8" w:rsidRDefault="00A71B86" w:rsidP="00334F75">
            <w:pPr>
              <w:jc w:val="center"/>
              <w:rPr>
                <w:rFonts w:cs="Calibri"/>
                <w:iCs/>
                <w:sz w:val="20"/>
                <w:lang w:val="en"/>
              </w:rPr>
            </w:pPr>
            <w:r w:rsidRPr="00A472C8">
              <w:rPr>
                <w:rFonts w:cs="Calibri"/>
                <w:iCs/>
                <w:sz w:val="20"/>
                <w:lang w:val="en"/>
              </w:rPr>
              <w:t>35,400 (13,600-91,900)</w:t>
            </w:r>
          </w:p>
        </w:tc>
        <w:tc>
          <w:tcPr>
            <w:tcW w:w="1800" w:type="dxa"/>
            <w:vAlign w:val="center"/>
          </w:tcPr>
          <w:p w14:paraId="051474A2" w14:textId="74B95322" w:rsidR="00A71B86" w:rsidRPr="00A472C8" w:rsidRDefault="00A71B86" w:rsidP="004F0A4E">
            <w:pPr>
              <w:jc w:val="center"/>
              <w:rPr>
                <w:rFonts w:cs="Calibri"/>
                <w:iCs/>
                <w:sz w:val="20"/>
                <w:lang w:val="en"/>
              </w:rPr>
            </w:pPr>
            <w:r w:rsidRPr="00A472C8">
              <w:rPr>
                <w:rFonts w:cs="Calibri"/>
                <w:iCs/>
                <w:sz w:val="20"/>
                <w:lang w:val="en"/>
              </w:rPr>
              <w:t>Similar</w:t>
            </w:r>
          </w:p>
        </w:tc>
      </w:tr>
      <w:tr w:rsidR="00E305D4" w:rsidRPr="00A472C8" w14:paraId="20424B94" w14:textId="3E28CABD" w:rsidTr="00703072">
        <w:trPr>
          <w:cantSplit/>
          <w:trHeight w:val="498"/>
        </w:trPr>
        <w:tc>
          <w:tcPr>
            <w:tcW w:w="1397" w:type="dxa"/>
            <w:vMerge w:val="restart"/>
            <w:shd w:val="clear" w:color="auto" w:fill="auto"/>
            <w:vAlign w:val="center"/>
            <w:hideMark/>
          </w:tcPr>
          <w:p w14:paraId="1C7CFBBE" w14:textId="77777777" w:rsidR="00E305D4" w:rsidRPr="00A472C8" w:rsidRDefault="00E305D4" w:rsidP="00334F75">
            <w:pPr>
              <w:rPr>
                <w:rFonts w:cs="Calibri"/>
                <w:sz w:val="20"/>
                <w:lang w:val="en"/>
              </w:rPr>
            </w:pPr>
            <w:r w:rsidRPr="00A472C8">
              <w:rPr>
                <w:rFonts w:cs="Calibri"/>
                <w:sz w:val="20"/>
                <w:lang w:val="en"/>
              </w:rPr>
              <w:t xml:space="preserve">Mayfly </w:t>
            </w:r>
          </w:p>
        </w:tc>
        <w:tc>
          <w:tcPr>
            <w:tcW w:w="1604" w:type="dxa"/>
            <w:shd w:val="clear" w:color="auto" w:fill="auto"/>
            <w:vAlign w:val="center"/>
          </w:tcPr>
          <w:p w14:paraId="01D25B5A" w14:textId="0C7E33CB" w:rsidR="00E305D4" w:rsidRPr="00A472C8" w:rsidRDefault="00E305D4" w:rsidP="00334F75">
            <w:pPr>
              <w:rPr>
                <w:rFonts w:cs="Calibri"/>
                <w:i/>
                <w:sz w:val="20"/>
                <w:lang w:val="en"/>
              </w:rPr>
            </w:pPr>
            <w:r w:rsidRPr="00A472C8">
              <w:rPr>
                <w:rFonts w:cs="Calibri"/>
                <w:i/>
                <w:iCs/>
                <w:sz w:val="20"/>
                <w:lang w:val="en"/>
              </w:rPr>
              <w:t xml:space="preserve">Cloeon </w:t>
            </w:r>
            <w:r w:rsidRPr="00A472C8">
              <w:rPr>
                <w:rFonts w:cs="Calibri"/>
                <w:iCs/>
                <w:sz w:val="20"/>
                <w:lang w:val="en"/>
              </w:rPr>
              <w:t>sp.</w:t>
            </w:r>
          </w:p>
        </w:tc>
        <w:tc>
          <w:tcPr>
            <w:tcW w:w="2082" w:type="dxa"/>
            <w:shd w:val="clear" w:color="auto" w:fill="auto"/>
            <w:vAlign w:val="center"/>
          </w:tcPr>
          <w:p w14:paraId="19C67D5F" w14:textId="77777777" w:rsidR="00E305D4" w:rsidRPr="00A472C8" w:rsidRDefault="00E305D4" w:rsidP="00334F75">
            <w:pPr>
              <w:jc w:val="center"/>
              <w:rPr>
                <w:rFonts w:cs="Calibri"/>
                <w:iCs/>
                <w:sz w:val="20"/>
                <w:lang w:val="en"/>
              </w:rPr>
            </w:pPr>
            <w:r w:rsidRPr="00A472C8">
              <w:rPr>
                <w:rFonts w:cs="Calibri"/>
                <w:iCs/>
                <w:sz w:val="20"/>
                <w:lang w:val="en"/>
              </w:rPr>
              <w:t>4,570</w:t>
            </w:r>
          </w:p>
          <w:p w14:paraId="66124BD4" w14:textId="6EC4663F" w:rsidR="00E305D4" w:rsidRPr="00A472C8" w:rsidRDefault="00E305D4" w:rsidP="00334F75">
            <w:pPr>
              <w:jc w:val="center"/>
              <w:rPr>
                <w:rFonts w:cs="Calibri"/>
                <w:iCs/>
                <w:sz w:val="20"/>
                <w:lang w:val="en"/>
              </w:rPr>
            </w:pPr>
            <w:r w:rsidRPr="00A472C8">
              <w:rPr>
                <w:rFonts w:cs="Calibri"/>
                <w:iCs/>
                <w:sz w:val="20"/>
                <w:lang w:val="en"/>
              </w:rPr>
              <w:t>(2,340-14,900)</w:t>
            </w:r>
          </w:p>
        </w:tc>
        <w:tc>
          <w:tcPr>
            <w:tcW w:w="2117" w:type="dxa"/>
            <w:shd w:val="clear" w:color="auto" w:fill="auto"/>
            <w:vAlign w:val="center"/>
          </w:tcPr>
          <w:p w14:paraId="1B673ABF" w14:textId="77777777" w:rsidR="00E305D4" w:rsidRPr="00A472C8" w:rsidRDefault="00E305D4" w:rsidP="00334F75">
            <w:pPr>
              <w:jc w:val="center"/>
              <w:rPr>
                <w:rFonts w:cs="Calibri"/>
                <w:iCs/>
                <w:sz w:val="20"/>
                <w:lang w:val="en"/>
              </w:rPr>
            </w:pPr>
            <w:r w:rsidRPr="00A472C8">
              <w:rPr>
                <w:rFonts w:cs="Calibri"/>
                <w:iCs/>
                <w:sz w:val="20"/>
                <w:lang w:val="en"/>
              </w:rPr>
              <w:t>4,740</w:t>
            </w:r>
          </w:p>
          <w:p w14:paraId="119FC24F" w14:textId="6245847B" w:rsidR="00E305D4" w:rsidRPr="00A472C8" w:rsidRDefault="00E305D4" w:rsidP="00334F75">
            <w:pPr>
              <w:jc w:val="center"/>
              <w:rPr>
                <w:rFonts w:cs="Calibri"/>
                <w:iCs/>
                <w:sz w:val="20"/>
                <w:lang w:val="en"/>
              </w:rPr>
            </w:pPr>
            <w:r w:rsidRPr="00A472C8">
              <w:rPr>
                <w:rFonts w:cs="Calibri"/>
                <w:iCs/>
                <w:sz w:val="20"/>
                <w:lang w:val="en"/>
              </w:rPr>
              <w:t>(3,180-7,090)</w:t>
            </w:r>
          </w:p>
        </w:tc>
        <w:tc>
          <w:tcPr>
            <w:tcW w:w="1800" w:type="dxa"/>
            <w:vAlign w:val="center"/>
          </w:tcPr>
          <w:p w14:paraId="3DF68FEC" w14:textId="1EF9DD1B" w:rsidR="00E305D4" w:rsidRPr="00A472C8" w:rsidRDefault="00E305D4" w:rsidP="004F0A4E">
            <w:pPr>
              <w:jc w:val="center"/>
              <w:rPr>
                <w:rFonts w:cs="Calibri"/>
                <w:iCs/>
                <w:sz w:val="20"/>
                <w:lang w:val="en"/>
              </w:rPr>
            </w:pPr>
            <w:r w:rsidRPr="00A472C8">
              <w:rPr>
                <w:rFonts w:cs="Calibri"/>
                <w:iCs/>
                <w:sz w:val="20"/>
                <w:lang w:val="en"/>
              </w:rPr>
              <w:t>Similar</w:t>
            </w:r>
          </w:p>
        </w:tc>
      </w:tr>
      <w:tr w:rsidR="00F9559F" w:rsidRPr="00A472C8" w14:paraId="1488E26C" w14:textId="57501350" w:rsidTr="00703072">
        <w:trPr>
          <w:cantSplit/>
        </w:trPr>
        <w:tc>
          <w:tcPr>
            <w:tcW w:w="1397" w:type="dxa"/>
            <w:vMerge/>
            <w:shd w:val="clear" w:color="auto" w:fill="auto"/>
            <w:vAlign w:val="center"/>
          </w:tcPr>
          <w:p w14:paraId="07F5A61D" w14:textId="77777777" w:rsidR="00A71B86" w:rsidRPr="00A472C8" w:rsidRDefault="00A71B86" w:rsidP="00334F75">
            <w:pPr>
              <w:rPr>
                <w:rFonts w:cs="Calibri"/>
                <w:sz w:val="20"/>
                <w:lang w:val="en"/>
              </w:rPr>
            </w:pPr>
          </w:p>
        </w:tc>
        <w:tc>
          <w:tcPr>
            <w:tcW w:w="1604" w:type="dxa"/>
            <w:shd w:val="clear" w:color="auto" w:fill="auto"/>
            <w:vAlign w:val="center"/>
          </w:tcPr>
          <w:p w14:paraId="75F24F5E" w14:textId="77777777" w:rsidR="00A71B86" w:rsidRPr="00A472C8" w:rsidRDefault="00A71B86" w:rsidP="00334F75">
            <w:pPr>
              <w:rPr>
                <w:rFonts w:cs="Calibri"/>
                <w:i/>
                <w:iCs/>
                <w:sz w:val="20"/>
                <w:lang w:val="en"/>
              </w:rPr>
            </w:pPr>
            <w:r w:rsidRPr="00A472C8">
              <w:rPr>
                <w:rFonts w:cs="Calibri"/>
                <w:i/>
                <w:iCs/>
                <w:sz w:val="20"/>
                <w:lang w:val="en"/>
              </w:rPr>
              <w:t xml:space="preserve">Ephemerella </w:t>
            </w:r>
            <w:r w:rsidRPr="00A472C8">
              <w:rPr>
                <w:rFonts w:cs="Calibri"/>
                <w:iCs/>
                <w:sz w:val="20"/>
                <w:lang w:val="en"/>
              </w:rPr>
              <w:t>sp.</w:t>
            </w:r>
          </w:p>
        </w:tc>
        <w:tc>
          <w:tcPr>
            <w:tcW w:w="2082" w:type="dxa"/>
            <w:shd w:val="clear" w:color="auto" w:fill="auto"/>
            <w:vAlign w:val="center"/>
          </w:tcPr>
          <w:p w14:paraId="4A12699F" w14:textId="77777777" w:rsidR="00A71B86" w:rsidRPr="00A472C8" w:rsidRDefault="00A71B86" w:rsidP="00334F75">
            <w:pPr>
              <w:jc w:val="center"/>
              <w:rPr>
                <w:rFonts w:cs="Calibri"/>
                <w:iCs/>
                <w:sz w:val="20"/>
                <w:lang w:val="en"/>
              </w:rPr>
            </w:pPr>
            <w:r w:rsidRPr="00A472C8">
              <w:rPr>
                <w:rFonts w:cs="Calibri"/>
                <w:iCs/>
                <w:sz w:val="20"/>
                <w:lang w:val="en"/>
              </w:rPr>
              <w:t>668</w:t>
            </w:r>
          </w:p>
          <w:p w14:paraId="3F6ACB1C" w14:textId="4BDB110F" w:rsidR="00A71B86" w:rsidRPr="00A472C8" w:rsidRDefault="00A71B86" w:rsidP="00334F75">
            <w:pPr>
              <w:jc w:val="center"/>
              <w:rPr>
                <w:rFonts w:cs="Calibri"/>
                <w:iCs/>
                <w:sz w:val="20"/>
                <w:lang w:val="en"/>
              </w:rPr>
            </w:pPr>
            <w:r w:rsidRPr="00A472C8">
              <w:rPr>
                <w:rFonts w:cs="Calibri"/>
                <w:iCs/>
                <w:sz w:val="20"/>
                <w:lang w:val="en"/>
              </w:rPr>
              <w:t>(289-7</w:t>
            </w:r>
            <w:r w:rsidR="004F0A4E" w:rsidRPr="00A472C8">
              <w:rPr>
                <w:rFonts w:cs="Calibri"/>
                <w:iCs/>
                <w:sz w:val="20"/>
                <w:lang w:val="en"/>
              </w:rPr>
              <w:t>,</w:t>
            </w:r>
            <w:r w:rsidRPr="00A472C8">
              <w:rPr>
                <w:rFonts w:cs="Calibri"/>
                <w:iCs/>
                <w:sz w:val="20"/>
                <w:lang w:val="en"/>
              </w:rPr>
              <w:t>600)</w:t>
            </w:r>
          </w:p>
        </w:tc>
        <w:tc>
          <w:tcPr>
            <w:tcW w:w="2117" w:type="dxa"/>
            <w:shd w:val="clear" w:color="auto" w:fill="auto"/>
            <w:vAlign w:val="center"/>
          </w:tcPr>
          <w:p w14:paraId="13976625" w14:textId="77777777" w:rsidR="00A71B86" w:rsidRPr="00A472C8" w:rsidRDefault="00A71B86" w:rsidP="00334F75">
            <w:pPr>
              <w:jc w:val="center"/>
              <w:rPr>
                <w:rFonts w:cs="Calibri"/>
                <w:iCs/>
                <w:sz w:val="20"/>
                <w:lang w:val="en"/>
              </w:rPr>
            </w:pPr>
            <w:r w:rsidRPr="00A472C8">
              <w:rPr>
                <w:rFonts w:cs="Calibri"/>
                <w:iCs/>
                <w:sz w:val="20"/>
                <w:lang w:val="en"/>
              </w:rPr>
              <w:t>366</w:t>
            </w:r>
          </w:p>
          <w:p w14:paraId="32364E44" w14:textId="77777777" w:rsidR="00A71B86" w:rsidRPr="00A472C8" w:rsidRDefault="00A71B86" w:rsidP="00334F75">
            <w:pPr>
              <w:jc w:val="center"/>
              <w:rPr>
                <w:rFonts w:cs="Calibri"/>
                <w:iCs/>
                <w:sz w:val="20"/>
                <w:lang w:val="en"/>
              </w:rPr>
            </w:pPr>
            <w:r w:rsidRPr="00A472C8">
              <w:rPr>
                <w:rFonts w:cs="Calibri"/>
                <w:iCs/>
                <w:sz w:val="20"/>
                <w:lang w:val="en"/>
              </w:rPr>
              <w:t>(204-899)</w:t>
            </w:r>
          </w:p>
        </w:tc>
        <w:tc>
          <w:tcPr>
            <w:tcW w:w="1800" w:type="dxa"/>
            <w:vAlign w:val="center"/>
          </w:tcPr>
          <w:p w14:paraId="3601DAFA" w14:textId="7EF80940" w:rsidR="00A71B86" w:rsidRPr="00A472C8" w:rsidRDefault="00A71B86" w:rsidP="004F0A4E">
            <w:pPr>
              <w:jc w:val="center"/>
              <w:rPr>
                <w:rFonts w:cs="Calibri"/>
                <w:iCs/>
                <w:sz w:val="20"/>
                <w:lang w:val="en"/>
              </w:rPr>
            </w:pPr>
            <w:r w:rsidRPr="00A472C8">
              <w:rPr>
                <w:rFonts w:cs="Calibri"/>
                <w:iCs/>
                <w:sz w:val="20"/>
                <w:lang w:val="en"/>
              </w:rPr>
              <w:t>Similar</w:t>
            </w:r>
          </w:p>
        </w:tc>
      </w:tr>
      <w:tr w:rsidR="00F9559F" w:rsidRPr="00A472C8" w14:paraId="794BC5BC" w14:textId="19A0F7CA" w:rsidTr="00703072">
        <w:trPr>
          <w:cantSplit/>
        </w:trPr>
        <w:tc>
          <w:tcPr>
            <w:tcW w:w="1397" w:type="dxa"/>
            <w:vMerge/>
            <w:shd w:val="clear" w:color="auto" w:fill="auto"/>
            <w:vAlign w:val="center"/>
          </w:tcPr>
          <w:p w14:paraId="6262F7D7" w14:textId="77777777" w:rsidR="00A71B86" w:rsidRPr="00A472C8" w:rsidRDefault="00A71B86" w:rsidP="00334F75">
            <w:pPr>
              <w:rPr>
                <w:rFonts w:cs="Calibri"/>
                <w:sz w:val="20"/>
                <w:lang w:val="en"/>
              </w:rPr>
            </w:pPr>
          </w:p>
        </w:tc>
        <w:tc>
          <w:tcPr>
            <w:tcW w:w="1604" w:type="dxa"/>
            <w:shd w:val="clear" w:color="auto" w:fill="auto"/>
            <w:vAlign w:val="center"/>
          </w:tcPr>
          <w:p w14:paraId="09CACC33" w14:textId="77777777" w:rsidR="00A71B86" w:rsidRPr="00A472C8" w:rsidRDefault="00A71B86" w:rsidP="00334F75">
            <w:pPr>
              <w:rPr>
                <w:rFonts w:cs="Calibri"/>
                <w:i/>
                <w:iCs/>
                <w:sz w:val="20"/>
                <w:lang w:val="en"/>
              </w:rPr>
            </w:pPr>
            <w:r w:rsidRPr="00A472C8">
              <w:rPr>
                <w:rFonts w:cs="Calibri"/>
                <w:i/>
                <w:iCs/>
                <w:sz w:val="20"/>
                <w:lang w:val="en"/>
              </w:rPr>
              <w:t>Hexagenia</w:t>
            </w:r>
            <w:r w:rsidRPr="00A472C8">
              <w:rPr>
                <w:rFonts w:cs="Calibri"/>
                <w:iCs/>
                <w:sz w:val="20"/>
                <w:lang w:val="en"/>
              </w:rPr>
              <w:t xml:space="preserve"> spp.</w:t>
            </w:r>
          </w:p>
        </w:tc>
        <w:tc>
          <w:tcPr>
            <w:tcW w:w="2082" w:type="dxa"/>
            <w:shd w:val="clear" w:color="auto" w:fill="auto"/>
            <w:vAlign w:val="center"/>
          </w:tcPr>
          <w:p w14:paraId="3C529494" w14:textId="41A11CF0" w:rsidR="00A71B86" w:rsidRPr="00A472C8" w:rsidRDefault="00A71B86" w:rsidP="00334F75">
            <w:pPr>
              <w:jc w:val="center"/>
              <w:rPr>
                <w:rFonts w:cs="Calibri"/>
                <w:iCs/>
                <w:sz w:val="20"/>
                <w:lang w:val="en"/>
              </w:rPr>
            </w:pPr>
            <w:r w:rsidRPr="00A472C8">
              <w:rPr>
                <w:rFonts w:cs="Calibri"/>
                <w:iCs/>
                <w:sz w:val="20"/>
                <w:lang w:val="en"/>
              </w:rPr>
              <w:t>&gt;20,</w:t>
            </w:r>
            <w:r w:rsidR="00D0477C" w:rsidRPr="00A472C8">
              <w:rPr>
                <w:rFonts w:cs="Calibri"/>
                <w:iCs/>
                <w:sz w:val="20"/>
                <w:lang w:val="en"/>
              </w:rPr>
              <w:t xml:space="preserve">000 </w:t>
            </w:r>
            <w:r w:rsidR="00D0477C" w:rsidRPr="00A472C8">
              <w:rPr>
                <w:rFonts w:cs="Calibri"/>
                <w:sz w:val="20"/>
                <w:vertAlign w:val="superscript"/>
              </w:rPr>
              <w:t>A</w:t>
            </w:r>
          </w:p>
        </w:tc>
        <w:tc>
          <w:tcPr>
            <w:tcW w:w="2117" w:type="dxa"/>
            <w:shd w:val="clear" w:color="auto" w:fill="auto"/>
            <w:vAlign w:val="center"/>
          </w:tcPr>
          <w:p w14:paraId="0BC616BD" w14:textId="5CDFF8C1" w:rsidR="00A71B86" w:rsidRPr="00A472C8" w:rsidRDefault="00A71B86" w:rsidP="00334F75">
            <w:pPr>
              <w:jc w:val="center"/>
              <w:rPr>
                <w:rFonts w:cs="Calibri"/>
                <w:iCs/>
                <w:sz w:val="20"/>
                <w:lang w:val="en"/>
              </w:rPr>
            </w:pPr>
            <w:r w:rsidRPr="00A472C8">
              <w:rPr>
                <w:rFonts w:cs="Calibri"/>
                <w:iCs/>
                <w:sz w:val="20"/>
                <w:lang w:val="en"/>
              </w:rPr>
              <w:t>&gt;40,</w:t>
            </w:r>
            <w:r w:rsidR="00D0477C" w:rsidRPr="00A472C8">
              <w:rPr>
                <w:rFonts w:cs="Calibri"/>
                <w:iCs/>
                <w:sz w:val="20"/>
                <w:lang w:val="en"/>
              </w:rPr>
              <w:t xml:space="preserve">000 </w:t>
            </w:r>
            <w:r w:rsidR="00D0477C" w:rsidRPr="00A472C8">
              <w:rPr>
                <w:rFonts w:cs="Calibri"/>
                <w:sz w:val="20"/>
                <w:vertAlign w:val="superscript"/>
              </w:rPr>
              <w:t>A</w:t>
            </w:r>
          </w:p>
        </w:tc>
        <w:tc>
          <w:tcPr>
            <w:tcW w:w="1800" w:type="dxa"/>
            <w:vAlign w:val="center"/>
          </w:tcPr>
          <w:p w14:paraId="4F4EC2D8" w14:textId="7D9BE6B9" w:rsidR="00A71B86" w:rsidRPr="00A472C8" w:rsidRDefault="00B03B49" w:rsidP="004F0A4E">
            <w:pPr>
              <w:jc w:val="center"/>
              <w:rPr>
                <w:rFonts w:cs="Calibri"/>
                <w:iCs/>
                <w:sz w:val="20"/>
                <w:lang w:val="en"/>
              </w:rPr>
            </w:pPr>
            <w:r w:rsidRPr="00A472C8">
              <w:rPr>
                <w:rFonts w:cs="Calibri"/>
                <w:iCs/>
                <w:sz w:val="20"/>
                <w:lang w:val="en"/>
              </w:rPr>
              <w:t>Unknown</w:t>
            </w:r>
          </w:p>
        </w:tc>
      </w:tr>
      <w:tr w:rsidR="00F9559F" w:rsidRPr="00A472C8" w14:paraId="641676C1" w14:textId="012D4774" w:rsidTr="00703072">
        <w:trPr>
          <w:cantSplit/>
        </w:trPr>
        <w:tc>
          <w:tcPr>
            <w:tcW w:w="1397" w:type="dxa"/>
            <w:vMerge/>
            <w:shd w:val="clear" w:color="auto" w:fill="auto"/>
            <w:vAlign w:val="center"/>
          </w:tcPr>
          <w:p w14:paraId="6AEDAB70" w14:textId="77777777" w:rsidR="00A71B86" w:rsidRPr="00A472C8" w:rsidRDefault="00A71B86" w:rsidP="00334F75">
            <w:pPr>
              <w:rPr>
                <w:rFonts w:cs="Calibri"/>
                <w:sz w:val="20"/>
                <w:lang w:val="en"/>
              </w:rPr>
            </w:pPr>
          </w:p>
        </w:tc>
        <w:tc>
          <w:tcPr>
            <w:tcW w:w="1604" w:type="dxa"/>
            <w:shd w:val="clear" w:color="auto" w:fill="auto"/>
            <w:vAlign w:val="center"/>
          </w:tcPr>
          <w:p w14:paraId="3AD6E87D" w14:textId="77777777" w:rsidR="00A71B86" w:rsidRPr="00A472C8" w:rsidRDefault="00A71B86" w:rsidP="00334F75">
            <w:pPr>
              <w:rPr>
                <w:rFonts w:cs="Calibri"/>
                <w:i/>
                <w:sz w:val="20"/>
                <w:lang w:val="en"/>
              </w:rPr>
            </w:pPr>
            <w:r w:rsidRPr="00A472C8">
              <w:rPr>
                <w:rFonts w:cs="Calibri"/>
                <w:i/>
                <w:iCs/>
                <w:sz w:val="20"/>
                <w:lang w:val="en"/>
              </w:rPr>
              <w:t>Isonychia bicolor</w:t>
            </w:r>
          </w:p>
        </w:tc>
        <w:tc>
          <w:tcPr>
            <w:tcW w:w="2082" w:type="dxa"/>
            <w:shd w:val="clear" w:color="auto" w:fill="auto"/>
            <w:vAlign w:val="center"/>
          </w:tcPr>
          <w:p w14:paraId="3B1ECE91" w14:textId="1756EE97" w:rsidR="00A71B86" w:rsidRPr="00A472C8" w:rsidRDefault="00A71B86" w:rsidP="00334F75">
            <w:pPr>
              <w:jc w:val="center"/>
              <w:rPr>
                <w:rFonts w:cs="Calibri"/>
                <w:iCs/>
                <w:sz w:val="20"/>
                <w:lang w:val="en"/>
              </w:rPr>
            </w:pPr>
            <w:r w:rsidRPr="00A472C8">
              <w:rPr>
                <w:rFonts w:cs="Calibri"/>
                <w:iCs/>
                <w:sz w:val="20"/>
                <w:lang w:val="en"/>
              </w:rPr>
              <w:t>&gt;2</w:t>
            </w:r>
            <w:r w:rsidR="004F0A4E" w:rsidRPr="00A472C8">
              <w:rPr>
                <w:rFonts w:cs="Calibri"/>
                <w:iCs/>
                <w:sz w:val="20"/>
                <w:lang w:val="en"/>
              </w:rPr>
              <w:t>,</w:t>
            </w:r>
            <w:r w:rsidRPr="00A472C8">
              <w:rPr>
                <w:rFonts w:cs="Calibri"/>
                <w:iCs/>
                <w:sz w:val="20"/>
                <w:lang w:val="en"/>
              </w:rPr>
              <w:t>000</w:t>
            </w:r>
            <w:r w:rsidRPr="00A472C8">
              <w:rPr>
                <w:rFonts w:cs="Calibri"/>
                <w:sz w:val="20"/>
                <w:vertAlign w:val="superscript"/>
              </w:rPr>
              <w:t xml:space="preserve"> </w:t>
            </w:r>
            <w:r w:rsidR="00D0477C" w:rsidRPr="00A472C8">
              <w:rPr>
                <w:rFonts w:cs="Calibri"/>
                <w:sz w:val="20"/>
                <w:vertAlign w:val="superscript"/>
              </w:rPr>
              <w:t>A</w:t>
            </w:r>
          </w:p>
        </w:tc>
        <w:tc>
          <w:tcPr>
            <w:tcW w:w="2117" w:type="dxa"/>
            <w:shd w:val="clear" w:color="auto" w:fill="auto"/>
            <w:vAlign w:val="center"/>
          </w:tcPr>
          <w:p w14:paraId="0C550849" w14:textId="7D0BCE99" w:rsidR="00A71B86" w:rsidRPr="00A472C8" w:rsidRDefault="00A71B86" w:rsidP="00334F75">
            <w:pPr>
              <w:jc w:val="center"/>
              <w:rPr>
                <w:rFonts w:cs="Calibri"/>
                <w:iCs/>
                <w:sz w:val="20"/>
                <w:lang w:val="en"/>
              </w:rPr>
            </w:pPr>
            <w:r w:rsidRPr="00A472C8">
              <w:rPr>
                <w:rFonts w:cs="Calibri"/>
                <w:iCs/>
                <w:sz w:val="20"/>
                <w:lang w:val="en"/>
              </w:rPr>
              <w:t>&gt;8</w:t>
            </w:r>
            <w:r w:rsidR="004F0A4E" w:rsidRPr="00A472C8">
              <w:rPr>
                <w:rFonts w:cs="Calibri"/>
                <w:iCs/>
                <w:sz w:val="20"/>
                <w:lang w:val="en"/>
              </w:rPr>
              <w:t>,</w:t>
            </w:r>
            <w:r w:rsidRPr="00A472C8">
              <w:rPr>
                <w:rFonts w:cs="Calibri"/>
                <w:iCs/>
                <w:sz w:val="20"/>
                <w:lang w:val="en"/>
              </w:rPr>
              <w:t>000</w:t>
            </w:r>
            <w:r w:rsidRPr="00A472C8">
              <w:rPr>
                <w:rFonts w:cs="Calibri"/>
                <w:sz w:val="20"/>
                <w:vertAlign w:val="superscript"/>
              </w:rPr>
              <w:t xml:space="preserve"> </w:t>
            </w:r>
            <w:r w:rsidR="00D0477C" w:rsidRPr="00A472C8">
              <w:rPr>
                <w:rFonts w:cs="Calibri"/>
                <w:sz w:val="20"/>
                <w:vertAlign w:val="superscript"/>
              </w:rPr>
              <w:t>A</w:t>
            </w:r>
          </w:p>
        </w:tc>
        <w:tc>
          <w:tcPr>
            <w:tcW w:w="1800" w:type="dxa"/>
            <w:vAlign w:val="center"/>
          </w:tcPr>
          <w:p w14:paraId="411AEB1B" w14:textId="60EF3EA4" w:rsidR="00A71B86" w:rsidRPr="00A472C8" w:rsidRDefault="00B03B49" w:rsidP="004F0A4E">
            <w:pPr>
              <w:jc w:val="center"/>
              <w:rPr>
                <w:rFonts w:cs="Calibri"/>
                <w:iCs/>
                <w:sz w:val="20"/>
                <w:lang w:val="en"/>
              </w:rPr>
            </w:pPr>
            <w:r w:rsidRPr="00A472C8">
              <w:rPr>
                <w:rFonts w:cs="Calibri"/>
                <w:iCs/>
                <w:sz w:val="20"/>
                <w:lang w:val="en"/>
              </w:rPr>
              <w:t>Unknown</w:t>
            </w:r>
          </w:p>
        </w:tc>
      </w:tr>
      <w:tr w:rsidR="00F9559F" w:rsidRPr="00A472C8" w14:paraId="2F60A225" w14:textId="74DCB749" w:rsidTr="00703072">
        <w:trPr>
          <w:cantSplit/>
        </w:trPr>
        <w:tc>
          <w:tcPr>
            <w:tcW w:w="1397" w:type="dxa"/>
            <w:vMerge/>
            <w:shd w:val="clear" w:color="auto" w:fill="auto"/>
            <w:vAlign w:val="center"/>
          </w:tcPr>
          <w:p w14:paraId="4CD6AD18" w14:textId="77777777" w:rsidR="00A71B86" w:rsidRPr="00A472C8" w:rsidRDefault="00A71B86" w:rsidP="00334F75">
            <w:pPr>
              <w:rPr>
                <w:rFonts w:cs="Calibri"/>
                <w:sz w:val="20"/>
                <w:lang w:val="en"/>
              </w:rPr>
            </w:pPr>
          </w:p>
        </w:tc>
        <w:tc>
          <w:tcPr>
            <w:tcW w:w="1604" w:type="dxa"/>
            <w:shd w:val="clear" w:color="auto" w:fill="auto"/>
            <w:vAlign w:val="center"/>
          </w:tcPr>
          <w:p w14:paraId="62BB4988" w14:textId="77777777" w:rsidR="00A71B86" w:rsidRPr="00A472C8" w:rsidRDefault="00A71B86" w:rsidP="00334F75">
            <w:pPr>
              <w:rPr>
                <w:rFonts w:cs="Calibri"/>
                <w:sz w:val="20"/>
                <w:lang w:val="en"/>
              </w:rPr>
            </w:pPr>
            <w:r w:rsidRPr="00A472C8">
              <w:rPr>
                <w:rFonts w:cs="Calibri"/>
                <w:i/>
                <w:iCs/>
                <w:sz w:val="20"/>
                <w:lang w:val="en"/>
              </w:rPr>
              <w:t>McCaffertium</w:t>
            </w:r>
            <w:r w:rsidRPr="00A472C8">
              <w:rPr>
                <w:rFonts w:cs="Calibri"/>
                <w:iCs/>
                <w:sz w:val="20"/>
                <w:lang w:val="en"/>
              </w:rPr>
              <w:t xml:space="preserve"> sp.</w:t>
            </w:r>
          </w:p>
        </w:tc>
        <w:tc>
          <w:tcPr>
            <w:tcW w:w="2082" w:type="dxa"/>
            <w:shd w:val="clear" w:color="auto" w:fill="auto"/>
            <w:vAlign w:val="center"/>
          </w:tcPr>
          <w:p w14:paraId="38ADF7EB" w14:textId="5A4F978F" w:rsidR="00A71B86" w:rsidRPr="00A472C8" w:rsidRDefault="00A71B86" w:rsidP="00334F75">
            <w:pPr>
              <w:jc w:val="center"/>
              <w:rPr>
                <w:rFonts w:cs="Calibri"/>
                <w:iCs/>
                <w:sz w:val="20"/>
                <w:lang w:val="en"/>
              </w:rPr>
            </w:pPr>
            <w:r w:rsidRPr="00A472C8">
              <w:rPr>
                <w:rFonts w:cs="Calibri"/>
                <w:iCs/>
                <w:sz w:val="20"/>
                <w:lang w:val="en"/>
              </w:rPr>
              <w:t>1</w:t>
            </w:r>
            <w:r w:rsidR="004F0A4E" w:rsidRPr="00A472C8">
              <w:rPr>
                <w:rFonts w:cs="Calibri"/>
                <w:iCs/>
                <w:sz w:val="20"/>
                <w:lang w:val="en"/>
              </w:rPr>
              <w:t>,</w:t>
            </w:r>
            <w:r w:rsidRPr="00A472C8">
              <w:rPr>
                <w:rFonts w:cs="Calibri"/>
                <w:iCs/>
                <w:sz w:val="20"/>
                <w:lang w:val="en"/>
              </w:rPr>
              <w:t>540</w:t>
            </w:r>
          </w:p>
          <w:p w14:paraId="050CD07C" w14:textId="24BAEEDF" w:rsidR="00A71B86" w:rsidRPr="00A472C8" w:rsidRDefault="00A71B86" w:rsidP="00334F75">
            <w:pPr>
              <w:jc w:val="center"/>
              <w:rPr>
                <w:rFonts w:cs="Calibri"/>
                <w:iCs/>
                <w:sz w:val="20"/>
                <w:lang w:val="en"/>
              </w:rPr>
            </w:pPr>
            <w:r w:rsidRPr="00A472C8">
              <w:rPr>
                <w:rFonts w:cs="Calibri"/>
                <w:iCs/>
                <w:sz w:val="20"/>
                <w:lang w:val="en"/>
              </w:rPr>
              <w:t>(1</w:t>
            </w:r>
            <w:r w:rsidR="004F0A4E" w:rsidRPr="00A472C8">
              <w:rPr>
                <w:rFonts w:cs="Calibri"/>
                <w:iCs/>
                <w:sz w:val="20"/>
                <w:lang w:val="en"/>
              </w:rPr>
              <w:t>,</w:t>
            </w:r>
            <w:r w:rsidRPr="00A472C8">
              <w:rPr>
                <w:rFonts w:cs="Calibri"/>
                <w:iCs/>
                <w:sz w:val="20"/>
                <w:lang w:val="en"/>
              </w:rPr>
              <w:t>320-1</w:t>
            </w:r>
            <w:r w:rsidR="004F0A4E" w:rsidRPr="00A472C8">
              <w:rPr>
                <w:rFonts w:cs="Calibri"/>
                <w:iCs/>
                <w:sz w:val="20"/>
                <w:lang w:val="en"/>
              </w:rPr>
              <w:t>,</w:t>
            </w:r>
            <w:r w:rsidRPr="00A472C8">
              <w:rPr>
                <w:rFonts w:cs="Calibri"/>
                <w:iCs/>
                <w:sz w:val="20"/>
                <w:lang w:val="en"/>
              </w:rPr>
              <w:t>790)</w:t>
            </w:r>
          </w:p>
        </w:tc>
        <w:tc>
          <w:tcPr>
            <w:tcW w:w="2117" w:type="dxa"/>
            <w:shd w:val="clear" w:color="auto" w:fill="auto"/>
            <w:vAlign w:val="center"/>
          </w:tcPr>
          <w:p w14:paraId="2E7F1874" w14:textId="4901C92E" w:rsidR="00A71B86" w:rsidRPr="00A472C8" w:rsidRDefault="00A71B86" w:rsidP="00334F75">
            <w:pPr>
              <w:jc w:val="center"/>
              <w:rPr>
                <w:rFonts w:cs="Calibri"/>
                <w:iCs/>
                <w:sz w:val="20"/>
                <w:lang w:val="en"/>
              </w:rPr>
            </w:pPr>
            <w:r w:rsidRPr="00A472C8">
              <w:rPr>
                <w:rFonts w:cs="Calibri"/>
                <w:iCs/>
                <w:sz w:val="20"/>
                <w:lang w:val="en"/>
              </w:rPr>
              <w:t>&gt;1</w:t>
            </w:r>
            <w:r w:rsidR="004F0A4E" w:rsidRPr="00A472C8">
              <w:rPr>
                <w:rFonts w:cs="Calibri"/>
                <w:iCs/>
                <w:sz w:val="20"/>
                <w:lang w:val="en"/>
              </w:rPr>
              <w:t>,</w:t>
            </w:r>
            <w:r w:rsidRPr="00A472C8">
              <w:rPr>
                <w:rFonts w:cs="Calibri"/>
                <w:iCs/>
                <w:sz w:val="20"/>
                <w:lang w:val="en"/>
              </w:rPr>
              <w:t>000</w:t>
            </w:r>
            <w:r w:rsidRPr="00A472C8">
              <w:rPr>
                <w:rFonts w:cs="Calibri"/>
                <w:sz w:val="20"/>
                <w:vertAlign w:val="superscript"/>
              </w:rPr>
              <w:t xml:space="preserve"> </w:t>
            </w:r>
            <w:r w:rsidR="00D0477C" w:rsidRPr="00A472C8">
              <w:rPr>
                <w:rFonts w:cs="Calibri"/>
                <w:sz w:val="20"/>
                <w:vertAlign w:val="superscript"/>
              </w:rPr>
              <w:t>A</w:t>
            </w:r>
          </w:p>
        </w:tc>
        <w:tc>
          <w:tcPr>
            <w:tcW w:w="1800" w:type="dxa"/>
            <w:vAlign w:val="center"/>
          </w:tcPr>
          <w:p w14:paraId="5270529F" w14:textId="57330627" w:rsidR="00A71B86" w:rsidRPr="00A472C8" w:rsidRDefault="00A71B86" w:rsidP="004F0A4E">
            <w:pPr>
              <w:jc w:val="center"/>
              <w:rPr>
                <w:rFonts w:cs="Calibri"/>
                <w:iCs/>
                <w:sz w:val="20"/>
                <w:lang w:val="en"/>
              </w:rPr>
            </w:pPr>
            <w:r w:rsidRPr="00A472C8">
              <w:rPr>
                <w:rFonts w:cs="Calibri"/>
                <w:iCs/>
                <w:sz w:val="20"/>
                <w:lang w:val="en"/>
              </w:rPr>
              <w:t>Unknown</w:t>
            </w:r>
          </w:p>
        </w:tc>
      </w:tr>
      <w:tr w:rsidR="00F9559F" w:rsidRPr="00A472C8" w14:paraId="39EFB974" w14:textId="6B25EA49" w:rsidTr="00703072">
        <w:trPr>
          <w:cantSplit/>
        </w:trPr>
        <w:tc>
          <w:tcPr>
            <w:tcW w:w="1397" w:type="dxa"/>
            <w:vMerge/>
            <w:shd w:val="clear" w:color="auto" w:fill="auto"/>
            <w:vAlign w:val="center"/>
          </w:tcPr>
          <w:p w14:paraId="29392056" w14:textId="77777777" w:rsidR="00A71B86" w:rsidRPr="00A472C8" w:rsidRDefault="00A71B86" w:rsidP="00334F75">
            <w:pPr>
              <w:rPr>
                <w:rFonts w:cs="Calibri"/>
                <w:sz w:val="20"/>
                <w:lang w:val="en"/>
              </w:rPr>
            </w:pPr>
          </w:p>
        </w:tc>
        <w:tc>
          <w:tcPr>
            <w:tcW w:w="1604" w:type="dxa"/>
            <w:shd w:val="clear" w:color="auto" w:fill="auto"/>
            <w:vAlign w:val="center"/>
          </w:tcPr>
          <w:p w14:paraId="0F9A543E" w14:textId="77777777" w:rsidR="00A71B86" w:rsidRPr="00A472C8" w:rsidRDefault="00A71B86" w:rsidP="00334F75">
            <w:pPr>
              <w:rPr>
                <w:rFonts w:cs="Calibri"/>
                <w:i/>
                <w:sz w:val="20"/>
                <w:lang w:val="en"/>
              </w:rPr>
            </w:pPr>
            <w:r w:rsidRPr="00A472C8">
              <w:rPr>
                <w:rFonts w:cs="Calibri"/>
                <w:i/>
                <w:iCs/>
                <w:sz w:val="20"/>
                <w:lang w:val="en"/>
              </w:rPr>
              <w:t>Neocloeon triangulifer</w:t>
            </w:r>
          </w:p>
        </w:tc>
        <w:tc>
          <w:tcPr>
            <w:tcW w:w="2082" w:type="dxa"/>
            <w:shd w:val="clear" w:color="auto" w:fill="auto"/>
            <w:vAlign w:val="center"/>
          </w:tcPr>
          <w:p w14:paraId="0FCA7A4E" w14:textId="77777777" w:rsidR="00A71B86" w:rsidRPr="00A472C8" w:rsidRDefault="00A71B86" w:rsidP="00334F75">
            <w:pPr>
              <w:jc w:val="center"/>
              <w:rPr>
                <w:rFonts w:cs="Calibri"/>
                <w:iCs/>
                <w:sz w:val="20"/>
                <w:lang w:val="en"/>
              </w:rPr>
            </w:pPr>
            <w:r w:rsidRPr="00A472C8">
              <w:rPr>
                <w:rFonts w:cs="Calibri"/>
                <w:iCs/>
                <w:sz w:val="20"/>
                <w:lang w:val="en"/>
              </w:rPr>
              <w:t>3.54</w:t>
            </w:r>
          </w:p>
          <w:p w14:paraId="65C2B68F" w14:textId="77777777" w:rsidR="00A71B86" w:rsidRPr="00A472C8" w:rsidRDefault="00A71B86" w:rsidP="00334F75">
            <w:pPr>
              <w:jc w:val="center"/>
              <w:rPr>
                <w:rFonts w:cs="Calibri"/>
                <w:iCs/>
                <w:sz w:val="20"/>
                <w:lang w:val="en"/>
              </w:rPr>
            </w:pPr>
            <w:r w:rsidRPr="00A472C8">
              <w:rPr>
                <w:rFonts w:cs="Calibri"/>
                <w:iCs/>
                <w:sz w:val="20"/>
                <w:lang w:val="en"/>
              </w:rPr>
              <w:t>(2.5-5)</w:t>
            </w:r>
          </w:p>
        </w:tc>
        <w:tc>
          <w:tcPr>
            <w:tcW w:w="2117" w:type="dxa"/>
            <w:shd w:val="clear" w:color="auto" w:fill="auto"/>
            <w:vAlign w:val="center"/>
          </w:tcPr>
          <w:p w14:paraId="37E98F15" w14:textId="77777777" w:rsidR="00A71B86" w:rsidRPr="00A472C8" w:rsidRDefault="00A71B86" w:rsidP="00334F75">
            <w:pPr>
              <w:jc w:val="center"/>
              <w:rPr>
                <w:rFonts w:cs="Calibri"/>
                <w:iCs/>
                <w:sz w:val="20"/>
                <w:lang w:val="en"/>
              </w:rPr>
            </w:pPr>
            <w:r w:rsidRPr="00A472C8">
              <w:rPr>
                <w:rFonts w:cs="Calibri"/>
                <w:iCs/>
                <w:sz w:val="20"/>
                <w:lang w:val="en"/>
              </w:rPr>
              <w:t>7.07</w:t>
            </w:r>
          </w:p>
          <w:p w14:paraId="1622F398" w14:textId="77777777" w:rsidR="00A71B86" w:rsidRPr="00A472C8" w:rsidRDefault="00A71B86" w:rsidP="00334F75">
            <w:pPr>
              <w:jc w:val="center"/>
              <w:rPr>
                <w:rFonts w:cs="Calibri"/>
                <w:iCs/>
                <w:color w:val="FF0000"/>
                <w:sz w:val="20"/>
                <w:lang w:val="en"/>
              </w:rPr>
            </w:pPr>
            <w:r w:rsidRPr="00A472C8">
              <w:rPr>
                <w:rFonts w:cs="Calibri"/>
                <w:iCs/>
                <w:sz w:val="20"/>
                <w:lang w:val="en"/>
              </w:rPr>
              <w:t>(5-10)</w:t>
            </w:r>
          </w:p>
        </w:tc>
        <w:tc>
          <w:tcPr>
            <w:tcW w:w="1800" w:type="dxa"/>
            <w:vAlign w:val="center"/>
          </w:tcPr>
          <w:p w14:paraId="2899DB1F" w14:textId="15C35112" w:rsidR="00A71B86" w:rsidRPr="00A472C8" w:rsidRDefault="00A71B86" w:rsidP="004F0A4E">
            <w:pPr>
              <w:jc w:val="center"/>
              <w:rPr>
                <w:rFonts w:cs="Calibri"/>
                <w:iCs/>
                <w:sz w:val="20"/>
                <w:lang w:val="en"/>
              </w:rPr>
            </w:pPr>
            <w:r w:rsidRPr="00A472C8">
              <w:rPr>
                <w:rFonts w:cs="Calibri"/>
                <w:iCs/>
                <w:sz w:val="20"/>
                <w:lang w:val="en"/>
              </w:rPr>
              <w:t>Similar</w:t>
            </w:r>
          </w:p>
        </w:tc>
      </w:tr>
      <w:tr w:rsidR="00F9559F" w:rsidRPr="00A472C8" w14:paraId="1E2F5CD1" w14:textId="1263D158" w:rsidTr="00703072">
        <w:trPr>
          <w:cantSplit/>
        </w:trPr>
        <w:tc>
          <w:tcPr>
            <w:tcW w:w="1397" w:type="dxa"/>
            <w:shd w:val="clear" w:color="auto" w:fill="auto"/>
            <w:vAlign w:val="center"/>
            <w:hideMark/>
          </w:tcPr>
          <w:p w14:paraId="3CAA6AFC" w14:textId="77777777" w:rsidR="00A71B86" w:rsidRPr="00A472C8" w:rsidRDefault="00A71B86" w:rsidP="00334F75">
            <w:pPr>
              <w:rPr>
                <w:rFonts w:cs="Calibri"/>
                <w:sz w:val="20"/>
                <w:lang w:val="en"/>
              </w:rPr>
            </w:pPr>
            <w:r w:rsidRPr="00A472C8">
              <w:rPr>
                <w:rFonts w:cs="Calibri"/>
                <w:sz w:val="20"/>
                <w:lang w:val="en"/>
              </w:rPr>
              <w:t xml:space="preserve">Midge </w:t>
            </w:r>
          </w:p>
        </w:tc>
        <w:tc>
          <w:tcPr>
            <w:tcW w:w="1604" w:type="dxa"/>
            <w:shd w:val="clear" w:color="auto" w:fill="auto"/>
            <w:vAlign w:val="center"/>
            <w:hideMark/>
          </w:tcPr>
          <w:p w14:paraId="70D72933" w14:textId="77777777" w:rsidR="00A71B86" w:rsidRPr="00A472C8" w:rsidRDefault="00A71B86" w:rsidP="00334F75">
            <w:pPr>
              <w:rPr>
                <w:rFonts w:cs="Calibri"/>
                <w:i/>
                <w:sz w:val="20"/>
                <w:lang w:val="en"/>
              </w:rPr>
            </w:pPr>
            <w:r w:rsidRPr="00A472C8">
              <w:rPr>
                <w:rFonts w:cs="Calibri"/>
                <w:i/>
                <w:iCs/>
                <w:sz w:val="20"/>
                <w:lang w:val="en"/>
              </w:rPr>
              <w:t>Chironomus dilutus</w:t>
            </w:r>
          </w:p>
        </w:tc>
        <w:tc>
          <w:tcPr>
            <w:tcW w:w="2082" w:type="dxa"/>
            <w:shd w:val="clear" w:color="auto" w:fill="auto"/>
            <w:vAlign w:val="center"/>
          </w:tcPr>
          <w:p w14:paraId="060A62C1" w14:textId="77777777" w:rsidR="00A71B86" w:rsidRPr="00A472C8" w:rsidRDefault="00A71B86" w:rsidP="00334F75">
            <w:pPr>
              <w:jc w:val="center"/>
              <w:rPr>
                <w:rFonts w:cs="Calibri"/>
                <w:iCs/>
                <w:sz w:val="20"/>
                <w:lang w:val="en"/>
              </w:rPr>
            </w:pPr>
            <w:r w:rsidRPr="00A472C8">
              <w:rPr>
                <w:rFonts w:cs="Calibri"/>
                <w:iCs/>
                <w:sz w:val="20"/>
                <w:lang w:val="en"/>
              </w:rPr>
              <w:t>13.7</w:t>
            </w:r>
          </w:p>
          <w:p w14:paraId="577B449A" w14:textId="77777777" w:rsidR="00A71B86" w:rsidRPr="00A472C8" w:rsidRDefault="00A71B86" w:rsidP="00334F75">
            <w:pPr>
              <w:jc w:val="center"/>
              <w:rPr>
                <w:rFonts w:cs="Calibri"/>
                <w:iCs/>
                <w:sz w:val="20"/>
                <w:lang w:val="en"/>
              </w:rPr>
            </w:pPr>
            <w:r w:rsidRPr="00A472C8">
              <w:rPr>
                <w:rFonts w:cs="Calibri"/>
                <w:iCs/>
                <w:sz w:val="20"/>
                <w:lang w:val="en"/>
              </w:rPr>
              <w:t>(8.08-20.9)</w:t>
            </w:r>
          </w:p>
        </w:tc>
        <w:tc>
          <w:tcPr>
            <w:tcW w:w="2117" w:type="dxa"/>
            <w:shd w:val="clear" w:color="auto" w:fill="auto"/>
            <w:vAlign w:val="center"/>
          </w:tcPr>
          <w:p w14:paraId="36F858AC" w14:textId="77777777" w:rsidR="00A71B86" w:rsidRPr="00A472C8" w:rsidRDefault="00A71B86" w:rsidP="00334F75">
            <w:pPr>
              <w:jc w:val="center"/>
              <w:rPr>
                <w:rFonts w:cs="Calibri"/>
                <w:iCs/>
                <w:sz w:val="20"/>
                <w:lang w:val="en"/>
              </w:rPr>
            </w:pPr>
            <w:r w:rsidRPr="00A472C8">
              <w:rPr>
                <w:rFonts w:cs="Calibri"/>
                <w:iCs/>
                <w:sz w:val="20"/>
                <w:lang w:val="en"/>
              </w:rPr>
              <w:t>74.1</w:t>
            </w:r>
          </w:p>
          <w:p w14:paraId="706E854A" w14:textId="77777777" w:rsidR="00A71B86" w:rsidRPr="00A472C8" w:rsidRDefault="00A71B86" w:rsidP="00334F75">
            <w:pPr>
              <w:jc w:val="center"/>
              <w:rPr>
                <w:rFonts w:cs="Calibri"/>
                <w:iCs/>
                <w:sz w:val="20"/>
                <w:lang w:val="en"/>
              </w:rPr>
            </w:pPr>
            <w:r w:rsidRPr="00A472C8">
              <w:rPr>
                <w:rFonts w:cs="Calibri"/>
                <w:iCs/>
                <w:sz w:val="20"/>
                <w:lang w:val="en"/>
              </w:rPr>
              <w:t>(42.5-199)</w:t>
            </w:r>
          </w:p>
        </w:tc>
        <w:tc>
          <w:tcPr>
            <w:tcW w:w="1800" w:type="dxa"/>
            <w:vAlign w:val="center"/>
          </w:tcPr>
          <w:p w14:paraId="1A62E581" w14:textId="6D9137C9" w:rsidR="00A71B86" w:rsidRPr="00A472C8" w:rsidRDefault="00A71B86" w:rsidP="004F0A4E">
            <w:pPr>
              <w:jc w:val="center"/>
              <w:rPr>
                <w:rFonts w:cs="Calibri"/>
                <w:iCs/>
                <w:sz w:val="20"/>
                <w:lang w:val="en"/>
              </w:rPr>
            </w:pPr>
            <w:r w:rsidRPr="00A472C8">
              <w:rPr>
                <w:rFonts w:cs="Calibri"/>
                <w:iCs/>
                <w:sz w:val="20"/>
                <w:lang w:val="en"/>
              </w:rPr>
              <w:t>Clothi</w:t>
            </w:r>
            <w:r w:rsidR="0033159E" w:rsidRPr="00A472C8">
              <w:rPr>
                <w:rFonts w:cs="Calibri"/>
                <w:iCs/>
                <w:sz w:val="20"/>
                <w:lang w:val="en"/>
              </w:rPr>
              <w:t>anidin</w:t>
            </w:r>
            <w:r w:rsidRPr="00A472C8">
              <w:rPr>
                <w:rFonts w:cs="Calibri"/>
                <w:iCs/>
                <w:sz w:val="20"/>
                <w:lang w:val="en"/>
              </w:rPr>
              <w:t xml:space="preserve"> is more toxic</w:t>
            </w:r>
          </w:p>
        </w:tc>
      </w:tr>
      <w:tr w:rsidR="00F9559F" w:rsidRPr="00A472C8" w14:paraId="5DC3C71F" w14:textId="6193444C" w:rsidTr="00703072">
        <w:trPr>
          <w:cantSplit/>
        </w:trPr>
        <w:tc>
          <w:tcPr>
            <w:tcW w:w="1397" w:type="dxa"/>
            <w:shd w:val="clear" w:color="auto" w:fill="auto"/>
            <w:vAlign w:val="center"/>
            <w:hideMark/>
          </w:tcPr>
          <w:p w14:paraId="097CD59F" w14:textId="77777777" w:rsidR="00A71B86" w:rsidRPr="00A472C8" w:rsidRDefault="00A71B86" w:rsidP="00334F75">
            <w:pPr>
              <w:rPr>
                <w:rFonts w:cs="Calibri"/>
                <w:sz w:val="20"/>
                <w:lang w:val="en"/>
              </w:rPr>
            </w:pPr>
            <w:r w:rsidRPr="00A472C8">
              <w:rPr>
                <w:rFonts w:cs="Calibri"/>
                <w:sz w:val="20"/>
                <w:lang w:val="en"/>
              </w:rPr>
              <w:t>Scud</w:t>
            </w:r>
          </w:p>
        </w:tc>
        <w:tc>
          <w:tcPr>
            <w:tcW w:w="1604" w:type="dxa"/>
            <w:shd w:val="clear" w:color="auto" w:fill="auto"/>
            <w:vAlign w:val="center"/>
            <w:hideMark/>
          </w:tcPr>
          <w:p w14:paraId="151BD97B" w14:textId="77777777" w:rsidR="00A71B86" w:rsidRPr="00A472C8" w:rsidRDefault="00A71B86" w:rsidP="00334F75">
            <w:pPr>
              <w:rPr>
                <w:rFonts w:cs="Calibri"/>
                <w:i/>
                <w:sz w:val="20"/>
                <w:lang w:val="en"/>
              </w:rPr>
            </w:pPr>
            <w:r w:rsidRPr="00A472C8">
              <w:rPr>
                <w:rFonts w:cs="Calibri"/>
                <w:i/>
                <w:iCs/>
                <w:sz w:val="20"/>
                <w:lang w:val="en"/>
              </w:rPr>
              <w:t>Hyalella azteca</w:t>
            </w:r>
          </w:p>
        </w:tc>
        <w:tc>
          <w:tcPr>
            <w:tcW w:w="2082" w:type="dxa"/>
            <w:shd w:val="clear" w:color="auto" w:fill="auto"/>
            <w:vAlign w:val="center"/>
          </w:tcPr>
          <w:p w14:paraId="5AE7B7CE" w14:textId="77777777" w:rsidR="00A71B86" w:rsidRPr="00A472C8" w:rsidRDefault="00A71B86" w:rsidP="00334F75">
            <w:pPr>
              <w:jc w:val="center"/>
              <w:rPr>
                <w:rFonts w:cs="Calibri"/>
                <w:iCs/>
                <w:sz w:val="20"/>
                <w:lang w:val="en"/>
              </w:rPr>
            </w:pPr>
            <w:r w:rsidRPr="00A472C8">
              <w:rPr>
                <w:rFonts w:cs="Calibri"/>
                <w:iCs/>
                <w:sz w:val="20"/>
                <w:lang w:val="en"/>
              </w:rPr>
              <w:t>6.1</w:t>
            </w:r>
          </w:p>
          <w:p w14:paraId="068344EA" w14:textId="77777777" w:rsidR="00A71B86" w:rsidRPr="00A472C8" w:rsidRDefault="00A71B86" w:rsidP="00334F75">
            <w:pPr>
              <w:jc w:val="center"/>
              <w:rPr>
                <w:rFonts w:cs="Calibri"/>
                <w:iCs/>
                <w:color w:val="FF0000"/>
                <w:sz w:val="20"/>
                <w:lang w:val="en"/>
              </w:rPr>
            </w:pPr>
            <w:r w:rsidRPr="00A472C8">
              <w:rPr>
                <w:rFonts w:cs="Calibri"/>
                <w:iCs/>
                <w:sz w:val="20"/>
                <w:lang w:val="en"/>
              </w:rPr>
              <w:t>(5.46-6.82)</w:t>
            </w:r>
          </w:p>
        </w:tc>
        <w:tc>
          <w:tcPr>
            <w:tcW w:w="2117" w:type="dxa"/>
            <w:shd w:val="clear" w:color="auto" w:fill="auto"/>
            <w:vAlign w:val="center"/>
          </w:tcPr>
          <w:p w14:paraId="5029F4A2" w14:textId="326A9B88" w:rsidR="00A71B86" w:rsidRPr="00A472C8" w:rsidRDefault="00A71B86" w:rsidP="00334F75">
            <w:pPr>
              <w:jc w:val="center"/>
              <w:rPr>
                <w:rFonts w:cs="Calibri"/>
                <w:iCs/>
                <w:sz w:val="20"/>
                <w:lang w:val="en"/>
              </w:rPr>
            </w:pPr>
            <w:r w:rsidRPr="00A472C8">
              <w:rPr>
                <w:rFonts w:cs="Calibri"/>
                <w:iCs/>
                <w:sz w:val="20"/>
                <w:lang w:val="en"/>
              </w:rPr>
              <w:t>1</w:t>
            </w:r>
            <w:r w:rsidR="004F0A4E" w:rsidRPr="00A472C8">
              <w:rPr>
                <w:rFonts w:cs="Calibri"/>
                <w:iCs/>
                <w:sz w:val="20"/>
                <w:lang w:val="en"/>
              </w:rPr>
              <w:t>,</w:t>
            </w:r>
            <w:r w:rsidRPr="00A472C8">
              <w:rPr>
                <w:rFonts w:cs="Calibri"/>
                <w:iCs/>
                <w:sz w:val="20"/>
                <w:lang w:val="en"/>
              </w:rPr>
              <w:t>150</w:t>
            </w:r>
          </w:p>
          <w:p w14:paraId="749ABDA5" w14:textId="77777777" w:rsidR="00A71B86" w:rsidRPr="00A472C8" w:rsidRDefault="00A71B86" w:rsidP="00334F75">
            <w:pPr>
              <w:jc w:val="center"/>
              <w:rPr>
                <w:rFonts w:cs="Calibri"/>
                <w:iCs/>
                <w:sz w:val="20"/>
                <w:lang w:val="en"/>
              </w:rPr>
            </w:pPr>
            <w:r w:rsidRPr="00A472C8">
              <w:rPr>
                <w:rFonts w:cs="Calibri"/>
                <w:iCs/>
                <w:sz w:val="20"/>
                <w:lang w:val="en"/>
              </w:rPr>
              <w:t>(495-149,000)</w:t>
            </w:r>
          </w:p>
        </w:tc>
        <w:tc>
          <w:tcPr>
            <w:tcW w:w="1800" w:type="dxa"/>
            <w:vAlign w:val="center"/>
          </w:tcPr>
          <w:p w14:paraId="69B0090C" w14:textId="07701461" w:rsidR="00A71B86" w:rsidRPr="00A472C8" w:rsidRDefault="00A71B86" w:rsidP="004F0A4E">
            <w:pPr>
              <w:jc w:val="center"/>
              <w:rPr>
                <w:rFonts w:cs="Calibri"/>
                <w:iCs/>
                <w:sz w:val="20"/>
                <w:lang w:val="en"/>
              </w:rPr>
            </w:pPr>
            <w:r w:rsidRPr="00A472C8">
              <w:rPr>
                <w:rFonts w:cs="Calibri"/>
                <w:iCs/>
                <w:sz w:val="20"/>
                <w:lang w:val="en"/>
              </w:rPr>
              <w:t>Clothi</w:t>
            </w:r>
            <w:r w:rsidR="0033159E" w:rsidRPr="00A472C8">
              <w:rPr>
                <w:rFonts w:cs="Calibri"/>
                <w:iCs/>
                <w:sz w:val="20"/>
                <w:lang w:val="en"/>
              </w:rPr>
              <w:t>anidin</w:t>
            </w:r>
            <w:r w:rsidRPr="00A472C8">
              <w:rPr>
                <w:rFonts w:cs="Calibri"/>
                <w:iCs/>
                <w:sz w:val="20"/>
                <w:lang w:val="en"/>
              </w:rPr>
              <w:t xml:space="preserve"> is more toxic</w:t>
            </w:r>
          </w:p>
        </w:tc>
      </w:tr>
      <w:tr w:rsidR="00F9559F" w:rsidRPr="00A472C8" w14:paraId="539D36BD" w14:textId="4FEE7AB8" w:rsidTr="00703072">
        <w:trPr>
          <w:cantSplit/>
        </w:trPr>
        <w:tc>
          <w:tcPr>
            <w:tcW w:w="1397" w:type="dxa"/>
            <w:shd w:val="clear" w:color="auto" w:fill="auto"/>
            <w:vAlign w:val="center"/>
            <w:hideMark/>
          </w:tcPr>
          <w:p w14:paraId="3ABAE813" w14:textId="77777777" w:rsidR="00A71B86" w:rsidRPr="00A472C8" w:rsidRDefault="00A71B86" w:rsidP="00334F75">
            <w:pPr>
              <w:rPr>
                <w:rFonts w:cs="Calibri"/>
                <w:sz w:val="20"/>
                <w:lang w:val="en"/>
              </w:rPr>
            </w:pPr>
            <w:r w:rsidRPr="00A472C8">
              <w:rPr>
                <w:rFonts w:cs="Calibri"/>
                <w:iCs/>
                <w:sz w:val="20"/>
              </w:rPr>
              <w:t>Stonefly nymph</w:t>
            </w:r>
          </w:p>
        </w:tc>
        <w:tc>
          <w:tcPr>
            <w:tcW w:w="1604" w:type="dxa"/>
            <w:shd w:val="clear" w:color="auto" w:fill="auto"/>
            <w:vAlign w:val="center"/>
            <w:hideMark/>
          </w:tcPr>
          <w:p w14:paraId="2F65E563" w14:textId="77777777" w:rsidR="00A71B86" w:rsidRPr="00A472C8" w:rsidRDefault="00A71B86" w:rsidP="00334F75">
            <w:pPr>
              <w:rPr>
                <w:rFonts w:cs="Calibri"/>
                <w:i/>
                <w:sz w:val="20"/>
                <w:lang w:val="en"/>
              </w:rPr>
            </w:pPr>
            <w:r w:rsidRPr="00A472C8">
              <w:rPr>
                <w:rFonts w:cs="Calibri"/>
                <w:i/>
                <w:iCs/>
                <w:sz w:val="20"/>
              </w:rPr>
              <w:t>Agnetina, Paragnetina</w:t>
            </w:r>
            <w:r w:rsidRPr="00A472C8">
              <w:rPr>
                <w:rFonts w:cs="Calibri"/>
                <w:iCs/>
                <w:sz w:val="20"/>
              </w:rPr>
              <w:t xml:space="preserve"> sp.</w:t>
            </w:r>
          </w:p>
        </w:tc>
        <w:tc>
          <w:tcPr>
            <w:tcW w:w="2082" w:type="dxa"/>
            <w:shd w:val="clear" w:color="auto" w:fill="auto"/>
            <w:vAlign w:val="center"/>
          </w:tcPr>
          <w:p w14:paraId="55B44786" w14:textId="3EDD84ED" w:rsidR="00A71B86" w:rsidRPr="00A472C8" w:rsidRDefault="00A71B86" w:rsidP="00334F75">
            <w:pPr>
              <w:jc w:val="center"/>
              <w:rPr>
                <w:rFonts w:cs="Calibri"/>
                <w:iCs/>
                <w:sz w:val="20"/>
              </w:rPr>
            </w:pPr>
            <w:r w:rsidRPr="00A472C8">
              <w:rPr>
                <w:rFonts w:cs="Calibri"/>
                <w:iCs/>
                <w:sz w:val="20"/>
              </w:rPr>
              <w:t>1</w:t>
            </w:r>
            <w:r w:rsidR="004F0A4E" w:rsidRPr="00A472C8">
              <w:rPr>
                <w:rFonts w:cs="Calibri"/>
                <w:iCs/>
                <w:sz w:val="20"/>
              </w:rPr>
              <w:t>,</w:t>
            </w:r>
            <w:r w:rsidRPr="00A472C8">
              <w:rPr>
                <w:rFonts w:cs="Calibri"/>
                <w:iCs/>
                <w:sz w:val="20"/>
              </w:rPr>
              <w:t>830</w:t>
            </w:r>
          </w:p>
          <w:p w14:paraId="0028B1A8" w14:textId="0B503D1B" w:rsidR="00A71B86" w:rsidRPr="00A472C8" w:rsidRDefault="00A71B86" w:rsidP="00334F75">
            <w:pPr>
              <w:jc w:val="center"/>
              <w:rPr>
                <w:rFonts w:cs="Calibri"/>
                <w:iCs/>
                <w:sz w:val="20"/>
              </w:rPr>
            </w:pPr>
            <w:r w:rsidRPr="00A472C8">
              <w:rPr>
                <w:rFonts w:cs="Calibri"/>
                <w:iCs/>
                <w:sz w:val="20"/>
              </w:rPr>
              <w:t>(1</w:t>
            </w:r>
            <w:r w:rsidR="004F0A4E" w:rsidRPr="00A472C8">
              <w:rPr>
                <w:rFonts w:cs="Calibri"/>
                <w:iCs/>
                <w:sz w:val="20"/>
              </w:rPr>
              <w:t>,</w:t>
            </w:r>
            <w:r w:rsidRPr="00A472C8">
              <w:rPr>
                <w:rFonts w:cs="Calibri"/>
                <w:iCs/>
                <w:sz w:val="20"/>
              </w:rPr>
              <w:t>640-2</w:t>
            </w:r>
            <w:r w:rsidR="004F0A4E" w:rsidRPr="00A472C8">
              <w:rPr>
                <w:rFonts w:cs="Calibri"/>
                <w:iCs/>
                <w:sz w:val="20"/>
              </w:rPr>
              <w:t>,</w:t>
            </w:r>
            <w:r w:rsidRPr="00A472C8">
              <w:rPr>
                <w:rFonts w:cs="Calibri"/>
                <w:iCs/>
                <w:sz w:val="20"/>
              </w:rPr>
              <w:t>040)</w:t>
            </w:r>
          </w:p>
        </w:tc>
        <w:tc>
          <w:tcPr>
            <w:tcW w:w="2117" w:type="dxa"/>
            <w:shd w:val="clear" w:color="auto" w:fill="auto"/>
            <w:vAlign w:val="center"/>
          </w:tcPr>
          <w:p w14:paraId="22614CB1" w14:textId="4902DF33" w:rsidR="00A71B86" w:rsidRPr="00A472C8" w:rsidRDefault="00A71B86" w:rsidP="00334F75">
            <w:pPr>
              <w:jc w:val="center"/>
              <w:rPr>
                <w:rFonts w:cs="Calibri"/>
                <w:iCs/>
                <w:sz w:val="20"/>
              </w:rPr>
            </w:pPr>
            <w:r w:rsidRPr="00A472C8">
              <w:rPr>
                <w:rFonts w:cs="Calibri"/>
                <w:iCs/>
                <w:sz w:val="20"/>
              </w:rPr>
              <w:t>&gt;8</w:t>
            </w:r>
            <w:r w:rsidR="004F0A4E" w:rsidRPr="00A472C8">
              <w:rPr>
                <w:rFonts w:cs="Calibri"/>
                <w:iCs/>
                <w:sz w:val="20"/>
              </w:rPr>
              <w:t>,</w:t>
            </w:r>
            <w:r w:rsidRPr="00A472C8">
              <w:rPr>
                <w:rFonts w:cs="Calibri"/>
                <w:iCs/>
                <w:sz w:val="20"/>
              </w:rPr>
              <w:t>000</w:t>
            </w:r>
            <w:r w:rsidRPr="00A472C8">
              <w:rPr>
                <w:rFonts w:cs="Calibri"/>
                <w:sz w:val="20"/>
                <w:vertAlign w:val="superscript"/>
              </w:rPr>
              <w:t xml:space="preserve"> </w:t>
            </w:r>
            <w:r w:rsidR="00D0477C" w:rsidRPr="00A472C8">
              <w:rPr>
                <w:rFonts w:cs="Calibri"/>
                <w:sz w:val="20"/>
                <w:vertAlign w:val="superscript"/>
              </w:rPr>
              <w:t>A</w:t>
            </w:r>
          </w:p>
        </w:tc>
        <w:tc>
          <w:tcPr>
            <w:tcW w:w="1800" w:type="dxa"/>
            <w:vAlign w:val="center"/>
          </w:tcPr>
          <w:p w14:paraId="0AE6B3D2" w14:textId="3533E4A9" w:rsidR="00A71B86" w:rsidRPr="00A472C8" w:rsidRDefault="00A71B86" w:rsidP="004F0A4E">
            <w:pPr>
              <w:jc w:val="center"/>
              <w:rPr>
                <w:rFonts w:cs="Calibri"/>
                <w:iCs/>
                <w:sz w:val="20"/>
              </w:rPr>
            </w:pPr>
            <w:r w:rsidRPr="00A472C8">
              <w:rPr>
                <w:rFonts w:cs="Calibri"/>
                <w:iCs/>
                <w:sz w:val="20"/>
              </w:rPr>
              <w:t>Clothi</w:t>
            </w:r>
            <w:r w:rsidR="0033159E" w:rsidRPr="00A472C8">
              <w:rPr>
                <w:rFonts w:cs="Calibri"/>
                <w:iCs/>
                <w:sz w:val="20"/>
              </w:rPr>
              <w:t>anidin</w:t>
            </w:r>
            <w:r w:rsidRPr="00A472C8">
              <w:rPr>
                <w:rFonts w:cs="Calibri"/>
                <w:iCs/>
                <w:sz w:val="20"/>
              </w:rPr>
              <w:t xml:space="preserve"> is more toxic</w:t>
            </w:r>
          </w:p>
        </w:tc>
      </w:tr>
      <w:tr w:rsidR="00F9559F" w:rsidRPr="00A472C8" w14:paraId="4CCDDA81" w14:textId="51AB3F9E" w:rsidTr="00703072">
        <w:trPr>
          <w:cantSplit/>
        </w:trPr>
        <w:tc>
          <w:tcPr>
            <w:tcW w:w="1397" w:type="dxa"/>
            <w:shd w:val="clear" w:color="auto" w:fill="auto"/>
            <w:vAlign w:val="center"/>
            <w:hideMark/>
          </w:tcPr>
          <w:p w14:paraId="5149D118" w14:textId="77777777" w:rsidR="00A71B86" w:rsidRPr="00A472C8" w:rsidRDefault="00A71B86" w:rsidP="00334F75">
            <w:pPr>
              <w:rPr>
                <w:rFonts w:cs="Calibri"/>
                <w:sz w:val="20"/>
                <w:lang w:val="en"/>
              </w:rPr>
            </w:pPr>
            <w:r w:rsidRPr="00A472C8">
              <w:rPr>
                <w:rFonts w:cs="Calibri"/>
                <w:sz w:val="20"/>
                <w:lang w:val="en"/>
              </w:rPr>
              <w:t>Water boatmen</w:t>
            </w:r>
          </w:p>
        </w:tc>
        <w:tc>
          <w:tcPr>
            <w:tcW w:w="1604" w:type="dxa"/>
            <w:shd w:val="clear" w:color="auto" w:fill="auto"/>
            <w:vAlign w:val="center"/>
            <w:hideMark/>
          </w:tcPr>
          <w:p w14:paraId="17E756CB" w14:textId="77777777" w:rsidR="00A71B86" w:rsidRPr="00A472C8" w:rsidRDefault="00A71B86" w:rsidP="00334F75">
            <w:pPr>
              <w:rPr>
                <w:rFonts w:cs="Calibri"/>
                <w:i/>
                <w:sz w:val="20"/>
                <w:lang w:val="en"/>
              </w:rPr>
            </w:pPr>
            <w:r w:rsidRPr="00A472C8">
              <w:rPr>
                <w:rFonts w:cs="Calibri"/>
                <w:i/>
                <w:iCs/>
                <w:sz w:val="20"/>
                <w:lang w:val="en"/>
              </w:rPr>
              <w:t>Trichocorixa</w:t>
            </w:r>
            <w:r w:rsidRPr="00A472C8">
              <w:rPr>
                <w:rFonts w:cs="Calibri"/>
                <w:iCs/>
                <w:sz w:val="20"/>
                <w:lang w:val="en"/>
              </w:rPr>
              <w:t xml:space="preserve"> sp.</w:t>
            </w:r>
          </w:p>
        </w:tc>
        <w:tc>
          <w:tcPr>
            <w:tcW w:w="2082" w:type="dxa"/>
            <w:shd w:val="clear" w:color="auto" w:fill="auto"/>
            <w:vAlign w:val="center"/>
          </w:tcPr>
          <w:p w14:paraId="55896D45" w14:textId="77777777" w:rsidR="00A71B86" w:rsidRPr="00A472C8" w:rsidRDefault="00A71B86" w:rsidP="00334F75">
            <w:pPr>
              <w:jc w:val="center"/>
              <w:rPr>
                <w:rFonts w:cs="Calibri"/>
                <w:iCs/>
                <w:sz w:val="20"/>
                <w:lang w:val="en"/>
              </w:rPr>
            </w:pPr>
            <w:r w:rsidRPr="00A472C8">
              <w:rPr>
                <w:rFonts w:cs="Calibri"/>
                <w:iCs/>
                <w:sz w:val="20"/>
                <w:lang w:val="en"/>
              </w:rPr>
              <w:t>35.4</w:t>
            </w:r>
          </w:p>
          <w:p w14:paraId="1431DC57" w14:textId="77777777" w:rsidR="00A71B86" w:rsidRPr="00A472C8" w:rsidRDefault="00A71B86" w:rsidP="00334F75">
            <w:pPr>
              <w:jc w:val="center"/>
              <w:rPr>
                <w:rFonts w:cs="Calibri"/>
                <w:iCs/>
                <w:sz w:val="20"/>
                <w:lang w:val="en"/>
              </w:rPr>
            </w:pPr>
            <w:r w:rsidRPr="00A472C8">
              <w:rPr>
                <w:rFonts w:cs="Calibri"/>
                <w:iCs/>
                <w:sz w:val="20"/>
                <w:lang w:val="en"/>
              </w:rPr>
              <w:t>(19.1-58.7)</w:t>
            </w:r>
          </w:p>
        </w:tc>
        <w:tc>
          <w:tcPr>
            <w:tcW w:w="2117" w:type="dxa"/>
            <w:shd w:val="clear" w:color="auto" w:fill="auto"/>
            <w:vAlign w:val="center"/>
          </w:tcPr>
          <w:p w14:paraId="1C648086" w14:textId="0E95C9F0" w:rsidR="00A71B86" w:rsidRPr="00A472C8" w:rsidRDefault="00A71B86" w:rsidP="00334F75">
            <w:pPr>
              <w:jc w:val="center"/>
              <w:rPr>
                <w:rFonts w:cs="Calibri"/>
                <w:iCs/>
                <w:sz w:val="20"/>
                <w:lang w:val="en"/>
              </w:rPr>
            </w:pPr>
            <w:r w:rsidRPr="00A472C8">
              <w:rPr>
                <w:rFonts w:cs="Calibri"/>
                <w:iCs/>
                <w:sz w:val="20"/>
                <w:lang w:val="en"/>
              </w:rPr>
              <w:t>1</w:t>
            </w:r>
            <w:r w:rsidR="004F0A4E" w:rsidRPr="00A472C8">
              <w:rPr>
                <w:rFonts w:cs="Calibri"/>
                <w:iCs/>
                <w:sz w:val="20"/>
                <w:lang w:val="en"/>
              </w:rPr>
              <w:t>,</w:t>
            </w:r>
            <w:r w:rsidRPr="00A472C8">
              <w:rPr>
                <w:rFonts w:cs="Calibri"/>
                <w:iCs/>
                <w:sz w:val="20"/>
                <w:lang w:val="en"/>
              </w:rPr>
              <w:t>660</w:t>
            </w:r>
          </w:p>
          <w:p w14:paraId="56A35198" w14:textId="2370A6F9" w:rsidR="00A71B86" w:rsidRPr="00A472C8" w:rsidRDefault="00A71B86" w:rsidP="00334F75">
            <w:pPr>
              <w:jc w:val="center"/>
              <w:rPr>
                <w:rFonts w:cs="Calibri"/>
                <w:iCs/>
                <w:sz w:val="20"/>
                <w:lang w:val="en"/>
              </w:rPr>
            </w:pPr>
            <w:r w:rsidRPr="00A472C8">
              <w:rPr>
                <w:rFonts w:cs="Calibri"/>
                <w:iCs/>
                <w:sz w:val="20"/>
                <w:lang w:val="en"/>
              </w:rPr>
              <w:t>(825-8</w:t>
            </w:r>
            <w:r w:rsidR="004F0A4E" w:rsidRPr="00A472C8">
              <w:rPr>
                <w:rFonts w:cs="Calibri"/>
                <w:iCs/>
                <w:sz w:val="20"/>
                <w:lang w:val="en"/>
              </w:rPr>
              <w:t>,</w:t>
            </w:r>
            <w:r w:rsidRPr="00A472C8">
              <w:rPr>
                <w:rFonts w:cs="Calibri"/>
                <w:iCs/>
                <w:sz w:val="20"/>
                <w:lang w:val="en"/>
              </w:rPr>
              <w:t>740)</w:t>
            </w:r>
          </w:p>
        </w:tc>
        <w:tc>
          <w:tcPr>
            <w:tcW w:w="1800" w:type="dxa"/>
            <w:vAlign w:val="center"/>
          </w:tcPr>
          <w:p w14:paraId="31B46824" w14:textId="5E55C162" w:rsidR="00A71B86" w:rsidRPr="00A472C8" w:rsidRDefault="00A71B86" w:rsidP="004F0A4E">
            <w:pPr>
              <w:jc w:val="center"/>
              <w:rPr>
                <w:rFonts w:cs="Calibri"/>
                <w:iCs/>
                <w:sz w:val="20"/>
                <w:lang w:val="en"/>
              </w:rPr>
            </w:pPr>
            <w:r w:rsidRPr="00A472C8">
              <w:rPr>
                <w:rFonts w:cs="Calibri"/>
                <w:iCs/>
                <w:sz w:val="20"/>
                <w:lang w:val="en"/>
              </w:rPr>
              <w:t>Clothi</w:t>
            </w:r>
            <w:r w:rsidR="0033159E" w:rsidRPr="00A472C8">
              <w:rPr>
                <w:rFonts w:cs="Calibri"/>
                <w:iCs/>
                <w:sz w:val="20"/>
                <w:lang w:val="en"/>
              </w:rPr>
              <w:t>anidin</w:t>
            </w:r>
            <w:r w:rsidRPr="00A472C8">
              <w:rPr>
                <w:rFonts w:cs="Calibri"/>
                <w:iCs/>
                <w:sz w:val="20"/>
                <w:lang w:val="en"/>
              </w:rPr>
              <w:t xml:space="preserve"> is more toxic</w:t>
            </w:r>
          </w:p>
        </w:tc>
      </w:tr>
      <w:tr w:rsidR="00F9559F" w:rsidRPr="00A472C8" w14:paraId="3B009C2F" w14:textId="51A13130" w:rsidTr="00703072">
        <w:trPr>
          <w:cantSplit/>
        </w:trPr>
        <w:tc>
          <w:tcPr>
            <w:tcW w:w="1397" w:type="dxa"/>
            <w:shd w:val="clear" w:color="auto" w:fill="auto"/>
            <w:vAlign w:val="center"/>
            <w:hideMark/>
          </w:tcPr>
          <w:p w14:paraId="10445DEF" w14:textId="77777777" w:rsidR="00A71B86" w:rsidRPr="00A472C8" w:rsidRDefault="00A71B86" w:rsidP="00334F75">
            <w:pPr>
              <w:rPr>
                <w:rFonts w:cs="Calibri"/>
                <w:sz w:val="20"/>
                <w:lang w:val="en"/>
              </w:rPr>
            </w:pPr>
            <w:r w:rsidRPr="00A472C8">
              <w:rPr>
                <w:rFonts w:cs="Calibri"/>
                <w:sz w:val="20"/>
                <w:lang w:val="en"/>
              </w:rPr>
              <w:t>Water flea</w:t>
            </w:r>
          </w:p>
        </w:tc>
        <w:tc>
          <w:tcPr>
            <w:tcW w:w="1604" w:type="dxa"/>
            <w:shd w:val="clear" w:color="auto" w:fill="auto"/>
            <w:vAlign w:val="center"/>
            <w:hideMark/>
          </w:tcPr>
          <w:p w14:paraId="29D44FD9" w14:textId="77777777" w:rsidR="00A71B86" w:rsidRPr="00A472C8" w:rsidRDefault="00A71B86" w:rsidP="00334F75">
            <w:pPr>
              <w:rPr>
                <w:rFonts w:cs="Calibri"/>
                <w:i/>
                <w:sz w:val="20"/>
                <w:lang w:val="en"/>
              </w:rPr>
            </w:pPr>
            <w:r w:rsidRPr="00A472C8">
              <w:rPr>
                <w:rFonts w:cs="Calibri"/>
                <w:i/>
                <w:iCs/>
                <w:sz w:val="20"/>
                <w:lang w:val="en"/>
              </w:rPr>
              <w:t>Ceriodaphnia dubia</w:t>
            </w:r>
          </w:p>
        </w:tc>
        <w:tc>
          <w:tcPr>
            <w:tcW w:w="2082" w:type="dxa"/>
            <w:shd w:val="clear" w:color="auto" w:fill="auto"/>
            <w:vAlign w:val="center"/>
          </w:tcPr>
          <w:p w14:paraId="46508CFF" w14:textId="0E398EDB" w:rsidR="00A71B86" w:rsidRPr="00A472C8" w:rsidRDefault="00A71B86" w:rsidP="00334F75">
            <w:pPr>
              <w:jc w:val="center"/>
              <w:rPr>
                <w:rFonts w:cs="Calibri"/>
                <w:iCs/>
                <w:sz w:val="20"/>
                <w:lang w:val="en"/>
              </w:rPr>
            </w:pPr>
            <w:r w:rsidRPr="00A472C8">
              <w:rPr>
                <w:rFonts w:cs="Calibri"/>
                <w:iCs/>
                <w:sz w:val="20"/>
                <w:lang w:val="en"/>
              </w:rPr>
              <w:t>&gt;100,000</w:t>
            </w:r>
            <w:r w:rsidRPr="00A472C8">
              <w:rPr>
                <w:rFonts w:cs="Calibri"/>
                <w:sz w:val="20"/>
                <w:vertAlign w:val="superscript"/>
              </w:rPr>
              <w:t xml:space="preserve"> </w:t>
            </w:r>
            <w:r w:rsidR="00D0477C" w:rsidRPr="00A472C8">
              <w:rPr>
                <w:rFonts w:cs="Calibri"/>
                <w:sz w:val="20"/>
                <w:vertAlign w:val="superscript"/>
              </w:rPr>
              <w:t>A</w:t>
            </w:r>
          </w:p>
        </w:tc>
        <w:tc>
          <w:tcPr>
            <w:tcW w:w="2117" w:type="dxa"/>
            <w:shd w:val="clear" w:color="auto" w:fill="auto"/>
            <w:vAlign w:val="center"/>
          </w:tcPr>
          <w:p w14:paraId="2FA0E8A1" w14:textId="512A2D8A" w:rsidR="00A71B86" w:rsidRPr="00A472C8" w:rsidRDefault="00A71B86" w:rsidP="00334F75">
            <w:pPr>
              <w:jc w:val="center"/>
              <w:rPr>
                <w:rFonts w:cs="Calibri"/>
                <w:iCs/>
                <w:sz w:val="20"/>
                <w:lang w:val="en"/>
              </w:rPr>
            </w:pPr>
            <w:r w:rsidRPr="00A472C8">
              <w:rPr>
                <w:rFonts w:cs="Calibri"/>
                <w:iCs/>
                <w:sz w:val="20"/>
                <w:lang w:val="en"/>
              </w:rPr>
              <w:t>&gt;100,000</w:t>
            </w:r>
            <w:r w:rsidRPr="00A472C8">
              <w:rPr>
                <w:rFonts w:cs="Calibri"/>
                <w:sz w:val="20"/>
                <w:vertAlign w:val="superscript"/>
              </w:rPr>
              <w:t xml:space="preserve"> </w:t>
            </w:r>
            <w:r w:rsidR="00D0477C" w:rsidRPr="00A472C8">
              <w:rPr>
                <w:rFonts w:cs="Calibri"/>
                <w:sz w:val="20"/>
                <w:vertAlign w:val="superscript"/>
              </w:rPr>
              <w:t>A</w:t>
            </w:r>
          </w:p>
        </w:tc>
        <w:tc>
          <w:tcPr>
            <w:tcW w:w="1800" w:type="dxa"/>
            <w:vAlign w:val="center"/>
          </w:tcPr>
          <w:p w14:paraId="2FE8E71D" w14:textId="55430819" w:rsidR="00A71B86" w:rsidRPr="00A472C8" w:rsidRDefault="00B03B49" w:rsidP="004F0A4E">
            <w:pPr>
              <w:jc w:val="center"/>
              <w:rPr>
                <w:rFonts w:cs="Calibri"/>
                <w:iCs/>
                <w:sz w:val="20"/>
                <w:lang w:val="en"/>
              </w:rPr>
            </w:pPr>
            <w:r w:rsidRPr="00A472C8">
              <w:rPr>
                <w:rFonts w:cs="Calibri"/>
                <w:iCs/>
                <w:sz w:val="20"/>
                <w:lang w:val="en"/>
              </w:rPr>
              <w:t>Unknown</w:t>
            </w:r>
          </w:p>
        </w:tc>
      </w:tr>
      <w:tr w:rsidR="00F9559F" w:rsidRPr="00A472C8" w14:paraId="3CFCFC4C" w14:textId="33679301" w:rsidTr="00703072">
        <w:trPr>
          <w:cantSplit/>
        </w:trPr>
        <w:tc>
          <w:tcPr>
            <w:tcW w:w="1397" w:type="dxa"/>
            <w:shd w:val="clear" w:color="auto" w:fill="auto"/>
            <w:vAlign w:val="center"/>
            <w:hideMark/>
          </w:tcPr>
          <w:p w14:paraId="582E39CD" w14:textId="77777777" w:rsidR="00A71B86" w:rsidRPr="00A472C8" w:rsidRDefault="00A71B86" w:rsidP="00334F75">
            <w:pPr>
              <w:rPr>
                <w:rFonts w:cs="Calibri"/>
                <w:sz w:val="20"/>
                <w:lang w:val="en"/>
              </w:rPr>
            </w:pPr>
            <w:r w:rsidRPr="00A472C8">
              <w:rPr>
                <w:rFonts w:cs="Calibri"/>
                <w:sz w:val="20"/>
                <w:lang w:val="en"/>
              </w:rPr>
              <w:t>Whirligig beetle</w:t>
            </w:r>
          </w:p>
        </w:tc>
        <w:tc>
          <w:tcPr>
            <w:tcW w:w="1604" w:type="dxa"/>
            <w:shd w:val="clear" w:color="auto" w:fill="auto"/>
            <w:vAlign w:val="center"/>
            <w:hideMark/>
          </w:tcPr>
          <w:p w14:paraId="006C5182" w14:textId="77777777" w:rsidR="00A71B86" w:rsidRPr="00A472C8" w:rsidRDefault="00A71B86" w:rsidP="00334F75">
            <w:pPr>
              <w:rPr>
                <w:rFonts w:cs="Calibri"/>
                <w:sz w:val="20"/>
                <w:lang w:val="en"/>
              </w:rPr>
            </w:pPr>
            <w:r w:rsidRPr="00A472C8">
              <w:rPr>
                <w:rFonts w:cs="Calibri"/>
                <w:i/>
                <w:iCs/>
                <w:sz w:val="20"/>
                <w:lang w:val="en"/>
              </w:rPr>
              <w:t xml:space="preserve">Gyrinus </w:t>
            </w:r>
            <w:r w:rsidRPr="00A472C8">
              <w:rPr>
                <w:rFonts w:cs="Calibri"/>
                <w:iCs/>
                <w:sz w:val="20"/>
                <w:lang w:val="en"/>
              </w:rPr>
              <w:t>sp.</w:t>
            </w:r>
          </w:p>
        </w:tc>
        <w:tc>
          <w:tcPr>
            <w:tcW w:w="2082" w:type="dxa"/>
            <w:shd w:val="clear" w:color="auto" w:fill="auto"/>
            <w:vAlign w:val="center"/>
          </w:tcPr>
          <w:p w14:paraId="2295ED7C" w14:textId="77777777" w:rsidR="00A71B86" w:rsidRPr="00A472C8" w:rsidRDefault="00A71B86" w:rsidP="00334F75">
            <w:pPr>
              <w:jc w:val="center"/>
              <w:rPr>
                <w:rFonts w:cs="Calibri"/>
                <w:iCs/>
                <w:sz w:val="20"/>
                <w:lang w:val="en"/>
              </w:rPr>
            </w:pPr>
            <w:r w:rsidRPr="00A472C8">
              <w:rPr>
                <w:rFonts w:cs="Calibri"/>
                <w:iCs/>
                <w:sz w:val="20"/>
                <w:lang w:val="en"/>
              </w:rPr>
              <w:t>70.6</w:t>
            </w:r>
          </w:p>
          <w:p w14:paraId="6CC46E7C" w14:textId="77777777" w:rsidR="00A71B86" w:rsidRPr="00A472C8" w:rsidRDefault="00A71B86" w:rsidP="00334F75">
            <w:pPr>
              <w:jc w:val="center"/>
              <w:rPr>
                <w:rFonts w:cs="Calibri"/>
                <w:iCs/>
                <w:sz w:val="20"/>
                <w:lang w:val="en"/>
              </w:rPr>
            </w:pPr>
            <w:r w:rsidRPr="00A472C8">
              <w:rPr>
                <w:rFonts w:cs="Calibri"/>
                <w:iCs/>
                <w:sz w:val="20"/>
                <w:lang w:val="en"/>
              </w:rPr>
              <w:t>(51.5-96.7)</w:t>
            </w:r>
          </w:p>
        </w:tc>
        <w:tc>
          <w:tcPr>
            <w:tcW w:w="2117" w:type="dxa"/>
            <w:shd w:val="clear" w:color="auto" w:fill="auto"/>
            <w:vAlign w:val="center"/>
          </w:tcPr>
          <w:p w14:paraId="1B4734E1" w14:textId="77777777" w:rsidR="00A71B86" w:rsidRPr="00A472C8" w:rsidRDefault="00A71B86" w:rsidP="00334F75">
            <w:pPr>
              <w:jc w:val="center"/>
              <w:rPr>
                <w:rFonts w:cs="Calibri"/>
                <w:iCs/>
                <w:sz w:val="20"/>
                <w:lang w:val="en"/>
              </w:rPr>
            </w:pPr>
            <w:r w:rsidRPr="00A472C8">
              <w:rPr>
                <w:rFonts w:cs="Calibri"/>
                <w:iCs/>
                <w:sz w:val="20"/>
                <w:lang w:val="en"/>
              </w:rPr>
              <w:t>44.2</w:t>
            </w:r>
          </w:p>
          <w:p w14:paraId="15C469C7" w14:textId="77777777" w:rsidR="00A71B86" w:rsidRPr="00A472C8" w:rsidRDefault="00A71B86" w:rsidP="00334F75">
            <w:pPr>
              <w:jc w:val="center"/>
              <w:rPr>
                <w:rFonts w:cs="Calibri"/>
                <w:iCs/>
                <w:sz w:val="20"/>
                <w:lang w:val="en"/>
              </w:rPr>
            </w:pPr>
            <w:r w:rsidRPr="00A472C8">
              <w:rPr>
                <w:rFonts w:cs="Calibri"/>
                <w:iCs/>
                <w:sz w:val="20"/>
                <w:lang w:val="en"/>
              </w:rPr>
              <w:t>(31.3-62.5)</w:t>
            </w:r>
          </w:p>
        </w:tc>
        <w:tc>
          <w:tcPr>
            <w:tcW w:w="1800" w:type="dxa"/>
            <w:vAlign w:val="center"/>
          </w:tcPr>
          <w:p w14:paraId="277F6D0C" w14:textId="12791AB3" w:rsidR="00A71B86" w:rsidRPr="00A472C8" w:rsidRDefault="00A71B86" w:rsidP="004F0A4E">
            <w:pPr>
              <w:jc w:val="center"/>
              <w:rPr>
                <w:rFonts w:cs="Calibri"/>
                <w:iCs/>
                <w:sz w:val="20"/>
                <w:lang w:val="en"/>
              </w:rPr>
            </w:pPr>
            <w:r w:rsidRPr="00A472C8">
              <w:rPr>
                <w:rFonts w:cs="Calibri"/>
                <w:iCs/>
                <w:sz w:val="20"/>
                <w:lang w:val="en"/>
              </w:rPr>
              <w:t>Similar</w:t>
            </w:r>
          </w:p>
        </w:tc>
      </w:tr>
    </w:tbl>
    <w:p w14:paraId="62D2B57B" w14:textId="77777777" w:rsidR="002F01C8" w:rsidRPr="00A472C8" w:rsidRDefault="003A1986" w:rsidP="002F01C8">
      <w:pPr>
        <w:ind w:left="-270"/>
        <w:rPr>
          <w:rFonts w:cs="Calibri"/>
          <w:sz w:val="20"/>
        </w:rPr>
      </w:pPr>
      <w:r w:rsidRPr="00A472C8">
        <w:rPr>
          <w:rFonts w:cs="Calibri"/>
        </w:rPr>
        <w:tab/>
      </w:r>
      <w:r w:rsidR="002F01C8" w:rsidRPr="00A472C8">
        <w:rPr>
          <w:rFonts w:cs="Calibri"/>
          <w:sz w:val="20"/>
        </w:rPr>
        <w:t>NA = not available</w:t>
      </w:r>
    </w:p>
    <w:p w14:paraId="48891609" w14:textId="77777777" w:rsidR="002F01C8" w:rsidRPr="00A472C8" w:rsidRDefault="002F01C8" w:rsidP="002F01C8">
      <w:pPr>
        <w:rPr>
          <w:rFonts w:cs="Calibri"/>
          <w:sz w:val="20"/>
        </w:rPr>
      </w:pPr>
      <w:r w:rsidRPr="00A472C8">
        <w:rPr>
          <w:rFonts w:cs="Calibri"/>
          <w:sz w:val="20"/>
        </w:rPr>
        <w:t>CI = confidence interval</w:t>
      </w:r>
    </w:p>
    <w:p w14:paraId="7AC20A63" w14:textId="155E9DF9" w:rsidR="00A16AC4" w:rsidRPr="00A472C8" w:rsidRDefault="00D0477C" w:rsidP="002F01C8">
      <w:pPr>
        <w:rPr>
          <w:rFonts w:cs="Calibri"/>
          <w:bCs/>
          <w:sz w:val="20"/>
        </w:rPr>
      </w:pPr>
      <w:r w:rsidRPr="00A472C8">
        <w:rPr>
          <w:rFonts w:cs="Calibri"/>
          <w:bCs/>
          <w:sz w:val="20"/>
        </w:rPr>
        <w:t>A</w:t>
      </w:r>
      <w:r w:rsidR="002F01C8" w:rsidRPr="00A472C8">
        <w:rPr>
          <w:rFonts w:cs="Calibri"/>
          <w:bCs/>
          <w:sz w:val="20"/>
        </w:rPr>
        <w:t xml:space="preserve"> = Less than </w:t>
      </w:r>
      <w:r w:rsidR="002F01C8" w:rsidRPr="00A472C8">
        <w:rPr>
          <w:rFonts w:cs="Calibri"/>
          <w:sz w:val="20"/>
        </w:rPr>
        <w:t>50% mortality observed at highest test concentration, preventing quantification of LC</w:t>
      </w:r>
      <w:r w:rsidR="002F01C8" w:rsidRPr="00A472C8">
        <w:rPr>
          <w:rFonts w:cs="Calibri"/>
          <w:sz w:val="20"/>
          <w:vertAlign w:val="subscript"/>
        </w:rPr>
        <w:t>50</w:t>
      </w:r>
    </w:p>
    <w:p w14:paraId="0868DC25" w14:textId="77777777" w:rsidR="00A16AC4" w:rsidRPr="00C10DEC" w:rsidRDefault="00A16AC4" w:rsidP="00A16AC4">
      <w:pPr>
        <w:rPr>
          <w:rFonts w:eastAsia="Calibri" w:cs="Calibri"/>
          <w:color w:val="4472C4" w:themeColor="accent5"/>
          <w:szCs w:val="22"/>
        </w:rPr>
      </w:pPr>
    </w:p>
    <w:p w14:paraId="39D2217A" w14:textId="77777777" w:rsidR="00A16AC4" w:rsidRPr="00C10DEC" w:rsidRDefault="00A16AC4" w:rsidP="00C30B6F">
      <w:pPr>
        <w:pStyle w:val="Heading3"/>
        <w:numPr>
          <w:ilvl w:val="2"/>
          <w:numId w:val="8"/>
        </w:numPr>
        <w:rPr>
          <w:rFonts w:cs="Calibri"/>
        </w:rPr>
      </w:pPr>
      <w:bookmarkStart w:id="78" w:name="_Toc80616198"/>
      <w:r w:rsidRPr="00C10DEC">
        <w:rPr>
          <w:rFonts w:cs="Calibri"/>
        </w:rPr>
        <w:lastRenderedPageBreak/>
        <w:t>Species Sensitivity Distribution (SSD)</w:t>
      </w:r>
      <w:bookmarkEnd w:id="78"/>
    </w:p>
    <w:p w14:paraId="3DEEACD2" w14:textId="77777777" w:rsidR="00A16AC4" w:rsidRPr="00A472C8" w:rsidRDefault="00A16AC4" w:rsidP="002F01C8">
      <w:pPr>
        <w:rPr>
          <w:rFonts w:cs="Calibri"/>
          <w:sz w:val="20"/>
        </w:rPr>
      </w:pPr>
    </w:p>
    <w:p w14:paraId="2E512B26" w14:textId="4CDAD4B5" w:rsidR="00A16AC4" w:rsidRPr="00A472C8" w:rsidRDefault="00657D34" w:rsidP="002F01C8">
      <w:pPr>
        <w:rPr>
          <w:rFonts w:cs="Calibri"/>
        </w:rPr>
      </w:pPr>
      <w:r w:rsidRPr="00A472C8">
        <w:rPr>
          <w:rFonts w:cs="Calibri"/>
        </w:rPr>
        <w:t xml:space="preserve">For aquatic </w:t>
      </w:r>
      <w:r w:rsidR="00B95E43" w:rsidRPr="00A472C8">
        <w:rPr>
          <w:rFonts w:cs="Calibri"/>
        </w:rPr>
        <w:t>insects</w:t>
      </w:r>
      <w:r w:rsidRPr="00A472C8">
        <w:rPr>
          <w:rFonts w:cs="Calibri"/>
        </w:rPr>
        <w:t>, t</w:t>
      </w:r>
      <w:r w:rsidR="00A16AC4" w:rsidRPr="00A472C8">
        <w:rPr>
          <w:rFonts w:cs="Calibri"/>
        </w:rPr>
        <w:t xml:space="preserve">he </w:t>
      </w:r>
      <w:r w:rsidR="00B95E43" w:rsidRPr="00A472C8">
        <w:rPr>
          <w:rFonts w:cs="Calibri"/>
        </w:rPr>
        <w:t xml:space="preserve">gumbel </w:t>
      </w:r>
      <w:r w:rsidR="00A16AC4" w:rsidRPr="00A472C8">
        <w:rPr>
          <w:rFonts w:cs="Calibri"/>
        </w:rPr>
        <w:t xml:space="preserve">SSD for thiamethoxam and the </w:t>
      </w:r>
      <w:r w:rsidR="00B95E43" w:rsidRPr="00A472C8">
        <w:rPr>
          <w:rFonts w:cs="Calibri"/>
        </w:rPr>
        <w:t xml:space="preserve">triangular </w:t>
      </w:r>
      <w:r w:rsidR="00A16AC4" w:rsidRPr="00A472C8">
        <w:rPr>
          <w:rFonts w:cs="Calibri"/>
        </w:rPr>
        <w:t xml:space="preserve">SSD for clothianidin were analyzed to determine whether there was a difference in the distributions. </w:t>
      </w:r>
      <w:r w:rsidR="004F0A4E" w:rsidRPr="00A472C8">
        <w:rPr>
          <w:rFonts w:cs="Calibri"/>
        </w:rPr>
        <w:t>The median estimate of the SSD for clothianidin is lower than that of thiamethoxam, suggesting clothianidin is more toxic. However, because their 95% confidence intervals overlap, we assume the chemicals</w:t>
      </w:r>
      <w:r w:rsidR="006B219D" w:rsidRPr="00A472C8">
        <w:rPr>
          <w:rFonts w:cs="Calibri"/>
        </w:rPr>
        <w:t xml:space="preserve"> have similar toxicity to aquatic invertebrates</w:t>
      </w:r>
      <w:r w:rsidR="00B95E43" w:rsidRPr="00A472C8">
        <w:rPr>
          <w:rFonts w:cs="Calibri"/>
        </w:rPr>
        <w:t xml:space="preserve"> (</w:t>
      </w:r>
      <w:r w:rsidR="00B95E43" w:rsidRPr="00A472C8">
        <w:rPr>
          <w:rFonts w:cs="Calibri"/>
          <w:b/>
          <w:bCs/>
        </w:rPr>
        <w:t>Figure 2-</w:t>
      </w:r>
      <w:r w:rsidR="00316704" w:rsidRPr="00A472C8">
        <w:rPr>
          <w:rFonts w:cs="Calibri"/>
          <w:b/>
          <w:bCs/>
        </w:rPr>
        <w:t>7</w:t>
      </w:r>
      <w:r w:rsidR="00B95E43" w:rsidRPr="00A472C8">
        <w:rPr>
          <w:rFonts w:cs="Calibri"/>
          <w:b/>
          <w:bCs/>
        </w:rPr>
        <w:t xml:space="preserve"> </w:t>
      </w:r>
      <w:r w:rsidR="00B95E43" w:rsidRPr="00A472C8">
        <w:rPr>
          <w:rFonts w:cs="Calibri"/>
        </w:rPr>
        <w:t>and</w:t>
      </w:r>
      <w:r w:rsidR="00B95E43" w:rsidRPr="00A472C8">
        <w:rPr>
          <w:rFonts w:cs="Calibri"/>
          <w:b/>
          <w:bCs/>
        </w:rPr>
        <w:t xml:space="preserve"> Table 2-</w:t>
      </w:r>
      <w:r w:rsidR="00316704" w:rsidRPr="00A472C8">
        <w:rPr>
          <w:rFonts w:cs="Calibri"/>
          <w:b/>
          <w:bCs/>
        </w:rPr>
        <w:t>12</w:t>
      </w:r>
      <w:r w:rsidR="00B95E43" w:rsidRPr="008F0620">
        <w:rPr>
          <w:rFonts w:cs="Calibri"/>
        </w:rPr>
        <w:t xml:space="preserve">). </w:t>
      </w:r>
      <w:r w:rsidR="00803CCD" w:rsidRPr="00A472C8">
        <w:rPr>
          <w:rFonts w:eastAsia="Calibri" w:cs="Calibri"/>
          <w:szCs w:val="22"/>
        </w:rPr>
        <w:t>The clothianidin HC</w:t>
      </w:r>
      <w:r w:rsidR="00803CCD" w:rsidRPr="00A472C8">
        <w:rPr>
          <w:rFonts w:cs="Calibri"/>
          <w:vertAlign w:val="subscript"/>
        </w:rPr>
        <w:t>05</w:t>
      </w:r>
      <w:r w:rsidR="00803CCD" w:rsidRPr="00A472C8">
        <w:rPr>
          <w:rFonts w:eastAsia="Calibri" w:cs="Calibri"/>
          <w:szCs w:val="22"/>
        </w:rPr>
        <w:t xml:space="preserve"> will be used for the evaluation, and the alternative endpoint analysis will rely upon the thiamethoxam HC</w:t>
      </w:r>
      <w:r w:rsidR="00803CCD" w:rsidRPr="00A472C8">
        <w:rPr>
          <w:rFonts w:cs="Calibri"/>
          <w:vertAlign w:val="subscript"/>
        </w:rPr>
        <w:t>05.</w:t>
      </w:r>
      <w:r w:rsidR="00B95E43" w:rsidRPr="00A472C8">
        <w:rPr>
          <w:rFonts w:cs="Calibri"/>
        </w:rPr>
        <w:t xml:space="preserve"> </w:t>
      </w:r>
      <w:r w:rsidR="006B219D" w:rsidRPr="00A472C8">
        <w:rPr>
          <w:rFonts w:cs="Calibri"/>
        </w:rPr>
        <w:t xml:space="preserve"> </w:t>
      </w:r>
    </w:p>
    <w:p w14:paraId="06EDC422" w14:textId="3CCA9946" w:rsidR="006F383A" w:rsidRPr="00A472C8" w:rsidRDefault="006F383A" w:rsidP="002F01C8">
      <w:pPr>
        <w:rPr>
          <w:rFonts w:cs="Calibri"/>
          <w:sz w:val="20"/>
        </w:rPr>
      </w:pPr>
    </w:p>
    <w:p w14:paraId="3C9E539F" w14:textId="70A69D6B" w:rsidR="002E68A8" w:rsidRPr="008F0620" w:rsidRDefault="002E68A8" w:rsidP="008F0620">
      <w:pPr>
        <w:pStyle w:val="Caption"/>
        <w:rPr>
          <w:rFonts w:cs="Calibri"/>
        </w:rPr>
      </w:pPr>
      <w:bookmarkStart w:id="79" w:name="_Toc80616345"/>
      <w:r w:rsidRPr="008F0620">
        <w:rPr>
          <w:rFonts w:cs="Calibri"/>
        </w:rPr>
        <w:t xml:space="preserve">Table </w:t>
      </w:r>
      <w:r w:rsidR="001B7D6D" w:rsidRPr="008F0620">
        <w:rPr>
          <w:rFonts w:cs="Calibri"/>
        </w:rPr>
        <w:t>2-</w:t>
      </w:r>
      <w:r w:rsidR="008F0620" w:rsidRPr="008F0620">
        <w:rPr>
          <w:rFonts w:cs="Calibri"/>
        </w:rPr>
        <w:fldChar w:fldCharType="begin"/>
      </w:r>
      <w:r w:rsidR="008F0620" w:rsidRPr="008F0620">
        <w:rPr>
          <w:rFonts w:cs="Calibri"/>
        </w:rPr>
        <w:instrText xml:space="preserve"> SEQ Table \* ARABIC </w:instrText>
      </w:r>
      <w:r w:rsidR="008F0620" w:rsidRPr="008F0620">
        <w:rPr>
          <w:rFonts w:cs="Calibri"/>
        </w:rPr>
        <w:fldChar w:fldCharType="separate"/>
      </w:r>
      <w:r w:rsidR="00375723">
        <w:rPr>
          <w:rFonts w:cs="Calibri"/>
          <w:noProof/>
        </w:rPr>
        <w:t>12</w:t>
      </w:r>
      <w:r w:rsidR="008F0620" w:rsidRPr="008F0620">
        <w:rPr>
          <w:rFonts w:cs="Calibri"/>
        </w:rPr>
        <w:fldChar w:fldCharType="end"/>
      </w:r>
      <w:r w:rsidRPr="008F0620">
        <w:rPr>
          <w:rFonts w:cs="Calibri"/>
        </w:rPr>
        <w:t>. HC</w:t>
      </w:r>
      <w:r w:rsidRPr="008F0620">
        <w:rPr>
          <w:rFonts w:cs="Calibri"/>
          <w:vertAlign w:val="subscript"/>
        </w:rPr>
        <w:t>05</w:t>
      </w:r>
      <w:r w:rsidRPr="008F0620">
        <w:rPr>
          <w:rFonts w:cs="Calibri"/>
        </w:rPr>
        <w:t xml:space="preserve"> and HC</w:t>
      </w:r>
      <w:r w:rsidRPr="008F0620">
        <w:rPr>
          <w:rFonts w:cs="Calibri"/>
          <w:vertAlign w:val="subscript"/>
        </w:rPr>
        <w:t>50</w:t>
      </w:r>
      <w:r w:rsidRPr="008F0620">
        <w:rPr>
          <w:rFonts w:cs="Calibri"/>
        </w:rPr>
        <w:t xml:space="preserve"> values (in µg a.i./L) based on the gumbel distribution for </w:t>
      </w:r>
      <w:r w:rsidR="001B7D6D" w:rsidRPr="008F0620">
        <w:rPr>
          <w:rFonts w:cs="Calibri"/>
        </w:rPr>
        <w:t>thiamethoxam</w:t>
      </w:r>
      <w:r w:rsidRPr="008F0620">
        <w:rPr>
          <w:rFonts w:cs="Calibri"/>
        </w:rPr>
        <w:t xml:space="preserve"> and the triangular distribution for </w:t>
      </w:r>
      <w:r w:rsidR="001B7D6D" w:rsidRPr="008F0620">
        <w:rPr>
          <w:rFonts w:cs="Calibri"/>
        </w:rPr>
        <w:t>clothianidin</w:t>
      </w:r>
      <w:bookmarkEnd w:id="79"/>
    </w:p>
    <w:tbl>
      <w:tblPr>
        <w:tblStyle w:val="TableGrid"/>
        <w:tblW w:w="0" w:type="auto"/>
        <w:tblBorders>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2E68A8" w:rsidRPr="00A472C8" w14:paraId="77435BEA" w14:textId="77777777" w:rsidTr="004C4D25">
        <w:tc>
          <w:tcPr>
            <w:tcW w:w="3116" w:type="dxa"/>
            <w:tcBorders>
              <w:top w:val="single" w:sz="12" w:space="0" w:color="auto"/>
              <w:bottom w:val="single" w:sz="12" w:space="0" w:color="auto"/>
            </w:tcBorders>
          </w:tcPr>
          <w:p w14:paraId="20FAD221" w14:textId="77777777" w:rsidR="002E68A8" w:rsidRPr="00A472C8" w:rsidRDefault="002E68A8" w:rsidP="004C4D25">
            <w:pPr>
              <w:rPr>
                <w:rFonts w:cs="Calibri"/>
                <w:sz w:val="22"/>
                <w:szCs w:val="22"/>
              </w:rPr>
            </w:pPr>
            <w:r w:rsidRPr="00A472C8">
              <w:rPr>
                <w:rFonts w:cs="Calibri"/>
                <w:sz w:val="22"/>
                <w:szCs w:val="22"/>
              </w:rPr>
              <w:t>Distribution</w:t>
            </w:r>
          </w:p>
        </w:tc>
        <w:tc>
          <w:tcPr>
            <w:tcW w:w="3117" w:type="dxa"/>
            <w:tcBorders>
              <w:top w:val="single" w:sz="12" w:space="0" w:color="auto"/>
              <w:bottom w:val="single" w:sz="12" w:space="0" w:color="auto"/>
            </w:tcBorders>
          </w:tcPr>
          <w:p w14:paraId="515C0DE2" w14:textId="77777777" w:rsidR="002E68A8" w:rsidRPr="00A472C8" w:rsidRDefault="002E68A8" w:rsidP="004C4D25">
            <w:pPr>
              <w:rPr>
                <w:rFonts w:cs="Calibri"/>
                <w:sz w:val="22"/>
                <w:szCs w:val="22"/>
              </w:rPr>
            </w:pPr>
            <w:r w:rsidRPr="00A472C8">
              <w:rPr>
                <w:rFonts w:cs="Calibri"/>
                <w:sz w:val="22"/>
                <w:szCs w:val="22"/>
              </w:rPr>
              <w:t>HC</w:t>
            </w:r>
            <w:r w:rsidRPr="00A472C8">
              <w:rPr>
                <w:rFonts w:cs="Calibri"/>
                <w:sz w:val="22"/>
                <w:szCs w:val="22"/>
                <w:vertAlign w:val="subscript"/>
              </w:rPr>
              <w:t>05</w:t>
            </w:r>
            <w:r w:rsidRPr="00A472C8">
              <w:rPr>
                <w:rFonts w:cs="Calibri"/>
                <w:sz w:val="22"/>
                <w:szCs w:val="22"/>
              </w:rPr>
              <w:t xml:space="preserve"> (95% CI)</w:t>
            </w:r>
          </w:p>
        </w:tc>
        <w:tc>
          <w:tcPr>
            <w:tcW w:w="3117" w:type="dxa"/>
            <w:tcBorders>
              <w:top w:val="single" w:sz="12" w:space="0" w:color="auto"/>
              <w:bottom w:val="single" w:sz="12" w:space="0" w:color="auto"/>
            </w:tcBorders>
          </w:tcPr>
          <w:p w14:paraId="538D8565" w14:textId="77777777" w:rsidR="002E68A8" w:rsidRPr="00A472C8" w:rsidRDefault="002E68A8" w:rsidP="004C4D25">
            <w:pPr>
              <w:rPr>
                <w:rFonts w:cs="Calibri"/>
                <w:sz w:val="22"/>
                <w:szCs w:val="22"/>
              </w:rPr>
            </w:pPr>
            <w:r w:rsidRPr="00A472C8">
              <w:rPr>
                <w:rFonts w:cs="Calibri"/>
                <w:sz w:val="22"/>
                <w:szCs w:val="22"/>
              </w:rPr>
              <w:t>HC</w:t>
            </w:r>
            <w:r w:rsidRPr="00A472C8">
              <w:rPr>
                <w:rFonts w:cs="Calibri"/>
                <w:sz w:val="22"/>
                <w:szCs w:val="22"/>
                <w:vertAlign w:val="subscript"/>
              </w:rPr>
              <w:t xml:space="preserve">50 </w:t>
            </w:r>
            <w:r w:rsidRPr="00A472C8">
              <w:rPr>
                <w:rFonts w:cs="Calibri"/>
                <w:sz w:val="22"/>
                <w:szCs w:val="22"/>
              </w:rPr>
              <w:t>(95% CI)</w:t>
            </w:r>
          </w:p>
        </w:tc>
      </w:tr>
      <w:tr w:rsidR="002E68A8" w:rsidRPr="00A472C8" w14:paraId="1CA98D3B" w14:textId="77777777" w:rsidTr="004C4D25">
        <w:tc>
          <w:tcPr>
            <w:tcW w:w="3116" w:type="dxa"/>
          </w:tcPr>
          <w:p w14:paraId="6E2A133F" w14:textId="496EBF7C" w:rsidR="002E68A8" w:rsidRPr="00A472C8" w:rsidRDefault="001B7D6D" w:rsidP="004C4D25">
            <w:pPr>
              <w:rPr>
                <w:rFonts w:cs="Calibri"/>
                <w:sz w:val="22"/>
                <w:szCs w:val="22"/>
              </w:rPr>
            </w:pPr>
            <w:r w:rsidRPr="00A472C8">
              <w:rPr>
                <w:rFonts w:cs="Calibri"/>
                <w:sz w:val="22"/>
                <w:szCs w:val="22"/>
              </w:rPr>
              <w:t>Thiamethoxam</w:t>
            </w:r>
          </w:p>
        </w:tc>
        <w:tc>
          <w:tcPr>
            <w:tcW w:w="3117" w:type="dxa"/>
          </w:tcPr>
          <w:p w14:paraId="5F313FD0" w14:textId="77C345D9" w:rsidR="002E68A8" w:rsidRPr="00A472C8" w:rsidRDefault="009A7974" w:rsidP="004C4D25">
            <w:pPr>
              <w:rPr>
                <w:rFonts w:cs="Calibri"/>
                <w:sz w:val="22"/>
                <w:szCs w:val="22"/>
              </w:rPr>
            </w:pPr>
            <w:r w:rsidRPr="00A472C8">
              <w:rPr>
                <w:rFonts w:cs="Calibri"/>
                <w:sz w:val="22"/>
                <w:szCs w:val="22"/>
              </w:rPr>
              <w:t>11.87</w:t>
            </w:r>
            <w:r w:rsidR="002E68A8" w:rsidRPr="00A472C8">
              <w:rPr>
                <w:rFonts w:cs="Calibri"/>
                <w:sz w:val="22"/>
                <w:szCs w:val="22"/>
              </w:rPr>
              <w:t xml:space="preserve"> (</w:t>
            </w:r>
            <w:r w:rsidR="00812E78" w:rsidRPr="00A472C8">
              <w:rPr>
                <w:rFonts w:cs="Calibri"/>
                <w:sz w:val="22"/>
                <w:szCs w:val="22"/>
              </w:rPr>
              <w:t>5.19-40.87</w:t>
            </w:r>
            <w:r w:rsidR="002E68A8" w:rsidRPr="00A472C8">
              <w:rPr>
                <w:rFonts w:cs="Calibri"/>
                <w:sz w:val="22"/>
                <w:szCs w:val="22"/>
              </w:rPr>
              <w:t>)</w:t>
            </w:r>
          </w:p>
        </w:tc>
        <w:tc>
          <w:tcPr>
            <w:tcW w:w="3117" w:type="dxa"/>
          </w:tcPr>
          <w:p w14:paraId="7F69E600" w14:textId="7A773D2C" w:rsidR="002E68A8" w:rsidRPr="00A472C8" w:rsidRDefault="00C65E80" w:rsidP="004C4D25">
            <w:pPr>
              <w:rPr>
                <w:rFonts w:cs="Calibri"/>
                <w:sz w:val="22"/>
                <w:szCs w:val="22"/>
              </w:rPr>
            </w:pPr>
            <w:r w:rsidRPr="00A472C8">
              <w:rPr>
                <w:rFonts w:cs="Calibri"/>
                <w:sz w:val="22"/>
                <w:szCs w:val="22"/>
              </w:rPr>
              <w:t>140.38 (53.55-438.30)</w:t>
            </w:r>
          </w:p>
        </w:tc>
      </w:tr>
      <w:tr w:rsidR="002E68A8" w:rsidRPr="00A472C8" w14:paraId="2FE603C3" w14:textId="77777777" w:rsidTr="004C4D25">
        <w:tc>
          <w:tcPr>
            <w:tcW w:w="3116" w:type="dxa"/>
          </w:tcPr>
          <w:p w14:paraId="2F9BD465" w14:textId="420F8B99" w:rsidR="002E68A8" w:rsidRPr="00A472C8" w:rsidRDefault="001B7D6D" w:rsidP="004C4D25">
            <w:pPr>
              <w:rPr>
                <w:rFonts w:cs="Calibri"/>
                <w:sz w:val="22"/>
                <w:szCs w:val="22"/>
              </w:rPr>
            </w:pPr>
            <w:r w:rsidRPr="00A472C8">
              <w:rPr>
                <w:rFonts w:cs="Calibri"/>
                <w:sz w:val="22"/>
                <w:szCs w:val="22"/>
              </w:rPr>
              <w:t>Clothianidin</w:t>
            </w:r>
          </w:p>
        </w:tc>
        <w:tc>
          <w:tcPr>
            <w:tcW w:w="3117" w:type="dxa"/>
          </w:tcPr>
          <w:p w14:paraId="082FF6DE" w14:textId="77777777" w:rsidR="002E68A8" w:rsidRPr="00A472C8" w:rsidRDefault="002E68A8" w:rsidP="004C4D25">
            <w:pPr>
              <w:rPr>
                <w:rFonts w:cs="Calibri"/>
                <w:sz w:val="22"/>
                <w:szCs w:val="22"/>
              </w:rPr>
            </w:pPr>
            <w:r w:rsidRPr="00A472C8">
              <w:rPr>
                <w:rFonts w:cs="Calibri"/>
                <w:sz w:val="22"/>
                <w:szCs w:val="22"/>
              </w:rPr>
              <w:t>3.58 (1.42-24.65)</w:t>
            </w:r>
          </w:p>
        </w:tc>
        <w:tc>
          <w:tcPr>
            <w:tcW w:w="3117" w:type="dxa"/>
          </w:tcPr>
          <w:p w14:paraId="331E63C3" w14:textId="77777777" w:rsidR="002E68A8" w:rsidRPr="00A472C8" w:rsidRDefault="002E68A8" w:rsidP="004C4D25">
            <w:pPr>
              <w:rPr>
                <w:rFonts w:cs="Calibri"/>
                <w:sz w:val="22"/>
                <w:szCs w:val="22"/>
              </w:rPr>
            </w:pPr>
            <w:r w:rsidRPr="00A472C8">
              <w:rPr>
                <w:rFonts w:cs="Calibri"/>
                <w:sz w:val="22"/>
                <w:szCs w:val="22"/>
              </w:rPr>
              <w:t>176.92 (62.81-500.52)</w:t>
            </w:r>
          </w:p>
        </w:tc>
      </w:tr>
    </w:tbl>
    <w:p w14:paraId="4366F915" w14:textId="77777777" w:rsidR="002E68A8" w:rsidRPr="00A472C8" w:rsidRDefault="002E68A8" w:rsidP="002F01C8">
      <w:pPr>
        <w:rPr>
          <w:rFonts w:cs="Calibri"/>
          <w:sz w:val="20"/>
        </w:rPr>
      </w:pPr>
    </w:p>
    <w:p w14:paraId="4CAC483A" w14:textId="2088A479" w:rsidR="006F383A" w:rsidRPr="00A472C8" w:rsidRDefault="006F383A" w:rsidP="002F01C8">
      <w:pPr>
        <w:rPr>
          <w:rFonts w:cs="Calibri"/>
          <w:sz w:val="20"/>
        </w:rPr>
      </w:pPr>
    </w:p>
    <w:p w14:paraId="4332CC1A" w14:textId="596EBF50" w:rsidR="007B66D4" w:rsidRPr="00A472C8" w:rsidRDefault="5B7A450A" w:rsidP="002F01C8">
      <w:pPr>
        <w:rPr>
          <w:rFonts w:cs="Calibri"/>
          <w:sz w:val="20"/>
        </w:rPr>
      </w:pPr>
      <w:r w:rsidRPr="00A472C8">
        <w:rPr>
          <w:rFonts w:cs="Calibri"/>
          <w:noProof/>
        </w:rPr>
        <w:drawing>
          <wp:inline distT="0" distB="0" distL="0" distR="0" wp14:anchorId="654A4245" wp14:editId="2EA66839">
            <wp:extent cx="5572125" cy="3706495"/>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5572125" cy="3706495"/>
                    </a:xfrm>
                    <a:prstGeom prst="rect">
                      <a:avLst/>
                    </a:prstGeom>
                  </pic:spPr>
                </pic:pic>
              </a:graphicData>
            </a:graphic>
          </wp:inline>
        </w:drawing>
      </w:r>
    </w:p>
    <w:p w14:paraId="4F62A9AF" w14:textId="0967887E" w:rsidR="003A1986" w:rsidRPr="00703072" w:rsidRDefault="00803B34" w:rsidP="00703072">
      <w:pPr>
        <w:pStyle w:val="Caption"/>
        <w:rPr>
          <w:rFonts w:cs="Calibri"/>
        </w:rPr>
      </w:pPr>
      <w:bookmarkStart w:id="80" w:name="_Toc80616286"/>
      <w:r w:rsidRPr="00A472C8">
        <w:rPr>
          <w:rFonts w:cs="Calibri"/>
        </w:rPr>
        <w:t>Figure 2-</w:t>
      </w:r>
      <w:r w:rsidR="0010283C" w:rsidRPr="00A472C8">
        <w:rPr>
          <w:rFonts w:cs="Calibri"/>
        </w:rPr>
        <w:fldChar w:fldCharType="begin"/>
      </w:r>
      <w:r w:rsidR="0010283C" w:rsidRPr="00A472C8">
        <w:rPr>
          <w:rFonts w:cs="Calibri"/>
        </w:rPr>
        <w:instrText xml:space="preserve"> SEQ Figure_2- \* ARABIC </w:instrText>
      </w:r>
      <w:r w:rsidR="0010283C" w:rsidRPr="00A472C8">
        <w:rPr>
          <w:rFonts w:cs="Calibri"/>
        </w:rPr>
        <w:fldChar w:fldCharType="separate"/>
      </w:r>
      <w:r w:rsidR="00375723">
        <w:rPr>
          <w:rFonts w:cs="Calibri"/>
          <w:noProof/>
        </w:rPr>
        <w:t>7</w:t>
      </w:r>
      <w:r w:rsidR="0010283C" w:rsidRPr="00A472C8">
        <w:rPr>
          <w:rFonts w:cs="Calibri"/>
          <w:noProof/>
        </w:rPr>
        <w:fldChar w:fldCharType="end"/>
      </w:r>
      <w:r w:rsidR="00161D28" w:rsidRPr="00A472C8">
        <w:rPr>
          <w:rFonts w:cs="Calibri"/>
          <w:bCs/>
        </w:rPr>
        <w:t xml:space="preserve">. Comparison of </w:t>
      </w:r>
      <w:r w:rsidR="000634E3" w:rsidRPr="00A472C8">
        <w:rPr>
          <w:rFonts w:cs="Calibri"/>
          <w:bCs/>
        </w:rPr>
        <w:t xml:space="preserve">gumbel </w:t>
      </w:r>
      <w:r w:rsidR="00161D28" w:rsidRPr="00A472C8">
        <w:rPr>
          <w:rFonts w:cs="Calibri"/>
        </w:rPr>
        <w:t xml:space="preserve">SSD for thiamethoxam and </w:t>
      </w:r>
      <w:r w:rsidR="000634E3" w:rsidRPr="00A472C8">
        <w:rPr>
          <w:rFonts w:cs="Calibri"/>
        </w:rPr>
        <w:t xml:space="preserve">triangular </w:t>
      </w:r>
      <w:r w:rsidR="00161D28" w:rsidRPr="00A472C8">
        <w:rPr>
          <w:rFonts w:cs="Calibri"/>
        </w:rPr>
        <w:t xml:space="preserve">SSD for </w:t>
      </w:r>
      <w:r w:rsidR="00E42F58" w:rsidRPr="00A472C8">
        <w:rPr>
          <w:rFonts w:cs="Calibri"/>
        </w:rPr>
        <w:t>clothianidin</w:t>
      </w:r>
      <w:r w:rsidR="00161D28" w:rsidRPr="00A472C8">
        <w:rPr>
          <w:rFonts w:cs="Calibri"/>
        </w:rPr>
        <w:t xml:space="preserve"> toxicity values</w:t>
      </w:r>
      <w:bookmarkEnd w:id="80"/>
    </w:p>
    <w:p w14:paraId="678107A6" w14:textId="77777777" w:rsidR="001C6560" w:rsidRPr="00A472C8" w:rsidRDefault="001C6560" w:rsidP="003A1986">
      <w:pPr>
        <w:rPr>
          <w:rFonts w:cs="Calibri"/>
        </w:rPr>
      </w:pPr>
    </w:p>
    <w:p w14:paraId="171471BF" w14:textId="4AE15686" w:rsidR="003A1986" w:rsidRPr="00C10DEC" w:rsidRDefault="003A1986" w:rsidP="00152965">
      <w:pPr>
        <w:pStyle w:val="Heading2"/>
        <w:numPr>
          <w:ilvl w:val="1"/>
          <w:numId w:val="8"/>
        </w:numPr>
        <w:rPr>
          <w:color w:val="4472C4" w:themeColor="accent5"/>
        </w:rPr>
      </w:pPr>
      <w:bookmarkStart w:id="81" w:name="_Toc80616199"/>
      <w:r w:rsidRPr="00C10DEC">
        <w:rPr>
          <w:color w:val="4472C4" w:themeColor="accent5"/>
        </w:rPr>
        <w:t xml:space="preserve">Comparison of Thiamethoxam and Clothianidin </w:t>
      </w:r>
      <w:r w:rsidR="00AA1799" w:rsidRPr="00C10DEC">
        <w:rPr>
          <w:color w:val="4472C4" w:themeColor="accent5"/>
        </w:rPr>
        <w:t>Aquatic Invertebrate Growth and Reproduction Endpoints</w:t>
      </w:r>
      <w:bookmarkEnd w:id="81"/>
      <w:r w:rsidRPr="00C10DEC">
        <w:rPr>
          <w:color w:val="4472C4" w:themeColor="accent5"/>
        </w:rPr>
        <w:t xml:space="preserve"> </w:t>
      </w:r>
    </w:p>
    <w:p w14:paraId="7340F963" w14:textId="065C77B2" w:rsidR="003A1986" w:rsidRPr="00A472C8" w:rsidRDefault="003A1986" w:rsidP="00714D5C">
      <w:pPr>
        <w:rPr>
          <w:rFonts w:cs="Calibri"/>
        </w:rPr>
      </w:pPr>
    </w:p>
    <w:p w14:paraId="0963796F" w14:textId="49E52306" w:rsidR="00D700A2" w:rsidRPr="00A472C8" w:rsidRDefault="00937014" w:rsidP="5D334017">
      <w:pPr>
        <w:rPr>
          <w:rFonts w:cs="Calibri"/>
        </w:rPr>
      </w:pPr>
      <w:r w:rsidRPr="00A472C8">
        <w:rPr>
          <w:rFonts w:cs="Calibri"/>
        </w:rPr>
        <w:t xml:space="preserve">In the first </w:t>
      </w:r>
      <w:r w:rsidR="325DDBB5" w:rsidRPr="00A472C8">
        <w:rPr>
          <w:rFonts w:cs="Calibri"/>
        </w:rPr>
        <w:t>acute</w:t>
      </w:r>
      <w:r w:rsidRPr="00A472C8">
        <w:rPr>
          <w:rFonts w:cs="Calibri"/>
        </w:rPr>
        <w:t xml:space="preserve"> toxicity study (Raby </w:t>
      </w:r>
      <w:r w:rsidRPr="00A472C8">
        <w:rPr>
          <w:rFonts w:cs="Calibri"/>
          <w:i/>
          <w:iCs/>
        </w:rPr>
        <w:t>et al.</w:t>
      </w:r>
      <w:r w:rsidRPr="00A472C8">
        <w:rPr>
          <w:rFonts w:cs="Calibri"/>
        </w:rPr>
        <w:t xml:space="preserve"> 2018b), the two most sensitive species, </w:t>
      </w:r>
      <w:r w:rsidRPr="00A472C8">
        <w:rPr>
          <w:rFonts w:cs="Calibri"/>
          <w:i/>
          <w:iCs/>
        </w:rPr>
        <w:t>i.e.,</w:t>
      </w:r>
      <w:r w:rsidRPr="00A472C8">
        <w:rPr>
          <w:rFonts w:cs="Calibri"/>
        </w:rPr>
        <w:t xml:space="preserve"> the midge (</w:t>
      </w:r>
      <w:r w:rsidRPr="00A472C8">
        <w:rPr>
          <w:rFonts w:cs="Calibri"/>
          <w:i/>
          <w:iCs/>
        </w:rPr>
        <w:t>C. dilutus</w:t>
      </w:r>
      <w:r w:rsidRPr="00A472C8">
        <w:rPr>
          <w:rFonts w:cs="Calibri"/>
        </w:rPr>
        <w:t>) and mayfly (</w:t>
      </w:r>
      <w:r w:rsidRPr="00A472C8">
        <w:rPr>
          <w:rFonts w:cs="Calibri"/>
          <w:i/>
          <w:iCs/>
        </w:rPr>
        <w:t>N. triangulifer</w:t>
      </w:r>
      <w:r w:rsidRPr="00A472C8">
        <w:rPr>
          <w:rFonts w:cs="Calibri"/>
        </w:rPr>
        <w:t xml:space="preserve">), were tested in a static-renewal system. Measurements included the apical endpoints of survival, growth and reproduction for the midge, but only survival for the mayfly. The </w:t>
      </w:r>
      <w:r w:rsidR="00B95D23" w:rsidRPr="00A472C8">
        <w:rPr>
          <w:rFonts w:cs="Calibri"/>
        </w:rPr>
        <w:t>sublethal</w:t>
      </w:r>
      <w:r w:rsidRPr="00A472C8">
        <w:rPr>
          <w:rFonts w:cs="Calibri"/>
        </w:rPr>
        <w:t xml:space="preserve"> NOAEC values for these species are shown in </w:t>
      </w:r>
      <w:r w:rsidRPr="00A472C8">
        <w:rPr>
          <w:rFonts w:cs="Calibri"/>
          <w:b/>
          <w:bCs/>
        </w:rPr>
        <w:t>Table 2-</w:t>
      </w:r>
      <w:r w:rsidR="009B0827" w:rsidRPr="00A472C8">
        <w:rPr>
          <w:rFonts w:cs="Calibri"/>
          <w:b/>
          <w:bCs/>
        </w:rPr>
        <w:t>1</w:t>
      </w:r>
      <w:r w:rsidR="00845FA1" w:rsidRPr="00A472C8">
        <w:rPr>
          <w:rFonts w:cs="Calibri"/>
          <w:b/>
          <w:bCs/>
        </w:rPr>
        <w:t>3</w:t>
      </w:r>
      <w:r w:rsidRPr="00A472C8">
        <w:rPr>
          <w:rFonts w:cs="Calibri"/>
        </w:rPr>
        <w:t xml:space="preserve"> and are based on the endpoint </w:t>
      </w:r>
      <w:r w:rsidRPr="00A472C8">
        <w:rPr>
          <w:rFonts w:cs="Calibri"/>
        </w:rPr>
        <w:lastRenderedPageBreak/>
        <w:t>that was generally the most sensitive across the neonicotinoids (percent emergence/survival).</w:t>
      </w:r>
      <w:r w:rsidR="005A2F2C" w:rsidRPr="00A472C8">
        <w:rPr>
          <w:rFonts w:cs="Calibri"/>
        </w:rPr>
        <w:t xml:space="preserve"> For the mayfly</w:t>
      </w:r>
      <w:r w:rsidR="00D15026" w:rsidRPr="00A472C8">
        <w:rPr>
          <w:rFonts w:cs="Calibri"/>
        </w:rPr>
        <w:t xml:space="preserve"> and midge, clothianidin was </w:t>
      </w:r>
      <w:r w:rsidR="005A2F2C" w:rsidRPr="00A472C8">
        <w:rPr>
          <w:rFonts w:cs="Calibri"/>
        </w:rPr>
        <w:t xml:space="preserve">more toxic than thiamethoxam. Similar to the acute toxicity data, for the mayfly, the </w:t>
      </w:r>
      <w:r w:rsidR="00D15026" w:rsidRPr="00A472C8">
        <w:rPr>
          <w:rFonts w:cs="Calibri"/>
        </w:rPr>
        <w:t>two</w:t>
      </w:r>
      <w:r w:rsidR="005A2F2C" w:rsidRPr="00A472C8">
        <w:rPr>
          <w:rFonts w:cs="Calibri"/>
        </w:rPr>
        <w:t xml:space="preserve"> chemicals were relatively similar in toxicity on a chronic exposure basis (NOAECs within a</w:t>
      </w:r>
      <w:r w:rsidR="00DD107C" w:rsidRPr="00A472C8">
        <w:rPr>
          <w:rFonts w:cs="Calibri"/>
        </w:rPr>
        <w:t xml:space="preserve">n </w:t>
      </w:r>
      <w:r w:rsidR="00D15026" w:rsidRPr="00A472C8">
        <w:rPr>
          <w:rFonts w:cs="Calibri"/>
        </w:rPr>
        <w:t>8</w:t>
      </w:r>
      <w:r w:rsidR="005A2F2C" w:rsidRPr="00A472C8">
        <w:rPr>
          <w:rFonts w:cs="Calibri"/>
        </w:rPr>
        <w:t>x</w:t>
      </w:r>
      <w:r w:rsidR="00DD107C" w:rsidRPr="00A472C8">
        <w:rPr>
          <w:rFonts w:cs="Calibri"/>
        </w:rPr>
        <w:t xml:space="preserve"> difference</w:t>
      </w:r>
      <w:r w:rsidR="005A2F2C" w:rsidRPr="00A472C8">
        <w:rPr>
          <w:rFonts w:cs="Calibri"/>
        </w:rPr>
        <w:t>); and for the midge, there was a difference in sensitivities observed among chemicals (</w:t>
      </w:r>
      <w:r w:rsidR="00D15026" w:rsidRPr="00A472C8">
        <w:rPr>
          <w:rFonts w:cs="Calibri"/>
        </w:rPr>
        <w:t>20</w:t>
      </w:r>
      <w:r w:rsidR="005A2F2C" w:rsidRPr="00A472C8">
        <w:rPr>
          <w:rFonts w:cs="Calibri"/>
        </w:rPr>
        <w:t>x difference).</w:t>
      </w:r>
    </w:p>
    <w:p w14:paraId="5B4D2EDB" w14:textId="3B0B6E96" w:rsidR="00BA33C6" w:rsidRPr="00A472C8" w:rsidRDefault="00BA33C6" w:rsidP="00937014">
      <w:pPr>
        <w:pStyle w:val="Default"/>
        <w:rPr>
          <w:rFonts w:ascii="Calibri" w:hAnsi="Calibri" w:cs="Calibri"/>
          <w:sz w:val="20"/>
          <w:szCs w:val="20"/>
        </w:rPr>
      </w:pPr>
    </w:p>
    <w:p w14:paraId="110B1FEF" w14:textId="767D84BA" w:rsidR="00B95D23" w:rsidRPr="00A472C8" w:rsidRDefault="00E20F43" w:rsidP="00937014">
      <w:pPr>
        <w:pStyle w:val="Default"/>
        <w:rPr>
          <w:rFonts w:ascii="Calibri" w:hAnsi="Calibri" w:cs="Calibri"/>
          <w:szCs w:val="22"/>
        </w:rPr>
      </w:pPr>
      <w:r w:rsidRPr="00A472C8">
        <w:rPr>
          <w:rFonts w:ascii="Calibri" w:hAnsi="Calibri" w:cs="Calibri"/>
          <w:sz w:val="22"/>
          <w:szCs w:val="22"/>
        </w:rPr>
        <w:t xml:space="preserve">Data from </w:t>
      </w:r>
      <w:r w:rsidR="00BA33C6" w:rsidRPr="00A472C8">
        <w:rPr>
          <w:rFonts w:ascii="Calibri" w:hAnsi="Calibri" w:cs="Calibri"/>
          <w:sz w:val="22"/>
          <w:szCs w:val="22"/>
        </w:rPr>
        <w:t xml:space="preserve">the second chronic toxicity study (Cavallaro </w:t>
      </w:r>
      <w:r w:rsidR="00BA33C6" w:rsidRPr="00A472C8">
        <w:rPr>
          <w:rFonts w:ascii="Calibri" w:hAnsi="Calibri" w:cs="Calibri"/>
          <w:i/>
          <w:iCs/>
          <w:sz w:val="22"/>
          <w:szCs w:val="22"/>
        </w:rPr>
        <w:t>et al.</w:t>
      </w:r>
      <w:r w:rsidR="00BA33C6" w:rsidRPr="00A472C8">
        <w:rPr>
          <w:rFonts w:ascii="Calibri" w:hAnsi="Calibri" w:cs="Calibri"/>
          <w:sz w:val="22"/>
          <w:szCs w:val="22"/>
        </w:rPr>
        <w:t xml:space="preserve"> </w:t>
      </w:r>
      <w:r w:rsidR="00465C95" w:rsidRPr="00A472C8">
        <w:rPr>
          <w:rFonts w:ascii="Calibri" w:hAnsi="Calibri" w:cs="Calibri"/>
          <w:sz w:val="22"/>
          <w:szCs w:val="22"/>
        </w:rPr>
        <w:t>2016)</w:t>
      </w:r>
      <w:r w:rsidRPr="00A472C8">
        <w:rPr>
          <w:rFonts w:ascii="Calibri" w:hAnsi="Calibri" w:cs="Calibri"/>
          <w:sz w:val="22"/>
          <w:szCs w:val="22"/>
        </w:rPr>
        <w:t xml:space="preserve"> with</w:t>
      </w:r>
      <w:r w:rsidR="00E305D4" w:rsidRPr="00A472C8">
        <w:rPr>
          <w:rFonts w:ascii="Calibri" w:hAnsi="Calibri" w:cs="Calibri"/>
          <w:sz w:val="22"/>
          <w:szCs w:val="22"/>
        </w:rPr>
        <w:t xml:space="preserve"> </w:t>
      </w:r>
      <w:r w:rsidR="00465C95" w:rsidRPr="00A472C8">
        <w:rPr>
          <w:rFonts w:ascii="Calibri" w:hAnsi="Calibri" w:cs="Calibri"/>
          <w:sz w:val="22"/>
          <w:szCs w:val="22"/>
        </w:rPr>
        <w:t xml:space="preserve">the </w:t>
      </w:r>
      <w:r w:rsidR="00CF6366" w:rsidRPr="00A472C8">
        <w:rPr>
          <w:rFonts w:ascii="Calibri" w:hAnsi="Calibri" w:cs="Calibri"/>
          <w:sz w:val="22"/>
          <w:szCs w:val="22"/>
        </w:rPr>
        <w:t>midge (</w:t>
      </w:r>
      <w:r w:rsidR="00CF6366" w:rsidRPr="00A472C8">
        <w:rPr>
          <w:rFonts w:ascii="Calibri" w:hAnsi="Calibri" w:cs="Calibri"/>
          <w:i/>
          <w:iCs/>
          <w:sz w:val="22"/>
          <w:szCs w:val="22"/>
        </w:rPr>
        <w:t>Chironomus dilutus</w:t>
      </w:r>
      <w:r w:rsidR="00CF6366" w:rsidRPr="00A472C8">
        <w:rPr>
          <w:rFonts w:ascii="Calibri" w:hAnsi="Calibri" w:cs="Calibri"/>
          <w:sz w:val="22"/>
          <w:szCs w:val="22"/>
        </w:rPr>
        <w:t xml:space="preserve">) </w:t>
      </w:r>
      <w:r w:rsidRPr="00A472C8">
        <w:rPr>
          <w:rFonts w:ascii="Calibri" w:hAnsi="Calibri" w:cs="Calibri"/>
          <w:sz w:val="22"/>
          <w:szCs w:val="22"/>
        </w:rPr>
        <w:t xml:space="preserve">were </w:t>
      </w:r>
      <w:r w:rsidR="00B95D23" w:rsidRPr="00A472C8">
        <w:rPr>
          <w:rFonts w:ascii="Calibri" w:hAnsi="Calibri" w:cs="Calibri"/>
          <w:sz w:val="22"/>
          <w:szCs w:val="22"/>
        </w:rPr>
        <w:t xml:space="preserve">used to </w:t>
      </w:r>
      <w:r w:rsidR="00CF6366" w:rsidRPr="00A472C8">
        <w:rPr>
          <w:rFonts w:ascii="Calibri" w:hAnsi="Calibri" w:cs="Calibri"/>
          <w:sz w:val="22"/>
          <w:szCs w:val="22"/>
        </w:rPr>
        <w:t>compare</w:t>
      </w:r>
      <w:r w:rsidR="00B95D23" w:rsidRPr="00A472C8">
        <w:rPr>
          <w:rFonts w:ascii="Calibri" w:hAnsi="Calibri" w:cs="Calibri"/>
          <w:sz w:val="22"/>
          <w:szCs w:val="22"/>
        </w:rPr>
        <w:t xml:space="preserve"> toxicity between thiamethoxam and clothianidin</w:t>
      </w:r>
      <w:r w:rsidR="00CF6366" w:rsidRPr="00A472C8">
        <w:rPr>
          <w:rFonts w:ascii="Calibri" w:hAnsi="Calibri" w:cs="Calibri"/>
          <w:sz w:val="22"/>
          <w:szCs w:val="22"/>
        </w:rPr>
        <w:t>.</w:t>
      </w:r>
      <w:r w:rsidR="00B95D23" w:rsidRPr="00A472C8">
        <w:rPr>
          <w:rFonts w:ascii="Calibri" w:hAnsi="Calibri" w:cs="Calibri"/>
          <w:sz w:val="22"/>
          <w:szCs w:val="22"/>
        </w:rPr>
        <w:t xml:space="preserve"> The sublethal NOAEC values for these species are shown in </w:t>
      </w:r>
      <w:r w:rsidR="00B95D23" w:rsidRPr="00A472C8">
        <w:rPr>
          <w:rFonts w:ascii="Calibri" w:hAnsi="Calibri" w:cs="Calibri"/>
          <w:b/>
          <w:sz w:val="22"/>
          <w:szCs w:val="22"/>
        </w:rPr>
        <w:t>Table 2-</w:t>
      </w:r>
      <w:r w:rsidR="009B0827" w:rsidRPr="00A472C8">
        <w:rPr>
          <w:rFonts w:ascii="Calibri" w:hAnsi="Calibri" w:cs="Calibri"/>
          <w:b/>
          <w:sz w:val="22"/>
          <w:szCs w:val="22"/>
        </w:rPr>
        <w:t>1</w:t>
      </w:r>
      <w:r w:rsidR="00845FA1" w:rsidRPr="00A472C8">
        <w:rPr>
          <w:rFonts w:ascii="Calibri" w:hAnsi="Calibri" w:cs="Calibri"/>
          <w:b/>
          <w:sz w:val="22"/>
          <w:szCs w:val="22"/>
        </w:rPr>
        <w:t>3</w:t>
      </w:r>
      <w:r w:rsidR="00EE797B" w:rsidRPr="00A472C8">
        <w:rPr>
          <w:rFonts w:ascii="Calibri" w:hAnsi="Calibri" w:cs="Calibri"/>
          <w:sz w:val="22"/>
          <w:szCs w:val="22"/>
        </w:rPr>
        <w:t>. B</w:t>
      </w:r>
      <w:r w:rsidR="00B95D23" w:rsidRPr="00A472C8">
        <w:rPr>
          <w:rFonts w:ascii="Calibri" w:hAnsi="Calibri" w:cs="Calibri"/>
          <w:sz w:val="22"/>
          <w:szCs w:val="22"/>
        </w:rPr>
        <w:t>ased on the endpoint</w:t>
      </w:r>
      <w:r w:rsidR="00EE797B" w:rsidRPr="00A472C8">
        <w:rPr>
          <w:rFonts w:ascii="Calibri" w:hAnsi="Calibri" w:cs="Calibri"/>
          <w:sz w:val="22"/>
          <w:szCs w:val="22"/>
        </w:rPr>
        <w:t>s</w:t>
      </w:r>
      <w:r w:rsidR="00DD107C" w:rsidRPr="00A472C8">
        <w:rPr>
          <w:rFonts w:ascii="Calibri" w:hAnsi="Calibri" w:cs="Calibri"/>
          <w:sz w:val="22"/>
          <w:szCs w:val="22"/>
        </w:rPr>
        <w:t xml:space="preserve"> for both the larval and adult midge</w:t>
      </w:r>
      <w:r w:rsidR="00EE797B" w:rsidRPr="00A472C8">
        <w:rPr>
          <w:rFonts w:ascii="Calibri" w:hAnsi="Calibri" w:cs="Calibri"/>
          <w:sz w:val="22"/>
          <w:szCs w:val="22"/>
        </w:rPr>
        <w:t xml:space="preserve">, </w:t>
      </w:r>
      <w:r w:rsidR="00B95D23" w:rsidRPr="00A472C8">
        <w:rPr>
          <w:rFonts w:ascii="Calibri" w:hAnsi="Calibri" w:cs="Calibri"/>
          <w:sz w:val="22"/>
          <w:szCs w:val="22"/>
        </w:rPr>
        <w:t xml:space="preserve">clothianidin was more toxic than thiamethoxam. </w:t>
      </w:r>
      <w:r w:rsidR="00DD107C" w:rsidRPr="00A472C8">
        <w:rPr>
          <w:rFonts w:ascii="Calibri" w:hAnsi="Calibri" w:cs="Calibri"/>
          <w:sz w:val="22"/>
          <w:szCs w:val="22"/>
        </w:rPr>
        <w:t>For adult emergence, there is a large difference in sensitivities observed among chemicals (18-42x difference). For larval survival, the two chemicals were relatively similar in toxicity (3.5x difference).</w:t>
      </w:r>
      <w:r w:rsidR="00C53168" w:rsidRPr="00A472C8">
        <w:rPr>
          <w:rFonts w:ascii="Calibri" w:hAnsi="Calibri" w:cs="Calibri"/>
          <w:sz w:val="22"/>
          <w:szCs w:val="22"/>
        </w:rPr>
        <w:t xml:space="preserve"> </w:t>
      </w:r>
      <w:r w:rsidR="00D838D4" w:rsidRPr="00A472C8">
        <w:rPr>
          <w:rFonts w:ascii="Calibri" w:eastAsia="Calibri" w:hAnsi="Calibri" w:cs="Calibri"/>
          <w:sz w:val="22"/>
          <w:szCs w:val="22"/>
        </w:rPr>
        <w:t>The most sensitive freshwater endpoint was from the clothianidin study with the mid</w:t>
      </w:r>
      <w:r w:rsidR="00E305D4" w:rsidRPr="00A472C8">
        <w:rPr>
          <w:rFonts w:ascii="Calibri" w:eastAsia="Calibri" w:hAnsi="Calibri" w:cs="Calibri"/>
          <w:sz w:val="22"/>
          <w:szCs w:val="22"/>
        </w:rPr>
        <w:t>ge</w:t>
      </w:r>
      <w:r w:rsidR="00D838D4" w:rsidRPr="00A472C8">
        <w:rPr>
          <w:rFonts w:ascii="Calibri" w:eastAsia="Calibri" w:hAnsi="Calibri" w:cs="Calibri"/>
          <w:sz w:val="22"/>
          <w:szCs w:val="22"/>
        </w:rPr>
        <w:t xml:space="preserve"> (</w:t>
      </w:r>
      <w:r w:rsidR="0091622E" w:rsidRPr="00A472C8">
        <w:rPr>
          <w:rFonts w:ascii="Calibri" w:eastAsia="Calibri" w:hAnsi="Calibri" w:cs="Calibri"/>
          <w:sz w:val="22"/>
          <w:szCs w:val="22"/>
        </w:rPr>
        <w:t>E175184</w:t>
      </w:r>
      <w:r w:rsidR="00D838D4" w:rsidRPr="00A472C8">
        <w:rPr>
          <w:rFonts w:ascii="Calibri" w:eastAsia="Calibri" w:hAnsi="Calibri" w:cs="Calibri"/>
          <w:sz w:val="22"/>
          <w:szCs w:val="22"/>
        </w:rPr>
        <w:t xml:space="preserve">; NOAEC &lt;0.05 </w:t>
      </w:r>
      <w:r w:rsidR="00D838D4" w:rsidRPr="00A472C8">
        <w:rPr>
          <w:rFonts w:ascii="Calibri" w:hAnsi="Calibri" w:cs="Calibri"/>
          <w:sz w:val="22"/>
          <w:szCs w:val="22"/>
          <w:lang w:val="en"/>
        </w:rPr>
        <w:t>µg/L</w:t>
      </w:r>
      <w:r w:rsidR="00D838D4" w:rsidRPr="00A472C8">
        <w:rPr>
          <w:rFonts w:ascii="Calibri" w:eastAsia="Calibri" w:hAnsi="Calibri" w:cs="Calibri"/>
          <w:sz w:val="22"/>
          <w:szCs w:val="22"/>
        </w:rPr>
        <w:t xml:space="preserve">, LOAEC = 0.05 </w:t>
      </w:r>
      <w:r w:rsidR="00D838D4" w:rsidRPr="00A472C8">
        <w:rPr>
          <w:rFonts w:ascii="Calibri" w:hAnsi="Calibri" w:cs="Calibri"/>
          <w:sz w:val="22"/>
          <w:szCs w:val="22"/>
          <w:lang w:val="en"/>
        </w:rPr>
        <w:t>µg/L</w:t>
      </w:r>
      <w:r w:rsidR="00D838D4" w:rsidRPr="00A472C8">
        <w:rPr>
          <w:rFonts w:ascii="Calibri" w:eastAsia="Calibri" w:hAnsi="Calibri" w:cs="Calibri"/>
          <w:sz w:val="22"/>
          <w:szCs w:val="22"/>
        </w:rPr>
        <w:t>). This endpoint will be used for the evaluation, and the alternative endpoint analysis will rely upon the thiamethoxam midge endpoint (</w:t>
      </w:r>
      <w:r w:rsidR="0091622E" w:rsidRPr="00A472C8">
        <w:rPr>
          <w:rFonts w:ascii="Calibri" w:eastAsia="Calibri" w:hAnsi="Calibri" w:cs="Calibri"/>
          <w:sz w:val="22"/>
          <w:szCs w:val="22"/>
        </w:rPr>
        <w:t>E175184</w:t>
      </w:r>
      <w:r w:rsidR="00D838D4" w:rsidRPr="00A472C8">
        <w:rPr>
          <w:rFonts w:ascii="Calibri" w:eastAsia="Calibri" w:hAnsi="Calibri" w:cs="Calibri"/>
          <w:sz w:val="22"/>
          <w:szCs w:val="22"/>
        </w:rPr>
        <w:t xml:space="preserve">; NOAEC = 0.74 </w:t>
      </w:r>
      <w:r w:rsidR="00D838D4" w:rsidRPr="00A472C8">
        <w:rPr>
          <w:rFonts w:ascii="Calibri" w:hAnsi="Calibri" w:cs="Calibri"/>
          <w:sz w:val="22"/>
          <w:szCs w:val="22"/>
          <w:lang w:val="en"/>
        </w:rPr>
        <w:t>µg/L</w:t>
      </w:r>
      <w:r w:rsidR="00D838D4" w:rsidRPr="00A472C8">
        <w:rPr>
          <w:rFonts w:ascii="Calibri" w:eastAsia="Calibri" w:hAnsi="Calibri" w:cs="Calibri"/>
          <w:sz w:val="22"/>
          <w:szCs w:val="22"/>
        </w:rPr>
        <w:t xml:space="preserve">, LOAEC =2.23 </w:t>
      </w:r>
      <w:r w:rsidR="00D838D4" w:rsidRPr="00A472C8">
        <w:rPr>
          <w:rFonts w:ascii="Calibri" w:hAnsi="Calibri" w:cs="Calibri"/>
          <w:sz w:val="22"/>
          <w:szCs w:val="22"/>
          <w:lang w:val="en"/>
        </w:rPr>
        <w:t>µg/L, MATC = 1.78 µg/L</w:t>
      </w:r>
      <w:r w:rsidR="00D838D4" w:rsidRPr="00A472C8">
        <w:rPr>
          <w:rFonts w:ascii="Calibri" w:eastAsia="Calibri" w:hAnsi="Calibri" w:cs="Calibri"/>
          <w:sz w:val="22"/>
          <w:szCs w:val="22"/>
        </w:rPr>
        <w:t>).</w:t>
      </w:r>
    </w:p>
    <w:p w14:paraId="7FAE406C" w14:textId="5AEA5C2E" w:rsidR="004D2CDA" w:rsidRPr="00A472C8" w:rsidRDefault="004D2CDA" w:rsidP="00937014">
      <w:pPr>
        <w:pStyle w:val="Default"/>
        <w:rPr>
          <w:rFonts w:ascii="Calibri" w:hAnsi="Calibri" w:cs="Calibri"/>
          <w:sz w:val="22"/>
          <w:szCs w:val="22"/>
        </w:rPr>
      </w:pPr>
    </w:p>
    <w:p w14:paraId="5DB85539" w14:textId="25F9A9D1" w:rsidR="00C53168" w:rsidRPr="00A472C8" w:rsidRDefault="00C53168" w:rsidP="008F0620">
      <w:pPr>
        <w:pStyle w:val="Caption"/>
        <w:rPr>
          <w:rFonts w:cs="Calibri"/>
        </w:rPr>
      </w:pPr>
      <w:bookmarkStart w:id="82" w:name="_Toc80616346"/>
      <w:r w:rsidRPr="00A472C8">
        <w:rPr>
          <w:rFonts w:cs="Calibri"/>
        </w:rPr>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13</w:t>
      </w:r>
      <w:r w:rsidR="008F0620">
        <w:rPr>
          <w:rFonts w:cs="Calibri"/>
        </w:rPr>
        <w:fldChar w:fldCharType="end"/>
      </w:r>
      <w:r w:rsidRPr="00A472C8">
        <w:rPr>
          <w:rFonts w:cs="Calibri"/>
        </w:rPr>
        <w:t>. Comparison of Aquatic Invertebrate Growth and Reproduction Toxicity Data for Clothianidin and Thiamethoxam</w:t>
      </w:r>
      <w:r w:rsidRPr="00A472C8">
        <w:rPr>
          <w:rFonts w:cs="Calibri"/>
          <w:vertAlign w:val="superscript"/>
        </w:rPr>
        <w:t>1</w:t>
      </w:r>
      <w:bookmarkEnd w:id="82"/>
    </w:p>
    <w:tbl>
      <w:tblPr>
        <w:tblStyle w:val="TableGrid"/>
        <w:tblW w:w="9593" w:type="dxa"/>
        <w:tblLook w:val="04A0" w:firstRow="1" w:lastRow="0" w:firstColumn="1" w:lastColumn="0" w:noHBand="0" w:noVBand="1"/>
      </w:tblPr>
      <w:tblGrid>
        <w:gridCol w:w="1202"/>
        <w:gridCol w:w="1216"/>
        <w:gridCol w:w="1439"/>
        <w:gridCol w:w="1770"/>
        <w:gridCol w:w="1710"/>
        <w:gridCol w:w="2256"/>
      </w:tblGrid>
      <w:tr w:rsidR="00C53168" w:rsidRPr="00A472C8" w14:paraId="2E00D0EF" w14:textId="77777777" w:rsidTr="0048633D">
        <w:trPr>
          <w:cantSplit/>
          <w:tblHeader/>
        </w:trPr>
        <w:tc>
          <w:tcPr>
            <w:tcW w:w="1202" w:type="dxa"/>
            <w:vMerge w:val="restart"/>
            <w:shd w:val="clear" w:color="auto" w:fill="D9D9D9" w:themeFill="background1" w:themeFillShade="D9"/>
            <w:vAlign w:val="center"/>
            <w:hideMark/>
          </w:tcPr>
          <w:p w14:paraId="03AA43AD" w14:textId="77777777" w:rsidR="00C53168" w:rsidRPr="00A472C8" w:rsidRDefault="00C53168" w:rsidP="004C4D25">
            <w:pPr>
              <w:jc w:val="center"/>
              <w:rPr>
                <w:rFonts w:cs="Calibri"/>
                <w:b/>
                <w:sz w:val="20"/>
                <w:lang w:val="en"/>
              </w:rPr>
            </w:pPr>
            <w:r w:rsidRPr="00A472C8">
              <w:rPr>
                <w:rFonts w:cs="Calibri"/>
                <w:b/>
                <w:sz w:val="20"/>
                <w:lang w:val="en"/>
              </w:rPr>
              <w:t>Common name</w:t>
            </w:r>
          </w:p>
        </w:tc>
        <w:tc>
          <w:tcPr>
            <w:tcW w:w="1216" w:type="dxa"/>
            <w:vMerge w:val="restart"/>
            <w:shd w:val="clear" w:color="auto" w:fill="D9D9D9" w:themeFill="background1" w:themeFillShade="D9"/>
            <w:vAlign w:val="center"/>
            <w:hideMark/>
          </w:tcPr>
          <w:p w14:paraId="35F300C4" w14:textId="77777777" w:rsidR="00C53168" w:rsidRPr="00A472C8" w:rsidRDefault="00C53168" w:rsidP="004C4D25">
            <w:pPr>
              <w:jc w:val="center"/>
              <w:rPr>
                <w:rFonts w:cs="Calibri"/>
                <w:b/>
                <w:sz w:val="20"/>
                <w:lang w:val="en"/>
              </w:rPr>
            </w:pPr>
            <w:r w:rsidRPr="00A472C8">
              <w:rPr>
                <w:rFonts w:cs="Calibri"/>
                <w:b/>
                <w:sz w:val="20"/>
                <w:lang w:val="en"/>
              </w:rPr>
              <w:t>Scientific name</w:t>
            </w:r>
          </w:p>
        </w:tc>
        <w:tc>
          <w:tcPr>
            <w:tcW w:w="1439" w:type="dxa"/>
            <w:shd w:val="clear" w:color="auto" w:fill="D9D9D9" w:themeFill="background1" w:themeFillShade="D9"/>
            <w:vAlign w:val="center"/>
          </w:tcPr>
          <w:p w14:paraId="46712C87" w14:textId="77777777" w:rsidR="00C53168" w:rsidRPr="00A472C8" w:rsidRDefault="00C53168" w:rsidP="004C4D25">
            <w:pPr>
              <w:jc w:val="center"/>
              <w:rPr>
                <w:rFonts w:cs="Calibri"/>
                <w:b/>
                <w:sz w:val="20"/>
                <w:lang w:val="en"/>
              </w:rPr>
            </w:pPr>
            <w:r w:rsidRPr="00A472C8">
              <w:rPr>
                <w:rFonts w:cs="Calibri"/>
                <w:b/>
                <w:sz w:val="20"/>
                <w:lang w:val="en"/>
              </w:rPr>
              <w:t>Clothianidin</w:t>
            </w:r>
          </w:p>
        </w:tc>
        <w:tc>
          <w:tcPr>
            <w:tcW w:w="1770" w:type="dxa"/>
            <w:shd w:val="clear" w:color="auto" w:fill="D9D9D9" w:themeFill="background1" w:themeFillShade="D9"/>
            <w:vAlign w:val="center"/>
          </w:tcPr>
          <w:p w14:paraId="7EC62243" w14:textId="77777777" w:rsidR="00C53168" w:rsidRPr="00A472C8" w:rsidRDefault="00C53168" w:rsidP="004C4D25">
            <w:pPr>
              <w:jc w:val="center"/>
              <w:rPr>
                <w:rFonts w:cs="Calibri"/>
                <w:b/>
                <w:sz w:val="20"/>
                <w:lang w:val="en"/>
              </w:rPr>
            </w:pPr>
            <w:r w:rsidRPr="00A472C8">
              <w:rPr>
                <w:rFonts w:cs="Calibri"/>
                <w:b/>
                <w:sz w:val="20"/>
                <w:lang w:val="en"/>
              </w:rPr>
              <w:t>Thiamethoxam</w:t>
            </w:r>
          </w:p>
        </w:tc>
        <w:tc>
          <w:tcPr>
            <w:tcW w:w="1710" w:type="dxa"/>
            <w:vMerge w:val="restart"/>
            <w:shd w:val="clear" w:color="auto" w:fill="D9D9D9" w:themeFill="background1" w:themeFillShade="D9"/>
            <w:vAlign w:val="center"/>
          </w:tcPr>
          <w:p w14:paraId="121D61C6" w14:textId="77777777" w:rsidR="00C53168" w:rsidRPr="00A472C8" w:rsidRDefault="00C53168" w:rsidP="004C4D25">
            <w:pPr>
              <w:jc w:val="center"/>
              <w:rPr>
                <w:rFonts w:cs="Calibri"/>
                <w:b/>
                <w:sz w:val="20"/>
                <w:lang w:val="en"/>
              </w:rPr>
            </w:pPr>
            <w:r w:rsidRPr="00A472C8">
              <w:rPr>
                <w:rFonts w:cs="Calibri"/>
                <w:b/>
                <w:sz w:val="20"/>
                <w:lang w:val="en"/>
              </w:rPr>
              <w:t>Reference</w:t>
            </w:r>
          </w:p>
          <w:p w14:paraId="0C3C9F1B" w14:textId="77777777" w:rsidR="00C53168" w:rsidRPr="00A472C8" w:rsidRDefault="00C53168" w:rsidP="004C4D25">
            <w:pPr>
              <w:jc w:val="center"/>
              <w:rPr>
                <w:rFonts w:cs="Calibri"/>
                <w:b/>
                <w:sz w:val="20"/>
                <w:lang w:val="en"/>
              </w:rPr>
            </w:pPr>
            <w:r w:rsidRPr="00A472C8">
              <w:rPr>
                <w:rFonts w:cs="Calibri"/>
                <w:b/>
                <w:sz w:val="20"/>
                <w:lang w:val="en"/>
              </w:rPr>
              <w:t>Clothianidin;</w:t>
            </w:r>
          </w:p>
          <w:p w14:paraId="0CB08ECD" w14:textId="77777777" w:rsidR="00C53168" w:rsidRPr="00A472C8" w:rsidRDefault="00C53168" w:rsidP="004C4D25">
            <w:pPr>
              <w:jc w:val="center"/>
              <w:rPr>
                <w:rFonts w:cs="Calibri"/>
                <w:b/>
                <w:sz w:val="20"/>
                <w:lang w:val="en"/>
              </w:rPr>
            </w:pPr>
            <w:r w:rsidRPr="00A472C8">
              <w:rPr>
                <w:rFonts w:cs="Calibri"/>
                <w:b/>
                <w:sz w:val="20"/>
                <w:lang w:val="en"/>
              </w:rPr>
              <w:t>Thiamethoxam</w:t>
            </w:r>
          </w:p>
        </w:tc>
        <w:tc>
          <w:tcPr>
            <w:tcW w:w="2256" w:type="dxa"/>
            <w:vMerge w:val="restart"/>
            <w:shd w:val="clear" w:color="auto" w:fill="D9D9D9" w:themeFill="background1" w:themeFillShade="D9"/>
            <w:vAlign w:val="center"/>
          </w:tcPr>
          <w:p w14:paraId="6C630697" w14:textId="77777777" w:rsidR="00C53168" w:rsidRPr="00A472C8" w:rsidRDefault="00C53168" w:rsidP="004C4D25">
            <w:pPr>
              <w:jc w:val="center"/>
              <w:rPr>
                <w:rFonts w:cs="Calibri"/>
                <w:b/>
                <w:sz w:val="20"/>
                <w:lang w:val="en"/>
              </w:rPr>
            </w:pPr>
            <w:r w:rsidRPr="00A472C8">
              <w:rPr>
                <w:rFonts w:cs="Calibri"/>
                <w:b/>
                <w:sz w:val="20"/>
                <w:lang w:val="en"/>
              </w:rPr>
              <w:t>Relative toxicity and comments</w:t>
            </w:r>
          </w:p>
        </w:tc>
      </w:tr>
      <w:tr w:rsidR="00C53168" w:rsidRPr="00A472C8" w14:paraId="21461F66" w14:textId="77777777" w:rsidTr="0048633D">
        <w:trPr>
          <w:cantSplit/>
          <w:trHeight w:val="498"/>
          <w:tblHeader/>
        </w:trPr>
        <w:tc>
          <w:tcPr>
            <w:tcW w:w="1202" w:type="dxa"/>
            <w:vMerge/>
            <w:shd w:val="clear" w:color="auto" w:fill="D9D9D9" w:themeFill="background1" w:themeFillShade="D9"/>
            <w:vAlign w:val="center"/>
          </w:tcPr>
          <w:p w14:paraId="705C20E3" w14:textId="77777777" w:rsidR="00C53168" w:rsidRPr="00A472C8" w:rsidRDefault="00C53168" w:rsidP="004C4D25">
            <w:pPr>
              <w:jc w:val="center"/>
              <w:rPr>
                <w:rFonts w:cs="Calibri"/>
                <w:b/>
                <w:sz w:val="20"/>
                <w:lang w:val="en"/>
              </w:rPr>
            </w:pPr>
          </w:p>
        </w:tc>
        <w:tc>
          <w:tcPr>
            <w:tcW w:w="1216" w:type="dxa"/>
            <w:vMerge/>
            <w:shd w:val="clear" w:color="auto" w:fill="D9D9D9" w:themeFill="background1" w:themeFillShade="D9"/>
            <w:vAlign w:val="center"/>
          </w:tcPr>
          <w:p w14:paraId="196689EC" w14:textId="77777777" w:rsidR="00C53168" w:rsidRPr="00A472C8" w:rsidRDefault="00C53168" w:rsidP="004C4D25">
            <w:pPr>
              <w:jc w:val="center"/>
              <w:rPr>
                <w:rFonts w:cs="Calibri"/>
                <w:b/>
                <w:sz w:val="20"/>
                <w:lang w:val="en"/>
              </w:rPr>
            </w:pPr>
          </w:p>
        </w:tc>
        <w:tc>
          <w:tcPr>
            <w:tcW w:w="1439" w:type="dxa"/>
            <w:tcBorders>
              <w:bottom w:val="single" w:sz="4" w:space="0" w:color="auto"/>
            </w:tcBorders>
            <w:shd w:val="clear" w:color="auto" w:fill="D9D9D9" w:themeFill="background1" w:themeFillShade="D9"/>
            <w:vAlign w:val="center"/>
          </w:tcPr>
          <w:p w14:paraId="0DC5D41E" w14:textId="77777777" w:rsidR="00C53168" w:rsidRPr="00A472C8" w:rsidRDefault="00C53168" w:rsidP="004C4D25">
            <w:pPr>
              <w:jc w:val="center"/>
              <w:rPr>
                <w:rFonts w:cs="Calibri"/>
                <w:b/>
                <w:sz w:val="20"/>
                <w:lang w:val="en"/>
              </w:rPr>
            </w:pPr>
            <w:r w:rsidRPr="00A472C8">
              <w:rPr>
                <w:rFonts w:cs="Calibri"/>
                <w:b/>
                <w:sz w:val="20"/>
                <w:lang w:val="en"/>
              </w:rPr>
              <w:t>LOAEC/NOAEC</w:t>
            </w:r>
          </w:p>
          <w:p w14:paraId="79672AE8" w14:textId="77777777" w:rsidR="00C53168" w:rsidRPr="00A472C8" w:rsidRDefault="00C53168" w:rsidP="004C4D25">
            <w:pPr>
              <w:jc w:val="center"/>
              <w:rPr>
                <w:rFonts w:cs="Calibri"/>
                <w:b/>
                <w:sz w:val="20"/>
                <w:lang w:val="en"/>
              </w:rPr>
            </w:pPr>
            <w:r w:rsidRPr="00A472C8">
              <w:rPr>
                <w:rFonts w:cs="Calibri"/>
                <w:b/>
                <w:sz w:val="20"/>
                <w:lang w:val="en"/>
              </w:rPr>
              <w:t>µg/L</w:t>
            </w:r>
          </w:p>
        </w:tc>
        <w:tc>
          <w:tcPr>
            <w:tcW w:w="1770" w:type="dxa"/>
            <w:tcBorders>
              <w:bottom w:val="single" w:sz="4" w:space="0" w:color="auto"/>
            </w:tcBorders>
            <w:shd w:val="clear" w:color="auto" w:fill="D9D9D9" w:themeFill="background1" w:themeFillShade="D9"/>
            <w:vAlign w:val="center"/>
          </w:tcPr>
          <w:p w14:paraId="05E60656" w14:textId="77777777" w:rsidR="00C53168" w:rsidRPr="00A472C8" w:rsidRDefault="00C53168" w:rsidP="004C4D25">
            <w:pPr>
              <w:jc w:val="center"/>
              <w:rPr>
                <w:rFonts w:cs="Calibri"/>
                <w:b/>
                <w:sz w:val="20"/>
                <w:lang w:val="en"/>
              </w:rPr>
            </w:pPr>
            <w:r w:rsidRPr="00A472C8">
              <w:rPr>
                <w:rFonts w:cs="Calibri"/>
                <w:b/>
                <w:sz w:val="20"/>
                <w:lang w:val="en"/>
              </w:rPr>
              <w:t>LOAEC/NOAEC</w:t>
            </w:r>
          </w:p>
          <w:p w14:paraId="648DD50D" w14:textId="77777777" w:rsidR="00C53168" w:rsidRPr="00A472C8" w:rsidRDefault="00C53168" w:rsidP="004C4D25">
            <w:pPr>
              <w:jc w:val="center"/>
              <w:rPr>
                <w:rFonts w:cs="Calibri"/>
                <w:b/>
                <w:sz w:val="20"/>
                <w:lang w:val="en"/>
              </w:rPr>
            </w:pPr>
            <w:r w:rsidRPr="00A472C8">
              <w:rPr>
                <w:rFonts w:cs="Calibri"/>
                <w:b/>
                <w:sz w:val="20"/>
                <w:lang w:val="en"/>
              </w:rPr>
              <w:t>µg/L</w:t>
            </w:r>
          </w:p>
        </w:tc>
        <w:tc>
          <w:tcPr>
            <w:tcW w:w="1710" w:type="dxa"/>
            <w:vMerge/>
            <w:shd w:val="clear" w:color="auto" w:fill="D9D9D9" w:themeFill="background1" w:themeFillShade="D9"/>
            <w:vAlign w:val="center"/>
          </w:tcPr>
          <w:p w14:paraId="30333C53" w14:textId="77777777" w:rsidR="00C53168" w:rsidRPr="00A472C8" w:rsidRDefault="00C53168" w:rsidP="004C4D25">
            <w:pPr>
              <w:jc w:val="center"/>
              <w:rPr>
                <w:rFonts w:cs="Calibri"/>
                <w:b/>
                <w:sz w:val="20"/>
                <w:lang w:val="en"/>
              </w:rPr>
            </w:pPr>
          </w:p>
        </w:tc>
        <w:tc>
          <w:tcPr>
            <w:tcW w:w="2256" w:type="dxa"/>
            <w:vMerge/>
            <w:shd w:val="clear" w:color="auto" w:fill="D9D9D9" w:themeFill="background1" w:themeFillShade="D9"/>
            <w:vAlign w:val="center"/>
          </w:tcPr>
          <w:p w14:paraId="389E0582" w14:textId="77777777" w:rsidR="00C53168" w:rsidRPr="00A472C8" w:rsidRDefault="00C53168" w:rsidP="004C4D25">
            <w:pPr>
              <w:jc w:val="center"/>
              <w:rPr>
                <w:rFonts w:cs="Calibri"/>
                <w:b/>
                <w:sz w:val="20"/>
                <w:lang w:val="en"/>
              </w:rPr>
            </w:pPr>
          </w:p>
        </w:tc>
      </w:tr>
      <w:tr w:rsidR="00C53168" w:rsidRPr="00A472C8" w14:paraId="150CCC8A" w14:textId="77777777" w:rsidTr="00923B54">
        <w:trPr>
          <w:cantSplit/>
          <w:tblHeader/>
        </w:trPr>
        <w:tc>
          <w:tcPr>
            <w:tcW w:w="1202" w:type="dxa"/>
            <w:shd w:val="clear" w:color="auto" w:fill="auto"/>
            <w:vAlign w:val="center"/>
          </w:tcPr>
          <w:p w14:paraId="1A2F575C" w14:textId="77777777" w:rsidR="00C53168" w:rsidRPr="00A472C8" w:rsidRDefault="00C53168" w:rsidP="004C4D25">
            <w:pPr>
              <w:jc w:val="center"/>
              <w:rPr>
                <w:rFonts w:cs="Calibri"/>
                <w:sz w:val="20"/>
                <w:lang w:val="en"/>
              </w:rPr>
            </w:pPr>
            <w:r w:rsidRPr="00A472C8">
              <w:rPr>
                <w:rFonts w:cs="Calibri"/>
                <w:sz w:val="20"/>
                <w:lang w:val="en"/>
              </w:rPr>
              <w:t>Mayfly</w:t>
            </w:r>
          </w:p>
        </w:tc>
        <w:tc>
          <w:tcPr>
            <w:tcW w:w="1216" w:type="dxa"/>
            <w:shd w:val="clear" w:color="auto" w:fill="auto"/>
            <w:vAlign w:val="center"/>
          </w:tcPr>
          <w:p w14:paraId="25372CF4" w14:textId="77777777" w:rsidR="00C53168" w:rsidRPr="00A472C8" w:rsidRDefault="00C53168" w:rsidP="004C4D25">
            <w:pPr>
              <w:jc w:val="center"/>
              <w:rPr>
                <w:rFonts w:cs="Calibri"/>
                <w:i/>
                <w:sz w:val="20"/>
                <w:lang w:val="en"/>
              </w:rPr>
            </w:pPr>
            <w:r w:rsidRPr="00A472C8">
              <w:rPr>
                <w:rFonts w:cs="Calibri"/>
                <w:bCs/>
                <w:i/>
                <w:iCs/>
                <w:sz w:val="20"/>
                <w:lang w:val="en"/>
              </w:rPr>
              <w:t>Neocloeon triangulifer</w:t>
            </w:r>
          </w:p>
        </w:tc>
        <w:tc>
          <w:tcPr>
            <w:tcW w:w="1439" w:type="dxa"/>
            <w:shd w:val="clear" w:color="auto" w:fill="auto"/>
            <w:vAlign w:val="center"/>
          </w:tcPr>
          <w:p w14:paraId="50C45FE3" w14:textId="77777777" w:rsidR="00C53168" w:rsidRPr="00A472C8" w:rsidRDefault="00C53168" w:rsidP="004C4D25">
            <w:pPr>
              <w:jc w:val="center"/>
              <w:rPr>
                <w:rFonts w:cs="Calibri"/>
                <w:sz w:val="20"/>
                <w:lang w:val="en"/>
              </w:rPr>
            </w:pPr>
            <w:r w:rsidRPr="00A472C8">
              <w:rPr>
                <w:rFonts w:cs="Calibri"/>
                <w:sz w:val="20"/>
                <w:lang w:val="en"/>
              </w:rPr>
              <w:t>LOAEC = 0.5</w:t>
            </w:r>
          </w:p>
          <w:p w14:paraId="189F59BD" w14:textId="77777777" w:rsidR="00C53168" w:rsidRPr="00A472C8" w:rsidRDefault="00C53168" w:rsidP="004C4D25">
            <w:pPr>
              <w:jc w:val="center"/>
              <w:rPr>
                <w:rFonts w:cs="Calibri"/>
                <w:sz w:val="20"/>
                <w:lang w:val="en"/>
              </w:rPr>
            </w:pPr>
            <w:r w:rsidRPr="00A472C8">
              <w:rPr>
                <w:rFonts w:cs="Calibri"/>
                <w:sz w:val="20"/>
                <w:lang w:val="en"/>
              </w:rPr>
              <w:t>NOAEC = 0.25</w:t>
            </w:r>
          </w:p>
        </w:tc>
        <w:tc>
          <w:tcPr>
            <w:tcW w:w="1770" w:type="dxa"/>
            <w:shd w:val="clear" w:color="auto" w:fill="auto"/>
            <w:vAlign w:val="center"/>
          </w:tcPr>
          <w:p w14:paraId="34426C12" w14:textId="77777777" w:rsidR="00C53168" w:rsidRPr="00A472C8" w:rsidRDefault="00C53168" w:rsidP="004C4D25">
            <w:pPr>
              <w:jc w:val="center"/>
              <w:rPr>
                <w:rFonts w:cs="Calibri"/>
                <w:sz w:val="20"/>
                <w:lang w:val="en"/>
              </w:rPr>
            </w:pPr>
            <w:r w:rsidRPr="00A472C8">
              <w:rPr>
                <w:rFonts w:cs="Calibri"/>
                <w:sz w:val="20"/>
                <w:lang w:val="en"/>
              </w:rPr>
              <w:t>LOAEC = 4.0</w:t>
            </w:r>
          </w:p>
          <w:p w14:paraId="7338C228" w14:textId="77777777" w:rsidR="00C53168" w:rsidRPr="00A472C8" w:rsidRDefault="00C53168" w:rsidP="004C4D25">
            <w:pPr>
              <w:jc w:val="center"/>
              <w:rPr>
                <w:rFonts w:cs="Calibri"/>
                <w:sz w:val="20"/>
                <w:lang w:val="en"/>
              </w:rPr>
            </w:pPr>
            <w:r w:rsidRPr="00A472C8">
              <w:rPr>
                <w:rFonts w:cs="Calibri"/>
                <w:sz w:val="20"/>
                <w:lang w:val="en"/>
              </w:rPr>
              <w:t>NOAEC = 2.0</w:t>
            </w:r>
          </w:p>
        </w:tc>
        <w:tc>
          <w:tcPr>
            <w:tcW w:w="1710" w:type="dxa"/>
            <w:vAlign w:val="center"/>
          </w:tcPr>
          <w:p w14:paraId="637D6DA4" w14:textId="7103F3F4" w:rsidR="00C53168" w:rsidRPr="00A472C8" w:rsidRDefault="002A5BE1" w:rsidP="004C4D25">
            <w:pPr>
              <w:jc w:val="center"/>
              <w:rPr>
                <w:rFonts w:cs="Calibri"/>
                <w:sz w:val="20"/>
                <w:lang w:val="en"/>
              </w:rPr>
            </w:pPr>
            <w:r w:rsidRPr="00A472C8">
              <w:rPr>
                <w:rFonts w:cs="Calibri"/>
                <w:sz w:val="20"/>
                <w:lang w:val="en"/>
              </w:rPr>
              <w:t>E178290</w:t>
            </w:r>
          </w:p>
        </w:tc>
        <w:tc>
          <w:tcPr>
            <w:tcW w:w="2256" w:type="dxa"/>
            <w:vAlign w:val="center"/>
          </w:tcPr>
          <w:p w14:paraId="5DE4292F" w14:textId="77777777" w:rsidR="00C53168" w:rsidRPr="00A472C8" w:rsidRDefault="00C53168" w:rsidP="004C4D25">
            <w:pPr>
              <w:jc w:val="center"/>
              <w:rPr>
                <w:rFonts w:cs="Calibri"/>
                <w:sz w:val="20"/>
                <w:lang w:val="en"/>
              </w:rPr>
            </w:pPr>
            <w:r w:rsidRPr="00A472C8">
              <w:rPr>
                <w:rFonts w:cs="Calibri"/>
                <w:sz w:val="20"/>
                <w:lang w:val="en"/>
              </w:rPr>
              <w:t xml:space="preserve">Effects observed based on survival to adult stage. Clothianidin is more toxic. </w:t>
            </w:r>
          </w:p>
        </w:tc>
      </w:tr>
      <w:tr w:rsidR="00C53168" w:rsidRPr="00A472C8" w14:paraId="2E2720C7" w14:textId="77777777" w:rsidTr="00923B54">
        <w:trPr>
          <w:cantSplit/>
          <w:tblHeader/>
        </w:trPr>
        <w:tc>
          <w:tcPr>
            <w:tcW w:w="1202" w:type="dxa"/>
            <w:shd w:val="clear" w:color="auto" w:fill="auto"/>
            <w:vAlign w:val="center"/>
          </w:tcPr>
          <w:p w14:paraId="270F8328" w14:textId="77777777" w:rsidR="00C53168" w:rsidRPr="00A472C8" w:rsidRDefault="00C53168" w:rsidP="004C4D25">
            <w:pPr>
              <w:jc w:val="center"/>
              <w:rPr>
                <w:rFonts w:cs="Calibri"/>
                <w:sz w:val="20"/>
                <w:lang w:val="en"/>
              </w:rPr>
            </w:pPr>
            <w:r w:rsidRPr="00A472C8">
              <w:rPr>
                <w:rFonts w:cs="Calibri"/>
                <w:sz w:val="20"/>
                <w:lang w:val="en"/>
              </w:rPr>
              <w:t>Midge</w:t>
            </w:r>
          </w:p>
        </w:tc>
        <w:tc>
          <w:tcPr>
            <w:tcW w:w="1216" w:type="dxa"/>
            <w:shd w:val="clear" w:color="auto" w:fill="auto"/>
            <w:vAlign w:val="center"/>
          </w:tcPr>
          <w:p w14:paraId="192751C7" w14:textId="77777777" w:rsidR="00C53168" w:rsidRPr="00A472C8" w:rsidRDefault="00C53168" w:rsidP="004C4D25">
            <w:pPr>
              <w:jc w:val="center"/>
              <w:rPr>
                <w:rFonts w:cs="Calibri"/>
                <w:i/>
                <w:sz w:val="20"/>
                <w:lang w:val="en"/>
              </w:rPr>
            </w:pPr>
            <w:r w:rsidRPr="00A472C8">
              <w:rPr>
                <w:rFonts w:cs="Calibri"/>
                <w:i/>
                <w:sz w:val="20"/>
                <w:lang w:val="en"/>
              </w:rPr>
              <w:t>Chironomus dilutus</w:t>
            </w:r>
          </w:p>
        </w:tc>
        <w:tc>
          <w:tcPr>
            <w:tcW w:w="1439" w:type="dxa"/>
            <w:shd w:val="clear" w:color="auto" w:fill="auto"/>
            <w:vAlign w:val="center"/>
          </w:tcPr>
          <w:p w14:paraId="1478F445" w14:textId="77777777" w:rsidR="00C53168" w:rsidRPr="00A472C8" w:rsidRDefault="00C53168" w:rsidP="004C4D25">
            <w:pPr>
              <w:jc w:val="center"/>
              <w:rPr>
                <w:rFonts w:cs="Calibri"/>
                <w:sz w:val="20"/>
                <w:lang w:val="en"/>
              </w:rPr>
            </w:pPr>
            <w:r w:rsidRPr="00A472C8">
              <w:rPr>
                <w:rFonts w:cs="Calibri"/>
                <w:sz w:val="20"/>
                <w:lang w:val="en"/>
              </w:rPr>
              <w:t>LOAEC = 0.63</w:t>
            </w:r>
          </w:p>
          <w:p w14:paraId="7F3FBEA6" w14:textId="77777777" w:rsidR="00C53168" w:rsidRPr="00A472C8" w:rsidRDefault="00C53168" w:rsidP="004C4D25">
            <w:pPr>
              <w:jc w:val="center"/>
              <w:rPr>
                <w:rFonts w:cs="Calibri"/>
                <w:sz w:val="20"/>
                <w:lang w:val="en"/>
              </w:rPr>
            </w:pPr>
            <w:r w:rsidRPr="00A472C8">
              <w:rPr>
                <w:rFonts w:cs="Calibri"/>
                <w:sz w:val="20"/>
                <w:lang w:val="en"/>
              </w:rPr>
              <w:t>NOAEC = 0.31</w:t>
            </w:r>
          </w:p>
        </w:tc>
        <w:tc>
          <w:tcPr>
            <w:tcW w:w="1770" w:type="dxa"/>
            <w:shd w:val="clear" w:color="auto" w:fill="auto"/>
            <w:vAlign w:val="center"/>
          </w:tcPr>
          <w:p w14:paraId="4B81E05D" w14:textId="77777777" w:rsidR="00C53168" w:rsidRPr="00A472C8" w:rsidRDefault="00C53168" w:rsidP="004C4D25">
            <w:pPr>
              <w:jc w:val="center"/>
              <w:rPr>
                <w:rFonts w:cs="Calibri"/>
                <w:sz w:val="20"/>
                <w:lang w:val="en"/>
              </w:rPr>
            </w:pPr>
            <w:r w:rsidRPr="00A472C8">
              <w:rPr>
                <w:rFonts w:cs="Calibri"/>
                <w:sz w:val="20"/>
                <w:lang w:val="en"/>
              </w:rPr>
              <w:t>LOAEC = 12.5</w:t>
            </w:r>
          </w:p>
          <w:p w14:paraId="50892594" w14:textId="77777777" w:rsidR="00C53168" w:rsidRPr="00A472C8" w:rsidRDefault="00C53168" w:rsidP="004C4D25">
            <w:pPr>
              <w:jc w:val="center"/>
              <w:rPr>
                <w:rFonts w:cs="Calibri"/>
                <w:sz w:val="20"/>
                <w:lang w:val="en"/>
              </w:rPr>
            </w:pPr>
            <w:r w:rsidRPr="00A472C8">
              <w:rPr>
                <w:rFonts w:cs="Calibri"/>
                <w:sz w:val="20"/>
                <w:lang w:val="en"/>
              </w:rPr>
              <w:t>NOAEC = 6.3</w:t>
            </w:r>
          </w:p>
        </w:tc>
        <w:tc>
          <w:tcPr>
            <w:tcW w:w="1710" w:type="dxa"/>
            <w:vAlign w:val="center"/>
          </w:tcPr>
          <w:p w14:paraId="387377C8" w14:textId="14B398B4" w:rsidR="00C53168" w:rsidRPr="00A472C8" w:rsidRDefault="002A5BE1" w:rsidP="004C4D25">
            <w:pPr>
              <w:jc w:val="center"/>
              <w:rPr>
                <w:rFonts w:cs="Calibri"/>
                <w:sz w:val="20"/>
                <w:lang w:val="en"/>
              </w:rPr>
            </w:pPr>
            <w:r w:rsidRPr="00A472C8">
              <w:rPr>
                <w:rFonts w:cs="Calibri"/>
                <w:sz w:val="20"/>
                <w:lang w:val="en"/>
              </w:rPr>
              <w:t>E178290</w:t>
            </w:r>
          </w:p>
        </w:tc>
        <w:tc>
          <w:tcPr>
            <w:tcW w:w="2256" w:type="dxa"/>
            <w:vAlign w:val="center"/>
          </w:tcPr>
          <w:p w14:paraId="40C70567" w14:textId="77777777" w:rsidR="00C53168" w:rsidRPr="00A472C8" w:rsidRDefault="00C53168" w:rsidP="004C4D25">
            <w:pPr>
              <w:jc w:val="center"/>
              <w:rPr>
                <w:rFonts w:cs="Calibri"/>
                <w:sz w:val="20"/>
                <w:lang w:val="en"/>
              </w:rPr>
            </w:pPr>
            <w:r w:rsidRPr="00A472C8">
              <w:rPr>
                <w:rFonts w:cs="Calibri"/>
                <w:sz w:val="20"/>
                <w:lang w:val="en"/>
              </w:rPr>
              <w:t>Effects observed based on emergence. Clothianidin is more toxic.</w:t>
            </w:r>
          </w:p>
        </w:tc>
      </w:tr>
      <w:tr w:rsidR="00C53168" w:rsidRPr="00A472C8" w14:paraId="22D5EB45" w14:textId="77777777" w:rsidTr="00923B54">
        <w:trPr>
          <w:cantSplit/>
          <w:tblHeader/>
        </w:trPr>
        <w:tc>
          <w:tcPr>
            <w:tcW w:w="1202" w:type="dxa"/>
            <w:shd w:val="clear" w:color="auto" w:fill="auto"/>
            <w:vAlign w:val="center"/>
          </w:tcPr>
          <w:p w14:paraId="2E213C66" w14:textId="77777777" w:rsidR="00C53168" w:rsidRPr="00A472C8" w:rsidRDefault="00C53168" w:rsidP="004C4D25">
            <w:pPr>
              <w:jc w:val="center"/>
              <w:rPr>
                <w:rFonts w:cs="Calibri"/>
                <w:bCs/>
                <w:sz w:val="20"/>
                <w:lang w:val="en"/>
              </w:rPr>
            </w:pPr>
            <w:r w:rsidRPr="00A472C8">
              <w:rPr>
                <w:rFonts w:cs="Calibri"/>
                <w:bCs/>
                <w:sz w:val="20"/>
                <w:lang w:val="en"/>
              </w:rPr>
              <w:t>Midge</w:t>
            </w:r>
          </w:p>
        </w:tc>
        <w:tc>
          <w:tcPr>
            <w:tcW w:w="1216" w:type="dxa"/>
            <w:shd w:val="clear" w:color="auto" w:fill="auto"/>
            <w:vAlign w:val="center"/>
          </w:tcPr>
          <w:p w14:paraId="4C16E12E" w14:textId="77777777" w:rsidR="00C53168" w:rsidRPr="00A472C8" w:rsidRDefault="00C53168" w:rsidP="004C4D25">
            <w:pPr>
              <w:jc w:val="center"/>
              <w:rPr>
                <w:rFonts w:cs="Calibri"/>
                <w:bCs/>
                <w:i/>
                <w:iCs/>
                <w:sz w:val="20"/>
                <w:lang w:val="en"/>
              </w:rPr>
            </w:pPr>
            <w:r w:rsidRPr="00A472C8">
              <w:rPr>
                <w:rFonts w:cs="Calibri"/>
                <w:i/>
                <w:sz w:val="20"/>
                <w:lang w:val="en"/>
              </w:rPr>
              <w:t>Chironomus dilutus</w:t>
            </w:r>
          </w:p>
        </w:tc>
        <w:tc>
          <w:tcPr>
            <w:tcW w:w="1439" w:type="dxa"/>
            <w:shd w:val="clear" w:color="auto" w:fill="auto"/>
            <w:vAlign w:val="center"/>
          </w:tcPr>
          <w:p w14:paraId="24C99088" w14:textId="77777777" w:rsidR="00C53168" w:rsidRPr="00A472C8" w:rsidRDefault="00C53168" w:rsidP="004C4D25">
            <w:pPr>
              <w:jc w:val="center"/>
              <w:rPr>
                <w:rFonts w:cs="Calibri"/>
                <w:sz w:val="20"/>
                <w:lang w:val="en"/>
              </w:rPr>
            </w:pPr>
            <w:r w:rsidRPr="00A472C8">
              <w:rPr>
                <w:rFonts w:cs="Calibri"/>
                <w:sz w:val="20"/>
                <w:lang w:val="en"/>
              </w:rPr>
              <w:t>LOAEC = 0.05</w:t>
            </w:r>
          </w:p>
          <w:p w14:paraId="63BA7DAE" w14:textId="77777777" w:rsidR="00C53168" w:rsidRPr="00A472C8" w:rsidRDefault="00C53168" w:rsidP="004C4D25">
            <w:pPr>
              <w:jc w:val="center"/>
              <w:rPr>
                <w:rFonts w:cs="Calibri"/>
                <w:sz w:val="20"/>
                <w:lang w:val="en"/>
              </w:rPr>
            </w:pPr>
            <w:r w:rsidRPr="00A472C8">
              <w:rPr>
                <w:rFonts w:cs="Calibri"/>
                <w:sz w:val="20"/>
                <w:lang w:val="en"/>
              </w:rPr>
              <w:t>NOAEC &lt;0.05</w:t>
            </w:r>
          </w:p>
        </w:tc>
        <w:tc>
          <w:tcPr>
            <w:tcW w:w="1770" w:type="dxa"/>
            <w:shd w:val="clear" w:color="auto" w:fill="auto"/>
            <w:vAlign w:val="center"/>
          </w:tcPr>
          <w:p w14:paraId="047478F8" w14:textId="77777777" w:rsidR="00C53168" w:rsidRPr="00A472C8" w:rsidRDefault="00C53168" w:rsidP="004C4D25">
            <w:pPr>
              <w:jc w:val="center"/>
              <w:rPr>
                <w:rFonts w:cs="Calibri"/>
                <w:sz w:val="20"/>
                <w:lang w:val="en"/>
              </w:rPr>
            </w:pPr>
            <w:r w:rsidRPr="00A472C8">
              <w:rPr>
                <w:rFonts w:cs="Calibri"/>
                <w:sz w:val="20"/>
                <w:lang w:val="en"/>
              </w:rPr>
              <w:t>LOAEC = 5.69</w:t>
            </w:r>
          </w:p>
          <w:p w14:paraId="03518622" w14:textId="77777777" w:rsidR="00C53168" w:rsidRPr="00A472C8" w:rsidRDefault="00C53168" w:rsidP="004C4D25">
            <w:pPr>
              <w:jc w:val="center"/>
              <w:rPr>
                <w:rFonts w:cs="Calibri"/>
                <w:sz w:val="20"/>
                <w:lang w:val="en"/>
              </w:rPr>
            </w:pPr>
            <w:r w:rsidRPr="00A472C8">
              <w:rPr>
                <w:rFonts w:cs="Calibri"/>
                <w:sz w:val="20"/>
                <w:lang w:val="en"/>
              </w:rPr>
              <w:t>NOAEC = 2.11</w:t>
            </w:r>
          </w:p>
        </w:tc>
        <w:tc>
          <w:tcPr>
            <w:tcW w:w="1710" w:type="dxa"/>
            <w:vAlign w:val="center"/>
          </w:tcPr>
          <w:p w14:paraId="69937721" w14:textId="79767B78" w:rsidR="00C53168" w:rsidRPr="00A472C8" w:rsidRDefault="0091622E" w:rsidP="004C4D25">
            <w:pPr>
              <w:jc w:val="center"/>
              <w:rPr>
                <w:rFonts w:cs="Calibri"/>
                <w:sz w:val="20"/>
                <w:lang w:val="en"/>
              </w:rPr>
            </w:pPr>
            <w:r w:rsidRPr="00A472C8">
              <w:rPr>
                <w:rFonts w:cs="Calibri"/>
                <w:sz w:val="20"/>
                <w:lang w:val="en"/>
              </w:rPr>
              <w:t>E175184</w:t>
            </w:r>
          </w:p>
        </w:tc>
        <w:tc>
          <w:tcPr>
            <w:tcW w:w="2256" w:type="dxa"/>
            <w:vAlign w:val="center"/>
          </w:tcPr>
          <w:p w14:paraId="594E1058" w14:textId="77777777" w:rsidR="00C53168" w:rsidRPr="00A472C8" w:rsidRDefault="00C53168" w:rsidP="004C4D25">
            <w:pPr>
              <w:jc w:val="center"/>
              <w:rPr>
                <w:rFonts w:cs="Calibri"/>
                <w:sz w:val="20"/>
                <w:lang w:val="en"/>
              </w:rPr>
            </w:pPr>
            <w:r w:rsidRPr="00A472C8">
              <w:rPr>
                <w:rFonts w:cs="Calibri"/>
                <w:sz w:val="20"/>
                <w:lang w:val="en"/>
              </w:rPr>
              <w:t>Effects observed based on emergence of adult midge. Clothianidin is more toxic. Most sensitive endpoint overall for aquatic invertebrates.</w:t>
            </w:r>
          </w:p>
        </w:tc>
      </w:tr>
      <w:tr w:rsidR="00C53168" w:rsidRPr="00A472C8" w14:paraId="6374F46D" w14:textId="77777777" w:rsidTr="00923B54">
        <w:trPr>
          <w:cantSplit/>
          <w:tblHeader/>
        </w:trPr>
        <w:tc>
          <w:tcPr>
            <w:tcW w:w="1202" w:type="dxa"/>
            <w:shd w:val="clear" w:color="auto" w:fill="auto"/>
            <w:vAlign w:val="center"/>
          </w:tcPr>
          <w:p w14:paraId="03AF6DBE" w14:textId="77777777" w:rsidR="00C53168" w:rsidRPr="00A472C8" w:rsidRDefault="00C53168" w:rsidP="004C4D25">
            <w:pPr>
              <w:jc w:val="center"/>
              <w:rPr>
                <w:rFonts w:cs="Calibri"/>
                <w:bCs/>
                <w:sz w:val="20"/>
                <w:lang w:val="en"/>
              </w:rPr>
            </w:pPr>
            <w:r w:rsidRPr="00A472C8">
              <w:rPr>
                <w:rFonts w:cs="Calibri"/>
                <w:bCs/>
                <w:sz w:val="20"/>
                <w:lang w:val="en"/>
              </w:rPr>
              <w:t>Midge</w:t>
            </w:r>
          </w:p>
        </w:tc>
        <w:tc>
          <w:tcPr>
            <w:tcW w:w="1216" w:type="dxa"/>
            <w:shd w:val="clear" w:color="auto" w:fill="auto"/>
            <w:vAlign w:val="center"/>
          </w:tcPr>
          <w:p w14:paraId="7C11C3EC" w14:textId="77777777" w:rsidR="00C53168" w:rsidRPr="00A472C8" w:rsidRDefault="00C53168" w:rsidP="004C4D25">
            <w:pPr>
              <w:jc w:val="center"/>
              <w:rPr>
                <w:rFonts w:cs="Calibri"/>
                <w:i/>
                <w:iCs/>
                <w:sz w:val="20"/>
              </w:rPr>
            </w:pPr>
            <w:r w:rsidRPr="00A472C8">
              <w:rPr>
                <w:rFonts w:cs="Calibri"/>
                <w:i/>
                <w:sz w:val="20"/>
                <w:lang w:val="en"/>
              </w:rPr>
              <w:t>Chironomus dilutus</w:t>
            </w:r>
          </w:p>
        </w:tc>
        <w:tc>
          <w:tcPr>
            <w:tcW w:w="1439" w:type="dxa"/>
            <w:shd w:val="clear" w:color="auto" w:fill="auto"/>
            <w:vAlign w:val="center"/>
          </w:tcPr>
          <w:p w14:paraId="509633E3" w14:textId="77777777" w:rsidR="00C53168" w:rsidRPr="00A472C8" w:rsidRDefault="00C53168" w:rsidP="004C4D25">
            <w:pPr>
              <w:jc w:val="center"/>
              <w:rPr>
                <w:rFonts w:cs="Calibri"/>
                <w:sz w:val="20"/>
                <w:lang w:val="en"/>
              </w:rPr>
            </w:pPr>
            <w:r w:rsidRPr="00A472C8">
              <w:rPr>
                <w:rFonts w:cs="Calibri"/>
                <w:sz w:val="20"/>
                <w:lang w:val="en"/>
              </w:rPr>
              <w:t>LOAEC = 0.42</w:t>
            </w:r>
          </w:p>
          <w:p w14:paraId="2D516EBF" w14:textId="77777777" w:rsidR="00C53168" w:rsidRPr="00A472C8" w:rsidRDefault="00C53168" w:rsidP="004C4D25">
            <w:pPr>
              <w:jc w:val="center"/>
              <w:rPr>
                <w:rFonts w:cs="Calibri"/>
                <w:sz w:val="20"/>
                <w:lang w:val="en"/>
              </w:rPr>
            </w:pPr>
            <w:r w:rsidRPr="00A472C8">
              <w:rPr>
                <w:rFonts w:cs="Calibri"/>
                <w:sz w:val="20"/>
                <w:lang w:val="en"/>
              </w:rPr>
              <w:t>NOAEC = 0.21</w:t>
            </w:r>
          </w:p>
        </w:tc>
        <w:tc>
          <w:tcPr>
            <w:tcW w:w="1770" w:type="dxa"/>
            <w:shd w:val="clear" w:color="auto" w:fill="auto"/>
            <w:vAlign w:val="center"/>
          </w:tcPr>
          <w:p w14:paraId="281262B7" w14:textId="77777777" w:rsidR="00C53168" w:rsidRPr="00A472C8" w:rsidRDefault="00C53168" w:rsidP="004C4D25">
            <w:pPr>
              <w:jc w:val="center"/>
              <w:rPr>
                <w:rFonts w:cs="Calibri"/>
                <w:sz w:val="20"/>
                <w:lang w:val="en"/>
              </w:rPr>
            </w:pPr>
            <w:r w:rsidRPr="00A472C8">
              <w:rPr>
                <w:rFonts w:cs="Calibri"/>
                <w:sz w:val="20"/>
                <w:lang w:val="en"/>
              </w:rPr>
              <w:t>LOAEC = 2.23</w:t>
            </w:r>
          </w:p>
          <w:p w14:paraId="6461CB56" w14:textId="77777777" w:rsidR="00C53168" w:rsidRPr="00A472C8" w:rsidRDefault="00C53168" w:rsidP="004C4D25">
            <w:pPr>
              <w:jc w:val="center"/>
              <w:rPr>
                <w:rFonts w:cs="Calibri"/>
                <w:sz w:val="20"/>
                <w:lang w:val="en"/>
              </w:rPr>
            </w:pPr>
            <w:r w:rsidRPr="00A472C8">
              <w:rPr>
                <w:rFonts w:cs="Calibri"/>
                <w:sz w:val="20"/>
                <w:lang w:val="en"/>
              </w:rPr>
              <w:t>NOAEC = 0.74</w:t>
            </w:r>
          </w:p>
        </w:tc>
        <w:tc>
          <w:tcPr>
            <w:tcW w:w="1710" w:type="dxa"/>
            <w:vAlign w:val="center"/>
          </w:tcPr>
          <w:p w14:paraId="16C29FAD" w14:textId="5AE6F3CE" w:rsidR="00C53168" w:rsidRPr="00A472C8" w:rsidRDefault="0091622E" w:rsidP="004C4D25">
            <w:pPr>
              <w:jc w:val="center"/>
              <w:rPr>
                <w:rFonts w:cs="Calibri"/>
                <w:sz w:val="20"/>
                <w:lang w:val="en"/>
              </w:rPr>
            </w:pPr>
            <w:r w:rsidRPr="00A472C8">
              <w:rPr>
                <w:rFonts w:cs="Calibri"/>
                <w:sz w:val="20"/>
                <w:lang w:val="en"/>
              </w:rPr>
              <w:t>E175184</w:t>
            </w:r>
          </w:p>
        </w:tc>
        <w:tc>
          <w:tcPr>
            <w:tcW w:w="2256" w:type="dxa"/>
            <w:vAlign w:val="center"/>
          </w:tcPr>
          <w:p w14:paraId="437465DF" w14:textId="77777777" w:rsidR="00C53168" w:rsidRPr="00A472C8" w:rsidRDefault="00C53168" w:rsidP="004C4D25">
            <w:pPr>
              <w:jc w:val="center"/>
              <w:rPr>
                <w:rFonts w:cs="Calibri"/>
                <w:sz w:val="20"/>
                <w:lang w:val="en"/>
              </w:rPr>
            </w:pPr>
            <w:r w:rsidRPr="00A472C8">
              <w:rPr>
                <w:rFonts w:cs="Calibri"/>
                <w:sz w:val="20"/>
                <w:lang w:val="en"/>
              </w:rPr>
              <w:t xml:space="preserve">Effects observed based on survival of larval midge. Clothianidin is more toxic. </w:t>
            </w:r>
          </w:p>
        </w:tc>
      </w:tr>
    </w:tbl>
    <w:p w14:paraId="2AA2207B" w14:textId="4809673D" w:rsidR="00CD2A08" w:rsidRPr="00C10DEC" w:rsidRDefault="00CD2A08" w:rsidP="002E4FAE">
      <w:pPr>
        <w:pStyle w:val="Heading1"/>
      </w:pPr>
      <w:bookmarkStart w:id="83" w:name="_Toc434489063"/>
      <w:bookmarkStart w:id="84" w:name="_Toc80616200"/>
      <w:r w:rsidRPr="00C10DEC">
        <w:t>Effects Characterization for Aquatic Plant</w:t>
      </w:r>
      <w:bookmarkEnd w:id="83"/>
      <w:r w:rsidR="007B0D1B" w:rsidRPr="00C10DEC">
        <w:t>s</w:t>
      </w:r>
      <w:bookmarkEnd w:id="84"/>
    </w:p>
    <w:p w14:paraId="28C4CEE6" w14:textId="77777777" w:rsidR="00CD2A08" w:rsidRPr="00C10DEC" w:rsidRDefault="00CD2A08" w:rsidP="00CD2A08">
      <w:pPr>
        <w:rPr>
          <w:rFonts w:cs="Calibri"/>
          <w:color w:val="4472C4" w:themeColor="accent5"/>
          <w:szCs w:val="22"/>
        </w:rPr>
      </w:pPr>
    </w:p>
    <w:p w14:paraId="21421A95" w14:textId="77777777" w:rsidR="00CD2A08" w:rsidRPr="00C10DEC" w:rsidRDefault="00CD2A08" w:rsidP="00610125">
      <w:pPr>
        <w:pStyle w:val="Heading2"/>
        <w:rPr>
          <w:color w:val="4472C4" w:themeColor="accent5"/>
        </w:rPr>
      </w:pPr>
      <w:bookmarkStart w:id="85" w:name="_Toc434489064"/>
      <w:bookmarkStart w:id="86" w:name="_Toc80616201"/>
      <w:r w:rsidRPr="00C10DEC">
        <w:rPr>
          <w:color w:val="4472C4" w:themeColor="accent5"/>
        </w:rPr>
        <w:t>Introduction to Aquatic Plant Toxicity</w:t>
      </w:r>
      <w:bookmarkEnd w:id="85"/>
      <w:bookmarkEnd w:id="86"/>
    </w:p>
    <w:p w14:paraId="0002957B" w14:textId="77777777" w:rsidR="00CD2A08" w:rsidRPr="00A472C8" w:rsidRDefault="00CD2A08" w:rsidP="00CD2A08">
      <w:pPr>
        <w:rPr>
          <w:rFonts w:cs="Calibri"/>
          <w:szCs w:val="22"/>
        </w:rPr>
      </w:pPr>
    </w:p>
    <w:p w14:paraId="0EE04CEC" w14:textId="42FD004A" w:rsidR="00CD2A08" w:rsidRPr="00A472C8" w:rsidRDefault="00CD2A08" w:rsidP="00CD2A08">
      <w:pPr>
        <w:rPr>
          <w:rFonts w:eastAsia="Calibri" w:cs="Calibri"/>
          <w:szCs w:val="22"/>
        </w:rPr>
      </w:pPr>
      <w:r w:rsidRPr="00A472C8">
        <w:rPr>
          <w:rFonts w:eastAsia="Calibri" w:cs="Calibri"/>
          <w:szCs w:val="22"/>
        </w:rPr>
        <w:t xml:space="preserve">Most </w:t>
      </w:r>
      <w:r w:rsidR="006B7AF4" w:rsidRPr="00A472C8">
        <w:rPr>
          <w:rFonts w:eastAsia="Calibri" w:cs="Calibri"/>
          <w:szCs w:val="22"/>
        </w:rPr>
        <w:t xml:space="preserve">of the </w:t>
      </w:r>
      <w:r w:rsidRPr="00A472C8">
        <w:rPr>
          <w:rFonts w:eastAsia="Calibri" w:cs="Calibri"/>
          <w:szCs w:val="22"/>
        </w:rPr>
        <w:t xml:space="preserve">available toxicity studies with aquatic plants have focused on growth, </w:t>
      </w:r>
      <w:r w:rsidR="003A6C5D" w:rsidRPr="00A472C8">
        <w:rPr>
          <w:rFonts w:eastAsia="Calibri" w:cs="Calibri"/>
          <w:szCs w:val="22"/>
        </w:rPr>
        <w:t>reproduction</w:t>
      </w:r>
      <w:r w:rsidRPr="00A472C8">
        <w:rPr>
          <w:rFonts w:eastAsia="Calibri" w:cs="Calibri"/>
          <w:szCs w:val="22"/>
        </w:rPr>
        <w:t>, physiological effects, and population effects.</w:t>
      </w:r>
      <w:r w:rsidR="00596B2C" w:rsidRPr="00A472C8">
        <w:rPr>
          <w:rFonts w:eastAsia="Calibri" w:cs="Calibri"/>
          <w:szCs w:val="22"/>
        </w:rPr>
        <w:t xml:space="preserve"> </w:t>
      </w:r>
      <w:r w:rsidR="00C04E7F" w:rsidRPr="00A472C8">
        <w:rPr>
          <w:rFonts w:eastAsia="Calibri" w:cs="Calibri"/>
          <w:szCs w:val="22"/>
        </w:rPr>
        <w:t>Threshold values and effects data arrays in this assessment are based on endpoints expressed in, or readily converted to, environmentally relevant concentrations</w:t>
      </w:r>
      <w:r w:rsidR="00596B2C" w:rsidRPr="00A472C8">
        <w:rPr>
          <w:rFonts w:eastAsia="Calibri" w:cs="Calibri"/>
          <w:szCs w:val="22"/>
        </w:rPr>
        <w:t xml:space="preserve"> </w:t>
      </w:r>
      <w:r w:rsidR="00180EE0" w:rsidRPr="00A472C8">
        <w:rPr>
          <w:rFonts w:eastAsia="Calibri" w:cs="Calibri"/>
          <w:szCs w:val="22"/>
        </w:rPr>
        <w:t xml:space="preserve">in terms of the amount of the </w:t>
      </w:r>
      <w:r w:rsidR="00FD3335" w:rsidRPr="00A472C8">
        <w:rPr>
          <w:rFonts w:eastAsia="Calibri" w:cs="Calibri"/>
          <w:szCs w:val="22"/>
        </w:rPr>
        <w:t xml:space="preserve">thiamethoxam </w:t>
      </w:r>
      <w:r w:rsidR="00C04E7F" w:rsidRPr="00A472C8">
        <w:rPr>
          <w:rFonts w:eastAsia="Calibri" w:cs="Calibri"/>
          <w:szCs w:val="22"/>
        </w:rPr>
        <w:t>(</w:t>
      </w:r>
      <w:r w:rsidR="00C04E7F" w:rsidRPr="00A472C8">
        <w:rPr>
          <w:rFonts w:eastAsia="Calibri" w:cs="Calibri"/>
          <w:i/>
          <w:szCs w:val="22"/>
        </w:rPr>
        <w:t>i.e</w:t>
      </w:r>
      <w:r w:rsidR="00C04E7F" w:rsidRPr="00A472C8">
        <w:rPr>
          <w:rFonts w:eastAsia="Calibri" w:cs="Calibri"/>
          <w:szCs w:val="22"/>
        </w:rPr>
        <w:t xml:space="preserve">., </w:t>
      </w:r>
      <w:r w:rsidR="00711120" w:rsidRPr="00A472C8">
        <w:rPr>
          <w:rFonts w:eastAsia="Calibri" w:cs="Calibri"/>
          <w:szCs w:val="22"/>
        </w:rPr>
        <w:t>µ</w:t>
      </w:r>
      <w:r w:rsidR="00C04E7F" w:rsidRPr="00A472C8">
        <w:rPr>
          <w:rFonts w:eastAsia="Calibri" w:cs="Calibri"/>
          <w:szCs w:val="22"/>
        </w:rPr>
        <w:t>g</w:t>
      </w:r>
      <w:r w:rsidR="0027173D" w:rsidRPr="00A472C8">
        <w:rPr>
          <w:rFonts w:eastAsia="Calibri" w:cs="Calibri"/>
          <w:szCs w:val="22"/>
        </w:rPr>
        <w:t xml:space="preserve"> a.i.</w:t>
      </w:r>
      <w:r w:rsidR="00C04E7F" w:rsidRPr="00A472C8">
        <w:rPr>
          <w:rFonts w:eastAsia="Calibri" w:cs="Calibri"/>
          <w:szCs w:val="22"/>
        </w:rPr>
        <w:t>/L).</w:t>
      </w:r>
    </w:p>
    <w:p w14:paraId="3313F42D" w14:textId="367E276A" w:rsidR="00C04E7F" w:rsidRPr="00A472C8" w:rsidRDefault="00C04E7F" w:rsidP="00CD2A08">
      <w:pPr>
        <w:rPr>
          <w:rFonts w:eastAsia="Calibri" w:cs="Calibri"/>
          <w:szCs w:val="22"/>
        </w:rPr>
      </w:pPr>
    </w:p>
    <w:p w14:paraId="7B6E70EB" w14:textId="3C885EB3" w:rsidR="00CD2A08" w:rsidRPr="00A472C8" w:rsidRDefault="00711120" w:rsidP="00CD2A08">
      <w:pPr>
        <w:rPr>
          <w:rFonts w:eastAsia="Calibri" w:cs="Calibri"/>
          <w:szCs w:val="22"/>
        </w:rPr>
      </w:pPr>
      <w:r w:rsidRPr="00A472C8">
        <w:rPr>
          <w:rFonts w:eastAsia="Calibri" w:cs="Calibri"/>
          <w:szCs w:val="22"/>
        </w:rPr>
        <w:t xml:space="preserve">Discussion of endpoints are provided for effects </w:t>
      </w:r>
      <w:r w:rsidR="004971AC" w:rsidRPr="00A472C8">
        <w:rPr>
          <w:rFonts w:cs="Calibri"/>
        </w:rPr>
        <w:t>on aquatic plants and aquatic plant communities. These serve as a surrogate for effects on an individual of a listed species and the effects on the pollination, prey, habitat, or dispersal of a listed species.</w:t>
      </w:r>
      <w:r w:rsidRPr="00A472C8">
        <w:rPr>
          <w:rFonts w:eastAsia="Calibri" w:cs="Calibri"/>
          <w:szCs w:val="22"/>
        </w:rPr>
        <w:t xml:space="preserve"> </w:t>
      </w:r>
    </w:p>
    <w:p w14:paraId="7813151A" w14:textId="77777777" w:rsidR="001B40F5" w:rsidRPr="00A472C8" w:rsidRDefault="001B40F5" w:rsidP="00CD2A08">
      <w:pPr>
        <w:rPr>
          <w:rFonts w:eastAsia="Calibri" w:cs="Calibri"/>
          <w:szCs w:val="22"/>
        </w:rPr>
      </w:pPr>
    </w:p>
    <w:p w14:paraId="157C4D4F" w14:textId="5CB89433" w:rsidR="00423158" w:rsidRPr="00C10DEC" w:rsidRDefault="00423158" w:rsidP="00151A97">
      <w:pPr>
        <w:pStyle w:val="Heading2"/>
        <w:rPr>
          <w:color w:val="4472C4" w:themeColor="accent5"/>
        </w:rPr>
      </w:pPr>
      <w:bookmarkStart w:id="87" w:name="_Toc80616202"/>
      <w:bookmarkStart w:id="88" w:name="_Toc434489073"/>
      <w:r w:rsidRPr="00C10DEC">
        <w:rPr>
          <w:color w:val="4472C4" w:themeColor="accent5"/>
        </w:rPr>
        <w:t>Effects on Aquatic Plants</w:t>
      </w:r>
      <w:bookmarkEnd w:id="87"/>
    </w:p>
    <w:p w14:paraId="301A436B" w14:textId="7A992002" w:rsidR="00423158" w:rsidRPr="00A472C8" w:rsidRDefault="00423158" w:rsidP="00423158">
      <w:pPr>
        <w:rPr>
          <w:rFonts w:cs="Calibri"/>
        </w:rPr>
      </w:pPr>
    </w:p>
    <w:p w14:paraId="67B6C51D" w14:textId="02D6EB5F" w:rsidR="00267028" w:rsidRPr="00A472C8" w:rsidRDefault="00075104" w:rsidP="5D334017">
      <w:pPr>
        <w:autoSpaceDE w:val="0"/>
        <w:autoSpaceDN w:val="0"/>
        <w:adjustRightInd w:val="0"/>
        <w:rPr>
          <w:rFonts w:cs="Calibri"/>
          <w:szCs w:val="22"/>
        </w:rPr>
      </w:pPr>
      <w:r w:rsidRPr="00A472C8">
        <w:rPr>
          <w:rFonts w:cs="Calibri"/>
        </w:rPr>
        <w:t>Single-specie</w:t>
      </w:r>
      <w:r w:rsidRPr="00A472C8">
        <w:rPr>
          <w:rFonts w:cs="Calibri"/>
          <w:szCs w:val="22"/>
        </w:rPr>
        <w:t xml:space="preserve">s aquatic plant toxicity studies are used as one of the measures of effect to evaluate whether </w:t>
      </w:r>
      <w:r w:rsidR="0094037B" w:rsidRPr="00A472C8">
        <w:rPr>
          <w:rFonts w:cs="Calibri"/>
          <w:szCs w:val="22"/>
        </w:rPr>
        <w:t>thiamethoxam</w:t>
      </w:r>
      <w:r w:rsidRPr="00A472C8">
        <w:rPr>
          <w:rFonts w:cs="Calibri"/>
          <w:szCs w:val="22"/>
        </w:rPr>
        <w:t xml:space="preserve"> may affect primary production and diversity in aquatic ecosystems.</w:t>
      </w:r>
      <w:r w:rsidR="00267028" w:rsidRPr="00A472C8">
        <w:rPr>
          <w:rFonts w:cs="Calibri"/>
          <w:szCs w:val="22"/>
        </w:rPr>
        <w:t xml:space="preserve"> Based on the available studies, EC</w:t>
      </w:r>
      <w:r w:rsidR="00267028" w:rsidRPr="00A472C8">
        <w:rPr>
          <w:rFonts w:cs="Calibri"/>
          <w:szCs w:val="22"/>
          <w:vertAlign w:val="subscript"/>
        </w:rPr>
        <w:t>50</w:t>
      </w:r>
      <w:r w:rsidR="00267028" w:rsidRPr="00A472C8">
        <w:rPr>
          <w:rFonts w:cs="Calibri"/>
          <w:szCs w:val="22"/>
        </w:rPr>
        <w:t xml:space="preserve"> values for aquatic </w:t>
      </w:r>
      <w:r w:rsidR="00F336B4" w:rsidRPr="00A472C8">
        <w:rPr>
          <w:rFonts w:cs="Calibri"/>
          <w:szCs w:val="22"/>
        </w:rPr>
        <w:t xml:space="preserve">vascular </w:t>
      </w:r>
      <w:r w:rsidR="00267028" w:rsidRPr="00A472C8">
        <w:rPr>
          <w:rFonts w:cs="Calibri"/>
          <w:szCs w:val="22"/>
        </w:rPr>
        <w:t>plants were not established, with &lt;50% effects observed at concentrations 90</w:t>
      </w:r>
      <w:r w:rsidR="00F336B4" w:rsidRPr="00A472C8">
        <w:rPr>
          <w:rFonts w:cs="Calibri"/>
          <w:szCs w:val="22"/>
        </w:rPr>
        <w:t>,200</w:t>
      </w:r>
      <w:r w:rsidR="00267028" w:rsidRPr="00A472C8">
        <w:rPr>
          <w:rFonts w:cs="Calibri"/>
          <w:szCs w:val="22"/>
        </w:rPr>
        <w:t xml:space="preserve"> </w:t>
      </w:r>
      <w:r w:rsidR="00F336B4" w:rsidRPr="00A472C8">
        <w:rPr>
          <w:rFonts w:cs="Calibri"/>
          <w:szCs w:val="22"/>
        </w:rPr>
        <w:t>µ</w:t>
      </w:r>
      <w:r w:rsidR="00267028" w:rsidRPr="00A472C8">
        <w:rPr>
          <w:rFonts w:cs="Calibri"/>
          <w:szCs w:val="22"/>
        </w:rPr>
        <w:t xml:space="preserve">g a.i./L and higher. </w:t>
      </w:r>
      <w:r w:rsidR="002E6369" w:rsidRPr="00A472C8">
        <w:rPr>
          <w:rFonts w:cs="Calibri"/>
          <w:szCs w:val="22"/>
        </w:rPr>
        <w:t xml:space="preserve">There were significant </w:t>
      </w:r>
      <w:r w:rsidR="00267028" w:rsidRPr="00A472C8">
        <w:rPr>
          <w:rFonts w:cs="Calibri"/>
          <w:szCs w:val="22"/>
        </w:rPr>
        <w:t xml:space="preserve">effects to growth  observed </w:t>
      </w:r>
      <w:r w:rsidR="00505095" w:rsidRPr="00A472C8">
        <w:rPr>
          <w:rFonts w:cs="Calibri"/>
          <w:szCs w:val="22"/>
        </w:rPr>
        <w:t>at 43,900 µg a.i./L and higher</w:t>
      </w:r>
      <w:r w:rsidR="00CB5005" w:rsidRPr="00A472C8">
        <w:rPr>
          <w:rFonts w:cs="Calibri"/>
          <w:szCs w:val="22"/>
        </w:rPr>
        <w:t xml:space="preserve"> (</w:t>
      </w:r>
      <w:r w:rsidR="00DC64A7" w:rsidRPr="00A472C8">
        <w:rPr>
          <w:rFonts w:cs="Calibri"/>
          <w:szCs w:val="22"/>
        </w:rPr>
        <w:t xml:space="preserve">NOAEC = 22,000; MATC = </w:t>
      </w:r>
      <w:r w:rsidR="00714973" w:rsidRPr="00A472C8">
        <w:rPr>
          <w:rFonts w:cs="Calibri"/>
          <w:szCs w:val="22"/>
        </w:rPr>
        <w:t>31,077</w:t>
      </w:r>
      <w:r w:rsidR="00DC64A7" w:rsidRPr="00A472C8">
        <w:rPr>
          <w:rFonts w:cs="Calibri"/>
          <w:szCs w:val="22"/>
        </w:rPr>
        <w:t xml:space="preserve"> </w:t>
      </w:r>
      <w:r w:rsidR="00714973" w:rsidRPr="00A472C8">
        <w:rPr>
          <w:rFonts w:cs="Calibri"/>
          <w:szCs w:val="22"/>
        </w:rPr>
        <w:t>µ</w:t>
      </w:r>
      <w:r w:rsidR="00DC64A7" w:rsidRPr="00A472C8">
        <w:rPr>
          <w:rFonts w:cs="Calibri"/>
          <w:szCs w:val="22"/>
        </w:rPr>
        <w:t>g a.i./L</w:t>
      </w:r>
      <w:r w:rsidR="00505095" w:rsidRPr="00A472C8">
        <w:rPr>
          <w:rFonts w:cs="Calibri"/>
          <w:szCs w:val="22"/>
        </w:rPr>
        <w:t xml:space="preserve">. </w:t>
      </w:r>
      <w:r w:rsidR="00C10128" w:rsidRPr="00A472C8">
        <w:rPr>
          <w:rFonts w:cs="Calibri"/>
          <w:szCs w:val="22"/>
        </w:rPr>
        <w:t>T</w:t>
      </w:r>
      <w:r w:rsidR="00D80AA4" w:rsidRPr="00A472C8">
        <w:rPr>
          <w:rFonts w:cs="Calibri"/>
          <w:szCs w:val="22"/>
        </w:rPr>
        <w:t xml:space="preserve">he </w:t>
      </w:r>
      <w:r w:rsidR="00267028" w:rsidRPr="00A472C8">
        <w:rPr>
          <w:rFonts w:cs="Calibri"/>
          <w:szCs w:val="22"/>
        </w:rPr>
        <w:t>most sensitive non</w:t>
      </w:r>
      <w:r w:rsidR="00D80AA4" w:rsidRPr="00A472C8">
        <w:rPr>
          <w:rFonts w:cs="Calibri"/>
          <w:szCs w:val="22"/>
        </w:rPr>
        <w:t>-</w:t>
      </w:r>
      <w:r w:rsidR="00267028" w:rsidRPr="00A472C8">
        <w:rPr>
          <w:rFonts w:cs="Calibri"/>
          <w:szCs w:val="22"/>
        </w:rPr>
        <w:t>vascular species</w:t>
      </w:r>
      <w:r w:rsidR="00D80AA4" w:rsidRPr="00A472C8">
        <w:rPr>
          <w:rFonts w:cs="Calibri"/>
          <w:szCs w:val="22"/>
        </w:rPr>
        <w:t xml:space="preserve"> </w:t>
      </w:r>
      <w:r w:rsidR="00C10128" w:rsidRPr="00A472C8">
        <w:rPr>
          <w:rFonts w:cs="Calibri"/>
          <w:szCs w:val="22"/>
        </w:rPr>
        <w:t xml:space="preserve">was </w:t>
      </w:r>
      <w:r w:rsidR="00FF541B" w:rsidRPr="00A472C8">
        <w:rPr>
          <w:rFonts w:cs="Calibri"/>
          <w:szCs w:val="22"/>
        </w:rPr>
        <w:t>the c</w:t>
      </w:r>
      <w:r w:rsidR="00B76E78" w:rsidRPr="00A472C8">
        <w:rPr>
          <w:rFonts w:cs="Calibri"/>
          <w:szCs w:val="22"/>
        </w:rPr>
        <w:t>yanobacteri</w:t>
      </w:r>
      <w:r w:rsidR="00FF541B" w:rsidRPr="00A472C8">
        <w:rPr>
          <w:rFonts w:cs="Calibri"/>
          <w:szCs w:val="22"/>
        </w:rPr>
        <w:t>um</w:t>
      </w:r>
      <w:r w:rsidR="00B76E78" w:rsidRPr="00A472C8">
        <w:rPr>
          <w:rFonts w:cs="Calibri"/>
          <w:szCs w:val="22"/>
        </w:rPr>
        <w:t xml:space="preserve"> </w:t>
      </w:r>
      <w:r w:rsidR="00B76E78" w:rsidRPr="00A472C8">
        <w:rPr>
          <w:rFonts w:cs="Calibri"/>
          <w:i/>
          <w:iCs/>
          <w:szCs w:val="22"/>
        </w:rPr>
        <w:t>Anabaena flos-aquae</w:t>
      </w:r>
      <w:r w:rsidR="00B76E78" w:rsidRPr="00A472C8">
        <w:rPr>
          <w:rFonts w:cs="Calibri"/>
          <w:szCs w:val="22"/>
        </w:rPr>
        <w:t xml:space="preserve"> with an EC</w:t>
      </w:r>
      <w:r w:rsidR="00B76E78" w:rsidRPr="00A472C8">
        <w:rPr>
          <w:rFonts w:cs="Calibri"/>
          <w:szCs w:val="22"/>
          <w:vertAlign w:val="subscript"/>
        </w:rPr>
        <w:t>50</w:t>
      </w:r>
      <w:r w:rsidR="00B76E78" w:rsidRPr="00A472C8">
        <w:rPr>
          <w:rFonts w:cs="Calibri"/>
          <w:szCs w:val="22"/>
        </w:rPr>
        <w:t xml:space="preserve"> of 105</w:t>
      </w:r>
      <w:r w:rsidR="00243B53" w:rsidRPr="00A472C8">
        <w:rPr>
          <w:rFonts w:cs="Calibri"/>
          <w:szCs w:val="22"/>
        </w:rPr>
        <w:t xml:space="preserve">,000 </w:t>
      </w:r>
      <w:r w:rsidR="00FF541B" w:rsidRPr="00A472C8">
        <w:rPr>
          <w:rFonts w:cs="Calibri"/>
          <w:szCs w:val="22"/>
        </w:rPr>
        <w:t>and</w:t>
      </w:r>
      <w:r w:rsidR="00D80AA4" w:rsidRPr="00A472C8">
        <w:rPr>
          <w:rFonts w:cs="Calibri"/>
          <w:szCs w:val="22"/>
        </w:rPr>
        <w:t xml:space="preserve"> a NOAEC established</w:t>
      </w:r>
      <w:r w:rsidR="00267028" w:rsidRPr="00A472C8">
        <w:rPr>
          <w:rFonts w:cs="Calibri"/>
          <w:szCs w:val="22"/>
        </w:rPr>
        <w:t xml:space="preserve"> at </w:t>
      </w:r>
      <w:r w:rsidR="00F27A34" w:rsidRPr="00A472C8">
        <w:rPr>
          <w:rFonts w:cs="Calibri"/>
          <w:szCs w:val="22"/>
        </w:rPr>
        <w:t>47</w:t>
      </w:r>
      <w:r w:rsidR="008F0A09" w:rsidRPr="00A472C8">
        <w:rPr>
          <w:rFonts w:cs="Calibri"/>
          <w:szCs w:val="22"/>
        </w:rPr>
        <w:t>,000</w:t>
      </w:r>
      <w:r w:rsidR="00D80AA4" w:rsidRPr="00A472C8">
        <w:rPr>
          <w:rFonts w:cs="Calibri"/>
          <w:szCs w:val="22"/>
        </w:rPr>
        <w:t xml:space="preserve"> </w:t>
      </w:r>
      <w:r w:rsidR="00F336B4" w:rsidRPr="00A472C8">
        <w:rPr>
          <w:rFonts w:cs="Calibri"/>
          <w:szCs w:val="22"/>
        </w:rPr>
        <w:t>µ</w:t>
      </w:r>
      <w:r w:rsidR="00D80AA4" w:rsidRPr="00A472C8">
        <w:rPr>
          <w:rFonts w:cs="Calibri"/>
          <w:szCs w:val="22"/>
        </w:rPr>
        <w:t>g a.i./L</w:t>
      </w:r>
      <w:r w:rsidR="005631F4" w:rsidRPr="00A472C8">
        <w:rPr>
          <w:rFonts w:cs="Calibri"/>
          <w:szCs w:val="22"/>
        </w:rPr>
        <w:t>)</w:t>
      </w:r>
      <w:r w:rsidR="00267028" w:rsidRPr="00A472C8">
        <w:rPr>
          <w:rFonts w:cs="Calibri"/>
          <w:szCs w:val="22"/>
        </w:rPr>
        <w:t xml:space="preserve">. </w:t>
      </w:r>
      <w:r w:rsidR="00CB0FD1" w:rsidRPr="00A472C8">
        <w:rPr>
          <w:rFonts w:cs="Calibri"/>
          <w:szCs w:val="22"/>
        </w:rPr>
        <w:t xml:space="preserve">While no other aquatic non-vascular plant studies had established </w:t>
      </w:r>
      <w:r w:rsidR="0089463A" w:rsidRPr="00A472C8">
        <w:rPr>
          <w:rFonts w:cs="Calibri"/>
          <w:szCs w:val="22"/>
        </w:rPr>
        <w:t>EC</w:t>
      </w:r>
      <w:r w:rsidR="0089463A" w:rsidRPr="00A472C8">
        <w:rPr>
          <w:rFonts w:cs="Calibri"/>
          <w:szCs w:val="22"/>
          <w:vertAlign w:val="subscript"/>
        </w:rPr>
        <w:t>50</w:t>
      </w:r>
      <w:r w:rsidR="000110EE" w:rsidRPr="00A472C8">
        <w:rPr>
          <w:rFonts w:cs="Calibri"/>
          <w:szCs w:val="22"/>
        </w:rPr>
        <w:t xml:space="preserve"> value</w:t>
      </w:r>
      <w:r w:rsidR="0089463A" w:rsidRPr="00A472C8">
        <w:rPr>
          <w:rFonts w:cs="Calibri"/>
          <w:szCs w:val="22"/>
        </w:rPr>
        <w:t>s</w:t>
      </w:r>
      <w:r w:rsidR="000110EE" w:rsidRPr="00A472C8">
        <w:rPr>
          <w:rFonts w:cs="Calibri"/>
          <w:szCs w:val="22"/>
        </w:rPr>
        <w:t>,</w:t>
      </w:r>
      <w:r w:rsidR="0089463A" w:rsidRPr="00A472C8">
        <w:rPr>
          <w:rFonts w:cs="Calibri"/>
          <w:szCs w:val="22"/>
        </w:rPr>
        <w:t xml:space="preserve"> a lower NOAEC (12,000 µg a.i./L) was established for the saltwater diatom </w:t>
      </w:r>
      <w:r w:rsidR="0089463A" w:rsidRPr="00A472C8">
        <w:rPr>
          <w:rFonts w:cs="Calibri"/>
          <w:i/>
          <w:iCs/>
          <w:szCs w:val="22"/>
        </w:rPr>
        <w:t>Skeletonema costatum</w:t>
      </w:r>
      <w:r w:rsidR="00314DFA" w:rsidRPr="00A472C8">
        <w:rPr>
          <w:rFonts w:cs="Calibri"/>
          <w:szCs w:val="22"/>
        </w:rPr>
        <w:t>, based on 17% reduction in area under the curve at 24</w:t>
      </w:r>
      <w:r w:rsidR="007E7A55" w:rsidRPr="00A472C8">
        <w:rPr>
          <w:rFonts w:cs="Calibri"/>
          <w:szCs w:val="22"/>
        </w:rPr>
        <w:t>,</w:t>
      </w:r>
      <w:r w:rsidR="00314DFA" w:rsidRPr="00A472C8">
        <w:rPr>
          <w:rFonts w:cs="Calibri"/>
          <w:szCs w:val="22"/>
        </w:rPr>
        <w:t>000 µg a.i./L</w:t>
      </w:r>
      <w:r w:rsidR="0089463A" w:rsidRPr="00A472C8">
        <w:rPr>
          <w:rFonts w:cs="Calibri"/>
          <w:szCs w:val="22"/>
        </w:rPr>
        <w:t xml:space="preserve">. </w:t>
      </w:r>
      <w:r w:rsidR="00267028" w:rsidRPr="00A472C8">
        <w:rPr>
          <w:rFonts w:cs="Calibri"/>
          <w:szCs w:val="22"/>
        </w:rPr>
        <w:t xml:space="preserve">No aquatic plant toxicity data were identified in ECOTOX. </w:t>
      </w:r>
      <w:r w:rsidR="00267028" w:rsidRPr="00A472C8">
        <w:rPr>
          <w:rFonts w:cs="Calibri"/>
          <w:b/>
          <w:bCs/>
          <w:szCs w:val="22"/>
        </w:rPr>
        <w:t xml:space="preserve">Table </w:t>
      </w:r>
      <w:r w:rsidR="000110EE" w:rsidRPr="00A472C8">
        <w:rPr>
          <w:rFonts w:cs="Calibri"/>
          <w:b/>
          <w:bCs/>
          <w:szCs w:val="22"/>
        </w:rPr>
        <w:t>2-14</w:t>
      </w:r>
      <w:r w:rsidR="00267028" w:rsidRPr="00A472C8">
        <w:rPr>
          <w:rFonts w:cs="Calibri"/>
          <w:b/>
          <w:bCs/>
          <w:szCs w:val="22"/>
        </w:rPr>
        <w:t xml:space="preserve"> </w:t>
      </w:r>
      <w:r w:rsidR="00267028" w:rsidRPr="00A472C8">
        <w:rPr>
          <w:rFonts w:cs="Calibri"/>
          <w:szCs w:val="22"/>
        </w:rPr>
        <w:t>summarizes the</w:t>
      </w:r>
      <w:r w:rsidR="00832B62" w:rsidRPr="00A472C8">
        <w:rPr>
          <w:rFonts w:cs="Calibri"/>
          <w:szCs w:val="22"/>
        </w:rPr>
        <w:t xml:space="preserve"> </w:t>
      </w:r>
      <w:r w:rsidR="00267028" w:rsidRPr="00A472C8">
        <w:rPr>
          <w:rFonts w:cs="Calibri"/>
          <w:szCs w:val="22"/>
        </w:rPr>
        <w:t xml:space="preserve">available </w:t>
      </w:r>
      <w:r w:rsidR="000110EE" w:rsidRPr="00A472C8">
        <w:rPr>
          <w:rFonts w:cs="Calibri"/>
          <w:szCs w:val="22"/>
        </w:rPr>
        <w:t xml:space="preserve">aquatic </w:t>
      </w:r>
      <w:r w:rsidR="00267028" w:rsidRPr="00A472C8">
        <w:rPr>
          <w:rFonts w:cs="Calibri"/>
          <w:szCs w:val="22"/>
        </w:rPr>
        <w:t>plant toxicity data for thiamethoxam.</w:t>
      </w:r>
      <w:bookmarkEnd w:id="88"/>
    </w:p>
    <w:p w14:paraId="45F0A73D" w14:textId="77777777" w:rsidR="00590AEB" w:rsidRPr="00A472C8" w:rsidRDefault="00590AEB" w:rsidP="00267028">
      <w:pPr>
        <w:autoSpaceDE w:val="0"/>
        <w:autoSpaceDN w:val="0"/>
        <w:adjustRightInd w:val="0"/>
        <w:rPr>
          <w:rFonts w:cs="Calibri"/>
          <w:szCs w:val="22"/>
        </w:rPr>
      </w:pPr>
    </w:p>
    <w:p w14:paraId="667D39D5" w14:textId="0C126DFE" w:rsidR="00590AEB" w:rsidRPr="008F0620" w:rsidRDefault="00B46F52" w:rsidP="008F0620">
      <w:pPr>
        <w:pStyle w:val="Caption"/>
        <w:rPr>
          <w:rFonts w:cs="Calibri"/>
        </w:rPr>
      </w:pPr>
      <w:bookmarkStart w:id="89" w:name="_Toc80616347"/>
      <w:r w:rsidRPr="008F0620">
        <w:rPr>
          <w:rFonts w:cs="Calibri"/>
        </w:rPr>
        <w:t xml:space="preserve">Table </w:t>
      </w:r>
      <w:r w:rsidR="000110EE" w:rsidRPr="008F0620">
        <w:rPr>
          <w:rFonts w:cs="Calibri"/>
        </w:rPr>
        <w:t>2-</w:t>
      </w:r>
      <w:r w:rsidR="008F0620" w:rsidRPr="008F0620">
        <w:rPr>
          <w:rFonts w:cs="Calibri"/>
        </w:rPr>
        <w:fldChar w:fldCharType="begin"/>
      </w:r>
      <w:r w:rsidR="008F0620" w:rsidRPr="008F0620">
        <w:rPr>
          <w:rFonts w:cs="Calibri"/>
        </w:rPr>
        <w:instrText xml:space="preserve"> SEQ Table \* ARABIC </w:instrText>
      </w:r>
      <w:r w:rsidR="008F0620" w:rsidRPr="008F0620">
        <w:rPr>
          <w:rFonts w:cs="Calibri"/>
        </w:rPr>
        <w:fldChar w:fldCharType="separate"/>
      </w:r>
      <w:r w:rsidR="00375723">
        <w:rPr>
          <w:rFonts w:cs="Calibri"/>
          <w:noProof/>
        </w:rPr>
        <w:t>14</w:t>
      </w:r>
      <w:r w:rsidR="008F0620" w:rsidRPr="008F0620">
        <w:rPr>
          <w:rFonts w:cs="Calibri"/>
        </w:rPr>
        <w:fldChar w:fldCharType="end"/>
      </w:r>
      <w:r w:rsidRPr="008F0620">
        <w:rPr>
          <w:rFonts w:cs="Calibri"/>
        </w:rPr>
        <w:t>. Aquatic Plant Toxicity Data for Thiamethoxam</w:t>
      </w:r>
      <w:bookmarkEnd w:id="89"/>
    </w:p>
    <w:tbl>
      <w:tblPr>
        <w:tblW w:w="94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1828"/>
        <w:gridCol w:w="1828"/>
        <w:gridCol w:w="1828"/>
        <w:gridCol w:w="2156"/>
      </w:tblGrid>
      <w:tr w:rsidR="00C1720A" w:rsidRPr="00A472C8" w14:paraId="069C9904" w14:textId="77777777" w:rsidTr="0048633D">
        <w:trPr>
          <w:trHeight w:val="260"/>
          <w:tblHeader/>
        </w:trPr>
        <w:tc>
          <w:tcPr>
            <w:tcW w:w="1828" w:type="dxa"/>
            <w:shd w:val="clear" w:color="auto" w:fill="D9D9D9" w:themeFill="background1" w:themeFillShade="D9"/>
          </w:tcPr>
          <w:p w14:paraId="6AA0B23F" w14:textId="77777777" w:rsidR="00590AEB" w:rsidRPr="00A472C8" w:rsidRDefault="00590AEB" w:rsidP="005950CE">
            <w:pPr>
              <w:autoSpaceDE w:val="0"/>
              <w:autoSpaceDN w:val="0"/>
              <w:adjustRightInd w:val="0"/>
              <w:rPr>
                <w:rFonts w:cs="Calibri"/>
                <w:sz w:val="20"/>
              </w:rPr>
            </w:pPr>
            <w:r w:rsidRPr="00A472C8">
              <w:rPr>
                <w:rFonts w:cs="Calibri"/>
                <w:b/>
                <w:bCs/>
                <w:sz w:val="20"/>
              </w:rPr>
              <w:t xml:space="preserve">Species </w:t>
            </w:r>
          </w:p>
          <w:p w14:paraId="31E318EB" w14:textId="77777777" w:rsidR="00590AEB" w:rsidRPr="00A472C8" w:rsidRDefault="00590AEB" w:rsidP="005950CE">
            <w:pPr>
              <w:autoSpaceDE w:val="0"/>
              <w:autoSpaceDN w:val="0"/>
              <w:adjustRightInd w:val="0"/>
              <w:rPr>
                <w:rFonts w:cs="Calibri"/>
                <w:sz w:val="20"/>
              </w:rPr>
            </w:pPr>
            <w:r w:rsidRPr="00A472C8">
              <w:rPr>
                <w:rFonts w:cs="Calibri"/>
                <w:b/>
                <w:bCs/>
                <w:sz w:val="20"/>
              </w:rPr>
              <w:t xml:space="preserve">(% a.i.) </w:t>
            </w:r>
          </w:p>
        </w:tc>
        <w:tc>
          <w:tcPr>
            <w:tcW w:w="1828" w:type="dxa"/>
            <w:shd w:val="clear" w:color="auto" w:fill="D9D9D9" w:themeFill="background1" w:themeFillShade="D9"/>
          </w:tcPr>
          <w:p w14:paraId="703FB6C6" w14:textId="3E952D7F" w:rsidR="00590AEB" w:rsidRPr="00A472C8" w:rsidRDefault="00590AEB" w:rsidP="005950CE">
            <w:pPr>
              <w:autoSpaceDE w:val="0"/>
              <w:autoSpaceDN w:val="0"/>
              <w:adjustRightInd w:val="0"/>
              <w:rPr>
                <w:rFonts w:cs="Calibri"/>
                <w:sz w:val="20"/>
              </w:rPr>
            </w:pPr>
            <w:r w:rsidRPr="00A472C8">
              <w:rPr>
                <w:rFonts w:cs="Calibri"/>
                <w:b/>
                <w:bCs/>
                <w:sz w:val="20"/>
              </w:rPr>
              <w:t xml:space="preserve">Endpoint </w:t>
            </w:r>
          </w:p>
        </w:tc>
        <w:tc>
          <w:tcPr>
            <w:tcW w:w="1828" w:type="dxa"/>
            <w:shd w:val="clear" w:color="auto" w:fill="D9D9D9" w:themeFill="background1" w:themeFillShade="D9"/>
          </w:tcPr>
          <w:p w14:paraId="5753CE1A" w14:textId="77777777" w:rsidR="00590AEB" w:rsidRPr="00A472C8" w:rsidRDefault="00590AEB" w:rsidP="005950CE">
            <w:pPr>
              <w:autoSpaceDE w:val="0"/>
              <w:autoSpaceDN w:val="0"/>
              <w:adjustRightInd w:val="0"/>
              <w:rPr>
                <w:rFonts w:cs="Calibri"/>
                <w:sz w:val="20"/>
              </w:rPr>
            </w:pPr>
            <w:r w:rsidRPr="00A472C8">
              <w:rPr>
                <w:rFonts w:cs="Calibri"/>
                <w:b/>
                <w:bCs/>
                <w:sz w:val="20"/>
              </w:rPr>
              <w:t xml:space="preserve">Toxicity Value </w:t>
            </w:r>
          </w:p>
          <w:p w14:paraId="4516A52B" w14:textId="2AB95664" w:rsidR="00590AEB" w:rsidRPr="00A472C8" w:rsidRDefault="00590AEB" w:rsidP="005950CE">
            <w:pPr>
              <w:autoSpaceDE w:val="0"/>
              <w:autoSpaceDN w:val="0"/>
              <w:adjustRightInd w:val="0"/>
              <w:rPr>
                <w:rFonts w:cs="Calibri"/>
                <w:sz w:val="20"/>
              </w:rPr>
            </w:pPr>
            <w:r w:rsidRPr="00A472C8">
              <w:rPr>
                <w:rFonts w:cs="Calibri"/>
                <w:b/>
                <w:bCs/>
                <w:sz w:val="20"/>
              </w:rPr>
              <w:t>(</w:t>
            </w:r>
            <w:bookmarkStart w:id="90" w:name="_Hlk73627029"/>
            <w:r w:rsidR="00E20F43" w:rsidRPr="00A472C8">
              <w:rPr>
                <w:rFonts w:cs="Calibri"/>
                <w:b/>
                <w:bCs/>
                <w:sz w:val="20"/>
              </w:rPr>
              <w:t>µ</w:t>
            </w:r>
            <w:bookmarkEnd w:id="90"/>
            <w:r w:rsidRPr="00A472C8">
              <w:rPr>
                <w:rFonts w:cs="Calibri"/>
                <w:b/>
                <w:bCs/>
                <w:sz w:val="20"/>
              </w:rPr>
              <w:t xml:space="preserve">g a.i./L) </w:t>
            </w:r>
          </w:p>
        </w:tc>
        <w:tc>
          <w:tcPr>
            <w:tcW w:w="1828" w:type="dxa"/>
            <w:shd w:val="clear" w:color="auto" w:fill="D9D9D9" w:themeFill="background1" w:themeFillShade="D9"/>
          </w:tcPr>
          <w:p w14:paraId="10CB47C7" w14:textId="1F894C36" w:rsidR="00590AEB" w:rsidRPr="00A472C8" w:rsidRDefault="00590AEB" w:rsidP="005950CE">
            <w:pPr>
              <w:autoSpaceDE w:val="0"/>
              <w:autoSpaceDN w:val="0"/>
              <w:adjustRightInd w:val="0"/>
              <w:rPr>
                <w:rFonts w:cs="Calibri"/>
                <w:sz w:val="20"/>
              </w:rPr>
            </w:pPr>
            <w:r w:rsidRPr="00A472C8">
              <w:rPr>
                <w:rFonts w:cs="Calibri"/>
                <w:b/>
                <w:bCs/>
                <w:sz w:val="20"/>
              </w:rPr>
              <w:t>MRID</w:t>
            </w:r>
          </w:p>
        </w:tc>
        <w:tc>
          <w:tcPr>
            <w:tcW w:w="2156" w:type="dxa"/>
            <w:shd w:val="clear" w:color="auto" w:fill="D9D9D9" w:themeFill="background1" w:themeFillShade="D9"/>
          </w:tcPr>
          <w:p w14:paraId="618D5902" w14:textId="713D69CA" w:rsidR="00590AEB" w:rsidRPr="00A472C8" w:rsidRDefault="00590AEB" w:rsidP="005950CE">
            <w:pPr>
              <w:autoSpaceDE w:val="0"/>
              <w:autoSpaceDN w:val="0"/>
              <w:adjustRightInd w:val="0"/>
              <w:rPr>
                <w:rFonts w:cs="Calibri"/>
                <w:sz w:val="20"/>
              </w:rPr>
            </w:pPr>
            <w:r w:rsidRPr="00A472C8">
              <w:rPr>
                <w:rFonts w:cs="Calibri"/>
                <w:b/>
                <w:bCs/>
                <w:sz w:val="20"/>
              </w:rPr>
              <w:t xml:space="preserve">Comment </w:t>
            </w:r>
          </w:p>
        </w:tc>
      </w:tr>
      <w:tr w:rsidR="00C1720A" w:rsidRPr="00A472C8" w14:paraId="5E332DC0" w14:textId="77777777" w:rsidTr="0048633D">
        <w:trPr>
          <w:trHeight w:val="133"/>
        </w:trPr>
        <w:tc>
          <w:tcPr>
            <w:tcW w:w="9468" w:type="dxa"/>
            <w:gridSpan w:val="5"/>
            <w:shd w:val="clear" w:color="auto" w:fill="D9D9D9" w:themeFill="background1" w:themeFillShade="D9"/>
          </w:tcPr>
          <w:p w14:paraId="40A6E886" w14:textId="06D90168" w:rsidR="00590AEB" w:rsidRPr="00A472C8" w:rsidRDefault="00590AEB" w:rsidP="0048633D">
            <w:pPr>
              <w:autoSpaceDE w:val="0"/>
              <w:autoSpaceDN w:val="0"/>
              <w:adjustRightInd w:val="0"/>
              <w:jc w:val="center"/>
              <w:rPr>
                <w:rFonts w:cs="Calibri"/>
                <w:b/>
                <w:bCs/>
                <w:sz w:val="20"/>
              </w:rPr>
            </w:pPr>
            <w:r w:rsidRPr="00A472C8">
              <w:rPr>
                <w:rFonts w:cs="Calibri"/>
                <w:b/>
                <w:bCs/>
                <w:sz w:val="20"/>
              </w:rPr>
              <w:t>Aquatic Vascular Plants</w:t>
            </w:r>
          </w:p>
        </w:tc>
      </w:tr>
      <w:tr w:rsidR="00C1720A" w:rsidRPr="00A472C8" w14:paraId="413104AA" w14:textId="77777777" w:rsidTr="00923B54">
        <w:trPr>
          <w:trHeight w:val="376"/>
        </w:trPr>
        <w:tc>
          <w:tcPr>
            <w:tcW w:w="1828" w:type="dxa"/>
          </w:tcPr>
          <w:p w14:paraId="6C6F0D1E" w14:textId="77777777" w:rsidR="00590AEB" w:rsidRPr="00A472C8" w:rsidRDefault="00590AEB" w:rsidP="005950CE">
            <w:pPr>
              <w:autoSpaceDE w:val="0"/>
              <w:autoSpaceDN w:val="0"/>
              <w:adjustRightInd w:val="0"/>
              <w:rPr>
                <w:rFonts w:cs="Calibri"/>
                <w:sz w:val="20"/>
              </w:rPr>
            </w:pPr>
            <w:r w:rsidRPr="00A472C8">
              <w:rPr>
                <w:rFonts w:cs="Calibri"/>
                <w:sz w:val="20"/>
              </w:rPr>
              <w:t>Duckweed (</w:t>
            </w:r>
            <w:r w:rsidRPr="00A472C8">
              <w:rPr>
                <w:rFonts w:cs="Calibri"/>
                <w:i/>
                <w:iCs/>
                <w:sz w:val="20"/>
              </w:rPr>
              <w:t>Lemna gibba</w:t>
            </w:r>
            <w:r w:rsidRPr="00A472C8">
              <w:rPr>
                <w:rFonts w:cs="Calibri"/>
                <w:sz w:val="20"/>
              </w:rPr>
              <w:t xml:space="preserve">) </w:t>
            </w:r>
          </w:p>
          <w:p w14:paraId="7B572717" w14:textId="1AA05871" w:rsidR="00590AEB" w:rsidRPr="00A472C8" w:rsidRDefault="00590AEB" w:rsidP="005950CE">
            <w:pPr>
              <w:autoSpaceDE w:val="0"/>
              <w:autoSpaceDN w:val="0"/>
              <w:adjustRightInd w:val="0"/>
              <w:rPr>
                <w:rFonts w:cs="Calibri"/>
                <w:sz w:val="20"/>
              </w:rPr>
            </w:pPr>
            <w:r w:rsidRPr="00A472C8">
              <w:rPr>
                <w:rFonts w:cs="Calibri"/>
                <w:sz w:val="20"/>
              </w:rPr>
              <w:t>(TGAI, 9</w:t>
            </w:r>
            <w:r w:rsidR="009F4C6F" w:rsidRPr="00A472C8">
              <w:rPr>
                <w:rFonts w:cs="Calibri"/>
                <w:sz w:val="20"/>
              </w:rPr>
              <w:t>8</w:t>
            </w:r>
            <w:r w:rsidRPr="00A472C8">
              <w:rPr>
                <w:rFonts w:cs="Calibri"/>
                <w:sz w:val="20"/>
              </w:rPr>
              <w:t xml:space="preserve">.6%) </w:t>
            </w:r>
          </w:p>
        </w:tc>
        <w:tc>
          <w:tcPr>
            <w:tcW w:w="1828" w:type="dxa"/>
          </w:tcPr>
          <w:p w14:paraId="59838C79" w14:textId="5C1050BC" w:rsidR="00590AEB" w:rsidRPr="00A472C8" w:rsidRDefault="00590AEB" w:rsidP="005950CE">
            <w:pPr>
              <w:autoSpaceDE w:val="0"/>
              <w:autoSpaceDN w:val="0"/>
              <w:adjustRightInd w:val="0"/>
              <w:rPr>
                <w:rFonts w:cs="Calibri"/>
                <w:sz w:val="13"/>
                <w:szCs w:val="13"/>
              </w:rPr>
            </w:pPr>
            <w:r w:rsidRPr="00A472C8">
              <w:rPr>
                <w:rFonts w:cs="Calibri"/>
                <w:sz w:val="20"/>
              </w:rPr>
              <w:t>EC</w:t>
            </w:r>
            <w:r w:rsidRPr="00A472C8">
              <w:rPr>
                <w:rFonts w:cs="Calibri"/>
                <w:sz w:val="13"/>
                <w:szCs w:val="13"/>
              </w:rPr>
              <w:t xml:space="preserve">50 </w:t>
            </w:r>
          </w:p>
          <w:p w14:paraId="1D30F597" w14:textId="6BB4FC9F" w:rsidR="00590AEB" w:rsidRPr="00A472C8" w:rsidRDefault="00590AEB" w:rsidP="005950CE">
            <w:pPr>
              <w:autoSpaceDE w:val="0"/>
              <w:autoSpaceDN w:val="0"/>
              <w:adjustRightInd w:val="0"/>
              <w:rPr>
                <w:rFonts w:cs="Calibri"/>
                <w:sz w:val="20"/>
              </w:rPr>
            </w:pPr>
            <w:r w:rsidRPr="00A472C8">
              <w:rPr>
                <w:rFonts w:cs="Calibri"/>
                <w:sz w:val="20"/>
              </w:rPr>
              <w:t xml:space="preserve">NOAEC </w:t>
            </w:r>
          </w:p>
          <w:p w14:paraId="21B13C6A" w14:textId="7A10D293" w:rsidR="0091110D" w:rsidRPr="00A472C8" w:rsidRDefault="0091110D" w:rsidP="005950CE">
            <w:pPr>
              <w:autoSpaceDE w:val="0"/>
              <w:autoSpaceDN w:val="0"/>
              <w:adjustRightInd w:val="0"/>
              <w:rPr>
                <w:rFonts w:cs="Calibri"/>
                <w:sz w:val="20"/>
              </w:rPr>
            </w:pPr>
            <w:r w:rsidRPr="00A472C8">
              <w:rPr>
                <w:rFonts w:cs="Calibri"/>
                <w:sz w:val="20"/>
              </w:rPr>
              <w:t>LOAEC</w:t>
            </w:r>
          </w:p>
          <w:p w14:paraId="26B0E62F" w14:textId="1350C8B8" w:rsidR="0091110D" w:rsidRPr="00A472C8" w:rsidRDefault="0091110D" w:rsidP="005950CE">
            <w:pPr>
              <w:autoSpaceDE w:val="0"/>
              <w:autoSpaceDN w:val="0"/>
              <w:adjustRightInd w:val="0"/>
              <w:rPr>
                <w:rFonts w:cs="Calibri"/>
                <w:sz w:val="20"/>
              </w:rPr>
            </w:pPr>
          </w:p>
        </w:tc>
        <w:tc>
          <w:tcPr>
            <w:tcW w:w="1828" w:type="dxa"/>
          </w:tcPr>
          <w:p w14:paraId="200BBF71" w14:textId="2D29CA31" w:rsidR="009F4C6F" w:rsidRPr="00A472C8" w:rsidRDefault="009F4C6F" w:rsidP="005950CE">
            <w:pPr>
              <w:autoSpaceDE w:val="0"/>
              <w:autoSpaceDN w:val="0"/>
              <w:adjustRightInd w:val="0"/>
              <w:rPr>
                <w:rFonts w:cs="Calibri"/>
                <w:sz w:val="20"/>
              </w:rPr>
            </w:pPr>
            <w:r w:rsidRPr="00A472C8">
              <w:rPr>
                <w:rFonts w:cs="Calibri"/>
                <w:sz w:val="20"/>
              </w:rPr>
              <w:t>&gt;90</w:t>
            </w:r>
            <w:r w:rsidR="00870998" w:rsidRPr="00A472C8">
              <w:rPr>
                <w:rFonts w:cs="Calibri"/>
                <w:sz w:val="20"/>
              </w:rPr>
              <w:t>,</w:t>
            </w:r>
            <w:r w:rsidR="004A6048" w:rsidRPr="00A472C8">
              <w:rPr>
                <w:rFonts w:cs="Calibri"/>
                <w:sz w:val="20"/>
              </w:rPr>
              <w:t>200</w:t>
            </w:r>
          </w:p>
          <w:p w14:paraId="1AAAB31C" w14:textId="6BF87D68" w:rsidR="00590AEB" w:rsidRPr="00A472C8" w:rsidRDefault="009F4C6F" w:rsidP="005950CE">
            <w:pPr>
              <w:autoSpaceDE w:val="0"/>
              <w:autoSpaceDN w:val="0"/>
              <w:adjustRightInd w:val="0"/>
              <w:rPr>
                <w:rFonts w:cs="Calibri"/>
                <w:sz w:val="20"/>
              </w:rPr>
            </w:pPr>
            <w:r w:rsidRPr="00A472C8">
              <w:rPr>
                <w:rFonts w:cs="Calibri"/>
                <w:sz w:val="20"/>
              </w:rPr>
              <w:t>22</w:t>
            </w:r>
            <w:r w:rsidR="00870998" w:rsidRPr="00A472C8">
              <w:rPr>
                <w:rFonts w:cs="Calibri"/>
                <w:sz w:val="20"/>
              </w:rPr>
              <w:t>,</w:t>
            </w:r>
            <w:r w:rsidR="004A6048" w:rsidRPr="00A472C8">
              <w:rPr>
                <w:rFonts w:cs="Calibri"/>
                <w:sz w:val="20"/>
              </w:rPr>
              <w:t>000</w:t>
            </w:r>
          </w:p>
          <w:p w14:paraId="7803030D" w14:textId="6824BC23" w:rsidR="0091110D" w:rsidRPr="00A472C8" w:rsidRDefault="00D80AA4" w:rsidP="005950CE">
            <w:pPr>
              <w:autoSpaceDE w:val="0"/>
              <w:autoSpaceDN w:val="0"/>
              <w:adjustRightInd w:val="0"/>
              <w:rPr>
                <w:rFonts w:cs="Calibri"/>
                <w:sz w:val="20"/>
              </w:rPr>
            </w:pPr>
            <w:r w:rsidRPr="00A472C8">
              <w:rPr>
                <w:rFonts w:cs="Calibri"/>
                <w:sz w:val="20"/>
              </w:rPr>
              <w:t>43</w:t>
            </w:r>
            <w:r w:rsidR="00870998" w:rsidRPr="00A472C8">
              <w:rPr>
                <w:rFonts w:cs="Calibri"/>
                <w:sz w:val="20"/>
              </w:rPr>
              <w:t>,</w:t>
            </w:r>
            <w:r w:rsidRPr="00A472C8">
              <w:rPr>
                <w:rFonts w:cs="Calibri"/>
                <w:sz w:val="20"/>
              </w:rPr>
              <w:t>900</w:t>
            </w:r>
          </w:p>
        </w:tc>
        <w:tc>
          <w:tcPr>
            <w:tcW w:w="1828" w:type="dxa"/>
          </w:tcPr>
          <w:p w14:paraId="2698F998" w14:textId="78F61AEE" w:rsidR="00590AEB" w:rsidRPr="00A472C8" w:rsidRDefault="00590AEB" w:rsidP="005950CE">
            <w:pPr>
              <w:autoSpaceDE w:val="0"/>
              <w:autoSpaceDN w:val="0"/>
              <w:adjustRightInd w:val="0"/>
              <w:rPr>
                <w:rFonts w:cs="Calibri"/>
                <w:sz w:val="20"/>
              </w:rPr>
            </w:pPr>
            <w:r w:rsidRPr="00A472C8">
              <w:rPr>
                <w:rFonts w:cs="Calibri"/>
                <w:sz w:val="20"/>
              </w:rPr>
              <w:t xml:space="preserve">MRID </w:t>
            </w:r>
            <w:r w:rsidR="009F4C6F" w:rsidRPr="00A472C8">
              <w:rPr>
                <w:rFonts w:cs="Calibri"/>
                <w:sz w:val="20"/>
              </w:rPr>
              <w:t>44714925</w:t>
            </w:r>
          </w:p>
        </w:tc>
        <w:tc>
          <w:tcPr>
            <w:tcW w:w="2156" w:type="dxa"/>
          </w:tcPr>
          <w:p w14:paraId="55ABF709" w14:textId="31EDA559" w:rsidR="00590AEB" w:rsidRPr="00A472C8" w:rsidRDefault="7FD6720B" w:rsidP="5D334017">
            <w:pPr>
              <w:autoSpaceDE w:val="0"/>
              <w:autoSpaceDN w:val="0"/>
              <w:adjustRightInd w:val="0"/>
              <w:rPr>
                <w:rFonts w:cs="Calibri"/>
                <w:sz w:val="20"/>
              </w:rPr>
            </w:pPr>
            <w:r w:rsidRPr="00A472C8">
              <w:rPr>
                <w:rFonts w:cs="Calibri"/>
                <w:sz w:val="20"/>
              </w:rPr>
              <w:t>N</w:t>
            </w:r>
            <w:r w:rsidR="4F0FAF42" w:rsidRPr="00A472C8">
              <w:rPr>
                <w:rFonts w:cs="Calibri"/>
                <w:sz w:val="20"/>
              </w:rPr>
              <w:t>o effects to frond number at 90.2; NOAEC based on phy</w:t>
            </w:r>
            <w:r w:rsidR="3D4AD7CA" w:rsidRPr="00A472C8">
              <w:rPr>
                <w:rFonts w:cs="Calibri"/>
                <w:sz w:val="20"/>
              </w:rPr>
              <w:t>t</w:t>
            </w:r>
            <w:r w:rsidR="4F0FAF42" w:rsidRPr="00A472C8">
              <w:rPr>
                <w:rFonts w:cs="Calibri"/>
                <w:sz w:val="20"/>
              </w:rPr>
              <w:t>oto</w:t>
            </w:r>
            <w:r w:rsidR="353AF0A7" w:rsidRPr="00A472C8">
              <w:rPr>
                <w:rFonts w:cs="Calibri"/>
                <w:sz w:val="20"/>
              </w:rPr>
              <w:t>xi</w:t>
            </w:r>
            <w:r w:rsidR="4F0FAF42" w:rsidRPr="00A472C8">
              <w:rPr>
                <w:rFonts w:cs="Calibri"/>
                <w:sz w:val="20"/>
              </w:rPr>
              <w:t xml:space="preserve">city observed </w:t>
            </w:r>
            <w:r w:rsidR="4F0FAF42" w:rsidRPr="00A472C8">
              <w:rPr>
                <w:rFonts w:cs="Calibri"/>
                <w:sz w:val="20"/>
                <w:u w:val="single"/>
              </w:rPr>
              <w:t>&gt;</w:t>
            </w:r>
            <w:r w:rsidR="4F0FAF42" w:rsidRPr="00A472C8">
              <w:rPr>
                <w:rFonts w:cs="Calibri"/>
                <w:sz w:val="20"/>
              </w:rPr>
              <w:t xml:space="preserve"> 43.9 </w:t>
            </w:r>
            <w:r w:rsidR="5F38BD90" w:rsidRPr="00A472C8">
              <w:rPr>
                <w:rFonts w:cs="Calibri"/>
                <w:sz w:val="20"/>
              </w:rPr>
              <w:t>µ</w:t>
            </w:r>
            <w:r w:rsidR="353AF0A7" w:rsidRPr="00A472C8">
              <w:rPr>
                <w:rFonts w:cs="Calibri"/>
                <w:sz w:val="20"/>
              </w:rPr>
              <w:t>g a.i./L</w:t>
            </w:r>
          </w:p>
        </w:tc>
      </w:tr>
      <w:tr w:rsidR="00C1720A" w:rsidRPr="00A472C8" w14:paraId="09AFA472" w14:textId="77777777" w:rsidTr="0048633D">
        <w:tblPrEx>
          <w:tblBorders>
            <w:top w:val="nil"/>
            <w:left w:val="nil"/>
            <w:bottom w:val="nil"/>
            <w:right w:val="nil"/>
            <w:insideH w:val="none" w:sz="0" w:space="0" w:color="auto"/>
            <w:insideV w:val="none" w:sz="0" w:space="0" w:color="auto"/>
          </w:tblBorders>
        </w:tblPrEx>
        <w:trPr>
          <w:trHeight w:val="133"/>
        </w:trPr>
        <w:tc>
          <w:tcPr>
            <w:tcW w:w="94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E5C82" w14:textId="4E17B0BF" w:rsidR="00590AEB" w:rsidRPr="00A472C8" w:rsidRDefault="00590AEB" w:rsidP="0048633D">
            <w:pPr>
              <w:autoSpaceDE w:val="0"/>
              <w:autoSpaceDN w:val="0"/>
              <w:adjustRightInd w:val="0"/>
              <w:jc w:val="center"/>
              <w:rPr>
                <w:rFonts w:cs="Calibri"/>
                <w:b/>
                <w:bCs/>
                <w:sz w:val="20"/>
              </w:rPr>
            </w:pPr>
            <w:r w:rsidRPr="00A472C8">
              <w:rPr>
                <w:rFonts w:cs="Calibri"/>
                <w:b/>
                <w:bCs/>
                <w:sz w:val="20"/>
              </w:rPr>
              <w:t>Aquatic Nonvascular Plants</w:t>
            </w:r>
          </w:p>
        </w:tc>
      </w:tr>
      <w:tr w:rsidR="00C1720A" w:rsidRPr="00A472C8" w14:paraId="7475CD76" w14:textId="77777777" w:rsidTr="00923B54">
        <w:tblPrEx>
          <w:tblBorders>
            <w:top w:val="nil"/>
            <w:left w:val="nil"/>
            <w:bottom w:val="nil"/>
            <w:right w:val="nil"/>
            <w:insideH w:val="none" w:sz="0" w:space="0" w:color="auto"/>
            <w:insideV w:val="none" w:sz="0" w:space="0" w:color="auto"/>
          </w:tblBorders>
        </w:tblPrEx>
        <w:trPr>
          <w:trHeight w:val="499"/>
        </w:trPr>
        <w:tc>
          <w:tcPr>
            <w:tcW w:w="1828" w:type="dxa"/>
            <w:tcBorders>
              <w:top w:val="single" w:sz="4" w:space="0" w:color="auto"/>
              <w:left w:val="single" w:sz="4" w:space="0" w:color="auto"/>
              <w:bottom w:val="single" w:sz="4" w:space="0" w:color="auto"/>
              <w:right w:val="single" w:sz="4" w:space="0" w:color="auto"/>
            </w:tcBorders>
          </w:tcPr>
          <w:p w14:paraId="32446C40" w14:textId="77777777" w:rsidR="002240B8" w:rsidRPr="00A472C8" w:rsidRDefault="002240B8" w:rsidP="002240B8">
            <w:pPr>
              <w:autoSpaceDE w:val="0"/>
              <w:autoSpaceDN w:val="0"/>
              <w:adjustRightInd w:val="0"/>
              <w:rPr>
                <w:rFonts w:cs="Calibri"/>
                <w:sz w:val="20"/>
              </w:rPr>
            </w:pPr>
            <w:r w:rsidRPr="00A472C8">
              <w:rPr>
                <w:rFonts w:cs="Calibri"/>
                <w:sz w:val="20"/>
              </w:rPr>
              <w:t xml:space="preserve">Green Algae </w:t>
            </w:r>
          </w:p>
          <w:p w14:paraId="56949B79" w14:textId="7C8DAA13" w:rsidR="002240B8" w:rsidRPr="00A472C8" w:rsidRDefault="002240B8" w:rsidP="002240B8">
            <w:pPr>
              <w:autoSpaceDE w:val="0"/>
              <w:autoSpaceDN w:val="0"/>
              <w:adjustRightInd w:val="0"/>
              <w:rPr>
                <w:rFonts w:cs="Calibri"/>
                <w:sz w:val="20"/>
              </w:rPr>
            </w:pPr>
            <w:r w:rsidRPr="00A472C8">
              <w:rPr>
                <w:rFonts w:cs="Calibri"/>
                <w:i/>
                <w:iCs/>
                <w:sz w:val="20"/>
              </w:rPr>
              <w:t xml:space="preserve">Raphidocelis subcapitata </w:t>
            </w:r>
            <w:r w:rsidRPr="00A472C8">
              <w:rPr>
                <w:rFonts w:cs="Calibri"/>
                <w:sz w:val="20"/>
              </w:rPr>
              <w:t xml:space="preserve">(TGAI, 98.6%) </w:t>
            </w:r>
          </w:p>
        </w:tc>
        <w:tc>
          <w:tcPr>
            <w:tcW w:w="1828" w:type="dxa"/>
            <w:tcBorders>
              <w:top w:val="single" w:sz="4" w:space="0" w:color="auto"/>
              <w:left w:val="single" w:sz="4" w:space="0" w:color="auto"/>
              <w:bottom w:val="single" w:sz="4" w:space="0" w:color="auto"/>
              <w:right w:val="single" w:sz="4" w:space="0" w:color="auto"/>
            </w:tcBorders>
          </w:tcPr>
          <w:p w14:paraId="1E1D659F" w14:textId="06C721AC" w:rsidR="002240B8" w:rsidRPr="00A472C8" w:rsidRDefault="002240B8" w:rsidP="002240B8">
            <w:pPr>
              <w:autoSpaceDE w:val="0"/>
              <w:autoSpaceDN w:val="0"/>
              <w:adjustRightInd w:val="0"/>
              <w:rPr>
                <w:rFonts w:cs="Calibri"/>
                <w:sz w:val="20"/>
              </w:rPr>
            </w:pPr>
            <w:r w:rsidRPr="00A472C8">
              <w:rPr>
                <w:rFonts w:cs="Calibri"/>
                <w:sz w:val="20"/>
              </w:rPr>
              <w:t>EC</w:t>
            </w:r>
            <w:r w:rsidRPr="00A472C8">
              <w:rPr>
                <w:rFonts w:cs="Calibri"/>
                <w:sz w:val="20"/>
                <w:vertAlign w:val="subscript"/>
              </w:rPr>
              <w:t>50</w:t>
            </w:r>
            <w:r w:rsidRPr="00A472C8">
              <w:rPr>
                <w:rFonts w:cs="Calibri"/>
                <w:sz w:val="20"/>
              </w:rPr>
              <w:t xml:space="preserve"> </w:t>
            </w:r>
          </w:p>
          <w:p w14:paraId="36FF03D2" w14:textId="77777777" w:rsidR="002240B8" w:rsidRPr="00A472C8" w:rsidRDefault="002240B8" w:rsidP="002240B8">
            <w:pPr>
              <w:autoSpaceDE w:val="0"/>
              <w:autoSpaceDN w:val="0"/>
              <w:adjustRightInd w:val="0"/>
              <w:rPr>
                <w:rFonts w:cs="Calibri"/>
                <w:sz w:val="20"/>
              </w:rPr>
            </w:pPr>
            <w:r w:rsidRPr="00A472C8">
              <w:rPr>
                <w:rFonts w:cs="Calibri"/>
                <w:sz w:val="20"/>
              </w:rPr>
              <w:t xml:space="preserve">NOAEC </w:t>
            </w:r>
          </w:p>
          <w:p w14:paraId="68D0577B" w14:textId="1EE396AA" w:rsidR="002240B8" w:rsidRPr="00A472C8" w:rsidRDefault="002240B8" w:rsidP="002240B8">
            <w:pPr>
              <w:autoSpaceDE w:val="0"/>
              <w:autoSpaceDN w:val="0"/>
              <w:adjustRightInd w:val="0"/>
              <w:rPr>
                <w:rFonts w:cs="Calibri"/>
                <w:sz w:val="20"/>
              </w:rPr>
            </w:pPr>
            <w:r w:rsidRPr="00A472C8">
              <w:rPr>
                <w:rFonts w:cs="Calibri"/>
                <w:sz w:val="20"/>
              </w:rPr>
              <w:t>LOAEC</w:t>
            </w:r>
          </w:p>
        </w:tc>
        <w:tc>
          <w:tcPr>
            <w:tcW w:w="1828" w:type="dxa"/>
            <w:tcBorders>
              <w:top w:val="single" w:sz="4" w:space="0" w:color="auto"/>
              <w:left w:val="single" w:sz="4" w:space="0" w:color="auto"/>
              <w:bottom w:val="single" w:sz="4" w:space="0" w:color="auto"/>
              <w:right w:val="single" w:sz="4" w:space="0" w:color="auto"/>
            </w:tcBorders>
          </w:tcPr>
          <w:p w14:paraId="2DD7E8C7" w14:textId="1A994C4A" w:rsidR="002240B8" w:rsidRPr="00A472C8" w:rsidRDefault="002240B8" w:rsidP="002240B8">
            <w:pPr>
              <w:autoSpaceDE w:val="0"/>
              <w:autoSpaceDN w:val="0"/>
              <w:adjustRightInd w:val="0"/>
              <w:rPr>
                <w:rFonts w:cs="Calibri"/>
                <w:sz w:val="20"/>
              </w:rPr>
            </w:pPr>
            <w:r w:rsidRPr="00A472C8">
              <w:rPr>
                <w:rFonts w:cs="Calibri"/>
                <w:sz w:val="20"/>
              </w:rPr>
              <w:t>&gt;97</w:t>
            </w:r>
            <w:r w:rsidR="0033159E" w:rsidRPr="00A472C8">
              <w:rPr>
                <w:rFonts w:cs="Calibri"/>
                <w:sz w:val="20"/>
              </w:rPr>
              <w:t>,</w:t>
            </w:r>
            <w:r w:rsidRPr="00A472C8">
              <w:rPr>
                <w:rFonts w:cs="Calibri"/>
                <w:sz w:val="20"/>
              </w:rPr>
              <w:t>000</w:t>
            </w:r>
          </w:p>
          <w:p w14:paraId="4F09F6C1" w14:textId="06107247" w:rsidR="002240B8" w:rsidRPr="00A472C8" w:rsidRDefault="002240B8" w:rsidP="002240B8">
            <w:pPr>
              <w:autoSpaceDE w:val="0"/>
              <w:autoSpaceDN w:val="0"/>
              <w:adjustRightInd w:val="0"/>
              <w:rPr>
                <w:rFonts w:cs="Calibri"/>
                <w:sz w:val="20"/>
              </w:rPr>
            </w:pPr>
            <w:r w:rsidRPr="00A472C8">
              <w:rPr>
                <w:rFonts w:cs="Calibri"/>
                <w:sz w:val="20"/>
              </w:rPr>
              <w:t>97</w:t>
            </w:r>
            <w:r w:rsidR="0033159E" w:rsidRPr="00A472C8">
              <w:rPr>
                <w:rFonts w:cs="Calibri"/>
                <w:sz w:val="20"/>
              </w:rPr>
              <w:t>,</w:t>
            </w:r>
            <w:r w:rsidRPr="00A472C8">
              <w:rPr>
                <w:rFonts w:cs="Calibri"/>
                <w:sz w:val="20"/>
              </w:rPr>
              <w:t>000</w:t>
            </w:r>
          </w:p>
          <w:p w14:paraId="220B3A2D" w14:textId="3FFCB488" w:rsidR="002240B8" w:rsidRPr="00A472C8" w:rsidRDefault="002240B8" w:rsidP="002240B8">
            <w:pPr>
              <w:autoSpaceDE w:val="0"/>
              <w:autoSpaceDN w:val="0"/>
              <w:adjustRightInd w:val="0"/>
              <w:rPr>
                <w:rFonts w:cs="Calibri"/>
                <w:sz w:val="20"/>
              </w:rPr>
            </w:pPr>
            <w:r w:rsidRPr="00A472C8">
              <w:rPr>
                <w:rFonts w:cs="Calibri"/>
                <w:sz w:val="20"/>
              </w:rPr>
              <w:t>&gt;97</w:t>
            </w:r>
            <w:r w:rsidR="0033159E" w:rsidRPr="00A472C8">
              <w:rPr>
                <w:rFonts w:cs="Calibri"/>
                <w:sz w:val="20"/>
              </w:rPr>
              <w:t>,</w:t>
            </w:r>
            <w:r w:rsidRPr="00A472C8">
              <w:rPr>
                <w:rFonts w:cs="Calibri"/>
                <w:sz w:val="20"/>
              </w:rPr>
              <w:t xml:space="preserve">000 </w:t>
            </w:r>
          </w:p>
        </w:tc>
        <w:tc>
          <w:tcPr>
            <w:tcW w:w="1828" w:type="dxa"/>
            <w:tcBorders>
              <w:top w:val="single" w:sz="4" w:space="0" w:color="auto"/>
              <w:left w:val="single" w:sz="4" w:space="0" w:color="auto"/>
              <w:bottom w:val="single" w:sz="4" w:space="0" w:color="auto"/>
              <w:right w:val="single" w:sz="4" w:space="0" w:color="auto"/>
            </w:tcBorders>
          </w:tcPr>
          <w:p w14:paraId="23C3A159" w14:textId="206381D4" w:rsidR="002240B8" w:rsidRPr="00A472C8" w:rsidRDefault="002240B8" w:rsidP="002240B8">
            <w:pPr>
              <w:autoSpaceDE w:val="0"/>
              <w:autoSpaceDN w:val="0"/>
              <w:adjustRightInd w:val="0"/>
              <w:rPr>
                <w:rFonts w:cs="Calibri"/>
                <w:sz w:val="20"/>
              </w:rPr>
            </w:pPr>
            <w:r w:rsidRPr="00A472C8">
              <w:rPr>
                <w:rFonts w:cs="Calibri"/>
                <w:sz w:val="20"/>
              </w:rPr>
              <w:t>MRID 44714926</w:t>
            </w:r>
          </w:p>
        </w:tc>
        <w:tc>
          <w:tcPr>
            <w:tcW w:w="2156" w:type="dxa"/>
            <w:tcBorders>
              <w:top w:val="single" w:sz="4" w:space="0" w:color="auto"/>
              <w:left w:val="single" w:sz="4" w:space="0" w:color="auto"/>
              <w:bottom w:val="single" w:sz="4" w:space="0" w:color="auto"/>
              <w:right w:val="single" w:sz="4" w:space="0" w:color="auto"/>
            </w:tcBorders>
          </w:tcPr>
          <w:p w14:paraId="2311945F" w14:textId="12D6CDC3" w:rsidR="002240B8" w:rsidRPr="00A472C8" w:rsidRDefault="0033159E" w:rsidP="002240B8">
            <w:pPr>
              <w:autoSpaceDE w:val="0"/>
              <w:autoSpaceDN w:val="0"/>
              <w:adjustRightInd w:val="0"/>
              <w:rPr>
                <w:rFonts w:cs="Calibri"/>
                <w:sz w:val="20"/>
              </w:rPr>
            </w:pPr>
            <w:r w:rsidRPr="00A472C8">
              <w:rPr>
                <w:rFonts w:cs="Calibri"/>
                <w:sz w:val="20"/>
              </w:rPr>
              <w:t>N</w:t>
            </w:r>
            <w:r w:rsidR="002240B8" w:rsidRPr="00A472C8">
              <w:rPr>
                <w:rFonts w:cs="Calibri"/>
                <w:sz w:val="20"/>
              </w:rPr>
              <w:t xml:space="preserve">o effects observed </w:t>
            </w:r>
          </w:p>
        </w:tc>
      </w:tr>
      <w:tr w:rsidR="00C1720A" w:rsidRPr="00A472C8" w14:paraId="331F5AC6" w14:textId="77777777" w:rsidTr="00923B54">
        <w:tblPrEx>
          <w:tblBorders>
            <w:top w:val="nil"/>
            <w:left w:val="nil"/>
            <w:bottom w:val="nil"/>
            <w:right w:val="nil"/>
            <w:insideH w:val="none" w:sz="0" w:space="0" w:color="auto"/>
            <w:insideV w:val="none" w:sz="0" w:space="0" w:color="auto"/>
          </w:tblBorders>
        </w:tblPrEx>
        <w:trPr>
          <w:trHeight w:val="499"/>
        </w:trPr>
        <w:tc>
          <w:tcPr>
            <w:tcW w:w="1828" w:type="dxa"/>
            <w:tcBorders>
              <w:top w:val="single" w:sz="4" w:space="0" w:color="auto"/>
              <w:left w:val="single" w:sz="4" w:space="0" w:color="auto"/>
              <w:bottom w:val="single" w:sz="4" w:space="0" w:color="auto"/>
              <w:right w:val="single" w:sz="4" w:space="0" w:color="auto"/>
            </w:tcBorders>
          </w:tcPr>
          <w:p w14:paraId="6658169C" w14:textId="77777777" w:rsidR="002240B8" w:rsidRPr="00A472C8" w:rsidRDefault="002240B8" w:rsidP="002240B8">
            <w:pPr>
              <w:autoSpaceDE w:val="0"/>
              <w:autoSpaceDN w:val="0"/>
              <w:adjustRightInd w:val="0"/>
              <w:rPr>
                <w:rFonts w:cs="Calibri"/>
                <w:sz w:val="20"/>
              </w:rPr>
            </w:pPr>
            <w:r w:rsidRPr="00A472C8">
              <w:rPr>
                <w:rFonts w:cs="Calibri"/>
                <w:sz w:val="20"/>
              </w:rPr>
              <w:t>FW diatom (</w:t>
            </w:r>
            <w:r w:rsidRPr="00A472C8">
              <w:rPr>
                <w:rFonts w:cs="Calibri"/>
                <w:i/>
                <w:iCs/>
                <w:sz w:val="20"/>
              </w:rPr>
              <w:t>Navicula pelliculosa</w:t>
            </w:r>
            <w:r w:rsidRPr="00A472C8">
              <w:rPr>
                <w:rFonts w:cs="Calibri"/>
                <w:sz w:val="20"/>
              </w:rPr>
              <w:t xml:space="preserve">) </w:t>
            </w:r>
          </w:p>
          <w:p w14:paraId="5C684A7E" w14:textId="53E2C507" w:rsidR="002240B8" w:rsidRPr="00A472C8" w:rsidRDefault="002240B8" w:rsidP="002240B8">
            <w:pPr>
              <w:autoSpaceDE w:val="0"/>
              <w:autoSpaceDN w:val="0"/>
              <w:adjustRightInd w:val="0"/>
              <w:rPr>
                <w:rFonts w:cs="Calibri"/>
                <w:sz w:val="20"/>
              </w:rPr>
            </w:pPr>
            <w:r w:rsidRPr="00A472C8">
              <w:rPr>
                <w:rFonts w:cs="Calibri"/>
                <w:sz w:val="20"/>
              </w:rPr>
              <w:t xml:space="preserve">(TGAI, 99.8%) </w:t>
            </w:r>
          </w:p>
        </w:tc>
        <w:tc>
          <w:tcPr>
            <w:tcW w:w="1828" w:type="dxa"/>
            <w:tcBorders>
              <w:top w:val="single" w:sz="4" w:space="0" w:color="auto"/>
              <w:left w:val="single" w:sz="4" w:space="0" w:color="auto"/>
              <w:bottom w:val="single" w:sz="4" w:space="0" w:color="auto"/>
              <w:right w:val="single" w:sz="4" w:space="0" w:color="auto"/>
            </w:tcBorders>
          </w:tcPr>
          <w:p w14:paraId="27FEAC3A" w14:textId="382C8C2B" w:rsidR="002240B8" w:rsidRPr="00A472C8" w:rsidRDefault="002240B8" w:rsidP="002240B8">
            <w:pPr>
              <w:autoSpaceDE w:val="0"/>
              <w:autoSpaceDN w:val="0"/>
              <w:adjustRightInd w:val="0"/>
              <w:rPr>
                <w:rFonts w:cs="Calibri"/>
                <w:sz w:val="13"/>
                <w:szCs w:val="13"/>
              </w:rPr>
            </w:pPr>
            <w:r w:rsidRPr="00A472C8">
              <w:rPr>
                <w:rFonts w:cs="Calibri"/>
                <w:sz w:val="20"/>
              </w:rPr>
              <w:t>EC</w:t>
            </w:r>
            <w:r w:rsidRPr="00A472C8">
              <w:rPr>
                <w:rFonts w:cs="Calibri"/>
                <w:sz w:val="13"/>
                <w:szCs w:val="13"/>
              </w:rPr>
              <w:t xml:space="preserve">50 </w:t>
            </w:r>
          </w:p>
          <w:p w14:paraId="11CF9D0C" w14:textId="77777777" w:rsidR="002240B8" w:rsidRPr="00A472C8" w:rsidRDefault="002240B8" w:rsidP="002240B8">
            <w:pPr>
              <w:autoSpaceDE w:val="0"/>
              <w:autoSpaceDN w:val="0"/>
              <w:adjustRightInd w:val="0"/>
              <w:rPr>
                <w:rFonts w:cs="Calibri"/>
                <w:sz w:val="20"/>
              </w:rPr>
            </w:pPr>
            <w:r w:rsidRPr="00A472C8">
              <w:rPr>
                <w:rFonts w:cs="Calibri"/>
                <w:sz w:val="20"/>
              </w:rPr>
              <w:t xml:space="preserve">NOAEC </w:t>
            </w:r>
          </w:p>
          <w:p w14:paraId="7021E87C" w14:textId="0CE9DC42" w:rsidR="002240B8" w:rsidRPr="00A472C8" w:rsidRDefault="002240B8" w:rsidP="002240B8">
            <w:pPr>
              <w:autoSpaceDE w:val="0"/>
              <w:autoSpaceDN w:val="0"/>
              <w:adjustRightInd w:val="0"/>
              <w:rPr>
                <w:rFonts w:cs="Calibri"/>
                <w:sz w:val="20"/>
              </w:rPr>
            </w:pPr>
            <w:r w:rsidRPr="00A472C8">
              <w:rPr>
                <w:rFonts w:cs="Calibri"/>
                <w:sz w:val="20"/>
              </w:rPr>
              <w:t>LOAEC</w:t>
            </w:r>
          </w:p>
        </w:tc>
        <w:tc>
          <w:tcPr>
            <w:tcW w:w="1828" w:type="dxa"/>
            <w:tcBorders>
              <w:top w:val="single" w:sz="4" w:space="0" w:color="auto"/>
              <w:left w:val="single" w:sz="4" w:space="0" w:color="auto"/>
              <w:bottom w:val="single" w:sz="4" w:space="0" w:color="auto"/>
              <w:right w:val="single" w:sz="4" w:space="0" w:color="auto"/>
            </w:tcBorders>
          </w:tcPr>
          <w:p w14:paraId="5199DFAD" w14:textId="5CA69BB9" w:rsidR="002240B8" w:rsidRPr="00A472C8" w:rsidRDefault="002240B8" w:rsidP="002240B8">
            <w:pPr>
              <w:autoSpaceDE w:val="0"/>
              <w:autoSpaceDN w:val="0"/>
              <w:adjustRightInd w:val="0"/>
              <w:rPr>
                <w:rFonts w:cs="Calibri"/>
                <w:sz w:val="20"/>
              </w:rPr>
            </w:pPr>
            <w:r w:rsidRPr="00A472C8">
              <w:rPr>
                <w:rFonts w:cs="Calibri"/>
                <w:sz w:val="20"/>
              </w:rPr>
              <w:t>&gt;98</w:t>
            </w:r>
            <w:r w:rsidR="0033159E" w:rsidRPr="00A472C8">
              <w:rPr>
                <w:rFonts w:cs="Calibri"/>
                <w:sz w:val="20"/>
              </w:rPr>
              <w:t>,</w:t>
            </w:r>
            <w:r w:rsidRPr="00A472C8">
              <w:rPr>
                <w:rFonts w:cs="Calibri"/>
                <w:sz w:val="20"/>
              </w:rPr>
              <w:t>000</w:t>
            </w:r>
          </w:p>
          <w:p w14:paraId="1726DBE6" w14:textId="7EB0EBA2" w:rsidR="002240B8" w:rsidRPr="00A472C8" w:rsidRDefault="002240B8" w:rsidP="002240B8">
            <w:pPr>
              <w:autoSpaceDE w:val="0"/>
              <w:autoSpaceDN w:val="0"/>
              <w:adjustRightInd w:val="0"/>
              <w:rPr>
                <w:rFonts w:cs="Calibri"/>
                <w:sz w:val="20"/>
              </w:rPr>
            </w:pPr>
            <w:r w:rsidRPr="00A472C8">
              <w:rPr>
                <w:rFonts w:cs="Calibri"/>
                <w:sz w:val="20"/>
              </w:rPr>
              <w:t>98</w:t>
            </w:r>
            <w:r w:rsidR="0033159E" w:rsidRPr="00A472C8">
              <w:rPr>
                <w:rFonts w:cs="Calibri"/>
                <w:sz w:val="20"/>
              </w:rPr>
              <w:t>,</w:t>
            </w:r>
            <w:r w:rsidRPr="00A472C8">
              <w:rPr>
                <w:rFonts w:cs="Calibri"/>
                <w:sz w:val="20"/>
              </w:rPr>
              <w:t>000</w:t>
            </w:r>
          </w:p>
          <w:p w14:paraId="50D10F35" w14:textId="644CA77A" w:rsidR="002240B8" w:rsidRPr="00A472C8" w:rsidRDefault="002240B8" w:rsidP="002240B8">
            <w:pPr>
              <w:autoSpaceDE w:val="0"/>
              <w:autoSpaceDN w:val="0"/>
              <w:adjustRightInd w:val="0"/>
              <w:rPr>
                <w:rFonts w:cs="Calibri"/>
                <w:sz w:val="20"/>
              </w:rPr>
            </w:pPr>
            <w:r w:rsidRPr="00A472C8">
              <w:rPr>
                <w:rFonts w:cs="Calibri"/>
                <w:sz w:val="20"/>
              </w:rPr>
              <w:t>&gt;98</w:t>
            </w:r>
            <w:r w:rsidR="0033159E" w:rsidRPr="00A472C8">
              <w:rPr>
                <w:rFonts w:cs="Calibri"/>
                <w:sz w:val="20"/>
              </w:rPr>
              <w:t>,</w:t>
            </w:r>
            <w:r w:rsidRPr="00A472C8">
              <w:rPr>
                <w:rFonts w:cs="Calibri"/>
                <w:sz w:val="20"/>
              </w:rPr>
              <w:t xml:space="preserve">000 </w:t>
            </w:r>
          </w:p>
        </w:tc>
        <w:tc>
          <w:tcPr>
            <w:tcW w:w="1828" w:type="dxa"/>
            <w:tcBorders>
              <w:top w:val="single" w:sz="4" w:space="0" w:color="auto"/>
              <w:left w:val="single" w:sz="4" w:space="0" w:color="auto"/>
              <w:bottom w:val="single" w:sz="4" w:space="0" w:color="auto"/>
              <w:right w:val="single" w:sz="4" w:space="0" w:color="auto"/>
            </w:tcBorders>
          </w:tcPr>
          <w:p w14:paraId="7F4133D3" w14:textId="200A2BCF" w:rsidR="002240B8" w:rsidRPr="00A472C8" w:rsidRDefault="002240B8" w:rsidP="002240B8">
            <w:pPr>
              <w:autoSpaceDE w:val="0"/>
              <w:autoSpaceDN w:val="0"/>
              <w:adjustRightInd w:val="0"/>
              <w:rPr>
                <w:rFonts w:cs="Calibri"/>
                <w:sz w:val="20"/>
              </w:rPr>
            </w:pPr>
            <w:r w:rsidRPr="00A472C8">
              <w:rPr>
                <w:rFonts w:cs="Calibri"/>
                <w:sz w:val="20"/>
              </w:rPr>
              <w:t xml:space="preserve">MRID </w:t>
            </w:r>
            <w:r w:rsidR="004D7BB3" w:rsidRPr="00A472C8">
              <w:rPr>
                <w:rFonts w:cs="Calibri"/>
                <w:sz w:val="20"/>
              </w:rPr>
              <w:t>49346606</w:t>
            </w:r>
          </w:p>
        </w:tc>
        <w:tc>
          <w:tcPr>
            <w:tcW w:w="2156" w:type="dxa"/>
            <w:tcBorders>
              <w:top w:val="single" w:sz="4" w:space="0" w:color="auto"/>
              <w:left w:val="single" w:sz="4" w:space="0" w:color="auto"/>
              <w:bottom w:val="single" w:sz="4" w:space="0" w:color="auto"/>
              <w:right w:val="single" w:sz="4" w:space="0" w:color="auto"/>
            </w:tcBorders>
          </w:tcPr>
          <w:p w14:paraId="036E221D" w14:textId="55A05D26" w:rsidR="002240B8" w:rsidRPr="00A472C8" w:rsidRDefault="0033159E" w:rsidP="002240B8">
            <w:pPr>
              <w:autoSpaceDE w:val="0"/>
              <w:autoSpaceDN w:val="0"/>
              <w:adjustRightInd w:val="0"/>
              <w:rPr>
                <w:rFonts w:cs="Calibri"/>
                <w:sz w:val="20"/>
              </w:rPr>
            </w:pPr>
            <w:r w:rsidRPr="00A472C8">
              <w:rPr>
                <w:rFonts w:cs="Calibri"/>
                <w:sz w:val="20"/>
              </w:rPr>
              <w:t>N</w:t>
            </w:r>
            <w:r w:rsidR="002240B8" w:rsidRPr="00A472C8">
              <w:rPr>
                <w:rFonts w:cs="Calibri"/>
                <w:sz w:val="20"/>
              </w:rPr>
              <w:t xml:space="preserve">o effects observed </w:t>
            </w:r>
          </w:p>
        </w:tc>
      </w:tr>
      <w:tr w:rsidR="00C1720A" w:rsidRPr="00A472C8" w14:paraId="01669CC5" w14:textId="77777777" w:rsidTr="00923B54">
        <w:tblPrEx>
          <w:tblBorders>
            <w:top w:val="nil"/>
            <w:left w:val="nil"/>
            <w:bottom w:val="nil"/>
            <w:right w:val="nil"/>
            <w:insideH w:val="none" w:sz="0" w:space="0" w:color="auto"/>
            <w:insideV w:val="none" w:sz="0" w:space="0" w:color="auto"/>
          </w:tblBorders>
        </w:tblPrEx>
        <w:trPr>
          <w:trHeight w:val="499"/>
        </w:trPr>
        <w:tc>
          <w:tcPr>
            <w:tcW w:w="1828" w:type="dxa"/>
            <w:tcBorders>
              <w:top w:val="single" w:sz="4" w:space="0" w:color="auto"/>
              <w:left w:val="single" w:sz="4" w:space="0" w:color="auto"/>
              <w:bottom w:val="single" w:sz="4" w:space="0" w:color="auto"/>
              <w:right w:val="single" w:sz="4" w:space="0" w:color="auto"/>
            </w:tcBorders>
          </w:tcPr>
          <w:p w14:paraId="54EA2629" w14:textId="77777777" w:rsidR="00590AEB" w:rsidRPr="00A472C8" w:rsidRDefault="00590AEB" w:rsidP="005950CE">
            <w:pPr>
              <w:autoSpaceDE w:val="0"/>
              <w:autoSpaceDN w:val="0"/>
              <w:adjustRightInd w:val="0"/>
              <w:rPr>
                <w:rFonts w:cs="Calibri"/>
                <w:sz w:val="20"/>
              </w:rPr>
            </w:pPr>
            <w:r w:rsidRPr="00A472C8">
              <w:rPr>
                <w:rFonts w:cs="Calibri"/>
                <w:sz w:val="20"/>
              </w:rPr>
              <w:t>SW diatom (</w:t>
            </w:r>
            <w:r w:rsidRPr="00A472C8">
              <w:rPr>
                <w:rFonts w:cs="Calibri"/>
                <w:i/>
                <w:iCs/>
                <w:sz w:val="20"/>
              </w:rPr>
              <w:t>Skeletonema costatum</w:t>
            </w:r>
            <w:r w:rsidRPr="00A472C8">
              <w:rPr>
                <w:rFonts w:cs="Calibri"/>
                <w:sz w:val="20"/>
              </w:rPr>
              <w:t xml:space="preserve">) </w:t>
            </w:r>
          </w:p>
          <w:p w14:paraId="35C6D0A1" w14:textId="285D19CF" w:rsidR="00590AEB" w:rsidRPr="00A472C8" w:rsidRDefault="00590AEB" w:rsidP="005950CE">
            <w:pPr>
              <w:autoSpaceDE w:val="0"/>
              <w:autoSpaceDN w:val="0"/>
              <w:adjustRightInd w:val="0"/>
              <w:rPr>
                <w:rFonts w:cs="Calibri"/>
                <w:sz w:val="20"/>
              </w:rPr>
            </w:pPr>
            <w:r w:rsidRPr="00A472C8">
              <w:rPr>
                <w:rFonts w:cs="Calibri"/>
                <w:sz w:val="20"/>
              </w:rPr>
              <w:t>(TGAI, 99.</w:t>
            </w:r>
            <w:r w:rsidR="005F2143" w:rsidRPr="00A472C8">
              <w:rPr>
                <w:rFonts w:cs="Calibri"/>
                <w:sz w:val="20"/>
              </w:rPr>
              <w:t>8</w:t>
            </w:r>
            <w:r w:rsidRPr="00A472C8">
              <w:rPr>
                <w:rFonts w:cs="Calibri"/>
                <w:sz w:val="20"/>
              </w:rPr>
              <w:t xml:space="preserve">%) </w:t>
            </w:r>
          </w:p>
        </w:tc>
        <w:tc>
          <w:tcPr>
            <w:tcW w:w="1828" w:type="dxa"/>
            <w:tcBorders>
              <w:top w:val="single" w:sz="4" w:space="0" w:color="auto"/>
              <w:left w:val="single" w:sz="4" w:space="0" w:color="auto"/>
              <w:bottom w:val="single" w:sz="4" w:space="0" w:color="auto"/>
              <w:right w:val="single" w:sz="4" w:space="0" w:color="auto"/>
            </w:tcBorders>
          </w:tcPr>
          <w:p w14:paraId="273E933F" w14:textId="32C05CAB" w:rsidR="00590AEB" w:rsidRPr="00A472C8" w:rsidRDefault="00590AEB" w:rsidP="005950CE">
            <w:pPr>
              <w:autoSpaceDE w:val="0"/>
              <w:autoSpaceDN w:val="0"/>
              <w:adjustRightInd w:val="0"/>
              <w:rPr>
                <w:rFonts w:cs="Calibri"/>
                <w:sz w:val="13"/>
                <w:szCs w:val="13"/>
              </w:rPr>
            </w:pPr>
            <w:r w:rsidRPr="00A472C8">
              <w:rPr>
                <w:rFonts w:cs="Calibri"/>
                <w:sz w:val="20"/>
              </w:rPr>
              <w:t>EC</w:t>
            </w:r>
            <w:r w:rsidRPr="00A472C8">
              <w:rPr>
                <w:rFonts w:cs="Calibri"/>
                <w:sz w:val="13"/>
                <w:szCs w:val="13"/>
              </w:rPr>
              <w:t xml:space="preserve">50 </w:t>
            </w:r>
          </w:p>
          <w:p w14:paraId="26A39ACD" w14:textId="77777777" w:rsidR="00590AEB" w:rsidRPr="00A472C8" w:rsidRDefault="00590AEB" w:rsidP="005950CE">
            <w:pPr>
              <w:autoSpaceDE w:val="0"/>
              <w:autoSpaceDN w:val="0"/>
              <w:adjustRightInd w:val="0"/>
              <w:rPr>
                <w:rFonts w:cs="Calibri"/>
                <w:sz w:val="20"/>
              </w:rPr>
            </w:pPr>
            <w:r w:rsidRPr="00A472C8">
              <w:rPr>
                <w:rFonts w:cs="Calibri"/>
                <w:sz w:val="20"/>
              </w:rPr>
              <w:t xml:space="preserve">NOAEC </w:t>
            </w:r>
          </w:p>
          <w:p w14:paraId="6D7665D0" w14:textId="77777777" w:rsidR="00590AEB" w:rsidRPr="00A472C8" w:rsidRDefault="00590AEB" w:rsidP="005950CE">
            <w:pPr>
              <w:autoSpaceDE w:val="0"/>
              <w:autoSpaceDN w:val="0"/>
              <w:adjustRightInd w:val="0"/>
              <w:rPr>
                <w:rFonts w:cs="Calibri"/>
                <w:sz w:val="20"/>
              </w:rPr>
            </w:pPr>
            <w:r w:rsidRPr="00A472C8">
              <w:rPr>
                <w:rFonts w:cs="Calibri"/>
                <w:sz w:val="20"/>
              </w:rPr>
              <w:t>LOAEC</w:t>
            </w:r>
          </w:p>
        </w:tc>
        <w:tc>
          <w:tcPr>
            <w:tcW w:w="1828" w:type="dxa"/>
            <w:tcBorders>
              <w:top w:val="single" w:sz="4" w:space="0" w:color="auto"/>
              <w:left w:val="single" w:sz="4" w:space="0" w:color="auto"/>
              <w:bottom w:val="single" w:sz="4" w:space="0" w:color="auto"/>
              <w:right w:val="single" w:sz="4" w:space="0" w:color="auto"/>
            </w:tcBorders>
          </w:tcPr>
          <w:p w14:paraId="54285DA6" w14:textId="6BC1D673" w:rsidR="00590AEB" w:rsidRPr="00A472C8" w:rsidRDefault="00593663" w:rsidP="005950CE">
            <w:pPr>
              <w:autoSpaceDE w:val="0"/>
              <w:autoSpaceDN w:val="0"/>
              <w:adjustRightInd w:val="0"/>
              <w:rPr>
                <w:rFonts w:cs="Calibri"/>
                <w:sz w:val="20"/>
              </w:rPr>
            </w:pPr>
            <w:r w:rsidRPr="00A472C8">
              <w:rPr>
                <w:rFonts w:cs="Calibri"/>
                <w:sz w:val="20"/>
              </w:rPr>
              <w:t>&gt;99</w:t>
            </w:r>
            <w:r w:rsidR="0033159E" w:rsidRPr="00A472C8">
              <w:rPr>
                <w:rFonts w:cs="Calibri"/>
                <w:sz w:val="20"/>
              </w:rPr>
              <w:t>,</w:t>
            </w:r>
            <w:r w:rsidR="004A6048" w:rsidRPr="00A472C8">
              <w:rPr>
                <w:rFonts w:cs="Calibri"/>
                <w:sz w:val="20"/>
              </w:rPr>
              <w:t>000</w:t>
            </w:r>
          </w:p>
          <w:p w14:paraId="48655F0C" w14:textId="064CDF89" w:rsidR="00593663" w:rsidRPr="00A472C8" w:rsidRDefault="00593663" w:rsidP="005950CE">
            <w:pPr>
              <w:autoSpaceDE w:val="0"/>
              <w:autoSpaceDN w:val="0"/>
              <w:adjustRightInd w:val="0"/>
              <w:rPr>
                <w:rFonts w:cs="Calibri"/>
                <w:sz w:val="20"/>
              </w:rPr>
            </w:pPr>
            <w:r w:rsidRPr="00A472C8">
              <w:rPr>
                <w:rFonts w:cs="Calibri"/>
                <w:sz w:val="20"/>
              </w:rPr>
              <w:t>12</w:t>
            </w:r>
            <w:r w:rsidR="0033159E" w:rsidRPr="00A472C8">
              <w:rPr>
                <w:rFonts w:cs="Calibri"/>
                <w:sz w:val="20"/>
              </w:rPr>
              <w:t>,</w:t>
            </w:r>
            <w:r w:rsidR="004A6048" w:rsidRPr="00A472C8">
              <w:rPr>
                <w:rFonts w:cs="Calibri"/>
                <w:sz w:val="20"/>
              </w:rPr>
              <w:t>000</w:t>
            </w:r>
          </w:p>
          <w:p w14:paraId="207BAE96" w14:textId="4E2831A8" w:rsidR="00593663" w:rsidRPr="00A472C8" w:rsidRDefault="00593663" w:rsidP="005950CE">
            <w:pPr>
              <w:autoSpaceDE w:val="0"/>
              <w:autoSpaceDN w:val="0"/>
              <w:adjustRightInd w:val="0"/>
              <w:rPr>
                <w:rFonts w:cs="Calibri"/>
                <w:sz w:val="20"/>
              </w:rPr>
            </w:pPr>
            <w:r w:rsidRPr="00A472C8">
              <w:rPr>
                <w:rFonts w:cs="Calibri"/>
                <w:sz w:val="20"/>
              </w:rPr>
              <w:t>24</w:t>
            </w:r>
            <w:r w:rsidR="0033159E" w:rsidRPr="00A472C8">
              <w:rPr>
                <w:rFonts w:cs="Calibri"/>
                <w:sz w:val="20"/>
              </w:rPr>
              <w:t>,</w:t>
            </w:r>
            <w:r w:rsidR="004A6048" w:rsidRPr="00A472C8">
              <w:rPr>
                <w:rFonts w:cs="Calibri"/>
                <w:sz w:val="20"/>
              </w:rPr>
              <w:t>000</w:t>
            </w:r>
          </w:p>
        </w:tc>
        <w:tc>
          <w:tcPr>
            <w:tcW w:w="1828" w:type="dxa"/>
            <w:tcBorders>
              <w:top w:val="single" w:sz="4" w:space="0" w:color="auto"/>
              <w:left w:val="single" w:sz="4" w:space="0" w:color="auto"/>
              <w:bottom w:val="single" w:sz="4" w:space="0" w:color="auto"/>
              <w:right w:val="single" w:sz="4" w:space="0" w:color="auto"/>
            </w:tcBorders>
          </w:tcPr>
          <w:p w14:paraId="43E56697" w14:textId="18AFCB70" w:rsidR="00590AEB" w:rsidRPr="00A472C8" w:rsidRDefault="00590AEB" w:rsidP="005950CE">
            <w:pPr>
              <w:autoSpaceDE w:val="0"/>
              <w:autoSpaceDN w:val="0"/>
              <w:adjustRightInd w:val="0"/>
              <w:rPr>
                <w:rFonts w:cs="Calibri"/>
                <w:sz w:val="20"/>
              </w:rPr>
            </w:pPr>
            <w:r w:rsidRPr="00A472C8">
              <w:rPr>
                <w:rFonts w:cs="Calibri"/>
                <w:sz w:val="20"/>
              </w:rPr>
              <w:t xml:space="preserve">MRID </w:t>
            </w:r>
            <w:r w:rsidR="00593663" w:rsidRPr="00A472C8">
              <w:rPr>
                <w:rFonts w:cs="Calibri"/>
                <w:sz w:val="20"/>
              </w:rPr>
              <w:t>49346607</w:t>
            </w:r>
          </w:p>
        </w:tc>
        <w:tc>
          <w:tcPr>
            <w:tcW w:w="2156" w:type="dxa"/>
            <w:tcBorders>
              <w:top w:val="single" w:sz="4" w:space="0" w:color="auto"/>
              <w:left w:val="single" w:sz="4" w:space="0" w:color="auto"/>
              <w:bottom w:val="single" w:sz="4" w:space="0" w:color="auto"/>
              <w:right w:val="single" w:sz="4" w:space="0" w:color="auto"/>
            </w:tcBorders>
          </w:tcPr>
          <w:p w14:paraId="529D8E3D" w14:textId="77E24BB9" w:rsidR="00590AEB" w:rsidRPr="00A472C8" w:rsidRDefault="00A23BFC" w:rsidP="005950CE">
            <w:pPr>
              <w:autoSpaceDE w:val="0"/>
              <w:autoSpaceDN w:val="0"/>
              <w:adjustRightInd w:val="0"/>
              <w:rPr>
                <w:rFonts w:cs="Calibri"/>
                <w:sz w:val="20"/>
              </w:rPr>
            </w:pPr>
            <w:r w:rsidRPr="00A472C8">
              <w:rPr>
                <w:rFonts w:cs="Calibri"/>
                <w:sz w:val="20"/>
              </w:rPr>
              <w:t>17% reduction in area under the curve at 24</w:t>
            </w:r>
            <w:r w:rsidR="004A6048" w:rsidRPr="00A472C8">
              <w:rPr>
                <w:rFonts w:cs="Calibri"/>
                <w:sz w:val="20"/>
              </w:rPr>
              <w:t>000</w:t>
            </w:r>
            <w:r w:rsidRPr="00A472C8">
              <w:rPr>
                <w:rFonts w:cs="Calibri"/>
                <w:sz w:val="20"/>
              </w:rPr>
              <w:t xml:space="preserve"> </w:t>
            </w:r>
            <w:r w:rsidR="00374A03" w:rsidRPr="00A472C8">
              <w:rPr>
                <w:rFonts w:cs="Calibri"/>
                <w:sz w:val="20"/>
              </w:rPr>
              <w:t>µ</w:t>
            </w:r>
            <w:r w:rsidRPr="00A472C8">
              <w:rPr>
                <w:rFonts w:cs="Calibri"/>
                <w:sz w:val="20"/>
              </w:rPr>
              <w:t>g a.i./L</w:t>
            </w:r>
            <w:r w:rsidR="00590AEB" w:rsidRPr="00A472C8">
              <w:rPr>
                <w:rFonts w:cs="Calibri"/>
                <w:sz w:val="20"/>
              </w:rPr>
              <w:t xml:space="preserve"> </w:t>
            </w:r>
          </w:p>
        </w:tc>
      </w:tr>
      <w:tr w:rsidR="00C1720A" w:rsidRPr="00A472C8" w14:paraId="2B5D411D" w14:textId="77777777" w:rsidTr="00923B54">
        <w:tblPrEx>
          <w:tblBorders>
            <w:top w:val="nil"/>
            <w:left w:val="nil"/>
            <w:bottom w:val="nil"/>
            <w:right w:val="nil"/>
            <w:insideH w:val="none" w:sz="0" w:space="0" w:color="auto"/>
            <w:insideV w:val="none" w:sz="0" w:space="0" w:color="auto"/>
          </w:tblBorders>
        </w:tblPrEx>
        <w:trPr>
          <w:trHeight w:val="499"/>
        </w:trPr>
        <w:tc>
          <w:tcPr>
            <w:tcW w:w="1828" w:type="dxa"/>
            <w:tcBorders>
              <w:top w:val="single" w:sz="4" w:space="0" w:color="auto"/>
              <w:left w:val="single" w:sz="4" w:space="0" w:color="auto"/>
              <w:bottom w:val="single" w:sz="4" w:space="0" w:color="auto"/>
              <w:right w:val="single" w:sz="4" w:space="0" w:color="auto"/>
            </w:tcBorders>
          </w:tcPr>
          <w:p w14:paraId="5898E68A" w14:textId="77777777" w:rsidR="00590AEB" w:rsidRPr="00A472C8" w:rsidRDefault="00590AEB" w:rsidP="005950CE">
            <w:pPr>
              <w:autoSpaceDE w:val="0"/>
              <w:autoSpaceDN w:val="0"/>
              <w:adjustRightInd w:val="0"/>
              <w:rPr>
                <w:rFonts w:cs="Calibri"/>
                <w:sz w:val="20"/>
              </w:rPr>
            </w:pPr>
            <w:r w:rsidRPr="00A472C8">
              <w:rPr>
                <w:rFonts w:cs="Calibri"/>
                <w:sz w:val="20"/>
              </w:rPr>
              <w:t>Cyanobacteria (</w:t>
            </w:r>
            <w:r w:rsidRPr="00A472C8">
              <w:rPr>
                <w:rFonts w:cs="Calibri"/>
                <w:i/>
                <w:iCs/>
                <w:sz w:val="20"/>
              </w:rPr>
              <w:t>Anabaena flos-aquae</w:t>
            </w:r>
            <w:r w:rsidRPr="00A472C8">
              <w:rPr>
                <w:rFonts w:cs="Calibri"/>
                <w:sz w:val="20"/>
              </w:rPr>
              <w:t xml:space="preserve">) </w:t>
            </w:r>
          </w:p>
          <w:p w14:paraId="7CD12614" w14:textId="58927F53" w:rsidR="00590AEB" w:rsidRPr="00A472C8" w:rsidRDefault="00590AEB" w:rsidP="005950CE">
            <w:pPr>
              <w:autoSpaceDE w:val="0"/>
              <w:autoSpaceDN w:val="0"/>
              <w:adjustRightInd w:val="0"/>
              <w:rPr>
                <w:rFonts w:cs="Calibri"/>
                <w:sz w:val="20"/>
              </w:rPr>
            </w:pPr>
            <w:r w:rsidRPr="00A472C8">
              <w:rPr>
                <w:rFonts w:cs="Calibri"/>
                <w:sz w:val="20"/>
              </w:rPr>
              <w:t>(TGAI, 99.</w:t>
            </w:r>
            <w:r w:rsidR="005F2143" w:rsidRPr="00A472C8">
              <w:rPr>
                <w:rFonts w:cs="Calibri"/>
                <w:sz w:val="20"/>
              </w:rPr>
              <w:t>8</w:t>
            </w:r>
            <w:r w:rsidRPr="00A472C8">
              <w:rPr>
                <w:rFonts w:cs="Calibri"/>
                <w:sz w:val="20"/>
              </w:rPr>
              <w:t xml:space="preserve">%) </w:t>
            </w:r>
          </w:p>
        </w:tc>
        <w:tc>
          <w:tcPr>
            <w:tcW w:w="1828" w:type="dxa"/>
            <w:tcBorders>
              <w:top w:val="single" w:sz="4" w:space="0" w:color="auto"/>
              <w:left w:val="single" w:sz="4" w:space="0" w:color="auto"/>
              <w:bottom w:val="single" w:sz="4" w:space="0" w:color="auto"/>
              <w:right w:val="single" w:sz="4" w:space="0" w:color="auto"/>
            </w:tcBorders>
          </w:tcPr>
          <w:p w14:paraId="7EAED2C9" w14:textId="2CCB3610" w:rsidR="00590AEB" w:rsidRPr="00A472C8" w:rsidRDefault="00590AEB" w:rsidP="005950CE">
            <w:pPr>
              <w:autoSpaceDE w:val="0"/>
              <w:autoSpaceDN w:val="0"/>
              <w:adjustRightInd w:val="0"/>
              <w:rPr>
                <w:rFonts w:cs="Calibri"/>
                <w:sz w:val="13"/>
                <w:szCs w:val="13"/>
              </w:rPr>
            </w:pPr>
            <w:r w:rsidRPr="00A472C8">
              <w:rPr>
                <w:rFonts w:cs="Calibri"/>
                <w:sz w:val="20"/>
              </w:rPr>
              <w:t>EC</w:t>
            </w:r>
            <w:r w:rsidRPr="00A472C8">
              <w:rPr>
                <w:rFonts w:cs="Calibri"/>
                <w:sz w:val="13"/>
                <w:szCs w:val="13"/>
              </w:rPr>
              <w:t xml:space="preserve">50 </w:t>
            </w:r>
          </w:p>
          <w:p w14:paraId="005E246D" w14:textId="77777777" w:rsidR="00590AEB" w:rsidRPr="00A472C8" w:rsidRDefault="00590AEB" w:rsidP="005950CE">
            <w:pPr>
              <w:autoSpaceDE w:val="0"/>
              <w:autoSpaceDN w:val="0"/>
              <w:adjustRightInd w:val="0"/>
              <w:rPr>
                <w:rFonts w:cs="Calibri"/>
                <w:sz w:val="20"/>
              </w:rPr>
            </w:pPr>
            <w:r w:rsidRPr="00A472C8">
              <w:rPr>
                <w:rFonts w:cs="Calibri"/>
                <w:sz w:val="20"/>
              </w:rPr>
              <w:t xml:space="preserve">NOAEC </w:t>
            </w:r>
          </w:p>
          <w:p w14:paraId="13D95D3D" w14:textId="649CC544" w:rsidR="00CB6FB3" w:rsidRPr="00A472C8" w:rsidRDefault="00CB6FB3" w:rsidP="005950CE">
            <w:pPr>
              <w:autoSpaceDE w:val="0"/>
              <w:autoSpaceDN w:val="0"/>
              <w:adjustRightInd w:val="0"/>
              <w:rPr>
                <w:rFonts w:cs="Calibri"/>
                <w:sz w:val="20"/>
              </w:rPr>
            </w:pPr>
            <w:r w:rsidRPr="00A472C8">
              <w:rPr>
                <w:rFonts w:cs="Calibri"/>
                <w:sz w:val="20"/>
              </w:rPr>
              <w:t>LOAEC</w:t>
            </w:r>
          </w:p>
        </w:tc>
        <w:tc>
          <w:tcPr>
            <w:tcW w:w="1828" w:type="dxa"/>
            <w:tcBorders>
              <w:top w:val="single" w:sz="4" w:space="0" w:color="auto"/>
              <w:left w:val="single" w:sz="4" w:space="0" w:color="auto"/>
              <w:bottom w:val="single" w:sz="4" w:space="0" w:color="auto"/>
              <w:right w:val="single" w:sz="4" w:space="0" w:color="auto"/>
            </w:tcBorders>
          </w:tcPr>
          <w:p w14:paraId="2A4B4C42" w14:textId="7705DE48" w:rsidR="00CB6FB3" w:rsidRPr="00A472C8" w:rsidRDefault="00CB6FB3" w:rsidP="005950CE">
            <w:pPr>
              <w:autoSpaceDE w:val="0"/>
              <w:autoSpaceDN w:val="0"/>
              <w:adjustRightInd w:val="0"/>
              <w:rPr>
                <w:rFonts w:cs="Calibri"/>
                <w:sz w:val="20"/>
              </w:rPr>
            </w:pPr>
            <w:r w:rsidRPr="00A472C8">
              <w:rPr>
                <w:rFonts w:cs="Calibri"/>
                <w:sz w:val="20"/>
              </w:rPr>
              <w:t>105</w:t>
            </w:r>
            <w:r w:rsidR="0033159E" w:rsidRPr="00A472C8">
              <w:rPr>
                <w:rFonts w:cs="Calibri"/>
                <w:sz w:val="20"/>
              </w:rPr>
              <w:t>,</w:t>
            </w:r>
            <w:r w:rsidRPr="00A472C8">
              <w:rPr>
                <w:rFonts w:cs="Calibri"/>
                <w:sz w:val="20"/>
              </w:rPr>
              <w:t>000</w:t>
            </w:r>
          </w:p>
          <w:p w14:paraId="2C93193C" w14:textId="372D71B5" w:rsidR="00CB6FB3" w:rsidRPr="00A472C8" w:rsidRDefault="00CB6FB3" w:rsidP="005950CE">
            <w:pPr>
              <w:autoSpaceDE w:val="0"/>
              <w:autoSpaceDN w:val="0"/>
              <w:adjustRightInd w:val="0"/>
              <w:rPr>
                <w:rFonts w:cs="Calibri"/>
                <w:sz w:val="20"/>
              </w:rPr>
            </w:pPr>
            <w:r w:rsidRPr="00A472C8">
              <w:rPr>
                <w:rFonts w:cs="Calibri"/>
                <w:sz w:val="20"/>
              </w:rPr>
              <w:t>47</w:t>
            </w:r>
            <w:r w:rsidR="0033159E" w:rsidRPr="00A472C8">
              <w:rPr>
                <w:rFonts w:cs="Calibri"/>
                <w:sz w:val="20"/>
              </w:rPr>
              <w:t>,</w:t>
            </w:r>
            <w:r w:rsidRPr="00A472C8">
              <w:rPr>
                <w:rFonts w:cs="Calibri"/>
                <w:sz w:val="20"/>
              </w:rPr>
              <w:t>000</w:t>
            </w:r>
          </w:p>
          <w:p w14:paraId="20BEF0FF" w14:textId="657008D7" w:rsidR="00590AEB" w:rsidRPr="00A472C8" w:rsidRDefault="00CB6FB3" w:rsidP="005950CE">
            <w:pPr>
              <w:autoSpaceDE w:val="0"/>
              <w:autoSpaceDN w:val="0"/>
              <w:adjustRightInd w:val="0"/>
              <w:rPr>
                <w:rFonts w:cs="Calibri"/>
                <w:sz w:val="20"/>
              </w:rPr>
            </w:pPr>
            <w:r w:rsidRPr="00A472C8">
              <w:rPr>
                <w:rFonts w:cs="Calibri"/>
                <w:sz w:val="20"/>
              </w:rPr>
              <w:t>97</w:t>
            </w:r>
            <w:r w:rsidR="0033159E" w:rsidRPr="00A472C8">
              <w:rPr>
                <w:rFonts w:cs="Calibri"/>
                <w:sz w:val="20"/>
              </w:rPr>
              <w:t>,</w:t>
            </w:r>
            <w:r w:rsidRPr="00A472C8">
              <w:rPr>
                <w:rFonts w:cs="Calibri"/>
                <w:sz w:val="20"/>
              </w:rPr>
              <w:t>000</w:t>
            </w:r>
            <w:r w:rsidR="00590AEB" w:rsidRPr="00A472C8">
              <w:rPr>
                <w:rFonts w:cs="Calibri"/>
                <w:sz w:val="20"/>
              </w:rPr>
              <w:t xml:space="preserve"> </w:t>
            </w:r>
          </w:p>
        </w:tc>
        <w:tc>
          <w:tcPr>
            <w:tcW w:w="1828" w:type="dxa"/>
            <w:tcBorders>
              <w:top w:val="single" w:sz="4" w:space="0" w:color="auto"/>
              <w:left w:val="single" w:sz="4" w:space="0" w:color="auto"/>
              <w:bottom w:val="single" w:sz="4" w:space="0" w:color="auto"/>
              <w:right w:val="single" w:sz="4" w:space="0" w:color="auto"/>
            </w:tcBorders>
          </w:tcPr>
          <w:p w14:paraId="7E05AEF0" w14:textId="77777777" w:rsidR="005F2143" w:rsidRPr="00A472C8" w:rsidRDefault="00590AEB" w:rsidP="005950CE">
            <w:pPr>
              <w:autoSpaceDE w:val="0"/>
              <w:autoSpaceDN w:val="0"/>
              <w:adjustRightInd w:val="0"/>
              <w:rPr>
                <w:rFonts w:cs="Calibri"/>
                <w:sz w:val="20"/>
              </w:rPr>
            </w:pPr>
            <w:r w:rsidRPr="00A472C8">
              <w:rPr>
                <w:rFonts w:cs="Calibri"/>
                <w:sz w:val="20"/>
              </w:rPr>
              <w:t xml:space="preserve">MRID </w:t>
            </w:r>
            <w:r w:rsidR="00CB6FB3" w:rsidRPr="00A472C8">
              <w:rPr>
                <w:rFonts w:cs="Calibri"/>
                <w:sz w:val="20"/>
              </w:rPr>
              <w:t>4934</w:t>
            </w:r>
            <w:r w:rsidR="005F2143" w:rsidRPr="00A472C8">
              <w:rPr>
                <w:rFonts w:cs="Calibri"/>
                <w:sz w:val="20"/>
              </w:rPr>
              <w:t>6605</w:t>
            </w:r>
          </w:p>
          <w:p w14:paraId="58301B29" w14:textId="04225433" w:rsidR="00590AEB" w:rsidRPr="00A472C8" w:rsidRDefault="00590AEB" w:rsidP="5D334017">
            <w:pPr>
              <w:autoSpaceDE w:val="0"/>
              <w:autoSpaceDN w:val="0"/>
              <w:adjustRightInd w:val="0"/>
              <w:rPr>
                <w:rFonts w:cs="Calibri"/>
                <w:sz w:val="20"/>
              </w:rPr>
            </w:pPr>
          </w:p>
        </w:tc>
        <w:tc>
          <w:tcPr>
            <w:tcW w:w="2156" w:type="dxa"/>
            <w:tcBorders>
              <w:top w:val="single" w:sz="4" w:space="0" w:color="auto"/>
              <w:left w:val="single" w:sz="4" w:space="0" w:color="auto"/>
              <w:bottom w:val="single" w:sz="4" w:space="0" w:color="auto"/>
              <w:right w:val="single" w:sz="4" w:space="0" w:color="auto"/>
            </w:tcBorders>
          </w:tcPr>
          <w:p w14:paraId="488EDA65" w14:textId="7803DE70" w:rsidR="00590AEB" w:rsidRPr="00A472C8" w:rsidRDefault="005F2143" w:rsidP="005950CE">
            <w:pPr>
              <w:autoSpaceDE w:val="0"/>
              <w:autoSpaceDN w:val="0"/>
              <w:adjustRightInd w:val="0"/>
              <w:rPr>
                <w:rFonts w:cs="Calibri"/>
                <w:sz w:val="20"/>
              </w:rPr>
            </w:pPr>
            <w:r w:rsidRPr="00A472C8">
              <w:rPr>
                <w:rFonts w:cs="Calibri"/>
                <w:sz w:val="20"/>
              </w:rPr>
              <w:t xml:space="preserve">44% decline in cell density at 97000 </w:t>
            </w:r>
            <w:r w:rsidR="00374A03" w:rsidRPr="00A472C8">
              <w:rPr>
                <w:rFonts w:cs="Calibri"/>
                <w:sz w:val="20"/>
              </w:rPr>
              <w:t>µ</w:t>
            </w:r>
            <w:r w:rsidRPr="00A472C8">
              <w:rPr>
                <w:rFonts w:cs="Calibri"/>
                <w:sz w:val="20"/>
              </w:rPr>
              <w:t>g a.i./L</w:t>
            </w:r>
            <w:r w:rsidR="00590AEB" w:rsidRPr="00A472C8">
              <w:rPr>
                <w:rFonts w:cs="Calibri"/>
                <w:sz w:val="20"/>
              </w:rPr>
              <w:t xml:space="preserve"> </w:t>
            </w:r>
          </w:p>
        </w:tc>
      </w:tr>
    </w:tbl>
    <w:p w14:paraId="19640F34" w14:textId="69B4E7C9" w:rsidR="00416263" w:rsidRPr="00A472C8" w:rsidRDefault="00416263" w:rsidP="00267028">
      <w:pPr>
        <w:autoSpaceDE w:val="0"/>
        <w:autoSpaceDN w:val="0"/>
        <w:adjustRightInd w:val="0"/>
        <w:rPr>
          <w:rFonts w:eastAsia="Calibri" w:cs="Calibri"/>
          <w:b/>
          <w:bCs/>
          <w:sz w:val="20"/>
        </w:rPr>
      </w:pPr>
    </w:p>
    <w:p w14:paraId="07E45D2E" w14:textId="25EED63A" w:rsidR="00423158" w:rsidRPr="00C10DEC" w:rsidRDefault="00423158" w:rsidP="00703072">
      <w:pPr>
        <w:pStyle w:val="Heading2"/>
        <w:rPr>
          <w:color w:val="4472C4" w:themeColor="accent5"/>
        </w:rPr>
      </w:pPr>
      <w:bookmarkStart w:id="91" w:name="_Toc80616203"/>
      <w:r w:rsidRPr="00C10DEC">
        <w:rPr>
          <w:color w:val="4472C4" w:themeColor="accent5"/>
        </w:rPr>
        <w:lastRenderedPageBreak/>
        <w:t>Effects on Aquatic Plant Communities</w:t>
      </w:r>
      <w:bookmarkEnd w:id="91"/>
    </w:p>
    <w:p w14:paraId="6BBF8968" w14:textId="77777777" w:rsidR="0008313F" w:rsidRPr="00A472C8" w:rsidRDefault="0008313F" w:rsidP="00703072">
      <w:pPr>
        <w:keepNext/>
        <w:keepLines/>
        <w:autoSpaceDE w:val="0"/>
        <w:autoSpaceDN w:val="0"/>
        <w:adjustRightInd w:val="0"/>
        <w:rPr>
          <w:rFonts w:cs="Calibri"/>
        </w:rPr>
      </w:pPr>
    </w:p>
    <w:p w14:paraId="2A2FBA15" w14:textId="3404D064" w:rsidR="00F51AAD" w:rsidRPr="00A472C8" w:rsidRDefault="0008313F" w:rsidP="5D334017">
      <w:pPr>
        <w:autoSpaceDE w:val="0"/>
        <w:autoSpaceDN w:val="0"/>
        <w:adjustRightInd w:val="0"/>
        <w:rPr>
          <w:rFonts w:cs="Calibri"/>
        </w:rPr>
      </w:pPr>
      <w:r w:rsidRPr="00A472C8">
        <w:rPr>
          <w:rFonts w:cs="Calibri"/>
        </w:rPr>
        <w:t xml:space="preserve">No studies on thiamethoxam </w:t>
      </w:r>
      <w:r w:rsidR="00923B54" w:rsidRPr="00A472C8">
        <w:rPr>
          <w:rFonts w:cs="Calibri"/>
        </w:rPr>
        <w:t xml:space="preserve">or clothianidin </w:t>
      </w:r>
      <w:r w:rsidRPr="00A472C8">
        <w:rPr>
          <w:rFonts w:cs="Calibri"/>
        </w:rPr>
        <w:t>toxicity to plant communities were available in open literature or</w:t>
      </w:r>
      <w:r w:rsidR="00E33D79" w:rsidRPr="00A472C8">
        <w:rPr>
          <w:rFonts w:cs="Calibri"/>
        </w:rPr>
        <w:t xml:space="preserve"> </w:t>
      </w:r>
      <w:r w:rsidRPr="00A472C8">
        <w:rPr>
          <w:rFonts w:cs="Calibri"/>
        </w:rPr>
        <w:t>submitted to the agency.</w:t>
      </w:r>
    </w:p>
    <w:p w14:paraId="749A9903" w14:textId="035CE8B9" w:rsidR="000877BB" w:rsidRPr="00A472C8" w:rsidRDefault="000877BB" w:rsidP="00E95911">
      <w:pPr>
        <w:autoSpaceDE w:val="0"/>
        <w:autoSpaceDN w:val="0"/>
        <w:adjustRightInd w:val="0"/>
        <w:rPr>
          <w:rFonts w:cs="Calibri"/>
        </w:rPr>
      </w:pPr>
    </w:p>
    <w:p w14:paraId="6AC86E5A" w14:textId="4F8113E0" w:rsidR="00B021A0" w:rsidRPr="00A472C8" w:rsidRDefault="00B021A0" w:rsidP="00E33D79">
      <w:pPr>
        <w:pStyle w:val="Heading2"/>
      </w:pPr>
      <w:bookmarkStart w:id="92" w:name="_Toc80616204"/>
      <w:r w:rsidRPr="00C10DEC">
        <w:rPr>
          <w:color w:val="4472C4" w:themeColor="accent5"/>
        </w:rPr>
        <w:t xml:space="preserve">Comparison of Thiamethoxam and Clothianidin </w:t>
      </w:r>
      <w:r w:rsidR="00F324A8" w:rsidRPr="00C10DEC">
        <w:rPr>
          <w:color w:val="4472C4" w:themeColor="accent5"/>
        </w:rPr>
        <w:t xml:space="preserve">Aquatic Plant </w:t>
      </w:r>
      <w:r w:rsidRPr="00C10DEC">
        <w:rPr>
          <w:color w:val="4472C4" w:themeColor="accent5"/>
        </w:rPr>
        <w:t>Toxicity Data</w:t>
      </w:r>
      <w:bookmarkEnd w:id="92"/>
    </w:p>
    <w:p w14:paraId="263E6C75" w14:textId="77777777" w:rsidR="00B021A0" w:rsidRPr="00A472C8" w:rsidRDefault="00B021A0" w:rsidP="00923B54">
      <w:pPr>
        <w:keepNext/>
        <w:keepLines/>
        <w:rPr>
          <w:rFonts w:cs="Calibri"/>
        </w:rPr>
      </w:pPr>
    </w:p>
    <w:p w14:paraId="6005671C" w14:textId="4601FC67" w:rsidR="00C309ED" w:rsidRPr="00A472C8" w:rsidRDefault="00B021A0" w:rsidP="5D334017">
      <w:pPr>
        <w:autoSpaceDE w:val="0"/>
        <w:autoSpaceDN w:val="0"/>
        <w:adjustRightInd w:val="0"/>
        <w:rPr>
          <w:rFonts w:cs="Calibri"/>
        </w:rPr>
      </w:pPr>
      <w:r w:rsidRPr="00A472C8">
        <w:rPr>
          <w:rFonts w:cs="Calibri"/>
        </w:rPr>
        <w:t xml:space="preserve">Clothianidin is a major degradate of thiamethoxam. A comparative analysis of aquatic </w:t>
      </w:r>
      <w:r w:rsidR="00F324A8" w:rsidRPr="00A472C8">
        <w:rPr>
          <w:rFonts w:cs="Calibri"/>
        </w:rPr>
        <w:t>plant</w:t>
      </w:r>
      <w:r w:rsidRPr="00A472C8">
        <w:rPr>
          <w:rFonts w:cs="Calibri"/>
        </w:rPr>
        <w:t xml:space="preserve"> </w:t>
      </w:r>
      <w:r w:rsidR="00F324A8" w:rsidRPr="00A472C8">
        <w:rPr>
          <w:rFonts w:cs="Calibri"/>
        </w:rPr>
        <w:t>toxicity is provided here</w:t>
      </w:r>
      <w:r w:rsidRPr="00A472C8">
        <w:rPr>
          <w:rFonts w:cs="Calibri"/>
        </w:rPr>
        <w:t>.</w:t>
      </w:r>
      <w:r w:rsidR="007030B8" w:rsidRPr="00A472C8">
        <w:rPr>
          <w:rFonts w:cs="Calibri"/>
        </w:rPr>
        <w:t xml:space="preserve"> </w:t>
      </w:r>
      <w:r w:rsidR="00591C38" w:rsidRPr="00A472C8">
        <w:rPr>
          <w:rFonts w:cs="Calibri"/>
        </w:rPr>
        <w:t>The aquatic vascular plant studies for both chemicals did not result in a definitive EC</w:t>
      </w:r>
      <w:r w:rsidR="00591C38" w:rsidRPr="00A472C8">
        <w:rPr>
          <w:rFonts w:cs="Calibri"/>
          <w:vertAlign w:val="subscript"/>
        </w:rPr>
        <w:t>50</w:t>
      </w:r>
      <w:r w:rsidR="00591C38" w:rsidRPr="00A472C8">
        <w:rPr>
          <w:rFonts w:cs="Calibri"/>
        </w:rPr>
        <w:t xml:space="preserve">, however effects on growth were observed for both chemicals. The clothianidin data were more sensitive with a LOAEC of 1,050 µg a.i./L compared to </w:t>
      </w:r>
      <w:r w:rsidR="007F7020" w:rsidRPr="00A472C8">
        <w:rPr>
          <w:rFonts w:cs="Calibri"/>
        </w:rPr>
        <w:t>43,900 µg a.i./L for thiamethoxam.</w:t>
      </w:r>
      <w:r w:rsidR="00C309ED" w:rsidRPr="00A472C8">
        <w:rPr>
          <w:rFonts w:cs="Calibri"/>
        </w:rPr>
        <w:t xml:space="preserve"> For aquatic non-vas</w:t>
      </w:r>
      <w:r w:rsidR="008811D3" w:rsidRPr="00A472C8">
        <w:rPr>
          <w:rFonts w:cs="Calibri"/>
        </w:rPr>
        <w:t>cular plants, the clothia</w:t>
      </w:r>
      <w:r w:rsidR="0015515B" w:rsidRPr="00A472C8">
        <w:rPr>
          <w:rFonts w:cs="Calibri"/>
        </w:rPr>
        <w:t xml:space="preserve">nidin endpoints also </w:t>
      </w:r>
      <w:r w:rsidR="00FF5428" w:rsidRPr="00A472C8">
        <w:rPr>
          <w:rFonts w:cs="Calibri"/>
        </w:rPr>
        <w:t>suggest</w:t>
      </w:r>
      <w:r w:rsidR="158CABEC" w:rsidRPr="00A472C8">
        <w:rPr>
          <w:rFonts w:cs="Calibri"/>
        </w:rPr>
        <w:t>ed</w:t>
      </w:r>
      <w:r w:rsidR="00FF5428" w:rsidRPr="00A472C8">
        <w:rPr>
          <w:rFonts w:cs="Calibri"/>
        </w:rPr>
        <w:t xml:space="preserve"> a more sensitive </w:t>
      </w:r>
      <w:r w:rsidR="00BF4D8D" w:rsidRPr="00A472C8">
        <w:rPr>
          <w:rFonts w:cs="Calibri"/>
        </w:rPr>
        <w:t xml:space="preserve">response with </w:t>
      </w:r>
      <w:r w:rsidR="00BA3452" w:rsidRPr="00A472C8">
        <w:rPr>
          <w:rFonts w:cs="Calibri"/>
        </w:rPr>
        <w:t>EC</w:t>
      </w:r>
      <w:r w:rsidR="00BA3452" w:rsidRPr="00A472C8">
        <w:rPr>
          <w:rFonts w:cs="Calibri"/>
          <w:vertAlign w:val="subscript"/>
        </w:rPr>
        <w:t>50</w:t>
      </w:r>
      <w:r w:rsidR="00BA3452" w:rsidRPr="00A472C8">
        <w:rPr>
          <w:rFonts w:cs="Calibri"/>
        </w:rPr>
        <w:t xml:space="preserve">s derived from all </w:t>
      </w:r>
      <w:r w:rsidR="006367EC" w:rsidRPr="00A472C8">
        <w:rPr>
          <w:rFonts w:cs="Calibri"/>
        </w:rPr>
        <w:t xml:space="preserve">4 non-vascular plant studies. </w:t>
      </w:r>
      <w:r w:rsidR="005F546B" w:rsidRPr="00A472C8">
        <w:rPr>
          <w:rFonts w:cs="Calibri"/>
        </w:rPr>
        <w:t>The most sensitive EC</w:t>
      </w:r>
      <w:r w:rsidR="005F546B" w:rsidRPr="00A472C8">
        <w:rPr>
          <w:rFonts w:cs="Calibri"/>
          <w:vertAlign w:val="subscript"/>
        </w:rPr>
        <w:t>50</w:t>
      </w:r>
      <w:r w:rsidR="005F546B" w:rsidRPr="00A472C8">
        <w:rPr>
          <w:rFonts w:cs="Calibri"/>
        </w:rPr>
        <w:t xml:space="preserve"> was from the </w:t>
      </w:r>
      <w:r w:rsidR="00A43196" w:rsidRPr="00A472C8">
        <w:rPr>
          <w:rFonts w:cs="Calibri"/>
        </w:rPr>
        <w:t>saltwater diatom (EC</w:t>
      </w:r>
      <w:r w:rsidR="00A43196" w:rsidRPr="00A472C8">
        <w:rPr>
          <w:rFonts w:cs="Calibri"/>
          <w:vertAlign w:val="subscript"/>
        </w:rPr>
        <w:t>50</w:t>
      </w:r>
      <w:r w:rsidR="00A43196" w:rsidRPr="00A472C8">
        <w:rPr>
          <w:rFonts w:cs="Calibri"/>
        </w:rPr>
        <w:t xml:space="preserve"> = </w:t>
      </w:r>
      <w:r w:rsidR="00C73F79" w:rsidRPr="00A472C8">
        <w:rPr>
          <w:rFonts w:cs="Calibri"/>
        </w:rPr>
        <w:t>17,600</w:t>
      </w:r>
      <w:r w:rsidR="00232247" w:rsidRPr="00A472C8">
        <w:rPr>
          <w:rFonts w:cs="Calibri"/>
        </w:rPr>
        <w:t xml:space="preserve"> µg a.i./L</w:t>
      </w:r>
      <w:r w:rsidR="00C73F79" w:rsidRPr="00A472C8">
        <w:rPr>
          <w:rFonts w:cs="Calibri"/>
        </w:rPr>
        <w:t xml:space="preserve">) had a LOAEC of </w:t>
      </w:r>
      <w:r w:rsidR="00232247" w:rsidRPr="00A472C8">
        <w:rPr>
          <w:rFonts w:cs="Calibri"/>
        </w:rPr>
        <w:t>16,300 µg a.i./L based on reduced biomass.</w:t>
      </w:r>
    </w:p>
    <w:p w14:paraId="2127BBE5" w14:textId="77777777" w:rsidR="00C309ED" w:rsidRPr="00A472C8" w:rsidRDefault="00C309ED" w:rsidP="00B021A0">
      <w:pPr>
        <w:autoSpaceDE w:val="0"/>
        <w:autoSpaceDN w:val="0"/>
        <w:adjustRightInd w:val="0"/>
        <w:rPr>
          <w:rFonts w:cs="Calibri"/>
          <w:szCs w:val="22"/>
        </w:rPr>
      </w:pPr>
    </w:p>
    <w:p w14:paraId="1E58C578" w14:textId="4270323D" w:rsidR="00B021A0" w:rsidRPr="00A472C8" w:rsidRDefault="00C309ED" w:rsidP="00B021A0">
      <w:pPr>
        <w:autoSpaceDE w:val="0"/>
        <w:autoSpaceDN w:val="0"/>
        <w:adjustRightInd w:val="0"/>
        <w:rPr>
          <w:rFonts w:cs="Calibri"/>
        </w:rPr>
      </w:pPr>
      <w:r w:rsidRPr="00A472C8">
        <w:rPr>
          <w:rFonts w:cs="Calibri"/>
          <w:szCs w:val="22"/>
        </w:rPr>
        <w:t>Therefore, the clothianidin endpoints will be used</w:t>
      </w:r>
      <w:r w:rsidR="00230E87" w:rsidRPr="00A472C8">
        <w:rPr>
          <w:rFonts w:cs="Calibri"/>
          <w:szCs w:val="22"/>
        </w:rPr>
        <w:t xml:space="preserve"> to evaluate the potential risks to aquatic plants, and thiamethoxam endpoints will be included in the alternative endpoint analyses.</w:t>
      </w:r>
    </w:p>
    <w:p w14:paraId="6A851DC2" w14:textId="77777777" w:rsidR="005A2C37" w:rsidRPr="00A472C8" w:rsidRDefault="005A2C37" w:rsidP="005A2C37">
      <w:pPr>
        <w:autoSpaceDE w:val="0"/>
        <w:autoSpaceDN w:val="0"/>
        <w:adjustRightInd w:val="0"/>
        <w:rPr>
          <w:rFonts w:cs="Calibri"/>
        </w:rPr>
      </w:pPr>
    </w:p>
    <w:p w14:paraId="0FD3964A" w14:textId="7A84EE4C" w:rsidR="005A2C37" w:rsidRPr="008F0620" w:rsidRDefault="005A2C37" w:rsidP="008F0620">
      <w:pPr>
        <w:pStyle w:val="Caption"/>
        <w:rPr>
          <w:rFonts w:cs="Calibri"/>
        </w:rPr>
      </w:pPr>
      <w:bookmarkStart w:id="93" w:name="_Toc80616348"/>
      <w:r w:rsidRPr="008F0620">
        <w:rPr>
          <w:rFonts w:cs="Calibri"/>
        </w:rPr>
        <w:t xml:space="preserve">Table </w:t>
      </w:r>
      <w:r w:rsidR="00D33D25" w:rsidRPr="008F0620">
        <w:rPr>
          <w:rFonts w:cs="Calibri"/>
        </w:rPr>
        <w:t>2</w:t>
      </w:r>
      <w:r w:rsidRPr="008F0620">
        <w:rPr>
          <w:rFonts w:cs="Calibri"/>
        </w:rPr>
        <w:t>-</w:t>
      </w:r>
      <w:r w:rsidR="008F0620" w:rsidRPr="008F0620">
        <w:rPr>
          <w:rFonts w:cs="Calibri"/>
        </w:rPr>
        <w:fldChar w:fldCharType="begin"/>
      </w:r>
      <w:r w:rsidR="008F0620" w:rsidRPr="008F0620">
        <w:rPr>
          <w:rFonts w:cs="Calibri"/>
        </w:rPr>
        <w:instrText xml:space="preserve"> SEQ Table \* ARABIC </w:instrText>
      </w:r>
      <w:r w:rsidR="008F0620" w:rsidRPr="008F0620">
        <w:rPr>
          <w:rFonts w:cs="Calibri"/>
        </w:rPr>
        <w:fldChar w:fldCharType="separate"/>
      </w:r>
      <w:r w:rsidR="00375723">
        <w:rPr>
          <w:rFonts w:cs="Calibri"/>
          <w:noProof/>
        </w:rPr>
        <w:t>15</w:t>
      </w:r>
      <w:r w:rsidR="008F0620" w:rsidRPr="008F0620">
        <w:rPr>
          <w:rFonts w:cs="Calibri"/>
        </w:rPr>
        <w:fldChar w:fldCharType="end"/>
      </w:r>
      <w:r w:rsidRPr="008F0620">
        <w:rPr>
          <w:rFonts w:cs="Calibri"/>
        </w:rPr>
        <w:t xml:space="preserve">. </w:t>
      </w:r>
      <w:r w:rsidR="00B32043" w:rsidRPr="008F0620">
        <w:rPr>
          <w:rFonts w:cs="Calibri"/>
        </w:rPr>
        <w:t xml:space="preserve">Comparison of </w:t>
      </w:r>
      <w:r w:rsidRPr="008F0620">
        <w:rPr>
          <w:rFonts w:cs="Calibri"/>
        </w:rPr>
        <w:t xml:space="preserve">Aquatic Plant Toxicity Data for </w:t>
      </w:r>
      <w:r w:rsidR="00B32043" w:rsidRPr="008F0620">
        <w:rPr>
          <w:rFonts w:cs="Calibri"/>
        </w:rPr>
        <w:t xml:space="preserve">Thiamethoxam and </w:t>
      </w:r>
      <w:r w:rsidRPr="008F0620">
        <w:rPr>
          <w:rFonts w:cs="Calibri"/>
        </w:rPr>
        <w:t>Clothianidin</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1557"/>
        <w:gridCol w:w="1557"/>
        <w:gridCol w:w="1556"/>
        <w:gridCol w:w="1556"/>
        <w:gridCol w:w="1560"/>
        <w:gridCol w:w="7"/>
      </w:tblGrid>
      <w:tr w:rsidR="00820988" w:rsidRPr="00A472C8" w14:paraId="718F41BB" w14:textId="3922BF0F" w:rsidTr="0048633D">
        <w:trPr>
          <w:trHeight w:val="260"/>
          <w:tblHeader/>
        </w:trPr>
        <w:tc>
          <w:tcPr>
            <w:tcW w:w="832" w:type="pct"/>
            <w:shd w:val="clear" w:color="auto" w:fill="D9D9D9" w:themeFill="background1" w:themeFillShade="D9"/>
          </w:tcPr>
          <w:p w14:paraId="43393D32" w14:textId="77777777" w:rsidR="00B32043" w:rsidRPr="00A472C8" w:rsidRDefault="00B32043" w:rsidP="00B32043">
            <w:pPr>
              <w:autoSpaceDE w:val="0"/>
              <w:autoSpaceDN w:val="0"/>
              <w:adjustRightInd w:val="0"/>
              <w:rPr>
                <w:rFonts w:cs="Calibri"/>
                <w:sz w:val="20"/>
              </w:rPr>
            </w:pPr>
            <w:r w:rsidRPr="00A472C8">
              <w:rPr>
                <w:rFonts w:cs="Calibri"/>
                <w:b/>
                <w:bCs/>
                <w:sz w:val="20"/>
              </w:rPr>
              <w:t xml:space="preserve">Species </w:t>
            </w:r>
          </w:p>
          <w:p w14:paraId="05ED765E" w14:textId="77777777" w:rsidR="00B32043" w:rsidRPr="00A472C8" w:rsidRDefault="00B32043" w:rsidP="00B32043">
            <w:pPr>
              <w:autoSpaceDE w:val="0"/>
              <w:autoSpaceDN w:val="0"/>
              <w:adjustRightInd w:val="0"/>
              <w:rPr>
                <w:rFonts w:cs="Calibri"/>
                <w:sz w:val="20"/>
              </w:rPr>
            </w:pPr>
            <w:r w:rsidRPr="00A472C8">
              <w:rPr>
                <w:rFonts w:cs="Calibri"/>
                <w:b/>
                <w:bCs/>
                <w:sz w:val="20"/>
              </w:rPr>
              <w:t xml:space="preserve">(% a.i.) </w:t>
            </w:r>
          </w:p>
        </w:tc>
        <w:tc>
          <w:tcPr>
            <w:tcW w:w="832" w:type="pct"/>
            <w:shd w:val="clear" w:color="auto" w:fill="D9D9D9" w:themeFill="background1" w:themeFillShade="D9"/>
          </w:tcPr>
          <w:p w14:paraId="01E2A767" w14:textId="77777777" w:rsidR="00B32043" w:rsidRPr="00A472C8" w:rsidRDefault="00B32043" w:rsidP="00B32043">
            <w:pPr>
              <w:autoSpaceDE w:val="0"/>
              <w:autoSpaceDN w:val="0"/>
              <w:adjustRightInd w:val="0"/>
              <w:rPr>
                <w:rFonts w:cs="Calibri"/>
                <w:sz w:val="20"/>
              </w:rPr>
            </w:pPr>
            <w:r w:rsidRPr="00A472C8">
              <w:rPr>
                <w:rFonts w:cs="Calibri"/>
                <w:b/>
                <w:bCs/>
                <w:sz w:val="20"/>
              </w:rPr>
              <w:t>Endpoint</w:t>
            </w:r>
          </w:p>
        </w:tc>
        <w:tc>
          <w:tcPr>
            <w:tcW w:w="832" w:type="pct"/>
            <w:shd w:val="clear" w:color="auto" w:fill="D9D9D9" w:themeFill="background1" w:themeFillShade="D9"/>
          </w:tcPr>
          <w:p w14:paraId="6BA35B52" w14:textId="76A24CC8" w:rsidR="00B32043" w:rsidRPr="00A472C8" w:rsidRDefault="00B32043" w:rsidP="00B32043">
            <w:pPr>
              <w:autoSpaceDE w:val="0"/>
              <w:autoSpaceDN w:val="0"/>
              <w:adjustRightInd w:val="0"/>
              <w:rPr>
                <w:rFonts w:cs="Calibri"/>
                <w:sz w:val="20"/>
              </w:rPr>
            </w:pPr>
            <w:r w:rsidRPr="00A472C8">
              <w:rPr>
                <w:rFonts w:cs="Calibri"/>
                <w:b/>
                <w:bCs/>
                <w:sz w:val="20"/>
              </w:rPr>
              <w:t xml:space="preserve">Thiamethoxam Toxicity Value </w:t>
            </w:r>
          </w:p>
          <w:p w14:paraId="3BA5DE05" w14:textId="74F3468E" w:rsidR="00B32043" w:rsidRPr="00A472C8" w:rsidRDefault="00B32043" w:rsidP="00B32043">
            <w:pPr>
              <w:autoSpaceDE w:val="0"/>
              <w:autoSpaceDN w:val="0"/>
              <w:adjustRightInd w:val="0"/>
              <w:rPr>
                <w:rFonts w:cs="Calibri"/>
                <w:b/>
                <w:bCs/>
                <w:sz w:val="20"/>
              </w:rPr>
            </w:pPr>
            <w:r w:rsidRPr="00A472C8">
              <w:rPr>
                <w:rFonts w:cs="Calibri"/>
                <w:b/>
                <w:bCs/>
                <w:sz w:val="20"/>
              </w:rPr>
              <w:t xml:space="preserve">(µg a.i./L) </w:t>
            </w:r>
          </w:p>
        </w:tc>
        <w:tc>
          <w:tcPr>
            <w:tcW w:w="832" w:type="pct"/>
            <w:shd w:val="clear" w:color="auto" w:fill="D9D9D9" w:themeFill="background1" w:themeFillShade="D9"/>
          </w:tcPr>
          <w:p w14:paraId="6F3CD72F" w14:textId="5DD872D8" w:rsidR="00B32043" w:rsidRPr="00A472C8" w:rsidRDefault="00B32043" w:rsidP="00B32043">
            <w:pPr>
              <w:autoSpaceDE w:val="0"/>
              <w:autoSpaceDN w:val="0"/>
              <w:adjustRightInd w:val="0"/>
              <w:rPr>
                <w:rFonts w:cs="Calibri"/>
                <w:sz w:val="20"/>
              </w:rPr>
            </w:pPr>
            <w:r w:rsidRPr="00A472C8">
              <w:rPr>
                <w:rFonts w:cs="Calibri"/>
                <w:b/>
                <w:bCs/>
                <w:sz w:val="20"/>
              </w:rPr>
              <w:t xml:space="preserve">Clothianidin Toxicity Value </w:t>
            </w:r>
          </w:p>
          <w:p w14:paraId="0C180BD5" w14:textId="77777777" w:rsidR="00B32043" w:rsidRPr="00A472C8" w:rsidRDefault="00B32043" w:rsidP="00B32043">
            <w:pPr>
              <w:autoSpaceDE w:val="0"/>
              <w:autoSpaceDN w:val="0"/>
              <w:adjustRightInd w:val="0"/>
              <w:rPr>
                <w:rFonts w:cs="Calibri"/>
                <w:sz w:val="20"/>
              </w:rPr>
            </w:pPr>
            <w:r w:rsidRPr="00A472C8">
              <w:rPr>
                <w:rFonts w:cs="Calibri"/>
                <w:b/>
                <w:bCs/>
                <w:sz w:val="20"/>
              </w:rPr>
              <w:t xml:space="preserve">(µg a.i./L) </w:t>
            </w:r>
          </w:p>
        </w:tc>
        <w:tc>
          <w:tcPr>
            <w:tcW w:w="832" w:type="pct"/>
            <w:shd w:val="clear" w:color="auto" w:fill="D9D9D9" w:themeFill="background1" w:themeFillShade="D9"/>
          </w:tcPr>
          <w:p w14:paraId="118AA833" w14:textId="26B26BE6" w:rsidR="00B32043" w:rsidRPr="00A472C8" w:rsidRDefault="007030B8" w:rsidP="00B32043">
            <w:pPr>
              <w:autoSpaceDE w:val="0"/>
              <w:autoSpaceDN w:val="0"/>
              <w:adjustRightInd w:val="0"/>
              <w:rPr>
                <w:rFonts w:cs="Calibri"/>
                <w:sz w:val="20"/>
              </w:rPr>
            </w:pPr>
            <w:r w:rsidRPr="00A472C8">
              <w:rPr>
                <w:rFonts w:cs="Calibri"/>
                <w:b/>
                <w:bCs/>
                <w:sz w:val="20"/>
              </w:rPr>
              <w:t xml:space="preserve">Clothianidin Study </w:t>
            </w:r>
            <w:r w:rsidR="00B32043" w:rsidRPr="00A472C8">
              <w:rPr>
                <w:rFonts w:cs="Calibri"/>
                <w:b/>
                <w:bCs/>
                <w:sz w:val="20"/>
              </w:rPr>
              <w:t>MRID</w:t>
            </w:r>
          </w:p>
        </w:tc>
        <w:tc>
          <w:tcPr>
            <w:tcW w:w="838" w:type="pct"/>
            <w:gridSpan w:val="2"/>
            <w:shd w:val="clear" w:color="auto" w:fill="D9D9D9" w:themeFill="background1" w:themeFillShade="D9"/>
          </w:tcPr>
          <w:p w14:paraId="0F635A63" w14:textId="77777777" w:rsidR="00B32043" w:rsidRPr="00A472C8" w:rsidRDefault="00B32043" w:rsidP="00B32043">
            <w:pPr>
              <w:autoSpaceDE w:val="0"/>
              <w:autoSpaceDN w:val="0"/>
              <w:adjustRightInd w:val="0"/>
              <w:rPr>
                <w:rFonts w:cs="Calibri"/>
                <w:sz w:val="20"/>
              </w:rPr>
            </w:pPr>
            <w:r w:rsidRPr="00A472C8">
              <w:rPr>
                <w:rFonts w:cs="Calibri"/>
                <w:b/>
                <w:bCs/>
                <w:sz w:val="20"/>
              </w:rPr>
              <w:t xml:space="preserve">Comment </w:t>
            </w:r>
          </w:p>
        </w:tc>
      </w:tr>
      <w:tr w:rsidR="00F441A4" w:rsidRPr="00A472C8" w14:paraId="6B2070E5" w14:textId="3609EA71" w:rsidTr="00E11DD0">
        <w:trPr>
          <w:trHeight w:val="376"/>
        </w:trPr>
        <w:tc>
          <w:tcPr>
            <w:tcW w:w="832" w:type="pct"/>
            <w:tcBorders>
              <w:top w:val="single" w:sz="4" w:space="0" w:color="auto"/>
              <w:left w:val="single" w:sz="4" w:space="0" w:color="auto"/>
              <w:bottom w:val="single" w:sz="4" w:space="0" w:color="auto"/>
              <w:right w:val="single" w:sz="4" w:space="0" w:color="auto"/>
            </w:tcBorders>
          </w:tcPr>
          <w:p w14:paraId="5E375C50" w14:textId="77777777" w:rsidR="00B32043" w:rsidRPr="00A472C8" w:rsidRDefault="00B32043" w:rsidP="00B32043">
            <w:pPr>
              <w:autoSpaceDE w:val="0"/>
              <w:autoSpaceDN w:val="0"/>
              <w:adjustRightInd w:val="0"/>
              <w:rPr>
                <w:rFonts w:cs="Calibri"/>
                <w:sz w:val="20"/>
              </w:rPr>
            </w:pPr>
            <w:r w:rsidRPr="00A472C8">
              <w:rPr>
                <w:rFonts w:cs="Calibri"/>
                <w:sz w:val="20"/>
              </w:rPr>
              <w:t>Duckweed (</w:t>
            </w:r>
            <w:r w:rsidRPr="00A472C8">
              <w:rPr>
                <w:rFonts w:cs="Calibri"/>
                <w:i/>
                <w:iCs/>
                <w:sz w:val="20"/>
              </w:rPr>
              <w:t>Lemna gibba</w:t>
            </w:r>
            <w:r w:rsidRPr="00A472C8">
              <w:rPr>
                <w:rFonts w:cs="Calibri"/>
                <w:sz w:val="20"/>
              </w:rPr>
              <w:t xml:space="preserve">) </w:t>
            </w:r>
          </w:p>
          <w:p w14:paraId="0CDD556A" w14:textId="77777777" w:rsidR="00B32043" w:rsidRPr="00A472C8" w:rsidRDefault="00B32043" w:rsidP="00B32043">
            <w:pPr>
              <w:autoSpaceDE w:val="0"/>
              <w:autoSpaceDN w:val="0"/>
              <w:adjustRightInd w:val="0"/>
              <w:rPr>
                <w:rFonts w:cs="Calibri"/>
                <w:sz w:val="20"/>
              </w:rPr>
            </w:pPr>
            <w:r w:rsidRPr="00A472C8">
              <w:rPr>
                <w:rFonts w:cs="Calibri"/>
                <w:sz w:val="20"/>
              </w:rPr>
              <w:t xml:space="preserve">(TGAI, 97.6%) </w:t>
            </w:r>
          </w:p>
        </w:tc>
        <w:tc>
          <w:tcPr>
            <w:tcW w:w="832" w:type="pct"/>
            <w:tcBorders>
              <w:top w:val="single" w:sz="4" w:space="0" w:color="auto"/>
              <w:left w:val="single" w:sz="4" w:space="0" w:color="auto"/>
              <w:bottom w:val="single" w:sz="4" w:space="0" w:color="auto"/>
              <w:right w:val="single" w:sz="4" w:space="0" w:color="auto"/>
            </w:tcBorders>
          </w:tcPr>
          <w:p w14:paraId="222269A6" w14:textId="77777777" w:rsidR="00B32043" w:rsidRPr="00A472C8" w:rsidRDefault="00B32043" w:rsidP="00B32043">
            <w:pPr>
              <w:autoSpaceDE w:val="0"/>
              <w:autoSpaceDN w:val="0"/>
              <w:adjustRightInd w:val="0"/>
              <w:rPr>
                <w:rFonts w:cs="Calibri"/>
                <w:sz w:val="20"/>
              </w:rPr>
            </w:pPr>
            <w:r w:rsidRPr="00A472C8">
              <w:rPr>
                <w:rFonts w:cs="Calibri"/>
                <w:sz w:val="20"/>
              </w:rPr>
              <w:t>EC</w:t>
            </w:r>
            <w:r w:rsidRPr="00A472C8">
              <w:rPr>
                <w:rFonts w:cs="Calibri"/>
                <w:sz w:val="20"/>
                <w:vertAlign w:val="subscript"/>
              </w:rPr>
              <w:t xml:space="preserve">50 </w:t>
            </w:r>
          </w:p>
          <w:p w14:paraId="1D3BCA3E" w14:textId="77777777" w:rsidR="00B32043" w:rsidRPr="00A472C8" w:rsidRDefault="00B32043" w:rsidP="00B32043">
            <w:pPr>
              <w:autoSpaceDE w:val="0"/>
              <w:autoSpaceDN w:val="0"/>
              <w:adjustRightInd w:val="0"/>
              <w:rPr>
                <w:rFonts w:cs="Calibri"/>
                <w:sz w:val="20"/>
              </w:rPr>
            </w:pPr>
            <w:r w:rsidRPr="00A472C8">
              <w:rPr>
                <w:rFonts w:cs="Calibri"/>
                <w:sz w:val="20"/>
              </w:rPr>
              <w:t>NOAEC</w:t>
            </w:r>
          </w:p>
          <w:p w14:paraId="1CD293B1" w14:textId="77777777" w:rsidR="00B32043" w:rsidRPr="00A472C8" w:rsidRDefault="00B32043" w:rsidP="00B32043">
            <w:pPr>
              <w:autoSpaceDE w:val="0"/>
              <w:autoSpaceDN w:val="0"/>
              <w:adjustRightInd w:val="0"/>
              <w:rPr>
                <w:rFonts w:cs="Calibri"/>
                <w:sz w:val="20"/>
              </w:rPr>
            </w:pPr>
            <w:r w:rsidRPr="00A472C8">
              <w:rPr>
                <w:rFonts w:cs="Calibri"/>
                <w:sz w:val="20"/>
              </w:rPr>
              <w:t>LOAEC</w:t>
            </w:r>
          </w:p>
          <w:p w14:paraId="19CA6433" w14:textId="1722A6D2" w:rsidR="00141C06" w:rsidRPr="00A472C8" w:rsidRDefault="00141C06" w:rsidP="00B32043">
            <w:pPr>
              <w:autoSpaceDE w:val="0"/>
              <w:autoSpaceDN w:val="0"/>
              <w:adjustRightInd w:val="0"/>
              <w:rPr>
                <w:rFonts w:cs="Calibri"/>
                <w:sz w:val="20"/>
              </w:rPr>
            </w:pPr>
            <w:r w:rsidRPr="00A472C8">
              <w:rPr>
                <w:rFonts w:cs="Calibri"/>
                <w:sz w:val="20"/>
              </w:rPr>
              <w:t>MATC</w:t>
            </w:r>
          </w:p>
        </w:tc>
        <w:tc>
          <w:tcPr>
            <w:tcW w:w="832" w:type="pct"/>
            <w:tcBorders>
              <w:top w:val="single" w:sz="4" w:space="0" w:color="auto"/>
              <w:left w:val="single" w:sz="4" w:space="0" w:color="auto"/>
              <w:bottom w:val="single" w:sz="4" w:space="0" w:color="auto"/>
              <w:right w:val="single" w:sz="4" w:space="0" w:color="auto"/>
            </w:tcBorders>
          </w:tcPr>
          <w:p w14:paraId="0384F1CC" w14:textId="77777777" w:rsidR="00640B94" w:rsidRPr="00A472C8" w:rsidRDefault="00640B94" w:rsidP="00640B94">
            <w:pPr>
              <w:autoSpaceDE w:val="0"/>
              <w:autoSpaceDN w:val="0"/>
              <w:adjustRightInd w:val="0"/>
              <w:rPr>
                <w:rFonts w:cs="Calibri"/>
                <w:sz w:val="20"/>
              </w:rPr>
            </w:pPr>
            <w:r w:rsidRPr="00A472C8">
              <w:rPr>
                <w:rFonts w:cs="Calibri"/>
                <w:sz w:val="20"/>
              </w:rPr>
              <w:t>&gt;90,200</w:t>
            </w:r>
          </w:p>
          <w:p w14:paraId="1E3CC639" w14:textId="77777777" w:rsidR="00640B94" w:rsidRPr="00A472C8" w:rsidRDefault="00640B94" w:rsidP="00640B94">
            <w:pPr>
              <w:autoSpaceDE w:val="0"/>
              <w:autoSpaceDN w:val="0"/>
              <w:adjustRightInd w:val="0"/>
              <w:rPr>
                <w:rFonts w:cs="Calibri"/>
                <w:sz w:val="20"/>
              </w:rPr>
            </w:pPr>
            <w:r w:rsidRPr="00A472C8">
              <w:rPr>
                <w:rFonts w:cs="Calibri"/>
                <w:sz w:val="20"/>
              </w:rPr>
              <w:t>22,000</w:t>
            </w:r>
          </w:p>
          <w:p w14:paraId="307A5541" w14:textId="77777777" w:rsidR="00B32043" w:rsidRPr="00A472C8" w:rsidRDefault="00640B94" w:rsidP="00640B94">
            <w:pPr>
              <w:autoSpaceDE w:val="0"/>
              <w:autoSpaceDN w:val="0"/>
              <w:adjustRightInd w:val="0"/>
              <w:rPr>
                <w:rFonts w:cs="Calibri"/>
                <w:sz w:val="20"/>
              </w:rPr>
            </w:pPr>
            <w:r w:rsidRPr="00A472C8">
              <w:rPr>
                <w:rFonts w:cs="Calibri"/>
                <w:sz w:val="20"/>
              </w:rPr>
              <w:t>43,900</w:t>
            </w:r>
          </w:p>
          <w:p w14:paraId="19855150" w14:textId="67D62DF4" w:rsidR="00141C06" w:rsidRPr="00A472C8" w:rsidRDefault="00C95D56" w:rsidP="00640B94">
            <w:pPr>
              <w:autoSpaceDE w:val="0"/>
              <w:autoSpaceDN w:val="0"/>
              <w:adjustRightInd w:val="0"/>
              <w:rPr>
                <w:rFonts w:cs="Calibri"/>
                <w:sz w:val="20"/>
              </w:rPr>
            </w:pPr>
            <w:r w:rsidRPr="00A472C8">
              <w:rPr>
                <w:rFonts w:cs="Calibri"/>
                <w:sz w:val="20"/>
              </w:rPr>
              <w:t>31,077</w:t>
            </w:r>
          </w:p>
        </w:tc>
        <w:tc>
          <w:tcPr>
            <w:tcW w:w="832" w:type="pct"/>
            <w:tcBorders>
              <w:top w:val="single" w:sz="4" w:space="0" w:color="auto"/>
              <w:left w:val="single" w:sz="4" w:space="0" w:color="auto"/>
              <w:bottom w:val="single" w:sz="4" w:space="0" w:color="auto"/>
              <w:right w:val="single" w:sz="4" w:space="0" w:color="auto"/>
            </w:tcBorders>
          </w:tcPr>
          <w:p w14:paraId="0472AA6F" w14:textId="09B52277" w:rsidR="00B32043" w:rsidRPr="00A472C8" w:rsidRDefault="00B32043" w:rsidP="00B32043">
            <w:pPr>
              <w:autoSpaceDE w:val="0"/>
              <w:autoSpaceDN w:val="0"/>
              <w:adjustRightInd w:val="0"/>
              <w:rPr>
                <w:rFonts w:cs="Calibri"/>
                <w:sz w:val="20"/>
              </w:rPr>
            </w:pPr>
            <w:r w:rsidRPr="00A472C8">
              <w:rPr>
                <w:rFonts w:cs="Calibri"/>
                <w:sz w:val="20"/>
              </w:rPr>
              <w:t xml:space="preserve">&gt;280,000 </w:t>
            </w:r>
          </w:p>
          <w:p w14:paraId="3E0116C0" w14:textId="77777777" w:rsidR="00B32043" w:rsidRPr="00A472C8" w:rsidRDefault="00B32043" w:rsidP="00B32043">
            <w:pPr>
              <w:autoSpaceDE w:val="0"/>
              <w:autoSpaceDN w:val="0"/>
              <w:adjustRightInd w:val="0"/>
              <w:rPr>
                <w:rFonts w:cs="Calibri"/>
                <w:sz w:val="20"/>
              </w:rPr>
            </w:pPr>
            <w:r w:rsidRPr="00A472C8">
              <w:rPr>
                <w:rFonts w:cs="Calibri"/>
                <w:sz w:val="20"/>
              </w:rPr>
              <w:t xml:space="preserve">520 </w:t>
            </w:r>
          </w:p>
          <w:p w14:paraId="58C19C89" w14:textId="77777777" w:rsidR="00B32043" w:rsidRPr="00A472C8" w:rsidRDefault="00B32043" w:rsidP="00B32043">
            <w:pPr>
              <w:autoSpaceDE w:val="0"/>
              <w:autoSpaceDN w:val="0"/>
              <w:adjustRightInd w:val="0"/>
              <w:rPr>
                <w:rFonts w:cs="Calibri"/>
                <w:sz w:val="20"/>
              </w:rPr>
            </w:pPr>
            <w:r w:rsidRPr="00A472C8">
              <w:rPr>
                <w:rFonts w:cs="Calibri"/>
                <w:sz w:val="20"/>
              </w:rPr>
              <w:t>1,050</w:t>
            </w:r>
          </w:p>
          <w:p w14:paraId="4AD2A6F4" w14:textId="3E987A90" w:rsidR="00C95D56" w:rsidRPr="00A472C8" w:rsidRDefault="00E041D7" w:rsidP="00B32043">
            <w:pPr>
              <w:autoSpaceDE w:val="0"/>
              <w:autoSpaceDN w:val="0"/>
              <w:adjustRightInd w:val="0"/>
              <w:rPr>
                <w:rFonts w:cs="Calibri"/>
                <w:sz w:val="20"/>
              </w:rPr>
            </w:pPr>
            <w:r w:rsidRPr="00A472C8">
              <w:rPr>
                <w:rFonts w:cs="Calibri"/>
                <w:sz w:val="20"/>
              </w:rPr>
              <w:t>739</w:t>
            </w:r>
          </w:p>
        </w:tc>
        <w:tc>
          <w:tcPr>
            <w:tcW w:w="832" w:type="pct"/>
            <w:tcBorders>
              <w:top w:val="single" w:sz="4" w:space="0" w:color="auto"/>
              <w:left w:val="single" w:sz="4" w:space="0" w:color="auto"/>
              <w:bottom w:val="single" w:sz="4" w:space="0" w:color="auto"/>
              <w:right w:val="single" w:sz="4" w:space="0" w:color="auto"/>
            </w:tcBorders>
          </w:tcPr>
          <w:p w14:paraId="0E5BCB5D" w14:textId="7C435CF1" w:rsidR="00B32043" w:rsidRPr="00A472C8" w:rsidRDefault="00B32043" w:rsidP="00B32043">
            <w:pPr>
              <w:autoSpaceDE w:val="0"/>
              <w:autoSpaceDN w:val="0"/>
              <w:adjustRightInd w:val="0"/>
              <w:rPr>
                <w:rFonts w:cs="Calibri"/>
                <w:sz w:val="20"/>
              </w:rPr>
            </w:pPr>
            <w:r w:rsidRPr="00A472C8">
              <w:rPr>
                <w:rFonts w:cs="Calibri"/>
                <w:sz w:val="20"/>
              </w:rPr>
              <w:t>MRID 49281301</w:t>
            </w:r>
          </w:p>
        </w:tc>
        <w:tc>
          <w:tcPr>
            <w:tcW w:w="838" w:type="pct"/>
            <w:gridSpan w:val="2"/>
            <w:tcBorders>
              <w:top w:val="single" w:sz="4" w:space="0" w:color="auto"/>
              <w:left w:val="single" w:sz="4" w:space="0" w:color="auto"/>
              <w:bottom w:val="single" w:sz="4" w:space="0" w:color="auto"/>
              <w:right w:val="single" w:sz="4" w:space="0" w:color="auto"/>
            </w:tcBorders>
          </w:tcPr>
          <w:p w14:paraId="729577C3" w14:textId="6ED48B79" w:rsidR="00B32043" w:rsidRPr="00A472C8" w:rsidRDefault="0033159E" w:rsidP="00B32043">
            <w:pPr>
              <w:autoSpaceDE w:val="0"/>
              <w:autoSpaceDN w:val="0"/>
              <w:adjustRightInd w:val="0"/>
              <w:rPr>
                <w:rFonts w:cs="Calibri"/>
                <w:sz w:val="20"/>
              </w:rPr>
            </w:pPr>
            <w:r w:rsidRPr="00A472C8">
              <w:rPr>
                <w:rFonts w:cs="Calibri"/>
                <w:sz w:val="20"/>
              </w:rPr>
              <w:t>B</w:t>
            </w:r>
            <w:r w:rsidR="00B32043" w:rsidRPr="00A472C8">
              <w:rPr>
                <w:rFonts w:cs="Calibri"/>
                <w:sz w:val="20"/>
              </w:rPr>
              <w:t xml:space="preserve">ased on effects to yield and biomass </w:t>
            </w:r>
          </w:p>
        </w:tc>
      </w:tr>
      <w:tr w:rsidR="00090A29" w:rsidRPr="00A472C8" w14:paraId="2CBA7888" w14:textId="249E412F" w:rsidTr="00E11DD0">
        <w:tblPrEx>
          <w:tblBorders>
            <w:top w:val="nil"/>
            <w:left w:val="nil"/>
            <w:bottom w:val="nil"/>
            <w:right w:val="nil"/>
            <w:insideH w:val="none" w:sz="0" w:space="0" w:color="auto"/>
            <w:insideV w:val="none" w:sz="0" w:space="0" w:color="auto"/>
          </w:tblBorders>
        </w:tblPrEx>
        <w:trPr>
          <w:gridAfter w:val="1"/>
          <w:wAfter w:w="4" w:type="pct"/>
          <w:trHeight w:val="499"/>
        </w:trPr>
        <w:tc>
          <w:tcPr>
            <w:tcW w:w="832" w:type="pct"/>
            <w:tcBorders>
              <w:top w:val="single" w:sz="4" w:space="0" w:color="auto"/>
              <w:left w:val="single" w:sz="4" w:space="0" w:color="auto"/>
              <w:bottom w:val="single" w:sz="4" w:space="0" w:color="auto"/>
              <w:right w:val="single" w:sz="4" w:space="0" w:color="auto"/>
            </w:tcBorders>
          </w:tcPr>
          <w:p w14:paraId="554D390F" w14:textId="77777777" w:rsidR="00B32043" w:rsidRPr="00A472C8" w:rsidRDefault="00B32043" w:rsidP="00B32043">
            <w:pPr>
              <w:autoSpaceDE w:val="0"/>
              <w:autoSpaceDN w:val="0"/>
              <w:adjustRightInd w:val="0"/>
              <w:rPr>
                <w:rFonts w:cs="Calibri"/>
                <w:sz w:val="20"/>
              </w:rPr>
            </w:pPr>
            <w:r w:rsidRPr="00A472C8">
              <w:rPr>
                <w:rFonts w:cs="Calibri"/>
                <w:sz w:val="20"/>
              </w:rPr>
              <w:t xml:space="preserve">Green Algae </w:t>
            </w:r>
          </w:p>
          <w:p w14:paraId="0E92DD47" w14:textId="77777777" w:rsidR="00B32043" w:rsidRPr="00A472C8" w:rsidRDefault="00B32043" w:rsidP="00B32043">
            <w:pPr>
              <w:autoSpaceDE w:val="0"/>
              <w:autoSpaceDN w:val="0"/>
              <w:adjustRightInd w:val="0"/>
              <w:rPr>
                <w:rFonts w:cs="Calibri"/>
                <w:i/>
                <w:iCs/>
                <w:sz w:val="20"/>
              </w:rPr>
            </w:pPr>
            <w:r w:rsidRPr="00A472C8">
              <w:rPr>
                <w:rFonts w:cs="Calibri"/>
                <w:i/>
                <w:iCs/>
                <w:sz w:val="20"/>
              </w:rPr>
              <w:t xml:space="preserve">(Raphidocelis subcapitata) </w:t>
            </w:r>
          </w:p>
          <w:p w14:paraId="333FA4B1" w14:textId="77777777" w:rsidR="00B32043" w:rsidRPr="00A472C8" w:rsidRDefault="00B32043" w:rsidP="00B32043">
            <w:pPr>
              <w:autoSpaceDE w:val="0"/>
              <w:autoSpaceDN w:val="0"/>
              <w:adjustRightInd w:val="0"/>
              <w:rPr>
                <w:rFonts w:cs="Calibri"/>
                <w:sz w:val="20"/>
              </w:rPr>
            </w:pPr>
            <w:r w:rsidRPr="00A472C8">
              <w:rPr>
                <w:rFonts w:cs="Calibri"/>
                <w:sz w:val="20"/>
              </w:rPr>
              <w:t xml:space="preserve">(TGAI, 97.6%) </w:t>
            </w:r>
          </w:p>
        </w:tc>
        <w:tc>
          <w:tcPr>
            <w:tcW w:w="832" w:type="pct"/>
            <w:tcBorders>
              <w:top w:val="single" w:sz="4" w:space="0" w:color="auto"/>
              <w:left w:val="single" w:sz="4" w:space="0" w:color="auto"/>
              <w:bottom w:val="single" w:sz="4" w:space="0" w:color="auto"/>
              <w:right w:val="single" w:sz="4" w:space="0" w:color="auto"/>
            </w:tcBorders>
          </w:tcPr>
          <w:p w14:paraId="2B9DE11C" w14:textId="77777777" w:rsidR="00B32043" w:rsidRPr="00A472C8" w:rsidRDefault="00B32043" w:rsidP="00B32043">
            <w:pPr>
              <w:autoSpaceDE w:val="0"/>
              <w:autoSpaceDN w:val="0"/>
              <w:adjustRightInd w:val="0"/>
              <w:rPr>
                <w:rFonts w:cs="Calibri"/>
                <w:sz w:val="20"/>
              </w:rPr>
            </w:pPr>
            <w:r w:rsidRPr="00A472C8">
              <w:rPr>
                <w:rFonts w:cs="Calibri"/>
                <w:sz w:val="20"/>
              </w:rPr>
              <w:t>EC</w:t>
            </w:r>
            <w:r w:rsidRPr="00A472C8">
              <w:rPr>
                <w:rFonts w:cs="Calibri"/>
                <w:sz w:val="20"/>
                <w:vertAlign w:val="subscript"/>
              </w:rPr>
              <w:t xml:space="preserve">50 </w:t>
            </w:r>
          </w:p>
          <w:p w14:paraId="4A1C8F2A" w14:textId="77777777" w:rsidR="00B32043" w:rsidRPr="00A472C8" w:rsidRDefault="00B32043" w:rsidP="00B32043">
            <w:pPr>
              <w:autoSpaceDE w:val="0"/>
              <w:autoSpaceDN w:val="0"/>
              <w:adjustRightInd w:val="0"/>
              <w:rPr>
                <w:rFonts w:cs="Calibri"/>
                <w:sz w:val="20"/>
              </w:rPr>
            </w:pPr>
            <w:r w:rsidRPr="00A472C8">
              <w:rPr>
                <w:rFonts w:cs="Calibri"/>
                <w:sz w:val="20"/>
              </w:rPr>
              <w:t xml:space="preserve">NOAEC </w:t>
            </w:r>
          </w:p>
          <w:p w14:paraId="62D1BB99" w14:textId="0977F41E" w:rsidR="00640B94" w:rsidRPr="00A472C8" w:rsidRDefault="00640B94" w:rsidP="00B32043">
            <w:pPr>
              <w:autoSpaceDE w:val="0"/>
              <w:autoSpaceDN w:val="0"/>
              <w:adjustRightInd w:val="0"/>
              <w:rPr>
                <w:rFonts w:cs="Calibri"/>
                <w:sz w:val="20"/>
              </w:rPr>
            </w:pPr>
            <w:r w:rsidRPr="00A472C8">
              <w:rPr>
                <w:rFonts w:cs="Calibri"/>
                <w:sz w:val="20"/>
              </w:rPr>
              <w:t>LOAEC</w:t>
            </w:r>
          </w:p>
        </w:tc>
        <w:tc>
          <w:tcPr>
            <w:tcW w:w="832" w:type="pct"/>
            <w:tcBorders>
              <w:top w:val="single" w:sz="4" w:space="0" w:color="auto"/>
              <w:left w:val="single" w:sz="4" w:space="0" w:color="auto"/>
              <w:bottom w:val="single" w:sz="4" w:space="0" w:color="auto"/>
              <w:right w:val="single" w:sz="4" w:space="0" w:color="auto"/>
            </w:tcBorders>
          </w:tcPr>
          <w:p w14:paraId="59506B2B" w14:textId="16100304" w:rsidR="00640B94" w:rsidRPr="00A472C8" w:rsidRDefault="00640B94" w:rsidP="00640B94">
            <w:pPr>
              <w:autoSpaceDE w:val="0"/>
              <w:autoSpaceDN w:val="0"/>
              <w:adjustRightInd w:val="0"/>
              <w:rPr>
                <w:rFonts w:cs="Calibri"/>
                <w:sz w:val="20"/>
              </w:rPr>
            </w:pPr>
            <w:r w:rsidRPr="00A472C8">
              <w:rPr>
                <w:rFonts w:cs="Calibri"/>
                <w:sz w:val="20"/>
              </w:rPr>
              <w:t>&gt;97</w:t>
            </w:r>
            <w:r w:rsidR="0033159E" w:rsidRPr="00A472C8">
              <w:rPr>
                <w:rFonts w:cs="Calibri"/>
                <w:sz w:val="20"/>
              </w:rPr>
              <w:t>,</w:t>
            </w:r>
            <w:r w:rsidRPr="00A472C8">
              <w:rPr>
                <w:rFonts w:cs="Calibri"/>
                <w:sz w:val="20"/>
              </w:rPr>
              <w:t>000</w:t>
            </w:r>
          </w:p>
          <w:p w14:paraId="7D2C3B8A" w14:textId="7F505AEF" w:rsidR="00640B94" w:rsidRPr="00A472C8" w:rsidRDefault="00640B94" w:rsidP="00640B94">
            <w:pPr>
              <w:autoSpaceDE w:val="0"/>
              <w:autoSpaceDN w:val="0"/>
              <w:adjustRightInd w:val="0"/>
              <w:rPr>
                <w:rFonts w:cs="Calibri"/>
                <w:sz w:val="20"/>
              </w:rPr>
            </w:pPr>
            <w:r w:rsidRPr="00A472C8">
              <w:rPr>
                <w:rFonts w:cs="Calibri"/>
                <w:sz w:val="20"/>
              </w:rPr>
              <w:t>97</w:t>
            </w:r>
            <w:r w:rsidR="0033159E" w:rsidRPr="00A472C8">
              <w:rPr>
                <w:rFonts w:cs="Calibri"/>
                <w:sz w:val="20"/>
              </w:rPr>
              <w:t>,</w:t>
            </w:r>
            <w:r w:rsidRPr="00A472C8">
              <w:rPr>
                <w:rFonts w:cs="Calibri"/>
                <w:sz w:val="20"/>
              </w:rPr>
              <w:t>000</w:t>
            </w:r>
          </w:p>
          <w:p w14:paraId="5703C8A4" w14:textId="48BD82A7" w:rsidR="00B32043" w:rsidRPr="00A472C8" w:rsidRDefault="00640B94" w:rsidP="00640B94">
            <w:pPr>
              <w:autoSpaceDE w:val="0"/>
              <w:autoSpaceDN w:val="0"/>
              <w:adjustRightInd w:val="0"/>
              <w:rPr>
                <w:rFonts w:cs="Calibri"/>
                <w:sz w:val="20"/>
              </w:rPr>
            </w:pPr>
            <w:r w:rsidRPr="00A472C8">
              <w:rPr>
                <w:rFonts w:cs="Calibri"/>
                <w:sz w:val="20"/>
              </w:rPr>
              <w:t>&gt;97</w:t>
            </w:r>
            <w:r w:rsidR="0033159E" w:rsidRPr="00A472C8">
              <w:rPr>
                <w:rFonts w:cs="Calibri"/>
                <w:sz w:val="20"/>
              </w:rPr>
              <w:t>,</w:t>
            </w:r>
            <w:r w:rsidRPr="00A472C8">
              <w:rPr>
                <w:rFonts w:cs="Calibri"/>
                <w:sz w:val="20"/>
              </w:rPr>
              <w:t>000</w:t>
            </w:r>
          </w:p>
        </w:tc>
        <w:tc>
          <w:tcPr>
            <w:tcW w:w="832" w:type="pct"/>
            <w:tcBorders>
              <w:top w:val="single" w:sz="4" w:space="0" w:color="auto"/>
              <w:left w:val="single" w:sz="4" w:space="0" w:color="auto"/>
              <w:bottom w:val="single" w:sz="4" w:space="0" w:color="auto"/>
              <w:right w:val="single" w:sz="4" w:space="0" w:color="auto"/>
            </w:tcBorders>
          </w:tcPr>
          <w:p w14:paraId="2316C0EA" w14:textId="772A215B" w:rsidR="00B32043" w:rsidRPr="00A472C8" w:rsidRDefault="00B32043" w:rsidP="00B32043">
            <w:pPr>
              <w:autoSpaceDE w:val="0"/>
              <w:autoSpaceDN w:val="0"/>
              <w:adjustRightInd w:val="0"/>
              <w:rPr>
                <w:rFonts w:cs="Calibri"/>
                <w:sz w:val="20"/>
              </w:rPr>
            </w:pPr>
            <w:r w:rsidRPr="00A472C8">
              <w:rPr>
                <w:rFonts w:cs="Calibri"/>
                <w:sz w:val="20"/>
              </w:rPr>
              <w:t xml:space="preserve">64,000 </w:t>
            </w:r>
          </w:p>
          <w:p w14:paraId="3AF38CCD" w14:textId="77777777" w:rsidR="00B32043" w:rsidRPr="00A472C8" w:rsidRDefault="00B32043" w:rsidP="00B32043">
            <w:pPr>
              <w:autoSpaceDE w:val="0"/>
              <w:autoSpaceDN w:val="0"/>
              <w:adjustRightInd w:val="0"/>
              <w:rPr>
                <w:rFonts w:cs="Calibri"/>
                <w:sz w:val="20"/>
              </w:rPr>
            </w:pPr>
            <w:r w:rsidRPr="00A472C8">
              <w:rPr>
                <w:rFonts w:cs="Calibri"/>
                <w:sz w:val="20"/>
              </w:rPr>
              <w:t xml:space="preserve">3,500 </w:t>
            </w:r>
          </w:p>
        </w:tc>
        <w:tc>
          <w:tcPr>
            <w:tcW w:w="832" w:type="pct"/>
            <w:tcBorders>
              <w:top w:val="single" w:sz="4" w:space="0" w:color="auto"/>
              <w:left w:val="single" w:sz="4" w:space="0" w:color="auto"/>
              <w:bottom w:val="single" w:sz="4" w:space="0" w:color="auto"/>
              <w:right w:val="single" w:sz="4" w:space="0" w:color="auto"/>
            </w:tcBorders>
          </w:tcPr>
          <w:p w14:paraId="2C6D6C5D" w14:textId="46C078A6" w:rsidR="00B32043" w:rsidRPr="00A472C8" w:rsidRDefault="00B32043" w:rsidP="00B32043">
            <w:pPr>
              <w:autoSpaceDE w:val="0"/>
              <w:autoSpaceDN w:val="0"/>
              <w:adjustRightInd w:val="0"/>
              <w:rPr>
                <w:rFonts w:cs="Calibri"/>
                <w:sz w:val="20"/>
              </w:rPr>
            </w:pPr>
            <w:r w:rsidRPr="00A472C8">
              <w:rPr>
                <w:rFonts w:cs="Calibri"/>
                <w:sz w:val="20"/>
              </w:rPr>
              <w:t xml:space="preserve">MRID 45422504 </w:t>
            </w:r>
          </w:p>
        </w:tc>
        <w:tc>
          <w:tcPr>
            <w:tcW w:w="834" w:type="pct"/>
            <w:tcBorders>
              <w:top w:val="single" w:sz="4" w:space="0" w:color="auto"/>
              <w:left w:val="single" w:sz="4" w:space="0" w:color="auto"/>
              <w:bottom w:val="single" w:sz="4" w:space="0" w:color="auto"/>
              <w:right w:val="single" w:sz="4" w:space="0" w:color="auto"/>
            </w:tcBorders>
          </w:tcPr>
          <w:p w14:paraId="7CE30818" w14:textId="6AF7964B" w:rsidR="00B32043" w:rsidRPr="00A472C8" w:rsidRDefault="0033159E" w:rsidP="00B32043">
            <w:pPr>
              <w:autoSpaceDE w:val="0"/>
              <w:autoSpaceDN w:val="0"/>
              <w:adjustRightInd w:val="0"/>
              <w:rPr>
                <w:rFonts w:cs="Calibri"/>
                <w:sz w:val="20"/>
              </w:rPr>
            </w:pPr>
            <w:r w:rsidRPr="00A472C8">
              <w:rPr>
                <w:rFonts w:cs="Calibri"/>
                <w:sz w:val="20"/>
              </w:rPr>
              <w:t>B</w:t>
            </w:r>
            <w:r w:rsidR="00B32043" w:rsidRPr="00A472C8">
              <w:rPr>
                <w:rFonts w:cs="Calibri"/>
                <w:sz w:val="20"/>
              </w:rPr>
              <w:t xml:space="preserve">ased on effects to biomass </w:t>
            </w:r>
          </w:p>
        </w:tc>
      </w:tr>
      <w:tr w:rsidR="00090A29" w:rsidRPr="00A472C8" w14:paraId="745F28BD" w14:textId="683F37FD" w:rsidTr="00E11DD0">
        <w:tblPrEx>
          <w:tblBorders>
            <w:top w:val="nil"/>
            <w:left w:val="nil"/>
            <w:bottom w:val="nil"/>
            <w:right w:val="nil"/>
            <w:insideH w:val="none" w:sz="0" w:space="0" w:color="auto"/>
            <w:insideV w:val="none" w:sz="0" w:space="0" w:color="auto"/>
          </w:tblBorders>
        </w:tblPrEx>
        <w:trPr>
          <w:gridAfter w:val="1"/>
          <w:wAfter w:w="4" w:type="pct"/>
          <w:trHeight w:val="499"/>
        </w:trPr>
        <w:tc>
          <w:tcPr>
            <w:tcW w:w="832" w:type="pct"/>
            <w:tcBorders>
              <w:top w:val="single" w:sz="4" w:space="0" w:color="auto"/>
              <w:left w:val="single" w:sz="4" w:space="0" w:color="auto"/>
              <w:bottom w:val="single" w:sz="4" w:space="0" w:color="auto"/>
              <w:right w:val="single" w:sz="4" w:space="0" w:color="auto"/>
            </w:tcBorders>
          </w:tcPr>
          <w:p w14:paraId="08AEBDF8" w14:textId="77777777" w:rsidR="00B32043" w:rsidRPr="00A472C8" w:rsidRDefault="00B32043" w:rsidP="00B32043">
            <w:pPr>
              <w:autoSpaceDE w:val="0"/>
              <w:autoSpaceDN w:val="0"/>
              <w:adjustRightInd w:val="0"/>
              <w:rPr>
                <w:rFonts w:cs="Calibri"/>
                <w:sz w:val="20"/>
              </w:rPr>
            </w:pPr>
            <w:r w:rsidRPr="00A472C8">
              <w:rPr>
                <w:rFonts w:cs="Calibri"/>
                <w:sz w:val="20"/>
              </w:rPr>
              <w:t>FW diatom (</w:t>
            </w:r>
            <w:r w:rsidRPr="00A472C8">
              <w:rPr>
                <w:rFonts w:cs="Calibri"/>
                <w:i/>
                <w:iCs/>
                <w:sz w:val="20"/>
              </w:rPr>
              <w:t>Navicula pelliculosa</w:t>
            </w:r>
            <w:r w:rsidRPr="00A472C8">
              <w:rPr>
                <w:rFonts w:cs="Calibri"/>
                <w:sz w:val="20"/>
              </w:rPr>
              <w:t xml:space="preserve">) </w:t>
            </w:r>
          </w:p>
          <w:p w14:paraId="32BA8E4A" w14:textId="77777777" w:rsidR="00B32043" w:rsidRPr="00A472C8" w:rsidRDefault="00B32043" w:rsidP="00B32043">
            <w:pPr>
              <w:autoSpaceDE w:val="0"/>
              <w:autoSpaceDN w:val="0"/>
              <w:adjustRightInd w:val="0"/>
              <w:rPr>
                <w:rFonts w:cs="Calibri"/>
                <w:sz w:val="20"/>
              </w:rPr>
            </w:pPr>
            <w:r w:rsidRPr="00A472C8">
              <w:rPr>
                <w:rFonts w:cs="Calibri"/>
                <w:sz w:val="20"/>
              </w:rPr>
              <w:t xml:space="preserve">(TGAI, 99.7%) </w:t>
            </w:r>
          </w:p>
        </w:tc>
        <w:tc>
          <w:tcPr>
            <w:tcW w:w="832" w:type="pct"/>
            <w:tcBorders>
              <w:top w:val="single" w:sz="4" w:space="0" w:color="auto"/>
              <w:left w:val="single" w:sz="4" w:space="0" w:color="auto"/>
              <w:bottom w:val="single" w:sz="4" w:space="0" w:color="auto"/>
              <w:right w:val="single" w:sz="4" w:space="0" w:color="auto"/>
            </w:tcBorders>
          </w:tcPr>
          <w:p w14:paraId="39F17364" w14:textId="77777777" w:rsidR="00B32043" w:rsidRPr="00A472C8" w:rsidRDefault="00B32043" w:rsidP="00B32043">
            <w:pPr>
              <w:autoSpaceDE w:val="0"/>
              <w:autoSpaceDN w:val="0"/>
              <w:adjustRightInd w:val="0"/>
              <w:rPr>
                <w:rFonts w:cs="Calibri"/>
                <w:sz w:val="13"/>
                <w:szCs w:val="13"/>
              </w:rPr>
            </w:pPr>
            <w:r w:rsidRPr="00A472C8">
              <w:rPr>
                <w:rFonts w:cs="Calibri"/>
                <w:sz w:val="20"/>
              </w:rPr>
              <w:t>EC</w:t>
            </w:r>
            <w:r w:rsidRPr="00A472C8">
              <w:rPr>
                <w:rFonts w:cs="Calibri"/>
                <w:sz w:val="13"/>
                <w:szCs w:val="13"/>
              </w:rPr>
              <w:t xml:space="preserve">50 </w:t>
            </w:r>
          </w:p>
          <w:p w14:paraId="04EAAF35" w14:textId="77777777" w:rsidR="007030B8" w:rsidRPr="00A472C8" w:rsidRDefault="00B32043" w:rsidP="00B32043">
            <w:pPr>
              <w:autoSpaceDE w:val="0"/>
              <w:autoSpaceDN w:val="0"/>
              <w:adjustRightInd w:val="0"/>
              <w:rPr>
                <w:rFonts w:cs="Calibri"/>
                <w:sz w:val="20"/>
              </w:rPr>
            </w:pPr>
            <w:r w:rsidRPr="00A472C8">
              <w:rPr>
                <w:rFonts w:cs="Calibri"/>
                <w:sz w:val="20"/>
              </w:rPr>
              <w:t>NOAEC</w:t>
            </w:r>
          </w:p>
          <w:p w14:paraId="7EE49A3E" w14:textId="4E309729" w:rsidR="00B32043" w:rsidRPr="00A472C8" w:rsidRDefault="007030B8" w:rsidP="00B32043">
            <w:pPr>
              <w:autoSpaceDE w:val="0"/>
              <w:autoSpaceDN w:val="0"/>
              <w:adjustRightInd w:val="0"/>
              <w:rPr>
                <w:rFonts w:cs="Calibri"/>
                <w:sz w:val="20"/>
              </w:rPr>
            </w:pPr>
            <w:r w:rsidRPr="00A472C8">
              <w:rPr>
                <w:rFonts w:cs="Calibri"/>
                <w:sz w:val="20"/>
              </w:rPr>
              <w:t>LOAEC</w:t>
            </w:r>
            <w:r w:rsidR="00B32043" w:rsidRPr="00A472C8">
              <w:rPr>
                <w:rFonts w:cs="Calibri"/>
                <w:sz w:val="20"/>
              </w:rPr>
              <w:t xml:space="preserve"> </w:t>
            </w:r>
          </w:p>
        </w:tc>
        <w:tc>
          <w:tcPr>
            <w:tcW w:w="832" w:type="pct"/>
            <w:tcBorders>
              <w:top w:val="single" w:sz="4" w:space="0" w:color="auto"/>
              <w:left w:val="single" w:sz="4" w:space="0" w:color="auto"/>
              <w:bottom w:val="single" w:sz="4" w:space="0" w:color="auto"/>
              <w:right w:val="single" w:sz="4" w:space="0" w:color="auto"/>
            </w:tcBorders>
          </w:tcPr>
          <w:p w14:paraId="11B7FF6E" w14:textId="294A1603" w:rsidR="00640B94" w:rsidRPr="00A472C8" w:rsidRDefault="00640B94" w:rsidP="00640B94">
            <w:pPr>
              <w:autoSpaceDE w:val="0"/>
              <w:autoSpaceDN w:val="0"/>
              <w:adjustRightInd w:val="0"/>
              <w:rPr>
                <w:rFonts w:cs="Calibri"/>
                <w:sz w:val="20"/>
              </w:rPr>
            </w:pPr>
            <w:r w:rsidRPr="00A472C8">
              <w:rPr>
                <w:rFonts w:cs="Calibri"/>
                <w:sz w:val="20"/>
              </w:rPr>
              <w:t>&gt;98</w:t>
            </w:r>
            <w:r w:rsidR="0033159E" w:rsidRPr="00A472C8">
              <w:rPr>
                <w:rFonts w:cs="Calibri"/>
                <w:sz w:val="20"/>
              </w:rPr>
              <w:t>,</w:t>
            </w:r>
            <w:r w:rsidRPr="00A472C8">
              <w:rPr>
                <w:rFonts w:cs="Calibri"/>
                <w:sz w:val="20"/>
              </w:rPr>
              <w:t>000</w:t>
            </w:r>
          </w:p>
          <w:p w14:paraId="5ACEDA01" w14:textId="1A3B46A9" w:rsidR="00640B94" w:rsidRPr="00A472C8" w:rsidRDefault="00640B94" w:rsidP="00640B94">
            <w:pPr>
              <w:autoSpaceDE w:val="0"/>
              <w:autoSpaceDN w:val="0"/>
              <w:adjustRightInd w:val="0"/>
              <w:rPr>
                <w:rFonts w:cs="Calibri"/>
                <w:sz w:val="20"/>
              </w:rPr>
            </w:pPr>
            <w:r w:rsidRPr="00A472C8">
              <w:rPr>
                <w:rFonts w:cs="Calibri"/>
                <w:sz w:val="20"/>
              </w:rPr>
              <w:t>98</w:t>
            </w:r>
            <w:r w:rsidR="0033159E" w:rsidRPr="00A472C8">
              <w:rPr>
                <w:rFonts w:cs="Calibri"/>
                <w:sz w:val="20"/>
              </w:rPr>
              <w:t>,</w:t>
            </w:r>
            <w:r w:rsidRPr="00A472C8">
              <w:rPr>
                <w:rFonts w:cs="Calibri"/>
                <w:sz w:val="20"/>
              </w:rPr>
              <w:t>000</w:t>
            </w:r>
          </w:p>
          <w:p w14:paraId="27B99B8D" w14:textId="6F128580" w:rsidR="00B32043" w:rsidRPr="00A472C8" w:rsidRDefault="00640B94" w:rsidP="00640B94">
            <w:pPr>
              <w:autoSpaceDE w:val="0"/>
              <w:autoSpaceDN w:val="0"/>
              <w:adjustRightInd w:val="0"/>
              <w:rPr>
                <w:rFonts w:cs="Calibri"/>
                <w:sz w:val="20"/>
              </w:rPr>
            </w:pPr>
            <w:r w:rsidRPr="00A472C8">
              <w:rPr>
                <w:rFonts w:cs="Calibri"/>
                <w:sz w:val="20"/>
              </w:rPr>
              <w:t>&gt;98</w:t>
            </w:r>
            <w:r w:rsidR="0033159E" w:rsidRPr="00A472C8">
              <w:rPr>
                <w:rFonts w:cs="Calibri"/>
                <w:sz w:val="20"/>
              </w:rPr>
              <w:t>,</w:t>
            </w:r>
            <w:r w:rsidRPr="00A472C8">
              <w:rPr>
                <w:rFonts w:cs="Calibri"/>
                <w:sz w:val="20"/>
              </w:rPr>
              <w:t>000</w:t>
            </w:r>
          </w:p>
        </w:tc>
        <w:tc>
          <w:tcPr>
            <w:tcW w:w="832" w:type="pct"/>
            <w:tcBorders>
              <w:top w:val="single" w:sz="4" w:space="0" w:color="auto"/>
              <w:left w:val="single" w:sz="4" w:space="0" w:color="auto"/>
              <w:bottom w:val="single" w:sz="4" w:space="0" w:color="auto"/>
              <w:right w:val="single" w:sz="4" w:space="0" w:color="auto"/>
            </w:tcBorders>
          </w:tcPr>
          <w:p w14:paraId="22FE3157" w14:textId="7BE814FD" w:rsidR="00B32043" w:rsidRPr="00A472C8" w:rsidRDefault="00B32043" w:rsidP="00B32043">
            <w:pPr>
              <w:autoSpaceDE w:val="0"/>
              <w:autoSpaceDN w:val="0"/>
              <w:adjustRightInd w:val="0"/>
              <w:rPr>
                <w:rFonts w:cs="Calibri"/>
                <w:sz w:val="20"/>
              </w:rPr>
            </w:pPr>
            <w:r w:rsidRPr="00A472C8">
              <w:rPr>
                <w:rFonts w:cs="Calibri"/>
                <w:sz w:val="20"/>
              </w:rPr>
              <w:t xml:space="preserve">26,300 </w:t>
            </w:r>
          </w:p>
          <w:p w14:paraId="0CB790FA" w14:textId="77777777" w:rsidR="00B32043" w:rsidRPr="00A472C8" w:rsidRDefault="00B32043" w:rsidP="00B32043">
            <w:pPr>
              <w:autoSpaceDE w:val="0"/>
              <w:autoSpaceDN w:val="0"/>
              <w:adjustRightInd w:val="0"/>
              <w:rPr>
                <w:rFonts w:cs="Calibri"/>
                <w:sz w:val="20"/>
              </w:rPr>
            </w:pPr>
            <w:r w:rsidRPr="00A472C8">
              <w:rPr>
                <w:rFonts w:cs="Calibri"/>
                <w:sz w:val="20"/>
              </w:rPr>
              <w:t xml:space="preserve">15,000 </w:t>
            </w:r>
          </w:p>
        </w:tc>
        <w:tc>
          <w:tcPr>
            <w:tcW w:w="832" w:type="pct"/>
            <w:tcBorders>
              <w:top w:val="single" w:sz="4" w:space="0" w:color="auto"/>
              <w:left w:val="single" w:sz="4" w:space="0" w:color="auto"/>
              <w:bottom w:val="single" w:sz="4" w:space="0" w:color="auto"/>
              <w:right w:val="single" w:sz="4" w:space="0" w:color="auto"/>
            </w:tcBorders>
          </w:tcPr>
          <w:p w14:paraId="79418D66" w14:textId="277A25FE" w:rsidR="00B32043" w:rsidRPr="00A472C8" w:rsidRDefault="00B32043" w:rsidP="00B32043">
            <w:pPr>
              <w:autoSpaceDE w:val="0"/>
              <w:autoSpaceDN w:val="0"/>
              <w:adjustRightInd w:val="0"/>
              <w:rPr>
                <w:rFonts w:cs="Calibri"/>
                <w:sz w:val="20"/>
              </w:rPr>
            </w:pPr>
            <w:r w:rsidRPr="00A472C8">
              <w:rPr>
                <w:rFonts w:cs="Calibri"/>
                <w:sz w:val="20"/>
              </w:rPr>
              <w:t>MRID 48720602</w:t>
            </w:r>
          </w:p>
        </w:tc>
        <w:tc>
          <w:tcPr>
            <w:tcW w:w="834" w:type="pct"/>
            <w:tcBorders>
              <w:top w:val="single" w:sz="4" w:space="0" w:color="auto"/>
              <w:left w:val="single" w:sz="4" w:space="0" w:color="auto"/>
              <w:bottom w:val="single" w:sz="4" w:space="0" w:color="auto"/>
              <w:right w:val="single" w:sz="4" w:space="0" w:color="auto"/>
            </w:tcBorders>
          </w:tcPr>
          <w:p w14:paraId="62DA864D" w14:textId="374DA678" w:rsidR="00B32043" w:rsidRPr="00A472C8" w:rsidRDefault="0033159E" w:rsidP="00B32043">
            <w:pPr>
              <w:autoSpaceDE w:val="0"/>
              <w:autoSpaceDN w:val="0"/>
              <w:adjustRightInd w:val="0"/>
              <w:rPr>
                <w:rFonts w:cs="Calibri"/>
                <w:sz w:val="20"/>
              </w:rPr>
            </w:pPr>
            <w:r w:rsidRPr="00A472C8">
              <w:rPr>
                <w:rFonts w:cs="Calibri"/>
                <w:sz w:val="20"/>
              </w:rPr>
              <w:t>B</w:t>
            </w:r>
            <w:r w:rsidR="00B32043" w:rsidRPr="00A472C8">
              <w:rPr>
                <w:rFonts w:cs="Calibri"/>
                <w:sz w:val="20"/>
              </w:rPr>
              <w:t xml:space="preserve">ased on effects to yield </w:t>
            </w:r>
          </w:p>
        </w:tc>
      </w:tr>
      <w:tr w:rsidR="00090A29" w:rsidRPr="00A472C8" w14:paraId="58F6A502" w14:textId="3D9A239A" w:rsidTr="00E11DD0">
        <w:tblPrEx>
          <w:tblBorders>
            <w:top w:val="nil"/>
            <w:left w:val="nil"/>
            <w:bottom w:val="nil"/>
            <w:right w:val="nil"/>
            <w:insideH w:val="none" w:sz="0" w:space="0" w:color="auto"/>
            <w:insideV w:val="none" w:sz="0" w:space="0" w:color="auto"/>
          </w:tblBorders>
        </w:tblPrEx>
        <w:trPr>
          <w:gridAfter w:val="1"/>
          <w:wAfter w:w="4" w:type="pct"/>
          <w:trHeight w:val="499"/>
        </w:trPr>
        <w:tc>
          <w:tcPr>
            <w:tcW w:w="832" w:type="pct"/>
            <w:tcBorders>
              <w:top w:val="single" w:sz="4" w:space="0" w:color="auto"/>
              <w:left w:val="single" w:sz="4" w:space="0" w:color="auto"/>
              <w:bottom w:val="single" w:sz="4" w:space="0" w:color="auto"/>
              <w:right w:val="single" w:sz="4" w:space="0" w:color="auto"/>
            </w:tcBorders>
          </w:tcPr>
          <w:p w14:paraId="01AAC2AA" w14:textId="77777777" w:rsidR="00B32043" w:rsidRPr="00A472C8" w:rsidRDefault="00B32043" w:rsidP="00B32043">
            <w:pPr>
              <w:autoSpaceDE w:val="0"/>
              <w:autoSpaceDN w:val="0"/>
              <w:adjustRightInd w:val="0"/>
              <w:rPr>
                <w:rFonts w:cs="Calibri"/>
                <w:sz w:val="20"/>
              </w:rPr>
            </w:pPr>
            <w:r w:rsidRPr="00A472C8">
              <w:rPr>
                <w:rFonts w:cs="Calibri"/>
                <w:sz w:val="20"/>
              </w:rPr>
              <w:t>SW diatom (</w:t>
            </w:r>
            <w:r w:rsidRPr="00A472C8">
              <w:rPr>
                <w:rFonts w:cs="Calibri"/>
                <w:i/>
                <w:iCs/>
                <w:sz w:val="20"/>
              </w:rPr>
              <w:t>Skeletonema costatum</w:t>
            </w:r>
            <w:r w:rsidRPr="00A472C8">
              <w:rPr>
                <w:rFonts w:cs="Calibri"/>
                <w:sz w:val="20"/>
              </w:rPr>
              <w:t xml:space="preserve">) </w:t>
            </w:r>
          </w:p>
          <w:p w14:paraId="0EFAABBC" w14:textId="77777777" w:rsidR="00B32043" w:rsidRPr="00A472C8" w:rsidRDefault="00B32043" w:rsidP="00B32043">
            <w:pPr>
              <w:autoSpaceDE w:val="0"/>
              <w:autoSpaceDN w:val="0"/>
              <w:adjustRightInd w:val="0"/>
              <w:rPr>
                <w:rFonts w:cs="Calibri"/>
                <w:sz w:val="20"/>
              </w:rPr>
            </w:pPr>
            <w:r w:rsidRPr="00A472C8">
              <w:rPr>
                <w:rFonts w:cs="Calibri"/>
                <w:sz w:val="20"/>
              </w:rPr>
              <w:t xml:space="preserve">(TGAI, 99.7%) </w:t>
            </w:r>
          </w:p>
        </w:tc>
        <w:tc>
          <w:tcPr>
            <w:tcW w:w="832" w:type="pct"/>
            <w:tcBorders>
              <w:top w:val="single" w:sz="4" w:space="0" w:color="auto"/>
              <w:left w:val="single" w:sz="4" w:space="0" w:color="auto"/>
              <w:bottom w:val="single" w:sz="4" w:space="0" w:color="auto"/>
              <w:right w:val="single" w:sz="4" w:space="0" w:color="auto"/>
            </w:tcBorders>
          </w:tcPr>
          <w:p w14:paraId="419AF2B6" w14:textId="77777777" w:rsidR="00B32043" w:rsidRPr="00A472C8" w:rsidRDefault="00B32043" w:rsidP="00B32043">
            <w:pPr>
              <w:autoSpaceDE w:val="0"/>
              <w:autoSpaceDN w:val="0"/>
              <w:adjustRightInd w:val="0"/>
              <w:rPr>
                <w:rFonts w:cs="Calibri"/>
                <w:sz w:val="13"/>
                <w:szCs w:val="13"/>
              </w:rPr>
            </w:pPr>
            <w:r w:rsidRPr="00A472C8">
              <w:rPr>
                <w:rFonts w:cs="Calibri"/>
                <w:sz w:val="20"/>
              </w:rPr>
              <w:t>EC</w:t>
            </w:r>
            <w:r w:rsidRPr="00A472C8">
              <w:rPr>
                <w:rFonts w:cs="Calibri"/>
                <w:sz w:val="13"/>
                <w:szCs w:val="13"/>
              </w:rPr>
              <w:t xml:space="preserve">50 </w:t>
            </w:r>
          </w:p>
          <w:p w14:paraId="705E0F6C" w14:textId="77777777" w:rsidR="00B32043" w:rsidRPr="00A472C8" w:rsidRDefault="00B32043" w:rsidP="00B32043">
            <w:pPr>
              <w:autoSpaceDE w:val="0"/>
              <w:autoSpaceDN w:val="0"/>
              <w:adjustRightInd w:val="0"/>
              <w:rPr>
                <w:rFonts w:cs="Calibri"/>
                <w:sz w:val="20"/>
              </w:rPr>
            </w:pPr>
            <w:r w:rsidRPr="00A472C8">
              <w:rPr>
                <w:rFonts w:cs="Calibri"/>
                <w:sz w:val="20"/>
              </w:rPr>
              <w:t xml:space="preserve">NOAEC </w:t>
            </w:r>
          </w:p>
          <w:p w14:paraId="6382A43C" w14:textId="77777777" w:rsidR="00B32043" w:rsidRPr="00A472C8" w:rsidRDefault="00B32043" w:rsidP="00B32043">
            <w:pPr>
              <w:autoSpaceDE w:val="0"/>
              <w:autoSpaceDN w:val="0"/>
              <w:adjustRightInd w:val="0"/>
              <w:rPr>
                <w:rFonts w:cs="Calibri"/>
                <w:sz w:val="20"/>
              </w:rPr>
            </w:pPr>
            <w:r w:rsidRPr="00A472C8">
              <w:rPr>
                <w:rFonts w:cs="Calibri"/>
                <w:sz w:val="20"/>
              </w:rPr>
              <w:t>LOAEC</w:t>
            </w:r>
          </w:p>
          <w:p w14:paraId="25E37155" w14:textId="77777777" w:rsidR="00B32043" w:rsidRPr="00A472C8" w:rsidRDefault="00B32043" w:rsidP="00B32043">
            <w:pPr>
              <w:autoSpaceDE w:val="0"/>
              <w:autoSpaceDN w:val="0"/>
              <w:adjustRightInd w:val="0"/>
              <w:rPr>
                <w:rFonts w:cs="Calibri"/>
                <w:sz w:val="20"/>
              </w:rPr>
            </w:pPr>
            <w:r w:rsidRPr="00A472C8">
              <w:rPr>
                <w:rFonts w:cs="Calibri"/>
                <w:sz w:val="20"/>
              </w:rPr>
              <w:t>MATC</w:t>
            </w:r>
          </w:p>
        </w:tc>
        <w:tc>
          <w:tcPr>
            <w:tcW w:w="832" w:type="pct"/>
            <w:tcBorders>
              <w:top w:val="single" w:sz="4" w:space="0" w:color="auto"/>
              <w:left w:val="single" w:sz="4" w:space="0" w:color="auto"/>
              <w:bottom w:val="single" w:sz="4" w:space="0" w:color="auto"/>
              <w:right w:val="single" w:sz="4" w:space="0" w:color="auto"/>
            </w:tcBorders>
          </w:tcPr>
          <w:p w14:paraId="20E613DD" w14:textId="349883F9" w:rsidR="00640B94" w:rsidRPr="00A472C8" w:rsidRDefault="00640B94" w:rsidP="00640B94">
            <w:pPr>
              <w:autoSpaceDE w:val="0"/>
              <w:autoSpaceDN w:val="0"/>
              <w:adjustRightInd w:val="0"/>
              <w:rPr>
                <w:rFonts w:cs="Calibri"/>
                <w:sz w:val="20"/>
              </w:rPr>
            </w:pPr>
            <w:r w:rsidRPr="00A472C8">
              <w:rPr>
                <w:rFonts w:cs="Calibri"/>
                <w:sz w:val="20"/>
              </w:rPr>
              <w:t>&gt;99</w:t>
            </w:r>
            <w:r w:rsidR="0033159E" w:rsidRPr="00A472C8">
              <w:rPr>
                <w:rFonts w:cs="Calibri"/>
                <w:sz w:val="20"/>
              </w:rPr>
              <w:t>,</w:t>
            </w:r>
            <w:r w:rsidRPr="00A472C8">
              <w:rPr>
                <w:rFonts w:cs="Calibri"/>
                <w:sz w:val="20"/>
              </w:rPr>
              <w:t>000</w:t>
            </w:r>
          </w:p>
          <w:p w14:paraId="3594BFE1" w14:textId="5A0BC6B1" w:rsidR="00640B94" w:rsidRPr="00A472C8" w:rsidRDefault="00640B94" w:rsidP="00640B94">
            <w:pPr>
              <w:autoSpaceDE w:val="0"/>
              <w:autoSpaceDN w:val="0"/>
              <w:adjustRightInd w:val="0"/>
              <w:rPr>
                <w:rFonts w:cs="Calibri"/>
                <w:sz w:val="20"/>
              </w:rPr>
            </w:pPr>
            <w:r w:rsidRPr="00A472C8">
              <w:rPr>
                <w:rFonts w:cs="Calibri"/>
                <w:sz w:val="20"/>
              </w:rPr>
              <w:t>12</w:t>
            </w:r>
            <w:r w:rsidR="0033159E" w:rsidRPr="00A472C8">
              <w:rPr>
                <w:rFonts w:cs="Calibri"/>
                <w:sz w:val="20"/>
              </w:rPr>
              <w:t>,</w:t>
            </w:r>
            <w:r w:rsidRPr="00A472C8">
              <w:rPr>
                <w:rFonts w:cs="Calibri"/>
                <w:sz w:val="20"/>
              </w:rPr>
              <w:t>000</w:t>
            </w:r>
          </w:p>
          <w:p w14:paraId="5A259E1F" w14:textId="10D248F9" w:rsidR="00B32043" w:rsidRPr="00A472C8" w:rsidRDefault="00640B94" w:rsidP="00640B94">
            <w:pPr>
              <w:autoSpaceDE w:val="0"/>
              <w:autoSpaceDN w:val="0"/>
              <w:adjustRightInd w:val="0"/>
              <w:rPr>
                <w:rFonts w:cs="Calibri"/>
                <w:sz w:val="20"/>
              </w:rPr>
            </w:pPr>
            <w:r w:rsidRPr="00A472C8">
              <w:rPr>
                <w:rFonts w:cs="Calibri"/>
                <w:sz w:val="20"/>
              </w:rPr>
              <w:t>24</w:t>
            </w:r>
            <w:r w:rsidR="0033159E" w:rsidRPr="00A472C8">
              <w:rPr>
                <w:rFonts w:cs="Calibri"/>
                <w:sz w:val="20"/>
              </w:rPr>
              <w:t>,</w:t>
            </w:r>
            <w:r w:rsidRPr="00A472C8">
              <w:rPr>
                <w:rFonts w:cs="Calibri"/>
                <w:sz w:val="20"/>
              </w:rPr>
              <w:t>000</w:t>
            </w:r>
          </w:p>
          <w:p w14:paraId="453F1A5F" w14:textId="44BAEB73" w:rsidR="004763AE" w:rsidRPr="00A472C8" w:rsidRDefault="00141C06" w:rsidP="00640B94">
            <w:pPr>
              <w:autoSpaceDE w:val="0"/>
              <w:autoSpaceDN w:val="0"/>
              <w:adjustRightInd w:val="0"/>
              <w:rPr>
                <w:rFonts w:cs="Calibri"/>
                <w:sz w:val="20"/>
              </w:rPr>
            </w:pPr>
            <w:r w:rsidRPr="00A472C8">
              <w:rPr>
                <w:rFonts w:cs="Calibri"/>
                <w:sz w:val="20"/>
              </w:rPr>
              <w:t>16,970</w:t>
            </w:r>
          </w:p>
        </w:tc>
        <w:tc>
          <w:tcPr>
            <w:tcW w:w="832" w:type="pct"/>
            <w:tcBorders>
              <w:top w:val="single" w:sz="4" w:space="0" w:color="auto"/>
              <w:left w:val="single" w:sz="4" w:space="0" w:color="auto"/>
              <w:bottom w:val="single" w:sz="4" w:space="0" w:color="auto"/>
              <w:right w:val="single" w:sz="4" w:space="0" w:color="auto"/>
            </w:tcBorders>
          </w:tcPr>
          <w:p w14:paraId="217F940F" w14:textId="5F22E00C" w:rsidR="00B32043" w:rsidRPr="00A472C8" w:rsidRDefault="00B32043" w:rsidP="00B32043">
            <w:pPr>
              <w:autoSpaceDE w:val="0"/>
              <w:autoSpaceDN w:val="0"/>
              <w:adjustRightInd w:val="0"/>
              <w:rPr>
                <w:rFonts w:cs="Calibri"/>
                <w:sz w:val="20"/>
              </w:rPr>
            </w:pPr>
            <w:r w:rsidRPr="00A472C8">
              <w:rPr>
                <w:rFonts w:cs="Calibri"/>
                <w:sz w:val="20"/>
              </w:rPr>
              <w:t xml:space="preserve">17,600 </w:t>
            </w:r>
          </w:p>
          <w:p w14:paraId="365FD68C" w14:textId="77777777" w:rsidR="00B32043" w:rsidRPr="00A472C8" w:rsidRDefault="00B32043" w:rsidP="00B32043">
            <w:pPr>
              <w:autoSpaceDE w:val="0"/>
              <w:autoSpaceDN w:val="0"/>
              <w:adjustRightInd w:val="0"/>
              <w:rPr>
                <w:rFonts w:cs="Calibri"/>
                <w:sz w:val="20"/>
              </w:rPr>
            </w:pPr>
            <w:r w:rsidRPr="00A472C8">
              <w:rPr>
                <w:rFonts w:cs="Calibri"/>
                <w:sz w:val="20"/>
              </w:rPr>
              <w:t>6,350</w:t>
            </w:r>
          </w:p>
          <w:p w14:paraId="15B67D32" w14:textId="77777777" w:rsidR="00B32043" w:rsidRPr="00A472C8" w:rsidRDefault="00B32043" w:rsidP="00B32043">
            <w:pPr>
              <w:autoSpaceDE w:val="0"/>
              <w:autoSpaceDN w:val="0"/>
              <w:adjustRightInd w:val="0"/>
              <w:rPr>
                <w:rFonts w:cs="Calibri"/>
                <w:sz w:val="20"/>
              </w:rPr>
            </w:pPr>
            <w:r w:rsidRPr="00A472C8">
              <w:rPr>
                <w:rFonts w:cs="Calibri"/>
                <w:sz w:val="20"/>
              </w:rPr>
              <w:t>16,300</w:t>
            </w:r>
          </w:p>
          <w:p w14:paraId="14EDB3D2" w14:textId="77777777" w:rsidR="00B32043" w:rsidRPr="00A472C8" w:rsidRDefault="00B32043" w:rsidP="00B32043">
            <w:pPr>
              <w:autoSpaceDE w:val="0"/>
              <w:autoSpaceDN w:val="0"/>
              <w:adjustRightInd w:val="0"/>
              <w:rPr>
                <w:rFonts w:cs="Calibri"/>
                <w:sz w:val="20"/>
              </w:rPr>
            </w:pPr>
            <w:r w:rsidRPr="00A472C8">
              <w:rPr>
                <w:rFonts w:cs="Calibri"/>
                <w:sz w:val="20"/>
              </w:rPr>
              <w:t>10,174</w:t>
            </w:r>
          </w:p>
        </w:tc>
        <w:tc>
          <w:tcPr>
            <w:tcW w:w="832" w:type="pct"/>
            <w:tcBorders>
              <w:top w:val="single" w:sz="4" w:space="0" w:color="auto"/>
              <w:left w:val="single" w:sz="4" w:space="0" w:color="auto"/>
              <w:bottom w:val="single" w:sz="4" w:space="0" w:color="auto"/>
              <w:right w:val="single" w:sz="4" w:space="0" w:color="auto"/>
            </w:tcBorders>
          </w:tcPr>
          <w:p w14:paraId="7E182BCB" w14:textId="24EC46AC" w:rsidR="00B32043" w:rsidRPr="00A472C8" w:rsidRDefault="00B32043" w:rsidP="00B32043">
            <w:pPr>
              <w:autoSpaceDE w:val="0"/>
              <w:autoSpaceDN w:val="0"/>
              <w:adjustRightInd w:val="0"/>
              <w:rPr>
                <w:rFonts w:cs="Calibri"/>
                <w:sz w:val="20"/>
              </w:rPr>
            </w:pPr>
            <w:r w:rsidRPr="00A472C8">
              <w:rPr>
                <w:rFonts w:cs="Calibri"/>
                <w:sz w:val="20"/>
              </w:rPr>
              <w:t>MRID 48720603</w:t>
            </w:r>
          </w:p>
        </w:tc>
        <w:tc>
          <w:tcPr>
            <w:tcW w:w="834" w:type="pct"/>
            <w:tcBorders>
              <w:top w:val="single" w:sz="4" w:space="0" w:color="auto"/>
              <w:left w:val="single" w:sz="4" w:space="0" w:color="auto"/>
              <w:bottom w:val="single" w:sz="4" w:space="0" w:color="auto"/>
              <w:right w:val="single" w:sz="4" w:space="0" w:color="auto"/>
            </w:tcBorders>
          </w:tcPr>
          <w:p w14:paraId="005506E8" w14:textId="38F820BC" w:rsidR="00B32043" w:rsidRPr="00A472C8" w:rsidRDefault="0033159E" w:rsidP="00B32043">
            <w:pPr>
              <w:autoSpaceDE w:val="0"/>
              <w:autoSpaceDN w:val="0"/>
              <w:adjustRightInd w:val="0"/>
              <w:rPr>
                <w:rFonts w:cs="Calibri"/>
                <w:sz w:val="20"/>
              </w:rPr>
            </w:pPr>
            <w:r w:rsidRPr="00A472C8">
              <w:rPr>
                <w:rFonts w:cs="Calibri"/>
                <w:sz w:val="20"/>
              </w:rPr>
              <w:t>B</w:t>
            </w:r>
            <w:r w:rsidR="00B32043" w:rsidRPr="00A472C8">
              <w:rPr>
                <w:rFonts w:cs="Calibri"/>
                <w:sz w:val="20"/>
              </w:rPr>
              <w:t xml:space="preserve">ased on cumulative biomass </w:t>
            </w:r>
          </w:p>
        </w:tc>
      </w:tr>
      <w:tr w:rsidR="00090A29" w:rsidRPr="00A472C8" w14:paraId="180FF876" w14:textId="6BC4C2C0" w:rsidTr="00E11DD0">
        <w:tblPrEx>
          <w:tblBorders>
            <w:top w:val="nil"/>
            <w:left w:val="nil"/>
            <w:bottom w:val="nil"/>
            <w:right w:val="nil"/>
            <w:insideH w:val="none" w:sz="0" w:space="0" w:color="auto"/>
            <w:insideV w:val="none" w:sz="0" w:space="0" w:color="auto"/>
          </w:tblBorders>
        </w:tblPrEx>
        <w:trPr>
          <w:gridAfter w:val="1"/>
          <w:wAfter w:w="4" w:type="pct"/>
          <w:trHeight w:val="499"/>
        </w:trPr>
        <w:tc>
          <w:tcPr>
            <w:tcW w:w="832" w:type="pct"/>
            <w:tcBorders>
              <w:top w:val="single" w:sz="4" w:space="0" w:color="auto"/>
              <w:left w:val="single" w:sz="4" w:space="0" w:color="auto"/>
              <w:bottom w:val="single" w:sz="4" w:space="0" w:color="auto"/>
              <w:right w:val="single" w:sz="4" w:space="0" w:color="auto"/>
            </w:tcBorders>
          </w:tcPr>
          <w:p w14:paraId="09251672" w14:textId="77777777" w:rsidR="00B32043" w:rsidRPr="00A472C8" w:rsidRDefault="00B32043" w:rsidP="00B32043">
            <w:pPr>
              <w:autoSpaceDE w:val="0"/>
              <w:autoSpaceDN w:val="0"/>
              <w:adjustRightInd w:val="0"/>
              <w:rPr>
                <w:rFonts w:cs="Calibri"/>
                <w:sz w:val="20"/>
              </w:rPr>
            </w:pPr>
            <w:r w:rsidRPr="00A472C8">
              <w:rPr>
                <w:rFonts w:cs="Calibri"/>
                <w:sz w:val="20"/>
              </w:rPr>
              <w:t>Cyanobacteria (</w:t>
            </w:r>
            <w:r w:rsidRPr="00A472C8">
              <w:rPr>
                <w:rFonts w:cs="Calibri"/>
                <w:i/>
                <w:iCs/>
                <w:sz w:val="20"/>
              </w:rPr>
              <w:t>Anabaena flos-aquae</w:t>
            </w:r>
            <w:r w:rsidRPr="00A472C8">
              <w:rPr>
                <w:rFonts w:cs="Calibri"/>
                <w:sz w:val="20"/>
              </w:rPr>
              <w:t xml:space="preserve">) </w:t>
            </w:r>
          </w:p>
          <w:p w14:paraId="6EDAD7AC" w14:textId="77777777" w:rsidR="00B32043" w:rsidRPr="00A472C8" w:rsidRDefault="00B32043" w:rsidP="00B32043">
            <w:pPr>
              <w:autoSpaceDE w:val="0"/>
              <w:autoSpaceDN w:val="0"/>
              <w:adjustRightInd w:val="0"/>
              <w:rPr>
                <w:rFonts w:cs="Calibri"/>
                <w:sz w:val="20"/>
              </w:rPr>
            </w:pPr>
            <w:r w:rsidRPr="00A472C8">
              <w:rPr>
                <w:rFonts w:cs="Calibri"/>
                <w:sz w:val="20"/>
              </w:rPr>
              <w:t xml:space="preserve">(TGAI, 99.7%) </w:t>
            </w:r>
          </w:p>
        </w:tc>
        <w:tc>
          <w:tcPr>
            <w:tcW w:w="832" w:type="pct"/>
            <w:tcBorders>
              <w:top w:val="single" w:sz="4" w:space="0" w:color="auto"/>
              <w:left w:val="single" w:sz="4" w:space="0" w:color="auto"/>
              <w:bottom w:val="single" w:sz="4" w:space="0" w:color="auto"/>
              <w:right w:val="single" w:sz="4" w:space="0" w:color="auto"/>
            </w:tcBorders>
          </w:tcPr>
          <w:p w14:paraId="5C90CD88" w14:textId="77777777" w:rsidR="00B32043" w:rsidRPr="00A472C8" w:rsidRDefault="00B32043" w:rsidP="00B32043">
            <w:pPr>
              <w:autoSpaceDE w:val="0"/>
              <w:autoSpaceDN w:val="0"/>
              <w:adjustRightInd w:val="0"/>
              <w:rPr>
                <w:rFonts w:cs="Calibri"/>
                <w:sz w:val="13"/>
                <w:szCs w:val="13"/>
              </w:rPr>
            </w:pPr>
            <w:r w:rsidRPr="00A472C8">
              <w:rPr>
                <w:rFonts w:cs="Calibri"/>
                <w:sz w:val="20"/>
              </w:rPr>
              <w:t>EC</w:t>
            </w:r>
            <w:r w:rsidRPr="00A472C8">
              <w:rPr>
                <w:rFonts w:cs="Calibri"/>
                <w:sz w:val="13"/>
                <w:szCs w:val="13"/>
              </w:rPr>
              <w:t xml:space="preserve">50 </w:t>
            </w:r>
          </w:p>
          <w:p w14:paraId="0A982FF9" w14:textId="77777777" w:rsidR="00640B94" w:rsidRPr="00A472C8" w:rsidRDefault="00B32043" w:rsidP="00B32043">
            <w:pPr>
              <w:autoSpaceDE w:val="0"/>
              <w:autoSpaceDN w:val="0"/>
              <w:adjustRightInd w:val="0"/>
              <w:rPr>
                <w:rFonts w:cs="Calibri"/>
                <w:sz w:val="20"/>
              </w:rPr>
            </w:pPr>
            <w:r w:rsidRPr="00A472C8">
              <w:rPr>
                <w:rFonts w:cs="Calibri"/>
                <w:sz w:val="20"/>
              </w:rPr>
              <w:t>NOAEC</w:t>
            </w:r>
          </w:p>
          <w:p w14:paraId="178EA31C" w14:textId="77777777" w:rsidR="00B32043" w:rsidRPr="00A472C8" w:rsidRDefault="00640B94" w:rsidP="00B32043">
            <w:pPr>
              <w:autoSpaceDE w:val="0"/>
              <w:autoSpaceDN w:val="0"/>
              <w:adjustRightInd w:val="0"/>
              <w:rPr>
                <w:rFonts w:cs="Calibri"/>
                <w:sz w:val="20"/>
              </w:rPr>
            </w:pPr>
            <w:r w:rsidRPr="00A472C8">
              <w:rPr>
                <w:rFonts w:cs="Calibri"/>
                <w:sz w:val="20"/>
              </w:rPr>
              <w:t>LOAEC</w:t>
            </w:r>
            <w:r w:rsidR="00B32043" w:rsidRPr="00A472C8">
              <w:rPr>
                <w:rFonts w:cs="Calibri"/>
                <w:sz w:val="20"/>
              </w:rPr>
              <w:t xml:space="preserve"> </w:t>
            </w:r>
          </w:p>
          <w:p w14:paraId="3A29B18C" w14:textId="7ABE4F22" w:rsidR="00640B94" w:rsidRPr="00A472C8" w:rsidRDefault="00640B94" w:rsidP="00B32043">
            <w:pPr>
              <w:autoSpaceDE w:val="0"/>
              <w:autoSpaceDN w:val="0"/>
              <w:adjustRightInd w:val="0"/>
              <w:rPr>
                <w:rFonts w:cs="Calibri"/>
                <w:sz w:val="20"/>
              </w:rPr>
            </w:pPr>
            <w:r w:rsidRPr="00A472C8">
              <w:rPr>
                <w:rFonts w:cs="Calibri"/>
                <w:sz w:val="20"/>
              </w:rPr>
              <w:t>MATC</w:t>
            </w:r>
          </w:p>
        </w:tc>
        <w:tc>
          <w:tcPr>
            <w:tcW w:w="832" w:type="pct"/>
            <w:tcBorders>
              <w:top w:val="single" w:sz="4" w:space="0" w:color="auto"/>
              <w:left w:val="single" w:sz="4" w:space="0" w:color="auto"/>
              <w:bottom w:val="single" w:sz="4" w:space="0" w:color="auto"/>
              <w:right w:val="single" w:sz="4" w:space="0" w:color="auto"/>
            </w:tcBorders>
          </w:tcPr>
          <w:p w14:paraId="080B95DF" w14:textId="6E4635AC" w:rsidR="00640B94" w:rsidRPr="00A472C8" w:rsidRDefault="00640B94" w:rsidP="00640B94">
            <w:pPr>
              <w:autoSpaceDE w:val="0"/>
              <w:autoSpaceDN w:val="0"/>
              <w:adjustRightInd w:val="0"/>
              <w:rPr>
                <w:rFonts w:cs="Calibri"/>
                <w:sz w:val="20"/>
              </w:rPr>
            </w:pPr>
            <w:r w:rsidRPr="00A472C8">
              <w:rPr>
                <w:rFonts w:cs="Calibri"/>
                <w:sz w:val="20"/>
              </w:rPr>
              <w:t>105</w:t>
            </w:r>
            <w:r w:rsidR="0033159E" w:rsidRPr="00A472C8">
              <w:rPr>
                <w:rFonts w:cs="Calibri"/>
                <w:sz w:val="20"/>
              </w:rPr>
              <w:t>,</w:t>
            </w:r>
            <w:r w:rsidRPr="00A472C8">
              <w:rPr>
                <w:rFonts w:cs="Calibri"/>
                <w:sz w:val="20"/>
              </w:rPr>
              <w:t>000</w:t>
            </w:r>
          </w:p>
          <w:p w14:paraId="3F813D78" w14:textId="1685F0B0" w:rsidR="00640B94" w:rsidRPr="00A472C8" w:rsidRDefault="00640B94" w:rsidP="00640B94">
            <w:pPr>
              <w:autoSpaceDE w:val="0"/>
              <w:autoSpaceDN w:val="0"/>
              <w:adjustRightInd w:val="0"/>
              <w:rPr>
                <w:rFonts w:cs="Calibri"/>
                <w:sz w:val="20"/>
              </w:rPr>
            </w:pPr>
            <w:r w:rsidRPr="00A472C8">
              <w:rPr>
                <w:rFonts w:cs="Calibri"/>
                <w:sz w:val="20"/>
              </w:rPr>
              <w:t>47</w:t>
            </w:r>
            <w:r w:rsidR="0033159E" w:rsidRPr="00A472C8">
              <w:rPr>
                <w:rFonts w:cs="Calibri"/>
                <w:sz w:val="20"/>
              </w:rPr>
              <w:t>,</w:t>
            </w:r>
            <w:r w:rsidRPr="00A472C8">
              <w:rPr>
                <w:rFonts w:cs="Calibri"/>
                <w:sz w:val="20"/>
              </w:rPr>
              <w:t>000</w:t>
            </w:r>
          </w:p>
          <w:p w14:paraId="3272E7A9" w14:textId="2B6F4450" w:rsidR="00B32043" w:rsidRPr="00A472C8" w:rsidRDefault="00640B94" w:rsidP="00640B94">
            <w:pPr>
              <w:autoSpaceDE w:val="0"/>
              <w:autoSpaceDN w:val="0"/>
              <w:adjustRightInd w:val="0"/>
              <w:rPr>
                <w:rFonts w:cs="Calibri"/>
                <w:sz w:val="20"/>
              </w:rPr>
            </w:pPr>
            <w:r w:rsidRPr="00A472C8">
              <w:rPr>
                <w:rFonts w:cs="Calibri"/>
                <w:sz w:val="20"/>
              </w:rPr>
              <w:t>97</w:t>
            </w:r>
            <w:r w:rsidR="0033159E" w:rsidRPr="00A472C8">
              <w:rPr>
                <w:rFonts w:cs="Calibri"/>
                <w:sz w:val="20"/>
              </w:rPr>
              <w:t>,</w:t>
            </w:r>
            <w:r w:rsidRPr="00A472C8">
              <w:rPr>
                <w:rFonts w:cs="Calibri"/>
                <w:sz w:val="20"/>
              </w:rPr>
              <w:t>000</w:t>
            </w:r>
          </w:p>
          <w:p w14:paraId="547BE466" w14:textId="2C5CEBD6" w:rsidR="00640B94" w:rsidRPr="00A472C8" w:rsidRDefault="004763AE" w:rsidP="00640B94">
            <w:pPr>
              <w:autoSpaceDE w:val="0"/>
              <w:autoSpaceDN w:val="0"/>
              <w:adjustRightInd w:val="0"/>
              <w:rPr>
                <w:rFonts w:cs="Calibri"/>
                <w:sz w:val="20"/>
              </w:rPr>
            </w:pPr>
            <w:r w:rsidRPr="00A472C8">
              <w:rPr>
                <w:rFonts w:cs="Calibri"/>
                <w:sz w:val="20"/>
              </w:rPr>
              <w:t>67,520</w:t>
            </w:r>
          </w:p>
        </w:tc>
        <w:tc>
          <w:tcPr>
            <w:tcW w:w="832" w:type="pct"/>
            <w:tcBorders>
              <w:top w:val="single" w:sz="4" w:space="0" w:color="auto"/>
              <w:left w:val="single" w:sz="4" w:space="0" w:color="auto"/>
              <w:bottom w:val="single" w:sz="4" w:space="0" w:color="auto"/>
              <w:right w:val="single" w:sz="4" w:space="0" w:color="auto"/>
            </w:tcBorders>
          </w:tcPr>
          <w:p w14:paraId="6C8D2B36" w14:textId="31777F8E" w:rsidR="00B32043" w:rsidRPr="00A472C8" w:rsidRDefault="00B32043" w:rsidP="00B32043">
            <w:pPr>
              <w:autoSpaceDE w:val="0"/>
              <w:autoSpaceDN w:val="0"/>
              <w:adjustRightInd w:val="0"/>
              <w:rPr>
                <w:rFonts w:cs="Calibri"/>
                <w:sz w:val="20"/>
              </w:rPr>
            </w:pPr>
            <w:r w:rsidRPr="00A472C8">
              <w:rPr>
                <w:rFonts w:cs="Calibri"/>
                <w:sz w:val="20"/>
              </w:rPr>
              <w:t xml:space="preserve">31,600 </w:t>
            </w:r>
          </w:p>
          <w:p w14:paraId="7EBFB145" w14:textId="77777777" w:rsidR="00B32043" w:rsidRPr="00A472C8" w:rsidRDefault="00B32043" w:rsidP="00B32043">
            <w:pPr>
              <w:autoSpaceDE w:val="0"/>
              <w:autoSpaceDN w:val="0"/>
              <w:adjustRightInd w:val="0"/>
              <w:rPr>
                <w:rFonts w:cs="Calibri"/>
                <w:sz w:val="20"/>
              </w:rPr>
            </w:pPr>
            <w:r w:rsidRPr="00A472C8">
              <w:rPr>
                <w:rFonts w:cs="Calibri"/>
                <w:sz w:val="20"/>
              </w:rPr>
              <w:t xml:space="preserve">2,700 </w:t>
            </w:r>
          </w:p>
        </w:tc>
        <w:tc>
          <w:tcPr>
            <w:tcW w:w="832" w:type="pct"/>
            <w:tcBorders>
              <w:top w:val="single" w:sz="4" w:space="0" w:color="auto"/>
              <w:left w:val="single" w:sz="4" w:space="0" w:color="auto"/>
              <w:bottom w:val="single" w:sz="4" w:space="0" w:color="auto"/>
              <w:right w:val="single" w:sz="4" w:space="0" w:color="auto"/>
            </w:tcBorders>
          </w:tcPr>
          <w:p w14:paraId="1B00B19C" w14:textId="77E003A0" w:rsidR="00B32043" w:rsidRPr="00A472C8" w:rsidRDefault="00B32043" w:rsidP="00B32043">
            <w:pPr>
              <w:autoSpaceDE w:val="0"/>
              <w:autoSpaceDN w:val="0"/>
              <w:adjustRightInd w:val="0"/>
              <w:rPr>
                <w:rFonts w:cs="Calibri"/>
                <w:sz w:val="20"/>
              </w:rPr>
            </w:pPr>
            <w:r w:rsidRPr="00A472C8">
              <w:rPr>
                <w:rFonts w:cs="Calibri"/>
                <w:sz w:val="20"/>
              </w:rPr>
              <w:t>MRID 48720601</w:t>
            </w:r>
          </w:p>
        </w:tc>
        <w:tc>
          <w:tcPr>
            <w:tcW w:w="834" w:type="pct"/>
            <w:tcBorders>
              <w:top w:val="single" w:sz="4" w:space="0" w:color="auto"/>
              <w:left w:val="single" w:sz="4" w:space="0" w:color="auto"/>
              <w:bottom w:val="single" w:sz="4" w:space="0" w:color="auto"/>
              <w:right w:val="single" w:sz="4" w:space="0" w:color="auto"/>
            </w:tcBorders>
          </w:tcPr>
          <w:p w14:paraId="04AA65CC" w14:textId="220CAFA7" w:rsidR="00B32043" w:rsidRPr="00A472C8" w:rsidRDefault="0033159E" w:rsidP="00B32043">
            <w:pPr>
              <w:autoSpaceDE w:val="0"/>
              <w:autoSpaceDN w:val="0"/>
              <w:adjustRightInd w:val="0"/>
              <w:rPr>
                <w:rFonts w:cs="Calibri"/>
                <w:sz w:val="20"/>
              </w:rPr>
            </w:pPr>
            <w:r w:rsidRPr="00A472C8">
              <w:rPr>
                <w:rFonts w:cs="Calibri"/>
                <w:sz w:val="20"/>
              </w:rPr>
              <w:t>B</w:t>
            </w:r>
            <w:r w:rsidR="00B32043" w:rsidRPr="00A472C8">
              <w:rPr>
                <w:rFonts w:cs="Calibri"/>
                <w:sz w:val="20"/>
              </w:rPr>
              <w:t xml:space="preserve">ased on effects to yield </w:t>
            </w:r>
          </w:p>
        </w:tc>
      </w:tr>
    </w:tbl>
    <w:p w14:paraId="37BB86EF" w14:textId="77777777" w:rsidR="005A2C37" w:rsidRPr="00A472C8" w:rsidRDefault="005A2C37" w:rsidP="005A2C37">
      <w:pPr>
        <w:autoSpaceDE w:val="0"/>
        <w:autoSpaceDN w:val="0"/>
        <w:adjustRightInd w:val="0"/>
        <w:rPr>
          <w:rFonts w:cs="Calibri"/>
        </w:rPr>
      </w:pPr>
    </w:p>
    <w:p w14:paraId="7C2881F0" w14:textId="77777777" w:rsidR="00B021A0" w:rsidRPr="00A472C8" w:rsidRDefault="00B021A0" w:rsidP="00E95911">
      <w:pPr>
        <w:autoSpaceDE w:val="0"/>
        <w:autoSpaceDN w:val="0"/>
        <w:adjustRightInd w:val="0"/>
        <w:rPr>
          <w:rFonts w:cs="Calibri"/>
        </w:rPr>
      </w:pPr>
    </w:p>
    <w:p w14:paraId="63F5E48C" w14:textId="1679C081" w:rsidR="00CD2A08" w:rsidRPr="00C10DEC" w:rsidRDefault="00CD2A08" w:rsidP="00703072">
      <w:pPr>
        <w:pStyle w:val="Heading1"/>
        <w:spacing w:before="0"/>
      </w:pPr>
      <w:bookmarkStart w:id="94" w:name="_Toc434489085"/>
      <w:bookmarkStart w:id="95" w:name="_Toc80616205"/>
      <w:r w:rsidRPr="00C10DEC">
        <w:lastRenderedPageBreak/>
        <w:t>Effects Characterization for Birds</w:t>
      </w:r>
      <w:bookmarkEnd w:id="94"/>
      <w:bookmarkEnd w:id="95"/>
    </w:p>
    <w:p w14:paraId="6B4DCC83" w14:textId="77777777" w:rsidR="00CD2A08" w:rsidRPr="00C10DEC" w:rsidRDefault="00CD2A08" w:rsidP="00703072">
      <w:pPr>
        <w:keepNext/>
        <w:keepLines/>
        <w:rPr>
          <w:rFonts w:cs="Calibri"/>
          <w:color w:val="4472C4" w:themeColor="accent5"/>
          <w:szCs w:val="22"/>
        </w:rPr>
      </w:pPr>
    </w:p>
    <w:p w14:paraId="22ABAEE2" w14:textId="77777777" w:rsidR="00CD2A08" w:rsidRPr="00C10DEC" w:rsidRDefault="00CD2A08" w:rsidP="00703072">
      <w:pPr>
        <w:pStyle w:val="Heading2"/>
        <w:spacing w:before="0"/>
        <w:rPr>
          <w:color w:val="4472C4" w:themeColor="accent5"/>
        </w:rPr>
      </w:pPr>
      <w:bookmarkStart w:id="96" w:name="_Toc434489086"/>
      <w:bookmarkStart w:id="97" w:name="_Toc80616206"/>
      <w:r w:rsidRPr="00C10DEC">
        <w:rPr>
          <w:color w:val="4472C4" w:themeColor="accent5"/>
        </w:rPr>
        <w:t>Introduction to Bird Toxicity</w:t>
      </w:r>
      <w:bookmarkEnd w:id="96"/>
      <w:bookmarkEnd w:id="97"/>
    </w:p>
    <w:p w14:paraId="2F60E028" w14:textId="77777777" w:rsidR="00CD2A08" w:rsidRPr="00A472C8" w:rsidRDefault="00CD2A08" w:rsidP="00703072">
      <w:pPr>
        <w:keepNext/>
        <w:keepLines/>
        <w:rPr>
          <w:rFonts w:cs="Calibri"/>
          <w:szCs w:val="22"/>
        </w:rPr>
      </w:pPr>
    </w:p>
    <w:p w14:paraId="07BF8400" w14:textId="73AFB0A1" w:rsidR="00CD2A08" w:rsidRPr="00A472C8" w:rsidRDefault="00CD2A08" w:rsidP="006A6DEA">
      <w:pPr>
        <w:rPr>
          <w:rFonts w:eastAsia="Calibri" w:cs="Calibri"/>
          <w:szCs w:val="22"/>
        </w:rPr>
      </w:pPr>
      <w:r w:rsidRPr="00A472C8">
        <w:rPr>
          <w:rFonts w:eastAsia="Calibri" w:cs="Calibri"/>
          <w:szCs w:val="22"/>
        </w:rPr>
        <w:t>There are</w:t>
      </w:r>
      <w:r w:rsidR="006367D0" w:rsidRPr="00A472C8">
        <w:rPr>
          <w:rFonts w:eastAsia="Calibri" w:cs="Calibri"/>
          <w:szCs w:val="22"/>
        </w:rPr>
        <w:t xml:space="preserve"> open literature and</w:t>
      </w:r>
      <w:r w:rsidRPr="00A472C8">
        <w:rPr>
          <w:rFonts w:eastAsia="Calibri" w:cs="Calibri"/>
          <w:szCs w:val="22"/>
        </w:rPr>
        <w:t xml:space="preserve"> registrant</w:t>
      </w:r>
      <w:r w:rsidR="006367D0" w:rsidRPr="00A472C8">
        <w:rPr>
          <w:rFonts w:eastAsia="Calibri" w:cs="Calibri"/>
          <w:szCs w:val="22"/>
        </w:rPr>
        <w:t>-</w:t>
      </w:r>
      <w:r w:rsidRPr="00A472C8">
        <w:rPr>
          <w:rFonts w:eastAsia="Calibri" w:cs="Calibri"/>
          <w:szCs w:val="22"/>
        </w:rPr>
        <w:t>submitted studies involving birds, including acute oral, sub-acute dietary</w:t>
      </w:r>
      <w:r w:rsidR="00C80316" w:rsidRPr="00A472C8">
        <w:rPr>
          <w:rFonts w:eastAsia="Calibri" w:cs="Calibri"/>
          <w:szCs w:val="22"/>
        </w:rPr>
        <w:t xml:space="preserve"> and </w:t>
      </w:r>
      <w:r w:rsidR="00CB7498" w:rsidRPr="00A472C8">
        <w:rPr>
          <w:rFonts w:eastAsia="Calibri" w:cs="Calibri"/>
          <w:szCs w:val="22"/>
        </w:rPr>
        <w:t xml:space="preserve">chronic </w:t>
      </w:r>
      <w:r w:rsidRPr="00A472C8">
        <w:rPr>
          <w:rFonts w:eastAsia="Calibri" w:cs="Calibri"/>
          <w:szCs w:val="22"/>
        </w:rPr>
        <w:t xml:space="preserve">reproduction with technical </w:t>
      </w:r>
      <w:r w:rsidR="00CB7498" w:rsidRPr="00A472C8">
        <w:rPr>
          <w:rFonts w:eastAsia="Calibri" w:cs="Calibri"/>
          <w:szCs w:val="22"/>
        </w:rPr>
        <w:t xml:space="preserve">grade </w:t>
      </w:r>
      <w:r w:rsidRPr="00A472C8">
        <w:rPr>
          <w:rFonts w:eastAsia="Calibri" w:cs="Calibri"/>
          <w:szCs w:val="22"/>
        </w:rPr>
        <w:t xml:space="preserve">or formulated </w:t>
      </w:r>
      <w:r w:rsidR="004C3CB7" w:rsidRPr="00A472C8">
        <w:rPr>
          <w:rFonts w:eastAsia="Calibri" w:cs="Calibri"/>
          <w:color w:val="auto"/>
          <w:szCs w:val="22"/>
        </w:rPr>
        <w:t>thiamethoxam</w:t>
      </w:r>
      <w:r w:rsidRPr="00A472C8">
        <w:rPr>
          <w:rFonts w:eastAsia="Calibri" w:cs="Calibri"/>
          <w:szCs w:val="22"/>
        </w:rPr>
        <w:t xml:space="preserve">. </w:t>
      </w:r>
      <w:r w:rsidRPr="00A472C8">
        <w:rPr>
          <w:rFonts w:eastAsia="Calibri" w:cs="Calibri"/>
          <w:b/>
          <w:szCs w:val="22"/>
        </w:rPr>
        <w:t>APPENDIX 2-</w:t>
      </w:r>
      <w:r w:rsidR="00DF63AB" w:rsidRPr="00A472C8">
        <w:rPr>
          <w:rFonts w:eastAsia="Calibri" w:cs="Calibri"/>
          <w:b/>
          <w:szCs w:val="22"/>
        </w:rPr>
        <w:t>4</w:t>
      </w:r>
      <w:r w:rsidRPr="00A472C8">
        <w:rPr>
          <w:rFonts w:eastAsia="Calibri" w:cs="Calibri"/>
          <w:szCs w:val="22"/>
        </w:rPr>
        <w:t xml:space="preserve"> include</w:t>
      </w:r>
      <w:r w:rsidR="00AC71C0" w:rsidRPr="00A472C8">
        <w:rPr>
          <w:rFonts w:eastAsia="Calibri" w:cs="Calibri"/>
          <w:szCs w:val="22"/>
        </w:rPr>
        <w:t>s</w:t>
      </w:r>
      <w:r w:rsidRPr="00A472C8">
        <w:rPr>
          <w:rFonts w:eastAsia="Calibri" w:cs="Calibri"/>
          <w:szCs w:val="22"/>
        </w:rPr>
        <w:t xml:space="preserve"> the bibliographies of studies that are included in this effects characterization. Studies were excluded if they were considered invalid or not associated with an environmentally relevant exposure route. </w:t>
      </w:r>
      <w:r w:rsidR="00C80316" w:rsidRPr="00A472C8">
        <w:rPr>
          <w:rFonts w:eastAsia="Calibri" w:cs="Calibri"/>
          <w:szCs w:val="22"/>
        </w:rPr>
        <w:t>T</w:t>
      </w:r>
      <w:r w:rsidR="0011208A" w:rsidRPr="00A472C8">
        <w:rPr>
          <w:rFonts w:eastAsia="Calibri" w:cs="Calibri"/>
          <w:szCs w:val="22"/>
        </w:rPr>
        <w:t>hresholds are based on the most sensitive lethal and sublethal effects identified among registrant-submitted studies and open literature in the ECOTOX database.</w:t>
      </w:r>
    </w:p>
    <w:p w14:paraId="2496AEB1" w14:textId="77777777" w:rsidR="006A44DA" w:rsidRPr="00A472C8" w:rsidRDefault="006A44DA" w:rsidP="004432FF">
      <w:pPr>
        <w:rPr>
          <w:rFonts w:cs="Calibri"/>
        </w:rPr>
      </w:pPr>
    </w:p>
    <w:p w14:paraId="43BCA9D6" w14:textId="77777777" w:rsidR="00CD2A08" w:rsidRPr="00C10DEC" w:rsidRDefault="00CD2A08" w:rsidP="003C0D10">
      <w:pPr>
        <w:pStyle w:val="Heading2"/>
        <w:rPr>
          <w:color w:val="4472C4" w:themeColor="accent5"/>
        </w:rPr>
      </w:pPr>
      <w:bookmarkStart w:id="98" w:name="_Toc434489090"/>
      <w:bookmarkStart w:id="99" w:name="_Toc80616207"/>
      <w:r w:rsidRPr="00C10DEC">
        <w:rPr>
          <w:color w:val="4472C4" w:themeColor="accent5"/>
        </w:rPr>
        <w:t>Effects on Mortality of Birds</w:t>
      </w:r>
      <w:bookmarkEnd w:id="98"/>
      <w:bookmarkEnd w:id="99"/>
    </w:p>
    <w:p w14:paraId="37CC5DFF" w14:textId="77777777" w:rsidR="00CD2A08" w:rsidRPr="00A472C8" w:rsidRDefault="00CD2A08" w:rsidP="006A6DEA">
      <w:pPr>
        <w:rPr>
          <w:rFonts w:cs="Calibri"/>
          <w:szCs w:val="22"/>
        </w:rPr>
      </w:pPr>
    </w:p>
    <w:p w14:paraId="022E6B15" w14:textId="17EC9C0A" w:rsidR="00D53336" w:rsidRPr="00A472C8" w:rsidRDefault="00D10450" w:rsidP="5D334017">
      <w:pPr>
        <w:rPr>
          <w:rFonts w:eastAsiaTheme="minorEastAsia" w:cs="Calibri"/>
          <w:color w:val="auto"/>
        </w:rPr>
      </w:pPr>
      <w:r w:rsidRPr="00A472C8">
        <w:rPr>
          <w:rFonts w:eastAsiaTheme="minorEastAsia" w:cs="Calibri"/>
          <w:color w:val="auto"/>
        </w:rPr>
        <w:t>In an acute toxicity study with mallard duck</w:t>
      </w:r>
      <w:r w:rsidR="5B3CE868" w:rsidRPr="00A472C8">
        <w:rPr>
          <w:rFonts w:eastAsiaTheme="minorEastAsia" w:cs="Calibri"/>
          <w:color w:val="auto"/>
        </w:rPr>
        <w:t>,</w:t>
      </w:r>
      <w:r w:rsidRPr="00A472C8">
        <w:rPr>
          <w:rFonts w:eastAsiaTheme="minorEastAsia" w:cs="Calibri"/>
          <w:color w:val="auto"/>
        </w:rPr>
        <w:t xml:space="preserve"> the 14-day LD</w:t>
      </w:r>
      <w:r w:rsidRPr="00A472C8">
        <w:rPr>
          <w:rFonts w:eastAsiaTheme="minorEastAsia" w:cs="Calibri"/>
          <w:color w:val="auto"/>
          <w:sz w:val="14"/>
          <w:szCs w:val="14"/>
        </w:rPr>
        <w:t xml:space="preserve">50 </w:t>
      </w:r>
      <w:r w:rsidRPr="00A472C8">
        <w:rPr>
          <w:rFonts w:eastAsiaTheme="minorEastAsia" w:cs="Calibri"/>
          <w:color w:val="auto"/>
        </w:rPr>
        <w:t>was 576 mg a.i./kg bw</w:t>
      </w:r>
      <w:r w:rsidR="004923D0" w:rsidRPr="00A472C8">
        <w:rPr>
          <w:rFonts w:eastAsiaTheme="minorEastAsia" w:cs="Calibri"/>
          <w:color w:val="auto"/>
        </w:rPr>
        <w:t xml:space="preserve"> and </w:t>
      </w:r>
      <w:r w:rsidR="00071CE5" w:rsidRPr="00A472C8">
        <w:rPr>
          <w:rFonts w:eastAsiaTheme="minorEastAsia" w:cs="Calibri"/>
          <w:color w:val="auto"/>
        </w:rPr>
        <w:t xml:space="preserve">in </w:t>
      </w:r>
      <w:r w:rsidR="004923D0" w:rsidRPr="00A472C8">
        <w:rPr>
          <w:rFonts w:eastAsiaTheme="minorEastAsia" w:cs="Calibri"/>
          <w:color w:val="auto"/>
        </w:rPr>
        <w:t>another study with</w:t>
      </w:r>
      <w:r w:rsidRPr="00A472C8">
        <w:rPr>
          <w:rFonts w:eastAsiaTheme="minorEastAsia" w:cs="Calibri"/>
          <w:color w:val="auto"/>
        </w:rPr>
        <w:t xml:space="preserve"> bobwhite quail the 21-day LD</w:t>
      </w:r>
      <w:r w:rsidRPr="00A472C8">
        <w:rPr>
          <w:rFonts w:eastAsiaTheme="minorEastAsia" w:cs="Calibri"/>
          <w:color w:val="auto"/>
          <w:sz w:val="14"/>
          <w:szCs w:val="14"/>
        </w:rPr>
        <w:t xml:space="preserve">50 </w:t>
      </w:r>
      <w:r w:rsidRPr="00A472C8">
        <w:rPr>
          <w:rFonts w:eastAsiaTheme="minorEastAsia" w:cs="Calibri"/>
          <w:color w:val="auto"/>
        </w:rPr>
        <w:t>was 1552 mg a.i./kg-bw. The NO</w:t>
      </w:r>
      <w:r w:rsidR="006D4B7E" w:rsidRPr="00A472C8">
        <w:rPr>
          <w:rFonts w:eastAsiaTheme="minorEastAsia" w:cs="Calibri"/>
          <w:color w:val="auto"/>
        </w:rPr>
        <w:t>A</w:t>
      </w:r>
      <w:r w:rsidRPr="00A472C8">
        <w:rPr>
          <w:rFonts w:eastAsiaTheme="minorEastAsia" w:cs="Calibri"/>
          <w:color w:val="auto"/>
        </w:rPr>
        <w:t>EL for mortality was 125 mg a.i./kg</w:t>
      </w:r>
      <w:r w:rsidR="007C06E9" w:rsidRPr="00A472C8">
        <w:rPr>
          <w:rFonts w:eastAsiaTheme="minorEastAsia" w:cs="Calibri"/>
          <w:color w:val="auto"/>
        </w:rPr>
        <w:t>-bw</w:t>
      </w:r>
      <w:r w:rsidRPr="00A472C8">
        <w:rPr>
          <w:rFonts w:eastAsiaTheme="minorEastAsia" w:cs="Calibri"/>
          <w:color w:val="auto"/>
        </w:rPr>
        <w:t>. Two studies with passerines have been submitted to the agency conducted under the OECD TG223</w:t>
      </w:r>
      <w:r w:rsidR="00F761AC" w:rsidRPr="00A472C8">
        <w:rPr>
          <w:rStyle w:val="FootnoteReference"/>
          <w:rFonts w:eastAsiaTheme="minorEastAsia" w:cs="Calibri"/>
          <w:color w:val="auto"/>
        </w:rPr>
        <w:footnoteReference w:id="5"/>
      </w:r>
      <w:r w:rsidR="00FA0F93" w:rsidRPr="00A472C8">
        <w:rPr>
          <w:rFonts w:eastAsiaTheme="minorEastAsia" w:cs="Calibri"/>
          <w:color w:val="auto"/>
        </w:rPr>
        <w:t xml:space="preserve">. </w:t>
      </w:r>
      <w:r w:rsidR="00F81B18" w:rsidRPr="00A472C8">
        <w:rPr>
          <w:rFonts w:eastAsiaTheme="minorEastAsia" w:cs="Calibri"/>
          <w:color w:val="auto"/>
        </w:rPr>
        <w:t>O</w:t>
      </w:r>
      <w:r w:rsidRPr="00A472C8">
        <w:rPr>
          <w:rFonts w:eastAsiaTheme="minorEastAsia" w:cs="Calibri"/>
          <w:color w:val="auto"/>
        </w:rPr>
        <w:t>ne (MRID 49025801)</w:t>
      </w:r>
      <w:r w:rsidR="00480FD8" w:rsidRPr="00A472C8">
        <w:rPr>
          <w:rFonts w:eastAsiaTheme="minorEastAsia" w:cs="Calibri"/>
          <w:color w:val="auto"/>
        </w:rPr>
        <w:t xml:space="preserve"> study tested with house</w:t>
      </w:r>
      <w:r w:rsidRPr="00A472C8">
        <w:rPr>
          <w:rFonts w:eastAsiaTheme="minorEastAsia" w:cs="Calibri"/>
          <w:color w:val="auto"/>
        </w:rPr>
        <w:t xml:space="preserve"> sparrows</w:t>
      </w:r>
      <w:r w:rsidR="00B04425" w:rsidRPr="00A472C8">
        <w:rPr>
          <w:rFonts w:eastAsiaTheme="minorEastAsia" w:cs="Calibri"/>
          <w:color w:val="auto"/>
        </w:rPr>
        <w:t xml:space="preserve"> derived an </w:t>
      </w:r>
      <w:r w:rsidR="00B04425" w:rsidRPr="00A472C8">
        <w:rPr>
          <w:rFonts w:eastAsiaTheme="minorEastAsia" w:cs="Calibri"/>
        </w:rPr>
        <w:t>LD</w:t>
      </w:r>
      <w:r w:rsidR="00B04425" w:rsidRPr="00A472C8">
        <w:rPr>
          <w:rFonts w:eastAsiaTheme="minorEastAsia" w:cs="Calibri"/>
          <w:vertAlign w:val="subscript"/>
        </w:rPr>
        <w:t>50</w:t>
      </w:r>
      <w:r w:rsidR="00B04425" w:rsidRPr="00A472C8">
        <w:rPr>
          <w:rFonts w:eastAsiaTheme="minorEastAsia" w:cs="Calibri"/>
        </w:rPr>
        <w:t xml:space="preserve"> of 786 mg/kg-bw, t</w:t>
      </w:r>
      <w:r w:rsidRPr="00A472C8">
        <w:rPr>
          <w:rFonts w:eastAsiaTheme="minorEastAsia" w:cs="Calibri"/>
        </w:rPr>
        <w:t>he</w:t>
      </w:r>
      <w:r w:rsidRPr="00A472C8">
        <w:rPr>
          <w:rFonts w:eastAsiaTheme="minorEastAsia" w:cs="Calibri"/>
          <w:color w:val="auto"/>
        </w:rPr>
        <w:t xml:space="preserve"> other (MRID 49755701) determined an LD</w:t>
      </w:r>
      <w:r w:rsidRPr="00A472C8">
        <w:rPr>
          <w:rFonts w:eastAsiaTheme="minorEastAsia" w:cs="Calibri"/>
          <w:color w:val="auto"/>
          <w:sz w:val="14"/>
          <w:szCs w:val="14"/>
        </w:rPr>
        <w:t xml:space="preserve">50 </w:t>
      </w:r>
      <w:r w:rsidRPr="00A472C8">
        <w:rPr>
          <w:rFonts w:eastAsiaTheme="minorEastAsia" w:cs="Calibri"/>
          <w:color w:val="auto"/>
        </w:rPr>
        <w:t xml:space="preserve">value </w:t>
      </w:r>
      <w:r w:rsidR="003A10F1" w:rsidRPr="00A472C8">
        <w:rPr>
          <w:rFonts w:eastAsiaTheme="minorEastAsia" w:cs="Calibri"/>
          <w:color w:val="auto"/>
        </w:rPr>
        <w:t>of</w:t>
      </w:r>
      <w:r w:rsidRPr="00A472C8">
        <w:rPr>
          <w:rFonts w:eastAsiaTheme="minorEastAsia" w:cs="Calibri"/>
          <w:color w:val="auto"/>
        </w:rPr>
        <w:t xml:space="preserve"> 431 mg/kg-bw based on mortality</w:t>
      </w:r>
      <w:r w:rsidR="00B04425" w:rsidRPr="00A472C8">
        <w:rPr>
          <w:rFonts w:eastAsiaTheme="minorEastAsia" w:cs="Calibri"/>
          <w:color w:val="auto"/>
        </w:rPr>
        <w:t xml:space="preserve"> for the canary</w:t>
      </w:r>
      <w:r w:rsidR="00480FD8" w:rsidRPr="00A472C8">
        <w:rPr>
          <w:rFonts w:eastAsiaTheme="minorEastAsia" w:cs="Calibri"/>
          <w:color w:val="auto"/>
        </w:rPr>
        <w:t xml:space="preserve">. </w:t>
      </w:r>
      <w:r w:rsidRPr="00A472C8">
        <w:rPr>
          <w:rFonts w:eastAsiaTheme="minorEastAsia" w:cs="Calibri"/>
          <w:color w:val="auto"/>
        </w:rPr>
        <w:t xml:space="preserve"> </w:t>
      </w:r>
    </w:p>
    <w:p w14:paraId="174F19F5" w14:textId="77777777" w:rsidR="00D53336" w:rsidRPr="00A472C8" w:rsidRDefault="00D53336" w:rsidP="00D10450">
      <w:pPr>
        <w:rPr>
          <w:rFonts w:eastAsiaTheme="minorHAnsi" w:cs="Calibri"/>
          <w:color w:val="auto"/>
          <w:szCs w:val="22"/>
        </w:rPr>
      </w:pPr>
    </w:p>
    <w:p w14:paraId="22B0AA48" w14:textId="5D3A0F72" w:rsidR="00CD2A08" w:rsidRPr="00A472C8" w:rsidRDefault="00240440" w:rsidP="008F0620">
      <w:pPr>
        <w:pStyle w:val="Caption"/>
        <w:rPr>
          <w:rFonts w:cs="Calibri"/>
        </w:rPr>
      </w:pPr>
      <w:bookmarkStart w:id="100" w:name="_Ref51587053"/>
      <w:bookmarkStart w:id="101" w:name="_Toc80616349"/>
      <w:r w:rsidRPr="00A472C8">
        <w:rPr>
          <w:rFonts w:cs="Calibri"/>
        </w:rPr>
        <w:t>Table 2-</w:t>
      </w:r>
      <w:bookmarkEnd w:id="100"/>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16</w:t>
      </w:r>
      <w:r w:rsidR="008F0620">
        <w:rPr>
          <w:rFonts w:cs="Calibri"/>
        </w:rPr>
        <w:fldChar w:fldCharType="end"/>
      </w:r>
      <w:r w:rsidR="0082371A" w:rsidRPr="00A472C8">
        <w:rPr>
          <w:rFonts w:cs="Calibri"/>
        </w:rPr>
        <w:t xml:space="preserve">. Avian Acute Toxicity Data for </w:t>
      </w:r>
      <w:r w:rsidR="00BA774B" w:rsidRPr="00A472C8">
        <w:rPr>
          <w:rFonts w:cs="Calibri"/>
        </w:rPr>
        <w:t>Thia</w:t>
      </w:r>
      <w:r w:rsidR="00896CCC" w:rsidRPr="00A472C8">
        <w:rPr>
          <w:rFonts w:cs="Calibri"/>
        </w:rPr>
        <w:t>methoxam</w:t>
      </w:r>
      <w:r w:rsidR="000B0527" w:rsidRPr="00A472C8">
        <w:rPr>
          <w:rFonts w:cs="Calibri"/>
          <w:vertAlign w:val="superscript"/>
        </w:rPr>
        <w:t>1</w:t>
      </w:r>
      <w:bookmarkEnd w:id="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1333"/>
        <w:gridCol w:w="1070"/>
        <w:gridCol w:w="1513"/>
        <w:gridCol w:w="1846"/>
        <w:gridCol w:w="1881"/>
        <w:gridCol w:w="1707"/>
      </w:tblGrid>
      <w:tr w:rsidR="000B0527" w:rsidRPr="00A472C8" w14:paraId="1B3C99DC" w14:textId="77777777" w:rsidTr="009B4C13">
        <w:trPr>
          <w:tblHeader/>
          <w:jc w:val="center"/>
        </w:trPr>
        <w:tc>
          <w:tcPr>
            <w:tcW w:w="713" w:type="pct"/>
            <w:shd w:val="pct10" w:color="000000" w:fill="FFFFFF"/>
          </w:tcPr>
          <w:p w14:paraId="41D98864" w14:textId="77777777" w:rsidR="00631BA2" w:rsidRPr="00A472C8" w:rsidRDefault="00631BA2" w:rsidP="009B4C13">
            <w:pPr>
              <w:spacing w:after="58"/>
              <w:rPr>
                <w:rFonts w:cs="Calibri"/>
                <w:b/>
                <w:sz w:val="20"/>
              </w:rPr>
            </w:pPr>
            <w:r w:rsidRPr="00A472C8">
              <w:rPr>
                <w:rFonts w:cs="Calibri"/>
                <w:b/>
                <w:sz w:val="20"/>
              </w:rPr>
              <w:t>Surrogate</w:t>
            </w:r>
          </w:p>
          <w:p w14:paraId="515231BA" w14:textId="77777777" w:rsidR="00631BA2" w:rsidRPr="00A472C8" w:rsidRDefault="00631BA2" w:rsidP="009B4C13">
            <w:pPr>
              <w:spacing w:after="58"/>
              <w:rPr>
                <w:rFonts w:cs="Calibri"/>
                <w:b/>
                <w:sz w:val="20"/>
              </w:rPr>
            </w:pPr>
            <w:r w:rsidRPr="00A472C8">
              <w:rPr>
                <w:rFonts w:cs="Calibri"/>
                <w:b/>
                <w:sz w:val="20"/>
              </w:rPr>
              <w:t>Species</w:t>
            </w:r>
          </w:p>
        </w:tc>
        <w:tc>
          <w:tcPr>
            <w:tcW w:w="572" w:type="pct"/>
            <w:shd w:val="pct10" w:color="000000" w:fill="FFFFFF"/>
          </w:tcPr>
          <w:p w14:paraId="4B4F08C8" w14:textId="77777777" w:rsidR="00631BA2" w:rsidRPr="00A472C8" w:rsidRDefault="00631BA2" w:rsidP="009B4C13">
            <w:pPr>
              <w:spacing w:after="58"/>
              <w:rPr>
                <w:rFonts w:cs="Calibri"/>
                <w:b/>
                <w:sz w:val="20"/>
              </w:rPr>
            </w:pPr>
            <w:r w:rsidRPr="00A472C8">
              <w:rPr>
                <w:rFonts w:cs="Calibri"/>
                <w:b/>
                <w:sz w:val="20"/>
              </w:rPr>
              <w:t>% a.i.</w:t>
            </w:r>
          </w:p>
        </w:tc>
        <w:tc>
          <w:tcPr>
            <w:tcW w:w="809" w:type="pct"/>
            <w:shd w:val="pct10" w:color="000000" w:fill="FFFFFF"/>
          </w:tcPr>
          <w:p w14:paraId="4611B458" w14:textId="04727F67" w:rsidR="00631BA2" w:rsidRPr="00A472C8" w:rsidRDefault="00631BA2" w:rsidP="009B4C13">
            <w:pPr>
              <w:spacing w:after="58"/>
              <w:rPr>
                <w:rFonts w:cs="Calibri"/>
                <w:b/>
                <w:sz w:val="20"/>
              </w:rPr>
            </w:pPr>
            <w:r w:rsidRPr="00A472C8">
              <w:rPr>
                <w:rFonts w:cs="Calibri"/>
                <w:b/>
                <w:sz w:val="20"/>
              </w:rPr>
              <w:t>LD</w:t>
            </w:r>
            <w:r w:rsidRPr="00A472C8">
              <w:rPr>
                <w:rFonts w:cs="Calibri"/>
                <w:b/>
                <w:sz w:val="20"/>
                <w:vertAlign w:val="subscript"/>
              </w:rPr>
              <w:t>50</w:t>
            </w:r>
            <w:r w:rsidRPr="00A472C8">
              <w:rPr>
                <w:rFonts w:cs="Calibri"/>
                <w:b/>
                <w:sz w:val="20"/>
              </w:rPr>
              <w:t>, mg/kg-bw (probit slope)</w:t>
            </w:r>
          </w:p>
        </w:tc>
        <w:tc>
          <w:tcPr>
            <w:tcW w:w="987" w:type="pct"/>
            <w:shd w:val="pct10" w:color="000000" w:fill="FFFFFF"/>
          </w:tcPr>
          <w:p w14:paraId="67406906" w14:textId="1DD385C2" w:rsidR="009B4C13" w:rsidRPr="00A472C8" w:rsidRDefault="00631BA2" w:rsidP="009B4C13">
            <w:pPr>
              <w:spacing w:after="58"/>
              <w:rPr>
                <w:rFonts w:cs="Calibri"/>
                <w:b/>
                <w:sz w:val="20"/>
              </w:rPr>
            </w:pPr>
            <w:r w:rsidRPr="00A472C8">
              <w:rPr>
                <w:rFonts w:cs="Calibri"/>
                <w:b/>
                <w:sz w:val="20"/>
              </w:rPr>
              <w:t>NOAE</w:t>
            </w:r>
            <w:r w:rsidR="00F8671D" w:rsidRPr="00A472C8">
              <w:rPr>
                <w:rFonts w:cs="Calibri"/>
                <w:b/>
                <w:sz w:val="20"/>
              </w:rPr>
              <w:t>L</w:t>
            </w:r>
          </w:p>
          <w:p w14:paraId="33346AB3" w14:textId="2D09EDF0" w:rsidR="00631BA2" w:rsidRPr="00A472C8" w:rsidRDefault="009B4C13" w:rsidP="009B4C13">
            <w:pPr>
              <w:spacing w:after="58"/>
              <w:rPr>
                <w:rFonts w:cs="Calibri"/>
                <w:b/>
                <w:sz w:val="20"/>
              </w:rPr>
            </w:pPr>
            <w:r w:rsidRPr="00A472C8">
              <w:rPr>
                <w:rFonts w:cs="Calibri"/>
                <w:b/>
                <w:sz w:val="20"/>
              </w:rPr>
              <w:t>(</w:t>
            </w:r>
            <w:r w:rsidR="00631BA2" w:rsidRPr="00A472C8">
              <w:rPr>
                <w:rFonts w:cs="Calibri"/>
                <w:b/>
                <w:sz w:val="20"/>
              </w:rPr>
              <w:t>mg/kg-bw</w:t>
            </w:r>
            <w:r w:rsidRPr="00A472C8">
              <w:rPr>
                <w:rFonts w:cs="Calibri"/>
                <w:b/>
                <w:sz w:val="20"/>
              </w:rPr>
              <w:t>)</w:t>
            </w:r>
          </w:p>
        </w:tc>
        <w:tc>
          <w:tcPr>
            <w:tcW w:w="1006" w:type="pct"/>
            <w:shd w:val="pct10" w:color="000000" w:fill="FFFFFF"/>
          </w:tcPr>
          <w:p w14:paraId="56C2A0C1" w14:textId="77777777" w:rsidR="00631BA2" w:rsidRPr="00A472C8" w:rsidRDefault="00631BA2" w:rsidP="009B4C13">
            <w:pPr>
              <w:spacing w:after="58"/>
              <w:rPr>
                <w:rFonts w:cs="Calibri"/>
                <w:b/>
                <w:sz w:val="20"/>
              </w:rPr>
            </w:pPr>
            <w:r w:rsidRPr="00A472C8">
              <w:rPr>
                <w:rFonts w:cs="Calibri"/>
                <w:b/>
                <w:sz w:val="20"/>
              </w:rPr>
              <w:t>Effects</w:t>
            </w:r>
          </w:p>
        </w:tc>
        <w:tc>
          <w:tcPr>
            <w:tcW w:w="913" w:type="pct"/>
            <w:shd w:val="pct10" w:color="000000" w:fill="FFFFFF"/>
          </w:tcPr>
          <w:p w14:paraId="7A0F154F" w14:textId="77777777" w:rsidR="00631BA2" w:rsidRPr="00A472C8" w:rsidRDefault="00631BA2" w:rsidP="009B4C13">
            <w:pPr>
              <w:spacing w:after="58"/>
              <w:rPr>
                <w:rFonts w:cs="Calibri"/>
                <w:b/>
                <w:sz w:val="20"/>
              </w:rPr>
            </w:pPr>
            <w:r w:rsidRPr="00A472C8">
              <w:rPr>
                <w:rFonts w:cs="Calibri"/>
                <w:b/>
                <w:sz w:val="20"/>
              </w:rPr>
              <w:t>MRID, Author, Year</w:t>
            </w:r>
          </w:p>
        </w:tc>
      </w:tr>
      <w:tr w:rsidR="000B0527" w:rsidRPr="00A472C8" w14:paraId="575AEA49" w14:textId="77777777" w:rsidTr="00357033">
        <w:trPr>
          <w:trHeight w:val="1052"/>
          <w:jc w:val="center"/>
        </w:trPr>
        <w:tc>
          <w:tcPr>
            <w:tcW w:w="713" w:type="pct"/>
            <w:vAlign w:val="center"/>
          </w:tcPr>
          <w:p w14:paraId="0F8D2BF7" w14:textId="77777777" w:rsidR="00631BA2" w:rsidRPr="00A472C8" w:rsidRDefault="00665A50" w:rsidP="00357033">
            <w:pPr>
              <w:spacing w:after="58"/>
              <w:rPr>
                <w:rFonts w:cs="Calibri"/>
                <w:sz w:val="20"/>
              </w:rPr>
            </w:pPr>
            <w:r w:rsidRPr="00A472C8">
              <w:rPr>
                <w:rFonts w:cs="Calibri"/>
                <w:sz w:val="20"/>
              </w:rPr>
              <w:t>Bobwhite Quail</w:t>
            </w:r>
          </w:p>
          <w:p w14:paraId="66F086B2" w14:textId="0E7D849F" w:rsidR="00631BA2" w:rsidRPr="00A472C8" w:rsidRDefault="00665A50" w:rsidP="00357033">
            <w:pPr>
              <w:spacing w:after="58"/>
              <w:rPr>
                <w:rFonts w:cs="Calibri"/>
                <w:sz w:val="20"/>
              </w:rPr>
            </w:pPr>
            <w:r w:rsidRPr="00A472C8">
              <w:rPr>
                <w:rFonts w:cs="Calibri"/>
                <w:sz w:val="20"/>
              </w:rPr>
              <w:t>(</w:t>
            </w:r>
            <w:r w:rsidRPr="00A472C8">
              <w:rPr>
                <w:rFonts w:cs="Calibri"/>
                <w:i/>
                <w:iCs/>
                <w:sz w:val="20"/>
              </w:rPr>
              <w:t>Colinus virginianus</w:t>
            </w:r>
            <w:r w:rsidRPr="00A472C8">
              <w:rPr>
                <w:rFonts w:cs="Calibri"/>
                <w:sz w:val="20"/>
              </w:rPr>
              <w:t>)</w:t>
            </w:r>
          </w:p>
        </w:tc>
        <w:tc>
          <w:tcPr>
            <w:tcW w:w="572" w:type="pct"/>
            <w:vAlign w:val="center"/>
          </w:tcPr>
          <w:p w14:paraId="3A7C989E" w14:textId="0B9702B9" w:rsidR="00631BA2" w:rsidRPr="00A472C8" w:rsidRDefault="00B7130C" w:rsidP="00357033">
            <w:pPr>
              <w:spacing w:after="58"/>
              <w:rPr>
                <w:rFonts w:cs="Calibri"/>
                <w:sz w:val="20"/>
              </w:rPr>
            </w:pPr>
            <w:r w:rsidRPr="00A472C8">
              <w:rPr>
                <w:rFonts w:cs="Calibri"/>
                <w:sz w:val="20"/>
              </w:rPr>
              <w:t xml:space="preserve">98.6; </w:t>
            </w:r>
            <w:r w:rsidR="00631BA2" w:rsidRPr="00A472C8">
              <w:rPr>
                <w:rFonts w:cs="Calibri"/>
                <w:sz w:val="20"/>
              </w:rPr>
              <w:t>T</w:t>
            </w:r>
            <w:r w:rsidR="00F761AC" w:rsidRPr="00A472C8">
              <w:rPr>
                <w:rFonts w:cs="Calibri"/>
                <w:sz w:val="20"/>
              </w:rPr>
              <w:t>GAI</w:t>
            </w:r>
          </w:p>
        </w:tc>
        <w:tc>
          <w:tcPr>
            <w:tcW w:w="809" w:type="pct"/>
            <w:vAlign w:val="center"/>
          </w:tcPr>
          <w:p w14:paraId="30B2F864" w14:textId="7890F428" w:rsidR="00631BA2" w:rsidRPr="00A472C8" w:rsidRDefault="00DB421B" w:rsidP="00357033">
            <w:pPr>
              <w:spacing w:after="58"/>
              <w:rPr>
                <w:rFonts w:cs="Calibri"/>
                <w:sz w:val="20"/>
              </w:rPr>
            </w:pPr>
            <w:r w:rsidRPr="00A472C8">
              <w:rPr>
                <w:rFonts w:cs="Calibri"/>
                <w:sz w:val="20"/>
              </w:rPr>
              <w:t>1552</w:t>
            </w:r>
          </w:p>
          <w:p w14:paraId="5CEFCF72" w14:textId="1B71DF7A" w:rsidR="00631BA2" w:rsidRPr="00A472C8" w:rsidRDefault="00345981" w:rsidP="00357033">
            <w:pPr>
              <w:spacing w:after="58"/>
              <w:rPr>
                <w:rFonts w:cs="Calibri"/>
                <w:sz w:val="20"/>
              </w:rPr>
            </w:pPr>
            <w:r w:rsidRPr="00A472C8">
              <w:rPr>
                <w:rFonts w:cs="Calibri"/>
                <w:sz w:val="20"/>
              </w:rPr>
              <w:t>(</w:t>
            </w:r>
            <w:r w:rsidR="000B0527" w:rsidRPr="00A472C8">
              <w:rPr>
                <w:rFonts w:cs="Calibri"/>
                <w:sz w:val="20"/>
              </w:rPr>
              <w:t>NA)</w:t>
            </w:r>
          </w:p>
        </w:tc>
        <w:tc>
          <w:tcPr>
            <w:tcW w:w="987" w:type="pct"/>
            <w:vAlign w:val="center"/>
          </w:tcPr>
          <w:p w14:paraId="5D5BB476" w14:textId="18AFBCAC" w:rsidR="00631BA2" w:rsidRPr="00A472C8" w:rsidRDefault="007E51F4" w:rsidP="00357033">
            <w:pPr>
              <w:spacing w:after="58"/>
              <w:rPr>
                <w:rFonts w:cs="Calibri"/>
                <w:sz w:val="20"/>
              </w:rPr>
            </w:pPr>
            <w:r w:rsidRPr="00A472C8">
              <w:rPr>
                <w:rFonts w:cs="Calibri"/>
                <w:sz w:val="20"/>
              </w:rPr>
              <w:t>125</w:t>
            </w:r>
          </w:p>
        </w:tc>
        <w:tc>
          <w:tcPr>
            <w:tcW w:w="1006" w:type="pct"/>
            <w:vAlign w:val="center"/>
          </w:tcPr>
          <w:p w14:paraId="4E52FF63" w14:textId="3A381E6F" w:rsidR="00631BA2" w:rsidRPr="00A472C8" w:rsidRDefault="004E1313" w:rsidP="00357033">
            <w:pPr>
              <w:spacing w:after="58"/>
              <w:rPr>
                <w:rFonts w:cs="Calibri"/>
                <w:sz w:val="20"/>
              </w:rPr>
            </w:pPr>
            <w:r w:rsidRPr="00A472C8">
              <w:rPr>
                <w:rFonts w:cs="Calibri"/>
                <w:sz w:val="20"/>
              </w:rPr>
              <w:t xml:space="preserve">Clinical signs, mortality and </w:t>
            </w:r>
            <w:r w:rsidR="007B1AE0" w:rsidRPr="00A472C8">
              <w:rPr>
                <w:rFonts w:cs="Calibri"/>
                <w:sz w:val="20"/>
              </w:rPr>
              <w:t>reduced weight and reduced feeding</w:t>
            </w:r>
            <w:r w:rsidR="004D27B9" w:rsidRPr="00A472C8">
              <w:rPr>
                <w:rFonts w:cs="Calibri"/>
                <w:sz w:val="20"/>
              </w:rPr>
              <w:t>, lethargy and unstead</w:t>
            </w:r>
            <w:r w:rsidR="00F158A1" w:rsidRPr="00A472C8">
              <w:rPr>
                <w:rFonts w:cs="Calibri"/>
                <w:sz w:val="20"/>
              </w:rPr>
              <w:t>iness</w:t>
            </w:r>
            <w:r w:rsidR="007B1AE0" w:rsidRPr="00A472C8">
              <w:rPr>
                <w:rFonts w:cs="Calibri"/>
                <w:sz w:val="20"/>
              </w:rPr>
              <w:t>.</w:t>
            </w:r>
          </w:p>
        </w:tc>
        <w:tc>
          <w:tcPr>
            <w:tcW w:w="913" w:type="pct"/>
            <w:vAlign w:val="center"/>
          </w:tcPr>
          <w:p w14:paraId="17750F44" w14:textId="79A14F6E" w:rsidR="00631BA2" w:rsidRPr="00A472C8" w:rsidRDefault="0063536B" w:rsidP="00357033">
            <w:pPr>
              <w:spacing w:after="58"/>
              <w:rPr>
                <w:rFonts w:cs="Calibri"/>
                <w:sz w:val="20"/>
              </w:rPr>
            </w:pPr>
            <w:r w:rsidRPr="00A472C8">
              <w:rPr>
                <w:rFonts w:cs="Calibri"/>
                <w:sz w:val="20"/>
              </w:rPr>
              <w:t>44703307</w:t>
            </w:r>
          </w:p>
        </w:tc>
      </w:tr>
      <w:tr w:rsidR="000B0527" w:rsidRPr="00A472C8" w14:paraId="22FC0F88" w14:textId="77777777" w:rsidTr="00357033">
        <w:trPr>
          <w:trHeight w:val="1052"/>
          <w:jc w:val="center"/>
        </w:trPr>
        <w:tc>
          <w:tcPr>
            <w:tcW w:w="713" w:type="pct"/>
            <w:vAlign w:val="center"/>
          </w:tcPr>
          <w:p w14:paraId="174E896D" w14:textId="77777777" w:rsidR="00784359" w:rsidRPr="00A472C8" w:rsidRDefault="00784359" w:rsidP="00357033">
            <w:pPr>
              <w:spacing w:line="120" w:lineRule="exact"/>
              <w:rPr>
                <w:rFonts w:cs="Calibri"/>
                <w:sz w:val="20"/>
              </w:rPr>
            </w:pPr>
          </w:p>
          <w:p w14:paraId="3AFAEAC6" w14:textId="77777777" w:rsidR="00784359" w:rsidRPr="00A472C8" w:rsidRDefault="00784359" w:rsidP="00357033">
            <w:pPr>
              <w:spacing w:line="120" w:lineRule="exact"/>
              <w:rPr>
                <w:rFonts w:cs="Calibri"/>
                <w:sz w:val="20"/>
              </w:rPr>
            </w:pPr>
          </w:p>
          <w:p w14:paraId="5492FFD3" w14:textId="77777777" w:rsidR="00784359" w:rsidRPr="00A472C8" w:rsidRDefault="00784359" w:rsidP="00357033">
            <w:pPr>
              <w:spacing w:after="58"/>
              <w:rPr>
                <w:rFonts w:cs="Calibri"/>
                <w:sz w:val="20"/>
              </w:rPr>
            </w:pPr>
            <w:r w:rsidRPr="00A472C8">
              <w:rPr>
                <w:rFonts w:cs="Calibri"/>
                <w:sz w:val="20"/>
              </w:rPr>
              <w:t>Mallard Duck</w:t>
            </w:r>
          </w:p>
          <w:p w14:paraId="6969CCEA" w14:textId="5C57EB1F" w:rsidR="00784359" w:rsidRPr="00A472C8" w:rsidRDefault="00784359" w:rsidP="00357033">
            <w:pPr>
              <w:spacing w:after="58"/>
              <w:rPr>
                <w:rFonts w:cs="Calibri"/>
                <w:sz w:val="20"/>
              </w:rPr>
            </w:pPr>
            <w:r w:rsidRPr="00A472C8">
              <w:rPr>
                <w:rFonts w:cs="Calibri"/>
                <w:sz w:val="20"/>
              </w:rPr>
              <w:t>(</w:t>
            </w:r>
            <w:r w:rsidRPr="00A472C8">
              <w:rPr>
                <w:rFonts w:cs="Calibri"/>
                <w:i/>
                <w:iCs/>
                <w:sz w:val="20"/>
              </w:rPr>
              <w:t>Anas platyrhynchos</w:t>
            </w:r>
            <w:r w:rsidRPr="00A472C8">
              <w:rPr>
                <w:rFonts w:cs="Calibri"/>
                <w:sz w:val="20"/>
              </w:rPr>
              <w:t>)</w:t>
            </w:r>
          </w:p>
        </w:tc>
        <w:tc>
          <w:tcPr>
            <w:tcW w:w="572" w:type="pct"/>
            <w:vAlign w:val="center"/>
          </w:tcPr>
          <w:p w14:paraId="2E826789" w14:textId="3B502DF4" w:rsidR="00784359" w:rsidRPr="00A472C8" w:rsidRDefault="00A163BF" w:rsidP="00357033">
            <w:pPr>
              <w:spacing w:after="58"/>
              <w:rPr>
                <w:rFonts w:cs="Calibri"/>
                <w:sz w:val="20"/>
              </w:rPr>
            </w:pPr>
            <w:r w:rsidRPr="00A472C8">
              <w:rPr>
                <w:rFonts w:cs="Calibri"/>
                <w:sz w:val="20"/>
              </w:rPr>
              <w:t xml:space="preserve">98.6; </w:t>
            </w:r>
            <w:r w:rsidR="00784359" w:rsidRPr="00A472C8">
              <w:rPr>
                <w:rFonts w:cs="Calibri"/>
                <w:sz w:val="20"/>
              </w:rPr>
              <w:t>T</w:t>
            </w:r>
            <w:r w:rsidR="00F761AC" w:rsidRPr="00A472C8">
              <w:rPr>
                <w:rFonts w:cs="Calibri"/>
                <w:sz w:val="20"/>
              </w:rPr>
              <w:t>GAI</w:t>
            </w:r>
          </w:p>
        </w:tc>
        <w:tc>
          <w:tcPr>
            <w:tcW w:w="809" w:type="pct"/>
            <w:vAlign w:val="center"/>
          </w:tcPr>
          <w:p w14:paraId="5BCAC9C3" w14:textId="77777777" w:rsidR="00784359" w:rsidRPr="00A472C8" w:rsidRDefault="00784359" w:rsidP="00357033">
            <w:pPr>
              <w:spacing w:line="120" w:lineRule="exact"/>
              <w:rPr>
                <w:rFonts w:cs="Calibri"/>
                <w:sz w:val="20"/>
              </w:rPr>
            </w:pPr>
          </w:p>
          <w:p w14:paraId="0DAB1343" w14:textId="62A479B0" w:rsidR="00784359" w:rsidRPr="00A472C8" w:rsidRDefault="00D504BA" w:rsidP="00357033">
            <w:pPr>
              <w:spacing w:after="58"/>
              <w:rPr>
                <w:rFonts w:cs="Calibri"/>
                <w:sz w:val="20"/>
              </w:rPr>
            </w:pPr>
            <w:r w:rsidRPr="00A472C8">
              <w:rPr>
                <w:rFonts w:cs="Calibri"/>
                <w:sz w:val="20"/>
              </w:rPr>
              <w:t>576</w:t>
            </w:r>
          </w:p>
          <w:p w14:paraId="770EA783" w14:textId="76B7ED0A" w:rsidR="00784359" w:rsidRPr="00A472C8" w:rsidRDefault="00345981" w:rsidP="00357033">
            <w:pPr>
              <w:spacing w:after="58"/>
              <w:rPr>
                <w:rFonts w:cs="Calibri"/>
                <w:sz w:val="20"/>
              </w:rPr>
            </w:pPr>
            <w:r w:rsidRPr="00A472C8">
              <w:rPr>
                <w:rFonts w:cs="Calibri"/>
                <w:sz w:val="20"/>
              </w:rPr>
              <w:t>(</w:t>
            </w:r>
            <w:r w:rsidR="000B0527" w:rsidRPr="00A472C8">
              <w:rPr>
                <w:rFonts w:cs="Calibri"/>
                <w:sz w:val="20"/>
              </w:rPr>
              <w:t>NA)</w:t>
            </w:r>
          </w:p>
        </w:tc>
        <w:tc>
          <w:tcPr>
            <w:tcW w:w="987" w:type="pct"/>
            <w:vAlign w:val="center"/>
          </w:tcPr>
          <w:p w14:paraId="083D32F2" w14:textId="6872AE98" w:rsidR="00784359" w:rsidRPr="00A472C8" w:rsidRDefault="0019083C" w:rsidP="00357033">
            <w:pPr>
              <w:spacing w:after="58"/>
              <w:rPr>
                <w:rFonts w:cs="Calibri"/>
                <w:sz w:val="20"/>
              </w:rPr>
            </w:pPr>
            <w:r w:rsidRPr="00A472C8">
              <w:rPr>
                <w:rFonts w:cs="Calibri"/>
                <w:sz w:val="20"/>
              </w:rPr>
              <w:t>&lt;</w:t>
            </w:r>
            <w:r w:rsidR="0094647D" w:rsidRPr="00A472C8">
              <w:rPr>
                <w:rFonts w:cs="Calibri"/>
                <w:sz w:val="20"/>
              </w:rPr>
              <w:t xml:space="preserve"> </w:t>
            </w:r>
            <w:r w:rsidRPr="00A472C8">
              <w:rPr>
                <w:rFonts w:cs="Calibri"/>
                <w:sz w:val="20"/>
              </w:rPr>
              <w:t>76</w:t>
            </w:r>
          </w:p>
        </w:tc>
        <w:tc>
          <w:tcPr>
            <w:tcW w:w="1006" w:type="pct"/>
            <w:vAlign w:val="center"/>
          </w:tcPr>
          <w:p w14:paraId="2ED82630" w14:textId="0FC53162" w:rsidR="00784359" w:rsidRPr="00A472C8" w:rsidRDefault="00ED0D65" w:rsidP="00357033">
            <w:pPr>
              <w:spacing w:after="58"/>
              <w:rPr>
                <w:rFonts w:cs="Calibri"/>
                <w:sz w:val="20"/>
              </w:rPr>
            </w:pPr>
            <w:r w:rsidRPr="00A472C8">
              <w:rPr>
                <w:rFonts w:cs="Calibri"/>
                <w:sz w:val="20"/>
              </w:rPr>
              <w:t>Regurgitation observed at all te</w:t>
            </w:r>
            <w:r w:rsidR="006F6715" w:rsidRPr="00A472C8">
              <w:rPr>
                <w:rFonts w:cs="Calibri"/>
                <w:sz w:val="20"/>
              </w:rPr>
              <w:t>s</w:t>
            </w:r>
            <w:r w:rsidRPr="00A472C8">
              <w:rPr>
                <w:rFonts w:cs="Calibri"/>
                <w:sz w:val="20"/>
              </w:rPr>
              <w:t>t concentrations</w:t>
            </w:r>
            <w:r w:rsidR="00534F96" w:rsidRPr="00A472C8">
              <w:rPr>
                <w:rFonts w:cs="Calibri"/>
                <w:sz w:val="20"/>
              </w:rPr>
              <w:t xml:space="preserve"> </w:t>
            </w:r>
            <w:r w:rsidR="00050F8C" w:rsidRPr="00A472C8">
              <w:rPr>
                <w:rFonts w:cs="Calibri"/>
                <w:sz w:val="20"/>
                <w:u w:val="single"/>
              </w:rPr>
              <w:t>&gt;</w:t>
            </w:r>
            <w:r w:rsidR="00050F8C" w:rsidRPr="00A472C8">
              <w:rPr>
                <w:rFonts w:cs="Calibri"/>
                <w:sz w:val="20"/>
              </w:rPr>
              <w:t xml:space="preserve"> </w:t>
            </w:r>
            <w:r w:rsidR="008359C1" w:rsidRPr="00A472C8">
              <w:rPr>
                <w:rFonts w:cs="Calibri"/>
                <w:sz w:val="20"/>
              </w:rPr>
              <w:t>76 mg/kg-bw</w:t>
            </w:r>
          </w:p>
        </w:tc>
        <w:tc>
          <w:tcPr>
            <w:tcW w:w="913" w:type="pct"/>
            <w:vAlign w:val="center"/>
          </w:tcPr>
          <w:p w14:paraId="1D641165" w14:textId="7FC1AD19" w:rsidR="00784359" w:rsidRPr="00A472C8" w:rsidRDefault="00784359" w:rsidP="00357033">
            <w:pPr>
              <w:spacing w:after="58"/>
              <w:rPr>
                <w:rFonts w:cs="Calibri"/>
                <w:sz w:val="20"/>
              </w:rPr>
            </w:pPr>
            <w:r w:rsidRPr="00A472C8">
              <w:rPr>
                <w:rFonts w:cs="Calibri"/>
                <w:sz w:val="20"/>
              </w:rPr>
              <w:t>4470330</w:t>
            </w:r>
            <w:r w:rsidR="003B0F56" w:rsidRPr="00A472C8">
              <w:rPr>
                <w:rFonts w:cs="Calibri"/>
                <w:sz w:val="20"/>
              </w:rPr>
              <w:t>7</w:t>
            </w:r>
          </w:p>
        </w:tc>
      </w:tr>
      <w:tr w:rsidR="000B0527" w:rsidRPr="00A472C8" w14:paraId="477E049F" w14:textId="77777777" w:rsidTr="00357033">
        <w:trPr>
          <w:jc w:val="center"/>
        </w:trPr>
        <w:tc>
          <w:tcPr>
            <w:tcW w:w="713" w:type="pct"/>
            <w:shd w:val="clear" w:color="auto" w:fill="auto"/>
            <w:vAlign w:val="center"/>
          </w:tcPr>
          <w:p w14:paraId="55DAC5C4" w14:textId="77777777" w:rsidR="00631BA2" w:rsidRPr="00A472C8" w:rsidRDefault="00631BA2" w:rsidP="00357033">
            <w:pPr>
              <w:spacing w:line="120" w:lineRule="exact"/>
              <w:rPr>
                <w:rFonts w:cs="Calibri"/>
                <w:sz w:val="20"/>
              </w:rPr>
            </w:pPr>
          </w:p>
          <w:p w14:paraId="44E1C279" w14:textId="77777777" w:rsidR="00631BA2" w:rsidRPr="00A472C8" w:rsidRDefault="00631BA2" w:rsidP="00357033">
            <w:pPr>
              <w:spacing w:line="120" w:lineRule="exact"/>
              <w:rPr>
                <w:rFonts w:cs="Calibri"/>
                <w:sz w:val="20"/>
              </w:rPr>
            </w:pPr>
          </w:p>
          <w:p w14:paraId="10B3878F" w14:textId="6BE4E201" w:rsidR="00631BA2" w:rsidRPr="00A472C8" w:rsidRDefault="00B935DF" w:rsidP="00357033">
            <w:pPr>
              <w:spacing w:after="58"/>
              <w:rPr>
                <w:rFonts w:cs="Calibri"/>
                <w:sz w:val="20"/>
              </w:rPr>
            </w:pPr>
            <w:r w:rsidRPr="00A472C8">
              <w:rPr>
                <w:rFonts w:cs="Calibri"/>
                <w:sz w:val="20"/>
              </w:rPr>
              <w:t>Canary (</w:t>
            </w:r>
            <w:r w:rsidRPr="00A472C8">
              <w:rPr>
                <w:rFonts w:cs="Calibri"/>
                <w:i/>
                <w:sz w:val="20"/>
              </w:rPr>
              <w:t>Serinus canaria</w:t>
            </w:r>
            <w:r w:rsidRPr="00A472C8">
              <w:rPr>
                <w:rFonts w:cs="Calibri"/>
                <w:sz w:val="20"/>
              </w:rPr>
              <w:t xml:space="preserve">) </w:t>
            </w:r>
          </w:p>
        </w:tc>
        <w:tc>
          <w:tcPr>
            <w:tcW w:w="572" w:type="pct"/>
            <w:shd w:val="clear" w:color="auto" w:fill="auto"/>
            <w:vAlign w:val="center"/>
          </w:tcPr>
          <w:p w14:paraId="665FB668" w14:textId="0DFFACB4" w:rsidR="00631BA2" w:rsidRPr="00A472C8" w:rsidRDefault="00C73CAB" w:rsidP="00357033">
            <w:pPr>
              <w:spacing w:after="58"/>
              <w:rPr>
                <w:rFonts w:cs="Calibri"/>
                <w:sz w:val="20"/>
              </w:rPr>
            </w:pPr>
            <w:r w:rsidRPr="00A472C8">
              <w:rPr>
                <w:rFonts w:cs="Calibri"/>
                <w:sz w:val="20"/>
              </w:rPr>
              <w:t>99.0; T</w:t>
            </w:r>
            <w:r w:rsidR="00F761AC" w:rsidRPr="00A472C8">
              <w:rPr>
                <w:rFonts w:cs="Calibri"/>
                <w:sz w:val="20"/>
              </w:rPr>
              <w:t>GAI</w:t>
            </w:r>
          </w:p>
        </w:tc>
        <w:tc>
          <w:tcPr>
            <w:tcW w:w="809" w:type="pct"/>
            <w:shd w:val="clear" w:color="auto" w:fill="auto"/>
            <w:vAlign w:val="center"/>
          </w:tcPr>
          <w:p w14:paraId="591FEC13" w14:textId="5F2A9FA8" w:rsidR="00631BA2" w:rsidRPr="00A472C8" w:rsidRDefault="00E82D6D" w:rsidP="00357033">
            <w:pPr>
              <w:spacing w:after="58"/>
              <w:rPr>
                <w:rFonts w:cs="Calibri"/>
                <w:sz w:val="20"/>
              </w:rPr>
            </w:pPr>
            <w:r w:rsidRPr="00A472C8">
              <w:rPr>
                <w:rFonts w:cs="Calibri"/>
                <w:sz w:val="20"/>
              </w:rPr>
              <w:t>431</w:t>
            </w:r>
            <w:r w:rsidR="009C22D8" w:rsidRPr="00A472C8">
              <w:rPr>
                <w:rFonts w:cs="Calibri"/>
                <w:sz w:val="20"/>
              </w:rPr>
              <w:t xml:space="preserve"> (5.6)</w:t>
            </w:r>
          </w:p>
        </w:tc>
        <w:tc>
          <w:tcPr>
            <w:tcW w:w="987" w:type="pct"/>
            <w:shd w:val="clear" w:color="auto" w:fill="auto"/>
            <w:vAlign w:val="center"/>
          </w:tcPr>
          <w:p w14:paraId="660EE635" w14:textId="4180B3F0" w:rsidR="00631BA2" w:rsidRPr="00A472C8" w:rsidRDefault="00161D87" w:rsidP="00357033">
            <w:pPr>
              <w:spacing w:after="58"/>
              <w:rPr>
                <w:rFonts w:cs="Calibri"/>
                <w:sz w:val="20"/>
              </w:rPr>
            </w:pPr>
            <w:r w:rsidRPr="00A472C8">
              <w:rPr>
                <w:rFonts w:cs="Calibri"/>
                <w:sz w:val="20"/>
              </w:rPr>
              <w:t>190</w:t>
            </w:r>
          </w:p>
        </w:tc>
        <w:tc>
          <w:tcPr>
            <w:tcW w:w="1006" w:type="pct"/>
            <w:shd w:val="clear" w:color="auto" w:fill="auto"/>
            <w:vAlign w:val="center"/>
          </w:tcPr>
          <w:p w14:paraId="36D424CC" w14:textId="77777777" w:rsidR="008010A2" w:rsidRPr="00A472C8" w:rsidRDefault="00913A9A" w:rsidP="00357033">
            <w:pPr>
              <w:spacing w:after="58"/>
              <w:rPr>
                <w:rFonts w:cs="Calibri"/>
                <w:sz w:val="20"/>
                <w:u w:val="single"/>
              </w:rPr>
            </w:pPr>
            <w:r w:rsidRPr="00A472C8">
              <w:rPr>
                <w:rFonts w:cs="Calibri"/>
                <w:sz w:val="20"/>
              </w:rPr>
              <w:t xml:space="preserve">Mortalities observed </w:t>
            </w:r>
            <w:r w:rsidR="00A55484" w:rsidRPr="00A472C8">
              <w:rPr>
                <w:rFonts w:cs="Calibri"/>
                <w:sz w:val="20"/>
              </w:rPr>
              <w:t xml:space="preserve">at </w:t>
            </w:r>
            <w:r w:rsidR="00A55484" w:rsidRPr="00A472C8">
              <w:rPr>
                <w:rFonts w:cs="Calibri"/>
                <w:sz w:val="20"/>
                <w:u w:val="single"/>
              </w:rPr>
              <w:t>&gt;</w:t>
            </w:r>
            <w:r w:rsidR="00A55484" w:rsidRPr="00A472C8">
              <w:rPr>
                <w:rFonts w:cs="Calibri"/>
                <w:sz w:val="20"/>
              </w:rPr>
              <w:t xml:space="preserve"> </w:t>
            </w:r>
            <w:r w:rsidR="00BC49BB" w:rsidRPr="00A472C8">
              <w:rPr>
                <w:rFonts w:cs="Calibri"/>
                <w:sz w:val="20"/>
              </w:rPr>
              <w:t>260</w:t>
            </w:r>
            <w:r w:rsidR="00BA2BE9" w:rsidRPr="00A472C8">
              <w:rPr>
                <w:rFonts w:cs="Calibri"/>
                <w:sz w:val="20"/>
              </w:rPr>
              <w:t xml:space="preserve"> mg/kg=bw</w:t>
            </w:r>
            <w:r w:rsidR="004D4E07" w:rsidRPr="00A472C8">
              <w:rPr>
                <w:rFonts w:cs="Calibri"/>
                <w:sz w:val="20"/>
                <w:u w:val="single"/>
              </w:rPr>
              <w:t xml:space="preserve">. </w:t>
            </w:r>
            <w:r w:rsidR="00A55484" w:rsidRPr="00A472C8">
              <w:rPr>
                <w:rFonts w:cs="Calibri"/>
                <w:sz w:val="20"/>
                <w:u w:val="single"/>
              </w:rPr>
              <w:t xml:space="preserve"> </w:t>
            </w:r>
          </w:p>
          <w:p w14:paraId="4394D3AE" w14:textId="5294F051" w:rsidR="00586887" w:rsidRPr="00A472C8" w:rsidRDefault="00E902C4" w:rsidP="00357033">
            <w:pPr>
              <w:spacing w:after="58"/>
              <w:rPr>
                <w:rFonts w:cs="Calibri"/>
                <w:sz w:val="20"/>
              </w:rPr>
            </w:pPr>
            <w:r w:rsidRPr="00A472C8">
              <w:rPr>
                <w:rFonts w:cs="Calibri"/>
                <w:sz w:val="20"/>
              </w:rPr>
              <w:t xml:space="preserve">Regurgitation </w:t>
            </w:r>
            <w:r w:rsidR="004D4E07" w:rsidRPr="00A472C8">
              <w:rPr>
                <w:rFonts w:cs="Calibri"/>
                <w:sz w:val="20"/>
              </w:rPr>
              <w:t xml:space="preserve">observed at </w:t>
            </w:r>
            <w:r w:rsidR="004D4E07" w:rsidRPr="00A472C8">
              <w:rPr>
                <w:rFonts w:cs="Calibri"/>
                <w:sz w:val="20"/>
                <w:u w:val="single"/>
              </w:rPr>
              <w:t>&gt;</w:t>
            </w:r>
            <w:r w:rsidR="004D4E07" w:rsidRPr="00A472C8">
              <w:rPr>
                <w:rFonts w:cs="Calibri"/>
                <w:sz w:val="20"/>
              </w:rPr>
              <w:t xml:space="preserve"> </w:t>
            </w:r>
            <w:r w:rsidR="00513B54" w:rsidRPr="00A472C8">
              <w:rPr>
                <w:rFonts w:cs="Calibri"/>
                <w:sz w:val="20"/>
              </w:rPr>
              <w:t>530</w:t>
            </w:r>
          </w:p>
          <w:p w14:paraId="483A2619" w14:textId="5B316C78" w:rsidR="00241FDF" w:rsidRPr="00A472C8" w:rsidRDefault="0065005A" w:rsidP="00357033">
            <w:pPr>
              <w:spacing w:after="58"/>
              <w:rPr>
                <w:rFonts w:cs="Calibri"/>
                <w:sz w:val="20"/>
              </w:rPr>
            </w:pPr>
            <w:r w:rsidRPr="00A472C8">
              <w:rPr>
                <w:rFonts w:cs="Calibri"/>
                <w:sz w:val="20"/>
              </w:rPr>
              <w:t xml:space="preserve">Signs of toxicity </w:t>
            </w:r>
            <w:r w:rsidR="00743F77" w:rsidRPr="00A472C8">
              <w:rPr>
                <w:rFonts w:cs="Calibri"/>
                <w:sz w:val="20"/>
              </w:rPr>
              <w:t xml:space="preserve">and reduced food consumption at </w:t>
            </w:r>
            <w:r w:rsidRPr="00A472C8">
              <w:rPr>
                <w:rFonts w:cs="Calibri"/>
                <w:sz w:val="20"/>
                <w:u w:val="single"/>
              </w:rPr>
              <w:t>&gt;</w:t>
            </w:r>
            <w:r w:rsidRPr="00A472C8">
              <w:rPr>
                <w:rFonts w:cs="Calibri"/>
                <w:sz w:val="20"/>
              </w:rPr>
              <w:t xml:space="preserve"> 190</w:t>
            </w:r>
          </w:p>
        </w:tc>
        <w:tc>
          <w:tcPr>
            <w:tcW w:w="913" w:type="pct"/>
            <w:shd w:val="clear" w:color="auto" w:fill="auto"/>
            <w:vAlign w:val="center"/>
          </w:tcPr>
          <w:p w14:paraId="305EB7A6" w14:textId="74759308" w:rsidR="00631BA2" w:rsidRPr="00A472C8" w:rsidRDefault="00E82D6D" w:rsidP="00357033">
            <w:pPr>
              <w:spacing w:after="58"/>
              <w:rPr>
                <w:rFonts w:cs="Calibri"/>
                <w:sz w:val="20"/>
              </w:rPr>
            </w:pPr>
            <w:r w:rsidRPr="00A472C8">
              <w:rPr>
                <w:rFonts w:cs="Calibri"/>
                <w:sz w:val="20"/>
              </w:rPr>
              <w:t>49755701</w:t>
            </w:r>
          </w:p>
        </w:tc>
      </w:tr>
      <w:tr w:rsidR="009B5C00" w:rsidRPr="00A472C8" w14:paraId="4E86992E" w14:textId="77777777" w:rsidTr="00357033">
        <w:trPr>
          <w:trHeight w:val="1061"/>
          <w:jc w:val="center"/>
        </w:trPr>
        <w:tc>
          <w:tcPr>
            <w:tcW w:w="713" w:type="pct"/>
            <w:shd w:val="clear" w:color="auto" w:fill="auto"/>
            <w:vAlign w:val="center"/>
          </w:tcPr>
          <w:p w14:paraId="54DCC199" w14:textId="35DA7BC9" w:rsidR="009B5C00" w:rsidRPr="00A472C8" w:rsidRDefault="009B5C00" w:rsidP="00357033">
            <w:pPr>
              <w:spacing w:after="58"/>
              <w:rPr>
                <w:rFonts w:cs="Calibri"/>
                <w:sz w:val="20"/>
              </w:rPr>
            </w:pPr>
            <w:r w:rsidRPr="00A472C8">
              <w:rPr>
                <w:rFonts w:cs="Calibri"/>
                <w:sz w:val="20"/>
              </w:rPr>
              <w:t>House sparrow (</w:t>
            </w:r>
            <w:r w:rsidRPr="00A472C8">
              <w:rPr>
                <w:rFonts w:cs="Calibri"/>
                <w:i/>
                <w:iCs/>
                <w:sz w:val="20"/>
              </w:rPr>
              <w:t>Passer domesticus</w:t>
            </w:r>
            <w:r w:rsidRPr="00A472C8">
              <w:rPr>
                <w:rFonts w:cs="Calibri"/>
                <w:sz w:val="20"/>
              </w:rPr>
              <w:t>)</w:t>
            </w:r>
          </w:p>
        </w:tc>
        <w:tc>
          <w:tcPr>
            <w:tcW w:w="572" w:type="pct"/>
            <w:shd w:val="clear" w:color="auto" w:fill="auto"/>
            <w:vAlign w:val="center"/>
          </w:tcPr>
          <w:p w14:paraId="33FBFDE6" w14:textId="195E2269" w:rsidR="009B5C00" w:rsidRPr="00A472C8" w:rsidRDefault="009B5C00" w:rsidP="00357033">
            <w:pPr>
              <w:spacing w:after="58"/>
              <w:rPr>
                <w:rFonts w:cs="Calibri"/>
                <w:sz w:val="20"/>
              </w:rPr>
            </w:pPr>
            <w:r w:rsidRPr="00A472C8">
              <w:rPr>
                <w:rFonts w:cs="Calibri"/>
                <w:sz w:val="20"/>
              </w:rPr>
              <w:t>99.</w:t>
            </w:r>
            <w:r w:rsidR="000B0BBE" w:rsidRPr="00A472C8">
              <w:rPr>
                <w:rFonts w:cs="Calibri"/>
                <w:sz w:val="20"/>
              </w:rPr>
              <w:t>0</w:t>
            </w:r>
            <w:r w:rsidR="00A834BF" w:rsidRPr="00A472C8">
              <w:rPr>
                <w:rFonts w:cs="Calibri"/>
                <w:sz w:val="20"/>
              </w:rPr>
              <w:t>; TGAI</w:t>
            </w:r>
          </w:p>
        </w:tc>
        <w:tc>
          <w:tcPr>
            <w:tcW w:w="809" w:type="pct"/>
            <w:shd w:val="clear" w:color="auto" w:fill="auto"/>
            <w:vAlign w:val="center"/>
          </w:tcPr>
          <w:p w14:paraId="654828EF" w14:textId="57061D78" w:rsidR="009B5C00" w:rsidRPr="00A472C8" w:rsidRDefault="000B0BBE" w:rsidP="00357033">
            <w:pPr>
              <w:spacing w:after="58"/>
              <w:rPr>
                <w:rFonts w:cs="Calibri"/>
                <w:sz w:val="20"/>
              </w:rPr>
            </w:pPr>
            <w:r w:rsidRPr="00A472C8">
              <w:rPr>
                <w:rFonts w:cs="Calibri"/>
                <w:sz w:val="20"/>
              </w:rPr>
              <w:t>7</w:t>
            </w:r>
            <w:r w:rsidR="00F73E07" w:rsidRPr="00A472C8">
              <w:rPr>
                <w:rFonts w:cs="Calibri"/>
                <w:sz w:val="20"/>
              </w:rPr>
              <w:t>86</w:t>
            </w:r>
            <w:r w:rsidRPr="00A472C8">
              <w:rPr>
                <w:rFonts w:cs="Calibri"/>
                <w:sz w:val="20"/>
              </w:rPr>
              <w:t xml:space="preserve"> (</w:t>
            </w:r>
            <w:r w:rsidR="00F73E07" w:rsidRPr="00A472C8">
              <w:rPr>
                <w:rFonts w:cs="Calibri"/>
                <w:sz w:val="20"/>
              </w:rPr>
              <w:t>3.</w:t>
            </w:r>
            <w:r w:rsidR="00F73B47" w:rsidRPr="00A472C8">
              <w:rPr>
                <w:rFonts w:cs="Calibri"/>
                <w:sz w:val="20"/>
              </w:rPr>
              <w:t>2</w:t>
            </w:r>
            <w:r w:rsidR="00F73E07" w:rsidRPr="00A472C8">
              <w:rPr>
                <w:rFonts w:cs="Calibri"/>
                <w:sz w:val="20"/>
              </w:rPr>
              <w:t>)</w:t>
            </w:r>
          </w:p>
        </w:tc>
        <w:tc>
          <w:tcPr>
            <w:tcW w:w="987" w:type="pct"/>
            <w:shd w:val="clear" w:color="auto" w:fill="auto"/>
            <w:vAlign w:val="center"/>
          </w:tcPr>
          <w:p w14:paraId="1C574480" w14:textId="0701A013" w:rsidR="009B5C00" w:rsidRPr="00A472C8" w:rsidDel="00D722BA" w:rsidRDefault="00064E51" w:rsidP="00357033">
            <w:pPr>
              <w:spacing w:after="58"/>
              <w:rPr>
                <w:rFonts w:cs="Calibri"/>
                <w:sz w:val="20"/>
              </w:rPr>
            </w:pPr>
            <w:r w:rsidRPr="00A472C8">
              <w:rPr>
                <w:rFonts w:cs="Calibri"/>
                <w:sz w:val="20"/>
              </w:rPr>
              <w:t>140</w:t>
            </w:r>
          </w:p>
        </w:tc>
        <w:tc>
          <w:tcPr>
            <w:tcW w:w="1006" w:type="pct"/>
            <w:shd w:val="clear" w:color="auto" w:fill="auto"/>
            <w:vAlign w:val="center"/>
          </w:tcPr>
          <w:p w14:paraId="5AEB96A6" w14:textId="7C3C6ADA" w:rsidR="009B5C00" w:rsidRPr="00A472C8" w:rsidRDefault="00397590" w:rsidP="00357033">
            <w:pPr>
              <w:spacing w:after="58"/>
              <w:rPr>
                <w:rFonts w:cs="Calibri"/>
                <w:sz w:val="20"/>
                <w:u w:val="single"/>
              </w:rPr>
            </w:pPr>
            <w:r w:rsidRPr="00A472C8">
              <w:rPr>
                <w:rFonts w:cs="Calibri"/>
                <w:sz w:val="20"/>
              </w:rPr>
              <w:t>Mortalit</w:t>
            </w:r>
            <w:r w:rsidR="00064E51" w:rsidRPr="00A472C8">
              <w:rPr>
                <w:rFonts w:cs="Calibri"/>
                <w:sz w:val="20"/>
              </w:rPr>
              <w:t xml:space="preserve">y, reduced feed consumption (day 1) and clinical signs </w:t>
            </w:r>
            <w:r w:rsidRPr="00A472C8">
              <w:rPr>
                <w:rFonts w:cs="Calibri"/>
                <w:sz w:val="20"/>
              </w:rPr>
              <w:t xml:space="preserve">observed at </w:t>
            </w:r>
            <w:r w:rsidRPr="00A472C8">
              <w:rPr>
                <w:rFonts w:cs="Calibri"/>
                <w:sz w:val="20"/>
                <w:u w:val="single"/>
              </w:rPr>
              <w:t xml:space="preserve">&gt; </w:t>
            </w:r>
            <w:r w:rsidR="00064E51" w:rsidRPr="00A472C8">
              <w:rPr>
                <w:rFonts w:cs="Calibri"/>
                <w:sz w:val="20"/>
              </w:rPr>
              <w:t>140</w:t>
            </w:r>
            <w:r w:rsidRPr="00A472C8">
              <w:rPr>
                <w:rFonts w:cs="Calibri"/>
                <w:sz w:val="20"/>
              </w:rPr>
              <w:t xml:space="preserve"> mg/kg=bw</w:t>
            </w:r>
            <w:r w:rsidRPr="00A472C8">
              <w:rPr>
                <w:rFonts w:cs="Calibri"/>
                <w:sz w:val="20"/>
                <w:u w:val="single"/>
              </w:rPr>
              <w:t xml:space="preserve">.  </w:t>
            </w:r>
          </w:p>
        </w:tc>
        <w:tc>
          <w:tcPr>
            <w:tcW w:w="913" w:type="pct"/>
            <w:shd w:val="clear" w:color="auto" w:fill="auto"/>
            <w:vAlign w:val="center"/>
          </w:tcPr>
          <w:p w14:paraId="1AFF4855" w14:textId="652CE07C" w:rsidR="009B5C00" w:rsidRPr="00A472C8" w:rsidRDefault="00397590" w:rsidP="00357033">
            <w:pPr>
              <w:spacing w:after="58"/>
              <w:rPr>
                <w:rFonts w:cs="Calibri"/>
                <w:sz w:val="20"/>
              </w:rPr>
            </w:pPr>
            <w:r w:rsidRPr="00A472C8">
              <w:rPr>
                <w:rFonts w:cs="Calibri"/>
                <w:sz w:val="20"/>
              </w:rPr>
              <w:t>49025801</w:t>
            </w:r>
          </w:p>
        </w:tc>
      </w:tr>
      <w:tr w:rsidR="009B5C00" w:rsidRPr="00A472C8" w14:paraId="79B228C0" w14:textId="77777777" w:rsidTr="00357033">
        <w:trPr>
          <w:jc w:val="center"/>
        </w:trPr>
        <w:tc>
          <w:tcPr>
            <w:tcW w:w="713" w:type="pct"/>
            <w:shd w:val="clear" w:color="auto" w:fill="auto"/>
            <w:vAlign w:val="center"/>
          </w:tcPr>
          <w:p w14:paraId="18DF1944" w14:textId="078E4D42" w:rsidR="009B5C00" w:rsidRPr="00A472C8" w:rsidRDefault="009B5C00" w:rsidP="00357033">
            <w:pPr>
              <w:rPr>
                <w:rFonts w:cs="Calibri"/>
                <w:sz w:val="20"/>
              </w:rPr>
            </w:pPr>
            <w:r w:rsidRPr="00A472C8">
              <w:rPr>
                <w:rFonts w:cs="Calibri"/>
                <w:sz w:val="20"/>
              </w:rPr>
              <w:lastRenderedPageBreak/>
              <w:t>Eared Dove (</w:t>
            </w:r>
            <w:r w:rsidRPr="00A472C8">
              <w:rPr>
                <w:rFonts w:cs="Calibri"/>
                <w:i/>
                <w:iCs/>
                <w:sz w:val="20"/>
              </w:rPr>
              <w:t>Zenaida auriculata</w:t>
            </w:r>
            <w:r w:rsidRPr="00A472C8">
              <w:rPr>
                <w:rFonts w:cs="Calibri"/>
                <w:sz w:val="20"/>
              </w:rPr>
              <w:t>)</w:t>
            </w:r>
          </w:p>
        </w:tc>
        <w:tc>
          <w:tcPr>
            <w:tcW w:w="572" w:type="pct"/>
            <w:shd w:val="clear" w:color="auto" w:fill="auto"/>
            <w:vAlign w:val="center"/>
          </w:tcPr>
          <w:p w14:paraId="41D9137B" w14:textId="0183D436" w:rsidR="009B5C00" w:rsidRPr="00A472C8" w:rsidRDefault="009B5C00" w:rsidP="00357033">
            <w:pPr>
              <w:spacing w:after="58"/>
              <w:rPr>
                <w:rFonts w:cs="Calibri"/>
                <w:sz w:val="20"/>
              </w:rPr>
            </w:pPr>
            <w:r w:rsidRPr="00A472C8">
              <w:rPr>
                <w:rFonts w:cs="Calibri"/>
                <w:sz w:val="20"/>
              </w:rPr>
              <w:t>Formulated Product, % a.i. not reported</w:t>
            </w:r>
          </w:p>
        </w:tc>
        <w:tc>
          <w:tcPr>
            <w:tcW w:w="809" w:type="pct"/>
            <w:shd w:val="clear" w:color="auto" w:fill="auto"/>
            <w:vAlign w:val="center"/>
          </w:tcPr>
          <w:p w14:paraId="3FCD1DFD" w14:textId="6C5B1F6A" w:rsidR="009B5C00" w:rsidRPr="00A472C8" w:rsidRDefault="009B5C00" w:rsidP="00357033">
            <w:pPr>
              <w:spacing w:after="58"/>
              <w:rPr>
                <w:rFonts w:cs="Calibri"/>
                <w:sz w:val="20"/>
              </w:rPr>
            </w:pPr>
            <w:r w:rsidRPr="00A472C8">
              <w:rPr>
                <w:rFonts w:cs="Calibri"/>
                <w:sz w:val="20"/>
              </w:rPr>
              <w:t>4366 (1.49)</w:t>
            </w:r>
          </w:p>
        </w:tc>
        <w:tc>
          <w:tcPr>
            <w:tcW w:w="987" w:type="pct"/>
            <w:shd w:val="clear" w:color="auto" w:fill="auto"/>
            <w:vAlign w:val="center"/>
          </w:tcPr>
          <w:p w14:paraId="3B04579D" w14:textId="714BE5E8" w:rsidR="009B5C00" w:rsidRPr="00A472C8" w:rsidRDefault="009B5C00" w:rsidP="00357033">
            <w:pPr>
              <w:spacing w:after="58"/>
              <w:rPr>
                <w:rFonts w:cs="Calibri"/>
                <w:sz w:val="20"/>
              </w:rPr>
            </w:pPr>
            <w:r w:rsidRPr="00A472C8">
              <w:rPr>
                <w:rFonts w:cs="Calibri"/>
                <w:sz w:val="20"/>
              </w:rPr>
              <w:t>NA</w:t>
            </w:r>
          </w:p>
        </w:tc>
        <w:tc>
          <w:tcPr>
            <w:tcW w:w="1006" w:type="pct"/>
            <w:shd w:val="clear" w:color="auto" w:fill="auto"/>
            <w:vAlign w:val="center"/>
          </w:tcPr>
          <w:p w14:paraId="30A200AC" w14:textId="4C209D78" w:rsidR="009B5C00" w:rsidRPr="00A472C8" w:rsidRDefault="009B5C00" w:rsidP="00357033">
            <w:pPr>
              <w:spacing w:after="58"/>
              <w:rPr>
                <w:rFonts w:cs="Calibri"/>
                <w:sz w:val="20"/>
              </w:rPr>
            </w:pPr>
            <w:r w:rsidRPr="00A472C8">
              <w:rPr>
                <w:rFonts w:cs="Calibri"/>
                <w:sz w:val="20"/>
              </w:rPr>
              <w:t>All birds showed signs of toxicity</w:t>
            </w:r>
          </w:p>
        </w:tc>
        <w:tc>
          <w:tcPr>
            <w:tcW w:w="913" w:type="pct"/>
            <w:shd w:val="clear" w:color="auto" w:fill="auto"/>
            <w:vAlign w:val="center"/>
          </w:tcPr>
          <w:p w14:paraId="520089C5" w14:textId="5FA28E6F" w:rsidR="009B5C00" w:rsidRPr="00A472C8" w:rsidRDefault="009B5C00" w:rsidP="00357033">
            <w:pPr>
              <w:spacing w:after="58"/>
              <w:rPr>
                <w:rFonts w:cs="Calibri"/>
                <w:sz w:val="20"/>
              </w:rPr>
            </w:pPr>
            <w:r w:rsidRPr="00A472C8">
              <w:rPr>
                <w:rFonts w:cs="Calibri"/>
                <w:sz w:val="20"/>
              </w:rPr>
              <w:t xml:space="preserve">Addy-Orduna et al. 2019. </w:t>
            </w:r>
          </w:p>
        </w:tc>
      </w:tr>
    </w:tbl>
    <w:p w14:paraId="78795841" w14:textId="2D5E361C" w:rsidR="00C80316" w:rsidRPr="00A472C8" w:rsidRDefault="000B0527" w:rsidP="006A6DEA">
      <w:pPr>
        <w:rPr>
          <w:rFonts w:cs="Calibri"/>
          <w:szCs w:val="22"/>
        </w:rPr>
      </w:pPr>
      <w:r w:rsidRPr="00A472C8">
        <w:rPr>
          <w:rFonts w:cs="Calibri"/>
          <w:sz w:val="20"/>
          <w:vertAlign w:val="superscript"/>
        </w:rPr>
        <w:t>1</w:t>
      </w:r>
      <w:r w:rsidRPr="00A472C8">
        <w:rPr>
          <w:rFonts w:cs="Calibri"/>
          <w:sz w:val="20"/>
        </w:rPr>
        <w:t xml:space="preserve"> NA = not available.</w:t>
      </w:r>
    </w:p>
    <w:p w14:paraId="124E8F0A" w14:textId="77777777" w:rsidR="000B0527" w:rsidRPr="00A472C8" w:rsidRDefault="000B0527" w:rsidP="006A6DEA">
      <w:pPr>
        <w:rPr>
          <w:rFonts w:cs="Calibri"/>
          <w:szCs w:val="22"/>
        </w:rPr>
      </w:pPr>
    </w:p>
    <w:p w14:paraId="6DB3BA93" w14:textId="24913EAC" w:rsidR="00156110" w:rsidRPr="00A472C8" w:rsidRDefault="00D53336" w:rsidP="5D334017">
      <w:pPr>
        <w:rPr>
          <w:rFonts w:eastAsiaTheme="minorEastAsia" w:cs="Calibri"/>
          <w:color w:val="auto"/>
        </w:rPr>
      </w:pPr>
      <w:r w:rsidRPr="00A472C8">
        <w:rPr>
          <w:rFonts w:eastAsiaTheme="minorEastAsia" w:cs="Calibri"/>
          <w:color w:val="auto"/>
        </w:rPr>
        <w:t>There were no mortalities in sub-acute dietary (LC</w:t>
      </w:r>
      <w:r w:rsidRPr="00A472C8">
        <w:rPr>
          <w:rFonts w:eastAsiaTheme="minorEastAsia" w:cs="Calibri"/>
          <w:color w:val="auto"/>
          <w:sz w:val="14"/>
          <w:szCs w:val="14"/>
        </w:rPr>
        <w:t>50</w:t>
      </w:r>
      <w:r w:rsidRPr="00A472C8">
        <w:rPr>
          <w:rFonts w:eastAsiaTheme="minorEastAsia" w:cs="Calibri"/>
          <w:color w:val="auto"/>
        </w:rPr>
        <w:t>&gt;5200 mg a.i./kg-diet) tests for either the mallard</w:t>
      </w:r>
      <w:r w:rsidR="697D5A81" w:rsidRPr="00A472C8">
        <w:rPr>
          <w:rFonts w:eastAsiaTheme="minorEastAsia" w:cs="Calibri"/>
          <w:color w:val="auto"/>
        </w:rPr>
        <w:t xml:space="preserve"> </w:t>
      </w:r>
      <w:r w:rsidR="455FC335" w:rsidRPr="00A472C8">
        <w:rPr>
          <w:rFonts w:eastAsiaTheme="minorEastAsia" w:cs="Calibri"/>
          <w:color w:val="auto"/>
        </w:rPr>
        <w:t>duck</w:t>
      </w:r>
      <w:r w:rsidR="00071CE5" w:rsidRPr="00A472C8">
        <w:rPr>
          <w:rFonts w:eastAsiaTheme="minorEastAsia" w:cs="Calibri"/>
          <w:color w:val="auto"/>
        </w:rPr>
        <w:t xml:space="preserve"> </w:t>
      </w:r>
      <w:r w:rsidRPr="00A472C8">
        <w:rPr>
          <w:rFonts w:eastAsiaTheme="minorEastAsia" w:cs="Calibri"/>
          <w:color w:val="auto"/>
        </w:rPr>
        <w:t>or the bobwhite</w:t>
      </w:r>
      <w:r w:rsidR="59C7E1AC" w:rsidRPr="00A472C8">
        <w:rPr>
          <w:rFonts w:eastAsiaTheme="minorEastAsia" w:cs="Calibri"/>
          <w:color w:val="auto"/>
        </w:rPr>
        <w:t xml:space="preserve"> quail</w:t>
      </w:r>
      <w:r w:rsidRPr="00A472C8">
        <w:rPr>
          <w:rFonts w:eastAsiaTheme="minorEastAsia" w:cs="Calibri"/>
          <w:color w:val="auto"/>
        </w:rPr>
        <w:t>. Decreased body weight was the only sub-lethal effect seen (in the 2</w:t>
      </w:r>
      <w:r w:rsidR="00A834BF" w:rsidRPr="00A472C8">
        <w:rPr>
          <w:rFonts w:eastAsiaTheme="minorEastAsia" w:cs="Calibri"/>
          <w:color w:val="auto"/>
        </w:rPr>
        <w:t>,</w:t>
      </w:r>
      <w:r w:rsidRPr="00A472C8">
        <w:rPr>
          <w:rFonts w:eastAsiaTheme="minorEastAsia" w:cs="Calibri"/>
          <w:color w:val="auto"/>
        </w:rPr>
        <w:t>600 mg a.i./kg diet and 5</w:t>
      </w:r>
      <w:r w:rsidR="00A834BF" w:rsidRPr="00A472C8">
        <w:rPr>
          <w:rFonts w:eastAsiaTheme="minorEastAsia" w:cs="Calibri"/>
          <w:color w:val="auto"/>
        </w:rPr>
        <w:t>,</w:t>
      </w:r>
      <w:r w:rsidRPr="00A472C8">
        <w:rPr>
          <w:rFonts w:eastAsiaTheme="minorEastAsia" w:cs="Calibri"/>
          <w:color w:val="auto"/>
        </w:rPr>
        <w:t>200 mg a.i./kg diet treatment groups) for the bobwhite quail, while the mallard</w:t>
      </w:r>
      <w:r w:rsidR="2213DE9A" w:rsidRPr="00A472C8">
        <w:rPr>
          <w:rFonts w:eastAsiaTheme="minorEastAsia" w:cs="Calibri"/>
          <w:color w:val="auto"/>
        </w:rPr>
        <w:t xml:space="preserve"> duck</w:t>
      </w:r>
      <w:r w:rsidRPr="00A472C8">
        <w:rPr>
          <w:rFonts w:eastAsiaTheme="minorEastAsia" w:cs="Calibri"/>
          <w:color w:val="auto"/>
        </w:rPr>
        <w:t xml:space="preserve"> exhibited a reduction in both feed consumption and body weight gain (in the 1</w:t>
      </w:r>
      <w:r w:rsidR="00A834BF" w:rsidRPr="00A472C8">
        <w:rPr>
          <w:rFonts w:eastAsiaTheme="minorEastAsia" w:cs="Calibri"/>
          <w:color w:val="auto"/>
        </w:rPr>
        <w:t>,</w:t>
      </w:r>
      <w:r w:rsidRPr="00A472C8">
        <w:rPr>
          <w:rFonts w:eastAsiaTheme="minorEastAsia" w:cs="Calibri"/>
          <w:color w:val="auto"/>
        </w:rPr>
        <w:t xml:space="preserve">300 mg a.i./kg diet and higher dose levels). Additionally, a slight reduction in feed consumption was noted in birds at 325 mg a.i./kg diet and 650 mg a.i./kg diet treatment levels so the NOAEC was determined to be 163 mg a.i./kg diet. </w:t>
      </w:r>
    </w:p>
    <w:p w14:paraId="4D3B065A" w14:textId="6C6F76BF" w:rsidR="00DF315D" w:rsidRPr="00A472C8" w:rsidRDefault="00DF315D" w:rsidP="006A6DEA">
      <w:pPr>
        <w:rPr>
          <w:rFonts w:cs="Calibri"/>
          <w:sz w:val="20"/>
        </w:rPr>
      </w:pPr>
    </w:p>
    <w:p w14:paraId="253440BE" w14:textId="2334B235" w:rsidR="00251DF7" w:rsidRPr="00A472C8" w:rsidRDefault="00240440" w:rsidP="008F0620">
      <w:pPr>
        <w:pStyle w:val="Caption"/>
        <w:rPr>
          <w:rFonts w:cs="Calibri"/>
        </w:rPr>
      </w:pPr>
      <w:bookmarkStart w:id="102" w:name="_Ref51587082"/>
      <w:bookmarkStart w:id="103" w:name="_Toc80616350"/>
      <w:r w:rsidRPr="00A472C8">
        <w:rPr>
          <w:rFonts w:cs="Calibri"/>
        </w:rPr>
        <w:t>Table 2-</w:t>
      </w:r>
      <w:bookmarkEnd w:id="102"/>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17</w:t>
      </w:r>
      <w:r w:rsidR="008F0620">
        <w:rPr>
          <w:rFonts w:cs="Calibri"/>
        </w:rPr>
        <w:fldChar w:fldCharType="end"/>
      </w:r>
      <w:r w:rsidR="0082371A" w:rsidRPr="00A472C8">
        <w:rPr>
          <w:rFonts w:cs="Calibri"/>
        </w:rPr>
        <w:t>.</w:t>
      </w:r>
      <w:r w:rsidR="006F05A1" w:rsidRPr="00A472C8">
        <w:rPr>
          <w:rFonts w:cs="Calibri"/>
        </w:rPr>
        <w:t xml:space="preserve"> </w:t>
      </w:r>
      <w:r w:rsidR="0082371A" w:rsidRPr="00A472C8">
        <w:rPr>
          <w:rFonts w:cs="Calibri"/>
        </w:rPr>
        <w:t xml:space="preserve">Avian Subacute Toxicity Data for </w:t>
      </w:r>
      <w:r w:rsidR="006E55A4" w:rsidRPr="00A472C8">
        <w:rPr>
          <w:rFonts w:cs="Calibri"/>
        </w:rPr>
        <w:t>Thiamethoxam</w:t>
      </w:r>
      <w:bookmarkEnd w:id="103"/>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885"/>
        <w:gridCol w:w="716"/>
        <w:gridCol w:w="1354"/>
        <w:gridCol w:w="1170"/>
        <w:gridCol w:w="2340"/>
        <w:gridCol w:w="1714"/>
      </w:tblGrid>
      <w:tr w:rsidR="005F4B5C" w:rsidRPr="00A472C8" w14:paraId="5ECB540F" w14:textId="77777777" w:rsidTr="009F393E">
        <w:trPr>
          <w:tblHeader/>
          <w:jc w:val="center"/>
        </w:trPr>
        <w:tc>
          <w:tcPr>
            <w:tcW w:w="1885" w:type="dxa"/>
            <w:shd w:val="pct10" w:color="000000" w:fill="FFFFFF"/>
            <w:vAlign w:val="center"/>
          </w:tcPr>
          <w:p w14:paraId="02D8C248" w14:textId="77777777" w:rsidR="005F4B5C" w:rsidRPr="00A472C8" w:rsidRDefault="005F4B5C" w:rsidP="00357033">
            <w:pPr>
              <w:spacing w:line="120" w:lineRule="exact"/>
              <w:rPr>
                <w:rFonts w:cs="Calibri"/>
                <w:b/>
                <w:bCs/>
                <w:sz w:val="20"/>
              </w:rPr>
            </w:pPr>
          </w:p>
          <w:p w14:paraId="50A208F1" w14:textId="77777777" w:rsidR="005F4B5C" w:rsidRPr="00A472C8" w:rsidRDefault="005F4B5C" w:rsidP="00357033">
            <w:pPr>
              <w:spacing w:after="58"/>
              <w:rPr>
                <w:rFonts w:cs="Calibri"/>
                <w:b/>
                <w:bCs/>
                <w:sz w:val="20"/>
              </w:rPr>
            </w:pPr>
            <w:r w:rsidRPr="00A472C8">
              <w:rPr>
                <w:rFonts w:cs="Calibri"/>
                <w:b/>
                <w:bCs/>
                <w:sz w:val="20"/>
              </w:rPr>
              <w:t>Species</w:t>
            </w:r>
          </w:p>
        </w:tc>
        <w:tc>
          <w:tcPr>
            <w:tcW w:w="716" w:type="dxa"/>
            <w:shd w:val="pct10" w:color="000000" w:fill="FFFFFF"/>
            <w:vAlign w:val="center"/>
          </w:tcPr>
          <w:p w14:paraId="733DD5A6" w14:textId="77777777" w:rsidR="005F4B5C" w:rsidRPr="00A472C8" w:rsidRDefault="005F4B5C" w:rsidP="00357033">
            <w:pPr>
              <w:spacing w:line="120" w:lineRule="exact"/>
              <w:rPr>
                <w:rFonts w:cs="Calibri"/>
                <w:b/>
                <w:bCs/>
                <w:sz w:val="20"/>
              </w:rPr>
            </w:pPr>
          </w:p>
          <w:p w14:paraId="263A38D1" w14:textId="77777777" w:rsidR="005F4B5C" w:rsidRPr="00A472C8" w:rsidRDefault="005F4B5C" w:rsidP="00357033">
            <w:pPr>
              <w:spacing w:after="58"/>
              <w:rPr>
                <w:rFonts w:cs="Calibri"/>
                <w:b/>
                <w:bCs/>
                <w:sz w:val="20"/>
              </w:rPr>
            </w:pPr>
            <w:r w:rsidRPr="00A472C8">
              <w:rPr>
                <w:rFonts w:cs="Calibri"/>
                <w:b/>
                <w:bCs/>
                <w:sz w:val="20"/>
              </w:rPr>
              <w:t>% a.i.</w:t>
            </w:r>
          </w:p>
        </w:tc>
        <w:tc>
          <w:tcPr>
            <w:tcW w:w="1354" w:type="dxa"/>
            <w:shd w:val="pct10" w:color="000000" w:fill="FFFFFF"/>
            <w:vAlign w:val="center"/>
          </w:tcPr>
          <w:p w14:paraId="22A278FA" w14:textId="77777777" w:rsidR="005F4B5C" w:rsidRPr="00A472C8" w:rsidRDefault="005F4B5C" w:rsidP="00357033">
            <w:pPr>
              <w:spacing w:line="120" w:lineRule="exact"/>
              <w:rPr>
                <w:rFonts w:cs="Calibri"/>
                <w:b/>
                <w:bCs/>
                <w:sz w:val="20"/>
              </w:rPr>
            </w:pPr>
          </w:p>
          <w:p w14:paraId="4E07DA7F" w14:textId="4BA9A2F1" w:rsidR="005F4B5C" w:rsidRPr="00A472C8" w:rsidRDefault="005F4B5C" w:rsidP="00357033">
            <w:pPr>
              <w:spacing w:after="58"/>
              <w:rPr>
                <w:rFonts w:cs="Calibri"/>
                <w:b/>
                <w:bCs/>
                <w:sz w:val="20"/>
              </w:rPr>
            </w:pPr>
            <w:r w:rsidRPr="00A472C8">
              <w:rPr>
                <w:rFonts w:cs="Calibri"/>
                <w:b/>
                <w:bCs/>
                <w:sz w:val="20"/>
              </w:rPr>
              <w:t>LC</w:t>
            </w:r>
            <w:r w:rsidRPr="00A472C8">
              <w:rPr>
                <w:rFonts w:cs="Calibri"/>
                <w:b/>
                <w:bCs/>
                <w:sz w:val="20"/>
                <w:vertAlign w:val="subscript"/>
              </w:rPr>
              <w:t>50</w:t>
            </w:r>
            <w:r w:rsidRPr="00A472C8">
              <w:rPr>
                <w:rFonts w:cs="Calibri"/>
                <w:b/>
                <w:bCs/>
                <w:sz w:val="20"/>
              </w:rPr>
              <w:t xml:space="preserve"> (</w:t>
            </w:r>
            <w:r w:rsidR="00382B6A" w:rsidRPr="00A472C8">
              <w:rPr>
                <w:rFonts w:cs="Calibri"/>
                <w:b/>
                <w:bCs/>
                <w:sz w:val="20"/>
              </w:rPr>
              <w:t>mg a.i./kg-diet</w:t>
            </w:r>
            <w:r w:rsidRPr="00A472C8">
              <w:rPr>
                <w:rFonts w:cs="Calibri"/>
                <w:b/>
                <w:bCs/>
                <w:sz w:val="20"/>
              </w:rPr>
              <w:t>) (conf. interval)</w:t>
            </w:r>
          </w:p>
        </w:tc>
        <w:tc>
          <w:tcPr>
            <w:tcW w:w="1170" w:type="dxa"/>
            <w:shd w:val="pct10" w:color="000000" w:fill="FFFFFF"/>
            <w:vAlign w:val="center"/>
          </w:tcPr>
          <w:p w14:paraId="1E562583" w14:textId="77777777" w:rsidR="005F4B5C" w:rsidRPr="00A472C8" w:rsidRDefault="005F4B5C" w:rsidP="00357033">
            <w:pPr>
              <w:spacing w:line="120" w:lineRule="exact"/>
              <w:rPr>
                <w:rFonts w:cs="Calibri"/>
                <w:b/>
                <w:bCs/>
                <w:sz w:val="20"/>
              </w:rPr>
            </w:pPr>
          </w:p>
          <w:p w14:paraId="69E9D13A" w14:textId="45DCCE51" w:rsidR="005F4B5C" w:rsidRPr="00A472C8" w:rsidRDefault="005F4B5C" w:rsidP="00357033">
            <w:pPr>
              <w:spacing w:after="58"/>
              <w:rPr>
                <w:rFonts w:cs="Calibri"/>
                <w:b/>
                <w:bCs/>
                <w:sz w:val="20"/>
              </w:rPr>
            </w:pPr>
            <w:r w:rsidRPr="00A472C8">
              <w:rPr>
                <w:rFonts w:cs="Calibri"/>
                <w:b/>
                <w:bCs/>
                <w:sz w:val="20"/>
              </w:rPr>
              <w:t>NOAEC (</w:t>
            </w:r>
            <w:r w:rsidR="00A834BF" w:rsidRPr="00A472C8">
              <w:rPr>
                <w:rFonts w:cs="Calibri"/>
                <w:b/>
                <w:bCs/>
                <w:sz w:val="20"/>
              </w:rPr>
              <w:t>mg a.i./kg-diet</w:t>
            </w:r>
            <w:r w:rsidRPr="00A472C8">
              <w:rPr>
                <w:rFonts w:cs="Calibri"/>
                <w:b/>
                <w:bCs/>
                <w:sz w:val="20"/>
              </w:rPr>
              <w:t>)</w:t>
            </w:r>
          </w:p>
        </w:tc>
        <w:tc>
          <w:tcPr>
            <w:tcW w:w="2340" w:type="dxa"/>
            <w:shd w:val="pct10" w:color="000000" w:fill="FFFFFF"/>
            <w:vAlign w:val="center"/>
          </w:tcPr>
          <w:p w14:paraId="4A0C9894" w14:textId="77777777" w:rsidR="005F4B5C" w:rsidRPr="00A472C8" w:rsidRDefault="005F4B5C" w:rsidP="00357033">
            <w:pPr>
              <w:spacing w:line="120" w:lineRule="exact"/>
              <w:rPr>
                <w:rFonts w:cs="Calibri"/>
                <w:b/>
                <w:bCs/>
                <w:sz w:val="20"/>
              </w:rPr>
            </w:pPr>
          </w:p>
          <w:p w14:paraId="60463EEE" w14:textId="77777777" w:rsidR="005F4B5C" w:rsidRPr="00A472C8" w:rsidRDefault="005F4B5C" w:rsidP="00357033">
            <w:pPr>
              <w:spacing w:after="58"/>
              <w:rPr>
                <w:rFonts w:cs="Calibri"/>
                <w:b/>
                <w:bCs/>
                <w:sz w:val="20"/>
              </w:rPr>
            </w:pPr>
            <w:r w:rsidRPr="00A472C8">
              <w:rPr>
                <w:rFonts w:cs="Calibri"/>
                <w:b/>
                <w:bCs/>
                <w:sz w:val="20"/>
              </w:rPr>
              <w:t>Effects</w:t>
            </w:r>
          </w:p>
        </w:tc>
        <w:tc>
          <w:tcPr>
            <w:tcW w:w="1714" w:type="dxa"/>
            <w:shd w:val="pct10" w:color="000000" w:fill="FFFFFF"/>
            <w:vAlign w:val="center"/>
          </w:tcPr>
          <w:p w14:paraId="2C4FBFCE" w14:textId="77777777" w:rsidR="005F4B5C" w:rsidRPr="00A472C8" w:rsidRDefault="005F4B5C" w:rsidP="00357033">
            <w:pPr>
              <w:spacing w:line="120" w:lineRule="exact"/>
              <w:rPr>
                <w:rFonts w:cs="Calibri"/>
                <w:b/>
                <w:bCs/>
                <w:sz w:val="20"/>
              </w:rPr>
            </w:pPr>
          </w:p>
          <w:p w14:paraId="0A7E1DED" w14:textId="42E3E04D" w:rsidR="005F4B5C" w:rsidRPr="00A472C8" w:rsidRDefault="005F4B5C" w:rsidP="00357033">
            <w:pPr>
              <w:spacing w:after="58"/>
              <w:rPr>
                <w:rFonts w:cs="Calibri"/>
                <w:b/>
                <w:bCs/>
                <w:sz w:val="20"/>
              </w:rPr>
            </w:pPr>
            <w:r w:rsidRPr="00A472C8">
              <w:rPr>
                <w:rFonts w:cs="Calibri"/>
                <w:b/>
                <w:bCs/>
                <w:sz w:val="20"/>
              </w:rPr>
              <w:t>MRID</w:t>
            </w:r>
          </w:p>
        </w:tc>
      </w:tr>
      <w:tr w:rsidR="005F4B5C" w:rsidRPr="00A472C8" w14:paraId="4825F05F" w14:textId="77777777" w:rsidTr="009F393E">
        <w:trPr>
          <w:jc w:val="center"/>
        </w:trPr>
        <w:tc>
          <w:tcPr>
            <w:tcW w:w="1885" w:type="dxa"/>
            <w:vAlign w:val="center"/>
          </w:tcPr>
          <w:p w14:paraId="65039396" w14:textId="77777777" w:rsidR="005F4B5C" w:rsidRPr="00A472C8" w:rsidRDefault="005F4B5C" w:rsidP="00357033">
            <w:pPr>
              <w:spacing w:line="120" w:lineRule="exact"/>
              <w:rPr>
                <w:rFonts w:cs="Calibri"/>
                <w:sz w:val="20"/>
              </w:rPr>
            </w:pPr>
          </w:p>
          <w:p w14:paraId="55F31B18" w14:textId="77777777" w:rsidR="0018255A" w:rsidRPr="00A472C8" w:rsidRDefault="0018255A" w:rsidP="00357033">
            <w:pPr>
              <w:spacing w:after="58"/>
              <w:rPr>
                <w:rFonts w:cs="Calibri"/>
                <w:sz w:val="20"/>
              </w:rPr>
            </w:pPr>
            <w:r w:rsidRPr="00A472C8">
              <w:rPr>
                <w:rFonts w:cs="Calibri"/>
                <w:sz w:val="20"/>
              </w:rPr>
              <w:t>Bobwhite Quail</w:t>
            </w:r>
          </w:p>
          <w:p w14:paraId="106129DA" w14:textId="6A633F88" w:rsidR="005F4B5C" w:rsidRPr="00A472C8" w:rsidRDefault="0018255A" w:rsidP="00357033">
            <w:pPr>
              <w:spacing w:after="58"/>
              <w:rPr>
                <w:rFonts w:cs="Calibri"/>
                <w:sz w:val="20"/>
              </w:rPr>
            </w:pPr>
            <w:r w:rsidRPr="00A472C8">
              <w:rPr>
                <w:rFonts w:cs="Calibri"/>
                <w:sz w:val="20"/>
              </w:rPr>
              <w:t>(</w:t>
            </w:r>
            <w:r w:rsidRPr="00A472C8">
              <w:rPr>
                <w:rFonts w:cs="Calibri"/>
                <w:i/>
                <w:iCs/>
                <w:sz w:val="20"/>
              </w:rPr>
              <w:t>Colinus virginianus</w:t>
            </w:r>
            <w:r w:rsidRPr="00A472C8">
              <w:rPr>
                <w:rFonts w:cs="Calibri"/>
                <w:sz w:val="20"/>
              </w:rPr>
              <w:t>)</w:t>
            </w:r>
          </w:p>
        </w:tc>
        <w:tc>
          <w:tcPr>
            <w:tcW w:w="716" w:type="dxa"/>
            <w:vAlign w:val="center"/>
          </w:tcPr>
          <w:p w14:paraId="665A6130" w14:textId="3B20D2DF" w:rsidR="005F4B5C" w:rsidRPr="00A472C8" w:rsidRDefault="00A834BF" w:rsidP="00357033">
            <w:pPr>
              <w:spacing w:after="58"/>
              <w:rPr>
                <w:rFonts w:cs="Calibri"/>
                <w:sz w:val="20"/>
              </w:rPr>
            </w:pPr>
            <w:r w:rsidRPr="00A472C8">
              <w:rPr>
                <w:rFonts w:cs="Calibri"/>
                <w:sz w:val="20"/>
              </w:rPr>
              <w:t>TGAI</w:t>
            </w:r>
            <w:r w:rsidR="005E694C" w:rsidRPr="00A472C8">
              <w:rPr>
                <w:rFonts w:cs="Calibri"/>
                <w:sz w:val="20"/>
              </w:rPr>
              <w:t>; % a.i. not reported</w:t>
            </w:r>
          </w:p>
        </w:tc>
        <w:tc>
          <w:tcPr>
            <w:tcW w:w="1354" w:type="dxa"/>
            <w:vAlign w:val="center"/>
          </w:tcPr>
          <w:p w14:paraId="62D38399" w14:textId="6C4CA964" w:rsidR="005F4B5C" w:rsidRPr="00A472C8" w:rsidRDefault="0018255A" w:rsidP="00357033">
            <w:pPr>
              <w:spacing w:after="58"/>
              <w:rPr>
                <w:rFonts w:cs="Calibri"/>
                <w:sz w:val="20"/>
              </w:rPr>
            </w:pPr>
            <w:r w:rsidRPr="00A472C8">
              <w:rPr>
                <w:rFonts w:cs="Calibri"/>
                <w:sz w:val="20"/>
              </w:rPr>
              <w:t>&gt;</w:t>
            </w:r>
            <w:r w:rsidR="007C7A20" w:rsidRPr="00A472C8">
              <w:rPr>
                <w:rFonts w:cs="Calibri"/>
                <w:sz w:val="20"/>
              </w:rPr>
              <w:t>5</w:t>
            </w:r>
            <w:r w:rsidR="00A834BF" w:rsidRPr="00A472C8">
              <w:rPr>
                <w:rFonts w:cs="Calibri"/>
                <w:sz w:val="20"/>
              </w:rPr>
              <w:t>,</w:t>
            </w:r>
            <w:r w:rsidR="007C7A20" w:rsidRPr="00A472C8">
              <w:rPr>
                <w:rFonts w:cs="Calibri"/>
                <w:sz w:val="20"/>
              </w:rPr>
              <w:t>200</w:t>
            </w:r>
          </w:p>
        </w:tc>
        <w:tc>
          <w:tcPr>
            <w:tcW w:w="1170" w:type="dxa"/>
            <w:vAlign w:val="center"/>
          </w:tcPr>
          <w:p w14:paraId="4654C58A" w14:textId="76FB8948" w:rsidR="005F4B5C" w:rsidRPr="00A472C8" w:rsidRDefault="00F02CFB" w:rsidP="00357033">
            <w:pPr>
              <w:spacing w:after="58"/>
              <w:rPr>
                <w:rFonts w:cs="Calibri"/>
                <w:sz w:val="20"/>
              </w:rPr>
            </w:pPr>
            <w:r w:rsidRPr="00A472C8">
              <w:rPr>
                <w:rFonts w:cs="Calibri"/>
                <w:sz w:val="20"/>
              </w:rPr>
              <w:t>1</w:t>
            </w:r>
            <w:r w:rsidR="00A834BF" w:rsidRPr="00A472C8">
              <w:rPr>
                <w:rFonts w:cs="Calibri"/>
                <w:sz w:val="20"/>
              </w:rPr>
              <w:t>,</w:t>
            </w:r>
            <w:r w:rsidRPr="00A472C8">
              <w:rPr>
                <w:rFonts w:cs="Calibri"/>
                <w:sz w:val="20"/>
              </w:rPr>
              <w:t>300</w:t>
            </w:r>
          </w:p>
        </w:tc>
        <w:tc>
          <w:tcPr>
            <w:tcW w:w="2340" w:type="dxa"/>
            <w:vAlign w:val="center"/>
          </w:tcPr>
          <w:p w14:paraId="3AFC4806" w14:textId="75469A3D" w:rsidR="005F4B5C" w:rsidRPr="00A472C8" w:rsidRDefault="003850A9" w:rsidP="00357033">
            <w:pPr>
              <w:rPr>
                <w:rFonts w:cs="Calibri"/>
                <w:sz w:val="20"/>
              </w:rPr>
            </w:pPr>
            <w:r w:rsidRPr="00A472C8">
              <w:rPr>
                <w:rFonts w:cs="Calibri"/>
                <w:sz w:val="20"/>
              </w:rPr>
              <w:t>Reduced body wei</w:t>
            </w:r>
            <w:r w:rsidR="008721F8" w:rsidRPr="00A472C8">
              <w:rPr>
                <w:rFonts w:cs="Calibri"/>
                <w:sz w:val="20"/>
              </w:rPr>
              <w:t xml:space="preserve">ght at </w:t>
            </w:r>
            <w:r w:rsidR="008721F8" w:rsidRPr="00A472C8">
              <w:rPr>
                <w:rFonts w:cs="Calibri"/>
                <w:sz w:val="20"/>
                <w:u w:val="single"/>
              </w:rPr>
              <w:t>&gt;</w:t>
            </w:r>
            <w:r w:rsidR="008721F8" w:rsidRPr="00A472C8">
              <w:rPr>
                <w:rFonts w:cs="Calibri"/>
                <w:sz w:val="20"/>
              </w:rPr>
              <w:t xml:space="preserve"> </w:t>
            </w:r>
            <w:r w:rsidR="005F0B0D" w:rsidRPr="00A472C8">
              <w:rPr>
                <w:rFonts w:cs="Calibri"/>
                <w:sz w:val="20"/>
              </w:rPr>
              <w:t>2600</w:t>
            </w:r>
            <w:r w:rsidR="00354055" w:rsidRPr="00A472C8">
              <w:rPr>
                <w:rFonts w:cs="Calibri"/>
                <w:sz w:val="20"/>
              </w:rPr>
              <w:t xml:space="preserve"> mg </w:t>
            </w:r>
            <w:r w:rsidR="0032193E" w:rsidRPr="00A472C8">
              <w:rPr>
                <w:rFonts w:cs="Calibri"/>
                <w:sz w:val="20"/>
              </w:rPr>
              <w:t>a.i./kg</w:t>
            </w:r>
            <w:r w:rsidR="00A834BF" w:rsidRPr="00A472C8">
              <w:rPr>
                <w:rFonts w:cs="Calibri"/>
                <w:sz w:val="20"/>
                <w:u w:val="single"/>
              </w:rPr>
              <w:t>-</w:t>
            </w:r>
            <w:r w:rsidR="0032193E" w:rsidRPr="00A472C8">
              <w:rPr>
                <w:rFonts w:cs="Calibri"/>
                <w:sz w:val="20"/>
              </w:rPr>
              <w:t>diet.</w:t>
            </w:r>
            <w:r w:rsidR="00326084" w:rsidRPr="00A472C8">
              <w:rPr>
                <w:rFonts w:cs="Calibri"/>
                <w:sz w:val="20"/>
              </w:rPr>
              <w:t xml:space="preserve"> No mortality.</w:t>
            </w:r>
          </w:p>
        </w:tc>
        <w:tc>
          <w:tcPr>
            <w:tcW w:w="1714" w:type="dxa"/>
            <w:vAlign w:val="center"/>
          </w:tcPr>
          <w:p w14:paraId="6EC3866C" w14:textId="25853590" w:rsidR="005F4B5C" w:rsidRPr="00A472C8" w:rsidRDefault="000163AE" w:rsidP="00357033">
            <w:pPr>
              <w:spacing w:after="58"/>
              <w:rPr>
                <w:rFonts w:cs="Calibri"/>
                <w:sz w:val="20"/>
              </w:rPr>
            </w:pPr>
            <w:r w:rsidRPr="00A472C8">
              <w:rPr>
                <w:rFonts w:cs="Calibri"/>
                <w:sz w:val="20"/>
              </w:rPr>
              <w:t>44703309</w:t>
            </w:r>
          </w:p>
        </w:tc>
      </w:tr>
      <w:tr w:rsidR="005F4B5C" w:rsidRPr="00A472C8" w14:paraId="5C325C7C" w14:textId="77777777" w:rsidTr="009F393E">
        <w:trPr>
          <w:jc w:val="center"/>
        </w:trPr>
        <w:tc>
          <w:tcPr>
            <w:tcW w:w="1885" w:type="dxa"/>
            <w:vAlign w:val="center"/>
          </w:tcPr>
          <w:p w14:paraId="192C663A" w14:textId="77777777" w:rsidR="0018255A" w:rsidRPr="00A472C8" w:rsidRDefault="0018255A" w:rsidP="00357033">
            <w:pPr>
              <w:spacing w:after="58"/>
              <w:rPr>
                <w:rFonts w:cs="Calibri"/>
                <w:sz w:val="20"/>
              </w:rPr>
            </w:pPr>
            <w:r w:rsidRPr="00A472C8">
              <w:rPr>
                <w:rFonts w:cs="Calibri"/>
                <w:sz w:val="20"/>
              </w:rPr>
              <w:t>Mallard Duck</w:t>
            </w:r>
          </w:p>
          <w:p w14:paraId="672AECF1" w14:textId="575A6FB3" w:rsidR="005F4B5C" w:rsidRPr="00A472C8" w:rsidRDefault="005F4B5C" w:rsidP="00357033">
            <w:pPr>
              <w:spacing w:after="58"/>
              <w:rPr>
                <w:rFonts w:cs="Calibri"/>
                <w:sz w:val="20"/>
              </w:rPr>
            </w:pPr>
            <w:r w:rsidRPr="00A472C8">
              <w:rPr>
                <w:rFonts w:cs="Calibri"/>
                <w:sz w:val="20"/>
              </w:rPr>
              <w:t>(</w:t>
            </w:r>
            <w:r w:rsidRPr="00A472C8">
              <w:rPr>
                <w:rFonts w:cs="Calibri"/>
                <w:i/>
                <w:iCs/>
                <w:sz w:val="20"/>
              </w:rPr>
              <w:t>Anas platyrhynchos</w:t>
            </w:r>
            <w:r w:rsidRPr="00A472C8">
              <w:rPr>
                <w:rFonts w:cs="Calibri"/>
                <w:sz w:val="20"/>
              </w:rPr>
              <w:t>)</w:t>
            </w:r>
          </w:p>
        </w:tc>
        <w:tc>
          <w:tcPr>
            <w:tcW w:w="716" w:type="dxa"/>
            <w:vAlign w:val="center"/>
          </w:tcPr>
          <w:p w14:paraId="07CEFA5D" w14:textId="57FEFD6A" w:rsidR="005F4B5C" w:rsidRPr="00A472C8" w:rsidRDefault="005F4B5C" w:rsidP="00357033">
            <w:pPr>
              <w:spacing w:after="58"/>
              <w:rPr>
                <w:rFonts w:cs="Calibri"/>
                <w:sz w:val="20"/>
              </w:rPr>
            </w:pPr>
            <w:r w:rsidRPr="00A472C8">
              <w:rPr>
                <w:rFonts w:cs="Calibri"/>
                <w:sz w:val="20"/>
              </w:rPr>
              <w:t>99.1</w:t>
            </w:r>
            <w:r w:rsidR="00A834BF" w:rsidRPr="00A472C8">
              <w:rPr>
                <w:rFonts w:cs="Calibri"/>
                <w:sz w:val="20"/>
              </w:rPr>
              <w:t>; TGAI</w:t>
            </w:r>
          </w:p>
        </w:tc>
        <w:tc>
          <w:tcPr>
            <w:tcW w:w="1354" w:type="dxa"/>
            <w:vAlign w:val="center"/>
          </w:tcPr>
          <w:p w14:paraId="5D3B6652" w14:textId="540B5205" w:rsidR="005F4B5C" w:rsidRPr="00A472C8" w:rsidRDefault="00076EF2" w:rsidP="00357033">
            <w:pPr>
              <w:spacing w:after="58"/>
              <w:rPr>
                <w:rFonts w:cs="Calibri"/>
                <w:sz w:val="20"/>
              </w:rPr>
            </w:pPr>
            <w:r w:rsidRPr="00A472C8">
              <w:rPr>
                <w:rFonts w:cs="Calibri"/>
                <w:sz w:val="20"/>
              </w:rPr>
              <w:t>&gt;5</w:t>
            </w:r>
            <w:r w:rsidR="00A834BF" w:rsidRPr="00A472C8">
              <w:rPr>
                <w:rFonts w:cs="Calibri"/>
                <w:sz w:val="20"/>
              </w:rPr>
              <w:t>,</w:t>
            </w:r>
            <w:r w:rsidRPr="00A472C8">
              <w:rPr>
                <w:rFonts w:cs="Calibri"/>
                <w:sz w:val="20"/>
              </w:rPr>
              <w:t>200</w:t>
            </w:r>
          </w:p>
        </w:tc>
        <w:tc>
          <w:tcPr>
            <w:tcW w:w="1170" w:type="dxa"/>
            <w:vAlign w:val="center"/>
          </w:tcPr>
          <w:p w14:paraId="5A914F4F" w14:textId="51D49AEA" w:rsidR="005F4B5C" w:rsidRPr="00A472C8" w:rsidRDefault="00E617FF" w:rsidP="00357033">
            <w:pPr>
              <w:spacing w:after="58"/>
              <w:rPr>
                <w:rFonts w:cs="Calibri"/>
                <w:sz w:val="20"/>
              </w:rPr>
            </w:pPr>
            <w:r w:rsidRPr="00A472C8">
              <w:rPr>
                <w:rFonts w:cs="Calibri"/>
                <w:sz w:val="20"/>
              </w:rPr>
              <w:t>163</w:t>
            </w:r>
          </w:p>
        </w:tc>
        <w:tc>
          <w:tcPr>
            <w:tcW w:w="2340" w:type="dxa"/>
            <w:vAlign w:val="center"/>
          </w:tcPr>
          <w:p w14:paraId="7307E6C4" w14:textId="51566AD9" w:rsidR="005F4B5C" w:rsidRPr="00A472C8" w:rsidRDefault="007B1BF2" w:rsidP="00357033">
            <w:pPr>
              <w:rPr>
                <w:rFonts w:cs="Calibri"/>
                <w:sz w:val="20"/>
              </w:rPr>
            </w:pPr>
            <w:r w:rsidRPr="00A472C8">
              <w:rPr>
                <w:rFonts w:cs="Calibri"/>
                <w:sz w:val="20"/>
              </w:rPr>
              <w:t xml:space="preserve">Reduction in food consumption and body weight at </w:t>
            </w:r>
            <w:r w:rsidR="007304D9" w:rsidRPr="00A472C8">
              <w:rPr>
                <w:rFonts w:cs="Calibri"/>
                <w:sz w:val="20"/>
                <w:u w:val="single"/>
              </w:rPr>
              <w:t>&gt;</w:t>
            </w:r>
            <w:r w:rsidR="007304D9" w:rsidRPr="00A472C8">
              <w:rPr>
                <w:rFonts w:cs="Calibri"/>
                <w:sz w:val="20"/>
              </w:rPr>
              <w:t xml:space="preserve"> </w:t>
            </w:r>
            <w:r w:rsidR="00085E7C" w:rsidRPr="00A472C8">
              <w:rPr>
                <w:rFonts w:cs="Calibri"/>
                <w:sz w:val="20"/>
              </w:rPr>
              <w:t>325</w:t>
            </w:r>
            <w:r w:rsidRPr="00A472C8">
              <w:rPr>
                <w:rFonts w:cs="Calibri"/>
                <w:sz w:val="20"/>
              </w:rPr>
              <w:t xml:space="preserve"> mg a.i./kg-diet.</w:t>
            </w:r>
            <w:r w:rsidR="009E1BB9" w:rsidRPr="00A472C8">
              <w:rPr>
                <w:rFonts w:cs="Calibri"/>
                <w:sz w:val="20"/>
              </w:rPr>
              <w:t xml:space="preserve"> No mortality</w:t>
            </w:r>
            <w:r w:rsidR="00A834BF" w:rsidRPr="00A472C8">
              <w:rPr>
                <w:rFonts w:cs="Calibri"/>
                <w:sz w:val="20"/>
              </w:rPr>
              <w:t>.</w:t>
            </w:r>
          </w:p>
        </w:tc>
        <w:tc>
          <w:tcPr>
            <w:tcW w:w="1714" w:type="dxa"/>
            <w:vAlign w:val="center"/>
          </w:tcPr>
          <w:p w14:paraId="0FD8460F" w14:textId="25AB558E" w:rsidR="005F4B5C" w:rsidRPr="00A472C8" w:rsidRDefault="00076EF2" w:rsidP="00357033">
            <w:pPr>
              <w:spacing w:after="58"/>
              <w:rPr>
                <w:rFonts w:cs="Calibri"/>
                <w:sz w:val="20"/>
              </w:rPr>
            </w:pPr>
            <w:r w:rsidRPr="00A472C8">
              <w:rPr>
                <w:rFonts w:cs="Calibri"/>
                <w:sz w:val="20"/>
              </w:rPr>
              <w:t>447033</w:t>
            </w:r>
            <w:r w:rsidR="00C27EAD" w:rsidRPr="00A472C8">
              <w:rPr>
                <w:rFonts w:cs="Calibri"/>
                <w:sz w:val="20"/>
              </w:rPr>
              <w:t>10</w:t>
            </w:r>
          </w:p>
        </w:tc>
      </w:tr>
    </w:tbl>
    <w:p w14:paraId="076FC5AD" w14:textId="65FF38D0" w:rsidR="00357033" w:rsidRPr="00A472C8" w:rsidRDefault="00357033" w:rsidP="006A6DEA">
      <w:pPr>
        <w:rPr>
          <w:rFonts w:cs="Calibri"/>
        </w:rPr>
      </w:pPr>
    </w:p>
    <w:p w14:paraId="0B3381E5" w14:textId="77777777" w:rsidR="00357033" w:rsidRPr="00A472C8" w:rsidRDefault="00357033" w:rsidP="006A6DEA">
      <w:pPr>
        <w:rPr>
          <w:rFonts w:cs="Calibri"/>
        </w:rPr>
      </w:pPr>
    </w:p>
    <w:p w14:paraId="0B0C45CD" w14:textId="7523BACB" w:rsidR="00CD2A08" w:rsidRPr="00C10DEC" w:rsidRDefault="00CD2A08" w:rsidP="003C0D10">
      <w:pPr>
        <w:pStyle w:val="Heading2"/>
        <w:rPr>
          <w:color w:val="4472C4" w:themeColor="accent5"/>
        </w:rPr>
      </w:pPr>
      <w:bookmarkStart w:id="104" w:name="_Toc434489092"/>
      <w:bookmarkStart w:id="105" w:name="_Toc80616208"/>
      <w:r w:rsidRPr="00C10DEC">
        <w:rPr>
          <w:color w:val="4472C4" w:themeColor="accent5"/>
        </w:rPr>
        <w:t>Effects on Growth</w:t>
      </w:r>
      <w:r w:rsidR="003C0D10" w:rsidRPr="00C10DEC">
        <w:rPr>
          <w:color w:val="4472C4" w:themeColor="accent5"/>
        </w:rPr>
        <w:t xml:space="preserve"> and Reproduction</w:t>
      </w:r>
      <w:r w:rsidRPr="00C10DEC">
        <w:rPr>
          <w:color w:val="4472C4" w:themeColor="accent5"/>
        </w:rPr>
        <w:t xml:space="preserve"> of Birds</w:t>
      </w:r>
      <w:bookmarkEnd w:id="104"/>
      <w:bookmarkEnd w:id="105"/>
    </w:p>
    <w:p w14:paraId="70DE778D" w14:textId="77777777" w:rsidR="00CD2A08" w:rsidRPr="00A472C8" w:rsidRDefault="00CD2A08" w:rsidP="006A6DEA">
      <w:pPr>
        <w:rPr>
          <w:rFonts w:cs="Calibri"/>
          <w:szCs w:val="22"/>
        </w:rPr>
      </w:pPr>
    </w:p>
    <w:p w14:paraId="2F77B14E" w14:textId="2B2BB46C" w:rsidR="00DE4C8A" w:rsidRPr="00A472C8" w:rsidRDefault="005B3579" w:rsidP="5D334017">
      <w:pPr>
        <w:rPr>
          <w:rFonts w:eastAsiaTheme="minorEastAsia" w:cs="Calibri"/>
          <w:color w:val="auto"/>
        </w:rPr>
      </w:pPr>
      <w:r w:rsidRPr="00A472C8">
        <w:rPr>
          <w:rFonts w:eastAsiaTheme="minorEastAsia" w:cs="Calibri"/>
          <w:color w:val="auto"/>
        </w:rPr>
        <w:t>Several registrant</w:t>
      </w:r>
      <w:r w:rsidR="78D6A34C" w:rsidRPr="00A472C8">
        <w:rPr>
          <w:rFonts w:eastAsiaTheme="minorEastAsia" w:cs="Calibri"/>
          <w:color w:val="auto"/>
        </w:rPr>
        <w:t>-</w:t>
      </w:r>
      <w:r w:rsidRPr="00A472C8">
        <w:rPr>
          <w:rFonts w:eastAsiaTheme="minorEastAsia" w:cs="Calibri"/>
          <w:color w:val="auto"/>
        </w:rPr>
        <w:t xml:space="preserve">submitted toxicity studies include sublethal effects to birds. </w:t>
      </w:r>
      <w:r w:rsidR="00D10450" w:rsidRPr="00A472C8">
        <w:rPr>
          <w:rFonts w:eastAsiaTheme="minorEastAsia" w:cs="Calibri"/>
          <w:color w:val="auto"/>
        </w:rPr>
        <w:t>In an acute toxicity study with mallard duck</w:t>
      </w:r>
      <w:r w:rsidR="34C7C7D2" w:rsidRPr="00A472C8">
        <w:rPr>
          <w:rFonts w:eastAsiaTheme="minorEastAsia" w:cs="Calibri"/>
          <w:color w:val="auto"/>
        </w:rPr>
        <w:t>,</w:t>
      </w:r>
      <w:r w:rsidR="00D10450" w:rsidRPr="00A472C8">
        <w:rPr>
          <w:rFonts w:eastAsiaTheme="minorEastAsia" w:cs="Calibri"/>
          <w:color w:val="auto"/>
        </w:rPr>
        <w:t xml:space="preserve"> the</w:t>
      </w:r>
      <w:r w:rsidR="00553723" w:rsidRPr="00A472C8">
        <w:rPr>
          <w:rFonts w:eastAsiaTheme="minorEastAsia" w:cs="Calibri"/>
          <w:color w:val="auto"/>
        </w:rPr>
        <w:t xml:space="preserve">re were </w:t>
      </w:r>
      <w:r w:rsidR="00D10450" w:rsidRPr="00A472C8">
        <w:rPr>
          <w:rFonts w:eastAsiaTheme="minorEastAsia" w:cs="Calibri"/>
          <w:color w:val="auto"/>
        </w:rPr>
        <w:t>sub-lethal effects observed</w:t>
      </w:r>
      <w:r w:rsidR="00572FC3" w:rsidRPr="00A472C8">
        <w:rPr>
          <w:rFonts w:eastAsiaTheme="minorEastAsia" w:cs="Calibri"/>
          <w:color w:val="auto"/>
        </w:rPr>
        <w:t>,</w:t>
      </w:r>
      <w:r w:rsidR="00D10450" w:rsidRPr="00A472C8">
        <w:rPr>
          <w:rFonts w:eastAsiaTheme="minorEastAsia" w:cs="Calibri"/>
          <w:color w:val="auto"/>
        </w:rPr>
        <w:t xml:space="preserve"> including vomiting, lethargy, unsteadiness, and inability to stand. There was a reduction in feed consumption and body weights in treated birds as compared to the controls. </w:t>
      </w:r>
      <w:r w:rsidR="004C5812" w:rsidRPr="00A472C8">
        <w:rPr>
          <w:rFonts w:eastAsiaTheme="minorEastAsia" w:cs="Calibri"/>
          <w:color w:val="auto"/>
        </w:rPr>
        <w:t xml:space="preserve">Regurgitating </w:t>
      </w:r>
      <w:r w:rsidR="00D10450" w:rsidRPr="00A472C8">
        <w:rPr>
          <w:rFonts w:eastAsiaTheme="minorEastAsia" w:cs="Calibri"/>
          <w:color w:val="auto"/>
        </w:rPr>
        <w:t xml:space="preserve">birds were observed at all treatment levels, although the study report was unclear if this was regurgitation directly after dosing or later in the study. </w:t>
      </w:r>
      <w:r w:rsidRPr="00A472C8">
        <w:rPr>
          <w:rFonts w:eastAsiaTheme="minorEastAsia" w:cs="Calibri"/>
          <w:color w:val="auto"/>
        </w:rPr>
        <w:t>A study with the</w:t>
      </w:r>
      <w:r w:rsidR="00553723" w:rsidRPr="00A472C8">
        <w:rPr>
          <w:rFonts w:eastAsiaTheme="minorEastAsia" w:cs="Calibri"/>
          <w:color w:val="auto"/>
        </w:rPr>
        <w:t xml:space="preserve"> bobwhite quail </w:t>
      </w:r>
      <w:r w:rsidR="00D10450" w:rsidRPr="00A472C8">
        <w:rPr>
          <w:rFonts w:eastAsiaTheme="minorEastAsia" w:cs="Calibri"/>
          <w:color w:val="auto"/>
        </w:rPr>
        <w:t>observed sublethal effects</w:t>
      </w:r>
      <w:r w:rsidR="00572FC3" w:rsidRPr="00A472C8">
        <w:rPr>
          <w:rFonts w:eastAsiaTheme="minorEastAsia" w:cs="Calibri"/>
          <w:color w:val="auto"/>
        </w:rPr>
        <w:t>,</w:t>
      </w:r>
      <w:r w:rsidR="00D10450" w:rsidRPr="00A472C8">
        <w:rPr>
          <w:rFonts w:eastAsiaTheme="minorEastAsia" w:cs="Calibri"/>
          <w:color w:val="auto"/>
        </w:rPr>
        <w:t xml:space="preserve"> including unsteadiness, lethargy, ruffled feathers and morbidity. There was also a reduction in feed consumption and body weights in treated birds as compared to the controls. The NO</w:t>
      </w:r>
      <w:r w:rsidR="000B7A3C" w:rsidRPr="00A472C8">
        <w:rPr>
          <w:rFonts w:eastAsiaTheme="minorEastAsia" w:cs="Calibri"/>
          <w:color w:val="auto"/>
        </w:rPr>
        <w:t>A</w:t>
      </w:r>
      <w:r w:rsidR="00D10450" w:rsidRPr="00A472C8">
        <w:rPr>
          <w:rFonts w:eastAsiaTheme="minorEastAsia" w:cs="Calibri"/>
          <w:color w:val="auto"/>
        </w:rPr>
        <w:t xml:space="preserve">EL for mortality and clinical signs was 125 mg a.i./kg body weight. </w:t>
      </w:r>
      <w:r w:rsidRPr="00A472C8">
        <w:rPr>
          <w:rFonts w:eastAsiaTheme="minorEastAsia" w:cs="Calibri"/>
          <w:color w:val="auto"/>
        </w:rPr>
        <w:t>A</w:t>
      </w:r>
      <w:r w:rsidR="00F47CC5" w:rsidRPr="00A472C8">
        <w:rPr>
          <w:rFonts w:eastAsiaTheme="minorEastAsia" w:cs="Calibri"/>
          <w:color w:val="auto"/>
        </w:rPr>
        <w:t xml:space="preserve"> passerine test </w:t>
      </w:r>
      <w:r w:rsidRPr="00A472C8">
        <w:rPr>
          <w:rFonts w:eastAsiaTheme="minorEastAsia" w:cs="Calibri"/>
          <w:color w:val="auto"/>
        </w:rPr>
        <w:t>with c</w:t>
      </w:r>
      <w:r w:rsidR="00041970" w:rsidRPr="00A472C8">
        <w:rPr>
          <w:rFonts w:eastAsiaTheme="minorEastAsia" w:cs="Calibri"/>
          <w:color w:val="auto"/>
        </w:rPr>
        <w:t>anary</w:t>
      </w:r>
      <w:r w:rsidRPr="00A472C8">
        <w:rPr>
          <w:rFonts w:eastAsiaTheme="minorEastAsia" w:cs="Calibri"/>
          <w:color w:val="auto"/>
        </w:rPr>
        <w:t xml:space="preserve"> (</w:t>
      </w:r>
      <w:r w:rsidR="00D10450" w:rsidRPr="00A472C8">
        <w:rPr>
          <w:rFonts w:eastAsiaTheme="minorEastAsia" w:cs="Calibri"/>
          <w:color w:val="auto"/>
        </w:rPr>
        <w:t xml:space="preserve">MRID 49755701), </w:t>
      </w:r>
      <w:r w:rsidR="009757A5" w:rsidRPr="00A472C8">
        <w:rPr>
          <w:rFonts w:eastAsiaTheme="minorEastAsia" w:cs="Calibri"/>
          <w:color w:val="auto"/>
        </w:rPr>
        <w:t>observed</w:t>
      </w:r>
      <w:r w:rsidR="00D10450" w:rsidRPr="00A472C8">
        <w:rPr>
          <w:rFonts w:eastAsiaTheme="minorEastAsia" w:cs="Calibri"/>
          <w:color w:val="auto"/>
        </w:rPr>
        <w:t xml:space="preserve"> regurgitation in several of the test doses</w:t>
      </w:r>
      <w:r w:rsidR="009757A5" w:rsidRPr="00A472C8">
        <w:rPr>
          <w:rFonts w:eastAsiaTheme="minorEastAsia" w:cs="Calibri"/>
          <w:color w:val="auto"/>
        </w:rPr>
        <w:t>, ultimately</w:t>
      </w:r>
      <w:r w:rsidR="00D10450" w:rsidRPr="00A472C8">
        <w:rPr>
          <w:rFonts w:eastAsiaTheme="minorEastAsia" w:cs="Calibri"/>
          <w:color w:val="auto"/>
        </w:rPr>
        <w:t xml:space="preserve"> all regurgitating birds died</w:t>
      </w:r>
      <w:r w:rsidR="009757A5" w:rsidRPr="00A472C8">
        <w:rPr>
          <w:rFonts w:eastAsiaTheme="minorEastAsia" w:cs="Calibri"/>
          <w:color w:val="auto"/>
        </w:rPr>
        <w:t xml:space="preserve"> during the test</w:t>
      </w:r>
      <w:r w:rsidRPr="00A472C8">
        <w:rPr>
          <w:rFonts w:eastAsiaTheme="minorEastAsia" w:cs="Calibri"/>
          <w:color w:val="auto"/>
        </w:rPr>
        <w:t xml:space="preserve"> period</w:t>
      </w:r>
      <w:r w:rsidR="00D10450" w:rsidRPr="00A472C8">
        <w:rPr>
          <w:rFonts w:eastAsiaTheme="minorEastAsia" w:cs="Calibri"/>
          <w:color w:val="auto"/>
        </w:rPr>
        <w:t xml:space="preserve">. </w:t>
      </w:r>
    </w:p>
    <w:p w14:paraId="45A872FB" w14:textId="77777777" w:rsidR="00DE4C8A" w:rsidRPr="00A472C8" w:rsidRDefault="00DE4C8A" w:rsidP="00D10450">
      <w:pPr>
        <w:rPr>
          <w:rFonts w:eastAsiaTheme="minorHAnsi" w:cs="Calibri"/>
          <w:color w:val="auto"/>
          <w:szCs w:val="22"/>
        </w:rPr>
      </w:pPr>
    </w:p>
    <w:p w14:paraId="77035B0C" w14:textId="3612A703" w:rsidR="007E615D" w:rsidRPr="00A472C8" w:rsidRDefault="006166D1" w:rsidP="5D334017">
      <w:pPr>
        <w:rPr>
          <w:rFonts w:eastAsiaTheme="minorEastAsia" w:cs="Calibri"/>
          <w:color w:val="auto"/>
        </w:rPr>
      </w:pPr>
      <w:r w:rsidRPr="00A472C8">
        <w:rPr>
          <w:rFonts w:eastAsiaTheme="minorEastAsia" w:cs="Calibri"/>
          <w:color w:val="auto"/>
        </w:rPr>
        <w:t xml:space="preserve">In </w:t>
      </w:r>
      <w:r w:rsidR="005B3579" w:rsidRPr="00A472C8">
        <w:rPr>
          <w:rFonts w:eastAsiaTheme="minorEastAsia" w:cs="Calibri"/>
          <w:color w:val="auto"/>
        </w:rPr>
        <w:t>the previously described</w:t>
      </w:r>
      <w:r w:rsidRPr="00A472C8">
        <w:rPr>
          <w:rFonts w:eastAsiaTheme="minorEastAsia" w:cs="Calibri"/>
          <w:color w:val="auto"/>
        </w:rPr>
        <w:t xml:space="preserve"> dietary studies</w:t>
      </w:r>
      <w:r w:rsidR="00C241CE" w:rsidRPr="00A472C8">
        <w:rPr>
          <w:rFonts w:eastAsiaTheme="minorEastAsia" w:cs="Calibri"/>
          <w:color w:val="auto"/>
        </w:rPr>
        <w:t xml:space="preserve"> (</w:t>
      </w:r>
      <w:r w:rsidR="00C241CE" w:rsidRPr="00A472C8">
        <w:rPr>
          <w:rFonts w:eastAsiaTheme="minorEastAsia" w:cs="Calibri"/>
          <w:b/>
          <w:bCs/>
          <w:color w:val="auto"/>
        </w:rPr>
        <w:t>Table 2-1</w:t>
      </w:r>
      <w:r w:rsidR="00C7166C" w:rsidRPr="00A472C8">
        <w:rPr>
          <w:rFonts w:eastAsiaTheme="minorEastAsia" w:cs="Calibri"/>
          <w:b/>
          <w:bCs/>
          <w:color w:val="auto"/>
        </w:rPr>
        <w:t>8</w:t>
      </w:r>
      <w:r w:rsidR="00C241CE" w:rsidRPr="00A472C8">
        <w:rPr>
          <w:rFonts w:eastAsiaTheme="minorEastAsia" w:cs="Calibri"/>
          <w:color w:val="auto"/>
        </w:rPr>
        <w:t>)</w:t>
      </w:r>
      <w:r w:rsidR="00AB77E6" w:rsidRPr="00A472C8">
        <w:rPr>
          <w:rFonts w:eastAsiaTheme="minorEastAsia" w:cs="Calibri"/>
          <w:color w:val="auto"/>
        </w:rPr>
        <w:t>, d</w:t>
      </w:r>
      <w:r w:rsidR="00D10450" w:rsidRPr="00A472C8">
        <w:rPr>
          <w:rFonts w:eastAsiaTheme="minorEastAsia" w:cs="Calibri"/>
          <w:color w:val="auto"/>
        </w:rPr>
        <w:t>ecreased body weight was the only sub-lethal effect seen (in the 2</w:t>
      </w:r>
      <w:r w:rsidR="009F7F0A" w:rsidRPr="00A472C8">
        <w:rPr>
          <w:rFonts w:eastAsiaTheme="minorEastAsia" w:cs="Calibri"/>
          <w:color w:val="auto"/>
        </w:rPr>
        <w:t>,</w:t>
      </w:r>
      <w:r w:rsidR="00D10450" w:rsidRPr="00A472C8">
        <w:rPr>
          <w:rFonts w:eastAsiaTheme="minorEastAsia" w:cs="Calibri"/>
          <w:color w:val="auto"/>
        </w:rPr>
        <w:t xml:space="preserve">600 mg a.i./kg diet and 5200 mg a.i./kg diet treatment groups) for the bobwhite quail, while mallard </w:t>
      </w:r>
      <w:r w:rsidR="06BB975A" w:rsidRPr="00A472C8">
        <w:rPr>
          <w:rFonts w:eastAsiaTheme="minorEastAsia" w:cs="Calibri"/>
          <w:color w:val="auto"/>
        </w:rPr>
        <w:t xml:space="preserve">duck </w:t>
      </w:r>
      <w:r w:rsidR="00D10450" w:rsidRPr="00A472C8">
        <w:rPr>
          <w:rFonts w:eastAsiaTheme="minorEastAsia" w:cs="Calibri"/>
          <w:color w:val="auto"/>
        </w:rPr>
        <w:t>exhibited a reduction in both feed consumption and body weight gain (in the 1</w:t>
      </w:r>
      <w:r w:rsidR="009F7F0A" w:rsidRPr="00A472C8">
        <w:rPr>
          <w:rFonts w:eastAsiaTheme="minorEastAsia" w:cs="Calibri"/>
          <w:color w:val="auto"/>
        </w:rPr>
        <w:t>,</w:t>
      </w:r>
      <w:r w:rsidR="00D10450" w:rsidRPr="00A472C8">
        <w:rPr>
          <w:rFonts w:eastAsiaTheme="minorEastAsia" w:cs="Calibri"/>
          <w:color w:val="auto"/>
        </w:rPr>
        <w:t xml:space="preserve">300 mg a.i./kg diet and higher dose levels). Additionally, a slight reduction in feed consumption was </w:t>
      </w:r>
      <w:r w:rsidR="00D10450" w:rsidRPr="00A472C8">
        <w:rPr>
          <w:rFonts w:eastAsiaTheme="minorEastAsia" w:cs="Calibri"/>
          <w:color w:val="auto"/>
        </w:rPr>
        <w:lastRenderedPageBreak/>
        <w:t xml:space="preserve">noted in birds at 325 mg a.i./kg diet and 650 mg a.i./kg diet treatment levels </w:t>
      </w:r>
      <w:r w:rsidR="005B3579" w:rsidRPr="00A472C8">
        <w:rPr>
          <w:rFonts w:eastAsiaTheme="minorEastAsia" w:cs="Calibri"/>
          <w:color w:val="auto"/>
        </w:rPr>
        <w:t xml:space="preserve">which lead to </w:t>
      </w:r>
      <w:r w:rsidR="00D10450" w:rsidRPr="00A472C8">
        <w:rPr>
          <w:rFonts w:eastAsiaTheme="minorEastAsia" w:cs="Calibri"/>
          <w:color w:val="auto"/>
        </w:rPr>
        <w:t>the NOAEC determin</w:t>
      </w:r>
      <w:r w:rsidR="005B3579" w:rsidRPr="00A472C8">
        <w:rPr>
          <w:rFonts w:eastAsiaTheme="minorEastAsia" w:cs="Calibri"/>
          <w:color w:val="auto"/>
        </w:rPr>
        <w:t>ation</w:t>
      </w:r>
      <w:r w:rsidR="00D10450" w:rsidRPr="00A472C8">
        <w:rPr>
          <w:rFonts w:eastAsiaTheme="minorEastAsia" w:cs="Calibri"/>
          <w:color w:val="auto"/>
        </w:rPr>
        <w:t xml:space="preserve"> </w:t>
      </w:r>
      <w:r w:rsidR="005B3579" w:rsidRPr="00A472C8">
        <w:rPr>
          <w:rFonts w:eastAsiaTheme="minorEastAsia" w:cs="Calibri"/>
          <w:color w:val="auto"/>
        </w:rPr>
        <w:t>of</w:t>
      </w:r>
      <w:r w:rsidR="00D10450" w:rsidRPr="00A472C8">
        <w:rPr>
          <w:rFonts w:eastAsiaTheme="minorEastAsia" w:cs="Calibri"/>
          <w:color w:val="auto"/>
        </w:rPr>
        <w:t xml:space="preserve"> 163 mg a.i./kg diet. </w:t>
      </w:r>
    </w:p>
    <w:p w14:paraId="73E3A650" w14:textId="77777777" w:rsidR="007E615D" w:rsidRPr="00A472C8" w:rsidRDefault="007E615D" w:rsidP="00D10450">
      <w:pPr>
        <w:rPr>
          <w:rFonts w:eastAsiaTheme="minorHAnsi" w:cs="Calibri"/>
          <w:color w:val="auto"/>
          <w:szCs w:val="22"/>
        </w:rPr>
      </w:pPr>
    </w:p>
    <w:p w14:paraId="6069C99B" w14:textId="516F5340" w:rsidR="00D10450" w:rsidRPr="00A472C8" w:rsidRDefault="00572FC3" w:rsidP="00D10450">
      <w:pPr>
        <w:rPr>
          <w:rFonts w:cs="Calibri"/>
          <w:szCs w:val="22"/>
        </w:rPr>
      </w:pPr>
      <w:r w:rsidRPr="00A472C8">
        <w:rPr>
          <w:rFonts w:eastAsiaTheme="minorHAnsi" w:cs="Calibri"/>
          <w:color w:val="auto"/>
          <w:szCs w:val="22"/>
        </w:rPr>
        <w:t xml:space="preserve">Chronic toxicity studies are available for birds, where observed endpoints focused on growth and reproduction. </w:t>
      </w:r>
      <w:r w:rsidR="00D10450" w:rsidRPr="00A472C8">
        <w:rPr>
          <w:rFonts w:eastAsiaTheme="minorHAnsi" w:cs="Calibri"/>
          <w:color w:val="auto"/>
          <w:szCs w:val="22"/>
        </w:rPr>
        <w:t xml:space="preserve">There were no significant treatment-related effects on mortality, clinical symptoms, feed consumption or body weights at the dietary levels of thiamethoxam used in the reproductive effects test on the bobwhite quail. However, six mortalities (adults) occurred and were attributed to pair aggression, getting caught in the caging, and </w:t>
      </w:r>
      <w:r w:rsidR="00483222" w:rsidRPr="00A472C8">
        <w:rPr>
          <w:rFonts w:eastAsiaTheme="minorHAnsi" w:cs="Calibri"/>
          <w:color w:val="auto"/>
          <w:szCs w:val="22"/>
        </w:rPr>
        <w:t xml:space="preserve">euthanasia </w:t>
      </w:r>
      <w:r w:rsidR="00D10450" w:rsidRPr="00A472C8">
        <w:rPr>
          <w:rFonts w:eastAsiaTheme="minorHAnsi" w:cs="Calibri"/>
          <w:color w:val="auto"/>
          <w:szCs w:val="22"/>
        </w:rPr>
        <w:t xml:space="preserve">(based on an inability to walk). The NOAEC for reproductive effects was determined to be 900 mg a.i./kg diet (the highest dose tested). </w:t>
      </w:r>
      <w:r w:rsidR="00575463" w:rsidRPr="00A472C8">
        <w:rPr>
          <w:rFonts w:eastAsiaTheme="minorHAnsi" w:cs="Calibri"/>
          <w:color w:val="auto"/>
          <w:szCs w:val="22"/>
        </w:rPr>
        <w:t>In the chronic toxicity test with the mallard duck, t</w:t>
      </w:r>
      <w:r w:rsidR="00D10450" w:rsidRPr="00A472C8">
        <w:rPr>
          <w:rFonts w:eastAsiaTheme="minorHAnsi" w:cs="Calibri"/>
          <w:color w:val="auto"/>
          <w:szCs w:val="22"/>
        </w:rPr>
        <w:t xml:space="preserve">here was a significant reduction in body weights </w:t>
      </w:r>
      <w:r w:rsidR="00575463" w:rsidRPr="00A472C8">
        <w:rPr>
          <w:rFonts w:eastAsiaTheme="minorHAnsi" w:cs="Calibri"/>
          <w:color w:val="auto"/>
          <w:szCs w:val="22"/>
        </w:rPr>
        <w:t>in</w:t>
      </w:r>
      <w:r w:rsidR="0078038E" w:rsidRPr="00A472C8">
        <w:rPr>
          <w:rFonts w:eastAsiaTheme="minorHAnsi" w:cs="Calibri"/>
          <w:color w:val="auto"/>
          <w:szCs w:val="22"/>
        </w:rPr>
        <w:t xml:space="preserve"> </w:t>
      </w:r>
      <w:r w:rsidR="00D10450" w:rsidRPr="00A472C8">
        <w:rPr>
          <w:rFonts w:eastAsiaTheme="minorHAnsi" w:cs="Calibri"/>
          <w:color w:val="auto"/>
          <w:szCs w:val="22"/>
        </w:rPr>
        <w:t>males in the highest dose group as compared to the controls; females were not affected. There were no reproductive effects at any treatment level. The NOAEC based on weight loss in parental males was determined to be 300 mg a.i./kg diet.</w:t>
      </w:r>
    </w:p>
    <w:p w14:paraId="28DE82FF" w14:textId="77777777" w:rsidR="00B079ED" w:rsidRPr="00A472C8" w:rsidRDefault="00B079ED" w:rsidP="00B079ED">
      <w:pPr>
        <w:rPr>
          <w:rFonts w:cs="Calibri"/>
        </w:rPr>
      </w:pPr>
    </w:p>
    <w:p w14:paraId="5E9B36EF" w14:textId="5803EC6F" w:rsidR="00B079ED" w:rsidRPr="00A472C8" w:rsidRDefault="00B079ED" w:rsidP="00B079ED">
      <w:pPr>
        <w:rPr>
          <w:rFonts w:cs="Calibri"/>
        </w:rPr>
      </w:pPr>
      <w:r w:rsidRPr="00A472C8">
        <w:rPr>
          <w:rFonts w:cs="Calibri"/>
        </w:rPr>
        <w:t xml:space="preserve">No additional studies on growth and reproduction effects due to oral </w:t>
      </w:r>
      <w:r w:rsidR="00C55033" w:rsidRPr="00A472C8">
        <w:rPr>
          <w:rFonts w:cs="Calibri"/>
        </w:rPr>
        <w:t>thiametho</w:t>
      </w:r>
      <w:r w:rsidR="003152B6" w:rsidRPr="00A472C8">
        <w:rPr>
          <w:rFonts w:cs="Calibri"/>
        </w:rPr>
        <w:t>x</w:t>
      </w:r>
      <w:r w:rsidR="00C55033" w:rsidRPr="00A472C8">
        <w:rPr>
          <w:rFonts w:cs="Calibri"/>
        </w:rPr>
        <w:t>am</w:t>
      </w:r>
      <w:r w:rsidRPr="00A472C8">
        <w:rPr>
          <w:rFonts w:cs="Calibri"/>
        </w:rPr>
        <w:t xml:space="preserve"> exposure in birds were identified in the ECOTOX database.   </w:t>
      </w:r>
    </w:p>
    <w:p w14:paraId="268368E6" w14:textId="77777777" w:rsidR="00431998" w:rsidRPr="00A472C8" w:rsidRDefault="00431998" w:rsidP="003C0D10">
      <w:pPr>
        <w:rPr>
          <w:rFonts w:cs="Calibri"/>
        </w:rPr>
      </w:pPr>
    </w:p>
    <w:p w14:paraId="57E8D595" w14:textId="54FF0F89" w:rsidR="006B5249" w:rsidRPr="00A472C8" w:rsidRDefault="006A44DA" w:rsidP="006A6DEA">
      <w:pPr>
        <w:rPr>
          <w:rFonts w:cs="Calibri"/>
        </w:rPr>
      </w:pPr>
      <w:r w:rsidRPr="00A472C8">
        <w:rPr>
          <w:rFonts w:cs="Calibri"/>
        </w:rPr>
        <w:t xml:space="preserve">Based on the available data on growth and reproduction, the sublethal toxicity threshold based on reproductive effects in the </w:t>
      </w:r>
      <w:r w:rsidR="009C4860" w:rsidRPr="00A472C8">
        <w:rPr>
          <w:rFonts w:cs="Calibri"/>
        </w:rPr>
        <w:t>mallard duck</w:t>
      </w:r>
      <w:r w:rsidRPr="00A472C8">
        <w:rPr>
          <w:rFonts w:cs="Calibri"/>
        </w:rPr>
        <w:t xml:space="preserve"> is a NOAEC value of </w:t>
      </w:r>
      <w:r w:rsidR="00D33133" w:rsidRPr="00A472C8">
        <w:rPr>
          <w:rFonts w:cs="Calibri"/>
        </w:rPr>
        <w:t>300</w:t>
      </w:r>
      <w:r w:rsidRPr="00A472C8">
        <w:rPr>
          <w:rFonts w:cs="Calibri"/>
        </w:rPr>
        <w:t xml:space="preserve"> mg a.i./kg-diet (LOAEC = </w:t>
      </w:r>
      <w:r w:rsidR="00D33133" w:rsidRPr="00A472C8">
        <w:rPr>
          <w:rFonts w:cs="Calibri"/>
        </w:rPr>
        <w:t>9</w:t>
      </w:r>
      <w:r w:rsidRPr="00A472C8">
        <w:rPr>
          <w:rFonts w:cs="Calibri"/>
        </w:rPr>
        <w:t xml:space="preserve">00 mg a.i./kg-diet, MATC = </w:t>
      </w:r>
      <w:r w:rsidR="003152B6" w:rsidRPr="00A472C8">
        <w:rPr>
          <w:rFonts w:cs="Calibri"/>
        </w:rPr>
        <w:t>520</w:t>
      </w:r>
      <w:r w:rsidRPr="00A472C8">
        <w:rPr>
          <w:rFonts w:cs="Calibri"/>
        </w:rPr>
        <w:t xml:space="preserve"> mg a.i./kg-diet).</w:t>
      </w:r>
    </w:p>
    <w:p w14:paraId="3B76716A" w14:textId="77777777" w:rsidR="00914F26" w:rsidRPr="00A472C8" w:rsidRDefault="00914F26" w:rsidP="006A6DEA">
      <w:pPr>
        <w:rPr>
          <w:rFonts w:cs="Calibri"/>
          <w:szCs w:val="22"/>
        </w:rPr>
      </w:pPr>
    </w:p>
    <w:p w14:paraId="0AAD3FFF" w14:textId="310FEB22" w:rsidR="00D503D3" w:rsidRPr="00A472C8" w:rsidRDefault="00D503D3" w:rsidP="008F0620">
      <w:pPr>
        <w:pStyle w:val="Caption"/>
        <w:rPr>
          <w:rFonts w:cs="Calibri"/>
        </w:rPr>
      </w:pPr>
      <w:bookmarkStart w:id="106" w:name="_Toc80616351"/>
      <w:r w:rsidRPr="00A472C8">
        <w:rPr>
          <w:rFonts w:cs="Calibri"/>
        </w:rPr>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18</w:t>
      </w:r>
      <w:r w:rsidR="008F0620">
        <w:rPr>
          <w:rFonts w:cs="Calibri"/>
        </w:rPr>
        <w:fldChar w:fldCharType="end"/>
      </w:r>
      <w:r w:rsidRPr="00A472C8">
        <w:rPr>
          <w:rFonts w:cs="Calibri"/>
        </w:rPr>
        <w:t xml:space="preserve">. Avian Chronic Toxicity Data for </w:t>
      </w:r>
      <w:r w:rsidR="0071752C" w:rsidRPr="00A472C8">
        <w:rPr>
          <w:rFonts w:cs="Calibri"/>
        </w:rPr>
        <w:t>Thiamethoxam</w:t>
      </w:r>
      <w:bookmarkEnd w:id="106"/>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885"/>
        <w:gridCol w:w="1170"/>
        <w:gridCol w:w="810"/>
        <w:gridCol w:w="806"/>
        <w:gridCol w:w="3334"/>
        <w:gridCol w:w="1174"/>
      </w:tblGrid>
      <w:tr w:rsidR="00D503D3" w:rsidRPr="00A472C8" w14:paraId="7845C782" w14:textId="77777777" w:rsidTr="00703072">
        <w:trPr>
          <w:tblHeader/>
          <w:jc w:val="center"/>
        </w:trPr>
        <w:tc>
          <w:tcPr>
            <w:tcW w:w="1885" w:type="dxa"/>
            <w:shd w:val="pct10" w:color="000000" w:fill="FFFFFF"/>
            <w:vAlign w:val="bottom"/>
          </w:tcPr>
          <w:p w14:paraId="5A1CFDAC" w14:textId="77777777" w:rsidR="00D503D3" w:rsidRPr="00A472C8" w:rsidRDefault="00D503D3" w:rsidP="005D4FC6">
            <w:pPr>
              <w:spacing w:line="120" w:lineRule="exact"/>
              <w:rPr>
                <w:rFonts w:cs="Calibri"/>
                <w:b/>
                <w:sz w:val="20"/>
              </w:rPr>
            </w:pPr>
          </w:p>
          <w:p w14:paraId="253C8A87" w14:textId="77777777" w:rsidR="00D503D3" w:rsidRPr="00A472C8" w:rsidRDefault="00D503D3" w:rsidP="005D4FC6">
            <w:pPr>
              <w:spacing w:after="58"/>
              <w:jc w:val="center"/>
              <w:rPr>
                <w:rFonts w:cs="Calibri"/>
                <w:b/>
                <w:sz w:val="20"/>
              </w:rPr>
            </w:pPr>
            <w:r w:rsidRPr="00A472C8">
              <w:rPr>
                <w:rFonts w:cs="Calibri"/>
                <w:b/>
                <w:sz w:val="20"/>
              </w:rPr>
              <w:t>Species</w:t>
            </w:r>
          </w:p>
        </w:tc>
        <w:tc>
          <w:tcPr>
            <w:tcW w:w="1170" w:type="dxa"/>
            <w:shd w:val="pct10" w:color="000000" w:fill="FFFFFF"/>
            <w:vAlign w:val="bottom"/>
          </w:tcPr>
          <w:p w14:paraId="1E9B1BC3" w14:textId="77777777" w:rsidR="00D503D3" w:rsidRPr="00A472C8" w:rsidRDefault="00D503D3" w:rsidP="005D4FC6">
            <w:pPr>
              <w:spacing w:line="120" w:lineRule="exact"/>
              <w:rPr>
                <w:rFonts w:cs="Calibri"/>
                <w:b/>
                <w:sz w:val="20"/>
              </w:rPr>
            </w:pPr>
          </w:p>
          <w:p w14:paraId="3F84BC97" w14:textId="77777777" w:rsidR="00D503D3" w:rsidRPr="00A472C8" w:rsidRDefault="00D503D3" w:rsidP="005D4FC6">
            <w:pPr>
              <w:spacing w:after="58"/>
              <w:jc w:val="center"/>
              <w:rPr>
                <w:rFonts w:cs="Calibri"/>
                <w:b/>
                <w:sz w:val="20"/>
              </w:rPr>
            </w:pPr>
            <w:r w:rsidRPr="00A472C8">
              <w:rPr>
                <w:rFonts w:cs="Calibri"/>
                <w:b/>
                <w:sz w:val="20"/>
              </w:rPr>
              <w:t>% a.i.</w:t>
            </w:r>
          </w:p>
        </w:tc>
        <w:tc>
          <w:tcPr>
            <w:tcW w:w="810" w:type="dxa"/>
            <w:shd w:val="pct10" w:color="000000" w:fill="FFFFFF"/>
            <w:vAlign w:val="bottom"/>
          </w:tcPr>
          <w:p w14:paraId="6243C1E6" w14:textId="77777777" w:rsidR="00D503D3" w:rsidRPr="00A472C8" w:rsidRDefault="00D503D3" w:rsidP="005D4FC6">
            <w:pPr>
              <w:spacing w:line="120" w:lineRule="exact"/>
              <w:rPr>
                <w:rFonts w:cs="Calibri"/>
                <w:b/>
                <w:sz w:val="20"/>
              </w:rPr>
            </w:pPr>
          </w:p>
          <w:p w14:paraId="5C72749D" w14:textId="22A13E78" w:rsidR="00D503D3" w:rsidRPr="00A472C8" w:rsidRDefault="0071752C" w:rsidP="005D4FC6">
            <w:pPr>
              <w:spacing w:after="58"/>
              <w:jc w:val="center"/>
              <w:rPr>
                <w:rFonts w:cs="Calibri"/>
                <w:b/>
                <w:sz w:val="20"/>
              </w:rPr>
            </w:pPr>
            <w:r w:rsidRPr="00A472C8">
              <w:rPr>
                <w:rFonts w:cs="Calibri"/>
                <w:b/>
                <w:bCs/>
                <w:sz w:val="20"/>
              </w:rPr>
              <w:t>NOAEC</w:t>
            </w:r>
          </w:p>
        </w:tc>
        <w:tc>
          <w:tcPr>
            <w:tcW w:w="806" w:type="dxa"/>
            <w:shd w:val="pct10" w:color="000000" w:fill="FFFFFF"/>
            <w:vAlign w:val="bottom"/>
          </w:tcPr>
          <w:p w14:paraId="7E5D2019" w14:textId="1191D4E6" w:rsidR="00D503D3" w:rsidRPr="00A472C8" w:rsidRDefault="0071752C" w:rsidP="005D4FC6">
            <w:pPr>
              <w:spacing w:after="58"/>
              <w:jc w:val="center"/>
              <w:rPr>
                <w:rFonts w:cs="Calibri"/>
                <w:b/>
                <w:sz w:val="20"/>
              </w:rPr>
            </w:pPr>
            <w:r w:rsidRPr="00A472C8">
              <w:rPr>
                <w:rFonts w:cs="Calibri"/>
                <w:b/>
                <w:bCs/>
                <w:sz w:val="20"/>
              </w:rPr>
              <w:t>LOAEC</w:t>
            </w:r>
          </w:p>
        </w:tc>
        <w:tc>
          <w:tcPr>
            <w:tcW w:w="3334" w:type="dxa"/>
            <w:shd w:val="pct10" w:color="000000" w:fill="FFFFFF"/>
            <w:vAlign w:val="bottom"/>
          </w:tcPr>
          <w:p w14:paraId="55A54C67" w14:textId="77777777" w:rsidR="00D503D3" w:rsidRPr="00A472C8" w:rsidRDefault="00D503D3" w:rsidP="005D4FC6">
            <w:pPr>
              <w:spacing w:line="120" w:lineRule="exact"/>
              <w:rPr>
                <w:rFonts w:cs="Calibri"/>
                <w:b/>
                <w:sz w:val="20"/>
              </w:rPr>
            </w:pPr>
          </w:p>
          <w:p w14:paraId="4170E5DB" w14:textId="77777777" w:rsidR="00D503D3" w:rsidRPr="00A472C8" w:rsidRDefault="00D503D3" w:rsidP="005D4FC6">
            <w:pPr>
              <w:spacing w:after="58"/>
              <w:jc w:val="center"/>
              <w:rPr>
                <w:rFonts w:cs="Calibri"/>
                <w:b/>
                <w:sz w:val="20"/>
              </w:rPr>
            </w:pPr>
            <w:r w:rsidRPr="00A472C8">
              <w:rPr>
                <w:rFonts w:cs="Calibri"/>
                <w:b/>
                <w:sz w:val="20"/>
              </w:rPr>
              <w:t>Effects</w:t>
            </w:r>
          </w:p>
        </w:tc>
        <w:tc>
          <w:tcPr>
            <w:tcW w:w="1174" w:type="dxa"/>
            <w:shd w:val="pct10" w:color="000000" w:fill="FFFFFF"/>
            <w:vAlign w:val="bottom"/>
          </w:tcPr>
          <w:p w14:paraId="232EE59E" w14:textId="77777777" w:rsidR="00D503D3" w:rsidRPr="00A472C8" w:rsidRDefault="00D503D3" w:rsidP="005D4FC6">
            <w:pPr>
              <w:spacing w:line="120" w:lineRule="exact"/>
              <w:rPr>
                <w:rFonts w:cs="Calibri"/>
                <w:b/>
                <w:sz w:val="20"/>
              </w:rPr>
            </w:pPr>
          </w:p>
          <w:p w14:paraId="592B96D1" w14:textId="350E7D1B" w:rsidR="00D503D3" w:rsidRPr="00A472C8" w:rsidRDefault="00D503D3" w:rsidP="005D4FC6">
            <w:pPr>
              <w:spacing w:after="58"/>
              <w:jc w:val="center"/>
              <w:rPr>
                <w:rFonts w:cs="Calibri"/>
                <w:b/>
                <w:sz w:val="20"/>
              </w:rPr>
            </w:pPr>
            <w:r w:rsidRPr="00A472C8">
              <w:rPr>
                <w:rFonts w:cs="Calibri"/>
                <w:b/>
                <w:sz w:val="20"/>
              </w:rPr>
              <w:t>MRID</w:t>
            </w:r>
          </w:p>
        </w:tc>
      </w:tr>
      <w:tr w:rsidR="00D503D3" w:rsidRPr="00A472C8" w14:paraId="1CC3F4F3" w14:textId="77777777" w:rsidTr="00703072">
        <w:trPr>
          <w:jc w:val="center"/>
        </w:trPr>
        <w:tc>
          <w:tcPr>
            <w:tcW w:w="1885" w:type="dxa"/>
            <w:vAlign w:val="center"/>
          </w:tcPr>
          <w:p w14:paraId="5611ECCC" w14:textId="77777777" w:rsidR="00D503D3" w:rsidRPr="00A472C8" w:rsidRDefault="00D503D3" w:rsidP="00163879">
            <w:pPr>
              <w:spacing w:after="58"/>
              <w:rPr>
                <w:rFonts w:cs="Calibri"/>
                <w:sz w:val="20"/>
              </w:rPr>
            </w:pPr>
            <w:r w:rsidRPr="00A472C8">
              <w:rPr>
                <w:rFonts w:cs="Calibri"/>
                <w:sz w:val="20"/>
              </w:rPr>
              <w:t>Bobwhite Quail</w:t>
            </w:r>
          </w:p>
          <w:p w14:paraId="08B62B19" w14:textId="77777777" w:rsidR="00D503D3" w:rsidRPr="00A472C8" w:rsidRDefault="00D503D3" w:rsidP="00163879">
            <w:pPr>
              <w:spacing w:after="58"/>
              <w:rPr>
                <w:rFonts w:cs="Calibri"/>
                <w:sz w:val="20"/>
              </w:rPr>
            </w:pPr>
            <w:r w:rsidRPr="00A472C8">
              <w:rPr>
                <w:rFonts w:cs="Calibri"/>
                <w:sz w:val="20"/>
              </w:rPr>
              <w:t>(</w:t>
            </w:r>
            <w:r w:rsidRPr="00A472C8">
              <w:rPr>
                <w:rFonts w:cs="Calibri"/>
                <w:i/>
                <w:iCs/>
                <w:sz w:val="20"/>
              </w:rPr>
              <w:t>Colinus virginianus</w:t>
            </w:r>
            <w:r w:rsidRPr="00A472C8">
              <w:rPr>
                <w:rFonts w:cs="Calibri"/>
                <w:sz w:val="20"/>
              </w:rPr>
              <w:t>)</w:t>
            </w:r>
          </w:p>
        </w:tc>
        <w:tc>
          <w:tcPr>
            <w:tcW w:w="1170" w:type="dxa"/>
            <w:vAlign w:val="center"/>
          </w:tcPr>
          <w:p w14:paraId="4D32B113" w14:textId="07E2473C" w:rsidR="00D503D3" w:rsidRPr="00A472C8" w:rsidRDefault="009F7F0A" w:rsidP="00163879">
            <w:pPr>
              <w:spacing w:after="58"/>
              <w:rPr>
                <w:rFonts w:cs="Calibri"/>
                <w:sz w:val="20"/>
              </w:rPr>
            </w:pPr>
            <w:r w:rsidRPr="00A472C8">
              <w:rPr>
                <w:rFonts w:cs="Calibri"/>
                <w:sz w:val="20"/>
              </w:rPr>
              <w:t>TGAI</w:t>
            </w:r>
            <w:r w:rsidR="00C37437" w:rsidRPr="00A472C8">
              <w:rPr>
                <w:rFonts w:cs="Calibri"/>
                <w:sz w:val="20"/>
              </w:rPr>
              <w:t>; % a.i. not reported</w:t>
            </w:r>
          </w:p>
        </w:tc>
        <w:tc>
          <w:tcPr>
            <w:tcW w:w="810" w:type="dxa"/>
            <w:vAlign w:val="center"/>
          </w:tcPr>
          <w:p w14:paraId="5D610695" w14:textId="65324E31" w:rsidR="00D503D3" w:rsidRPr="00A472C8" w:rsidRDefault="00720631" w:rsidP="00163879">
            <w:pPr>
              <w:spacing w:after="58"/>
              <w:rPr>
                <w:rFonts w:cs="Calibri"/>
                <w:sz w:val="20"/>
              </w:rPr>
            </w:pPr>
            <w:r w:rsidRPr="00A472C8">
              <w:rPr>
                <w:rFonts w:cs="Calibri"/>
                <w:sz w:val="20"/>
              </w:rPr>
              <w:t>900</w:t>
            </w:r>
          </w:p>
        </w:tc>
        <w:tc>
          <w:tcPr>
            <w:tcW w:w="806" w:type="dxa"/>
            <w:vAlign w:val="center"/>
          </w:tcPr>
          <w:p w14:paraId="1CB8E577" w14:textId="16DB301E" w:rsidR="00D503D3" w:rsidRPr="00A472C8" w:rsidRDefault="00D206D6" w:rsidP="00163879">
            <w:pPr>
              <w:spacing w:after="58"/>
              <w:rPr>
                <w:rFonts w:cs="Calibri"/>
                <w:sz w:val="20"/>
              </w:rPr>
            </w:pPr>
            <w:r w:rsidRPr="00A472C8">
              <w:rPr>
                <w:rFonts w:cs="Calibri"/>
                <w:sz w:val="20"/>
              </w:rPr>
              <w:t>&gt;</w:t>
            </w:r>
            <w:r w:rsidR="00782705" w:rsidRPr="00A472C8">
              <w:rPr>
                <w:rFonts w:cs="Calibri"/>
                <w:sz w:val="20"/>
              </w:rPr>
              <w:t>900</w:t>
            </w:r>
          </w:p>
        </w:tc>
        <w:tc>
          <w:tcPr>
            <w:tcW w:w="3334" w:type="dxa"/>
            <w:vAlign w:val="center"/>
          </w:tcPr>
          <w:p w14:paraId="6A0A7FA0" w14:textId="29F5EFB9" w:rsidR="00D503D3" w:rsidRPr="00A472C8" w:rsidRDefault="00797A2F" w:rsidP="00163879">
            <w:pPr>
              <w:rPr>
                <w:rFonts w:cs="Calibri"/>
                <w:sz w:val="20"/>
              </w:rPr>
            </w:pPr>
            <w:r w:rsidRPr="00A472C8">
              <w:rPr>
                <w:rFonts w:cs="Calibri"/>
                <w:sz w:val="20"/>
              </w:rPr>
              <w:t>No mortality</w:t>
            </w:r>
            <w:r w:rsidR="00782705" w:rsidRPr="00A472C8">
              <w:rPr>
                <w:rFonts w:cs="Calibri"/>
                <w:sz w:val="20"/>
              </w:rPr>
              <w:t>, clinical sign</w:t>
            </w:r>
            <w:r w:rsidR="000C1561" w:rsidRPr="00A472C8">
              <w:rPr>
                <w:rFonts w:cs="Calibri"/>
                <w:sz w:val="20"/>
              </w:rPr>
              <w:t xml:space="preserve">s, body weight reduction or food </w:t>
            </w:r>
            <w:r w:rsidR="00425C88" w:rsidRPr="00A472C8">
              <w:rPr>
                <w:rFonts w:cs="Calibri"/>
                <w:sz w:val="20"/>
              </w:rPr>
              <w:t>consumption</w:t>
            </w:r>
            <w:r w:rsidR="000C1561" w:rsidRPr="00A472C8">
              <w:rPr>
                <w:rFonts w:cs="Calibri"/>
                <w:sz w:val="20"/>
              </w:rPr>
              <w:t xml:space="preserve"> reduction, no reproductive effect.</w:t>
            </w:r>
          </w:p>
        </w:tc>
        <w:tc>
          <w:tcPr>
            <w:tcW w:w="1174" w:type="dxa"/>
            <w:vAlign w:val="center"/>
          </w:tcPr>
          <w:p w14:paraId="364C00B5" w14:textId="0A6337AA" w:rsidR="00D503D3" w:rsidRPr="00A472C8" w:rsidRDefault="00D503D3" w:rsidP="00163879">
            <w:pPr>
              <w:spacing w:after="58"/>
              <w:rPr>
                <w:rFonts w:cs="Calibri"/>
                <w:sz w:val="20"/>
              </w:rPr>
            </w:pPr>
            <w:r w:rsidRPr="00A472C8">
              <w:rPr>
                <w:rFonts w:cs="Calibri"/>
                <w:sz w:val="20"/>
              </w:rPr>
              <w:t>447033</w:t>
            </w:r>
            <w:r w:rsidR="00C326CC" w:rsidRPr="00A472C8">
              <w:rPr>
                <w:rFonts w:cs="Calibri"/>
                <w:sz w:val="20"/>
              </w:rPr>
              <w:t>12</w:t>
            </w:r>
          </w:p>
        </w:tc>
      </w:tr>
      <w:tr w:rsidR="00D503D3" w:rsidRPr="00A472C8" w14:paraId="6F666BA6" w14:textId="77777777" w:rsidTr="00703072">
        <w:trPr>
          <w:jc w:val="center"/>
        </w:trPr>
        <w:tc>
          <w:tcPr>
            <w:tcW w:w="1885" w:type="dxa"/>
            <w:vAlign w:val="center"/>
          </w:tcPr>
          <w:p w14:paraId="0CCC6F00" w14:textId="77777777" w:rsidR="00D503D3" w:rsidRPr="00A472C8" w:rsidRDefault="00D503D3" w:rsidP="00163879">
            <w:pPr>
              <w:spacing w:after="58"/>
              <w:rPr>
                <w:rFonts w:cs="Calibri"/>
                <w:sz w:val="20"/>
              </w:rPr>
            </w:pPr>
            <w:r w:rsidRPr="00A472C8">
              <w:rPr>
                <w:rFonts w:cs="Calibri"/>
                <w:sz w:val="20"/>
              </w:rPr>
              <w:t>Mallard Duck</w:t>
            </w:r>
          </w:p>
          <w:p w14:paraId="19CB12EB" w14:textId="77777777" w:rsidR="00D503D3" w:rsidRPr="00A472C8" w:rsidRDefault="00D503D3" w:rsidP="00163879">
            <w:pPr>
              <w:spacing w:after="58"/>
              <w:rPr>
                <w:rFonts w:cs="Calibri"/>
                <w:sz w:val="20"/>
              </w:rPr>
            </w:pPr>
            <w:r w:rsidRPr="00A472C8">
              <w:rPr>
                <w:rFonts w:cs="Calibri"/>
                <w:sz w:val="20"/>
              </w:rPr>
              <w:t>(</w:t>
            </w:r>
            <w:r w:rsidRPr="00A472C8">
              <w:rPr>
                <w:rFonts w:cs="Calibri"/>
                <w:i/>
                <w:iCs/>
                <w:sz w:val="20"/>
              </w:rPr>
              <w:t>Anas platyrhynchos</w:t>
            </w:r>
            <w:r w:rsidRPr="00A472C8">
              <w:rPr>
                <w:rFonts w:cs="Calibri"/>
                <w:sz w:val="20"/>
              </w:rPr>
              <w:t>)</w:t>
            </w:r>
          </w:p>
        </w:tc>
        <w:tc>
          <w:tcPr>
            <w:tcW w:w="1170" w:type="dxa"/>
            <w:vAlign w:val="center"/>
          </w:tcPr>
          <w:p w14:paraId="32B35E84" w14:textId="0ED374C8" w:rsidR="00D503D3" w:rsidRPr="00A472C8" w:rsidRDefault="009F7F0A" w:rsidP="00163879">
            <w:pPr>
              <w:spacing w:after="58"/>
              <w:rPr>
                <w:rFonts w:cs="Calibri"/>
                <w:sz w:val="20"/>
              </w:rPr>
            </w:pPr>
            <w:r w:rsidRPr="00A472C8">
              <w:rPr>
                <w:rFonts w:cs="Calibri"/>
                <w:sz w:val="20"/>
              </w:rPr>
              <w:t>TGAI</w:t>
            </w:r>
            <w:r w:rsidR="00C37437" w:rsidRPr="00A472C8">
              <w:rPr>
                <w:rFonts w:cs="Calibri"/>
                <w:sz w:val="20"/>
              </w:rPr>
              <w:t>; % a.i. not reported</w:t>
            </w:r>
          </w:p>
        </w:tc>
        <w:tc>
          <w:tcPr>
            <w:tcW w:w="810" w:type="dxa"/>
            <w:vAlign w:val="center"/>
          </w:tcPr>
          <w:p w14:paraId="273B558E" w14:textId="091C90D1" w:rsidR="00D503D3" w:rsidRPr="00A472C8" w:rsidRDefault="00D017B0" w:rsidP="00163879">
            <w:pPr>
              <w:spacing w:after="58"/>
              <w:rPr>
                <w:rFonts w:cs="Calibri"/>
                <w:sz w:val="20"/>
              </w:rPr>
            </w:pPr>
            <w:r w:rsidRPr="00A472C8">
              <w:rPr>
                <w:rFonts w:cs="Calibri"/>
                <w:sz w:val="20"/>
              </w:rPr>
              <w:t>300</w:t>
            </w:r>
          </w:p>
        </w:tc>
        <w:tc>
          <w:tcPr>
            <w:tcW w:w="806" w:type="dxa"/>
            <w:vAlign w:val="center"/>
          </w:tcPr>
          <w:p w14:paraId="0AC063CE" w14:textId="6BA655C3" w:rsidR="00D503D3" w:rsidRPr="00A472C8" w:rsidRDefault="00463333" w:rsidP="00163879">
            <w:pPr>
              <w:spacing w:after="58"/>
              <w:rPr>
                <w:rFonts w:cs="Calibri"/>
                <w:sz w:val="20"/>
              </w:rPr>
            </w:pPr>
            <w:r w:rsidRPr="00A472C8">
              <w:rPr>
                <w:rFonts w:cs="Calibri"/>
                <w:sz w:val="20"/>
              </w:rPr>
              <w:t>900</w:t>
            </w:r>
          </w:p>
        </w:tc>
        <w:tc>
          <w:tcPr>
            <w:tcW w:w="3334" w:type="dxa"/>
            <w:vAlign w:val="center"/>
          </w:tcPr>
          <w:p w14:paraId="46D7C997" w14:textId="29B3B289" w:rsidR="00D503D3" w:rsidRPr="00A472C8" w:rsidRDefault="00463333" w:rsidP="00163879">
            <w:pPr>
              <w:spacing w:after="58"/>
              <w:rPr>
                <w:rFonts w:cs="Calibri"/>
                <w:sz w:val="20"/>
              </w:rPr>
            </w:pPr>
            <w:r w:rsidRPr="00A472C8">
              <w:rPr>
                <w:rFonts w:cs="Calibri"/>
                <w:sz w:val="20"/>
              </w:rPr>
              <w:t>Parental (male) weight loss.</w:t>
            </w:r>
          </w:p>
        </w:tc>
        <w:tc>
          <w:tcPr>
            <w:tcW w:w="1174" w:type="dxa"/>
            <w:vAlign w:val="center"/>
          </w:tcPr>
          <w:p w14:paraId="21CA77E6" w14:textId="1D489E18" w:rsidR="00D503D3" w:rsidRPr="00A472C8" w:rsidRDefault="00D503D3" w:rsidP="00163879">
            <w:pPr>
              <w:spacing w:after="58"/>
              <w:rPr>
                <w:rFonts w:cs="Calibri"/>
                <w:sz w:val="20"/>
              </w:rPr>
            </w:pPr>
            <w:r w:rsidRPr="00A472C8">
              <w:rPr>
                <w:rFonts w:cs="Calibri"/>
                <w:sz w:val="20"/>
              </w:rPr>
              <w:t>4470331</w:t>
            </w:r>
            <w:r w:rsidR="00463333" w:rsidRPr="00A472C8">
              <w:rPr>
                <w:rFonts w:cs="Calibri"/>
                <w:sz w:val="20"/>
              </w:rPr>
              <w:t>1</w:t>
            </w:r>
          </w:p>
        </w:tc>
      </w:tr>
    </w:tbl>
    <w:p w14:paraId="4FE864D3" w14:textId="77777777" w:rsidR="00D503D3" w:rsidRPr="00A472C8" w:rsidRDefault="00D503D3" w:rsidP="006A6DEA">
      <w:pPr>
        <w:rPr>
          <w:rFonts w:cs="Calibri"/>
          <w:szCs w:val="22"/>
        </w:rPr>
      </w:pPr>
    </w:p>
    <w:p w14:paraId="14F636B0" w14:textId="26A5CEB8" w:rsidR="00CD2A08" w:rsidRPr="00C10DEC" w:rsidRDefault="003C0D10" w:rsidP="003C0D10">
      <w:pPr>
        <w:pStyle w:val="Heading2"/>
        <w:rPr>
          <w:color w:val="4472C4" w:themeColor="accent5"/>
        </w:rPr>
      </w:pPr>
      <w:bookmarkStart w:id="107" w:name="_Toc434489093"/>
      <w:bookmarkStart w:id="108" w:name="_Toc80616209"/>
      <w:r w:rsidRPr="00C10DEC">
        <w:rPr>
          <w:color w:val="4472C4" w:themeColor="accent5"/>
        </w:rPr>
        <w:t>Other sublethal e</w:t>
      </w:r>
      <w:r w:rsidR="00CD2A08" w:rsidRPr="00C10DEC">
        <w:rPr>
          <w:color w:val="4472C4" w:themeColor="accent5"/>
        </w:rPr>
        <w:t xml:space="preserve">ffects </w:t>
      </w:r>
      <w:r w:rsidRPr="00C10DEC">
        <w:rPr>
          <w:color w:val="4472C4" w:themeColor="accent5"/>
        </w:rPr>
        <w:t>to</w:t>
      </w:r>
      <w:r w:rsidR="00CD2A08" w:rsidRPr="00C10DEC">
        <w:rPr>
          <w:color w:val="4472C4" w:themeColor="accent5"/>
        </w:rPr>
        <w:t xml:space="preserve"> Birds</w:t>
      </w:r>
      <w:bookmarkEnd w:id="107"/>
      <w:bookmarkEnd w:id="108"/>
    </w:p>
    <w:p w14:paraId="449CCA70" w14:textId="77777777" w:rsidR="00CD2A08" w:rsidRPr="00A472C8" w:rsidRDefault="00CD2A08" w:rsidP="006A6DEA">
      <w:pPr>
        <w:rPr>
          <w:rFonts w:cs="Calibri"/>
          <w:szCs w:val="22"/>
        </w:rPr>
      </w:pPr>
    </w:p>
    <w:p w14:paraId="22FA9F9E" w14:textId="0C777A87" w:rsidR="003C0D10" w:rsidRDefault="00293196" w:rsidP="006A6DEA">
      <w:pPr>
        <w:rPr>
          <w:rFonts w:cs="Calibri"/>
        </w:rPr>
      </w:pPr>
      <w:r w:rsidRPr="00A472C8">
        <w:rPr>
          <w:rFonts w:cs="Calibri"/>
        </w:rPr>
        <w:t>One</w:t>
      </w:r>
      <w:r w:rsidR="001A7127" w:rsidRPr="00A472C8">
        <w:rPr>
          <w:rFonts w:cs="Calibri"/>
        </w:rPr>
        <w:t xml:space="preserve"> stud</w:t>
      </w:r>
      <w:r w:rsidRPr="00A472C8">
        <w:rPr>
          <w:rFonts w:cs="Calibri"/>
        </w:rPr>
        <w:t>y</w:t>
      </w:r>
      <w:r w:rsidR="001A7127" w:rsidRPr="00A472C8">
        <w:rPr>
          <w:rFonts w:cs="Calibri"/>
        </w:rPr>
        <w:t xml:space="preserve"> on </w:t>
      </w:r>
      <w:r w:rsidRPr="00A472C8">
        <w:rPr>
          <w:rFonts w:cs="Calibri"/>
        </w:rPr>
        <w:t>organ weight and immuno suppression</w:t>
      </w:r>
      <w:r w:rsidR="001A7127" w:rsidRPr="00A472C8">
        <w:rPr>
          <w:rFonts w:cs="Calibri"/>
        </w:rPr>
        <w:t xml:space="preserve"> effects due to oral thiamethoxam exposure in </w:t>
      </w:r>
      <w:r w:rsidRPr="00A472C8">
        <w:rPr>
          <w:rFonts w:cs="Calibri"/>
        </w:rPr>
        <w:t xml:space="preserve">chickens was </w:t>
      </w:r>
      <w:r w:rsidR="001A7127" w:rsidRPr="00A472C8">
        <w:rPr>
          <w:rFonts w:cs="Calibri"/>
        </w:rPr>
        <w:t>identified in the ECOTOX database</w:t>
      </w:r>
      <w:r w:rsidRPr="00A472C8">
        <w:rPr>
          <w:rFonts w:cs="Calibri"/>
        </w:rPr>
        <w:t xml:space="preserve"> but was not more sensitive than the endpoints identified above or reliable for use as a threshold and relatable to an apical endpoint (E183866)</w:t>
      </w:r>
      <w:r w:rsidR="001A7127" w:rsidRPr="00A472C8">
        <w:rPr>
          <w:rFonts w:cs="Calibri"/>
        </w:rPr>
        <w:t xml:space="preserve">.   </w:t>
      </w:r>
    </w:p>
    <w:p w14:paraId="5EA43DE5" w14:textId="77777777" w:rsidR="00C10DEC" w:rsidRPr="00A472C8" w:rsidRDefault="00C10DEC" w:rsidP="006A6DEA">
      <w:pPr>
        <w:rPr>
          <w:rFonts w:cs="Calibri"/>
          <w:szCs w:val="22"/>
        </w:rPr>
      </w:pPr>
    </w:p>
    <w:p w14:paraId="0959685D" w14:textId="77777777" w:rsidR="00CD2A08" w:rsidRPr="00C10DEC" w:rsidRDefault="00CD2A08" w:rsidP="003C0D10">
      <w:pPr>
        <w:pStyle w:val="Heading2"/>
        <w:rPr>
          <w:color w:val="4472C4" w:themeColor="accent5"/>
        </w:rPr>
      </w:pPr>
      <w:bookmarkStart w:id="109" w:name="_Toc434489099"/>
      <w:bookmarkStart w:id="110" w:name="_Toc80616210"/>
      <w:r w:rsidRPr="00C10DEC">
        <w:rPr>
          <w:color w:val="4472C4" w:themeColor="accent5"/>
        </w:rPr>
        <w:t>Drinking water studies</w:t>
      </w:r>
      <w:bookmarkEnd w:id="109"/>
      <w:bookmarkEnd w:id="110"/>
    </w:p>
    <w:p w14:paraId="46057201" w14:textId="77777777" w:rsidR="00CD2A08" w:rsidRPr="00A472C8" w:rsidRDefault="00CD2A08" w:rsidP="006A6DEA">
      <w:pPr>
        <w:rPr>
          <w:rFonts w:cs="Calibri"/>
          <w:szCs w:val="22"/>
        </w:rPr>
      </w:pPr>
    </w:p>
    <w:p w14:paraId="59F36F5F" w14:textId="1D9951D4" w:rsidR="00CD2A08" w:rsidRPr="00A472C8" w:rsidRDefault="00CD2A08" w:rsidP="006A6DEA">
      <w:pPr>
        <w:rPr>
          <w:rFonts w:eastAsia="Calibri" w:cs="Calibri"/>
          <w:szCs w:val="22"/>
        </w:rPr>
      </w:pPr>
      <w:r w:rsidRPr="00A472C8">
        <w:rPr>
          <w:rFonts w:eastAsia="Calibri" w:cs="Calibri"/>
          <w:szCs w:val="22"/>
        </w:rPr>
        <w:t>No studies involving avian exposure via drinking water were identified in registrant studies or the ECOTOX database.</w:t>
      </w:r>
    </w:p>
    <w:p w14:paraId="6B0475A3" w14:textId="77777777" w:rsidR="00CD2A08" w:rsidRPr="00A472C8" w:rsidRDefault="00CD2A08" w:rsidP="006A6DEA">
      <w:pPr>
        <w:rPr>
          <w:rFonts w:cs="Calibri"/>
          <w:szCs w:val="22"/>
        </w:rPr>
      </w:pPr>
    </w:p>
    <w:p w14:paraId="2521DE29" w14:textId="77777777" w:rsidR="00CD2A08" w:rsidRPr="00C10DEC" w:rsidRDefault="00CD2A08" w:rsidP="003C0D10">
      <w:pPr>
        <w:pStyle w:val="Heading2"/>
        <w:rPr>
          <w:color w:val="4472C4" w:themeColor="accent5"/>
        </w:rPr>
      </w:pPr>
      <w:bookmarkStart w:id="111" w:name="_Toc434489100"/>
      <w:bookmarkStart w:id="112" w:name="_Toc80616211"/>
      <w:r w:rsidRPr="00C10DEC">
        <w:rPr>
          <w:color w:val="4472C4" w:themeColor="accent5"/>
        </w:rPr>
        <w:t>Dermal studies</w:t>
      </w:r>
      <w:bookmarkEnd w:id="111"/>
      <w:bookmarkEnd w:id="112"/>
    </w:p>
    <w:p w14:paraId="1F548CC2" w14:textId="77777777" w:rsidR="00CD2A08" w:rsidRPr="00A472C8" w:rsidRDefault="00CD2A08" w:rsidP="006A6DEA">
      <w:pPr>
        <w:rPr>
          <w:rFonts w:cs="Calibri"/>
          <w:szCs w:val="22"/>
        </w:rPr>
      </w:pPr>
    </w:p>
    <w:p w14:paraId="51982569" w14:textId="5A1652D0" w:rsidR="00630058" w:rsidRPr="00A472C8" w:rsidRDefault="00630058" w:rsidP="00630058">
      <w:pPr>
        <w:rPr>
          <w:rFonts w:eastAsia="Calibri" w:cs="Calibri"/>
          <w:szCs w:val="22"/>
        </w:rPr>
      </w:pPr>
      <w:bookmarkStart w:id="113" w:name="_Toc434489101"/>
      <w:r w:rsidRPr="00A472C8">
        <w:rPr>
          <w:rFonts w:eastAsia="Calibri" w:cs="Calibri"/>
          <w:szCs w:val="22"/>
        </w:rPr>
        <w:t>No studies involving avian exposure via dermal exposure were identified in registrant studies or the ECOTOX database.</w:t>
      </w:r>
    </w:p>
    <w:p w14:paraId="457D9710" w14:textId="23B0D2EA" w:rsidR="00630058" w:rsidRPr="00A472C8" w:rsidRDefault="00630058" w:rsidP="00630058">
      <w:pPr>
        <w:rPr>
          <w:rFonts w:eastAsia="Calibri" w:cs="Calibri"/>
          <w:szCs w:val="22"/>
        </w:rPr>
      </w:pPr>
      <w:r w:rsidRPr="00A472C8">
        <w:rPr>
          <w:rFonts w:eastAsia="Calibri" w:cs="Calibri"/>
          <w:szCs w:val="22"/>
        </w:rPr>
        <w:t xml:space="preserve"> </w:t>
      </w:r>
    </w:p>
    <w:p w14:paraId="0B171264" w14:textId="77777777" w:rsidR="00CD2A08" w:rsidRPr="00C10DEC" w:rsidRDefault="00CD2A08" w:rsidP="003C0D10">
      <w:pPr>
        <w:pStyle w:val="Heading2"/>
        <w:rPr>
          <w:color w:val="4472C4" w:themeColor="accent5"/>
        </w:rPr>
      </w:pPr>
      <w:bookmarkStart w:id="114" w:name="_Toc80616212"/>
      <w:r w:rsidRPr="00C10DEC">
        <w:rPr>
          <w:color w:val="4472C4" w:themeColor="accent5"/>
        </w:rPr>
        <w:lastRenderedPageBreak/>
        <w:t>Inhalation studies</w:t>
      </w:r>
      <w:bookmarkEnd w:id="113"/>
      <w:bookmarkEnd w:id="114"/>
    </w:p>
    <w:p w14:paraId="0F293A1B" w14:textId="77777777" w:rsidR="00CD2A08" w:rsidRPr="00A472C8" w:rsidRDefault="00CD2A08" w:rsidP="006A6DEA">
      <w:pPr>
        <w:rPr>
          <w:rFonts w:cs="Calibri"/>
          <w:szCs w:val="22"/>
        </w:rPr>
      </w:pPr>
    </w:p>
    <w:p w14:paraId="1A0C9BFF" w14:textId="40BCFCBA" w:rsidR="00630058" w:rsidRPr="00A472C8" w:rsidRDefault="00630058" w:rsidP="00630058">
      <w:pPr>
        <w:rPr>
          <w:rFonts w:eastAsia="Calibri" w:cs="Calibri"/>
          <w:szCs w:val="22"/>
        </w:rPr>
      </w:pPr>
      <w:r w:rsidRPr="00A472C8">
        <w:rPr>
          <w:rFonts w:eastAsia="Calibri" w:cs="Calibri"/>
          <w:szCs w:val="22"/>
        </w:rPr>
        <w:t xml:space="preserve">No studies involving avian exposure via inhalation were identified in registrant studies or the ECOTOX database. </w:t>
      </w:r>
    </w:p>
    <w:p w14:paraId="46AB2EC1" w14:textId="77777777" w:rsidR="00A9775C" w:rsidRPr="00A472C8" w:rsidRDefault="00A9775C" w:rsidP="00A9775C">
      <w:pPr>
        <w:rPr>
          <w:rFonts w:eastAsia="Calibri" w:cs="Calibri"/>
          <w:szCs w:val="22"/>
        </w:rPr>
      </w:pPr>
    </w:p>
    <w:p w14:paraId="302D6F5E" w14:textId="7662FBE5" w:rsidR="00A9775C" w:rsidRPr="00C10DEC" w:rsidRDefault="00A9775C" w:rsidP="00FD7106">
      <w:pPr>
        <w:pStyle w:val="Heading2"/>
        <w:rPr>
          <w:color w:val="4472C4" w:themeColor="accent5"/>
        </w:rPr>
      </w:pPr>
      <w:bookmarkStart w:id="115" w:name="_Toc80616213"/>
      <w:r w:rsidRPr="00C10DEC">
        <w:rPr>
          <w:color w:val="4472C4" w:themeColor="accent5"/>
        </w:rPr>
        <w:t>Comparison of Thiamethoxam and Clothianidin Avian</w:t>
      </w:r>
      <w:r w:rsidR="009913CB" w:rsidRPr="00C10DEC">
        <w:rPr>
          <w:color w:val="4472C4" w:themeColor="accent5"/>
        </w:rPr>
        <w:t xml:space="preserve"> Acute </w:t>
      </w:r>
      <w:r w:rsidRPr="00C10DEC">
        <w:rPr>
          <w:color w:val="4472C4" w:themeColor="accent5"/>
        </w:rPr>
        <w:t>Toxicity Endpoints</w:t>
      </w:r>
      <w:bookmarkEnd w:id="115"/>
    </w:p>
    <w:p w14:paraId="1A25BE58" w14:textId="38306916" w:rsidR="00CE14A5" w:rsidRPr="00A472C8" w:rsidRDefault="00CE14A5" w:rsidP="00630058">
      <w:pPr>
        <w:rPr>
          <w:rFonts w:eastAsia="Calibri" w:cs="Calibri"/>
          <w:szCs w:val="22"/>
        </w:rPr>
      </w:pPr>
    </w:p>
    <w:p w14:paraId="343C45AA" w14:textId="356C5D8E" w:rsidR="0059679D" w:rsidRPr="00A472C8" w:rsidRDefault="0059679D" w:rsidP="00630058">
      <w:pPr>
        <w:rPr>
          <w:rFonts w:eastAsia="Calibri" w:cs="Calibri"/>
          <w:szCs w:val="22"/>
        </w:rPr>
      </w:pPr>
      <w:r w:rsidRPr="00A472C8">
        <w:rPr>
          <w:rFonts w:eastAsia="Calibri" w:cs="Calibri"/>
          <w:szCs w:val="22"/>
        </w:rPr>
        <w:t>The comparison of acute dose based avian toxicity endpoints</w:t>
      </w:r>
      <w:r w:rsidR="0095794D" w:rsidRPr="00A472C8">
        <w:rPr>
          <w:rFonts w:eastAsia="Calibri" w:cs="Calibri"/>
          <w:szCs w:val="22"/>
        </w:rPr>
        <w:t>,</w:t>
      </w:r>
      <w:r w:rsidRPr="00A472C8">
        <w:rPr>
          <w:rFonts w:eastAsia="Calibri" w:cs="Calibri"/>
          <w:szCs w:val="22"/>
        </w:rPr>
        <w:t xml:space="preserve"> where </w:t>
      </w:r>
      <w:r w:rsidR="0052729D" w:rsidRPr="00A472C8">
        <w:rPr>
          <w:rFonts w:eastAsia="Calibri" w:cs="Calibri"/>
          <w:szCs w:val="22"/>
        </w:rPr>
        <w:t>tests on the same species are available for both clothianidin and thiamethoxam</w:t>
      </w:r>
      <w:r w:rsidR="0095794D" w:rsidRPr="00A472C8">
        <w:rPr>
          <w:rFonts w:eastAsia="Calibri" w:cs="Calibri"/>
          <w:szCs w:val="22"/>
        </w:rPr>
        <w:t>,</w:t>
      </w:r>
      <w:r w:rsidR="00843667" w:rsidRPr="00A472C8">
        <w:rPr>
          <w:rFonts w:eastAsia="Calibri" w:cs="Calibri"/>
          <w:szCs w:val="22"/>
        </w:rPr>
        <w:t xml:space="preserve"> show </w:t>
      </w:r>
      <w:r w:rsidR="0095794D" w:rsidRPr="00A472C8">
        <w:rPr>
          <w:rFonts w:eastAsia="Calibri" w:cs="Calibri"/>
          <w:szCs w:val="22"/>
        </w:rPr>
        <w:t xml:space="preserve">a </w:t>
      </w:r>
      <w:r w:rsidR="00843667" w:rsidRPr="00A472C8">
        <w:rPr>
          <w:rFonts w:eastAsia="Calibri" w:cs="Calibri"/>
          <w:szCs w:val="22"/>
        </w:rPr>
        <w:t>sim</w:t>
      </w:r>
      <w:r w:rsidR="00081D18" w:rsidRPr="00A472C8">
        <w:rPr>
          <w:rFonts w:eastAsia="Calibri" w:cs="Calibri"/>
          <w:szCs w:val="22"/>
        </w:rPr>
        <w:t>i</w:t>
      </w:r>
      <w:r w:rsidR="00843667" w:rsidRPr="00A472C8">
        <w:rPr>
          <w:rFonts w:eastAsia="Calibri" w:cs="Calibri"/>
          <w:szCs w:val="22"/>
        </w:rPr>
        <w:t xml:space="preserve">lar </w:t>
      </w:r>
      <w:r w:rsidR="007D508D" w:rsidRPr="00A472C8">
        <w:rPr>
          <w:rFonts w:eastAsia="Calibri" w:cs="Calibri"/>
          <w:szCs w:val="22"/>
        </w:rPr>
        <w:t xml:space="preserve">toxicity </w:t>
      </w:r>
      <w:r w:rsidR="0095794D" w:rsidRPr="00A472C8">
        <w:rPr>
          <w:rFonts w:eastAsia="Calibri" w:cs="Calibri"/>
          <w:szCs w:val="22"/>
        </w:rPr>
        <w:t>profile between the chemicals</w:t>
      </w:r>
      <w:r w:rsidR="00C7166C" w:rsidRPr="00A472C8">
        <w:rPr>
          <w:rFonts w:eastAsia="Calibri" w:cs="Calibri"/>
          <w:szCs w:val="22"/>
        </w:rPr>
        <w:t xml:space="preserve"> (</w:t>
      </w:r>
      <w:r w:rsidR="00C7166C" w:rsidRPr="00A472C8">
        <w:rPr>
          <w:rFonts w:eastAsia="Calibri" w:cs="Calibri"/>
          <w:b/>
          <w:bCs/>
          <w:szCs w:val="22"/>
        </w:rPr>
        <w:t>Table 2-19</w:t>
      </w:r>
      <w:r w:rsidR="00C7166C" w:rsidRPr="00A472C8">
        <w:rPr>
          <w:rFonts w:eastAsia="Calibri" w:cs="Calibri"/>
          <w:szCs w:val="22"/>
        </w:rPr>
        <w:t>)</w:t>
      </w:r>
      <w:r w:rsidR="007D508D" w:rsidRPr="00A472C8">
        <w:rPr>
          <w:rFonts w:eastAsia="Calibri" w:cs="Calibri"/>
          <w:szCs w:val="22"/>
        </w:rPr>
        <w:t xml:space="preserve">. There </w:t>
      </w:r>
      <w:r w:rsidR="00236BFB" w:rsidRPr="00A472C8">
        <w:rPr>
          <w:rFonts w:eastAsia="Calibri" w:cs="Calibri"/>
          <w:szCs w:val="22"/>
        </w:rPr>
        <w:t>are</w:t>
      </w:r>
      <w:r w:rsidR="007D508D" w:rsidRPr="00A472C8">
        <w:rPr>
          <w:rFonts w:eastAsia="Calibri" w:cs="Calibri"/>
          <w:szCs w:val="22"/>
        </w:rPr>
        <w:t xml:space="preserve"> some </w:t>
      </w:r>
      <w:r w:rsidR="00D3466E" w:rsidRPr="00A472C8">
        <w:rPr>
          <w:rFonts w:eastAsia="Calibri" w:cs="Calibri"/>
          <w:szCs w:val="22"/>
        </w:rPr>
        <w:t xml:space="preserve">data that suggest clothianidin may be </w:t>
      </w:r>
      <w:r w:rsidR="00ED7CE4" w:rsidRPr="00A472C8">
        <w:rPr>
          <w:rFonts w:eastAsia="Calibri" w:cs="Calibri"/>
          <w:szCs w:val="22"/>
        </w:rPr>
        <w:t xml:space="preserve">generally </w:t>
      </w:r>
      <w:r w:rsidR="00D3466E" w:rsidRPr="00A472C8">
        <w:rPr>
          <w:rFonts w:eastAsia="Calibri" w:cs="Calibri"/>
          <w:szCs w:val="22"/>
        </w:rPr>
        <w:t>slightly more toxic than thiamethoxa</w:t>
      </w:r>
      <w:r w:rsidR="00161B4C" w:rsidRPr="00A472C8">
        <w:rPr>
          <w:rFonts w:eastAsia="Calibri" w:cs="Calibri"/>
          <w:szCs w:val="22"/>
        </w:rPr>
        <w:t>m</w:t>
      </w:r>
      <w:r w:rsidR="00ED7CE4" w:rsidRPr="00A472C8">
        <w:rPr>
          <w:rFonts w:eastAsia="Calibri" w:cs="Calibri"/>
          <w:szCs w:val="22"/>
        </w:rPr>
        <w:t xml:space="preserve">, with the </w:t>
      </w:r>
      <w:r w:rsidR="008E1F91" w:rsidRPr="00A472C8">
        <w:rPr>
          <w:rFonts w:eastAsia="Calibri" w:cs="Calibri"/>
          <w:szCs w:val="22"/>
        </w:rPr>
        <w:t>exception</w:t>
      </w:r>
      <w:r w:rsidR="00ED7CE4" w:rsidRPr="00A472C8">
        <w:rPr>
          <w:rFonts w:eastAsia="Calibri" w:cs="Calibri"/>
          <w:szCs w:val="22"/>
        </w:rPr>
        <w:t xml:space="preserve"> of the bobwhite quail study. </w:t>
      </w:r>
      <w:r w:rsidR="008E1F91" w:rsidRPr="00A472C8">
        <w:rPr>
          <w:rFonts w:eastAsia="Calibri" w:cs="Calibri"/>
          <w:szCs w:val="22"/>
        </w:rPr>
        <w:t xml:space="preserve">The relative toxicity across species is also </w:t>
      </w:r>
      <w:r w:rsidR="005D4D81" w:rsidRPr="00A472C8">
        <w:rPr>
          <w:rFonts w:eastAsia="Calibri" w:cs="Calibri"/>
          <w:szCs w:val="22"/>
        </w:rPr>
        <w:t xml:space="preserve">similar with mallard duck, </w:t>
      </w:r>
      <w:r w:rsidR="007B2653" w:rsidRPr="00A472C8">
        <w:rPr>
          <w:rFonts w:eastAsia="Calibri" w:cs="Calibri"/>
          <w:szCs w:val="22"/>
        </w:rPr>
        <w:t>Japanese quail, house sparrow and canary all hav</w:t>
      </w:r>
      <w:r w:rsidR="000935D3" w:rsidRPr="00A472C8">
        <w:rPr>
          <w:rFonts w:eastAsia="Calibri" w:cs="Calibri"/>
          <w:szCs w:val="22"/>
        </w:rPr>
        <w:t>ing sim</w:t>
      </w:r>
      <w:r w:rsidR="003873C2" w:rsidRPr="00A472C8">
        <w:rPr>
          <w:rFonts w:eastAsia="Calibri" w:cs="Calibri"/>
          <w:szCs w:val="22"/>
        </w:rPr>
        <w:t>i</w:t>
      </w:r>
      <w:r w:rsidR="000935D3" w:rsidRPr="00A472C8">
        <w:rPr>
          <w:rFonts w:eastAsia="Calibri" w:cs="Calibri"/>
          <w:szCs w:val="22"/>
        </w:rPr>
        <w:t>lar LD</w:t>
      </w:r>
      <w:r w:rsidR="000935D3" w:rsidRPr="00A472C8">
        <w:rPr>
          <w:rFonts w:eastAsia="Calibri" w:cs="Calibri"/>
          <w:szCs w:val="22"/>
          <w:vertAlign w:val="subscript"/>
        </w:rPr>
        <w:t>50</w:t>
      </w:r>
      <w:r w:rsidR="000935D3" w:rsidRPr="00A472C8">
        <w:rPr>
          <w:rFonts w:eastAsia="Calibri" w:cs="Calibri"/>
          <w:szCs w:val="22"/>
        </w:rPr>
        <w:t>s (</w:t>
      </w:r>
      <w:r w:rsidR="00D117EC" w:rsidRPr="00A472C8">
        <w:rPr>
          <w:rFonts w:eastAsia="Calibri" w:cs="Calibri"/>
          <w:szCs w:val="22"/>
        </w:rPr>
        <w:t xml:space="preserve">range </w:t>
      </w:r>
      <w:r w:rsidR="001849EE" w:rsidRPr="00A472C8">
        <w:rPr>
          <w:rFonts w:eastAsia="Calibri" w:cs="Calibri"/>
          <w:szCs w:val="22"/>
        </w:rPr>
        <w:t xml:space="preserve">423 </w:t>
      </w:r>
      <w:r w:rsidR="00A93843" w:rsidRPr="00A472C8">
        <w:rPr>
          <w:rFonts w:eastAsia="Calibri" w:cs="Calibri"/>
          <w:szCs w:val="22"/>
        </w:rPr>
        <w:t>–</w:t>
      </w:r>
      <w:r w:rsidR="001849EE" w:rsidRPr="00A472C8">
        <w:rPr>
          <w:rFonts w:eastAsia="Calibri" w:cs="Calibri"/>
          <w:szCs w:val="22"/>
        </w:rPr>
        <w:t xml:space="preserve"> </w:t>
      </w:r>
      <w:r w:rsidR="00A93843" w:rsidRPr="00A472C8">
        <w:rPr>
          <w:rFonts w:eastAsia="Calibri" w:cs="Calibri"/>
          <w:szCs w:val="22"/>
        </w:rPr>
        <w:t>528 mg/kg-bw).</w:t>
      </w:r>
      <w:r w:rsidR="0066729A" w:rsidRPr="00A472C8">
        <w:rPr>
          <w:rFonts w:eastAsia="Calibri" w:cs="Calibri"/>
          <w:szCs w:val="22"/>
        </w:rPr>
        <w:t xml:space="preserve"> The most</w:t>
      </w:r>
      <w:r w:rsidR="00477E6D" w:rsidRPr="00A472C8">
        <w:rPr>
          <w:rFonts w:eastAsia="Calibri" w:cs="Calibri"/>
          <w:szCs w:val="22"/>
        </w:rPr>
        <w:t xml:space="preserve"> sensitive LD</w:t>
      </w:r>
      <w:r w:rsidR="00477E6D" w:rsidRPr="00A472C8">
        <w:rPr>
          <w:rFonts w:eastAsia="Calibri" w:cs="Calibri"/>
          <w:szCs w:val="22"/>
          <w:vertAlign w:val="subscript"/>
        </w:rPr>
        <w:t>50</w:t>
      </w:r>
      <w:r w:rsidR="00477E6D" w:rsidRPr="00A472C8">
        <w:rPr>
          <w:rFonts w:eastAsia="Calibri" w:cs="Calibri"/>
          <w:szCs w:val="22"/>
        </w:rPr>
        <w:t xml:space="preserve"> overall is </w:t>
      </w:r>
      <w:r w:rsidR="00F17D47" w:rsidRPr="00A472C8">
        <w:rPr>
          <w:rFonts w:eastAsia="Calibri" w:cs="Calibri"/>
          <w:szCs w:val="22"/>
        </w:rPr>
        <w:t>423 mg/kg-bw from the c</w:t>
      </w:r>
      <w:r w:rsidR="00711671" w:rsidRPr="00A472C8">
        <w:rPr>
          <w:rFonts w:eastAsia="Calibri" w:cs="Calibri"/>
          <w:szCs w:val="22"/>
        </w:rPr>
        <w:t>lothiani</w:t>
      </w:r>
      <w:r w:rsidR="003873C2" w:rsidRPr="00A472C8">
        <w:rPr>
          <w:rFonts w:eastAsia="Calibri" w:cs="Calibri"/>
          <w:szCs w:val="22"/>
        </w:rPr>
        <w:t>din</w:t>
      </w:r>
      <w:r w:rsidR="00E47914" w:rsidRPr="00A472C8">
        <w:rPr>
          <w:rFonts w:eastAsia="Calibri" w:cs="Calibri"/>
          <w:szCs w:val="22"/>
        </w:rPr>
        <w:t xml:space="preserve"> study with Japanese quail. This e</w:t>
      </w:r>
      <w:r w:rsidR="002164C0" w:rsidRPr="00A472C8">
        <w:rPr>
          <w:rFonts w:eastAsia="Calibri" w:cs="Calibri"/>
          <w:szCs w:val="22"/>
        </w:rPr>
        <w:t xml:space="preserve">ndpoint will be used for the evaluation, and the alternative </w:t>
      </w:r>
      <w:r w:rsidR="00205147" w:rsidRPr="00A472C8">
        <w:rPr>
          <w:rFonts w:eastAsia="Calibri" w:cs="Calibri"/>
          <w:szCs w:val="22"/>
        </w:rPr>
        <w:t>endpoint analy</w:t>
      </w:r>
      <w:r w:rsidR="003873C2" w:rsidRPr="00A472C8">
        <w:rPr>
          <w:rFonts w:eastAsia="Calibri" w:cs="Calibri"/>
          <w:szCs w:val="22"/>
        </w:rPr>
        <w:t>s</w:t>
      </w:r>
      <w:r w:rsidR="00205147" w:rsidRPr="00A472C8">
        <w:rPr>
          <w:rFonts w:eastAsia="Calibri" w:cs="Calibri"/>
          <w:szCs w:val="22"/>
        </w:rPr>
        <w:t>is will rely upon the thiamethoxam canary endpoint (431 mg/kg-bw).</w:t>
      </w:r>
    </w:p>
    <w:p w14:paraId="33D9C149" w14:textId="4F243BEC" w:rsidR="009A008C" w:rsidRPr="00A472C8" w:rsidRDefault="009A008C" w:rsidP="009A008C">
      <w:pPr>
        <w:rPr>
          <w:rFonts w:cs="Calibri"/>
          <w:szCs w:val="22"/>
        </w:rPr>
      </w:pPr>
    </w:p>
    <w:p w14:paraId="43D8E4D0" w14:textId="7FA51724" w:rsidR="009A008C" w:rsidRPr="00A472C8" w:rsidRDefault="009A008C" w:rsidP="008F0620">
      <w:pPr>
        <w:pStyle w:val="Caption"/>
        <w:rPr>
          <w:rFonts w:cs="Calibri"/>
        </w:rPr>
      </w:pPr>
      <w:bookmarkStart w:id="116" w:name="_Toc80616352"/>
      <w:r w:rsidRPr="00A472C8">
        <w:rPr>
          <w:rFonts w:cs="Calibri"/>
        </w:rPr>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19</w:t>
      </w:r>
      <w:r w:rsidR="008F0620">
        <w:rPr>
          <w:rFonts w:cs="Calibri"/>
        </w:rPr>
        <w:fldChar w:fldCharType="end"/>
      </w:r>
      <w:r w:rsidRPr="00A472C8">
        <w:rPr>
          <w:rFonts w:cs="Calibri"/>
        </w:rPr>
        <w:t xml:space="preserve">. </w:t>
      </w:r>
      <w:r w:rsidR="001A5A02" w:rsidRPr="00A472C8">
        <w:rPr>
          <w:rFonts w:cs="Calibri"/>
        </w:rPr>
        <w:t xml:space="preserve">Comparison of </w:t>
      </w:r>
      <w:r w:rsidRPr="00A472C8">
        <w:rPr>
          <w:rFonts w:cs="Calibri"/>
        </w:rPr>
        <w:t xml:space="preserve">Avian </w:t>
      </w:r>
      <w:r w:rsidR="00E2211D" w:rsidRPr="00A472C8">
        <w:rPr>
          <w:rFonts w:cs="Calibri"/>
        </w:rPr>
        <w:t>Acute Dose Based</w:t>
      </w:r>
      <w:r w:rsidRPr="00A472C8">
        <w:rPr>
          <w:rFonts w:cs="Calibri"/>
        </w:rPr>
        <w:t xml:space="preserve"> Toxicity Data for </w:t>
      </w:r>
      <w:r w:rsidR="001A5A02" w:rsidRPr="00A472C8">
        <w:rPr>
          <w:rFonts w:cs="Calibri"/>
        </w:rPr>
        <w:t>C</w:t>
      </w:r>
      <w:r w:rsidR="003873C2" w:rsidRPr="00A472C8">
        <w:rPr>
          <w:rFonts w:cs="Calibri"/>
        </w:rPr>
        <w:t xml:space="preserve">lothianidin and </w:t>
      </w:r>
      <w:r w:rsidRPr="00A472C8">
        <w:rPr>
          <w:rFonts w:cs="Calibri"/>
        </w:rPr>
        <w:t>Thiamethoxam</w:t>
      </w:r>
      <w:r w:rsidR="0074799D" w:rsidRPr="00A472C8">
        <w:rPr>
          <w:rFonts w:cs="Calibri"/>
          <w:vertAlign w:val="superscript"/>
        </w:rPr>
        <w:t>1</w:t>
      </w:r>
      <w:bookmarkEnd w:id="116"/>
    </w:p>
    <w:tbl>
      <w:tblPr>
        <w:tblStyle w:val="TableGrid"/>
        <w:tblW w:w="9000" w:type="dxa"/>
        <w:tblInd w:w="-5" w:type="dxa"/>
        <w:tblLook w:val="04A0" w:firstRow="1" w:lastRow="0" w:firstColumn="1" w:lastColumn="0" w:noHBand="0" w:noVBand="1"/>
      </w:tblPr>
      <w:tblGrid>
        <w:gridCol w:w="1186"/>
        <w:gridCol w:w="1604"/>
        <w:gridCol w:w="2179"/>
        <w:gridCol w:w="2069"/>
        <w:gridCol w:w="1962"/>
      </w:tblGrid>
      <w:tr w:rsidR="00F9559F" w:rsidRPr="00A472C8" w14:paraId="28051C7D" w14:textId="77777777" w:rsidTr="009F393E">
        <w:trPr>
          <w:cantSplit/>
          <w:tblHeader/>
        </w:trPr>
        <w:tc>
          <w:tcPr>
            <w:tcW w:w="1186" w:type="dxa"/>
            <w:vMerge w:val="restart"/>
            <w:shd w:val="clear" w:color="auto" w:fill="D9D9D9" w:themeFill="background1" w:themeFillShade="D9"/>
            <w:vAlign w:val="center"/>
            <w:hideMark/>
          </w:tcPr>
          <w:p w14:paraId="40EF65C2" w14:textId="77777777" w:rsidR="009A008C" w:rsidRPr="00A472C8" w:rsidRDefault="009A008C" w:rsidP="00A43B0D">
            <w:pPr>
              <w:rPr>
                <w:rFonts w:cs="Calibri"/>
                <w:b/>
                <w:sz w:val="20"/>
                <w:lang w:val="en"/>
              </w:rPr>
            </w:pPr>
            <w:r w:rsidRPr="00A472C8">
              <w:rPr>
                <w:rFonts w:cs="Calibri"/>
                <w:b/>
                <w:sz w:val="20"/>
                <w:lang w:val="en"/>
              </w:rPr>
              <w:t>Common name</w:t>
            </w:r>
          </w:p>
        </w:tc>
        <w:tc>
          <w:tcPr>
            <w:tcW w:w="1604" w:type="dxa"/>
            <w:vMerge w:val="restart"/>
            <w:shd w:val="clear" w:color="auto" w:fill="D9D9D9" w:themeFill="background1" w:themeFillShade="D9"/>
            <w:vAlign w:val="center"/>
            <w:hideMark/>
          </w:tcPr>
          <w:p w14:paraId="3B1FA7CE" w14:textId="77777777" w:rsidR="009A008C" w:rsidRPr="00A472C8" w:rsidRDefault="009A008C" w:rsidP="00A43B0D">
            <w:pPr>
              <w:rPr>
                <w:rFonts w:cs="Calibri"/>
                <w:b/>
                <w:sz w:val="20"/>
                <w:lang w:val="en"/>
              </w:rPr>
            </w:pPr>
            <w:r w:rsidRPr="00A472C8">
              <w:rPr>
                <w:rFonts w:cs="Calibri"/>
                <w:b/>
                <w:sz w:val="20"/>
                <w:lang w:val="en"/>
              </w:rPr>
              <w:t>Scientific name</w:t>
            </w:r>
          </w:p>
        </w:tc>
        <w:tc>
          <w:tcPr>
            <w:tcW w:w="2179" w:type="dxa"/>
            <w:shd w:val="clear" w:color="auto" w:fill="D9D9D9" w:themeFill="background1" w:themeFillShade="D9"/>
            <w:vAlign w:val="center"/>
          </w:tcPr>
          <w:p w14:paraId="48756BFE" w14:textId="77777777" w:rsidR="009A008C" w:rsidRPr="00A472C8" w:rsidRDefault="009A008C" w:rsidP="00A43B0D">
            <w:pPr>
              <w:jc w:val="center"/>
              <w:rPr>
                <w:rFonts w:cs="Calibri"/>
                <w:b/>
                <w:sz w:val="20"/>
                <w:lang w:val="en"/>
              </w:rPr>
            </w:pPr>
            <w:r w:rsidRPr="00A472C8">
              <w:rPr>
                <w:rFonts w:cs="Calibri"/>
                <w:b/>
                <w:sz w:val="20"/>
                <w:lang w:val="en"/>
              </w:rPr>
              <w:t>Clothianidin</w:t>
            </w:r>
          </w:p>
        </w:tc>
        <w:tc>
          <w:tcPr>
            <w:tcW w:w="2069" w:type="dxa"/>
            <w:shd w:val="clear" w:color="auto" w:fill="D9D9D9" w:themeFill="background1" w:themeFillShade="D9"/>
            <w:vAlign w:val="center"/>
          </w:tcPr>
          <w:p w14:paraId="5BBCC72A" w14:textId="77777777" w:rsidR="009A008C" w:rsidRPr="00A472C8" w:rsidRDefault="009A008C" w:rsidP="00A43B0D">
            <w:pPr>
              <w:jc w:val="center"/>
              <w:rPr>
                <w:rFonts w:cs="Calibri"/>
                <w:b/>
                <w:sz w:val="20"/>
                <w:lang w:val="en"/>
              </w:rPr>
            </w:pPr>
            <w:r w:rsidRPr="00A472C8">
              <w:rPr>
                <w:rFonts w:cs="Calibri"/>
                <w:b/>
                <w:sz w:val="20"/>
                <w:lang w:val="en"/>
              </w:rPr>
              <w:t>Thiamethoxam</w:t>
            </w:r>
          </w:p>
        </w:tc>
        <w:tc>
          <w:tcPr>
            <w:tcW w:w="1962" w:type="dxa"/>
            <w:vMerge w:val="restart"/>
            <w:shd w:val="clear" w:color="auto" w:fill="D9D9D9" w:themeFill="background1" w:themeFillShade="D9"/>
          </w:tcPr>
          <w:p w14:paraId="74317291" w14:textId="66E80556" w:rsidR="009A008C" w:rsidRPr="00A472C8" w:rsidRDefault="009A008C" w:rsidP="00A43B0D">
            <w:pPr>
              <w:jc w:val="center"/>
              <w:rPr>
                <w:rFonts w:cs="Calibri"/>
                <w:b/>
                <w:sz w:val="20"/>
                <w:lang w:val="en"/>
              </w:rPr>
            </w:pPr>
            <w:r w:rsidRPr="00A472C8">
              <w:rPr>
                <w:rFonts w:cs="Calibri"/>
                <w:b/>
                <w:sz w:val="20"/>
                <w:lang w:val="en"/>
              </w:rPr>
              <w:t>Relative toxicity</w:t>
            </w:r>
            <w:r w:rsidR="0074329D" w:rsidRPr="00A472C8">
              <w:rPr>
                <w:rFonts w:cs="Calibri"/>
                <w:b/>
                <w:sz w:val="20"/>
                <w:lang w:val="en"/>
              </w:rPr>
              <w:t xml:space="preserve"> and comments</w:t>
            </w:r>
          </w:p>
        </w:tc>
      </w:tr>
      <w:tr w:rsidR="000F434E" w:rsidRPr="00A472C8" w14:paraId="196F8F39" w14:textId="77777777" w:rsidTr="009F393E">
        <w:trPr>
          <w:cantSplit/>
          <w:trHeight w:val="498"/>
          <w:tblHeader/>
        </w:trPr>
        <w:tc>
          <w:tcPr>
            <w:tcW w:w="1186" w:type="dxa"/>
            <w:vMerge/>
            <w:tcBorders>
              <w:bottom w:val="single" w:sz="4" w:space="0" w:color="auto"/>
            </w:tcBorders>
            <w:shd w:val="clear" w:color="auto" w:fill="D9D9D9" w:themeFill="background1" w:themeFillShade="D9"/>
            <w:vAlign w:val="center"/>
          </w:tcPr>
          <w:p w14:paraId="702FC916" w14:textId="77777777" w:rsidR="009A008C" w:rsidRPr="00A472C8" w:rsidRDefault="009A008C" w:rsidP="00A43B0D">
            <w:pPr>
              <w:rPr>
                <w:rFonts w:cs="Calibri"/>
                <w:b/>
                <w:sz w:val="20"/>
                <w:lang w:val="en"/>
              </w:rPr>
            </w:pPr>
          </w:p>
        </w:tc>
        <w:tc>
          <w:tcPr>
            <w:tcW w:w="1604" w:type="dxa"/>
            <w:vMerge/>
            <w:tcBorders>
              <w:bottom w:val="single" w:sz="4" w:space="0" w:color="auto"/>
            </w:tcBorders>
            <w:shd w:val="clear" w:color="auto" w:fill="D9D9D9" w:themeFill="background1" w:themeFillShade="D9"/>
            <w:vAlign w:val="center"/>
          </w:tcPr>
          <w:p w14:paraId="7442413B" w14:textId="77777777" w:rsidR="009A008C" w:rsidRPr="00A472C8" w:rsidRDefault="009A008C" w:rsidP="00A43B0D">
            <w:pPr>
              <w:rPr>
                <w:rFonts w:cs="Calibri"/>
                <w:b/>
                <w:sz w:val="20"/>
                <w:lang w:val="en"/>
              </w:rPr>
            </w:pPr>
          </w:p>
        </w:tc>
        <w:tc>
          <w:tcPr>
            <w:tcW w:w="2179" w:type="dxa"/>
            <w:tcBorders>
              <w:bottom w:val="single" w:sz="4" w:space="0" w:color="auto"/>
            </w:tcBorders>
            <w:shd w:val="clear" w:color="auto" w:fill="D9D9D9" w:themeFill="background1" w:themeFillShade="D9"/>
            <w:vAlign w:val="center"/>
          </w:tcPr>
          <w:p w14:paraId="51C3320F" w14:textId="57FDD1DE" w:rsidR="009A008C" w:rsidRPr="00A472C8" w:rsidRDefault="009A008C" w:rsidP="00A43B0D">
            <w:pPr>
              <w:jc w:val="center"/>
              <w:rPr>
                <w:rFonts w:cs="Calibri"/>
                <w:b/>
                <w:sz w:val="20"/>
                <w:lang w:val="en"/>
              </w:rPr>
            </w:pPr>
            <w:r w:rsidRPr="00A472C8">
              <w:rPr>
                <w:rFonts w:cs="Calibri"/>
                <w:b/>
                <w:sz w:val="20"/>
                <w:lang w:val="en"/>
              </w:rPr>
              <w:t>L</w:t>
            </w:r>
            <w:r w:rsidR="00F860F1" w:rsidRPr="00A472C8">
              <w:rPr>
                <w:rFonts w:cs="Calibri"/>
                <w:b/>
                <w:sz w:val="20"/>
                <w:lang w:val="en"/>
              </w:rPr>
              <w:t>D</w:t>
            </w:r>
            <w:r w:rsidRPr="00A472C8">
              <w:rPr>
                <w:rFonts w:cs="Calibri"/>
                <w:b/>
                <w:sz w:val="20"/>
                <w:vertAlign w:val="subscript"/>
                <w:lang w:val="en"/>
              </w:rPr>
              <w:t>50</w:t>
            </w:r>
            <w:r w:rsidR="00DC1281" w:rsidRPr="00A472C8">
              <w:rPr>
                <w:rFonts w:cs="Calibri"/>
                <w:b/>
                <w:sz w:val="20"/>
                <w:vertAlign w:val="subscript"/>
                <w:lang w:val="en"/>
              </w:rPr>
              <w:t xml:space="preserve"> </w:t>
            </w:r>
            <w:r w:rsidR="00DC1281" w:rsidRPr="00A472C8">
              <w:rPr>
                <w:rFonts w:cs="Calibri"/>
                <w:b/>
                <w:bCs/>
                <w:sz w:val="20"/>
              </w:rPr>
              <w:t>mg/kg-bw</w:t>
            </w:r>
          </w:p>
          <w:p w14:paraId="2CCD7889" w14:textId="48644037" w:rsidR="009A008C" w:rsidRPr="00A472C8" w:rsidRDefault="009A008C" w:rsidP="00A43B0D">
            <w:pPr>
              <w:jc w:val="center"/>
              <w:rPr>
                <w:rFonts w:cs="Calibri"/>
                <w:b/>
                <w:sz w:val="20"/>
                <w:lang w:val="en"/>
              </w:rPr>
            </w:pPr>
            <w:r w:rsidRPr="00A472C8">
              <w:rPr>
                <w:rFonts w:cs="Calibri"/>
                <w:b/>
                <w:sz w:val="20"/>
                <w:lang w:val="en"/>
              </w:rPr>
              <w:t>(95% CI)</w:t>
            </w:r>
          </w:p>
        </w:tc>
        <w:tc>
          <w:tcPr>
            <w:tcW w:w="2069" w:type="dxa"/>
            <w:tcBorders>
              <w:bottom w:val="single" w:sz="4" w:space="0" w:color="auto"/>
            </w:tcBorders>
            <w:shd w:val="clear" w:color="auto" w:fill="D9D9D9" w:themeFill="background1" w:themeFillShade="D9"/>
            <w:vAlign w:val="center"/>
          </w:tcPr>
          <w:p w14:paraId="351696A4" w14:textId="0B5D49EC" w:rsidR="009A008C" w:rsidRPr="00A472C8" w:rsidRDefault="009A008C" w:rsidP="00A43B0D">
            <w:pPr>
              <w:jc w:val="center"/>
              <w:rPr>
                <w:rFonts w:cs="Calibri"/>
                <w:b/>
                <w:sz w:val="20"/>
                <w:lang w:val="en"/>
              </w:rPr>
            </w:pPr>
            <w:r w:rsidRPr="00A472C8">
              <w:rPr>
                <w:rFonts w:cs="Calibri"/>
                <w:b/>
                <w:sz w:val="20"/>
                <w:lang w:val="en"/>
              </w:rPr>
              <w:t>L</w:t>
            </w:r>
            <w:r w:rsidR="00F860F1" w:rsidRPr="00A472C8">
              <w:rPr>
                <w:rFonts w:cs="Calibri"/>
                <w:b/>
                <w:sz w:val="20"/>
                <w:lang w:val="en"/>
              </w:rPr>
              <w:t>D</w:t>
            </w:r>
            <w:r w:rsidRPr="00A472C8">
              <w:rPr>
                <w:rFonts w:cs="Calibri"/>
                <w:b/>
                <w:sz w:val="20"/>
                <w:vertAlign w:val="subscript"/>
                <w:lang w:val="en"/>
              </w:rPr>
              <w:t>50</w:t>
            </w:r>
            <w:r w:rsidR="00DC1281" w:rsidRPr="00A472C8">
              <w:rPr>
                <w:rFonts w:cs="Calibri"/>
                <w:b/>
                <w:sz w:val="20"/>
                <w:vertAlign w:val="subscript"/>
                <w:lang w:val="en"/>
              </w:rPr>
              <w:t xml:space="preserve"> </w:t>
            </w:r>
            <w:r w:rsidR="00DC1281" w:rsidRPr="00A472C8">
              <w:rPr>
                <w:rFonts w:cs="Calibri"/>
                <w:b/>
                <w:bCs/>
                <w:sz w:val="20"/>
              </w:rPr>
              <w:t>mg/kg-bw</w:t>
            </w:r>
          </w:p>
          <w:p w14:paraId="6195DC3C" w14:textId="3E9DE86C" w:rsidR="009A008C" w:rsidRPr="00A472C8" w:rsidRDefault="009A008C" w:rsidP="00A43B0D">
            <w:pPr>
              <w:jc w:val="center"/>
              <w:rPr>
                <w:rFonts w:cs="Calibri"/>
                <w:b/>
                <w:sz w:val="20"/>
                <w:lang w:val="en"/>
              </w:rPr>
            </w:pPr>
            <w:r w:rsidRPr="00A472C8">
              <w:rPr>
                <w:rFonts w:cs="Calibri"/>
                <w:b/>
                <w:sz w:val="20"/>
                <w:lang w:val="en"/>
              </w:rPr>
              <w:t>(95% CI)</w:t>
            </w:r>
          </w:p>
        </w:tc>
        <w:tc>
          <w:tcPr>
            <w:tcW w:w="1962" w:type="dxa"/>
            <w:vMerge/>
            <w:tcBorders>
              <w:bottom w:val="single" w:sz="4" w:space="0" w:color="auto"/>
            </w:tcBorders>
            <w:shd w:val="clear" w:color="auto" w:fill="D9D9D9" w:themeFill="background1" w:themeFillShade="D9"/>
          </w:tcPr>
          <w:p w14:paraId="4D2EDA0A" w14:textId="77777777" w:rsidR="009A008C" w:rsidRPr="00A472C8" w:rsidRDefault="009A008C" w:rsidP="00A43B0D">
            <w:pPr>
              <w:jc w:val="center"/>
              <w:rPr>
                <w:rFonts w:cs="Calibri"/>
                <w:b/>
                <w:sz w:val="20"/>
                <w:lang w:val="en"/>
              </w:rPr>
            </w:pPr>
          </w:p>
        </w:tc>
      </w:tr>
      <w:tr w:rsidR="00F9559F" w:rsidRPr="00A472C8" w14:paraId="236BC3B7" w14:textId="77777777" w:rsidTr="004633DA">
        <w:trPr>
          <w:cantSplit/>
          <w:tblHeader/>
        </w:trPr>
        <w:tc>
          <w:tcPr>
            <w:tcW w:w="1186" w:type="dxa"/>
            <w:shd w:val="clear" w:color="auto" w:fill="auto"/>
            <w:vAlign w:val="center"/>
          </w:tcPr>
          <w:p w14:paraId="6FA5E821" w14:textId="2B88E85A" w:rsidR="009A008C" w:rsidRPr="00A472C8" w:rsidRDefault="00CD7C39" w:rsidP="00A43B0D">
            <w:pPr>
              <w:rPr>
                <w:rFonts w:cs="Calibri"/>
                <w:sz w:val="20"/>
                <w:lang w:val="en"/>
              </w:rPr>
            </w:pPr>
            <w:r w:rsidRPr="00A472C8">
              <w:rPr>
                <w:rFonts w:cs="Calibri"/>
                <w:sz w:val="20"/>
                <w:lang w:val="en"/>
              </w:rPr>
              <w:t>Ma</w:t>
            </w:r>
            <w:r w:rsidR="00AF36F2" w:rsidRPr="00A472C8">
              <w:rPr>
                <w:rFonts w:cs="Calibri"/>
                <w:sz w:val="20"/>
                <w:lang w:val="en"/>
              </w:rPr>
              <w:t>l</w:t>
            </w:r>
            <w:r w:rsidRPr="00A472C8">
              <w:rPr>
                <w:rFonts w:cs="Calibri"/>
                <w:sz w:val="20"/>
                <w:lang w:val="en"/>
              </w:rPr>
              <w:t>lard duck</w:t>
            </w:r>
          </w:p>
        </w:tc>
        <w:tc>
          <w:tcPr>
            <w:tcW w:w="1604" w:type="dxa"/>
            <w:shd w:val="clear" w:color="auto" w:fill="auto"/>
            <w:vAlign w:val="center"/>
          </w:tcPr>
          <w:p w14:paraId="4AC73C97" w14:textId="56311A90" w:rsidR="009A008C" w:rsidRPr="00A472C8" w:rsidRDefault="00036A64" w:rsidP="00A43B0D">
            <w:pPr>
              <w:rPr>
                <w:rFonts w:cs="Calibri"/>
                <w:i/>
                <w:sz w:val="20"/>
                <w:lang w:val="en"/>
              </w:rPr>
            </w:pPr>
            <w:r w:rsidRPr="00A472C8">
              <w:rPr>
                <w:rFonts w:cs="Calibri"/>
                <w:bCs/>
                <w:i/>
                <w:iCs/>
                <w:sz w:val="20"/>
              </w:rPr>
              <w:t>Anas platyrhynchos</w:t>
            </w:r>
          </w:p>
        </w:tc>
        <w:tc>
          <w:tcPr>
            <w:tcW w:w="2179" w:type="dxa"/>
            <w:shd w:val="clear" w:color="auto" w:fill="auto"/>
            <w:vAlign w:val="center"/>
          </w:tcPr>
          <w:p w14:paraId="586C3768" w14:textId="46D51955" w:rsidR="009A008C" w:rsidRPr="00A472C8" w:rsidRDefault="00683467" w:rsidP="00A43B0D">
            <w:pPr>
              <w:jc w:val="center"/>
              <w:rPr>
                <w:rFonts w:cs="Calibri"/>
                <w:sz w:val="20"/>
                <w:lang w:val="en"/>
              </w:rPr>
            </w:pPr>
            <w:r w:rsidRPr="00A472C8">
              <w:rPr>
                <w:rFonts w:cs="Calibri"/>
                <w:sz w:val="20"/>
                <w:lang w:val="en"/>
              </w:rPr>
              <w:t>503</w:t>
            </w:r>
          </w:p>
        </w:tc>
        <w:tc>
          <w:tcPr>
            <w:tcW w:w="2069" w:type="dxa"/>
            <w:shd w:val="clear" w:color="auto" w:fill="auto"/>
            <w:vAlign w:val="center"/>
          </w:tcPr>
          <w:p w14:paraId="4A9686B8" w14:textId="548A2474" w:rsidR="009A008C" w:rsidRPr="00A472C8" w:rsidRDefault="0026129C" w:rsidP="00A43B0D">
            <w:pPr>
              <w:jc w:val="center"/>
              <w:rPr>
                <w:rFonts w:cs="Calibri"/>
                <w:sz w:val="20"/>
                <w:lang w:val="en"/>
              </w:rPr>
            </w:pPr>
            <w:r w:rsidRPr="00A472C8">
              <w:rPr>
                <w:rFonts w:cs="Calibri"/>
                <w:sz w:val="20"/>
                <w:lang w:val="en"/>
              </w:rPr>
              <w:t>576</w:t>
            </w:r>
          </w:p>
        </w:tc>
        <w:tc>
          <w:tcPr>
            <w:tcW w:w="1962" w:type="dxa"/>
          </w:tcPr>
          <w:p w14:paraId="0BBB16F1" w14:textId="194DE2C9" w:rsidR="009A008C" w:rsidRPr="00A472C8" w:rsidRDefault="00870A59" w:rsidP="00A43B0D">
            <w:pPr>
              <w:jc w:val="center"/>
              <w:rPr>
                <w:rFonts w:cs="Calibri"/>
                <w:sz w:val="20"/>
                <w:lang w:val="en"/>
              </w:rPr>
            </w:pPr>
            <w:r w:rsidRPr="00A472C8">
              <w:rPr>
                <w:rFonts w:cs="Calibri"/>
                <w:sz w:val="20"/>
                <w:lang w:val="en"/>
              </w:rPr>
              <w:t>Similar toxicity</w:t>
            </w:r>
          </w:p>
        </w:tc>
      </w:tr>
      <w:tr w:rsidR="00F9559F" w:rsidRPr="00A472C8" w14:paraId="498E3903" w14:textId="77777777" w:rsidTr="004633DA">
        <w:trPr>
          <w:cantSplit/>
          <w:tblHeader/>
        </w:trPr>
        <w:tc>
          <w:tcPr>
            <w:tcW w:w="1186" w:type="dxa"/>
            <w:shd w:val="clear" w:color="auto" w:fill="auto"/>
            <w:vAlign w:val="center"/>
          </w:tcPr>
          <w:p w14:paraId="784004BD" w14:textId="4718725A" w:rsidR="009A008C" w:rsidRPr="00A472C8" w:rsidRDefault="0078163C" w:rsidP="00A43B0D">
            <w:pPr>
              <w:rPr>
                <w:rFonts w:cs="Calibri"/>
                <w:sz w:val="20"/>
                <w:lang w:val="en"/>
              </w:rPr>
            </w:pPr>
            <w:r w:rsidRPr="00A472C8">
              <w:rPr>
                <w:rFonts w:cs="Calibri"/>
                <w:sz w:val="20"/>
                <w:lang w:val="en"/>
              </w:rPr>
              <w:t>Bobwhite quail</w:t>
            </w:r>
          </w:p>
        </w:tc>
        <w:tc>
          <w:tcPr>
            <w:tcW w:w="1604" w:type="dxa"/>
            <w:shd w:val="clear" w:color="auto" w:fill="auto"/>
            <w:vAlign w:val="center"/>
          </w:tcPr>
          <w:p w14:paraId="4B02CEE1" w14:textId="45202B10" w:rsidR="009A008C" w:rsidRPr="00A472C8" w:rsidRDefault="00F860F1" w:rsidP="00A43B0D">
            <w:pPr>
              <w:rPr>
                <w:rFonts w:cs="Calibri"/>
                <w:i/>
                <w:sz w:val="20"/>
                <w:lang w:val="en"/>
              </w:rPr>
            </w:pPr>
            <w:r w:rsidRPr="00A472C8">
              <w:rPr>
                <w:rFonts w:cs="Calibri"/>
                <w:i/>
                <w:sz w:val="20"/>
                <w:lang w:val="en"/>
              </w:rPr>
              <w:t>Colinus virginianus</w:t>
            </w:r>
          </w:p>
        </w:tc>
        <w:tc>
          <w:tcPr>
            <w:tcW w:w="2179" w:type="dxa"/>
            <w:shd w:val="clear" w:color="auto" w:fill="auto"/>
            <w:vAlign w:val="center"/>
          </w:tcPr>
          <w:p w14:paraId="45C77045" w14:textId="2E891628" w:rsidR="009A008C" w:rsidRPr="00A472C8" w:rsidRDefault="00683467" w:rsidP="00A43B0D">
            <w:pPr>
              <w:jc w:val="center"/>
              <w:rPr>
                <w:rFonts w:cs="Calibri"/>
                <w:sz w:val="20"/>
                <w:lang w:val="en"/>
              </w:rPr>
            </w:pPr>
            <w:r w:rsidRPr="00A472C8">
              <w:rPr>
                <w:rFonts w:cs="Calibri"/>
                <w:sz w:val="20"/>
                <w:lang w:val="en"/>
              </w:rPr>
              <w:t>&gt;2</w:t>
            </w:r>
            <w:r w:rsidR="00870A59" w:rsidRPr="00A472C8">
              <w:rPr>
                <w:rFonts w:cs="Calibri"/>
                <w:sz w:val="20"/>
                <w:lang w:val="en"/>
              </w:rPr>
              <w:t>,</w:t>
            </w:r>
            <w:r w:rsidRPr="00A472C8">
              <w:rPr>
                <w:rFonts w:cs="Calibri"/>
                <w:sz w:val="20"/>
                <w:lang w:val="en"/>
              </w:rPr>
              <w:t>000</w:t>
            </w:r>
          </w:p>
        </w:tc>
        <w:tc>
          <w:tcPr>
            <w:tcW w:w="2069" w:type="dxa"/>
            <w:shd w:val="clear" w:color="auto" w:fill="auto"/>
            <w:vAlign w:val="center"/>
          </w:tcPr>
          <w:p w14:paraId="0F2ADB70" w14:textId="5C23D1F3" w:rsidR="009A008C" w:rsidRPr="00A472C8" w:rsidRDefault="0026129C" w:rsidP="00A43B0D">
            <w:pPr>
              <w:jc w:val="center"/>
              <w:rPr>
                <w:rFonts w:cs="Calibri"/>
                <w:sz w:val="20"/>
                <w:lang w:val="en"/>
              </w:rPr>
            </w:pPr>
            <w:r w:rsidRPr="00A472C8">
              <w:rPr>
                <w:rFonts w:cs="Calibri"/>
                <w:sz w:val="20"/>
                <w:lang w:val="en"/>
              </w:rPr>
              <w:t>1</w:t>
            </w:r>
            <w:r w:rsidR="00870A59" w:rsidRPr="00A472C8">
              <w:rPr>
                <w:rFonts w:cs="Calibri"/>
                <w:sz w:val="20"/>
                <w:lang w:val="en"/>
              </w:rPr>
              <w:t>,</w:t>
            </w:r>
            <w:r w:rsidRPr="00A472C8">
              <w:rPr>
                <w:rFonts w:cs="Calibri"/>
                <w:sz w:val="20"/>
                <w:lang w:val="en"/>
              </w:rPr>
              <w:t>552</w:t>
            </w:r>
          </w:p>
        </w:tc>
        <w:tc>
          <w:tcPr>
            <w:tcW w:w="1962" w:type="dxa"/>
          </w:tcPr>
          <w:p w14:paraId="7A311F64" w14:textId="7FF24CCA" w:rsidR="009A008C" w:rsidRPr="00A472C8" w:rsidRDefault="0026129C" w:rsidP="00A43B0D">
            <w:pPr>
              <w:jc w:val="center"/>
              <w:rPr>
                <w:rFonts w:cs="Calibri"/>
                <w:sz w:val="20"/>
                <w:lang w:val="en"/>
              </w:rPr>
            </w:pPr>
            <w:r w:rsidRPr="00A472C8">
              <w:rPr>
                <w:rFonts w:cs="Calibri"/>
                <w:sz w:val="20"/>
                <w:lang w:val="en"/>
              </w:rPr>
              <w:t>Thiamethoxam more toxic</w:t>
            </w:r>
          </w:p>
        </w:tc>
      </w:tr>
      <w:tr w:rsidR="00F9559F" w:rsidRPr="00A472C8" w14:paraId="02890F80" w14:textId="77777777" w:rsidTr="004633DA">
        <w:trPr>
          <w:cantSplit/>
          <w:tblHeader/>
        </w:trPr>
        <w:tc>
          <w:tcPr>
            <w:tcW w:w="1186" w:type="dxa"/>
            <w:shd w:val="clear" w:color="auto" w:fill="auto"/>
            <w:vAlign w:val="center"/>
          </w:tcPr>
          <w:p w14:paraId="702E0154" w14:textId="2DB60021" w:rsidR="0026129C" w:rsidRPr="00A472C8" w:rsidRDefault="0026129C" w:rsidP="0026129C">
            <w:pPr>
              <w:rPr>
                <w:rFonts w:cs="Calibri"/>
                <w:sz w:val="20"/>
                <w:lang w:val="en"/>
              </w:rPr>
            </w:pPr>
            <w:r w:rsidRPr="00A472C8">
              <w:rPr>
                <w:rFonts w:cs="Calibri"/>
                <w:sz w:val="20"/>
                <w:lang w:val="en"/>
              </w:rPr>
              <w:t>South American eared dove</w:t>
            </w:r>
          </w:p>
        </w:tc>
        <w:tc>
          <w:tcPr>
            <w:tcW w:w="1604" w:type="dxa"/>
            <w:shd w:val="clear" w:color="auto" w:fill="auto"/>
            <w:vAlign w:val="center"/>
          </w:tcPr>
          <w:p w14:paraId="2FF5DA2B" w14:textId="034D0201" w:rsidR="0026129C" w:rsidRPr="00A472C8" w:rsidRDefault="0026129C" w:rsidP="0026129C">
            <w:pPr>
              <w:rPr>
                <w:rFonts w:cs="Calibri"/>
                <w:i/>
                <w:sz w:val="20"/>
                <w:lang w:val="en"/>
              </w:rPr>
            </w:pPr>
            <w:r w:rsidRPr="00A472C8">
              <w:rPr>
                <w:rFonts w:cs="Calibri"/>
                <w:i/>
                <w:sz w:val="20"/>
                <w:lang w:val="en"/>
              </w:rPr>
              <w:t>Zenaida auriculata</w:t>
            </w:r>
          </w:p>
        </w:tc>
        <w:tc>
          <w:tcPr>
            <w:tcW w:w="2179" w:type="dxa"/>
            <w:shd w:val="clear" w:color="auto" w:fill="auto"/>
            <w:vAlign w:val="center"/>
          </w:tcPr>
          <w:p w14:paraId="05BF77C5" w14:textId="53163F62" w:rsidR="0026129C" w:rsidRPr="00A472C8" w:rsidRDefault="0026129C" w:rsidP="0026129C">
            <w:pPr>
              <w:jc w:val="center"/>
              <w:rPr>
                <w:rFonts w:cs="Calibri"/>
                <w:sz w:val="20"/>
                <w:lang w:val="en"/>
              </w:rPr>
            </w:pPr>
            <w:r w:rsidRPr="00A472C8">
              <w:rPr>
                <w:rFonts w:cs="Calibri"/>
                <w:sz w:val="20"/>
                <w:lang w:val="en"/>
              </w:rPr>
              <w:t>4,248</w:t>
            </w:r>
          </w:p>
        </w:tc>
        <w:tc>
          <w:tcPr>
            <w:tcW w:w="2069" w:type="dxa"/>
            <w:shd w:val="clear" w:color="auto" w:fill="auto"/>
            <w:vAlign w:val="center"/>
          </w:tcPr>
          <w:p w14:paraId="1D62735F" w14:textId="118D269F" w:rsidR="0026129C" w:rsidRPr="00A472C8" w:rsidRDefault="0026129C" w:rsidP="0026129C">
            <w:pPr>
              <w:jc w:val="center"/>
              <w:rPr>
                <w:rFonts w:cs="Calibri"/>
                <w:sz w:val="20"/>
                <w:lang w:val="en"/>
              </w:rPr>
            </w:pPr>
            <w:r w:rsidRPr="00A472C8">
              <w:rPr>
                <w:rFonts w:cs="Calibri"/>
                <w:sz w:val="20"/>
                <w:lang w:val="en"/>
              </w:rPr>
              <w:t>4,366</w:t>
            </w:r>
          </w:p>
        </w:tc>
        <w:tc>
          <w:tcPr>
            <w:tcW w:w="1962" w:type="dxa"/>
          </w:tcPr>
          <w:p w14:paraId="64F0BCD4" w14:textId="5C01F676" w:rsidR="0026129C" w:rsidRPr="00A472C8" w:rsidRDefault="00870A59" w:rsidP="0026129C">
            <w:pPr>
              <w:jc w:val="center"/>
              <w:rPr>
                <w:rFonts w:cs="Calibri"/>
                <w:sz w:val="20"/>
                <w:lang w:val="en"/>
              </w:rPr>
            </w:pPr>
            <w:r w:rsidRPr="00A472C8">
              <w:rPr>
                <w:rFonts w:cs="Calibri"/>
                <w:sz w:val="20"/>
                <w:lang w:val="en"/>
              </w:rPr>
              <w:t>Similar toxicity</w:t>
            </w:r>
          </w:p>
        </w:tc>
      </w:tr>
      <w:tr w:rsidR="00F9559F" w:rsidRPr="00A472C8" w14:paraId="781EDD02" w14:textId="77777777" w:rsidTr="0031208B">
        <w:trPr>
          <w:cantSplit/>
          <w:tblHeader/>
        </w:trPr>
        <w:tc>
          <w:tcPr>
            <w:tcW w:w="1186" w:type="dxa"/>
            <w:shd w:val="clear" w:color="auto" w:fill="auto"/>
            <w:vAlign w:val="center"/>
          </w:tcPr>
          <w:p w14:paraId="4E6E4C95" w14:textId="340F738D" w:rsidR="0026129C" w:rsidRPr="00A472C8" w:rsidRDefault="003A65FE" w:rsidP="0026129C">
            <w:pPr>
              <w:rPr>
                <w:rFonts w:cs="Calibri"/>
                <w:bCs/>
                <w:sz w:val="20"/>
                <w:lang w:val="en"/>
              </w:rPr>
            </w:pPr>
            <w:r w:rsidRPr="00A472C8">
              <w:rPr>
                <w:rFonts w:cs="Calibri"/>
                <w:bCs/>
                <w:sz w:val="20"/>
                <w:lang w:val="en"/>
              </w:rPr>
              <w:t>Japanese quail</w:t>
            </w:r>
          </w:p>
        </w:tc>
        <w:tc>
          <w:tcPr>
            <w:tcW w:w="1604" w:type="dxa"/>
            <w:shd w:val="clear" w:color="auto" w:fill="auto"/>
            <w:vAlign w:val="center"/>
          </w:tcPr>
          <w:p w14:paraId="787CBC54" w14:textId="4B5451B1" w:rsidR="0026129C" w:rsidRPr="00A472C8" w:rsidRDefault="005F15B2" w:rsidP="0026129C">
            <w:pPr>
              <w:rPr>
                <w:rFonts w:cs="Calibri"/>
                <w:bCs/>
                <w:i/>
                <w:iCs/>
                <w:sz w:val="20"/>
                <w:lang w:val="en"/>
              </w:rPr>
            </w:pPr>
            <w:r w:rsidRPr="00A472C8">
              <w:rPr>
                <w:rFonts w:cs="Calibri"/>
                <w:i/>
                <w:iCs/>
                <w:sz w:val="20"/>
              </w:rPr>
              <w:t>Coturnix japonica</w:t>
            </w:r>
          </w:p>
        </w:tc>
        <w:tc>
          <w:tcPr>
            <w:tcW w:w="2179" w:type="dxa"/>
            <w:shd w:val="clear" w:color="auto" w:fill="auto"/>
            <w:vAlign w:val="center"/>
          </w:tcPr>
          <w:p w14:paraId="6451D84D" w14:textId="1C494353" w:rsidR="0026129C" w:rsidRPr="00A472C8" w:rsidRDefault="005F15B2" w:rsidP="0026129C">
            <w:pPr>
              <w:jc w:val="center"/>
              <w:rPr>
                <w:rFonts w:cs="Calibri"/>
                <w:sz w:val="20"/>
                <w:lang w:val="en"/>
              </w:rPr>
            </w:pPr>
            <w:r w:rsidRPr="00A472C8">
              <w:rPr>
                <w:rFonts w:cs="Calibri"/>
                <w:sz w:val="20"/>
                <w:lang w:val="en"/>
              </w:rPr>
              <w:t>423</w:t>
            </w:r>
            <w:r w:rsidR="0000693E" w:rsidRPr="00A472C8">
              <w:rPr>
                <w:rFonts w:cs="Calibri"/>
                <w:bCs/>
                <w:sz w:val="20"/>
                <w:lang w:val="en"/>
              </w:rPr>
              <w:t xml:space="preserve"> (</w:t>
            </w:r>
            <w:r w:rsidR="00293550" w:rsidRPr="00A472C8">
              <w:rPr>
                <w:rFonts w:cs="Calibri"/>
                <w:bCs/>
                <w:sz w:val="20"/>
                <w:lang w:val="en"/>
              </w:rPr>
              <w:t>306-593)</w:t>
            </w:r>
          </w:p>
        </w:tc>
        <w:tc>
          <w:tcPr>
            <w:tcW w:w="2069" w:type="dxa"/>
            <w:shd w:val="clear" w:color="auto" w:fill="auto"/>
            <w:vAlign w:val="center"/>
          </w:tcPr>
          <w:p w14:paraId="32E3F07E" w14:textId="2712885D" w:rsidR="0026129C" w:rsidRPr="00A472C8" w:rsidRDefault="0074799D" w:rsidP="0026129C">
            <w:pPr>
              <w:jc w:val="center"/>
              <w:rPr>
                <w:rFonts w:cs="Calibri"/>
                <w:sz w:val="20"/>
                <w:lang w:val="en"/>
              </w:rPr>
            </w:pPr>
            <w:r w:rsidRPr="00A472C8">
              <w:rPr>
                <w:rFonts w:cs="Calibri"/>
                <w:sz w:val="20"/>
                <w:lang w:val="en"/>
              </w:rPr>
              <w:t>NA</w:t>
            </w:r>
          </w:p>
        </w:tc>
        <w:tc>
          <w:tcPr>
            <w:tcW w:w="1962" w:type="dxa"/>
          </w:tcPr>
          <w:p w14:paraId="6D8DE88A" w14:textId="74F6461F" w:rsidR="0026129C" w:rsidRPr="00A472C8" w:rsidRDefault="0074329D" w:rsidP="0026129C">
            <w:pPr>
              <w:jc w:val="center"/>
              <w:rPr>
                <w:rFonts w:cs="Calibri"/>
                <w:sz w:val="20"/>
                <w:lang w:val="en"/>
              </w:rPr>
            </w:pPr>
            <w:r w:rsidRPr="00A472C8">
              <w:rPr>
                <w:rFonts w:cs="Calibri"/>
                <w:sz w:val="20"/>
                <w:lang w:val="en"/>
              </w:rPr>
              <w:t>Most sensitive endpoint</w:t>
            </w:r>
            <w:r w:rsidR="004C768B" w:rsidRPr="00A472C8">
              <w:rPr>
                <w:rFonts w:cs="Calibri"/>
                <w:sz w:val="20"/>
                <w:lang w:val="en"/>
              </w:rPr>
              <w:t xml:space="preserve"> overall</w:t>
            </w:r>
          </w:p>
        </w:tc>
      </w:tr>
      <w:tr w:rsidR="00F9559F" w:rsidRPr="00A472C8" w14:paraId="50ACB69F" w14:textId="77777777" w:rsidTr="00541F8A">
        <w:trPr>
          <w:cantSplit/>
          <w:tblHeader/>
        </w:trPr>
        <w:tc>
          <w:tcPr>
            <w:tcW w:w="1186" w:type="dxa"/>
            <w:shd w:val="clear" w:color="auto" w:fill="auto"/>
            <w:vAlign w:val="center"/>
          </w:tcPr>
          <w:p w14:paraId="19968C4A" w14:textId="4157A540" w:rsidR="009E6CFE" w:rsidRPr="00A472C8" w:rsidRDefault="00991972" w:rsidP="00FD7106">
            <w:pPr>
              <w:spacing w:after="58"/>
              <w:rPr>
                <w:rFonts w:cs="Calibri"/>
                <w:sz w:val="20"/>
              </w:rPr>
            </w:pPr>
            <w:r w:rsidRPr="00A472C8">
              <w:rPr>
                <w:rFonts w:cs="Calibri"/>
                <w:sz w:val="20"/>
              </w:rPr>
              <w:t>House sparrow</w:t>
            </w:r>
          </w:p>
        </w:tc>
        <w:tc>
          <w:tcPr>
            <w:tcW w:w="1604" w:type="dxa"/>
            <w:shd w:val="clear" w:color="auto" w:fill="auto"/>
            <w:vAlign w:val="center"/>
          </w:tcPr>
          <w:p w14:paraId="3F90B079" w14:textId="1ED416B2" w:rsidR="009E6CFE" w:rsidRPr="00A472C8" w:rsidRDefault="000C1AB1" w:rsidP="0026129C">
            <w:pPr>
              <w:rPr>
                <w:rFonts w:cs="Calibri"/>
                <w:i/>
                <w:iCs/>
                <w:sz w:val="20"/>
              </w:rPr>
            </w:pPr>
            <w:r w:rsidRPr="00A472C8">
              <w:rPr>
                <w:rFonts w:cs="Calibri"/>
                <w:i/>
                <w:iCs/>
                <w:sz w:val="20"/>
              </w:rPr>
              <w:t>Passer domesticus</w:t>
            </w:r>
          </w:p>
        </w:tc>
        <w:tc>
          <w:tcPr>
            <w:tcW w:w="2179" w:type="dxa"/>
            <w:shd w:val="clear" w:color="auto" w:fill="auto"/>
            <w:vAlign w:val="center"/>
          </w:tcPr>
          <w:p w14:paraId="2CCEF7A3" w14:textId="64C805ED" w:rsidR="009E6CFE" w:rsidRPr="00A472C8" w:rsidRDefault="000C1AB1" w:rsidP="0026129C">
            <w:pPr>
              <w:jc w:val="center"/>
              <w:rPr>
                <w:rFonts w:cs="Calibri"/>
                <w:sz w:val="20"/>
                <w:lang w:val="en"/>
              </w:rPr>
            </w:pPr>
            <w:r w:rsidRPr="00A472C8">
              <w:rPr>
                <w:rFonts w:cs="Calibri"/>
                <w:sz w:val="20"/>
                <w:lang w:val="en"/>
              </w:rPr>
              <w:t>528</w:t>
            </w:r>
            <w:r w:rsidR="00293550" w:rsidRPr="00A472C8">
              <w:rPr>
                <w:rFonts w:cs="Calibri"/>
                <w:bCs/>
                <w:sz w:val="20"/>
                <w:lang w:val="en"/>
              </w:rPr>
              <w:t xml:space="preserve"> (351-829)</w:t>
            </w:r>
          </w:p>
        </w:tc>
        <w:tc>
          <w:tcPr>
            <w:tcW w:w="2069" w:type="dxa"/>
            <w:shd w:val="clear" w:color="auto" w:fill="auto"/>
            <w:vAlign w:val="center"/>
          </w:tcPr>
          <w:p w14:paraId="1AFEEE5A" w14:textId="608BDCA7" w:rsidR="009E6CFE" w:rsidRPr="00A472C8" w:rsidRDefault="00FC165A" w:rsidP="0026129C">
            <w:pPr>
              <w:jc w:val="center"/>
              <w:rPr>
                <w:rFonts w:cs="Calibri"/>
                <w:sz w:val="20"/>
                <w:lang w:val="en"/>
              </w:rPr>
            </w:pPr>
            <w:r w:rsidRPr="00A472C8">
              <w:rPr>
                <w:rFonts w:cs="Calibri"/>
                <w:bCs/>
                <w:sz w:val="20"/>
                <w:lang w:val="en"/>
              </w:rPr>
              <w:t>786 (</w:t>
            </w:r>
            <w:r w:rsidR="001100F2" w:rsidRPr="00A472C8">
              <w:rPr>
                <w:rFonts w:cs="Calibri"/>
                <w:bCs/>
                <w:sz w:val="20"/>
                <w:lang w:val="en"/>
              </w:rPr>
              <w:t xml:space="preserve">440 </w:t>
            </w:r>
            <w:r w:rsidR="00A91FAB" w:rsidRPr="00A472C8">
              <w:rPr>
                <w:rFonts w:cs="Calibri"/>
                <w:bCs/>
                <w:sz w:val="20"/>
                <w:lang w:val="en"/>
              </w:rPr>
              <w:t xml:space="preserve">- </w:t>
            </w:r>
            <w:r w:rsidR="001100F2" w:rsidRPr="00A472C8">
              <w:rPr>
                <w:rFonts w:cs="Calibri"/>
                <w:bCs/>
                <w:sz w:val="20"/>
                <w:lang w:val="en"/>
              </w:rPr>
              <w:t>1476)</w:t>
            </w:r>
          </w:p>
        </w:tc>
        <w:tc>
          <w:tcPr>
            <w:tcW w:w="1962" w:type="dxa"/>
          </w:tcPr>
          <w:p w14:paraId="410AA6C5" w14:textId="3ADA4C2E" w:rsidR="009E6CFE" w:rsidRPr="00A472C8" w:rsidRDefault="00434DA2" w:rsidP="0026129C">
            <w:pPr>
              <w:jc w:val="center"/>
              <w:rPr>
                <w:rFonts w:cs="Calibri"/>
                <w:sz w:val="20"/>
                <w:lang w:val="en"/>
              </w:rPr>
            </w:pPr>
            <w:r w:rsidRPr="00A472C8">
              <w:rPr>
                <w:rFonts w:cs="Calibri"/>
                <w:bCs/>
                <w:sz w:val="20"/>
                <w:lang w:val="en"/>
              </w:rPr>
              <w:t>Clothi</w:t>
            </w:r>
            <w:r w:rsidR="00D67350" w:rsidRPr="00A472C8">
              <w:rPr>
                <w:rFonts w:cs="Calibri"/>
                <w:bCs/>
                <w:sz w:val="20"/>
                <w:lang w:val="en"/>
              </w:rPr>
              <w:t xml:space="preserve">anidin study resulted in a more </w:t>
            </w:r>
            <w:r w:rsidR="00FD7106" w:rsidRPr="00A472C8">
              <w:rPr>
                <w:rFonts w:cs="Calibri"/>
                <w:bCs/>
                <w:sz w:val="20"/>
                <w:lang w:val="en"/>
              </w:rPr>
              <w:t>sensitive</w:t>
            </w:r>
            <w:r w:rsidR="00D67350" w:rsidRPr="00A472C8">
              <w:rPr>
                <w:rFonts w:cs="Calibri"/>
                <w:bCs/>
                <w:sz w:val="20"/>
                <w:lang w:val="en"/>
              </w:rPr>
              <w:t xml:space="preserve"> endpoint. </w:t>
            </w:r>
            <w:r w:rsidR="0074329D" w:rsidRPr="00A472C8">
              <w:rPr>
                <w:rFonts w:cs="Calibri"/>
                <w:sz w:val="20"/>
                <w:lang w:val="en"/>
              </w:rPr>
              <w:t xml:space="preserve">Less toxic than </w:t>
            </w:r>
            <w:r w:rsidR="008C3E4C" w:rsidRPr="00A472C8">
              <w:rPr>
                <w:rFonts w:cs="Calibri"/>
                <w:sz w:val="20"/>
                <w:lang w:val="en"/>
              </w:rPr>
              <w:t xml:space="preserve">thiamethoxam passerine study endpoint </w:t>
            </w:r>
            <w:r w:rsidR="004C768B" w:rsidRPr="00A472C8">
              <w:rPr>
                <w:rFonts w:cs="Calibri"/>
                <w:sz w:val="20"/>
                <w:lang w:val="en"/>
              </w:rPr>
              <w:t xml:space="preserve">with </w:t>
            </w:r>
            <w:r w:rsidR="008C3E4C" w:rsidRPr="00A472C8">
              <w:rPr>
                <w:rFonts w:cs="Calibri"/>
                <w:bCs/>
                <w:sz w:val="20"/>
              </w:rPr>
              <w:t>Canary (</w:t>
            </w:r>
            <w:r w:rsidR="008C3E4C" w:rsidRPr="00A472C8">
              <w:rPr>
                <w:rFonts w:cs="Calibri"/>
                <w:bCs/>
                <w:i/>
                <w:sz w:val="20"/>
              </w:rPr>
              <w:t>Serinus canaria</w:t>
            </w:r>
            <w:r w:rsidR="008C3E4C" w:rsidRPr="00A472C8">
              <w:rPr>
                <w:rFonts w:cs="Calibri"/>
                <w:bCs/>
                <w:sz w:val="20"/>
              </w:rPr>
              <w:t xml:space="preserve">) </w:t>
            </w:r>
            <w:r w:rsidR="00FD466F" w:rsidRPr="00A472C8">
              <w:rPr>
                <w:rFonts w:cs="Calibri"/>
                <w:bCs/>
                <w:sz w:val="20"/>
              </w:rPr>
              <w:t>LD</w:t>
            </w:r>
            <w:r w:rsidR="00FD466F" w:rsidRPr="00A472C8">
              <w:rPr>
                <w:rFonts w:cs="Calibri"/>
                <w:sz w:val="20"/>
                <w:vertAlign w:val="subscript"/>
              </w:rPr>
              <w:t>50</w:t>
            </w:r>
            <w:r w:rsidR="00FD466F" w:rsidRPr="00A472C8">
              <w:rPr>
                <w:rFonts w:cs="Calibri"/>
                <w:bCs/>
                <w:sz w:val="20"/>
              </w:rPr>
              <w:t xml:space="preserve"> = 431</w:t>
            </w:r>
            <w:r w:rsidR="00DC1281" w:rsidRPr="00A472C8">
              <w:rPr>
                <w:rFonts w:cs="Calibri"/>
                <w:bCs/>
                <w:sz w:val="20"/>
              </w:rPr>
              <w:t xml:space="preserve"> </w:t>
            </w:r>
            <w:r w:rsidR="00DC1281" w:rsidRPr="00A472C8">
              <w:rPr>
                <w:rFonts w:cs="Calibri"/>
                <w:sz w:val="20"/>
              </w:rPr>
              <w:t>mg/kg-bw</w:t>
            </w:r>
            <w:r w:rsidR="003C4801" w:rsidRPr="00A472C8">
              <w:rPr>
                <w:rFonts w:cs="Calibri"/>
                <w:bCs/>
                <w:sz w:val="20"/>
              </w:rPr>
              <w:t xml:space="preserve"> (</w:t>
            </w:r>
            <w:r w:rsidR="00956940" w:rsidRPr="00A472C8">
              <w:rPr>
                <w:rFonts w:cs="Calibri"/>
                <w:bCs/>
                <w:sz w:val="20"/>
              </w:rPr>
              <w:t xml:space="preserve">95% CI: </w:t>
            </w:r>
            <w:r w:rsidR="006259D9" w:rsidRPr="00A472C8">
              <w:rPr>
                <w:rFonts w:cs="Calibri"/>
                <w:bCs/>
                <w:sz w:val="20"/>
              </w:rPr>
              <w:t>311-</w:t>
            </w:r>
            <w:r w:rsidR="00613EED" w:rsidRPr="00A472C8">
              <w:rPr>
                <w:rFonts w:cs="Calibri"/>
                <w:bCs/>
                <w:sz w:val="20"/>
              </w:rPr>
              <w:t>767)</w:t>
            </w:r>
          </w:p>
        </w:tc>
      </w:tr>
    </w:tbl>
    <w:p w14:paraId="7AA064C7" w14:textId="499F5DDB" w:rsidR="009A008C" w:rsidRPr="00A472C8" w:rsidRDefault="0074799D" w:rsidP="00630058">
      <w:pPr>
        <w:rPr>
          <w:rFonts w:eastAsia="Calibri" w:cs="Calibri"/>
          <w:sz w:val="20"/>
        </w:rPr>
      </w:pPr>
      <w:r w:rsidRPr="00A472C8">
        <w:rPr>
          <w:rFonts w:eastAsia="Calibri" w:cs="Calibri"/>
          <w:sz w:val="20"/>
          <w:vertAlign w:val="superscript"/>
        </w:rPr>
        <w:t xml:space="preserve">1 </w:t>
      </w:r>
      <w:r w:rsidRPr="00A472C8">
        <w:rPr>
          <w:rFonts w:eastAsia="Calibri" w:cs="Calibri"/>
          <w:sz w:val="20"/>
        </w:rPr>
        <w:t>NA = study not available</w:t>
      </w:r>
    </w:p>
    <w:p w14:paraId="0A42B393" w14:textId="3246CFAD" w:rsidR="00CD2A08" w:rsidRPr="00A472C8" w:rsidRDefault="00CD2A08" w:rsidP="006A6DEA">
      <w:pPr>
        <w:rPr>
          <w:rFonts w:cs="Calibri"/>
          <w:szCs w:val="22"/>
        </w:rPr>
      </w:pPr>
    </w:p>
    <w:p w14:paraId="3E62BC2A" w14:textId="1EF40E39" w:rsidR="009913CB" w:rsidRPr="00C10DEC" w:rsidRDefault="009913CB" w:rsidP="00FD7106">
      <w:pPr>
        <w:pStyle w:val="Heading2"/>
        <w:rPr>
          <w:color w:val="4472C4" w:themeColor="accent5"/>
        </w:rPr>
      </w:pPr>
      <w:bookmarkStart w:id="117" w:name="_Toc80616214"/>
      <w:r w:rsidRPr="00C10DEC">
        <w:rPr>
          <w:color w:val="4472C4" w:themeColor="accent5"/>
        </w:rPr>
        <w:t>Comparison of Thiamethoxam and Clothianidin Avian Sub-Acute Toxicity Endpoints</w:t>
      </w:r>
      <w:bookmarkEnd w:id="117"/>
    </w:p>
    <w:p w14:paraId="118216E8" w14:textId="77777777" w:rsidR="009913CB" w:rsidRPr="00A472C8" w:rsidRDefault="009913CB" w:rsidP="006A6DEA">
      <w:pPr>
        <w:rPr>
          <w:rFonts w:eastAsia="Calibri" w:cs="Calibri"/>
          <w:szCs w:val="22"/>
        </w:rPr>
      </w:pPr>
    </w:p>
    <w:p w14:paraId="6199E2D5" w14:textId="09B7445F" w:rsidR="00205524" w:rsidRPr="00A472C8" w:rsidRDefault="0000693E" w:rsidP="006A6DEA">
      <w:pPr>
        <w:rPr>
          <w:rFonts w:eastAsia="Calibri" w:cs="Calibri"/>
          <w:szCs w:val="22"/>
        </w:rPr>
      </w:pPr>
      <w:r w:rsidRPr="00A472C8">
        <w:rPr>
          <w:rFonts w:eastAsia="Calibri" w:cs="Calibri"/>
          <w:szCs w:val="22"/>
        </w:rPr>
        <w:t xml:space="preserve">The comparison of </w:t>
      </w:r>
      <w:r w:rsidR="008B2365" w:rsidRPr="00A472C8">
        <w:rPr>
          <w:rFonts w:eastAsia="Calibri" w:cs="Calibri"/>
          <w:szCs w:val="22"/>
        </w:rPr>
        <w:t>sub-</w:t>
      </w:r>
      <w:r w:rsidRPr="00A472C8">
        <w:rPr>
          <w:rFonts w:eastAsia="Calibri" w:cs="Calibri"/>
          <w:szCs w:val="22"/>
        </w:rPr>
        <w:t>acute d</w:t>
      </w:r>
      <w:r w:rsidR="00676C21" w:rsidRPr="00A472C8">
        <w:rPr>
          <w:rFonts w:eastAsia="Calibri" w:cs="Calibri"/>
          <w:szCs w:val="22"/>
        </w:rPr>
        <w:t>ietary</w:t>
      </w:r>
      <w:r w:rsidRPr="00A472C8">
        <w:rPr>
          <w:rFonts w:eastAsia="Calibri" w:cs="Calibri"/>
          <w:szCs w:val="22"/>
        </w:rPr>
        <w:t xml:space="preserve"> based avian toxicity endpoints, where tests on the same species are available for both clothianidin and thiamethoxam</w:t>
      </w:r>
      <w:r w:rsidR="00676C21" w:rsidRPr="00A472C8">
        <w:rPr>
          <w:rFonts w:eastAsia="Calibri" w:cs="Calibri"/>
          <w:szCs w:val="22"/>
        </w:rPr>
        <w:t>, suggests a sim</w:t>
      </w:r>
      <w:r w:rsidR="0037523F" w:rsidRPr="00A472C8">
        <w:rPr>
          <w:rFonts w:eastAsia="Calibri" w:cs="Calibri"/>
          <w:szCs w:val="22"/>
        </w:rPr>
        <w:t>i</w:t>
      </w:r>
      <w:r w:rsidR="00676C21" w:rsidRPr="00A472C8">
        <w:rPr>
          <w:rFonts w:eastAsia="Calibri" w:cs="Calibri"/>
          <w:szCs w:val="22"/>
        </w:rPr>
        <w:t>lar lack of subacute toxicity as the</w:t>
      </w:r>
      <w:r w:rsidR="008B2365" w:rsidRPr="00A472C8">
        <w:rPr>
          <w:rFonts w:eastAsia="Calibri" w:cs="Calibri"/>
          <w:szCs w:val="22"/>
        </w:rPr>
        <w:t xml:space="preserve"> </w:t>
      </w:r>
      <w:r w:rsidR="00092DE8" w:rsidRPr="00A472C8">
        <w:rPr>
          <w:rFonts w:eastAsia="Calibri" w:cs="Calibri"/>
          <w:szCs w:val="22"/>
        </w:rPr>
        <w:t xml:space="preserve">available toxicity studies did not define </w:t>
      </w:r>
      <w:r w:rsidR="00676C21" w:rsidRPr="00A472C8">
        <w:rPr>
          <w:rFonts w:eastAsia="Calibri" w:cs="Calibri"/>
          <w:szCs w:val="22"/>
        </w:rPr>
        <w:t>LC</w:t>
      </w:r>
      <w:r w:rsidR="00676C21" w:rsidRPr="00A472C8">
        <w:rPr>
          <w:rFonts w:eastAsia="Calibri" w:cs="Calibri"/>
          <w:szCs w:val="22"/>
          <w:vertAlign w:val="subscript"/>
        </w:rPr>
        <w:t>50</w:t>
      </w:r>
      <w:r w:rsidR="00676C21" w:rsidRPr="00A472C8">
        <w:rPr>
          <w:rFonts w:eastAsia="Calibri" w:cs="Calibri"/>
          <w:szCs w:val="22"/>
        </w:rPr>
        <w:t>s for either compound.</w:t>
      </w:r>
    </w:p>
    <w:p w14:paraId="01B9A3C1" w14:textId="3ED00FEE" w:rsidR="0000693E" w:rsidRPr="00A472C8" w:rsidRDefault="0000693E" w:rsidP="006A6DEA">
      <w:pPr>
        <w:rPr>
          <w:rFonts w:cs="Calibri"/>
          <w:szCs w:val="22"/>
        </w:rPr>
      </w:pPr>
    </w:p>
    <w:p w14:paraId="40E995F1" w14:textId="34793F6D" w:rsidR="009913CB" w:rsidRPr="00C10DEC" w:rsidRDefault="009913CB" w:rsidP="00FD7106">
      <w:pPr>
        <w:pStyle w:val="Heading2"/>
        <w:rPr>
          <w:color w:val="4472C4" w:themeColor="accent5"/>
        </w:rPr>
      </w:pPr>
      <w:bookmarkStart w:id="118" w:name="_Toc80616215"/>
      <w:r w:rsidRPr="00C10DEC">
        <w:rPr>
          <w:color w:val="4472C4" w:themeColor="accent5"/>
        </w:rPr>
        <w:lastRenderedPageBreak/>
        <w:t>Comparison of Thiamethoxam and Clothianidin Avian Growth and Reproduction Endpoints</w:t>
      </w:r>
      <w:bookmarkEnd w:id="118"/>
    </w:p>
    <w:p w14:paraId="0EF22EEC" w14:textId="77777777" w:rsidR="00883688" w:rsidRPr="00A472C8" w:rsidRDefault="00883688" w:rsidP="00883688">
      <w:pPr>
        <w:rPr>
          <w:rFonts w:eastAsia="Calibri" w:cs="Calibri"/>
          <w:szCs w:val="22"/>
        </w:rPr>
      </w:pPr>
    </w:p>
    <w:p w14:paraId="230D87AE" w14:textId="24CF20A5" w:rsidR="00883688" w:rsidRPr="00A472C8" w:rsidRDefault="00883688" w:rsidP="00883688">
      <w:pPr>
        <w:rPr>
          <w:rFonts w:eastAsia="Calibri" w:cs="Calibri"/>
          <w:szCs w:val="22"/>
        </w:rPr>
      </w:pPr>
      <w:r w:rsidRPr="00A472C8">
        <w:rPr>
          <w:rFonts w:eastAsia="Calibri" w:cs="Calibri"/>
          <w:szCs w:val="22"/>
        </w:rPr>
        <w:t>The comparison of sub-lethal avian toxicity endpoints, where tests on the same species are available for both clothianidin and thiamethoxam, suggests a similar response across species and chemical</w:t>
      </w:r>
      <w:r w:rsidR="00C7166C" w:rsidRPr="00A472C8">
        <w:rPr>
          <w:rFonts w:eastAsia="Calibri" w:cs="Calibri"/>
          <w:szCs w:val="22"/>
        </w:rPr>
        <w:t xml:space="preserve"> (</w:t>
      </w:r>
      <w:r w:rsidR="00C7166C" w:rsidRPr="00A472C8">
        <w:rPr>
          <w:rFonts w:eastAsia="Calibri" w:cs="Calibri"/>
          <w:b/>
          <w:bCs/>
          <w:szCs w:val="22"/>
        </w:rPr>
        <w:t>Table 2-20</w:t>
      </w:r>
      <w:r w:rsidR="00C7166C" w:rsidRPr="00A472C8">
        <w:rPr>
          <w:rFonts w:eastAsia="Calibri" w:cs="Calibri"/>
          <w:szCs w:val="22"/>
        </w:rPr>
        <w:t>)</w:t>
      </w:r>
      <w:r w:rsidRPr="00A472C8">
        <w:rPr>
          <w:rFonts w:eastAsia="Calibri" w:cs="Calibri"/>
          <w:szCs w:val="22"/>
        </w:rPr>
        <w:t>. Generally</w:t>
      </w:r>
      <w:r w:rsidR="006F0E42" w:rsidRPr="00A472C8">
        <w:rPr>
          <w:rFonts w:eastAsia="Calibri" w:cs="Calibri"/>
          <w:szCs w:val="22"/>
        </w:rPr>
        <w:t>,</w:t>
      </w:r>
      <w:r w:rsidRPr="00A472C8">
        <w:rPr>
          <w:rFonts w:eastAsia="Calibri" w:cs="Calibri"/>
          <w:szCs w:val="22"/>
        </w:rPr>
        <w:t xml:space="preserve"> responses either from dose based or dietary based</w:t>
      </w:r>
      <w:r w:rsidR="00205375" w:rsidRPr="00A472C8">
        <w:rPr>
          <w:rFonts w:eastAsia="Calibri" w:cs="Calibri"/>
          <w:szCs w:val="22"/>
        </w:rPr>
        <w:t xml:space="preserve"> studies suggest that an immediate response to chemical exposure (clinical signs of toxicity) are observed at low</w:t>
      </w:r>
      <w:r w:rsidR="00E315D9" w:rsidRPr="00A472C8">
        <w:rPr>
          <w:rFonts w:eastAsia="Calibri" w:cs="Calibri"/>
          <w:szCs w:val="22"/>
        </w:rPr>
        <w:t>er doses than those that result in mortality or regurg</w:t>
      </w:r>
      <w:r w:rsidR="0029164A" w:rsidRPr="00A472C8">
        <w:rPr>
          <w:rFonts w:eastAsia="Calibri" w:cs="Calibri"/>
          <w:szCs w:val="22"/>
        </w:rPr>
        <w:t>itation (functionally equivalent to mortality in risk assessment)</w:t>
      </w:r>
      <w:r w:rsidRPr="00A472C8">
        <w:rPr>
          <w:rFonts w:eastAsia="Calibri" w:cs="Calibri"/>
          <w:szCs w:val="22"/>
        </w:rPr>
        <w:t>.</w:t>
      </w:r>
      <w:r w:rsidR="0029164A" w:rsidRPr="00A472C8">
        <w:rPr>
          <w:rFonts w:eastAsia="Calibri" w:cs="Calibri"/>
          <w:szCs w:val="22"/>
        </w:rPr>
        <w:t xml:space="preserve"> </w:t>
      </w:r>
      <w:r w:rsidR="00DA2E59" w:rsidRPr="00A472C8">
        <w:rPr>
          <w:rFonts w:eastAsia="Calibri" w:cs="Calibri"/>
          <w:szCs w:val="22"/>
        </w:rPr>
        <w:t xml:space="preserve">Comparison across chemicals </w:t>
      </w:r>
      <w:r w:rsidR="002528B2" w:rsidRPr="00A472C8">
        <w:rPr>
          <w:rFonts w:eastAsia="Calibri" w:cs="Calibri"/>
          <w:szCs w:val="22"/>
        </w:rPr>
        <w:t xml:space="preserve">for tested species </w:t>
      </w:r>
      <w:r w:rsidR="00DA2E59" w:rsidRPr="00A472C8">
        <w:rPr>
          <w:rFonts w:eastAsia="Calibri" w:cs="Calibri"/>
          <w:szCs w:val="22"/>
        </w:rPr>
        <w:t>is limited to</w:t>
      </w:r>
      <w:r w:rsidR="002528B2" w:rsidRPr="00A472C8">
        <w:rPr>
          <w:rFonts w:eastAsia="Calibri" w:cs="Calibri"/>
          <w:szCs w:val="22"/>
        </w:rPr>
        <w:t xml:space="preserve"> bobwhite quail and mallard duc</w:t>
      </w:r>
      <w:r w:rsidR="003A57D3" w:rsidRPr="00A472C8">
        <w:rPr>
          <w:rFonts w:eastAsia="Calibri" w:cs="Calibri"/>
          <w:szCs w:val="22"/>
        </w:rPr>
        <w:t>k</w:t>
      </w:r>
      <w:r w:rsidR="002528B2" w:rsidRPr="00A472C8">
        <w:rPr>
          <w:rFonts w:eastAsia="Calibri" w:cs="Calibri"/>
          <w:szCs w:val="22"/>
        </w:rPr>
        <w:t xml:space="preserve">, where </w:t>
      </w:r>
      <w:r w:rsidR="003A57D3" w:rsidRPr="00A472C8">
        <w:rPr>
          <w:rFonts w:eastAsia="Calibri" w:cs="Calibri"/>
          <w:szCs w:val="22"/>
        </w:rPr>
        <w:t xml:space="preserve">clothianidin and thiamethoxam were each more toxic respectively. </w:t>
      </w:r>
      <w:r w:rsidR="00B54C80" w:rsidRPr="00A472C8">
        <w:rPr>
          <w:rFonts w:eastAsia="Calibri" w:cs="Calibri"/>
          <w:szCs w:val="22"/>
        </w:rPr>
        <w:t xml:space="preserve">There is more confidence in the established NOAEC and LOAECs derived from the chronic testing because </w:t>
      </w:r>
      <w:r w:rsidR="00BC286D" w:rsidRPr="00A472C8">
        <w:rPr>
          <w:rFonts w:eastAsia="Calibri" w:cs="Calibri"/>
          <w:szCs w:val="22"/>
        </w:rPr>
        <w:t xml:space="preserve">of study designs, therefore the endpoint relied upon here is the NOAEC of </w:t>
      </w:r>
      <w:r w:rsidR="000620FF" w:rsidRPr="00A472C8">
        <w:rPr>
          <w:rFonts w:eastAsia="Calibri" w:cs="Calibri"/>
          <w:szCs w:val="22"/>
        </w:rPr>
        <w:t>205</w:t>
      </w:r>
      <w:r w:rsidR="00E12DF1" w:rsidRPr="00A472C8">
        <w:rPr>
          <w:rFonts w:eastAsia="Calibri" w:cs="Calibri"/>
          <w:szCs w:val="22"/>
        </w:rPr>
        <w:t xml:space="preserve"> mg/kg-diet (LOAEC </w:t>
      </w:r>
      <w:r w:rsidR="00E91370" w:rsidRPr="00A472C8">
        <w:rPr>
          <w:rFonts w:eastAsia="Calibri" w:cs="Calibri"/>
          <w:szCs w:val="22"/>
        </w:rPr>
        <w:t xml:space="preserve">= </w:t>
      </w:r>
      <w:r w:rsidR="000620FF" w:rsidRPr="00A472C8">
        <w:rPr>
          <w:rFonts w:eastAsia="Calibri" w:cs="Calibri"/>
          <w:szCs w:val="22"/>
        </w:rPr>
        <w:t>5</w:t>
      </w:r>
      <w:r w:rsidR="00E12DF1" w:rsidRPr="00A472C8">
        <w:rPr>
          <w:rFonts w:eastAsia="Calibri" w:cs="Calibri"/>
          <w:szCs w:val="22"/>
        </w:rPr>
        <w:t>25 mg/k</w:t>
      </w:r>
      <w:r w:rsidR="00E91370" w:rsidRPr="00A472C8">
        <w:rPr>
          <w:rFonts w:eastAsia="Calibri" w:cs="Calibri"/>
          <w:szCs w:val="22"/>
        </w:rPr>
        <w:t xml:space="preserve">g-diet) from the </w:t>
      </w:r>
      <w:r w:rsidR="000620FF" w:rsidRPr="00A472C8">
        <w:rPr>
          <w:rFonts w:eastAsia="Calibri" w:cs="Calibri"/>
          <w:szCs w:val="22"/>
        </w:rPr>
        <w:t>bobwhite quail</w:t>
      </w:r>
      <w:r w:rsidR="00E91370" w:rsidRPr="00A472C8">
        <w:rPr>
          <w:rFonts w:eastAsia="Calibri" w:cs="Calibri"/>
          <w:szCs w:val="22"/>
        </w:rPr>
        <w:t xml:space="preserve"> reproduction study</w:t>
      </w:r>
      <w:r w:rsidR="009C706F" w:rsidRPr="00A472C8">
        <w:rPr>
          <w:rFonts w:eastAsia="Calibri" w:cs="Calibri"/>
          <w:szCs w:val="22"/>
        </w:rPr>
        <w:t xml:space="preserve"> with </w:t>
      </w:r>
      <w:r w:rsidR="00E14354" w:rsidRPr="00A472C8">
        <w:rPr>
          <w:rFonts w:eastAsia="Calibri" w:cs="Calibri"/>
          <w:szCs w:val="22"/>
        </w:rPr>
        <w:t>clothianidin</w:t>
      </w:r>
      <w:r w:rsidR="00E91370" w:rsidRPr="00A472C8">
        <w:rPr>
          <w:rFonts w:eastAsia="Calibri" w:cs="Calibri"/>
          <w:szCs w:val="22"/>
        </w:rPr>
        <w:t>.</w:t>
      </w:r>
    </w:p>
    <w:p w14:paraId="4EFFFA5F" w14:textId="77777777" w:rsidR="009913CB" w:rsidRPr="00A472C8" w:rsidRDefault="009913CB" w:rsidP="006A6DEA">
      <w:pPr>
        <w:rPr>
          <w:rFonts w:cs="Calibri"/>
          <w:szCs w:val="22"/>
        </w:rPr>
      </w:pPr>
    </w:p>
    <w:p w14:paraId="18389436" w14:textId="20A0D151" w:rsidR="00205524" w:rsidRPr="00A472C8" w:rsidRDefault="00205524" w:rsidP="008F0620">
      <w:pPr>
        <w:pStyle w:val="Caption"/>
        <w:rPr>
          <w:rFonts w:cs="Calibri"/>
        </w:rPr>
      </w:pPr>
      <w:bookmarkStart w:id="119" w:name="_Toc80616353"/>
      <w:r w:rsidRPr="00A472C8">
        <w:rPr>
          <w:rFonts w:cs="Calibri"/>
        </w:rPr>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20</w:t>
      </w:r>
      <w:r w:rsidR="008F0620">
        <w:rPr>
          <w:rFonts w:cs="Calibri"/>
        </w:rPr>
        <w:fldChar w:fldCharType="end"/>
      </w:r>
      <w:r w:rsidRPr="00A472C8">
        <w:rPr>
          <w:rFonts w:cs="Calibri"/>
        </w:rPr>
        <w:t xml:space="preserve">. Comparison of Avian </w:t>
      </w:r>
      <w:r w:rsidR="00D57DBC" w:rsidRPr="00A472C8">
        <w:rPr>
          <w:rFonts w:cs="Calibri"/>
        </w:rPr>
        <w:t>Growth and Reproduction</w:t>
      </w:r>
      <w:r w:rsidRPr="00A472C8">
        <w:rPr>
          <w:rFonts w:cs="Calibri"/>
        </w:rPr>
        <w:t xml:space="preserve"> Toxicity Data for Clothianidin and Thiamethoxam</w:t>
      </w:r>
      <w:r w:rsidRPr="00A472C8">
        <w:rPr>
          <w:rFonts w:cs="Calibri"/>
          <w:vertAlign w:val="superscript"/>
        </w:rPr>
        <w:t>1</w:t>
      </w:r>
      <w:bookmarkEnd w:id="119"/>
    </w:p>
    <w:tbl>
      <w:tblPr>
        <w:tblStyle w:val="TableGrid"/>
        <w:tblW w:w="9000" w:type="dxa"/>
        <w:tblInd w:w="-5" w:type="dxa"/>
        <w:tblLook w:val="04A0" w:firstRow="1" w:lastRow="0" w:firstColumn="1" w:lastColumn="0" w:noHBand="0" w:noVBand="1"/>
      </w:tblPr>
      <w:tblGrid>
        <w:gridCol w:w="1186"/>
        <w:gridCol w:w="1604"/>
        <w:gridCol w:w="2179"/>
        <w:gridCol w:w="2069"/>
        <w:gridCol w:w="1962"/>
      </w:tblGrid>
      <w:tr w:rsidR="00F9559F" w:rsidRPr="00A472C8" w14:paraId="023F302C" w14:textId="77777777" w:rsidTr="009F393E">
        <w:trPr>
          <w:cantSplit/>
          <w:tblHeader/>
        </w:trPr>
        <w:tc>
          <w:tcPr>
            <w:tcW w:w="1186" w:type="dxa"/>
            <w:vMerge w:val="restart"/>
            <w:shd w:val="clear" w:color="auto" w:fill="D9D9D9" w:themeFill="background1" w:themeFillShade="D9"/>
            <w:vAlign w:val="center"/>
            <w:hideMark/>
          </w:tcPr>
          <w:p w14:paraId="4D9AAA5E" w14:textId="77777777" w:rsidR="00205524" w:rsidRPr="00A472C8" w:rsidRDefault="00205524" w:rsidP="00A43B0D">
            <w:pPr>
              <w:rPr>
                <w:rFonts w:cs="Calibri"/>
                <w:b/>
                <w:sz w:val="20"/>
                <w:lang w:val="en"/>
              </w:rPr>
            </w:pPr>
            <w:r w:rsidRPr="00A472C8">
              <w:rPr>
                <w:rFonts w:cs="Calibri"/>
                <w:b/>
                <w:sz w:val="20"/>
                <w:lang w:val="en"/>
              </w:rPr>
              <w:t>Common name</w:t>
            </w:r>
          </w:p>
        </w:tc>
        <w:tc>
          <w:tcPr>
            <w:tcW w:w="1604" w:type="dxa"/>
            <w:vMerge w:val="restart"/>
            <w:shd w:val="clear" w:color="auto" w:fill="D9D9D9" w:themeFill="background1" w:themeFillShade="D9"/>
            <w:vAlign w:val="center"/>
            <w:hideMark/>
          </w:tcPr>
          <w:p w14:paraId="4186AE51" w14:textId="77777777" w:rsidR="00205524" w:rsidRPr="00A472C8" w:rsidRDefault="00205524" w:rsidP="00A43B0D">
            <w:pPr>
              <w:rPr>
                <w:rFonts w:cs="Calibri"/>
                <w:b/>
                <w:sz w:val="20"/>
                <w:lang w:val="en"/>
              </w:rPr>
            </w:pPr>
            <w:r w:rsidRPr="00A472C8">
              <w:rPr>
                <w:rFonts w:cs="Calibri"/>
                <w:b/>
                <w:sz w:val="20"/>
                <w:lang w:val="en"/>
              </w:rPr>
              <w:t>Scientific name</w:t>
            </w:r>
          </w:p>
        </w:tc>
        <w:tc>
          <w:tcPr>
            <w:tcW w:w="2179" w:type="dxa"/>
            <w:shd w:val="clear" w:color="auto" w:fill="D9D9D9" w:themeFill="background1" w:themeFillShade="D9"/>
            <w:vAlign w:val="center"/>
          </w:tcPr>
          <w:p w14:paraId="66DA2EEB" w14:textId="77777777" w:rsidR="00205524" w:rsidRPr="00A472C8" w:rsidRDefault="00205524" w:rsidP="00A43B0D">
            <w:pPr>
              <w:jc w:val="center"/>
              <w:rPr>
                <w:rFonts w:cs="Calibri"/>
                <w:b/>
                <w:sz w:val="20"/>
                <w:lang w:val="en"/>
              </w:rPr>
            </w:pPr>
            <w:r w:rsidRPr="00A472C8">
              <w:rPr>
                <w:rFonts w:cs="Calibri"/>
                <w:b/>
                <w:sz w:val="20"/>
                <w:lang w:val="en"/>
              </w:rPr>
              <w:t>Clothianidin</w:t>
            </w:r>
          </w:p>
        </w:tc>
        <w:tc>
          <w:tcPr>
            <w:tcW w:w="2069" w:type="dxa"/>
            <w:shd w:val="clear" w:color="auto" w:fill="D9D9D9" w:themeFill="background1" w:themeFillShade="D9"/>
            <w:vAlign w:val="center"/>
          </w:tcPr>
          <w:p w14:paraId="5B46D0E0" w14:textId="77777777" w:rsidR="00205524" w:rsidRPr="00A472C8" w:rsidRDefault="00205524" w:rsidP="00A43B0D">
            <w:pPr>
              <w:jc w:val="center"/>
              <w:rPr>
                <w:rFonts w:cs="Calibri"/>
                <w:b/>
                <w:sz w:val="20"/>
                <w:lang w:val="en"/>
              </w:rPr>
            </w:pPr>
            <w:r w:rsidRPr="00A472C8">
              <w:rPr>
                <w:rFonts w:cs="Calibri"/>
                <w:b/>
                <w:sz w:val="20"/>
                <w:lang w:val="en"/>
              </w:rPr>
              <w:t>Thiamethoxam</w:t>
            </w:r>
          </w:p>
        </w:tc>
        <w:tc>
          <w:tcPr>
            <w:tcW w:w="1962" w:type="dxa"/>
            <w:vMerge w:val="restart"/>
            <w:shd w:val="clear" w:color="auto" w:fill="D9D9D9" w:themeFill="background1" w:themeFillShade="D9"/>
          </w:tcPr>
          <w:p w14:paraId="46C8039B" w14:textId="77777777" w:rsidR="00205524" w:rsidRPr="00A472C8" w:rsidRDefault="00205524" w:rsidP="00A43B0D">
            <w:pPr>
              <w:jc w:val="center"/>
              <w:rPr>
                <w:rFonts w:cs="Calibri"/>
                <w:b/>
                <w:sz w:val="20"/>
                <w:lang w:val="en"/>
              </w:rPr>
            </w:pPr>
            <w:r w:rsidRPr="00A472C8">
              <w:rPr>
                <w:rFonts w:cs="Calibri"/>
                <w:b/>
                <w:sz w:val="20"/>
                <w:lang w:val="en"/>
              </w:rPr>
              <w:t>Relative toxicity and comments</w:t>
            </w:r>
          </w:p>
        </w:tc>
      </w:tr>
      <w:tr w:rsidR="00C73110" w:rsidRPr="00A472C8" w14:paraId="74A1B3C2" w14:textId="77777777" w:rsidTr="009F393E">
        <w:trPr>
          <w:cantSplit/>
          <w:trHeight w:val="98"/>
          <w:tblHeader/>
        </w:trPr>
        <w:tc>
          <w:tcPr>
            <w:tcW w:w="1186" w:type="dxa"/>
            <w:vMerge/>
            <w:tcBorders>
              <w:bottom w:val="single" w:sz="4" w:space="0" w:color="auto"/>
            </w:tcBorders>
            <w:shd w:val="clear" w:color="auto" w:fill="D9D9D9" w:themeFill="background1" w:themeFillShade="D9"/>
            <w:vAlign w:val="center"/>
          </w:tcPr>
          <w:p w14:paraId="4D27B9D0" w14:textId="77777777" w:rsidR="00205524" w:rsidRPr="00A472C8" w:rsidRDefault="00205524" w:rsidP="00A43B0D">
            <w:pPr>
              <w:rPr>
                <w:rFonts w:cs="Calibri"/>
                <w:b/>
                <w:sz w:val="20"/>
                <w:lang w:val="en"/>
              </w:rPr>
            </w:pPr>
          </w:p>
        </w:tc>
        <w:tc>
          <w:tcPr>
            <w:tcW w:w="1604" w:type="dxa"/>
            <w:vMerge/>
            <w:tcBorders>
              <w:bottom w:val="single" w:sz="4" w:space="0" w:color="auto"/>
            </w:tcBorders>
            <w:shd w:val="clear" w:color="auto" w:fill="D9D9D9" w:themeFill="background1" w:themeFillShade="D9"/>
            <w:vAlign w:val="center"/>
          </w:tcPr>
          <w:p w14:paraId="08103264" w14:textId="77777777" w:rsidR="00205524" w:rsidRPr="00A472C8" w:rsidRDefault="00205524" w:rsidP="00A43B0D">
            <w:pPr>
              <w:rPr>
                <w:rFonts w:cs="Calibri"/>
                <w:b/>
                <w:sz w:val="20"/>
                <w:lang w:val="en"/>
              </w:rPr>
            </w:pPr>
          </w:p>
        </w:tc>
        <w:tc>
          <w:tcPr>
            <w:tcW w:w="2179" w:type="dxa"/>
            <w:tcBorders>
              <w:bottom w:val="single" w:sz="4" w:space="0" w:color="auto"/>
            </w:tcBorders>
            <w:shd w:val="clear" w:color="auto" w:fill="D9D9D9" w:themeFill="background1" w:themeFillShade="D9"/>
            <w:vAlign w:val="center"/>
          </w:tcPr>
          <w:p w14:paraId="278DA8BE" w14:textId="7FC27C8E" w:rsidR="00205524" w:rsidRPr="00A472C8" w:rsidRDefault="00980999" w:rsidP="00980999">
            <w:pPr>
              <w:jc w:val="center"/>
              <w:rPr>
                <w:rFonts w:cs="Calibri"/>
                <w:b/>
                <w:sz w:val="20"/>
                <w:lang w:val="en"/>
              </w:rPr>
            </w:pPr>
            <w:r w:rsidRPr="00A472C8">
              <w:rPr>
                <w:rFonts w:cs="Calibri"/>
                <w:b/>
                <w:sz w:val="20"/>
                <w:lang w:val="en"/>
              </w:rPr>
              <w:t>LOAEC/</w:t>
            </w:r>
            <w:r w:rsidR="00D57DBC" w:rsidRPr="00A472C8">
              <w:rPr>
                <w:rFonts w:cs="Calibri"/>
                <w:b/>
                <w:sz w:val="20"/>
                <w:lang w:val="en"/>
              </w:rPr>
              <w:t>LOAEL</w:t>
            </w:r>
            <w:r w:rsidRPr="00A472C8">
              <w:rPr>
                <w:rFonts w:cs="Calibri"/>
                <w:b/>
                <w:sz w:val="20"/>
                <w:lang w:val="en"/>
              </w:rPr>
              <w:t xml:space="preserve"> </w:t>
            </w:r>
            <w:r w:rsidR="00205524" w:rsidRPr="00A472C8">
              <w:rPr>
                <w:rFonts w:cs="Calibri"/>
                <w:b/>
                <w:sz w:val="20"/>
                <w:lang w:val="en"/>
              </w:rPr>
              <w:t>(</w:t>
            </w:r>
            <w:r w:rsidRPr="00A472C8">
              <w:rPr>
                <w:rFonts w:cs="Calibri"/>
                <w:b/>
                <w:sz w:val="20"/>
                <w:lang w:val="en"/>
              </w:rPr>
              <w:t>NOAEC/</w:t>
            </w:r>
            <w:r w:rsidR="004F09EA" w:rsidRPr="00A472C8">
              <w:rPr>
                <w:rFonts w:cs="Calibri"/>
                <w:b/>
                <w:sz w:val="20"/>
                <w:lang w:val="en"/>
              </w:rPr>
              <w:t>N</w:t>
            </w:r>
            <w:r w:rsidRPr="00A472C8">
              <w:rPr>
                <w:rFonts w:cs="Calibri"/>
                <w:b/>
                <w:sz w:val="20"/>
                <w:lang w:val="en"/>
              </w:rPr>
              <w:t>OAE</w:t>
            </w:r>
            <w:r w:rsidR="004F09EA" w:rsidRPr="00A472C8">
              <w:rPr>
                <w:rFonts w:cs="Calibri"/>
                <w:b/>
                <w:sz w:val="20"/>
                <w:lang w:val="en"/>
              </w:rPr>
              <w:t>L</w:t>
            </w:r>
            <w:r w:rsidR="00205524" w:rsidRPr="00A472C8">
              <w:rPr>
                <w:rFonts w:cs="Calibri"/>
                <w:b/>
                <w:sz w:val="20"/>
                <w:lang w:val="en"/>
              </w:rPr>
              <w:t>)</w:t>
            </w:r>
          </w:p>
        </w:tc>
        <w:tc>
          <w:tcPr>
            <w:tcW w:w="2069" w:type="dxa"/>
            <w:tcBorders>
              <w:bottom w:val="single" w:sz="4" w:space="0" w:color="auto"/>
            </w:tcBorders>
            <w:shd w:val="clear" w:color="auto" w:fill="D9D9D9" w:themeFill="background1" w:themeFillShade="D9"/>
            <w:vAlign w:val="center"/>
          </w:tcPr>
          <w:p w14:paraId="14C0776E" w14:textId="744056F5" w:rsidR="00205524" w:rsidRPr="00A472C8" w:rsidRDefault="00980999" w:rsidP="00A43B0D">
            <w:pPr>
              <w:jc w:val="center"/>
              <w:rPr>
                <w:rFonts w:cs="Calibri"/>
                <w:b/>
                <w:sz w:val="20"/>
                <w:lang w:val="en"/>
              </w:rPr>
            </w:pPr>
            <w:r w:rsidRPr="00A472C8">
              <w:rPr>
                <w:rFonts w:cs="Calibri"/>
                <w:b/>
                <w:sz w:val="20"/>
                <w:lang w:val="en"/>
              </w:rPr>
              <w:t>LOAEC/LOAEL (NOAEC/</w:t>
            </w:r>
            <w:r w:rsidR="004F09EA" w:rsidRPr="00A472C8">
              <w:rPr>
                <w:rFonts w:cs="Calibri"/>
                <w:b/>
                <w:sz w:val="20"/>
                <w:lang w:val="en"/>
              </w:rPr>
              <w:t>N</w:t>
            </w:r>
            <w:r w:rsidRPr="00A472C8">
              <w:rPr>
                <w:rFonts w:cs="Calibri"/>
                <w:b/>
                <w:sz w:val="20"/>
                <w:lang w:val="en"/>
              </w:rPr>
              <w:t>OAE</w:t>
            </w:r>
            <w:r w:rsidR="004F09EA" w:rsidRPr="00A472C8">
              <w:rPr>
                <w:rFonts w:cs="Calibri"/>
                <w:b/>
                <w:sz w:val="20"/>
                <w:lang w:val="en"/>
              </w:rPr>
              <w:t>L</w:t>
            </w:r>
            <w:r w:rsidRPr="00A472C8">
              <w:rPr>
                <w:rFonts w:cs="Calibri"/>
                <w:b/>
                <w:sz w:val="20"/>
                <w:lang w:val="en"/>
              </w:rPr>
              <w:t>)</w:t>
            </w:r>
          </w:p>
        </w:tc>
        <w:tc>
          <w:tcPr>
            <w:tcW w:w="1962" w:type="dxa"/>
            <w:vMerge/>
            <w:tcBorders>
              <w:bottom w:val="single" w:sz="4" w:space="0" w:color="auto"/>
            </w:tcBorders>
          </w:tcPr>
          <w:p w14:paraId="36B2638C" w14:textId="77777777" w:rsidR="00205524" w:rsidRPr="00A472C8" w:rsidRDefault="00205524" w:rsidP="00A43B0D">
            <w:pPr>
              <w:jc w:val="center"/>
              <w:rPr>
                <w:rFonts w:cs="Calibri"/>
                <w:b/>
                <w:sz w:val="20"/>
                <w:lang w:val="en"/>
              </w:rPr>
            </w:pPr>
          </w:p>
        </w:tc>
      </w:tr>
      <w:tr w:rsidR="00F9559F" w:rsidRPr="00A472C8" w14:paraId="3FD3BA21" w14:textId="77777777" w:rsidTr="00CB3C88">
        <w:trPr>
          <w:cantSplit/>
          <w:tblHeader/>
        </w:trPr>
        <w:tc>
          <w:tcPr>
            <w:tcW w:w="1186" w:type="dxa"/>
            <w:shd w:val="clear" w:color="auto" w:fill="auto"/>
            <w:vAlign w:val="center"/>
          </w:tcPr>
          <w:p w14:paraId="7A79FCFA" w14:textId="77777777" w:rsidR="00205524" w:rsidRPr="00A472C8" w:rsidRDefault="00205524" w:rsidP="00A43B0D">
            <w:pPr>
              <w:rPr>
                <w:rFonts w:cs="Calibri"/>
                <w:bCs/>
                <w:sz w:val="20"/>
                <w:lang w:val="en"/>
              </w:rPr>
            </w:pPr>
            <w:r w:rsidRPr="00A472C8">
              <w:rPr>
                <w:rFonts w:cs="Calibri"/>
                <w:bCs/>
                <w:sz w:val="20"/>
                <w:lang w:val="en"/>
              </w:rPr>
              <w:t>Mallard duck</w:t>
            </w:r>
          </w:p>
        </w:tc>
        <w:tc>
          <w:tcPr>
            <w:tcW w:w="1604" w:type="dxa"/>
            <w:shd w:val="clear" w:color="auto" w:fill="auto"/>
            <w:vAlign w:val="center"/>
          </w:tcPr>
          <w:p w14:paraId="34EB0B6A" w14:textId="77777777" w:rsidR="00205524" w:rsidRPr="00A472C8" w:rsidRDefault="00205524" w:rsidP="00A43B0D">
            <w:pPr>
              <w:rPr>
                <w:rFonts w:cs="Calibri"/>
                <w:bCs/>
                <w:i/>
                <w:iCs/>
                <w:sz w:val="20"/>
                <w:lang w:val="en"/>
              </w:rPr>
            </w:pPr>
            <w:r w:rsidRPr="00A472C8">
              <w:rPr>
                <w:rFonts w:cs="Calibri"/>
                <w:bCs/>
                <w:i/>
                <w:iCs/>
                <w:sz w:val="20"/>
              </w:rPr>
              <w:t>Anas platyrhynchos</w:t>
            </w:r>
          </w:p>
        </w:tc>
        <w:tc>
          <w:tcPr>
            <w:tcW w:w="2179" w:type="dxa"/>
            <w:shd w:val="clear" w:color="auto" w:fill="auto"/>
            <w:vAlign w:val="center"/>
          </w:tcPr>
          <w:p w14:paraId="7A89AE2E" w14:textId="37F6F4C3" w:rsidR="008F1B81" w:rsidRPr="00A472C8" w:rsidRDefault="008F1B81" w:rsidP="008F1B81">
            <w:pPr>
              <w:jc w:val="center"/>
              <w:rPr>
                <w:rFonts w:cs="Calibri"/>
                <w:bCs/>
                <w:sz w:val="20"/>
                <w:lang w:val="en"/>
              </w:rPr>
            </w:pPr>
            <w:r w:rsidRPr="00A472C8">
              <w:rPr>
                <w:rFonts w:cs="Calibri"/>
                <w:bCs/>
                <w:sz w:val="20"/>
                <w:lang w:val="en"/>
              </w:rPr>
              <w:t>LOAEC &gt; 525</w:t>
            </w:r>
          </w:p>
          <w:p w14:paraId="3821C071" w14:textId="77E07049" w:rsidR="00205524" w:rsidRPr="00A472C8" w:rsidRDefault="008F1B81" w:rsidP="008F1B81">
            <w:pPr>
              <w:jc w:val="center"/>
              <w:rPr>
                <w:rFonts w:cs="Calibri"/>
                <w:bCs/>
                <w:sz w:val="20"/>
                <w:lang w:val="en"/>
              </w:rPr>
            </w:pPr>
            <w:r w:rsidRPr="00A472C8">
              <w:rPr>
                <w:rFonts w:cs="Calibri"/>
                <w:bCs/>
                <w:sz w:val="20"/>
                <w:lang w:val="en"/>
              </w:rPr>
              <w:t>NOAE</w:t>
            </w:r>
            <w:r w:rsidR="009C706F" w:rsidRPr="00A472C8">
              <w:rPr>
                <w:rFonts w:cs="Calibri"/>
                <w:bCs/>
                <w:sz w:val="20"/>
                <w:lang w:val="en"/>
              </w:rPr>
              <w:t>C</w:t>
            </w:r>
            <w:r w:rsidRPr="00A472C8">
              <w:rPr>
                <w:rFonts w:cs="Calibri"/>
                <w:bCs/>
                <w:sz w:val="20"/>
                <w:lang w:val="en"/>
              </w:rPr>
              <w:t xml:space="preserve"> = 525 mg/kg-diet</w:t>
            </w:r>
          </w:p>
        </w:tc>
        <w:tc>
          <w:tcPr>
            <w:tcW w:w="2069" w:type="dxa"/>
            <w:shd w:val="clear" w:color="auto" w:fill="auto"/>
            <w:vAlign w:val="center"/>
          </w:tcPr>
          <w:p w14:paraId="50604B14" w14:textId="1F21B764" w:rsidR="006F399F" w:rsidRPr="00A472C8" w:rsidRDefault="006F399F" w:rsidP="006F399F">
            <w:pPr>
              <w:jc w:val="center"/>
              <w:rPr>
                <w:rFonts w:cs="Calibri"/>
                <w:bCs/>
                <w:sz w:val="20"/>
                <w:lang w:val="en"/>
              </w:rPr>
            </w:pPr>
            <w:r w:rsidRPr="00A472C8">
              <w:rPr>
                <w:rFonts w:cs="Calibri"/>
                <w:bCs/>
                <w:sz w:val="20"/>
                <w:lang w:val="en"/>
              </w:rPr>
              <w:t xml:space="preserve">LOAEC= </w:t>
            </w:r>
            <w:r w:rsidR="00B71624" w:rsidRPr="00A472C8">
              <w:rPr>
                <w:rFonts w:cs="Calibri"/>
                <w:bCs/>
                <w:sz w:val="20"/>
                <w:lang w:val="en"/>
              </w:rPr>
              <w:t>900</w:t>
            </w:r>
          </w:p>
          <w:p w14:paraId="01E08E37" w14:textId="4E87DC20" w:rsidR="00205524" w:rsidRPr="00A472C8" w:rsidRDefault="006F399F" w:rsidP="006F399F">
            <w:pPr>
              <w:jc w:val="center"/>
              <w:rPr>
                <w:rFonts w:cs="Calibri"/>
                <w:bCs/>
                <w:sz w:val="20"/>
                <w:lang w:val="en"/>
              </w:rPr>
            </w:pPr>
            <w:r w:rsidRPr="00A472C8">
              <w:rPr>
                <w:rFonts w:cs="Calibri"/>
                <w:bCs/>
                <w:sz w:val="20"/>
                <w:lang w:val="en"/>
              </w:rPr>
              <w:t>NOAE</w:t>
            </w:r>
            <w:r w:rsidR="009C706F" w:rsidRPr="00A472C8">
              <w:rPr>
                <w:rFonts w:cs="Calibri"/>
                <w:bCs/>
                <w:sz w:val="20"/>
                <w:lang w:val="en"/>
              </w:rPr>
              <w:t>C</w:t>
            </w:r>
            <w:r w:rsidRPr="00A472C8">
              <w:rPr>
                <w:rFonts w:cs="Calibri"/>
                <w:bCs/>
                <w:sz w:val="20"/>
                <w:lang w:val="en"/>
              </w:rPr>
              <w:t xml:space="preserve"> = </w:t>
            </w:r>
            <w:r w:rsidR="00B71624" w:rsidRPr="00A472C8">
              <w:rPr>
                <w:rFonts w:cs="Calibri"/>
                <w:bCs/>
                <w:sz w:val="20"/>
                <w:lang w:val="en"/>
              </w:rPr>
              <w:t>300</w:t>
            </w:r>
            <w:r w:rsidRPr="00A472C8">
              <w:rPr>
                <w:rFonts w:cs="Calibri"/>
                <w:bCs/>
                <w:sz w:val="20"/>
                <w:lang w:val="en"/>
              </w:rPr>
              <w:t xml:space="preserve"> mg/kg-diet</w:t>
            </w:r>
          </w:p>
        </w:tc>
        <w:tc>
          <w:tcPr>
            <w:tcW w:w="1962" w:type="dxa"/>
          </w:tcPr>
          <w:p w14:paraId="1EBC7B52" w14:textId="423A3F9C" w:rsidR="00205524" w:rsidRPr="00A472C8" w:rsidRDefault="009C706F" w:rsidP="00A43B0D">
            <w:pPr>
              <w:jc w:val="center"/>
              <w:rPr>
                <w:rFonts w:cs="Calibri"/>
                <w:bCs/>
                <w:sz w:val="20"/>
                <w:lang w:val="en"/>
              </w:rPr>
            </w:pPr>
            <w:r w:rsidRPr="00A472C8">
              <w:rPr>
                <w:rFonts w:cs="Calibri"/>
                <w:bCs/>
                <w:sz w:val="20"/>
                <w:lang w:val="en"/>
              </w:rPr>
              <w:t>Thiamethoxam more toxic</w:t>
            </w:r>
          </w:p>
        </w:tc>
      </w:tr>
      <w:tr w:rsidR="00F9559F" w:rsidRPr="00A472C8" w14:paraId="576B33BD" w14:textId="77777777" w:rsidTr="00CB3C88">
        <w:trPr>
          <w:cantSplit/>
          <w:tblHeader/>
        </w:trPr>
        <w:tc>
          <w:tcPr>
            <w:tcW w:w="1186" w:type="dxa"/>
            <w:shd w:val="clear" w:color="auto" w:fill="auto"/>
            <w:vAlign w:val="center"/>
          </w:tcPr>
          <w:p w14:paraId="38985D74" w14:textId="77777777" w:rsidR="00205524" w:rsidRPr="00A472C8" w:rsidRDefault="00205524" w:rsidP="00A43B0D">
            <w:pPr>
              <w:rPr>
                <w:rFonts w:cs="Calibri"/>
                <w:bCs/>
                <w:sz w:val="20"/>
                <w:lang w:val="en"/>
              </w:rPr>
            </w:pPr>
            <w:r w:rsidRPr="00A472C8">
              <w:rPr>
                <w:rFonts w:cs="Calibri"/>
                <w:bCs/>
                <w:sz w:val="20"/>
                <w:lang w:val="en"/>
              </w:rPr>
              <w:t>Bobwhite quail</w:t>
            </w:r>
          </w:p>
        </w:tc>
        <w:tc>
          <w:tcPr>
            <w:tcW w:w="1604" w:type="dxa"/>
            <w:shd w:val="clear" w:color="auto" w:fill="auto"/>
            <w:vAlign w:val="center"/>
          </w:tcPr>
          <w:p w14:paraId="48460055" w14:textId="77777777" w:rsidR="00205524" w:rsidRPr="00A472C8" w:rsidRDefault="00205524" w:rsidP="00A43B0D">
            <w:pPr>
              <w:rPr>
                <w:rFonts w:cs="Calibri"/>
                <w:bCs/>
                <w:i/>
                <w:iCs/>
                <w:sz w:val="20"/>
                <w:lang w:val="en"/>
              </w:rPr>
            </w:pPr>
            <w:r w:rsidRPr="00A472C8">
              <w:rPr>
                <w:rFonts w:cs="Calibri"/>
                <w:bCs/>
                <w:i/>
                <w:iCs/>
                <w:sz w:val="20"/>
                <w:lang w:val="en"/>
              </w:rPr>
              <w:t>Colinus virginianus</w:t>
            </w:r>
          </w:p>
        </w:tc>
        <w:tc>
          <w:tcPr>
            <w:tcW w:w="2179" w:type="dxa"/>
            <w:shd w:val="clear" w:color="auto" w:fill="auto"/>
            <w:vAlign w:val="center"/>
          </w:tcPr>
          <w:p w14:paraId="1150969C" w14:textId="76653D97" w:rsidR="00246D4B" w:rsidRPr="00A472C8" w:rsidRDefault="00246D4B" w:rsidP="00246D4B">
            <w:pPr>
              <w:jc w:val="center"/>
              <w:rPr>
                <w:rFonts w:cs="Calibri"/>
                <w:bCs/>
                <w:sz w:val="20"/>
                <w:lang w:val="en"/>
              </w:rPr>
            </w:pPr>
            <w:r w:rsidRPr="00A472C8">
              <w:rPr>
                <w:rFonts w:cs="Calibri"/>
                <w:bCs/>
                <w:sz w:val="20"/>
                <w:lang w:val="en"/>
              </w:rPr>
              <w:t>LOAE</w:t>
            </w:r>
            <w:r w:rsidR="00E142E1" w:rsidRPr="00A472C8">
              <w:rPr>
                <w:rFonts w:cs="Calibri"/>
                <w:bCs/>
                <w:sz w:val="20"/>
                <w:lang w:val="en"/>
              </w:rPr>
              <w:t>C</w:t>
            </w:r>
            <w:r w:rsidRPr="00A472C8">
              <w:rPr>
                <w:rFonts w:cs="Calibri"/>
                <w:bCs/>
                <w:sz w:val="20"/>
                <w:lang w:val="en"/>
              </w:rPr>
              <w:t xml:space="preserve"> = </w:t>
            </w:r>
            <w:r w:rsidR="00E142E1" w:rsidRPr="00A472C8">
              <w:rPr>
                <w:rFonts w:cs="Calibri"/>
                <w:bCs/>
                <w:sz w:val="20"/>
                <w:lang w:val="en"/>
              </w:rPr>
              <w:t>525</w:t>
            </w:r>
          </w:p>
          <w:p w14:paraId="4087AAE0" w14:textId="48AA14F5" w:rsidR="00205524" w:rsidRPr="00A472C8" w:rsidRDefault="00246D4B" w:rsidP="00246D4B">
            <w:pPr>
              <w:jc w:val="center"/>
              <w:rPr>
                <w:rFonts w:cs="Calibri"/>
                <w:bCs/>
                <w:sz w:val="20"/>
                <w:lang w:val="en"/>
              </w:rPr>
            </w:pPr>
            <w:r w:rsidRPr="00A472C8">
              <w:rPr>
                <w:rFonts w:cs="Calibri"/>
                <w:bCs/>
                <w:sz w:val="20"/>
                <w:lang w:val="en"/>
              </w:rPr>
              <w:t>NOAE</w:t>
            </w:r>
            <w:r w:rsidR="009C706F" w:rsidRPr="00A472C8">
              <w:rPr>
                <w:rFonts w:cs="Calibri"/>
                <w:bCs/>
                <w:sz w:val="20"/>
                <w:lang w:val="en"/>
              </w:rPr>
              <w:t>C</w:t>
            </w:r>
            <w:r w:rsidRPr="00A472C8">
              <w:rPr>
                <w:rFonts w:cs="Calibri"/>
                <w:bCs/>
                <w:sz w:val="20"/>
                <w:lang w:val="en"/>
              </w:rPr>
              <w:t xml:space="preserve"> = </w:t>
            </w:r>
            <w:r w:rsidR="00E142E1" w:rsidRPr="00A472C8">
              <w:rPr>
                <w:rFonts w:cs="Calibri"/>
                <w:bCs/>
                <w:sz w:val="20"/>
                <w:lang w:val="en"/>
              </w:rPr>
              <w:t xml:space="preserve">205 </w:t>
            </w:r>
            <w:r w:rsidRPr="00A472C8">
              <w:rPr>
                <w:rFonts w:cs="Calibri"/>
                <w:bCs/>
                <w:sz w:val="20"/>
                <w:lang w:val="en"/>
              </w:rPr>
              <w:t>mg/kg-</w:t>
            </w:r>
            <w:r w:rsidR="008F1B81" w:rsidRPr="00A472C8">
              <w:rPr>
                <w:rFonts w:cs="Calibri"/>
                <w:bCs/>
                <w:sz w:val="20"/>
                <w:lang w:val="en"/>
              </w:rPr>
              <w:t>diet</w:t>
            </w:r>
          </w:p>
        </w:tc>
        <w:tc>
          <w:tcPr>
            <w:tcW w:w="2069" w:type="dxa"/>
            <w:shd w:val="clear" w:color="auto" w:fill="auto"/>
            <w:vAlign w:val="center"/>
          </w:tcPr>
          <w:p w14:paraId="2B1E1436" w14:textId="05ADCCF0" w:rsidR="006F399F" w:rsidRPr="00A472C8" w:rsidRDefault="006F399F" w:rsidP="006F399F">
            <w:pPr>
              <w:jc w:val="center"/>
              <w:rPr>
                <w:rFonts w:cs="Calibri"/>
                <w:bCs/>
                <w:sz w:val="20"/>
                <w:lang w:val="en"/>
              </w:rPr>
            </w:pPr>
            <w:r w:rsidRPr="00A472C8">
              <w:rPr>
                <w:rFonts w:cs="Calibri"/>
                <w:bCs/>
                <w:sz w:val="20"/>
                <w:lang w:val="en"/>
              </w:rPr>
              <w:t>LOAEC &gt; 900</w:t>
            </w:r>
          </w:p>
          <w:p w14:paraId="2FB31FBA" w14:textId="1090CF6D" w:rsidR="00205524" w:rsidRPr="00A472C8" w:rsidRDefault="006F399F" w:rsidP="006F399F">
            <w:pPr>
              <w:jc w:val="center"/>
              <w:rPr>
                <w:rFonts w:cs="Calibri"/>
                <w:bCs/>
                <w:sz w:val="20"/>
                <w:lang w:val="en"/>
              </w:rPr>
            </w:pPr>
            <w:r w:rsidRPr="00A472C8">
              <w:rPr>
                <w:rFonts w:cs="Calibri"/>
                <w:bCs/>
                <w:sz w:val="20"/>
                <w:lang w:val="en"/>
              </w:rPr>
              <w:t>NOAE</w:t>
            </w:r>
            <w:r w:rsidR="009C706F" w:rsidRPr="00A472C8">
              <w:rPr>
                <w:rFonts w:cs="Calibri"/>
                <w:bCs/>
                <w:sz w:val="20"/>
                <w:lang w:val="en"/>
              </w:rPr>
              <w:t>C</w:t>
            </w:r>
            <w:r w:rsidRPr="00A472C8">
              <w:rPr>
                <w:rFonts w:cs="Calibri"/>
                <w:bCs/>
                <w:sz w:val="20"/>
                <w:lang w:val="en"/>
              </w:rPr>
              <w:t xml:space="preserve"> = 900 mg/kg-diet</w:t>
            </w:r>
          </w:p>
        </w:tc>
        <w:tc>
          <w:tcPr>
            <w:tcW w:w="1962" w:type="dxa"/>
          </w:tcPr>
          <w:p w14:paraId="05D4FFEF" w14:textId="226A9F86" w:rsidR="00205524" w:rsidRPr="00A472C8" w:rsidRDefault="009C706F" w:rsidP="00A43B0D">
            <w:pPr>
              <w:jc w:val="center"/>
              <w:rPr>
                <w:rFonts w:cs="Calibri"/>
                <w:bCs/>
                <w:sz w:val="20"/>
                <w:lang w:val="en"/>
              </w:rPr>
            </w:pPr>
            <w:r w:rsidRPr="00A472C8">
              <w:rPr>
                <w:rFonts w:cs="Calibri"/>
                <w:bCs/>
                <w:sz w:val="20"/>
                <w:lang w:val="en"/>
              </w:rPr>
              <w:t>Clothianidin</w:t>
            </w:r>
            <w:r w:rsidR="000B7A73" w:rsidRPr="00A472C8">
              <w:rPr>
                <w:rFonts w:cs="Calibri"/>
                <w:bCs/>
                <w:sz w:val="20"/>
                <w:lang w:val="en"/>
              </w:rPr>
              <w:t xml:space="preserve"> more toxic</w:t>
            </w:r>
          </w:p>
        </w:tc>
      </w:tr>
      <w:tr w:rsidR="00F9559F" w:rsidRPr="00A472C8" w14:paraId="4CB6AC04" w14:textId="77777777" w:rsidTr="00CB3C88">
        <w:trPr>
          <w:cantSplit/>
          <w:tblHeader/>
        </w:trPr>
        <w:tc>
          <w:tcPr>
            <w:tcW w:w="1186" w:type="dxa"/>
            <w:shd w:val="clear" w:color="auto" w:fill="auto"/>
            <w:vAlign w:val="center"/>
          </w:tcPr>
          <w:p w14:paraId="3E854AF5" w14:textId="77777777" w:rsidR="00205524" w:rsidRPr="00A472C8" w:rsidRDefault="00205524" w:rsidP="00A43B0D">
            <w:pPr>
              <w:rPr>
                <w:rFonts w:cs="Calibri"/>
                <w:bCs/>
                <w:sz w:val="20"/>
                <w:lang w:val="en"/>
              </w:rPr>
            </w:pPr>
            <w:r w:rsidRPr="00A472C8">
              <w:rPr>
                <w:rFonts w:cs="Calibri"/>
                <w:bCs/>
                <w:sz w:val="20"/>
                <w:lang w:val="en"/>
              </w:rPr>
              <w:t>Japanese quail</w:t>
            </w:r>
          </w:p>
        </w:tc>
        <w:tc>
          <w:tcPr>
            <w:tcW w:w="1604" w:type="dxa"/>
            <w:shd w:val="clear" w:color="auto" w:fill="auto"/>
            <w:vAlign w:val="center"/>
          </w:tcPr>
          <w:p w14:paraId="1A99764B" w14:textId="77777777" w:rsidR="00205524" w:rsidRPr="00A472C8" w:rsidRDefault="00205524" w:rsidP="00A43B0D">
            <w:pPr>
              <w:rPr>
                <w:rFonts w:cs="Calibri"/>
                <w:bCs/>
                <w:i/>
                <w:iCs/>
                <w:sz w:val="20"/>
                <w:lang w:val="en"/>
              </w:rPr>
            </w:pPr>
            <w:r w:rsidRPr="00A472C8">
              <w:rPr>
                <w:rFonts w:cs="Calibri"/>
                <w:i/>
                <w:iCs/>
                <w:sz w:val="20"/>
              </w:rPr>
              <w:t>Coturnix japonica</w:t>
            </w:r>
          </w:p>
        </w:tc>
        <w:tc>
          <w:tcPr>
            <w:tcW w:w="2179" w:type="dxa"/>
            <w:shd w:val="clear" w:color="auto" w:fill="auto"/>
            <w:vAlign w:val="center"/>
          </w:tcPr>
          <w:p w14:paraId="619FD879" w14:textId="65AC7BEA" w:rsidR="00205524" w:rsidRPr="00A472C8" w:rsidRDefault="006D2D16" w:rsidP="00A43B0D">
            <w:pPr>
              <w:jc w:val="center"/>
              <w:rPr>
                <w:rFonts w:cs="Calibri"/>
                <w:bCs/>
                <w:sz w:val="20"/>
                <w:lang w:val="en"/>
              </w:rPr>
            </w:pPr>
            <w:r w:rsidRPr="00A472C8">
              <w:rPr>
                <w:rFonts w:cs="Calibri"/>
                <w:bCs/>
                <w:sz w:val="20"/>
                <w:lang w:val="en"/>
              </w:rPr>
              <w:t xml:space="preserve">LOAEL = </w:t>
            </w:r>
            <w:r w:rsidR="007240A4" w:rsidRPr="00A472C8">
              <w:rPr>
                <w:rFonts w:cs="Calibri"/>
                <w:bCs/>
                <w:sz w:val="20"/>
                <w:lang w:val="en"/>
              </w:rPr>
              <w:t>200</w:t>
            </w:r>
          </w:p>
          <w:p w14:paraId="0C5BD432" w14:textId="5CFEE479" w:rsidR="006D2D16" w:rsidRPr="00A472C8" w:rsidRDefault="006D2D16" w:rsidP="00A43B0D">
            <w:pPr>
              <w:jc w:val="center"/>
              <w:rPr>
                <w:rFonts w:cs="Calibri"/>
                <w:bCs/>
                <w:sz w:val="20"/>
                <w:lang w:val="en"/>
              </w:rPr>
            </w:pPr>
            <w:r w:rsidRPr="00A472C8">
              <w:rPr>
                <w:rFonts w:cs="Calibri"/>
                <w:bCs/>
                <w:sz w:val="20"/>
                <w:lang w:val="en"/>
              </w:rPr>
              <w:t xml:space="preserve">NOAEL = </w:t>
            </w:r>
            <w:r w:rsidR="007240A4" w:rsidRPr="00A472C8">
              <w:rPr>
                <w:rFonts w:cs="Calibri"/>
                <w:bCs/>
                <w:sz w:val="20"/>
                <w:lang w:val="en"/>
              </w:rPr>
              <w:t>100</w:t>
            </w:r>
            <w:r w:rsidRPr="00A472C8">
              <w:rPr>
                <w:rFonts w:cs="Calibri"/>
                <w:bCs/>
                <w:sz w:val="20"/>
                <w:lang w:val="en"/>
              </w:rPr>
              <w:t xml:space="preserve"> mg/kg-bw</w:t>
            </w:r>
          </w:p>
        </w:tc>
        <w:tc>
          <w:tcPr>
            <w:tcW w:w="2069" w:type="dxa"/>
            <w:shd w:val="clear" w:color="auto" w:fill="auto"/>
            <w:vAlign w:val="center"/>
          </w:tcPr>
          <w:p w14:paraId="39E83770" w14:textId="70F8C5C0" w:rsidR="00205524" w:rsidRPr="00A472C8" w:rsidRDefault="004B0CFA" w:rsidP="00A43B0D">
            <w:pPr>
              <w:jc w:val="center"/>
              <w:rPr>
                <w:rFonts w:cs="Calibri"/>
                <w:bCs/>
                <w:sz w:val="20"/>
                <w:lang w:val="en"/>
              </w:rPr>
            </w:pPr>
            <w:r w:rsidRPr="00A472C8">
              <w:rPr>
                <w:rFonts w:cs="Calibri"/>
                <w:bCs/>
                <w:sz w:val="20"/>
                <w:lang w:val="en"/>
              </w:rPr>
              <w:t>NA</w:t>
            </w:r>
          </w:p>
        </w:tc>
        <w:tc>
          <w:tcPr>
            <w:tcW w:w="1962" w:type="dxa"/>
          </w:tcPr>
          <w:p w14:paraId="1CA3A326" w14:textId="0AD28B73" w:rsidR="00205524" w:rsidRPr="00A472C8" w:rsidRDefault="000B7A73" w:rsidP="00A43B0D">
            <w:pPr>
              <w:jc w:val="center"/>
              <w:rPr>
                <w:rFonts w:cs="Calibri"/>
                <w:bCs/>
                <w:sz w:val="20"/>
                <w:lang w:val="en"/>
              </w:rPr>
            </w:pPr>
            <w:r w:rsidRPr="00A472C8">
              <w:rPr>
                <w:rFonts w:cs="Calibri"/>
                <w:bCs/>
                <w:sz w:val="20"/>
                <w:lang w:val="en"/>
              </w:rPr>
              <w:t>Dose based en</w:t>
            </w:r>
            <w:r w:rsidR="00870A59" w:rsidRPr="00A472C8">
              <w:rPr>
                <w:rFonts w:cs="Calibri"/>
                <w:bCs/>
                <w:sz w:val="20"/>
                <w:lang w:val="en"/>
              </w:rPr>
              <w:t>d</w:t>
            </w:r>
            <w:r w:rsidRPr="00A472C8">
              <w:rPr>
                <w:rFonts w:cs="Calibri"/>
                <w:bCs/>
                <w:sz w:val="20"/>
                <w:lang w:val="en"/>
              </w:rPr>
              <w:t>point, b</w:t>
            </w:r>
            <w:r w:rsidR="007240A4" w:rsidRPr="00A472C8">
              <w:rPr>
                <w:rFonts w:cs="Calibri"/>
                <w:bCs/>
                <w:sz w:val="20"/>
                <w:lang w:val="en"/>
              </w:rPr>
              <w:t xml:space="preserve">ased on </w:t>
            </w:r>
            <w:r w:rsidR="000C5488" w:rsidRPr="00A472C8">
              <w:rPr>
                <w:rFonts w:cs="Calibri"/>
                <w:bCs/>
                <w:sz w:val="20"/>
                <w:lang w:val="en"/>
              </w:rPr>
              <w:t>3% redu</w:t>
            </w:r>
            <w:r w:rsidR="00794D83" w:rsidRPr="00A472C8">
              <w:rPr>
                <w:rFonts w:cs="Calibri"/>
                <w:bCs/>
                <w:sz w:val="20"/>
                <w:lang w:val="en"/>
              </w:rPr>
              <w:t>c</w:t>
            </w:r>
            <w:r w:rsidR="000C5488" w:rsidRPr="00A472C8">
              <w:rPr>
                <w:rFonts w:cs="Calibri"/>
                <w:bCs/>
                <w:sz w:val="20"/>
                <w:lang w:val="en"/>
              </w:rPr>
              <w:t>ed body weight</w:t>
            </w:r>
          </w:p>
        </w:tc>
      </w:tr>
      <w:tr w:rsidR="00F9559F" w:rsidRPr="00A472C8" w14:paraId="11106BB7" w14:textId="77777777" w:rsidTr="00CB3C88">
        <w:trPr>
          <w:cantSplit/>
          <w:tblHeader/>
        </w:trPr>
        <w:tc>
          <w:tcPr>
            <w:tcW w:w="1186" w:type="dxa"/>
            <w:shd w:val="clear" w:color="auto" w:fill="auto"/>
            <w:vAlign w:val="center"/>
          </w:tcPr>
          <w:p w14:paraId="16F1ECAC" w14:textId="77777777" w:rsidR="00205524" w:rsidRPr="00A472C8" w:rsidRDefault="00205524" w:rsidP="00A43B0D">
            <w:pPr>
              <w:spacing w:after="58"/>
              <w:rPr>
                <w:rFonts w:cs="Calibri"/>
                <w:sz w:val="20"/>
              </w:rPr>
            </w:pPr>
            <w:r w:rsidRPr="00A472C8">
              <w:rPr>
                <w:rFonts w:cs="Calibri"/>
                <w:sz w:val="20"/>
              </w:rPr>
              <w:t>House sparrow</w:t>
            </w:r>
          </w:p>
        </w:tc>
        <w:tc>
          <w:tcPr>
            <w:tcW w:w="1604" w:type="dxa"/>
            <w:shd w:val="clear" w:color="auto" w:fill="auto"/>
            <w:vAlign w:val="center"/>
          </w:tcPr>
          <w:p w14:paraId="5A114671" w14:textId="77777777" w:rsidR="00205524" w:rsidRPr="00A472C8" w:rsidRDefault="00205524" w:rsidP="00A43B0D">
            <w:pPr>
              <w:rPr>
                <w:rFonts w:cs="Calibri"/>
                <w:i/>
                <w:iCs/>
                <w:sz w:val="20"/>
              </w:rPr>
            </w:pPr>
            <w:r w:rsidRPr="00A472C8">
              <w:rPr>
                <w:rFonts w:cs="Calibri"/>
                <w:i/>
                <w:iCs/>
                <w:sz w:val="20"/>
              </w:rPr>
              <w:t>Passer domesticus</w:t>
            </w:r>
          </w:p>
        </w:tc>
        <w:tc>
          <w:tcPr>
            <w:tcW w:w="2179" w:type="dxa"/>
            <w:shd w:val="clear" w:color="auto" w:fill="auto"/>
            <w:vAlign w:val="center"/>
          </w:tcPr>
          <w:p w14:paraId="7965070D" w14:textId="6783F97A" w:rsidR="005726C5" w:rsidRPr="00A472C8" w:rsidRDefault="005726C5" w:rsidP="005726C5">
            <w:pPr>
              <w:jc w:val="center"/>
              <w:rPr>
                <w:rFonts w:cs="Calibri"/>
                <w:bCs/>
                <w:sz w:val="20"/>
                <w:lang w:val="en"/>
              </w:rPr>
            </w:pPr>
            <w:r w:rsidRPr="00A472C8">
              <w:rPr>
                <w:rFonts w:cs="Calibri"/>
                <w:bCs/>
                <w:sz w:val="20"/>
                <w:lang w:val="en"/>
              </w:rPr>
              <w:t>LOAEL = 125</w:t>
            </w:r>
          </w:p>
          <w:p w14:paraId="63C85396" w14:textId="58BA1B43" w:rsidR="00205524" w:rsidRPr="00A472C8" w:rsidRDefault="005726C5" w:rsidP="005726C5">
            <w:pPr>
              <w:jc w:val="center"/>
              <w:rPr>
                <w:rFonts w:cs="Calibri"/>
                <w:bCs/>
                <w:sz w:val="20"/>
                <w:lang w:val="en"/>
              </w:rPr>
            </w:pPr>
            <w:r w:rsidRPr="00A472C8">
              <w:rPr>
                <w:rFonts w:cs="Calibri"/>
                <w:bCs/>
                <w:sz w:val="20"/>
                <w:lang w:val="en"/>
              </w:rPr>
              <w:t>NOAEL = 63 mg/kg-bw</w:t>
            </w:r>
          </w:p>
        </w:tc>
        <w:tc>
          <w:tcPr>
            <w:tcW w:w="2069" w:type="dxa"/>
            <w:shd w:val="clear" w:color="auto" w:fill="auto"/>
            <w:vAlign w:val="center"/>
          </w:tcPr>
          <w:p w14:paraId="173B88F9" w14:textId="443DC4E0" w:rsidR="00205524" w:rsidRPr="00A472C8" w:rsidRDefault="005726C5" w:rsidP="00A43B0D">
            <w:pPr>
              <w:jc w:val="center"/>
              <w:rPr>
                <w:rFonts w:cs="Calibri"/>
                <w:bCs/>
                <w:sz w:val="20"/>
                <w:lang w:val="en"/>
              </w:rPr>
            </w:pPr>
            <w:r w:rsidRPr="00A472C8">
              <w:rPr>
                <w:rFonts w:cs="Calibri"/>
                <w:bCs/>
                <w:sz w:val="20"/>
                <w:lang w:val="en"/>
              </w:rPr>
              <w:t>NA</w:t>
            </w:r>
          </w:p>
        </w:tc>
        <w:tc>
          <w:tcPr>
            <w:tcW w:w="1962" w:type="dxa"/>
          </w:tcPr>
          <w:p w14:paraId="62026603" w14:textId="533D2A9A" w:rsidR="00205524" w:rsidRPr="00A472C8" w:rsidRDefault="000B7A73" w:rsidP="00A43B0D">
            <w:pPr>
              <w:jc w:val="center"/>
              <w:rPr>
                <w:rFonts w:cs="Calibri"/>
                <w:bCs/>
                <w:sz w:val="20"/>
                <w:lang w:val="en"/>
              </w:rPr>
            </w:pPr>
            <w:r w:rsidRPr="00A472C8">
              <w:rPr>
                <w:rFonts w:cs="Calibri"/>
                <w:bCs/>
                <w:sz w:val="20"/>
                <w:lang w:val="en"/>
              </w:rPr>
              <w:t>Dose based endpoint</w:t>
            </w:r>
          </w:p>
        </w:tc>
      </w:tr>
    </w:tbl>
    <w:p w14:paraId="3E01112A" w14:textId="77777777" w:rsidR="00205524" w:rsidRPr="00A472C8" w:rsidRDefault="00205524" w:rsidP="00205524">
      <w:pPr>
        <w:rPr>
          <w:rFonts w:eastAsia="Calibri" w:cs="Calibri"/>
          <w:sz w:val="20"/>
        </w:rPr>
      </w:pPr>
      <w:r w:rsidRPr="00A472C8">
        <w:rPr>
          <w:rFonts w:eastAsia="Calibri" w:cs="Calibri"/>
          <w:sz w:val="20"/>
          <w:vertAlign w:val="superscript"/>
        </w:rPr>
        <w:t xml:space="preserve">1 </w:t>
      </w:r>
      <w:r w:rsidRPr="00A472C8">
        <w:rPr>
          <w:rFonts w:eastAsia="Calibri" w:cs="Calibri"/>
          <w:sz w:val="20"/>
        </w:rPr>
        <w:t>NA = study not available</w:t>
      </w:r>
    </w:p>
    <w:p w14:paraId="7D7C5F68" w14:textId="77777777" w:rsidR="00205524" w:rsidRPr="00A472C8" w:rsidRDefault="00205524" w:rsidP="006A6DEA">
      <w:pPr>
        <w:rPr>
          <w:rFonts w:cs="Calibri"/>
          <w:szCs w:val="22"/>
        </w:rPr>
      </w:pPr>
    </w:p>
    <w:p w14:paraId="13F47124" w14:textId="77777777" w:rsidR="00CD2A08" w:rsidRPr="00C10DEC" w:rsidRDefault="00CD2A08" w:rsidP="006A6DEA">
      <w:pPr>
        <w:pStyle w:val="Heading1"/>
        <w:spacing w:before="0"/>
      </w:pPr>
      <w:bookmarkStart w:id="120" w:name="_Toc80616216"/>
      <w:r w:rsidRPr="00C10DEC">
        <w:t>Effect Characterization to Reptiles</w:t>
      </w:r>
      <w:bookmarkEnd w:id="120"/>
    </w:p>
    <w:p w14:paraId="23A538AA" w14:textId="77777777" w:rsidR="00CD2A08" w:rsidRPr="00A472C8" w:rsidRDefault="00CD2A08" w:rsidP="006A6DEA">
      <w:pPr>
        <w:rPr>
          <w:rFonts w:eastAsiaTheme="minorHAnsi" w:cs="Calibri"/>
          <w:color w:val="auto"/>
          <w:szCs w:val="22"/>
        </w:rPr>
      </w:pPr>
    </w:p>
    <w:p w14:paraId="48411EB6" w14:textId="597B9FFE" w:rsidR="00F20972" w:rsidRPr="002C5056" w:rsidRDefault="00A11E67" w:rsidP="000E0A43">
      <w:pPr>
        <w:rPr>
          <w:rFonts w:eastAsiaTheme="minorHAnsi" w:cs="Calibri"/>
        </w:rPr>
      </w:pPr>
      <w:r w:rsidRPr="00A472C8">
        <w:rPr>
          <w:rFonts w:cs="Calibri"/>
        </w:rPr>
        <w:t xml:space="preserve">A series of studies by Wang </w:t>
      </w:r>
      <w:r w:rsidRPr="00A472C8">
        <w:rPr>
          <w:rFonts w:cs="Calibri"/>
          <w:i/>
          <w:iCs/>
        </w:rPr>
        <w:t>et al.</w:t>
      </w:r>
      <w:r w:rsidRPr="00A472C8">
        <w:rPr>
          <w:rFonts w:cs="Calibri"/>
        </w:rPr>
        <w:t xml:space="preserve"> (</w:t>
      </w:r>
      <w:r w:rsidR="004D6BDE" w:rsidRPr="00A472C8">
        <w:rPr>
          <w:rFonts w:cs="Calibri"/>
        </w:rPr>
        <w:t>2018</w:t>
      </w:r>
      <w:r w:rsidR="00F20972" w:rsidRPr="00A472C8">
        <w:rPr>
          <w:rStyle w:val="FootnoteReference"/>
          <w:rFonts w:cs="Calibri"/>
        </w:rPr>
        <w:footnoteReference w:id="6"/>
      </w:r>
      <w:r w:rsidR="004D6BDE" w:rsidRPr="00A472C8">
        <w:rPr>
          <w:rFonts w:cs="Calibri"/>
        </w:rPr>
        <w:t>, 2019a</w:t>
      </w:r>
      <w:r w:rsidR="00F20972" w:rsidRPr="00A472C8">
        <w:rPr>
          <w:rStyle w:val="FootnoteReference"/>
          <w:rFonts w:cs="Calibri"/>
        </w:rPr>
        <w:footnoteReference w:id="7"/>
      </w:r>
      <w:r w:rsidR="004D6BDE" w:rsidRPr="00A472C8">
        <w:rPr>
          <w:rFonts w:cs="Calibri"/>
        </w:rPr>
        <w:t>, 2019b</w:t>
      </w:r>
      <w:r w:rsidR="00F20972" w:rsidRPr="00A472C8">
        <w:rPr>
          <w:rStyle w:val="FootnoteReference"/>
          <w:rFonts w:cs="Calibri"/>
        </w:rPr>
        <w:footnoteReference w:id="8"/>
      </w:r>
      <w:r w:rsidR="004D6BDE" w:rsidRPr="00A472C8">
        <w:rPr>
          <w:rFonts w:cs="Calibri"/>
        </w:rPr>
        <w:t>,</w:t>
      </w:r>
      <w:r w:rsidR="00971E7F" w:rsidRPr="00A472C8">
        <w:rPr>
          <w:rFonts w:cs="Calibri"/>
        </w:rPr>
        <w:t xml:space="preserve"> 2019c</w:t>
      </w:r>
      <w:r w:rsidR="00F20972" w:rsidRPr="00A472C8">
        <w:rPr>
          <w:rStyle w:val="FootnoteReference"/>
          <w:rFonts w:cs="Calibri"/>
        </w:rPr>
        <w:footnoteReference w:id="9"/>
      </w:r>
      <w:r w:rsidR="00971E7F" w:rsidRPr="00A472C8">
        <w:rPr>
          <w:rFonts w:cs="Calibri"/>
        </w:rPr>
        <w:t xml:space="preserve">, </w:t>
      </w:r>
      <w:r w:rsidR="00F43413" w:rsidRPr="00A472C8">
        <w:rPr>
          <w:rFonts w:cs="Calibri"/>
        </w:rPr>
        <w:t>2020</w:t>
      </w:r>
      <w:r w:rsidR="00F20972" w:rsidRPr="00A472C8">
        <w:rPr>
          <w:rStyle w:val="FootnoteReference"/>
          <w:rFonts w:cs="Calibri"/>
        </w:rPr>
        <w:footnoteReference w:id="10"/>
      </w:r>
      <w:r w:rsidR="00F43413" w:rsidRPr="00A472C8">
        <w:rPr>
          <w:rFonts w:cs="Calibri"/>
        </w:rPr>
        <w:t>)</w:t>
      </w:r>
      <w:r w:rsidR="00700092" w:rsidRPr="00A472C8">
        <w:rPr>
          <w:rFonts w:cs="Calibri"/>
        </w:rPr>
        <w:t xml:space="preserve"> tested the </w:t>
      </w:r>
      <w:r w:rsidR="00102929" w:rsidRPr="00A472C8">
        <w:rPr>
          <w:rFonts w:cs="Calibri"/>
        </w:rPr>
        <w:t xml:space="preserve">toxicity of thiamethoxam </w:t>
      </w:r>
      <w:r w:rsidR="005D7C2B" w:rsidRPr="00A472C8">
        <w:rPr>
          <w:rFonts w:cs="Calibri"/>
        </w:rPr>
        <w:t xml:space="preserve">on </w:t>
      </w:r>
      <w:r w:rsidR="00102929" w:rsidRPr="00A472C8">
        <w:rPr>
          <w:rFonts w:cs="Calibri"/>
        </w:rPr>
        <w:t xml:space="preserve">the </w:t>
      </w:r>
      <w:r w:rsidR="007023C6" w:rsidRPr="00A472C8">
        <w:rPr>
          <w:rFonts w:cs="Calibri"/>
        </w:rPr>
        <w:t xml:space="preserve">Mongolian race runner </w:t>
      </w:r>
      <w:r w:rsidR="00102929" w:rsidRPr="00A472C8">
        <w:rPr>
          <w:rFonts w:cs="Calibri"/>
        </w:rPr>
        <w:t>(</w:t>
      </w:r>
      <w:r w:rsidR="00102929" w:rsidRPr="00A472C8">
        <w:rPr>
          <w:rFonts w:cs="Calibri"/>
          <w:i/>
          <w:iCs/>
        </w:rPr>
        <w:t>Eremias argus</w:t>
      </w:r>
      <w:r w:rsidR="00102929" w:rsidRPr="00A472C8">
        <w:rPr>
          <w:rFonts w:cs="Calibri"/>
        </w:rPr>
        <w:t xml:space="preserve">). </w:t>
      </w:r>
      <w:r w:rsidR="001B6BCD" w:rsidRPr="00A472C8">
        <w:rPr>
          <w:rFonts w:cs="Calibri"/>
        </w:rPr>
        <w:t>These dietary and gavage</w:t>
      </w:r>
      <w:r w:rsidR="007B0CFE" w:rsidRPr="00A472C8">
        <w:rPr>
          <w:rFonts w:cs="Calibri"/>
        </w:rPr>
        <w:t>-</w:t>
      </w:r>
      <w:r w:rsidR="001B6BCD" w:rsidRPr="00A472C8">
        <w:rPr>
          <w:rFonts w:cs="Calibri"/>
        </w:rPr>
        <w:t>based studies report effects at 20-40 mg a.i./kg-bw</w:t>
      </w:r>
      <w:r w:rsidR="001B6BCD" w:rsidRPr="00A472C8">
        <w:rPr>
          <w:rFonts w:eastAsiaTheme="minorHAnsi" w:cs="Calibri"/>
          <w:color w:val="auto"/>
          <w:szCs w:val="22"/>
        </w:rPr>
        <w:t xml:space="preserve"> </w:t>
      </w:r>
      <w:r w:rsidR="0022517D" w:rsidRPr="00A472C8">
        <w:rPr>
          <w:rFonts w:cs="Calibri"/>
        </w:rPr>
        <w:t xml:space="preserve">for several </w:t>
      </w:r>
      <w:r w:rsidR="000E0A43" w:rsidRPr="00A472C8">
        <w:rPr>
          <w:rFonts w:cs="Calibri"/>
        </w:rPr>
        <w:t xml:space="preserve">sublethal </w:t>
      </w:r>
      <w:r w:rsidR="001B6BCD" w:rsidRPr="00A472C8">
        <w:rPr>
          <w:rFonts w:cs="Calibri"/>
        </w:rPr>
        <w:t xml:space="preserve">biochemical or cellular response </w:t>
      </w:r>
      <w:r w:rsidR="000E0A43" w:rsidRPr="00A472C8">
        <w:rPr>
          <w:rFonts w:cs="Calibri"/>
        </w:rPr>
        <w:t>endpoint</w:t>
      </w:r>
      <w:r w:rsidR="001B6BCD" w:rsidRPr="00A472C8">
        <w:rPr>
          <w:rFonts w:cs="Calibri"/>
        </w:rPr>
        <w:t>s</w:t>
      </w:r>
      <w:r w:rsidR="000E0A43" w:rsidRPr="00A472C8">
        <w:rPr>
          <w:rFonts w:cs="Calibri"/>
        </w:rPr>
        <w:t xml:space="preserve"> </w:t>
      </w:r>
      <w:r w:rsidR="00842EF4" w:rsidRPr="00A472C8">
        <w:rPr>
          <w:rFonts w:cs="Calibri"/>
        </w:rPr>
        <w:t xml:space="preserve">observed after </w:t>
      </w:r>
      <w:r w:rsidR="000E0A43" w:rsidRPr="00A472C8">
        <w:rPr>
          <w:rFonts w:cs="Calibri"/>
        </w:rPr>
        <w:t xml:space="preserve">12 hr or </w:t>
      </w:r>
      <w:r w:rsidR="001B28C6" w:rsidRPr="00A472C8">
        <w:rPr>
          <w:rFonts w:cs="Calibri"/>
        </w:rPr>
        <w:t>28–36-day</w:t>
      </w:r>
      <w:r w:rsidR="000E0A43" w:rsidRPr="00A472C8">
        <w:rPr>
          <w:rFonts w:cs="Calibri"/>
        </w:rPr>
        <w:t xml:space="preserve"> </w:t>
      </w:r>
      <w:r w:rsidR="00842EF4" w:rsidRPr="00A472C8">
        <w:rPr>
          <w:rFonts w:cs="Calibri"/>
        </w:rPr>
        <w:t xml:space="preserve">durations of exposure. Because these endpoints have not been linked </w:t>
      </w:r>
      <w:r w:rsidR="00842EF4" w:rsidRPr="00A472C8">
        <w:rPr>
          <w:rFonts w:cs="Calibri"/>
        </w:rPr>
        <w:lastRenderedPageBreak/>
        <w:t>to apical endpoints of</w:t>
      </w:r>
      <w:r w:rsidR="00D4360F" w:rsidRPr="00A472C8">
        <w:rPr>
          <w:rFonts w:eastAsiaTheme="minorHAnsi" w:cs="Calibri"/>
        </w:rPr>
        <w:t xml:space="preserve"> </w:t>
      </w:r>
      <w:r w:rsidR="002F5C28" w:rsidRPr="00A472C8">
        <w:rPr>
          <w:rFonts w:eastAsiaTheme="minorHAnsi" w:cs="Calibri"/>
        </w:rPr>
        <w:t xml:space="preserve">growth, </w:t>
      </w:r>
      <w:r w:rsidR="00842EF4" w:rsidRPr="00A472C8">
        <w:rPr>
          <w:rFonts w:cs="Calibri"/>
        </w:rPr>
        <w:t xml:space="preserve">survival or </w:t>
      </w:r>
      <w:r w:rsidR="002F5C28" w:rsidRPr="00A472C8">
        <w:rPr>
          <w:rFonts w:eastAsiaTheme="minorHAnsi" w:cs="Calibri"/>
        </w:rPr>
        <w:t>reproduction</w:t>
      </w:r>
      <w:r w:rsidR="00D4360F" w:rsidRPr="00A472C8">
        <w:rPr>
          <w:rFonts w:eastAsiaTheme="minorHAnsi" w:cs="Calibri"/>
        </w:rPr>
        <w:t xml:space="preserve">, </w:t>
      </w:r>
      <w:r w:rsidR="00D4360F" w:rsidRPr="00A472C8">
        <w:rPr>
          <w:rFonts w:eastAsiaTheme="minorHAnsi" w:cs="Calibri"/>
          <w:color w:val="auto"/>
          <w:szCs w:val="22"/>
        </w:rPr>
        <w:t>the available toxicity data for birds are used as a surrogate for reptiles</w:t>
      </w:r>
      <w:r w:rsidR="009A1898" w:rsidRPr="00A472C8">
        <w:rPr>
          <w:rFonts w:eastAsiaTheme="minorHAnsi" w:cs="Calibri"/>
        </w:rPr>
        <w:t>.</w:t>
      </w:r>
      <w:r w:rsidR="001A0378" w:rsidRPr="00A472C8">
        <w:rPr>
          <w:rFonts w:eastAsiaTheme="minorHAnsi" w:cs="Calibri"/>
        </w:rPr>
        <w:t xml:space="preserve"> </w:t>
      </w:r>
    </w:p>
    <w:p w14:paraId="624E597C" w14:textId="77777777" w:rsidR="00CD2A08" w:rsidRPr="00A472C8" w:rsidRDefault="00CD2A08" w:rsidP="006A6DEA">
      <w:pPr>
        <w:rPr>
          <w:rFonts w:eastAsiaTheme="minorHAnsi" w:cs="Calibri"/>
          <w:color w:val="auto"/>
          <w:szCs w:val="22"/>
        </w:rPr>
      </w:pPr>
    </w:p>
    <w:p w14:paraId="0DAABCE2" w14:textId="7FCCA4E4" w:rsidR="00CD2A08" w:rsidRPr="00C10DEC" w:rsidRDefault="00CD2A08" w:rsidP="006A6DEA">
      <w:pPr>
        <w:pStyle w:val="Heading1"/>
        <w:spacing w:before="0"/>
      </w:pPr>
      <w:bookmarkStart w:id="121" w:name="_Toc471720558"/>
      <w:bookmarkStart w:id="122" w:name="_Toc80616217"/>
      <w:r w:rsidRPr="00C10DEC">
        <w:t>Effect Characterization to Terrestrial-phase Amphibians</w:t>
      </w:r>
      <w:bookmarkEnd w:id="121"/>
      <w:bookmarkEnd w:id="122"/>
    </w:p>
    <w:p w14:paraId="6A1CDE53" w14:textId="77777777" w:rsidR="00CD2A08" w:rsidRPr="00A472C8" w:rsidRDefault="00CD2A08" w:rsidP="006A6DEA">
      <w:pPr>
        <w:rPr>
          <w:rFonts w:eastAsiaTheme="minorHAnsi" w:cs="Calibri"/>
          <w:color w:val="auto"/>
          <w:szCs w:val="22"/>
        </w:rPr>
      </w:pPr>
    </w:p>
    <w:p w14:paraId="66BEC40F" w14:textId="2E2E9657" w:rsidR="001A0378" w:rsidRPr="00A472C8" w:rsidRDefault="001A0378" w:rsidP="001A0378">
      <w:pPr>
        <w:rPr>
          <w:rFonts w:eastAsiaTheme="minorHAnsi" w:cs="Calibri"/>
          <w:color w:val="auto"/>
          <w:szCs w:val="22"/>
        </w:rPr>
      </w:pPr>
      <w:bookmarkStart w:id="123" w:name="_Toc434489107"/>
      <w:r w:rsidRPr="00A472C8">
        <w:rPr>
          <w:rFonts w:eastAsiaTheme="minorHAnsi" w:cs="Calibri"/>
          <w:color w:val="auto"/>
          <w:szCs w:val="22"/>
        </w:rPr>
        <w:t xml:space="preserve">As no additional data are available on terrestrial-phase amphibians to </w:t>
      </w:r>
      <w:r w:rsidR="004A008F" w:rsidRPr="00A472C8">
        <w:rPr>
          <w:rFonts w:eastAsiaTheme="minorHAnsi" w:cs="Calibri"/>
          <w:color w:val="auto"/>
          <w:szCs w:val="22"/>
        </w:rPr>
        <w:t>thiamethoxam</w:t>
      </w:r>
      <w:r w:rsidRPr="00A472C8">
        <w:rPr>
          <w:rFonts w:eastAsiaTheme="minorHAnsi" w:cs="Calibri"/>
          <w:color w:val="auto"/>
          <w:szCs w:val="22"/>
        </w:rPr>
        <w:t xml:space="preserve">, the available toxicity data for birds are used as a surrogate for </w:t>
      </w:r>
      <w:r w:rsidR="00630058" w:rsidRPr="00A472C8">
        <w:rPr>
          <w:rFonts w:eastAsiaTheme="minorHAnsi" w:cs="Calibri"/>
          <w:color w:val="auto"/>
          <w:szCs w:val="22"/>
        </w:rPr>
        <w:t>terrestrial-phase amphibians</w:t>
      </w:r>
      <w:r w:rsidRPr="00A472C8">
        <w:rPr>
          <w:rFonts w:eastAsiaTheme="minorHAnsi" w:cs="Calibri"/>
          <w:color w:val="auto"/>
          <w:szCs w:val="22"/>
        </w:rPr>
        <w:t xml:space="preserve">. </w:t>
      </w:r>
    </w:p>
    <w:p w14:paraId="212C9BC5" w14:textId="77777777" w:rsidR="001A0378" w:rsidRPr="00A472C8" w:rsidRDefault="001A0378" w:rsidP="00FD7106">
      <w:pPr>
        <w:pStyle w:val="BodyText"/>
        <w:rPr>
          <w:rFonts w:ascii="Calibri" w:hAnsi="Calibri" w:cs="Calibri"/>
        </w:rPr>
      </w:pPr>
    </w:p>
    <w:p w14:paraId="6D3EAF17" w14:textId="3A210E41" w:rsidR="00CD2A08" w:rsidRPr="00C10DEC" w:rsidRDefault="00CD2A08" w:rsidP="006A6DEA">
      <w:pPr>
        <w:pStyle w:val="Heading1"/>
        <w:spacing w:before="0"/>
      </w:pPr>
      <w:bookmarkStart w:id="124" w:name="_Toc80616218"/>
      <w:r w:rsidRPr="00C10DEC">
        <w:t>Effects Characterization for Mammals</w:t>
      </w:r>
      <w:bookmarkEnd w:id="123"/>
      <w:bookmarkEnd w:id="124"/>
    </w:p>
    <w:p w14:paraId="18CFE68A" w14:textId="77777777" w:rsidR="00CD2A08" w:rsidRPr="00C10DEC" w:rsidRDefault="00CD2A08" w:rsidP="006A6DEA">
      <w:pPr>
        <w:rPr>
          <w:rFonts w:cs="Calibri"/>
          <w:color w:val="4472C4" w:themeColor="accent5"/>
          <w:szCs w:val="22"/>
        </w:rPr>
      </w:pPr>
    </w:p>
    <w:p w14:paraId="7ACC063C" w14:textId="77777777" w:rsidR="00CD2A08" w:rsidRPr="00C10DEC" w:rsidRDefault="00CD2A08" w:rsidP="006A6DEA">
      <w:pPr>
        <w:pStyle w:val="Heading2"/>
        <w:spacing w:before="0"/>
        <w:rPr>
          <w:color w:val="4472C4" w:themeColor="accent5"/>
        </w:rPr>
      </w:pPr>
      <w:bookmarkStart w:id="125" w:name="_Toc434489108"/>
      <w:bookmarkStart w:id="126" w:name="_Toc80616219"/>
      <w:r w:rsidRPr="00C10DEC">
        <w:rPr>
          <w:color w:val="4472C4" w:themeColor="accent5"/>
        </w:rPr>
        <w:t>Introduction to Mammal Toxicity</w:t>
      </w:r>
      <w:bookmarkEnd w:id="125"/>
      <w:bookmarkEnd w:id="126"/>
    </w:p>
    <w:p w14:paraId="00181E4B" w14:textId="40FBC1FD" w:rsidR="00CD2A08" w:rsidRPr="00A472C8" w:rsidRDefault="00CD2A08" w:rsidP="006A6DEA">
      <w:pPr>
        <w:rPr>
          <w:rFonts w:cs="Calibri"/>
          <w:szCs w:val="22"/>
        </w:rPr>
      </w:pPr>
    </w:p>
    <w:p w14:paraId="7C03E258" w14:textId="2454A50C" w:rsidR="001A0378" w:rsidRPr="00A472C8" w:rsidRDefault="001A0378" w:rsidP="001A0378">
      <w:pPr>
        <w:rPr>
          <w:rFonts w:cs="Calibri"/>
          <w:szCs w:val="22"/>
        </w:rPr>
      </w:pPr>
      <w:r w:rsidRPr="00A472C8">
        <w:rPr>
          <w:rFonts w:eastAsia="Calibri" w:cs="Calibri"/>
          <w:szCs w:val="22"/>
        </w:rPr>
        <w:t xml:space="preserve">The effects of </w:t>
      </w:r>
      <w:r w:rsidR="00FC2742" w:rsidRPr="00A472C8">
        <w:rPr>
          <w:rFonts w:eastAsia="Calibri" w:cs="Calibri"/>
          <w:szCs w:val="22"/>
        </w:rPr>
        <w:t>thiamethoxam</w:t>
      </w:r>
      <w:r w:rsidRPr="00A472C8">
        <w:rPr>
          <w:rFonts w:eastAsia="Calibri" w:cs="Calibri"/>
          <w:szCs w:val="22"/>
        </w:rPr>
        <w:t xml:space="preserve"> on mammals h</w:t>
      </w:r>
      <w:r w:rsidR="00221931" w:rsidRPr="00A472C8">
        <w:rPr>
          <w:rFonts w:eastAsia="Calibri" w:cs="Calibri"/>
          <w:szCs w:val="22"/>
        </w:rPr>
        <w:t>as</w:t>
      </w:r>
      <w:r w:rsidRPr="00A472C8">
        <w:rPr>
          <w:rFonts w:eastAsia="Calibri" w:cs="Calibri"/>
          <w:szCs w:val="22"/>
        </w:rPr>
        <w:t xml:space="preserve"> been </w:t>
      </w:r>
      <w:r w:rsidR="00D1721C" w:rsidRPr="00A472C8">
        <w:rPr>
          <w:rFonts w:eastAsia="Calibri" w:cs="Calibri"/>
          <w:szCs w:val="22"/>
        </w:rPr>
        <w:t>evaluated in acute and chronic toxicity studies.</w:t>
      </w:r>
      <w:r w:rsidRPr="00A472C8" w:rsidDel="00D1721C">
        <w:rPr>
          <w:rFonts w:eastAsia="Calibri" w:cs="Calibri"/>
          <w:szCs w:val="22"/>
        </w:rPr>
        <w:t xml:space="preserve"> </w:t>
      </w:r>
      <w:r w:rsidRPr="00A472C8">
        <w:rPr>
          <w:rFonts w:eastAsia="Calibri" w:cs="Calibri"/>
          <w:b/>
          <w:szCs w:val="22"/>
        </w:rPr>
        <w:t xml:space="preserve">APPENDICES 2-2 </w:t>
      </w:r>
      <w:r w:rsidRPr="00A472C8">
        <w:rPr>
          <w:rFonts w:eastAsia="Calibri" w:cs="Calibri"/>
          <w:szCs w:val="22"/>
        </w:rPr>
        <w:t>and</w:t>
      </w:r>
      <w:r w:rsidRPr="00A472C8">
        <w:rPr>
          <w:rFonts w:eastAsia="Calibri" w:cs="Calibri"/>
          <w:b/>
          <w:szCs w:val="22"/>
        </w:rPr>
        <w:t xml:space="preserve"> 2-3</w:t>
      </w:r>
      <w:r w:rsidRPr="00A472C8">
        <w:rPr>
          <w:rFonts w:eastAsia="Calibri" w:cs="Calibri"/>
          <w:szCs w:val="22"/>
        </w:rPr>
        <w:t xml:space="preserve"> include the bibliographies of studies that are included in this effects characterization and those that were excluded, respectively. Studies were excluded if they were considered invalid or not associated with an environmentally relevant exposure route.</w:t>
      </w:r>
      <w:r w:rsidR="008A57EB" w:rsidRPr="00A472C8">
        <w:rPr>
          <w:rFonts w:eastAsia="Calibri" w:cs="Calibri"/>
          <w:szCs w:val="22"/>
        </w:rPr>
        <w:t xml:space="preserve"> T</w:t>
      </w:r>
      <w:r w:rsidRPr="00A472C8">
        <w:rPr>
          <w:rFonts w:eastAsia="Calibri" w:cs="Calibri"/>
          <w:szCs w:val="22"/>
        </w:rPr>
        <w:t xml:space="preserve">hresholds are based </w:t>
      </w:r>
      <w:r w:rsidR="008A57EB" w:rsidRPr="00A472C8">
        <w:rPr>
          <w:rFonts w:eastAsia="Calibri" w:cs="Calibri"/>
          <w:szCs w:val="22"/>
        </w:rPr>
        <w:t>o</w:t>
      </w:r>
      <w:r w:rsidRPr="00A472C8">
        <w:rPr>
          <w:rFonts w:eastAsia="Calibri" w:cs="Calibri"/>
          <w:szCs w:val="22"/>
        </w:rPr>
        <w:t>n the most sensitive lethal and sublethal effects identified among the available registrant-submitted studies and open literature in the ECOTOX database.</w:t>
      </w:r>
    </w:p>
    <w:p w14:paraId="105A7EBB" w14:textId="77777777" w:rsidR="001A0378" w:rsidRPr="00A472C8" w:rsidRDefault="001A0378" w:rsidP="001A0378">
      <w:pPr>
        <w:rPr>
          <w:rFonts w:cs="Calibri"/>
        </w:rPr>
      </w:pPr>
    </w:p>
    <w:p w14:paraId="787DF788" w14:textId="77777777" w:rsidR="00CD2A08" w:rsidRPr="00C10DEC" w:rsidRDefault="00CD2A08" w:rsidP="001A0378">
      <w:pPr>
        <w:pStyle w:val="Heading2"/>
        <w:rPr>
          <w:color w:val="4472C4" w:themeColor="accent5"/>
        </w:rPr>
      </w:pPr>
      <w:bookmarkStart w:id="127" w:name="_Toc434489112"/>
      <w:bookmarkStart w:id="128" w:name="_Toc80616220"/>
      <w:r w:rsidRPr="00C10DEC">
        <w:rPr>
          <w:color w:val="4472C4" w:themeColor="accent5"/>
        </w:rPr>
        <w:t>Effects on Mortality of Mammals</w:t>
      </w:r>
      <w:bookmarkEnd w:id="127"/>
      <w:bookmarkEnd w:id="128"/>
    </w:p>
    <w:p w14:paraId="138E1917" w14:textId="77777777" w:rsidR="00CD2A08" w:rsidRPr="00A472C8" w:rsidRDefault="00CD2A08" w:rsidP="006A6DEA">
      <w:pPr>
        <w:rPr>
          <w:rFonts w:cs="Calibri"/>
          <w:szCs w:val="22"/>
        </w:rPr>
      </w:pPr>
    </w:p>
    <w:p w14:paraId="2EE80100" w14:textId="13B89B99" w:rsidR="00BB3FE1" w:rsidRPr="00A472C8" w:rsidRDefault="00A87C1D" w:rsidP="00A52D6E">
      <w:pPr>
        <w:autoSpaceDE w:val="0"/>
        <w:autoSpaceDN w:val="0"/>
        <w:adjustRightInd w:val="0"/>
        <w:rPr>
          <w:rFonts w:cs="Calibri"/>
        </w:rPr>
      </w:pPr>
      <w:r w:rsidRPr="00A472C8">
        <w:rPr>
          <w:rFonts w:eastAsiaTheme="minorHAnsi" w:cs="Calibri"/>
          <w:color w:val="auto"/>
          <w:szCs w:val="22"/>
        </w:rPr>
        <w:t xml:space="preserve">Thiamethoxam generally has low acute toxicity to mammals, is minimally irritating to the eyes, is not irritating to the skin, and is not a dermal sensitizer. Transient clinical signs of toxicity were observed in rats following acute oral exposure. </w:t>
      </w:r>
      <w:r w:rsidR="007504C4" w:rsidRPr="00A472C8">
        <w:rPr>
          <w:rFonts w:cs="Calibri"/>
          <w:szCs w:val="22"/>
        </w:rPr>
        <w:t>In the oral toxicity test with the rat, all observed mortalities (in each sex) in the 1</w:t>
      </w:r>
      <w:r w:rsidR="000834B4" w:rsidRPr="00A472C8">
        <w:rPr>
          <w:rFonts w:cs="Calibri"/>
          <w:szCs w:val="22"/>
        </w:rPr>
        <w:t>,</w:t>
      </w:r>
      <w:r w:rsidR="007504C4" w:rsidRPr="00A472C8">
        <w:rPr>
          <w:rFonts w:cs="Calibri"/>
          <w:szCs w:val="22"/>
        </w:rPr>
        <w:t>500, 2</w:t>
      </w:r>
      <w:r w:rsidR="000834B4" w:rsidRPr="00A472C8">
        <w:rPr>
          <w:rFonts w:cs="Calibri"/>
          <w:szCs w:val="22"/>
        </w:rPr>
        <w:t>,</w:t>
      </w:r>
      <w:r w:rsidR="007504C4" w:rsidRPr="00A472C8">
        <w:rPr>
          <w:rFonts w:cs="Calibri"/>
          <w:szCs w:val="22"/>
        </w:rPr>
        <w:t>300, 3</w:t>
      </w:r>
      <w:r w:rsidR="000834B4" w:rsidRPr="00A472C8">
        <w:rPr>
          <w:rFonts w:cs="Calibri"/>
          <w:szCs w:val="22"/>
        </w:rPr>
        <w:t>,</w:t>
      </w:r>
      <w:r w:rsidR="007504C4" w:rsidRPr="00A472C8">
        <w:rPr>
          <w:rFonts w:cs="Calibri"/>
          <w:szCs w:val="22"/>
        </w:rPr>
        <w:t>800</w:t>
      </w:r>
      <w:r w:rsidR="0019584D" w:rsidRPr="00A472C8">
        <w:rPr>
          <w:rFonts w:cs="Calibri"/>
          <w:szCs w:val="22"/>
        </w:rPr>
        <w:t xml:space="preserve"> </w:t>
      </w:r>
      <w:r w:rsidR="007504C4" w:rsidRPr="00A472C8">
        <w:rPr>
          <w:rFonts w:cs="Calibri"/>
          <w:szCs w:val="22"/>
        </w:rPr>
        <w:t>and</w:t>
      </w:r>
      <w:r w:rsidR="007504C4" w:rsidRPr="00A472C8">
        <w:rPr>
          <w:rFonts w:cs="Calibri"/>
        </w:rPr>
        <w:t xml:space="preserve"> 6</w:t>
      </w:r>
      <w:r w:rsidR="000834B4" w:rsidRPr="00A472C8">
        <w:rPr>
          <w:rFonts w:cs="Calibri"/>
        </w:rPr>
        <w:t>,</w:t>
      </w:r>
      <w:r w:rsidR="007504C4" w:rsidRPr="00A472C8">
        <w:rPr>
          <w:rFonts w:cs="Calibri"/>
        </w:rPr>
        <w:t>000 mg/kg-bw groups occurred within 6 hours of treatment. Clinical signs included ptosis</w:t>
      </w:r>
      <w:r w:rsidR="0019584D" w:rsidRPr="00A472C8">
        <w:rPr>
          <w:rFonts w:cs="Calibri"/>
        </w:rPr>
        <w:t xml:space="preserve"> </w:t>
      </w:r>
      <w:r w:rsidR="007504C4" w:rsidRPr="00A472C8">
        <w:rPr>
          <w:rFonts w:cs="Calibri"/>
        </w:rPr>
        <w:t>(all doses), decrease in spontaneous movement and tonic convulsion (1</w:t>
      </w:r>
      <w:r w:rsidR="000834B4" w:rsidRPr="00A472C8">
        <w:rPr>
          <w:rFonts w:cs="Calibri"/>
        </w:rPr>
        <w:t>,</w:t>
      </w:r>
      <w:r w:rsidR="007504C4" w:rsidRPr="00A472C8">
        <w:rPr>
          <w:rFonts w:cs="Calibri"/>
        </w:rPr>
        <w:t>500 mg/kg</w:t>
      </w:r>
      <w:r w:rsidR="000834B4" w:rsidRPr="00A472C8">
        <w:rPr>
          <w:rFonts w:cs="Calibri"/>
        </w:rPr>
        <w:t>-</w:t>
      </w:r>
      <w:r w:rsidR="007504C4" w:rsidRPr="00A472C8">
        <w:rPr>
          <w:rFonts w:cs="Calibri"/>
        </w:rPr>
        <w:t>bw and above). The</w:t>
      </w:r>
      <w:r w:rsidR="0019584D" w:rsidRPr="00A472C8">
        <w:rPr>
          <w:rFonts w:cs="Calibri"/>
        </w:rPr>
        <w:t xml:space="preserve"> </w:t>
      </w:r>
      <w:r w:rsidR="007504C4" w:rsidRPr="00A472C8">
        <w:rPr>
          <w:rFonts w:cs="Calibri"/>
        </w:rPr>
        <w:t>surviving animals returned to normal on the day following dosing. Reduced body weight gain was</w:t>
      </w:r>
      <w:r w:rsidR="007F0BC6" w:rsidRPr="00A472C8">
        <w:rPr>
          <w:rFonts w:cs="Calibri"/>
        </w:rPr>
        <w:t xml:space="preserve"> </w:t>
      </w:r>
      <w:r w:rsidR="007504C4" w:rsidRPr="00A472C8">
        <w:rPr>
          <w:rFonts w:cs="Calibri"/>
        </w:rPr>
        <w:t>observed in all treated animals for the first two days following dosing.</w:t>
      </w:r>
      <w:r w:rsidR="00A52D6E" w:rsidRPr="00A472C8">
        <w:rPr>
          <w:rFonts w:cs="Calibri"/>
        </w:rPr>
        <w:t xml:space="preserve">  </w:t>
      </w:r>
    </w:p>
    <w:p w14:paraId="2EDD56DA" w14:textId="77777777" w:rsidR="00BB3FE1" w:rsidRPr="00A472C8" w:rsidRDefault="00BB3FE1" w:rsidP="00A52D6E">
      <w:pPr>
        <w:autoSpaceDE w:val="0"/>
        <w:autoSpaceDN w:val="0"/>
        <w:adjustRightInd w:val="0"/>
        <w:rPr>
          <w:rFonts w:cs="Calibri"/>
        </w:rPr>
      </w:pPr>
    </w:p>
    <w:p w14:paraId="1345E69B" w14:textId="1A987B9E" w:rsidR="00A52D6E" w:rsidRPr="00A472C8" w:rsidRDefault="008A57EB" w:rsidP="00BB3FE1">
      <w:pPr>
        <w:autoSpaceDE w:val="0"/>
        <w:autoSpaceDN w:val="0"/>
        <w:adjustRightInd w:val="0"/>
        <w:rPr>
          <w:rFonts w:cs="Calibri"/>
        </w:rPr>
      </w:pPr>
      <w:r w:rsidRPr="00A472C8">
        <w:rPr>
          <w:rFonts w:cs="Calibri"/>
        </w:rPr>
        <w:t xml:space="preserve">The most sensitive acute toxicity endpoint was </w:t>
      </w:r>
      <w:r w:rsidR="001A0378" w:rsidRPr="00A472C8">
        <w:rPr>
          <w:rFonts w:cs="Calibri"/>
        </w:rPr>
        <w:t xml:space="preserve">an acute </w:t>
      </w:r>
      <w:r w:rsidR="00EA2749" w:rsidRPr="00A472C8">
        <w:rPr>
          <w:rFonts w:cs="Calibri"/>
        </w:rPr>
        <w:t>LD</w:t>
      </w:r>
      <w:r w:rsidR="00EA2749" w:rsidRPr="00A472C8">
        <w:rPr>
          <w:rFonts w:cs="Calibri"/>
          <w:vertAlign w:val="subscript"/>
        </w:rPr>
        <w:t>50</w:t>
      </w:r>
      <w:r w:rsidR="002018B3" w:rsidRPr="00A472C8">
        <w:rPr>
          <w:rFonts w:cs="Calibri"/>
        </w:rPr>
        <w:t xml:space="preserve"> study on the </w:t>
      </w:r>
      <w:r w:rsidR="00556499" w:rsidRPr="00A472C8">
        <w:rPr>
          <w:rFonts w:cs="Calibri"/>
        </w:rPr>
        <w:t>mouse</w:t>
      </w:r>
      <w:r w:rsidR="002018B3" w:rsidRPr="00A472C8">
        <w:rPr>
          <w:rFonts w:cs="Calibri"/>
        </w:rPr>
        <w:t xml:space="preserve"> (</w:t>
      </w:r>
      <w:r w:rsidR="00162D84" w:rsidRPr="00A472C8">
        <w:rPr>
          <w:rFonts w:cs="Calibri"/>
          <w:i/>
          <w:iCs/>
        </w:rPr>
        <w:t>Mus musculus</w:t>
      </w:r>
      <w:r w:rsidR="002018B3" w:rsidRPr="00A472C8">
        <w:rPr>
          <w:rFonts w:cs="Calibri"/>
        </w:rPr>
        <w:t>)</w:t>
      </w:r>
      <w:r w:rsidR="00EA2749" w:rsidRPr="00A472C8">
        <w:rPr>
          <w:rFonts w:cs="Calibri"/>
        </w:rPr>
        <w:t>, LD</w:t>
      </w:r>
      <w:r w:rsidR="00EA2749" w:rsidRPr="00A472C8">
        <w:rPr>
          <w:rFonts w:cs="Calibri"/>
          <w:vertAlign w:val="subscript"/>
        </w:rPr>
        <w:t>50</w:t>
      </w:r>
      <w:r w:rsidR="00EA2749" w:rsidRPr="00A472C8">
        <w:rPr>
          <w:rFonts w:cs="Calibri"/>
        </w:rPr>
        <w:t xml:space="preserve"> values with TGAI were </w:t>
      </w:r>
      <w:r w:rsidR="00556499" w:rsidRPr="00A472C8">
        <w:rPr>
          <w:rFonts w:cs="Calibri"/>
        </w:rPr>
        <w:t>783</w:t>
      </w:r>
      <w:r w:rsidR="00EA2749" w:rsidRPr="00A472C8">
        <w:rPr>
          <w:rFonts w:cs="Calibri"/>
        </w:rPr>
        <w:t xml:space="preserve"> and </w:t>
      </w:r>
      <w:r w:rsidR="00556499" w:rsidRPr="00A472C8">
        <w:rPr>
          <w:rFonts w:cs="Calibri"/>
        </w:rPr>
        <w:t>964</w:t>
      </w:r>
      <w:r w:rsidR="00EA2749" w:rsidRPr="00A472C8">
        <w:rPr>
          <w:rFonts w:cs="Calibri"/>
        </w:rPr>
        <w:t xml:space="preserve"> mg</w:t>
      </w:r>
      <w:r w:rsidR="00152F3D" w:rsidRPr="00A472C8">
        <w:rPr>
          <w:rFonts w:cs="Calibri"/>
        </w:rPr>
        <w:t xml:space="preserve"> a.i.</w:t>
      </w:r>
      <w:r w:rsidR="00EA2749" w:rsidRPr="00A472C8">
        <w:rPr>
          <w:rFonts w:cs="Calibri"/>
        </w:rPr>
        <w:t xml:space="preserve">/kg-bw for males and females, respectively. </w:t>
      </w:r>
      <w:r w:rsidR="00BB3FE1" w:rsidRPr="00A472C8">
        <w:rPr>
          <w:rFonts w:cs="Calibri"/>
        </w:rPr>
        <w:t>No deaths were observed in the 500 mg/kg</w:t>
      </w:r>
      <w:r w:rsidR="009361A3" w:rsidRPr="00A472C8">
        <w:rPr>
          <w:rFonts w:cs="Calibri"/>
        </w:rPr>
        <w:t>-</w:t>
      </w:r>
      <w:r w:rsidR="00BB3FE1" w:rsidRPr="00A472C8">
        <w:rPr>
          <w:rFonts w:cs="Calibri"/>
        </w:rPr>
        <w:t>bw dose group. Two males and one female died at 700 mg/kg</w:t>
      </w:r>
      <w:r w:rsidR="009361A3" w:rsidRPr="00A472C8">
        <w:rPr>
          <w:rFonts w:cs="Calibri"/>
        </w:rPr>
        <w:t>-</w:t>
      </w:r>
      <w:r w:rsidR="00BB3FE1" w:rsidRPr="00A472C8">
        <w:rPr>
          <w:rFonts w:cs="Calibri"/>
        </w:rPr>
        <w:t>bw, four males and three females died at 1</w:t>
      </w:r>
      <w:r w:rsidR="009361A3" w:rsidRPr="00A472C8">
        <w:rPr>
          <w:rFonts w:cs="Calibri"/>
        </w:rPr>
        <w:t>,</w:t>
      </w:r>
      <w:r w:rsidR="00BB3FE1" w:rsidRPr="00A472C8">
        <w:rPr>
          <w:rFonts w:cs="Calibri"/>
        </w:rPr>
        <w:t>000 mg/kg</w:t>
      </w:r>
      <w:r w:rsidR="009361A3" w:rsidRPr="00A472C8">
        <w:rPr>
          <w:rFonts w:cs="Calibri"/>
        </w:rPr>
        <w:t>-</w:t>
      </w:r>
      <w:r w:rsidR="00BB3FE1" w:rsidRPr="00A472C8">
        <w:rPr>
          <w:rFonts w:cs="Calibri"/>
        </w:rPr>
        <w:t>bw, all males and four females died at 1</w:t>
      </w:r>
      <w:r w:rsidR="009361A3" w:rsidRPr="00A472C8">
        <w:rPr>
          <w:rFonts w:cs="Calibri"/>
        </w:rPr>
        <w:t>,</w:t>
      </w:r>
      <w:r w:rsidR="00BB3FE1" w:rsidRPr="00A472C8">
        <w:rPr>
          <w:rFonts w:cs="Calibri"/>
        </w:rPr>
        <w:t>400 mg/kg</w:t>
      </w:r>
      <w:r w:rsidR="009361A3" w:rsidRPr="00A472C8">
        <w:rPr>
          <w:rFonts w:cs="Calibri"/>
        </w:rPr>
        <w:t>-</w:t>
      </w:r>
      <w:r w:rsidR="00BB3FE1" w:rsidRPr="00A472C8">
        <w:rPr>
          <w:rFonts w:cs="Calibri"/>
        </w:rPr>
        <w:t>bw and all animals died at 2</w:t>
      </w:r>
      <w:r w:rsidR="009361A3" w:rsidRPr="00A472C8">
        <w:rPr>
          <w:rFonts w:cs="Calibri"/>
        </w:rPr>
        <w:t>,</w:t>
      </w:r>
      <w:r w:rsidR="00BB3FE1" w:rsidRPr="00A472C8">
        <w:rPr>
          <w:rFonts w:cs="Calibri"/>
        </w:rPr>
        <w:t>000 mg/kg</w:t>
      </w:r>
      <w:r w:rsidR="009361A3" w:rsidRPr="00A472C8">
        <w:rPr>
          <w:rFonts w:cs="Calibri"/>
        </w:rPr>
        <w:t>-</w:t>
      </w:r>
      <w:r w:rsidR="00BB3FE1" w:rsidRPr="00A472C8">
        <w:rPr>
          <w:rFonts w:cs="Calibri"/>
        </w:rPr>
        <w:t xml:space="preserve">bw. All deaths occurred between 15 minutes and </w:t>
      </w:r>
      <w:r w:rsidR="00C50778" w:rsidRPr="00A472C8">
        <w:rPr>
          <w:rFonts w:cs="Calibri"/>
        </w:rPr>
        <w:t xml:space="preserve">1 </w:t>
      </w:r>
      <w:r w:rsidR="00BB3FE1" w:rsidRPr="00A472C8">
        <w:rPr>
          <w:rFonts w:cs="Calibri"/>
        </w:rPr>
        <w:t>day following</w:t>
      </w:r>
      <w:r w:rsidR="005773C8" w:rsidRPr="00A472C8">
        <w:rPr>
          <w:rFonts w:cs="Calibri"/>
        </w:rPr>
        <w:t xml:space="preserve"> </w:t>
      </w:r>
      <w:r w:rsidR="00BB3FE1" w:rsidRPr="00A472C8">
        <w:rPr>
          <w:rFonts w:cs="Calibri"/>
        </w:rPr>
        <w:t>administration of the test material. Clinical signs</w:t>
      </w:r>
      <w:r w:rsidR="00C50778" w:rsidRPr="00A472C8">
        <w:rPr>
          <w:rFonts w:cs="Calibri"/>
        </w:rPr>
        <w:t xml:space="preserve"> of toxicity</w:t>
      </w:r>
      <w:r w:rsidR="00BB3FE1" w:rsidRPr="00A472C8">
        <w:rPr>
          <w:rFonts w:cs="Calibri"/>
        </w:rPr>
        <w:t xml:space="preserve"> included clonic convulsion, decrease in spontaneous</w:t>
      </w:r>
      <w:r w:rsidR="005773C8" w:rsidRPr="00A472C8">
        <w:rPr>
          <w:rFonts w:cs="Calibri"/>
        </w:rPr>
        <w:t xml:space="preserve"> </w:t>
      </w:r>
      <w:r w:rsidR="00BB3FE1" w:rsidRPr="00A472C8">
        <w:rPr>
          <w:rFonts w:cs="Calibri"/>
        </w:rPr>
        <w:t xml:space="preserve">movement or prone position, beginning </w:t>
      </w:r>
      <w:r w:rsidR="009361A3" w:rsidRPr="00A472C8">
        <w:rPr>
          <w:rFonts w:cs="Calibri"/>
        </w:rPr>
        <w:t>five</w:t>
      </w:r>
      <w:r w:rsidR="00BB3FE1" w:rsidRPr="00A472C8">
        <w:rPr>
          <w:rFonts w:cs="Calibri"/>
        </w:rPr>
        <w:t xml:space="preserve"> minutes after dosing. The surviving animals returned to normal</w:t>
      </w:r>
      <w:r w:rsidR="005773C8" w:rsidRPr="00A472C8">
        <w:rPr>
          <w:rFonts w:cs="Calibri"/>
        </w:rPr>
        <w:t xml:space="preserve"> </w:t>
      </w:r>
      <w:r w:rsidR="00BB3FE1" w:rsidRPr="00A472C8">
        <w:rPr>
          <w:rFonts w:cs="Calibri"/>
        </w:rPr>
        <w:t>on the day following dosing. Retarded body weight gain was observed in females on the day following</w:t>
      </w:r>
      <w:r w:rsidR="005773C8" w:rsidRPr="00A472C8">
        <w:rPr>
          <w:rFonts w:cs="Calibri"/>
        </w:rPr>
        <w:t xml:space="preserve"> </w:t>
      </w:r>
      <w:r w:rsidR="00BB3FE1" w:rsidRPr="00A472C8">
        <w:rPr>
          <w:rFonts w:cs="Calibri"/>
        </w:rPr>
        <w:t>dosing. Dark reddening of the lungs was observed in the two males that died on the day following</w:t>
      </w:r>
      <w:r w:rsidR="005773C8" w:rsidRPr="00A472C8">
        <w:rPr>
          <w:rFonts w:cs="Calibri"/>
        </w:rPr>
        <w:t xml:space="preserve"> </w:t>
      </w:r>
      <w:r w:rsidR="00BB3FE1" w:rsidRPr="00A472C8">
        <w:rPr>
          <w:rFonts w:cs="Calibri"/>
        </w:rPr>
        <w:t>dosing. Necropsy did not reveal any other abnormal finding</w:t>
      </w:r>
      <w:r w:rsidR="005773C8" w:rsidRPr="00A472C8">
        <w:rPr>
          <w:rFonts w:cs="Calibri"/>
        </w:rPr>
        <w:t>s.</w:t>
      </w:r>
    </w:p>
    <w:p w14:paraId="5B454897" w14:textId="302E12E7" w:rsidR="001A0378" w:rsidRPr="00A472C8" w:rsidRDefault="001A0378" w:rsidP="001A0378">
      <w:pPr>
        <w:rPr>
          <w:rFonts w:cs="Calibri"/>
        </w:rPr>
      </w:pPr>
    </w:p>
    <w:p w14:paraId="729800A1" w14:textId="66CB0BFA" w:rsidR="003D7A60" w:rsidRPr="00A472C8" w:rsidRDefault="003D7A60" w:rsidP="001A0378">
      <w:pPr>
        <w:rPr>
          <w:rFonts w:cs="Calibri"/>
        </w:rPr>
      </w:pPr>
      <w:r w:rsidRPr="00A472C8">
        <w:rPr>
          <w:rFonts w:cs="Calibri"/>
        </w:rPr>
        <w:t xml:space="preserve">Based on the available acute mammalian toxicity </w:t>
      </w:r>
      <w:r w:rsidR="000A5A44" w:rsidRPr="00A472C8">
        <w:rPr>
          <w:rFonts w:cs="Calibri"/>
        </w:rPr>
        <w:t>data</w:t>
      </w:r>
      <w:r w:rsidRPr="00A472C8">
        <w:rPr>
          <w:rFonts w:cs="Calibri"/>
        </w:rPr>
        <w:t>, the</w:t>
      </w:r>
      <w:r w:rsidR="00152F3D" w:rsidRPr="00A472C8">
        <w:rPr>
          <w:rFonts w:cs="Calibri"/>
        </w:rPr>
        <w:t xml:space="preserve"> </w:t>
      </w:r>
      <w:r w:rsidR="008134AC" w:rsidRPr="00A472C8">
        <w:rPr>
          <w:rFonts w:cs="Calibri"/>
        </w:rPr>
        <w:t xml:space="preserve">endpoint used to derive the </w:t>
      </w:r>
      <w:r w:rsidR="00152F3D" w:rsidRPr="00A472C8">
        <w:rPr>
          <w:rFonts w:cs="Calibri"/>
        </w:rPr>
        <w:t>acute oral toxicity threshold</w:t>
      </w:r>
      <w:r w:rsidR="00174437" w:rsidRPr="00A472C8">
        <w:rPr>
          <w:rFonts w:cs="Calibri"/>
        </w:rPr>
        <w:t xml:space="preserve">, </w:t>
      </w:r>
      <w:r w:rsidR="00152F3D" w:rsidRPr="00A472C8">
        <w:rPr>
          <w:rFonts w:cs="Calibri"/>
        </w:rPr>
        <w:t xml:space="preserve">based on mortality observed in the </w:t>
      </w:r>
      <w:r w:rsidR="00162D84" w:rsidRPr="00A472C8">
        <w:rPr>
          <w:rFonts w:cs="Calibri"/>
        </w:rPr>
        <w:t>male mouse</w:t>
      </w:r>
      <w:r w:rsidR="00152F3D" w:rsidRPr="00A472C8">
        <w:rPr>
          <w:rFonts w:cs="Calibri"/>
        </w:rPr>
        <w:t xml:space="preserve">, is </w:t>
      </w:r>
      <w:r w:rsidR="008C79B5" w:rsidRPr="00A472C8">
        <w:rPr>
          <w:rFonts w:cs="Calibri"/>
        </w:rPr>
        <w:t>an LD</w:t>
      </w:r>
      <w:r w:rsidR="008C79B5" w:rsidRPr="00A472C8">
        <w:rPr>
          <w:rFonts w:cs="Calibri"/>
          <w:vertAlign w:val="subscript"/>
        </w:rPr>
        <w:t>50</w:t>
      </w:r>
      <w:r w:rsidR="008C79B5" w:rsidRPr="00A472C8">
        <w:rPr>
          <w:rFonts w:cs="Calibri"/>
        </w:rPr>
        <w:t xml:space="preserve"> of </w:t>
      </w:r>
      <w:r w:rsidR="00FB5E02" w:rsidRPr="00A472C8">
        <w:rPr>
          <w:rFonts w:cs="Calibri"/>
        </w:rPr>
        <w:t>783</w:t>
      </w:r>
      <w:r w:rsidR="00152F3D" w:rsidRPr="00A472C8">
        <w:rPr>
          <w:rFonts w:cs="Calibri"/>
        </w:rPr>
        <w:t xml:space="preserve"> mg a.i./kg-bw</w:t>
      </w:r>
      <w:r w:rsidR="00544986" w:rsidRPr="00A472C8">
        <w:rPr>
          <w:rFonts w:cs="Calibri"/>
        </w:rPr>
        <w:t xml:space="preserve"> </w:t>
      </w:r>
      <w:r w:rsidR="008C79B5" w:rsidRPr="00A472C8">
        <w:rPr>
          <w:rFonts w:cs="Calibri"/>
        </w:rPr>
        <w:t>(</w:t>
      </w:r>
      <w:r w:rsidR="008C79B5" w:rsidRPr="00A472C8">
        <w:rPr>
          <w:rFonts w:cs="Calibri"/>
          <w:b/>
          <w:bCs/>
        </w:rPr>
        <w:t>Table 2-</w:t>
      </w:r>
      <w:r w:rsidR="00E477AF" w:rsidRPr="00A472C8">
        <w:rPr>
          <w:rFonts w:cs="Calibri"/>
          <w:b/>
          <w:bCs/>
        </w:rPr>
        <w:t>2</w:t>
      </w:r>
      <w:r w:rsidR="008C79B5" w:rsidRPr="00A472C8">
        <w:rPr>
          <w:rFonts w:cs="Calibri"/>
          <w:b/>
          <w:bCs/>
        </w:rPr>
        <w:t>1</w:t>
      </w:r>
      <w:r w:rsidR="008C79B5" w:rsidRPr="00A472C8">
        <w:rPr>
          <w:rFonts w:cs="Calibri"/>
        </w:rPr>
        <w:t>)</w:t>
      </w:r>
      <w:r w:rsidR="00DF5FB6" w:rsidRPr="00A472C8">
        <w:rPr>
          <w:rFonts w:cs="Calibri"/>
        </w:rPr>
        <w:t>.</w:t>
      </w:r>
    </w:p>
    <w:p w14:paraId="4D6939F0" w14:textId="77777777" w:rsidR="003D7A60" w:rsidRPr="00A472C8" w:rsidRDefault="003D7A60" w:rsidP="001A0378">
      <w:pPr>
        <w:rPr>
          <w:rFonts w:cs="Calibri"/>
        </w:rPr>
      </w:pPr>
    </w:p>
    <w:p w14:paraId="5D4E714E" w14:textId="5EE0B20B" w:rsidR="0039641B" w:rsidRPr="00A472C8" w:rsidRDefault="0039641B" w:rsidP="008F0620">
      <w:pPr>
        <w:pStyle w:val="Caption"/>
        <w:keepNext/>
        <w:keepLines/>
        <w:rPr>
          <w:rFonts w:cs="Calibri"/>
        </w:rPr>
      </w:pPr>
      <w:bookmarkStart w:id="129" w:name="_Toc80616354"/>
      <w:r w:rsidRPr="00A472C8">
        <w:rPr>
          <w:rFonts w:cs="Calibri"/>
        </w:rPr>
        <w:lastRenderedPageBreak/>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21</w:t>
      </w:r>
      <w:r w:rsidR="008F0620">
        <w:rPr>
          <w:rFonts w:cs="Calibri"/>
        </w:rPr>
        <w:fldChar w:fldCharType="end"/>
      </w:r>
      <w:r w:rsidRPr="00A472C8">
        <w:rPr>
          <w:rFonts w:cs="Calibri"/>
        </w:rPr>
        <w:t xml:space="preserve">. Summary of the Most Sensitive Mammalian </w:t>
      </w:r>
      <w:r w:rsidR="00C50778" w:rsidRPr="00A472C8">
        <w:rPr>
          <w:rFonts w:cs="Calibri"/>
        </w:rPr>
        <w:t xml:space="preserve">Mortality </w:t>
      </w:r>
      <w:r w:rsidRPr="00A472C8">
        <w:rPr>
          <w:rFonts w:cs="Calibri"/>
        </w:rPr>
        <w:t>Endpoints for Thiamethoxam</w:t>
      </w:r>
      <w:bookmarkEnd w:id="129"/>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2245"/>
        <w:gridCol w:w="1890"/>
        <w:gridCol w:w="5225"/>
      </w:tblGrid>
      <w:tr w:rsidR="0039641B" w:rsidRPr="00A472C8" w14:paraId="0BE0189C" w14:textId="77777777" w:rsidTr="002C5056">
        <w:trPr>
          <w:tblHeader/>
          <w:jc w:val="center"/>
        </w:trPr>
        <w:tc>
          <w:tcPr>
            <w:tcW w:w="2245" w:type="dxa"/>
            <w:shd w:val="clear" w:color="auto" w:fill="D9D9D9" w:themeFill="background1" w:themeFillShade="D9"/>
          </w:tcPr>
          <w:p w14:paraId="09D678A4" w14:textId="5F698F3D" w:rsidR="0039641B" w:rsidRPr="00A472C8" w:rsidRDefault="0039641B" w:rsidP="002C5056">
            <w:pPr>
              <w:keepNext/>
              <w:keepLines/>
              <w:rPr>
                <w:rFonts w:cs="Calibri"/>
                <w:b/>
                <w:bCs/>
                <w:szCs w:val="22"/>
                <w:lang w:val="en-GB"/>
              </w:rPr>
            </w:pPr>
            <w:r w:rsidRPr="00A472C8">
              <w:rPr>
                <w:rFonts w:cs="Calibri"/>
                <w:b/>
                <w:bCs/>
                <w:szCs w:val="22"/>
                <w:lang w:val="en-GB"/>
              </w:rPr>
              <w:t>Guideline No./ Study Type</w:t>
            </w:r>
            <w:r w:rsidR="00A62019" w:rsidRPr="00A472C8">
              <w:rPr>
                <w:rFonts w:cs="Calibri"/>
                <w:b/>
                <w:bCs/>
                <w:szCs w:val="22"/>
                <w:lang w:val="en-GB"/>
              </w:rPr>
              <w:t>/Test Species</w:t>
            </w:r>
          </w:p>
        </w:tc>
        <w:tc>
          <w:tcPr>
            <w:tcW w:w="1890" w:type="dxa"/>
            <w:shd w:val="clear" w:color="auto" w:fill="D9D9D9" w:themeFill="background1" w:themeFillShade="D9"/>
          </w:tcPr>
          <w:p w14:paraId="03DEEB92" w14:textId="774A4961" w:rsidR="00561A2B" w:rsidRPr="00A472C8" w:rsidRDefault="0039641B" w:rsidP="002C5056">
            <w:pPr>
              <w:keepNext/>
              <w:keepLines/>
              <w:rPr>
                <w:rFonts w:cs="Calibri"/>
                <w:b/>
                <w:bCs/>
                <w:szCs w:val="22"/>
                <w:lang w:val="en-GB"/>
              </w:rPr>
            </w:pPr>
            <w:r w:rsidRPr="00A472C8">
              <w:rPr>
                <w:rFonts w:cs="Calibri"/>
                <w:b/>
                <w:bCs/>
                <w:szCs w:val="22"/>
                <w:lang w:val="en-GB"/>
              </w:rPr>
              <w:t>MRID No.</w:t>
            </w:r>
            <w:r w:rsidR="00597B4A" w:rsidRPr="00A472C8">
              <w:rPr>
                <w:rFonts w:cs="Calibri"/>
                <w:b/>
                <w:bCs/>
                <w:szCs w:val="22"/>
                <w:lang w:val="en-GB"/>
              </w:rPr>
              <w:t xml:space="preserve"> </w:t>
            </w:r>
            <w:r w:rsidR="00561A2B" w:rsidRPr="00A472C8">
              <w:rPr>
                <w:rFonts w:cs="Calibri"/>
                <w:b/>
                <w:bCs/>
                <w:szCs w:val="22"/>
                <w:lang w:val="en-GB"/>
              </w:rPr>
              <w:t>/ Test Material</w:t>
            </w:r>
            <w:r w:rsidR="00931612" w:rsidRPr="00A472C8">
              <w:rPr>
                <w:rFonts w:cs="Calibri"/>
                <w:b/>
                <w:bCs/>
                <w:szCs w:val="22"/>
                <w:lang w:val="en-GB"/>
              </w:rPr>
              <w:t xml:space="preserve"> (%a.i.)</w:t>
            </w:r>
          </w:p>
        </w:tc>
        <w:tc>
          <w:tcPr>
            <w:tcW w:w="5225" w:type="dxa"/>
            <w:shd w:val="clear" w:color="auto" w:fill="D9D9D9" w:themeFill="background1" w:themeFillShade="D9"/>
          </w:tcPr>
          <w:p w14:paraId="19FFF82A" w14:textId="77777777" w:rsidR="0039641B" w:rsidRPr="00A472C8" w:rsidRDefault="0039641B" w:rsidP="002C5056">
            <w:pPr>
              <w:keepNext/>
              <w:keepLines/>
              <w:rPr>
                <w:rFonts w:cs="Calibri"/>
                <w:szCs w:val="22"/>
                <w:lang w:val="en-GB"/>
              </w:rPr>
            </w:pPr>
            <w:r w:rsidRPr="00A472C8">
              <w:rPr>
                <w:rFonts w:cs="Calibri"/>
                <w:b/>
                <w:bCs/>
                <w:szCs w:val="22"/>
                <w:lang w:val="en-GB"/>
              </w:rPr>
              <w:t>Results</w:t>
            </w:r>
          </w:p>
        </w:tc>
      </w:tr>
      <w:tr w:rsidR="0039641B" w:rsidRPr="00A472C8" w14:paraId="388A713E" w14:textId="77777777" w:rsidTr="002C5056">
        <w:trPr>
          <w:trHeight w:val="1330"/>
          <w:jc w:val="center"/>
        </w:trPr>
        <w:tc>
          <w:tcPr>
            <w:tcW w:w="2245" w:type="dxa"/>
          </w:tcPr>
          <w:p w14:paraId="2F1CD8BD" w14:textId="43048188" w:rsidR="0039641B" w:rsidRPr="00A472C8" w:rsidRDefault="0039641B" w:rsidP="005950CE">
            <w:pPr>
              <w:rPr>
                <w:rFonts w:cs="Calibri"/>
                <w:sz w:val="20"/>
                <w:lang w:val="en-GB"/>
              </w:rPr>
            </w:pPr>
            <w:r w:rsidRPr="00A472C8">
              <w:rPr>
                <w:rFonts w:cs="Calibri"/>
                <w:sz w:val="20"/>
                <w:lang w:val="en-GB"/>
              </w:rPr>
              <w:t>870.</w:t>
            </w:r>
            <w:r w:rsidR="00A124E8" w:rsidRPr="00A472C8">
              <w:rPr>
                <w:rFonts w:cs="Calibri"/>
                <w:sz w:val="20"/>
                <w:lang w:val="en-GB"/>
              </w:rPr>
              <w:t>1100</w:t>
            </w:r>
          </w:p>
          <w:p w14:paraId="03CD49C8" w14:textId="75942C42" w:rsidR="0039641B" w:rsidRPr="00A472C8" w:rsidRDefault="00A124E8" w:rsidP="005950CE">
            <w:pPr>
              <w:rPr>
                <w:rFonts w:cs="Calibri"/>
                <w:sz w:val="20"/>
                <w:lang w:val="en-GB"/>
              </w:rPr>
            </w:pPr>
            <w:r w:rsidRPr="00A472C8">
              <w:rPr>
                <w:rFonts w:cs="Calibri"/>
                <w:sz w:val="20"/>
                <w:lang w:val="en-GB"/>
              </w:rPr>
              <w:t>Acut</w:t>
            </w:r>
            <w:r w:rsidR="00A62019" w:rsidRPr="00A472C8">
              <w:rPr>
                <w:rFonts w:cs="Calibri"/>
                <w:sz w:val="20"/>
                <w:lang w:val="en-GB"/>
              </w:rPr>
              <w:t>e</w:t>
            </w:r>
            <w:r w:rsidRPr="00A472C8">
              <w:rPr>
                <w:rFonts w:cs="Calibri"/>
                <w:sz w:val="20"/>
                <w:lang w:val="en-GB"/>
              </w:rPr>
              <w:t xml:space="preserve"> – Mammalian Oral</w:t>
            </w:r>
            <w:r w:rsidR="0039641B" w:rsidRPr="00A472C8">
              <w:rPr>
                <w:rFonts w:cs="Calibri"/>
                <w:sz w:val="20"/>
                <w:lang w:val="en-GB"/>
              </w:rPr>
              <w:t xml:space="preserve"> </w:t>
            </w:r>
          </w:p>
          <w:p w14:paraId="61F257C0" w14:textId="77777777" w:rsidR="00A62019" w:rsidRPr="00A472C8" w:rsidRDefault="00A62019" w:rsidP="005950CE">
            <w:pPr>
              <w:rPr>
                <w:rFonts w:cs="Calibri"/>
                <w:sz w:val="20"/>
                <w:lang w:val="en-GB"/>
              </w:rPr>
            </w:pPr>
          </w:p>
          <w:p w14:paraId="00B389C1" w14:textId="04F22D47" w:rsidR="00A62019" w:rsidRPr="00A472C8" w:rsidRDefault="00A62019" w:rsidP="005950CE">
            <w:pPr>
              <w:rPr>
                <w:rFonts w:cs="Calibri"/>
                <w:sz w:val="20"/>
                <w:lang w:val="en-GB"/>
              </w:rPr>
            </w:pPr>
            <w:r w:rsidRPr="00A472C8">
              <w:rPr>
                <w:rFonts w:cs="Calibri"/>
                <w:sz w:val="20"/>
                <w:lang w:val="en-GB"/>
              </w:rPr>
              <w:t>Rat (</w:t>
            </w:r>
            <w:r w:rsidRPr="00A472C8">
              <w:rPr>
                <w:rFonts w:cs="Calibri"/>
                <w:i/>
                <w:iCs/>
                <w:sz w:val="20"/>
                <w:lang w:val="en-GB"/>
              </w:rPr>
              <w:t>Rattus norvegicus</w:t>
            </w:r>
            <w:r w:rsidRPr="00A472C8">
              <w:rPr>
                <w:rFonts w:cs="Calibri"/>
                <w:sz w:val="20"/>
                <w:lang w:val="en-GB"/>
              </w:rPr>
              <w:t>)</w:t>
            </w:r>
          </w:p>
        </w:tc>
        <w:tc>
          <w:tcPr>
            <w:tcW w:w="1890" w:type="dxa"/>
          </w:tcPr>
          <w:p w14:paraId="02B86258" w14:textId="6BC9103D" w:rsidR="0039641B" w:rsidRPr="00A472C8" w:rsidRDefault="00597B4A" w:rsidP="005950CE">
            <w:pPr>
              <w:rPr>
                <w:rFonts w:cs="Calibri"/>
                <w:sz w:val="20"/>
                <w:lang w:val="en-GB"/>
              </w:rPr>
            </w:pPr>
            <w:r w:rsidRPr="00A472C8">
              <w:rPr>
                <w:rFonts w:cs="Calibri"/>
                <w:sz w:val="20"/>
                <w:lang w:val="en-GB"/>
              </w:rPr>
              <w:t>44703314</w:t>
            </w:r>
          </w:p>
          <w:p w14:paraId="6124F433" w14:textId="77777777" w:rsidR="0039641B" w:rsidRPr="00A472C8" w:rsidRDefault="0039641B" w:rsidP="005950CE">
            <w:pPr>
              <w:rPr>
                <w:rFonts w:cs="Calibri"/>
                <w:sz w:val="20"/>
                <w:lang w:val="en-GB"/>
              </w:rPr>
            </w:pPr>
          </w:p>
          <w:p w14:paraId="76A18A68" w14:textId="66AB406E" w:rsidR="00561A2B" w:rsidRPr="00A472C8" w:rsidRDefault="009361A3" w:rsidP="005950CE">
            <w:pPr>
              <w:rPr>
                <w:rFonts w:cs="Calibri"/>
                <w:sz w:val="20"/>
                <w:lang w:val="en-GB"/>
              </w:rPr>
            </w:pPr>
            <w:r w:rsidRPr="00A472C8">
              <w:rPr>
                <w:rFonts w:cs="Calibri"/>
                <w:sz w:val="20"/>
                <w:lang w:val="en-GB"/>
              </w:rPr>
              <w:t>TGAI</w:t>
            </w:r>
            <w:r w:rsidR="005069DD" w:rsidRPr="00A472C8">
              <w:rPr>
                <w:rFonts w:cs="Calibri"/>
                <w:sz w:val="20"/>
                <w:lang w:val="en-GB"/>
              </w:rPr>
              <w:t xml:space="preserve"> (</w:t>
            </w:r>
            <w:r w:rsidR="00931612" w:rsidRPr="00A472C8">
              <w:rPr>
                <w:rFonts w:cs="Calibri"/>
                <w:sz w:val="20"/>
                <w:lang w:val="en-GB"/>
              </w:rPr>
              <w:t>98.6%)</w:t>
            </w:r>
          </w:p>
        </w:tc>
        <w:tc>
          <w:tcPr>
            <w:tcW w:w="5225" w:type="dxa"/>
          </w:tcPr>
          <w:p w14:paraId="417919C1" w14:textId="61458993" w:rsidR="0039641B" w:rsidRPr="00A472C8" w:rsidRDefault="00931612" w:rsidP="005950CE">
            <w:pPr>
              <w:rPr>
                <w:rFonts w:cs="Calibri"/>
                <w:sz w:val="20"/>
              </w:rPr>
            </w:pPr>
            <w:r w:rsidRPr="00A472C8">
              <w:rPr>
                <w:rFonts w:cs="Calibri"/>
                <w:sz w:val="20"/>
              </w:rPr>
              <w:t>LD</w:t>
            </w:r>
            <w:r w:rsidRPr="00A472C8">
              <w:rPr>
                <w:rFonts w:cs="Calibri"/>
                <w:sz w:val="20"/>
                <w:vertAlign w:val="subscript"/>
              </w:rPr>
              <w:t>50</w:t>
            </w:r>
            <w:r w:rsidRPr="00A472C8">
              <w:rPr>
                <w:rFonts w:cs="Calibri"/>
                <w:sz w:val="20"/>
              </w:rPr>
              <w:t xml:space="preserve"> </w:t>
            </w:r>
            <w:r w:rsidR="00112FB2" w:rsidRPr="00A472C8">
              <w:rPr>
                <w:rFonts w:cs="Calibri"/>
                <w:sz w:val="20"/>
              </w:rPr>
              <w:t>= 1</w:t>
            </w:r>
            <w:r w:rsidR="009361A3" w:rsidRPr="00A472C8">
              <w:rPr>
                <w:rFonts w:cs="Calibri"/>
                <w:sz w:val="20"/>
              </w:rPr>
              <w:t>,</w:t>
            </w:r>
            <w:r w:rsidR="00112FB2" w:rsidRPr="00A472C8">
              <w:rPr>
                <w:rFonts w:cs="Calibri"/>
                <w:sz w:val="20"/>
              </w:rPr>
              <w:t>563 mg/kg-bw</w:t>
            </w:r>
            <w:r w:rsidR="00CD4363" w:rsidRPr="00A472C8">
              <w:rPr>
                <w:rFonts w:cs="Calibri"/>
                <w:sz w:val="20"/>
              </w:rPr>
              <w:t xml:space="preserve"> (male and female)</w:t>
            </w:r>
          </w:p>
          <w:p w14:paraId="233F7327" w14:textId="77777777" w:rsidR="00770534" w:rsidRPr="00A472C8" w:rsidRDefault="00770534" w:rsidP="005950CE">
            <w:pPr>
              <w:rPr>
                <w:rFonts w:cs="Calibri"/>
                <w:sz w:val="20"/>
              </w:rPr>
            </w:pPr>
          </w:p>
          <w:p w14:paraId="4FEA1065" w14:textId="5162D1AC" w:rsidR="00B81DE0" w:rsidRPr="00A472C8" w:rsidRDefault="00B81DE0" w:rsidP="005950CE">
            <w:pPr>
              <w:rPr>
                <w:rFonts w:cs="Calibri"/>
                <w:sz w:val="20"/>
              </w:rPr>
            </w:pPr>
            <w:r w:rsidRPr="00A472C8">
              <w:rPr>
                <w:rFonts w:cs="Calibri"/>
                <w:sz w:val="20"/>
              </w:rPr>
              <w:t>NOAEL = 900 mg/kg-bw</w:t>
            </w:r>
          </w:p>
          <w:p w14:paraId="077801FF" w14:textId="43BBC6C3" w:rsidR="00770534" w:rsidRPr="00A472C8" w:rsidRDefault="00770534" w:rsidP="005950CE">
            <w:pPr>
              <w:rPr>
                <w:rFonts w:cs="Calibri"/>
                <w:sz w:val="20"/>
              </w:rPr>
            </w:pPr>
            <w:r w:rsidRPr="00A472C8">
              <w:rPr>
                <w:rFonts w:cs="Calibri"/>
                <w:sz w:val="20"/>
              </w:rPr>
              <w:t>LOAE</w:t>
            </w:r>
            <w:r w:rsidR="00B81DE0" w:rsidRPr="00A472C8">
              <w:rPr>
                <w:rFonts w:cs="Calibri"/>
                <w:sz w:val="20"/>
              </w:rPr>
              <w:t>L</w:t>
            </w:r>
            <w:r w:rsidRPr="00A472C8">
              <w:rPr>
                <w:rFonts w:cs="Calibri"/>
                <w:sz w:val="20"/>
              </w:rPr>
              <w:t xml:space="preserve"> </w:t>
            </w:r>
            <w:r w:rsidR="00B81DE0" w:rsidRPr="00A472C8">
              <w:rPr>
                <w:rFonts w:cs="Calibri"/>
                <w:sz w:val="20"/>
              </w:rPr>
              <w:t>=</w:t>
            </w:r>
            <w:r w:rsidRPr="00A472C8">
              <w:rPr>
                <w:rFonts w:cs="Calibri"/>
                <w:sz w:val="20"/>
              </w:rPr>
              <w:t>1</w:t>
            </w:r>
            <w:r w:rsidR="009361A3" w:rsidRPr="00A472C8">
              <w:rPr>
                <w:rFonts w:cs="Calibri"/>
                <w:sz w:val="20"/>
              </w:rPr>
              <w:t>,</w:t>
            </w:r>
            <w:r w:rsidRPr="00A472C8">
              <w:rPr>
                <w:rFonts w:cs="Calibri"/>
                <w:sz w:val="20"/>
              </w:rPr>
              <w:t>500 mg/kg-bw</w:t>
            </w:r>
            <w:r w:rsidR="00B81DE0" w:rsidRPr="00A472C8">
              <w:rPr>
                <w:rFonts w:cs="Calibri"/>
                <w:sz w:val="20"/>
              </w:rPr>
              <w:t xml:space="preserve"> based on mortality</w:t>
            </w:r>
          </w:p>
          <w:p w14:paraId="406D1344" w14:textId="77777777" w:rsidR="00B81DE0" w:rsidRPr="00A472C8" w:rsidRDefault="00B81DE0" w:rsidP="005950CE">
            <w:pPr>
              <w:rPr>
                <w:rFonts w:cs="Calibri"/>
                <w:sz w:val="20"/>
              </w:rPr>
            </w:pPr>
          </w:p>
          <w:p w14:paraId="64A567C2" w14:textId="1A362C39" w:rsidR="00B81DE0" w:rsidRPr="00A472C8" w:rsidRDefault="00B81DE0" w:rsidP="005950CE">
            <w:pPr>
              <w:rPr>
                <w:rFonts w:cs="Calibri"/>
                <w:sz w:val="20"/>
              </w:rPr>
            </w:pPr>
            <w:r w:rsidRPr="00A472C8">
              <w:rPr>
                <w:rFonts w:cs="Calibri"/>
                <w:sz w:val="20"/>
              </w:rPr>
              <w:t>Bodyweight reduction in all groups but recovered by day 2.</w:t>
            </w:r>
          </w:p>
        </w:tc>
      </w:tr>
      <w:tr w:rsidR="003B59D8" w:rsidRPr="00A472C8" w14:paraId="64426A11" w14:textId="77777777" w:rsidTr="002C5056">
        <w:trPr>
          <w:trHeight w:val="1330"/>
          <w:jc w:val="center"/>
        </w:trPr>
        <w:tc>
          <w:tcPr>
            <w:tcW w:w="2245" w:type="dxa"/>
          </w:tcPr>
          <w:p w14:paraId="3D8095F2" w14:textId="77777777" w:rsidR="003B59D8" w:rsidRPr="00A472C8" w:rsidRDefault="003B59D8" w:rsidP="005950CE">
            <w:pPr>
              <w:rPr>
                <w:rFonts w:cs="Calibri"/>
                <w:sz w:val="20"/>
                <w:lang w:val="en-GB"/>
              </w:rPr>
            </w:pPr>
            <w:r w:rsidRPr="00A472C8">
              <w:rPr>
                <w:rFonts w:cs="Calibri"/>
                <w:sz w:val="20"/>
                <w:lang w:val="en-GB"/>
              </w:rPr>
              <w:t>870.1100</w:t>
            </w:r>
          </w:p>
          <w:p w14:paraId="09053F6E" w14:textId="77777777" w:rsidR="003B59D8" w:rsidRPr="00A472C8" w:rsidRDefault="003B59D8" w:rsidP="005950CE">
            <w:pPr>
              <w:rPr>
                <w:rFonts w:cs="Calibri"/>
                <w:sz w:val="20"/>
                <w:lang w:val="en-GB"/>
              </w:rPr>
            </w:pPr>
            <w:r w:rsidRPr="00A472C8">
              <w:rPr>
                <w:rFonts w:cs="Calibri"/>
                <w:sz w:val="20"/>
                <w:lang w:val="en-GB"/>
              </w:rPr>
              <w:t xml:space="preserve">Acute – Mammalian Oral </w:t>
            </w:r>
          </w:p>
          <w:p w14:paraId="295F229F" w14:textId="77777777" w:rsidR="003B59D8" w:rsidRPr="00A472C8" w:rsidRDefault="003B59D8" w:rsidP="005950CE">
            <w:pPr>
              <w:rPr>
                <w:rFonts w:cs="Calibri"/>
                <w:sz w:val="20"/>
                <w:lang w:val="en-GB"/>
              </w:rPr>
            </w:pPr>
          </w:p>
          <w:p w14:paraId="41C0086D" w14:textId="0C6098B0" w:rsidR="003B59D8" w:rsidRPr="00A472C8" w:rsidRDefault="003B59D8" w:rsidP="005950CE">
            <w:pPr>
              <w:rPr>
                <w:rFonts w:cs="Calibri"/>
                <w:sz w:val="20"/>
                <w:lang w:val="en-GB"/>
              </w:rPr>
            </w:pPr>
            <w:r w:rsidRPr="00A472C8">
              <w:rPr>
                <w:rFonts w:cs="Calibri"/>
                <w:sz w:val="20"/>
                <w:lang w:val="en-GB"/>
              </w:rPr>
              <w:t>Mouse (</w:t>
            </w:r>
            <w:r w:rsidR="00EC7CBE" w:rsidRPr="00A472C8">
              <w:rPr>
                <w:rFonts w:cs="Calibri"/>
                <w:i/>
                <w:iCs/>
                <w:sz w:val="20"/>
                <w:lang w:val="en-GB"/>
              </w:rPr>
              <w:t>Mus muscul</w:t>
            </w:r>
            <w:r w:rsidR="00D3004B" w:rsidRPr="00A472C8">
              <w:rPr>
                <w:rFonts w:cs="Calibri"/>
                <w:i/>
                <w:iCs/>
                <w:sz w:val="20"/>
                <w:lang w:val="en-GB"/>
              </w:rPr>
              <w:t>us</w:t>
            </w:r>
            <w:r w:rsidRPr="00A472C8">
              <w:rPr>
                <w:rFonts w:cs="Calibri"/>
                <w:sz w:val="20"/>
                <w:lang w:val="en-GB"/>
              </w:rPr>
              <w:t>)</w:t>
            </w:r>
          </w:p>
        </w:tc>
        <w:tc>
          <w:tcPr>
            <w:tcW w:w="1890" w:type="dxa"/>
          </w:tcPr>
          <w:p w14:paraId="7F100F31" w14:textId="0F9F4BE4" w:rsidR="003B59D8" w:rsidRPr="00A472C8" w:rsidRDefault="003B59D8" w:rsidP="005950CE">
            <w:pPr>
              <w:rPr>
                <w:rFonts w:cs="Calibri"/>
                <w:sz w:val="20"/>
                <w:lang w:val="en-GB"/>
              </w:rPr>
            </w:pPr>
            <w:r w:rsidRPr="00A472C8">
              <w:rPr>
                <w:rFonts w:cs="Calibri"/>
                <w:sz w:val="20"/>
                <w:lang w:val="en-GB"/>
              </w:rPr>
              <w:t>4470331</w:t>
            </w:r>
            <w:r w:rsidR="000D047E" w:rsidRPr="00A472C8">
              <w:rPr>
                <w:rFonts w:cs="Calibri"/>
                <w:sz w:val="20"/>
                <w:lang w:val="en-GB"/>
              </w:rPr>
              <w:t>5</w:t>
            </w:r>
          </w:p>
          <w:p w14:paraId="2623C396" w14:textId="77777777" w:rsidR="003B59D8" w:rsidRPr="00A472C8" w:rsidRDefault="003B59D8" w:rsidP="005950CE">
            <w:pPr>
              <w:rPr>
                <w:rFonts w:cs="Calibri"/>
                <w:sz w:val="20"/>
                <w:lang w:val="en-GB"/>
              </w:rPr>
            </w:pPr>
          </w:p>
          <w:p w14:paraId="451323D7" w14:textId="71B68D16" w:rsidR="003B59D8" w:rsidRPr="00A472C8" w:rsidRDefault="009361A3" w:rsidP="005950CE">
            <w:pPr>
              <w:rPr>
                <w:rFonts w:cs="Calibri"/>
                <w:sz w:val="20"/>
                <w:lang w:val="en-GB"/>
              </w:rPr>
            </w:pPr>
            <w:r w:rsidRPr="00A472C8">
              <w:rPr>
                <w:rFonts w:cs="Calibri"/>
                <w:sz w:val="20"/>
                <w:lang w:val="en-GB"/>
              </w:rPr>
              <w:t>TGAI</w:t>
            </w:r>
            <w:r w:rsidR="003B59D8" w:rsidRPr="00A472C8">
              <w:rPr>
                <w:rFonts w:cs="Calibri"/>
                <w:sz w:val="20"/>
                <w:lang w:val="en-GB"/>
              </w:rPr>
              <w:t xml:space="preserve"> (98.6%)</w:t>
            </w:r>
          </w:p>
        </w:tc>
        <w:tc>
          <w:tcPr>
            <w:tcW w:w="5225" w:type="dxa"/>
          </w:tcPr>
          <w:p w14:paraId="0A52BA7D" w14:textId="1BDFCF8C" w:rsidR="003B59D8" w:rsidRPr="00A472C8" w:rsidRDefault="003B59D8" w:rsidP="005950CE">
            <w:pPr>
              <w:rPr>
                <w:rFonts w:cs="Calibri"/>
                <w:sz w:val="20"/>
              </w:rPr>
            </w:pPr>
            <w:r w:rsidRPr="00A472C8">
              <w:rPr>
                <w:rFonts w:cs="Calibri"/>
                <w:sz w:val="20"/>
              </w:rPr>
              <w:t>LD</w:t>
            </w:r>
            <w:r w:rsidRPr="00A472C8">
              <w:rPr>
                <w:rFonts w:cs="Calibri"/>
                <w:sz w:val="20"/>
                <w:vertAlign w:val="subscript"/>
              </w:rPr>
              <w:t>50</w:t>
            </w:r>
            <w:r w:rsidRPr="00A472C8">
              <w:rPr>
                <w:rFonts w:cs="Calibri"/>
                <w:sz w:val="20"/>
              </w:rPr>
              <w:t xml:space="preserve"> =</w:t>
            </w:r>
            <w:r w:rsidR="00CD4363" w:rsidRPr="00A472C8">
              <w:rPr>
                <w:rFonts w:cs="Calibri"/>
                <w:sz w:val="20"/>
              </w:rPr>
              <w:t xml:space="preserve"> </w:t>
            </w:r>
            <w:r w:rsidR="001815B5" w:rsidRPr="00A472C8">
              <w:rPr>
                <w:rFonts w:cs="Calibri"/>
                <w:sz w:val="20"/>
              </w:rPr>
              <w:t>783 mg/kg-bw (male)</w:t>
            </w:r>
          </w:p>
          <w:p w14:paraId="0942C90D" w14:textId="1C3D33EF" w:rsidR="001815B5" w:rsidRPr="00A472C8" w:rsidRDefault="001815B5" w:rsidP="001815B5">
            <w:pPr>
              <w:rPr>
                <w:rFonts w:cs="Calibri"/>
                <w:sz w:val="20"/>
              </w:rPr>
            </w:pPr>
            <w:r w:rsidRPr="00A472C8">
              <w:rPr>
                <w:rFonts w:cs="Calibri"/>
                <w:sz w:val="20"/>
              </w:rPr>
              <w:t>LD</w:t>
            </w:r>
            <w:r w:rsidRPr="00A472C8">
              <w:rPr>
                <w:rFonts w:cs="Calibri"/>
                <w:sz w:val="20"/>
                <w:vertAlign w:val="subscript"/>
              </w:rPr>
              <w:t>50</w:t>
            </w:r>
            <w:r w:rsidRPr="00A472C8">
              <w:rPr>
                <w:rFonts w:cs="Calibri"/>
                <w:sz w:val="20"/>
              </w:rPr>
              <w:t xml:space="preserve"> = 964 mg/kg-bw (female)</w:t>
            </w:r>
          </w:p>
          <w:p w14:paraId="22C8F68C" w14:textId="77777777" w:rsidR="003B59D8" w:rsidRPr="00A472C8" w:rsidRDefault="003B59D8" w:rsidP="005950CE">
            <w:pPr>
              <w:rPr>
                <w:rFonts w:cs="Calibri"/>
                <w:sz w:val="20"/>
              </w:rPr>
            </w:pPr>
          </w:p>
          <w:p w14:paraId="12A727FD" w14:textId="429B9177" w:rsidR="003B59D8" w:rsidRPr="00A472C8" w:rsidRDefault="003B59D8" w:rsidP="005950CE">
            <w:pPr>
              <w:rPr>
                <w:rFonts w:cs="Calibri"/>
                <w:sz w:val="20"/>
              </w:rPr>
            </w:pPr>
            <w:r w:rsidRPr="00A472C8">
              <w:rPr>
                <w:rFonts w:cs="Calibri"/>
                <w:sz w:val="20"/>
              </w:rPr>
              <w:t xml:space="preserve">NOAEL = </w:t>
            </w:r>
            <w:r w:rsidR="00215FA1" w:rsidRPr="00A472C8">
              <w:rPr>
                <w:rFonts w:cs="Calibri"/>
                <w:sz w:val="20"/>
              </w:rPr>
              <w:t>5</w:t>
            </w:r>
            <w:r w:rsidRPr="00A472C8">
              <w:rPr>
                <w:rFonts w:cs="Calibri"/>
                <w:sz w:val="20"/>
              </w:rPr>
              <w:t>00 mg/kg-bw</w:t>
            </w:r>
          </w:p>
          <w:p w14:paraId="31B5C132" w14:textId="48EBC3AD" w:rsidR="003B59D8" w:rsidRPr="00A472C8" w:rsidRDefault="003B59D8" w:rsidP="005950CE">
            <w:pPr>
              <w:rPr>
                <w:rFonts w:cs="Calibri"/>
                <w:sz w:val="20"/>
              </w:rPr>
            </w:pPr>
            <w:r w:rsidRPr="00A472C8">
              <w:rPr>
                <w:rFonts w:cs="Calibri"/>
                <w:sz w:val="20"/>
              </w:rPr>
              <w:t>LOAEL =</w:t>
            </w:r>
            <w:r w:rsidR="00215FA1" w:rsidRPr="00A472C8">
              <w:rPr>
                <w:rFonts w:cs="Calibri"/>
                <w:sz w:val="20"/>
              </w:rPr>
              <w:t>7</w:t>
            </w:r>
            <w:r w:rsidRPr="00A472C8">
              <w:rPr>
                <w:rFonts w:cs="Calibri"/>
                <w:sz w:val="20"/>
              </w:rPr>
              <w:t>00 mg/kg-bw based on mortality</w:t>
            </w:r>
          </w:p>
          <w:p w14:paraId="24C15C0E" w14:textId="77777777" w:rsidR="003B59D8" w:rsidRPr="00A472C8" w:rsidRDefault="003B59D8" w:rsidP="005950CE">
            <w:pPr>
              <w:rPr>
                <w:rFonts w:cs="Calibri"/>
                <w:sz w:val="20"/>
              </w:rPr>
            </w:pPr>
          </w:p>
          <w:p w14:paraId="28F5441A" w14:textId="2136EE7D" w:rsidR="003B59D8" w:rsidRPr="00A472C8" w:rsidRDefault="003B59D8" w:rsidP="005950CE">
            <w:pPr>
              <w:rPr>
                <w:rFonts w:cs="Calibri"/>
                <w:sz w:val="20"/>
              </w:rPr>
            </w:pPr>
            <w:r w:rsidRPr="00A472C8">
              <w:rPr>
                <w:rFonts w:cs="Calibri"/>
                <w:sz w:val="20"/>
              </w:rPr>
              <w:t xml:space="preserve">Bodyweight reduction in all </w:t>
            </w:r>
            <w:r w:rsidR="007F7C5B" w:rsidRPr="00A472C8">
              <w:rPr>
                <w:rFonts w:cs="Calibri"/>
                <w:sz w:val="20"/>
              </w:rPr>
              <w:t xml:space="preserve">females </w:t>
            </w:r>
            <w:r w:rsidRPr="00A472C8">
              <w:rPr>
                <w:rFonts w:cs="Calibri"/>
                <w:sz w:val="20"/>
              </w:rPr>
              <w:t>but recovered by day 2.</w:t>
            </w:r>
          </w:p>
        </w:tc>
      </w:tr>
    </w:tbl>
    <w:p w14:paraId="338ED6E2" w14:textId="77777777" w:rsidR="0039641B" w:rsidRPr="00A472C8" w:rsidRDefault="0039641B" w:rsidP="001A0378">
      <w:pPr>
        <w:rPr>
          <w:rFonts w:cs="Calibri"/>
        </w:rPr>
      </w:pPr>
    </w:p>
    <w:p w14:paraId="1547C39C" w14:textId="77777777" w:rsidR="00CD2A08" w:rsidRPr="00A472C8" w:rsidRDefault="00CD2A08" w:rsidP="006A6DEA">
      <w:pPr>
        <w:rPr>
          <w:rFonts w:cs="Calibri"/>
          <w:szCs w:val="22"/>
        </w:rPr>
      </w:pPr>
    </w:p>
    <w:p w14:paraId="7D27FBEE" w14:textId="222FBC4E" w:rsidR="00CD2A08" w:rsidRPr="00C10DEC" w:rsidRDefault="00CD2A08" w:rsidP="001A0378">
      <w:pPr>
        <w:pStyle w:val="Heading2"/>
        <w:rPr>
          <w:color w:val="4472C4" w:themeColor="accent5"/>
        </w:rPr>
      </w:pPr>
      <w:bookmarkStart w:id="130" w:name="_Toc434489114"/>
      <w:bookmarkStart w:id="131" w:name="_Toc80616221"/>
      <w:r w:rsidRPr="00C10DEC">
        <w:rPr>
          <w:color w:val="4472C4" w:themeColor="accent5"/>
        </w:rPr>
        <w:t>Effects on Growth</w:t>
      </w:r>
      <w:r w:rsidR="001A0378" w:rsidRPr="00C10DEC">
        <w:rPr>
          <w:color w:val="4472C4" w:themeColor="accent5"/>
        </w:rPr>
        <w:t xml:space="preserve"> and Reproduction </w:t>
      </w:r>
      <w:r w:rsidRPr="00C10DEC">
        <w:rPr>
          <w:color w:val="4472C4" w:themeColor="accent5"/>
        </w:rPr>
        <w:t>of Mammals</w:t>
      </w:r>
      <w:bookmarkEnd w:id="130"/>
      <w:bookmarkEnd w:id="131"/>
      <w:r w:rsidRPr="00C10DEC">
        <w:rPr>
          <w:color w:val="4472C4" w:themeColor="accent5"/>
        </w:rPr>
        <w:t xml:space="preserve"> </w:t>
      </w:r>
    </w:p>
    <w:p w14:paraId="1C57BFD9" w14:textId="6D67B48E" w:rsidR="001A0378" w:rsidRPr="00A472C8" w:rsidRDefault="001A0378" w:rsidP="001A0378">
      <w:pPr>
        <w:rPr>
          <w:rFonts w:cs="Calibri"/>
        </w:rPr>
      </w:pPr>
    </w:p>
    <w:p w14:paraId="5A42EC83" w14:textId="3323B84C" w:rsidR="00647AFC" w:rsidRPr="00A472C8" w:rsidRDefault="001A0378" w:rsidP="007A4FB8">
      <w:pPr>
        <w:autoSpaceDE w:val="0"/>
        <w:autoSpaceDN w:val="0"/>
        <w:adjustRightInd w:val="0"/>
        <w:rPr>
          <w:rFonts w:cs="Calibri"/>
        </w:rPr>
      </w:pPr>
      <w:r w:rsidRPr="00A472C8">
        <w:rPr>
          <w:rFonts w:cs="Calibri"/>
        </w:rPr>
        <w:t xml:space="preserve">Reproductive and developmental mammalian toxicity studies provide adequate toxicity data on chronic developmental and reproductive effects of </w:t>
      </w:r>
      <w:r w:rsidR="00647AFC" w:rsidRPr="00A472C8">
        <w:rPr>
          <w:rFonts w:cs="Calibri"/>
        </w:rPr>
        <w:t>thiamethoxam</w:t>
      </w:r>
      <w:r w:rsidRPr="00A472C8">
        <w:rPr>
          <w:rFonts w:cs="Calibri"/>
        </w:rPr>
        <w:t xml:space="preserve"> (</w:t>
      </w:r>
      <w:r w:rsidR="004E4B93" w:rsidRPr="004E4B93">
        <w:rPr>
          <w:rFonts w:cs="Calibri"/>
          <w:b/>
          <w:bCs/>
        </w:rPr>
        <w:fldChar w:fldCharType="begin"/>
      </w:r>
      <w:r w:rsidR="004E4B93" w:rsidRPr="004E4B93">
        <w:rPr>
          <w:rFonts w:cs="Calibri"/>
          <w:b/>
          <w:bCs/>
        </w:rPr>
        <w:instrText xml:space="preserve"> REF _Ref80616772 \h </w:instrText>
      </w:r>
      <w:r w:rsidR="004E4B93">
        <w:rPr>
          <w:rFonts w:cs="Calibri"/>
          <w:b/>
          <w:bCs/>
        </w:rPr>
        <w:instrText xml:space="preserve"> \* MERGEFORMAT </w:instrText>
      </w:r>
      <w:r w:rsidR="004E4B93" w:rsidRPr="004E4B93">
        <w:rPr>
          <w:rFonts w:cs="Calibri"/>
          <w:b/>
          <w:bCs/>
        </w:rPr>
      </w:r>
      <w:r w:rsidR="004E4B93" w:rsidRPr="004E4B93">
        <w:rPr>
          <w:rFonts w:cs="Calibri"/>
          <w:b/>
          <w:bCs/>
        </w:rPr>
        <w:fldChar w:fldCharType="separate"/>
      </w:r>
      <w:r w:rsidR="004E4B93" w:rsidRPr="004E4B93">
        <w:rPr>
          <w:rFonts w:cs="Calibri"/>
          <w:b/>
          <w:bCs/>
        </w:rPr>
        <w:t>Table 2-22</w:t>
      </w:r>
      <w:r w:rsidR="004E4B93" w:rsidRPr="004E4B93">
        <w:rPr>
          <w:rFonts w:cs="Calibri"/>
          <w:b/>
          <w:bCs/>
        </w:rPr>
        <w:fldChar w:fldCharType="end"/>
      </w:r>
      <w:r w:rsidRPr="00A472C8">
        <w:rPr>
          <w:rFonts w:cs="Calibri"/>
        </w:rPr>
        <w:t xml:space="preserve">). </w:t>
      </w:r>
      <w:r w:rsidR="00647AFC" w:rsidRPr="00A472C8">
        <w:rPr>
          <w:rFonts w:cs="Calibri"/>
        </w:rPr>
        <w:t>In a 2-generation reproduction study, body weight gain (parents) was slightly lower in the 2</w:t>
      </w:r>
      <w:r w:rsidR="009361A3" w:rsidRPr="00A472C8">
        <w:rPr>
          <w:rFonts w:cs="Calibri"/>
        </w:rPr>
        <w:t>,</w:t>
      </w:r>
      <w:r w:rsidR="00647AFC" w:rsidRPr="00A472C8">
        <w:rPr>
          <w:rFonts w:cs="Calibri"/>
        </w:rPr>
        <w:t xml:space="preserve">500 </w:t>
      </w:r>
      <w:r w:rsidR="008C79B5" w:rsidRPr="00A472C8">
        <w:rPr>
          <w:rFonts w:cs="Calibri"/>
        </w:rPr>
        <w:t xml:space="preserve">mg/kg-food </w:t>
      </w:r>
      <w:r w:rsidR="00647AFC" w:rsidRPr="00A472C8">
        <w:rPr>
          <w:rFonts w:cs="Calibri"/>
        </w:rPr>
        <w:t xml:space="preserve">group during the first </w:t>
      </w:r>
      <w:r w:rsidR="009361A3" w:rsidRPr="00A472C8">
        <w:rPr>
          <w:rFonts w:cs="Calibri"/>
        </w:rPr>
        <w:t>six</w:t>
      </w:r>
      <w:r w:rsidR="00647AFC" w:rsidRPr="00A472C8">
        <w:rPr>
          <w:rFonts w:cs="Calibri"/>
        </w:rPr>
        <w:t xml:space="preserve"> weeks of the study, and F</w:t>
      </w:r>
      <w:r w:rsidR="00647AFC" w:rsidRPr="00A472C8">
        <w:rPr>
          <w:rFonts w:cs="Calibri"/>
          <w:sz w:val="14"/>
          <w:szCs w:val="14"/>
        </w:rPr>
        <w:t xml:space="preserve">0 </w:t>
      </w:r>
      <w:r w:rsidR="00647AFC" w:rsidRPr="00A472C8">
        <w:rPr>
          <w:rFonts w:cs="Calibri"/>
        </w:rPr>
        <w:t>and F</w:t>
      </w:r>
      <w:r w:rsidR="00647AFC" w:rsidRPr="00A472C8">
        <w:rPr>
          <w:rFonts w:cs="Calibri"/>
          <w:sz w:val="14"/>
          <w:szCs w:val="14"/>
        </w:rPr>
        <w:t xml:space="preserve">1 </w:t>
      </w:r>
      <w:r w:rsidR="00647AFC" w:rsidRPr="00A472C8">
        <w:rPr>
          <w:rFonts w:cs="Calibri"/>
        </w:rPr>
        <w:t>generations, in males only. However, the</w:t>
      </w:r>
      <w:r w:rsidR="00155E47" w:rsidRPr="00A472C8">
        <w:rPr>
          <w:rFonts w:cs="Calibri"/>
        </w:rPr>
        <w:t xml:space="preserve"> </w:t>
      </w:r>
      <w:r w:rsidR="00647AFC" w:rsidRPr="00A472C8">
        <w:rPr>
          <w:rFonts w:cs="Calibri"/>
        </w:rPr>
        <w:t>effect was marginal and was not considered to be toxicologically significant. Decreased testis weight was</w:t>
      </w:r>
      <w:r w:rsidR="00155E47" w:rsidRPr="00A472C8">
        <w:rPr>
          <w:rFonts w:cs="Calibri"/>
        </w:rPr>
        <w:t xml:space="preserve"> </w:t>
      </w:r>
      <w:r w:rsidR="00647AFC" w:rsidRPr="00A472C8">
        <w:rPr>
          <w:rFonts w:cs="Calibri"/>
        </w:rPr>
        <w:t>observed in the F</w:t>
      </w:r>
      <w:r w:rsidR="00647AFC" w:rsidRPr="00A472C8">
        <w:rPr>
          <w:rFonts w:cs="Calibri"/>
          <w:sz w:val="14"/>
          <w:szCs w:val="14"/>
        </w:rPr>
        <w:t xml:space="preserve">1 </w:t>
      </w:r>
      <w:r w:rsidR="00647AFC" w:rsidRPr="00A472C8">
        <w:rPr>
          <w:rFonts w:cs="Calibri"/>
        </w:rPr>
        <w:t>generation at 2</w:t>
      </w:r>
      <w:r w:rsidR="009361A3" w:rsidRPr="00A472C8">
        <w:rPr>
          <w:rFonts w:cs="Calibri"/>
        </w:rPr>
        <w:t>,</w:t>
      </w:r>
      <w:r w:rsidR="00647AFC" w:rsidRPr="00A472C8">
        <w:rPr>
          <w:rFonts w:cs="Calibri"/>
        </w:rPr>
        <w:t xml:space="preserve">500 </w:t>
      </w:r>
      <w:r w:rsidR="008C79B5" w:rsidRPr="00A472C8">
        <w:rPr>
          <w:rFonts w:cs="Calibri"/>
        </w:rPr>
        <w:t>mg/kg-food</w:t>
      </w:r>
      <w:r w:rsidR="00647AFC" w:rsidRPr="00A472C8">
        <w:rPr>
          <w:rFonts w:cs="Calibri"/>
        </w:rPr>
        <w:t>, and increased incidence and severity of tubular atrophy was</w:t>
      </w:r>
      <w:r w:rsidR="00155E47" w:rsidRPr="00A472C8">
        <w:rPr>
          <w:rFonts w:cs="Calibri"/>
        </w:rPr>
        <w:t xml:space="preserve"> </w:t>
      </w:r>
      <w:r w:rsidR="00647AFC" w:rsidRPr="00A472C8">
        <w:rPr>
          <w:rFonts w:cs="Calibri"/>
        </w:rPr>
        <w:t>observed in the testes in the F</w:t>
      </w:r>
      <w:r w:rsidR="00647AFC" w:rsidRPr="00A472C8">
        <w:rPr>
          <w:rFonts w:cs="Calibri"/>
          <w:sz w:val="14"/>
          <w:szCs w:val="14"/>
        </w:rPr>
        <w:t xml:space="preserve">1 </w:t>
      </w:r>
      <w:r w:rsidR="00647AFC" w:rsidRPr="00A472C8">
        <w:rPr>
          <w:rFonts w:cs="Calibri"/>
        </w:rPr>
        <w:t xml:space="preserve">generation at 30 </w:t>
      </w:r>
      <w:r w:rsidR="008C79B5" w:rsidRPr="00A472C8">
        <w:rPr>
          <w:rFonts w:cs="Calibri"/>
        </w:rPr>
        <w:t xml:space="preserve">mg/kg-food </w:t>
      </w:r>
      <w:r w:rsidR="00647AFC" w:rsidRPr="00A472C8">
        <w:rPr>
          <w:rFonts w:cs="Calibri"/>
        </w:rPr>
        <w:t>and above. There were no</w:t>
      </w:r>
      <w:r w:rsidR="00155E47" w:rsidRPr="00A472C8">
        <w:rPr>
          <w:rFonts w:cs="Calibri"/>
        </w:rPr>
        <w:t xml:space="preserve"> </w:t>
      </w:r>
      <w:r w:rsidR="00647AFC" w:rsidRPr="00A472C8">
        <w:rPr>
          <w:rFonts w:cs="Calibri"/>
        </w:rPr>
        <w:t>other adverse, treatment-related effects on reproductive parameters (mating, gestation, fertility,</w:t>
      </w:r>
      <w:r w:rsidR="00155E47" w:rsidRPr="00A472C8">
        <w:rPr>
          <w:rFonts w:cs="Calibri"/>
        </w:rPr>
        <w:t xml:space="preserve"> </w:t>
      </w:r>
      <w:r w:rsidR="00647AFC" w:rsidRPr="00A472C8">
        <w:rPr>
          <w:rFonts w:cs="Calibri"/>
        </w:rPr>
        <w:t>viability) noted at any dose level tested for the parents.</w:t>
      </w:r>
      <w:r w:rsidR="00A8012B" w:rsidRPr="00A472C8">
        <w:rPr>
          <w:rFonts w:cs="Calibri"/>
        </w:rPr>
        <w:t xml:space="preserve"> </w:t>
      </w:r>
      <w:r w:rsidR="00647AFC" w:rsidRPr="00A472C8">
        <w:rPr>
          <w:rFonts w:cs="Calibri"/>
        </w:rPr>
        <w:t>For offspring, body weight gain was lower in the 2</w:t>
      </w:r>
      <w:r w:rsidR="007D3682" w:rsidRPr="00A472C8">
        <w:rPr>
          <w:rFonts w:cs="Calibri"/>
        </w:rPr>
        <w:t>,</w:t>
      </w:r>
      <w:r w:rsidR="00647AFC" w:rsidRPr="00A472C8">
        <w:rPr>
          <w:rFonts w:cs="Calibri"/>
        </w:rPr>
        <w:t xml:space="preserve">500 </w:t>
      </w:r>
      <w:r w:rsidR="008C79B5" w:rsidRPr="00A472C8">
        <w:rPr>
          <w:rFonts w:cs="Calibri"/>
        </w:rPr>
        <w:t xml:space="preserve">mg/kg-food </w:t>
      </w:r>
      <w:r w:rsidR="00647AFC" w:rsidRPr="00A472C8">
        <w:rPr>
          <w:rFonts w:cs="Calibri"/>
        </w:rPr>
        <w:t>group during the lactation period in the F</w:t>
      </w:r>
      <w:r w:rsidR="00647AFC" w:rsidRPr="00A472C8">
        <w:rPr>
          <w:rFonts w:cs="Calibri"/>
          <w:sz w:val="14"/>
          <w:szCs w:val="14"/>
        </w:rPr>
        <w:t>1a</w:t>
      </w:r>
      <w:r w:rsidR="00647AFC" w:rsidRPr="00A472C8">
        <w:rPr>
          <w:rFonts w:cs="Calibri"/>
        </w:rPr>
        <w:t>,</w:t>
      </w:r>
      <w:r w:rsidR="00155E47" w:rsidRPr="00A472C8">
        <w:rPr>
          <w:rFonts w:cs="Calibri"/>
        </w:rPr>
        <w:t xml:space="preserve"> </w:t>
      </w:r>
      <w:r w:rsidR="00647AFC" w:rsidRPr="00A472C8">
        <w:rPr>
          <w:rFonts w:cs="Calibri"/>
        </w:rPr>
        <w:t>F</w:t>
      </w:r>
      <w:r w:rsidR="00647AFC" w:rsidRPr="00A472C8">
        <w:rPr>
          <w:rFonts w:cs="Calibri"/>
          <w:sz w:val="14"/>
          <w:szCs w:val="14"/>
        </w:rPr>
        <w:t>1b</w:t>
      </w:r>
      <w:r w:rsidR="00647AFC" w:rsidRPr="00A472C8">
        <w:rPr>
          <w:rFonts w:cs="Calibri"/>
        </w:rPr>
        <w:t>, F</w:t>
      </w:r>
      <w:r w:rsidR="00647AFC" w:rsidRPr="00A472C8">
        <w:rPr>
          <w:rFonts w:cs="Calibri"/>
          <w:sz w:val="14"/>
          <w:szCs w:val="14"/>
        </w:rPr>
        <w:t xml:space="preserve">2a </w:t>
      </w:r>
      <w:r w:rsidR="00647AFC" w:rsidRPr="00A472C8">
        <w:rPr>
          <w:rFonts w:cs="Calibri"/>
        </w:rPr>
        <w:t>and F</w:t>
      </w:r>
      <w:r w:rsidR="00647AFC" w:rsidRPr="00A472C8">
        <w:rPr>
          <w:rFonts w:cs="Calibri"/>
          <w:sz w:val="14"/>
          <w:szCs w:val="14"/>
        </w:rPr>
        <w:t xml:space="preserve">2b </w:t>
      </w:r>
      <w:r w:rsidR="00647AFC" w:rsidRPr="00A472C8">
        <w:rPr>
          <w:rFonts w:cs="Calibri"/>
        </w:rPr>
        <w:t>litters, both sexes, resulting in lower body weights on days 7, 14 and/or 21 postpartum.</w:t>
      </w:r>
      <w:r w:rsidR="00023763" w:rsidRPr="00A472C8">
        <w:rPr>
          <w:rFonts w:cs="Calibri"/>
        </w:rPr>
        <w:t xml:space="preserve"> </w:t>
      </w:r>
      <w:r w:rsidR="00647AFC" w:rsidRPr="00A472C8">
        <w:rPr>
          <w:rFonts w:cs="Calibri"/>
        </w:rPr>
        <w:t>Slightly lower body weight gains and body weights (days 7, 14 and/or 21 postpartum) were also noted in</w:t>
      </w:r>
      <w:r w:rsidR="007A4FB8" w:rsidRPr="00A472C8">
        <w:rPr>
          <w:rFonts w:cs="Calibri"/>
        </w:rPr>
        <w:t xml:space="preserve"> </w:t>
      </w:r>
      <w:r w:rsidR="00647AFC" w:rsidRPr="00A472C8">
        <w:rPr>
          <w:rFonts w:cs="Calibri"/>
        </w:rPr>
        <w:t>the 1</w:t>
      </w:r>
      <w:r w:rsidR="007D3682" w:rsidRPr="00A472C8">
        <w:rPr>
          <w:rFonts w:cs="Calibri"/>
        </w:rPr>
        <w:t>,</w:t>
      </w:r>
      <w:r w:rsidR="00647AFC" w:rsidRPr="00A472C8">
        <w:rPr>
          <w:rFonts w:cs="Calibri"/>
        </w:rPr>
        <w:t xml:space="preserve">000 </w:t>
      </w:r>
      <w:r w:rsidR="008C79B5" w:rsidRPr="00A472C8">
        <w:rPr>
          <w:rFonts w:cs="Calibri"/>
        </w:rPr>
        <w:t xml:space="preserve">mg/kg-food </w:t>
      </w:r>
      <w:r w:rsidR="00647AFC" w:rsidRPr="00A472C8">
        <w:rPr>
          <w:rFonts w:cs="Calibri"/>
        </w:rPr>
        <w:t>group for F</w:t>
      </w:r>
      <w:r w:rsidR="00647AFC" w:rsidRPr="00A472C8">
        <w:rPr>
          <w:rFonts w:cs="Calibri"/>
          <w:sz w:val="14"/>
          <w:szCs w:val="14"/>
        </w:rPr>
        <w:t xml:space="preserve">2a </w:t>
      </w:r>
      <w:r w:rsidR="00647AFC" w:rsidRPr="00A472C8">
        <w:rPr>
          <w:rFonts w:cs="Calibri"/>
        </w:rPr>
        <w:t>and F</w:t>
      </w:r>
      <w:r w:rsidR="00647AFC" w:rsidRPr="00A472C8">
        <w:rPr>
          <w:rFonts w:cs="Calibri"/>
          <w:sz w:val="14"/>
          <w:szCs w:val="14"/>
        </w:rPr>
        <w:t xml:space="preserve">2b </w:t>
      </w:r>
      <w:r w:rsidR="00647AFC" w:rsidRPr="00A472C8">
        <w:rPr>
          <w:rFonts w:cs="Calibri"/>
        </w:rPr>
        <w:t>females. However, the effect was marginal (</w:t>
      </w:r>
      <w:r w:rsidR="00647AFC" w:rsidRPr="00A472C8">
        <w:rPr>
          <w:rFonts w:eastAsia="SymbolMT" w:cs="Calibri"/>
        </w:rPr>
        <w:t>≤</w:t>
      </w:r>
      <w:r w:rsidR="00647AFC" w:rsidRPr="00A472C8">
        <w:rPr>
          <w:rFonts w:cs="Calibri"/>
        </w:rPr>
        <w:t>8% lower than the</w:t>
      </w:r>
      <w:r w:rsidR="007A4FB8" w:rsidRPr="00A472C8">
        <w:rPr>
          <w:rFonts w:cs="Calibri"/>
        </w:rPr>
        <w:t xml:space="preserve"> </w:t>
      </w:r>
      <w:r w:rsidR="00647AFC" w:rsidRPr="00A472C8">
        <w:rPr>
          <w:rFonts w:cs="Calibri"/>
        </w:rPr>
        <w:t>control group values), F</w:t>
      </w:r>
      <w:r w:rsidR="00647AFC" w:rsidRPr="00A472C8">
        <w:rPr>
          <w:rFonts w:cs="Calibri"/>
          <w:sz w:val="14"/>
          <w:szCs w:val="14"/>
        </w:rPr>
        <w:t xml:space="preserve">1a </w:t>
      </w:r>
      <w:r w:rsidR="00647AFC" w:rsidRPr="00A472C8">
        <w:rPr>
          <w:rFonts w:cs="Calibri"/>
        </w:rPr>
        <w:t>and F</w:t>
      </w:r>
      <w:r w:rsidR="00647AFC" w:rsidRPr="00A472C8">
        <w:rPr>
          <w:rFonts w:cs="Calibri"/>
          <w:sz w:val="14"/>
          <w:szCs w:val="14"/>
        </w:rPr>
        <w:t xml:space="preserve">1b </w:t>
      </w:r>
      <w:r w:rsidR="00647AFC" w:rsidRPr="00A472C8">
        <w:rPr>
          <w:rFonts w:cs="Calibri"/>
        </w:rPr>
        <w:t>pups were not affected and males were not affected, and so this</w:t>
      </w:r>
      <w:r w:rsidR="007A4FB8" w:rsidRPr="00A472C8">
        <w:rPr>
          <w:rFonts w:cs="Calibri"/>
        </w:rPr>
        <w:t xml:space="preserve"> </w:t>
      </w:r>
      <w:r w:rsidR="00647AFC" w:rsidRPr="00A472C8">
        <w:rPr>
          <w:rFonts w:cs="Calibri"/>
        </w:rPr>
        <w:t>finding was not considered to be toxicologically significant. Based on reduced body weight gain during</w:t>
      </w:r>
      <w:r w:rsidR="007A4FB8" w:rsidRPr="00A472C8">
        <w:rPr>
          <w:rFonts w:cs="Calibri"/>
        </w:rPr>
        <w:t xml:space="preserve"> </w:t>
      </w:r>
      <w:r w:rsidR="00647AFC" w:rsidRPr="00A472C8">
        <w:rPr>
          <w:rFonts w:cs="Calibri"/>
        </w:rPr>
        <w:t>the lactation period in all litters, the NOAEL was determined to be 1</w:t>
      </w:r>
      <w:r w:rsidR="007D3682" w:rsidRPr="00A472C8">
        <w:rPr>
          <w:rFonts w:cs="Calibri"/>
        </w:rPr>
        <w:t>,</w:t>
      </w:r>
      <w:r w:rsidR="00647AFC" w:rsidRPr="00A472C8">
        <w:rPr>
          <w:rFonts w:cs="Calibri"/>
        </w:rPr>
        <w:t xml:space="preserve">000 </w:t>
      </w:r>
      <w:r w:rsidR="001D11D3" w:rsidRPr="00A472C8">
        <w:rPr>
          <w:rFonts w:cs="Calibri"/>
        </w:rPr>
        <w:t xml:space="preserve">mg/kg-food </w:t>
      </w:r>
      <w:r w:rsidR="00647AFC" w:rsidRPr="00A472C8">
        <w:rPr>
          <w:rFonts w:cs="Calibri"/>
        </w:rPr>
        <w:t>(61 mg/kg bw/day in males</w:t>
      </w:r>
      <w:r w:rsidR="007A4FB8" w:rsidRPr="00A472C8">
        <w:rPr>
          <w:rFonts w:cs="Calibri"/>
        </w:rPr>
        <w:t xml:space="preserve"> </w:t>
      </w:r>
      <w:r w:rsidR="00647AFC" w:rsidRPr="00A472C8">
        <w:rPr>
          <w:rFonts w:cs="Calibri"/>
        </w:rPr>
        <w:t>and 79 mg/kg bw/day in females).</w:t>
      </w:r>
    </w:p>
    <w:p w14:paraId="3D61BE34" w14:textId="5478454A" w:rsidR="000A5A44" w:rsidRPr="00A472C8" w:rsidRDefault="000A5A44" w:rsidP="009C35DF">
      <w:pPr>
        <w:autoSpaceDE w:val="0"/>
        <w:autoSpaceDN w:val="0"/>
        <w:rPr>
          <w:rFonts w:cs="Calibri"/>
        </w:rPr>
      </w:pPr>
    </w:p>
    <w:p w14:paraId="7550F2CC" w14:textId="420B4DC7" w:rsidR="0065490B" w:rsidRPr="00A472C8" w:rsidRDefault="0065490B" w:rsidP="0065490B">
      <w:pPr>
        <w:autoSpaceDE w:val="0"/>
        <w:autoSpaceDN w:val="0"/>
        <w:adjustRightInd w:val="0"/>
        <w:rPr>
          <w:rFonts w:cs="Calibri"/>
          <w:color w:val="auto"/>
          <w:szCs w:val="22"/>
        </w:rPr>
      </w:pPr>
      <w:r w:rsidRPr="00A472C8">
        <w:rPr>
          <w:rFonts w:cs="Calibri"/>
          <w:color w:val="auto"/>
          <w:szCs w:val="22"/>
        </w:rPr>
        <w:t>In</w:t>
      </w:r>
      <w:r w:rsidRPr="00A472C8">
        <w:rPr>
          <w:rFonts w:cs="Calibri"/>
        </w:rPr>
        <w:t xml:space="preserve"> t</w:t>
      </w:r>
      <w:r w:rsidRPr="00A472C8">
        <w:rPr>
          <w:rFonts w:cs="Calibri"/>
          <w:color w:val="auto"/>
          <w:szCs w:val="22"/>
        </w:rPr>
        <w:t>he rat and rabbit developmenta</w:t>
      </w:r>
      <w:r w:rsidRPr="00A472C8">
        <w:rPr>
          <w:rFonts w:cs="Calibri"/>
        </w:rPr>
        <w:t xml:space="preserve">l </w:t>
      </w:r>
      <w:r w:rsidRPr="00A472C8">
        <w:rPr>
          <w:rFonts w:cs="Calibri"/>
          <w:color w:val="auto"/>
          <w:szCs w:val="22"/>
        </w:rPr>
        <w:t>studies, there were decreases</w:t>
      </w:r>
      <w:r w:rsidRPr="00A472C8">
        <w:rPr>
          <w:rFonts w:cs="Calibri"/>
        </w:rPr>
        <w:t xml:space="preserve"> </w:t>
      </w:r>
      <w:r w:rsidRPr="00A472C8">
        <w:rPr>
          <w:rFonts w:cs="Calibri"/>
          <w:color w:val="auto"/>
          <w:szCs w:val="22"/>
        </w:rPr>
        <w:t>in</w:t>
      </w:r>
      <w:r w:rsidRPr="00A472C8">
        <w:rPr>
          <w:rFonts w:cs="Calibri"/>
        </w:rPr>
        <w:t xml:space="preserve"> </w:t>
      </w:r>
      <w:r w:rsidRPr="00A472C8">
        <w:rPr>
          <w:rFonts w:cs="Calibri"/>
          <w:color w:val="auto"/>
          <w:szCs w:val="22"/>
        </w:rPr>
        <w:t>body weights and so</w:t>
      </w:r>
      <w:r w:rsidRPr="00A472C8">
        <w:rPr>
          <w:rFonts w:cs="Calibri"/>
        </w:rPr>
        <w:t>m</w:t>
      </w:r>
      <w:r w:rsidRPr="00A472C8">
        <w:rPr>
          <w:rFonts w:cs="Calibri"/>
          <w:color w:val="auto"/>
          <w:szCs w:val="22"/>
        </w:rPr>
        <w:t>e</w:t>
      </w:r>
      <w:r w:rsidRPr="00A472C8">
        <w:rPr>
          <w:rFonts w:cs="Calibri"/>
        </w:rPr>
        <w:t xml:space="preserve"> </w:t>
      </w:r>
      <w:r w:rsidRPr="00A472C8">
        <w:rPr>
          <w:rFonts w:cs="Calibri"/>
          <w:color w:val="auto"/>
          <w:szCs w:val="22"/>
        </w:rPr>
        <w:t>sk</w:t>
      </w:r>
      <w:r w:rsidRPr="00A472C8">
        <w:rPr>
          <w:rFonts w:cs="Calibri"/>
        </w:rPr>
        <w:t>e</w:t>
      </w:r>
      <w:r w:rsidRPr="00A472C8">
        <w:rPr>
          <w:rFonts w:cs="Calibri"/>
          <w:color w:val="auto"/>
          <w:szCs w:val="22"/>
        </w:rPr>
        <w:t>le</w:t>
      </w:r>
      <w:r w:rsidRPr="00A472C8">
        <w:rPr>
          <w:rFonts w:cs="Calibri"/>
        </w:rPr>
        <w:t>ta</w:t>
      </w:r>
      <w:r w:rsidRPr="00A472C8">
        <w:rPr>
          <w:rFonts w:cs="Calibri"/>
          <w:color w:val="auto"/>
          <w:szCs w:val="22"/>
        </w:rPr>
        <w:t>l anomalies</w:t>
      </w:r>
      <w:r w:rsidR="000726FB" w:rsidRPr="00A472C8">
        <w:rPr>
          <w:rFonts w:cs="Calibri"/>
          <w:color w:val="auto"/>
          <w:szCs w:val="22"/>
        </w:rPr>
        <w:t xml:space="preserve"> observed in offspring</w:t>
      </w:r>
      <w:r w:rsidRPr="00A472C8">
        <w:rPr>
          <w:rFonts w:cs="Calibri"/>
        </w:rPr>
        <w:t xml:space="preserve">. </w:t>
      </w:r>
      <w:r w:rsidRPr="00A472C8">
        <w:rPr>
          <w:rFonts w:cs="Calibri"/>
          <w:color w:val="auto"/>
          <w:szCs w:val="22"/>
        </w:rPr>
        <w:t>I</w:t>
      </w:r>
      <w:r w:rsidRPr="00A472C8">
        <w:rPr>
          <w:rFonts w:cs="Calibri"/>
        </w:rPr>
        <w:t xml:space="preserve">n </w:t>
      </w:r>
      <w:r w:rsidRPr="00A472C8">
        <w:rPr>
          <w:rFonts w:cs="Calibri"/>
          <w:color w:val="auto"/>
          <w:szCs w:val="22"/>
        </w:rPr>
        <w:t>the rat developme</w:t>
      </w:r>
      <w:r w:rsidRPr="00A472C8">
        <w:rPr>
          <w:rFonts w:cs="Calibri"/>
        </w:rPr>
        <w:t>nt</w:t>
      </w:r>
      <w:r w:rsidRPr="00A472C8">
        <w:rPr>
          <w:rFonts w:cs="Calibri"/>
          <w:color w:val="auto"/>
          <w:szCs w:val="22"/>
        </w:rPr>
        <w:t>al</w:t>
      </w:r>
      <w:r w:rsidRPr="00A472C8">
        <w:rPr>
          <w:rFonts w:cs="Calibri"/>
        </w:rPr>
        <w:t xml:space="preserve"> </w:t>
      </w:r>
      <w:r w:rsidRPr="00A472C8">
        <w:rPr>
          <w:rFonts w:cs="Calibri"/>
          <w:color w:val="auto"/>
          <w:szCs w:val="22"/>
        </w:rPr>
        <w:t>neurotoxicity study,</w:t>
      </w:r>
      <w:r w:rsidRPr="00A472C8">
        <w:rPr>
          <w:rFonts w:cs="Calibri"/>
        </w:rPr>
        <w:t xml:space="preserve"> </w:t>
      </w:r>
      <w:r w:rsidRPr="00A472C8">
        <w:rPr>
          <w:rFonts w:cs="Calibri"/>
          <w:color w:val="auto"/>
          <w:szCs w:val="22"/>
        </w:rPr>
        <w:t xml:space="preserve">reduced </w:t>
      </w:r>
      <w:r w:rsidRPr="00A472C8">
        <w:rPr>
          <w:rFonts w:cs="Calibri"/>
        </w:rPr>
        <w:t xml:space="preserve">brain weight </w:t>
      </w:r>
      <w:r w:rsidRPr="00A472C8">
        <w:rPr>
          <w:rFonts w:cs="Calibri"/>
          <w:color w:val="auto"/>
          <w:szCs w:val="22"/>
        </w:rPr>
        <w:t>and changes</w:t>
      </w:r>
      <w:r w:rsidRPr="00A472C8">
        <w:rPr>
          <w:rFonts w:cs="Calibri"/>
        </w:rPr>
        <w:t xml:space="preserve"> </w:t>
      </w:r>
      <w:r w:rsidRPr="00A472C8">
        <w:rPr>
          <w:rFonts w:cs="Calibri"/>
          <w:color w:val="auto"/>
          <w:szCs w:val="22"/>
        </w:rPr>
        <w:t>in</w:t>
      </w:r>
      <w:r w:rsidRPr="00A472C8">
        <w:rPr>
          <w:rFonts w:cs="Calibri"/>
        </w:rPr>
        <w:t xml:space="preserve"> </w:t>
      </w:r>
      <w:r w:rsidRPr="00A472C8">
        <w:rPr>
          <w:rFonts w:cs="Calibri"/>
          <w:color w:val="auto"/>
          <w:szCs w:val="22"/>
        </w:rPr>
        <w:t>brain morphometric</w:t>
      </w:r>
      <w:r w:rsidRPr="00A472C8">
        <w:rPr>
          <w:rFonts w:cs="Calibri"/>
        </w:rPr>
        <w:t xml:space="preserve"> </w:t>
      </w:r>
      <w:r w:rsidRPr="00A472C8">
        <w:rPr>
          <w:rFonts w:cs="Calibri"/>
          <w:color w:val="auto"/>
          <w:szCs w:val="22"/>
        </w:rPr>
        <w:t>measurements in the pups,</w:t>
      </w:r>
      <w:r w:rsidRPr="00A472C8">
        <w:rPr>
          <w:rFonts w:cs="Calibri"/>
        </w:rPr>
        <w:t xml:space="preserve"> </w:t>
      </w:r>
      <w:r w:rsidRPr="00A472C8">
        <w:rPr>
          <w:rFonts w:cs="Calibri"/>
          <w:color w:val="auto"/>
          <w:szCs w:val="22"/>
        </w:rPr>
        <w:t>which were c</w:t>
      </w:r>
      <w:r w:rsidRPr="00A472C8">
        <w:rPr>
          <w:rFonts w:cs="Calibri"/>
        </w:rPr>
        <w:t xml:space="preserve">onsidered to </w:t>
      </w:r>
      <w:r w:rsidRPr="00A472C8">
        <w:rPr>
          <w:rFonts w:cs="Calibri"/>
          <w:color w:val="auto"/>
          <w:szCs w:val="22"/>
        </w:rPr>
        <w:t>be more severe than effects observed in</w:t>
      </w:r>
      <w:r w:rsidRPr="00A472C8">
        <w:rPr>
          <w:rFonts w:cs="Calibri"/>
        </w:rPr>
        <w:t xml:space="preserve"> </w:t>
      </w:r>
      <w:r w:rsidRPr="00A472C8">
        <w:rPr>
          <w:rFonts w:cs="Calibri"/>
          <w:color w:val="auto"/>
          <w:szCs w:val="22"/>
        </w:rPr>
        <w:t>the dams. In the two 2-generation rat reproducti</w:t>
      </w:r>
      <w:r w:rsidRPr="00A472C8">
        <w:rPr>
          <w:rFonts w:cs="Calibri"/>
        </w:rPr>
        <w:t>o</w:t>
      </w:r>
      <w:r w:rsidRPr="00A472C8">
        <w:rPr>
          <w:rFonts w:cs="Calibri"/>
          <w:color w:val="auto"/>
          <w:szCs w:val="22"/>
        </w:rPr>
        <w:t>n</w:t>
      </w:r>
      <w:r w:rsidRPr="00A472C8">
        <w:rPr>
          <w:rFonts w:cs="Calibri"/>
        </w:rPr>
        <w:t xml:space="preserve"> </w:t>
      </w:r>
      <w:r w:rsidRPr="00A472C8">
        <w:rPr>
          <w:rFonts w:cs="Calibri"/>
          <w:color w:val="auto"/>
          <w:szCs w:val="22"/>
        </w:rPr>
        <w:t xml:space="preserve">studies, evidence of </w:t>
      </w:r>
      <w:r w:rsidRPr="00A472C8">
        <w:rPr>
          <w:rFonts w:cs="Calibri"/>
        </w:rPr>
        <w:t xml:space="preserve">increased incidence </w:t>
      </w:r>
      <w:r w:rsidRPr="00A472C8">
        <w:rPr>
          <w:rFonts w:cs="Calibri"/>
          <w:color w:val="auto"/>
          <w:szCs w:val="22"/>
        </w:rPr>
        <w:t>and severity</w:t>
      </w:r>
      <w:r w:rsidRPr="00A472C8">
        <w:rPr>
          <w:rFonts w:cs="Calibri"/>
        </w:rPr>
        <w:t xml:space="preserve"> </w:t>
      </w:r>
      <w:r w:rsidRPr="00A472C8">
        <w:rPr>
          <w:rFonts w:cs="Calibri"/>
          <w:color w:val="auto"/>
          <w:szCs w:val="22"/>
        </w:rPr>
        <w:t>of testicular tubular</w:t>
      </w:r>
      <w:r w:rsidRPr="00A472C8">
        <w:rPr>
          <w:rFonts w:cs="Calibri"/>
        </w:rPr>
        <w:t xml:space="preserve"> </w:t>
      </w:r>
      <w:r w:rsidRPr="00A472C8">
        <w:rPr>
          <w:rFonts w:cs="Calibri"/>
          <w:color w:val="auto"/>
          <w:szCs w:val="22"/>
        </w:rPr>
        <w:t>atrophy in one study and sp</w:t>
      </w:r>
      <w:r w:rsidRPr="00A472C8">
        <w:rPr>
          <w:rFonts w:cs="Calibri"/>
        </w:rPr>
        <w:t>erm</w:t>
      </w:r>
      <w:r w:rsidRPr="00A472C8">
        <w:rPr>
          <w:rFonts w:cs="Calibri"/>
          <w:color w:val="auto"/>
          <w:szCs w:val="22"/>
        </w:rPr>
        <w:t xml:space="preserve"> </w:t>
      </w:r>
      <w:r w:rsidRPr="00A472C8">
        <w:rPr>
          <w:rFonts w:cs="Calibri"/>
        </w:rPr>
        <w:t>abnormalities</w:t>
      </w:r>
      <w:r w:rsidRPr="00A472C8">
        <w:rPr>
          <w:rFonts w:cs="Calibri"/>
          <w:color w:val="auto"/>
          <w:szCs w:val="22"/>
        </w:rPr>
        <w:t>.</w:t>
      </w:r>
    </w:p>
    <w:p w14:paraId="62A8B371" w14:textId="77777777" w:rsidR="009113D6" w:rsidRPr="00A472C8" w:rsidRDefault="009113D6" w:rsidP="009C35DF">
      <w:pPr>
        <w:autoSpaceDE w:val="0"/>
        <w:autoSpaceDN w:val="0"/>
        <w:rPr>
          <w:rFonts w:cs="Calibri"/>
        </w:rPr>
      </w:pPr>
    </w:p>
    <w:p w14:paraId="0153A99F" w14:textId="66BEF4A4" w:rsidR="00F53833" w:rsidRPr="00A472C8" w:rsidRDefault="00F53833" w:rsidP="001A0378">
      <w:pPr>
        <w:rPr>
          <w:rFonts w:cs="Calibri"/>
        </w:rPr>
      </w:pPr>
      <w:r w:rsidRPr="00A472C8">
        <w:rPr>
          <w:rFonts w:cs="Calibri"/>
        </w:rPr>
        <w:t xml:space="preserve">Based on the available data on growth and reproduction, the sublethal toxicity threshold </w:t>
      </w:r>
      <w:r w:rsidR="009520B2" w:rsidRPr="00A472C8">
        <w:rPr>
          <w:rFonts w:cs="Calibri"/>
        </w:rPr>
        <w:t xml:space="preserve">is </w:t>
      </w:r>
      <w:r w:rsidRPr="00A472C8">
        <w:rPr>
          <w:rFonts w:cs="Calibri"/>
        </w:rPr>
        <w:t xml:space="preserve">based on decreased </w:t>
      </w:r>
      <w:r w:rsidR="0046456E" w:rsidRPr="00A472C8">
        <w:rPr>
          <w:rFonts w:cs="Calibri"/>
        </w:rPr>
        <w:t xml:space="preserve">fetal </w:t>
      </w:r>
      <w:r w:rsidRPr="00A472C8">
        <w:rPr>
          <w:rFonts w:cs="Calibri"/>
        </w:rPr>
        <w:t xml:space="preserve">body weight </w:t>
      </w:r>
      <w:r w:rsidR="0046456E" w:rsidRPr="00A472C8">
        <w:rPr>
          <w:rFonts w:cs="Calibri"/>
        </w:rPr>
        <w:t>and maternal mortality</w:t>
      </w:r>
      <w:r w:rsidR="00D13CD8" w:rsidRPr="00A472C8">
        <w:rPr>
          <w:rFonts w:cs="Calibri"/>
        </w:rPr>
        <w:t xml:space="preserve"> in </w:t>
      </w:r>
      <w:r w:rsidR="0046456E" w:rsidRPr="00A472C8">
        <w:rPr>
          <w:rFonts w:cs="Calibri"/>
        </w:rPr>
        <w:t xml:space="preserve">rabbit </w:t>
      </w:r>
      <w:r w:rsidR="00D13CD8" w:rsidRPr="00A472C8">
        <w:rPr>
          <w:rFonts w:cs="Calibri"/>
        </w:rPr>
        <w:t xml:space="preserve">offspring </w:t>
      </w:r>
      <w:r w:rsidR="009520B2" w:rsidRPr="00A472C8">
        <w:rPr>
          <w:rFonts w:cs="Calibri"/>
        </w:rPr>
        <w:t>(</w:t>
      </w:r>
      <w:r w:rsidRPr="00A472C8">
        <w:rPr>
          <w:rFonts w:cs="Calibri"/>
        </w:rPr>
        <w:t>NOAE</w:t>
      </w:r>
      <w:r w:rsidR="009520B2" w:rsidRPr="00A472C8">
        <w:rPr>
          <w:rFonts w:cs="Calibri"/>
        </w:rPr>
        <w:t>L</w:t>
      </w:r>
      <w:r w:rsidRPr="00A472C8">
        <w:rPr>
          <w:rFonts w:cs="Calibri"/>
        </w:rPr>
        <w:t xml:space="preserve"> </w:t>
      </w:r>
      <w:r w:rsidR="008C79B5" w:rsidRPr="00A472C8">
        <w:rPr>
          <w:rFonts w:cs="Calibri"/>
        </w:rPr>
        <w:t xml:space="preserve">= </w:t>
      </w:r>
      <w:r w:rsidR="0046456E" w:rsidRPr="00A472C8">
        <w:rPr>
          <w:rFonts w:cs="Calibri"/>
        </w:rPr>
        <w:t xml:space="preserve">50 </w:t>
      </w:r>
      <w:r w:rsidRPr="00A472C8">
        <w:rPr>
          <w:rFonts w:cs="Calibri"/>
        </w:rPr>
        <w:t>mg</w:t>
      </w:r>
      <w:r w:rsidR="008C7F67" w:rsidRPr="00A472C8">
        <w:rPr>
          <w:rFonts w:cs="Calibri"/>
        </w:rPr>
        <w:t xml:space="preserve"> a.i.</w:t>
      </w:r>
      <w:r w:rsidRPr="00A472C8">
        <w:rPr>
          <w:rFonts w:cs="Calibri"/>
        </w:rPr>
        <w:t>/kg-bw</w:t>
      </w:r>
      <w:r w:rsidR="00AC1CBD" w:rsidRPr="00A472C8">
        <w:rPr>
          <w:rFonts w:cs="Calibri"/>
        </w:rPr>
        <w:t xml:space="preserve">; </w:t>
      </w:r>
      <w:r w:rsidRPr="00A472C8">
        <w:rPr>
          <w:rFonts w:cs="Calibri"/>
        </w:rPr>
        <w:t>LOAE</w:t>
      </w:r>
      <w:r w:rsidR="00AC1CBD" w:rsidRPr="00A472C8">
        <w:rPr>
          <w:rFonts w:cs="Calibri"/>
        </w:rPr>
        <w:t>L</w:t>
      </w:r>
      <w:r w:rsidRPr="00A472C8">
        <w:rPr>
          <w:rFonts w:cs="Calibri"/>
        </w:rPr>
        <w:t xml:space="preserve"> = </w:t>
      </w:r>
      <w:r w:rsidR="0046456E" w:rsidRPr="00A472C8">
        <w:rPr>
          <w:rFonts w:cs="Calibri"/>
        </w:rPr>
        <w:t xml:space="preserve">150 </w:t>
      </w:r>
      <w:r w:rsidRPr="00A472C8">
        <w:rPr>
          <w:rFonts w:cs="Calibri"/>
        </w:rPr>
        <w:t>mg</w:t>
      </w:r>
      <w:r w:rsidR="008C7F67" w:rsidRPr="00A472C8">
        <w:rPr>
          <w:rFonts w:cs="Calibri"/>
        </w:rPr>
        <w:t xml:space="preserve"> a.i.</w:t>
      </w:r>
      <w:r w:rsidRPr="00A472C8">
        <w:rPr>
          <w:rFonts w:cs="Calibri"/>
        </w:rPr>
        <w:t xml:space="preserve">/kg-bw, MATC = </w:t>
      </w:r>
      <w:r w:rsidR="00D940D6" w:rsidRPr="00A472C8">
        <w:rPr>
          <w:rFonts w:cs="Calibri"/>
        </w:rPr>
        <w:t>86.6</w:t>
      </w:r>
      <w:r w:rsidRPr="00A472C8">
        <w:rPr>
          <w:rFonts w:cs="Calibri"/>
        </w:rPr>
        <w:t xml:space="preserve"> mg</w:t>
      </w:r>
      <w:r w:rsidR="008C7F67" w:rsidRPr="00A472C8">
        <w:rPr>
          <w:rFonts w:cs="Calibri"/>
        </w:rPr>
        <w:t xml:space="preserve"> a.i.</w:t>
      </w:r>
      <w:r w:rsidRPr="00A472C8">
        <w:rPr>
          <w:rFonts w:cs="Calibri"/>
        </w:rPr>
        <w:t xml:space="preserve">/kg-bw). </w:t>
      </w:r>
    </w:p>
    <w:p w14:paraId="781E7058" w14:textId="3F745D06" w:rsidR="001A0378" w:rsidRPr="00A472C8" w:rsidRDefault="001A0378" w:rsidP="001A0378">
      <w:pPr>
        <w:tabs>
          <w:tab w:val="left" w:pos="2880"/>
        </w:tabs>
        <w:rPr>
          <w:rFonts w:cs="Calibri"/>
        </w:rPr>
      </w:pPr>
    </w:p>
    <w:p w14:paraId="2FC7B34F" w14:textId="0DA6E726" w:rsidR="001A0378" w:rsidRPr="00A472C8" w:rsidRDefault="00240440" w:rsidP="008F0620">
      <w:pPr>
        <w:pStyle w:val="Caption"/>
        <w:keepNext/>
        <w:keepLines/>
        <w:rPr>
          <w:rFonts w:cs="Calibri"/>
        </w:rPr>
      </w:pPr>
      <w:bookmarkStart w:id="132" w:name="_Ref51587180"/>
      <w:bookmarkStart w:id="133" w:name="_Ref80616772"/>
      <w:bookmarkStart w:id="134" w:name="_Toc80616355"/>
      <w:r w:rsidRPr="00A472C8">
        <w:rPr>
          <w:rFonts w:cs="Calibri"/>
        </w:rPr>
        <w:lastRenderedPageBreak/>
        <w:t>Table 2-</w:t>
      </w:r>
      <w:bookmarkEnd w:id="132"/>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22</w:t>
      </w:r>
      <w:r w:rsidR="008F0620">
        <w:rPr>
          <w:rFonts w:cs="Calibri"/>
        </w:rPr>
        <w:fldChar w:fldCharType="end"/>
      </w:r>
      <w:bookmarkEnd w:id="133"/>
      <w:r w:rsidR="0082371A" w:rsidRPr="00A472C8">
        <w:rPr>
          <w:rFonts w:cs="Calibri"/>
        </w:rPr>
        <w:t xml:space="preserve">. Summary of the Most Sensitive Reproductive and Developmental Mammalian Endpoints for </w:t>
      </w:r>
      <w:r w:rsidR="00F33332" w:rsidRPr="00A472C8">
        <w:rPr>
          <w:rFonts w:cs="Calibri"/>
        </w:rPr>
        <w:t>Thiamethoxam</w:t>
      </w:r>
      <w:bookmarkEnd w:id="134"/>
    </w:p>
    <w:tbl>
      <w:tblPr>
        <w:tblW w:w="9440" w:type="dxa"/>
        <w:jc w:val="center"/>
        <w:tblLayout w:type="fixed"/>
        <w:tblCellMar>
          <w:left w:w="86" w:type="dxa"/>
          <w:right w:w="29" w:type="dxa"/>
        </w:tblCellMar>
        <w:tblLook w:val="0000" w:firstRow="0" w:lastRow="0" w:firstColumn="0" w:lastColumn="0" w:noHBand="0" w:noVBand="0"/>
      </w:tblPr>
      <w:tblGrid>
        <w:gridCol w:w="2060"/>
        <w:gridCol w:w="1710"/>
        <w:gridCol w:w="5670"/>
      </w:tblGrid>
      <w:tr w:rsidR="001A0378" w:rsidRPr="00A472C8" w14:paraId="21F9A6E2" w14:textId="77777777" w:rsidTr="002C5056">
        <w:trPr>
          <w:cantSplit/>
          <w:tblHeader/>
          <w:jc w:val="center"/>
        </w:trPr>
        <w:tc>
          <w:tcPr>
            <w:tcW w:w="2060" w:type="dxa"/>
            <w:tcBorders>
              <w:top w:val="single" w:sz="8" w:space="0" w:color="000000"/>
              <w:left w:val="single" w:sz="8" w:space="0" w:color="000000"/>
              <w:bottom w:val="single" w:sz="4" w:space="0" w:color="auto"/>
              <w:right w:val="single" w:sz="8" w:space="0" w:color="000000"/>
            </w:tcBorders>
            <w:shd w:val="clear" w:color="auto" w:fill="D9D9D9" w:themeFill="background1" w:themeFillShade="D9"/>
          </w:tcPr>
          <w:p w14:paraId="1B369C0B" w14:textId="77777777" w:rsidR="001A0378" w:rsidRPr="00A472C8" w:rsidRDefault="001A0378" w:rsidP="00423158">
            <w:pPr>
              <w:rPr>
                <w:rFonts w:cs="Calibri"/>
                <w:b/>
                <w:bCs/>
                <w:szCs w:val="22"/>
                <w:lang w:val="en-GB"/>
              </w:rPr>
            </w:pPr>
            <w:r w:rsidRPr="00A472C8">
              <w:rPr>
                <w:rFonts w:cs="Calibri"/>
                <w:b/>
                <w:bCs/>
                <w:szCs w:val="22"/>
                <w:lang w:val="en-GB"/>
              </w:rPr>
              <w:t>Guideline No./ Study Type</w:t>
            </w:r>
          </w:p>
        </w:tc>
        <w:tc>
          <w:tcPr>
            <w:tcW w:w="1710" w:type="dxa"/>
            <w:tcBorders>
              <w:top w:val="single" w:sz="8" w:space="0" w:color="000000"/>
              <w:left w:val="single" w:sz="8" w:space="0" w:color="000000"/>
              <w:bottom w:val="single" w:sz="4" w:space="0" w:color="auto"/>
              <w:right w:val="single" w:sz="8" w:space="0" w:color="000000"/>
            </w:tcBorders>
            <w:shd w:val="clear" w:color="auto" w:fill="D9D9D9" w:themeFill="background1" w:themeFillShade="D9"/>
          </w:tcPr>
          <w:p w14:paraId="190D0A45" w14:textId="7DD1D151" w:rsidR="001A0378" w:rsidRPr="00A472C8" w:rsidRDefault="00A463AF" w:rsidP="00423158">
            <w:pPr>
              <w:rPr>
                <w:rFonts w:cs="Calibri"/>
                <w:b/>
                <w:bCs/>
                <w:szCs w:val="22"/>
                <w:lang w:val="en-GB"/>
              </w:rPr>
            </w:pPr>
            <w:r w:rsidRPr="00A472C8">
              <w:rPr>
                <w:rFonts w:cs="Calibri"/>
                <w:b/>
                <w:bCs/>
                <w:szCs w:val="22"/>
                <w:lang w:val="en-GB"/>
              </w:rPr>
              <w:t>MRID No. / Test Material (%a.i.)</w:t>
            </w:r>
          </w:p>
        </w:tc>
        <w:tc>
          <w:tcPr>
            <w:tcW w:w="5670" w:type="dxa"/>
            <w:tcBorders>
              <w:top w:val="single" w:sz="8" w:space="0" w:color="000000"/>
              <w:left w:val="single" w:sz="8" w:space="0" w:color="000000"/>
              <w:bottom w:val="single" w:sz="4" w:space="0" w:color="auto"/>
              <w:right w:val="single" w:sz="8" w:space="0" w:color="000000"/>
            </w:tcBorders>
            <w:shd w:val="clear" w:color="auto" w:fill="D9D9D9" w:themeFill="background1" w:themeFillShade="D9"/>
          </w:tcPr>
          <w:p w14:paraId="244FBC5B" w14:textId="77777777" w:rsidR="001A0378" w:rsidRPr="00A472C8" w:rsidRDefault="001A0378" w:rsidP="00423158">
            <w:pPr>
              <w:rPr>
                <w:rFonts w:cs="Calibri"/>
                <w:szCs w:val="22"/>
                <w:lang w:val="en-GB"/>
              </w:rPr>
            </w:pPr>
            <w:r w:rsidRPr="00A472C8">
              <w:rPr>
                <w:rFonts w:cs="Calibri"/>
                <w:b/>
                <w:bCs/>
                <w:szCs w:val="22"/>
                <w:lang w:val="en-GB"/>
              </w:rPr>
              <w:t>Results</w:t>
            </w:r>
          </w:p>
        </w:tc>
      </w:tr>
      <w:tr w:rsidR="001A0378" w:rsidRPr="00A472C8" w14:paraId="00FB5C52" w14:textId="77777777" w:rsidTr="002C5056">
        <w:trPr>
          <w:cantSplit/>
          <w:trHeight w:val="332"/>
          <w:jc w:val="center"/>
        </w:trPr>
        <w:tc>
          <w:tcPr>
            <w:tcW w:w="2060" w:type="dxa"/>
            <w:tcBorders>
              <w:top w:val="single" w:sz="4" w:space="0" w:color="auto"/>
              <w:left w:val="single" w:sz="4" w:space="0" w:color="auto"/>
              <w:bottom w:val="single" w:sz="4" w:space="0" w:color="auto"/>
              <w:right w:val="single" w:sz="4" w:space="0" w:color="auto"/>
            </w:tcBorders>
          </w:tcPr>
          <w:p w14:paraId="0183EBF2" w14:textId="2D2B5AF4" w:rsidR="001A0378" w:rsidRPr="00A472C8" w:rsidRDefault="001A0378" w:rsidP="00423158">
            <w:pPr>
              <w:rPr>
                <w:rFonts w:cs="Calibri"/>
                <w:sz w:val="20"/>
                <w:lang w:val="en-GB"/>
              </w:rPr>
            </w:pPr>
            <w:r w:rsidRPr="00A472C8">
              <w:rPr>
                <w:rFonts w:cs="Calibri"/>
                <w:sz w:val="20"/>
                <w:lang w:val="en-GB"/>
              </w:rPr>
              <w:t>870.3</w:t>
            </w:r>
            <w:r w:rsidR="008E3A9A" w:rsidRPr="00A472C8">
              <w:rPr>
                <w:rFonts w:cs="Calibri"/>
                <w:sz w:val="20"/>
                <w:lang w:val="en-GB"/>
              </w:rPr>
              <w:t>8</w:t>
            </w:r>
            <w:r w:rsidRPr="00A472C8">
              <w:rPr>
                <w:rFonts w:cs="Calibri"/>
                <w:sz w:val="20"/>
                <w:lang w:val="en-GB"/>
              </w:rPr>
              <w:t>00</w:t>
            </w:r>
          </w:p>
          <w:p w14:paraId="06ED47C5" w14:textId="7935F762" w:rsidR="001A0378" w:rsidRPr="00A472C8" w:rsidRDefault="00AA3788" w:rsidP="00423158">
            <w:pPr>
              <w:rPr>
                <w:rFonts w:cs="Calibri"/>
                <w:sz w:val="20"/>
                <w:lang w:val="en-GB"/>
              </w:rPr>
            </w:pPr>
            <w:r w:rsidRPr="00A472C8">
              <w:rPr>
                <w:rFonts w:cs="Calibri"/>
                <w:sz w:val="20"/>
                <w:lang w:val="en-GB"/>
              </w:rPr>
              <w:t xml:space="preserve">2-generation </w:t>
            </w:r>
            <w:r w:rsidR="00591089" w:rsidRPr="00A472C8">
              <w:rPr>
                <w:rFonts w:cs="Calibri"/>
                <w:sz w:val="20"/>
                <w:lang w:val="en-GB"/>
              </w:rPr>
              <w:t xml:space="preserve">Chronic mammalian </w:t>
            </w:r>
            <w:r w:rsidR="00A463AF" w:rsidRPr="00A472C8">
              <w:rPr>
                <w:rFonts w:cs="Calibri"/>
                <w:sz w:val="20"/>
                <w:lang w:val="en-GB"/>
              </w:rPr>
              <w:t>reproduction</w:t>
            </w:r>
          </w:p>
          <w:p w14:paraId="051EF526" w14:textId="77777777" w:rsidR="00A463AF" w:rsidRPr="00A472C8" w:rsidRDefault="00A463AF" w:rsidP="00423158">
            <w:pPr>
              <w:rPr>
                <w:rFonts w:cs="Calibri"/>
                <w:sz w:val="20"/>
                <w:lang w:val="en-GB"/>
              </w:rPr>
            </w:pPr>
          </w:p>
          <w:p w14:paraId="4894DFDB" w14:textId="0FF61882" w:rsidR="00AA7ED5" w:rsidRPr="00A472C8" w:rsidRDefault="00AA7ED5" w:rsidP="00423158">
            <w:pPr>
              <w:rPr>
                <w:rFonts w:cs="Calibri"/>
                <w:sz w:val="20"/>
                <w:lang w:val="en-GB"/>
              </w:rPr>
            </w:pPr>
            <w:r w:rsidRPr="00A472C8">
              <w:rPr>
                <w:rFonts w:cs="Calibri"/>
                <w:sz w:val="20"/>
                <w:lang w:val="en-GB"/>
              </w:rPr>
              <w:t>Rat (</w:t>
            </w:r>
            <w:r w:rsidRPr="00A472C8">
              <w:rPr>
                <w:rFonts w:cs="Calibri"/>
                <w:i/>
                <w:iCs/>
                <w:sz w:val="20"/>
                <w:lang w:val="en-GB"/>
              </w:rPr>
              <w:t>Rattus norvegicus</w:t>
            </w:r>
            <w:r w:rsidRPr="00A472C8">
              <w:rPr>
                <w:rFonts w:cs="Calibri"/>
                <w:sz w:val="20"/>
                <w:lang w:val="en-GB"/>
              </w:rPr>
              <w:t>)</w:t>
            </w:r>
          </w:p>
          <w:p w14:paraId="3CFF4D19" w14:textId="26C5962D" w:rsidR="00A463AF" w:rsidRPr="00A472C8" w:rsidRDefault="00A463AF" w:rsidP="00423158">
            <w:pPr>
              <w:rPr>
                <w:rFonts w:cs="Calibri"/>
                <w:sz w:val="20"/>
                <w:lang w:val="en-GB"/>
              </w:rPr>
            </w:pPr>
          </w:p>
        </w:tc>
        <w:tc>
          <w:tcPr>
            <w:tcW w:w="1710" w:type="dxa"/>
            <w:tcBorders>
              <w:top w:val="single" w:sz="4" w:space="0" w:color="auto"/>
              <w:left w:val="single" w:sz="4" w:space="0" w:color="auto"/>
              <w:bottom w:val="single" w:sz="4" w:space="0" w:color="auto"/>
              <w:right w:val="single" w:sz="4" w:space="0" w:color="auto"/>
            </w:tcBorders>
          </w:tcPr>
          <w:p w14:paraId="1D8C2565" w14:textId="77777777" w:rsidR="001A0378" w:rsidRPr="00A472C8" w:rsidRDefault="00B851AC" w:rsidP="00423158">
            <w:pPr>
              <w:rPr>
                <w:rFonts w:cs="Calibri"/>
                <w:sz w:val="20"/>
                <w:lang w:val="en-GB"/>
              </w:rPr>
            </w:pPr>
            <w:r w:rsidRPr="00A472C8">
              <w:rPr>
                <w:rFonts w:cs="Calibri"/>
                <w:sz w:val="20"/>
                <w:lang w:val="en-GB"/>
              </w:rPr>
              <w:t>44718707</w:t>
            </w:r>
          </w:p>
          <w:p w14:paraId="5CAF9E62" w14:textId="77777777" w:rsidR="00B851AC" w:rsidRPr="00A472C8" w:rsidRDefault="00B851AC" w:rsidP="00423158">
            <w:pPr>
              <w:rPr>
                <w:rFonts w:cs="Calibri"/>
                <w:sz w:val="20"/>
                <w:lang w:val="en-GB"/>
              </w:rPr>
            </w:pPr>
          </w:p>
          <w:p w14:paraId="3B97F669" w14:textId="7CB1A4BB" w:rsidR="00B851AC" w:rsidRPr="00A472C8" w:rsidRDefault="007D3682" w:rsidP="00423158">
            <w:pPr>
              <w:rPr>
                <w:rFonts w:cs="Calibri"/>
                <w:sz w:val="20"/>
                <w:lang w:val="en-GB"/>
              </w:rPr>
            </w:pPr>
            <w:r w:rsidRPr="00A472C8">
              <w:rPr>
                <w:rFonts w:cs="Calibri"/>
                <w:sz w:val="20"/>
                <w:lang w:val="en-GB"/>
              </w:rPr>
              <w:t>TGAI</w:t>
            </w:r>
            <w:r w:rsidR="00B851AC" w:rsidRPr="00A472C8">
              <w:rPr>
                <w:rFonts w:cs="Calibri"/>
                <w:sz w:val="20"/>
                <w:lang w:val="en-GB"/>
              </w:rPr>
              <w:t xml:space="preserve"> (98.6%)</w:t>
            </w:r>
          </w:p>
        </w:tc>
        <w:tc>
          <w:tcPr>
            <w:tcW w:w="5670" w:type="dxa"/>
            <w:tcBorders>
              <w:top w:val="single" w:sz="4" w:space="0" w:color="auto"/>
              <w:left w:val="single" w:sz="4" w:space="0" w:color="auto"/>
              <w:bottom w:val="single" w:sz="4" w:space="0" w:color="auto"/>
              <w:right w:val="single" w:sz="4" w:space="0" w:color="auto"/>
            </w:tcBorders>
          </w:tcPr>
          <w:p w14:paraId="7A933D11" w14:textId="75C5D21E" w:rsidR="002930A9" w:rsidRPr="00A472C8" w:rsidRDefault="002930A9" w:rsidP="002930A9">
            <w:pPr>
              <w:rPr>
                <w:rFonts w:cs="Calibri"/>
                <w:sz w:val="20"/>
              </w:rPr>
            </w:pPr>
            <w:r w:rsidRPr="00A472C8">
              <w:rPr>
                <w:rFonts w:cs="Calibri"/>
                <w:sz w:val="20"/>
              </w:rPr>
              <w:t>Reproductive (</w:t>
            </w:r>
            <w:r w:rsidR="00F36C26" w:rsidRPr="00A472C8">
              <w:rPr>
                <w:rFonts w:cs="Calibri"/>
                <w:sz w:val="20"/>
              </w:rPr>
              <w:t>Fem</w:t>
            </w:r>
            <w:r w:rsidRPr="00A472C8">
              <w:rPr>
                <w:rFonts w:cs="Calibri"/>
                <w:sz w:val="20"/>
              </w:rPr>
              <w:t xml:space="preserve">ales): NOAEL = </w:t>
            </w:r>
            <w:r w:rsidR="00351AD5" w:rsidRPr="00A472C8">
              <w:rPr>
                <w:rFonts w:cs="Calibri"/>
                <w:sz w:val="20"/>
              </w:rPr>
              <w:t>202</w:t>
            </w:r>
            <w:r w:rsidRPr="00A472C8">
              <w:rPr>
                <w:rFonts w:cs="Calibri"/>
                <w:sz w:val="20"/>
              </w:rPr>
              <w:t xml:space="preserve"> mg/kg-bw/day </w:t>
            </w:r>
          </w:p>
          <w:p w14:paraId="13072170" w14:textId="49B8E3AD" w:rsidR="00A95C09" w:rsidRPr="00A472C8" w:rsidRDefault="002930A9" w:rsidP="00E92F5D">
            <w:pPr>
              <w:autoSpaceDE w:val="0"/>
              <w:autoSpaceDN w:val="0"/>
              <w:adjustRightInd w:val="0"/>
              <w:rPr>
                <w:rFonts w:eastAsiaTheme="minorHAnsi" w:cs="Calibri"/>
                <w:color w:val="auto"/>
                <w:sz w:val="20"/>
              </w:rPr>
            </w:pPr>
            <w:r w:rsidRPr="00A472C8">
              <w:rPr>
                <w:rFonts w:cs="Calibri"/>
                <w:sz w:val="20"/>
              </w:rPr>
              <w:t xml:space="preserve">LOAEL </w:t>
            </w:r>
            <w:r w:rsidR="00351AD5" w:rsidRPr="00A472C8">
              <w:rPr>
                <w:rFonts w:cs="Calibri"/>
                <w:sz w:val="20"/>
              </w:rPr>
              <w:t>&gt; 202</w:t>
            </w:r>
            <w:r w:rsidRPr="00A472C8">
              <w:rPr>
                <w:rFonts w:cs="Calibri"/>
                <w:sz w:val="20"/>
              </w:rPr>
              <w:t xml:space="preserve"> mg/kg-bw/day</w:t>
            </w:r>
            <w:r w:rsidR="00351AD5" w:rsidRPr="00A472C8">
              <w:rPr>
                <w:rFonts w:cs="Calibri"/>
                <w:sz w:val="20"/>
              </w:rPr>
              <w:t>; No effects.</w:t>
            </w:r>
          </w:p>
          <w:p w14:paraId="0D01BF5A" w14:textId="77777777" w:rsidR="00A95C09" w:rsidRPr="00A472C8" w:rsidRDefault="00A95C09" w:rsidP="00E92F5D">
            <w:pPr>
              <w:autoSpaceDE w:val="0"/>
              <w:autoSpaceDN w:val="0"/>
              <w:adjustRightInd w:val="0"/>
              <w:rPr>
                <w:rFonts w:cs="Calibri"/>
                <w:sz w:val="20"/>
              </w:rPr>
            </w:pPr>
            <w:r w:rsidRPr="00A472C8">
              <w:rPr>
                <w:rFonts w:cs="Calibri"/>
                <w:sz w:val="20"/>
              </w:rPr>
              <w:t xml:space="preserve">Parental systemic toxicity (Females): NOAEL </w:t>
            </w:r>
            <w:r w:rsidR="00CE70B3" w:rsidRPr="00A472C8">
              <w:rPr>
                <w:rFonts w:cs="Calibri"/>
                <w:sz w:val="20"/>
              </w:rPr>
              <w:t>202</w:t>
            </w:r>
            <w:r w:rsidRPr="00A472C8">
              <w:rPr>
                <w:rFonts w:cs="Calibri"/>
                <w:sz w:val="20"/>
              </w:rPr>
              <w:t xml:space="preserve"> mg/kg-bw/day; LOAEL </w:t>
            </w:r>
            <w:r w:rsidR="00CE70B3" w:rsidRPr="00A472C8">
              <w:rPr>
                <w:rFonts w:cs="Calibri"/>
                <w:sz w:val="20"/>
              </w:rPr>
              <w:t>&gt;</w:t>
            </w:r>
            <w:r w:rsidRPr="00A472C8">
              <w:rPr>
                <w:rFonts w:cs="Calibri"/>
                <w:sz w:val="20"/>
              </w:rPr>
              <w:t xml:space="preserve"> </w:t>
            </w:r>
            <w:r w:rsidR="00CE70B3" w:rsidRPr="00A472C8">
              <w:rPr>
                <w:rFonts w:cs="Calibri"/>
                <w:sz w:val="20"/>
              </w:rPr>
              <w:t>202</w:t>
            </w:r>
            <w:r w:rsidRPr="00A472C8">
              <w:rPr>
                <w:rFonts w:cs="Calibri"/>
                <w:sz w:val="20"/>
              </w:rPr>
              <w:t xml:space="preserve"> mg/kg/day,</w:t>
            </w:r>
            <w:r w:rsidR="00CE70B3" w:rsidRPr="00A472C8">
              <w:rPr>
                <w:rFonts w:cs="Calibri"/>
                <w:sz w:val="20"/>
              </w:rPr>
              <w:t xml:space="preserve"> no effect.</w:t>
            </w:r>
          </w:p>
          <w:p w14:paraId="5749D9F7" w14:textId="77777777" w:rsidR="00CE70B3" w:rsidRPr="00A472C8" w:rsidRDefault="00CE70B3" w:rsidP="00E92F5D">
            <w:pPr>
              <w:autoSpaceDE w:val="0"/>
              <w:autoSpaceDN w:val="0"/>
              <w:adjustRightInd w:val="0"/>
              <w:rPr>
                <w:rFonts w:cs="Calibri"/>
                <w:sz w:val="20"/>
              </w:rPr>
            </w:pPr>
          </w:p>
          <w:p w14:paraId="2548DBAF" w14:textId="015E9225" w:rsidR="00FA6375" w:rsidRPr="00A472C8" w:rsidRDefault="00FA6375" w:rsidP="00FA6375">
            <w:pPr>
              <w:rPr>
                <w:rFonts w:cs="Calibri"/>
                <w:sz w:val="20"/>
              </w:rPr>
            </w:pPr>
            <w:r w:rsidRPr="00A472C8">
              <w:rPr>
                <w:rFonts w:cs="Calibri"/>
                <w:sz w:val="20"/>
              </w:rPr>
              <w:t>Offspring toxicit</w:t>
            </w:r>
            <w:r w:rsidR="0031122D" w:rsidRPr="00A472C8">
              <w:rPr>
                <w:rFonts w:cs="Calibri"/>
                <w:sz w:val="20"/>
              </w:rPr>
              <w:t xml:space="preserve">y (Males): </w:t>
            </w:r>
            <w:r w:rsidRPr="00A472C8">
              <w:rPr>
                <w:rFonts w:cs="Calibri"/>
                <w:sz w:val="20"/>
              </w:rPr>
              <w:t xml:space="preserve">NOAEL = </w:t>
            </w:r>
            <w:r w:rsidR="0031122D" w:rsidRPr="00A472C8">
              <w:rPr>
                <w:rFonts w:cs="Calibri"/>
                <w:sz w:val="20"/>
              </w:rPr>
              <w:t>61</w:t>
            </w:r>
            <w:r w:rsidRPr="00A472C8">
              <w:rPr>
                <w:rFonts w:cs="Calibri"/>
                <w:sz w:val="20"/>
              </w:rPr>
              <w:t xml:space="preserve"> mg/kg-bw/day </w:t>
            </w:r>
          </w:p>
          <w:p w14:paraId="77207BF9" w14:textId="50E8B76F" w:rsidR="00FA6375" w:rsidRPr="00A472C8" w:rsidRDefault="00FA6375" w:rsidP="00FA6375">
            <w:pPr>
              <w:rPr>
                <w:rFonts w:cs="Calibri"/>
                <w:sz w:val="20"/>
              </w:rPr>
            </w:pPr>
            <w:r w:rsidRPr="00A472C8">
              <w:rPr>
                <w:rFonts w:cs="Calibri"/>
                <w:sz w:val="20"/>
              </w:rPr>
              <w:t xml:space="preserve">LOAEL = </w:t>
            </w:r>
            <w:r w:rsidR="0031122D" w:rsidRPr="00A472C8">
              <w:rPr>
                <w:rFonts w:cs="Calibri"/>
                <w:sz w:val="20"/>
              </w:rPr>
              <w:t>158</w:t>
            </w:r>
            <w:r w:rsidR="00B2516E" w:rsidRPr="00A472C8">
              <w:rPr>
                <w:rFonts w:cs="Calibri"/>
                <w:sz w:val="20"/>
              </w:rPr>
              <w:t xml:space="preserve"> </w:t>
            </w:r>
            <w:r w:rsidRPr="00A472C8">
              <w:rPr>
                <w:rFonts w:cs="Calibri"/>
                <w:sz w:val="20"/>
              </w:rPr>
              <w:t xml:space="preserve">mg/kg-bw/day </w:t>
            </w:r>
          </w:p>
          <w:p w14:paraId="0FF34538" w14:textId="17E9EC67" w:rsidR="0087109B" w:rsidRPr="00A472C8" w:rsidRDefault="0087109B" w:rsidP="0087109B">
            <w:pPr>
              <w:rPr>
                <w:rFonts w:cs="Calibri"/>
                <w:sz w:val="20"/>
              </w:rPr>
            </w:pPr>
            <w:r w:rsidRPr="00A472C8">
              <w:rPr>
                <w:rFonts w:cs="Calibri"/>
                <w:sz w:val="20"/>
              </w:rPr>
              <w:t xml:space="preserve">Offspring toxicity (Females): NOAEL = </w:t>
            </w:r>
            <w:r w:rsidR="00B2516E" w:rsidRPr="00A472C8">
              <w:rPr>
                <w:rFonts w:cs="Calibri"/>
                <w:sz w:val="20"/>
              </w:rPr>
              <w:t>79</w:t>
            </w:r>
            <w:r w:rsidRPr="00A472C8">
              <w:rPr>
                <w:rFonts w:cs="Calibri"/>
                <w:sz w:val="20"/>
              </w:rPr>
              <w:t xml:space="preserve"> mg/kg-bw/day </w:t>
            </w:r>
          </w:p>
          <w:p w14:paraId="02B32F6B" w14:textId="2338B0F0" w:rsidR="0087109B" w:rsidRPr="00A472C8" w:rsidRDefault="0087109B" w:rsidP="0087109B">
            <w:pPr>
              <w:rPr>
                <w:rFonts w:cs="Calibri"/>
                <w:sz w:val="20"/>
              </w:rPr>
            </w:pPr>
            <w:r w:rsidRPr="00A472C8">
              <w:rPr>
                <w:rFonts w:cs="Calibri"/>
                <w:sz w:val="20"/>
              </w:rPr>
              <w:t xml:space="preserve">LOAEL = </w:t>
            </w:r>
            <w:r w:rsidR="00B2516E" w:rsidRPr="00A472C8">
              <w:rPr>
                <w:rFonts w:cs="Calibri"/>
                <w:sz w:val="20"/>
              </w:rPr>
              <w:t xml:space="preserve">202 </w:t>
            </w:r>
            <w:r w:rsidRPr="00A472C8">
              <w:rPr>
                <w:rFonts w:cs="Calibri"/>
                <w:sz w:val="20"/>
              </w:rPr>
              <w:t xml:space="preserve">mg/kg-bw/day </w:t>
            </w:r>
          </w:p>
          <w:p w14:paraId="11F1B103" w14:textId="77777777" w:rsidR="0087109B" w:rsidRPr="00A472C8" w:rsidRDefault="0087109B" w:rsidP="00FA6375">
            <w:pPr>
              <w:rPr>
                <w:rFonts w:cs="Calibri"/>
                <w:sz w:val="20"/>
              </w:rPr>
            </w:pPr>
          </w:p>
          <w:p w14:paraId="5C3BE635" w14:textId="3EC0D6D8" w:rsidR="00CE70B3" w:rsidRPr="00A472C8" w:rsidRDefault="00FA6375" w:rsidP="007D6AE7">
            <w:pPr>
              <w:rPr>
                <w:rFonts w:cs="Calibri"/>
                <w:sz w:val="20"/>
                <w:lang w:val="en-GB"/>
              </w:rPr>
            </w:pPr>
            <w:r w:rsidRPr="00A472C8">
              <w:rPr>
                <w:rFonts w:cs="Calibri"/>
                <w:sz w:val="20"/>
              </w:rPr>
              <w:t>Based on</w:t>
            </w:r>
            <w:r w:rsidR="00B2516E" w:rsidRPr="00A472C8">
              <w:rPr>
                <w:rFonts w:cs="Calibri"/>
                <w:sz w:val="20"/>
              </w:rPr>
              <w:t xml:space="preserve"> </w:t>
            </w:r>
            <w:r w:rsidR="0087109B" w:rsidRPr="00A472C8">
              <w:rPr>
                <w:rFonts w:cs="Calibri"/>
                <w:sz w:val="20"/>
              </w:rPr>
              <w:t xml:space="preserve">reduced body weight gain during lactation period in all </w:t>
            </w:r>
            <w:r w:rsidR="007D6AE7" w:rsidRPr="00A472C8">
              <w:rPr>
                <w:rFonts w:cs="Calibri"/>
                <w:sz w:val="20"/>
              </w:rPr>
              <w:t>litters.</w:t>
            </w:r>
          </w:p>
        </w:tc>
      </w:tr>
      <w:tr w:rsidR="007A48C9" w:rsidRPr="00A472C8" w14:paraId="7D598115" w14:textId="77777777" w:rsidTr="002C5056">
        <w:trPr>
          <w:cantSplit/>
          <w:trHeight w:val="1330"/>
          <w:jc w:val="center"/>
        </w:trPr>
        <w:tc>
          <w:tcPr>
            <w:tcW w:w="2060" w:type="dxa"/>
            <w:tcBorders>
              <w:top w:val="single" w:sz="4" w:space="0" w:color="auto"/>
              <w:left w:val="single" w:sz="4" w:space="0" w:color="auto"/>
              <w:bottom w:val="single" w:sz="4" w:space="0" w:color="auto"/>
              <w:right w:val="single" w:sz="4" w:space="0" w:color="auto"/>
            </w:tcBorders>
          </w:tcPr>
          <w:p w14:paraId="65B9527E" w14:textId="77777777" w:rsidR="007A48C9" w:rsidRPr="00A472C8" w:rsidRDefault="007D7583" w:rsidP="00DE2774">
            <w:pPr>
              <w:rPr>
                <w:rFonts w:cs="Calibri"/>
                <w:sz w:val="20"/>
                <w:lang w:val="en-GB"/>
              </w:rPr>
            </w:pPr>
            <w:r w:rsidRPr="00A472C8">
              <w:rPr>
                <w:rFonts w:cs="Calibri"/>
                <w:sz w:val="20"/>
                <w:lang w:val="en-GB"/>
              </w:rPr>
              <w:t xml:space="preserve">Prenatal Developmental Study </w:t>
            </w:r>
          </w:p>
          <w:p w14:paraId="11FB58D1" w14:textId="77777777" w:rsidR="007D7583" w:rsidRPr="00A472C8" w:rsidRDefault="007D7583" w:rsidP="00DE2774">
            <w:pPr>
              <w:rPr>
                <w:rFonts w:cs="Calibri"/>
                <w:sz w:val="20"/>
                <w:lang w:val="en-GB"/>
              </w:rPr>
            </w:pPr>
            <w:r w:rsidRPr="00A472C8">
              <w:rPr>
                <w:rFonts w:cs="Calibri"/>
                <w:sz w:val="20"/>
                <w:lang w:val="en-GB"/>
              </w:rPr>
              <w:t>870.3700</w:t>
            </w:r>
          </w:p>
          <w:p w14:paraId="577BDD5C" w14:textId="77777777" w:rsidR="00BA1F38" w:rsidRPr="00A472C8" w:rsidRDefault="00BA1F38" w:rsidP="00DE2774">
            <w:pPr>
              <w:rPr>
                <w:rFonts w:cs="Calibri"/>
                <w:sz w:val="20"/>
                <w:lang w:val="en-GB"/>
              </w:rPr>
            </w:pPr>
          </w:p>
          <w:p w14:paraId="2E60EE93" w14:textId="10060F1F" w:rsidR="00BA1F38" w:rsidRPr="00A472C8" w:rsidRDefault="00BA1F38" w:rsidP="00DE2774">
            <w:pPr>
              <w:rPr>
                <w:rFonts w:cs="Calibri"/>
                <w:sz w:val="20"/>
                <w:lang w:val="en-GB"/>
              </w:rPr>
            </w:pPr>
            <w:r w:rsidRPr="00A472C8">
              <w:rPr>
                <w:rFonts w:cs="Calibri"/>
                <w:sz w:val="20"/>
                <w:lang w:val="en-GB"/>
              </w:rPr>
              <w:t>Rat (</w:t>
            </w:r>
            <w:r w:rsidRPr="00A472C8">
              <w:rPr>
                <w:rFonts w:cs="Calibri"/>
                <w:i/>
                <w:iCs/>
                <w:sz w:val="20"/>
                <w:lang w:val="en-GB"/>
              </w:rPr>
              <w:t>Rattus norvegicus</w:t>
            </w:r>
            <w:r w:rsidRPr="00A472C8">
              <w:rPr>
                <w:rFonts w:cs="Calibri"/>
                <w:sz w:val="20"/>
                <w:lang w:val="en-GB"/>
              </w:rPr>
              <w:t>)</w:t>
            </w:r>
          </w:p>
        </w:tc>
        <w:tc>
          <w:tcPr>
            <w:tcW w:w="1710" w:type="dxa"/>
            <w:tcBorders>
              <w:top w:val="single" w:sz="4" w:space="0" w:color="auto"/>
              <w:left w:val="single" w:sz="4" w:space="0" w:color="auto"/>
              <w:bottom w:val="single" w:sz="4" w:space="0" w:color="auto"/>
              <w:right w:val="single" w:sz="4" w:space="0" w:color="auto"/>
            </w:tcBorders>
          </w:tcPr>
          <w:p w14:paraId="67763216" w14:textId="77777777" w:rsidR="007A48C9" w:rsidRPr="00A472C8" w:rsidRDefault="007D7583" w:rsidP="00F82FB3">
            <w:pPr>
              <w:rPr>
                <w:rFonts w:cs="Calibri"/>
                <w:sz w:val="20"/>
                <w:lang w:val="en-GB"/>
              </w:rPr>
            </w:pPr>
            <w:r w:rsidRPr="00A472C8">
              <w:rPr>
                <w:rFonts w:cs="Calibri"/>
                <w:sz w:val="20"/>
                <w:lang w:val="en-GB"/>
              </w:rPr>
              <w:t>44</w:t>
            </w:r>
            <w:r w:rsidR="00BA1F38" w:rsidRPr="00A472C8">
              <w:rPr>
                <w:rFonts w:cs="Calibri"/>
                <w:sz w:val="20"/>
                <w:lang w:val="en-GB"/>
              </w:rPr>
              <w:t>718706</w:t>
            </w:r>
          </w:p>
          <w:p w14:paraId="27BA30F1" w14:textId="77777777" w:rsidR="00BA1F38" w:rsidRPr="00A472C8" w:rsidRDefault="00BA1F38" w:rsidP="00F82FB3">
            <w:pPr>
              <w:rPr>
                <w:rFonts w:cs="Calibri"/>
                <w:sz w:val="20"/>
                <w:lang w:val="en-GB"/>
              </w:rPr>
            </w:pPr>
          </w:p>
          <w:p w14:paraId="57AD5AFD" w14:textId="537EE151" w:rsidR="00BA1F38" w:rsidRPr="00A472C8" w:rsidRDefault="00BA1F38" w:rsidP="00F82FB3">
            <w:pPr>
              <w:rPr>
                <w:rFonts w:cs="Calibri"/>
                <w:sz w:val="20"/>
                <w:lang w:val="en-GB"/>
              </w:rPr>
            </w:pPr>
            <w:r w:rsidRPr="00A472C8">
              <w:rPr>
                <w:rFonts w:cs="Calibri"/>
                <w:sz w:val="20"/>
                <w:lang w:val="en-GB"/>
              </w:rPr>
              <w:t>T</w:t>
            </w:r>
            <w:r w:rsidR="007D3682" w:rsidRPr="00A472C8">
              <w:rPr>
                <w:rFonts w:cs="Calibri"/>
                <w:sz w:val="20"/>
                <w:lang w:val="en-GB"/>
              </w:rPr>
              <w:t>GAI</w:t>
            </w:r>
            <w:r w:rsidRPr="00A472C8">
              <w:rPr>
                <w:rFonts w:cs="Calibri"/>
                <w:sz w:val="20"/>
                <w:lang w:val="en-GB"/>
              </w:rPr>
              <w:t xml:space="preserve"> (98.6)</w:t>
            </w:r>
          </w:p>
        </w:tc>
        <w:tc>
          <w:tcPr>
            <w:tcW w:w="5670" w:type="dxa"/>
            <w:tcBorders>
              <w:top w:val="single" w:sz="4" w:space="0" w:color="auto"/>
              <w:left w:val="single" w:sz="4" w:space="0" w:color="auto"/>
              <w:bottom w:val="single" w:sz="4" w:space="0" w:color="auto"/>
              <w:right w:val="single" w:sz="4" w:space="0" w:color="auto"/>
            </w:tcBorders>
          </w:tcPr>
          <w:p w14:paraId="452ACEFE" w14:textId="77777777" w:rsidR="00725C87" w:rsidRPr="00A472C8" w:rsidRDefault="00725C87" w:rsidP="00920BDF">
            <w:pPr>
              <w:rPr>
                <w:rFonts w:cs="Calibri"/>
                <w:sz w:val="20"/>
              </w:rPr>
            </w:pPr>
            <w:r w:rsidRPr="00A472C8">
              <w:rPr>
                <w:rFonts w:cs="Calibri"/>
                <w:sz w:val="20"/>
              </w:rPr>
              <w:t>Maternal NOAEL = 30 mg/kg-bw/day</w:t>
            </w:r>
            <w:r w:rsidR="00306B41" w:rsidRPr="00A472C8">
              <w:rPr>
                <w:rFonts w:cs="Calibri"/>
                <w:sz w:val="20"/>
              </w:rPr>
              <w:t>; LOAEL = 200 mg/kg-bw/day</w:t>
            </w:r>
          </w:p>
          <w:p w14:paraId="24D2F7A9" w14:textId="77777777" w:rsidR="00306B41" w:rsidRPr="00A472C8" w:rsidRDefault="00306B41" w:rsidP="00920BDF">
            <w:pPr>
              <w:rPr>
                <w:rFonts w:cs="Calibri"/>
                <w:sz w:val="20"/>
              </w:rPr>
            </w:pPr>
          </w:p>
          <w:p w14:paraId="2A5AD5A6" w14:textId="6C252EF6" w:rsidR="00306B41" w:rsidRPr="00A472C8" w:rsidRDefault="00306B41" w:rsidP="00920BDF">
            <w:pPr>
              <w:rPr>
                <w:rFonts w:cs="Calibri"/>
                <w:sz w:val="20"/>
              </w:rPr>
            </w:pPr>
            <w:r w:rsidRPr="00A472C8">
              <w:rPr>
                <w:rFonts w:cs="Calibri"/>
                <w:sz w:val="20"/>
              </w:rPr>
              <w:t xml:space="preserve">Based on lower body weight and body weight gain, decreased food </w:t>
            </w:r>
            <w:r w:rsidR="00963A78" w:rsidRPr="00A472C8">
              <w:rPr>
                <w:rFonts w:cs="Calibri"/>
                <w:sz w:val="20"/>
              </w:rPr>
              <w:t>consumption</w:t>
            </w:r>
            <w:r w:rsidR="002C5056">
              <w:rPr>
                <w:rFonts w:cs="Calibri"/>
                <w:sz w:val="20"/>
              </w:rPr>
              <w:t>.</w:t>
            </w:r>
          </w:p>
          <w:p w14:paraId="308870BB" w14:textId="32D9FE3F" w:rsidR="00527746" w:rsidRPr="00A472C8" w:rsidRDefault="00527746" w:rsidP="00920BDF">
            <w:pPr>
              <w:rPr>
                <w:rFonts w:cs="Calibri"/>
                <w:sz w:val="20"/>
              </w:rPr>
            </w:pPr>
          </w:p>
        </w:tc>
      </w:tr>
      <w:tr w:rsidR="00217A2B" w:rsidRPr="00A472C8" w14:paraId="5D8F5A74" w14:textId="77777777" w:rsidTr="002C5056">
        <w:trPr>
          <w:cantSplit/>
          <w:trHeight w:val="1330"/>
          <w:jc w:val="center"/>
        </w:trPr>
        <w:tc>
          <w:tcPr>
            <w:tcW w:w="2060" w:type="dxa"/>
            <w:tcBorders>
              <w:top w:val="single" w:sz="4" w:space="0" w:color="auto"/>
              <w:left w:val="single" w:sz="4" w:space="0" w:color="auto"/>
              <w:bottom w:val="single" w:sz="4" w:space="0" w:color="auto"/>
              <w:right w:val="single" w:sz="4" w:space="0" w:color="auto"/>
            </w:tcBorders>
          </w:tcPr>
          <w:p w14:paraId="3B26F9CB" w14:textId="77777777" w:rsidR="00217A2B" w:rsidRPr="00A472C8" w:rsidRDefault="00217A2B" w:rsidP="00217A2B">
            <w:pPr>
              <w:rPr>
                <w:rFonts w:cs="Calibri"/>
                <w:sz w:val="20"/>
                <w:lang w:val="en-GB"/>
              </w:rPr>
            </w:pPr>
            <w:r w:rsidRPr="00A472C8">
              <w:rPr>
                <w:rFonts w:cs="Calibri"/>
                <w:sz w:val="20"/>
                <w:lang w:val="en-GB"/>
              </w:rPr>
              <w:t xml:space="preserve">Prenatal Developmental Study </w:t>
            </w:r>
          </w:p>
          <w:p w14:paraId="6149AE5F" w14:textId="77777777" w:rsidR="00217A2B" w:rsidRPr="00A472C8" w:rsidRDefault="00217A2B" w:rsidP="00217A2B">
            <w:pPr>
              <w:rPr>
                <w:rFonts w:cs="Calibri"/>
                <w:sz w:val="20"/>
                <w:lang w:val="en-GB"/>
              </w:rPr>
            </w:pPr>
            <w:r w:rsidRPr="00A472C8">
              <w:rPr>
                <w:rFonts w:cs="Calibri"/>
                <w:sz w:val="20"/>
                <w:lang w:val="en-GB"/>
              </w:rPr>
              <w:t>870.3700</w:t>
            </w:r>
          </w:p>
          <w:p w14:paraId="62B3533E" w14:textId="77777777" w:rsidR="00217A2B" w:rsidRPr="00A472C8" w:rsidRDefault="00217A2B" w:rsidP="00217A2B">
            <w:pPr>
              <w:rPr>
                <w:rFonts w:cs="Calibri"/>
                <w:sz w:val="20"/>
                <w:lang w:val="en-GB"/>
              </w:rPr>
            </w:pPr>
          </w:p>
          <w:p w14:paraId="0D0AABF4" w14:textId="6958C0C3" w:rsidR="00217A2B" w:rsidRPr="00A472C8" w:rsidRDefault="00217A2B">
            <w:pPr>
              <w:rPr>
                <w:rFonts w:cs="Calibri"/>
                <w:sz w:val="20"/>
                <w:lang w:val="en-GB"/>
              </w:rPr>
            </w:pPr>
            <w:r w:rsidRPr="00A472C8">
              <w:rPr>
                <w:rFonts w:cs="Calibri"/>
                <w:sz w:val="20"/>
                <w:lang w:val="en-GB"/>
              </w:rPr>
              <w:t xml:space="preserve">Rabbit </w:t>
            </w:r>
          </w:p>
        </w:tc>
        <w:tc>
          <w:tcPr>
            <w:tcW w:w="1710" w:type="dxa"/>
            <w:tcBorders>
              <w:top w:val="single" w:sz="4" w:space="0" w:color="auto"/>
              <w:left w:val="single" w:sz="4" w:space="0" w:color="auto"/>
              <w:bottom w:val="single" w:sz="4" w:space="0" w:color="auto"/>
              <w:right w:val="single" w:sz="4" w:space="0" w:color="auto"/>
            </w:tcBorders>
          </w:tcPr>
          <w:p w14:paraId="0E6DFF7B" w14:textId="3DBD3A48" w:rsidR="00217A2B" w:rsidRPr="00A472C8" w:rsidRDefault="00217A2B" w:rsidP="00217A2B">
            <w:pPr>
              <w:rPr>
                <w:rFonts w:cs="Calibri"/>
                <w:sz w:val="20"/>
                <w:lang w:val="en-GB"/>
              </w:rPr>
            </w:pPr>
            <w:r w:rsidRPr="00A472C8">
              <w:rPr>
                <w:rFonts w:cs="Calibri"/>
                <w:sz w:val="20"/>
                <w:lang w:val="en-GB"/>
              </w:rPr>
              <w:t>44718705</w:t>
            </w:r>
          </w:p>
          <w:p w14:paraId="2CEEDC04" w14:textId="77777777" w:rsidR="00217A2B" w:rsidRPr="00A472C8" w:rsidRDefault="00217A2B" w:rsidP="00217A2B">
            <w:pPr>
              <w:rPr>
                <w:rFonts w:cs="Calibri"/>
                <w:sz w:val="20"/>
                <w:lang w:val="en-GB"/>
              </w:rPr>
            </w:pPr>
          </w:p>
          <w:p w14:paraId="6D736117" w14:textId="0CE7E411" w:rsidR="00217A2B" w:rsidRPr="00A472C8" w:rsidRDefault="00217A2B" w:rsidP="00217A2B">
            <w:pPr>
              <w:rPr>
                <w:rFonts w:cs="Calibri"/>
                <w:sz w:val="20"/>
                <w:lang w:val="en-GB"/>
              </w:rPr>
            </w:pPr>
            <w:r w:rsidRPr="00A472C8">
              <w:rPr>
                <w:rFonts w:cs="Calibri"/>
                <w:sz w:val="20"/>
                <w:lang w:val="en-GB"/>
              </w:rPr>
              <w:t>T</w:t>
            </w:r>
            <w:r w:rsidR="007D3682" w:rsidRPr="00A472C8">
              <w:rPr>
                <w:rFonts w:cs="Calibri"/>
                <w:sz w:val="20"/>
                <w:lang w:val="en-GB"/>
              </w:rPr>
              <w:t>GAI</w:t>
            </w:r>
            <w:r w:rsidRPr="00A472C8">
              <w:rPr>
                <w:rFonts w:cs="Calibri"/>
                <w:sz w:val="20"/>
                <w:lang w:val="en-GB"/>
              </w:rPr>
              <w:t xml:space="preserve"> (98.6)</w:t>
            </w:r>
          </w:p>
        </w:tc>
        <w:tc>
          <w:tcPr>
            <w:tcW w:w="5670" w:type="dxa"/>
            <w:tcBorders>
              <w:top w:val="single" w:sz="4" w:space="0" w:color="auto"/>
              <w:left w:val="single" w:sz="4" w:space="0" w:color="auto"/>
              <w:bottom w:val="single" w:sz="4" w:space="0" w:color="auto"/>
              <w:right w:val="single" w:sz="4" w:space="0" w:color="auto"/>
            </w:tcBorders>
          </w:tcPr>
          <w:p w14:paraId="2D57C7B8" w14:textId="4836C93F" w:rsidR="00217A2B" w:rsidRPr="00A472C8" w:rsidRDefault="00217A2B" w:rsidP="00217A2B">
            <w:pPr>
              <w:rPr>
                <w:rFonts w:cs="Calibri"/>
                <w:sz w:val="20"/>
              </w:rPr>
            </w:pPr>
            <w:r w:rsidRPr="00A472C8">
              <w:rPr>
                <w:rFonts w:cs="Calibri"/>
                <w:sz w:val="20"/>
              </w:rPr>
              <w:t>Maternal NOAEL = 50 mg/kg-bw/day; LOAEL = 150 mg/kg-bw/day</w:t>
            </w:r>
          </w:p>
          <w:p w14:paraId="1B95AB3F" w14:textId="77777777" w:rsidR="00217A2B" w:rsidRPr="00A472C8" w:rsidRDefault="00217A2B" w:rsidP="00217A2B">
            <w:pPr>
              <w:rPr>
                <w:rFonts w:cs="Calibri"/>
                <w:sz w:val="20"/>
              </w:rPr>
            </w:pPr>
          </w:p>
          <w:p w14:paraId="57D75BB7" w14:textId="3939769D" w:rsidR="00217A2B" w:rsidRPr="00A472C8" w:rsidRDefault="00217A2B" w:rsidP="00217A2B">
            <w:pPr>
              <w:rPr>
                <w:rFonts w:cs="Calibri"/>
                <w:sz w:val="20"/>
              </w:rPr>
            </w:pPr>
            <w:r w:rsidRPr="00A472C8">
              <w:rPr>
                <w:rFonts w:cs="Calibri"/>
                <w:sz w:val="20"/>
              </w:rPr>
              <w:t xml:space="preserve">Based on </w:t>
            </w:r>
            <w:r w:rsidR="00A20B13" w:rsidRPr="00A472C8">
              <w:rPr>
                <w:rFonts w:cs="Calibri"/>
                <w:sz w:val="20"/>
              </w:rPr>
              <w:t>maternal deaths, hemorrhagic uterine contents and hemorrhagic discharge, decreased body w</w:t>
            </w:r>
            <w:r w:rsidR="009C3D67" w:rsidRPr="00A472C8">
              <w:rPr>
                <w:rFonts w:cs="Calibri"/>
                <w:sz w:val="20"/>
              </w:rPr>
              <w:t>ei</w:t>
            </w:r>
            <w:r w:rsidR="00A20B13" w:rsidRPr="00A472C8">
              <w:rPr>
                <w:rFonts w:cs="Calibri"/>
                <w:sz w:val="20"/>
              </w:rPr>
              <w:t>ght and food intake.</w:t>
            </w:r>
          </w:p>
          <w:p w14:paraId="7BE64E6C" w14:textId="77777777" w:rsidR="00217A2B" w:rsidRPr="00A472C8" w:rsidRDefault="00217A2B" w:rsidP="00217A2B">
            <w:pPr>
              <w:rPr>
                <w:rFonts w:cs="Calibri"/>
                <w:sz w:val="20"/>
              </w:rPr>
            </w:pPr>
          </w:p>
          <w:p w14:paraId="4D5B885C" w14:textId="4EAAED63" w:rsidR="00217A2B" w:rsidRPr="00A472C8" w:rsidRDefault="00217A2B" w:rsidP="00217A2B">
            <w:pPr>
              <w:rPr>
                <w:rFonts w:cs="Calibri"/>
                <w:sz w:val="20"/>
              </w:rPr>
            </w:pPr>
            <w:r w:rsidRPr="00A472C8">
              <w:rPr>
                <w:rFonts w:cs="Calibri"/>
                <w:sz w:val="20"/>
              </w:rPr>
              <w:t xml:space="preserve">Developmental NOAEL = </w:t>
            </w:r>
            <w:r w:rsidR="00063CF3" w:rsidRPr="00A472C8">
              <w:rPr>
                <w:rFonts w:cs="Calibri"/>
                <w:sz w:val="20"/>
              </w:rPr>
              <w:t>50</w:t>
            </w:r>
            <w:r w:rsidRPr="00A472C8">
              <w:rPr>
                <w:rFonts w:cs="Calibri"/>
                <w:sz w:val="20"/>
              </w:rPr>
              <w:t xml:space="preserve"> mg/kg-bw/day; LOAEL = </w:t>
            </w:r>
            <w:r w:rsidR="00063CF3" w:rsidRPr="00A472C8">
              <w:rPr>
                <w:rFonts w:cs="Calibri"/>
                <w:sz w:val="20"/>
              </w:rPr>
              <w:t>150</w:t>
            </w:r>
            <w:r w:rsidRPr="00A472C8">
              <w:rPr>
                <w:rFonts w:cs="Calibri"/>
                <w:sz w:val="20"/>
              </w:rPr>
              <w:t xml:space="preserve"> mg/kg-bw/day</w:t>
            </w:r>
          </w:p>
          <w:p w14:paraId="4B8B0677" w14:textId="77777777" w:rsidR="00217A2B" w:rsidRPr="00A472C8" w:rsidRDefault="00217A2B" w:rsidP="00217A2B">
            <w:pPr>
              <w:rPr>
                <w:rFonts w:cs="Calibri"/>
                <w:sz w:val="20"/>
              </w:rPr>
            </w:pPr>
          </w:p>
          <w:p w14:paraId="7E60AB0F" w14:textId="71DB98E8" w:rsidR="00217A2B" w:rsidRPr="00A472C8" w:rsidRDefault="00217A2B" w:rsidP="00217A2B">
            <w:pPr>
              <w:rPr>
                <w:rFonts w:cs="Calibri"/>
                <w:sz w:val="20"/>
              </w:rPr>
            </w:pPr>
            <w:r w:rsidRPr="00A472C8">
              <w:rPr>
                <w:rFonts w:cs="Calibri"/>
                <w:sz w:val="20"/>
              </w:rPr>
              <w:t xml:space="preserve">Based on </w:t>
            </w:r>
            <w:r w:rsidR="00063CF3" w:rsidRPr="00A472C8">
              <w:rPr>
                <w:rFonts w:cs="Calibri"/>
                <w:sz w:val="20"/>
              </w:rPr>
              <w:t xml:space="preserve">decreased fetal weights, increased incidence of post-implementation loss </w:t>
            </w:r>
            <w:r w:rsidR="009E16E2" w:rsidRPr="00A472C8">
              <w:rPr>
                <w:rFonts w:cs="Calibri"/>
                <w:sz w:val="20"/>
              </w:rPr>
              <w:t>(also observed s</w:t>
            </w:r>
            <w:r w:rsidR="00063CF3" w:rsidRPr="00A472C8">
              <w:rPr>
                <w:rFonts w:cs="Calibri"/>
                <w:sz w:val="20"/>
              </w:rPr>
              <w:t>light increase in incidence of skeletal anomalies/variations</w:t>
            </w:r>
            <w:r w:rsidR="009E16E2" w:rsidRPr="00A472C8">
              <w:rPr>
                <w:rFonts w:cs="Calibri"/>
                <w:sz w:val="20"/>
              </w:rPr>
              <w:t>)</w:t>
            </w:r>
            <w:r w:rsidR="00063CF3" w:rsidRPr="00A472C8">
              <w:rPr>
                <w:rFonts w:cs="Calibri"/>
                <w:sz w:val="20"/>
              </w:rPr>
              <w:t xml:space="preserve">. </w:t>
            </w:r>
          </w:p>
        </w:tc>
      </w:tr>
    </w:tbl>
    <w:p w14:paraId="506C58B3" w14:textId="77777777" w:rsidR="001A0378" w:rsidRPr="00A472C8" w:rsidRDefault="001A0378" w:rsidP="001A0378">
      <w:pPr>
        <w:tabs>
          <w:tab w:val="left" w:pos="2880"/>
        </w:tabs>
        <w:rPr>
          <w:rFonts w:cs="Calibri"/>
        </w:rPr>
      </w:pPr>
    </w:p>
    <w:p w14:paraId="338748E6" w14:textId="77777777" w:rsidR="00746B25" w:rsidRPr="00A472C8" w:rsidRDefault="00746B25" w:rsidP="001A0378">
      <w:pPr>
        <w:tabs>
          <w:tab w:val="left" w:pos="2880"/>
        </w:tabs>
        <w:rPr>
          <w:rFonts w:cs="Calibri"/>
        </w:rPr>
      </w:pPr>
    </w:p>
    <w:p w14:paraId="18862FC1" w14:textId="3DAFE9DE" w:rsidR="001A0378" w:rsidRPr="00C10DEC" w:rsidRDefault="001A0378" w:rsidP="001A0378">
      <w:pPr>
        <w:pStyle w:val="Heading2"/>
        <w:rPr>
          <w:color w:val="4472C4" w:themeColor="accent5"/>
        </w:rPr>
      </w:pPr>
      <w:bookmarkStart w:id="135" w:name="_Toc80616222"/>
      <w:r w:rsidRPr="00C10DEC">
        <w:rPr>
          <w:color w:val="4472C4" w:themeColor="accent5"/>
        </w:rPr>
        <w:t>Other Sublethal Effects to Mammals</w:t>
      </w:r>
      <w:bookmarkEnd w:id="135"/>
      <w:r w:rsidRPr="00C10DEC">
        <w:rPr>
          <w:color w:val="4472C4" w:themeColor="accent5"/>
        </w:rPr>
        <w:t xml:space="preserve"> </w:t>
      </w:r>
    </w:p>
    <w:p w14:paraId="7E1F41CF" w14:textId="77777777" w:rsidR="001A0378" w:rsidRPr="00A472C8" w:rsidRDefault="001A0378" w:rsidP="001A0378">
      <w:pPr>
        <w:rPr>
          <w:rFonts w:cs="Calibri"/>
        </w:rPr>
      </w:pPr>
    </w:p>
    <w:p w14:paraId="36D2DD21" w14:textId="24056420" w:rsidR="007E520B" w:rsidRPr="00A472C8" w:rsidRDefault="007E520B" w:rsidP="00940C7D">
      <w:pPr>
        <w:autoSpaceDE w:val="0"/>
        <w:autoSpaceDN w:val="0"/>
        <w:adjustRightInd w:val="0"/>
        <w:rPr>
          <w:rFonts w:cs="Calibri"/>
          <w:color w:val="auto"/>
          <w:szCs w:val="22"/>
        </w:rPr>
      </w:pPr>
      <w:r w:rsidRPr="00A472C8">
        <w:rPr>
          <w:rFonts w:cs="Calibri"/>
          <w:color w:val="auto"/>
          <w:szCs w:val="22"/>
        </w:rPr>
        <w:t xml:space="preserve">In the studies described above, there were often other sub-lethal effects reported. Many of these </w:t>
      </w:r>
      <w:r w:rsidR="008C1412" w:rsidRPr="00A472C8">
        <w:rPr>
          <w:rFonts w:cs="Calibri"/>
          <w:color w:val="auto"/>
          <w:szCs w:val="22"/>
        </w:rPr>
        <w:t xml:space="preserve">were occurring at similar concentrations as direct apical endpoints of growth, survival or reproduction were being impacted. This section discusses these other effects that </w:t>
      </w:r>
      <w:r w:rsidR="00AC01CC" w:rsidRPr="00A472C8">
        <w:rPr>
          <w:rFonts w:cs="Calibri"/>
          <w:color w:val="auto"/>
          <w:szCs w:val="22"/>
        </w:rPr>
        <w:t xml:space="preserve">were observed; however, they were not considered to be directly tied to the apical endpoints, nor occurring at concentrations that would result in refinement of the most sensitive apical endpoints identified above. </w:t>
      </w:r>
    </w:p>
    <w:p w14:paraId="2C96F798" w14:textId="77777777" w:rsidR="007E520B" w:rsidRPr="00A472C8" w:rsidRDefault="007E520B" w:rsidP="00940C7D">
      <w:pPr>
        <w:autoSpaceDE w:val="0"/>
        <w:autoSpaceDN w:val="0"/>
        <w:adjustRightInd w:val="0"/>
        <w:rPr>
          <w:rFonts w:cs="Calibri"/>
          <w:color w:val="auto"/>
          <w:szCs w:val="22"/>
        </w:rPr>
      </w:pPr>
    </w:p>
    <w:p w14:paraId="5C1A1192" w14:textId="3CF69813" w:rsidR="00940C7D" w:rsidRPr="00A472C8" w:rsidRDefault="00940C7D" w:rsidP="00940C7D">
      <w:pPr>
        <w:autoSpaceDE w:val="0"/>
        <w:autoSpaceDN w:val="0"/>
        <w:adjustRightInd w:val="0"/>
        <w:rPr>
          <w:rFonts w:cs="Calibri"/>
        </w:rPr>
      </w:pPr>
      <w:r w:rsidRPr="00A472C8">
        <w:rPr>
          <w:rFonts w:cs="Calibri"/>
          <w:color w:val="auto"/>
          <w:szCs w:val="22"/>
        </w:rPr>
        <w:t>Kidney effects</w:t>
      </w:r>
      <w:r w:rsidRPr="00A472C8">
        <w:rPr>
          <w:rFonts w:cs="Calibri"/>
        </w:rPr>
        <w:t xml:space="preserve"> </w:t>
      </w:r>
      <w:r w:rsidRPr="00A472C8">
        <w:rPr>
          <w:rFonts w:cs="Calibri"/>
          <w:color w:val="auto"/>
          <w:szCs w:val="22"/>
        </w:rPr>
        <w:t xml:space="preserve">occurred in </w:t>
      </w:r>
      <w:r w:rsidRPr="00A472C8">
        <w:rPr>
          <w:rFonts w:cs="Calibri"/>
        </w:rPr>
        <w:t>both</w:t>
      </w:r>
      <w:r w:rsidRPr="00A472C8">
        <w:rPr>
          <w:rFonts w:cs="Calibri"/>
          <w:color w:val="auto"/>
          <w:szCs w:val="22"/>
        </w:rPr>
        <w:t xml:space="preserve"> sexes of rats but w</w:t>
      </w:r>
      <w:r w:rsidRPr="00A472C8">
        <w:rPr>
          <w:rFonts w:cs="Calibri"/>
        </w:rPr>
        <w:t>e</w:t>
      </w:r>
      <w:r w:rsidRPr="00A472C8">
        <w:rPr>
          <w:rFonts w:cs="Calibri"/>
          <w:color w:val="auto"/>
          <w:szCs w:val="22"/>
        </w:rPr>
        <w:t>re primarily</w:t>
      </w:r>
      <w:r w:rsidRPr="00A472C8">
        <w:rPr>
          <w:rFonts w:cs="Calibri"/>
        </w:rPr>
        <w:t xml:space="preserve"> </w:t>
      </w:r>
      <w:r w:rsidRPr="00A472C8">
        <w:rPr>
          <w:rFonts w:cs="Calibri"/>
          <w:color w:val="auto"/>
          <w:szCs w:val="22"/>
        </w:rPr>
        <w:t>in m</w:t>
      </w:r>
      <w:r w:rsidRPr="00A472C8">
        <w:rPr>
          <w:rFonts w:cs="Calibri"/>
        </w:rPr>
        <w:t>a</w:t>
      </w:r>
      <w:r w:rsidRPr="00A472C8">
        <w:rPr>
          <w:rFonts w:cs="Calibri"/>
          <w:color w:val="auto"/>
          <w:szCs w:val="22"/>
        </w:rPr>
        <w:t>les. They were observed</w:t>
      </w:r>
      <w:r w:rsidRPr="00A472C8">
        <w:rPr>
          <w:rFonts w:cs="Calibri"/>
        </w:rPr>
        <w:t xml:space="preserve"> </w:t>
      </w:r>
      <w:r w:rsidRPr="00A472C8">
        <w:rPr>
          <w:rFonts w:cs="Calibri"/>
          <w:color w:val="auto"/>
          <w:szCs w:val="22"/>
        </w:rPr>
        <w:t xml:space="preserve">following oral or dermal exposure and </w:t>
      </w:r>
      <w:r w:rsidRPr="00A472C8">
        <w:rPr>
          <w:rFonts w:cs="Calibri"/>
        </w:rPr>
        <w:t>comprised primarily</w:t>
      </w:r>
      <w:r w:rsidRPr="00A472C8">
        <w:rPr>
          <w:rFonts w:cs="Calibri"/>
          <w:color w:val="auto"/>
          <w:szCs w:val="22"/>
        </w:rPr>
        <w:t xml:space="preserve"> of hyaline changes in the renal</w:t>
      </w:r>
      <w:r w:rsidRPr="00A472C8">
        <w:rPr>
          <w:rFonts w:cs="Calibri"/>
        </w:rPr>
        <w:t xml:space="preserve"> </w:t>
      </w:r>
      <w:r w:rsidRPr="00A472C8">
        <w:rPr>
          <w:rFonts w:cs="Calibri"/>
          <w:color w:val="auto"/>
          <w:szCs w:val="22"/>
        </w:rPr>
        <w:t>tubules. Effects on th</w:t>
      </w:r>
      <w:r w:rsidRPr="00A472C8">
        <w:rPr>
          <w:rFonts w:cs="Calibri"/>
        </w:rPr>
        <w:t>e</w:t>
      </w:r>
      <w:r w:rsidRPr="00A472C8">
        <w:rPr>
          <w:rFonts w:cs="Calibri"/>
          <w:color w:val="auto"/>
          <w:szCs w:val="22"/>
        </w:rPr>
        <w:t xml:space="preserve"> thyroid were noted in</w:t>
      </w:r>
      <w:r w:rsidR="006A0C63" w:rsidRPr="00A472C8">
        <w:rPr>
          <w:rFonts w:cs="Calibri"/>
          <w:color w:val="auto"/>
          <w:szCs w:val="22"/>
        </w:rPr>
        <w:t xml:space="preserve"> </w:t>
      </w:r>
      <w:r w:rsidRPr="00A472C8">
        <w:rPr>
          <w:rFonts w:cs="Calibri"/>
          <w:color w:val="auto"/>
          <w:szCs w:val="22"/>
        </w:rPr>
        <w:t>the r</w:t>
      </w:r>
      <w:r w:rsidRPr="00A472C8">
        <w:rPr>
          <w:rFonts w:cs="Calibri"/>
        </w:rPr>
        <w:t>a</w:t>
      </w:r>
      <w:r w:rsidRPr="00A472C8">
        <w:rPr>
          <w:rFonts w:cs="Calibri"/>
          <w:color w:val="auto"/>
          <w:szCs w:val="22"/>
        </w:rPr>
        <w:t>t (fol</w:t>
      </w:r>
      <w:r w:rsidRPr="00A472C8">
        <w:rPr>
          <w:rFonts w:cs="Calibri"/>
        </w:rPr>
        <w:t>l</w:t>
      </w:r>
      <w:r w:rsidRPr="00A472C8">
        <w:rPr>
          <w:rFonts w:cs="Calibri"/>
          <w:color w:val="auto"/>
          <w:szCs w:val="22"/>
        </w:rPr>
        <w:t>icular</w:t>
      </w:r>
      <w:r w:rsidRPr="00A472C8">
        <w:rPr>
          <w:rFonts w:cs="Calibri"/>
        </w:rPr>
        <w:t xml:space="preserve"> c</w:t>
      </w:r>
      <w:r w:rsidRPr="00A472C8">
        <w:rPr>
          <w:rFonts w:cs="Calibri"/>
          <w:color w:val="auto"/>
          <w:szCs w:val="22"/>
        </w:rPr>
        <w:t>ell hypertrop</w:t>
      </w:r>
      <w:r w:rsidRPr="00A472C8">
        <w:rPr>
          <w:rFonts w:cs="Calibri"/>
        </w:rPr>
        <w:t>h</w:t>
      </w:r>
      <w:r w:rsidRPr="00A472C8">
        <w:rPr>
          <w:rFonts w:cs="Calibri"/>
          <w:color w:val="auto"/>
          <w:szCs w:val="22"/>
        </w:rPr>
        <w:t>y) and dog</w:t>
      </w:r>
      <w:r w:rsidRPr="00A472C8">
        <w:rPr>
          <w:rFonts w:cs="Calibri"/>
        </w:rPr>
        <w:t xml:space="preserve"> </w:t>
      </w:r>
      <w:r w:rsidRPr="00A472C8">
        <w:rPr>
          <w:rFonts w:cs="Calibri"/>
          <w:color w:val="auto"/>
          <w:szCs w:val="22"/>
        </w:rPr>
        <w:t>(increase in weight). Adrenal changes consisting</w:t>
      </w:r>
      <w:r w:rsidRPr="00A472C8">
        <w:rPr>
          <w:rFonts w:cs="Calibri"/>
        </w:rPr>
        <w:t xml:space="preserve"> </w:t>
      </w:r>
      <w:r w:rsidRPr="00A472C8">
        <w:rPr>
          <w:rFonts w:cs="Calibri"/>
          <w:color w:val="auto"/>
          <w:szCs w:val="22"/>
        </w:rPr>
        <w:t>of fatty change and</w:t>
      </w:r>
      <w:r w:rsidRPr="00A472C8">
        <w:rPr>
          <w:rFonts w:cs="Calibri"/>
        </w:rPr>
        <w:t xml:space="preserve"> </w:t>
      </w:r>
      <w:r w:rsidRPr="00A472C8">
        <w:rPr>
          <w:rFonts w:cs="Calibri"/>
          <w:color w:val="auto"/>
          <w:szCs w:val="22"/>
        </w:rPr>
        <w:t>inf</w:t>
      </w:r>
      <w:r w:rsidRPr="00A472C8">
        <w:rPr>
          <w:rFonts w:cs="Calibri"/>
        </w:rPr>
        <w:t>l</w:t>
      </w:r>
      <w:r w:rsidRPr="00A472C8">
        <w:rPr>
          <w:rFonts w:cs="Calibri"/>
          <w:color w:val="auto"/>
          <w:szCs w:val="22"/>
        </w:rPr>
        <w:t>ammatory cell</w:t>
      </w:r>
      <w:r w:rsidRPr="00A472C8">
        <w:rPr>
          <w:rFonts w:cs="Calibri"/>
        </w:rPr>
        <w:t xml:space="preserve"> </w:t>
      </w:r>
      <w:r w:rsidRPr="00A472C8">
        <w:rPr>
          <w:rFonts w:cs="Calibri"/>
          <w:color w:val="auto"/>
          <w:szCs w:val="22"/>
        </w:rPr>
        <w:t>infiltration of the cortex were</w:t>
      </w:r>
      <w:r w:rsidRPr="00A472C8">
        <w:rPr>
          <w:rFonts w:cs="Calibri"/>
        </w:rPr>
        <w:t xml:space="preserve"> </w:t>
      </w:r>
      <w:r w:rsidRPr="00A472C8">
        <w:rPr>
          <w:rFonts w:cs="Calibri"/>
          <w:color w:val="auto"/>
          <w:szCs w:val="22"/>
        </w:rPr>
        <w:t xml:space="preserve">observed </w:t>
      </w:r>
      <w:r w:rsidRPr="00A472C8">
        <w:rPr>
          <w:rFonts w:cs="Calibri"/>
        </w:rPr>
        <w:t>i</w:t>
      </w:r>
      <w:r w:rsidRPr="00A472C8">
        <w:rPr>
          <w:rFonts w:cs="Calibri"/>
          <w:color w:val="auto"/>
          <w:szCs w:val="22"/>
        </w:rPr>
        <w:t>n subchronic rat stu</w:t>
      </w:r>
      <w:r w:rsidRPr="00A472C8">
        <w:rPr>
          <w:rFonts w:cs="Calibri"/>
        </w:rPr>
        <w:t>d</w:t>
      </w:r>
      <w:r w:rsidRPr="00A472C8">
        <w:rPr>
          <w:rFonts w:cs="Calibri"/>
          <w:color w:val="auto"/>
          <w:szCs w:val="22"/>
        </w:rPr>
        <w:t>ies.</w:t>
      </w:r>
    </w:p>
    <w:p w14:paraId="6F20E6D4" w14:textId="77777777" w:rsidR="00940C7D" w:rsidRPr="00A472C8" w:rsidRDefault="00940C7D" w:rsidP="00940C7D">
      <w:pPr>
        <w:autoSpaceDE w:val="0"/>
        <w:autoSpaceDN w:val="0"/>
        <w:adjustRightInd w:val="0"/>
        <w:rPr>
          <w:rFonts w:cs="Calibri"/>
          <w:color w:val="auto"/>
          <w:szCs w:val="22"/>
        </w:rPr>
      </w:pPr>
    </w:p>
    <w:p w14:paraId="5C443638" w14:textId="6DDE7E5B" w:rsidR="00940C7D" w:rsidRPr="00A472C8" w:rsidRDefault="00940C7D" w:rsidP="00940C7D">
      <w:pPr>
        <w:autoSpaceDE w:val="0"/>
        <w:autoSpaceDN w:val="0"/>
        <w:adjustRightInd w:val="0"/>
        <w:rPr>
          <w:rFonts w:cs="Calibri"/>
          <w:color w:val="auto"/>
        </w:rPr>
      </w:pPr>
      <w:r w:rsidRPr="00A472C8">
        <w:rPr>
          <w:rFonts w:cs="Calibri"/>
          <w:color w:val="auto"/>
          <w:szCs w:val="22"/>
        </w:rPr>
        <w:t xml:space="preserve">Liver effects </w:t>
      </w:r>
      <w:r w:rsidRPr="00A472C8">
        <w:rPr>
          <w:rFonts w:cs="Calibri"/>
          <w:color w:val="auto"/>
        </w:rPr>
        <w:t>occurred across</w:t>
      </w:r>
      <w:r w:rsidRPr="00A472C8">
        <w:rPr>
          <w:rFonts w:cs="Calibri"/>
          <w:color w:val="auto"/>
          <w:szCs w:val="22"/>
        </w:rPr>
        <w:t xml:space="preserve"> species, sexes an</w:t>
      </w:r>
      <w:r w:rsidRPr="00A472C8">
        <w:rPr>
          <w:rFonts w:cs="Calibri"/>
        </w:rPr>
        <w:t>d</w:t>
      </w:r>
      <w:r w:rsidRPr="00A472C8">
        <w:rPr>
          <w:rFonts w:cs="Calibri"/>
          <w:color w:val="auto"/>
          <w:szCs w:val="22"/>
        </w:rPr>
        <w:t xml:space="preserve"> ro</w:t>
      </w:r>
      <w:r w:rsidRPr="00A472C8">
        <w:rPr>
          <w:rFonts w:cs="Calibri"/>
        </w:rPr>
        <w:t>u</w:t>
      </w:r>
      <w:r w:rsidRPr="00A472C8">
        <w:rPr>
          <w:rFonts w:cs="Calibri"/>
          <w:color w:val="auto"/>
          <w:szCs w:val="22"/>
        </w:rPr>
        <w:t>tes of</w:t>
      </w:r>
      <w:r w:rsidRPr="00A472C8">
        <w:rPr>
          <w:rFonts w:cs="Calibri"/>
        </w:rPr>
        <w:t xml:space="preserve"> </w:t>
      </w:r>
      <w:r w:rsidRPr="00A472C8">
        <w:rPr>
          <w:rFonts w:cs="Calibri"/>
          <w:color w:val="auto"/>
          <w:szCs w:val="22"/>
        </w:rPr>
        <w:t>ad</w:t>
      </w:r>
      <w:r w:rsidRPr="00A472C8">
        <w:rPr>
          <w:rFonts w:cs="Calibri"/>
        </w:rPr>
        <w:t>min</w:t>
      </w:r>
      <w:r w:rsidRPr="00A472C8">
        <w:rPr>
          <w:rFonts w:cs="Calibri"/>
          <w:color w:val="auto"/>
          <w:szCs w:val="22"/>
        </w:rPr>
        <w:t>istration. Subchronic rat studies</w:t>
      </w:r>
      <w:r w:rsidRPr="00A472C8">
        <w:rPr>
          <w:rFonts w:cs="Calibri"/>
        </w:rPr>
        <w:t xml:space="preserve"> </w:t>
      </w:r>
      <w:r w:rsidRPr="00A472C8">
        <w:rPr>
          <w:rFonts w:cs="Calibri"/>
          <w:color w:val="auto"/>
          <w:szCs w:val="22"/>
        </w:rPr>
        <w:t>indicated hepatocellula</w:t>
      </w:r>
      <w:r w:rsidRPr="00A472C8">
        <w:rPr>
          <w:rFonts w:cs="Calibri"/>
        </w:rPr>
        <w:t>r</w:t>
      </w:r>
      <w:r w:rsidRPr="00A472C8">
        <w:rPr>
          <w:rFonts w:cs="Calibri"/>
          <w:color w:val="auto"/>
          <w:szCs w:val="22"/>
        </w:rPr>
        <w:t xml:space="preserve"> changes with</w:t>
      </w:r>
      <w:r w:rsidRPr="00A472C8">
        <w:rPr>
          <w:rFonts w:cs="Calibri"/>
        </w:rPr>
        <w:t xml:space="preserve"> </w:t>
      </w:r>
      <w:r w:rsidRPr="00A472C8">
        <w:rPr>
          <w:rFonts w:cs="Calibri"/>
          <w:color w:val="auto"/>
          <w:szCs w:val="22"/>
        </w:rPr>
        <w:t>females appearin</w:t>
      </w:r>
      <w:r w:rsidRPr="00A472C8">
        <w:rPr>
          <w:rFonts w:cs="Calibri"/>
        </w:rPr>
        <w:t>g to</w:t>
      </w:r>
      <w:r w:rsidRPr="00A472C8">
        <w:rPr>
          <w:rFonts w:cs="Calibri"/>
          <w:color w:val="auto"/>
          <w:szCs w:val="22"/>
        </w:rPr>
        <w:t xml:space="preserve"> be more sensitive than males. Mice</w:t>
      </w:r>
      <w:r w:rsidRPr="00A472C8">
        <w:rPr>
          <w:rFonts w:cs="Calibri"/>
        </w:rPr>
        <w:t xml:space="preserve"> </w:t>
      </w:r>
      <w:r w:rsidRPr="00A472C8">
        <w:rPr>
          <w:rFonts w:cs="Calibri"/>
          <w:color w:val="auto"/>
          <w:szCs w:val="22"/>
        </w:rPr>
        <w:t xml:space="preserve">showed </w:t>
      </w:r>
      <w:r w:rsidRPr="00A472C8">
        <w:rPr>
          <w:rFonts w:cs="Calibri"/>
          <w:color w:val="auto"/>
          <w:szCs w:val="22"/>
        </w:rPr>
        <w:lastRenderedPageBreak/>
        <w:t xml:space="preserve">hepatocellular changes as well as Kupffer cell alteration and increased mitotic activity. Males appeared to be </w:t>
      </w:r>
      <w:r w:rsidRPr="00A472C8">
        <w:rPr>
          <w:rFonts w:cs="Calibri"/>
        </w:rPr>
        <w:t xml:space="preserve">more </w:t>
      </w:r>
      <w:r w:rsidRPr="00A472C8">
        <w:rPr>
          <w:rFonts w:cs="Calibri"/>
          <w:color w:val="auto"/>
          <w:szCs w:val="22"/>
        </w:rPr>
        <w:t>sensi</w:t>
      </w:r>
      <w:r w:rsidRPr="00A472C8">
        <w:rPr>
          <w:rFonts w:cs="Calibri"/>
        </w:rPr>
        <w:t xml:space="preserve">tive than </w:t>
      </w:r>
      <w:r w:rsidRPr="00A472C8">
        <w:rPr>
          <w:rFonts w:cs="Calibri"/>
          <w:color w:val="auto"/>
          <w:szCs w:val="22"/>
        </w:rPr>
        <w:t>females. Chronic</w:t>
      </w:r>
      <w:r w:rsidRPr="00A472C8">
        <w:rPr>
          <w:rFonts w:cs="Calibri"/>
        </w:rPr>
        <w:t xml:space="preserve"> exposure resulted i</w:t>
      </w:r>
      <w:r w:rsidRPr="00A472C8">
        <w:rPr>
          <w:rFonts w:cs="Calibri"/>
          <w:color w:val="auto"/>
          <w:szCs w:val="22"/>
        </w:rPr>
        <w:t>n an increase in the</w:t>
      </w:r>
      <w:r w:rsidRPr="00A472C8">
        <w:rPr>
          <w:rFonts w:cs="Calibri"/>
        </w:rPr>
        <w:t xml:space="preserve"> </w:t>
      </w:r>
      <w:r w:rsidRPr="00A472C8">
        <w:rPr>
          <w:rFonts w:cs="Calibri"/>
          <w:color w:val="auto"/>
          <w:szCs w:val="22"/>
        </w:rPr>
        <w:t>number of males and</w:t>
      </w:r>
      <w:r w:rsidRPr="00A472C8">
        <w:rPr>
          <w:rFonts w:cs="Calibri"/>
        </w:rPr>
        <w:t xml:space="preserve"> females</w:t>
      </w:r>
      <w:r w:rsidRPr="00A472C8">
        <w:rPr>
          <w:rFonts w:cs="Calibri"/>
          <w:color w:val="auto"/>
          <w:szCs w:val="22"/>
        </w:rPr>
        <w:t xml:space="preserve"> with benign and malignant </w:t>
      </w:r>
      <w:r w:rsidRPr="00A472C8">
        <w:rPr>
          <w:rFonts w:cs="Calibri"/>
        </w:rPr>
        <w:t>l</w:t>
      </w:r>
      <w:r w:rsidRPr="00A472C8">
        <w:rPr>
          <w:rFonts w:cs="Calibri"/>
          <w:color w:val="auto"/>
          <w:szCs w:val="22"/>
        </w:rPr>
        <w:t>iver tu</w:t>
      </w:r>
      <w:r w:rsidRPr="00A472C8">
        <w:rPr>
          <w:rFonts w:cs="Calibri"/>
        </w:rPr>
        <w:t>m</w:t>
      </w:r>
      <w:r w:rsidRPr="00A472C8">
        <w:rPr>
          <w:rFonts w:cs="Calibri"/>
          <w:color w:val="auto"/>
          <w:szCs w:val="22"/>
        </w:rPr>
        <w:t xml:space="preserve">ors. </w:t>
      </w:r>
      <w:r w:rsidRPr="00A472C8">
        <w:rPr>
          <w:rFonts w:cs="Calibri"/>
        </w:rPr>
        <w:t>In</w:t>
      </w:r>
      <w:r w:rsidRPr="00A472C8">
        <w:rPr>
          <w:rFonts w:cs="Calibri"/>
          <w:color w:val="auto"/>
          <w:szCs w:val="22"/>
        </w:rPr>
        <w:t xml:space="preserve"> both rats and mice</w:t>
      </w:r>
      <w:r w:rsidRPr="00A472C8">
        <w:rPr>
          <w:rFonts w:cs="Calibri"/>
        </w:rPr>
        <w:t xml:space="preserve"> </w:t>
      </w:r>
      <w:r w:rsidRPr="00A472C8">
        <w:rPr>
          <w:rFonts w:cs="Calibri"/>
          <w:color w:val="auto"/>
          <w:szCs w:val="22"/>
        </w:rPr>
        <w:t>there was an apparent increase i</w:t>
      </w:r>
      <w:r w:rsidRPr="00A472C8">
        <w:rPr>
          <w:rFonts w:cs="Calibri"/>
        </w:rPr>
        <w:t>n</w:t>
      </w:r>
      <w:r w:rsidRPr="00A472C8">
        <w:rPr>
          <w:rFonts w:cs="Calibri"/>
          <w:color w:val="auto"/>
          <w:szCs w:val="22"/>
        </w:rPr>
        <w:t xml:space="preserve"> severity of</w:t>
      </w:r>
      <w:r w:rsidRPr="00A472C8">
        <w:rPr>
          <w:rFonts w:cs="Calibri"/>
        </w:rPr>
        <w:t xml:space="preserve"> </w:t>
      </w:r>
      <w:r w:rsidRPr="00A472C8">
        <w:rPr>
          <w:rFonts w:cs="Calibri"/>
          <w:color w:val="auto"/>
          <w:szCs w:val="22"/>
        </w:rPr>
        <w:t>eff</w:t>
      </w:r>
      <w:r w:rsidRPr="00A472C8">
        <w:rPr>
          <w:rFonts w:cs="Calibri"/>
        </w:rPr>
        <w:t>e</w:t>
      </w:r>
      <w:r w:rsidRPr="00A472C8">
        <w:rPr>
          <w:rFonts w:cs="Calibri"/>
          <w:color w:val="auto"/>
          <w:szCs w:val="22"/>
        </w:rPr>
        <w:t>cts with increasing</w:t>
      </w:r>
      <w:r w:rsidRPr="00A472C8">
        <w:rPr>
          <w:rFonts w:cs="Calibri"/>
        </w:rPr>
        <w:t xml:space="preserve"> </w:t>
      </w:r>
      <w:r w:rsidRPr="00A472C8">
        <w:rPr>
          <w:rFonts w:cs="Calibri"/>
          <w:color w:val="auto"/>
          <w:szCs w:val="22"/>
        </w:rPr>
        <w:t>doses.</w:t>
      </w:r>
    </w:p>
    <w:p w14:paraId="3FE0EF11" w14:textId="77777777" w:rsidR="00940C7D" w:rsidRPr="00A472C8" w:rsidRDefault="00940C7D" w:rsidP="00940C7D">
      <w:pPr>
        <w:autoSpaceDE w:val="0"/>
        <w:autoSpaceDN w:val="0"/>
        <w:adjustRightInd w:val="0"/>
        <w:rPr>
          <w:rFonts w:cs="Calibri"/>
          <w:color w:val="auto"/>
          <w:szCs w:val="22"/>
        </w:rPr>
      </w:pPr>
    </w:p>
    <w:p w14:paraId="33402828" w14:textId="70DAFF04" w:rsidR="00940C7D" w:rsidRPr="00A472C8" w:rsidRDefault="00940C7D" w:rsidP="00940C7D">
      <w:pPr>
        <w:autoSpaceDE w:val="0"/>
        <w:autoSpaceDN w:val="0"/>
        <w:adjustRightInd w:val="0"/>
        <w:rPr>
          <w:rFonts w:cs="Calibri"/>
          <w:color w:val="auto"/>
          <w:szCs w:val="22"/>
        </w:rPr>
      </w:pPr>
      <w:r w:rsidRPr="00A472C8">
        <w:rPr>
          <w:rFonts w:cs="Calibri"/>
          <w:color w:val="auto"/>
          <w:szCs w:val="22"/>
        </w:rPr>
        <w:t>Hem</w:t>
      </w:r>
      <w:r w:rsidRPr="00A472C8">
        <w:rPr>
          <w:rFonts w:cs="Calibri"/>
        </w:rPr>
        <w:t>a</w:t>
      </w:r>
      <w:r w:rsidRPr="00A472C8">
        <w:rPr>
          <w:rFonts w:cs="Calibri"/>
          <w:color w:val="auto"/>
          <w:szCs w:val="22"/>
        </w:rPr>
        <w:t>tological effects were obser</w:t>
      </w:r>
      <w:r w:rsidRPr="00A472C8">
        <w:rPr>
          <w:rFonts w:cs="Calibri"/>
        </w:rPr>
        <w:t>v</w:t>
      </w:r>
      <w:r w:rsidRPr="00A472C8">
        <w:rPr>
          <w:rFonts w:cs="Calibri"/>
          <w:color w:val="auto"/>
          <w:szCs w:val="22"/>
        </w:rPr>
        <w:t xml:space="preserve">ed in the rat, dog, and </w:t>
      </w:r>
      <w:r w:rsidRPr="00A472C8">
        <w:rPr>
          <w:rFonts w:cs="Calibri"/>
        </w:rPr>
        <w:t>m</w:t>
      </w:r>
      <w:r w:rsidRPr="00A472C8">
        <w:rPr>
          <w:rFonts w:cs="Calibri"/>
          <w:color w:val="auto"/>
          <w:szCs w:val="22"/>
        </w:rPr>
        <w:t xml:space="preserve">ouse. </w:t>
      </w:r>
      <w:r w:rsidRPr="00A472C8">
        <w:rPr>
          <w:rFonts w:cs="Calibri"/>
        </w:rPr>
        <w:t>Wi</w:t>
      </w:r>
      <w:r w:rsidRPr="00A472C8">
        <w:rPr>
          <w:rFonts w:cs="Calibri"/>
          <w:color w:val="auto"/>
          <w:szCs w:val="22"/>
        </w:rPr>
        <w:t>th the dog bei</w:t>
      </w:r>
      <w:r w:rsidRPr="00A472C8">
        <w:rPr>
          <w:rFonts w:cs="Calibri"/>
        </w:rPr>
        <w:t>n</w:t>
      </w:r>
      <w:r w:rsidRPr="00A472C8">
        <w:rPr>
          <w:rFonts w:cs="Calibri"/>
          <w:color w:val="auto"/>
          <w:szCs w:val="22"/>
        </w:rPr>
        <w:t>g the most</w:t>
      </w:r>
      <w:r w:rsidRPr="00A472C8">
        <w:rPr>
          <w:rFonts w:cs="Calibri"/>
        </w:rPr>
        <w:t xml:space="preserve"> </w:t>
      </w:r>
      <w:r w:rsidRPr="00A472C8">
        <w:rPr>
          <w:rFonts w:cs="Calibri"/>
          <w:color w:val="auto"/>
          <w:szCs w:val="22"/>
        </w:rPr>
        <w:t>sensitive species; In the rat, there were increased</w:t>
      </w:r>
      <w:r w:rsidRPr="00A472C8">
        <w:rPr>
          <w:rFonts w:cs="Calibri"/>
        </w:rPr>
        <w:t xml:space="preserve"> </w:t>
      </w:r>
      <w:r w:rsidRPr="00A472C8">
        <w:rPr>
          <w:rFonts w:cs="Calibri"/>
          <w:color w:val="auto"/>
          <w:szCs w:val="22"/>
        </w:rPr>
        <w:t>spleen weights as well as increases in the</w:t>
      </w:r>
      <w:r w:rsidRPr="00A472C8">
        <w:rPr>
          <w:rFonts w:cs="Calibri"/>
        </w:rPr>
        <w:t xml:space="preserve"> </w:t>
      </w:r>
      <w:r w:rsidRPr="00A472C8">
        <w:rPr>
          <w:rFonts w:cs="Calibri"/>
          <w:color w:val="auto"/>
          <w:szCs w:val="22"/>
        </w:rPr>
        <w:t>i</w:t>
      </w:r>
      <w:r w:rsidRPr="00A472C8">
        <w:rPr>
          <w:rFonts w:cs="Calibri"/>
        </w:rPr>
        <w:t>n</w:t>
      </w:r>
      <w:r w:rsidRPr="00A472C8">
        <w:rPr>
          <w:rFonts w:cs="Calibri"/>
          <w:color w:val="auto"/>
          <w:szCs w:val="22"/>
        </w:rPr>
        <w:t>cidence and se</w:t>
      </w:r>
      <w:r w:rsidRPr="00A472C8">
        <w:rPr>
          <w:rFonts w:cs="Calibri"/>
        </w:rPr>
        <w:t>v</w:t>
      </w:r>
      <w:r w:rsidRPr="00A472C8">
        <w:rPr>
          <w:rFonts w:cs="Calibri"/>
          <w:color w:val="auto"/>
          <w:szCs w:val="22"/>
        </w:rPr>
        <w:t>erity</w:t>
      </w:r>
      <w:r w:rsidRPr="00A472C8">
        <w:rPr>
          <w:rFonts w:cs="Calibri"/>
        </w:rPr>
        <w:t xml:space="preserve"> </w:t>
      </w:r>
      <w:r w:rsidRPr="00A472C8">
        <w:rPr>
          <w:rFonts w:cs="Calibri"/>
          <w:color w:val="auto"/>
          <w:szCs w:val="22"/>
        </w:rPr>
        <w:t>of</w:t>
      </w:r>
      <w:r w:rsidRPr="00A472C8">
        <w:rPr>
          <w:rFonts w:cs="Calibri"/>
        </w:rPr>
        <w:t xml:space="preserve"> he</w:t>
      </w:r>
      <w:r w:rsidRPr="00A472C8">
        <w:rPr>
          <w:rFonts w:cs="Calibri"/>
          <w:color w:val="auto"/>
          <w:szCs w:val="22"/>
        </w:rPr>
        <w:t>mosiderosis</w:t>
      </w:r>
      <w:r w:rsidRPr="00A472C8">
        <w:rPr>
          <w:rFonts w:cs="Calibri"/>
        </w:rPr>
        <w:t xml:space="preserve"> </w:t>
      </w:r>
      <w:r w:rsidRPr="00A472C8">
        <w:rPr>
          <w:rFonts w:cs="Calibri"/>
          <w:color w:val="auto"/>
          <w:szCs w:val="22"/>
        </w:rPr>
        <w:t xml:space="preserve">and/or </w:t>
      </w:r>
      <w:r w:rsidR="00E477AF" w:rsidRPr="00A472C8">
        <w:rPr>
          <w:rFonts w:cs="Calibri"/>
        </w:rPr>
        <w:t>e</w:t>
      </w:r>
      <w:r w:rsidRPr="00A472C8">
        <w:rPr>
          <w:rFonts w:cs="Calibri"/>
          <w:color w:val="auto"/>
          <w:szCs w:val="22"/>
        </w:rPr>
        <w:t xml:space="preserve">xtramedullary </w:t>
      </w:r>
      <w:r w:rsidRPr="00A472C8">
        <w:rPr>
          <w:rFonts w:cs="Calibri"/>
        </w:rPr>
        <w:t>hematopoiesis</w:t>
      </w:r>
      <w:r w:rsidRPr="00A472C8">
        <w:rPr>
          <w:rFonts w:cs="Calibri"/>
          <w:color w:val="auto"/>
          <w:szCs w:val="22"/>
        </w:rPr>
        <w:t>. Mice showed a</w:t>
      </w:r>
      <w:r w:rsidRPr="00A472C8">
        <w:rPr>
          <w:rFonts w:cs="Calibri"/>
        </w:rPr>
        <w:t xml:space="preserve"> </w:t>
      </w:r>
      <w:r w:rsidRPr="00A472C8">
        <w:rPr>
          <w:rFonts w:cs="Calibri"/>
          <w:color w:val="auto"/>
          <w:szCs w:val="22"/>
        </w:rPr>
        <w:t>slight reduction in erythrocytes, hemoglobin and he</w:t>
      </w:r>
      <w:r w:rsidRPr="00A472C8">
        <w:rPr>
          <w:rFonts w:cs="Calibri"/>
        </w:rPr>
        <w:t>matoc</w:t>
      </w:r>
      <w:r w:rsidRPr="00A472C8">
        <w:rPr>
          <w:rFonts w:cs="Calibri"/>
          <w:color w:val="auto"/>
          <w:szCs w:val="22"/>
        </w:rPr>
        <w:t>rit. Leukopenia and slight microcytic</w:t>
      </w:r>
      <w:r w:rsidRPr="00A472C8">
        <w:rPr>
          <w:rFonts w:cs="Calibri"/>
        </w:rPr>
        <w:t xml:space="preserve"> </w:t>
      </w:r>
      <w:r w:rsidRPr="00A472C8">
        <w:rPr>
          <w:rFonts w:cs="Calibri"/>
          <w:color w:val="auto"/>
          <w:szCs w:val="22"/>
        </w:rPr>
        <w:t>anemic were observed in the subchro</w:t>
      </w:r>
      <w:r w:rsidRPr="00A472C8">
        <w:rPr>
          <w:rFonts w:cs="Calibri"/>
        </w:rPr>
        <w:t>n</w:t>
      </w:r>
      <w:r w:rsidRPr="00A472C8">
        <w:rPr>
          <w:rFonts w:cs="Calibri"/>
          <w:color w:val="auto"/>
          <w:szCs w:val="22"/>
        </w:rPr>
        <w:t>ic</w:t>
      </w:r>
      <w:r w:rsidR="00E477AF" w:rsidRPr="00A472C8">
        <w:rPr>
          <w:rFonts w:cs="Calibri"/>
          <w:color w:val="auto"/>
          <w:szCs w:val="22"/>
        </w:rPr>
        <w:t xml:space="preserve"> </w:t>
      </w:r>
      <w:r w:rsidRPr="00A472C8">
        <w:rPr>
          <w:rFonts w:cs="Calibri"/>
          <w:color w:val="auto"/>
          <w:szCs w:val="22"/>
        </w:rPr>
        <w:t xml:space="preserve">oral dog study. </w:t>
      </w:r>
    </w:p>
    <w:p w14:paraId="36E95280" w14:textId="77777777" w:rsidR="00543188" w:rsidRPr="00A472C8" w:rsidRDefault="00543188" w:rsidP="00940C7D">
      <w:pPr>
        <w:autoSpaceDE w:val="0"/>
        <w:autoSpaceDN w:val="0"/>
        <w:adjustRightInd w:val="0"/>
        <w:rPr>
          <w:rFonts w:cs="Calibri"/>
          <w:color w:val="auto"/>
          <w:szCs w:val="22"/>
        </w:rPr>
      </w:pPr>
    </w:p>
    <w:p w14:paraId="73CBE318" w14:textId="7BDA0F31" w:rsidR="00543188" w:rsidRPr="00A472C8" w:rsidRDefault="00543188" w:rsidP="00543188">
      <w:pPr>
        <w:autoSpaceDE w:val="0"/>
        <w:autoSpaceDN w:val="0"/>
        <w:adjustRightInd w:val="0"/>
        <w:rPr>
          <w:rFonts w:cs="Calibri"/>
          <w:color w:val="auto"/>
          <w:szCs w:val="22"/>
        </w:rPr>
      </w:pPr>
      <w:r w:rsidRPr="00A472C8">
        <w:rPr>
          <w:rFonts w:cs="Calibri"/>
          <w:color w:val="auto"/>
          <w:szCs w:val="22"/>
        </w:rPr>
        <w:t>Long-term studies in rats and mic</w:t>
      </w:r>
      <w:r w:rsidRPr="00A472C8">
        <w:rPr>
          <w:rFonts w:cs="Calibri"/>
        </w:rPr>
        <w:t>e</w:t>
      </w:r>
      <w:r w:rsidRPr="00A472C8">
        <w:rPr>
          <w:rFonts w:cs="Calibri"/>
          <w:color w:val="auto"/>
          <w:szCs w:val="22"/>
        </w:rPr>
        <w:t xml:space="preserve"> indicated</w:t>
      </w:r>
      <w:r w:rsidRPr="00A472C8">
        <w:rPr>
          <w:rFonts w:cs="Calibri"/>
        </w:rPr>
        <w:t xml:space="preserve"> </w:t>
      </w:r>
      <w:r w:rsidRPr="00A472C8">
        <w:rPr>
          <w:rFonts w:cs="Calibri"/>
          <w:color w:val="auto"/>
          <w:szCs w:val="22"/>
        </w:rPr>
        <w:t>an</w:t>
      </w:r>
      <w:r w:rsidRPr="00A472C8">
        <w:rPr>
          <w:rFonts w:cs="Calibri"/>
        </w:rPr>
        <w:t xml:space="preserve"> </w:t>
      </w:r>
      <w:r w:rsidRPr="00A472C8">
        <w:rPr>
          <w:rFonts w:cs="Calibri"/>
          <w:color w:val="auto"/>
          <w:szCs w:val="22"/>
        </w:rPr>
        <w:t>inc</w:t>
      </w:r>
      <w:r w:rsidRPr="00A472C8">
        <w:rPr>
          <w:rFonts w:cs="Calibri"/>
        </w:rPr>
        <w:t>r</w:t>
      </w:r>
      <w:r w:rsidRPr="00A472C8">
        <w:rPr>
          <w:rFonts w:cs="Calibri"/>
          <w:color w:val="auto"/>
          <w:szCs w:val="22"/>
        </w:rPr>
        <w:t xml:space="preserve">ease in the incidence of liver </w:t>
      </w:r>
      <w:r w:rsidRPr="00A472C8">
        <w:rPr>
          <w:rFonts w:cs="Calibri"/>
        </w:rPr>
        <w:t xml:space="preserve">adenomas </w:t>
      </w:r>
      <w:r w:rsidRPr="00A472C8">
        <w:rPr>
          <w:rFonts w:cs="Calibri"/>
          <w:color w:val="auto"/>
          <w:szCs w:val="22"/>
        </w:rPr>
        <w:t>and</w:t>
      </w:r>
      <w:r w:rsidRPr="00A472C8">
        <w:rPr>
          <w:rFonts w:cs="Calibri"/>
        </w:rPr>
        <w:t xml:space="preserve"> </w:t>
      </w:r>
      <w:r w:rsidRPr="00A472C8">
        <w:rPr>
          <w:rFonts w:cs="Calibri"/>
          <w:color w:val="auto"/>
          <w:szCs w:val="22"/>
        </w:rPr>
        <w:t>carcinomas in ma</w:t>
      </w:r>
      <w:r w:rsidRPr="00A472C8">
        <w:rPr>
          <w:rFonts w:cs="Calibri"/>
        </w:rPr>
        <w:t>l</w:t>
      </w:r>
      <w:r w:rsidRPr="00A472C8">
        <w:rPr>
          <w:rFonts w:cs="Calibri"/>
          <w:color w:val="auto"/>
          <w:szCs w:val="22"/>
        </w:rPr>
        <w:t xml:space="preserve">e </w:t>
      </w:r>
      <w:r w:rsidRPr="00A472C8">
        <w:rPr>
          <w:rFonts w:cs="Calibri"/>
        </w:rPr>
        <w:t>a</w:t>
      </w:r>
      <w:r w:rsidRPr="00A472C8">
        <w:rPr>
          <w:rFonts w:cs="Calibri"/>
          <w:color w:val="auto"/>
          <w:szCs w:val="22"/>
        </w:rPr>
        <w:t xml:space="preserve">nd </w:t>
      </w:r>
      <w:r w:rsidRPr="00A472C8">
        <w:rPr>
          <w:rFonts w:cs="Calibri"/>
        </w:rPr>
        <w:t>f</w:t>
      </w:r>
      <w:r w:rsidRPr="00A472C8">
        <w:rPr>
          <w:rFonts w:cs="Calibri"/>
          <w:color w:val="auto"/>
          <w:szCs w:val="22"/>
        </w:rPr>
        <w:t>ema</w:t>
      </w:r>
      <w:r w:rsidRPr="00A472C8">
        <w:rPr>
          <w:rFonts w:cs="Calibri"/>
        </w:rPr>
        <w:t>l</w:t>
      </w:r>
      <w:r w:rsidRPr="00A472C8">
        <w:rPr>
          <w:rFonts w:cs="Calibri"/>
          <w:color w:val="auto"/>
          <w:szCs w:val="22"/>
        </w:rPr>
        <w:t>e</w:t>
      </w:r>
      <w:r w:rsidRPr="00A472C8">
        <w:rPr>
          <w:rFonts w:cs="Calibri"/>
        </w:rPr>
        <w:t xml:space="preserve"> </w:t>
      </w:r>
      <w:r w:rsidRPr="00A472C8">
        <w:rPr>
          <w:rFonts w:cs="Calibri"/>
          <w:color w:val="auto"/>
          <w:szCs w:val="22"/>
        </w:rPr>
        <w:t xml:space="preserve">mice. </w:t>
      </w:r>
      <w:r w:rsidRPr="00A472C8">
        <w:rPr>
          <w:rFonts w:cs="Calibri"/>
        </w:rPr>
        <w:t xml:space="preserve">It was </w:t>
      </w:r>
      <w:r w:rsidRPr="00A472C8">
        <w:rPr>
          <w:rFonts w:cs="Calibri"/>
          <w:color w:val="auto"/>
          <w:szCs w:val="22"/>
        </w:rPr>
        <w:t>concluded that these t</w:t>
      </w:r>
      <w:r w:rsidRPr="00A472C8">
        <w:rPr>
          <w:rFonts w:cs="Calibri"/>
        </w:rPr>
        <w:t>umor</w:t>
      </w:r>
      <w:r w:rsidRPr="00A472C8">
        <w:rPr>
          <w:rFonts w:cs="Calibri"/>
          <w:color w:val="auto"/>
          <w:szCs w:val="22"/>
        </w:rPr>
        <w:t>s arose t</w:t>
      </w:r>
      <w:r w:rsidRPr="00A472C8">
        <w:rPr>
          <w:rFonts w:cs="Calibri"/>
        </w:rPr>
        <w:t>h</w:t>
      </w:r>
      <w:r w:rsidRPr="00A472C8">
        <w:rPr>
          <w:rFonts w:cs="Calibri"/>
          <w:color w:val="auto"/>
          <w:szCs w:val="22"/>
        </w:rPr>
        <w:t>rough a</w:t>
      </w:r>
      <w:r w:rsidR="001F65C5" w:rsidRPr="00A472C8">
        <w:rPr>
          <w:rFonts w:cs="Calibri"/>
          <w:color w:val="auto"/>
          <w:szCs w:val="22"/>
        </w:rPr>
        <w:t xml:space="preserve"> </w:t>
      </w:r>
      <w:r w:rsidRPr="00A472C8">
        <w:rPr>
          <w:rFonts w:cs="Calibri"/>
          <w:color w:val="auto"/>
          <w:szCs w:val="22"/>
        </w:rPr>
        <w:t>non-ge</w:t>
      </w:r>
      <w:r w:rsidRPr="00A472C8">
        <w:rPr>
          <w:rFonts w:cs="Calibri"/>
        </w:rPr>
        <w:t>notoxic mode</w:t>
      </w:r>
      <w:r w:rsidRPr="00A472C8">
        <w:rPr>
          <w:rFonts w:cs="Calibri"/>
          <w:color w:val="auto"/>
          <w:szCs w:val="22"/>
        </w:rPr>
        <w:t xml:space="preserve"> of action characterized by a</w:t>
      </w:r>
      <w:r w:rsidRPr="00A472C8">
        <w:rPr>
          <w:rFonts w:cs="Calibri"/>
        </w:rPr>
        <w:t xml:space="preserve"> </w:t>
      </w:r>
      <w:r w:rsidRPr="00A472C8">
        <w:rPr>
          <w:rFonts w:cs="Calibri"/>
          <w:color w:val="auto"/>
          <w:szCs w:val="22"/>
        </w:rPr>
        <w:t>series of key events that included perturbation</w:t>
      </w:r>
      <w:r w:rsidRPr="00A472C8">
        <w:rPr>
          <w:rFonts w:cs="Calibri"/>
        </w:rPr>
        <w:t xml:space="preserve"> </w:t>
      </w:r>
      <w:r w:rsidRPr="00A472C8">
        <w:rPr>
          <w:rFonts w:cs="Calibri"/>
          <w:color w:val="auto"/>
          <w:szCs w:val="22"/>
        </w:rPr>
        <w:t>of</w:t>
      </w:r>
      <w:r w:rsidRPr="00A472C8">
        <w:rPr>
          <w:rFonts w:cs="Calibri"/>
        </w:rPr>
        <w:t xml:space="preserve"> </w:t>
      </w:r>
      <w:r w:rsidRPr="00A472C8">
        <w:rPr>
          <w:rFonts w:cs="Calibri"/>
          <w:color w:val="auto"/>
          <w:szCs w:val="22"/>
        </w:rPr>
        <w:t>cholestero</w:t>
      </w:r>
      <w:r w:rsidRPr="00A472C8">
        <w:rPr>
          <w:rFonts w:cs="Calibri"/>
        </w:rPr>
        <w:t>l</w:t>
      </w:r>
      <w:r w:rsidRPr="00A472C8">
        <w:rPr>
          <w:rFonts w:cs="Calibri"/>
          <w:color w:val="auto"/>
          <w:szCs w:val="22"/>
        </w:rPr>
        <w:t xml:space="preserve"> biosynthesis, hepatotoxicity, cell</w:t>
      </w:r>
      <w:r w:rsidRPr="00A472C8">
        <w:rPr>
          <w:rFonts w:cs="Calibri"/>
        </w:rPr>
        <w:t xml:space="preserve"> </w:t>
      </w:r>
      <w:r w:rsidRPr="00A472C8">
        <w:rPr>
          <w:rFonts w:cs="Calibri"/>
          <w:color w:val="auto"/>
          <w:szCs w:val="22"/>
        </w:rPr>
        <w:t>death (single cell necrosis and apoptosis) a</w:t>
      </w:r>
      <w:r w:rsidRPr="00A472C8">
        <w:rPr>
          <w:rFonts w:cs="Calibri"/>
        </w:rPr>
        <w:t xml:space="preserve">nd a sustained </w:t>
      </w:r>
      <w:r w:rsidRPr="00A472C8">
        <w:rPr>
          <w:rFonts w:cs="Calibri"/>
          <w:color w:val="auto"/>
          <w:szCs w:val="22"/>
        </w:rPr>
        <w:t>increase in</w:t>
      </w:r>
      <w:r w:rsidRPr="00A472C8">
        <w:rPr>
          <w:rFonts w:cs="Calibri"/>
        </w:rPr>
        <w:t xml:space="preserve"> </w:t>
      </w:r>
      <w:r w:rsidRPr="00A472C8">
        <w:rPr>
          <w:rFonts w:cs="Calibri"/>
          <w:color w:val="auto"/>
          <w:szCs w:val="22"/>
        </w:rPr>
        <w:t xml:space="preserve">cell replication rates. </w:t>
      </w:r>
      <w:r w:rsidRPr="00A472C8">
        <w:rPr>
          <w:rFonts w:cs="Calibri"/>
        </w:rPr>
        <w:t xml:space="preserve">Mice </w:t>
      </w:r>
      <w:r w:rsidRPr="00A472C8">
        <w:rPr>
          <w:rFonts w:cs="Calibri"/>
          <w:color w:val="auto"/>
          <w:szCs w:val="22"/>
        </w:rPr>
        <w:t>appeared to be</w:t>
      </w:r>
      <w:r w:rsidR="00E477AF" w:rsidRPr="00A472C8">
        <w:rPr>
          <w:rFonts w:cs="Calibri"/>
          <w:color w:val="auto"/>
          <w:szCs w:val="22"/>
        </w:rPr>
        <w:t xml:space="preserve"> </w:t>
      </w:r>
      <w:r w:rsidRPr="00A472C8">
        <w:rPr>
          <w:rFonts w:cs="Calibri"/>
          <w:color w:val="auto"/>
          <w:szCs w:val="22"/>
        </w:rPr>
        <w:t>uniquely sensitive to this mode of action.</w:t>
      </w:r>
    </w:p>
    <w:p w14:paraId="6FD402CE" w14:textId="77777777" w:rsidR="00543188" w:rsidRPr="00A472C8" w:rsidRDefault="00543188" w:rsidP="00543188">
      <w:pPr>
        <w:autoSpaceDE w:val="0"/>
        <w:autoSpaceDN w:val="0"/>
        <w:adjustRightInd w:val="0"/>
        <w:rPr>
          <w:rFonts w:cs="Calibri"/>
          <w:color w:val="auto"/>
          <w:szCs w:val="22"/>
        </w:rPr>
      </w:pPr>
    </w:p>
    <w:p w14:paraId="11DBFEF8" w14:textId="1CBE2B40" w:rsidR="009B2A61" w:rsidRPr="00A472C8" w:rsidRDefault="009B2A61" w:rsidP="00FC7E6B">
      <w:pPr>
        <w:autoSpaceDE w:val="0"/>
        <w:autoSpaceDN w:val="0"/>
        <w:adjustRightInd w:val="0"/>
        <w:rPr>
          <w:rFonts w:cs="Calibri"/>
        </w:rPr>
      </w:pPr>
      <w:r w:rsidRPr="00A472C8">
        <w:rPr>
          <w:rFonts w:cs="Calibri"/>
          <w:color w:val="auto"/>
          <w:szCs w:val="22"/>
        </w:rPr>
        <w:t>Testicular effects were obser</w:t>
      </w:r>
      <w:r w:rsidRPr="00A472C8">
        <w:rPr>
          <w:rFonts w:cs="Calibri"/>
        </w:rPr>
        <w:t>v</w:t>
      </w:r>
      <w:r w:rsidRPr="00A472C8">
        <w:rPr>
          <w:rFonts w:cs="Calibri"/>
          <w:color w:val="auto"/>
          <w:szCs w:val="22"/>
        </w:rPr>
        <w:t>ed in</w:t>
      </w:r>
      <w:r w:rsidRPr="00A472C8">
        <w:rPr>
          <w:rFonts w:cs="Calibri"/>
        </w:rPr>
        <w:t xml:space="preserve"> r</w:t>
      </w:r>
      <w:r w:rsidRPr="00A472C8">
        <w:rPr>
          <w:rFonts w:cs="Calibri"/>
          <w:color w:val="auto"/>
          <w:szCs w:val="22"/>
        </w:rPr>
        <w:t>ats and dogs</w:t>
      </w:r>
      <w:r w:rsidRPr="00A472C8">
        <w:rPr>
          <w:rFonts w:cs="Calibri"/>
        </w:rPr>
        <w:t>.</w:t>
      </w:r>
      <w:r w:rsidRPr="00A472C8">
        <w:rPr>
          <w:rFonts w:cs="Calibri"/>
          <w:color w:val="auto"/>
          <w:szCs w:val="22"/>
        </w:rPr>
        <w:t xml:space="preserve"> In</w:t>
      </w:r>
      <w:r w:rsidRPr="00A472C8">
        <w:rPr>
          <w:rFonts w:cs="Calibri"/>
        </w:rPr>
        <w:t xml:space="preserve"> </w:t>
      </w:r>
      <w:r w:rsidRPr="00A472C8">
        <w:rPr>
          <w:rFonts w:cs="Calibri"/>
          <w:color w:val="auto"/>
          <w:szCs w:val="22"/>
        </w:rPr>
        <w:t>rats,</w:t>
      </w:r>
      <w:r w:rsidRPr="00A472C8">
        <w:rPr>
          <w:rFonts w:cs="Calibri"/>
        </w:rPr>
        <w:t xml:space="preserve"> </w:t>
      </w:r>
      <w:r w:rsidRPr="00A472C8">
        <w:rPr>
          <w:rFonts w:cs="Calibri"/>
          <w:color w:val="auto"/>
          <w:szCs w:val="22"/>
        </w:rPr>
        <w:t>findings included decre</w:t>
      </w:r>
      <w:r w:rsidRPr="00A472C8">
        <w:rPr>
          <w:rFonts w:cs="Calibri"/>
        </w:rPr>
        <w:t>a</w:t>
      </w:r>
      <w:r w:rsidRPr="00A472C8">
        <w:rPr>
          <w:rFonts w:cs="Calibri"/>
          <w:color w:val="auto"/>
          <w:szCs w:val="22"/>
        </w:rPr>
        <w:t>sed testes</w:t>
      </w:r>
      <w:r w:rsidRPr="00A472C8">
        <w:rPr>
          <w:rFonts w:cs="Calibri"/>
        </w:rPr>
        <w:t xml:space="preserve"> </w:t>
      </w:r>
      <w:r w:rsidRPr="00A472C8">
        <w:rPr>
          <w:rFonts w:cs="Calibri"/>
          <w:color w:val="auto"/>
          <w:szCs w:val="22"/>
        </w:rPr>
        <w:t>weights, increased incidence and</w:t>
      </w:r>
      <w:r w:rsidRPr="00A472C8">
        <w:rPr>
          <w:rFonts w:cs="Calibri"/>
        </w:rPr>
        <w:t xml:space="preserve"> s</w:t>
      </w:r>
      <w:r w:rsidRPr="00A472C8">
        <w:rPr>
          <w:rFonts w:cs="Calibri"/>
          <w:color w:val="auto"/>
          <w:szCs w:val="22"/>
        </w:rPr>
        <w:t>everity of</w:t>
      </w:r>
      <w:r w:rsidRPr="00A472C8">
        <w:rPr>
          <w:rFonts w:cs="Calibri"/>
        </w:rPr>
        <w:t xml:space="preserve"> </w:t>
      </w:r>
      <w:r w:rsidRPr="00A472C8">
        <w:rPr>
          <w:rFonts w:cs="Calibri"/>
          <w:color w:val="auto"/>
          <w:szCs w:val="22"/>
        </w:rPr>
        <w:t>seminiferous tubular atrophy as well as sperm abnormalities. In the subchronic dog study</w:t>
      </w:r>
      <w:r w:rsidRPr="00A472C8">
        <w:rPr>
          <w:rFonts w:cs="Calibri"/>
        </w:rPr>
        <w:t xml:space="preserve"> </w:t>
      </w:r>
      <w:r w:rsidRPr="00A472C8">
        <w:rPr>
          <w:rFonts w:cs="Calibri"/>
          <w:color w:val="auto"/>
          <w:szCs w:val="22"/>
        </w:rPr>
        <w:t>the following were noted: decreased testes weights,</w:t>
      </w:r>
      <w:r w:rsidRPr="00A472C8">
        <w:rPr>
          <w:rFonts w:cs="Calibri"/>
        </w:rPr>
        <w:t xml:space="preserve"> </w:t>
      </w:r>
      <w:r w:rsidRPr="00A472C8">
        <w:rPr>
          <w:rFonts w:cs="Calibri"/>
          <w:color w:val="auto"/>
          <w:szCs w:val="22"/>
        </w:rPr>
        <w:t>microscopic evidence of reduction in spermatogenesis and occurrence of spermatic giant cells</w:t>
      </w:r>
      <w:r w:rsidRPr="00A472C8">
        <w:rPr>
          <w:rFonts w:cs="Calibri"/>
        </w:rPr>
        <w:t xml:space="preserve">. </w:t>
      </w:r>
      <w:r w:rsidRPr="00A472C8">
        <w:rPr>
          <w:rFonts w:cs="Calibri"/>
          <w:color w:val="auto"/>
          <w:szCs w:val="22"/>
        </w:rPr>
        <w:t>There was atrophy of the seminiferous,</w:t>
      </w:r>
      <w:r w:rsidRPr="00A472C8">
        <w:rPr>
          <w:rFonts w:cs="Calibri"/>
        </w:rPr>
        <w:t xml:space="preserve"> t</w:t>
      </w:r>
      <w:r w:rsidRPr="00A472C8">
        <w:rPr>
          <w:rFonts w:cs="Calibri"/>
          <w:color w:val="auto"/>
          <w:szCs w:val="22"/>
        </w:rPr>
        <w:t>ubules</w:t>
      </w:r>
      <w:r w:rsidRPr="00A472C8">
        <w:rPr>
          <w:rFonts w:cs="Calibri"/>
        </w:rPr>
        <w:t xml:space="preserve"> </w:t>
      </w:r>
      <w:r w:rsidRPr="00A472C8">
        <w:rPr>
          <w:rFonts w:cs="Calibri"/>
          <w:color w:val="auto"/>
          <w:szCs w:val="22"/>
        </w:rPr>
        <w:t xml:space="preserve">in the </w:t>
      </w:r>
      <w:r w:rsidRPr="00A472C8">
        <w:rPr>
          <w:rFonts w:cs="Calibri"/>
        </w:rPr>
        <w:t>c</w:t>
      </w:r>
      <w:r w:rsidRPr="00A472C8">
        <w:rPr>
          <w:rFonts w:cs="Calibri"/>
          <w:color w:val="auto"/>
          <w:szCs w:val="22"/>
        </w:rPr>
        <w:t>hronic</w:t>
      </w:r>
      <w:r w:rsidRPr="00A472C8">
        <w:rPr>
          <w:rFonts w:cs="Calibri"/>
        </w:rPr>
        <w:t xml:space="preserve"> </w:t>
      </w:r>
      <w:r w:rsidRPr="00A472C8">
        <w:rPr>
          <w:rFonts w:cs="Calibri"/>
          <w:color w:val="auto"/>
          <w:szCs w:val="22"/>
        </w:rPr>
        <w:t>dog study. Testicular effects were</w:t>
      </w:r>
      <w:r w:rsidRPr="00A472C8">
        <w:rPr>
          <w:rFonts w:cs="Calibri"/>
        </w:rPr>
        <w:t xml:space="preserve"> </w:t>
      </w:r>
      <w:r w:rsidRPr="00A472C8">
        <w:rPr>
          <w:rFonts w:cs="Calibri"/>
          <w:color w:val="auto"/>
          <w:szCs w:val="22"/>
        </w:rPr>
        <w:t>reported in both of the 2-generation</w:t>
      </w:r>
      <w:r w:rsidRPr="00A472C8">
        <w:rPr>
          <w:rFonts w:cs="Calibri"/>
        </w:rPr>
        <w:t xml:space="preserve"> </w:t>
      </w:r>
      <w:r w:rsidRPr="00A472C8">
        <w:rPr>
          <w:rFonts w:cs="Calibri"/>
          <w:color w:val="auto"/>
          <w:szCs w:val="22"/>
        </w:rPr>
        <w:t>reproductio</w:t>
      </w:r>
      <w:r w:rsidRPr="00A472C8">
        <w:rPr>
          <w:rFonts w:cs="Calibri"/>
        </w:rPr>
        <w:t>n</w:t>
      </w:r>
      <w:r w:rsidRPr="00A472C8">
        <w:rPr>
          <w:rFonts w:cs="Calibri"/>
          <w:color w:val="auto"/>
          <w:szCs w:val="22"/>
        </w:rPr>
        <w:t xml:space="preserve"> studies in rats. Male reproductive effects</w:t>
      </w:r>
      <w:r w:rsidRPr="00A472C8">
        <w:rPr>
          <w:rFonts w:cs="Calibri"/>
        </w:rPr>
        <w:t xml:space="preserve"> </w:t>
      </w:r>
      <w:r w:rsidRPr="00A472C8">
        <w:rPr>
          <w:rFonts w:cs="Calibri"/>
          <w:color w:val="auto"/>
          <w:szCs w:val="22"/>
        </w:rPr>
        <w:t>appeared</w:t>
      </w:r>
      <w:r w:rsidRPr="00A472C8">
        <w:rPr>
          <w:rFonts w:cs="Calibri"/>
        </w:rPr>
        <w:t xml:space="preserve"> </w:t>
      </w:r>
      <w:r w:rsidRPr="00A472C8">
        <w:rPr>
          <w:rFonts w:cs="Calibri"/>
          <w:color w:val="auto"/>
          <w:szCs w:val="22"/>
        </w:rPr>
        <w:t>in the form of increased incidence and</w:t>
      </w:r>
      <w:r w:rsidRPr="00A472C8">
        <w:rPr>
          <w:rFonts w:cs="Calibri"/>
        </w:rPr>
        <w:t xml:space="preserve"> </w:t>
      </w:r>
      <w:r w:rsidRPr="00A472C8">
        <w:rPr>
          <w:rFonts w:cs="Calibri"/>
          <w:color w:val="auto"/>
          <w:szCs w:val="22"/>
        </w:rPr>
        <w:t>sev</w:t>
      </w:r>
      <w:r w:rsidRPr="00A472C8">
        <w:rPr>
          <w:rFonts w:cs="Calibri"/>
        </w:rPr>
        <w:t>e</w:t>
      </w:r>
      <w:r w:rsidRPr="00A472C8">
        <w:rPr>
          <w:rFonts w:cs="Calibri"/>
          <w:color w:val="auto"/>
          <w:szCs w:val="22"/>
        </w:rPr>
        <w:t>rity of testicular tubular atrophy in one</w:t>
      </w:r>
      <w:r w:rsidRPr="00A472C8">
        <w:rPr>
          <w:rFonts w:cs="Calibri"/>
        </w:rPr>
        <w:t xml:space="preserve"> </w:t>
      </w:r>
      <w:r w:rsidRPr="00A472C8">
        <w:rPr>
          <w:rFonts w:cs="Calibri"/>
          <w:color w:val="auto"/>
          <w:szCs w:val="22"/>
        </w:rPr>
        <w:t>study and sperm,</w:t>
      </w:r>
      <w:r w:rsidRPr="00A472C8">
        <w:rPr>
          <w:rFonts w:cs="Calibri"/>
        </w:rPr>
        <w:t xml:space="preserve"> </w:t>
      </w:r>
      <w:r w:rsidRPr="00A472C8">
        <w:rPr>
          <w:rFonts w:cs="Calibri"/>
          <w:color w:val="auto"/>
          <w:szCs w:val="22"/>
        </w:rPr>
        <w:t>ab</w:t>
      </w:r>
      <w:r w:rsidRPr="00A472C8">
        <w:rPr>
          <w:rFonts w:cs="Calibri"/>
        </w:rPr>
        <w:t>n</w:t>
      </w:r>
      <w:r w:rsidRPr="00A472C8">
        <w:rPr>
          <w:rFonts w:cs="Calibri"/>
          <w:color w:val="auto"/>
          <w:szCs w:val="22"/>
        </w:rPr>
        <w:t>or</w:t>
      </w:r>
      <w:r w:rsidRPr="00A472C8">
        <w:rPr>
          <w:rFonts w:cs="Calibri"/>
        </w:rPr>
        <w:t>malities</w:t>
      </w:r>
      <w:r w:rsidRPr="00A472C8">
        <w:rPr>
          <w:rFonts w:cs="Calibri"/>
          <w:color w:val="auto"/>
          <w:szCs w:val="22"/>
        </w:rPr>
        <w:t xml:space="preserve"> in the other study.</w:t>
      </w:r>
    </w:p>
    <w:p w14:paraId="47327723" w14:textId="77777777" w:rsidR="009B2A61" w:rsidRPr="00A472C8" w:rsidRDefault="009B2A61" w:rsidP="00940C7D">
      <w:pPr>
        <w:autoSpaceDE w:val="0"/>
        <w:autoSpaceDN w:val="0"/>
        <w:adjustRightInd w:val="0"/>
        <w:rPr>
          <w:rFonts w:cs="Calibri"/>
          <w:color w:val="auto"/>
          <w:szCs w:val="22"/>
        </w:rPr>
      </w:pPr>
    </w:p>
    <w:p w14:paraId="40A00832" w14:textId="602075D5" w:rsidR="00543188" w:rsidRPr="00A472C8" w:rsidRDefault="00543188" w:rsidP="00940C7D">
      <w:pPr>
        <w:autoSpaceDE w:val="0"/>
        <w:autoSpaceDN w:val="0"/>
        <w:adjustRightInd w:val="0"/>
        <w:rPr>
          <w:rFonts w:cs="Calibri"/>
          <w:color w:val="auto"/>
          <w:szCs w:val="22"/>
        </w:rPr>
      </w:pPr>
      <w:r w:rsidRPr="00A472C8">
        <w:rPr>
          <w:rFonts w:cs="Calibri"/>
          <w:color w:val="auto"/>
          <w:szCs w:val="22"/>
        </w:rPr>
        <w:t>Th</w:t>
      </w:r>
      <w:r w:rsidRPr="00A472C8">
        <w:rPr>
          <w:rFonts w:cs="Calibri"/>
        </w:rPr>
        <w:t>e</w:t>
      </w:r>
      <w:r w:rsidRPr="00A472C8">
        <w:rPr>
          <w:rFonts w:cs="Calibri"/>
          <w:color w:val="auto"/>
          <w:szCs w:val="22"/>
        </w:rPr>
        <w:t>re was no indication</w:t>
      </w:r>
      <w:r w:rsidR="003B692D" w:rsidRPr="00A472C8">
        <w:rPr>
          <w:rFonts w:cs="Calibri"/>
          <w:color w:val="auto"/>
          <w:szCs w:val="22"/>
        </w:rPr>
        <w:t xml:space="preserve"> </w:t>
      </w:r>
      <w:r w:rsidRPr="00A472C8">
        <w:rPr>
          <w:rFonts w:cs="Calibri"/>
          <w:color w:val="auto"/>
          <w:szCs w:val="22"/>
        </w:rPr>
        <w:t>in the submitted studie</w:t>
      </w:r>
      <w:r w:rsidRPr="00A472C8">
        <w:rPr>
          <w:rFonts w:cs="Calibri"/>
        </w:rPr>
        <w:t>s</w:t>
      </w:r>
      <w:r w:rsidRPr="00A472C8">
        <w:rPr>
          <w:rFonts w:cs="Calibri"/>
          <w:color w:val="auto"/>
          <w:szCs w:val="22"/>
        </w:rPr>
        <w:t xml:space="preserve"> that thiamethoxam</w:t>
      </w:r>
      <w:r w:rsidR="00E477AF" w:rsidRPr="00A472C8">
        <w:rPr>
          <w:rFonts w:cs="Calibri"/>
          <w:color w:val="auto"/>
          <w:szCs w:val="22"/>
        </w:rPr>
        <w:t xml:space="preserve"> </w:t>
      </w:r>
      <w:r w:rsidRPr="00A472C8">
        <w:rPr>
          <w:rFonts w:cs="Calibri"/>
          <w:color w:val="auto"/>
          <w:szCs w:val="22"/>
        </w:rPr>
        <w:t>is mutagenic</w:t>
      </w:r>
      <w:r w:rsidR="00A97C62" w:rsidRPr="00A472C8">
        <w:rPr>
          <w:rFonts w:cs="Calibri"/>
          <w:color w:val="auto"/>
          <w:szCs w:val="22"/>
        </w:rPr>
        <w:t xml:space="preserve"> (MRID</w:t>
      </w:r>
      <w:r w:rsidR="00FE404C" w:rsidRPr="00A472C8">
        <w:rPr>
          <w:rFonts w:cs="Calibri"/>
          <w:color w:val="auto"/>
          <w:szCs w:val="22"/>
        </w:rPr>
        <w:t>s:</w:t>
      </w:r>
      <w:r w:rsidR="00A97C62" w:rsidRPr="00A472C8">
        <w:rPr>
          <w:rFonts w:cs="Calibri"/>
          <w:color w:val="auto"/>
          <w:szCs w:val="22"/>
        </w:rPr>
        <w:t xml:space="preserve"> </w:t>
      </w:r>
      <w:r w:rsidR="00D95EA1" w:rsidRPr="00A472C8">
        <w:rPr>
          <w:rFonts w:cs="Calibri"/>
          <w:color w:val="auto"/>
          <w:szCs w:val="22"/>
        </w:rPr>
        <w:t>44968301</w:t>
      </w:r>
      <w:r w:rsidR="00FE404C" w:rsidRPr="00A472C8">
        <w:rPr>
          <w:rFonts w:cs="Calibri"/>
          <w:color w:val="auto"/>
          <w:szCs w:val="22"/>
        </w:rPr>
        <w:t>, 44710404</w:t>
      </w:r>
      <w:r w:rsidR="00803BE4" w:rsidRPr="00A472C8">
        <w:rPr>
          <w:rFonts w:cs="Calibri"/>
          <w:color w:val="auto"/>
          <w:szCs w:val="22"/>
        </w:rPr>
        <w:t>, 44710</w:t>
      </w:r>
      <w:r w:rsidR="00273E1A" w:rsidRPr="00A472C8">
        <w:rPr>
          <w:rFonts w:cs="Calibri"/>
          <w:color w:val="auto"/>
          <w:szCs w:val="22"/>
        </w:rPr>
        <w:t>405, 44710403</w:t>
      </w:r>
      <w:r w:rsidR="008B7EB2" w:rsidRPr="00A472C8">
        <w:rPr>
          <w:rFonts w:cs="Calibri"/>
          <w:color w:val="auto"/>
          <w:szCs w:val="22"/>
        </w:rPr>
        <w:t>, 44710406</w:t>
      </w:r>
      <w:r w:rsidR="00357A38" w:rsidRPr="00A472C8">
        <w:rPr>
          <w:rFonts w:cs="Calibri"/>
          <w:color w:val="auto"/>
          <w:szCs w:val="22"/>
        </w:rPr>
        <w:t>, 44710407</w:t>
      </w:r>
      <w:r w:rsidR="00D95EA1" w:rsidRPr="00A472C8">
        <w:rPr>
          <w:rFonts w:cs="Calibri"/>
          <w:color w:val="auto"/>
          <w:szCs w:val="22"/>
        </w:rPr>
        <w:t>)</w:t>
      </w:r>
      <w:r w:rsidRPr="00A472C8">
        <w:rPr>
          <w:rFonts w:cs="Calibri"/>
        </w:rPr>
        <w:t>.</w:t>
      </w:r>
    </w:p>
    <w:p w14:paraId="20DCF20B" w14:textId="1805A7A8" w:rsidR="00C6368C" w:rsidRPr="00A472C8" w:rsidRDefault="00C6368C" w:rsidP="006A6DEA">
      <w:pPr>
        <w:rPr>
          <w:rFonts w:cs="Calibri"/>
          <w:szCs w:val="22"/>
        </w:rPr>
      </w:pPr>
    </w:p>
    <w:p w14:paraId="3251EE0D" w14:textId="12E98CEA" w:rsidR="00EF18F8" w:rsidRPr="00A472C8" w:rsidRDefault="00EF18F8" w:rsidP="006A6DEA">
      <w:pPr>
        <w:rPr>
          <w:rFonts w:cs="Calibri"/>
          <w:szCs w:val="22"/>
        </w:rPr>
      </w:pPr>
      <w:r w:rsidRPr="00A472C8">
        <w:rPr>
          <w:rFonts w:cs="Calibri"/>
          <w:szCs w:val="22"/>
        </w:rPr>
        <w:t xml:space="preserve">There were no </w:t>
      </w:r>
      <w:r w:rsidR="00FC7E6B" w:rsidRPr="00A472C8">
        <w:rPr>
          <w:rFonts w:cs="Calibri"/>
          <w:szCs w:val="22"/>
        </w:rPr>
        <w:t xml:space="preserve">additional </w:t>
      </w:r>
      <w:r w:rsidRPr="00A472C8">
        <w:rPr>
          <w:rFonts w:cs="Calibri"/>
          <w:szCs w:val="22"/>
        </w:rPr>
        <w:t xml:space="preserve">mammalian toxicity data reported in ECOTOX. </w:t>
      </w:r>
    </w:p>
    <w:p w14:paraId="00898E20" w14:textId="77777777" w:rsidR="00C6368C" w:rsidRPr="00A472C8" w:rsidRDefault="00C6368C" w:rsidP="00C6368C">
      <w:pPr>
        <w:rPr>
          <w:rFonts w:eastAsia="Calibri" w:cs="Calibri"/>
          <w:sz w:val="20"/>
          <w:szCs w:val="18"/>
        </w:rPr>
      </w:pPr>
      <w:bookmarkStart w:id="136" w:name="_Toc434489123"/>
    </w:p>
    <w:p w14:paraId="72F1EF88" w14:textId="42699C6F" w:rsidR="00234C31" w:rsidRPr="00A472C8" w:rsidRDefault="00234C31" w:rsidP="008F0620">
      <w:pPr>
        <w:pStyle w:val="Caption"/>
        <w:rPr>
          <w:rFonts w:cs="Calibri"/>
        </w:rPr>
      </w:pPr>
      <w:bookmarkStart w:id="137" w:name="_Toc80616356"/>
      <w:r w:rsidRPr="00A472C8">
        <w:rPr>
          <w:rFonts w:cs="Calibri"/>
        </w:rPr>
        <w:t>Table 2-</w:t>
      </w:r>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23</w:t>
      </w:r>
      <w:r w:rsidR="008F0620">
        <w:rPr>
          <w:rFonts w:cs="Calibri"/>
        </w:rPr>
        <w:fldChar w:fldCharType="end"/>
      </w:r>
      <w:r w:rsidRPr="00A472C8">
        <w:rPr>
          <w:rFonts w:cs="Calibri"/>
        </w:rPr>
        <w:t>. Summary of the Most Sensitive Reproductive and Developmental Mammalian Endpoints for Thiamethoxam</w:t>
      </w:r>
      <w:bookmarkEnd w:id="137"/>
    </w:p>
    <w:tbl>
      <w:tblPr>
        <w:tblW w:w="9530" w:type="dxa"/>
        <w:tblLayout w:type="fixed"/>
        <w:tblCellMar>
          <w:left w:w="101" w:type="dxa"/>
          <w:right w:w="29" w:type="dxa"/>
        </w:tblCellMar>
        <w:tblLook w:val="0000" w:firstRow="0" w:lastRow="0" w:firstColumn="0" w:lastColumn="0" w:noHBand="0" w:noVBand="0"/>
      </w:tblPr>
      <w:tblGrid>
        <w:gridCol w:w="1970"/>
        <w:gridCol w:w="1980"/>
        <w:gridCol w:w="5580"/>
      </w:tblGrid>
      <w:tr w:rsidR="00234C31" w:rsidRPr="00A472C8" w14:paraId="4BBF9E58" w14:textId="77777777" w:rsidTr="008838F6">
        <w:trPr>
          <w:cantSplit/>
          <w:tblHeader/>
        </w:trPr>
        <w:tc>
          <w:tcPr>
            <w:tcW w:w="1970" w:type="dxa"/>
            <w:tcBorders>
              <w:top w:val="single" w:sz="8" w:space="0" w:color="000000"/>
              <w:left w:val="single" w:sz="8" w:space="0" w:color="000000"/>
              <w:bottom w:val="single" w:sz="4" w:space="0" w:color="auto"/>
              <w:right w:val="single" w:sz="8" w:space="0" w:color="000000"/>
            </w:tcBorders>
            <w:shd w:val="clear" w:color="auto" w:fill="D9D9D9" w:themeFill="background1" w:themeFillShade="D9"/>
          </w:tcPr>
          <w:p w14:paraId="467F2F5D" w14:textId="77777777" w:rsidR="00234C31" w:rsidRPr="00A472C8" w:rsidRDefault="00234C31" w:rsidP="005950CE">
            <w:pPr>
              <w:rPr>
                <w:rFonts w:cs="Calibri"/>
                <w:b/>
                <w:bCs/>
                <w:szCs w:val="22"/>
                <w:lang w:val="en-GB"/>
              </w:rPr>
            </w:pPr>
            <w:r w:rsidRPr="00A472C8">
              <w:rPr>
                <w:rFonts w:cs="Calibri"/>
                <w:b/>
                <w:bCs/>
                <w:szCs w:val="22"/>
                <w:lang w:val="en-GB"/>
              </w:rPr>
              <w:t>Guideline No./ Study Type</w:t>
            </w:r>
          </w:p>
        </w:tc>
        <w:tc>
          <w:tcPr>
            <w:tcW w:w="1980" w:type="dxa"/>
            <w:tcBorders>
              <w:top w:val="single" w:sz="8" w:space="0" w:color="000000"/>
              <w:left w:val="single" w:sz="8" w:space="0" w:color="000000"/>
              <w:bottom w:val="single" w:sz="4" w:space="0" w:color="auto"/>
              <w:right w:val="single" w:sz="8" w:space="0" w:color="000000"/>
            </w:tcBorders>
            <w:shd w:val="clear" w:color="auto" w:fill="D9D9D9" w:themeFill="background1" w:themeFillShade="D9"/>
          </w:tcPr>
          <w:p w14:paraId="1848DF79" w14:textId="77777777" w:rsidR="00234C31" w:rsidRPr="00A472C8" w:rsidRDefault="00234C31" w:rsidP="005950CE">
            <w:pPr>
              <w:rPr>
                <w:rFonts w:cs="Calibri"/>
                <w:b/>
                <w:bCs/>
                <w:szCs w:val="22"/>
                <w:lang w:val="en-GB"/>
              </w:rPr>
            </w:pPr>
            <w:r w:rsidRPr="00A472C8">
              <w:rPr>
                <w:rFonts w:cs="Calibri"/>
                <w:b/>
                <w:bCs/>
                <w:szCs w:val="22"/>
                <w:lang w:val="en-GB"/>
              </w:rPr>
              <w:t>MRID No. / Test Material (%a.i.)</w:t>
            </w:r>
          </w:p>
        </w:tc>
        <w:tc>
          <w:tcPr>
            <w:tcW w:w="5580" w:type="dxa"/>
            <w:tcBorders>
              <w:top w:val="single" w:sz="8" w:space="0" w:color="000000"/>
              <w:left w:val="single" w:sz="8" w:space="0" w:color="000000"/>
              <w:bottom w:val="single" w:sz="4" w:space="0" w:color="auto"/>
              <w:right w:val="single" w:sz="8" w:space="0" w:color="000000"/>
            </w:tcBorders>
            <w:shd w:val="clear" w:color="auto" w:fill="D9D9D9" w:themeFill="background1" w:themeFillShade="D9"/>
          </w:tcPr>
          <w:p w14:paraId="3EB1F2E2" w14:textId="77777777" w:rsidR="00234C31" w:rsidRPr="00A472C8" w:rsidRDefault="00234C31" w:rsidP="005950CE">
            <w:pPr>
              <w:rPr>
                <w:rFonts w:cs="Calibri"/>
                <w:szCs w:val="22"/>
                <w:lang w:val="en-GB"/>
              </w:rPr>
            </w:pPr>
            <w:r w:rsidRPr="00A472C8">
              <w:rPr>
                <w:rFonts w:cs="Calibri"/>
                <w:b/>
                <w:bCs/>
                <w:szCs w:val="22"/>
                <w:lang w:val="en-GB"/>
              </w:rPr>
              <w:t>Results</w:t>
            </w:r>
          </w:p>
        </w:tc>
      </w:tr>
      <w:tr w:rsidR="00E40D6B" w:rsidRPr="00A472C8" w14:paraId="2873E45D" w14:textId="77777777" w:rsidTr="008838F6">
        <w:trPr>
          <w:cantSplit/>
          <w:trHeight w:val="692"/>
        </w:trPr>
        <w:tc>
          <w:tcPr>
            <w:tcW w:w="1970" w:type="dxa"/>
            <w:tcBorders>
              <w:top w:val="single" w:sz="4" w:space="0" w:color="auto"/>
              <w:left w:val="single" w:sz="4" w:space="0" w:color="auto"/>
              <w:bottom w:val="single" w:sz="4" w:space="0" w:color="auto"/>
              <w:right w:val="single" w:sz="4" w:space="0" w:color="auto"/>
            </w:tcBorders>
          </w:tcPr>
          <w:p w14:paraId="4E2E443A" w14:textId="77777777" w:rsidR="00E40D6B" w:rsidRPr="00A472C8" w:rsidRDefault="00E40D6B" w:rsidP="00A43B0D">
            <w:pPr>
              <w:rPr>
                <w:rFonts w:cs="Calibri"/>
                <w:sz w:val="20"/>
                <w:lang w:val="en-GB"/>
              </w:rPr>
            </w:pPr>
            <w:r w:rsidRPr="00A472C8">
              <w:rPr>
                <w:rFonts w:cs="Calibri"/>
                <w:sz w:val="20"/>
                <w:lang w:val="en-GB"/>
              </w:rPr>
              <w:t>870.3800</w:t>
            </w:r>
          </w:p>
          <w:p w14:paraId="5FFC30F9" w14:textId="77777777" w:rsidR="00E40D6B" w:rsidRPr="00A472C8" w:rsidRDefault="00E40D6B" w:rsidP="00A43B0D">
            <w:pPr>
              <w:rPr>
                <w:rFonts w:cs="Calibri"/>
                <w:sz w:val="20"/>
                <w:lang w:val="en-GB"/>
              </w:rPr>
            </w:pPr>
            <w:r w:rsidRPr="00A472C8">
              <w:rPr>
                <w:rFonts w:cs="Calibri"/>
                <w:sz w:val="20"/>
                <w:lang w:val="en-GB"/>
              </w:rPr>
              <w:t>2-generation Chronic mammalian reproduction</w:t>
            </w:r>
          </w:p>
          <w:p w14:paraId="68EF9A5E" w14:textId="77777777" w:rsidR="00E40D6B" w:rsidRPr="00A472C8" w:rsidRDefault="00E40D6B" w:rsidP="00A43B0D">
            <w:pPr>
              <w:rPr>
                <w:rFonts w:cs="Calibri"/>
                <w:sz w:val="20"/>
                <w:lang w:val="en-GB"/>
              </w:rPr>
            </w:pPr>
          </w:p>
          <w:p w14:paraId="27D93870" w14:textId="69AA8048" w:rsidR="00E40D6B" w:rsidRPr="00A472C8" w:rsidRDefault="00E40D6B" w:rsidP="00A43B0D">
            <w:pPr>
              <w:rPr>
                <w:rFonts w:cs="Calibri"/>
                <w:sz w:val="20"/>
                <w:lang w:val="en-GB"/>
              </w:rPr>
            </w:pPr>
            <w:r w:rsidRPr="00A472C8">
              <w:rPr>
                <w:rFonts w:cs="Calibri"/>
                <w:sz w:val="20"/>
                <w:lang w:val="en-GB"/>
              </w:rPr>
              <w:t>Rat (</w:t>
            </w:r>
            <w:r w:rsidRPr="00A472C8">
              <w:rPr>
                <w:rFonts w:cs="Calibri"/>
                <w:i/>
                <w:iCs/>
                <w:sz w:val="20"/>
                <w:lang w:val="en-GB"/>
              </w:rPr>
              <w:t>Rattus norvegicus</w:t>
            </w:r>
            <w:r w:rsidRPr="00A472C8">
              <w:rPr>
                <w:rFonts w:cs="Calibri"/>
                <w:sz w:val="20"/>
                <w:lang w:val="en-GB"/>
              </w:rPr>
              <w:t>)</w:t>
            </w:r>
          </w:p>
        </w:tc>
        <w:tc>
          <w:tcPr>
            <w:tcW w:w="1980" w:type="dxa"/>
            <w:tcBorders>
              <w:top w:val="single" w:sz="4" w:space="0" w:color="auto"/>
              <w:left w:val="single" w:sz="4" w:space="0" w:color="auto"/>
              <w:bottom w:val="single" w:sz="4" w:space="0" w:color="auto"/>
              <w:right w:val="single" w:sz="4" w:space="0" w:color="auto"/>
            </w:tcBorders>
          </w:tcPr>
          <w:p w14:paraId="5356EF49" w14:textId="77777777" w:rsidR="00E40D6B" w:rsidRPr="00A472C8" w:rsidRDefault="00E40D6B" w:rsidP="00A43B0D">
            <w:pPr>
              <w:rPr>
                <w:rFonts w:cs="Calibri"/>
                <w:sz w:val="20"/>
                <w:lang w:val="en-GB"/>
              </w:rPr>
            </w:pPr>
            <w:r w:rsidRPr="00A472C8">
              <w:rPr>
                <w:rFonts w:cs="Calibri"/>
                <w:sz w:val="20"/>
                <w:lang w:val="en-GB"/>
              </w:rPr>
              <w:t>44718707</w:t>
            </w:r>
          </w:p>
          <w:p w14:paraId="4926B21D" w14:textId="77777777" w:rsidR="00E40D6B" w:rsidRPr="00A472C8" w:rsidRDefault="00E40D6B" w:rsidP="00A43B0D">
            <w:pPr>
              <w:rPr>
                <w:rFonts w:cs="Calibri"/>
                <w:sz w:val="20"/>
                <w:lang w:val="en-GB"/>
              </w:rPr>
            </w:pPr>
          </w:p>
          <w:p w14:paraId="6C8BE045" w14:textId="53D4195C" w:rsidR="00E40D6B" w:rsidRPr="00A472C8" w:rsidRDefault="00E40D6B" w:rsidP="00A43B0D">
            <w:pPr>
              <w:rPr>
                <w:rFonts w:cs="Calibri"/>
                <w:sz w:val="20"/>
                <w:lang w:val="en-GB"/>
              </w:rPr>
            </w:pPr>
            <w:r w:rsidRPr="00A472C8">
              <w:rPr>
                <w:rFonts w:cs="Calibri"/>
                <w:sz w:val="20"/>
                <w:lang w:val="en-GB"/>
              </w:rPr>
              <w:t>T</w:t>
            </w:r>
            <w:r w:rsidR="003B692D" w:rsidRPr="00A472C8">
              <w:rPr>
                <w:rFonts w:cs="Calibri"/>
                <w:sz w:val="20"/>
                <w:lang w:val="en-GB"/>
              </w:rPr>
              <w:t>GAI</w:t>
            </w:r>
            <w:r w:rsidRPr="00A472C8">
              <w:rPr>
                <w:rFonts w:cs="Calibri"/>
                <w:sz w:val="20"/>
                <w:lang w:val="en-GB"/>
              </w:rPr>
              <w:t xml:space="preserve"> (98.6%)</w:t>
            </w:r>
          </w:p>
        </w:tc>
        <w:tc>
          <w:tcPr>
            <w:tcW w:w="5580" w:type="dxa"/>
            <w:tcBorders>
              <w:top w:val="single" w:sz="4" w:space="0" w:color="auto"/>
              <w:left w:val="single" w:sz="4" w:space="0" w:color="auto"/>
              <w:bottom w:val="single" w:sz="4" w:space="0" w:color="auto"/>
              <w:right w:val="single" w:sz="4" w:space="0" w:color="auto"/>
            </w:tcBorders>
          </w:tcPr>
          <w:p w14:paraId="4D2799D2" w14:textId="7466EF2F" w:rsidR="00E40D6B" w:rsidRPr="00A472C8" w:rsidRDefault="00E40D6B" w:rsidP="00A43B0D">
            <w:pPr>
              <w:rPr>
                <w:rFonts w:cs="Calibri"/>
                <w:sz w:val="20"/>
              </w:rPr>
            </w:pPr>
            <w:r w:rsidRPr="00A472C8">
              <w:rPr>
                <w:rFonts w:cs="Calibri"/>
                <w:sz w:val="20"/>
              </w:rPr>
              <w:t xml:space="preserve">Reproductive (Males): NOAEL = 0.6 mg/kg-bw/day </w:t>
            </w:r>
          </w:p>
          <w:p w14:paraId="0344F6B8" w14:textId="77777777" w:rsidR="00E40D6B" w:rsidRPr="00A472C8" w:rsidRDefault="00E40D6B" w:rsidP="00A43B0D">
            <w:pPr>
              <w:rPr>
                <w:rFonts w:cs="Calibri"/>
                <w:sz w:val="20"/>
              </w:rPr>
            </w:pPr>
            <w:r w:rsidRPr="00A472C8">
              <w:rPr>
                <w:rFonts w:cs="Calibri"/>
                <w:sz w:val="20"/>
              </w:rPr>
              <w:t xml:space="preserve">LOAEL = 1.8 mg/kg-bw/day </w:t>
            </w:r>
          </w:p>
          <w:p w14:paraId="07B993C4" w14:textId="77777777" w:rsidR="00E40D6B" w:rsidRPr="00A472C8" w:rsidRDefault="00E40D6B" w:rsidP="00A43B0D">
            <w:pPr>
              <w:rPr>
                <w:rFonts w:cs="Calibri"/>
                <w:sz w:val="20"/>
              </w:rPr>
            </w:pPr>
            <w:r w:rsidRPr="00A472C8">
              <w:rPr>
                <w:rFonts w:cs="Calibri"/>
                <w:sz w:val="20"/>
              </w:rPr>
              <w:t>Based on incidence and severity of tubular atrophy in F1 testes</w:t>
            </w:r>
          </w:p>
          <w:p w14:paraId="75666C0B" w14:textId="77777777" w:rsidR="00E40D6B" w:rsidRPr="00A472C8" w:rsidRDefault="00E40D6B" w:rsidP="00A43B0D">
            <w:pPr>
              <w:rPr>
                <w:rFonts w:cs="Calibri"/>
                <w:sz w:val="20"/>
              </w:rPr>
            </w:pPr>
          </w:p>
          <w:p w14:paraId="66215983" w14:textId="7E38356C" w:rsidR="00E40D6B" w:rsidRPr="00A472C8" w:rsidRDefault="00E40D6B" w:rsidP="00FC7E6B">
            <w:pPr>
              <w:autoSpaceDE w:val="0"/>
              <w:autoSpaceDN w:val="0"/>
              <w:adjustRightInd w:val="0"/>
              <w:rPr>
                <w:rFonts w:eastAsiaTheme="minorHAnsi" w:cs="Calibri"/>
                <w:color w:val="auto"/>
                <w:sz w:val="20"/>
              </w:rPr>
            </w:pPr>
            <w:r w:rsidRPr="00A472C8">
              <w:rPr>
                <w:rFonts w:cs="Calibri"/>
                <w:sz w:val="20"/>
              </w:rPr>
              <w:t xml:space="preserve">Parental systemic toxicity (Males): NOAEL 1.8 mg/kg-bw/day; LOAEL = 61 mg/kg/day, </w:t>
            </w:r>
            <w:r w:rsidRPr="00A472C8">
              <w:rPr>
                <w:rFonts w:eastAsiaTheme="minorHAnsi" w:cs="Calibri"/>
                <w:color w:val="auto"/>
                <w:sz w:val="20"/>
              </w:rPr>
              <w:t>based on increased incidence of hyaline change in renal tubules in F0 and F1 animals.</w:t>
            </w:r>
          </w:p>
        </w:tc>
      </w:tr>
      <w:tr w:rsidR="00E40D6B" w:rsidRPr="00A472C8" w14:paraId="3C776C0C" w14:textId="77777777" w:rsidTr="008838F6">
        <w:trPr>
          <w:cantSplit/>
          <w:trHeight w:val="70"/>
        </w:trPr>
        <w:tc>
          <w:tcPr>
            <w:tcW w:w="1970" w:type="dxa"/>
            <w:tcBorders>
              <w:top w:val="single" w:sz="4" w:space="0" w:color="auto"/>
              <w:left w:val="single" w:sz="4" w:space="0" w:color="auto"/>
              <w:bottom w:val="single" w:sz="4" w:space="0" w:color="auto"/>
              <w:right w:val="single" w:sz="4" w:space="0" w:color="auto"/>
            </w:tcBorders>
          </w:tcPr>
          <w:p w14:paraId="010C7B3C" w14:textId="77777777" w:rsidR="00E40D6B" w:rsidRPr="00A472C8" w:rsidRDefault="00E40D6B" w:rsidP="002C5056">
            <w:pPr>
              <w:keepLines/>
              <w:rPr>
                <w:rFonts w:cs="Calibri"/>
                <w:sz w:val="20"/>
                <w:lang w:val="en-GB"/>
              </w:rPr>
            </w:pPr>
            <w:r w:rsidRPr="00A472C8">
              <w:rPr>
                <w:rFonts w:cs="Calibri"/>
                <w:sz w:val="20"/>
                <w:lang w:val="en-GB"/>
              </w:rPr>
              <w:lastRenderedPageBreak/>
              <w:t>870.3100</w:t>
            </w:r>
          </w:p>
          <w:p w14:paraId="56E07028" w14:textId="77777777" w:rsidR="00E40D6B" w:rsidRPr="00A472C8" w:rsidRDefault="00E40D6B" w:rsidP="002C5056">
            <w:pPr>
              <w:keepLines/>
              <w:rPr>
                <w:rFonts w:cs="Calibri"/>
                <w:sz w:val="20"/>
                <w:lang w:val="en-GB"/>
              </w:rPr>
            </w:pPr>
            <w:r w:rsidRPr="00A472C8">
              <w:rPr>
                <w:rFonts w:cs="Calibri"/>
                <w:sz w:val="20"/>
                <w:lang w:val="en-GB"/>
              </w:rPr>
              <w:t>Chronic mammalian reproduction</w:t>
            </w:r>
          </w:p>
          <w:p w14:paraId="7B3B93AF" w14:textId="77777777" w:rsidR="00E40D6B" w:rsidRPr="00A472C8" w:rsidRDefault="00E40D6B" w:rsidP="002C5056">
            <w:pPr>
              <w:keepLines/>
              <w:rPr>
                <w:rFonts w:cs="Calibri"/>
                <w:sz w:val="20"/>
                <w:lang w:val="en-GB"/>
              </w:rPr>
            </w:pPr>
          </w:p>
          <w:p w14:paraId="32620451" w14:textId="4D082EEF" w:rsidR="00E40D6B" w:rsidRPr="00A472C8" w:rsidRDefault="00E40D6B" w:rsidP="002C5056">
            <w:pPr>
              <w:keepLines/>
              <w:rPr>
                <w:rFonts w:cs="Calibri"/>
                <w:sz w:val="20"/>
                <w:lang w:val="en-GB"/>
              </w:rPr>
            </w:pPr>
            <w:r w:rsidRPr="00A472C8">
              <w:rPr>
                <w:rFonts w:cs="Calibri"/>
                <w:sz w:val="20"/>
                <w:lang w:val="en-GB"/>
              </w:rPr>
              <w:t>Rat (</w:t>
            </w:r>
            <w:r w:rsidRPr="00A472C8">
              <w:rPr>
                <w:rFonts w:cs="Calibri"/>
                <w:i/>
                <w:iCs/>
                <w:sz w:val="20"/>
                <w:lang w:val="en-GB"/>
              </w:rPr>
              <w:t>Rattus norvegicus</w:t>
            </w:r>
            <w:r w:rsidRPr="00A472C8">
              <w:rPr>
                <w:rFonts w:cs="Calibri"/>
                <w:sz w:val="20"/>
                <w:lang w:val="en-GB"/>
              </w:rPr>
              <w:t>)</w:t>
            </w:r>
          </w:p>
        </w:tc>
        <w:tc>
          <w:tcPr>
            <w:tcW w:w="1980" w:type="dxa"/>
            <w:tcBorders>
              <w:top w:val="single" w:sz="4" w:space="0" w:color="auto"/>
              <w:left w:val="single" w:sz="4" w:space="0" w:color="auto"/>
              <w:bottom w:val="single" w:sz="4" w:space="0" w:color="auto"/>
              <w:right w:val="single" w:sz="4" w:space="0" w:color="auto"/>
            </w:tcBorders>
          </w:tcPr>
          <w:p w14:paraId="754C7515" w14:textId="77777777" w:rsidR="00E40D6B" w:rsidRPr="00A472C8" w:rsidRDefault="00E40D6B" w:rsidP="002C5056">
            <w:pPr>
              <w:keepLines/>
              <w:rPr>
                <w:rFonts w:cs="Calibri"/>
                <w:sz w:val="20"/>
                <w:lang w:val="en-GB"/>
              </w:rPr>
            </w:pPr>
            <w:r w:rsidRPr="00A472C8">
              <w:rPr>
                <w:rFonts w:cs="Calibri"/>
                <w:sz w:val="20"/>
                <w:lang w:val="en-GB"/>
              </w:rPr>
              <w:t>44718703</w:t>
            </w:r>
          </w:p>
          <w:p w14:paraId="1134A8C8" w14:textId="77777777" w:rsidR="00E40D6B" w:rsidRPr="00A472C8" w:rsidRDefault="00E40D6B" w:rsidP="002C5056">
            <w:pPr>
              <w:keepLines/>
              <w:rPr>
                <w:rFonts w:cs="Calibri"/>
                <w:sz w:val="20"/>
                <w:lang w:val="en-GB"/>
              </w:rPr>
            </w:pPr>
          </w:p>
          <w:p w14:paraId="2C3BC7C4" w14:textId="0ADDAF0C" w:rsidR="00E40D6B" w:rsidRPr="00A472C8" w:rsidRDefault="00E40D6B" w:rsidP="002C5056">
            <w:pPr>
              <w:keepLines/>
              <w:rPr>
                <w:rFonts w:cs="Calibri"/>
                <w:sz w:val="20"/>
                <w:lang w:val="en-GB"/>
              </w:rPr>
            </w:pPr>
            <w:r w:rsidRPr="00A472C8">
              <w:rPr>
                <w:rFonts w:cs="Calibri"/>
                <w:sz w:val="20"/>
                <w:lang w:val="en-GB"/>
              </w:rPr>
              <w:t>T</w:t>
            </w:r>
            <w:r w:rsidR="003B692D" w:rsidRPr="00A472C8">
              <w:rPr>
                <w:rFonts w:cs="Calibri"/>
                <w:sz w:val="20"/>
                <w:lang w:val="en-GB"/>
              </w:rPr>
              <w:t>GAI</w:t>
            </w:r>
            <w:r w:rsidRPr="00A472C8">
              <w:rPr>
                <w:rFonts w:cs="Calibri"/>
                <w:sz w:val="20"/>
                <w:lang w:val="en-GB"/>
              </w:rPr>
              <w:t xml:space="preserve"> (98.4%)</w:t>
            </w:r>
          </w:p>
        </w:tc>
        <w:tc>
          <w:tcPr>
            <w:tcW w:w="5580" w:type="dxa"/>
            <w:tcBorders>
              <w:top w:val="single" w:sz="4" w:space="0" w:color="auto"/>
              <w:left w:val="single" w:sz="4" w:space="0" w:color="auto"/>
              <w:bottom w:val="single" w:sz="4" w:space="0" w:color="auto"/>
              <w:right w:val="single" w:sz="4" w:space="0" w:color="auto"/>
            </w:tcBorders>
          </w:tcPr>
          <w:p w14:paraId="0C6B6C25" w14:textId="759123EA" w:rsidR="00E40D6B" w:rsidRPr="00A472C8" w:rsidRDefault="00E40D6B" w:rsidP="002C5056">
            <w:pPr>
              <w:keepLines/>
              <w:rPr>
                <w:rFonts w:cs="Calibri"/>
                <w:sz w:val="20"/>
              </w:rPr>
            </w:pPr>
            <w:r w:rsidRPr="00A472C8">
              <w:rPr>
                <w:rFonts w:cs="Calibri"/>
                <w:sz w:val="20"/>
              </w:rPr>
              <w:t>NOAEL = 1.7 mg/kg-bw/day (males)</w:t>
            </w:r>
          </w:p>
          <w:p w14:paraId="102074ED" w14:textId="5C1BCFED" w:rsidR="00E40D6B" w:rsidRPr="00A472C8" w:rsidRDefault="00E40D6B" w:rsidP="002C5056">
            <w:pPr>
              <w:keepLines/>
              <w:rPr>
                <w:rFonts w:cs="Calibri"/>
                <w:sz w:val="20"/>
              </w:rPr>
            </w:pPr>
            <w:r w:rsidRPr="00A472C8">
              <w:rPr>
                <w:rFonts w:cs="Calibri"/>
                <w:sz w:val="20"/>
              </w:rPr>
              <w:t>NOAEL = 92.5 mg/kg-bw/day (females)</w:t>
            </w:r>
          </w:p>
          <w:p w14:paraId="48326564" w14:textId="77777777" w:rsidR="00E40D6B" w:rsidRPr="00A472C8" w:rsidRDefault="00E40D6B" w:rsidP="002C5056">
            <w:pPr>
              <w:keepLines/>
              <w:rPr>
                <w:rFonts w:cs="Calibri"/>
                <w:sz w:val="20"/>
              </w:rPr>
            </w:pPr>
          </w:p>
          <w:p w14:paraId="50687722" w14:textId="77777777" w:rsidR="00E40D6B" w:rsidRPr="00A472C8" w:rsidRDefault="00E40D6B" w:rsidP="002C5056">
            <w:pPr>
              <w:keepLines/>
              <w:rPr>
                <w:rFonts w:cs="Calibri"/>
                <w:sz w:val="20"/>
              </w:rPr>
            </w:pPr>
            <w:r w:rsidRPr="00A472C8">
              <w:rPr>
                <w:rFonts w:cs="Calibri"/>
                <w:sz w:val="20"/>
              </w:rPr>
              <w:t>LOAEL = 17.6 mg/kg/day (males)</w:t>
            </w:r>
          </w:p>
          <w:p w14:paraId="52AF29F8" w14:textId="77777777" w:rsidR="00E40D6B" w:rsidRPr="00A472C8" w:rsidRDefault="00E40D6B" w:rsidP="002C5056">
            <w:pPr>
              <w:keepLines/>
              <w:rPr>
                <w:rFonts w:cs="Calibri"/>
                <w:sz w:val="20"/>
              </w:rPr>
            </w:pPr>
            <w:r w:rsidRPr="00A472C8">
              <w:rPr>
                <w:rFonts w:cs="Calibri"/>
                <w:sz w:val="20"/>
              </w:rPr>
              <w:t xml:space="preserve">LOAEL = 17.6 mg/kg/day (females), </w:t>
            </w:r>
          </w:p>
          <w:p w14:paraId="24E9E809" w14:textId="77777777" w:rsidR="00E40D6B" w:rsidRPr="00A472C8" w:rsidRDefault="00E40D6B" w:rsidP="002C5056">
            <w:pPr>
              <w:keepLines/>
              <w:rPr>
                <w:rFonts w:cs="Calibri"/>
                <w:sz w:val="20"/>
              </w:rPr>
            </w:pPr>
            <w:r w:rsidRPr="00A472C8">
              <w:rPr>
                <w:rFonts w:cs="Calibri"/>
                <w:sz w:val="20"/>
              </w:rPr>
              <w:t>based on increased incidence of hyaline change in renal tubular epithelium and chronic tubular lesions in male kidneys at 250 ppm and increased incidence of chronic tubular lesions and severity of nephrocalcinosis in female kidneys at 2500</w:t>
            </w:r>
          </w:p>
        </w:tc>
      </w:tr>
      <w:tr w:rsidR="00E40D6B" w:rsidRPr="00A472C8" w14:paraId="0AD47D38" w14:textId="77777777" w:rsidTr="008838F6">
        <w:trPr>
          <w:cantSplit/>
          <w:trHeight w:val="1330"/>
        </w:trPr>
        <w:tc>
          <w:tcPr>
            <w:tcW w:w="1970" w:type="dxa"/>
            <w:tcBorders>
              <w:top w:val="single" w:sz="4" w:space="0" w:color="auto"/>
              <w:left w:val="single" w:sz="4" w:space="0" w:color="auto"/>
              <w:bottom w:val="single" w:sz="4" w:space="0" w:color="auto"/>
              <w:right w:val="single" w:sz="4" w:space="0" w:color="auto"/>
            </w:tcBorders>
          </w:tcPr>
          <w:p w14:paraId="4C78ECD6" w14:textId="77777777" w:rsidR="00E40D6B" w:rsidRPr="00A472C8" w:rsidRDefault="00E40D6B" w:rsidP="00A43B0D">
            <w:pPr>
              <w:rPr>
                <w:rFonts w:cs="Calibri"/>
                <w:sz w:val="20"/>
                <w:lang w:val="en-GB"/>
              </w:rPr>
            </w:pPr>
            <w:r w:rsidRPr="00A472C8">
              <w:rPr>
                <w:rFonts w:cs="Calibri"/>
                <w:sz w:val="20"/>
                <w:lang w:val="en-GB"/>
              </w:rPr>
              <w:t>870.3100</w:t>
            </w:r>
          </w:p>
          <w:p w14:paraId="5622BDD5" w14:textId="77777777" w:rsidR="00E40D6B" w:rsidRPr="00A472C8" w:rsidRDefault="00E40D6B" w:rsidP="00A43B0D">
            <w:pPr>
              <w:rPr>
                <w:rFonts w:cs="Calibri"/>
                <w:sz w:val="20"/>
                <w:lang w:val="en-GB"/>
              </w:rPr>
            </w:pPr>
            <w:r w:rsidRPr="00A472C8">
              <w:rPr>
                <w:rFonts w:cs="Calibri"/>
                <w:sz w:val="20"/>
                <w:lang w:val="en-GB"/>
              </w:rPr>
              <w:t>Sub-Chronic mammalian reproduction</w:t>
            </w:r>
          </w:p>
          <w:p w14:paraId="0DD98A65" w14:textId="77777777" w:rsidR="00E40D6B" w:rsidRPr="00A472C8" w:rsidRDefault="00E40D6B" w:rsidP="00A43B0D">
            <w:pPr>
              <w:rPr>
                <w:rFonts w:cs="Calibri"/>
                <w:sz w:val="20"/>
                <w:lang w:val="en-GB"/>
              </w:rPr>
            </w:pPr>
          </w:p>
          <w:p w14:paraId="6D9EFB63" w14:textId="77777777" w:rsidR="00E40D6B" w:rsidRPr="00A472C8" w:rsidRDefault="00E40D6B" w:rsidP="00A43B0D">
            <w:pPr>
              <w:rPr>
                <w:rFonts w:cs="Calibri"/>
                <w:sz w:val="20"/>
                <w:lang w:val="en-GB"/>
              </w:rPr>
            </w:pPr>
            <w:r w:rsidRPr="00A472C8">
              <w:rPr>
                <w:rFonts w:cs="Calibri"/>
                <w:sz w:val="20"/>
                <w:lang w:val="en-GB"/>
              </w:rPr>
              <w:t>Dog (</w:t>
            </w:r>
            <w:r w:rsidRPr="00A472C8">
              <w:rPr>
                <w:rFonts w:cs="Calibri"/>
                <w:i/>
                <w:iCs/>
                <w:sz w:val="20"/>
                <w:lang w:val="en-GB"/>
              </w:rPr>
              <w:t>Canis lupus familiaris</w:t>
            </w:r>
            <w:r w:rsidRPr="00A472C8">
              <w:rPr>
                <w:rFonts w:cs="Calibri"/>
                <w:sz w:val="20"/>
                <w:lang w:val="en-GB"/>
              </w:rPr>
              <w:t>)</w:t>
            </w:r>
          </w:p>
          <w:p w14:paraId="071EF5BC" w14:textId="77777777" w:rsidR="00E40D6B" w:rsidRPr="00A472C8" w:rsidRDefault="00E40D6B" w:rsidP="00A43B0D">
            <w:pPr>
              <w:rPr>
                <w:rFonts w:cs="Calibri"/>
                <w:sz w:val="20"/>
                <w:lang w:val="en-GB"/>
              </w:rPr>
            </w:pPr>
          </w:p>
        </w:tc>
        <w:tc>
          <w:tcPr>
            <w:tcW w:w="1980" w:type="dxa"/>
            <w:tcBorders>
              <w:top w:val="single" w:sz="4" w:space="0" w:color="auto"/>
              <w:left w:val="single" w:sz="4" w:space="0" w:color="auto"/>
              <w:bottom w:val="single" w:sz="4" w:space="0" w:color="auto"/>
              <w:right w:val="single" w:sz="4" w:space="0" w:color="auto"/>
            </w:tcBorders>
          </w:tcPr>
          <w:p w14:paraId="49C5EF02" w14:textId="77777777" w:rsidR="00E40D6B" w:rsidRPr="00A472C8" w:rsidRDefault="00E40D6B" w:rsidP="00A43B0D">
            <w:pPr>
              <w:rPr>
                <w:rFonts w:cs="Calibri"/>
                <w:sz w:val="20"/>
                <w:lang w:val="en-GB"/>
              </w:rPr>
            </w:pPr>
            <w:r w:rsidRPr="00A472C8">
              <w:rPr>
                <w:rFonts w:cs="Calibri"/>
                <w:sz w:val="20"/>
                <w:lang w:val="en-GB"/>
              </w:rPr>
              <w:t>44718702</w:t>
            </w:r>
          </w:p>
          <w:p w14:paraId="496F0508" w14:textId="77777777" w:rsidR="00E40D6B" w:rsidRPr="00A472C8" w:rsidRDefault="00E40D6B" w:rsidP="00A43B0D">
            <w:pPr>
              <w:rPr>
                <w:rFonts w:cs="Calibri"/>
                <w:sz w:val="20"/>
                <w:lang w:val="en-GB"/>
              </w:rPr>
            </w:pPr>
          </w:p>
          <w:p w14:paraId="4320CD90" w14:textId="3204A41F" w:rsidR="00E40D6B" w:rsidRPr="00A472C8" w:rsidRDefault="00E40D6B" w:rsidP="00A43B0D">
            <w:pPr>
              <w:rPr>
                <w:rFonts w:cs="Calibri"/>
                <w:sz w:val="20"/>
                <w:lang w:val="en-GB"/>
              </w:rPr>
            </w:pPr>
            <w:r w:rsidRPr="00A472C8">
              <w:rPr>
                <w:rFonts w:cs="Calibri"/>
                <w:sz w:val="20"/>
                <w:lang w:val="en-GB"/>
              </w:rPr>
              <w:t>T</w:t>
            </w:r>
            <w:r w:rsidR="003B692D" w:rsidRPr="00A472C8">
              <w:rPr>
                <w:rFonts w:cs="Calibri"/>
                <w:sz w:val="20"/>
                <w:lang w:val="en-GB"/>
              </w:rPr>
              <w:t>GAI</w:t>
            </w:r>
            <w:r w:rsidRPr="00A472C8">
              <w:rPr>
                <w:rFonts w:cs="Calibri"/>
                <w:sz w:val="20"/>
                <w:lang w:val="en-GB"/>
              </w:rPr>
              <w:t xml:space="preserve"> (98.6%)</w:t>
            </w:r>
          </w:p>
        </w:tc>
        <w:tc>
          <w:tcPr>
            <w:tcW w:w="5580" w:type="dxa"/>
            <w:tcBorders>
              <w:top w:val="single" w:sz="4" w:space="0" w:color="auto"/>
              <w:left w:val="single" w:sz="4" w:space="0" w:color="auto"/>
              <w:bottom w:val="single" w:sz="4" w:space="0" w:color="auto"/>
              <w:right w:val="single" w:sz="4" w:space="0" w:color="auto"/>
            </w:tcBorders>
          </w:tcPr>
          <w:p w14:paraId="5C7AD5FE" w14:textId="77777777" w:rsidR="00E40D6B" w:rsidRPr="00A472C8" w:rsidRDefault="00E40D6B" w:rsidP="00A43B0D">
            <w:pPr>
              <w:rPr>
                <w:rFonts w:cs="Calibri"/>
                <w:sz w:val="20"/>
              </w:rPr>
            </w:pPr>
            <w:r w:rsidRPr="00A472C8">
              <w:rPr>
                <w:rFonts w:cs="Calibri"/>
                <w:sz w:val="20"/>
              </w:rPr>
              <w:t>NOAEL = 8.2 mg/kg-bw/day (males)</w:t>
            </w:r>
          </w:p>
          <w:p w14:paraId="6F705274" w14:textId="77777777" w:rsidR="00E40D6B" w:rsidRPr="00A472C8" w:rsidRDefault="00E40D6B" w:rsidP="00A43B0D">
            <w:pPr>
              <w:rPr>
                <w:rFonts w:cs="Calibri"/>
                <w:sz w:val="20"/>
              </w:rPr>
            </w:pPr>
            <w:r w:rsidRPr="00A472C8">
              <w:rPr>
                <w:rFonts w:cs="Calibri"/>
                <w:sz w:val="20"/>
              </w:rPr>
              <w:t>NOAEL = 9.3 mg/kg-bw/day (females)</w:t>
            </w:r>
          </w:p>
          <w:p w14:paraId="43181C88" w14:textId="77777777" w:rsidR="00E40D6B" w:rsidRPr="00A472C8" w:rsidRDefault="00E40D6B" w:rsidP="00A43B0D">
            <w:pPr>
              <w:rPr>
                <w:rFonts w:cs="Calibri"/>
                <w:sz w:val="20"/>
              </w:rPr>
            </w:pPr>
          </w:p>
          <w:p w14:paraId="0F0B78EF" w14:textId="77777777" w:rsidR="00E40D6B" w:rsidRPr="00A472C8" w:rsidRDefault="00E40D6B" w:rsidP="00A43B0D">
            <w:pPr>
              <w:rPr>
                <w:rFonts w:cs="Calibri"/>
                <w:sz w:val="20"/>
              </w:rPr>
            </w:pPr>
            <w:r w:rsidRPr="00A472C8">
              <w:rPr>
                <w:rFonts w:cs="Calibri"/>
                <w:sz w:val="20"/>
              </w:rPr>
              <w:t>NOAEL = 32 mg/kg-bw/day (males)</w:t>
            </w:r>
          </w:p>
          <w:p w14:paraId="462B0F0A" w14:textId="77777777" w:rsidR="00E40D6B" w:rsidRPr="00A472C8" w:rsidRDefault="00E40D6B" w:rsidP="00A43B0D">
            <w:pPr>
              <w:rPr>
                <w:rFonts w:cs="Calibri"/>
                <w:sz w:val="20"/>
              </w:rPr>
            </w:pPr>
            <w:r w:rsidRPr="00A472C8">
              <w:rPr>
                <w:rFonts w:cs="Calibri"/>
                <w:sz w:val="20"/>
              </w:rPr>
              <w:t>NOAEL = 34 mg/kg-bw/day (females)</w:t>
            </w:r>
          </w:p>
          <w:p w14:paraId="7CECBE88" w14:textId="77777777" w:rsidR="00E40D6B" w:rsidRPr="00A472C8" w:rsidRDefault="00E40D6B" w:rsidP="00A43B0D">
            <w:pPr>
              <w:rPr>
                <w:rFonts w:cs="Calibri"/>
                <w:sz w:val="20"/>
              </w:rPr>
            </w:pPr>
          </w:p>
          <w:p w14:paraId="215667B0" w14:textId="77777777" w:rsidR="00E40D6B" w:rsidRPr="00A472C8" w:rsidRDefault="00E40D6B" w:rsidP="00A43B0D">
            <w:pPr>
              <w:rPr>
                <w:rFonts w:cs="Calibri"/>
                <w:sz w:val="20"/>
              </w:rPr>
            </w:pPr>
            <w:r w:rsidRPr="00A472C8">
              <w:rPr>
                <w:rFonts w:cs="Calibri"/>
                <w:sz w:val="20"/>
              </w:rPr>
              <w:t>Based on hematology and clinical chemistry (reduction in plasma albumin and AG ratio, reduced calcium in females, reduced cholesterol and phospholipid in males), decreased ovary and testes weights.</w:t>
            </w:r>
          </w:p>
        </w:tc>
      </w:tr>
      <w:tr w:rsidR="00E40D6B" w:rsidRPr="00A472C8" w14:paraId="2730A649" w14:textId="77777777" w:rsidTr="008838F6">
        <w:trPr>
          <w:cantSplit/>
          <w:trHeight w:val="1330"/>
        </w:trPr>
        <w:tc>
          <w:tcPr>
            <w:tcW w:w="1970" w:type="dxa"/>
            <w:tcBorders>
              <w:top w:val="single" w:sz="4" w:space="0" w:color="auto"/>
              <w:left w:val="single" w:sz="4" w:space="0" w:color="auto"/>
              <w:bottom w:val="single" w:sz="4" w:space="0" w:color="auto"/>
              <w:right w:val="single" w:sz="4" w:space="0" w:color="auto"/>
            </w:tcBorders>
          </w:tcPr>
          <w:p w14:paraId="14D47C40" w14:textId="77777777" w:rsidR="00E40D6B" w:rsidRPr="00A472C8" w:rsidRDefault="00E40D6B" w:rsidP="00A43B0D">
            <w:pPr>
              <w:rPr>
                <w:rFonts w:cs="Calibri"/>
                <w:sz w:val="20"/>
                <w:lang w:val="en-GB"/>
              </w:rPr>
            </w:pPr>
            <w:r w:rsidRPr="00A472C8">
              <w:rPr>
                <w:rFonts w:cs="Calibri"/>
                <w:sz w:val="20"/>
                <w:lang w:val="en-GB"/>
              </w:rPr>
              <w:t>Oral 1-year dog dietary study, 870.3150</w:t>
            </w:r>
          </w:p>
          <w:p w14:paraId="36AF71DA" w14:textId="77777777" w:rsidR="00E40D6B" w:rsidRPr="00A472C8" w:rsidRDefault="00E40D6B" w:rsidP="00A43B0D">
            <w:pPr>
              <w:rPr>
                <w:rFonts w:cs="Calibri"/>
                <w:sz w:val="20"/>
                <w:lang w:val="en-GB"/>
              </w:rPr>
            </w:pPr>
          </w:p>
          <w:p w14:paraId="03AF806E" w14:textId="77777777" w:rsidR="00E40D6B" w:rsidRPr="00A472C8" w:rsidRDefault="00E40D6B" w:rsidP="00A43B0D">
            <w:pPr>
              <w:rPr>
                <w:rFonts w:cs="Calibri"/>
                <w:sz w:val="20"/>
                <w:lang w:val="en-GB"/>
              </w:rPr>
            </w:pPr>
            <w:r w:rsidRPr="00A472C8">
              <w:rPr>
                <w:rFonts w:cs="Calibri"/>
                <w:sz w:val="20"/>
                <w:lang w:val="en-GB"/>
              </w:rPr>
              <w:t>Dog (</w:t>
            </w:r>
            <w:r w:rsidRPr="00A472C8">
              <w:rPr>
                <w:rFonts w:cs="Calibri"/>
                <w:i/>
                <w:iCs/>
                <w:sz w:val="20"/>
                <w:lang w:val="en-GB"/>
              </w:rPr>
              <w:t>Canis lupus familiaris</w:t>
            </w:r>
            <w:r w:rsidRPr="00A472C8">
              <w:rPr>
                <w:rFonts w:cs="Calibri"/>
                <w:sz w:val="20"/>
                <w:lang w:val="en-GB"/>
              </w:rPr>
              <w:t>)</w:t>
            </w:r>
          </w:p>
          <w:p w14:paraId="7EDEB354" w14:textId="77777777" w:rsidR="00E40D6B" w:rsidRPr="00A472C8" w:rsidRDefault="00E40D6B" w:rsidP="00A43B0D">
            <w:pPr>
              <w:rPr>
                <w:rFonts w:cs="Calibri"/>
                <w:sz w:val="20"/>
                <w:lang w:val="en-GB"/>
              </w:rPr>
            </w:pPr>
          </w:p>
        </w:tc>
        <w:tc>
          <w:tcPr>
            <w:tcW w:w="1980" w:type="dxa"/>
            <w:tcBorders>
              <w:top w:val="single" w:sz="4" w:space="0" w:color="auto"/>
              <w:left w:val="single" w:sz="4" w:space="0" w:color="auto"/>
              <w:bottom w:val="single" w:sz="4" w:space="0" w:color="auto"/>
              <w:right w:val="single" w:sz="4" w:space="0" w:color="auto"/>
            </w:tcBorders>
          </w:tcPr>
          <w:p w14:paraId="4092A6A2" w14:textId="77777777" w:rsidR="00E40D6B" w:rsidRPr="00A472C8" w:rsidRDefault="00E40D6B" w:rsidP="00A43B0D">
            <w:pPr>
              <w:rPr>
                <w:rFonts w:cs="Calibri"/>
                <w:sz w:val="20"/>
                <w:lang w:val="en-GB"/>
              </w:rPr>
            </w:pPr>
            <w:r w:rsidRPr="00A472C8">
              <w:rPr>
                <w:rFonts w:cs="Calibri"/>
                <w:sz w:val="20"/>
                <w:lang w:val="en-GB"/>
              </w:rPr>
              <w:t>44718704</w:t>
            </w:r>
          </w:p>
          <w:p w14:paraId="550F7E46" w14:textId="77777777" w:rsidR="00E40D6B" w:rsidRPr="00A472C8" w:rsidRDefault="00E40D6B" w:rsidP="00A43B0D">
            <w:pPr>
              <w:rPr>
                <w:rFonts w:cs="Calibri"/>
                <w:sz w:val="20"/>
                <w:lang w:val="en-GB"/>
              </w:rPr>
            </w:pPr>
          </w:p>
          <w:p w14:paraId="4E6C3313" w14:textId="7718F7C0" w:rsidR="00E40D6B" w:rsidRPr="00A472C8" w:rsidRDefault="003B692D" w:rsidP="00A43B0D">
            <w:pPr>
              <w:rPr>
                <w:rFonts w:cs="Calibri"/>
                <w:sz w:val="20"/>
                <w:lang w:val="en-GB"/>
              </w:rPr>
            </w:pPr>
            <w:r w:rsidRPr="00A472C8">
              <w:rPr>
                <w:rFonts w:cs="Calibri"/>
                <w:sz w:val="20"/>
                <w:lang w:val="en-GB"/>
              </w:rPr>
              <w:t>TGAI</w:t>
            </w:r>
            <w:r w:rsidR="00E40D6B" w:rsidRPr="00A472C8">
              <w:rPr>
                <w:rFonts w:cs="Calibri"/>
                <w:sz w:val="20"/>
                <w:lang w:val="en-GB"/>
              </w:rPr>
              <w:t xml:space="preserve"> (98.6%)</w:t>
            </w:r>
          </w:p>
        </w:tc>
        <w:tc>
          <w:tcPr>
            <w:tcW w:w="5580" w:type="dxa"/>
            <w:tcBorders>
              <w:top w:val="single" w:sz="4" w:space="0" w:color="auto"/>
              <w:left w:val="single" w:sz="4" w:space="0" w:color="auto"/>
              <w:bottom w:val="single" w:sz="4" w:space="0" w:color="auto"/>
              <w:right w:val="single" w:sz="4" w:space="0" w:color="auto"/>
            </w:tcBorders>
          </w:tcPr>
          <w:p w14:paraId="27F02C1B" w14:textId="77777777" w:rsidR="00E40D6B" w:rsidRPr="00A472C8" w:rsidRDefault="00E40D6B" w:rsidP="00A43B0D">
            <w:pPr>
              <w:rPr>
                <w:rFonts w:cs="Calibri"/>
                <w:sz w:val="20"/>
              </w:rPr>
            </w:pPr>
            <w:r w:rsidRPr="00A472C8">
              <w:rPr>
                <w:rFonts w:cs="Calibri"/>
                <w:sz w:val="20"/>
              </w:rPr>
              <w:t>NOAEL = 4.1 mg/kg-bw/day (males)</w:t>
            </w:r>
          </w:p>
          <w:p w14:paraId="43D8D73C" w14:textId="77777777" w:rsidR="00E40D6B" w:rsidRPr="00A472C8" w:rsidRDefault="00E40D6B" w:rsidP="00A43B0D">
            <w:pPr>
              <w:rPr>
                <w:rFonts w:cs="Calibri"/>
                <w:sz w:val="20"/>
              </w:rPr>
            </w:pPr>
            <w:r w:rsidRPr="00A472C8">
              <w:rPr>
                <w:rFonts w:cs="Calibri"/>
                <w:sz w:val="20"/>
              </w:rPr>
              <w:t>NOAEL = 4.5 mg/kg-bw/day (females)</w:t>
            </w:r>
          </w:p>
          <w:p w14:paraId="70C5E0F3" w14:textId="77777777" w:rsidR="00E40D6B" w:rsidRPr="00A472C8" w:rsidRDefault="00E40D6B" w:rsidP="00A43B0D">
            <w:pPr>
              <w:rPr>
                <w:rFonts w:cs="Calibri"/>
                <w:sz w:val="20"/>
              </w:rPr>
            </w:pPr>
          </w:p>
          <w:p w14:paraId="7253C768" w14:textId="77777777" w:rsidR="00E40D6B" w:rsidRPr="00A472C8" w:rsidRDefault="00E40D6B" w:rsidP="00A43B0D">
            <w:pPr>
              <w:rPr>
                <w:rFonts w:cs="Calibri"/>
                <w:sz w:val="20"/>
              </w:rPr>
            </w:pPr>
            <w:r w:rsidRPr="00A472C8">
              <w:rPr>
                <w:rFonts w:cs="Calibri"/>
                <w:sz w:val="20"/>
              </w:rPr>
              <w:t>NOAEL = 21 mg/kg-bw/day (males)</w:t>
            </w:r>
          </w:p>
          <w:p w14:paraId="1315C7D0" w14:textId="77777777" w:rsidR="00E40D6B" w:rsidRPr="00A472C8" w:rsidRDefault="00E40D6B" w:rsidP="00A43B0D">
            <w:pPr>
              <w:rPr>
                <w:rFonts w:cs="Calibri"/>
                <w:sz w:val="20"/>
              </w:rPr>
            </w:pPr>
            <w:r w:rsidRPr="00A472C8">
              <w:rPr>
                <w:rFonts w:cs="Calibri"/>
                <w:sz w:val="20"/>
              </w:rPr>
              <w:t>NOAEL = 25 mg/kg-bw/day (females)</w:t>
            </w:r>
          </w:p>
          <w:p w14:paraId="459F20BF" w14:textId="77777777" w:rsidR="00E40D6B" w:rsidRPr="00A472C8" w:rsidRDefault="00E40D6B" w:rsidP="00A43B0D">
            <w:pPr>
              <w:rPr>
                <w:rFonts w:cs="Calibri"/>
                <w:sz w:val="20"/>
              </w:rPr>
            </w:pPr>
          </w:p>
          <w:p w14:paraId="04B82358" w14:textId="77777777" w:rsidR="00E40D6B" w:rsidRPr="00A472C8" w:rsidRDefault="00E40D6B" w:rsidP="00A43B0D">
            <w:pPr>
              <w:rPr>
                <w:rFonts w:cs="Calibri"/>
                <w:sz w:val="20"/>
              </w:rPr>
            </w:pPr>
            <w:r w:rsidRPr="00A472C8">
              <w:rPr>
                <w:rFonts w:cs="Calibri"/>
                <w:sz w:val="20"/>
              </w:rPr>
              <w:t>Based on clinical chemistry (increased creatinine and urea) for both sexes, incidence of atrophy of seminiferous tubules (in males)</w:t>
            </w:r>
          </w:p>
        </w:tc>
      </w:tr>
      <w:tr w:rsidR="00E40D6B" w:rsidRPr="00A472C8" w14:paraId="37B427FC" w14:textId="77777777" w:rsidTr="008838F6">
        <w:trPr>
          <w:cantSplit/>
          <w:trHeight w:val="1330"/>
        </w:trPr>
        <w:tc>
          <w:tcPr>
            <w:tcW w:w="1970" w:type="dxa"/>
            <w:tcBorders>
              <w:top w:val="single" w:sz="4" w:space="0" w:color="auto"/>
              <w:left w:val="single" w:sz="4" w:space="0" w:color="auto"/>
              <w:bottom w:val="single" w:sz="4" w:space="0" w:color="auto"/>
              <w:right w:val="single" w:sz="4" w:space="0" w:color="auto"/>
            </w:tcBorders>
          </w:tcPr>
          <w:p w14:paraId="106804A8" w14:textId="77777777" w:rsidR="00E40D6B" w:rsidRPr="00A472C8" w:rsidRDefault="00E40D6B" w:rsidP="00A43B0D">
            <w:pPr>
              <w:rPr>
                <w:rFonts w:cs="Calibri"/>
                <w:sz w:val="20"/>
                <w:lang w:val="en-GB"/>
              </w:rPr>
            </w:pPr>
            <w:r w:rsidRPr="00A472C8">
              <w:rPr>
                <w:rFonts w:cs="Calibri"/>
                <w:sz w:val="20"/>
                <w:lang w:val="en-GB"/>
              </w:rPr>
              <w:t xml:space="preserve">Prenatal Developmental Study </w:t>
            </w:r>
          </w:p>
          <w:p w14:paraId="0187551C" w14:textId="77777777" w:rsidR="00E40D6B" w:rsidRPr="00A472C8" w:rsidRDefault="00E40D6B" w:rsidP="00A43B0D">
            <w:pPr>
              <w:rPr>
                <w:rFonts w:cs="Calibri"/>
                <w:sz w:val="20"/>
                <w:lang w:val="en-GB"/>
              </w:rPr>
            </w:pPr>
            <w:r w:rsidRPr="00A472C8">
              <w:rPr>
                <w:rFonts w:cs="Calibri"/>
                <w:sz w:val="20"/>
                <w:lang w:val="en-GB"/>
              </w:rPr>
              <w:t>870.3700</w:t>
            </w:r>
          </w:p>
          <w:p w14:paraId="3FD8CFDD" w14:textId="77777777" w:rsidR="00E40D6B" w:rsidRPr="00A472C8" w:rsidRDefault="00E40D6B" w:rsidP="00A43B0D">
            <w:pPr>
              <w:rPr>
                <w:rFonts w:cs="Calibri"/>
                <w:sz w:val="20"/>
                <w:lang w:val="en-GB"/>
              </w:rPr>
            </w:pPr>
          </w:p>
          <w:p w14:paraId="715FFF39" w14:textId="74BC2ED2" w:rsidR="00E40D6B" w:rsidRPr="00A472C8" w:rsidRDefault="00E40D6B" w:rsidP="00A43B0D">
            <w:pPr>
              <w:rPr>
                <w:rFonts w:cs="Calibri"/>
                <w:sz w:val="20"/>
                <w:lang w:val="en-GB"/>
              </w:rPr>
            </w:pPr>
            <w:r w:rsidRPr="00A472C8">
              <w:rPr>
                <w:rFonts w:cs="Calibri"/>
                <w:sz w:val="20"/>
                <w:lang w:val="en-GB"/>
              </w:rPr>
              <w:t>Rat (</w:t>
            </w:r>
            <w:r w:rsidRPr="00A472C8">
              <w:rPr>
                <w:rFonts w:cs="Calibri"/>
                <w:i/>
                <w:iCs/>
                <w:sz w:val="20"/>
                <w:lang w:val="en-GB"/>
              </w:rPr>
              <w:t>Rattus norvegicus</w:t>
            </w:r>
            <w:r w:rsidRPr="00A472C8">
              <w:rPr>
                <w:rFonts w:cs="Calibri"/>
                <w:sz w:val="20"/>
                <w:lang w:val="en-GB"/>
              </w:rPr>
              <w:t>)</w:t>
            </w:r>
          </w:p>
        </w:tc>
        <w:tc>
          <w:tcPr>
            <w:tcW w:w="1980" w:type="dxa"/>
            <w:tcBorders>
              <w:top w:val="single" w:sz="4" w:space="0" w:color="auto"/>
              <w:left w:val="single" w:sz="4" w:space="0" w:color="auto"/>
              <w:bottom w:val="single" w:sz="4" w:space="0" w:color="auto"/>
              <w:right w:val="single" w:sz="4" w:space="0" w:color="auto"/>
            </w:tcBorders>
          </w:tcPr>
          <w:p w14:paraId="0ACF2213" w14:textId="77777777" w:rsidR="00E40D6B" w:rsidRPr="00A472C8" w:rsidRDefault="00E40D6B" w:rsidP="00A43B0D">
            <w:pPr>
              <w:rPr>
                <w:rFonts w:cs="Calibri"/>
                <w:sz w:val="20"/>
                <w:lang w:val="en-GB"/>
              </w:rPr>
            </w:pPr>
            <w:r w:rsidRPr="00A472C8">
              <w:rPr>
                <w:rFonts w:cs="Calibri"/>
                <w:sz w:val="20"/>
                <w:lang w:val="en-GB"/>
              </w:rPr>
              <w:t>44718706</w:t>
            </w:r>
          </w:p>
          <w:p w14:paraId="475AE9D3" w14:textId="77777777" w:rsidR="00E40D6B" w:rsidRPr="00A472C8" w:rsidRDefault="00E40D6B" w:rsidP="00A43B0D">
            <w:pPr>
              <w:rPr>
                <w:rFonts w:cs="Calibri"/>
                <w:sz w:val="20"/>
                <w:lang w:val="en-GB"/>
              </w:rPr>
            </w:pPr>
          </w:p>
          <w:p w14:paraId="05C922F7" w14:textId="13E56D53" w:rsidR="00E40D6B" w:rsidRPr="00A472C8" w:rsidRDefault="00E40D6B" w:rsidP="00A43B0D">
            <w:pPr>
              <w:rPr>
                <w:rFonts w:cs="Calibri"/>
                <w:sz w:val="20"/>
                <w:lang w:val="en-GB"/>
              </w:rPr>
            </w:pPr>
            <w:r w:rsidRPr="00A472C8">
              <w:rPr>
                <w:rFonts w:cs="Calibri"/>
                <w:sz w:val="20"/>
                <w:lang w:val="en-GB"/>
              </w:rPr>
              <w:t>T</w:t>
            </w:r>
            <w:r w:rsidR="003B692D" w:rsidRPr="00A472C8">
              <w:rPr>
                <w:rFonts w:cs="Calibri"/>
                <w:sz w:val="20"/>
                <w:lang w:val="en-GB"/>
              </w:rPr>
              <w:t>GAI</w:t>
            </w:r>
            <w:r w:rsidRPr="00A472C8">
              <w:rPr>
                <w:rFonts w:cs="Calibri"/>
                <w:sz w:val="20"/>
                <w:lang w:val="en-GB"/>
              </w:rPr>
              <w:t xml:space="preserve"> (98.6)</w:t>
            </w:r>
          </w:p>
        </w:tc>
        <w:tc>
          <w:tcPr>
            <w:tcW w:w="5580" w:type="dxa"/>
            <w:tcBorders>
              <w:top w:val="single" w:sz="4" w:space="0" w:color="auto"/>
              <w:left w:val="single" w:sz="4" w:space="0" w:color="auto"/>
              <w:bottom w:val="single" w:sz="4" w:space="0" w:color="auto"/>
              <w:right w:val="single" w:sz="4" w:space="0" w:color="auto"/>
            </w:tcBorders>
          </w:tcPr>
          <w:p w14:paraId="1901DED3" w14:textId="77777777" w:rsidR="00E40D6B" w:rsidRPr="00A472C8" w:rsidRDefault="00E40D6B" w:rsidP="00A43B0D">
            <w:pPr>
              <w:rPr>
                <w:rFonts w:cs="Calibri"/>
                <w:sz w:val="20"/>
              </w:rPr>
            </w:pPr>
            <w:r w:rsidRPr="00A472C8">
              <w:rPr>
                <w:rFonts w:cs="Calibri"/>
                <w:sz w:val="20"/>
              </w:rPr>
              <w:t>Developmental NOAEL = 200 mg/kg-bw/day; LOAEL = 750 mg/kg-bw/day</w:t>
            </w:r>
          </w:p>
          <w:p w14:paraId="77CE14D3" w14:textId="77777777" w:rsidR="00E40D6B" w:rsidRPr="00A472C8" w:rsidRDefault="00E40D6B" w:rsidP="00A43B0D">
            <w:pPr>
              <w:rPr>
                <w:rFonts w:cs="Calibri"/>
                <w:sz w:val="20"/>
              </w:rPr>
            </w:pPr>
          </w:p>
          <w:p w14:paraId="3801CA21" w14:textId="77777777" w:rsidR="00E40D6B" w:rsidRPr="00A472C8" w:rsidRDefault="00E40D6B" w:rsidP="00A43B0D">
            <w:pPr>
              <w:rPr>
                <w:rFonts w:cs="Calibri"/>
                <w:sz w:val="20"/>
              </w:rPr>
            </w:pPr>
            <w:r w:rsidRPr="00A472C8">
              <w:rPr>
                <w:rFonts w:cs="Calibri"/>
                <w:sz w:val="20"/>
              </w:rPr>
              <w:t>Based on increased incidence of skeletal anomalies (delays in ossification considered secondary and related to maternal toxicity response)</w:t>
            </w:r>
          </w:p>
        </w:tc>
      </w:tr>
      <w:tr w:rsidR="00CC5630" w:rsidRPr="00A472C8" w14:paraId="531D037B" w14:textId="77777777" w:rsidTr="008838F6">
        <w:trPr>
          <w:cantSplit/>
          <w:tblHeader/>
        </w:trPr>
        <w:tc>
          <w:tcPr>
            <w:tcW w:w="1970" w:type="dxa"/>
            <w:tcBorders>
              <w:top w:val="single" w:sz="8" w:space="0" w:color="000000"/>
              <w:left w:val="single" w:sz="8" w:space="0" w:color="000000"/>
              <w:bottom w:val="single" w:sz="4" w:space="0" w:color="auto"/>
              <w:right w:val="single" w:sz="8" w:space="0" w:color="000000"/>
            </w:tcBorders>
            <w:shd w:val="clear" w:color="auto" w:fill="auto"/>
          </w:tcPr>
          <w:p w14:paraId="35FE054C" w14:textId="77777777" w:rsidR="00CC5630" w:rsidRPr="00A472C8" w:rsidRDefault="00176632" w:rsidP="005950CE">
            <w:pPr>
              <w:rPr>
                <w:rFonts w:cs="Calibri"/>
                <w:sz w:val="20"/>
                <w:lang w:val="en-GB"/>
              </w:rPr>
            </w:pPr>
            <w:r w:rsidRPr="00A472C8">
              <w:rPr>
                <w:rFonts w:cs="Calibri"/>
                <w:sz w:val="20"/>
                <w:lang w:val="en-GB"/>
              </w:rPr>
              <w:t>870.6200</w:t>
            </w:r>
          </w:p>
          <w:p w14:paraId="36C9D2CE" w14:textId="7D44F7F4" w:rsidR="00176632" w:rsidRPr="00A472C8" w:rsidRDefault="00176632" w:rsidP="005950CE">
            <w:pPr>
              <w:rPr>
                <w:rFonts w:cs="Calibri"/>
                <w:sz w:val="20"/>
                <w:lang w:val="en-GB"/>
              </w:rPr>
            </w:pPr>
            <w:r w:rsidRPr="00A472C8">
              <w:rPr>
                <w:rFonts w:cs="Calibri"/>
                <w:sz w:val="20"/>
                <w:lang w:val="en-GB"/>
              </w:rPr>
              <w:t>Acute Neurotoxicity</w:t>
            </w:r>
          </w:p>
          <w:p w14:paraId="638B8C2F" w14:textId="77777777" w:rsidR="00176632" w:rsidRPr="00A472C8" w:rsidRDefault="00176632" w:rsidP="00176632">
            <w:pPr>
              <w:rPr>
                <w:rFonts w:cs="Calibri"/>
                <w:sz w:val="20"/>
                <w:lang w:val="en-GB"/>
              </w:rPr>
            </w:pPr>
          </w:p>
          <w:p w14:paraId="04F5C1E3" w14:textId="4DAFB522" w:rsidR="00176632" w:rsidRPr="00A472C8" w:rsidRDefault="00176632" w:rsidP="005950CE">
            <w:pPr>
              <w:rPr>
                <w:rFonts w:cs="Calibri"/>
                <w:b/>
                <w:bCs/>
                <w:szCs w:val="22"/>
                <w:lang w:val="en-GB"/>
              </w:rPr>
            </w:pPr>
            <w:r w:rsidRPr="00A472C8">
              <w:rPr>
                <w:rFonts w:cs="Calibri"/>
                <w:sz w:val="20"/>
                <w:lang w:val="en-GB"/>
              </w:rPr>
              <w:t>Rat (</w:t>
            </w:r>
            <w:r w:rsidRPr="00A472C8">
              <w:rPr>
                <w:rFonts w:cs="Calibri"/>
                <w:i/>
                <w:iCs/>
                <w:sz w:val="20"/>
                <w:lang w:val="en-GB"/>
              </w:rPr>
              <w:t>Rattus norvegicus</w:t>
            </w:r>
            <w:r w:rsidRPr="00A472C8">
              <w:rPr>
                <w:rFonts w:cs="Calibri"/>
                <w:sz w:val="20"/>
                <w:lang w:val="en-GB"/>
              </w:rPr>
              <w:t>)</w:t>
            </w:r>
          </w:p>
        </w:tc>
        <w:tc>
          <w:tcPr>
            <w:tcW w:w="1980" w:type="dxa"/>
            <w:tcBorders>
              <w:top w:val="single" w:sz="8" w:space="0" w:color="000000"/>
              <w:left w:val="single" w:sz="8" w:space="0" w:color="000000"/>
              <w:bottom w:val="single" w:sz="4" w:space="0" w:color="auto"/>
              <w:right w:val="single" w:sz="8" w:space="0" w:color="000000"/>
            </w:tcBorders>
            <w:shd w:val="clear" w:color="auto" w:fill="auto"/>
          </w:tcPr>
          <w:p w14:paraId="091109A4" w14:textId="77777777" w:rsidR="00CC5630" w:rsidRPr="00A472C8" w:rsidRDefault="00F3207B" w:rsidP="005950CE">
            <w:pPr>
              <w:rPr>
                <w:rFonts w:cs="Calibri"/>
                <w:sz w:val="20"/>
                <w:lang w:val="en-GB"/>
              </w:rPr>
            </w:pPr>
            <w:r w:rsidRPr="00A472C8">
              <w:rPr>
                <w:rFonts w:cs="Calibri"/>
                <w:sz w:val="20"/>
                <w:lang w:val="en-GB"/>
              </w:rPr>
              <w:t>44703320</w:t>
            </w:r>
          </w:p>
          <w:p w14:paraId="671ABE6C" w14:textId="77777777" w:rsidR="00F3207B" w:rsidRPr="00A472C8" w:rsidRDefault="00F3207B" w:rsidP="005950CE">
            <w:pPr>
              <w:rPr>
                <w:rFonts w:cs="Calibri"/>
                <w:sz w:val="20"/>
                <w:lang w:val="en-GB"/>
              </w:rPr>
            </w:pPr>
          </w:p>
          <w:p w14:paraId="631BE520" w14:textId="68C4A76D" w:rsidR="00F3207B" w:rsidRPr="00A472C8" w:rsidRDefault="00F3207B" w:rsidP="005950CE">
            <w:pPr>
              <w:rPr>
                <w:rFonts w:cs="Calibri"/>
                <w:b/>
                <w:bCs/>
                <w:szCs w:val="22"/>
                <w:lang w:val="en-GB"/>
              </w:rPr>
            </w:pPr>
            <w:r w:rsidRPr="00A472C8">
              <w:rPr>
                <w:rFonts w:cs="Calibri"/>
                <w:sz w:val="20"/>
                <w:lang w:val="en-GB"/>
              </w:rPr>
              <w:t>T</w:t>
            </w:r>
            <w:r w:rsidR="003B692D" w:rsidRPr="00A472C8">
              <w:rPr>
                <w:rFonts w:cs="Calibri"/>
                <w:sz w:val="20"/>
                <w:lang w:val="en-GB"/>
              </w:rPr>
              <w:t>GAI</w:t>
            </w:r>
            <w:r w:rsidRPr="00A472C8">
              <w:rPr>
                <w:rFonts w:cs="Calibri"/>
                <w:sz w:val="20"/>
                <w:lang w:val="en-GB"/>
              </w:rPr>
              <w:t xml:space="preserve"> (98.7%)</w:t>
            </w:r>
          </w:p>
        </w:tc>
        <w:tc>
          <w:tcPr>
            <w:tcW w:w="5580" w:type="dxa"/>
            <w:tcBorders>
              <w:top w:val="single" w:sz="8" w:space="0" w:color="000000"/>
              <w:left w:val="single" w:sz="8" w:space="0" w:color="000000"/>
              <w:bottom w:val="single" w:sz="4" w:space="0" w:color="auto"/>
              <w:right w:val="single" w:sz="8" w:space="0" w:color="000000"/>
            </w:tcBorders>
            <w:shd w:val="clear" w:color="auto" w:fill="auto"/>
          </w:tcPr>
          <w:p w14:paraId="5540E33F" w14:textId="77777777" w:rsidR="00CC5630" w:rsidRPr="00A472C8" w:rsidRDefault="00266BB5" w:rsidP="005950CE">
            <w:pPr>
              <w:rPr>
                <w:rFonts w:cs="Calibri"/>
                <w:sz w:val="20"/>
                <w:lang w:val="en-GB"/>
              </w:rPr>
            </w:pPr>
            <w:r w:rsidRPr="00A472C8">
              <w:rPr>
                <w:rFonts w:cs="Calibri"/>
                <w:sz w:val="20"/>
                <w:lang w:val="en-GB"/>
              </w:rPr>
              <w:t>NOAEL = 100 mg/kg-bw</w:t>
            </w:r>
          </w:p>
          <w:p w14:paraId="73C6B613" w14:textId="77777777" w:rsidR="00266BB5" w:rsidRPr="00A472C8" w:rsidRDefault="00266BB5" w:rsidP="005950CE">
            <w:pPr>
              <w:rPr>
                <w:rFonts w:cs="Calibri"/>
                <w:sz w:val="20"/>
                <w:lang w:val="en-GB"/>
              </w:rPr>
            </w:pPr>
            <w:r w:rsidRPr="00A472C8">
              <w:rPr>
                <w:rFonts w:cs="Calibri"/>
                <w:sz w:val="20"/>
                <w:lang w:val="en-GB"/>
              </w:rPr>
              <w:t>LOAEL = 500 mg/kg-bw</w:t>
            </w:r>
          </w:p>
          <w:p w14:paraId="2CF05536" w14:textId="77777777" w:rsidR="00266BB5" w:rsidRPr="00A472C8" w:rsidRDefault="00266BB5" w:rsidP="005950CE">
            <w:pPr>
              <w:rPr>
                <w:rFonts w:cs="Calibri"/>
                <w:sz w:val="20"/>
                <w:lang w:val="en-GB"/>
              </w:rPr>
            </w:pPr>
          </w:p>
          <w:p w14:paraId="4031D74A" w14:textId="3A10888D" w:rsidR="00266BB5" w:rsidRPr="00A472C8" w:rsidRDefault="00844D87" w:rsidP="005950CE">
            <w:pPr>
              <w:rPr>
                <w:rFonts w:cs="Calibri"/>
                <w:sz w:val="20"/>
                <w:lang w:val="en-GB"/>
              </w:rPr>
            </w:pPr>
            <w:r w:rsidRPr="00A472C8">
              <w:rPr>
                <w:rFonts w:cs="Calibri"/>
                <w:sz w:val="20"/>
                <w:lang w:val="en-GB"/>
              </w:rPr>
              <w:t>Based on lower temperature, drooped palpebral closure, and decreased locomotor activity.</w:t>
            </w:r>
          </w:p>
        </w:tc>
      </w:tr>
      <w:tr w:rsidR="005542C6" w:rsidRPr="00A472C8" w14:paraId="2F2D6158" w14:textId="77777777" w:rsidTr="008838F6">
        <w:trPr>
          <w:cantSplit/>
          <w:tblHeader/>
        </w:trPr>
        <w:tc>
          <w:tcPr>
            <w:tcW w:w="1970" w:type="dxa"/>
            <w:tcBorders>
              <w:top w:val="single" w:sz="8" w:space="0" w:color="000000"/>
              <w:left w:val="single" w:sz="8" w:space="0" w:color="000000"/>
              <w:bottom w:val="single" w:sz="4" w:space="0" w:color="auto"/>
              <w:right w:val="single" w:sz="8" w:space="0" w:color="000000"/>
            </w:tcBorders>
            <w:shd w:val="clear" w:color="auto" w:fill="auto"/>
          </w:tcPr>
          <w:p w14:paraId="79D2445C" w14:textId="77777777" w:rsidR="005542C6" w:rsidRPr="00A472C8" w:rsidRDefault="005542C6" w:rsidP="005950CE">
            <w:pPr>
              <w:rPr>
                <w:rFonts w:cs="Calibri"/>
                <w:sz w:val="20"/>
                <w:lang w:val="en-GB"/>
              </w:rPr>
            </w:pPr>
            <w:r w:rsidRPr="00A472C8">
              <w:rPr>
                <w:rFonts w:cs="Calibri"/>
                <w:sz w:val="20"/>
                <w:lang w:val="en-GB"/>
              </w:rPr>
              <w:t>870.6200</w:t>
            </w:r>
          </w:p>
          <w:p w14:paraId="129566B3" w14:textId="1F7C37CC" w:rsidR="005542C6" w:rsidRPr="00A472C8" w:rsidRDefault="005542C6" w:rsidP="005950CE">
            <w:pPr>
              <w:rPr>
                <w:rFonts w:cs="Calibri"/>
                <w:sz w:val="20"/>
                <w:lang w:val="en-GB"/>
              </w:rPr>
            </w:pPr>
            <w:r w:rsidRPr="00A472C8">
              <w:rPr>
                <w:rFonts w:cs="Calibri"/>
                <w:sz w:val="20"/>
                <w:lang w:val="en-GB"/>
              </w:rPr>
              <w:t>13-week Subchro</w:t>
            </w:r>
            <w:r w:rsidR="00B9099E" w:rsidRPr="00A472C8">
              <w:rPr>
                <w:rFonts w:cs="Calibri"/>
                <w:sz w:val="20"/>
                <w:lang w:val="en-GB"/>
              </w:rPr>
              <w:t xml:space="preserve">nic </w:t>
            </w:r>
            <w:r w:rsidRPr="00A472C8">
              <w:rPr>
                <w:rFonts w:cs="Calibri"/>
                <w:sz w:val="20"/>
                <w:lang w:val="en-GB"/>
              </w:rPr>
              <w:t>Neurotoxicity</w:t>
            </w:r>
          </w:p>
          <w:p w14:paraId="08919C73" w14:textId="77777777" w:rsidR="005542C6" w:rsidRPr="00A472C8" w:rsidRDefault="005542C6" w:rsidP="005950CE">
            <w:pPr>
              <w:rPr>
                <w:rFonts w:cs="Calibri"/>
                <w:sz w:val="20"/>
                <w:lang w:val="en-GB"/>
              </w:rPr>
            </w:pPr>
          </w:p>
          <w:p w14:paraId="052C3B93" w14:textId="4409D028" w:rsidR="005542C6" w:rsidRPr="00A472C8" w:rsidRDefault="005542C6" w:rsidP="005950CE">
            <w:pPr>
              <w:rPr>
                <w:rFonts w:cs="Calibri"/>
                <w:b/>
                <w:bCs/>
                <w:szCs w:val="22"/>
                <w:lang w:val="en-GB"/>
              </w:rPr>
            </w:pPr>
            <w:r w:rsidRPr="00A472C8">
              <w:rPr>
                <w:rFonts w:cs="Calibri"/>
                <w:sz w:val="20"/>
                <w:lang w:val="en-GB"/>
              </w:rPr>
              <w:t>Rat (</w:t>
            </w:r>
            <w:r w:rsidRPr="00A472C8">
              <w:rPr>
                <w:rFonts w:cs="Calibri"/>
                <w:i/>
                <w:iCs/>
                <w:sz w:val="20"/>
                <w:lang w:val="en-GB"/>
              </w:rPr>
              <w:t>Rattus norvegicus</w:t>
            </w:r>
            <w:r w:rsidRPr="00A472C8">
              <w:rPr>
                <w:rFonts w:cs="Calibri"/>
                <w:sz w:val="20"/>
                <w:lang w:val="en-GB"/>
              </w:rPr>
              <w:t>)</w:t>
            </w:r>
          </w:p>
        </w:tc>
        <w:tc>
          <w:tcPr>
            <w:tcW w:w="1980" w:type="dxa"/>
            <w:tcBorders>
              <w:top w:val="single" w:sz="8" w:space="0" w:color="000000"/>
              <w:left w:val="single" w:sz="8" w:space="0" w:color="000000"/>
              <w:bottom w:val="single" w:sz="4" w:space="0" w:color="auto"/>
              <w:right w:val="single" w:sz="8" w:space="0" w:color="000000"/>
            </w:tcBorders>
            <w:shd w:val="clear" w:color="auto" w:fill="auto"/>
          </w:tcPr>
          <w:p w14:paraId="0CF61F9E" w14:textId="481B2FB6" w:rsidR="005542C6" w:rsidRPr="00A472C8" w:rsidRDefault="005542C6" w:rsidP="005950CE">
            <w:pPr>
              <w:rPr>
                <w:rFonts w:cs="Calibri"/>
                <w:sz w:val="20"/>
                <w:lang w:val="en-GB"/>
              </w:rPr>
            </w:pPr>
            <w:r w:rsidRPr="00A472C8">
              <w:rPr>
                <w:rFonts w:cs="Calibri"/>
                <w:sz w:val="20"/>
                <w:lang w:val="en-GB"/>
              </w:rPr>
              <w:t>447033</w:t>
            </w:r>
            <w:r w:rsidR="00B9099E" w:rsidRPr="00A472C8">
              <w:rPr>
                <w:rFonts w:cs="Calibri"/>
                <w:sz w:val="20"/>
                <w:lang w:val="en-GB"/>
              </w:rPr>
              <w:t>25</w:t>
            </w:r>
          </w:p>
          <w:p w14:paraId="5927A020" w14:textId="77777777" w:rsidR="005542C6" w:rsidRPr="00A472C8" w:rsidRDefault="005542C6" w:rsidP="005950CE">
            <w:pPr>
              <w:rPr>
                <w:rFonts w:cs="Calibri"/>
                <w:sz w:val="20"/>
                <w:lang w:val="en-GB"/>
              </w:rPr>
            </w:pPr>
          </w:p>
          <w:p w14:paraId="6036E083" w14:textId="47836A05" w:rsidR="005542C6" w:rsidRPr="00A472C8" w:rsidRDefault="005542C6" w:rsidP="005950CE">
            <w:pPr>
              <w:rPr>
                <w:rFonts w:cs="Calibri"/>
                <w:b/>
                <w:bCs/>
                <w:szCs w:val="22"/>
                <w:lang w:val="en-GB"/>
              </w:rPr>
            </w:pPr>
            <w:r w:rsidRPr="00A472C8">
              <w:rPr>
                <w:rFonts w:cs="Calibri"/>
                <w:sz w:val="20"/>
                <w:lang w:val="en-GB"/>
              </w:rPr>
              <w:t>T</w:t>
            </w:r>
            <w:r w:rsidR="003B692D" w:rsidRPr="00A472C8">
              <w:rPr>
                <w:rFonts w:cs="Calibri"/>
                <w:sz w:val="20"/>
                <w:lang w:val="en-GB"/>
              </w:rPr>
              <w:t>GAI</w:t>
            </w:r>
            <w:r w:rsidRPr="00A472C8">
              <w:rPr>
                <w:rFonts w:cs="Calibri"/>
                <w:sz w:val="20"/>
                <w:lang w:val="en-GB"/>
              </w:rPr>
              <w:t xml:space="preserve"> (98.7%)</w:t>
            </w:r>
          </w:p>
        </w:tc>
        <w:tc>
          <w:tcPr>
            <w:tcW w:w="5580" w:type="dxa"/>
            <w:tcBorders>
              <w:top w:val="single" w:sz="8" w:space="0" w:color="000000"/>
              <w:left w:val="single" w:sz="8" w:space="0" w:color="000000"/>
              <w:bottom w:val="single" w:sz="4" w:space="0" w:color="auto"/>
              <w:right w:val="single" w:sz="8" w:space="0" w:color="000000"/>
            </w:tcBorders>
            <w:shd w:val="clear" w:color="auto" w:fill="auto"/>
          </w:tcPr>
          <w:p w14:paraId="344FE937" w14:textId="025097AE" w:rsidR="005542C6" w:rsidRPr="00A472C8" w:rsidRDefault="005542C6" w:rsidP="005950CE">
            <w:pPr>
              <w:rPr>
                <w:rFonts w:cs="Calibri"/>
                <w:sz w:val="20"/>
                <w:lang w:val="en-GB"/>
              </w:rPr>
            </w:pPr>
            <w:r w:rsidRPr="00A472C8">
              <w:rPr>
                <w:rFonts w:cs="Calibri"/>
                <w:sz w:val="20"/>
                <w:lang w:val="en-GB"/>
              </w:rPr>
              <w:t xml:space="preserve">NOAEL = </w:t>
            </w:r>
            <w:r w:rsidR="00FE6CFD" w:rsidRPr="00A472C8">
              <w:rPr>
                <w:rFonts w:cs="Calibri"/>
                <w:sz w:val="20"/>
                <w:lang w:val="en-GB"/>
              </w:rPr>
              <w:t>95.4</w:t>
            </w:r>
            <w:r w:rsidRPr="00A472C8">
              <w:rPr>
                <w:rFonts w:cs="Calibri"/>
                <w:sz w:val="20"/>
                <w:lang w:val="en-GB"/>
              </w:rPr>
              <w:t xml:space="preserve"> mg/kg-bw</w:t>
            </w:r>
            <w:r w:rsidR="00FE6CFD" w:rsidRPr="00A472C8">
              <w:rPr>
                <w:rFonts w:cs="Calibri"/>
                <w:sz w:val="20"/>
                <w:lang w:val="en-GB"/>
              </w:rPr>
              <w:t xml:space="preserve"> (males)</w:t>
            </w:r>
          </w:p>
          <w:p w14:paraId="7C67C7F5" w14:textId="2833F60D" w:rsidR="00FE6CFD" w:rsidRPr="00A472C8" w:rsidRDefault="00FE6CFD" w:rsidP="00FE6CFD">
            <w:pPr>
              <w:rPr>
                <w:rFonts w:cs="Calibri"/>
                <w:sz w:val="20"/>
                <w:lang w:val="en-GB"/>
              </w:rPr>
            </w:pPr>
            <w:r w:rsidRPr="00A472C8">
              <w:rPr>
                <w:rFonts w:cs="Calibri"/>
                <w:sz w:val="20"/>
                <w:lang w:val="en-GB"/>
              </w:rPr>
              <w:t>NOAEL = 216.4 mg/kg-bw (females)</w:t>
            </w:r>
          </w:p>
          <w:p w14:paraId="30888F76" w14:textId="77777777" w:rsidR="00FE6CFD" w:rsidRPr="00A472C8" w:rsidRDefault="00FE6CFD" w:rsidP="005950CE">
            <w:pPr>
              <w:rPr>
                <w:rFonts w:cs="Calibri"/>
                <w:sz w:val="20"/>
                <w:lang w:val="en-GB"/>
              </w:rPr>
            </w:pPr>
          </w:p>
          <w:p w14:paraId="24D7F535" w14:textId="6CC72A7C" w:rsidR="00FE6CFD" w:rsidRPr="00A472C8" w:rsidRDefault="00FE6CFD" w:rsidP="00FE6CFD">
            <w:pPr>
              <w:rPr>
                <w:rFonts w:cs="Calibri"/>
                <w:sz w:val="20"/>
                <w:lang w:val="en-GB"/>
              </w:rPr>
            </w:pPr>
            <w:r w:rsidRPr="00A472C8">
              <w:rPr>
                <w:rFonts w:cs="Calibri"/>
                <w:sz w:val="20"/>
                <w:lang w:val="en-GB"/>
              </w:rPr>
              <w:t>LOAEL &gt; 95.4 mg/kg-bw (males)</w:t>
            </w:r>
          </w:p>
          <w:p w14:paraId="0BE6B1E9" w14:textId="6DEFE558" w:rsidR="00FE6CFD" w:rsidRPr="00A472C8" w:rsidRDefault="00FE6CFD" w:rsidP="00FE6CFD">
            <w:pPr>
              <w:rPr>
                <w:rFonts w:cs="Calibri"/>
                <w:sz w:val="20"/>
                <w:lang w:val="en-GB"/>
              </w:rPr>
            </w:pPr>
            <w:r w:rsidRPr="00A472C8">
              <w:rPr>
                <w:rFonts w:cs="Calibri"/>
                <w:sz w:val="20"/>
                <w:lang w:val="en-GB"/>
              </w:rPr>
              <w:t>LOAEL &gt;216.4 mg/kg-bw (females)</w:t>
            </w:r>
          </w:p>
          <w:p w14:paraId="21AE1A22" w14:textId="15201C05" w:rsidR="005542C6" w:rsidRPr="00A472C8" w:rsidRDefault="00502C93" w:rsidP="005950CE">
            <w:pPr>
              <w:rPr>
                <w:rFonts w:cs="Calibri"/>
                <w:sz w:val="20"/>
                <w:lang w:val="en-GB"/>
              </w:rPr>
            </w:pPr>
            <w:r w:rsidRPr="00A472C8">
              <w:rPr>
                <w:rFonts w:cs="Calibri"/>
                <w:sz w:val="20"/>
                <w:lang w:val="en-GB"/>
              </w:rPr>
              <w:t>No treatment related effects observed.</w:t>
            </w:r>
          </w:p>
        </w:tc>
      </w:tr>
      <w:tr w:rsidR="00234C31" w:rsidRPr="00A472C8" w14:paraId="6425475F" w14:textId="77777777" w:rsidTr="008838F6">
        <w:trPr>
          <w:cantSplit/>
          <w:trHeight w:val="1330"/>
        </w:trPr>
        <w:tc>
          <w:tcPr>
            <w:tcW w:w="1970" w:type="dxa"/>
            <w:tcBorders>
              <w:top w:val="single" w:sz="4" w:space="0" w:color="auto"/>
              <w:left w:val="single" w:sz="4" w:space="0" w:color="auto"/>
              <w:bottom w:val="single" w:sz="4" w:space="0" w:color="auto"/>
              <w:right w:val="single" w:sz="4" w:space="0" w:color="auto"/>
            </w:tcBorders>
          </w:tcPr>
          <w:p w14:paraId="112A726F" w14:textId="12988552" w:rsidR="00234C31" w:rsidRPr="00A472C8" w:rsidRDefault="00234C31" w:rsidP="005950CE">
            <w:pPr>
              <w:rPr>
                <w:rFonts w:cs="Calibri"/>
                <w:sz w:val="20"/>
                <w:lang w:val="en-GB"/>
              </w:rPr>
            </w:pPr>
            <w:r w:rsidRPr="00A472C8">
              <w:rPr>
                <w:rFonts w:cs="Calibri"/>
                <w:sz w:val="20"/>
                <w:lang w:val="en-GB"/>
              </w:rPr>
              <w:lastRenderedPageBreak/>
              <w:t>870.4200</w:t>
            </w:r>
          </w:p>
          <w:p w14:paraId="2474C559" w14:textId="184168BF" w:rsidR="00234C31" w:rsidRPr="00A472C8" w:rsidRDefault="00234C31" w:rsidP="005950CE">
            <w:pPr>
              <w:rPr>
                <w:rFonts w:cs="Calibri"/>
                <w:sz w:val="20"/>
                <w:lang w:val="en-GB"/>
              </w:rPr>
            </w:pPr>
            <w:r w:rsidRPr="00A472C8">
              <w:rPr>
                <w:rFonts w:cs="Calibri"/>
                <w:sz w:val="20"/>
                <w:lang w:val="en-GB"/>
              </w:rPr>
              <w:t>Carcinogenicity- feeding study</w:t>
            </w:r>
          </w:p>
          <w:p w14:paraId="2EC3A393" w14:textId="77777777" w:rsidR="00234C31" w:rsidRPr="00A472C8" w:rsidRDefault="00234C31" w:rsidP="005950CE">
            <w:pPr>
              <w:rPr>
                <w:rFonts w:cs="Calibri"/>
                <w:sz w:val="20"/>
                <w:lang w:val="en-GB"/>
              </w:rPr>
            </w:pPr>
          </w:p>
          <w:p w14:paraId="226719BE" w14:textId="60534ED7" w:rsidR="00234C31" w:rsidRPr="00A472C8" w:rsidRDefault="00234C31" w:rsidP="005950CE">
            <w:pPr>
              <w:rPr>
                <w:rFonts w:cs="Calibri"/>
                <w:sz w:val="20"/>
                <w:lang w:val="en-GB"/>
              </w:rPr>
            </w:pPr>
            <w:r w:rsidRPr="00A472C8">
              <w:rPr>
                <w:rFonts w:cs="Calibri"/>
                <w:sz w:val="20"/>
                <w:lang w:val="en-GB"/>
              </w:rPr>
              <w:t>Mouse (</w:t>
            </w:r>
            <w:r w:rsidRPr="00A472C8">
              <w:rPr>
                <w:rFonts w:cs="Calibri"/>
                <w:i/>
                <w:iCs/>
                <w:sz w:val="20"/>
                <w:lang w:val="en-GB"/>
              </w:rPr>
              <w:t>Mus musculus</w:t>
            </w:r>
            <w:r w:rsidRPr="00A472C8">
              <w:rPr>
                <w:rFonts w:cs="Calibri"/>
                <w:sz w:val="20"/>
                <w:lang w:val="en-GB"/>
              </w:rPr>
              <w:t>)</w:t>
            </w:r>
          </w:p>
          <w:p w14:paraId="6853519B" w14:textId="77777777" w:rsidR="00234C31" w:rsidRPr="00A472C8" w:rsidRDefault="00234C31" w:rsidP="005950CE">
            <w:pPr>
              <w:rPr>
                <w:rFonts w:cs="Calibri"/>
                <w:sz w:val="20"/>
                <w:lang w:val="en-GB"/>
              </w:rPr>
            </w:pPr>
          </w:p>
        </w:tc>
        <w:tc>
          <w:tcPr>
            <w:tcW w:w="1980" w:type="dxa"/>
            <w:tcBorders>
              <w:top w:val="single" w:sz="4" w:space="0" w:color="auto"/>
              <w:left w:val="single" w:sz="4" w:space="0" w:color="auto"/>
              <w:bottom w:val="single" w:sz="4" w:space="0" w:color="auto"/>
              <w:right w:val="single" w:sz="4" w:space="0" w:color="auto"/>
            </w:tcBorders>
          </w:tcPr>
          <w:p w14:paraId="5F6EA15D" w14:textId="7A4E02AF" w:rsidR="00234C31" w:rsidRPr="00A472C8" w:rsidRDefault="00234C31" w:rsidP="005950CE">
            <w:pPr>
              <w:rPr>
                <w:rFonts w:cs="Calibri"/>
                <w:sz w:val="20"/>
                <w:lang w:val="en-GB"/>
              </w:rPr>
            </w:pPr>
            <w:r w:rsidRPr="00A472C8">
              <w:rPr>
                <w:rFonts w:cs="Calibri"/>
                <w:sz w:val="20"/>
                <w:lang w:val="en-GB"/>
              </w:rPr>
              <w:t>447</w:t>
            </w:r>
            <w:r w:rsidR="006563A4" w:rsidRPr="00A472C8">
              <w:rPr>
                <w:rFonts w:cs="Calibri"/>
                <w:sz w:val="20"/>
                <w:lang w:val="en-GB"/>
              </w:rPr>
              <w:t>03326</w:t>
            </w:r>
          </w:p>
          <w:p w14:paraId="323168DE" w14:textId="77777777" w:rsidR="00234C31" w:rsidRPr="00A472C8" w:rsidRDefault="00234C31" w:rsidP="005950CE">
            <w:pPr>
              <w:rPr>
                <w:rFonts w:cs="Calibri"/>
                <w:sz w:val="20"/>
                <w:lang w:val="en-GB"/>
              </w:rPr>
            </w:pPr>
          </w:p>
          <w:p w14:paraId="2C90DEB2" w14:textId="17871357" w:rsidR="00234C31" w:rsidRPr="00A472C8" w:rsidRDefault="00234C31" w:rsidP="005950CE">
            <w:pPr>
              <w:rPr>
                <w:rFonts w:cs="Calibri"/>
                <w:sz w:val="20"/>
                <w:lang w:val="en-GB"/>
              </w:rPr>
            </w:pPr>
            <w:r w:rsidRPr="00A472C8">
              <w:rPr>
                <w:rFonts w:cs="Calibri"/>
                <w:sz w:val="20"/>
                <w:lang w:val="en-GB"/>
              </w:rPr>
              <w:t>T</w:t>
            </w:r>
            <w:r w:rsidR="003B692D" w:rsidRPr="00A472C8">
              <w:rPr>
                <w:rFonts w:cs="Calibri"/>
                <w:sz w:val="20"/>
                <w:lang w:val="en-GB"/>
              </w:rPr>
              <w:t>GAI</w:t>
            </w:r>
            <w:r w:rsidRPr="00A472C8">
              <w:rPr>
                <w:rFonts w:cs="Calibri"/>
                <w:sz w:val="20"/>
                <w:lang w:val="en-GB"/>
              </w:rPr>
              <w:t xml:space="preserve"> (98.6%)</w:t>
            </w:r>
          </w:p>
        </w:tc>
        <w:tc>
          <w:tcPr>
            <w:tcW w:w="5580" w:type="dxa"/>
            <w:tcBorders>
              <w:top w:val="single" w:sz="4" w:space="0" w:color="auto"/>
              <w:left w:val="single" w:sz="4" w:space="0" w:color="auto"/>
              <w:bottom w:val="single" w:sz="4" w:space="0" w:color="auto"/>
              <w:right w:val="single" w:sz="4" w:space="0" w:color="auto"/>
            </w:tcBorders>
          </w:tcPr>
          <w:p w14:paraId="4CBC2888" w14:textId="5D08C759" w:rsidR="00234C31" w:rsidRPr="00A472C8" w:rsidRDefault="00234C31" w:rsidP="005950CE">
            <w:pPr>
              <w:rPr>
                <w:rFonts w:cs="Calibri"/>
                <w:sz w:val="20"/>
              </w:rPr>
            </w:pPr>
            <w:r w:rsidRPr="00A472C8">
              <w:rPr>
                <w:rFonts w:cs="Calibri"/>
                <w:sz w:val="20"/>
              </w:rPr>
              <w:t xml:space="preserve">NOAEL = </w:t>
            </w:r>
            <w:r w:rsidR="00B0728D" w:rsidRPr="00A472C8">
              <w:rPr>
                <w:rFonts w:cs="Calibri"/>
                <w:sz w:val="20"/>
              </w:rPr>
              <w:t>2.63</w:t>
            </w:r>
            <w:r w:rsidRPr="00A472C8">
              <w:rPr>
                <w:rFonts w:cs="Calibri"/>
                <w:sz w:val="20"/>
              </w:rPr>
              <w:t xml:space="preserve"> mg/kg-bw/day</w:t>
            </w:r>
            <w:r w:rsidR="00B0728D" w:rsidRPr="00A472C8">
              <w:rPr>
                <w:rFonts w:cs="Calibri"/>
                <w:sz w:val="20"/>
              </w:rPr>
              <w:t xml:space="preserve"> (males)</w:t>
            </w:r>
          </w:p>
          <w:p w14:paraId="5A1DEF45" w14:textId="6DA4314A" w:rsidR="00B0728D" w:rsidRPr="00A472C8" w:rsidRDefault="00B0728D" w:rsidP="00B0728D">
            <w:pPr>
              <w:rPr>
                <w:rFonts w:cs="Calibri"/>
                <w:sz w:val="20"/>
              </w:rPr>
            </w:pPr>
            <w:r w:rsidRPr="00A472C8">
              <w:rPr>
                <w:rFonts w:cs="Calibri"/>
                <w:sz w:val="20"/>
              </w:rPr>
              <w:t>NOAEL = 3.68 mg/kg-bw/day (females)</w:t>
            </w:r>
          </w:p>
          <w:p w14:paraId="696BC963" w14:textId="77777777" w:rsidR="00234C31" w:rsidRPr="00A472C8" w:rsidRDefault="00234C31" w:rsidP="005950CE">
            <w:pPr>
              <w:rPr>
                <w:rFonts w:cs="Calibri"/>
                <w:sz w:val="20"/>
              </w:rPr>
            </w:pPr>
          </w:p>
          <w:p w14:paraId="53193D1E" w14:textId="43CA96D5" w:rsidR="00B0728D" w:rsidRPr="00A472C8" w:rsidRDefault="00234C31" w:rsidP="005950CE">
            <w:pPr>
              <w:autoSpaceDE w:val="0"/>
              <w:autoSpaceDN w:val="0"/>
              <w:adjustRightInd w:val="0"/>
              <w:rPr>
                <w:rFonts w:cs="Calibri"/>
                <w:sz w:val="20"/>
              </w:rPr>
            </w:pPr>
            <w:r w:rsidRPr="00A472C8">
              <w:rPr>
                <w:rFonts w:cs="Calibri"/>
                <w:sz w:val="20"/>
              </w:rPr>
              <w:t xml:space="preserve">LOAEL = </w:t>
            </w:r>
            <w:r w:rsidR="00B0728D" w:rsidRPr="00A472C8">
              <w:rPr>
                <w:rFonts w:cs="Calibri"/>
                <w:sz w:val="20"/>
              </w:rPr>
              <w:t>63.8</w:t>
            </w:r>
            <w:r w:rsidRPr="00A472C8">
              <w:rPr>
                <w:rFonts w:cs="Calibri"/>
                <w:sz w:val="20"/>
              </w:rPr>
              <w:t xml:space="preserve"> mg/kg</w:t>
            </w:r>
            <w:r w:rsidR="00B0728D" w:rsidRPr="00A472C8">
              <w:rPr>
                <w:rFonts w:cs="Calibri"/>
                <w:sz w:val="20"/>
              </w:rPr>
              <w:t>-bw</w:t>
            </w:r>
            <w:r w:rsidRPr="00A472C8">
              <w:rPr>
                <w:rFonts w:cs="Calibri"/>
                <w:sz w:val="20"/>
              </w:rPr>
              <w:t>/day</w:t>
            </w:r>
            <w:r w:rsidR="00B0728D" w:rsidRPr="00A472C8">
              <w:rPr>
                <w:rFonts w:cs="Calibri"/>
                <w:sz w:val="20"/>
              </w:rPr>
              <w:t xml:space="preserve"> (males)</w:t>
            </w:r>
          </w:p>
          <w:p w14:paraId="38892598" w14:textId="554D2A88" w:rsidR="00B0728D" w:rsidRPr="00A472C8" w:rsidRDefault="00B0728D" w:rsidP="00B0728D">
            <w:pPr>
              <w:autoSpaceDE w:val="0"/>
              <w:autoSpaceDN w:val="0"/>
              <w:adjustRightInd w:val="0"/>
              <w:rPr>
                <w:rFonts w:cs="Calibri"/>
                <w:sz w:val="20"/>
              </w:rPr>
            </w:pPr>
            <w:r w:rsidRPr="00A472C8">
              <w:rPr>
                <w:rFonts w:cs="Calibri"/>
                <w:sz w:val="20"/>
              </w:rPr>
              <w:t xml:space="preserve">LOAEL = </w:t>
            </w:r>
            <w:r w:rsidR="00630FA2" w:rsidRPr="00A472C8">
              <w:rPr>
                <w:rFonts w:cs="Calibri"/>
                <w:sz w:val="20"/>
              </w:rPr>
              <w:t>87.6</w:t>
            </w:r>
            <w:r w:rsidRPr="00A472C8">
              <w:rPr>
                <w:rFonts w:cs="Calibri"/>
                <w:sz w:val="20"/>
              </w:rPr>
              <w:t xml:space="preserve"> mg/kg-bw/day (females)</w:t>
            </w:r>
          </w:p>
          <w:p w14:paraId="532B3B1C" w14:textId="77777777" w:rsidR="00B0728D" w:rsidRPr="00A472C8" w:rsidRDefault="00B0728D" w:rsidP="005950CE">
            <w:pPr>
              <w:autoSpaceDE w:val="0"/>
              <w:autoSpaceDN w:val="0"/>
              <w:adjustRightInd w:val="0"/>
              <w:rPr>
                <w:rFonts w:cs="Calibri"/>
                <w:sz w:val="20"/>
              </w:rPr>
            </w:pPr>
          </w:p>
          <w:p w14:paraId="6719CEF4" w14:textId="33FDBC0F" w:rsidR="00234C31" w:rsidRPr="00A472C8" w:rsidRDefault="00630FA2" w:rsidP="005950CE">
            <w:pPr>
              <w:autoSpaceDE w:val="0"/>
              <w:autoSpaceDN w:val="0"/>
              <w:adjustRightInd w:val="0"/>
              <w:rPr>
                <w:rFonts w:cs="Calibri"/>
                <w:sz w:val="20"/>
                <w:lang w:val="en-GB"/>
              </w:rPr>
            </w:pPr>
            <w:r w:rsidRPr="00A472C8">
              <w:rPr>
                <w:rFonts w:cs="Calibri"/>
                <w:sz w:val="20"/>
              </w:rPr>
              <w:t xml:space="preserve">Based on </w:t>
            </w:r>
            <w:r w:rsidR="00517BE3" w:rsidRPr="00A472C8">
              <w:rPr>
                <w:rFonts w:cs="Calibri"/>
                <w:sz w:val="20"/>
              </w:rPr>
              <w:t>incidents</w:t>
            </w:r>
            <w:r w:rsidRPr="00A472C8">
              <w:rPr>
                <w:rFonts w:cs="Calibri"/>
                <w:sz w:val="20"/>
              </w:rPr>
              <w:t xml:space="preserve"> of microscopic pathology </w:t>
            </w:r>
            <w:r w:rsidR="00517BE3" w:rsidRPr="00A472C8">
              <w:rPr>
                <w:rFonts w:cs="Calibri"/>
                <w:sz w:val="20"/>
              </w:rPr>
              <w:t>observations</w:t>
            </w:r>
            <w:r w:rsidRPr="00A472C8">
              <w:rPr>
                <w:rFonts w:cs="Calibri"/>
                <w:sz w:val="20"/>
              </w:rPr>
              <w:t xml:space="preserve"> in the liver</w:t>
            </w:r>
            <w:r w:rsidR="00517BE3" w:rsidRPr="00A472C8">
              <w:rPr>
                <w:rFonts w:cs="Calibri"/>
                <w:sz w:val="20"/>
              </w:rPr>
              <w:t xml:space="preserve"> and increased liver weight.</w:t>
            </w:r>
            <w:r w:rsidR="00B254E4" w:rsidRPr="00A472C8">
              <w:rPr>
                <w:rFonts w:cs="Calibri"/>
                <w:sz w:val="20"/>
              </w:rPr>
              <w:t xml:space="preserve"> Increase in incidence of hepatocellular adenoma with increasing doses</w:t>
            </w:r>
            <w:r w:rsidR="005B07B4" w:rsidRPr="00A472C8">
              <w:rPr>
                <w:rFonts w:cs="Calibri"/>
                <w:sz w:val="20"/>
              </w:rPr>
              <w:t xml:space="preserve"> and increase of number of animals with multiple tumors.</w:t>
            </w:r>
            <w:r w:rsidR="001B2211" w:rsidRPr="00A472C8">
              <w:rPr>
                <w:rFonts w:cs="Calibri"/>
                <w:sz w:val="20"/>
              </w:rPr>
              <w:t xml:space="preserve"> </w:t>
            </w:r>
          </w:p>
        </w:tc>
      </w:tr>
      <w:tr w:rsidR="00234C31" w:rsidRPr="00A472C8" w14:paraId="11421341" w14:textId="77777777" w:rsidTr="008838F6">
        <w:trPr>
          <w:cantSplit/>
          <w:trHeight w:val="1330"/>
        </w:trPr>
        <w:tc>
          <w:tcPr>
            <w:tcW w:w="1970" w:type="dxa"/>
            <w:tcBorders>
              <w:top w:val="single" w:sz="4" w:space="0" w:color="auto"/>
              <w:left w:val="single" w:sz="4" w:space="0" w:color="auto"/>
              <w:bottom w:val="single" w:sz="4" w:space="0" w:color="auto"/>
              <w:right w:val="single" w:sz="4" w:space="0" w:color="auto"/>
            </w:tcBorders>
          </w:tcPr>
          <w:p w14:paraId="6C72BE62" w14:textId="77777777" w:rsidR="00234C31" w:rsidRPr="00A472C8" w:rsidRDefault="00A6544F" w:rsidP="005950CE">
            <w:pPr>
              <w:rPr>
                <w:rFonts w:cs="Calibri"/>
                <w:sz w:val="20"/>
                <w:lang w:val="en-GB"/>
              </w:rPr>
            </w:pPr>
            <w:r w:rsidRPr="00A472C8">
              <w:rPr>
                <w:rFonts w:cs="Calibri"/>
                <w:sz w:val="20"/>
                <w:lang w:val="en-GB"/>
              </w:rPr>
              <w:t>87</w:t>
            </w:r>
            <w:r w:rsidR="004011FB" w:rsidRPr="00A472C8">
              <w:rPr>
                <w:rFonts w:cs="Calibri"/>
                <w:sz w:val="20"/>
                <w:lang w:val="en-GB"/>
              </w:rPr>
              <w:t>0.4300</w:t>
            </w:r>
          </w:p>
          <w:p w14:paraId="14168E75" w14:textId="1E9C775A" w:rsidR="004011FB" w:rsidRPr="00A472C8" w:rsidRDefault="004011FB" w:rsidP="005950CE">
            <w:pPr>
              <w:rPr>
                <w:rFonts w:cs="Calibri"/>
                <w:sz w:val="20"/>
                <w:lang w:val="en-GB"/>
              </w:rPr>
            </w:pPr>
            <w:r w:rsidRPr="00A472C8">
              <w:rPr>
                <w:rFonts w:cs="Calibri"/>
                <w:sz w:val="20"/>
                <w:lang w:val="en-GB"/>
              </w:rPr>
              <w:t>Combined chronic toxicity/</w:t>
            </w:r>
            <w:r w:rsidR="00E477AF" w:rsidRPr="00A472C8">
              <w:rPr>
                <w:rFonts w:cs="Calibri"/>
                <w:sz w:val="20"/>
                <w:lang w:val="en-GB"/>
              </w:rPr>
              <w:t xml:space="preserve"> </w:t>
            </w:r>
            <w:r w:rsidRPr="00A472C8">
              <w:rPr>
                <w:rFonts w:cs="Calibri"/>
                <w:sz w:val="20"/>
                <w:lang w:val="en-GB"/>
              </w:rPr>
              <w:t>oncogenicity feeding study</w:t>
            </w:r>
          </w:p>
          <w:p w14:paraId="53443BC8" w14:textId="77777777" w:rsidR="004011FB" w:rsidRPr="00A472C8" w:rsidRDefault="004011FB" w:rsidP="005950CE">
            <w:pPr>
              <w:rPr>
                <w:rFonts w:cs="Calibri"/>
                <w:sz w:val="20"/>
                <w:lang w:val="en-GB"/>
              </w:rPr>
            </w:pPr>
          </w:p>
          <w:p w14:paraId="1BFB1FCB" w14:textId="77777777" w:rsidR="004011FB" w:rsidRPr="00A472C8" w:rsidRDefault="004011FB" w:rsidP="004011FB">
            <w:pPr>
              <w:rPr>
                <w:rFonts w:cs="Calibri"/>
                <w:sz w:val="20"/>
                <w:lang w:val="en-GB"/>
              </w:rPr>
            </w:pPr>
            <w:r w:rsidRPr="00A472C8">
              <w:rPr>
                <w:rFonts w:cs="Calibri"/>
                <w:sz w:val="20"/>
                <w:lang w:val="en-GB"/>
              </w:rPr>
              <w:t>Rat (</w:t>
            </w:r>
            <w:r w:rsidRPr="00A472C8">
              <w:rPr>
                <w:rFonts w:cs="Calibri"/>
                <w:i/>
                <w:iCs/>
                <w:sz w:val="20"/>
                <w:lang w:val="en-GB"/>
              </w:rPr>
              <w:t>Rattus norvegicus</w:t>
            </w:r>
            <w:r w:rsidRPr="00A472C8">
              <w:rPr>
                <w:rFonts w:cs="Calibri"/>
                <w:sz w:val="20"/>
                <w:lang w:val="en-GB"/>
              </w:rPr>
              <w:t>)</w:t>
            </w:r>
          </w:p>
          <w:p w14:paraId="028D0659" w14:textId="4063E490" w:rsidR="004011FB" w:rsidRPr="00A472C8" w:rsidRDefault="004011FB" w:rsidP="005950CE">
            <w:pPr>
              <w:rPr>
                <w:rFonts w:cs="Calibri"/>
                <w:sz w:val="20"/>
                <w:lang w:val="en-GB"/>
              </w:rPr>
            </w:pPr>
          </w:p>
        </w:tc>
        <w:tc>
          <w:tcPr>
            <w:tcW w:w="1980" w:type="dxa"/>
            <w:tcBorders>
              <w:top w:val="single" w:sz="4" w:space="0" w:color="auto"/>
              <w:left w:val="single" w:sz="4" w:space="0" w:color="auto"/>
              <w:bottom w:val="single" w:sz="4" w:space="0" w:color="auto"/>
              <w:right w:val="single" w:sz="4" w:space="0" w:color="auto"/>
            </w:tcBorders>
          </w:tcPr>
          <w:p w14:paraId="57BF049D" w14:textId="77777777" w:rsidR="00234C31" w:rsidRPr="00A472C8" w:rsidRDefault="00895E90" w:rsidP="005950CE">
            <w:pPr>
              <w:rPr>
                <w:rFonts w:cs="Calibri"/>
                <w:sz w:val="20"/>
                <w:lang w:val="en-GB"/>
              </w:rPr>
            </w:pPr>
            <w:r w:rsidRPr="00A472C8">
              <w:rPr>
                <w:rFonts w:cs="Calibri"/>
                <w:sz w:val="20"/>
                <w:lang w:val="en-GB"/>
              </w:rPr>
              <w:t>44718708</w:t>
            </w:r>
          </w:p>
          <w:p w14:paraId="5620D386" w14:textId="77777777" w:rsidR="00895E90" w:rsidRPr="00A472C8" w:rsidRDefault="00895E90" w:rsidP="00895E90">
            <w:pPr>
              <w:rPr>
                <w:rFonts w:cs="Calibri"/>
                <w:sz w:val="20"/>
                <w:lang w:val="en-GB"/>
              </w:rPr>
            </w:pPr>
          </w:p>
          <w:p w14:paraId="6C521662" w14:textId="282461EB" w:rsidR="00895E90" w:rsidRPr="00A472C8" w:rsidRDefault="00895E90" w:rsidP="00895E90">
            <w:pPr>
              <w:rPr>
                <w:rFonts w:cs="Calibri"/>
                <w:sz w:val="20"/>
                <w:lang w:val="en-GB"/>
              </w:rPr>
            </w:pPr>
            <w:r w:rsidRPr="00A472C8">
              <w:rPr>
                <w:rFonts w:cs="Calibri"/>
                <w:sz w:val="20"/>
                <w:lang w:val="en-GB"/>
              </w:rPr>
              <w:t>T</w:t>
            </w:r>
            <w:r w:rsidR="003B692D" w:rsidRPr="00A472C8">
              <w:rPr>
                <w:rFonts w:cs="Calibri"/>
                <w:sz w:val="20"/>
                <w:lang w:val="en-GB"/>
              </w:rPr>
              <w:t>GAI</w:t>
            </w:r>
            <w:r w:rsidRPr="00A472C8">
              <w:rPr>
                <w:rFonts w:cs="Calibri"/>
                <w:sz w:val="20"/>
                <w:lang w:val="en-GB"/>
              </w:rPr>
              <w:t xml:space="preserve"> (98.6%)</w:t>
            </w:r>
          </w:p>
        </w:tc>
        <w:tc>
          <w:tcPr>
            <w:tcW w:w="5580" w:type="dxa"/>
            <w:tcBorders>
              <w:top w:val="single" w:sz="4" w:space="0" w:color="auto"/>
              <w:left w:val="single" w:sz="4" w:space="0" w:color="auto"/>
              <w:bottom w:val="single" w:sz="4" w:space="0" w:color="auto"/>
              <w:right w:val="single" w:sz="4" w:space="0" w:color="auto"/>
            </w:tcBorders>
          </w:tcPr>
          <w:p w14:paraId="1BAD5E72" w14:textId="44DE31A3" w:rsidR="0040732A" w:rsidRPr="00A472C8" w:rsidRDefault="0040732A" w:rsidP="0040732A">
            <w:pPr>
              <w:rPr>
                <w:rFonts w:cs="Calibri"/>
                <w:sz w:val="20"/>
              </w:rPr>
            </w:pPr>
            <w:r w:rsidRPr="00A472C8">
              <w:rPr>
                <w:rFonts w:cs="Calibri"/>
                <w:sz w:val="20"/>
              </w:rPr>
              <w:t xml:space="preserve">NOAEL = </w:t>
            </w:r>
            <w:r w:rsidR="001573D5" w:rsidRPr="00A472C8">
              <w:rPr>
                <w:rFonts w:cs="Calibri"/>
                <w:sz w:val="20"/>
              </w:rPr>
              <w:t>21</w:t>
            </w:r>
            <w:r w:rsidRPr="00A472C8">
              <w:rPr>
                <w:rFonts w:cs="Calibri"/>
                <w:sz w:val="20"/>
              </w:rPr>
              <w:t xml:space="preserve"> mg/kg-bw/day (males)</w:t>
            </w:r>
          </w:p>
          <w:p w14:paraId="650CF867" w14:textId="7AF58A77" w:rsidR="0040732A" w:rsidRPr="00A472C8" w:rsidRDefault="0040732A" w:rsidP="0040732A">
            <w:pPr>
              <w:rPr>
                <w:rFonts w:cs="Calibri"/>
                <w:sz w:val="20"/>
              </w:rPr>
            </w:pPr>
            <w:r w:rsidRPr="00A472C8">
              <w:rPr>
                <w:rFonts w:cs="Calibri"/>
                <w:sz w:val="20"/>
              </w:rPr>
              <w:t xml:space="preserve">NOAEL = </w:t>
            </w:r>
            <w:r w:rsidR="009A0F10" w:rsidRPr="00A472C8">
              <w:rPr>
                <w:rFonts w:cs="Calibri"/>
                <w:sz w:val="20"/>
              </w:rPr>
              <w:t>50</w:t>
            </w:r>
            <w:r w:rsidRPr="00A472C8">
              <w:rPr>
                <w:rFonts w:cs="Calibri"/>
                <w:sz w:val="20"/>
              </w:rPr>
              <w:t xml:space="preserve"> mg/kg-bw/day (females)</w:t>
            </w:r>
          </w:p>
          <w:p w14:paraId="2B9C0C23" w14:textId="4AC1D728" w:rsidR="009A0F10" w:rsidRPr="00A472C8" w:rsidRDefault="009A0F10" w:rsidP="0040732A">
            <w:pPr>
              <w:rPr>
                <w:rFonts w:cs="Calibri"/>
                <w:sz w:val="20"/>
              </w:rPr>
            </w:pPr>
            <w:r w:rsidRPr="00A472C8">
              <w:rPr>
                <w:rFonts w:cs="Calibri"/>
                <w:sz w:val="20"/>
              </w:rPr>
              <w:t>Based on histopathologic changes in the kidneys</w:t>
            </w:r>
          </w:p>
          <w:p w14:paraId="5F366E87" w14:textId="77777777" w:rsidR="009A0F10" w:rsidRPr="00A472C8" w:rsidRDefault="009A0F10" w:rsidP="0040732A">
            <w:pPr>
              <w:rPr>
                <w:rFonts w:cs="Calibri"/>
                <w:sz w:val="20"/>
              </w:rPr>
            </w:pPr>
          </w:p>
          <w:p w14:paraId="1E64FA02" w14:textId="6D04C2D7" w:rsidR="0040732A" w:rsidRPr="00A472C8" w:rsidRDefault="0040732A" w:rsidP="0040732A">
            <w:pPr>
              <w:autoSpaceDE w:val="0"/>
              <w:autoSpaceDN w:val="0"/>
              <w:adjustRightInd w:val="0"/>
              <w:rPr>
                <w:rFonts w:cs="Calibri"/>
                <w:sz w:val="20"/>
              </w:rPr>
            </w:pPr>
            <w:r w:rsidRPr="00A472C8">
              <w:rPr>
                <w:rFonts w:cs="Calibri"/>
                <w:sz w:val="20"/>
              </w:rPr>
              <w:t xml:space="preserve">LOAEL = </w:t>
            </w:r>
            <w:r w:rsidR="009A0F10" w:rsidRPr="00A472C8">
              <w:rPr>
                <w:rFonts w:cs="Calibri"/>
                <w:sz w:val="20"/>
              </w:rPr>
              <w:t>63</w:t>
            </w:r>
            <w:r w:rsidRPr="00A472C8">
              <w:rPr>
                <w:rFonts w:cs="Calibri"/>
                <w:sz w:val="20"/>
              </w:rPr>
              <w:t xml:space="preserve"> mg/kg-bw/day (males)</w:t>
            </w:r>
          </w:p>
          <w:p w14:paraId="22D7CFCF" w14:textId="615B4B0D" w:rsidR="0040732A" w:rsidRPr="00A472C8" w:rsidRDefault="0040732A" w:rsidP="0040732A">
            <w:pPr>
              <w:autoSpaceDE w:val="0"/>
              <w:autoSpaceDN w:val="0"/>
              <w:adjustRightInd w:val="0"/>
              <w:rPr>
                <w:rFonts w:cs="Calibri"/>
                <w:sz w:val="20"/>
              </w:rPr>
            </w:pPr>
            <w:r w:rsidRPr="00A472C8">
              <w:rPr>
                <w:rFonts w:cs="Calibri"/>
                <w:sz w:val="20"/>
              </w:rPr>
              <w:t xml:space="preserve">LOAEL = </w:t>
            </w:r>
            <w:r w:rsidR="001573D5" w:rsidRPr="00A472C8">
              <w:rPr>
                <w:rFonts w:cs="Calibri"/>
                <w:sz w:val="20"/>
              </w:rPr>
              <w:t>155</w:t>
            </w:r>
            <w:r w:rsidRPr="00A472C8">
              <w:rPr>
                <w:rFonts w:cs="Calibri"/>
                <w:sz w:val="20"/>
              </w:rPr>
              <w:t xml:space="preserve"> mg/kg-bw/day (females)</w:t>
            </w:r>
          </w:p>
          <w:p w14:paraId="5CBB1C85" w14:textId="09A9FF96" w:rsidR="00234C31" w:rsidRPr="00A472C8" w:rsidRDefault="009A0F10" w:rsidP="009A0F10">
            <w:pPr>
              <w:autoSpaceDE w:val="0"/>
              <w:autoSpaceDN w:val="0"/>
              <w:adjustRightInd w:val="0"/>
              <w:rPr>
                <w:rFonts w:cs="Calibri"/>
                <w:sz w:val="20"/>
              </w:rPr>
            </w:pPr>
            <w:r w:rsidRPr="00A472C8">
              <w:rPr>
                <w:rFonts w:cs="Calibri"/>
                <w:sz w:val="20"/>
              </w:rPr>
              <w:t>Based on reduction in body weight gain and incidence of foci of cellular alteration in the liver and chronic tubular lesions in the kidneys.</w:t>
            </w:r>
          </w:p>
        </w:tc>
      </w:tr>
    </w:tbl>
    <w:p w14:paraId="6F4DA12F" w14:textId="77777777" w:rsidR="00234C31" w:rsidRPr="00A472C8" w:rsidRDefault="00234C31" w:rsidP="00234C31">
      <w:pPr>
        <w:tabs>
          <w:tab w:val="left" w:pos="2880"/>
        </w:tabs>
        <w:rPr>
          <w:rFonts w:cs="Calibri"/>
        </w:rPr>
      </w:pPr>
    </w:p>
    <w:p w14:paraId="152C00A4" w14:textId="77777777" w:rsidR="00CD2A08" w:rsidRPr="00C10DEC" w:rsidRDefault="00CD2A08" w:rsidP="001A0378">
      <w:pPr>
        <w:pStyle w:val="Heading2"/>
        <w:rPr>
          <w:color w:val="4472C4" w:themeColor="accent5"/>
        </w:rPr>
      </w:pPr>
      <w:bookmarkStart w:id="138" w:name="_Toc80616223"/>
      <w:r w:rsidRPr="00C10DEC">
        <w:rPr>
          <w:color w:val="4472C4" w:themeColor="accent5"/>
        </w:rPr>
        <w:t>Drinking water studies</w:t>
      </w:r>
      <w:bookmarkEnd w:id="136"/>
      <w:bookmarkEnd w:id="138"/>
    </w:p>
    <w:p w14:paraId="105E90BC" w14:textId="77777777" w:rsidR="004F13F6" w:rsidRPr="00A472C8" w:rsidRDefault="004F13F6" w:rsidP="006A6DEA">
      <w:pPr>
        <w:rPr>
          <w:rFonts w:eastAsia="Calibri" w:cs="Calibri"/>
          <w:szCs w:val="22"/>
        </w:rPr>
      </w:pPr>
    </w:p>
    <w:p w14:paraId="1E84152C" w14:textId="5C06EA7C" w:rsidR="00CD2A08" w:rsidRPr="00A472C8" w:rsidRDefault="00CD2A08" w:rsidP="006A6DEA">
      <w:pPr>
        <w:rPr>
          <w:rFonts w:cs="Calibri"/>
          <w:szCs w:val="22"/>
        </w:rPr>
      </w:pPr>
      <w:r w:rsidRPr="00A472C8">
        <w:rPr>
          <w:rFonts w:eastAsia="Calibri" w:cs="Calibri"/>
          <w:szCs w:val="22"/>
        </w:rPr>
        <w:t xml:space="preserve">No studies involving mammalian exposure via drinking water were identified in the ECOTOX database or in review of </w:t>
      </w:r>
      <w:r w:rsidR="00A02ADA" w:rsidRPr="00A472C8">
        <w:rPr>
          <w:rFonts w:eastAsia="Calibri" w:cs="Calibri"/>
          <w:szCs w:val="22"/>
        </w:rPr>
        <w:t>registrant submitted studies</w:t>
      </w:r>
      <w:r w:rsidRPr="00A472C8">
        <w:rPr>
          <w:rFonts w:eastAsia="Calibri" w:cs="Calibri"/>
          <w:szCs w:val="22"/>
        </w:rPr>
        <w:t>.</w:t>
      </w:r>
    </w:p>
    <w:p w14:paraId="4C2CE950" w14:textId="77777777" w:rsidR="00CD2A08" w:rsidRPr="00A472C8" w:rsidRDefault="00CD2A08" w:rsidP="006A6DEA">
      <w:pPr>
        <w:rPr>
          <w:rFonts w:cs="Calibri"/>
          <w:szCs w:val="22"/>
        </w:rPr>
      </w:pPr>
    </w:p>
    <w:p w14:paraId="71FF81F8" w14:textId="77777777" w:rsidR="00CD2A08" w:rsidRPr="00A472C8" w:rsidRDefault="00CD2A08" w:rsidP="001A0378">
      <w:pPr>
        <w:pStyle w:val="Heading2"/>
      </w:pPr>
      <w:bookmarkStart w:id="139" w:name="_Toc434489124"/>
      <w:bookmarkStart w:id="140" w:name="_Toc80616224"/>
      <w:r w:rsidRPr="00C10DEC">
        <w:rPr>
          <w:color w:val="4472C4" w:themeColor="accent5"/>
        </w:rPr>
        <w:t>Dermal exposure studies</w:t>
      </w:r>
      <w:bookmarkEnd w:id="139"/>
      <w:bookmarkEnd w:id="140"/>
    </w:p>
    <w:p w14:paraId="7229F41D" w14:textId="77777777" w:rsidR="00CD2A08" w:rsidRPr="00A472C8" w:rsidRDefault="00CD2A08" w:rsidP="006A6DEA">
      <w:pPr>
        <w:rPr>
          <w:rFonts w:cs="Calibri"/>
          <w:szCs w:val="22"/>
        </w:rPr>
      </w:pPr>
    </w:p>
    <w:p w14:paraId="2B6D167C" w14:textId="0A828386" w:rsidR="008160A3" w:rsidRPr="00A472C8" w:rsidRDefault="005F0C38" w:rsidP="00CD2A08">
      <w:pPr>
        <w:rPr>
          <w:rFonts w:eastAsia="Calibri" w:cs="Calibri"/>
          <w:szCs w:val="22"/>
        </w:rPr>
      </w:pPr>
      <w:r w:rsidRPr="004E4B93">
        <w:rPr>
          <w:rFonts w:eastAsia="Calibri" w:cs="Calibri"/>
          <w:b/>
          <w:szCs w:val="22"/>
        </w:rPr>
        <w:fldChar w:fldCharType="begin"/>
      </w:r>
      <w:r w:rsidRPr="004E4B93">
        <w:rPr>
          <w:rFonts w:eastAsia="Calibri" w:cs="Calibri"/>
          <w:b/>
          <w:szCs w:val="22"/>
        </w:rPr>
        <w:instrText xml:space="preserve"> REF _Ref51587233 \h </w:instrText>
      </w:r>
      <w:r w:rsidR="005F6733" w:rsidRPr="004E4B93">
        <w:rPr>
          <w:rFonts w:eastAsia="Calibri" w:cs="Calibri"/>
          <w:b/>
          <w:szCs w:val="22"/>
        </w:rPr>
        <w:instrText xml:space="preserve"> \* MERGEFORMAT </w:instrText>
      </w:r>
      <w:r w:rsidRPr="004E4B93">
        <w:rPr>
          <w:rFonts w:eastAsia="Calibri" w:cs="Calibri"/>
          <w:b/>
          <w:szCs w:val="22"/>
        </w:rPr>
      </w:r>
      <w:r w:rsidRPr="004E4B93">
        <w:rPr>
          <w:rFonts w:eastAsia="Calibri" w:cs="Calibri"/>
          <w:b/>
          <w:szCs w:val="22"/>
        </w:rPr>
        <w:fldChar w:fldCharType="end"/>
      </w:r>
      <w:r w:rsidR="004E4B93" w:rsidRPr="004E4B93">
        <w:rPr>
          <w:rFonts w:eastAsia="Calibri" w:cs="Calibri"/>
          <w:b/>
          <w:szCs w:val="22"/>
        </w:rPr>
        <w:fldChar w:fldCharType="begin"/>
      </w:r>
      <w:r w:rsidR="004E4B93" w:rsidRPr="004E4B93">
        <w:rPr>
          <w:rFonts w:eastAsia="Calibri" w:cs="Calibri"/>
          <w:b/>
          <w:szCs w:val="22"/>
        </w:rPr>
        <w:instrText xml:space="preserve"> REF _Ref80616824 \h  \* MERGEFORMAT </w:instrText>
      </w:r>
      <w:r w:rsidR="004E4B93" w:rsidRPr="004E4B93">
        <w:rPr>
          <w:rFonts w:eastAsia="Calibri" w:cs="Calibri"/>
          <w:b/>
          <w:szCs w:val="22"/>
        </w:rPr>
      </w:r>
      <w:r w:rsidR="004E4B93" w:rsidRPr="004E4B93">
        <w:rPr>
          <w:rFonts w:eastAsia="Calibri" w:cs="Calibri"/>
          <w:b/>
          <w:szCs w:val="22"/>
        </w:rPr>
        <w:fldChar w:fldCharType="separate"/>
      </w:r>
      <w:r w:rsidR="004E4B93" w:rsidRPr="004E4B93">
        <w:rPr>
          <w:rFonts w:cs="Calibri"/>
          <w:b/>
        </w:rPr>
        <w:t>Table 2-</w:t>
      </w:r>
      <w:r w:rsidR="004E4B93" w:rsidRPr="004E4B93">
        <w:rPr>
          <w:rFonts w:cs="Calibri"/>
          <w:b/>
          <w:noProof/>
        </w:rPr>
        <w:t>24</w:t>
      </w:r>
      <w:r w:rsidR="004E4B93" w:rsidRPr="004E4B93">
        <w:rPr>
          <w:rFonts w:eastAsia="Calibri" w:cs="Calibri"/>
          <w:b/>
          <w:szCs w:val="22"/>
        </w:rPr>
        <w:fldChar w:fldCharType="end"/>
      </w:r>
      <w:r w:rsidR="004E4B93">
        <w:rPr>
          <w:rFonts w:eastAsia="Calibri" w:cs="Calibri"/>
          <w:b/>
          <w:szCs w:val="22"/>
        </w:rPr>
        <w:t xml:space="preserve"> </w:t>
      </w:r>
      <w:r w:rsidR="00CD2A08" w:rsidRPr="00A472C8">
        <w:rPr>
          <w:rFonts w:eastAsia="Calibri" w:cs="Calibri"/>
          <w:szCs w:val="22"/>
        </w:rPr>
        <w:t xml:space="preserve">presents the acute and longer-term dermal exposure data available from </w:t>
      </w:r>
      <w:r w:rsidR="00076011" w:rsidRPr="00A472C8">
        <w:rPr>
          <w:rFonts w:eastAsia="Calibri" w:cs="Calibri"/>
          <w:szCs w:val="22"/>
        </w:rPr>
        <w:t>registrant-submitted data</w:t>
      </w:r>
      <w:r w:rsidR="00A97504" w:rsidRPr="00A472C8">
        <w:rPr>
          <w:rFonts w:eastAsia="Calibri" w:cs="Calibri"/>
          <w:szCs w:val="22"/>
        </w:rPr>
        <w:t xml:space="preserve">. No effects were noted in any of the available </w:t>
      </w:r>
      <w:r w:rsidR="00263660" w:rsidRPr="00A472C8">
        <w:rPr>
          <w:rFonts w:eastAsia="Calibri" w:cs="Calibri"/>
          <w:szCs w:val="22"/>
        </w:rPr>
        <w:t xml:space="preserve">acute dermal toxicity studies with rabbits or rats. In a 28-day repeated dose rat study, there were observations similar to those seen in oral dose and dietary based studies discussed above. </w:t>
      </w:r>
    </w:p>
    <w:p w14:paraId="46CD1DB6" w14:textId="77777777" w:rsidR="00CD2A08" w:rsidRPr="00A472C8" w:rsidRDefault="00CD2A08" w:rsidP="00CD2A08">
      <w:pPr>
        <w:rPr>
          <w:rFonts w:cs="Calibri"/>
          <w:szCs w:val="22"/>
        </w:rPr>
      </w:pPr>
    </w:p>
    <w:p w14:paraId="45F99999" w14:textId="1473EEDC" w:rsidR="00CD2A08" w:rsidRPr="00A472C8" w:rsidRDefault="00240440" w:rsidP="008F0620">
      <w:pPr>
        <w:pStyle w:val="Caption"/>
        <w:rPr>
          <w:rFonts w:cs="Calibri"/>
        </w:rPr>
      </w:pPr>
      <w:bookmarkStart w:id="141" w:name="_Ref51587233"/>
      <w:bookmarkStart w:id="142" w:name="_Ref80616824"/>
      <w:bookmarkStart w:id="143" w:name="_Toc80616357"/>
      <w:r w:rsidRPr="00A472C8">
        <w:rPr>
          <w:rFonts w:cs="Calibri"/>
        </w:rPr>
        <w:t>Table 2-</w:t>
      </w:r>
      <w:bookmarkEnd w:id="141"/>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24</w:t>
      </w:r>
      <w:r w:rsidR="008F0620">
        <w:rPr>
          <w:rFonts w:cs="Calibri"/>
        </w:rPr>
        <w:fldChar w:fldCharType="end"/>
      </w:r>
      <w:bookmarkEnd w:id="142"/>
      <w:r w:rsidR="0082371A" w:rsidRPr="00A472C8">
        <w:rPr>
          <w:rFonts w:cs="Calibri"/>
        </w:rPr>
        <w:t xml:space="preserve">. </w:t>
      </w:r>
      <w:r w:rsidR="00E477AF" w:rsidRPr="00A472C8">
        <w:rPr>
          <w:rFonts w:cs="Calibri"/>
        </w:rPr>
        <w:t xml:space="preserve">Mammalian </w:t>
      </w:r>
      <w:r w:rsidR="0082371A" w:rsidRPr="00A472C8">
        <w:rPr>
          <w:rFonts w:cs="Calibri"/>
        </w:rPr>
        <w:t xml:space="preserve">Dermal Exposure Studies for </w:t>
      </w:r>
      <w:r w:rsidR="00263660" w:rsidRPr="00A472C8">
        <w:rPr>
          <w:rFonts w:cs="Calibri"/>
        </w:rPr>
        <w:t>Thiamethoxam</w:t>
      </w:r>
      <w:bookmarkEnd w:id="14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2171"/>
        <w:gridCol w:w="4230"/>
        <w:gridCol w:w="1175"/>
      </w:tblGrid>
      <w:tr w:rsidR="00CD2A08" w:rsidRPr="00A472C8" w14:paraId="4E26B895" w14:textId="77777777" w:rsidTr="008838F6">
        <w:trPr>
          <w:trHeight w:val="60"/>
          <w:tblHeader/>
        </w:trPr>
        <w:tc>
          <w:tcPr>
            <w:tcW w:w="1784" w:type="dxa"/>
            <w:shd w:val="clear" w:color="auto" w:fill="E7E6E6" w:themeFill="background2"/>
            <w:vAlign w:val="center"/>
          </w:tcPr>
          <w:p w14:paraId="13864B31" w14:textId="094C7F2D" w:rsidR="00CD2A08" w:rsidRPr="00A472C8" w:rsidRDefault="00CD2A08" w:rsidP="008160A3">
            <w:pPr>
              <w:jc w:val="center"/>
              <w:rPr>
                <w:rFonts w:cs="Calibri"/>
                <w:sz w:val="20"/>
              </w:rPr>
            </w:pPr>
            <w:r w:rsidRPr="00A472C8">
              <w:rPr>
                <w:rFonts w:eastAsia="Calibri" w:cs="Calibri"/>
                <w:b/>
                <w:sz w:val="20"/>
              </w:rPr>
              <w:t>E</w:t>
            </w:r>
            <w:r w:rsidR="008160A3" w:rsidRPr="00A472C8">
              <w:rPr>
                <w:rFonts w:eastAsia="Calibri" w:cs="Calibri"/>
                <w:b/>
                <w:sz w:val="20"/>
              </w:rPr>
              <w:t>xposure</w:t>
            </w:r>
            <w:r w:rsidRPr="00A472C8">
              <w:rPr>
                <w:rFonts w:eastAsia="Calibri" w:cs="Calibri"/>
                <w:b/>
                <w:sz w:val="20"/>
              </w:rPr>
              <w:t xml:space="preserve"> S</w:t>
            </w:r>
            <w:r w:rsidR="008160A3" w:rsidRPr="00A472C8">
              <w:rPr>
                <w:rFonts w:eastAsia="Calibri" w:cs="Calibri"/>
                <w:b/>
                <w:sz w:val="20"/>
              </w:rPr>
              <w:t>cenario</w:t>
            </w:r>
          </w:p>
        </w:tc>
        <w:tc>
          <w:tcPr>
            <w:tcW w:w="2171" w:type="dxa"/>
            <w:shd w:val="clear" w:color="auto" w:fill="E7E6E6" w:themeFill="background2"/>
            <w:vAlign w:val="center"/>
          </w:tcPr>
          <w:p w14:paraId="21FF4AA7" w14:textId="7A5D5CCF" w:rsidR="00CD2A08" w:rsidRPr="00A472C8" w:rsidRDefault="00CD2A08" w:rsidP="008D3842">
            <w:pPr>
              <w:jc w:val="center"/>
              <w:rPr>
                <w:rFonts w:cs="Calibri"/>
                <w:sz w:val="20"/>
              </w:rPr>
            </w:pPr>
            <w:r w:rsidRPr="00A472C8">
              <w:rPr>
                <w:rFonts w:eastAsia="Calibri" w:cs="Calibri"/>
                <w:b/>
                <w:sz w:val="20"/>
              </w:rPr>
              <w:t>D</w:t>
            </w:r>
            <w:r w:rsidR="008160A3" w:rsidRPr="00A472C8">
              <w:rPr>
                <w:rFonts w:eastAsia="Calibri" w:cs="Calibri"/>
                <w:b/>
                <w:sz w:val="20"/>
              </w:rPr>
              <w:t>ose</w:t>
            </w:r>
          </w:p>
          <w:p w14:paraId="59DFB6D1" w14:textId="2F8224FB" w:rsidR="00CD2A08" w:rsidRPr="00A472C8" w:rsidRDefault="00CD2A08" w:rsidP="008D3842">
            <w:pPr>
              <w:jc w:val="center"/>
              <w:rPr>
                <w:rFonts w:cs="Calibri"/>
                <w:sz w:val="20"/>
              </w:rPr>
            </w:pPr>
            <w:r w:rsidRPr="00A472C8">
              <w:rPr>
                <w:rFonts w:eastAsia="Calibri" w:cs="Calibri"/>
                <w:b/>
                <w:sz w:val="20"/>
              </w:rPr>
              <w:t>(mg</w:t>
            </w:r>
            <w:r w:rsidR="00097283" w:rsidRPr="00A472C8">
              <w:rPr>
                <w:rFonts w:eastAsia="Calibri" w:cs="Calibri"/>
                <w:b/>
                <w:sz w:val="20"/>
              </w:rPr>
              <w:t xml:space="preserve"> a.i.</w:t>
            </w:r>
            <w:r w:rsidRPr="00A472C8">
              <w:rPr>
                <w:rFonts w:eastAsia="Calibri" w:cs="Calibri"/>
                <w:b/>
                <w:sz w:val="20"/>
              </w:rPr>
              <w:t>/kg/day)</w:t>
            </w:r>
          </w:p>
        </w:tc>
        <w:tc>
          <w:tcPr>
            <w:tcW w:w="4230" w:type="dxa"/>
            <w:shd w:val="clear" w:color="auto" w:fill="E7E6E6" w:themeFill="background2"/>
            <w:vAlign w:val="center"/>
          </w:tcPr>
          <w:p w14:paraId="76755B12" w14:textId="6AC5EA0D" w:rsidR="00CD2A08" w:rsidRPr="00A472C8" w:rsidRDefault="00CD2A08" w:rsidP="008D3842">
            <w:pPr>
              <w:jc w:val="center"/>
              <w:rPr>
                <w:rFonts w:cs="Calibri"/>
                <w:sz w:val="20"/>
              </w:rPr>
            </w:pPr>
            <w:r w:rsidRPr="00A472C8">
              <w:rPr>
                <w:rFonts w:eastAsia="Calibri" w:cs="Calibri"/>
                <w:b/>
                <w:sz w:val="20"/>
              </w:rPr>
              <w:t>E</w:t>
            </w:r>
            <w:r w:rsidR="008160A3" w:rsidRPr="00A472C8">
              <w:rPr>
                <w:rFonts w:eastAsia="Calibri" w:cs="Calibri"/>
                <w:b/>
                <w:sz w:val="20"/>
              </w:rPr>
              <w:t>ndpoint</w:t>
            </w:r>
          </w:p>
        </w:tc>
        <w:tc>
          <w:tcPr>
            <w:tcW w:w="1175" w:type="dxa"/>
            <w:shd w:val="clear" w:color="auto" w:fill="E7E6E6" w:themeFill="background2"/>
            <w:vAlign w:val="center"/>
          </w:tcPr>
          <w:p w14:paraId="0F33B801" w14:textId="58AC41A5" w:rsidR="00CD2A08" w:rsidRPr="00A472C8" w:rsidRDefault="00CD2A08" w:rsidP="008D3842">
            <w:pPr>
              <w:jc w:val="center"/>
              <w:rPr>
                <w:rFonts w:cs="Calibri"/>
                <w:sz w:val="20"/>
              </w:rPr>
            </w:pPr>
            <w:r w:rsidRPr="00A472C8">
              <w:rPr>
                <w:rFonts w:eastAsia="Calibri" w:cs="Calibri"/>
                <w:b/>
                <w:sz w:val="20"/>
              </w:rPr>
              <w:t>S</w:t>
            </w:r>
            <w:r w:rsidR="008160A3" w:rsidRPr="00A472C8">
              <w:rPr>
                <w:rFonts w:eastAsia="Calibri" w:cs="Calibri"/>
                <w:b/>
                <w:sz w:val="20"/>
              </w:rPr>
              <w:t>tudy</w:t>
            </w:r>
          </w:p>
        </w:tc>
      </w:tr>
      <w:tr w:rsidR="00CD2A08" w:rsidRPr="00A472C8" w14:paraId="0CDE02A1" w14:textId="77777777" w:rsidTr="008838F6">
        <w:trPr>
          <w:trHeight w:val="60"/>
        </w:trPr>
        <w:tc>
          <w:tcPr>
            <w:tcW w:w="1784" w:type="dxa"/>
            <w:vAlign w:val="center"/>
          </w:tcPr>
          <w:p w14:paraId="41E1877F" w14:textId="77777777" w:rsidR="00CD2A08" w:rsidRPr="00A472C8" w:rsidRDefault="00CD2A08" w:rsidP="00CD2A08">
            <w:pPr>
              <w:rPr>
                <w:rFonts w:cs="Calibri"/>
                <w:sz w:val="20"/>
              </w:rPr>
            </w:pPr>
            <w:r w:rsidRPr="00A472C8">
              <w:rPr>
                <w:rFonts w:cs="Calibri"/>
                <w:sz w:val="20"/>
              </w:rPr>
              <w:t xml:space="preserve">Acute </w:t>
            </w:r>
            <w:r w:rsidR="00C763FC" w:rsidRPr="00A472C8">
              <w:rPr>
                <w:rFonts w:cs="Calibri"/>
                <w:sz w:val="20"/>
              </w:rPr>
              <w:t xml:space="preserve">Dermal </w:t>
            </w:r>
          </w:p>
          <w:p w14:paraId="3E840B23" w14:textId="2766F798" w:rsidR="00E11BF8" w:rsidRPr="00A472C8" w:rsidRDefault="00E11BF8" w:rsidP="00CD2A08">
            <w:pPr>
              <w:rPr>
                <w:rFonts w:cs="Calibri"/>
                <w:sz w:val="20"/>
              </w:rPr>
            </w:pPr>
            <w:r w:rsidRPr="00A472C8">
              <w:rPr>
                <w:rFonts w:cs="Calibri"/>
                <w:sz w:val="20"/>
              </w:rPr>
              <w:t>(Rat)</w:t>
            </w:r>
          </w:p>
        </w:tc>
        <w:tc>
          <w:tcPr>
            <w:tcW w:w="2171" w:type="dxa"/>
            <w:vAlign w:val="center"/>
          </w:tcPr>
          <w:p w14:paraId="6AAC23D7" w14:textId="0B1424F8" w:rsidR="00CD2A08" w:rsidRPr="00A472C8" w:rsidRDefault="00CD2A08" w:rsidP="008D3842">
            <w:pPr>
              <w:jc w:val="center"/>
              <w:rPr>
                <w:rFonts w:eastAsia="Calibri" w:cs="Calibri"/>
                <w:sz w:val="20"/>
              </w:rPr>
            </w:pPr>
            <w:r w:rsidRPr="00A472C8">
              <w:rPr>
                <w:rFonts w:eastAsia="Calibri" w:cs="Calibri"/>
                <w:sz w:val="20"/>
              </w:rPr>
              <w:t>LD</w:t>
            </w:r>
            <w:r w:rsidRPr="00A472C8">
              <w:rPr>
                <w:rFonts w:eastAsia="Calibri" w:cs="Calibri"/>
                <w:sz w:val="20"/>
                <w:vertAlign w:val="subscript"/>
              </w:rPr>
              <w:t>50</w:t>
            </w:r>
            <w:r w:rsidRPr="00A472C8">
              <w:rPr>
                <w:rFonts w:eastAsia="Calibri" w:cs="Calibri"/>
                <w:sz w:val="20"/>
              </w:rPr>
              <w:t xml:space="preserve"> &gt; </w:t>
            </w:r>
            <w:r w:rsidR="009D6139" w:rsidRPr="00A472C8">
              <w:rPr>
                <w:rFonts w:eastAsia="Calibri" w:cs="Calibri"/>
                <w:sz w:val="20"/>
              </w:rPr>
              <w:t>2</w:t>
            </w:r>
            <w:r w:rsidR="003B692D" w:rsidRPr="00A472C8">
              <w:rPr>
                <w:rFonts w:eastAsia="Calibri" w:cs="Calibri"/>
                <w:sz w:val="20"/>
              </w:rPr>
              <w:t>,</w:t>
            </w:r>
            <w:r w:rsidR="009D6139" w:rsidRPr="00A472C8">
              <w:rPr>
                <w:rFonts w:eastAsia="Calibri" w:cs="Calibri"/>
                <w:sz w:val="20"/>
              </w:rPr>
              <w:t>000</w:t>
            </w:r>
            <w:r w:rsidRPr="00A472C8">
              <w:rPr>
                <w:rFonts w:eastAsia="Calibri" w:cs="Calibri"/>
                <w:sz w:val="20"/>
              </w:rPr>
              <w:t xml:space="preserve"> mg/kg/day</w:t>
            </w:r>
            <w:r w:rsidR="009D6139" w:rsidRPr="00A472C8">
              <w:rPr>
                <w:rFonts w:eastAsia="Calibri" w:cs="Calibri"/>
                <w:sz w:val="20"/>
              </w:rPr>
              <w:t xml:space="preserve"> (male and female)</w:t>
            </w:r>
          </w:p>
        </w:tc>
        <w:tc>
          <w:tcPr>
            <w:tcW w:w="4230" w:type="dxa"/>
            <w:vAlign w:val="center"/>
          </w:tcPr>
          <w:p w14:paraId="285AB85F" w14:textId="77777777" w:rsidR="00CD2A08" w:rsidRPr="00A472C8" w:rsidRDefault="00CD2A08" w:rsidP="008D3842">
            <w:pPr>
              <w:jc w:val="center"/>
              <w:rPr>
                <w:rFonts w:eastAsia="Calibri" w:cs="Calibri"/>
                <w:sz w:val="20"/>
              </w:rPr>
            </w:pPr>
            <w:r w:rsidRPr="00A472C8">
              <w:rPr>
                <w:rFonts w:eastAsia="Calibri" w:cs="Calibri"/>
                <w:sz w:val="20"/>
              </w:rPr>
              <w:t>Mortality</w:t>
            </w:r>
          </w:p>
          <w:p w14:paraId="67CC80F2" w14:textId="77777777" w:rsidR="00450BBF" w:rsidRPr="00A472C8" w:rsidRDefault="00450BBF" w:rsidP="008D3842">
            <w:pPr>
              <w:jc w:val="center"/>
              <w:rPr>
                <w:rFonts w:eastAsia="Calibri" w:cs="Calibri"/>
                <w:sz w:val="20"/>
              </w:rPr>
            </w:pPr>
          </w:p>
          <w:p w14:paraId="68E7DF0C" w14:textId="7E128392" w:rsidR="00450BBF" w:rsidRPr="00A472C8" w:rsidRDefault="00450BBF" w:rsidP="008D3842">
            <w:pPr>
              <w:jc w:val="center"/>
              <w:rPr>
                <w:rFonts w:eastAsia="Calibri" w:cs="Calibri"/>
                <w:sz w:val="20"/>
              </w:rPr>
            </w:pPr>
            <w:r w:rsidRPr="00A472C8">
              <w:rPr>
                <w:rFonts w:eastAsia="Calibri" w:cs="Calibri"/>
                <w:sz w:val="20"/>
              </w:rPr>
              <w:t>No observed effects.</w:t>
            </w:r>
          </w:p>
        </w:tc>
        <w:tc>
          <w:tcPr>
            <w:tcW w:w="1175" w:type="dxa"/>
            <w:vAlign w:val="center"/>
          </w:tcPr>
          <w:p w14:paraId="2264B770" w14:textId="10C89628" w:rsidR="00CD2A08" w:rsidRPr="00A472C8" w:rsidRDefault="00CD2A08" w:rsidP="008D3842">
            <w:pPr>
              <w:jc w:val="center"/>
              <w:rPr>
                <w:rFonts w:eastAsia="Calibri" w:cs="Calibri"/>
                <w:sz w:val="20"/>
              </w:rPr>
            </w:pPr>
            <w:r w:rsidRPr="00A472C8">
              <w:rPr>
                <w:rFonts w:cs="Calibri"/>
                <w:sz w:val="20"/>
              </w:rPr>
              <w:t xml:space="preserve">MRID </w:t>
            </w:r>
            <w:r w:rsidR="00C763FC" w:rsidRPr="00A472C8">
              <w:rPr>
                <w:rFonts w:cs="Calibri"/>
                <w:sz w:val="20"/>
                <w:lang w:val="en-GB"/>
              </w:rPr>
              <w:t>4</w:t>
            </w:r>
            <w:r w:rsidR="009D6139" w:rsidRPr="00A472C8">
              <w:rPr>
                <w:rFonts w:cs="Calibri"/>
                <w:sz w:val="20"/>
                <w:lang w:val="en-GB"/>
              </w:rPr>
              <w:t>4703316</w:t>
            </w:r>
          </w:p>
        </w:tc>
      </w:tr>
      <w:tr w:rsidR="00D15330" w:rsidRPr="00A472C8" w14:paraId="7958030D" w14:textId="77777777" w:rsidTr="008838F6">
        <w:trPr>
          <w:trHeight w:val="60"/>
        </w:trPr>
        <w:tc>
          <w:tcPr>
            <w:tcW w:w="1784" w:type="dxa"/>
            <w:vAlign w:val="center"/>
          </w:tcPr>
          <w:p w14:paraId="29B2D900" w14:textId="0E2E6839" w:rsidR="00D15330" w:rsidRPr="00A472C8" w:rsidRDefault="00D15330" w:rsidP="00CD2A08">
            <w:pPr>
              <w:rPr>
                <w:rFonts w:cs="Calibri"/>
                <w:sz w:val="20"/>
              </w:rPr>
            </w:pPr>
            <w:r w:rsidRPr="00A472C8">
              <w:rPr>
                <w:rFonts w:cs="Calibri"/>
                <w:sz w:val="20"/>
              </w:rPr>
              <w:t>Dermal toxicity (</w:t>
            </w:r>
            <w:r w:rsidR="00096265" w:rsidRPr="00A472C8">
              <w:rPr>
                <w:rFonts w:cs="Calibri"/>
                <w:sz w:val="20"/>
              </w:rPr>
              <w:t>rabbit</w:t>
            </w:r>
            <w:r w:rsidRPr="00A472C8">
              <w:rPr>
                <w:rFonts w:cs="Calibri"/>
                <w:sz w:val="20"/>
              </w:rPr>
              <w:t>)</w:t>
            </w:r>
          </w:p>
        </w:tc>
        <w:tc>
          <w:tcPr>
            <w:tcW w:w="2171" w:type="dxa"/>
            <w:vAlign w:val="center"/>
          </w:tcPr>
          <w:p w14:paraId="4D3BAADE" w14:textId="17667E03" w:rsidR="00D15330" w:rsidRPr="00A472C8" w:rsidRDefault="00111C9A" w:rsidP="008D3842">
            <w:pPr>
              <w:jc w:val="center"/>
              <w:rPr>
                <w:rFonts w:eastAsia="Calibri" w:cs="Calibri"/>
                <w:sz w:val="20"/>
              </w:rPr>
            </w:pPr>
            <w:r w:rsidRPr="00A472C8">
              <w:rPr>
                <w:rFonts w:eastAsia="Calibri" w:cs="Calibri"/>
                <w:sz w:val="20"/>
              </w:rPr>
              <w:t>500</w:t>
            </w:r>
            <w:r w:rsidR="00D15330" w:rsidRPr="00A472C8">
              <w:rPr>
                <w:rFonts w:eastAsia="Calibri" w:cs="Calibri"/>
                <w:sz w:val="20"/>
              </w:rPr>
              <w:t xml:space="preserve"> mg/kg/day</w:t>
            </w:r>
          </w:p>
        </w:tc>
        <w:tc>
          <w:tcPr>
            <w:tcW w:w="4230" w:type="dxa"/>
            <w:vAlign w:val="center"/>
          </w:tcPr>
          <w:p w14:paraId="0516E6A3" w14:textId="6AE7FBC5" w:rsidR="007650AC" w:rsidRPr="00A472C8" w:rsidRDefault="007650AC" w:rsidP="008D3842">
            <w:pPr>
              <w:jc w:val="center"/>
              <w:rPr>
                <w:rFonts w:eastAsia="Calibri" w:cs="Calibri"/>
                <w:sz w:val="20"/>
              </w:rPr>
            </w:pPr>
            <w:r w:rsidRPr="00A472C8">
              <w:rPr>
                <w:rFonts w:eastAsia="Calibri" w:cs="Calibri"/>
                <w:sz w:val="20"/>
              </w:rPr>
              <w:t>No observ</w:t>
            </w:r>
            <w:r w:rsidR="00111C9A" w:rsidRPr="00A472C8">
              <w:rPr>
                <w:rFonts w:eastAsia="Calibri" w:cs="Calibri"/>
                <w:sz w:val="20"/>
              </w:rPr>
              <w:t xml:space="preserve">ed </w:t>
            </w:r>
            <w:r w:rsidRPr="00A472C8">
              <w:rPr>
                <w:rFonts w:eastAsia="Calibri" w:cs="Calibri"/>
                <w:sz w:val="20"/>
              </w:rPr>
              <w:t>effects</w:t>
            </w:r>
          </w:p>
        </w:tc>
        <w:tc>
          <w:tcPr>
            <w:tcW w:w="1175" w:type="dxa"/>
            <w:vAlign w:val="center"/>
          </w:tcPr>
          <w:p w14:paraId="5A9AA27A" w14:textId="55DF43AC" w:rsidR="00D15330" w:rsidRPr="00A472C8" w:rsidRDefault="00D15330" w:rsidP="00D61C9C">
            <w:pPr>
              <w:jc w:val="center"/>
              <w:rPr>
                <w:rFonts w:cs="Calibri"/>
                <w:sz w:val="20"/>
              </w:rPr>
            </w:pPr>
            <w:r w:rsidRPr="00A472C8">
              <w:rPr>
                <w:rFonts w:cs="Calibri"/>
                <w:sz w:val="20"/>
                <w:lang w:val="en-GB"/>
              </w:rPr>
              <w:t xml:space="preserve">MRID </w:t>
            </w:r>
            <w:r w:rsidR="00111C9A" w:rsidRPr="00A472C8">
              <w:rPr>
                <w:rStyle w:val="QuickFormat7"/>
                <w:rFonts w:ascii="Calibri" w:hAnsi="Calibri" w:cs="Calibri"/>
                <w:sz w:val="20"/>
                <w:lang w:val="en-GB"/>
              </w:rPr>
              <w:t>44703319</w:t>
            </w:r>
          </w:p>
        </w:tc>
      </w:tr>
      <w:tr w:rsidR="00D15330" w:rsidRPr="00A472C8" w14:paraId="5D141ED6" w14:textId="77777777" w:rsidTr="008838F6">
        <w:trPr>
          <w:trHeight w:val="60"/>
        </w:trPr>
        <w:tc>
          <w:tcPr>
            <w:tcW w:w="1784" w:type="dxa"/>
            <w:vAlign w:val="center"/>
          </w:tcPr>
          <w:p w14:paraId="2EEF0922" w14:textId="291671F6" w:rsidR="00F817DC" w:rsidRPr="00A472C8" w:rsidRDefault="008725C5" w:rsidP="00D15330">
            <w:pPr>
              <w:rPr>
                <w:rFonts w:cs="Calibri"/>
                <w:sz w:val="20"/>
              </w:rPr>
            </w:pPr>
            <w:r w:rsidRPr="00A472C8">
              <w:rPr>
                <w:rFonts w:cs="Calibri"/>
                <w:sz w:val="20"/>
              </w:rPr>
              <w:t>Subchronic dermal toxicity</w:t>
            </w:r>
            <w:r w:rsidR="0084732A" w:rsidRPr="00A472C8">
              <w:rPr>
                <w:rFonts w:cs="Calibri"/>
                <w:sz w:val="20"/>
              </w:rPr>
              <w:t>,</w:t>
            </w:r>
            <w:r w:rsidR="00E11BF8" w:rsidRPr="00A472C8">
              <w:rPr>
                <w:rFonts w:cs="Calibri"/>
                <w:sz w:val="20"/>
              </w:rPr>
              <w:t xml:space="preserve"> </w:t>
            </w:r>
            <w:r w:rsidR="0084732A" w:rsidRPr="00A472C8">
              <w:rPr>
                <w:rFonts w:cs="Calibri"/>
                <w:sz w:val="20"/>
              </w:rPr>
              <w:t>28-day repeated dose study in rat</w:t>
            </w:r>
          </w:p>
        </w:tc>
        <w:tc>
          <w:tcPr>
            <w:tcW w:w="2171" w:type="dxa"/>
            <w:vAlign w:val="center"/>
          </w:tcPr>
          <w:p w14:paraId="534668DF" w14:textId="77777777" w:rsidR="00D15330" w:rsidRPr="00A472C8" w:rsidRDefault="000544B2" w:rsidP="008D3842">
            <w:pPr>
              <w:jc w:val="center"/>
              <w:rPr>
                <w:rFonts w:cs="Calibri"/>
                <w:sz w:val="20"/>
              </w:rPr>
            </w:pPr>
            <w:r w:rsidRPr="00A472C8">
              <w:rPr>
                <w:rFonts w:cs="Calibri"/>
                <w:sz w:val="20"/>
              </w:rPr>
              <w:t>NOAEL 250 mg/kg-bw/day (males)</w:t>
            </w:r>
          </w:p>
          <w:p w14:paraId="233E33F9" w14:textId="366B88AE" w:rsidR="000544B2" w:rsidRPr="00A472C8" w:rsidRDefault="000544B2" w:rsidP="008D3842">
            <w:pPr>
              <w:jc w:val="center"/>
              <w:rPr>
                <w:rFonts w:eastAsia="Calibri" w:cs="Calibri"/>
                <w:sz w:val="20"/>
              </w:rPr>
            </w:pPr>
            <w:r w:rsidRPr="00A472C8">
              <w:rPr>
                <w:rFonts w:cs="Calibri"/>
                <w:sz w:val="20"/>
              </w:rPr>
              <w:t>NOAEL 60 mg/kg-bw/day (females)</w:t>
            </w:r>
          </w:p>
        </w:tc>
        <w:tc>
          <w:tcPr>
            <w:tcW w:w="4230" w:type="dxa"/>
            <w:vAlign w:val="center"/>
          </w:tcPr>
          <w:p w14:paraId="0EAD45D7" w14:textId="357462C8" w:rsidR="00D15330" w:rsidRPr="00A472C8" w:rsidRDefault="0084732A" w:rsidP="008D3842">
            <w:pPr>
              <w:jc w:val="center"/>
              <w:rPr>
                <w:rFonts w:eastAsia="Calibri" w:cs="Calibri"/>
                <w:sz w:val="20"/>
              </w:rPr>
            </w:pPr>
            <w:r w:rsidRPr="00A472C8">
              <w:rPr>
                <w:rFonts w:eastAsia="Calibri" w:cs="Calibri"/>
                <w:sz w:val="20"/>
              </w:rPr>
              <w:t>Male: based on hyaline change in renal tubes at 1000 mg/kg-bw</w:t>
            </w:r>
            <w:r w:rsidR="0016488A" w:rsidRPr="00A472C8">
              <w:rPr>
                <w:rFonts w:eastAsia="Calibri" w:cs="Calibri"/>
                <w:sz w:val="20"/>
              </w:rPr>
              <w:t>/</w:t>
            </w:r>
            <w:r w:rsidRPr="00A472C8">
              <w:rPr>
                <w:rFonts w:eastAsia="Calibri" w:cs="Calibri"/>
                <w:sz w:val="20"/>
              </w:rPr>
              <w:t>day</w:t>
            </w:r>
          </w:p>
          <w:p w14:paraId="245C8A09" w14:textId="6F70B193" w:rsidR="0084732A" w:rsidRPr="00A472C8" w:rsidRDefault="0084732A" w:rsidP="008D3842">
            <w:pPr>
              <w:jc w:val="center"/>
              <w:rPr>
                <w:rFonts w:eastAsia="Calibri" w:cs="Calibri"/>
                <w:sz w:val="20"/>
              </w:rPr>
            </w:pPr>
            <w:r w:rsidRPr="00A472C8">
              <w:rPr>
                <w:rFonts w:eastAsia="Calibri" w:cs="Calibri"/>
                <w:sz w:val="20"/>
              </w:rPr>
              <w:t xml:space="preserve">Female: based on observed </w:t>
            </w:r>
            <w:r w:rsidR="001F65C5" w:rsidRPr="00A472C8">
              <w:rPr>
                <w:rFonts w:eastAsia="Calibri" w:cs="Calibri"/>
                <w:sz w:val="20"/>
              </w:rPr>
              <w:t>liver</w:t>
            </w:r>
            <w:r w:rsidRPr="00A472C8">
              <w:rPr>
                <w:rFonts w:eastAsia="Calibri" w:cs="Calibri"/>
                <w:sz w:val="20"/>
              </w:rPr>
              <w:t xml:space="preserve"> pathology, including incidence of </w:t>
            </w:r>
            <w:r w:rsidR="001F65C5" w:rsidRPr="00A472C8">
              <w:rPr>
                <w:rFonts w:eastAsia="Calibri" w:cs="Calibri"/>
                <w:sz w:val="20"/>
              </w:rPr>
              <w:t>inflammatory</w:t>
            </w:r>
            <w:r w:rsidRPr="00A472C8">
              <w:rPr>
                <w:rFonts w:eastAsia="Calibri" w:cs="Calibri"/>
                <w:sz w:val="20"/>
              </w:rPr>
              <w:t xml:space="preserve"> cell infiltration, necrosis of single hepatocytes and clinical chemistry findings </w:t>
            </w:r>
            <w:r w:rsidR="0016488A" w:rsidRPr="00A472C8">
              <w:rPr>
                <w:rFonts w:eastAsia="Calibri" w:cs="Calibri"/>
                <w:sz w:val="20"/>
              </w:rPr>
              <w:t>(plasma glucose, triglyceride, and alkaline phosphatase increases)</w:t>
            </w:r>
          </w:p>
        </w:tc>
        <w:tc>
          <w:tcPr>
            <w:tcW w:w="1175" w:type="dxa"/>
            <w:vAlign w:val="center"/>
          </w:tcPr>
          <w:p w14:paraId="3BFE1FA2" w14:textId="303D9DD2" w:rsidR="00D15330" w:rsidRPr="00A472C8" w:rsidRDefault="00E11BF8" w:rsidP="00803B34">
            <w:pPr>
              <w:jc w:val="center"/>
              <w:rPr>
                <w:rFonts w:cs="Calibri"/>
                <w:sz w:val="20"/>
              </w:rPr>
            </w:pPr>
            <w:r w:rsidRPr="00A472C8">
              <w:rPr>
                <w:rFonts w:cs="Calibri"/>
                <w:sz w:val="20"/>
              </w:rPr>
              <w:t>MRID 44710402</w:t>
            </w:r>
          </w:p>
          <w:p w14:paraId="0D28460D" w14:textId="77777777" w:rsidR="00D15330" w:rsidRPr="00A472C8" w:rsidRDefault="00D15330" w:rsidP="00803B34">
            <w:pPr>
              <w:jc w:val="center"/>
              <w:rPr>
                <w:rFonts w:cs="Calibri"/>
                <w:sz w:val="20"/>
                <w:lang w:val="en-GB"/>
              </w:rPr>
            </w:pPr>
          </w:p>
        </w:tc>
      </w:tr>
    </w:tbl>
    <w:p w14:paraId="50526BD4" w14:textId="0B46820F" w:rsidR="00CD2A08" w:rsidRPr="00A472C8" w:rsidRDefault="00CD2A08" w:rsidP="006A6DEA">
      <w:pPr>
        <w:rPr>
          <w:rFonts w:cs="Calibri"/>
          <w:sz w:val="20"/>
        </w:rPr>
      </w:pPr>
    </w:p>
    <w:p w14:paraId="04FF7B29" w14:textId="77777777" w:rsidR="00CD2A08" w:rsidRPr="00C10DEC" w:rsidRDefault="00CD2A08" w:rsidP="006A6DEA">
      <w:pPr>
        <w:pStyle w:val="Heading3"/>
        <w:rPr>
          <w:rFonts w:cs="Calibri"/>
        </w:rPr>
      </w:pPr>
      <w:bookmarkStart w:id="144" w:name="_Toc434489125"/>
      <w:bookmarkStart w:id="145" w:name="_Toc80616225"/>
      <w:r w:rsidRPr="00C10DEC">
        <w:rPr>
          <w:rFonts w:eastAsia="Calibri" w:cs="Calibri"/>
        </w:rPr>
        <w:lastRenderedPageBreak/>
        <w:t>Inhalation studies</w:t>
      </w:r>
      <w:bookmarkEnd w:id="144"/>
      <w:bookmarkEnd w:id="145"/>
      <w:r w:rsidRPr="00C10DEC">
        <w:rPr>
          <w:rFonts w:eastAsia="Calibri" w:cs="Calibri"/>
        </w:rPr>
        <w:t xml:space="preserve"> </w:t>
      </w:r>
    </w:p>
    <w:p w14:paraId="09F73C02" w14:textId="77777777" w:rsidR="00B85035" w:rsidRPr="00A472C8" w:rsidRDefault="00B85035" w:rsidP="006A6DEA">
      <w:pPr>
        <w:rPr>
          <w:rFonts w:cs="Calibri"/>
          <w:szCs w:val="22"/>
        </w:rPr>
      </w:pPr>
    </w:p>
    <w:p w14:paraId="0DD728C3" w14:textId="36494F37" w:rsidR="00CD2A08" w:rsidRPr="00A472C8" w:rsidRDefault="00B829CB" w:rsidP="006A6DEA">
      <w:pPr>
        <w:rPr>
          <w:rFonts w:cs="Calibri"/>
          <w:szCs w:val="22"/>
        </w:rPr>
      </w:pPr>
      <w:r w:rsidRPr="00A472C8">
        <w:rPr>
          <w:rFonts w:cs="Calibri"/>
          <w:b/>
          <w:szCs w:val="22"/>
        </w:rPr>
        <w:t>Table 2-</w:t>
      </w:r>
      <w:r w:rsidR="00757F16" w:rsidRPr="00A472C8">
        <w:rPr>
          <w:rFonts w:cs="Calibri"/>
          <w:b/>
          <w:szCs w:val="22"/>
        </w:rPr>
        <w:t>25</w:t>
      </w:r>
      <w:r w:rsidR="00B85035" w:rsidRPr="00A472C8">
        <w:rPr>
          <w:rFonts w:cs="Calibri"/>
          <w:b/>
          <w:szCs w:val="22"/>
        </w:rPr>
        <w:t xml:space="preserve"> </w:t>
      </w:r>
      <w:r w:rsidR="00CD2A08" w:rsidRPr="00A472C8">
        <w:rPr>
          <w:rFonts w:cs="Calibri"/>
          <w:szCs w:val="22"/>
        </w:rPr>
        <w:t>presents the available inhalation studies for mammals.</w:t>
      </w:r>
      <w:r w:rsidR="005314AD" w:rsidRPr="00A472C8">
        <w:rPr>
          <w:rFonts w:cs="Calibri"/>
          <w:szCs w:val="22"/>
        </w:rPr>
        <w:t xml:space="preserve"> There were </w:t>
      </w:r>
      <w:r w:rsidR="00075F20" w:rsidRPr="00A472C8">
        <w:rPr>
          <w:rFonts w:cs="Calibri"/>
          <w:szCs w:val="22"/>
        </w:rPr>
        <w:t>no observations</w:t>
      </w:r>
      <w:r w:rsidR="005314AD" w:rsidRPr="00A472C8">
        <w:rPr>
          <w:rFonts w:cs="Calibri"/>
          <w:szCs w:val="22"/>
        </w:rPr>
        <w:t xml:space="preserve"> of mortality, </w:t>
      </w:r>
      <w:r w:rsidR="00075F20" w:rsidRPr="00A472C8">
        <w:rPr>
          <w:rFonts w:cs="Calibri"/>
          <w:szCs w:val="22"/>
        </w:rPr>
        <w:t xml:space="preserve">a </w:t>
      </w:r>
      <w:r w:rsidR="005314AD" w:rsidRPr="00A472C8">
        <w:rPr>
          <w:rFonts w:cs="Calibri"/>
          <w:szCs w:val="22"/>
        </w:rPr>
        <w:t xml:space="preserve">slight reduction of female body weight (2 </w:t>
      </w:r>
      <w:r w:rsidR="001F65C5" w:rsidRPr="00A472C8">
        <w:rPr>
          <w:rFonts w:cs="Calibri"/>
          <w:szCs w:val="22"/>
        </w:rPr>
        <w:t>rats</w:t>
      </w:r>
      <w:r w:rsidR="005314AD" w:rsidRPr="00A472C8">
        <w:rPr>
          <w:rFonts w:cs="Calibri"/>
          <w:szCs w:val="22"/>
        </w:rPr>
        <w:t>) but considered transient</w:t>
      </w:r>
      <w:r w:rsidR="00AF0572" w:rsidRPr="00A472C8">
        <w:rPr>
          <w:rFonts w:cs="Calibri"/>
          <w:szCs w:val="22"/>
        </w:rPr>
        <w:t xml:space="preserve">, </w:t>
      </w:r>
      <w:r w:rsidR="00075F20" w:rsidRPr="00A472C8">
        <w:rPr>
          <w:rFonts w:cs="Calibri"/>
          <w:szCs w:val="22"/>
        </w:rPr>
        <w:t xml:space="preserve">and </w:t>
      </w:r>
      <w:r w:rsidR="00AF0572" w:rsidRPr="00A472C8">
        <w:rPr>
          <w:rFonts w:cs="Calibri"/>
          <w:szCs w:val="22"/>
        </w:rPr>
        <w:t>no other effects were observed.</w:t>
      </w:r>
    </w:p>
    <w:p w14:paraId="12438195" w14:textId="77777777" w:rsidR="00CD2A08" w:rsidRPr="00A472C8" w:rsidRDefault="00CD2A08" w:rsidP="00CD2A08">
      <w:pPr>
        <w:rPr>
          <w:rFonts w:cs="Calibri"/>
          <w:szCs w:val="22"/>
        </w:rPr>
      </w:pPr>
    </w:p>
    <w:p w14:paraId="42CEE235" w14:textId="25C2317D" w:rsidR="00CD2A08" w:rsidRPr="00A472C8" w:rsidRDefault="00240440" w:rsidP="008F0620">
      <w:pPr>
        <w:pStyle w:val="Caption"/>
        <w:rPr>
          <w:rFonts w:cs="Calibri"/>
        </w:rPr>
      </w:pPr>
      <w:bookmarkStart w:id="146" w:name="_Ref51587247"/>
      <w:bookmarkStart w:id="147" w:name="_Toc80616358"/>
      <w:r w:rsidRPr="00A472C8">
        <w:rPr>
          <w:rFonts w:cs="Calibri"/>
        </w:rPr>
        <w:t>Table 2-</w:t>
      </w:r>
      <w:bookmarkEnd w:id="146"/>
      <w:r w:rsidR="008F0620">
        <w:rPr>
          <w:rFonts w:cs="Calibri"/>
        </w:rPr>
        <w:fldChar w:fldCharType="begin"/>
      </w:r>
      <w:r w:rsidR="008F0620">
        <w:rPr>
          <w:rFonts w:cs="Calibri"/>
        </w:rPr>
        <w:instrText xml:space="preserve"> SEQ Table \* ARABIC </w:instrText>
      </w:r>
      <w:r w:rsidR="008F0620">
        <w:rPr>
          <w:rFonts w:cs="Calibri"/>
        </w:rPr>
        <w:fldChar w:fldCharType="separate"/>
      </w:r>
      <w:r w:rsidR="00375723">
        <w:rPr>
          <w:rFonts w:cs="Calibri"/>
          <w:noProof/>
        </w:rPr>
        <w:t>25</w:t>
      </w:r>
      <w:r w:rsidR="008F0620">
        <w:rPr>
          <w:rFonts w:cs="Calibri"/>
        </w:rPr>
        <w:fldChar w:fldCharType="end"/>
      </w:r>
      <w:r w:rsidR="0082371A" w:rsidRPr="00A472C8">
        <w:rPr>
          <w:rFonts w:cs="Calibri"/>
        </w:rPr>
        <w:t xml:space="preserve">. </w:t>
      </w:r>
      <w:r w:rsidR="00E477AF" w:rsidRPr="00A472C8">
        <w:rPr>
          <w:rFonts w:cs="Calibri"/>
        </w:rPr>
        <w:t xml:space="preserve">Mammalian </w:t>
      </w:r>
      <w:r w:rsidR="0082371A" w:rsidRPr="00A472C8">
        <w:rPr>
          <w:rFonts w:cs="Calibri"/>
        </w:rPr>
        <w:t xml:space="preserve">Inhalation Studies for </w:t>
      </w:r>
      <w:r w:rsidR="00E8199E" w:rsidRPr="00A472C8">
        <w:rPr>
          <w:rFonts w:cs="Calibri"/>
        </w:rPr>
        <w:t>Thiamethoxam</w:t>
      </w:r>
      <w:bookmarkEnd w:id="147"/>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340"/>
        <w:gridCol w:w="2880"/>
        <w:gridCol w:w="2430"/>
      </w:tblGrid>
      <w:tr w:rsidR="00CD2A08" w:rsidRPr="00A472C8" w14:paraId="31B44697" w14:textId="77777777" w:rsidTr="009F393E">
        <w:trPr>
          <w:trHeight w:val="600"/>
          <w:tblHeader/>
          <w:jc w:val="center"/>
        </w:trPr>
        <w:tc>
          <w:tcPr>
            <w:tcW w:w="1800" w:type="dxa"/>
            <w:shd w:val="clear" w:color="auto" w:fill="D9D9D9" w:themeFill="background1" w:themeFillShade="D9"/>
            <w:vAlign w:val="center"/>
          </w:tcPr>
          <w:p w14:paraId="15C8E41F" w14:textId="62DFF7A1" w:rsidR="00CD2A08" w:rsidRPr="00A472C8" w:rsidRDefault="008160A3" w:rsidP="008160A3">
            <w:pPr>
              <w:jc w:val="center"/>
              <w:rPr>
                <w:rFonts w:cs="Calibri"/>
                <w:sz w:val="20"/>
              </w:rPr>
            </w:pPr>
            <w:r w:rsidRPr="00A472C8">
              <w:rPr>
                <w:rFonts w:eastAsia="Calibri" w:cs="Calibri"/>
                <w:b/>
                <w:sz w:val="20"/>
              </w:rPr>
              <w:t>Exposure Scenario</w:t>
            </w:r>
          </w:p>
        </w:tc>
        <w:tc>
          <w:tcPr>
            <w:tcW w:w="2340" w:type="dxa"/>
            <w:shd w:val="clear" w:color="auto" w:fill="D9D9D9" w:themeFill="background1" w:themeFillShade="D9"/>
            <w:vAlign w:val="center"/>
          </w:tcPr>
          <w:p w14:paraId="56E43D12" w14:textId="17DDFDD3" w:rsidR="00CD2A08" w:rsidRPr="00A472C8" w:rsidRDefault="00CD2A08" w:rsidP="008D3842">
            <w:pPr>
              <w:jc w:val="center"/>
              <w:rPr>
                <w:rFonts w:cs="Calibri"/>
                <w:sz w:val="20"/>
              </w:rPr>
            </w:pPr>
            <w:r w:rsidRPr="00A472C8">
              <w:rPr>
                <w:rFonts w:eastAsia="Calibri" w:cs="Calibri"/>
                <w:b/>
                <w:sz w:val="20"/>
              </w:rPr>
              <w:t>D</w:t>
            </w:r>
            <w:r w:rsidR="008160A3" w:rsidRPr="00A472C8">
              <w:rPr>
                <w:rFonts w:eastAsia="Calibri" w:cs="Calibri"/>
                <w:b/>
                <w:sz w:val="20"/>
              </w:rPr>
              <w:t>ose</w:t>
            </w:r>
          </w:p>
          <w:p w14:paraId="0D07C424" w14:textId="2FDB3940" w:rsidR="00CD2A08" w:rsidRPr="00A472C8" w:rsidRDefault="00CD2A08" w:rsidP="008D3842">
            <w:pPr>
              <w:jc w:val="center"/>
              <w:rPr>
                <w:rFonts w:cs="Calibri"/>
                <w:sz w:val="20"/>
              </w:rPr>
            </w:pPr>
            <w:r w:rsidRPr="00A472C8">
              <w:rPr>
                <w:rFonts w:eastAsia="Calibri" w:cs="Calibri"/>
                <w:b/>
                <w:sz w:val="20"/>
              </w:rPr>
              <w:t>(mg</w:t>
            </w:r>
            <w:r w:rsidR="00097283" w:rsidRPr="00A472C8">
              <w:rPr>
                <w:rFonts w:eastAsia="Calibri" w:cs="Calibri"/>
                <w:b/>
                <w:sz w:val="20"/>
              </w:rPr>
              <w:t xml:space="preserve"> a.i./L</w:t>
            </w:r>
            <w:r w:rsidRPr="00A472C8">
              <w:rPr>
                <w:rFonts w:eastAsia="Calibri" w:cs="Calibri"/>
                <w:b/>
                <w:sz w:val="20"/>
              </w:rPr>
              <w:t>)</w:t>
            </w:r>
          </w:p>
        </w:tc>
        <w:tc>
          <w:tcPr>
            <w:tcW w:w="2880" w:type="dxa"/>
            <w:shd w:val="clear" w:color="auto" w:fill="D9D9D9" w:themeFill="background1" w:themeFillShade="D9"/>
            <w:vAlign w:val="center"/>
          </w:tcPr>
          <w:p w14:paraId="7DFC626E" w14:textId="3A568091" w:rsidR="00CD2A08" w:rsidRPr="00A472C8" w:rsidRDefault="00CD2A08" w:rsidP="008D3842">
            <w:pPr>
              <w:jc w:val="center"/>
              <w:rPr>
                <w:rFonts w:cs="Calibri"/>
                <w:sz w:val="20"/>
              </w:rPr>
            </w:pPr>
            <w:r w:rsidRPr="00A472C8">
              <w:rPr>
                <w:rFonts w:eastAsia="Calibri" w:cs="Calibri"/>
                <w:b/>
                <w:sz w:val="20"/>
              </w:rPr>
              <w:t>E</w:t>
            </w:r>
            <w:r w:rsidR="008160A3" w:rsidRPr="00A472C8">
              <w:rPr>
                <w:rFonts w:eastAsia="Calibri" w:cs="Calibri"/>
                <w:b/>
                <w:sz w:val="20"/>
              </w:rPr>
              <w:t>ndpoint</w:t>
            </w:r>
          </w:p>
        </w:tc>
        <w:tc>
          <w:tcPr>
            <w:tcW w:w="2430" w:type="dxa"/>
            <w:shd w:val="clear" w:color="auto" w:fill="D9D9D9" w:themeFill="background1" w:themeFillShade="D9"/>
            <w:vAlign w:val="center"/>
          </w:tcPr>
          <w:p w14:paraId="56590F7E" w14:textId="54BE4EFF" w:rsidR="00CD2A08" w:rsidRPr="00A472C8" w:rsidRDefault="00CD2A08" w:rsidP="008D3842">
            <w:pPr>
              <w:jc w:val="center"/>
              <w:rPr>
                <w:rFonts w:cs="Calibri"/>
                <w:sz w:val="20"/>
              </w:rPr>
            </w:pPr>
            <w:r w:rsidRPr="00A472C8">
              <w:rPr>
                <w:rFonts w:eastAsia="Calibri" w:cs="Calibri"/>
                <w:b/>
                <w:sz w:val="20"/>
              </w:rPr>
              <w:t>S</w:t>
            </w:r>
            <w:r w:rsidR="008160A3" w:rsidRPr="00A472C8">
              <w:rPr>
                <w:rFonts w:eastAsia="Calibri" w:cs="Calibri"/>
                <w:b/>
                <w:sz w:val="20"/>
              </w:rPr>
              <w:t>tudy</w:t>
            </w:r>
          </w:p>
        </w:tc>
      </w:tr>
      <w:tr w:rsidR="00CD2A08" w:rsidRPr="00A472C8" w14:paraId="2D36744E" w14:textId="77777777" w:rsidTr="00E8199E">
        <w:trPr>
          <w:trHeight w:val="60"/>
          <w:jc w:val="center"/>
        </w:trPr>
        <w:tc>
          <w:tcPr>
            <w:tcW w:w="1800" w:type="dxa"/>
            <w:shd w:val="clear" w:color="auto" w:fill="auto"/>
            <w:vAlign w:val="center"/>
          </w:tcPr>
          <w:p w14:paraId="6C04E552" w14:textId="77777777" w:rsidR="00CD2A08" w:rsidRPr="00A472C8" w:rsidRDefault="00CD2A08" w:rsidP="00CD2A08">
            <w:pPr>
              <w:rPr>
                <w:rFonts w:cs="Calibri"/>
                <w:sz w:val="20"/>
              </w:rPr>
            </w:pPr>
            <w:r w:rsidRPr="00A472C8">
              <w:rPr>
                <w:rFonts w:cs="Calibri"/>
                <w:sz w:val="20"/>
              </w:rPr>
              <w:t>Acute inhalation-rat test model</w:t>
            </w:r>
          </w:p>
        </w:tc>
        <w:tc>
          <w:tcPr>
            <w:tcW w:w="2340" w:type="dxa"/>
            <w:shd w:val="clear" w:color="auto" w:fill="auto"/>
            <w:vAlign w:val="center"/>
          </w:tcPr>
          <w:p w14:paraId="12DE6C29" w14:textId="5ADE958B" w:rsidR="00CD2A08" w:rsidRPr="00A472C8" w:rsidRDefault="00CD2A08" w:rsidP="008D3842">
            <w:pPr>
              <w:jc w:val="center"/>
              <w:rPr>
                <w:rFonts w:eastAsia="Calibri" w:cs="Calibri"/>
                <w:sz w:val="20"/>
              </w:rPr>
            </w:pPr>
            <w:r w:rsidRPr="00A472C8">
              <w:rPr>
                <w:rFonts w:eastAsia="Calibri" w:cs="Calibri"/>
                <w:sz w:val="20"/>
              </w:rPr>
              <w:t>LC</w:t>
            </w:r>
            <w:r w:rsidRPr="00A472C8">
              <w:rPr>
                <w:rFonts w:eastAsia="Calibri" w:cs="Calibri"/>
                <w:sz w:val="20"/>
                <w:vertAlign w:val="subscript"/>
              </w:rPr>
              <w:t>50</w:t>
            </w:r>
            <w:r w:rsidRPr="00A472C8">
              <w:rPr>
                <w:rFonts w:eastAsia="Calibri" w:cs="Calibri"/>
                <w:sz w:val="20"/>
              </w:rPr>
              <w:t>&gt;</w:t>
            </w:r>
            <w:r w:rsidR="00380186" w:rsidRPr="00A472C8">
              <w:rPr>
                <w:rFonts w:eastAsia="Calibri" w:cs="Calibri"/>
                <w:sz w:val="20"/>
              </w:rPr>
              <w:t>3.72</w:t>
            </w:r>
            <w:r w:rsidRPr="00A472C8">
              <w:rPr>
                <w:rFonts w:eastAsia="Calibri" w:cs="Calibri"/>
                <w:sz w:val="20"/>
              </w:rPr>
              <w:t xml:space="preserve"> mg/L</w:t>
            </w:r>
            <w:r w:rsidR="00380186" w:rsidRPr="00A472C8">
              <w:rPr>
                <w:rFonts w:eastAsia="Calibri" w:cs="Calibri"/>
                <w:sz w:val="20"/>
              </w:rPr>
              <w:t xml:space="preserve"> (male and female)</w:t>
            </w:r>
          </w:p>
        </w:tc>
        <w:tc>
          <w:tcPr>
            <w:tcW w:w="2880" w:type="dxa"/>
            <w:shd w:val="clear" w:color="auto" w:fill="auto"/>
            <w:vAlign w:val="center"/>
          </w:tcPr>
          <w:p w14:paraId="5B841F16" w14:textId="6937ADA3" w:rsidR="00CD2A08" w:rsidRPr="00A472C8" w:rsidRDefault="00075F20" w:rsidP="008D3842">
            <w:pPr>
              <w:jc w:val="center"/>
              <w:rPr>
                <w:rFonts w:eastAsia="Calibri" w:cs="Calibri"/>
                <w:sz w:val="20"/>
              </w:rPr>
            </w:pPr>
            <w:r w:rsidRPr="00A472C8">
              <w:rPr>
                <w:rFonts w:eastAsia="Calibri" w:cs="Calibri"/>
                <w:sz w:val="20"/>
              </w:rPr>
              <w:t xml:space="preserve">No </w:t>
            </w:r>
            <w:r w:rsidR="00CD2A08" w:rsidRPr="00A472C8">
              <w:rPr>
                <w:rFonts w:eastAsia="Calibri" w:cs="Calibri"/>
                <w:sz w:val="20"/>
              </w:rPr>
              <w:t>Mortality</w:t>
            </w:r>
          </w:p>
          <w:p w14:paraId="5DEDB09E" w14:textId="77777777" w:rsidR="00122FF9" w:rsidRPr="00A472C8" w:rsidRDefault="00122FF9" w:rsidP="008D3842">
            <w:pPr>
              <w:jc w:val="center"/>
              <w:rPr>
                <w:rFonts w:eastAsia="Calibri" w:cs="Calibri"/>
                <w:sz w:val="20"/>
              </w:rPr>
            </w:pPr>
          </w:p>
          <w:p w14:paraId="79E80DA0" w14:textId="600162AD" w:rsidR="00122FF9" w:rsidRPr="00A472C8" w:rsidRDefault="00122FF9" w:rsidP="008D3842">
            <w:pPr>
              <w:jc w:val="center"/>
              <w:rPr>
                <w:rFonts w:eastAsia="Calibri" w:cs="Calibri"/>
                <w:sz w:val="20"/>
              </w:rPr>
            </w:pPr>
            <w:r w:rsidRPr="00A472C8">
              <w:rPr>
                <w:rFonts w:eastAsia="Calibri" w:cs="Calibri"/>
                <w:sz w:val="20"/>
              </w:rPr>
              <w:t xml:space="preserve">Reduction of female body weight at </w:t>
            </w:r>
            <w:r w:rsidR="00E8199E" w:rsidRPr="00A472C8">
              <w:rPr>
                <w:rFonts w:eastAsia="Calibri" w:cs="Calibri"/>
                <w:sz w:val="20"/>
              </w:rPr>
              <w:t>56.6 mg a.i./L on day 7, full recovery by day 14.</w:t>
            </w:r>
          </w:p>
        </w:tc>
        <w:tc>
          <w:tcPr>
            <w:tcW w:w="2430" w:type="dxa"/>
            <w:shd w:val="clear" w:color="auto" w:fill="auto"/>
            <w:vAlign w:val="center"/>
          </w:tcPr>
          <w:p w14:paraId="565F9DD2" w14:textId="45276E4D" w:rsidR="00CD2A08" w:rsidRPr="00A472C8" w:rsidRDefault="00CD2A08" w:rsidP="008D3842">
            <w:pPr>
              <w:jc w:val="center"/>
              <w:rPr>
                <w:rFonts w:eastAsia="Calibri" w:cs="Calibri"/>
                <w:sz w:val="20"/>
              </w:rPr>
            </w:pPr>
            <w:r w:rsidRPr="00A472C8">
              <w:rPr>
                <w:rFonts w:cs="Calibri"/>
                <w:sz w:val="20"/>
              </w:rPr>
              <w:t xml:space="preserve">MRID </w:t>
            </w:r>
            <w:r w:rsidR="006D0F83" w:rsidRPr="00A472C8">
              <w:rPr>
                <w:rFonts w:cs="Calibri"/>
                <w:sz w:val="20"/>
                <w:lang w:val="en-GB"/>
              </w:rPr>
              <w:t>4</w:t>
            </w:r>
            <w:r w:rsidR="00380186" w:rsidRPr="00A472C8">
              <w:rPr>
                <w:rFonts w:cs="Calibri"/>
                <w:sz w:val="20"/>
                <w:lang w:val="en-GB"/>
              </w:rPr>
              <w:t>4</w:t>
            </w:r>
            <w:r w:rsidR="00A5358E" w:rsidRPr="00A472C8">
              <w:rPr>
                <w:rFonts w:cs="Calibri"/>
                <w:sz w:val="20"/>
                <w:lang w:val="en-GB"/>
              </w:rPr>
              <w:t>703317</w:t>
            </w:r>
          </w:p>
        </w:tc>
      </w:tr>
    </w:tbl>
    <w:p w14:paraId="70F683A7" w14:textId="77777777" w:rsidR="00CD2A08" w:rsidRPr="00A472C8" w:rsidRDefault="00CD2A08" w:rsidP="00CD2A08">
      <w:pPr>
        <w:rPr>
          <w:rFonts w:cs="Calibri"/>
        </w:rPr>
      </w:pPr>
      <w:bookmarkStart w:id="148" w:name="_Toc434489128"/>
    </w:p>
    <w:p w14:paraId="46C27A9C" w14:textId="39763A96" w:rsidR="00775336" w:rsidRPr="00A472C8" w:rsidRDefault="00775336" w:rsidP="00B829CB">
      <w:pPr>
        <w:pStyle w:val="Heading2"/>
      </w:pPr>
      <w:bookmarkStart w:id="149" w:name="_Toc80616226"/>
      <w:r w:rsidRPr="00C10DEC">
        <w:rPr>
          <w:color w:val="4472C4" w:themeColor="accent5"/>
        </w:rPr>
        <w:t>Comparison of Thiamethoxam and Clothianidin Mammalian Acute Toxicity Endpoints</w:t>
      </w:r>
      <w:bookmarkEnd w:id="149"/>
    </w:p>
    <w:p w14:paraId="2DE69581" w14:textId="77777777" w:rsidR="00775336" w:rsidRPr="00A472C8" w:rsidRDefault="00775336" w:rsidP="00775336">
      <w:pPr>
        <w:rPr>
          <w:rFonts w:eastAsia="Calibri" w:cs="Calibri"/>
          <w:szCs w:val="22"/>
        </w:rPr>
      </w:pPr>
    </w:p>
    <w:p w14:paraId="02023FBF" w14:textId="774B5B1A" w:rsidR="00775336" w:rsidRPr="00A472C8" w:rsidRDefault="00775336" w:rsidP="00775336">
      <w:pPr>
        <w:rPr>
          <w:rFonts w:eastAsia="Calibri" w:cs="Calibri"/>
          <w:szCs w:val="22"/>
        </w:rPr>
      </w:pPr>
      <w:r w:rsidRPr="00A472C8">
        <w:rPr>
          <w:rFonts w:eastAsia="Calibri" w:cs="Calibri"/>
          <w:szCs w:val="22"/>
        </w:rPr>
        <w:t>The comparison of acute dose</w:t>
      </w:r>
      <w:r w:rsidR="003714E1" w:rsidRPr="00A472C8">
        <w:rPr>
          <w:rFonts w:eastAsia="Calibri" w:cs="Calibri"/>
          <w:szCs w:val="22"/>
        </w:rPr>
        <w:t>-</w:t>
      </w:r>
      <w:r w:rsidRPr="00A472C8">
        <w:rPr>
          <w:rFonts w:eastAsia="Calibri" w:cs="Calibri"/>
          <w:szCs w:val="22"/>
        </w:rPr>
        <w:t xml:space="preserve">based </w:t>
      </w:r>
      <w:r w:rsidR="00BA1323" w:rsidRPr="00A472C8">
        <w:rPr>
          <w:rFonts w:eastAsia="Calibri" w:cs="Calibri"/>
          <w:szCs w:val="22"/>
        </w:rPr>
        <w:t>mammalian</w:t>
      </w:r>
      <w:r w:rsidRPr="00A472C8">
        <w:rPr>
          <w:rFonts w:eastAsia="Calibri" w:cs="Calibri"/>
          <w:szCs w:val="22"/>
        </w:rPr>
        <w:t xml:space="preserve"> toxicity endpoints, where tests on the same species are available for both clothianidin and thiamethoxam, show a similar toxicity profile between the chemicals. </w:t>
      </w:r>
      <w:r w:rsidR="00C00994" w:rsidRPr="00A472C8">
        <w:rPr>
          <w:rFonts w:eastAsia="Calibri" w:cs="Calibri"/>
          <w:szCs w:val="22"/>
        </w:rPr>
        <w:t>In the Norway rat, thiamethoxam derived an LD</w:t>
      </w:r>
      <w:r w:rsidR="00C00994" w:rsidRPr="00A472C8">
        <w:rPr>
          <w:rFonts w:eastAsia="Calibri" w:cs="Calibri"/>
          <w:szCs w:val="22"/>
          <w:vertAlign w:val="subscript"/>
        </w:rPr>
        <w:t>50</w:t>
      </w:r>
      <w:r w:rsidR="00C00994" w:rsidRPr="00A472C8">
        <w:rPr>
          <w:rFonts w:eastAsia="Calibri" w:cs="Calibri"/>
          <w:szCs w:val="22"/>
        </w:rPr>
        <w:t xml:space="preserve"> whereas there was </w:t>
      </w:r>
      <w:r w:rsidR="000A29A5" w:rsidRPr="00A472C8">
        <w:rPr>
          <w:rFonts w:eastAsia="Calibri" w:cs="Calibri"/>
          <w:szCs w:val="22"/>
        </w:rPr>
        <w:t xml:space="preserve">not 50% mortality observed in the clothianidin study.  </w:t>
      </w:r>
      <w:r w:rsidRPr="00A472C8">
        <w:rPr>
          <w:rFonts w:eastAsia="Calibri" w:cs="Calibri"/>
          <w:szCs w:val="22"/>
        </w:rPr>
        <w:t>The most sensitive LD</w:t>
      </w:r>
      <w:r w:rsidRPr="00A472C8">
        <w:rPr>
          <w:rFonts w:eastAsia="Calibri" w:cs="Calibri"/>
          <w:szCs w:val="22"/>
          <w:vertAlign w:val="subscript"/>
        </w:rPr>
        <w:t>50</w:t>
      </w:r>
      <w:r w:rsidR="000A29A5" w:rsidRPr="00A472C8">
        <w:rPr>
          <w:rFonts w:eastAsia="Calibri" w:cs="Calibri"/>
          <w:szCs w:val="22"/>
        </w:rPr>
        <w:t>s</w:t>
      </w:r>
      <w:r w:rsidRPr="00A472C8">
        <w:rPr>
          <w:rFonts w:eastAsia="Calibri" w:cs="Calibri"/>
          <w:szCs w:val="22"/>
        </w:rPr>
        <w:t xml:space="preserve"> </w:t>
      </w:r>
      <w:r w:rsidR="000A29A5" w:rsidRPr="00A472C8">
        <w:rPr>
          <w:rFonts w:eastAsia="Calibri" w:cs="Calibri"/>
          <w:szCs w:val="22"/>
        </w:rPr>
        <w:t xml:space="preserve">were observed in the </w:t>
      </w:r>
      <w:r w:rsidR="002624A9" w:rsidRPr="00A472C8">
        <w:rPr>
          <w:rFonts w:eastAsia="Calibri" w:cs="Calibri"/>
          <w:szCs w:val="22"/>
        </w:rPr>
        <w:t xml:space="preserve">house mouse.  The clothianidin </w:t>
      </w:r>
      <w:r w:rsidR="003714E1" w:rsidRPr="00A472C8">
        <w:rPr>
          <w:rFonts w:eastAsia="Calibri" w:cs="Calibri"/>
          <w:szCs w:val="22"/>
        </w:rPr>
        <w:t xml:space="preserve">study suggests that it may be </w:t>
      </w:r>
      <w:r w:rsidR="002624A9" w:rsidRPr="00A472C8">
        <w:rPr>
          <w:rFonts w:eastAsia="Calibri" w:cs="Calibri"/>
          <w:szCs w:val="22"/>
        </w:rPr>
        <w:t xml:space="preserve">about 2 times more toxic than </w:t>
      </w:r>
      <w:r w:rsidR="003714E1" w:rsidRPr="00A472C8">
        <w:rPr>
          <w:rFonts w:eastAsia="Calibri" w:cs="Calibri"/>
          <w:szCs w:val="22"/>
        </w:rPr>
        <w:t xml:space="preserve">thiamethoxam.  </w:t>
      </w:r>
      <w:r w:rsidRPr="00A472C8">
        <w:rPr>
          <w:rFonts w:eastAsia="Calibri" w:cs="Calibri"/>
          <w:szCs w:val="22"/>
        </w:rPr>
        <w:t xml:space="preserve">This </w:t>
      </w:r>
      <w:r w:rsidR="003714E1" w:rsidRPr="00A472C8">
        <w:rPr>
          <w:rFonts w:eastAsia="Calibri" w:cs="Calibri"/>
          <w:szCs w:val="22"/>
        </w:rPr>
        <w:t xml:space="preserve">clothianidin </w:t>
      </w:r>
      <w:r w:rsidRPr="00A472C8">
        <w:rPr>
          <w:rFonts w:eastAsia="Calibri" w:cs="Calibri"/>
          <w:szCs w:val="22"/>
        </w:rPr>
        <w:t xml:space="preserve">endpoint </w:t>
      </w:r>
      <w:r w:rsidR="003714E1" w:rsidRPr="00A472C8">
        <w:rPr>
          <w:rFonts w:eastAsia="Calibri" w:cs="Calibri"/>
          <w:szCs w:val="22"/>
        </w:rPr>
        <w:t>(LD</w:t>
      </w:r>
      <w:r w:rsidR="003714E1" w:rsidRPr="00A472C8">
        <w:rPr>
          <w:rFonts w:eastAsia="Calibri" w:cs="Calibri"/>
          <w:szCs w:val="22"/>
          <w:vertAlign w:val="subscript"/>
        </w:rPr>
        <w:t>50</w:t>
      </w:r>
      <w:r w:rsidR="003714E1" w:rsidRPr="00A472C8">
        <w:rPr>
          <w:rFonts w:eastAsia="Calibri" w:cs="Calibri"/>
          <w:szCs w:val="22"/>
        </w:rPr>
        <w:t xml:space="preserve"> = 389 mg/kg-bw) </w:t>
      </w:r>
      <w:r w:rsidRPr="00A472C8">
        <w:rPr>
          <w:rFonts w:eastAsia="Calibri" w:cs="Calibri"/>
          <w:szCs w:val="22"/>
        </w:rPr>
        <w:t>will be used for the evaluation, and the alternative endpoint analysis will rely upon the thiamethoxam endpoint (</w:t>
      </w:r>
      <w:r w:rsidR="003714E1" w:rsidRPr="00A472C8">
        <w:rPr>
          <w:rFonts w:eastAsia="Calibri" w:cs="Calibri"/>
          <w:szCs w:val="22"/>
        </w:rPr>
        <w:t>783</w:t>
      </w:r>
      <w:r w:rsidRPr="00A472C8">
        <w:rPr>
          <w:rFonts w:eastAsia="Calibri" w:cs="Calibri"/>
          <w:szCs w:val="22"/>
        </w:rPr>
        <w:t xml:space="preserve"> mg/kg-bw).</w:t>
      </w:r>
    </w:p>
    <w:p w14:paraId="2B54399C" w14:textId="77777777" w:rsidR="00775336" w:rsidRPr="00A472C8" w:rsidRDefault="00775336" w:rsidP="00775336">
      <w:pPr>
        <w:rPr>
          <w:rFonts w:cs="Calibri"/>
          <w:szCs w:val="22"/>
        </w:rPr>
      </w:pPr>
    </w:p>
    <w:p w14:paraId="5932EA7E" w14:textId="393BE874" w:rsidR="00775336" w:rsidRPr="00A472C8" w:rsidRDefault="00775336" w:rsidP="00375723">
      <w:pPr>
        <w:pStyle w:val="Caption"/>
        <w:rPr>
          <w:rFonts w:cs="Calibri"/>
        </w:rPr>
      </w:pPr>
      <w:bookmarkStart w:id="150" w:name="_Toc80616359"/>
      <w:r w:rsidRPr="00A472C8">
        <w:rPr>
          <w:rFonts w:cs="Calibri"/>
        </w:rPr>
        <w:t>Table 2-</w:t>
      </w:r>
      <w:r w:rsidR="00375723">
        <w:rPr>
          <w:rFonts w:cs="Calibri"/>
        </w:rPr>
        <w:fldChar w:fldCharType="begin"/>
      </w:r>
      <w:r w:rsidR="00375723">
        <w:rPr>
          <w:rFonts w:cs="Calibri"/>
        </w:rPr>
        <w:instrText xml:space="preserve"> SEQ Table \* ARABIC </w:instrText>
      </w:r>
      <w:r w:rsidR="00375723">
        <w:rPr>
          <w:rFonts w:cs="Calibri"/>
        </w:rPr>
        <w:fldChar w:fldCharType="separate"/>
      </w:r>
      <w:r w:rsidR="00375723">
        <w:rPr>
          <w:rFonts w:cs="Calibri"/>
          <w:noProof/>
        </w:rPr>
        <w:t>26</w:t>
      </w:r>
      <w:r w:rsidR="00375723">
        <w:rPr>
          <w:rFonts w:cs="Calibri"/>
        </w:rPr>
        <w:fldChar w:fldCharType="end"/>
      </w:r>
      <w:r w:rsidRPr="00A472C8">
        <w:rPr>
          <w:rFonts w:cs="Calibri"/>
        </w:rPr>
        <w:t xml:space="preserve">. Comparison of </w:t>
      </w:r>
      <w:r w:rsidR="002068D5" w:rsidRPr="00A472C8">
        <w:rPr>
          <w:rFonts w:cs="Calibri"/>
        </w:rPr>
        <w:t>Mammalian</w:t>
      </w:r>
      <w:r w:rsidRPr="00A472C8">
        <w:rPr>
          <w:rFonts w:cs="Calibri"/>
        </w:rPr>
        <w:t xml:space="preserve"> Acute Dose Based Toxicity Data for Clothianidin and Thiamethoxam</w:t>
      </w:r>
      <w:r w:rsidRPr="00A472C8">
        <w:rPr>
          <w:rFonts w:cs="Calibri"/>
          <w:vertAlign w:val="superscript"/>
        </w:rPr>
        <w:t>1</w:t>
      </w:r>
      <w:bookmarkEnd w:id="150"/>
    </w:p>
    <w:tbl>
      <w:tblPr>
        <w:tblStyle w:val="TableGrid"/>
        <w:tblW w:w="9000" w:type="dxa"/>
        <w:tblInd w:w="-5" w:type="dxa"/>
        <w:tblLook w:val="04A0" w:firstRow="1" w:lastRow="0" w:firstColumn="1" w:lastColumn="0" w:noHBand="0" w:noVBand="1"/>
      </w:tblPr>
      <w:tblGrid>
        <w:gridCol w:w="1186"/>
        <w:gridCol w:w="1604"/>
        <w:gridCol w:w="2179"/>
        <w:gridCol w:w="2069"/>
        <w:gridCol w:w="1962"/>
      </w:tblGrid>
      <w:tr w:rsidR="005632F8" w:rsidRPr="00A472C8" w14:paraId="33A9CDF8" w14:textId="77777777" w:rsidTr="009F393E">
        <w:trPr>
          <w:cantSplit/>
          <w:tblHeader/>
        </w:trPr>
        <w:tc>
          <w:tcPr>
            <w:tcW w:w="1186" w:type="dxa"/>
            <w:vMerge w:val="restart"/>
            <w:shd w:val="clear" w:color="auto" w:fill="D9D9D9" w:themeFill="background1" w:themeFillShade="D9"/>
            <w:vAlign w:val="center"/>
            <w:hideMark/>
          </w:tcPr>
          <w:p w14:paraId="115AC5EF" w14:textId="77777777" w:rsidR="00775336" w:rsidRPr="00A472C8" w:rsidRDefault="00775336" w:rsidP="00A43B0D">
            <w:pPr>
              <w:rPr>
                <w:rFonts w:cs="Calibri"/>
                <w:b/>
                <w:sz w:val="20"/>
                <w:lang w:val="en"/>
              </w:rPr>
            </w:pPr>
            <w:r w:rsidRPr="00A472C8">
              <w:rPr>
                <w:rFonts w:cs="Calibri"/>
                <w:b/>
                <w:sz w:val="20"/>
                <w:lang w:val="en"/>
              </w:rPr>
              <w:t>Common name</w:t>
            </w:r>
          </w:p>
        </w:tc>
        <w:tc>
          <w:tcPr>
            <w:tcW w:w="1604" w:type="dxa"/>
            <w:vMerge w:val="restart"/>
            <w:shd w:val="clear" w:color="auto" w:fill="D9D9D9" w:themeFill="background1" w:themeFillShade="D9"/>
            <w:vAlign w:val="center"/>
            <w:hideMark/>
          </w:tcPr>
          <w:p w14:paraId="6268135A" w14:textId="77777777" w:rsidR="00775336" w:rsidRPr="00A472C8" w:rsidRDefault="00775336" w:rsidP="00A43B0D">
            <w:pPr>
              <w:rPr>
                <w:rFonts w:cs="Calibri"/>
                <w:b/>
                <w:sz w:val="20"/>
                <w:lang w:val="en"/>
              </w:rPr>
            </w:pPr>
            <w:r w:rsidRPr="00A472C8">
              <w:rPr>
                <w:rFonts w:cs="Calibri"/>
                <w:b/>
                <w:sz w:val="20"/>
                <w:lang w:val="en"/>
              </w:rPr>
              <w:t>Scientific name</w:t>
            </w:r>
          </w:p>
        </w:tc>
        <w:tc>
          <w:tcPr>
            <w:tcW w:w="2179" w:type="dxa"/>
            <w:shd w:val="clear" w:color="auto" w:fill="D9D9D9" w:themeFill="background1" w:themeFillShade="D9"/>
            <w:vAlign w:val="center"/>
          </w:tcPr>
          <w:p w14:paraId="4DBB4002" w14:textId="77777777" w:rsidR="00775336" w:rsidRPr="00A472C8" w:rsidRDefault="00775336" w:rsidP="00A43B0D">
            <w:pPr>
              <w:jc w:val="center"/>
              <w:rPr>
                <w:rFonts w:cs="Calibri"/>
                <w:b/>
                <w:sz w:val="20"/>
                <w:lang w:val="en"/>
              </w:rPr>
            </w:pPr>
            <w:r w:rsidRPr="00A472C8">
              <w:rPr>
                <w:rFonts w:cs="Calibri"/>
                <w:b/>
                <w:sz w:val="20"/>
                <w:lang w:val="en"/>
              </w:rPr>
              <w:t>Clothianidin</w:t>
            </w:r>
          </w:p>
        </w:tc>
        <w:tc>
          <w:tcPr>
            <w:tcW w:w="2069" w:type="dxa"/>
            <w:shd w:val="clear" w:color="auto" w:fill="D9D9D9" w:themeFill="background1" w:themeFillShade="D9"/>
            <w:vAlign w:val="center"/>
          </w:tcPr>
          <w:p w14:paraId="23935E2D" w14:textId="77777777" w:rsidR="00775336" w:rsidRPr="00A472C8" w:rsidRDefault="00775336" w:rsidP="00A43B0D">
            <w:pPr>
              <w:jc w:val="center"/>
              <w:rPr>
                <w:rFonts w:cs="Calibri"/>
                <w:b/>
                <w:sz w:val="20"/>
                <w:lang w:val="en"/>
              </w:rPr>
            </w:pPr>
            <w:r w:rsidRPr="00A472C8">
              <w:rPr>
                <w:rFonts w:cs="Calibri"/>
                <w:b/>
                <w:sz w:val="20"/>
                <w:lang w:val="en"/>
              </w:rPr>
              <w:t>Thiamethoxam</w:t>
            </w:r>
          </w:p>
        </w:tc>
        <w:tc>
          <w:tcPr>
            <w:tcW w:w="1962" w:type="dxa"/>
            <w:vMerge w:val="restart"/>
            <w:shd w:val="clear" w:color="auto" w:fill="D9D9D9" w:themeFill="background1" w:themeFillShade="D9"/>
          </w:tcPr>
          <w:p w14:paraId="6790A8D4" w14:textId="77777777" w:rsidR="00775336" w:rsidRPr="00A472C8" w:rsidRDefault="00775336" w:rsidP="00A43B0D">
            <w:pPr>
              <w:jc w:val="center"/>
              <w:rPr>
                <w:rFonts w:cs="Calibri"/>
                <w:b/>
                <w:sz w:val="20"/>
                <w:lang w:val="en"/>
              </w:rPr>
            </w:pPr>
            <w:r w:rsidRPr="00A472C8">
              <w:rPr>
                <w:rFonts w:cs="Calibri"/>
                <w:b/>
                <w:sz w:val="20"/>
                <w:lang w:val="en"/>
              </w:rPr>
              <w:t>Relative toxicity and comments</w:t>
            </w:r>
          </w:p>
        </w:tc>
      </w:tr>
      <w:tr w:rsidR="00775336" w:rsidRPr="00A472C8" w14:paraId="4517EE7E" w14:textId="77777777" w:rsidTr="009F393E">
        <w:trPr>
          <w:cantSplit/>
          <w:trHeight w:val="498"/>
          <w:tblHeader/>
        </w:trPr>
        <w:tc>
          <w:tcPr>
            <w:tcW w:w="1186" w:type="dxa"/>
            <w:vMerge/>
            <w:tcBorders>
              <w:bottom w:val="single" w:sz="4" w:space="0" w:color="auto"/>
            </w:tcBorders>
            <w:shd w:val="clear" w:color="auto" w:fill="D9D9D9" w:themeFill="background1" w:themeFillShade="D9"/>
            <w:vAlign w:val="center"/>
          </w:tcPr>
          <w:p w14:paraId="144F6DBA" w14:textId="77777777" w:rsidR="00775336" w:rsidRPr="00A472C8" w:rsidRDefault="00775336" w:rsidP="00A43B0D">
            <w:pPr>
              <w:rPr>
                <w:rFonts w:cs="Calibri"/>
                <w:b/>
                <w:sz w:val="20"/>
                <w:lang w:val="en"/>
              </w:rPr>
            </w:pPr>
          </w:p>
        </w:tc>
        <w:tc>
          <w:tcPr>
            <w:tcW w:w="1604" w:type="dxa"/>
            <w:vMerge/>
            <w:tcBorders>
              <w:bottom w:val="single" w:sz="4" w:space="0" w:color="auto"/>
            </w:tcBorders>
            <w:shd w:val="clear" w:color="auto" w:fill="D9D9D9" w:themeFill="background1" w:themeFillShade="D9"/>
            <w:vAlign w:val="center"/>
          </w:tcPr>
          <w:p w14:paraId="463128C0" w14:textId="77777777" w:rsidR="00775336" w:rsidRPr="00A472C8" w:rsidRDefault="00775336" w:rsidP="00A43B0D">
            <w:pPr>
              <w:rPr>
                <w:rFonts w:cs="Calibri"/>
                <w:b/>
                <w:sz w:val="20"/>
                <w:lang w:val="en"/>
              </w:rPr>
            </w:pPr>
          </w:p>
        </w:tc>
        <w:tc>
          <w:tcPr>
            <w:tcW w:w="2179" w:type="dxa"/>
            <w:tcBorders>
              <w:bottom w:val="single" w:sz="4" w:space="0" w:color="auto"/>
            </w:tcBorders>
            <w:shd w:val="clear" w:color="auto" w:fill="D9D9D9" w:themeFill="background1" w:themeFillShade="D9"/>
            <w:vAlign w:val="center"/>
          </w:tcPr>
          <w:p w14:paraId="66F51FB8" w14:textId="77777777" w:rsidR="00775336" w:rsidRPr="00A472C8" w:rsidRDefault="00775336" w:rsidP="00A43B0D">
            <w:pPr>
              <w:jc w:val="center"/>
              <w:rPr>
                <w:rFonts w:cs="Calibri"/>
                <w:b/>
                <w:sz w:val="20"/>
                <w:lang w:val="en"/>
              </w:rPr>
            </w:pPr>
            <w:r w:rsidRPr="00A472C8">
              <w:rPr>
                <w:rFonts w:cs="Calibri"/>
                <w:b/>
                <w:sz w:val="20"/>
                <w:lang w:val="en"/>
              </w:rPr>
              <w:t>LD</w:t>
            </w:r>
            <w:r w:rsidRPr="00A472C8">
              <w:rPr>
                <w:rFonts w:cs="Calibri"/>
                <w:b/>
                <w:sz w:val="20"/>
                <w:vertAlign w:val="subscript"/>
                <w:lang w:val="en"/>
              </w:rPr>
              <w:t xml:space="preserve">50 </w:t>
            </w:r>
            <w:r w:rsidRPr="00A472C8">
              <w:rPr>
                <w:rFonts w:cs="Calibri"/>
                <w:b/>
                <w:sz w:val="20"/>
              </w:rPr>
              <w:t>mg/kg-bw</w:t>
            </w:r>
          </w:p>
          <w:p w14:paraId="64CECB1B" w14:textId="77777777" w:rsidR="00775336" w:rsidRPr="00A472C8" w:rsidRDefault="00775336" w:rsidP="00A43B0D">
            <w:pPr>
              <w:jc w:val="center"/>
              <w:rPr>
                <w:rFonts w:cs="Calibri"/>
                <w:b/>
                <w:sz w:val="20"/>
                <w:lang w:val="en"/>
              </w:rPr>
            </w:pPr>
            <w:r w:rsidRPr="00A472C8">
              <w:rPr>
                <w:rFonts w:cs="Calibri"/>
                <w:b/>
                <w:sz w:val="20"/>
                <w:lang w:val="en"/>
              </w:rPr>
              <w:t>(95% CI)</w:t>
            </w:r>
          </w:p>
        </w:tc>
        <w:tc>
          <w:tcPr>
            <w:tcW w:w="2069" w:type="dxa"/>
            <w:tcBorders>
              <w:bottom w:val="single" w:sz="4" w:space="0" w:color="auto"/>
            </w:tcBorders>
            <w:shd w:val="clear" w:color="auto" w:fill="D9D9D9" w:themeFill="background1" w:themeFillShade="D9"/>
            <w:vAlign w:val="center"/>
          </w:tcPr>
          <w:p w14:paraId="6C52AEE9" w14:textId="77777777" w:rsidR="00775336" w:rsidRPr="00A472C8" w:rsidRDefault="00775336" w:rsidP="00A43B0D">
            <w:pPr>
              <w:jc w:val="center"/>
              <w:rPr>
                <w:rFonts w:cs="Calibri"/>
                <w:b/>
                <w:sz w:val="20"/>
                <w:lang w:val="en"/>
              </w:rPr>
            </w:pPr>
            <w:r w:rsidRPr="00A472C8">
              <w:rPr>
                <w:rFonts w:cs="Calibri"/>
                <w:b/>
                <w:sz w:val="20"/>
                <w:lang w:val="en"/>
              </w:rPr>
              <w:t>LD</w:t>
            </w:r>
            <w:r w:rsidRPr="00A472C8">
              <w:rPr>
                <w:rFonts w:cs="Calibri"/>
                <w:b/>
                <w:sz w:val="20"/>
                <w:vertAlign w:val="subscript"/>
                <w:lang w:val="en"/>
              </w:rPr>
              <w:t xml:space="preserve">50 </w:t>
            </w:r>
            <w:r w:rsidRPr="00A472C8">
              <w:rPr>
                <w:rFonts w:cs="Calibri"/>
                <w:b/>
                <w:sz w:val="20"/>
              </w:rPr>
              <w:t>mg/kg-bw</w:t>
            </w:r>
          </w:p>
          <w:p w14:paraId="3B0D1442" w14:textId="77777777" w:rsidR="00775336" w:rsidRPr="00A472C8" w:rsidRDefault="00775336" w:rsidP="00A43B0D">
            <w:pPr>
              <w:jc w:val="center"/>
              <w:rPr>
                <w:rFonts w:cs="Calibri"/>
                <w:b/>
                <w:sz w:val="20"/>
                <w:lang w:val="en"/>
              </w:rPr>
            </w:pPr>
            <w:r w:rsidRPr="00A472C8">
              <w:rPr>
                <w:rFonts w:cs="Calibri"/>
                <w:b/>
                <w:sz w:val="20"/>
                <w:lang w:val="en"/>
              </w:rPr>
              <w:t>(95% CI)</w:t>
            </w:r>
          </w:p>
        </w:tc>
        <w:tc>
          <w:tcPr>
            <w:tcW w:w="1962" w:type="dxa"/>
            <w:vMerge/>
            <w:tcBorders>
              <w:bottom w:val="single" w:sz="4" w:space="0" w:color="auto"/>
            </w:tcBorders>
          </w:tcPr>
          <w:p w14:paraId="7FCF0C4D" w14:textId="77777777" w:rsidR="00775336" w:rsidRPr="00A472C8" w:rsidRDefault="00775336" w:rsidP="00A43B0D">
            <w:pPr>
              <w:jc w:val="center"/>
              <w:rPr>
                <w:rFonts w:cs="Calibri"/>
                <w:b/>
                <w:sz w:val="20"/>
                <w:lang w:val="en"/>
              </w:rPr>
            </w:pPr>
          </w:p>
        </w:tc>
      </w:tr>
      <w:tr w:rsidR="005632F8" w:rsidRPr="00A472C8" w14:paraId="3659E999" w14:textId="77777777" w:rsidTr="004152E8">
        <w:trPr>
          <w:cantSplit/>
          <w:tblHeader/>
        </w:trPr>
        <w:tc>
          <w:tcPr>
            <w:tcW w:w="1186" w:type="dxa"/>
            <w:shd w:val="clear" w:color="auto" w:fill="auto"/>
            <w:vAlign w:val="center"/>
          </w:tcPr>
          <w:p w14:paraId="42252FD0" w14:textId="22635198" w:rsidR="00775336" w:rsidRPr="00A472C8" w:rsidRDefault="00F7070F" w:rsidP="00A43B0D">
            <w:pPr>
              <w:rPr>
                <w:rFonts w:cs="Calibri"/>
                <w:sz w:val="20"/>
                <w:lang w:val="en"/>
              </w:rPr>
            </w:pPr>
            <w:r w:rsidRPr="00A472C8">
              <w:rPr>
                <w:rFonts w:cs="Calibri"/>
                <w:sz w:val="20"/>
                <w:lang w:val="en"/>
              </w:rPr>
              <w:t>Norway Rat</w:t>
            </w:r>
          </w:p>
        </w:tc>
        <w:tc>
          <w:tcPr>
            <w:tcW w:w="1604" w:type="dxa"/>
            <w:shd w:val="clear" w:color="auto" w:fill="auto"/>
            <w:vAlign w:val="center"/>
          </w:tcPr>
          <w:p w14:paraId="27A828D0" w14:textId="24C570E7" w:rsidR="00775336" w:rsidRPr="00A472C8" w:rsidRDefault="00F7070F" w:rsidP="00A43B0D">
            <w:pPr>
              <w:rPr>
                <w:rFonts w:cs="Calibri"/>
                <w:i/>
                <w:sz w:val="20"/>
                <w:lang w:val="en"/>
              </w:rPr>
            </w:pPr>
            <w:r w:rsidRPr="00A472C8">
              <w:rPr>
                <w:rFonts w:cs="Calibri"/>
                <w:i/>
                <w:sz w:val="20"/>
              </w:rPr>
              <w:t>Rattus norvegicus</w:t>
            </w:r>
          </w:p>
        </w:tc>
        <w:tc>
          <w:tcPr>
            <w:tcW w:w="2179" w:type="dxa"/>
            <w:shd w:val="clear" w:color="auto" w:fill="auto"/>
            <w:vAlign w:val="center"/>
          </w:tcPr>
          <w:p w14:paraId="79327CC4" w14:textId="30FC28DE" w:rsidR="00775336" w:rsidRPr="00A472C8" w:rsidRDefault="008D5017" w:rsidP="00A43B0D">
            <w:pPr>
              <w:jc w:val="center"/>
              <w:rPr>
                <w:rFonts w:cs="Calibri"/>
                <w:sz w:val="20"/>
                <w:lang w:val="en"/>
              </w:rPr>
            </w:pPr>
            <w:r w:rsidRPr="00A472C8">
              <w:rPr>
                <w:rFonts w:cs="Calibri"/>
                <w:sz w:val="20"/>
                <w:lang w:val="en"/>
              </w:rPr>
              <w:t>&gt;5</w:t>
            </w:r>
            <w:r w:rsidR="00A6749A" w:rsidRPr="00A472C8">
              <w:rPr>
                <w:rFonts w:cs="Calibri"/>
                <w:sz w:val="20"/>
                <w:lang w:val="en"/>
              </w:rPr>
              <w:t>,</w:t>
            </w:r>
            <w:r w:rsidRPr="00A472C8">
              <w:rPr>
                <w:rFonts w:cs="Calibri"/>
                <w:sz w:val="20"/>
                <w:lang w:val="en"/>
              </w:rPr>
              <w:t>000</w:t>
            </w:r>
          </w:p>
        </w:tc>
        <w:tc>
          <w:tcPr>
            <w:tcW w:w="2069" w:type="dxa"/>
            <w:shd w:val="clear" w:color="auto" w:fill="auto"/>
            <w:vAlign w:val="center"/>
          </w:tcPr>
          <w:p w14:paraId="20E956CD" w14:textId="5A6E1BD4" w:rsidR="00775336" w:rsidRPr="00A472C8" w:rsidRDefault="00DF74FB" w:rsidP="00A43B0D">
            <w:pPr>
              <w:jc w:val="center"/>
              <w:rPr>
                <w:rFonts w:cs="Calibri"/>
                <w:sz w:val="20"/>
                <w:lang w:val="en"/>
              </w:rPr>
            </w:pPr>
            <w:r w:rsidRPr="00A472C8">
              <w:rPr>
                <w:rFonts w:cs="Calibri"/>
                <w:sz w:val="20"/>
                <w:lang w:val="en"/>
              </w:rPr>
              <w:t>1</w:t>
            </w:r>
            <w:r w:rsidR="00A6749A" w:rsidRPr="00A472C8">
              <w:rPr>
                <w:rFonts w:cs="Calibri"/>
                <w:sz w:val="20"/>
                <w:lang w:val="en"/>
              </w:rPr>
              <w:t>,</w:t>
            </w:r>
            <w:r w:rsidRPr="00A472C8">
              <w:rPr>
                <w:rFonts w:cs="Calibri"/>
                <w:sz w:val="20"/>
                <w:lang w:val="en"/>
              </w:rPr>
              <w:t>563</w:t>
            </w:r>
          </w:p>
        </w:tc>
        <w:tc>
          <w:tcPr>
            <w:tcW w:w="1962" w:type="dxa"/>
          </w:tcPr>
          <w:p w14:paraId="32B3CA05" w14:textId="27131E81" w:rsidR="00775336" w:rsidRPr="00A472C8" w:rsidRDefault="005140A0" w:rsidP="00A43B0D">
            <w:pPr>
              <w:jc w:val="center"/>
              <w:rPr>
                <w:rFonts w:cs="Calibri"/>
                <w:sz w:val="20"/>
                <w:lang w:val="en"/>
              </w:rPr>
            </w:pPr>
            <w:r w:rsidRPr="00A472C8">
              <w:rPr>
                <w:rFonts w:cs="Calibri"/>
                <w:sz w:val="20"/>
                <w:lang w:val="en"/>
              </w:rPr>
              <w:t>Thiamethoxam more toxic</w:t>
            </w:r>
          </w:p>
        </w:tc>
      </w:tr>
      <w:tr w:rsidR="005632F8" w:rsidRPr="00A472C8" w14:paraId="56D43680" w14:textId="77777777" w:rsidTr="004152E8">
        <w:trPr>
          <w:cantSplit/>
          <w:tblHeader/>
        </w:trPr>
        <w:tc>
          <w:tcPr>
            <w:tcW w:w="1186" w:type="dxa"/>
            <w:shd w:val="clear" w:color="auto" w:fill="auto"/>
            <w:vAlign w:val="center"/>
          </w:tcPr>
          <w:p w14:paraId="32636CDF" w14:textId="59720FB4" w:rsidR="00775336" w:rsidRPr="00A472C8" w:rsidRDefault="008D5017" w:rsidP="00A43B0D">
            <w:pPr>
              <w:rPr>
                <w:rFonts w:cs="Calibri"/>
                <w:sz w:val="20"/>
                <w:lang w:val="en"/>
              </w:rPr>
            </w:pPr>
            <w:r w:rsidRPr="00A472C8">
              <w:rPr>
                <w:rFonts w:cs="Calibri"/>
                <w:sz w:val="20"/>
                <w:lang w:val="en"/>
              </w:rPr>
              <w:t>House mouse</w:t>
            </w:r>
          </w:p>
        </w:tc>
        <w:tc>
          <w:tcPr>
            <w:tcW w:w="1604" w:type="dxa"/>
            <w:shd w:val="clear" w:color="auto" w:fill="auto"/>
            <w:vAlign w:val="center"/>
          </w:tcPr>
          <w:p w14:paraId="2B547C22" w14:textId="69CBA945" w:rsidR="00775336" w:rsidRPr="00A472C8" w:rsidRDefault="008D5017" w:rsidP="00A43B0D">
            <w:pPr>
              <w:rPr>
                <w:rFonts w:cs="Calibri"/>
                <w:i/>
                <w:sz w:val="20"/>
                <w:lang w:val="en"/>
              </w:rPr>
            </w:pPr>
            <w:r w:rsidRPr="00A472C8">
              <w:rPr>
                <w:rFonts w:cs="Calibri"/>
                <w:i/>
                <w:sz w:val="20"/>
                <w:lang w:val="en"/>
              </w:rPr>
              <w:t>Mus musculus</w:t>
            </w:r>
          </w:p>
        </w:tc>
        <w:tc>
          <w:tcPr>
            <w:tcW w:w="2179" w:type="dxa"/>
            <w:shd w:val="clear" w:color="auto" w:fill="auto"/>
            <w:vAlign w:val="center"/>
          </w:tcPr>
          <w:p w14:paraId="632AE503" w14:textId="21F5391B" w:rsidR="00775336" w:rsidRPr="00A472C8" w:rsidRDefault="006B6B23" w:rsidP="00A43B0D">
            <w:pPr>
              <w:jc w:val="center"/>
              <w:rPr>
                <w:rFonts w:cs="Calibri"/>
                <w:sz w:val="20"/>
                <w:lang w:val="en"/>
              </w:rPr>
            </w:pPr>
            <w:r w:rsidRPr="00A472C8">
              <w:rPr>
                <w:rFonts w:cs="Calibri"/>
                <w:sz w:val="20"/>
                <w:lang w:val="en"/>
              </w:rPr>
              <w:t>389</w:t>
            </w:r>
          </w:p>
        </w:tc>
        <w:tc>
          <w:tcPr>
            <w:tcW w:w="2069" w:type="dxa"/>
            <w:shd w:val="clear" w:color="auto" w:fill="auto"/>
            <w:vAlign w:val="center"/>
          </w:tcPr>
          <w:p w14:paraId="7FA09AEC" w14:textId="511BED2E" w:rsidR="00775336" w:rsidRPr="00A472C8" w:rsidRDefault="00DF74FB" w:rsidP="00A43B0D">
            <w:pPr>
              <w:jc w:val="center"/>
              <w:rPr>
                <w:rFonts w:cs="Calibri"/>
                <w:sz w:val="20"/>
                <w:lang w:val="en"/>
              </w:rPr>
            </w:pPr>
            <w:r w:rsidRPr="00A472C8">
              <w:rPr>
                <w:rFonts w:cs="Calibri"/>
                <w:sz w:val="20"/>
                <w:lang w:val="en"/>
              </w:rPr>
              <w:t>783</w:t>
            </w:r>
          </w:p>
        </w:tc>
        <w:tc>
          <w:tcPr>
            <w:tcW w:w="1962" w:type="dxa"/>
          </w:tcPr>
          <w:p w14:paraId="4F645315" w14:textId="4581BDAA" w:rsidR="00775336" w:rsidRPr="00A472C8" w:rsidRDefault="00A6749A" w:rsidP="00A43B0D">
            <w:pPr>
              <w:jc w:val="center"/>
              <w:rPr>
                <w:rFonts w:cs="Calibri"/>
                <w:sz w:val="20"/>
                <w:lang w:val="en"/>
              </w:rPr>
            </w:pPr>
            <w:r w:rsidRPr="00A472C8">
              <w:rPr>
                <w:rFonts w:cs="Calibri"/>
                <w:sz w:val="20"/>
                <w:lang w:val="en"/>
              </w:rPr>
              <w:t>Similar toxicity</w:t>
            </w:r>
          </w:p>
        </w:tc>
      </w:tr>
    </w:tbl>
    <w:p w14:paraId="7DFF49DA" w14:textId="77777777" w:rsidR="00775336" w:rsidRPr="00A472C8" w:rsidRDefault="00775336" w:rsidP="00775336">
      <w:pPr>
        <w:rPr>
          <w:rFonts w:eastAsia="Calibri" w:cs="Calibri"/>
          <w:sz w:val="20"/>
        </w:rPr>
      </w:pPr>
      <w:r w:rsidRPr="00A472C8">
        <w:rPr>
          <w:rFonts w:eastAsia="Calibri" w:cs="Calibri"/>
          <w:sz w:val="20"/>
          <w:vertAlign w:val="superscript"/>
        </w:rPr>
        <w:t xml:space="preserve">1 </w:t>
      </w:r>
      <w:r w:rsidRPr="00A472C8">
        <w:rPr>
          <w:rFonts w:eastAsia="Calibri" w:cs="Calibri"/>
          <w:sz w:val="20"/>
        </w:rPr>
        <w:t>NA = study not available</w:t>
      </w:r>
    </w:p>
    <w:p w14:paraId="45C11E1D" w14:textId="77777777" w:rsidR="00775336" w:rsidRPr="00A472C8" w:rsidRDefault="00775336" w:rsidP="00775336">
      <w:pPr>
        <w:rPr>
          <w:rFonts w:cs="Calibri"/>
          <w:szCs w:val="22"/>
        </w:rPr>
      </w:pPr>
    </w:p>
    <w:p w14:paraId="76DE3CC4" w14:textId="77777777" w:rsidR="005773C6" w:rsidRPr="00A472C8" w:rsidRDefault="005773C6" w:rsidP="005773C6">
      <w:pPr>
        <w:rPr>
          <w:rFonts w:cs="Calibri"/>
        </w:rPr>
      </w:pPr>
    </w:p>
    <w:p w14:paraId="46CE2902" w14:textId="77DD5B74" w:rsidR="005773C6" w:rsidRPr="00C10DEC" w:rsidRDefault="005773C6" w:rsidP="00B829CB">
      <w:pPr>
        <w:pStyle w:val="Heading2"/>
        <w:rPr>
          <w:color w:val="4472C4" w:themeColor="accent5"/>
        </w:rPr>
      </w:pPr>
      <w:bookmarkStart w:id="151" w:name="_Toc80616227"/>
      <w:r w:rsidRPr="00C10DEC">
        <w:rPr>
          <w:color w:val="4472C4" w:themeColor="accent5"/>
        </w:rPr>
        <w:t>Comparison of Thiamethoxam and Clothianidin Mammalian Growth and Reproduction Endpoints</w:t>
      </w:r>
      <w:bookmarkEnd w:id="151"/>
    </w:p>
    <w:p w14:paraId="6E080AAA" w14:textId="77777777" w:rsidR="005773C6" w:rsidRPr="00A472C8" w:rsidRDefault="005773C6" w:rsidP="005773C6">
      <w:pPr>
        <w:rPr>
          <w:rFonts w:eastAsia="Calibri" w:cs="Calibri"/>
          <w:szCs w:val="22"/>
        </w:rPr>
      </w:pPr>
    </w:p>
    <w:p w14:paraId="223AF8EA" w14:textId="6BF15454" w:rsidR="00017D91" w:rsidRPr="00A472C8" w:rsidRDefault="005773C6" w:rsidP="005773C6">
      <w:pPr>
        <w:rPr>
          <w:rFonts w:eastAsia="Calibri" w:cs="Calibri"/>
          <w:szCs w:val="22"/>
        </w:rPr>
      </w:pPr>
      <w:r w:rsidRPr="00A472C8">
        <w:rPr>
          <w:rFonts w:eastAsia="Calibri" w:cs="Calibri"/>
          <w:szCs w:val="22"/>
        </w:rPr>
        <w:t xml:space="preserve">The comparison of </w:t>
      </w:r>
      <w:r w:rsidR="002D28E3" w:rsidRPr="00A472C8">
        <w:rPr>
          <w:rFonts w:eastAsia="Calibri" w:cs="Calibri"/>
          <w:szCs w:val="22"/>
        </w:rPr>
        <w:t>mammalian growth and reproduction</w:t>
      </w:r>
      <w:r w:rsidRPr="00A472C8">
        <w:rPr>
          <w:rFonts w:eastAsia="Calibri" w:cs="Calibri"/>
          <w:szCs w:val="22"/>
        </w:rPr>
        <w:t xml:space="preserve"> toxicity endpoints, where tests on the same species are available for both clothianidin and thiamethoxam, s</w:t>
      </w:r>
      <w:r w:rsidR="00AA6285" w:rsidRPr="00A472C8">
        <w:rPr>
          <w:rFonts w:eastAsia="Calibri" w:cs="Calibri"/>
          <w:szCs w:val="22"/>
        </w:rPr>
        <w:t xml:space="preserve">uggest that clothianidin is more toxic within and across tested species. </w:t>
      </w:r>
      <w:r w:rsidRPr="00A472C8">
        <w:rPr>
          <w:rFonts w:eastAsia="Calibri" w:cs="Calibri"/>
          <w:szCs w:val="22"/>
        </w:rPr>
        <w:t>The clothianidin stud</w:t>
      </w:r>
      <w:r w:rsidR="00017D91" w:rsidRPr="00A472C8">
        <w:rPr>
          <w:rFonts w:eastAsia="Calibri" w:cs="Calibri"/>
          <w:szCs w:val="22"/>
        </w:rPr>
        <w:t>ies</w:t>
      </w:r>
      <w:r w:rsidRPr="00A472C8">
        <w:rPr>
          <w:rFonts w:eastAsia="Calibri" w:cs="Calibri"/>
          <w:szCs w:val="22"/>
        </w:rPr>
        <w:t xml:space="preserve"> suggests that it may be about 2</w:t>
      </w:r>
      <w:r w:rsidR="00E80449" w:rsidRPr="00A472C8">
        <w:rPr>
          <w:rFonts w:eastAsia="Calibri" w:cs="Calibri"/>
          <w:szCs w:val="22"/>
        </w:rPr>
        <w:t>-5</w:t>
      </w:r>
      <w:r w:rsidRPr="00A472C8">
        <w:rPr>
          <w:rFonts w:eastAsia="Calibri" w:cs="Calibri"/>
          <w:szCs w:val="22"/>
        </w:rPr>
        <w:t xml:space="preserve"> times more toxic than thiamethoxam.  </w:t>
      </w:r>
      <w:r w:rsidR="00017D91" w:rsidRPr="00A472C8">
        <w:rPr>
          <w:rFonts w:eastAsia="Calibri" w:cs="Calibri"/>
          <w:szCs w:val="22"/>
        </w:rPr>
        <w:t xml:space="preserve">In the two clothianidin rat studies </w:t>
      </w:r>
      <w:r w:rsidR="005F7BE6" w:rsidRPr="00A472C8">
        <w:rPr>
          <w:rFonts w:eastAsia="Calibri" w:cs="Calibri"/>
          <w:szCs w:val="22"/>
        </w:rPr>
        <w:t>the LOAECs</w:t>
      </w:r>
      <w:r w:rsidR="008C1959" w:rsidRPr="00A472C8">
        <w:rPr>
          <w:rFonts w:eastAsia="Calibri" w:cs="Calibri"/>
          <w:szCs w:val="22"/>
        </w:rPr>
        <w:t xml:space="preserve"> were essentially the same (32 mg/kg-bw) based on </w:t>
      </w:r>
      <w:r w:rsidR="00017D91" w:rsidRPr="00A472C8">
        <w:rPr>
          <w:rFonts w:eastAsia="Calibri" w:cs="Calibri"/>
          <w:szCs w:val="22"/>
        </w:rPr>
        <w:t>reduction in body weights</w:t>
      </w:r>
      <w:r w:rsidR="008C1959" w:rsidRPr="00A472C8">
        <w:rPr>
          <w:rFonts w:eastAsia="Calibri" w:cs="Calibri"/>
          <w:szCs w:val="22"/>
        </w:rPr>
        <w:t xml:space="preserve">.  </w:t>
      </w:r>
    </w:p>
    <w:p w14:paraId="04AE4A72" w14:textId="77777777" w:rsidR="00017D91" w:rsidRPr="00A472C8" w:rsidRDefault="00017D91" w:rsidP="005773C6">
      <w:pPr>
        <w:rPr>
          <w:rFonts w:eastAsia="Calibri" w:cs="Calibri"/>
          <w:szCs w:val="22"/>
        </w:rPr>
      </w:pPr>
    </w:p>
    <w:p w14:paraId="458E0CE6" w14:textId="4B6BE147" w:rsidR="005773C6" w:rsidRPr="00A472C8" w:rsidRDefault="005773C6" w:rsidP="005773C6">
      <w:pPr>
        <w:rPr>
          <w:rFonts w:eastAsia="Calibri" w:cs="Calibri"/>
          <w:szCs w:val="22"/>
        </w:rPr>
      </w:pPr>
      <w:r w:rsidRPr="00A472C8">
        <w:rPr>
          <w:rFonts w:eastAsia="Calibri" w:cs="Calibri"/>
          <w:szCs w:val="22"/>
        </w:rPr>
        <w:lastRenderedPageBreak/>
        <w:t>This clothianidin endpoint (</w:t>
      </w:r>
      <w:r w:rsidR="00E80449" w:rsidRPr="00A472C8">
        <w:rPr>
          <w:rFonts w:eastAsia="Calibri" w:cs="Calibri"/>
          <w:szCs w:val="22"/>
        </w:rPr>
        <w:t>NOAEC = 9.8</w:t>
      </w:r>
      <w:r w:rsidR="003902A1" w:rsidRPr="00A472C8">
        <w:rPr>
          <w:rFonts w:eastAsia="Calibri" w:cs="Calibri"/>
          <w:szCs w:val="22"/>
        </w:rPr>
        <w:t>; LOAEC = 31.2; MATC = 17.5 mg/kg-bw</w:t>
      </w:r>
      <w:r w:rsidRPr="00A472C8">
        <w:rPr>
          <w:rFonts w:eastAsia="Calibri" w:cs="Calibri"/>
          <w:szCs w:val="22"/>
        </w:rPr>
        <w:t>) will be used for the evaluation, and the alternative endpoint analysis will rely upon the thiamethoxam endpoint (</w:t>
      </w:r>
      <w:r w:rsidR="00E23BC7" w:rsidRPr="00A472C8">
        <w:rPr>
          <w:rFonts w:eastAsia="Calibri" w:cs="Calibri"/>
          <w:szCs w:val="22"/>
        </w:rPr>
        <w:t xml:space="preserve">NOAEC </w:t>
      </w:r>
      <w:r w:rsidR="00D05012" w:rsidRPr="00A472C8">
        <w:rPr>
          <w:rFonts w:eastAsia="Calibri" w:cs="Calibri"/>
          <w:szCs w:val="22"/>
        </w:rPr>
        <w:t xml:space="preserve">50; LOAEC = 150; MATC = </w:t>
      </w:r>
      <w:r w:rsidR="00BE0DC2" w:rsidRPr="00A472C8">
        <w:rPr>
          <w:rFonts w:eastAsia="Calibri" w:cs="Calibri"/>
          <w:szCs w:val="22"/>
        </w:rPr>
        <w:t>87</w:t>
      </w:r>
      <w:r w:rsidRPr="00A472C8">
        <w:rPr>
          <w:rFonts w:eastAsia="Calibri" w:cs="Calibri"/>
          <w:szCs w:val="22"/>
        </w:rPr>
        <w:t xml:space="preserve"> mg/kg-bw).</w:t>
      </w:r>
    </w:p>
    <w:p w14:paraId="7591B82E" w14:textId="77777777" w:rsidR="005773C6" w:rsidRPr="00A472C8" w:rsidRDefault="005773C6" w:rsidP="005773C6">
      <w:pPr>
        <w:rPr>
          <w:rFonts w:cs="Calibri"/>
          <w:szCs w:val="22"/>
        </w:rPr>
      </w:pPr>
    </w:p>
    <w:p w14:paraId="7253BABD" w14:textId="02B6071F" w:rsidR="005773C6" w:rsidRPr="00A472C8" w:rsidRDefault="005773C6" w:rsidP="00375723">
      <w:pPr>
        <w:pStyle w:val="Caption"/>
        <w:rPr>
          <w:rFonts w:cs="Calibri"/>
        </w:rPr>
      </w:pPr>
      <w:bookmarkStart w:id="152" w:name="_Toc80616360"/>
      <w:r w:rsidRPr="00A472C8">
        <w:rPr>
          <w:rFonts w:cs="Calibri"/>
        </w:rPr>
        <w:t>Table 2-</w:t>
      </w:r>
      <w:r w:rsidR="00375723">
        <w:rPr>
          <w:rFonts w:cs="Calibri"/>
        </w:rPr>
        <w:fldChar w:fldCharType="begin"/>
      </w:r>
      <w:r w:rsidR="00375723">
        <w:rPr>
          <w:rFonts w:cs="Calibri"/>
        </w:rPr>
        <w:instrText xml:space="preserve"> SEQ Table \* ARABIC </w:instrText>
      </w:r>
      <w:r w:rsidR="00375723">
        <w:rPr>
          <w:rFonts w:cs="Calibri"/>
        </w:rPr>
        <w:fldChar w:fldCharType="separate"/>
      </w:r>
      <w:r w:rsidR="00375723">
        <w:rPr>
          <w:rFonts w:cs="Calibri"/>
          <w:noProof/>
        </w:rPr>
        <w:t>27</w:t>
      </w:r>
      <w:r w:rsidR="00375723">
        <w:rPr>
          <w:rFonts w:cs="Calibri"/>
        </w:rPr>
        <w:fldChar w:fldCharType="end"/>
      </w:r>
      <w:r w:rsidRPr="00A472C8">
        <w:rPr>
          <w:rFonts w:cs="Calibri"/>
        </w:rPr>
        <w:t>. Comparison of Mammalian Growth and Reproduction Endpoints for Clothianidin and Thiamethoxam</w:t>
      </w:r>
      <w:r w:rsidRPr="00A472C8">
        <w:rPr>
          <w:rFonts w:cs="Calibri"/>
          <w:vertAlign w:val="superscript"/>
        </w:rPr>
        <w:t>1</w:t>
      </w:r>
      <w:bookmarkEnd w:id="152"/>
    </w:p>
    <w:tbl>
      <w:tblPr>
        <w:tblStyle w:val="TableGrid"/>
        <w:tblW w:w="9000" w:type="dxa"/>
        <w:tblInd w:w="-5" w:type="dxa"/>
        <w:tblLook w:val="04A0" w:firstRow="1" w:lastRow="0" w:firstColumn="1" w:lastColumn="0" w:noHBand="0" w:noVBand="1"/>
      </w:tblPr>
      <w:tblGrid>
        <w:gridCol w:w="1186"/>
        <w:gridCol w:w="1604"/>
        <w:gridCol w:w="2179"/>
        <w:gridCol w:w="2069"/>
        <w:gridCol w:w="1962"/>
      </w:tblGrid>
      <w:tr w:rsidR="005773C6" w:rsidRPr="00A472C8" w14:paraId="7FB10794" w14:textId="77777777" w:rsidTr="009F393E">
        <w:trPr>
          <w:cantSplit/>
          <w:tblHeader/>
        </w:trPr>
        <w:tc>
          <w:tcPr>
            <w:tcW w:w="1186" w:type="dxa"/>
            <w:vMerge w:val="restart"/>
            <w:shd w:val="clear" w:color="auto" w:fill="D9D9D9" w:themeFill="background1" w:themeFillShade="D9"/>
            <w:vAlign w:val="center"/>
            <w:hideMark/>
          </w:tcPr>
          <w:p w14:paraId="112FD295" w14:textId="77777777" w:rsidR="005773C6" w:rsidRPr="00A472C8" w:rsidRDefault="005773C6" w:rsidP="00A43B0D">
            <w:pPr>
              <w:rPr>
                <w:rFonts w:cs="Calibri"/>
                <w:b/>
                <w:sz w:val="20"/>
                <w:lang w:val="en"/>
              </w:rPr>
            </w:pPr>
            <w:r w:rsidRPr="00A472C8">
              <w:rPr>
                <w:rFonts w:cs="Calibri"/>
                <w:b/>
                <w:sz w:val="20"/>
                <w:lang w:val="en"/>
              </w:rPr>
              <w:t>Common name</w:t>
            </w:r>
          </w:p>
        </w:tc>
        <w:tc>
          <w:tcPr>
            <w:tcW w:w="1604" w:type="dxa"/>
            <w:vMerge w:val="restart"/>
            <w:shd w:val="clear" w:color="auto" w:fill="D9D9D9" w:themeFill="background1" w:themeFillShade="D9"/>
            <w:vAlign w:val="center"/>
            <w:hideMark/>
          </w:tcPr>
          <w:p w14:paraId="72AE6396" w14:textId="77777777" w:rsidR="005773C6" w:rsidRPr="00A472C8" w:rsidRDefault="005773C6" w:rsidP="00A43B0D">
            <w:pPr>
              <w:rPr>
                <w:rFonts w:cs="Calibri"/>
                <w:b/>
                <w:sz w:val="20"/>
                <w:lang w:val="en"/>
              </w:rPr>
            </w:pPr>
            <w:r w:rsidRPr="00A472C8">
              <w:rPr>
                <w:rFonts w:cs="Calibri"/>
                <w:b/>
                <w:sz w:val="20"/>
                <w:lang w:val="en"/>
              </w:rPr>
              <w:t>Scientific name</w:t>
            </w:r>
          </w:p>
        </w:tc>
        <w:tc>
          <w:tcPr>
            <w:tcW w:w="2179" w:type="dxa"/>
            <w:shd w:val="clear" w:color="auto" w:fill="D9D9D9" w:themeFill="background1" w:themeFillShade="D9"/>
            <w:vAlign w:val="center"/>
          </w:tcPr>
          <w:p w14:paraId="272F59F2" w14:textId="77777777" w:rsidR="005773C6" w:rsidRPr="00A472C8" w:rsidRDefault="005773C6" w:rsidP="00A43B0D">
            <w:pPr>
              <w:jc w:val="center"/>
              <w:rPr>
                <w:rFonts w:cs="Calibri"/>
                <w:b/>
                <w:sz w:val="20"/>
                <w:lang w:val="en"/>
              </w:rPr>
            </w:pPr>
            <w:r w:rsidRPr="00A472C8">
              <w:rPr>
                <w:rFonts w:cs="Calibri"/>
                <w:b/>
                <w:sz w:val="20"/>
                <w:lang w:val="en"/>
              </w:rPr>
              <w:t>Clothianidin</w:t>
            </w:r>
          </w:p>
        </w:tc>
        <w:tc>
          <w:tcPr>
            <w:tcW w:w="2069" w:type="dxa"/>
            <w:shd w:val="clear" w:color="auto" w:fill="D9D9D9" w:themeFill="background1" w:themeFillShade="D9"/>
            <w:vAlign w:val="center"/>
          </w:tcPr>
          <w:p w14:paraId="5E9A547B" w14:textId="77777777" w:rsidR="005773C6" w:rsidRPr="00A472C8" w:rsidRDefault="005773C6" w:rsidP="00A43B0D">
            <w:pPr>
              <w:jc w:val="center"/>
              <w:rPr>
                <w:rFonts w:cs="Calibri"/>
                <w:b/>
                <w:sz w:val="20"/>
                <w:lang w:val="en"/>
              </w:rPr>
            </w:pPr>
            <w:r w:rsidRPr="00A472C8">
              <w:rPr>
                <w:rFonts w:cs="Calibri"/>
                <w:b/>
                <w:sz w:val="20"/>
                <w:lang w:val="en"/>
              </w:rPr>
              <w:t>Thiamethoxam</w:t>
            </w:r>
          </w:p>
        </w:tc>
        <w:tc>
          <w:tcPr>
            <w:tcW w:w="1962" w:type="dxa"/>
            <w:vMerge w:val="restart"/>
            <w:shd w:val="clear" w:color="auto" w:fill="D9D9D9" w:themeFill="background1" w:themeFillShade="D9"/>
          </w:tcPr>
          <w:p w14:paraId="61A7DC08" w14:textId="77777777" w:rsidR="005773C6" w:rsidRPr="00A472C8" w:rsidRDefault="005773C6" w:rsidP="00A43B0D">
            <w:pPr>
              <w:jc w:val="center"/>
              <w:rPr>
                <w:rFonts w:cs="Calibri"/>
                <w:b/>
                <w:sz w:val="20"/>
                <w:lang w:val="en"/>
              </w:rPr>
            </w:pPr>
            <w:r w:rsidRPr="00A472C8">
              <w:rPr>
                <w:rFonts w:cs="Calibri"/>
                <w:b/>
                <w:sz w:val="20"/>
                <w:lang w:val="en"/>
              </w:rPr>
              <w:t>Relative toxicity and comments</w:t>
            </w:r>
          </w:p>
        </w:tc>
      </w:tr>
      <w:tr w:rsidR="004F09EA" w:rsidRPr="00A472C8" w14:paraId="01791885" w14:textId="77777777" w:rsidTr="009F393E">
        <w:trPr>
          <w:cantSplit/>
          <w:trHeight w:val="498"/>
          <w:tblHeader/>
        </w:trPr>
        <w:tc>
          <w:tcPr>
            <w:tcW w:w="1186" w:type="dxa"/>
            <w:vMerge/>
            <w:tcBorders>
              <w:bottom w:val="single" w:sz="4" w:space="0" w:color="auto"/>
            </w:tcBorders>
            <w:shd w:val="clear" w:color="auto" w:fill="D9D9D9" w:themeFill="background1" w:themeFillShade="D9"/>
            <w:vAlign w:val="center"/>
          </w:tcPr>
          <w:p w14:paraId="457CAF74" w14:textId="77777777" w:rsidR="004F09EA" w:rsidRPr="00A472C8" w:rsidRDefault="004F09EA" w:rsidP="004F09EA">
            <w:pPr>
              <w:rPr>
                <w:rFonts w:cs="Calibri"/>
                <w:b/>
                <w:sz w:val="20"/>
                <w:lang w:val="en"/>
              </w:rPr>
            </w:pPr>
          </w:p>
        </w:tc>
        <w:tc>
          <w:tcPr>
            <w:tcW w:w="1604" w:type="dxa"/>
            <w:vMerge/>
            <w:tcBorders>
              <w:bottom w:val="single" w:sz="4" w:space="0" w:color="auto"/>
            </w:tcBorders>
            <w:shd w:val="clear" w:color="auto" w:fill="D9D9D9" w:themeFill="background1" w:themeFillShade="D9"/>
            <w:vAlign w:val="center"/>
          </w:tcPr>
          <w:p w14:paraId="5B63C430" w14:textId="77777777" w:rsidR="004F09EA" w:rsidRPr="00A472C8" w:rsidRDefault="004F09EA" w:rsidP="004F09EA">
            <w:pPr>
              <w:rPr>
                <w:rFonts w:cs="Calibri"/>
                <w:b/>
                <w:sz w:val="20"/>
                <w:lang w:val="en"/>
              </w:rPr>
            </w:pPr>
          </w:p>
        </w:tc>
        <w:tc>
          <w:tcPr>
            <w:tcW w:w="2179" w:type="dxa"/>
            <w:tcBorders>
              <w:bottom w:val="single" w:sz="4" w:space="0" w:color="auto"/>
            </w:tcBorders>
            <w:shd w:val="clear" w:color="auto" w:fill="D9D9D9" w:themeFill="background1" w:themeFillShade="D9"/>
            <w:vAlign w:val="center"/>
          </w:tcPr>
          <w:p w14:paraId="13AACEB2" w14:textId="64AEA781" w:rsidR="004F09EA" w:rsidRPr="00A472C8" w:rsidRDefault="004F09EA" w:rsidP="004F09EA">
            <w:pPr>
              <w:jc w:val="center"/>
              <w:rPr>
                <w:rFonts w:cs="Calibri"/>
                <w:b/>
                <w:sz w:val="20"/>
                <w:lang w:val="en"/>
              </w:rPr>
            </w:pPr>
            <w:r w:rsidRPr="00A472C8">
              <w:rPr>
                <w:rFonts w:cs="Calibri"/>
                <w:b/>
                <w:sz w:val="20"/>
                <w:lang w:val="en"/>
              </w:rPr>
              <w:t>LOAEC/LOAEL (NOAEC/NOAEL)</w:t>
            </w:r>
          </w:p>
        </w:tc>
        <w:tc>
          <w:tcPr>
            <w:tcW w:w="2069" w:type="dxa"/>
            <w:tcBorders>
              <w:bottom w:val="single" w:sz="4" w:space="0" w:color="auto"/>
            </w:tcBorders>
            <w:shd w:val="clear" w:color="auto" w:fill="D9D9D9" w:themeFill="background1" w:themeFillShade="D9"/>
            <w:vAlign w:val="center"/>
          </w:tcPr>
          <w:p w14:paraId="0F7E217C" w14:textId="58B8EAC7" w:rsidR="004F09EA" w:rsidRPr="00A472C8" w:rsidRDefault="004F09EA" w:rsidP="004F09EA">
            <w:pPr>
              <w:jc w:val="center"/>
              <w:rPr>
                <w:rFonts w:cs="Calibri"/>
                <w:b/>
                <w:sz w:val="20"/>
                <w:lang w:val="en"/>
              </w:rPr>
            </w:pPr>
            <w:r w:rsidRPr="00A472C8">
              <w:rPr>
                <w:rFonts w:cs="Calibri"/>
                <w:b/>
                <w:sz w:val="20"/>
                <w:lang w:val="en"/>
              </w:rPr>
              <w:t>LOAEC/LOAEL (NOAEC/NOAEL)</w:t>
            </w:r>
          </w:p>
        </w:tc>
        <w:tc>
          <w:tcPr>
            <w:tcW w:w="1962" w:type="dxa"/>
            <w:vMerge/>
            <w:tcBorders>
              <w:bottom w:val="single" w:sz="4" w:space="0" w:color="auto"/>
            </w:tcBorders>
            <w:shd w:val="clear" w:color="auto" w:fill="D9D9D9" w:themeFill="background1" w:themeFillShade="D9"/>
          </w:tcPr>
          <w:p w14:paraId="74D744D8" w14:textId="77777777" w:rsidR="004F09EA" w:rsidRPr="00A472C8" w:rsidRDefault="004F09EA" w:rsidP="004F09EA">
            <w:pPr>
              <w:jc w:val="center"/>
              <w:rPr>
                <w:rFonts w:cs="Calibri"/>
                <w:b/>
                <w:sz w:val="20"/>
                <w:lang w:val="en"/>
              </w:rPr>
            </w:pPr>
          </w:p>
        </w:tc>
      </w:tr>
      <w:tr w:rsidR="005773C6" w:rsidRPr="00A472C8" w14:paraId="2D4BB611" w14:textId="77777777" w:rsidTr="00A43B0D">
        <w:trPr>
          <w:cantSplit/>
          <w:tblHeader/>
        </w:trPr>
        <w:tc>
          <w:tcPr>
            <w:tcW w:w="1186" w:type="dxa"/>
            <w:shd w:val="clear" w:color="auto" w:fill="auto"/>
            <w:vAlign w:val="center"/>
          </w:tcPr>
          <w:p w14:paraId="1DAE5825" w14:textId="77777777" w:rsidR="005773C6" w:rsidRPr="00A472C8" w:rsidRDefault="005773C6" w:rsidP="00A43B0D">
            <w:pPr>
              <w:rPr>
                <w:rFonts w:cs="Calibri"/>
                <w:bCs/>
                <w:sz w:val="20"/>
                <w:lang w:val="en"/>
              </w:rPr>
            </w:pPr>
            <w:r w:rsidRPr="00A472C8">
              <w:rPr>
                <w:rFonts w:cs="Calibri"/>
                <w:bCs/>
                <w:sz w:val="20"/>
                <w:lang w:val="en"/>
              </w:rPr>
              <w:t>Norway Rat</w:t>
            </w:r>
          </w:p>
        </w:tc>
        <w:tc>
          <w:tcPr>
            <w:tcW w:w="1604" w:type="dxa"/>
            <w:shd w:val="clear" w:color="auto" w:fill="auto"/>
            <w:vAlign w:val="center"/>
          </w:tcPr>
          <w:p w14:paraId="44785544" w14:textId="77777777" w:rsidR="005773C6" w:rsidRPr="00A472C8" w:rsidRDefault="005773C6" w:rsidP="00A43B0D">
            <w:pPr>
              <w:rPr>
                <w:rFonts w:cs="Calibri"/>
                <w:bCs/>
                <w:i/>
                <w:iCs/>
                <w:sz w:val="20"/>
                <w:lang w:val="en"/>
              </w:rPr>
            </w:pPr>
            <w:r w:rsidRPr="00A472C8">
              <w:rPr>
                <w:rFonts w:cs="Calibri"/>
                <w:i/>
                <w:sz w:val="20"/>
              </w:rPr>
              <w:t>Rattus norvegicus</w:t>
            </w:r>
          </w:p>
        </w:tc>
        <w:tc>
          <w:tcPr>
            <w:tcW w:w="2179" w:type="dxa"/>
            <w:shd w:val="clear" w:color="auto" w:fill="auto"/>
            <w:vAlign w:val="center"/>
          </w:tcPr>
          <w:p w14:paraId="576BDE2B" w14:textId="38633E41" w:rsidR="005773C6" w:rsidRPr="00A472C8" w:rsidRDefault="004E42F5" w:rsidP="00A43B0D">
            <w:pPr>
              <w:jc w:val="center"/>
              <w:rPr>
                <w:rFonts w:cs="Calibri"/>
                <w:bCs/>
                <w:sz w:val="20"/>
                <w:lang w:val="en"/>
              </w:rPr>
            </w:pPr>
            <w:r w:rsidRPr="00A472C8">
              <w:rPr>
                <w:rFonts w:cs="Calibri"/>
                <w:bCs/>
                <w:sz w:val="20"/>
                <w:lang w:val="en"/>
              </w:rPr>
              <w:t>31.2 (</w:t>
            </w:r>
            <w:r w:rsidR="00E829D3" w:rsidRPr="00A472C8">
              <w:rPr>
                <w:rFonts w:cs="Calibri"/>
                <w:bCs/>
                <w:sz w:val="20"/>
                <w:lang w:val="en"/>
              </w:rPr>
              <w:t>9.8</w:t>
            </w:r>
            <w:r w:rsidRPr="00A472C8">
              <w:rPr>
                <w:rFonts w:cs="Calibri"/>
                <w:bCs/>
                <w:sz w:val="20"/>
                <w:lang w:val="en"/>
              </w:rPr>
              <w:t>)</w:t>
            </w:r>
            <w:r w:rsidR="00EF714A" w:rsidRPr="00A472C8">
              <w:rPr>
                <w:rFonts w:cs="Calibri"/>
                <w:bCs/>
                <w:sz w:val="20"/>
                <w:lang w:val="en"/>
              </w:rPr>
              <w:t xml:space="preserve"> mg/kg-bw</w:t>
            </w:r>
          </w:p>
        </w:tc>
        <w:tc>
          <w:tcPr>
            <w:tcW w:w="2069" w:type="dxa"/>
            <w:shd w:val="clear" w:color="auto" w:fill="auto"/>
            <w:vAlign w:val="center"/>
          </w:tcPr>
          <w:p w14:paraId="6036EC4A" w14:textId="205D52E2" w:rsidR="005773C6" w:rsidRPr="00A472C8" w:rsidRDefault="00FF7693" w:rsidP="00A43B0D">
            <w:pPr>
              <w:jc w:val="center"/>
              <w:rPr>
                <w:rFonts w:cs="Calibri"/>
                <w:bCs/>
                <w:sz w:val="20"/>
                <w:lang w:val="en"/>
              </w:rPr>
            </w:pPr>
            <w:r w:rsidRPr="00A472C8">
              <w:rPr>
                <w:rFonts w:cs="Calibri"/>
                <w:bCs/>
                <w:sz w:val="20"/>
                <w:lang w:val="en"/>
              </w:rPr>
              <w:t>158 (61) mg/kg-bw</w:t>
            </w:r>
          </w:p>
        </w:tc>
        <w:tc>
          <w:tcPr>
            <w:tcW w:w="1962" w:type="dxa"/>
          </w:tcPr>
          <w:p w14:paraId="3613B677" w14:textId="67221AAF" w:rsidR="005773C6" w:rsidRPr="00A472C8" w:rsidRDefault="00FF7693" w:rsidP="00A43B0D">
            <w:pPr>
              <w:jc w:val="center"/>
              <w:rPr>
                <w:rFonts w:cs="Calibri"/>
                <w:bCs/>
                <w:sz w:val="20"/>
                <w:lang w:val="en"/>
              </w:rPr>
            </w:pPr>
            <w:r w:rsidRPr="00A472C8">
              <w:rPr>
                <w:rFonts w:cs="Calibri"/>
                <w:bCs/>
                <w:sz w:val="20"/>
                <w:lang w:val="en"/>
              </w:rPr>
              <w:t>Clothianidin more toxic</w:t>
            </w:r>
          </w:p>
        </w:tc>
      </w:tr>
      <w:tr w:rsidR="00045ACD" w:rsidRPr="00A472C8" w14:paraId="3F776DAE" w14:textId="77777777" w:rsidTr="001B28C6">
        <w:trPr>
          <w:cantSplit/>
          <w:tblHeader/>
        </w:trPr>
        <w:tc>
          <w:tcPr>
            <w:tcW w:w="1186" w:type="dxa"/>
            <w:shd w:val="clear" w:color="auto" w:fill="auto"/>
            <w:vAlign w:val="center"/>
          </w:tcPr>
          <w:p w14:paraId="1033175E" w14:textId="6E3BBC19" w:rsidR="00045ACD" w:rsidRPr="00A472C8" w:rsidRDefault="00045ACD" w:rsidP="00A43B0D">
            <w:pPr>
              <w:rPr>
                <w:rFonts w:cs="Calibri"/>
                <w:bCs/>
                <w:sz w:val="20"/>
                <w:lang w:val="en"/>
              </w:rPr>
            </w:pPr>
            <w:r w:rsidRPr="00A472C8">
              <w:rPr>
                <w:rFonts w:cs="Calibri"/>
                <w:bCs/>
                <w:sz w:val="20"/>
                <w:lang w:val="en"/>
              </w:rPr>
              <w:t>Winstar Rat</w:t>
            </w:r>
          </w:p>
        </w:tc>
        <w:tc>
          <w:tcPr>
            <w:tcW w:w="1604" w:type="dxa"/>
            <w:shd w:val="clear" w:color="auto" w:fill="auto"/>
            <w:vAlign w:val="center"/>
          </w:tcPr>
          <w:p w14:paraId="13143796" w14:textId="248F9ADF" w:rsidR="00045ACD" w:rsidRPr="00A472C8" w:rsidRDefault="002403DD" w:rsidP="00A43B0D">
            <w:pPr>
              <w:rPr>
                <w:rFonts w:cs="Calibri"/>
                <w:i/>
                <w:sz w:val="20"/>
              </w:rPr>
            </w:pPr>
            <w:r w:rsidRPr="00A472C8">
              <w:rPr>
                <w:rFonts w:cs="Calibri"/>
                <w:i/>
                <w:sz w:val="20"/>
              </w:rPr>
              <w:t>Rattus norvegicus</w:t>
            </w:r>
          </w:p>
        </w:tc>
        <w:tc>
          <w:tcPr>
            <w:tcW w:w="2179" w:type="dxa"/>
            <w:shd w:val="clear" w:color="auto" w:fill="auto"/>
            <w:vAlign w:val="center"/>
          </w:tcPr>
          <w:p w14:paraId="09A51F15" w14:textId="4ED054DC" w:rsidR="00045ACD" w:rsidRPr="00A472C8" w:rsidRDefault="00851A36" w:rsidP="00A43B0D">
            <w:pPr>
              <w:jc w:val="center"/>
              <w:rPr>
                <w:rFonts w:cs="Calibri"/>
                <w:bCs/>
                <w:sz w:val="20"/>
                <w:lang w:val="en"/>
              </w:rPr>
            </w:pPr>
            <w:r w:rsidRPr="00A472C8">
              <w:rPr>
                <w:rFonts w:cs="Calibri"/>
                <w:bCs/>
                <w:sz w:val="20"/>
                <w:lang w:val="en"/>
              </w:rPr>
              <w:t>32 (8)</w:t>
            </w:r>
            <w:r w:rsidR="00EC4E7B" w:rsidRPr="00A472C8">
              <w:rPr>
                <w:rFonts w:cs="Calibri"/>
                <w:bCs/>
                <w:sz w:val="20"/>
                <w:lang w:val="en"/>
              </w:rPr>
              <w:t xml:space="preserve"> </w:t>
            </w:r>
            <w:r w:rsidR="00EF714A" w:rsidRPr="00A472C8">
              <w:rPr>
                <w:rFonts w:cs="Calibri"/>
                <w:bCs/>
                <w:sz w:val="20"/>
                <w:lang w:val="en"/>
              </w:rPr>
              <w:t>mg/kg-bw</w:t>
            </w:r>
          </w:p>
        </w:tc>
        <w:tc>
          <w:tcPr>
            <w:tcW w:w="2069" w:type="dxa"/>
            <w:shd w:val="clear" w:color="auto" w:fill="auto"/>
            <w:vAlign w:val="center"/>
          </w:tcPr>
          <w:p w14:paraId="1EA614D7" w14:textId="3E236B8B" w:rsidR="00045ACD" w:rsidRPr="00A472C8" w:rsidRDefault="00924F86" w:rsidP="00A43B0D">
            <w:pPr>
              <w:jc w:val="center"/>
              <w:rPr>
                <w:rFonts w:cs="Calibri"/>
                <w:bCs/>
                <w:sz w:val="20"/>
                <w:lang w:val="en"/>
              </w:rPr>
            </w:pPr>
            <w:r w:rsidRPr="00A472C8">
              <w:rPr>
                <w:rFonts w:cs="Calibri"/>
                <w:bCs/>
                <w:sz w:val="20"/>
                <w:lang w:val="en"/>
              </w:rPr>
              <w:t>NA</w:t>
            </w:r>
          </w:p>
        </w:tc>
        <w:tc>
          <w:tcPr>
            <w:tcW w:w="1962" w:type="dxa"/>
            <w:vAlign w:val="center"/>
          </w:tcPr>
          <w:p w14:paraId="647A3606" w14:textId="0F87BB5D" w:rsidR="00045ACD" w:rsidRPr="00A472C8" w:rsidRDefault="004F57BB" w:rsidP="004F57BB">
            <w:pPr>
              <w:jc w:val="center"/>
              <w:rPr>
                <w:rFonts w:cs="Calibri"/>
                <w:bCs/>
                <w:sz w:val="20"/>
                <w:lang w:val="en"/>
              </w:rPr>
            </w:pPr>
            <w:r w:rsidRPr="00A472C8">
              <w:rPr>
                <w:rFonts w:cs="Calibri"/>
                <w:bCs/>
                <w:sz w:val="20"/>
                <w:lang w:val="en"/>
              </w:rPr>
              <w:t>NA</w:t>
            </w:r>
          </w:p>
        </w:tc>
      </w:tr>
      <w:tr w:rsidR="005715EC" w:rsidRPr="00A472C8" w14:paraId="27853A5C" w14:textId="77777777" w:rsidTr="00A43B0D">
        <w:trPr>
          <w:cantSplit/>
          <w:tblHeader/>
        </w:trPr>
        <w:tc>
          <w:tcPr>
            <w:tcW w:w="1186" w:type="dxa"/>
            <w:shd w:val="clear" w:color="auto" w:fill="auto"/>
            <w:vAlign w:val="center"/>
          </w:tcPr>
          <w:p w14:paraId="79456644" w14:textId="4E5D74CD" w:rsidR="005715EC" w:rsidRPr="00A472C8" w:rsidRDefault="00EC4E7B" w:rsidP="00A43B0D">
            <w:pPr>
              <w:rPr>
                <w:rFonts w:cs="Calibri"/>
                <w:bCs/>
                <w:sz w:val="20"/>
                <w:lang w:val="en"/>
              </w:rPr>
            </w:pPr>
            <w:r w:rsidRPr="00A472C8">
              <w:rPr>
                <w:rFonts w:cs="Calibri"/>
                <w:bCs/>
                <w:sz w:val="20"/>
                <w:lang w:val="en"/>
              </w:rPr>
              <w:t>Rabbit</w:t>
            </w:r>
          </w:p>
        </w:tc>
        <w:tc>
          <w:tcPr>
            <w:tcW w:w="1604" w:type="dxa"/>
            <w:shd w:val="clear" w:color="auto" w:fill="auto"/>
            <w:vAlign w:val="center"/>
          </w:tcPr>
          <w:p w14:paraId="76713B4E" w14:textId="035EE743" w:rsidR="005715EC" w:rsidRPr="00A472C8" w:rsidRDefault="00291812" w:rsidP="00A43B0D">
            <w:pPr>
              <w:rPr>
                <w:rFonts w:cs="Calibri"/>
                <w:iCs/>
                <w:sz w:val="20"/>
              </w:rPr>
            </w:pPr>
            <w:r w:rsidRPr="00A472C8">
              <w:rPr>
                <w:rFonts w:cs="Calibri"/>
                <w:iCs/>
                <w:sz w:val="20"/>
              </w:rPr>
              <w:t>NA</w:t>
            </w:r>
          </w:p>
        </w:tc>
        <w:tc>
          <w:tcPr>
            <w:tcW w:w="2179" w:type="dxa"/>
            <w:shd w:val="clear" w:color="auto" w:fill="auto"/>
            <w:vAlign w:val="center"/>
          </w:tcPr>
          <w:p w14:paraId="70FD223C" w14:textId="6733850F" w:rsidR="005715EC" w:rsidRPr="00A472C8" w:rsidRDefault="00EC4E7B" w:rsidP="00A43B0D">
            <w:pPr>
              <w:jc w:val="center"/>
              <w:rPr>
                <w:rFonts w:cs="Calibri"/>
                <w:bCs/>
                <w:sz w:val="20"/>
                <w:lang w:val="en"/>
              </w:rPr>
            </w:pPr>
            <w:r w:rsidRPr="00A472C8">
              <w:rPr>
                <w:rFonts w:cs="Calibri"/>
                <w:bCs/>
                <w:sz w:val="20"/>
                <w:lang w:val="en"/>
              </w:rPr>
              <w:t>75 (25) mg/kg-bw</w:t>
            </w:r>
          </w:p>
        </w:tc>
        <w:tc>
          <w:tcPr>
            <w:tcW w:w="2069" w:type="dxa"/>
            <w:shd w:val="clear" w:color="auto" w:fill="auto"/>
            <w:vAlign w:val="center"/>
          </w:tcPr>
          <w:p w14:paraId="3A173E39" w14:textId="3FF5D7EF" w:rsidR="005715EC" w:rsidRPr="00A472C8" w:rsidRDefault="00856793" w:rsidP="00A43B0D">
            <w:pPr>
              <w:jc w:val="center"/>
              <w:rPr>
                <w:rFonts w:cs="Calibri"/>
                <w:bCs/>
                <w:sz w:val="20"/>
                <w:lang w:val="en"/>
              </w:rPr>
            </w:pPr>
            <w:r w:rsidRPr="00A472C8">
              <w:rPr>
                <w:rFonts w:cs="Calibri"/>
                <w:bCs/>
                <w:sz w:val="20"/>
                <w:lang w:val="en"/>
              </w:rPr>
              <w:t>150 (50) mg/kg-bw</w:t>
            </w:r>
          </w:p>
        </w:tc>
        <w:tc>
          <w:tcPr>
            <w:tcW w:w="1962" w:type="dxa"/>
          </w:tcPr>
          <w:p w14:paraId="28BAF63D" w14:textId="56B85C48" w:rsidR="005715EC" w:rsidRPr="00A472C8" w:rsidRDefault="004F57BB" w:rsidP="00A43B0D">
            <w:pPr>
              <w:jc w:val="center"/>
              <w:rPr>
                <w:rFonts w:cs="Calibri"/>
                <w:bCs/>
                <w:sz w:val="20"/>
                <w:lang w:val="en"/>
              </w:rPr>
            </w:pPr>
            <w:r w:rsidRPr="00A472C8">
              <w:rPr>
                <w:rFonts w:cs="Calibri"/>
                <w:bCs/>
                <w:sz w:val="20"/>
                <w:lang w:val="en"/>
              </w:rPr>
              <w:t>Similar toxicity</w:t>
            </w:r>
          </w:p>
        </w:tc>
      </w:tr>
    </w:tbl>
    <w:p w14:paraId="5FF095B2" w14:textId="77777777" w:rsidR="005773C6" w:rsidRPr="00A472C8" w:rsidRDefault="005773C6" w:rsidP="005773C6">
      <w:pPr>
        <w:rPr>
          <w:rFonts w:eastAsia="Calibri" w:cs="Calibri"/>
          <w:sz w:val="20"/>
        </w:rPr>
      </w:pPr>
      <w:r w:rsidRPr="00A472C8">
        <w:rPr>
          <w:rFonts w:eastAsia="Calibri" w:cs="Calibri"/>
          <w:sz w:val="20"/>
          <w:vertAlign w:val="superscript"/>
        </w:rPr>
        <w:t xml:space="preserve">1 </w:t>
      </w:r>
      <w:r w:rsidRPr="00A472C8">
        <w:rPr>
          <w:rFonts w:eastAsia="Calibri" w:cs="Calibri"/>
          <w:sz w:val="20"/>
        </w:rPr>
        <w:t>NA = study not available</w:t>
      </w:r>
    </w:p>
    <w:p w14:paraId="25C28CFE" w14:textId="77777777" w:rsidR="00775336" w:rsidRPr="00C10DEC" w:rsidRDefault="00775336" w:rsidP="00CD2A08">
      <w:pPr>
        <w:rPr>
          <w:rFonts w:cs="Calibri"/>
          <w:color w:val="4472C4" w:themeColor="accent5"/>
        </w:rPr>
      </w:pPr>
    </w:p>
    <w:p w14:paraId="3E9A64A4" w14:textId="77777777" w:rsidR="00CD2A08" w:rsidRPr="00C10DEC" w:rsidRDefault="00CD2A08" w:rsidP="006A6DEA">
      <w:pPr>
        <w:pStyle w:val="Heading1"/>
        <w:spacing w:before="0"/>
      </w:pPr>
      <w:bookmarkStart w:id="153" w:name="_Toc434489130"/>
      <w:bookmarkStart w:id="154" w:name="_Toc80616228"/>
      <w:bookmarkEnd w:id="148"/>
      <w:r w:rsidRPr="00C10DEC">
        <w:t>Effects Characterization for Terrestrial Invertebrates</w:t>
      </w:r>
      <w:bookmarkEnd w:id="153"/>
      <w:bookmarkEnd w:id="154"/>
    </w:p>
    <w:p w14:paraId="4413CB3C" w14:textId="77777777" w:rsidR="00CD2A08" w:rsidRPr="00C10DEC" w:rsidRDefault="00CD2A08" w:rsidP="006A6DEA">
      <w:pPr>
        <w:rPr>
          <w:rFonts w:eastAsiaTheme="majorEastAsia" w:cs="Calibri"/>
          <w:color w:val="4472C4" w:themeColor="accent5"/>
        </w:rPr>
      </w:pPr>
    </w:p>
    <w:p w14:paraId="4668869A" w14:textId="77777777" w:rsidR="00CD2A08" w:rsidRPr="00C10DEC" w:rsidRDefault="00CD2A08" w:rsidP="006A6DEA">
      <w:pPr>
        <w:pStyle w:val="Heading2"/>
        <w:spacing w:before="0"/>
        <w:rPr>
          <w:color w:val="4472C4" w:themeColor="accent5"/>
        </w:rPr>
      </w:pPr>
      <w:bookmarkStart w:id="155" w:name="_Toc434489131"/>
      <w:bookmarkStart w:id="156" w:name="_Toc80616229"/>
      <w:r w:rsidRPr="00C10DEC">
        <w:rPr>
          <w:color w:val="4472C4" w:themeColor="accent5"/>
        </w:rPr>
        <w:t>Introduction to Terrestrial Invertebrate Toxicity</w:t>
      </w:r>
      <w:bookmarkEnd w:id="155"/>
      <w:bookmarkEnd w:id="156"/>
    </w:p>
    <w:p w14:paraId="33009890" w14:textId="77777777" w:rsidR="00CD2A08" w:rsidRPr="00A472C8" w:rsidRDefault="00CD2A08" w:rsidP="006A6DEA">
      <w:pPr>
        <w:rPr>
          <w:rFonts w:cs="Calibri"/>
          <w:szCs w:val="24"/>
        </w:rPr>
      </w:pPr>
    </w:p>
    <w:p w14:paraId="233D1F7E" w14:textId="4320ABBA" w:rsidR="001D1808" w:rsidRPr="00A472C8" w:rsidRDefault="00C3345A" w:rsidP="00627CCE">
      <w:pPr>
        <w:rPr>
          <w:rFonts w:cs="Calibri"/>
        </w:rPr>
      </w:pPr>
      <w:r w:rsidRPr="00A472C8">
        <w:rPr>
          <w:rFonts w:cs="Calibri"/>
        </w:rPr>
        <w:t>Thiamethoxam</w:t>
      </w:r>
      <w:r w:rsidR="001D1808" w:rsidRPr="00A472C8">
        <w:rPr>
          <w:rFonts w:cs="Calibri"/>
        </w:rPr>
        <w:t xml:space="preserve"> is a</w:t>
      </w:r>
      <w:r w:rsidR="00B56BE5" w:rsidRPr="00A472C8">
        <w:rPr>
          <w:rFonts w:cs="Calibri"/>
        </w:rPr>
        <w:t xml:space="preserve"> neonicotinoid </w:t>
      </w:r>
      <w:r w:rsidR="001D1808" w:rsidRPr="00A472C8">
        <w:rPr>
          <w:rFonts w:cs="Calibri"/>
        </w:rPr>
        <w:t xml:space="preserve">insecticide that acts </w:t>
      </w:r>
      <w:r w:rsidR="00627CCE" w:rsidRPr="00A472C8">
        <w:rPr>
          <w:rFonts w:cs="Calibri"/>
        </w:rPr>
        <w:t>on the insect nicotinic acetylcholine receptors (nAChRs) of the central nervous system via competitive modulation</w:t>
      </w:r>
      <w:r w:rsidR="005F3FFF" w:rsidRPr="00A472C8">
        <w:rPr>
          <w:rFonts w:cs="Calibri"/>
        </w:rPr>
        <w:t xml:space="preserve"> </w:t>
      </w:r>
      <w:r w:rsidR="001D1808" w:rsidRPr="00A472C8">
        <w:rPr>
          <w:rFonts w:cs="Calibri"/>
        </w:rPr>
        <w:t xml:space="preserve">and is used to kill a broad range of insects. As an insecticide, </w:t>
      </w:r>
      <w:r w:rsidRPr="00A472C8">
        <w:rPr>
          <w:rFonts w:cs="Calibri"/>
        </w:rPr>
        <w:t>thiamethoxam’s</w:t>
      </w:r>
      <w:r w:rsidR="001D1808" w:rsidRPr="00A472C8">
        <w:rPr>
          <w:rFonts w:cs="Calibri"/>
        </w:rPr>
        <w:t xml:space="preserve"> effects on terrestrial invertebrates have been well</w:t>
      </w:r>
      <w:r w:rsidR="003B2B1A" w:rsidRPr="00A472C8">
        <w:rPr>
          <w:rFonts w:cs="Calibri"/>
        </w:rPr>
        <w:t xml:space="preserve"> </w:t>
      </w:r>
      <w:r w:rsidR="001D1808" w:rsidRPr="00A472C8">
        <w:rPr>
          <w:rFonts w:cs="Calibri"/>
        </w:rPr>
        <w:t>documented in the literature. Most available studies have focused on mortality endpoints, but there are also data available describing sublethal effects, including those related to growth, behavior, and reproduction.</w:t>
      </w:r>
    </w:p>
    <w:p w14:paraId="7AEDED00" w14:textId="77777777" w:rsidR="001D1808" w:rsidRPr="00A472C8" w:rsidRDefault="001D1808" w:rsidP="001D1808">
      <w:pPr>
        <w:rPr>
          <w:rFonts w:cs="Calibri"/>
        </w:rPr>
      </w:pPr>
    </w:p>
    <w:p w14:paraId="6C82855E" w14:textId="4B0F222A" w:rsidR="007A6DCD" w:rsidRPr="00A472C8" w:rsidRDefault="001D1808" w:rsidP="007A6DCD">
      <w:pPr>
        <w:rPr>
          <w:rFonts w:cs="Calibri"/>
        </w:rPr>
      </w:pPr>
      <w:r w:rsidRPr="00A472C8">
        <w:rPr>
          <w:rFonts w:cs="Calibri"/>
        </w:rPr>
        <w:t>The acute mortality thresholds are based on the most sensitive LC</w:t>
      </w:r>
      <w:r w:rsidRPr="00A472C8">
        <w:rPr>
          <w:rFonts w:cs="Calibri"/>
          <w:vertAlign w:val="subscript"/>
        </w:rPr>
        <w:t>50</w:t>
      </w:r>
      <w:r w:rsidRPr="00A472C8">
        <w:rPr>
          <w:rFonts w:cs="Calibri"/>
        </w:rPr>
        <w:t xml:space="preserve"> or LD</w:t>
      </w:r>
      <w:r w:rsidRPr="00A472C8">
        <w:rPr>
          <w:rFonts w:cs="Calibri"/>
          <w:vertAlign w:val="subscript"/>
        </w:rPr>
        <w:t>50</w:t>
      </w:r>
      <w:r w:rsidRPr="00A472C8">
        <w:rPr>
          <w:rFonts w:cs="Calibri"/>
        </w:rPr>
        <w:t xml:space="preserve"> values (</w:t>
      </w:r>
      <w:r w:rsidR="00EE6259" w:rsidRPr="00A472C8">
        <w:rPr>
          <w:rFonts w:cs="Calibri"/>
        </w:rPr>
        <w:t>2-14</w:t>
      </w:r>
      <w:r w:rsidRPr="00A472C8">
        <w:rPr>
          <w:rFonts w:cs="Calibri"/>
        </w:rPr>
        <w:t xml:space="preserve"> </w:t>
      </w:r>
      <w:r w:rsidR="00EE6259" w:rsidRPr="00A472C8">
        <w:rPr>
          <w:rFonts w:cs="Calibri"/>
        </w:rPr>
        <w:t>d</w:t>
      </w:r>
      <w:r w:rsidRPr="00A472C8">
        <w:rPr>
          <w:rFonts w:cs="Calibri"/>
        </w:rPr>
        <w:t xml:space="preserve"> exposure) available for terrestrial invertebrates, because a species sensitivity distribution (SSD) could not be derived </w:t>
      </w:r>
      <w:r w:rsidR="00CE0555" w:rsidRPr="00A472C8">
        <w:rPr>
          <w:rFonts w:cs="Calibri"/>
        </w:rPr>
        <w:t xml:space="preserve">due to </w:t>
      </w:r>
      <w:r w:rsidR="00654CF7" w:rsidRPr="00A472C8">
        <w:rPr>
          <w:rFonts w:cs="Calibri"/>
        </w:rPr>
        <w:t>a</w:t>
      </w:r>
      <w:r w:rsidR="00CE0555" w:rsidRPr="00A472C8">
        <w:rPr>
          <w:rFonts w:cs="Calibri"/>
        </w:rPr>
        <w:t xml:space="preserve"> lack of </w:t>
      </w:r>
      <w:r w:rsidRPr="00A472C8">
        <w:rPr>
          <w:rFonts w:cs="Calibri"/>
        </w:rPr>
        <w:t xml:space="preserve">available data. </w:t>
      </w:r>
      <w:r w:rsidR="00A3260A" w:rsidRPr="00A472C8">
        <w:rPr>
          <w:rFonts w:cs="Calibri"/>
        </w:rPr>
        <w:t>Although it is preferred that growth and reproduction endpoints are used to represent sublethal effects thresholds, in many cases, the most sensitive endpoint available was mortality. In those cases</w:t>
      </w:r>
      <w:r w:rsidRPr="00A472C8">
        <w:rPr>
          <w:rFonts w:cs="Calibri"/>
        </w:rPr>
        <w:t xml:space="preserve">, mortality endpoints are used to represent the most sensitive thresholds </w:t>
      </w:r>
      <w:r w:rsidR="00A3260A" w:rsidRPr="00A472C8">
        <w:rPr>
          <w:rFonts w:cs="Calibri"/>
        </w:rPr>
        <w:t>for all effects.</w:t>
      </w:r>
      <w:r w:rsidRPr="00A472C8">
        <w:rPr>
          <w:rFonts w:cs="Calibri"/>
        </w:rPr>
        <w:t xml:space="preserve"> Threshold values in this assessment are based on endpoints expressed in, or readily converted to, environmentally relevant concentrations that can be used to assess risks to terrestrial invertebrates using current methods [</w:t>
      </w:r>
      <w:r w:rsidRPr="00A472C8">
        <w:rPr>
          <w:rFonts w:cs="Calibri"/>
          <w:i/>
          <w:iCs/>
        </w:rPr>
        <w:t>i.e</w:t>
      </w:r>
      <w:r w:rsidRPr="00A472C8">
        <w:rPr>
          <w:rFonts w:cs="Calibri"/>
        </w:rPr>
        <w:t xml:space="preserve">., mg/kg-soil; mg/kg-bw (body weight); </w:t>
      </w:r>
      <w:r w:rsidR="00A61DCC" w:rsidRPr="00A472C8">
        <w:rPr>
          <w:rFonts w:cs="Calibri"/>
        </w:rPr>
        <w:t>mg/kg-diet</w:t>
      </w:r>
      <w:r w:rsidRPr="00A472C8">
        <w:rPr>
          <w:rFonts w:cs="Calibri"/>
        </w:rPr>
        <w:t>, and lbs/acre].</w:t>
      </w:r>
      <w:r w:rsidR="00A3260A" w:rsidRPr="00A472C8">
        <w:rPr>
          <w:rFonts w:eastAsia="Calibri" w:cs="Calibri"/>
          <w:szCs w:val="22"/>
        </w:rPr>
        <w:t xml:space="preserve"> </w:t>
      </w:r>
      <w:r w:rsidR="007A6DCD" w:rsidRPr="00A472C8">
        <w:rPr>
          <w:rFonts w:eastAsia="Calibri" w:cs="Calibri"/>
          <w:szCs w:val="22"/>
        </w:rPr>
        <w:t xml:space="preserve">The endpoints used to derive threshold values for terrestrial invertebrates are provided in </w:t>
      </w:r>
      <w:r w:rsidR="007A6DCD" w:rsidRPr="00A472C8">
        <w:rPr>
          <w:rFonts w:eastAsia="Calibri" w:cs="Calibri"/>
          <w:b/>
          <w:szCs w:val="22"/>
        </w:rPr>
        <w:t xml:space="preserve">Table 2-1 </w:t>
      </w:r>
      <w:r w:rsidR="007A6DCD" w:rsidRPr="00A472C8">
        <w:rPr>
          <w:rFonts w:eastAsia="Calibri" w:cs="Calibri"/>
          <w:bCs/>
          <w:szCs w:val="22"/>
        </w:rPr>
        <w:t>and</w:t>
      </w:r>
      <w:r w:rsidR="007A6DCD" w:rsidRPr="00A472C8">
        <w:rPr>
          <w:rFonts w:eastAsia="Calibri" w:cs="Calibri"/>
          <w:b/>
          <w:szCs w:val="22"/>
        </w:rPr>
        <w:t xml:space="preserve"> 2-2</w:t>
      </w:r>
      <w:r w:rsidR="007A6DCD" w:rsidRPr="00975B0B">
        <w:rPr>
          <w:rFonts w:eastAsia="Calibri" w:cs="Calibri"/>
          <w:szCs w:val="22"/>
        </w:rPr>
        <w:t>.</w:t>
      </w:r>
    </w:p>
    <w:p w14:paraId="6CA304F6" w14:textId="45023685" w:rsidR="00D211F6" w:rsidRPr="00A472C8" w:rsidRDefault="00D211F6" w:rsidP="00D211F6">
      <w:pPr>
        <w:rPr>
          <w:rFonts w:cs="Calibri"/>
        </w:rPr>
      </w:pPr>
    </w:p>
    <w:p w14:paraId="6F87CFB7" w14:textId="761CFD03" w:rsidR="00D211F6" w:rsidRPr="00C10DEC" w:rsidRDefault="00D211F6" w:rsidP="008871B5">
      <w:pPr>
        <w:pStyle w:val="Heading2"/>
        <w:rPr>
          <w:color w:val="4472C4" w:themeColor="accent5"/>
        </w:rPr>
      </w:pPr>
      <w:bookmarkStart w:id="157" w:name="_Toc80616230"/>
      <w:r w:rsidRPr="00C10DEC">
        <w:rPr>
          <w:color w:val="4472C4" w:themeColor="accent5"/>
        </w:rPr>
        <w:t>Effects on Mortality of Terrestrial Invertebrates</w:t>
      </w:r>
      <w:bookmarkEnd w:id="157"/>
    </w:p>
    <w:p w14:paraId="51234909" w14:textId="51B5BC4E" w:rsidR="00823506" w:rsidRPr="00A472C8" w:rsidRDefault="00823506" w:rsidP="00823506">
      <w:pPr>
        <w:rPr>
          <w:rFonts w:cs="Calibri"/>
        </w:rPr>
      </w:pPr>
    </w:p>
    <w:p w14:paraId="4405D49A" w14:textId="5E40C3D1" w:rsidR="00823506" w:rsidRPr="00A472C8" w:rsidRDefault="00823506" w:rsidP="008871B5">
      <w:pPr>
        <w:rPr>
          <w:rFonts w:cs="Calibri"/>
        </w:rPr>
      </w:pPr>
      <w:r w:rsidRPr="00A472C8">
        <w:rPr>
          <w:rFonts w:eastAsia="Calibri" w:cs="Calibri"/>
          <w:szCs w:val="22"/>
        </w:rPr>
        <w:t>Most of the toxicity data available on the effects of thiamethoxam on terrestrial invertebrates involve mortality endpoints. In some cases, mortality is the most sensitive endpoint available for the different environmentally relevant exposure units.</w:t>
      </w:r>
    </w:p>
    <w:p w14:paraId="3A0AD173" w14:textId="77777777" w:rsidR="000250F0" w:rsidRPr="00A472C8" w:rsidRDefault="000250F0" w:rsidP="000250F0">
      <w:pPr>
        <w:rPr>
          <w:rFonts w:cs="Calibri"/>
        </w:rPr>
      </w:pPr>
    </w:p>
    <w:p w14:paraId="4C11FEF2" w14:textId="60EC82AB" w:rsidR="000250F0" w:rsidRPr="00C10DEC" w:rsidRDefault="000250F0" w:rsidP="000250F0">
      <w:pPr>
        <w:pStyle w:val="Heading3"/>
        <w:numPr>
          <w:ilvl w:val="2"/>
          <w:numId w:val="23"/>
        </w:numPr>
        <w:rPr>
          <w:rFonts w:cs="Calibri"/>
        </w:rPr>
      </w:pPr>
      <w:bookmarkStart w:id="158" w:name="_Toc80616231"/>
      <w:r w:rsidRPr="00C10DEC">
        <w:rPr>
          <w:rFonts w:cs="Calibri"/>
        </w:rPr>
        <w:t>Mortality Endpoints Expressed as mg/kg-soil</w:t>
      </w:r>
      <w:bookmarkEnd w:id="158"/>
    </w:p>
    <w:p w14:paraId="516CFFE9" w14:textId="77777777" w:rsidR="00897B9F" w:rsidRPr="00A472C8" w:rsidRDefault="00897B9F" w:rsidP="00897B9F">
      <w:pPr>
        <w:rPr>
          <w:rFonts w:cs="Calibri"/>
          <w:szCs w:val="24"/>
        </w:rPr>
      </w:pPr>
    </w:p>
    <w:p w14:paraId="00F26E8D" w14:textId="6320ED47" w:rsidR="00D211F6" w:rsidRPr="00A472C8" w:rsidRDefault="005F12BF" w:rsidP="00897B9F">
      <w:pPr>
        <w:rPr>
          <w:rFonts w:cs="Calibri"/>
        </w:rPr>
      </w:pPr>
      <w:r w:rsidRPr="00A472C8">
        <w:rPr>
          <w:rFonts w:eastAsia="Calibri" w:cs="Calibri"/>
        </w:rPr>
        <w:t xml:space="preserve">The available </w:t>
      </w:r>
      <w:r w:rsidR="3742B0C0" w:rsidRPr="00A472C8">
        <w:rPr>
          <w:rFonts w:eastAsia="Calibri" w:cs="Calibri"/>
        </w:rPr>
        <w:t xml:space="preserve">mortality </w:t>
      </w:r>
      <w:r w:rsidRPr="00A472C8">
        <w:rPr>
          <w:rFonts w:eastAsia="Calibri" w:cs="Calibri"/>
        </w:rPr>
        <w:t xml:space="preserve">data for </w:t>
      </w:r>
      <w:r w:rsidR="00E61645" w:rsidRPr="00A472C8">
        <w:rPr>
          <w:rFonts w:eastAsia="Calibri" w:cs="Calibri"/>
        </w:rPr>
        <w:t xml:space="preserve">terrestrial invertebrates </w:t>
      </w:r>
      <w:r w:rsidR="00504B70" w:rsidRPr="00A472C8">
        <w:rPr>
          <w:rFonts w:eastAsia="Calibri" w:cs="Calibri"/>
        </w:rPr>
        <w:t xml:space="preserve">associated </w:t>
      </w:r>
      <w:r w:rsidR="34529B49" w:rsidRPr="00A472C8">
        <w:rPr>
          <w:rFonts w:eastAsia="Calibri" w:cs="Calibri"/>
        </w:rPr>
        <w:t xml:space="preserve">in </w:t>
      </w:r>
      <w:r w:rsidR="00504B70" w:rsidRPr="00A472C8">
        <w:rPr>
          <w:rFonts w:eastAsia="Calibri" w:cs="Calibri"/>
        </w:rPr>
        <w:t>unit</w:t>
      </w:r>
      <w:r w:rsidR="00654CF7" w:rsidRPr="00A472C8">
        <w:rPr>
          <w:rFonts w:eastAsia="Calibri" w:cs="Calibri"/>
        </w:rPr>
        <w:t>s</w:t>
      </w:r>
      <w:r w:rsidR="00504B70" w:rsidRPr="00A472C8">
        <w:rPr>
          <w:rFonts w:eastAsia="Calibri" w:cs="Calibri"/>
        </w:rPr>
        <w:t xml:space="preserve"> of mg/kg-</w:t>
      </w:r>
      <w:r w:rsidR="00886119" w:rsidRPr="00A472C8">
        <w:rPr>
          <w:rFonts w:eastAsia="Calibri" w:cs="Calibri"/>
        </w:rPr>
        <w:t>soil</w:t>
      </w:r>
      <w:r w:rsidR="00504B70" w:rsidRPr="00A472C8">
        <w:rPr>
          <w:rFonts w:eastAsia="Calibri" w:cs="Calibri"/>
        </w:rPr>
        <w:t xml:space="preserve"> </w:t>
      </w:r>
      <w:r w:rsidR="00654CF7" w:rsidRPr="00A472C8">
        <w:rPr>
          <w:rFonts w:eastAsia="Calibri" w:cs="Calibri"/>
        </w:rPr>
        <w:t>are</w:t>
      </w:r>
      <w:r w:rsidRPr="00A472C8">
        <w:rPr>
          <w:rFonts w:eastAsia="Calibri" w:cs="Calibri"/>
        </w:rPr>
        <w:t xml:space="preserve"> provided in </w:t>
      </w:r>
      <w:r w:rsidRPr="00A472C8">
        <w:rPr>
          <w:rFonts w:eastAsia="Calibri" w:cs="Calibri"/>
          <w:b/>
          <w:bCs/>
        </w:rPr>
        <w:t>Figure 2-</w:t>
      </w:r>
      <w:r w:rsidR="00654CF7" w:rsidRPr="00A472C8">
        <w:rPr>
          <w:rFonts w:eastAsia="Calibri" w:cs="Calibri"/>
          <w:b/>
          <w:bCs/>
        </w:rPr>
        <w:t>8</w:t>
      </w:r>
      <w:r w:rsidRPr="00A472C8">
        <w:rPr>
          <w:rFonts w:eastAsia="Calibri" w:cs="Calibri"/>
        </w:rPr>
        <w:t xml:space="preserve"> below. </w:t>
      </w:r>
      <w:r w:rsidR="005F6539" w:rsidRPr="00A472C8">
        <w:rPr>
          <w:rFonts w:cs="Calibri"/>
        </w:rPr>
        <w:t xml:space="preserve">Endpoints were identified from studies in the ECOTOX acceptable database that were </w:t>
      </w:r>
      <w:r w:rsidR="005F6539" w:rsidRPr="00A472C8">
        <w:rPr>
          <w:rFonts w:cs="Calibri"/>
        </w:rPr>
        <w:lastRenderedPageBreak/>
        <w:t>reviewed for use as a threshold in this assessment (</w:t>
      </w:r>
      <w:r w:rsidR="00A472C8">
        <w:rPr>
          <w:rFonts w:cs="Calibri"/>
          <w:b/>
          <w:bCs/>
        </w:rPr>
        <w:t xml:space="preserve">APPENDIX </w:t>
      </w:r>
      <w:r w:rsidR="005F6539" w:rsidRPr="00A472C8">
        <w:rPr>
          <w:rFonts w:cs="Calibri"/>
          <w:b/>
          <w:bCs/>
        </w:rPr>
        <w:t>2-</w:t>
      </w:r>
      <w:r w:rsidR="00654CF7" w:rsidRPr="00A472C8">
        <w:rPr>
          <w:rFonts w:cs="Calibri"/>
          <w:b/>
          <w:bCs/>
        </w:rPr>
        <w:t>2</w:t>
      </w:r>
      <w:r w:rsidR="005F6539" w:rsidRPr="00A472C8">
        <w:rPr>
          <w:rFonts w:cs="Calibri"/>
        </w:rPr>
        <w:t>)</w:t>
      </w:r>
      <w:r w:rsidR="005F6539" w:rsidRPr="00A472C8">
        <w:rPr>
          <w:rFonts w:eastAsia="Calibri" w:cs="Calibri"/>
        </w:rPr>
        <w:t xml:space="preserve">. Data </w:t>
      </w:r>
      <w:r w:rsidR="00504B70" w:rsidRPr="00A472C8">
        <w:rPr>
          <w:rFonts w:eastAsia="Calibri" w:cs="Calibri"/>
        </w:rPr>
        <w:t xml:space="preserve">are available for </w:t>
      </w:r>
      <w:r w:rsidR="00F65059" w:rsidRPr="00A472C8">
        <w:rPr>
          <w:rFonts w:eastAsia="Calibri" w:cs="Calibri"/>
        </w:rPr>
        <w:t>3 classes (</w:t>
      </w:r>
      <w:r w:rsidR="00F65059" w:rsidRPr="00A472C8">
        <w:rPr>
          <w:rFonts w:eastAsia="Calibri" w:cs="Calibri"/>
          <w:i/>
          <w:iCs/>
        </w:rPr>
        <w:t>i.e</w:t>
      </w:r>
      <w:r w:rsidR="00F65059" w:rsidRPr="00A472C8">
        <w:rPr>
          <w:rFonts w:eastAsia="Calibri" w:cs="Calibri"/>
        </w:rPr>
        <w:t xml:space="preserve">., Entognatha, Arachnida, and Clitellata), </w:t>
      </w:r>
      <w:r w:rsidR="00504B70" w:rsidRPr="00A472C8">
        <w:rPr>
          <w:rFonts w:eastAsia="Calibri" w:cs="Calibri"/>
        </w:rPr>
        <w:t xml:space="preserve">represented by </w:t>
      </w:r>
      <w:r w:rsidR="005C2926" w:rsidRPr="00A472C8">
        <w:rPr>
          <w:rFonts w:eastAsia="Calibri" w:cs="Calibri"/>
        </w:rPr>
        <w:t>3</w:t>
      </w:r>
      <w:r w:rsidR="00504B70" w:rsidRPr="00A472C8">
        <w:rPr>
          <w:rFonts w:eastAsia="Calibri" w:cs="Calibri"/>
        </w:rPr>
        <w:t xml:space="preserve"> orders</w:t>
      </w:r>
      <w:r w:rsidR="00F65059" w:rsidRPr="00A472C8">
        <w:rPr>
          <w:rFonts w:eastAsia="Calibri" w:cs="Calibri"/>
        </w:rPr>
        <w:t>,</w:t>
      </w:r>
      <w:r w:rsidR="00504B70" w:rsidRPr="00A472C8">
        <w:rPr>
          <w:rFonts w:eastAsia="Calibri" w:cs="Calibri"/>
        </w:rPr>
        <w:t xml:space="preserve"> </w:t>
      </w:r>
      <w:r w:rsidR="005C2926" w:rsidRPr="00A472C8">
        <w:rPr>
          <w:rFonts w:eastAsia="Calibri" w:cs="Calibri"/>
        </w:rPr>
        <w:t>3</w:t>
      </w:r>
      <w:r w:rsidR="00504B70" w:rsidRPr="00A472C8">
        <w:rPr>
          <w:rFonts w:eastAsia="Calibri" w:cs="Calibri"/>
        </w:rPr>
        <w:t xml:space="preserve"> families, </w:t>
      </w:r>
      <w:r w:rsidR="00DE0F9C" w:rsidRPr="00A472C8">
        <w:rPr>
          <w:rFonts w:eastAsia="Calibri" w:cs="Calibri"/>
        </w:rPr>
        <w:t>3</w:t>
      </w:r>
      <w:r w:rsidR="00504B70" w:rsidRPr="00A472C8">
        <w:rPr>
          <w:rFonts w:eastAsia="Calibri" w:cs="Calibri"/>
        </w:rPr>
        <w:t xml:space="preserve"> genera, and </w:t>
      </w:r>
      <w:r w:rsidR="00DE0F9C" w:rsidRPr="00A472C8">
        <w:rPr>
          <w:rFonts w:eastAsia="Calibri" w:cs="Calibri"/>
        </w:rPr>
        <w:t>3</w:t>
      </w:r>
      <w:r w:rsidR="00504B70" w:rsidRPr="00A472C8">
        <w:rPr>
          <w:rFonts w:eastAsia="Calibri" w:cs="Calibri"/>
        </w:rPr>
        <w:t xml:space="preserve"> species</w:t>
      </w:r>
      <w:r w:rsidR="005F6539" w:rsidRPr="00A472C8">
        <w:rPr>
          <w:rFonts w:eastAsia="Calibri" w:cs="Calibri"/>
        </w:rPr>
        <w:t>, none of which are insects</w:t>
      </w:r>
      <w:r w:rsidR="00504B70" w:rsidRPr="00A472C8">
        <w:rPr>
          <w:rFonts w:eastAsia="Calibri" w:cs="Calibri"/>
        </w:rPr>
        <w:t>. Based on the available data, thiamethoxam is associated with mortality of terrestrial invertebrates at concentrations ranging from 0.24 to &gt;1,000 mg/kg-soil (</w:t>
      </w:r>
      <w:r w:rsidR="00654CF7" w:rsidRPr="00A472C8">
        <w:rPr>
          <w:rFonts w:eastAsia="Calibri" w:cs="Calibri"/>
          <w:b/>
          <w:bCs/>
        </w:rPr>
        <w:t>Figure 2-8</w:t>
      </w:r>
      <w:r w:rsidR="00504B70" w:rsidRPr="00A472C8">
        <w:rPr>
          <w:rFonts w:eastAsia="Calibri" w:cs="Calibri"/>
        </w:rPr>
        <w:t>).</w:t>
      </w:r>
    </w:p>
    <w:p w14:paraId="140FC342" w14:textId="25913EFD" w:rsidR="00D211F6" w:rsidRPr="00A472C8" w:rsidRDefault="00D211F6" w:rsidP="00D211F6">
      <w:pPr>
        <w:rPr>
          <w:rFonts w:cs="Calibri"/>
        </w:rPr>
      </w:pPr>
    </w:p>
    <w:p w14:paraId="42F596BC" w14:textId="3EA77318" w:rsidR="00E3468B" w:rsidRPr="00A472C8" w:rsidRDefault="536F8DA6" w:rsidP="00D211F6">
      <w:pPr>
        <w:rPr>
          <w:rFonts w:cs="Calibri"/>
        </w:rPr>
      </w:pPr>
      <w:r w:rsidRPr="00A472C8">
        <w:rPr>
          <w:rFonts w:cs="Calibri"/>
          <w:noProof/>
        </w:rPr>
        <w:drawing>
          <wp:inline distT="0" distB="0" distL="0" distR="0" wp14:anchorId="6EE06E87" wp14:editId="786CB2BF">
            <wp:extent cx="5830091" cy="422796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5830091" cy="4227968"/>
                    </a:xfrm>
                    <a:prstGeom prst="rect">
                      <a:avLst/>
                    </a:prstGeom>
                  </pic:spPr>
                </pic:pic>
              </a:graphicData>
            </a:graphic>
          </wp:inline>
        </w:drawing>
      </w:r>
    </w:p>
    <w:p w14:paraId="5385BDF8" w14:textId="6203F15F" w:rsidR="00822B85" w:rsidRPr="00A472C8" w:rsidRDefault="00803B34" w:rsidP="00822B85">
      <w:pPr>
        <w:pStyle w:val="Caption"/>
        <w:rPr>
          <w:rFonts w:eastAsia="Calibri" w:cs="Calibri"/>
          <w:szCs w:val="22"/>
        </w:rPr>
      </w:pPr>
      <w:bookmarkStart w:id="159" w:name="_Toc26189590"/>
      <w:bookmarkStart w:id="160" w:name="_Toc66354494"/>
      <w:bookmarkStart w:id="161" w:name="_Toc80616287"/>
      <w:r w:rsidRPr="00A472C8">
        <w:rPr>
          <w:rFonts w:cs="Calibri"/>
          <w:szCs w:val="22"/>
        </w:rPr>
        <w:t>Figure 2-</w:t>
      </w:r>
      <w:r w:rsidRPr="00A472C8">
        <w:rPr>
          <w:rFonts w:cs="Calibri"/>
          <w:szCs w:val="22"/>
        </w:rPr>
        <w:fldChar w:fldCharType="begin"/>
      </w:r>
      <w:r w:rsidRPr="00A472C8">
        <w:rPr>
          <w:rFonts w:cs="Calibri"/>
          <w:szCs w:val="22"/>
        </w:rPr>
        <w:instrText xml:space="preserve"> SEQ Figure_2- \* ARABIC </w:instrText>
      </w:r>
      <w:r w:rsidRPr="00A472C8">
        <w:rPr>
          <w:rFonts w:cs="Calibri"/>
          <w:szCs w:val="22"/>
        </w:rPr>
        <w:fldChar w:fldCharType="separate"/>
      </w:r>
      <w:r w:rsidR="00375723">
        <w:rPr>
          <w:rFonts w:cs="Calibri"/>
          <w:noProof/>
          <w:szCs w:val="22"/>
        </w:rPr>
        <w:t>8</w:t>
      </w:r>
      <w:r w:rsidRPr="00A472C8">
        <w:rPr>
          <w:rFonts w:cs="Calibri"/>
          <w:szCs w:val="22"/>
        </w:rPr>
        <w:fldChar w:fldCharType="end"/>
      </w:r>
      <w:r w:rsidR="00E3468B" w:rsidRPr="00A472C8">
        <w:rPr>
          <w:rFonts w:cs="Calibri"/>
          <w:szCs w:val="22"/>
        </w:rPr>
        <w:t xml:space="preserve">. </w:t>
      </w:r>
      <w:r w:rsidR="00E3468B" w:rsidRPr="00A472C8">
        <w:rPr>
          <w:rFonts w:eastAsia="Calibri" w:cs="Calibri"/>
          <w:szCs w:val="22"/>
        </w:rPr>
        <w:t xml:space="preserve">Mortality Endpoints for Terrestrial Invertebrates Exposed to </w:t>
      </w:r>
      <w:r w:rsidR="00726AEE" w:rsidRPr="00A472C8">
        <w:rPr>
          <w:rFonts w:eastAsia="Calibri" w:cs="Calibri"/>
          <w:szCs w:val="22"/>
        </w:rPr>
        <w:t>Thiamethoxam</w:t>
      </w:r>
      <w:r w:rsidR="00E3468B" w:rsidRPr="00A472C8">
        <w:rPr>
          <w:rFonts w:eastAsia="Calibri" w:cs="Calibri"/>
          <w:szCs w:val="22"/>
        </w:rPr>
        <w:t xml:space="preserve"> (mg/kg-soil).</w:t>
      </w:r>
      <w:bookmarkEnd w:id="159"/>
      <w:bookmarkEnd w:id="160"/>
      <w:bookmarkEnd w:id="161"/>
    </w:p>
    <w:p w14:paraId="2082BC84" w14:textId="1166B3D2" w:rsidR="00D211F6" w:rsidRPr="00A472C8" w:rsidRDefault="00BF00EB" w:rsidP="00D211F6">
      <w:pPr>
        <w:rPr>
          <w:rFonts w:eastAsia="Calibri" w:cs="Calibri"/>
          <w:bCs/>
          <w:szCs w:val="22"/>
        </w:rPr>
      </w:pPr>
      <w:r w:rsidRPr="00A472C8">
        <w:rPr>
          <w:rFonts w:eastAsia="Calibri" w:cs="Calibri"/>
          <w:bCs/>
          <w:szCs w:val="22"/>
        </w:rPr>
        <w:t>Blue squares represent LC</w:t>
      </w:r>
      <w:r w:rsidRPr="00A472C8">
        <w:rPr>
          <w:rFonts w:eastAsia="Calibri" w:cs="Calibri"/>
          <w:bCs/>
          <w:szCs w:val="22"/>
          <w:vertAlign w:val="subscript"/>
        </w:rPr>
        <w:t xml:space="preserve">50 </w:t>
      </w:r>
      <w:r w:rsidRPr="00A472C8">
        <w:rPr>
          <w:rFonts w:eastAsia="Calibri" w:cs="Calibri"/>
          <w:bCs/>
          <w:szCs w:val="22"/>
        </w:rPr>
        <w:t>values from open literature studies found in the ECOTOX database. Parentheses present the endpoint measurement, species, study reference (</w:t>
      </w:r>
      <w:r w:rsidRPr="00A472C8">
        <w:rPr>
          <w:rFonts w:eastAsia="Calibri" w:cs="Calibri"/>
          <w:bCs/>
          <w:i/>
          <w:iCs/>
          <w:szCs w:val="22"/>
        </w:rPr>
        <w:t>i.e</w:t>
      </w:r>
      <w:r w:rsidRPr="00A472C8">
        <w:rPr>
          <w:rFonts w:eastAsia="Calibri" w:cs="Calibri"/>
          <w:bCs/>
          <w:szCs w:val="22"/>
        </w:rPr>
        <w:t>., MRID, ECOTOX #), and study duration. If endpoint is non-definitive, that is also noted.</w:t>
      </w:r>
    </w:p>
    <w:p w14:paraId="2C0D3038" w14:textId="10FF9F46" w:rsidR="00E10759" w:rsidRPr="00A472C8" w:rsidRDefault="00E10759" w:rsidP="00D211F6">
      <w:pPr>
        <w:rPr>
          <w:rFonts w:eastAsia="Calibri" w:cs="Calibri"/>
          <w:bCs/>
          <w:sz w:val="20"/>
        </w:rPr>
      </w:pPr>
    </w:p>
    <w:p w14:paraId="3C9F84CF" w14:textId="5A5C440F" w:rsidR="00EE2022" w:rsidRPr="00A472C8" w:rsidRDefault="68ED2E70" w:rsidP="00EE2022">
      <w:pPr>
        <w:rPr>
          <w:rFonts w:cs="Calibri"/>
        </w:rPr>
      </w:pPr>
      <w:r w:rsidRPr="00A472C8">
        <w:rPr>
          <w:rFonts w:eastAsia="Calibri" w:cs="Calibri"/>
        </w:rPr>
        <w:t>T</w:t>
      </w:r>
      <w:r w:rsidR="00E10759" w:rsidRPr="00A472C8">
        <w:rPr>
          <w:rFonts w:eastAsia="Calibri" w:cs="Calibri"/>
        </w:rPr>
        <w:t>he most sensitive LC</w:t>
      </w:r>
      <w:r w:rsidR="00E10759" w:rsidRPr="00A472C8">
        <w:rPr>
          <w:rFonts w:eastAsia="Calibri" w:cs="Calibri"/>
          <w:vertAlign w:val="subscript"/>
        </w:rPr>
        <w:t>50</w:t>
      </w:r>
      <w:r w:rsidR="00E10759" w:rsidRPr="00A472C8">
        <w:rPr>
          <w:rFonts w:eastAsia="Calibri" w:cs="Calibri"/>
        </w:rPr>
        <w:t xml:space="preserve"> value available is &gt;1,000 mg/kg-soil for earthworms (</w:t>
      </w:r>
      <w:r w:rsidR="00E10759" w:rsidRPr="00A472C8">
        <w:rPr>
          <w:rFonts w:eastAsia="Calibri" w:cs="Calibri"/>
          <w:i/>
          <w:iCs/>
        </w:rPr>
        <w:t>Eisenia andrei</w:t>
      </w:r>
      <w:r w:rsidR="00E10759" w:rsidRPr="00A472C8">
        <w:rPr>
          <w:rFonts w:eastAsia="Calibri" w:cs="Calibri"/>
        </w:rPr>
        <w:t>; E169033) and springtails (</w:t>
      </w:r>
      <w:r w:rsidR="00E10759" w:rsidRPr="00A472C8">
        <w:rPr>
          <w:rFonts w:eastAsia="Calibri" w:cs="Calibri"/>
          <w:i/>
          <w:iCs/>
        </w:rPr>
        <w:t>Folsomia candida</w:t>
      </w:r>
      <w:r w:rsidR="00E10759" w:rsidRPr="00A472C8">
        <w:rPr>
          <w:rFonts w:eastAsia="Calibri" w:cs="Calibri"/>
        </w:rPr>
        <w:t xml:space="preserve">). At this test level, no significant mortality was observed. The two test species for which we have data available are not insects, which are known to be more sensitive to thiamethoxam compared to other invertebrates. </w:t>
      </w:r>
      <w:r w:rsidR="0031365E" w:rsidRPr="00A472C8">
        <w:rPr>
          <w:rFonts w:cs="Calibri"/>
        </w:rPr>
        <w:t>No terrestrial insect endpoints were identified from studies in the ECOTOX acceptable database for the exposure unit of mg/kg-soil.</w:t>
      </w:r>
      <w:r w:rsidR="004409D9" w:rsidRPr="00A472C8">
        <w:rPr>
          <w:rFonts w:cs="Calibri"/>
        </w:rPr>
        <w:t xml:space="preserve"> </w:t>
      </w:r>
    </w:p>
    <w:p w14:paraId="4EB6D3A3" w14:textId="77777777" w:rsidR="00EE2022" w:rsidRPr="00A472C8" w:rsidRDefault="00EE2022" w:rsidP="00EE2022">
      <w:pPr>
        <w:rPr>
          <w:rFonts w:cs="Calibri"/>
        </w:rPr>
      </w:pPr>
    </w:p>
    <w:p w14:paraId="56E1F745" w14:textId="1A11BA51" w:rsidR="00EE2022" w:rsidRPr="00A472C8" w:rsidRDefault="00EE2022" w:rsidP="00EE2022">
      <w:pPr>
        <w:pStyle w:val="Heading3"/>
        <w:rPr>
          <w:rFonts w:cs="Calibri"/>
        </w:rPr>
      </w:pPr>
      <w:bookmarkStart w:id="162" w:name="_Toc80616232"/>
      <w:r w:rsidRPr="00C10DEC">
        <w:rPr>
          <w:rFonts w:cs="Calibri"/>
        </w:rPr>
        <w:t>Contact Exposure Mortality Endpoints Expressed as mg/kg-bw</w:t>
      </w:r>
      <w:bookmarkEnd w:id="162"/>
    </w:p>
    <w:p w14:paraId="60CF2736" w14:textId="77777777" w:rsidR="001E42CB" w:rsidRPr="00A472C8" w:rsidRDefault="001E42CB" w:rsidP="001E42CB">
      <w:pPr>
        <w:rPr>
          <w:rFonts w:cs="Calibri"/>
          <w:szCs w:val="24"/>
        </w:rPr>
      </w:pPr>
    </w:p>
    <w:p w14:paraId="74047D96" w14:textId="7BE513EE" w:rsidR="00E3468B" w:rsidRPr="00A472C8" w:rsidRDefault="00EE2022" w:rsidP="00D211F6">
      <w:pPr>
        <w:rPr>
          <w:rFonts w:eastAsia="Calibri" w:cs="Calibri"/>
        </w:rPr>
      </w:pPr>
      <w:r w:rsidRPr="00A472C8">
        <w:rPr>
          <w:rFonts w:eastAsia="Calibri" w:cs="Calibri"/>
        </w:rPr>
        <w:t xml:space="preserve">The available </w:t>
      </w:r>
      <w:r w:rsidR="4472E209" w:rsidRPr="00A472C8">
        <w:rPr>
          <w:rFonts w:eastAsia="Calibri" w:cs="Calibri"/>
        </w:rPr>
        <w:t xml:space="preserve">mortality </w:t>
      </w:r>
      <w:r w:rsidRPr="00A472C8">
        <w:rPr>
          <w:rFonts w:eastAsia="Calibri" w:cs="Calibri"/>
        </w:rPr>
        <w:t xml:space="preserve">data for terrestrial invertebrates is provided in </w:t>
      </w:r>
      <w:r w:rsidRPr="00A472C8">
        <w:rPr>
          <w:rFonts w:eastAsia="Calibri" w:cs="Calibri"/>
          <w:b/>
          <w:bCs/>
        </w:rPr>
        <w:t>Figure 2-</w:t>
      </w:r>
      <w:r w:rsidR="00654CF7" w:rsidRPr="00A472C8">
        <w:rPr>
          <w:rFonts w:eastAsia="Calibri" w:cs="Calibri"/>
          <w:b/>
          <w:bCs/>
        </w:rPr>
        <w:t>9</w:t>
      </w:r>
      <w:r w:rsidRPr="00A472C8">
        <w:rPr>
          <w:rFonts w:eastAsia="Calibri" w:cs="Calibri"/>
        </w:rPr>
        <w:t xml:space="preserve"> below. </w:t>
      </w:r>
      <w:r w:rsidRPr="00A472C8">
        <w:rPr>
          <w:rFonts w:cs="Calibri"/>
        </w:rPr>
        <w:t>Endpoints were identified from studies in the ECOTOX acceptable database that were reviewed for use as a threshold in this assessment (</w:t>
      </w:r>
      <w:r w:rsidRPr="00A472C8">
        <w:rPr>
          <w:rFonts w:cs="Calibri"/>
          <w:b/>
          <w:bCs/>
        </w:rPr>
        <w:t>A</w:t>
      </w:r>
      <w:r w:rsidR="00CB7868" w:rsidRPr="00A472C8">
        <w:rPr>
          <w:rFonts w:cs="Calibri"/>
          <w:b/>
          <w:bCs/>
        </w:rPr>
        <w:t>PPENDIX</w:t>
      </w:r>
      <w:r w:rsidRPr="00A472C8">
        <w:rPr>
          <w:rFonts w:cs="Calibri"/>
          <w:b/>
          <w:bCs/>
        </w:rPr>
        <w:t xml:space="preserve"> 2-</w:t>
      </w:r>
      <w:r w:rsidR="00654CF7" w:rsidRPr="00A472C8">
        <w:rPr>
          <w:rFonts w:cs="Calibri"/>
          <w:b/>
          <w:bCs/>
        </w:rPr>
        <w:t>2</w:t>
      </w:r>
      <w:r w:rsidRPr="00A472C8">
        <w:rPr>
          <w:rFonts w:cs="Calibri"/>
        </w:rPr>
        <w:t>)</w:t>
      </w:r>
      <w:r w:rsidRPr="00A472C8">
        <w:rPr>
          <w:rFonts w:eastAsia="Calibri" w:cs="Calibri"/>
        </w:rPr>
        <w:t xml:space="preserve">. </w:t>
      </w:r>
      <w:r w:rsidR="001E42CB" w:rsidRPr="00A472C8">
        <w:rPr>
          <w:rFonts w:eastAsia="Calibri" w:cs="Calibri"/>
        </w:rPr>
        <w:t>Mortality data associated with the</w:t>
      </w:r>
      <w:r w:rsidRPr="00A472C8">
        <w:rPr>
          <w:rFonts w:eastAsia="Calibri" w:cs="Calibri"/>
        </w:rPr>
        <w:t xml:space="preserve"> contact</w:t>
      </w:r>
      <w:r w:rsidR="001E42CB" w:rsidRPr="00A472C8">
        <w:rPr>
          <w:rFonts w:eastAsia="Calibri" w:cs="Calibri"/>
        </w:rPr>
        <w:t xml:space="preserve"> exposure unit of mg/kg-bw are available for</w:t>
      </w:r>
      <w:r w:rsidR="00E75A5E" w:rsidRPr="00A472C8">
        <w:rPr>
          <w:rFonts w:eastAsia="Calibri" w:cs="Calibri"/>
        </w:rPr>
        <w:t xml:space="preserve"> 1 class</w:t>
      </w:r>
      <w:r w:rsidR="003D5E06" w:rsidRPr="00A472C8">
        <w:rPr>
          <w:rFonts w:eastAsia="Calibri" w:cs="Calibri"/>
        </w:rPr>
        <w:t xml:space="preserve"> (</w:t>
      </w:r>
      <w:r w:rsidR="003D5E06" w:rsidRPr="00A472C8">
        <w:rPr>
          <w:rFonts w:eastAsia="Calibri" w:cs="Calibri"/>
          <w:i/>
          <w:iCs/>
        </w:rPr>
        <w:t>i.e.,</w:t>
      </w:r>
      <w:r w:rsidR="003D5E06" w:rsidRPr="00A472C8">
        <w:rPr>
          <w:rFonts w:eastAsia="Calibri" w:cs="Calibri"/>
        </w:rPr>
        <w:t xml:space="preserve"> Insecta)</w:t>
      </w:r>
      <w:r w:rsidR="00E75A5E" w:rsidRPr="00A472C8">
        <w:rPr>
          <w:rFonts w:eastAsia="Calibri" w:cs="Calibri"/>
        </w:rPr>
        <w:t>,</w:t>
      </w:r>
      <w:r w:rsidR="001E42CB" w:rsidRPr="00A472C8">
        <w:rPr>
          <w:rFonts w:eastAsia="Calibri" w:cs="Calibri"/>
        </w:rPr>
        <w:t xml:space="preserve"> represented by </w:t>
      </w:r>
      <w:r w:rsidR="004E312F" w:rsidRPr="00A472C8">
        <w:rPr>
          <w:rFonts w:eastAsia="Calibri" w:cs="Calibri"/>
        </w:rPr>
        <w:t>2</w:t>
      </w:r>
      <w:r w:rsidR="001E42CB" w:rsidRPr="00A472C8">
        <w:rPr>
          <w:rFonts w:eastAsia="Calibri" w:cs="Calibri"/>
        </w:rPr>
        <w:t xml:space="preserve"> orders, </w:t>
      </w:r>
      <w:r w:rsidR="004E312F" w:rsidRPr="00A472C8">
        <w:rPr>
          <w:rFonts w:eastAsia="Calibri" w:cs="Calibri"/>
        </w:rPr>
        <w:t>2</w:t>
      </w:r>
      <w:r w:rsidR="001E42CB" w:rsidRPr="00A472C8">
        <w:rPr>
          <w:rFonts w:eastAsia="Calibri" w:cs="Calibri"/>
        </w:rPr>
        <w:t xml:space="preserve"> families, </w:t>
      </w:r>
      <w:r w:rsidR="00133151" w:rsidRPr="00A472C8">
        <w:rPr>
          <w:rFonts w:eastAsia="Calibri" w:cs="Calibri"/>
        </w:rPr>
        <w:t>3</w:t>
      </w:r>
      <w:r w:rsidR="001E42CB" w:rsidRPr="00A472C8">
        <w:rPr>
          <w:rFonts w:eastAsia="Calibri" w:cs="Calibri"/>
        </w:rPr>
        <w:t xml:space="preserve"> genera, and </w:t>
      </w:r>
      <w:r w:rsidR="00025EA9" w:rsidRPr="00A472C8">
        <w:rPr>
          <w:rFonts w:eastAsia="Calibri" w:cs="Calibri"/>
        </w:rPr>
        <w:t>4</w:t>
      </w:r>
      <w:r w:rsidR="001E42CB" w:rsidRPr="00A472C8">
        <w:rPr>
          <w:rFonts w:eastAsia="Calibri" w:cs="Calibri"/>
        </w:rPr>
        <w:t xml:space="preserve"> species</w:t>
      </w:r>
      <w:r w:rsidR="00CB3538" w:rsidRPr="00A472C8">
        <w:rPr>
          <w:rFonts w:eastAsia="Calibri" w:cs="Calibri"/>
        </w:rPr>
        <w:t xml:space="preserve">, all of </w:t>
      </w:r>
      <w:r w:rsidR="00CB3538" w:rsidRPr="00A472C8">
        <w:rPr>
          <w:rFonts w:eastAsia="Calibri" w:cs="Calibri"/>
        </w:rPr>
        <w:lastRenderedPageBreak/>
        <w:t>which are insects</w:t>
      </w:r>
      <w:r w:rsidR="001E42CB" w:rsidRPr="00A472C8">
        <w:rPr>
          <w:rFonts w:eastAsia="Calibri" w:cs="Calibri"/>
        </w:rPr>
        <w:t xml:space="preserve">. Based on the available data, </w:t>
      </w:r>
      <w:r w:rsidR="004E01C7" w:rsidRPr="00A472C8">
        <w:rPr>
          <w:rFonts w:eastAsia="Calibri" w:cs="Calibri"/>
        </w:rPr>
        <w:t>thiamethoxam</w:t>
      </w:r>
      <w:r w:rsidR="001E42CB" w:rsidRPr="00A472C8">
        <w:rPr>
          <w:rFonts w:eastAsia="Calibri" w:cs="Calibri"/>
        </w:rPr>
        <w:t xml:space="preserve"> is associated with mortality of terrestrial invertebrates at </w:t>
      </w:r>
      <w:r w:rsidR="001F5DA5" w:rsidRPr="00A472C8">
        <w:rPr>
          <w:rFonts w:eastAsia="Calibri" w:cs="Calibri"/>
        </w:rPr>
        <w:t xml:space="preserve">doses </w:t>
      </w:r>
      <w:r w:rsidR="001E42CB" w:rsidRPr="00A472C8">
        <w:rPr>
          <w:rFonts w:eastAsia="Calibri" w:cs="Calibri"/>
        </w:rPr>
        <w:t>ranging from 0.</w:t>
      </w:r>
      <w:r w:rsidR="00B46FCE" w:rsidRPr="00A472C8">
        <w:rPr>
          <w:rFonts w:eastAsia="Calibri" w:cs="Calibri"/>
        </w:rPr>
        <w:t>032</w:t>
      </w:r>
      <w:r w:rsidR="001E42CB" w:rsidRPr="00A472C8">
        <w:rPr>
          <w:rFonts w:eastAsia="Calibri" w:cs="Calibri"/>
        </w:rPr>
        <w:t xml:space="preserve"> to</w:t>
      </w:r>
      <w:r w:rsidR="00674471" w:rsidRPr="00A472C8">
        <w:rPr>
          <w:rFonts w:eastAsia="Calibri" w:cs="Calibri"/>
        </w:rPr>
        <w:t xml:space="preserve"> 0.97</w:t>
      </w:r>
      <w:r w:rsidR="001E42CB" w:rsidRPr="00A472C8">
        <w:rPr>
          <w:rFonts w:eastAsia="Calibri" w:cs="Calibri"/>
        </w:rPr>
        <w:t xml:space="preserve"> mg/kg-</w:t>
      </w:r>
      <w:r w:rsidR="00674471" w:rsidRPr="00A472C8">
        <w:rPr>
          <w:rFonts w:eastAsia="Calibri" w:cs="Calibri"/>
        </w:rPr>
        <w:t>bw</w:t>
      </w:r>
      <w:r w:rsidR="001E42CB" w:rsidRPr="00A472C8">
        <w:rPr>
          <w:rFonts w:eastAsia="Calibri" w:cs="Calibri"/>
        </w:rPr>
        <w:t xml:space="preserve"> (see </w:t>
      </w:r>
      <w:r w:rsidR="00654CF7" w:rsidRPr="00A472C8">
        <w:rPr>
          <w:rFonts w:eastAsia="Calibri" w:cs="Calibri"/>
          <w:b/>
          <w:bCs/>
        </w:rPr>
        <w:t>Figure 2-9</w:t>
      </w:r>
      <w:r w:rsidR="001E42CB" w:rsidRPr="00A472C8">
        <w:rPr>
          <w:rFonts w:eastAsia="Calibri" w:cs="Calibri"/>
        </w:rPr>
        <w:t xml:space="preserve">). </w:t>
      </w:r>
    </w:p>
    <w:p w14:paraId="1821D2B0" w14:textId="72C8D45E" w:rsidR="00D211F6" w:rsidRPr="00A472C8" w:rsidRDefault="00D211F6" w:rsidP="00D211F6">
      <w:pPr>
        <w:rPr>
          <w:rFonts w:cs="Calibri"/>
        </w:rPr>
      </w:pPr>
    </w:p>
    <w:p w14:paraId="1D88134F" w14:textId="56A4AD5B" w:rsidR="001A6FEF" w:rsidRPr="00A472C8" w:rsidRDefault="77A12B64" w:rsidP="00D211F6">
      <w:pPr>
        <w:rPr>
          <w:rFonts w:cs="Calibri"/>
        </w:rPr>
      </w:pPr>
      <w:r w:rsidRPr="00A472C8">
        <w:rPr>
          <w:rFonts w:cs="Calibri"/>
          <w:noProof/>
        </w:rPr>
        <w:drawing>
          <wp:inline distT="0" distB="0" distL="0" distR="0" wp14:anchorId="3206DAA4" wp14:editId="49355A80">
            <wp:extent cx="5966144" cy="432755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2">
                      <a:extLst>
                        <a:ext uri="{28A0092B-C50C-407E-A947-70E740481C1C}">
                          <a14:useLocalDpi xmlns:a14="http://schemas.microsoft.com/office/drawing/2010/main" val="0"/>
                        </a:ext>
                      </a:extLst>
                    </a:blip>
                    <a:stretch>
                      <a:fillRect/>
                    </a:stretch>
                  </pic:blipFill>
                  <pic:spPr>
                    <a:xfrm>
                      <a:off x="0" y="0"/>
                      <a:ext cx="5966144" cy="4327557"/>
                    </a:xfrm>
                    <a:prstGeom prst="rect">
                      <a:avLst/>
                    </a:prstGeom>
                  </pic:spPr>
                </pic:pic>
              </a:graphicData>
            </a:graphic>
          </wp:inline>
        </w:drawing>
      </w:r>
    </w:p>
    <w:p w14:paraId="3E2BA0A5" w14:textId="399BC956" w:rsidR="00975B0B" w:rsidRDefault="00803B34" w:rsidP="009F393E">
      <w:pPr>
        <w:pStyle w:val="Caption"/>
        <w:rPr>
          <w:rFonts w:eastAsia="Calibri" w:cs="Calibri"/>
          <w:szCs w:val="22"/>
        </w:rPr>
      </w:pPr>
      <w:bookmarkStart w:id="163" w:name="_Toc80616288"/>
      <w:r w:rsidRPr="00A472C8">
        <w:rPr>
          <w:rFonts w:cs="Calibri"/>
          <w:szCs w:val="22"/>
        </w:rPr>
        <w:t>Figure 2-</w:t>
      </w:r>
      <w:r w:rsidRPr="00A472C8">
        <w:rPr>
          <w:rFonts w:cs="Calibri"/>
          <w:szCs w:val="22"/>
        </w:rPr>
        <w:fldChar w:fldCharType="begin"/>
      </w:r>
      <w:r w:rsidRPr="00A472C8">
        <w:rPr>
          <w:rFonts w:cs="Calibri"/>
          <w:szCs w:val="22"/>
        </w:rPr>
        <w:instrText xml:space="preserve"> SEQ Figure_2- \* ARABIC </w:instrText>
      </w:r>
      <w:r w:rsidRPr="00A472C8">
        <w:rPr>
          <w:rFonts w:cs="Calibri"/>
          <w:szCs w:val="22"/>
        </w:rPr>
        <w:fldChar w:fldCharType="separate"/>
      </w:r>
      <w:r w:rsidR="00375723">
        <w:rPr>
          <w:rFonts w:cs="Calibri"/>
          <w:noProof/>
          <w:szCs w:val="22"/>
        </w:rPr>
        <w:t>9</w:t>
      </w:r>
      <w:r w:rsidRPr="00A472C8">
        <w:rPr>
          <w:rFonts w:cs="Calibri"/>
          <w:szCs w:val="22"/>
        </w:rPr>
        <w:fldChar w:fldCharType="end"/>
      </w:r>
      <w:r w:rsidR="00674471" w:rsidRPr="00A472C8">
        <w:rPr>
          <w:rFonts w:cs="Calibri"/>
          <w:szCs w:val="22"/>
        </w:rPr>
        <w:t xml:space="preserve">. </w:t>
      </w:r>
      <w:r w:rsidR="002B78A8" w:rsidRPr="00A472C8">
        <w:rPr>
          <w:rFonts w:cs="Calibri"/>
          <w:szCs w:val="22"/>
        </w:rPr>
        <w:t xml:space="preserve">Contact Exposure </w:t>
      </w:r>
      <w:r w:rsidR="00674471" w:rsidRPr="00A472C8">
        <w:rPr>
          <w:rFonts w:eastAsia="Calibri" w:cs="Calibri"/>
          <w:szCs w:val="22"/>
        </w:rPr>
        <w:t>Mortality Endpoints for Terrestrial Invertebrates Exposed to Thiamethoxam (mg/kg-</w:t>
      </w:r>
      <w:r w:rsidR="009146BB" w:rsidRPr="00A472C8">
        <w:rPr>
          <w:rFonts w:eastAsia="Calibri" w:cs="Calibri"/>
          <w:szCs w:val="22"/>
        </w:rPr>
        <w:t>bw</w:t>
      </w:r>
      <w:r w:rsidR="00674471" w:rsidRPr="00A472C8">
        <w:rPr>
          <w:rFonts w:eastAsia="Calibri" w:cs="Calibri"/>
          <w:szCs w:val="22"/>
        </w:rPr>
        <w:t>).</w:t>
      </w:r>
      <w:bookmarkEnd w:id="163"/>
      <w:r w:rsidR="00674471" w:rsidRPr="00A472C8">
        <w:rPr>
          <w:rFonts w:eastAsia="Calibri" w:cs="Calibri"/>
          <w:szCs w:val="22"/>
        </w:rPr>
        <w:t xml:space="preserve"> </w:t>
      </w:r>
    </w:p>
    <w:p w14:paraId="58AD2536" w14:textId="7CB81C89" w:rsidR="00674471" w:rsidRPr="00A472C8" w:rsidRDefault="00674471" w:rsidP="009F393E">
      <w:pPr>
        <w:pStyle w:val="Caption"/>
        <w:rPr>
          <w:rFonts w:cs="Calibri"/>
          <w:b w:val="0"/>
          <w:szCs w:val="22"/>
        </w:rPr>
      </w:pPr>
      <w:r w:rsidRPr="00A472C8">
        <w:rPr>
          <w:rFonts w:eastAsia="Calibri" w:cs="Calibri"/>
          <w:b w:val="0"/>
          <w:szCs w:val="22"/>
        </w:rPr>
        <w:t>Blue squares represent L</w:t>
      </w:r>
      <w:r w:rsidR="001F5DA5" w:rsidRPr="00A472C8">
        <w:rPr>
          <w:rFonts w:eastAsia="Calibri" w:cs="Calibri"/>
          <w:b w:val="0"/>
          <w:szCs w:val="22"/>
        </w:rPr>
        <w:t>D</w:t>
      </w:r>
      <w:r w:rsidRPr="00A472C8">
        <w:rPr>
          <w:rFonts w:eastAsia="Calibri" w:cs="Calibri"/>
          <w:b w:val="0"/>
          <w:szCs w:val="22"/>
          <w:vertAlign w:val="subscript"/>
        </w:rPr>
        <w:t xml:space="preserve">50 </w:t>
      </w:r>
      <w:r w:rsidRPr="00A472C8">
        <w:rPr>
          <w:rFonts w:eastAsia="Calibri" w:cs="Calibri"/>
          <w:b w:val="0"/>
          <w:szCs w:val="22"/>
        </w:rPr>
        <w:t>values from open literature studies found in the ECOTOX database. Red squares represent L</w:t>
      </w:r>
      <w:r w:rsidR="001F5DA5" w:rsidRPr="00A472C8">
        <w:rPr>
          <w:rFonts w:eastAsia="Calibri" w:cs="Calibri"/>
          <w:b w:val="0"/>
          <w:szCs w:val="22"/>
        </w:rPr>
        <w:t>D</w:t>
      </w:r>
      <w:r w:rsidRPr="00A472C8">
        <w:rPr>
          <w:rFonts w:eastAsia="Calibri" w:cs="Calibri"/>
          <w:b w:val="0"/>
          <w:szCs w:val="22"/>
          <w:vertAlign w:val="subscript"/>
        </w:rPr>
        <w:t xml:space="preserve">50 </w:t>
      </w:r>
      <w:r w:rsidRPr="00A472C8">
        <w:rPr>
          <w:rFonts w:eastAsia="Calibri" w:cs="Calibri"/>
          <w:b w:val="0"/>
          <w:szCs w:val="22"/>
        </w:rPr>
        <w:t>values from registrant submitted studies. Parentheses present the endpoint measurement, species, study reference (</w:t>
      </w:r>
      <w:r w:rsidRPr="00A472C8">
        <w:rPr>
          <w:rFonts w:eastAsia="Calibri" w:cs="Calibri"/>
          <w:b w:val="0"/>
          <w:i/>
          <w:iCs w:val="0"/>
          <w:szCs w:val="22"/>
        </w:rPr>
        <w:t>i.e</w:t>
      </w:r>
      <w:r w:rsidRPr="00A472C8">
        <w:rPr>
          <w:rFonts w:eastAsia="Calibri" w:cs="Calibri"/>
          <w:b w:val="0"/>
          <w:szCs w:val="22"/>
        </w:rPr>
        <w:t>., MRID, ECOTOX #), and study duration. If endpoint is non-definitive, that is also noted</w:t>
      </w:r>
      <w:r w:rsidRPr="00A472C8">
        <w:rPr>
          <w:rFonts w:eastAsia="Calibri" w:cs="Calibri"/>
          <w:b w:val="0"/>
          <w:sz w:val="20"/>
        </w:rPr>
        <w:t>.</w:t>
      </w:r>
    </w:p>
    <w:p w14:paraId="22F2C939" w14:textId="3DE0164D" w:rsidR="00825EAF" w:rsidRPr="00A472C8" w:rsidRDefault="00825EAF" w:rsidP="003062A3">
      <w:pPr>
        <w:rPr>
          <w:rFonts w:cs="Calibri"/>
        </w:rPr>
      </w:pPr>
    </w:p>
    <w:p w14:paraId="58C45659" w14:textId="73557EF7" w:rsidR="00EE2022" w:rsidRPr="00A472C8" w:rsidRDefault="00EE2022" w:rsidP="003062A3">
      <w:pPr>
        <w:rPr>
          <w:rFonts w:cs="Calibri"/>
        </w:rPr>
      </w:pPr>
      <w:r w:rsidRPr="00A472C8">
        <w:rPr>
          <w:rFonts w:eastAsia="Calibri" w:cs="Calibri"/>
        </w:rPr>
        <w:t>For contact exposure, the most sensitive LD</w:t>
      </w:r>
      <w:r w:rsidRPr="00A472C8">
        <w:rPr>
          <w:rFonts w:eastAsia="Calibri" w:cs="Calibri"/>
          <w:vertAlign w:val="subscript"/>
        </w:rPr>
        <w:t>50</w:t>
      </w:r>
      <w:r w:rsidRPr="00A472C8">
        <w:rPr>
          <w:rFonts w:eastAsia="Calibri" w:cs="Calibri"/>
        </w:rPr>
        <w:t xml:space="preserve"> value available is a 48-h </w:t>
      </w:r>
      <w:r w:rsidR="00654CF7" w:rsidRPr="00A472C8">
        <w:rPr>
          <w:rFonts w:eastAsia="Calibri" w:cs="Calibri"/>
        </w:rPr>
        <w:t xml:space="preserve">value of </w:t>
      </w:r>
      <w:r w:rsidRPr="00A472C8">
        <w:rPr>
          <w:rFonts w:eastAsia="Calibri" w:cs="Calibri"/>
        </w:rPr>
        <w:t>0.032 mg a.i./kg-bw for Asiatic honey bees (</w:t>
      </w:r>
      <w:r w:rsidRPr="00A472C8">
        <w:rPr>
          <w:rFonts w:eastAsia="Calibri" w:cs="Calibri"/>
          <w:i/>
          <w:iCs/>
        </w:rPr>
        <w:t>Apis cerana</w:t>
      </w:r>
      <w:r w:rsidRPr="00A472C8">
        <w:rPr>
          <w:rFonts w:eastAsia="Calibri" w:cs="Calibri"/>
        </w:rPr>
        <w:t xml:space="preserve">; E183780). </w:t>
      </w:r>
      <w:r w:rsidRPr="00A472C8">
        <w:rPr>
          <w:rFonts w:cs="Calibri"/>
        </w:rPr>
        <w:t>The LD</w:t>
      </w:r>
      <w:r w:rsidRPr="00A472C8">
        <w:rPr>
          <w:rFonts w:cs="Calibri"/>
          <w:vertAlign w:val="subscript"/>
        </w:rPr>
        <w:t>50</w:t>
      </w:r>
      <w:r w:rsidRPr="00A472C8">
        <w:rPr>
          <w:rFonts w:cs="Calibri"/>
        </w:rPr>
        <w:t xml:space="preserve"> value from this study of 0.032 mg/kg-bw (E183780) is more sensitive than any of the available NOAEL or LOAEL values expressed as mg/kg-bw (contact exposure). Therefore, it will be used for mortality and sublethal effects thresholds.</w:t>
      </w:r>
      <w:r w:rsidR="008871B5" w:rsidRPr="00A472C8">
        <w:rPr>
          <w:rFonts w:cs="Calibri"/>
        </w:rPr>
        <w:t xml:space="preserve"> </w:t>
      </w:r>
      <w:r w:rsidR="00C90559" w:rsidRPr="00A472C8">
        <w:rPr>
          <w:rFonts w:cs="Calibri"/>
        </w:rPr>
        <w:t>No terrestrial non-insect endpoints were identified from studies in the ECOTOX acceptable database for the exposure unit of mg/kg-</w:t>
      </w:r>
      <w:r w:rsidR="00A01129" w:rsidRPr="00A472C8">
        <w:rPr>
          <w:rFonts w:cs="Calibri"/>
        </w:rPr>
        <w:t>bw</w:t>
      </w:r>
      <w:r w:rsidR="00C90559" w:rsidRPr="00A472C8">
        <w:rPr>
          <w:rFonts w:cs="Calibri"/>
        </w:rPr>
        <w:t>.</w:t>
      </w:r>
    </w:p>
    <w:p w14:paraId="2374CA60" w14:textId="77777777" w:rsidR="00750534" w:rsidRPr="00A472C8" w:rsidRDefault="00750534" w:rsidP="00750534">
      <w:pPr>
        <w:rPr>
          <w:rFonts w:cs="Calibri"/>
        </w:rPr>
      </w:pPr>
    </w:p>
    <w:p w14:paraId="528490A0" w14:textId="4E4AEA4E" w:rsidR="00750534" w:rsidRPr="00C10DEC" w:rsidRDefault="00750534" w:rsidP="00750534">
      <w:pPr>
        <w:pStyle w:val="Heading3"/>
        <w:rPr>
          <w:rFonts w:cs="Calibri"/>
        </w:rPr>
      </w:pPr>
      <w:bookmarkStart w:id="164" w:name="_Toc80616233"/>
      <w:r w:rsidRPr="00C10DEC">
        <w:rPr>
          <w:rFonts w:cs="Calibri"/>
        </w:rPr>
        <w:t>Mortality Endpoints Expressed as lb/acre</w:t>
      </w:r>
      <w:bookmarkEnd w:id="164"/>
    </w:p>
    <w:p w14:paraId="6A53C3AD" w14:textId="77777777" w:rsidR="0099154F" w:rsidRPr="00A472C8" w:rsidRDefault="0099154F" w:rsidP="0099154F">
      <w:pPr>
        <w:rPr>
          <w:rFonts w:cs="Calibri"/>
          <w:szCs w:val="24"/>
        </w:rPr>
      </w:pPr>
    </w:p>
    <w:p w14:paraId="51A48FA4" w14:textId="29C2ACC2" w:rsidR="00997087" w:rsidRPr="00A472C8" w:rsidRDefault="008871B5" w:rsidP="00997087">
      <w:pPr>
        <w:rPr>
          <w:rFonts w:eastAsia="Calibri" w:cs="Calibri"/>
        </w:rPr>
      </w:pPr>
      <w:r w:rsidRPr="00A472C8">
        <w:rPr>
          <w:rFonts w:eastAsia="Calibri" w:cs="Calibri"/>
          <w:szCs w:val="22"/>
        </w:rPr>
        <w:t>The available data for mortality data to terrestrial invertebrates associated with the exposure unit of lb/acre is provided in</w:t>
      </w:r>
      <w:r w:rsidRPr="00A472C8">
        <w:rPr>
          <w:rFonts w:eastAsia="Calibri" w:cs="Calibri"/>
          <w:b/>
          <w:bCs/>
          <w:szCs w:val="22"/>
        </w:rPr>
        <w:t xml:space="preserve"> </w:t>
      </w:r>
      <w:r w:rsidR="00803B34" w:rsidRPr="00A472C8">
        <w:rPr>
          <w:rFonts w:eastAsia="Calibri" w:cs="Calibri"/>
          <w:b/>
          <w:bCs/>
          <w:szCs w:val="22"/>
        </w:rPr>
        <w:fldChar w:fldCharType="begin"/>
      </w:r>
      <w:r w:rsidR="00803B34" w:rsidRPr="00A472C8">
        <w:rPr>
          <w:rFonts w:eastAsia="Calibri" w:cs="Calibri"/>
          <w:b/>
          <w:bCs/>
          <w:szCs w:val="22"/>
        </w:rPr>
        <w:instrText xml:space="preserve"> REF _Ref77777443 \h  \* MERGEFORMAT </w:instrText>
      </w:r>
      <w:r w:rsidR="00803B34" w:rsidRPr="00A472C8">
        <w:rPr>
          <w:rFonts w:eastAsia="Calibri" w:cs="Calibri"/>
          <w:b/>
          <w:bCs/>
          <w:szCs w:val="22"/>
        </w:rPr>
      </w:r>
      <w:r w:rsidR="00803B34" w:rsidRPr="00A472C8">
        <w:rPr>
          <w:rFonts w:eastAsia="Calibri" w:cs="Calibri"/>
          <w:b/>
          <w:bCs/>
          <w:szCs w:val="22"/>
        </w:rPr>
        <w:fldChar w:fldCharType="separate"/>
      </w:r>
      <w:r w:rsidR="00375723" w:rsidRPr="00375723">
        <w:rPr>
          <w:rFonts w:cs="Calibri"/>
          <w:b/>
          <w:bCs/>
        </w:rPr>
        <w:t>Figure 2-10</w:t>
      </w:r>
      <w:r w:rsidR="00803B34" w:rsidRPr="00A472C8">
        <w:rPr>
          <w:rFonts w:eastAsia="Calibri" w:cs="Calibri"/>
          <w:b/>
          <w:bCs/>
          <w:szCs w:val="22"/>
        </w:rPr>
        <w:fldChar w:fldCharType="end"/>
      </w:r>
      <w:r w:rsidR="00803B34" w:rsidRPr="00A472C8">
        <w:rPr>
          <w:rFonts w:eastAsia="Calibri" w:cs="Calibri"/>
          <w:b/>
          <w:bCs/>
          <w:szCs w:val="22"/>
        </w:rPr>
        <w:t xml:space="preserve"> </w:t>
      </w:r>
      <w:r w:rsidRPr="00A472C8">
        <w:rPr>
          <w:rFonts w:eastAsia="Calibri" w:cs="Calibri"/>
          <w:szCs w:val="22"/>
        </w:rPr>
        <w:t xml:space="preserve">below. </w:t>
      </w:r>
      <w:r w:rsidRPr="00A472C8">
        <w:rPr>
          <w:rFonts w:cs="Calibri"/>
        </w:rPr>
        <w:t>Endpoints were identified from studies in the ECOTOX acceptable database that were reviewed for use as a threshold in this assessment (</w:t>
      </w:r>
      <w:r w:rsidRPr="00A472C8">
        <w:rPr>
          <w:rFonts w:cs="Calibri"/>
          <w:b/>
          <w:bCs/>
        </w:rPr>
        <w:t>A</w:t>
      </w:r>
      <w:r w:rsidR="00A51611" w:rsidRPr="00A472C8">
        <w:rPr>
          <w:rFonts w:cs="Calibri"/>
          <w:b/>
          <w:bCs/>
        </w:rPr>
        <w:t>PPENDIX</w:t>
      </w:r>
      <w:r w:rsidRPr="00A472C8">
        <w:rPr>
          <w:rFonts w:cs="Calibri"/>
          <w:b/>
          <w:bCs/>
        </w:rPr>
        <w:t xml:space="preserve"> 2-</w:t>
      </w:r>
      <w:r w:rsidR="00654CF7" w:rsidRPr="00A472C8">
        <w:rPr>
          <w:rFonts w:cs="Calibri"/>
          <w:b/>
          <w:bCs/>
        </w:rPr>
        <w:t>2</w:t>
      </w:r>
      <w:r w:rsidRPr="00975B0B">
        <w:rPr>
          <w:rFonts w:cs="Calibri"/>
        </w:rPr>
        <w:t>)</w:t>
      </w:r>
      <w:r w:rsidRPr="00975B0B">
        <w:rPr>
          <w:rFonts w:eastAsia="Calibri" w:cs="Calibri"/>
          <w:szCs w:val="22"/>
        </w:rPr>
        <w:t xml:space="preserve">. </w:t>
      </w:r>
      <w:r w:rsidR="00997087" w:rsidRPr="00A472C8">
        <w:rPr>
          <w:rFonts w:eastAsia="Calibri" w:cs="Calibri"/>
          <w:szCs w:val="22"/>
        </w:rPr>
        <w:lastRenderedPageBreak/>
        <w:t>Mortality data associated with the exposure unit o</w:t>
      </w:r>
      <w:r w:rsidR="008E2B50" w:rsidRPr="00A472C8">
        <w:rPr>
          <w:rFonts w:eastAsia="Calibri" w:cs="Calibri"/>
          <w:szCs w:val="22"/>
        </w:rPr>
        <w:t>f lb/A</w:t>
      </w:r>
      <w:r w:rsidR="00997087" w:rsidRPr="00A472C8">
        <w:rPr>
          <w:rFonts w:eastAsia="Calibri" w:cs="Calibri"/>
          <w:szCs w:val="22"/>
        </w:rPr>
        <w:t xml:space="preserve"> are available for </w:t>
      </w:r>
      <w:r w:rsidR="00E53D97" w:rsidRPr="00A472C8">
        <w:rPr>
          <w:rFonts w:eastAsia="Calibri" w:cs="Calibri"/>
          <w:szCs w:val="22"/>
        </w:rPr>
        <w:t>3</w:t>
      </w:r>
      <w:r w:rsidR="00997087" w:rsidRPr="00A472C8">
        <w:rPr>
          <w:rFonts w:eastAsia="Calibri" w:cs="Calibri"/>
          <w:szCs w:val="22"/>
        </w:rPr>
        <w:t xml:space="preserve"> class</w:t>
      </w:r>
      <w:r w:rsidR="00E53D97" w:rsidRPr="00A472C8">
        <w:rPr>
          <w:rFonts w:eastAsia="Calibri" w:cs="Calibri"/>
          <w:szCs w:val="22"/>
        </w:rPr>
        <w:t>es</w:t>
      </w:r>
      <w:r w:rsidR="00997087" w:rsidRPr="00A472C8">
        <w:rPr>
          <w:rFonts w:eastAsia="Calibri" w:cs="Calibri"/>
          <w:szCs w:val="22"/>
        </w:rPr>
        <w:t xml:space="preserve"> (</w:t>
      </w:r>
      <w:r w:rsidR="00997087" w:rsidRPr="00A472C8">
        <w:rPr>
          <w:rFonts w:eastAsia="Calibri" w:cs="Calibri"/>
          <w:i/>
          <w:szCs w:val="22"/>
        </w:rPr>
        <w:t>i.e.,</w:t>
      </w:r>
      <w:r w:rsidR="00997087" w:rsidRPr="00A472C8">
        <w:rPr>
          <w:rFonts w:eastAsia="Calibri" w:cs="Calibri"/>
          <w:szCs w:val="22"/>
        </w:rPr>
        <w:t xml:space="preserve"> Insecta</w:t>
      </w:r>
      <w:r w:rsidR="00E53D97" w:rsidRPr="00A472C8">
        <w:rPr>
          <w:rFonts w:eastAsia="Calibri" w:cs="Calibri"/>
          <w:szCs w:val="22"/>
        </w:rPr>
        <w:t>, Arachnid,</w:t>
      </w:r>
      <w:r w:rsidR="00997087" w:rsidRPr="00A472C8">
        <w:rPr>
          <w:rFonts w:eastAsia="Calibri" w:cs="Calibri"/>
          <w:szCs w:val="22"/>
        </w:rPr>
        <w:t xml:space="preserve"> and </w:t>
      </w:r>
      <w:r w:rsidR="00E53D97" w:rsidRPr="00A472C8">
        <w:rPr>
          <w:rFonts w:eastAsia="Calibri" w:cs="Calibri"/>
          <w:szCs w:val="22"/>
        </w:rPr>
        <w:t>Clitellata</w:t>
      </w:r>
      <w:r w:rsidR="00997087" w:rsidRPr="00A472C8">
        <w:rPr>
          <w:rFonts w:eastAsia="Calibri" w:cs="Calibri"/>
          <w:szCs w:val="22"/>
        </w:rPr>
        <w:t xml:space="preserve">), represented by </w:t>
      </w:r>
      <w:r w:rsidR="00E53D97" w:rsidRPr="00A472C8">
        <w:rPr>
          <w:rFonts w:eastAsia="Calibri" w:cs="Calibri"/>
          <w:szCs w:val="22"/>
        </w:rPr>
        <w:t>3</w:t>
      </w:r>
      <w:r w:rsidR="00997087" w:rsidRPr="00A472C8">
        <w:rPr>
          <w:rFonts w:eastAsia="Calibri" w:cs="Calibri"/>
          <w:szCs w:val="22"/>
        </w:rPr>
        <w:t xml:space="preserve"> orders, </w:t>
      </w:r>
      <w:r w:rsidR="00E53D97" w:rsidRPr="00A472C8">
        <w:rPr>
          <w:rFonts w:eastAsia="Calibri" w:cs="Calibri"/>
          <w:szCs w:val="22"/>
        </w:rPr>
        <w:t>4</w:t>
      </w:r>
      <w:r w:rsidR="00997087" w:rsidRPr="00A472C8">
        <w:rPr>
          <w:rFonts w:eastAsia="Calibri" w:cs="Calibri"/>
          <w:szCs w:val="22"/>
        </w:rPr>
        <w:t xml:space="preserve"> families, </w:t>
      </w:r>
      <w:r w:rsidR="00E53D97" w:rsidRPr="00A472C8">
        <w:rPr>
          <w:rFonts w:eastAsia="Calibri" w:cs="Calibri"/>
          <w:szCs w:val="22"/>
        </w:rPr>
        <w:t>4</w:t>
      </w:r>
      <w:r w:rsidR="00997087" w:rsidRPr="00A472C8">
        <w:rPr>
          <w:rFonts w:eastAsia="Calibri" w:cs="Calibri"/>
          <w:szCs w:val="22"/>
        </w:rPr>
        <w:t xml:space="preserve"> genera, and </w:t>
      </w:r>
      <w:r w:rsidR="009D0439" w:rsidRPr="00A472C8">
        <w:rPr>
          <w:rFonts w:eastAsia="Calibri" w:cs="Calibri"/>
          <w:szCs w:val="22"/>
        </w:rPr>
        <w:t>6</w:t>
      </w:r>
      <w:r w:rsidR="00997087" w:rsidRPr="00A472C8">
        <w:rPr>
          <w:rFonts w:eastAsia="Calibri" w:cs="Calibri"/>
          <w:szCs w:val="22"/>
        </w:rPr>
        <w:t xml:space="preserve"> species. Based on the available data, thiamethoxam is associated with mortality of terrestrial </w:t>
      </w:r>
      <w:r w:rsidR="00A01129" w:rsidRPr="00A472C8">
        <w:rPr>
          <w:rFonts w:eastAsia="Calibri" w:cs="Calibri"/>
          <w:szCs w:val="22"/>
        </w:rPr>
        <w:t xml:space="preserve">insects </w:t>
      </w:r>
      <w:r w:rsidR="00997087" w:rsidRPr="00A472C8">
        <w:rPr>
          <w:rFonts w:eastAsia="Calibri" w:cs="Calibri"/>
          <w:szCs w:val="22"/>
        </w:rPr>
        <w:t>at concentrations ranging from 0.0</w:t>
      </w:r>
      <w:r w:rsidR="00A34480" w:rsidRPr="00A472C8">
        <w:rPr>
          <w:rFonts w:eastAsia="Calibri" w:cs="Calibri"/>
          <w:szCs w:val="22"/>
        </w:rPr>
        <w:t>00</w:t>
      </w:r>
      <w:r w:rsidR="00F029F4" w:rsidRPr="00A472C8">
        <w:rPr>
          <w:rFonts w:eastAsia="Calibri" w:cs="Calibri"/>
          <w:szCs w:val="22"/>
        </w:rPr>
        <w:t>027</w:t>
      </w:r>
      <w:r w:rsidR="00997087" w:rsidRPr="00A472C8">
        <w:rPr>
          <w:rFonts w:eastAsia="Calibri" w:cs="Calibri"/>
          <w:szCs w:val="22"/>
        </w:rPr>
        <w:t xml:space="preserve"> to </w:t>
      </w:r>
      <w:r w:rsidR="00035B55" w:rsidRPr="00A472C8">
        <w:rPr>
          <w:rFonts w:eastAsia="Calibri" w:cs="Calibri"/>
          <w:szCs w:val="22"/>
        </w:rPr>
        <w:t>0.0037</w:t>
      </w:r>
      <w:r w:rsidR="00997087" w:rsidRPr="00A472C8">
        <w:rPr>
          <w:rFonts w:eastAsia="Calibri" w:cs="Calibri"/>
          <w:szCs w:val="22"/>
        </w:rPr>
        <w:t xml:space="preserve"> </w:t>
      </w:r>
      <w:r w:rsidR="00F029F4" w:rsidRPr="00A472C8">
        <w:rPr>
          <w:rFonts w:eastAsia="Calibri" w:cs="Calibri"/>
          <w:szCs w:val="22"/>
        </w:rPr>
        <w:t>lb/A</w:t>
      </w:r>
      <w:r w:rsidR="00A01129" w:rsidRPr="00A472C8">
        <w:rPr>
          <w:rFonts w:eastAsia="Calibri" w:cs="Calibri"/>
          <w:szCs w:val="22"/>
        </w:rPr>
        <w:t xml:space="preserve">, while non-insect concentrations range from </w:t>
      </w:r>
      <w:r w:rsidR="00035B55" w:rsidRPr="00A472C8">
        <w:rPr>
          <w:rFonts w:eastAsia="Calibri" w:cs="Calibri"/>
          <w:szCs w:val="22"/>
        </w:rPr>
        <w:t>0.093</w:t>
      </w:r>
      <w:r w:rsidR="00A01129" w:rsidRPr="00A472C8">
        <w:rPr>
          <w:rFonts w:eastAsia="Calibri" w:cs="Calibri"/>
          <w:szCs w:val="22"/>
        </w:rPr>
        <w:t xml:space="preserve"> to </w:t>
      </w:r>
      <w:r w:rsidR="00035B55" w:rsidRPr="00A472C8">
        <w:rPr>
          <w:rFonts w:eastAsia="Calibri" w:cs="Calibri"/>
          <w:szCs w:val="22"/>
        </w:rPr>
        <w:t>38</w:t>
      </w:r>
      <w:r w:rsidR="00A01129" w:rsidRPr="00A472C8">
        <w:rPr>
          <w:rFonts w:eastAsia="Calibri" w:cs="Calibri"/>
          <w:szCs w:val="22"/>
        </w:rPr>
        <w:t xml:space="preserve"> lb/A</w:t>
      </w:r>
      <w:r w:rsidR="00997087" w:rsidRPr="00A472C8">
        <w:rPr>
          <w:rFonts w:eastAsia="Calibri" w:cs="Calibri"/>
          <w:szCs w:val="22"/>
        </w:rPr>
        <w:t xml:space="preserve"> (see </w:t>
      </w:r>
      <w:r w:rsidR="00803B34" w:rsidRPr="00A472C8">
        <w:rPr>
          <w:rFonts w:eastAsia="Calibri" w:cs="Calibri"/>
          <w:b/>
          <w:bCs/>
          <w:szCs w:val="22"/>
        </w:rPr>
        <w:fldChar w:fldCharType="begin"/>
      </w:r>
      <w:r w:rsidR="00803B34" w:rsidRPr="00A472C8">
        <w:rPr>
          <w:rFonts w:eastAsia="Calibri" w:cs="Calibri"/>
          <w:b/>
          <w:bCs/>
          <w:szCs w:val="22"/>
        </w:rPr>
        <w:instrText xml:space="preserve"> REF _Ref77777443 \h  \* MERGEFORMAT </w:instrText>
      </w:r>
      <w:r w:rsidR="00803B34" w:rsidRPr="00A472C8">
        <w:rPr>
          <w:rFonts w:eastAsia="Calibri" w:cs="Calibri"/>
          <w:b/>
          <w:bCs/>
          <w:szCs w:val="22"/>
        </w:rPr>
      </w:r>
      <w:r w:rsidR="00803B34" w:rsidRPr="00A472C8">
        <w:rPr>
          <w:rFonts w:eastAsia="Calibri" w:cs="Calibri"/>
          <w:b/>
          <w:bCs/>
          <w:szCs w:val="22"/>
        </w:rPr>
        <w:fldChar w:fldCharType="separate"/>
      </w:r>
      <w:r w:rsidR="00375723" w:rsidRPr="00375723">
        <w:rPr>
          <w:rFonts w:cs="Calibri"/>
          <w:b/>
          <w:bCs/>
        </w:rPr>
        <w:t>Figure 2-10</w:t>
      </w:r>
      <w:r w:rsidR="00803B34" w:rsidRPr="00A472C8">
        <w:rPr>
          <w:rFonts w:eastAsia="Calibri" w:cs="Calibri"/>
          <w:b/>
          <w:bCs/>
          <w:szCs w:val="22"/>
        </w:rPr>
        <w:fldChar w:fldCharType="end"/>
      </w:r>
      <w:r w:rsidR="00997087" w:rsidRPr="00A472C8">
        <w:rPr>
          <w:rFonts w:eastAsia="Calibri" w:cs="Calibri"/>
          <w:szCs w:val="22"/>
        </w:rPr>
        <w:t>).</w:t>
      </w:r>
      <w:r w:rsidRPr="00A472C8">
        <w:rPr>
          <w:rFonts w:eastAsia="Calibri" w:cs="Calibri"/>
          <w:szCs w:val="22"/>
        </w:rPr>
        <w:t xml:space="preserve"> Generally, insect</w:t>
      </w:r>
      <w:r w:rsidR="00A01129" w:rsidRPr="00A472C8">
        <w:rPr>
          <w:rFonts w:eastAsia="Calibri" w:cs="Calibri"/>
          <w:szCs w:val="22"/>
        </w:rPr>
        <w:t xml:space="preserve"> species</w:t>
      </w:r>
      <w:r w:rsidRPr="00A472C8">
        <w:rPr>
          <w:rFonts w:eastAsia="Calibri" w:cs="Calibri"/>
          <w:szCs w:val="22"/>
        </w:rPr>
        <w:t xml:space="preserve"> appear to be more sensitive to thiamethoxam than non-insect species. However, comparisons across studies in ECOTOX should be done with caution due to differences in study designs. </w:t>
      </w:r>
    </w:p>
    <w:p w14:paraId="31276391" w14:textId="77777777" w:rsidR="00997087" w:rsidRPr="00A472C8" w:rsidRDefault="00997087" w:rsidP="00997087">
      <w:pPr>
        <w:rPr>
          <w:rFonts w:cs="Calibri"/>
        </w:rPr>
      </w:pPr>
    </w:p>
    <w:p w14:paraId="4F23751C" w14:textId="0B6FADC2" w:rsidR="00997087" w:rsidRPr="00A472C8" w:rsidRDefault="732766E5" w:rsidP="00997087">
      <w:pPr>
        <w:rPr>
          <w:rFonts w:cs="Calibri"/>
        </w:rPr>
      </w:pPr>
      <w:r w:rsidRPr="00A472C8">
        <w:rPr>
          <w:rFonts w:cs="Calibri"/>
          <w:noProof/>
        </w:rPr>
        <w:drawing>
          <wp:inline distT="0" distB="0" distL="0" distR="0" wp14:anchorId="2AA2C2A7" wp14:editId="27E55965">
            <wp:extent cx="5891256" cy="42732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3">
                      <a:extLst>
                        <a:ext uri="{28A0092B-C50C-407E-A947-70E740481C1C}">
                          <a14:useLocalDpi xmlns:a14="http://schemas.microsoft.com/office/drawing/2010/main" val="0"/>
                        </a:ext>
                      </a:extLst>
                    </a:blip>
                    <a:stretch>
                      <a:fillRect/>
                    </a:stretch>
                  </pic:blipFill>
                  <pic:spPr>
                    <a:xfrm>
                      <a:off x="0" y="0"/>
                      <a:ext cx="5891256" cy="4273235"/>
                    </a:xfrm>
                    <a:prstGeom prst="rect">
                      <a:avLst/>
                    </a:prstGeom>
                  </pic:spPr>
                </pic:pic>
              </a:graphicData>
            </a:graphic>
          </wp:inline>
        </w:drawing>
      </w:r>
    </w:p>
    <w:p w14:paraId="1E509F4C" w14:textId="0ACC94F2" w:rsidR="00997087" w:rsidRPr="00A472C8" w:rsidRDefault="00803B34" w:rsidP="00997087">
      <w:pPr>
        <w:pStyle w:val="Caption"/>
        <w:rPr>
          <w:rFonts w:cs="Calibri"/>
          <w:szCs w:val="22"/>
        </w:rPr>
      </w:pPr>
      <w:bookmarkStart w:id="165" w:name="_Ref77777443"/>
      <w:bookmarkStart w:id="166" w:name="_Toc80616289"/>
      <w:r w:rsidRPr="00A472C8">
        <w:rPr>
          <w:rFonts w:cs="Calibri"/>
          <w:szCs w:val="22"/>
        </w:rPr>
        <w:t>Figure 2-</w:t>
      </w:r>
      <w:r w:rsidRPr="00A472C8">
        <w:rPr>
          <w:rFonts w:cs="Calibri"/>
          <w:szCs w:val="22"/>
        </w:rPr>
        <w:fldChar w:fldCharType="begin"/>
      </w:r>
      <w:r w:rsidRPr="00A472C8">
        <w:rPr>
          <w:rFonts w:cs="Calibri"/>
          <w:szCs w:val="22"/>
        </w:rPr>
        <w:instrText xml:space="preserve"> SEQ Figure_2- \* ARABIC </w:instrText>
      </w:r>
      <w:r w:rsidRPr="00A472C8">
        <w:rPr>
          <w:rFonts w:cs="Calibri"/>
          <w:szCs w:val="22"/>
        </w:rPr>
        <w:fldChar w:fldCharType="separate"/>
      </w:r>
      <w:r w:rsidR="00375723">
        <w:rPr>
          <w:rFonts w:cs="Calibri"/>
          <w:noProof/>
          <w:szCs w:val="22"/>
        </w:rPr>
        <w:t>10</w:t>
      </w:r>
      <w:r w:rsidRPr="00A472C8">
        <w:rPr>
          <w:rFonts w:cs="Calibri"/>
          <w:szCs w:val="22"/>
        </w:rPr>
        <w:fldChar w:fldCharType="end"/>
      </w:r>
      <w:bookmarkEnd w:id="165"/>
      <w:r w:rsidR="00997087" w:rsidRPr="00A472C8">
        <w:rPr>
          <w:rFonts w:cs="Calibri"/>
          <w:szCs w:val="22"/>
        </w:rPr>
        <w:t xml:space="preserve">. </w:t>
      </w:r>
      <w:r w:rsidR="00997087" w:rsidRPr="00A472C8">
        <w:rPr>
          <w:rFonts w:eastAsia="Calibri" w:cs="Calibri"/>
          <w:szCs w:val="22"/>
        </w:rPr>
        <w:t>Mortality Endpoints for Terrestrial Invertebrates Exposed to Thiamethoxam (</w:t>
      </w:r>
      <w:r w:rsidR="008E225F" w:rsidRPr="00A472C8">
        <w:rPr>
          <w:rFonts w:eastAsia="Calibri" w:cs="Calibri"/>
          <w:szCs w:val="22"/>
        </w:rPr>
        <w:t>lb/acre</w:t>
      </w:r>
      <w:r w:rsidR="00997087" w:rsidRPr="00A472C8">
        <w:rPr>
          <w:rFonts w:eastAsia="Calibri" w:cs="Calibri"/>
          <w:szCs w:val="22"/>
        </w:rPr>
        <w:t>).</w:t>
      </w:r>
      <w:bookmarkEnd w:id="166"/>
      <w:r w:rsidR="00997087" w:rsidRPr="00A472C8">
        <w:rPr>
          <w:rFonts w:eastAsia="Calibri" w:cs="Calibri"/>
          <w:szCs w:val="22"/>
        </w:rPr>
        <w:t xml:space="preserve"> </w:t>
      </w:r>
    </w:p>
    <w:p w14:paraId="15FBDE36" w14:textId="1D729B86" w:rsidR="00997087" w:rsidRPr="00A472C8" w:rsidRDefault="00997087" w:rsidP="00997087">
      <w:pPr>
        <w:rPr>
          <w:rFonts w:eastAsia="Calibri" w:cs="Calibri"/>
          <w:szCs w:val="22"/>
        </w:rPr>
      </w:pPr>
      <w:r w:rsidRPr="00A472C8">
        <w:rPr>
          <w:rFonts w:eastAsia="Calibri" w:cs="Calibri"/>
          <w:szCs w:val="22"/>
        </w:rPr>
        <w:t>Blue squares represent LC</w:t>
      </w:r>
      <w:r w:rsidRPr="00A472C8">
        <w:rPr>
          <w:rFonts w:eastAsia="Calibri" w:cs="Calibri"/>
          <w:szCs w:val="22"/>
          <w:vertAlign w:val="subscript"/>
        </w:rPr>
        <w:t xml:space="preserve">50 </w:t>
      </w:r>
      <w:r w:rsidRPr="00A472C8">
        <w:rPr>
          <w:rFonts w:eastAsia="Calibri" w:cs="Calibri"/>
          <w:szCs w:val="22"/>
        </w:rPr>
        <w:t>values from open literature studies found in the ECOTOX database. Parentheses present the endpoint measurement, species, study reference (</w:t>
      </w:r>
      <w:r w:rsidRPr="00A472C8">
        <w:rPr>
          <w:rFonts w:eastAsia="Calibri" w:cs="Calibri"/>
          <w:i/>
          <w:iCs/>
          <w:szCs w:val="22"/>
        </w:rPr>
        <w:t>i.e</w:t>
      </w:r>
      <w:r w:rsidRPr="00A472C8">
        <w:rPr>
          <w:rFonts w:eastAsia="Calibri" w:cs="Calibri"/>
          <w:szCs w:val="22"/>
        </w:rPr>
        <w:t>., MRID, ECOTOX #), and study duration. If endpoint is non-definitive, that is also noted.</w:t>
      </w:r>
    </w:p>
    <w:p w14:paraId="3742EB4D" w14:textId="1D49ADC2" w:rsidR="00750534" w:rsidRPr="00A472C8" w:rsidRDefault="00750534" w:rsidP="00997087">
      <w:pPr>
        <w:rPr>
          <w:rFonts w:eastAsia="Calibri" w:cs="Calibri"/>
          <w:sz w:val="20"/>
        </w:rPr>
      </w:pPr>
    </w:p>
    <w:p w14:paraId="2777D6E9" w14:textId="7BF548F9" w:rsidR="00750534" w:rsidRPr="00A472C8" w:rsidRDefault="00750534" w:rsidP="00750534">
      <w:pPr>
        <w:rPr>
          <w:rFonts w:eastAsia="Calibri" w:cs="Calibri"/>
          <w:szCs w:val="22"/>
        </w:rPr>
      </w:pPr>
      <w:r w:rsidRPr="00A472C8">
        <w:rPr>
          <w:rFonts w:eastAsia="Calibri" w:cs="Calibri"/>
          <w:szCs w:val="22"/>
        </w:rPr>
        <w:t>For the exposure unit of lb/acre, the most sensitive LC</w:t>
      </w:r>
      <w:r w:rsidRPr="00A472C8">
        <w:rPr>
          <w:rFonts w:eastAsia="Calibri" w:cs="Calibri"/>
          <w:szCs w:val="22"/>
          <w:vertAlign w:val="subscript"/>
        </w:rPr>
        <w:t>50</w:t>
      </w:r>
      <w:r w:rsidRPr="00A472C8">
        <w:rPr>
          <w:rFonts w:eastAsia="Calibri" w:cs="Calibri"/>
          <w:szCs w:val="22"/>
        </w:rPr>
        <w:t xml:space="preserve"> value available for</w:t>
      </w:r>
      <w:r w:rsidR="0031365E" w:rsidRPr="00A472C8">
        <w:rPr>
          <w:rFonts w:eastAsia="Calibri" w:cs="Calibri"/>
          <w:szCs w:val="22"/>
        </w:rPr>
        <w:t xml:space="preserve"> terrestrial insects was for</w:t>
      </w:r>
      <w:r w:rsidRPr="00A472C8">
        <w:rPr>
          <w:rFonts w:eastAsia="Calibri" w:cs="Calibri"/>
          <w:szCs w:val="22"/>
        </w:rPr>
        <w:t xml:space="preserve"> chalcid wasps (</w:t>
      </w:r>
      <w:r w:rsidRPr="00A472C8">
        <w:rPr>
          <w:rFonts w:eastAsia="Calibri" w:cs="Calibri"/>
          <w:i/>
          <w:szCs w:val="22"/>
        </w:rPr>
        <w:t>Spalangia endius</w:t>
      </w:r>
      <w:r w:rsidRPr="00A472C8">
        <w:rPr>
          <w:rFonts w:eastAsia="Calibri" w:cs="Calibri"/>
          <w:iCs/>
          <w:szCs w:val="22"/>
        </w:rPr>
        <w:t>; E171549</w:t>
      </w:r>
      <w:r w:rsidRPr="00A472C8">
        <w:rPr>
          <w:rFonts w:eastAsia="Calibri" w:cs="Calibri"/>
          <w:szCs w:val="22"/>
        </w:rPr>
        <w:t>)</w:t>
      </w:r>
      <w:r w:rsidR="00551694" w:rsidRPr="00A472C8">
        <w:rPr>
          <w:rFonts w:eastAsia="Calibri" w:cs="Calibri"/>
          <w:szCs w:val="22"/>
        </w:rPr>
        <w:t xml:space="preserve"> at 0.0037 lb/A</w:t>
      </w:r>
      <w:r w:rsidRPr="00A472C8">
        <w:rPr>
          <w:rFonts w:eastAsia="Calibri" w:cs="Calibri"/>
          <w:szCs w:val="22"/>
        </w:rPr>
        <w:t xml:space="preserve">. </w:t>
      </w:r>
      <w:r w:rsidRPr="00A472C8">
        <w:rPr>
          <w:rFonts w:cs="Calibri"/>
          <w:szCs w:val="22"/>
        </w:rPr>
        <w:t>The LC</w:t>
      </w:r>
      <w:r w:rsidRPr="00A472C8">
        <w:rPr>
          <w:rFonts w:cs="Calibri"/>
          <w:szCs w:val="22"/>
          <w:vertAlign w:val="subscript"/>
        </w:rPr>
        <w:t>50</w:t>
      </w:r>
      <w:r w:rsidRPr="00A472C8">
        <w:rPr>
          <w:rFonts w:cs="Calibri"/>
          <w:szCs w:val="22"/>
        </w:rPr>
        <w:t xml:space="preserve"> value from this study of 0.0037 lb/A (E171549) is more sensitive than any of the available NOAEC or LOAEC values for all endpoints expressed at lb/A. Therefore, it will be used for mortality and sublethal effects thresholds.</w:t>
      </w:r>
      <w:r w:rsidR="0031365E" w:rsidRPr="00A472C8">
        <w:rPr>
          <w:rFonts w:cs="Calibri"/>
          <w:szCs w:val="22"/>
        </w:rPr>
        <w:t xml:space="preserve"> For all non-insect terrestrial invertebrates, the most sensitive</w:t>
      </w:r>
      <w:r w:rsidR="0031365E" w:rsidRPr="00A472C8">
        <w:rPr>
          <w:rFonts w:eastAsia="Calibri" w:cs="Calibri"/>
          <w:szCs w:val="22"/>
        </w:rPr>
        <w:t xml:space="preserve"> LC</w:t>
      </w:r>
      <w:r w:rsidR="0031365E" w:rsidRPr="00A472C8">
        <w:rPr>
          <w:rFonts w:eastAsia="Calibri" w:cs="Calibri"/>
          <w:szCs w:val="22"/>
          <w:vertAlign w:val="subscript"/>
        </w:rPr>
        <w:t>50</w:t>
      </w:r>
      <w:r w:rsidR="0031365E" w:rsidRPr="00A472C8">
        <w:rPr>
          <w:rFonts w:eastAsia="Calibri" w:cs="Calibri"/>
          <w:szCs w:val="22"/>
        </w:rPr>
        <w:t xml:space="preserve"> value available is </w:t>
      </w:r>
      <w:r w:rsidR="0009546E" w:rsidRPr="00A472C8">
        <w:rPr>
          <w:rFonts w:eastAsia="Calibri" w:cs="Calibri"/>
          <w:szCs w:val="22"/>
        </w:rPr>
        <w:t>0.09</w:t>
      </w:r>
      <w:r w:rsidR="00E470C1" w:rsidRPr="00A472C8">
        <w:rPr>
          <w:rFonts w:eastAsia="Calibri" w:cs="Calibri"/>
          <w:szCs w:val="22"/>
        </w:rPr>
        <w:t>3 lb/A for a predatory mite (</w:t>
      </w:r>
      <w:r w:rsidR="006A142A" w:rsidRPr="00A472C8">
        <w:rPr>
          <w:rFonts w:eastAsia="Calibri" w:cs="Calibri"/>
          <w:i/>
          <w:iCs/>
          <w:szCs w:val="22"/>
        </w:rPr>
        <w:t>Neoseiulus cucumeris</w:t>
      </w:r>
      <w:r w:rsidR="006A142A" w:rsidRPr="00A472C8">
        <w:rPr>
          <w:rFonts w:eastAsia="Calibri" w:cs="Calibri"/>
          <w:szCs w:val="22"/>
        </w:rPr>
        <w:t>; E183703)</w:t>
      </w:r>
      <w:r w:rsidR="000F33ED" w:rsidRPr="00A472C8">
        <w:rPr>
          <w:rFonts w:eastAsia="Calibri" w:cs="Calibri"/>
          <w:szCs w:val="22"/>
        </w:rPr>
        <w:t xml:space="preserve"> for risk characterization only (</w:t>
      </w:r>
      <w:r w:rsidR="000F33ED" w:rsidRPr="00A472C8">
        <w:rPr>
          <w:rFonts w:eastAsia="Calibri" w:cs="Calibri"/>
          <w:b/>
          <w:bCs/>
          <w:szCs w:val="22"/>
        </w:rPr>
        <w:t>APPENDIX 2-3</w:t>
      </w:r>
      <w:r w:rsidR="000F33ED" w:rsidRPr="00A472C8">
        <w:rPr>
          <w:rFonts w:eastAsia="Calibri" w:cs="Calibri"/>
          <w:szCs w:val="22"/>
        </w:rPr>
        <w:t>)</w:t>
      </w:r>
      <w:r w:rsidR="00790D11" w:rsidRPr="00A472C8">
        <w:rPr>
          <w:rFonts w:eastAsia="Calibri" w:cs="Calibri"/>
          <w:szCs w:val="22"/>
        </w:rPr>
        <w:t>.</w:t>
      </w:r>
    </w:p>
    <w:p w14:paraId="4BE1BF2D" w14:textId="77777777" w:rsidR="00551694" w:rsidRPr="00C10DEC" w:rsidRDefault="00551694" w:rsidP="00750534">
      <w:pPr>
        <w:rPr>
          <w:rFonts w:cs="Calibri"/>
          <w:color w:val="4472C4" w:themeColor="accent5"/>
          <w:szCs w:val="22"/>
        </w:rPr>
      </w:pPr>
    </w:p>
    <w:p w14:paraId="75639C30" w14:textId="4F5D5F2F" w:rsidR="0031365E" w:rsidRPr="00A472C8" w:rsidRDefault="0031365E" w:rsidP="00975B0B">
      <w:pPr>
        <w:pStyle w:val="Heading3"/>
        <w:rPr>
          <w:rFonts w:cs="Calibri"/>
        </w:rPr>
      </w:pPr>
      <w:bookmarkStart w:id="167" w:name="_Toc80616234"/>
      <w:r w:rsidRPr="00C10DEC">
        <w:rPr>
          <w:rFonts w:cs="Calibri"/>
        </w:rPr>
        <w:lastRenderedPageBreak/>
        <w:t>Oral Exposure Mortality Endpoints Expressed as mg/kg-diet</w:t>
      </w:r>
      <w:bookmarkEnd w:id="167"/>
    </w:p>
    <w:p w14:paraId="7DF7D27A" w14:textId="77777777" w:rsidR="007F12CD" w:rsidRPr="00A472C8" w:rsidRDefault="007F12CD" w:rsidP="00975B0B">
      <w:pPr>
        <w:keepNext/>
        <w:keepLines/>
        <w:rPr>
          <w:rFonts w:cs="Calibri"/>
          <w:szCs w:val="24"/>
        </w:rPr>
      </w:pPr>
    </w:p>
    <w:p w14:paraId="1F7F6F0F" w14:textId="700FEE30" w:rsidR="00997087" w:rsidRPr="00A472C8" w:rsidRDefault="00744EE5" w:rsidP="00997087">
      <w:pPr>
        <w:rPr>
          <w:rFonts w:eastAsia="Calibri" w:cs="Calibri"/>
          <w:szCs w:val="22"/>
        </w:rPr>
      </w:pPr>
      <w:r w:rsidRPr="00A472C8">
        <w:rPr>
          <w:rFonts w:eastAsia="Calibri" w:cs="Calibri"/>
          <w:szCs w:val="22"/>
        </w:rPr>
        <w:t xml:space="preserve">The available data for mortality data to terrestrial invertebrates associated with the exposure unit of mg/kg-diet is provided in </w:t>
      </w:r>
      <w:r w:rsidR="00B63598" w:rsidRPr="00A472C8">
        <w:rPr>
          <w:rFonts w:eastAsia="Calibri" w:cs="Calibri"/>
          <w:b/>
          <w:bCs/>
          <w:szCs w:val="22"/>
        </w:rPr>
        <w:fldChar w:fldCharType="begin"/>
      </w:r>
      <w:r w:rsidR="00B63598" w:rsidRPr="00A472C8">
        <w:rPr>
          <w:rFonts w:eastAsia="Calibri" w:cs="Calibri"/>
          <w:b/>
          <w:bCs/>
          <w:szCs w:val="22"/>
        </w:rPr>
        <w:instrText xml:space="preserve"> REF _Ref77834917 \h  \* MERGEFORMAT </w:instrText>
      </w:r>
      <w:r w:rsidR="00B63598" w:rsidRPr="00A472C8">
        <w:rPr>
          <w:rFonts w:eastAsia="Calibri" w:cs="Calibri"/>
          <w:b/>
          <w:bCs/>
          <w:szCs w:val="22"/>
        </w:rPr>
      </w:r>
      <w:r w:rsidR="00B63598" w:rsidRPr="00A472C8">
        <w:rPr>
          <w:rFonts w:eastAsia="Calibri" w:cs="Calibri"/>
          <w:b/>
          <w:bCs/>
          <w:szCs w:val="22"/>
        </w:rPr>
        <w:fldChar w:fldCharType="separate"/>
      </w:r>
      <w:r w:rsidR="00375723" w:rsidRPr="00A472C8">
        <w:rPr>
          <w:rFonts w:cs="Calibri"/>
          <w:szCs w:val="22"/>
        </w:rPr>
        <w:t>Figure 2-</w:t>
      </w:r>
      <w:r w:rsidR="00375723">
        <w:rPr>
          <w:rFonts w:cs="Calibri"/>
          <w:szCs w:val="22"/>
        </w:rPr>
        <w:t>11</w:t>
      </w:r>
      <w:r w:rsidR="00375723" w:rsidRPr="00A472C8">
        <w:rPr>
          <w:rFonts w:cs="Calibri"/>
          <w:szCs w:val="22"/>
        </w:rPr>
        <w:t xml:space="preserve">. Oral Exposure </w:t>
      </w:r>
      <w:r w:rsidR="00375723" w:rsidRPr="00A472C8">
        <w:rPr>
          <w:rFonts w:eastAsia="Calibri" w:cs="Calibri"/>
          <w:szCs w:val="22"/>
        </w:rPr>
        <w:t>Mortality Endpoints for Terrestrial Invertebrates Exposed to Thiamethoxam (mg/kg-diet).</w:t>
      </w:r>
      <w:r w:rsidR="00B63598" w:rsidRPr="00A472C8">
        <w:rPr>
          <w:rFonts w:eastAsia="Calibri" w:cs="Calibri"/>
          <w:b/>
          <w:bCs/>
          <w:szCs w:val="22"/>
        </w:rPr>
        <w:fldChar w:fldCharType="end"/>
      </w:r>
      <w:r w:rsidR="00B63598" w:rsidRPr="00A472C8">
        <w:rPr>
          <w:rFonts w:eastAsia="Calibri" w:cs="Calibri"/>
          <w:b/>
          <w:bCs/>
          <w:szCs w:val="22"/>
        </w:rPr>
        <w:fldChar w:fldCharType="begin"/>
      </w:r>
      <w:r w:rsidR="00B63598" w:rsidRPr="00A472C8">
        <w:rPr>
          <w:rFonts w:eastAsia="Calibri" w:cs="Calibri"/>
          <w:b/>
          <w:bCs/>
          <w:szCs w:val="22"/>
        </w:rPr>
        <w:instrText xml:space="preserve"> REF _Ref77777534 \h  \* MERGEFORMAT </w:instrText>
      </w:r>
      <w:r w:rsidR="00B63598" w:rsidRPr="00A472C8">
        <w:rPr>
          <w:rFonts w:eastAsia="Calibri" w:cs="Calibri"/>
          <w:b/>
          <w:bCs/>
          <w:szCs w:val="22"/>
        </w:rPr>
      </w:r>
      <w:r w:rsidR="00B63598" w:rsidRPr="00A472C8">
        <w:rPr>
          <w:rFonts w:eastAsia="Calibri" w:cs="Calibri"/>
          <w:b/>
          <w:bCs/>
          <w:szCs w:val="22"/>
        </w:rPr>
        <w:fldChar w:fldCharType="separate"/>
      </w:r>
      <w:r w:rsidR="00375723" w:rsidRPr="00375723">
        <w:rPr>
          <w:rFonts w:cs="Calibri"/>
          <w:b/>
          <w:bCs/>
        </w:rPr>
        <w:t>Figure 2-11</w:t>
      </w:r>
      <w:r w:rsidR="00B63598" w:rsidRPr="00A472C8">
        <w:rPr>
          <w:rFonts w:eastAsia="Calibri" w:cs="Calibri"/>
          <w:b/>
          <w:bCs/>
          <w:szCs w:val="22"/>
        </w:rPr>
        <w:fldChar w:fldCharType="end"/>
      </w:r>
      <w:r w:rsidR="00B63598" w:rsidRPr="00A472C8">
        <w:rPr>
          <w:rFonts w:eastAsia="Calibri" w:cs="Calibri"/>
          <w:b/>
          <w:bCs/>
          <w:szCs w:val="22"/>
        </w:rPr>
        <w:t xml:space="preserve"> </w:t>
      </w:r>
      <w:r w:rsidRPr="00A472C8">
        <w:rPr>
          <w:rFonts w:eastAsia="Calibri" w:cs="Calibri"/>
          <w:szCs w:val="22"/>
        </w:rPr>
        <w:t xml:space="preserve">below. </w:t>
      </w:r>
      <w:r w:rsidRPr="00A472C8">
        <w:rPr>
          <w:rFonts w:cs="Calibri"/>
        </w:rPr>
        <w:t>Endpoints were identified from studies in the ECOTOX acceptable database that were reviewed for use as a threshold in this assessment (</w:t>
      </w:r>
      <w:r w:rsidRPr="00A472C8">
        <w:rPr>
          <w:rFonts w:cs="Calibri"/>
          <w:b/>
          <w:bCs/>
        </w:rPr>
        <w:t>A</w:t>
      </w:r>
      <w:r w:rsidR="00A51611" w:rsidRPr="00A472C8">
        <w:rPr>
          <w:rFonts w:cs="Calibri"/>
          <w:b/>
          <w:bCs/>
        </w:rPr>
        <w:t>PPENDIX</w:t>
      </w:r>
      <w:r w:rsidRPr="00A472C8">
        <w:rPr>
          <w:rFonts w:cs="Calibri"/>
          <w:b/>
          <w:bCs/>
        </w:rPr>
        <w:t xml:space="preserve"> 2-</w:t>
      </w:r>
      <w:r w:rsidR="009F6303" w:rsidRPr="00A472C8">
        <w:rPr>
          <w:rFonts w:cs="Calibri"/>
          <w:b/>
          <w:bCs/>
        </w:rPr>
        <w:t>2</w:t>
      </w:r>
      <w:r w:rsidRPr="00A472C8">
        <w:rPr>
          <w:rFonts w:cs="Calibri"/>
        </w:rPr>
        <w:t>)</w:t>
      </w:r>
      <w:r w:rsidRPr="00A472C8">
        <w:rPr>
          <w:rFonts w:eastAsia="Calibri" w:cs="Calibri"/>
          <w:szCs w:val="22"/>
        </w:rPr>
        <w:t xml:space="preserve">. Several </w:t>
      </w:r>
      <w:r w:rsidR="0091276A" w:rsidRPr="00A472C8">
        <w:rPr>
          <w:rFonts w:eastAsia="Calibri" w:cs="Calibri"/>
          <w:szCs w:val="22"/>
        </w:rPr>
        <w:t xml:space="preserve">honey bee </w:t>
      </w:r>
      <w:r w:rsidR="008871B5" w:rsidRPr="00A472C8">
        <w:rPr>
          <w:rFonts w:cs="Calibri"/>
        </w:rPr>
        <w:t xml:space="preserve">endpoints in the array </w:t>
      </w:r>
      <w:r w:rsidRPr="00A472C8">
        <w:rPr>
          <w:rFonts w:cs="Calibri"/>
        </w:rPr>
        <w:t xml:space="preserve">below were </w:t>
      </w:r>
      <w:r w:rsidR="008871B5" w:rsidRPr="00A472C8">
        <w:rPr>
          <w:rFonts w:cs="Calibri"/>
        </w:rPr>
        <w:t>converted from ug/bee to mg/kg-diet</w:t>
      </w:r>
      <w:r w:rsidR="0091276A" w:rsidRPr="00A472C8">
        <w:rPr>
          <w:rFonts w:cs="Calibri"/>
        </w:rPr>
        <w:t xml:space="preserve"> </w:t>
      </w:r>
      <w:r w:rsidR="00F7662A" w:rsidRPr="00A472C8">
        <w:rPr>
          <w:rFonts w:cs="Calibri"/>
        </w:rPr>
        <w:t>by multiplying by the daily food consumption</w:t>
      </w:r>
      <w:r w:rsidR="00CC0552" w:rsidRPr="00A472C8">
        <w:rPr>
          <w:rFonts w:cs="Calibri"/>
        </w:rPr>
        <w:t xml:space="preserve"> of 0.292 g for adult foragers.</w:t>
      </w:r>
      <w:r w:rsidR="008871B5" w:rsidRPr="00A472C8">
        <w:rPr>
          <w:rFonts w:eastAsia="Calibri" w:cs="Calibri"/>
          <w:szCs w:val="22"/>
        </w:rPr>
        <w:t xml:space="preserve"> </w:t>
      </w:r>
      <w:r w:rsidR="00997087" w:rsidRPr="00A472C8">
        <w:rPr>
          <w:rFonts w:eastAsia="Calibri" w:cs="Calibri"/>
          <w:szCs w:val="22"/>
        </w:rPr>
        <w:t>Mortality data associated with the exposure unit of mg/kg-</w:t>
      </w:r>
      <w:r w:rsidR="009B5BC8" w:rsidRPr="00A472C8">
        <w:rPr>
          <w:rFonts w:eastAsia="Calibri" w:cs="Calibri"/>
          <w:szCs w:val="22"/>
        </w:rPr>
        <w:t>diet</w:t>
      </w:r>
      <w:r w:rsidR="00997087" w:rsidRPr="00A472C8">
        <w:rPr>
          <w:rFonts w:eastAsia="Calibri" w:cs="Calibri"/>
          <w:szCs w:val="22"/>
        </w:rPr>
        <w:t xml:space="preserve"> are available for </w:t>
      </w:r>
      <w:r w:rsidR="0029787F" w:rsidRPr="00A472C8">
        <w:rPr>
          <w:rFonts w:eastAsia="Calibri" w:cs="Calibri"/>
          <w:szCs w:val="22"/>
        </w:rPr>
        <w:t>2</w:t>
      </w:r>
      <w:r w:rsidR="00997087" w:rsidRPr="00A472C8">
        <w:rPr>
          <w:rFonts w:eastAsia="Calibri" w:cs="Calibri"/>
          <w:szCs w:val="22"/>
        </w:rPr>
        <w:t xml:space="preserve"> class</w:t>
      </w:r>
      <w:r w:rsidR="0029787F" w:rsidRPr="00A472C8">
        <w:rPr>
          <w:rFonts w:eastAsia="Calibri" w:cs="Calibri"/>
          <w:szCs w:val="22"/>
        </w:rPr>
        <w:t>es</w:t>
      </w:r>
      <w:r w:rsidR="00997087" w:rsidRPr="00A472C8">
        <w:rPr>
          <w:rFonts w:eastAsia="Calibri" w:cs="Calibri"/>
          <w:szCs w:val="22"/>
        </w:rPr>
        <w:t xml:space="preserve"> (</w:t>
      </w:r>
      <w:r w:rsidR="00997087" w:rsidRPr="00A472C8">
        <w:rPr>
          <w:rFonts w:eastAsia="Calibri" w:cs="Calibri"/>
          <w:i/>
          <w:szCs w:val="22"/>
        </w:rPr>
        <w:t>i.e.,</w:t>
      </w:r>
      <w:r w:rsidR="00997087" w:rsidRPr="00A472C8">
        <w:rPr>
          <w:rFonts w:eastAsia="Calibri" w:cs="Calibri"/>
          <w:szCs w:val="22"/>
        </w:rPr>
        <w:t xml:space="preserve"> Insecta</w:t>
      </w:r>
      <w:r w:rsidR="0029787F" w:rsidRPr="00A472C8">
        <w:rPr>
          <w:rFonts w:eastAsia="Calibri" w:cs="Calibri"/>
          <w:szCs w:val="22"/>
        </w:rPr>
        <w:t xml:space="preserve"> and Gastropoda</w:t>
      </w:r>
      <w:r w:rsidR="00997087" w:rsidRPr="00A472C8">
        <w:rPr>
          <w:rFonts w:eastAsia="Calibri" w:cs="Calibri"/>
          <w:szCs w:val="22"/>
        </w:rPr>
        <w:t xml:space="preserve">), represented by </w:t>
      </w:r>
      <w:r w:rsidR="00666E28" w:rsidRPr="00A472C8">
        <w:rPr>
          <w:rFonts w:eastAsia="Calibri" w:cs="Calibri"/>
          <w:szCs w:val="22"/>
        </w:rPr>
        <w:t>3</w:t>
      </w:r>
      <w:r w:rsidR="00997087" w:rsidRPr="00A472C8">
        <w:rPr>
          <w:rFonts w:eastAsia="Calibri" w:cs="Calibri"/>
          <w:szCs w:val="22"/>
        </w:rPr>
        <w:t xml:space="preserve"> orders, </w:t>
      </w:r>
      <w:r w:rsidR="00DE4FF5" w:rsidRPr="00A472C8">
        <w:rPr>
          <w:rFonts w:eastAsia="Calibri" w:cs="Calibri"/>
          <w:szCs w:val="22"/>
        </w:rPr>
        <w:t>4</w:t>
      </w:r>
      <w:r w:rsidR="00997087" w:rsidRPr="00A472C8">
        <w:rPr>
          <w:rFonts w:eastAsia="Calibri" w:cs="Calibri"/>
          <w:szCs w:val="22"/>
        </w:rPr>
        <w:t xml:space="preserve"> families, </w:t>
      </w:r>
      <w:r w:rsidR="00894D7C" w:rsidRPr="00A472C8">
        <w:rPr>
          <w:rFonts w:eastAsia="Calibri" w:cs="Calibri"/>
          <w:szCs w:val="22"/>
        </w:rPr>
        <w:t>7</w:t>
      </w:r>
      <w:r w:rsidR="00997087" w:rsidRPr="00A472C8">
        <w:rPr>
          <w:rFonts w:eastAsia="Calibri" w:cs="Calibri"/>
          <w:szCs w:val="22"/>
        </w:rPr>
        <w:t xml:space="preserve"> genera, and </w:t>
      </w:r>
      <w:r w:rsidR="003B654A" w:rsidRPr="00A472C8">
        <w:rPr>
          <w:rFonts w:eastAsia="Calibri" w:cs="Calibri"/>
          <w:szCs w:val="22"/>
        </w:rPr>
        <w:t>10</w:t>
      </w:r>
      <w:r w:rsidR="00997087" w:rsidRPr="00A472C8">
        <w:rPr>
          <w:rFonts w:eastAsia="Calibri" w:cs="Calibri"/>
          <w:szCs w:val="22"/>
        </w:rPr>
        <w:t xml:space="preserve"> species. Based on the available data, thiamethoxam is associated with mortality of terrestrial </w:t>
      </w:r>
      <w:r w:rsidR="00CC0552" w:rsidRPr="00A472C8">
        <w:rPr>
          <w:rFonts w:eastAsia="Calibri" w:cs="Calibri"/>
          <w:szCs w:val="22"/>
        </w:rPr>
        <w:t xml:space="preserve">insects </w:t>
      </w:r>
      <w:r w:rsidR="00997087" w:rsidRPr="00A472C8">
        <w:rPr>
          <w:rFonts w:eastAsia="Calibri" w:cs="Calibri"/>
          <w:szCs w:val="22"/>
        </w:rPr>
        <w:t>at concentrations ranging from 0.0</w:t>
      </w:r>
      <w:r w:rsidR="00632ABF" w:rsidRPr="00A472C8">
        <w:rPr>
          <w:rFonts w:eastAsia="Calibri" w:cs="Calibri"/>
          <w:szCs w:val="22"/>
        </w:rPr>
        <w:t>01</w:t>
      </w:r>
      <w:r w:rsidR="00997087" w:rsidRPr="00A472C8">
        <w:rPr>
          <w:rFonts w:eastAsia="Calibri" w:cs="Calibri"/>
          <w:szCs w:val="22"/>
        </w:rPr>
        <w:t xml:space="preserve"> to </w:t>
      </w:r>
      <w:r w:rsidR="00571B8E" w:rsidRPr="00A472C8">
        <w:rPr>
          <w:rFonts w:eastAsia="Calibri" w:cs="Calibri"/>
          <w:szCs w:val="22"/>
        </w:rPr>
        <w:t>150</w:t>
      </w:r>
      <w:r w:rsidR="00997087" w:rsidRPr="00A472C8">
        <w:rPr>
          <w:rFonts w:eastAsia="Calibri" w:cs="Calibri"/>
          <w:szCs w:val="22"/>
        </w:rPr>
        <w:t xml:space="preserve"> mg/kg-</w:t>
      </w:r>
      <w:r w:rsidR="000828B2" w:rsidRPr="00A472C8">
        <w:rPr>
          <w:rFonts w:eastAsia="Calibri" w:cs="Calibri"/>
          <w:szCs w:val="22"/>
        </w:rPr>
        <w:t>diet</w:t>
      </w:r>
      <w:r w:rsidR="00CC0552" w:rsidRPr="00A472C8">
        <w:rPr>
          <w:rFonts w:eastAsia="Calibri" w:cs="Calibri"/>
          <w:szCs w:val="22"/>
        </w:rPr>
        <w:t xml:space="preserve">, while </w:t>
      </w:r>
      <w:r w:rsidR="00571B8E" w:rsidRPr="00A472C8">
        <w:rPr>
          <w:rFonts w:eastAsia="Calibri" w:cs="Calibri"/>
          <w:szCs w:val="22"/>
        </w:rPr>
        <w:t>the available non-insect</w:t>
      </w:r>
      <w:r w:rsidR="00CC0552" w:rsidRPr="00A472C8">
        <w:rPr>
          <w:rFonts w:eastAsia="Calibri" w:cs="Calibri"/>
          <w:szCs w:val="22"/>
        </w:rPr>
        <w:t xml:space="preserve"> concentration</w:t>
      </w:r>
      <w:r w:rsidR="00AE3FBC" w:rsidRPr="00A472C8">
        <w:rPr>
          <w:rFonts w:eastAsia="Calibri" w:cs="Calibri"/>
          <w:szCs w:val="22"/>
        </w:rPr>
        <w:t xml:space="preserve"> for land snails</w:t>
      </w:r>
      <w:r w:rsidR="00571B8E" w:rsidRPr="00A472C8">
        <w:rPr>
          <w:rFonts w:eastAsia="Calibri" w:cs="Calibri"/>
          <w:szCs w:val="22"/>
        </w:rPr>
        <w:t xml:space="preserve"> was the highest at 3</w:t>
      </w:r>
      <w:r w:rsidR="00BC3DA6" w:rsidRPr="00A472C8">
        <w:rPr>
          <w:rFonts w:eastAsia="Calibri" w:cs="Calibri"/>
          <w:szCs w:val="22"/>
        </w:rPr>
        <w:t>13.8</w:t>
      </w:r>
      <w:r w:rsidR="00CC0552" w:rsidRPr="00A472C8">
        <w:rPr>
          <w:rFonts w:eastAsia="Calibri" w:cs="Calibri"/>
          <w:szCs w:val="22"/>
        </w:rPr>
        <w:t xml:space="preserve"> mg/kg-diet</w:t>
      </w:r>
      <w:r w:rsidR="00997087" w:rsidRPr="00A472C8">
        <w:rPr>
          <w:rFonts w:eastAsia="Calibri" w:cs="Calibri"/>
          <w:szCs w:val="22"/>
        </w:rPr>
        <w:t xml:space="preserve"> (see </w:t>
      </w:r>
      <w:r w:rsidR="009422D7" w:rsidRPr="00A472C8">
        <w:rPr>
          <w:rFonts w:eastAsia="Calibri" w:cs="Calibri"/>
          <w:b/>
          <w:bCs/>
          <w:szCs w:val="22"/>
        </w:rPr>
        <w:fldChar w:fldCharType="begin"/>
      </w:r>
      <w:r w:rsidR="009422D7" w:rsidRPr="00A472C8">
        <w:rPr>
          <w:rFonts w:eastAsia="Calibri" w:cs="Calibri"/>
          <w:szCs w:val="22"/>
        </w:rPr>
        <w:instrText xml:space="preserve"> REF _Ref77777534 \h </w:instrText>
      </w:r>
      <w:r w:rsidR="009422D7" w:rsidRPr="00A472C8">
        <w:rPr>
          <w:rFonts w:eastAsia="Calibri" w:cs="Calibri"/>
          <w:b/>
          <w:bCs/>
          <w:szCs w:val="22"/>
        </w:rPr>
        <w:instrText xml:space="preserve"> \* MERGEFORMAT </w:instrText>
      </w:r>
      <w:r w:rsidR="009422D7" w:rsidRPr="00A472C8">
        <w:rPr>
          <w:rFonts w:eastAsia="Calibri" w:cs="Calibri"/>
          <w:b/>
          <w:bCs/>
          <w:szCs w:val="22"/>
        </w:rPr>
      </w:r>
      <w:r w:rsidR="009422D7" w:rsidRPr="00A472C8">
        <w:rPr>
          <w:rFonts w:eastAsia="Calibri" w:cs="Calibri"/>
          <w:b/>
          <w:bCs/>
          <w:szCs w:val="22"/>
        </w:rPr>
        <w:fldChar w:fldCharType="separate"/>
      </w:r>
      <w:r w:rsidR="00375723" w:rsidRPr="00375723">
        <w:rPr>
          <w:rFonts w:cs="Calibri"/>
          <w:b/>
          <w:bCs/>
        </w:rPr>
        <w:t>Figure 2-11</w:t>
      </w:r>
      <w:r w:rsidR="009422D7" w:rsidRPr="00A472C8">
        <w:rPr>
          <w:rFonts w:eastAsia="Calibri" w:cs="Calibri"/>
          <w:b/>
          <w:bCs/>
          <w:szCs w:val="22"/>
        </w:rPr>
        <w:fldChar w:fldCharType="end"/>
      </w:r>
      <w:r w:rsidR="00997087" w:rsidRPr="00A472C8">
        <w:rPr>
          <w:rFonts w:eastAsia="Calibri" w:cs="Calibri"/>
          <w:szCs w:val="22"/>
        </w:rPr>
        <w:t xml:space="preserve">). </w:t>
      </w:r>
    </w:p>
    <w:p w14:paraId="458FD2EB" w14:textId="77777777" w:rsidR="00997087" w:rsidRPr="00A472C8" w:rsidRDefault="00997087" w:rsidP="00997087">
      <w:pPr>
        <w:rPr>
          <w:rFonts w:eastAsia="Calibri" w:cs="Calibri"/>
        </w:rPr>
      </w:pPr>
    </w:p>
    <w:p w14:paraId="342922C2" w14:textId="6A5544E3" w:rsidR="003A639A" w:rsidRPr="00A472C8" w:rsidRDefault="0620C9E7" w:rsidP="00997087">
      <w:pPr>
        <w:rPr>
          <w:rFonts w:cs="Calibri"/>
        </w:rPr>
      </w:pPr>
      <w:r w:rsidRPr="00A472C8">
        <w:rPr>
          <w:rFonts w:cs="Calibri"/>
          <w:noProof/>
        </w:rPr>
        <w:drawing>
          <wp:inline distT="0" distB="0" distL="0" distR="0" wp14:anchorId="2D2A13DE" wp14:editId="7AD29D18">
            <wp:extent cx="5828848" cy="4227968"/>
            <wp:effectExtent l="0" t="0" r="63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5828848" cy="4227968"/>
                    </a:xfrm>
                    <a:prstGeom prst="rect">
                      <a:avLst/>
                    </a:prstGeom>
                  </pic:spPr>
                </pic:pic>
              </a:graphicData>
            </a:graphic>
          </wp:inline>
        </w:drawing>
      </w:r>
    </w:p>
    <w:p w14:paraId="1CBFAAF2" w14:textId="432D5120" w:rsidR="00975B0B" w:rsidRDefault="009422D7" w:rsidP="009F393E">
      <w:pPr>
        <w:pStyle w:val="Caption"/>
        <w:rPr>
          <w:rFonts w:eastAsia="Calibri" w:cs="Calibri"/>
          <w:szCs w:val="22"/>
        </w:rPr>
      </w:pPr>
      <w:bookmarkStart w:id="168" w:name="_Ref77777534"/>
      <w:bookmarkStart w:id="169" w:name="_Ref77834917"/>
      <w:bookmarkStart w:id="170" w:name="_Toc80616290"/>
      <w:r w:rsidRPr="00A472C8">
        <w:rPr>
          <w:rFonts w:cs="Calibri"/>
          <w:szCs w:val="22"/>
        </w:rPr>
        <w:t>Figure 2-</w:t>
      </w:r>
      <w:r w:rsidRPr="00A472C8">
        <w:rPr>
          <w:rFonts w:cs="Calibri"/>
          <w:szCs w:val="22"/>
        </w:rPr>
        <w:fldChar w:fldCharType="begin"/>
      </w:r>
      <w:r w:rsidRPr="00A472C8">
        <w:rPr>
          <w:rFonts w:cs="Calibri"/>
          <w:szCs w:val="22"/>
        </w:rPr>
        <w:instrText xml:space="preserve"> SEQ Figure_2- \* ARABIC </w:instrText>
      </w:r>
      <w:r w:rsidRPr="00A472C8">
        <w:rPr>
          <w:rFonts w:cs="Calibri"/>
          <w:szCs w:val="22"/>
        </w:rPr>
        <w:fldChar w:fldCharType="separate"/>
      </w:r>
      <w:r w:rsidR="00375723">
        <w:rPr>
          <w:rFonts w:cs="Calibri"/>
          <w:noProof/>
          <w:szCs w:val="22"/>
        </w:rPr>
        <w:t>11</w:t>
      </w:r>
      <w:r w:rsidRPr="00A472C8">
        <w:rPr>
          <w:rFonts w:cs="Calibri"/>
          <w:szCs w:val="22"/>
        </w:rPr>
        <w:fldChar w:fldCharType="end"/>
      </w:r>
      <w:bookmarkEnd w:id="168"/>
      <w:r w:rsidR="00997087" w:rsidRPr="00A472C8">
        <w:rPr>
          <w:rFonts w:cs="Calibri"/>
          <w:szCs w:val="22"/>
        </w:rPr>
        <w:t xml:space="preserve">. </w:t>
      </w:r>
      <w:r w:rsidR="002B78A8" w:rsidRPr="00A472C8">
        <w:rPr>
          <w:rFonts w:cs="Calibri"/>
          <w:szCs w:val="22"/>
        </w:rPr>
        <w:t xml:space="preserve">Oral Exposure </w:t>
      </w:r>
      <w:r w:rsidR="00997087" w:rsidRPr="00A472C8">
        <w:rPr>
          <w:rFonts w:eastAsia="Calibri" w:cs="Calibri"/>
          <w:szCs w:val="22"/>
        </w:rPr>
        <w:t>Mortality Endpoints for Terrestrial Invertebrates Exposed to Thiamethoxam (mg/kg-</w:t>
      </w:r>
      <w:r w:rsidR="00624C21" w:rsidRPr="00A472C8">
        <w:rPr>
          <w:rFonts w:eastAsia="Calibri" w:cs="Calibri"/>
          <w:szCs w:val="22"/>
        </w:rPr>
        <w:t>diet</w:t>
      </w:r>
      <w:r w:rsidR="00997087" w:rsidRPr="00A472C8">
        <w:rPr>
          <w:rFonts w:eastAsia="Calibri" w:cs="Calibri"/>
          <w:szCs w:val="22"/>
        </w:rPr>
        <w:t>).</w:t>
      </w:r>
      <w:bookmarkEnd w:id="169"/>
      <w:bookmarkEnd w:id="170"/>
      <w:r w:rsidR="00997087" w:rsidRPr="00A472C8">
        <w:rPr>
          <w:rFonts w:eastAsia="Calibri" w:cs="Calibri"/>
          <w:szCs w:val="22"/>
        </w:rPr>
        <w:t xml:space="preserve"> </w:t>
      </w:r>
    </w:p>
    <w:p w14:paraId="6300A91E" w14:textId="44F2414B" w:rsidR="007F58AC" w:rsidRPr="00A472C8" w:rsidRDefault="00997087" w:rsidP="009F393E">
      <w:pPr>
        <w:pStyle w:val="Caption"/>
        <w:rPr>
          <w:rFonts w:cs="Calibri"/>
          <w:b w:val="0"/>
          <w:bCs/>
          <w:szCs w:val="22"/>
        </w:rPr>
      </w:pPr>
      <w:r w:rsidRPr="00A472C8">
        <w:rPr>
          <w:rFonts w:eastAsia="Calibri" w:cs="Calibri"/>
          <w:b w:val="0"/>
          <w:bCs/>
          <w:szCs w:val="22"/>
        </w:rPr>
        <w:t>Blue squares represent LC</w:t>
      </w:r>
      <w:r w:rsidRPr="00A472C8">
        <w:rPr>
          <w:rFonts w:eastAsia="Calibri" w:cs="Calibri"/>
          <w:b w:val="0"/>
          <w:bCs/>
          <w:szCs w:val="22"/>
          <w:vertAlign w:val="subscript"/>
        </w:rPr>
        <w:t xml:space="preserve">50 </w:t>
      </w:r>
      <w:r w:rsidRPr="00A472C8">
        <w:rPr>
          <w:rFonts w:eastAsia="Calibri" w:cs="Calibri"/>
          <w:b w:val="0"/>
          <w:bCs/>
          <w:szCs w:val="22"/>
        </w:rPr>
        <w:t>values from open literature studies found in the ECOTOX database. Red squares represent LC/EC</w:t>
      </w:r>
      <w:r w:rsidRPr="00A472C8">
        <w:rPr>
          <w:rFonts w:eastAsia="Calibri" w:cs="Calibri"/>
          <w:b w:val="0"/>
          <w:bCs/>
          <w:szCs w:val="22"/>
          <w:vertAlign w:val="subscript"/>
        </w:rPr>
        <w:t xml:space="preserve">50 </w:t>
      </w:r>
      <w:r w:rsidRPr="00A472C8">
        <w:rPr>
          <w:rFonts w:eastAsia="Calibri" w:cs="Calibri"/>
          <w:b w:val="0"/>
          <w:bCs/>
          <w:szCs w:val="22"/>
        </w:rPr>
        <w:t>values from registrant submitted studies. Parentheses present the endpoint measurement, species, study reference (</w:t>
      </w:r>
      <w:r w:rsidRPr="00A472C8">
        <w:rPr>
          <w:rFonts w:eastAsia="Calibri" w:cs="Calibri"/>
          <w:b w:val="0"/>
          <w:bCs/>
          <w:i/>
          <w:iCs w:val="0"/>
          <w:szCs w:val="22"/>
        </w:rPr>
        <w:t>i.e</w:t>
      </w:r>
      <w:r w:rsidRPr="00A472C8">
        <w:rPr>
          <w:rFonts w:eastAsia="Calibri" w:cs="Calibri"/>
          <w:b w:val="0"/>
          <w:bCs/>
          <w:szCs w:val="22"/>
        </w:rPr>
        <w:t>., MRID, ECOTOX #), and study duration. If endpoint is non-definitive, that is also no</w:t>
      </w:r>
      <w:r w:rsidR="009F393E" w:rsidRPr="00A472C8">
        <w:rPr>
          <w:rFonts w:eastAsia="Calibri" w:cs="Calibri"/>
          <w:b w:val="0"/>
          <w:bCs/>
          <w:szCs w:val="22"/>
        </w:rPr>
        <w:t>ted</w:t>
      </w:r>
      <w:r w:rsidRPr="00A472C8">
        <w:rPr>
          <w:rFonts w:eastAsia="Calibri" w:cs="Calibri"/>
          <w:b w:val="0"/>
          <w:bCs/>
          <w:sz w:val="20"/>
        </w:rPr>
        <w:t>.</w:t>
      </w:r>
    </w:p>
    <w:p w14:paraId="093F8407" w14:textId="64B8A3C2" w:rsidR="0031365E" w:rsidRPr="00A472C8" w:rsidRDefault="0031365E" w:rsidP="006A6AA3">
      <w:pPr>
        <w:rPr>
          <w:rFonts w:eastAsia="Calibri" w:cs="Calibri"/>
          <w:sz w:val="20"/>
        </w:rPr>
      </w:pPr>
    </w:p>
    <w:p w14:paraId="36CCD387" w14:textId="54DC5E8F" w:rsidR="0031365E" w:rsidRPr="00A472C8" w:rsidRDefault="0031365E" w:rsidP="0031365E">
      <w:pPr>
        <w:rPr>
          <w:rFonts w:cs="Calibri"/>
          <w:szCs w:val="22"/>
        </w:rPr>
      </w:pPr>
      <w:r w:rsidRPr="00A472C8">
        <w:rPr>
          <w:rFonts w:eastAsia="Calibri" w:cs="Calibri"/>
          <w:szCs w:val="22"/>
        </w:rPr>
        <w:t>For the exposure unit of mg/kg-diet, the most sensitive LD</w:t>
      </w:r>
      <w:r w:rsidRPr="00A472C8">
        <w:rPr>
          <w:rFonts w:eastAsia="Calibri" w:cs="Calibri"/>
          <w:szCs w:val="22"/>
          <w:vertAlign w:val="subscript"/>
        </w:rPr>
        <w:t>50</w:t>
      </w:r>
      <w:r w:rsidRPr="00A472C8">
        <w:rPr>
          <w:rFonts w:eastAsia="Calibri" w:cs="Calibri"/>
          <w:szCs w:val="22"/>
        </w:rPr>
        <w:t xml:space="preserve"> value available is 0.014 mg a.i./kg-diet (0.0041 µg/bee) for honey bees (</w:t>
      </w:r>
      <w:r w:rsidRPr="00A472C8">
        <w:rPr>
          <w:rFonts w:eastAsia="Calibri" w:cs="Calibri"/>
          <w:i/>
          <w:szCs w:val="22"/>
        </w:rPr>
        <w:t>Apis mellifera</w:t>
      </w:r>
      <w:r w:rsidRPr="00A472C8">
        <w:rPr>
          <w:rFonts w:eastAsia="Calibri" w:cs="Calibri"/>
          <w:szCs w:val="22"/>
        </w:rPr>
        <w:t xml:space="preserve">; </w:t>
      </w:r>
      <w:r w:rsidRPr="00A472C8">
        <w:rPr>
          <w:rFonts w:eastAsia="Calibri" w:cs="Calibri"/>
          <w:iCs/>
          <w:szCs w:val="22"/>
        </w:rPr>
        <w:t>E183532</w:t>
      </w:r>
      <w:r w:rsidRPr="00A472C8">
        <w:rPr>
          <w:rFonts w:eastAsia="Calibri" w:cs="Calibri"/>
          <w:szCs w:val="22"/>
        </w:rPr>
        <w:t xml:space="preserve">). </w:t>
      </w:r>
      <w:r w:rsidRPr="00A472C8">
        <w:rPr>
          <w:rFonts w:cs="Calibri"/>
          <w:szCs w:val="22"/>
        </w:rPr>
        <w:t>The LD</w:t>
      </w:r>
      <w:r w:rsidRPr="00A472C8">
        <w:rPr>
          <w:rFonts w:cs="Calibri"/>
          <w:szCs w:val="22"/>
          <w:vertAlign w:val="subscript"/>
        </w:rPr>
        <w:t>50</w:t>
      </w:r>
      <w:r w:rsidRPr="00A472C8">
        <w:rPr>
          <w:rFonts w:cs="Calibri"/>
          <w:szCs w:val="22"/>
        </w:rPr>
        <w:t xml:space="preserve"> value from this study of 0.014 </w:t>
      </w:r>
      <w:r w:rsidRPr="00A472C8">
        <w:rPr>
          <w:rFonts w:cs="Calibri"/>
          <w:szCs w:val="22"/>
        </w:rPr>
        <w:lastRenderedPageBreak/>
        <w:t>mg/kg-diet (E1835320) is more sensitive than any of the available NOAEC or LOAEC values for mg/kg-diet. Therefore, it will be used for mortality and sublethal effects thresholds.</w:t>
      </w:r>
      <w:r w:rsidR="00874117" w:rsidRPr="00A472C8">
        <w:rPr>
          <w:rFonts w:cs="Calibri"/>
          <w:szCs w:val="22"/>
        </w:rPr>
        <w:t xml:space="preserve"> For all non-insect terrestrial invertebrates, the most sensitive</w:t>
      </w:r>
      <w:r w:rsidR="00874117" w:rsidRPr="00A472C8">
        <w:rPr>
          <w:rFonts w:eastAsia="Calibri" w:cs="Calibri"/>
          <w:szCs w:val="22"/>
        </w:rPr>
        <w:t xml:space="preserve"> LC</w:t>
      </w:r>
      <w:r w:rsidR="00874117" w:rsidRPr="00A472C8">
        <w:rPr>
          <w:rFonts w:eastAsia="Calibri" w:cs="Calibri"/>
          <w:szCs w:val="22"/>
          <w:vertAlign w:val="subscript"/>
        </w:rPr>
        <w:t>50</w:t>
      </w:r>
      <w:r w:rsidR="00874117" w:rsidRPr="00A472C8">
        <w:rPr>
          <w:rFonts w:eastAsia="Calibri" w:cs="Calibri"/>
          <w:szCs w:val="22"/>
        </w:rPr>
        <w:t xml:space="preserve"> value available is 313.8 mg/kg-diet </w:t>
      </w:r>
      <w:r w:rsidR="005A7542" w:rsidRPr="00A472C8">
        <w:rPr>
          <w:rFonts w:eastAsia="Calibri" w:cs="Calibri"/>
          <w:szCs w:val="22"/>
        </w:rPr>
        <w:t>for a</w:t>
      </w:r>
      <w:r w:rsidR="00874117" w:rsidRPr="00A472C8">
        <w:rPr>
          <w:rFonts w:eastAsia="Calibri" w:cs="Calibri"/>
          <w:szCs w:val="22"/>
        </w:rPr>
        <w:t xml:space="preserve"> land snail</w:t>
      </w:r>
      <w:r w:rsidR="005A7542" w:rsidRPr="00A472C8">
        <w:rPr>
          <w:rFonts w:eastAsia="Calibri" w:cs="Calibri"/>
          <w:szCs w:val="22"/>
        </w:rPr>
        <w:t xml:space="preserve"> </w:t>
      </w:r>
      <w:r w:rsidR="00874117" w:rsidRPr="00A472C8">
        <w:rPr>
          <w:rFonts w:eastAsia="Calibri" w:cs="Calibri"/>
          <w:szCs w:val="22"/>
        </w:rPr>
        <w:t>(</w:t>
      </w:r>
      <w:r w:rsidR="005A7542" w:rsidRPr="00A472C8">
        <w:rPr>
          <w:rFonts w:eastAsia="Calibri" w:cs="Calibri"/>
          <w:i/>
          <w:iCs/>
          <w:szCs w:val="22"/>
        </w:rPr>
        <w:t>Theba pisana</w:t>
      </w:r>
      <w:r w:rsidR="00874117" w:rsidRPr="00A472C8">
        <w:rPr>
          <w:rFonts w:eastAsia="Calibri" w:cs="Calibri"/>
          <w:szCs w:val="22"/>
        </w:rPr>
        <w:t>; E1837</w:t>
      </w:r>
      <w:r w:rsidR="008C10E5" w:rsidRPr="00A472C8">
        <w:rPr>
          <w:rFonts w:eastAsia="Calibri" w:cs="Calibri"/>
          <w:szCs w:val="22"/>
        </w:rPr>
        <w:t>74</w:t>
      </w:r>
      <w:r w:rsidR="00874117" w:rsidRPr="00A472C8">
        <w:rPr>
          <w:rFonts w:eastAsia="Calibri" w:cs="Calibri"/>
          <w:szCs w:val="22"/>
        </w:rPr>
        <w:t>)</w:t>
      </w:r>
      <w:r w:rsidR="009F3CFD" w:rsidRPr="00A472C8">
        <w:rPr>
          <w:rFonts w:eastAsia="Calibri" w:cs="Calibri"/>
          <w:szCs w:val="22"/>
        </w:rPr>
        <w:t xml:space="preserve"> for risk characterization only</w:t>
      </w:r>
      <w:r w:rsidR="005E01EA" w:rsidRPr="00A472C8">
        <w:rPr>
          <w:rFonts w:eastAsia="Calibri" w:cs="Calibri"/>
          <w:szCs w:val="22"/>
        </w:rPr>
        <w:t xml:space="preserve"> (</w:t>
      </w:r>
      <w:r w:rsidR="005E01EA" w:rsidRPr="00A472C8">
        <w:rPr>
          <w:rFonts w:eastAsia="Calibri" w:cs="Calibri"/>
          <w:b/>
          <w:bCs/>
          <w:szCs w:val="22"/>
        </w:rPr>
        <w:t xml:space="preserve">APPENDIX </w:t>
      </w:r>
      <w:r w:rsidR="000F33ED" w:rsidRPr="00A472C8">
        <w:rPr>
          <w:rFonts w:eastAsia="Calibri" w:cs="Calibri"/>
          <w:b/>
          <w:bCs/>
          <w:szCs w:val="22"/>
        </w:rPr>
        <w:t>2-3</w:t>
      </w:r>
      <w:r w:rsidR="000F33ED" w:rsidRPr="00A472C8">
        <w:rPr>
          <w:rFonts w:eastAsia="Calibri" w:cs="Calibri"/>
          <w:szCs w:val="22"/>
        </w:rPr>
        <w:t>)</w:t>
      </w:r>
      <w:r w:rsidR="00874117" w:rsidRPr="00A472C8">
        <w:rPr>
          <w:rFonts w:eastAsia="Calibri" w:cs="Calibri"/>
          <w:szCs w:val="22"/>
        </w:rPr>
        <w:t>.</w:t>
      </w:r>
    </w:p>
    <w:p w14:paraId="1A6F318E" w14:textId="77777777" w:rsidR="0031365E" w:rsidRPr="00A472C8" w:rsidRDefault="0031365E" w:rsidP="006A6AA3">
      <w:pPr>
        <w:rPr>
          <w:rFonts w:eastAsia="Calibri" w:cs="Calibri"/>
          <w:sz w:val="20"/>
        </w:rPr>
      </w:pPr>
    </w:p>
    <w:p w14:paraId="5B3393A5" w14:textId="1FC2B0F6" w:rsidR="00703CE0" w:rsidRPr="00C10DEC" w:rsidRDefault="00703CE0" w:rsidP="0031365E">
      <w:pPr>
        <w:pStyle w:val="Heading2"/>
        <w:rPr>
          <w:color w:val="4472C4" w:themeColor="accent5"/>
        </w:rPr>
      </w:pPr>
      <w:bookmarkStart w:id="171" w:name="_Toc80616235"/>
      <w:r w:rsidRPr="00C10DEC">
        <w:rPr>
          <w:color w:val="4472C4" w:themeColor="accent5"/>
        </w:rPr>
        <w:t xml:space="preserve">Effects </w:t>
      </w:r>
      <w:r w:rsidR="008871B5" w:rsidRPr="00C10DEC">
        <w:rPr>
          <w:color w:val="4472C4" w:themeColor="accent5"/>
        </w:rPr>
        <w:t>on Growth and Reproduction of</w:t>
      </w:r>
      <w:r w:rsidRPr="00C10DEC">
        <w:rPr>
          <w:color w:val="4472C4" w:themeColor="accent5"/>
        </w:rPr>
        <w:t xml:space="preserve"> Terrestrial Invertebrates</w:t>
      </w:r>
      <w:bookmarkEnd w:id="171"/>
    </w:p>
    <w:p w14:paraId="0B0B9FDE" w14:textId="77777777" w:rsidR="00E305D4" w:rsidRPr="00A472C8" w:rsidRDefault="00E305D4" w:rsidP="00E305D4">
      <w:pPr>
        <w:rPr>
          <w:rFonts w:cs="Calibri"/>
        </w:rPr>
      </w:pPr>
    </w:p>
    <w:p w14:paraId="200ABDB1" w14:textId="08B45141" w:rsidR="00EE5980" w:rsidRPr="00A472C8" w:rsidRDefault="00EE5980" w:rsidP="5D334017">
      <w:pPr>
        <w:rPr>
          <w:rFonts w:eastAsiaTheme="minorEastAsia" w:cs="Calibri"/>
          <w:color w:val="auto"/>
        </w:rPr>
      </w:pPr>
      <w:r w:rsidRPr="00A472C8">
        <w:rPr>
          <w:rFonts w:eastAsiaTheme="minorEastAsia" w:cs="Calibri"/>
          <w:color w:val="auto"/>
        </w:rPr>
        <w:t xml:space="preserve">Several studies were reported in the ECOTOX database for </w:t>
      </w:r>
      <w:r w:rsidR="00E86A9A" w:rsidRPr="00A472C8">
        <w:rPr>
          <w:rFonts w:eastAsiaTheme="minorEastAsia" w:cs="Calibri"/>
          <w:color w:val="auto"/>
        </w:rPr>
        <w:t>growth and reproduction</w:t>
      </w:r>
      <w:r w:rsidRPr="00A472C8">
        <w:rPr>
          <w:rFonts w:eastAsiaTheme="minorEastAsia" w:cs="Calibri"/>
          <w:color w:val="auto"/>
        </w:rPr>
        <w:t xml:space="preserve"> effects to terrestrial invertebrates</w:t>
      </w:r>
      <w:r w:rsidR="00E86A9A" w:rsidRPr="00A472C8">
        <w:rPr>
          <w:rFonts w:eastAsiaTheme="minorEastAsia" w:cs="Calibri"/>
          <w:color w:val="auto"/>
        </w:rPr>
        <w:t xml:space="preserve"> and are summarized by exposure unit below</w:t>
      </w:r>
      <w:r w:rsidR="321419D1" w:rsidRPr="00A472C8">
        <w:rPr>
          <w:rFonts w:eastAsiaTheme="minorEastAsia" w:cs="Calibri"/>
          <w:color w:val="auto"/>
        </w:rPr>
        <w:t>.</w:t>
      </w:r>
    </w:p>
    <w:p w14:paraId="723EB919" w14:textId="77777777" w:rsidR="00E85EA2" w:rsidRPr="00A472C8" w:rsidRDefault="00E85EA2" w:rsidP="00E85EA2">
      <w:pPr>
        <w:rPr>
          <w:rFonts w:cs="Calibri"/>
        </w:rPr>
      </w:pPr>
    </w:p>
    <w:p w14:paraId="6B4FE260" w14:textId="319794F0" w:rsidR="00E85EA2" w:rsidRPr="00A472C8" w:rsidRDefault="00E85EA2" w:rsidP="00CD32DD">
      <w:pPr>
        <w:pStyle w:val="Heading3"/>
        <w:rPr>
          <w:rFonts w:cs="Calibri"/>
        </w:rPr>
      </w:pPr>
      <w:bookmarkStart w:id="172" w:name="_Toc80616236"/>
      <w:r w:rsidRPr="00C10DEC">
        <w:rPr>
          <w:rFonts w:cs="Calibri"/>
        </w:rPr>
        <w:t>Growth and Reproduction Endpoints Expressed as mg/kg-soil</w:t>
      </w:r>
      <w:bookmarkEnd w:id="172"/>
    </w:p>
    <w:p w14:paraId="7550F490" w14:textId="77777777" w:rsidR="0019156D" w:rsidRPr="00A472C8" w:rsidRDefault="0019156D" w:rsidP="0019156D">
      <w:pPr>
        <w:rPr>
          <w:rFonts w:cs="Calibri"/>
          <w:szCs w:val="24"/>
        </w:rPr>
      </w:pPr>
    </w:p>
    <w:p w14:paraId="1BB94E4C" w14:textId="577DA462" w:rsidR="00703CE0" w:rsidRPr="00A472C8" w:rsidRDefault="007304A1" w:rsidP="006A6AA3">
      <w:pPr>
        <w:rPr>
          <w:rFonts w:eastAsia="Calibri" w:cs="Calibri"/>
          <w:szCs w:val="22"/>
        </w:rPr>
      </w:pPr>
      <w:r w:rsidRPr="00A472C8">
        <w:rPr>
          <w:rFonts w:cs="Calibri"/>
        </w:rPr>
        <w:t>S</w:t>
      </w:r>
      <w:r w:rsidR="005E217F" w:rsidRPr="00A472C8">
        <w:rPr>
          <w:rFonts w:cs="Calibri"/>
        </w:rPr>
        <w:t xml:space="preserve">everal </w:t>
      </w:r>
      <w:r w:rsidR="00E85EA2" w:rsidRPr="00A472C8">
        <w:rPr>
          <w:rFonts w:cs="Calibri"/>
        </w:rPr>
        <w:t xml:space="preserve">growth and reproduction </w:t>
      </w:r>
      <w:r w:rsidR="005E217F" w:rsidRPr="00A472C8">
        <w:rPr>
          <w:rFonts w:cs="Calibri"/>
        </w:rPr>
        <w:t xml:space="preserve">toxicity studies involving </w:t>
      </w:r>
      <w:r w:rsidR="0061090A" w:rsidRPr="00A472C8">
        <w:rPr>
          <w:rFonts w:cs="Calibri"/>
        </w:rPr>
        <w:t>terrestrial</w:t>
      </w:r>
      <w:r w:rsidR="005E217F" w:rsidRPr="00A472C8">
        <w:rPr>
          <w:rFonts w:cs="Calibri"/>
        </w:rPr>
        <w:t xml:space="preserve"> invertebrates were identified in ECOTOX.</w:t>
      </w:r>
      <w:r w:rsidR="00C70AC7" w:rsidRPr="00A472C8">
        <w:rPr>
          <w:rFonts w:eastAsia="Calibri" w:cs="Calibri"/>
          <w:szCs w:val="22"/>
        </w:rPr>
        <w:t xml:space="preserve"> </w:t>
      </w:r>
      <w:r w:rsidR="000E58A6" w:rsidRPr="00A472C8">
        <w:rPr>
          <w:rFonts w:cs="Calibri"/>
        </w:rPr>
        <w:t>Endpoints were identified from studies in the ECOTOX acceptable database that were reviewed for use as a threshold in this assessment (</w:t>
      </w:r>
      <w:r w:rsidR="000E58A6" w:rsidRPr="00A472C8">
        <w:rPr>
          <w:rFonts w:cs="Calibri"/>
          <w:b/>
          <w:bCs/>
        </w:rPr>
        <w:t>A</w:t>
      </w:r>
      <w:r w:rsidR="00B431C4" w:rsidRPr="00A472C8">
        <w:rPr>
          <w:rFonts w:cs="Calibri"/>
          <w:b/>
          <w:bCs/>
        </w:rPr>
        <w:t>PPENDIX</w:t>
      </w:r>
      <w:r w:rsidR="000E58A6" w:rsidRPr="00A472C8">
        <w:rPr>
          <w:rFonts w:cs="Calibri"/>
          <w:b/>
          <w:bCs/>
        </w:rPr>
        <w:t xml:space="preserve"> 2-</w:t>
      </w:r>
      <w:r w:rsidR="009F6303" w:rsidRPr="00A472C8">
        <w:rPr>
          <w:rFonts w:cs="Calibri"/>
          <w:b/>
          <w:bCs/>
        </w:rPr>
        <w:t>2</w:t>
      </w:r>
      <w:r w:rsidR="000E58A6" w:rsidRPr="00A472C8">
        <w:rPr>
          <w:rFonts w:cs="Calibri"/>
        </w:rPr>
        <w:t>)</w:t>
      </w:r>
      <w:r w:rsidR="000E58A6" w:rsidRPr="00A472C8">
        <w:rPr>
          <w:rFonts w:eastAsia="Calibri" w:cs="Calibri"/>
          <w:szCs w:val="22"/>
        </w:rPr>
        <w:t xml:space="preserve">. </w:t>
      </w:r>
      <w:r w:rsidR="00E85EA2" w:rsidRPr="00A472C8">
        <w:rPr>
          <w:rFonts w:eastAsia="Calibri" w:cs="Calibri"/>
          <w:szCs w:val="22"/>
        </w:rPr>
        <w:t xml:space="preserve">Growth and reproduction </w:t>
      </w:r>
      <w:r w:rsidR="0019156D" w:rsidRPr="00A472C8">
        <w:rPr>
          <w:rFonts w:eastAsia="Calibri" w:cs="Calibri"/>
          <w:szCs w:val="22"/>
        </w:rPr>
        <w:t xml:space="preserve">data associated with the exposure unit of mg/kg-soil are available for </w:t>
      </w:r>
      <w:r w:rsidR="0031314A" w:rsidRPr="00A472C8">
        <w:rPr>
          <w:rFonts w:eastAsia="Calibri" w:cs="Calibri"/>
          <w:szCs w:val="22"/>
        </w:rPr>
        <w:t>3</w:t>
      </w:r>
      <w:r w:rsidR="0019156D" w:rsidRPr="00A472C8">
        <w:rPr>
          <w:rFonts w:eastAsia="Calibri" w:cs="Calibri"/>
          <w:szCs w:val="22"/>
        </w:rPr>
        <w:t xml:space="preserve"> </w:t>
      </w:r>
      <w:r w:rsidR="006322D6" w:rsidRPr="00A472C8">
        <w:rPr>
          <w:rFonts w:eastAsia="Calibri" w:cs="Calibri"/>
          <w:szCs w:val="22"/>
        </w:rPr>
        <w:t>classes</w:t>
      </w:r>
      <w:r w:rsidR="0019156D" w:rsidRPr="00A472C8">
        <w:rPr>
          <w:rFonts w:eastAsia="Calibri" w:cs="Calibri"/>
          <w:szCs w:val="22"/>
        </w:rPr>
        <w:t xml:space="preserve"> (</w:t>
      </w:r>
      <w:r w:rsidR="0019156D" w:rsidRPr="00A472C8">
        <w:rPr>
          <w:rFonts w:eastAsia="Calibri" w:cs="Calibri"/>
          <w:i/>
          <w:szCs w:val="22"/>
        </w:rPr>
        <w:t>i.e</w:t>
      </w:r>
      <w:r w:rsidR="0019156D" w:rsidRPr="00A472C8">
        <w:rPr>
          <w:rFonts w:eastAsia="Calibri" w:cs="Calibri"/>
          <w:szCs w:val="22"/>
        </w:rPr>
        <w:t xml:space="preserve">., </w:t>
      </w:r>
      <w:r w:rsidR="00DE40F1" w:rsidRPr="00A472C8">
        <w:rPr>
          <w:rFonts w:eastAsia="Calibri" w:cs="Calibri"/>
          <w:szCs w:val="22"/>
        </w:rPr>
        <w:t>Entognatha, Clitellata and Arachnida</w:t>
      </w:r>
      <w:r w:rsidR="0019156D" w:rsidRPr="00A472C8">
        <w:rPr>
          <w:rFonts w:eastAsia="Calibri" w:cs="Calibri"/>
          <w:szCs w:val="22"/>
        </w:rPr>
        <w:t xml:space="preserve">), represented by </w:t>
      </w:r>
      <w:r w:rsidR="006015C0" w:rsidRPr="00A472C8">
        <w:rPr>
          <w:rFonts w:eastAsia="Calibri" w:cs="Calibri"/>
          <w:szCs w:val="22"/>
        </w:rPr>
        <w:t>3</w:t>
      </w:r>
      <w:r w:rsidR="000474D5" w:rsidRPr="00A472C8">
        <w:rPr>
          <w:rFonts w:eastAsia="Calibri" w:cs="Calibri"/>
          <w:szCs w:val="22"/>
        </w:rPr>
        <w:t xml:space="preserve"> orders, </w:t>
      </w:r>
      <w:r w:rsidR="006015C0" w:rsidRPr="00A472C8">
        <w:rPr>
          <w:rFonts w:eastAsia="Calibri" w:cs="Calibri"/>
          <w:szCs w:val="22"/>
        </w:rPr>
        <w:t>3</w:t>
      </w:r>
      <w:r w:rsidR="0019156D" w:rsidRPr="00A472C8">
        <w:rPr>
          <w:rFonts w:eastAsia="Calibri" w:cs="Calibri"/>
          <w:szCs w:val="22"/>
        </w:rPr>
        <w:t xml:space="preserve"> families, </w:t>
      </w:r>
      <w:r w:rsidR="006015C0" w:rsidRPr="00A472C8">
        <w:rPr>
          <w:rFonts w:eastAsia="Calibri" w:cs="Calibri"/>
          <w:szCs w:val="22"/>
        </w:rPr>
        <w:t>3</w:t>
      </w:r>
      <w:r w:rsidR="0019156D" w:rsidRPr="00A472C8">
        <w:rPr>
          <w:rFonts w:eastAsia="Calibri" w:cs="Calibri"/>
          <w:szCs w:val="22"/>
        </w:rPr>
        <w:t xml:space="preserve"> genera, and </w:t>
      </w:r>
      <w:r w:rsidR="006015C0" w:rsidRPr="00A472C8">
        <w:rPr>
          <w:rFonts w:eastAsia="Calibri" w:cs="Calibri"/>
          <w:szCs w:val="22"/>
        </w:rPr>
        <w:t>3</w:t>
      </w:r>
      <w:r w:rsidR="0019156D" w:rsidRPr="00A472C8">
        <w:rPr>
          <w:rFonts w:eastAsia="Calibri" w:cs="Calibri"/>
          <w:szCs w:val="22"/>
        </w:rPr>
        <w:t xml:space="preserve"> species</w:t>
      </w:r>
      <w:r w:rsidR="006015C0" w:rsidRPr="00A472C8">
        <w:rPr>
          <w:rFonts w:eastAsia="Calibri" w:cs="Calibri"/>
          <w:szCs w:val="22"/>
        </w:rPr>
        <w:t>, none of which are insects</w:t>
      </w:r>
      <w:r w:rsidR="0019156D" w:rsidRPr="00A472C8">
        <w:rPr>
          <w:rFonts w:eastAsia="Calibri" w:cs="Calibri"/>
          <w:szCs w:val="22"/>
        </w:rPr>
        <w:t xml:space="preserve">. Based on the available data, </w:t>
      </w:r>
      <w:r w:rsidR="00C70AC7" w:rsidRPr="00A472C8">
        <w:rPr>
          <w:rFonts w:eastAsia="Calibri" w:cs="Calibri"/>
          <w:szCs w:val="22"/>
        </w:rPr>
        <w:t>thiamethoxam</w:t>
      </w:r>
      <w:r w:rsidR="0019156D" w:rsidRPr="00A472C8">
        <w:rPr>
          <w:rFonts w:eastAsia="Calibri" w:cs="Calibri"/>
          <w:szCs w:val="22"/>
        </w:rPr>
        <w:t xml:space="preserve"> is associated with </w:t>
      </w:r>
      <w:r w:rsidR="000E58A6" w:rsidRPr="00A472C8">
        <w:rPr>
          <w:rFonts w:eastAsia="Calibri" w:cs="Calibri"/>
          <w:szCs w:val="22"/>
        </w:rPr>
        <w:t xml:space="preserve">growth and reproduction </w:t>
      </w:r>
      <w:r w:rsidR="0019156D" w:rsidRPr="00A472C8">
        <w:rPr>
          <w:rFonts w:eastAsia="Calibri" w:cs="Calibri"/>
          <w:szCs w:val="22"/>
        </w:rPr>
        <w:t>effects of terrestrial invertebrates at concentrations ranging from 0.</w:t>
      </w:r>
      <w:r w:rsidR="00A36AED" w:rsidRPr="00A472C8">
        <w:rPr>
          <w:rFonts w:eastAsia="Calibri" w:cs="Calibri"/>
          <w:szCs w:val="22"/>
        </w:rPr>
        <w:t>27</w:t>
      </w:r>
      <w:r w:rsidR="0019156D" w:rsidRPr="00A472C8">
        <w:rPr>
          <w:rFonts w:eastAsia="Calibri" w:cs="Calibri"/>
          <w:szCs w:val="22"/>
        </w:rPr>
        <w:t xml:space="preserve"> to </w:t>
      </w:r>
      <w:r w:rsidR="000E58A6" w:rsidRPr="00A472C8">
        <w:rPr>
          <w:rFonts w:eastAsia="Calibri" w:cs="Calibri"/>
          <w:szCs w:val="22"/>
        </w:rPr>
        <w:t>500</w:t>
      </w:r>
      <w:r w:rsidR="0019156D" w:rsidRPr="00A472C8">
        <w:rPr>
          <w:rFonts w:eastAsia="Calibri" w:cs="Calibri"/>
          <w:szCs w:val="22"/>
        </w:rPr>
        <w:t xml:space="preserve"> mg/kg-soil (</w:t>
      </w:r>
      <w:r w:rsidR="00B63598" w:rsidRPr="00A472C8">
        <w:rPr>
          <w:rFonts w:eastAsia="Calibri" w:cs="Calibri"/>
          <w:b/>
          <w:szCs w:val="22"/>
        </w:rPr>
        <w:fldChar w:fldCharType="begin"/>
      </w:r>
      <w:r w:rsidR="00B63598" w:rsidRPr="00A472C8">
        <w:rPr>
          <w:rFonts w:eastAsia="Calibri" w:cs="Calibri"/>
          <w:b/>
          <w:szCs w:val="22"/>
        </w:rPr>
        <w:instrText xml:space="preserve"> REF _Ref77834991 \h  \* MERGEFORMAT </w:instrText>
      </w:r>
      <w:r w:rsidR="00B63598" w:rsidRPr="00A472C8">
        <w:rPr>
          <w:rFonts w:eastAsia="Calibri" w:cs="Calibri"/>
          <w:b/>
          <w:szCs w:val="22"/>
        </w:rPr>
      </w:r>
      <w:r w:rsidR="00B63598" w:rsidRPr="00A472C8">
        <w:rPr>
          <w:rFonts w:eastAsia="Calibri" w:cs="Calibri"/>
          <w:b/>
          <w:szCs w:val="22"/>
        </w:rPr>
        <w:fldChar w:fldCharType="separate"/>
      </w:r>
      <w:r w:rsidR="00375723" w:rsidRPr="00375723">
        <w:rPr>
          <w:rFonts w:cs="Calibri"/>
          <w:b/>
        </w:rPr>
        <w:t>Figure 2-12</w:t>
      </w:r>
      <w:r w:rsidR="00B63598" w:rsidRPr="00A472C8">
        <w:rPr>
          <w:rFonts w:eastAsia="Calibri" w:cs="Calibri"/>
          <w:b/>
          <w:szCs w:val="22"/>
        </w:rPr>
        <w:fldChar w:fldCharType="end"/>
      </w:r>
      <w:r w:rsidR="0019156D" w:rsidRPr="00A472C8">
        <w:rPr>
          <w:rFonts w:eastAsia="Calibri" w:cs="Calibri"/>
          <w:szCs w:val="22"/>
        </w:rPr>
        <w:t xml:space="preserve">). </w:t>
      </w:r>
    </w:p>
    <w:p w14:paraId="3C9C3A41" w14:textId="0DB4C21B" w:rsidR="006A6AA3" w:rsidRPr="00A472C8" w:rsidRDefault="006A6AA3" w:rsidP="006A6AA3">
      <w:pPr>
        <w:rPr>
          <w:rFonts w:eastAsia="Calibri" w:cs="Calibri"/>
          <w:sz w:val="20"/>
        </w:rPr>
      </w:pPr>
    </w:p>
    <w:p w14:paraId="6A872B0C" w14:textId="2E76F442" w:rsidR="004270AB" w:rsidRPr="00A472C8" w:rsidRDefault="6A7D9015" w:rsidP="006A6AA3">
      <w:pPr>
        <w:rPr>
          <w:rFonts w:eastAsia="Calibri" w:cs="Calibri"/>
          <w:sz w:val="20"/>
        </w:rPr>
      </w:pPr>
      <w:r w:rsidRPr="00A472C8">
        <w:rPr>
          <w:rFonts w:cs="Calibri"/>
          <w:noProof/>
        </w:rPr>
        <w:drawing>
          <wp:inline distT="0" distB="0" distL="0" distR="0" wp14:anchorId="37D1113E" wp14:editId="0C036E37">
            <wp:extent cx="5791860" cy="42062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91860" cy="4206240"/>
                    </a:xfrm>
                    <a:prstGeom prst="rect">
                      <a:avLst/>
                    </a:prstGeom>
                  </pic:spPr>
                </pic:pic>
              </a:graphicData>
            </a:graphic>
          </wp:inline>
        </w:drawing>
      </w:r>
    </w:p>
    <w:p w14:paraId="25A326F9" w14:textId="5AC3F7F6" w:rsidR="00822B85" w:rsidRPr="00A472C8" w:rsidRDefault="00B63598" w:rsidP="00482BDB">
      <w:pPr>
        <w:pStyle w:val="Caption"/>
        <w:rPr>
          <w:rFonts w:eastAsia="Calibri" w:cs="Calibri"/>
          <w:szCs w:val="22"/>
        </w:rPr>
      </w:pPr>
      <w:bookmarkStart w:id="173" w:name="_Ref77834991"/>
      <w:bookmarkStart w:id="174" w:name="_Toc26189601"/>
      <w:bookmarkStart w:id="175" w:name="_Toc66354505"/>
      <w:bookmarkStart w:id="176" w:name="_Toc80616291"/>
      <w:r w:rsidRPr="00A472C8">
        <w:rPr>
          <w:rFonts w:cs="Calibri"/>
          <w:szCs w:val="22"/>
        </w:rPr>
        <w:t>Figure 2-</w:t>
      </w:r>
      <w:r w:rsidRPr="00A472C8">
        <w:rPr>
          <w:rFonts w:cs="Calibri"/>
          <w:szCs w:val="22"/>
        </w:rPr>
        <w:fldChar w:fldCharType="begin"/>
      </w:r>
      <w:r w:rsidRPr="00A472C8">
        <w:rPr>
          <w:rFonts w:cs="Calibri"/>
          <w:szCs w:val="22"/>
        </w:rPr>
        <w:instrText xml:space="preserve"> SEQ Figure_2- \* ARABIC </w:instrText>
      </w:r>
      <w:r w:rsidRPr="00A472C8">
        <w:rPr>
          <w:rFonts w:cs="Calibri"/>
          <w:szCs w:val="22"/>
        </w:rPr>
        <w:fldChar w:fldCharType="separate"/>
      </w:r>
      <w:r w:rsidR="00375723">
        <w:rPr>
          <w:rFonts w:cs="Calibri"/>
          <w:noProof/>
          <w:szCs w:val="22"/>
        </w:rPr>
        <w:t>12</w:t>
      </w:r>
      <w:r w:rsidRPr="00A472C8">
        <w:rPr>
          <w:rFonts w:cs="Calibri"/>
          <w:szCs w:val="22"/>
        </w:rPr>
        <w:fldChar w:fldCharType="end"/>
      </w:r>
      <w:bookmarkEnd w:id="173"/>
      <w:r w:rsidR="004270AB" w:rsidRPr="00A472C8">
        <w:rPr>
          <w:rFonts w:cs="Calibri"/>
          <w:szCs w:val="22"/>
        </w:rPr>
        <w:t xml:space="preserve">. </w:t>
      </w:r>
      <w:r w:rsidR="00FB5E96" w:rsidRPr="00A472C8">
        <w:rPr>
          <w:rFonts w:eastAsia="Calibri" w:cs="Calibri"/>
          <w:szCs w:val="22"/>
        </w:rPr>
        <w:t>Sublethal</w:t>
      </w:r>
      <w:r w:rsidR="004270AB" w:rsidRPr="00A472C8">
        <w:rPr>
          <w:rFonts w:eastAsia="Calibri" w:cs="Calibri"/>
          <w:szCs w:val="22"/>
        </w:rPr>
        <w:t xml:space="preserve"> Endpoints for Terrestrial Invertebrates Exposed to </w:t>
      </w:r>
      <w:r w:rsidR="00FB5E96" w:rsidRPr="00A472C8">
        <w:rPr>
          <w:rFonts w:eastAsia="Calibri" w:cs="Calibri"/>
          <w:szCs w:val="22"/>
        </w:rPr>
        <w:t>Thiamethoxam</w:t>
      </w:r>
      <w:r w:rsidR="004270AB" w:rsidRPr="00A472C8">
        <w:rPr>
          <w:rFonts w:eastAsia="Calibri" w:cs="Calibri"/>
          <w:szCs w:val="22"/>
        </w:rPr>
        <w:t xml:space="preserve"> (mg/kg-soil).</w:t>
      </w:r>
      <w:bookmarkEnd w:id="174"/>
      <w:bookmarkEnd w:id="175"/>
      <w:bookmarkEnd w:id="176"/>
      <w:r w:rsidR="004270AB" w:rsidRPr="00A472C8">
        <w:rPr>
          <w:rFonts w:eastAsia="Calibri" w:cs="Calibri"/>
          <w:szCs w:val="22"/>
        </w:rPr>
        <w:t xml:space="preserve"> </w:t>
      </w:r>
    </w:p>
    <w:p w14:paraId="76D85D2C" w14:textId="3930F13B" w:rsidR="00482BDB" w:rsidRPr="00A472C8" w:rsidRDefault="00482BDB" w:rsidP="00482BDB">
      <w:pPr>
        <w:pStyle w:val="Caption"/>
        <w:rPr>
          <w:rFonts w:cs="Calibri"/>
          <w:b w:val="0"/>
          <w:bCs/>
        </w:rPr>
      </w:pPr>
      <w:r w:rsidRPr="00A472C8">
        <w:rPr>
          <w:rFonts w:eastAsia="Calibri" w:cs="Calibri"/>
          <w:b w:val="0"/>
          <w:bCs/>
          <w:szCs w:val="22"/>
        </w:rPr>
        <w:t>Blue squares represent LOAEC/LOAEL values from open literature studies found in the ECOTOX database</w:t>
      </w:r>
      <w:r w:rsidR="00EE7F89" w:rsidRPr="00A472C8">
        <w:rPr>
          <w:rFonts w:eastAsia="Calibri" w:cs="Calibri"/>
          <w:b w:val="0"/>
          <w:bCs/>
          <w:szCs w:val="22"/>
        </w:rPr>
        <w:t>.</w:t>
      </w:r>
      <w:r w:rsidRPr="00A472C8">
        <w:rPr>
          <w:rFonts w:eastAsia="Calibri" w:cs="Calibri"/>
          <w:b w:val="0"/>
          <w:bCs/>
          <w:szCs w:val="22"/>
        </w:rPr>
        <w:t xml:space="preserve"> Solid lines display the range between the LOAEC/LOAEL and NOAEC/NOAEL values. </w:t>
      </w:r>
      <w:r w:rsidRPr="00A472C8">
        <w:rPr>
          <w:rFonts w:eastAsia="Calibri" w:cs="Calibri"/>
          <w:b w:val="0"/>
          <w:bCs/>
          <w:szCs w:val="22"/>
        </w:rPr>
        <w:lastRenderedPageBreak/>
        <w:t>Parentheses present the endpoint measurement, species, study reference (</w:t>
      </w:r>
      <w:r w:rsidRPr="00A472C8">
        <w:rPr>
          <w:rFonts w:eastAsia="Calibri" w:cs="Calibri"/>
          <w:b w:val="0"/>
          <w:bCs/>
          <w:i/>
          <w:iCs w:val="0"/>
          <w:szCs w:val="22"/>
        </w:rPr>
        <w:t>i.e.</w:t>
      </w:r>
      <w:r w:rsidRPr="00A472C8">
        <w:rPr>
          <w:rFonts w:eastAsia="Calibri" w:cs="Calibri"/>
          <w:b w:val="0"/>
          <w:bCs/>
          <w:szCs w:val="22"/>
        </w:rPr>
        <w:t>, MRID, ECOTOX #), and study duration.</w:t>
      </w:r>
      <w:r w:rsidRPr="00A472C8">
        <w:rPr>
          <w:rFonts w:eastAsia="Calibri" w:cs="Calibri"/>
          <w:b w:val="0"/>
          <w:bCs/>
          <w:sz w:val="20"/>
        </w:rPr>
        <w:t xml:space="preserve"> </w:t>
      </w:r>
    </w:p>
    <w:p w14:paraId="1D36CF5C" w14:textId="5ABDB6DD" w:rsidR="00E85EA2" w:rsidRPr="00A472C8" w:rsidRDefault="00E85EA2" w:rsidP="00E85EA2">
      <w:pPr>
        <w:rPr>
          <w:rFonts w:cs="Calibri"/>
        </w:rPr>
      </w:pPr>
    </w:p>
    <w:p w14:paraId="3B1D3033" w14:textId="7FC2095F" w:rsidR="00E85EA2" w:rsidRPr="00A472C8" w:rsidRDefault="00E85EA2" w:rsidP="00E85EA2">
      <w:pPr>
        <w:rPr>
          <w:rFonts w:cs="Calibri"/>
        </w:rPr>
      </w:pPr>
      <w:r w:rsidRPr="00A472C8">
        <w:rPr>
          <w:rFonts w:eastAsia="Calibri" w:cs="Calibri"/>
          <w:szCs w:val="22"/>
        </w:rPr>
        <w:t>For the exposure unit of mg/kg-soil</w:t>
      </w:r>
      <w:r w:rsidRPr="00A472C8">
        <w:rPr>
          <w:rFonts w:cs="Calibri"/>
        </w:rPr>
        <w:t>, the most sensitive sublethal endpoint reported a 27-d NOAEC and LOAEC of 0.12 and 0.37 mg/kg-soil in the springtail (</w:t>
      </w:r>
      <w:r w:rsidRPr="00A472C8">
        <w:rPr>
          <w:rFonts w:eastAsia="Calibri" w:cs="Calibri"/>
          <w:i/>
          <w:iCs/>
          <w:color w:val="000000" w:themeColor="text1"/>
          <w:szCs w:val="22"/>
        </w:rPr>
        <w:t>Folsomia candida</w:t>
      </w:r>
      <w:r w:rsidRPr="00A472C8">
        <w:rPr>
          <w:rFonts w:eastAsia="Calibri" w:cs="Calibri"/>
          <w:color w:val="000000" w:themeColor="text1"/>
          <w:szCs w:val="22"/>
        </w:rPr>
        <w:t xml:space="preserve">), based on a </w:t>
      </w:r>
      <w:r w:rsidR="001559DB" w:rsidRPr="00A472C8">
        <w:rPr>
          <w:rFonts w:eastAsia="Calibri" w:cs="Calibri"/>
          <w:color w:val="000000" w:themeColor="text1"/>
          <w:szCs w:val="22"/>
        </w:rPr>
        <w:t>19</w:t>
      </w:r>
      <w:r w:rsidRPr="00A472C8">
        <w:rPr>
          <w:rFonts w:eastAsia="Calibri" w:cs="Calibri"/>
          <w:color w:val="000000" w:themeColor="text1"/>
          <w:szCs w:val="22"/>
        </w:rPr>
        <w:t>% (NOAEC/LOAEC visually determined) decrease in number of progeny (E</w:t>
      </w:r>
      <w:r w:rsidRPr="00A472C8">
        <w:rPr>
          <w:rFonts w:cs="Calibri"/>
          <w:szCs w:val="22"/>
        </w:rPr>
        <w:t>183529</w:t>
      </w:r>
      <w:r w:rsidRPr="00A472C8">
        <w:rPr>
          <w:rFonts w:eastAsia="Calibri" w:cs="Calibri"/>
          <w:color w:val="000000" w:themeColor="text1"/>
          <w:szCs w:val="22"/>
        </w:rPr>
        <w:t>, De Lima et al. 2018)</w:t>
      </w:r>
      <w:r w:rsidRPr="00A472C8">
        <w:rPr>
          <w:rFonts w:cs="Calibri"/>
        </w:rPr>
        <w:t xml:space="preserve">. </w:t>
      </w:r>
    </w:p>
    <w:p w14:paraId="44C52623" w14:textId="77777777" w:rsidR="000E58A6" w:rsidRPr="00A472C8" w:rsidRDefault="000E58A6" w:rsidP="000E58A6">
      <w:pPr>
        <w:rPr>
          <w:rFonts w:cs="Calibri"/>
        </w:rPr>
      </w:pPr>
    </w:p>
    <w:p w14:paraId="5A54F490" w14:textId="21FE58AA" w:rsidR="000E58A6" w:rsidRPr="00A472C8" w:rsidRDefault="000E58A6" w:rsidP="009F6303">
      <w:pPr>
        <w:pStyle w:val="Heading3"/>
        <w:rPr>
          <w:rFonts w:cs="Calibri"/>
        </w:rPr>
      </w:pPr>
      <w:bookmarkStart w:id="177" w:name="_Toc80616237"/>
      <w:r w:rsidRPr="00EC1C18">
        <w:rPr>
          <w:rFonts w:cs="Calibri"/>
        </w:rPr>
        <w:t>Contact Exposure Growth and Reproduction Endpoints Expressed as mg/kg-bw</w:t>
      </w:r>
      <w:bookmarkEnd w:id="177"/>
    </w:p>
    <w:p w14:paraId="71931000" w14:textId="77777777" w:rsidR="004270AB" w:rsidRPr="00A472C8" w:rsidRDefault="004270AB" w:rsidP="005D704F">
      <w:pPr>
        <w:keepNext/>
        <w:keepLines/>
        <w:rPr>
          <w:rFonts w:eastAsia="Calibri" w:cs="Calibri"/>
          <w:szCs w:val="22"/>
        </w:rPr>
      </w:pPr>
    </w:p>
    <w:p w14:paraId="74F8C2A8" w14:textId="559CF012" w:rsidR="007A33FB" w:rsidRPr="00A472C8" w:rsidRDefault="009F6CF6" w:rsidP="00E305D4">
      <w:pPr>
        <w:rPr>
          <w:rFonts w:cs="Calibri"/>
          <w:i/>
        </w:rPr>
      </w:pPr>
      <w:r w:rsidRPr="00A472C8">
        <w:rPr>
          <w:rFonts w:cs="Calibri"/>
        </w:rPr>
        <w:t>No growth and reproduction</w:t>
      </w:r>
      <w:r w:rsidR="00D604CB" w:rsidRPr="00A472C8">
        <w:rPr>
          <w:rFonts w:cs="Calibri"/>
        </w:rPr>
        <w:t xml:space="preserve"> toxicity studies involving terrestrial invertebrates were identified in ECOTOX.</w:t>
      </w:r>
      <w:r w:rsidR="00D604CB" w:rsidRPr="00A472C8">
        <w:rPr>
          <w:rFonts w:eastAsia="Calibri" w:cs="Calibri"/>
        </w:rPr>
        <w:t xml:space="preserve"> </w:t>
      </w:r>
      <w:r w:rsidRPr="00A472C8">
        <w:rPr>
          <w:rFonts w:eastAsia="Calibri" w:cs="Calibri"/>
        </w:rPr>
        <w:t xml:space="preserve">Therefore, </w:t>
      </w:r>
      <w:r w:rsidRPr="00A472C8">
        <w:rPr>
          <w:rFonts w:cs="Calibri"/>
          <w:szCs w:val="22"/>
        </w:rPr>
        <w:t xml:space="preserve">the </w:t>
      </w:r>
      <w:r w:rsidR="00E7747D" w:rsidRPr="00A472C8">
        <w:rPr>
          <w:rFonts w:cs="Calibri"/>
          <w:szCs w:val="22"/>
        </w:rPr>
        <w:t xml:space="preserve">mortality based </w:t>
      </w:r>
      <w:r w:rsidRPr="00A472C8">
        <w:rPr>
          <w:rFonts w:cs="Calibri"/>
          <w:szCs w:val="22"/>
        </w:rPr>
        <w:t>LD</w:t>
      </w:r>
      <w:r w:rsidRPr="00A472C8">
        <w:rPr>
          <w:rFonts w:cs="Calibri"/>
          <w:szCs w:val="22"/>
          <w:vertAlign w:val="subscript"/>
        </w:rPr>
        <w:t>50</w:t>
      </w:r>
      <w:r w:rsidRPr="00A472C8">
        <w:rPr>
          <w:rFonts w:cs="Calibri"/>
          <w:szCs w:val="22"/>
        </w:rPr>
        <w:t xml:space="preserve"> value from this study of 0.032 mg/kg-bw (E183780) is more sensitive than any of the available NOAEL or LOAEL values expressed as mg/kg-bw (contact exposure). Therefore, it will be used for mortality and sublethal effects thresholds. </w:t>
      </w:r>
    </w:p>
    <w:p w14:paraId="5D8C2C50" w14:textId="77777777" w:rsidR="009C2C10" w:rsidRPr="00A472C8" w:rsidRDefault="009C2C10" w:rsidP="009F6CF6">
      <w:pPr>
        <w:rPr>
          <w:rFonts w:cs="Calibri"/>
        </w:rPr>
      </w:pPr>
    </w:p>
    <w:p w14:paraId="4A476BE9" w14:textId="4B4F286C" w:rsidR="009F6CF6" w:rsidRPr="00EC1C18" w:rsidRDefault="009F6CF6" w:rsidP="009F6CF6">
      <w:pPr>
        <w:pStyle w:val="Heading3"/>
        <w:rPr>
          <w:rFonts w:cs="Calibri"/>
        </w:rPr>
      </w:pPr>
      <w:bookmarkStart w:id="178" w:name="_Toc80616238"/>
      <w:r w:rsidRPr="00EC1C18">
        <w:rPr>
          <w:rFonts w:cs="Calibri"/>
        </w:rPr>
        <w:t>Growth and Reproduction Endpoints Expressed as lb/acre</w:t>
      </w:r>
      <w:bookmarkEnd w:id="178"/>
    </w:p>
    <w:p w14:paraId="61FB4038" w14:textId="77777777" w:rsidR="009F6CF6" w:rsidRPr="00A472C8" w:rsidRDefault="009F6CF6" w:rsidP="00B83D29">
      <w:pPr>
        <w:rPr>
          <w:rFonts w:eastAsia="Calibri" w:cs="Calibri"/>
          <w:b/>
          <w:i/>
          <w:szCs w:val="22"/>
        </w:rPr>
      </w:pPr>
    </w:p>
    <w:p w14:paraId="4941F6EE" w14:textId="331FFAFC" w:rsidR="00B83D29" w:rsidRPr="00A472C8" w:rsidRDefault="00B83D29" w:rsidP="00B83D29">
      <w:pPr>
        <w:rPr>
          <w:rFonts w:eastAsia="Calibri" w:cs="Calibri"/>
          <w:szCs w:val="22"/>
        </w:rPr>
      </w:pPr>
      <w:r w:rsidRPr="00A472C8">
        <w:rPr>
          <w:rFonts w:cs="Calibri"/>
        </w:rPr>
        <w:t xml:space="preserve">Several </w:t>
      </w:r>
      <w:r w:rsidR="00185AA5" w:rsidRPr="00A472C8">
        <w:rPr>
          <w:rFonts w:cs="Calibri"/>
        </w:rPr>
        <w:t xml:space="preserve">growth and reproduction </w:t>
      </w:r>
      <w:r w:rsidRPr="00A472C8">
        <w:rPr>
          <w:rFonts w:cs="Calibri"/>
        </w:rPr>
        <w:t>toxicity studies involving terrestrial invertebrates were identified in ECOTOX.</w:t>
      </w:r>
      <w:r w:rsidRPr="00A472C8">
        <w:rPr>
          <w:rFonts w:eastAsia="Calibri" w:cs="Calibri"/>
          <w:szCs w:val="22"/>
        </w:rPr>
        <w:t xml:space="preserve"> </w:t>
      </w:r>
      <w:r w:rsidR="00A65060" w:rsidRPr="00A472C8">
        <w:rPr>
          <w:rFonts w:eastAsia="Calibri" w:cs="Calibri"/>
          <w:szCs w:val="22"/>
        </w:rPr>
        <w:t xml:space="preserve">Growth and reproduction </w:t>
      </w:r>
      <w:r w:rsidRPr="00A472C8">
        <w:rPr>
          <w:rFonts w:eastAsia="Calibri" w:cs="Calibri"/>
          <w:szCs w:val="22"/>
        </w:rPr>
        <w:t xml:space="preserve">data associated with the exposure unit of </w:t>
      </w:r>
      <w:r w:rsidR="00D324DA" w:rsidRPr="00A472C8">
        <w:rPr>
          <w:rFonts w:eastAsia="Calibri" w:cs="Calibri"/>
          <w:szCs w:val="22"/>
        </w:rPr>
        <w:t>lb/A</w:t>
      </w:r>
      <w:r w:rsidRPr="00A472C8">
        <w:rPr>
          <w:rFonts w:eastAsia="Calibri" w:cs="Calibri"/>
          <w:szCs w:val="22"/>
        </w:rPr>
        <w:t xml:space="preserve"> are available for </w:t>
      </w:r>
      <w:r w:rsidR="0005696E" w:rsidRPr="00A472C8">
        <w:rPr>
          <w:rFonts w:eastAsia="Calibri" w:cs="Calibri"/>
          <w:szCs w:val="22"/>
        </w:rPr>
        <w:t>2</w:t>
      </w:r>
      <w:r w:rsidRPr="00A472C8">
        <w:rPr>
          <w:rFonts w:eastAsia="Calibri" w:cs="Calibri"/>
          <w:szCs w:val="22"/>
        </w:rPr>
        <w:t xml:space="preserve"> classes (</w:t>
      </w:r>
      <w:r w:rsidRPr="00A472C8">
        <w:rPr>
          <w:rFonts w:eastAsia="Calibri" w:cs="Calibri"/>
          <w:i/>
          <w:szCs w:val="22"/>
        </w:rPr>
        <w:t>i.e</w:t>
      </w:r>
      <w:r w:rsidRPr="00A472C8">
        <w:rPr>
          <w:rFonts w:eastAsia="Calibri" w:cs="Calibri"/>
          <w:szCs w:val="22"/>
        </w:rPr>
        <w:t>., Insecta</w:t>
      </w:r>
      <w:r w:rsidR="0005696E" w:rsidRPr="00A472C8">
        <w:rPr>
          <w:rFonts w:eastAsia="Calibri" w:cs="Calibri"/>
          <w:szCs w:val="22"/>
        </w:rPr>
        <w:t xml:space="preserve"> and </w:t>
      </w:r>
      <w:r w:rsidRPr="00A472C8">
        <w:rPr>
          <w:rFonts w:eastAsia="Calibri" w:cs="Calibri"/>
          <w:szCs w:val="22"/>
        </w:rPr>
        <w:t>Arachnida), represented by</w:t>
      </w:r>
      <w:r w:rsidR="00D31438" w:rsidRPr="00A472C8">
        <w:rPr>
          <w:rFonts w:eastAsia="Calibri" w:cs="Calibri"/>
          <w:szCs w:val="22"/>
        </w:rPr>
        <w:t xml:space="preserve"> </w:t>
      </w:r>
      <w:r w:rsidR="00807D1A" w:rsidRPr="00A472C8">
        <w:rPr>
          <w:rFonts w:eastAsia="Calibri" w:cs="Calibri"/>
          <w:szCs w:val="22"/>
        </w:rPr>
        <w:t>2</w:t>
      </w:r>
      <w:r w:rsidRPr="00A472C8">
        <w:rPr>
          <w:rFonts w:eastAsia="Calibri" w:cs="Calibri"/>
          <w:szCs w:val="22"/>
        </w:rPr>
        <w:t xml:space="preserve"> orders, </w:t>
      </w:r>
      <w:r w:rsidR="00807D1A" w:rsidRPr="00A472C8">
        <w:rPr>
          <w:rFonts w:eastAsia="Calibri" w:cs="Calibri"/>
          <w:szCs w:val="22"/>
        </w:rPr>
        <w:t>6</w:t>
      </w:r>
      <w:r w:rsidRPr="00A472C8">
        <w:rPr>
          <w:rFonts w:eastAsia="Calibri" w:cs="Calibri"/>
          <w:szCs w:val="22"/>
        </w:rPr>
        <w:t xml:space="preserve"> f</w:t>
      </w:r>
      <w:r w:rsidR="00807D1A" w:rsidRPr="00A472C8">
        <w:rPr>
          <w:rFonts w:eastAsia="Calibri" w:cs="Calibri"/>
          <w:szCs w:val="22"/>
        </w:rPr>
        <w:t>a</w:t>
      </w:r>
      <w:r w:rsidRPr="00A472C8">
        <w:rPr>
          <w:rFonts w:eastAsia="Calibri" w:cs="Calibri"/>
          <w:szCs w:val="22"/>
        </w:rPr>
        <w:t xml:space="preserve">milies, </w:t>
      </w:r>
      <w:r w:rsidR="00807D1A" w:rsidRPr="00A472C8">
        <w:rPr>
          <w:rFonts w:eastAsia="Calibri" w:cs="Calibri"/>
          <w:szCs w:val="22"/>
        </w:rPr>
        <w:t>6</w:t>
      </w:r>
      <w:r w:rsidRPr="00A472C8">
        <w:rPr>
          <w:rFonts w:eastAsia="Calibri" w:cs="Calibri"/>
          <w:szCs w:val="22"/>
        </w:rPr>
        <w:t xml:space="preserve"> genera, and </w:t>
      </w:r>
      <w:r w:rsidR="00843D77" w:rsidRPr="00A472C8">
        <w:rPr>
          <w:rFonts w:eastAsia="Calibri" w:cs="Calibri"/>
          <w:szCs w:val="22"/>
        </w:rPr>
        <w:t>6</w:t>
      </w:r>
      <w:r w:rsidRPr="00A472C8">
        <w:rPr>
          <w:rFonts w:eastAsia="Calibri" w:cs="Calibri"/>
          <w:szCs w:val="22"/>
        </w:rPr>
        <w:t xml:space="preserve"> species. Based on the available data, thiamethoxam is associated with </w:t>
      </w:r>
      <w:r w:rsidR="00185AA5" w:rsidRPr="00A472C8">
        <w:rPr>
          <w:rFonts w:eastAsia="Calibri" w:cs="Calibri"/>
          <w:szCs w:val="22"/>
        </w:rPr>
        <w:t xml:space="preserve">growth and reproduction </w:t>
      </w:r>
      <w:r w:rsidRPr="00A472C8">
        <w:rPr>
          <w:rFonts w:eastAsia="Calibri" w:cs="Calibri"/>
          <w:szCs w:val="22"/>
        </w:rPr>
        <w:t xml:space="preserve">effects of terrestrial </w:t>
      </w:r>
      <w:r w:rsidR="00185AA5" w:rsidRPr="00A472C8">
        <w:rPr>
          <w:rFonts w:eastAsia="Calibri" w:cs="Calibri"/>
          <w:szCs w:val="22"/>
        </w:rPr>
        <w:t xml:space="preserve">insects </w:t>
      </w:r>
      <w:r w:rsidRPr="00A472C8">
        <w:rPr>
          <w:rFonts w:eastAsia="Calibri" w:cs="Calibri"/>
          <w:szCs w:val="22"/>
        </w:rPr>
        <w:t>at concentrations ranging from 0.</w:t>
      </w:r>
      <w:r w:rsidR="004937A3" w:rsidRPr="00A472C8">
        <w:rPr>
          <w:rFonts w:eastAsia="Calibri" w:cs="Calibri"/>
          <w:szCs w:val="22"/>
        </w:rPr>
        <w:t>004</w:t>
      </w:r>
      <w:r w:rsidRPr="00A472C8">
        <w:rPr>
          <w:rFonts w:eastAsia="Calibri" w:cs="Calibri"/>
          <w:szCs w:val="22"/>
        </w:rPr>
        <w:t xml:space="preserve"> to </w:t>
      </w:r>
      <w:r w:rsidR="000116C3" w:rsidRPr="00A472C8">
        <w:rPr>
          <w:rFonts w:eastAsia="Calibri" w:cs="Calibri"/>
          <w:szCs w:val="22"/>
        </w:rPr>
        <w:t>4.46 lb/A</w:t>
      </w:r>
      <w:r w:rsidRPr="00A472C8">
        <w:rPr>
          <w:rFonts w:eastAsia="Calibri" w:cs="Calibri"/>
          <w:szCs w:val="22"/>
        </w:rPr>
        <w:t xml:space="preserve"> (</w:t>
      </w:r>
      <w:r w:rsidR="00811680" w:rsidRPr="00A472C8">
        <w:rPr>
          <w:rFonts w:eastAsia="Calibri" w:cs="Calibri"/>
          <w:b/>
          <w:szCs w:val="22"/>
        </w:rPr>
        <w:fldChar w:fldCharType="begin"/>
      </w:r>
      <w:r w:rsidR="00811680" w:rsidRPr="00A472C8">
        <w:rPr>
          <w:rFonts w:eastAsia="Calibri" w:cs="Calibri"/>
          <w:b/>
          <w:szCs w:val="22"/>
        </w:rPr>
        <w:instrText xml:space="preserve"> REF _Ref77841055 \h  \* MERGEFORMAT </w:instrText>
      </w:r>
      <w:r w:rsidR="00811680" w:rsidRPr="00A472C8">
        <w:rPr>
          <w:rFonts w:eastAsia="Calibri" w:cs="Calibri"/>
          <w:b/>
          <w:szCs w:val="22"/>
        </w:rPr>
      </w:r>
      <w:r w:rsidR="00811680" w:rsidRPr="00A472C8">
        <w:rPr>
          <w:rFonts w:eastAsia="Calibri" w:cs="Calibri"/>
          <w:b/>
          <w:szCs w:val="22"/>
        </w:rPr>
        <w:fldChar w:fldCharType="separate"/>
      </w:r>
      <w:r w:rsidR="00375723" w:rsidRPr="00375723">
        <w:rPr>
          <w:rFonts w:cs="Calibri"/>
          <w:b/>
        </w:rPr>
        <w:t>Figure 2-13</w:t>
      </w:r>
      <w:r w:rsidR="00811680" w:rsidRPr="00A472C8">
        <w:rPr>
          <w:rFonts w:eastAsia="Calibri" w:cs="Calibri"/>
          <w:b/>
          <w:szCs w:val="22"/>
        </w:rPr>
        <w:fldChar w:fldCharType="end"/>
      </w:r>
      <w:r w:rsidRPr="00A472C8">
        <w:rPr>
          <w:rFonts w:eastAsia="Calibri" w:cs="Calibri"/>
          <w:szCs w:val="22"/>
        </w:rPr>
        <w:t xml:space="preserve">). </w:t>
      </w:r>
      <w:r w:rsidR="00A65060" w:rsidRPr="00A472C8">
        <w:rPr>
          <w:rFonts w:eastAsia="Calibri" w:cs="Calibri"/>
          <w:szCs w:val="22"/>
        </w:rPr>
        <w:t xml:space="preserve">There do not appear to be differences in toxicity between insect and non-insect species. </w:t>
      </w:r>
    </w:p>
    <w:p w14:paraId="536F3770" w14:textId="7FB4CB52" w:rsidR="005A7F41" w:rsidRPr="00A472C8" w:rsidRDefault="005A7F41" w:rsidP="00B83D29">
      <w:pPr>
        <w:rPr>
          <w:rFonts w:eastAsia="Calibri" w:cs="Calibri"/>
          <w:szCs w:val="22"/>
        </w:rPr>
      </w:pPr>
    </w:p>
    <w:p w14:paraId="55E903D2" w14:textId="50D89756" w:rsidR="005A7F41" w:rsidRPr="00A472C8" w:rsidRDefault="7EE54F41" w:rsidP="00975B0B">
      <w:pPr>
        <w:keepNext/>
        <w:keepLines/>
        <w:rPr>
          <w:rFonts w:eastAsia="Calibri" w:cs="Calibri"/>
          <w:szCs w:val="22"/>
        </w:rPr>
      </w:pPr>
      <w:r w:rsidRPr="00A472C8">
        <w:rPr>
          <w:rFonts w:cs="Calibri"/>
          <w:noProof/>
        </w:rPr>
        <w:lastRenderedPageBreak/>
        <w:drawing>
          <wp:inline distT="0" distB="0" distL="0" distR="0" wp14:anchorId="4AB23E9C" wp14:editId="21A16DC4">
            <wp:extent cx="6021781" cy="4373217"/>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6021781" cy="4373217"/>
                    </a:xfrm>
                    <a:prstGeom prst="rect">
                      <a:avLst/>
                    </a:prstGeom>
                  </pic:spPr>
                </pic:pic>
              </a:graphicData>
            </a:graphic>
          </wp:inline>
        </w:drawing>
      </w:r>
    </w:p>
    <w:p w14:paraId="127733A7" w14:textId="71D4F731" w:rsidR="00975B0B" w:rsidRDefault="00811680" w:rsidP="00E305D4">
      <w:pPr>
        <w:pStyle w:val="Caption"/>
        <w:rPr>
          <w:rFonts w:eastAsia="Calibri" w:cs="Calibri"/>
          <w:szCs w:val="22"/>
        </w:rPr>
      </w:pPr>
      <w:bookmarkStart w:id="179" w:name="_Ref77841055"/>
      <w:bookmarkStart w:id="180" w:name="_Toc80616292"/>
      <w:r w:rsidRPr="00A472C8">
        <w:rPr>
          <w:rFonts w:cs="Calibri"/>
          <w:szCs w:val="22"/>
        </w:rPr>
        <w:t>Figure 2-</w:t>
      </w:r>
      <w:r w:rsidRPr="00A472C8">
        <w:rPr>
          <w:rFonts w:cs="Calibri"/>
          <w:szCs w:val="22"/>
        </w:rPr>
        <w:fldChar w:fldCharType="begin"/>
      </w:r>
      <w:r w:rsidRPr="00A472C8">
        <w:rPr>
          <w:rFonts w:cs="Calibri"/>
          <w:szCs w:val="22"/>
        </w:rPr>
        <w:instrText xml:space="preserve"> SEQ Figure_2- \* ARABIC </w:instrText>
      </w:r>
      <w:r w:rsidRPr="00A472C8">
        <w:rPr>
          <w:rFonts w:cs="Calibri"/>
          <w:szCs w:val="22"/>
        </w:rPr>
        <w:fldChar w:fldCharType="separate"/>
      </w:r>
      <w:r w:rsidR="00375723">
        <w:rPr>
          <w:rFonts w:cs="Calibri"/>
          <w:noProof/>
          <w:szCs w:val="22"/>
        </w:rPr>
        <w:t>13</w:t>
      </w:r>
      <w:r w:rsidRPr="00A472C8">
        <w:rPr>
          <w:rFonts w:cs="Calibri"/>
          <w:szCs w:val="22"/>
        </w:rPr>
        <w:fldChar w:fldCharType="end"/>
      </w:r>
      <w:bookmarkEnd w:id="179"/>
      <w:r w:rsidR="005A7F41" w:rsidRPr="00A472C8">
        <w:rPr>
          <w:rFonts w:cs="Calibri"/>
          <w:szCs w:val="22"/>
        </w:rPr>
        <w:t xml:space="preserve">. </w:t>
      </w:r>
      <w:r w:rsidR="005A7F41" w:rsidRPr="00A472C8">
        <w:rPr>
          <w:rFonts w:eastAsia="Calibri" w:cs="Calibri"/>
          <w:szCs w:val="22"/>
        </w:rPr>
        <w:t>Growth and Reproduction Endpoints for Terrestrial Invertebrates Exposed to Thiamethoxam (lb/acre).</w:t>
      </w:r>
      <w:bookmarkEnd w:id="180"/>
      <w:r w:rsidR="005A7F41" w:rsidRPr="00A472C8">
        <w:rPr>
          <w:rFonts w:eastAsia="Calibri" w:cs="Calibri"/>
          <w:szCs w:val="22"/>
        </w:rPr>
        <w:t xml:space="preserve"> </w:t>
      </w:r>
      <w:r w:rsidR="009F393E" w:rsidRPr="00A472C8">
        <w:rPr>
          <w:rFonts w:eastAsia="Calibri" w:cs="Calibri"/>
          <w:szCs w:val="22"/>
        </w:rPr>
        <w:t xml:space="preserve"> </w:t>
      </w:r>
    </w:p>
    <w:p w14:paraId="0D15D6CF" w14:textId="41591B40" w:rsidR="0063532E" w:rsidRPr="00A472C8" w:rsidRDefault="005A7F41" w:rsidP="00E305D4">
      <w:pPr>
        <w:pStyle w:val="Caption"/>
        <w:rPr>
          <w:rFonts w:eastAsia="Calibri" w:cs="Calibri"/>
          <w:szCs w:val="22"/>
        </w:rPr>
      </w:pPr>
      <w:r w:rsidRPr="00A472C8">
        <w:rPr>
          <w:rFonts w:eastAsia="Calibri" w:cs="Calibri"/>
          <w:b w:val="0"/>
          <w:bCs/>
          <w:szCs w:val="22"/>
        </w:rPr>
        <w:t>Blue squares represent LOAEC/LOAEL values from open literature studies found in the ECOTOX database. Solid lines display the range between the LOAEC/LOAEL and NOAEC/NOAEL values. Parentheses present the endpoint measurement, species, study reference (</w:t>
      </w:r>
      <w:r w:rsidRPr="00A472C8">
        <w:rPr>
          <w:rFonts w:eastAsia="Calibri" w:cs="Calibri"/>
          <w:b w:val="0"/>
          <w:bCs/>
          <w:i/>
          <w:iCs w:val="0"/>
          <w:szCs w:val="22"/>
        </w:rPr>
        <w:t>i.e</w:t>
      </w:r>
      <w:r w:rsidRPr="00A472C8">
        <w:rPr>
          <w:rFonts w:eastAsia="Calibri" w:cs="Calibri"/>
          <w:b w:val="0"/>
          <w:bCs/>
          <w:szCs w:val="22"/>
        </w:rPr>
        <w:t xml:space="preserve">., MRID, ECOTOX #), and study duration. </w:t>
      </w:r>
    </w:p>
    <w:p w14:paraId="41516F96" w14:textId="71DF0B20" w:rsidR="009F6CF6" w:rsidRPr="00A472C8" w:rsidRDefault="009F6CF6" w:rsidP="009F6CF6">
      <w:pPr>
        <w:rPr>
          <w:rFonts w:eastAsia="Calibri" w:cs="Calibri"/>
        </w:rPr>
      </w:pPr>
    </w:p>
    <w:p w14:paraId="74361CEF" w14:textId="1D4B2FEE" w:rsidR="008943F7" w:rsidRPr="00A472C8" w:rsidRDefault="009F6CF6" w:rsidP="008943F7">
      <w:pPr>
        <w:rPr>
          <w:rFonts w:cs="Calibri"/>
          <w:szCs w:val="22"/>
        </w:rPr>
      </w:pPr>
      <w:r w:rsidRPr="00A472C8">
        <w:rPr>
          <w:rFonts w:cs="Calibri"/>
        </w:rPr>
        <w:t>No endpoints were identified from studies in the ECOTOX acceptable database that were either more sensitive than the mortality endpoint identified above or reliable for use as a threshold and relatable to an apical endpoint.</w:t>
      </w:r>
      <w:r w:rsidRPr="00A472C8">
        <w:rPr>
          <w:rFonts w:eastAsia="Calibri" w:cs="Calibri"/>
        </w:rPr>
        <w:t xml:space="preserve"> </w:t>
      </w:r>
      <w:r w:rsidRPr="00A472C8">
        <w:rPr>
          <w:rFonts w:cs="Calibri"/>
          <w:szCs w:val="22"/>
        </w:rPr>
        <w:t>The LC</w:t>
      </w:r>
      <w:r w:rsidRPr="00A472C8">
        <w:rPr>
          <w:rFonts w:cs="Calibri"/>
          <w:szCs w:val="22"/>
          <w:vertAlign w:val="subscript"/>
        </w:rPr>
        <w:t>50</w:t>
      </w:r>
      <w:r w:rsidRPr="00A472C8">
        <w:rPr>
          <w:rFonts w:cs="Calibri"/>
          <w:szCs w:val="22"/>
        </w:rPr>
        <w:t xml:space="preserve"> value from </w:t>
      </w:r>
      <w:r w:rsidR="008943F7" w:rsidRPr="00A472C8">
        <w:rPr>
          <w:rFonts w:cs="Calibri"/>
          <w:szCs w:val="22"/>
        </w:rPr>
        <w:t xml:space="preserve">the </w:t>
      </w:r>
      <w:r w:rsidR="008943F7" w:rsidRPr="00A472C8">
        <w:rPr>
          <w:rFonts w:eastAsia="Calibri" w:cs="Calibri"/>
          <w:szCs w:val="22"/>
        </w:rPr>
        <w:t xml:space="preserve">chalcid wasp </w:t>
      </w:r>
      <w:r w:rsidRPr="00A472C8">
        <w:rPr>
          <w:rFonts w:cs="Calibri"/>
          <w:szCs w:val="22"/>
        </w:rPr>
        <w:t>study of 0.0037 lb/A (E171549) is more sensitive than any of the available NOAEC or LOAEC values for all endpoints expressed at lb/A. Therefore, it will be used for mortality and sublethal effects thresholds.</w:t>
      </w:r>
    </w:p>
    <w:p w14:paraId="687A87CA" w14:textId="77777777" w:rsidR="009F6303" w:rsidRPr="00A472C8" w:rsidRDefault="009F6303" w:rsidP="008943F7">
      <w:pPr>
        <w:rPr>
          <w:rFonts w:cs="Calibri"/>
          <w:szCs w:val="22"/>
        </w:rPr>
      </w:pPr>
    </w:p>
    <w:p w14:paraId="5B0100D9" w14:textId="310FA5A9" w:rsidR="008943F7" w:rsidRPr="00EC1C18" w:rsidRDefault="008943F7" w:rsidP="008943F7">
      <w:pPr>
        <w:pStyle w:val="Heading3"/>
        <w:rPr>
          <w:rFonts w:cs="Calibri"/>
        </w:rPr>
      </w:pPr>
      <w:bookmarkStart w:id="181" w:name="_Toc80616239"/>
      <w:r w:rsidRPr="00EC1C18">
        <w:rPr>
          <w:rFonts w:cs="Calibri"/>
        </w:rPr>
        <w:t>Oral Exposure Growth and Reproduction Endpoints Expressed as mg/kg-diet</w:t>
      </w:r>
      <w:bookmarkEnd w:id="181"/>
    </w:p>
    <w:p w14:paraId="4A2D891C" w14:textId="77777777" w:rsidR="00B83D29" w:rsidRPr="00A472C8" w:rsidRDefault="00B83D29" w:rsidP="00B83D29">
      <w:pPr>
        <w:rPr>
          <w:rFonts w:cs="Calibri"/>
          <w:szCs w:val="24"/>
        </w:rPr>
      </w:pPr>
    </w:p>
    <w:p w14:paraId="241711F8" w14:textId="7F6D68FC" w:rsidR="0063532E" w:rsidRPr="00A472C8" w:rsidRDefault="00132D6B" w:rsidP="0063532E">
      <w:pPr>
        <w:rPr>
          <w:rFonts w:eastAsia="Calibri" w:cs="Calibri"/>
          <w:szCs w:val="22"/>
        </w:rPr>
      </w:pPr>
      <w:r w:rsidRPr="00A472C8">
        <w:rPr>
          <w:rFonts w:cs="Calibri"/>
        </w:rPr>
        <w:t>Several growth and reproduction toxicity studies involving terrestrial invertebrates were identified in ECOTOX.</w:t>
      </w:r>
      <w:r w:rsidRPr="00A472C8">
        <w:rPr>
          <w:rFonts w:eastAsia="Calibri" w:cs="Calibri"/>
          <w:szCs w:val="22"/>
        </w:rPr>
        <w:t xml:space="preserve"> Growth and reproduction data associated with the exposure unit of mg/kg-diet are available for 4 classes (</w:t>
      </w:r>
      <w:r w:rsidRPr="00A472C8">
        <w:rPr>
          <w:rFonts w:eastAsia="Calibri" w:cs="Calibri"/>
          <w:i/>
          <w:szCs w:val="22"/>
        </w:rPr>
        <w:t>i.e</w:t>
      </w:r>
      <w:r w:rsidRPr="00A472C8">
        <w:rPr>
          <w:rFonts w:eastAsia="Calibri" w:cs="Calibri"/>
          <w:szCs w:val="22"/>
        </w:rPr>
        <w:t xml:space="preserve">., Insecta, </w:t>
      </w:r>
      <w:r w:rsidR="00C5244B" w:rsidRPr="00A472C8">
        <w:rPr>
          <w:rFonts w:eastAsia="Calibri" w:cs="Calibri"/>
          <w:szCs w:val="22"/>
        </w:rPr>
        <w:t>Gastropoda</w:t>
      </w:r>
      <w:r w:rsidRPr="00A472C8">
        <w:rPr>
          <w:rFonts w:eastAsia="Calibri" w:cs="Calibri"/>
          <w:szCs w:val="22"/>
        </w:rPr>
        <w:t xml:space="preserve"> and Arachnida), represented by </w:t>
      </w:r>
      <w:r w:rsidR="00876274" w:rsidRPr="00A472C8">
        <w:rPr>
          <w:rFonts w:eastAsia="Calibri" w:cs="Calibri"/>
          <w:szCs w:val="22"/>
        </w:rPr>
        <w:t>4</w:t>
      </w:r>
      <w:r w:rsidRPr="00A472C8">
        <w:rPr>
          <w:rFonts w:eastAsia="Calibri" w:cs="Calibri"/>
          <w:szCs w:val="22"/>
        </w:rPr>
        <w:t xml:space="preserve"> orders, 4 families, </w:t>
      </w:r>
      <w:r w:rsidR="00876274" w:rsidRPr="00A472C8">
        <w:rPr>
          <w:rFonts w:eastAsia="Calibri" w:cs="Calibri"/>
          <w:szCs w:val="22"/>
        </w:rPr>
        <w:t>6</w:t>
      </w:r>
      <w:r w:rsidRPr="00A472C8">
        <w:rPr>
          <w:rFonts w:eastAsia="Calibri" w:cs="Calibri"/>
          <w:szCs w:val="22"/>
        </w:rPr>
        <w:t xml:space="preserve"> genera, and 6 species. Based on the available data, thiamethoxam is associated with growth and reproduction effects of terrestrial insects at concentrations ranging from 0.00</w:t>
      </w:r>
      <w:r w:rsidR="00BF63DF" w:rsidRPr="00A472C8">
        <w:rPr>
          <w:rFonts w:eastAsia="Calibri" w:cs="Calibri"/>
          <w:szCs w:val="22"/>
        </w:rPr>
        <w:t>001</w:t>
      </w:r>
      <w:r w:rsidRPr="00A472C8">
        <w:rPr>
          <w:rFonts w:eastAsia="Calibri" w:cs="Calibri"/>
          <w:szCs w:val="22"/>
        </w:rPr>
        <w:t xml:space="preserve"> to </w:t>
      </w:r>
      <w:r w:rsidR="00F87ECD" w:rsidRPr="00A472C8">
        <w:rPr>
          <w:rFonts w:eastAsia="Calibri" w:cs="Calibri"/>
          <w:szCs w:val="22"/>
        </w:rPr>
        <w:t>0.01</w:t>
      </w:r>
      <w:r w:rsidRPr="00A472C8">
        <w:rPr>
          <w:rFonts w:eastAsia="Calibri" w:cs="Calibri"/>
          <w:szCs w:val="22"/>
        </w:rPr>
        <w:t xml:space="preserve"> mg/kg-diet</w:t>
      </w:r>
      <w:r w:rsidR="00F87ECD" w:rsidRPr="00A472C8">
        <w:rPr>
          <w:rFonts w:eastAsia="Calibri" w:cs="Calibri"/>
          <w:szCs w:val="22"/>
        </w:rPr>
        <w:t>, while</w:t>
      </w:r>
      <w:r w:rsidR="00A2239F" w:rsidRPr="00A472C8">
        <w:rPr>
          <w:rFonts w:eastAsia="Calibri" w:cs="Calibri"/>
          <w:szCs w:val="22"/>
        </w:rPr>
        <w:t xml:space="preserve"> the mite concentrations are both at 25,000 mg/kg-diet </w:t>
      </w:r>
      <w:r w:rsidRPr="00A472C8">
        <w:rPr>
          <w:rFonts w:eastAsia="Calibri" w:cs="Calibri"/>
          <w:szCs w:val="22"/>
        </w:rPr>
        <w:t>(</w:t>
      </w:r>
      <w:r w:rsidR="00832D36" w:rsidRPr="00A472C8">
        <w:rPr>
          <w:rFonts w:eastAsia="Calibri" w:cs="Calibri"/>
          <w:b/>
          <w:szCs w:val="22"/>
        </w:rPr>
        <w:fldChar w:fldCharType="begin"/>
      </w:r>
      <w:r w:rsidR="00832D36" w:rsidRPr="00A472C8">
        <w:rPr>
          <w:rFonts w:eastAsia="Calibri" w:cs="Calibri"/>
          <w:b/>
          <w:szCs w:val="22"/>
        </w:rPr>
        <w:instrText xml:space="preserve"> REF _Ref77841103 \h  \* MERGEFORMAT </w:instrText>
      </w:r>
      <w:r w:rsidR="00832D36" w:rsidRPr="00A472C8">
        <w:rPr>
          <w:rFonts w:eastAsia="Calibri" w:cs="Calibri"/>
          <w:b/>
          <w:szCs w:val="22"/>
        </w:rPr>
      </w:r>
      <w:r w:rsidR="00832D36" w:rsidRPr="00A472C8">
        <w:rPr>
          <w:rFonts w:eastAsia="Calibri" w:cs="Calibri"/>
          <w:b/>
          <w:szCs w:val="22"/>
        </w:rPr>
        <w:fldChar w:fldCharType="separate"/>
      </w:r>
      <w:r w:rsidR="00375723" w:rsidRPr="00375723">
        <w:rPr>
          <w:rFonts w:cs="Calibri"/>
          <w:b/>
        </w:rPr>
        <w:t>Figure 2-14</w:t>
      </w:r>
      <w:r w:rsidR="00832D36" w:rsidRPr="00A472C8">
        <w:rPr>
          <w:rFonts w:eastAsia="Calibri" w:cs="Calibri"/>
          <w:b/>
          <w:szCs w:val="22"/>
        </w:rPr>
        <w:fldChar w:fldCharType="end"/>
      </w:r>
      <w:r w:rsidRPr="00A472C8">
        <w:rPr>
          <w:rFonts w:eastAsia="Calibri" w:cs="Calibri"/>
          <w:szCs w:val="22"/>
        </w:rPr>
        <w:t xml:space="preserve">). There do not appear to be differences in toxicity between insect and non-insect species. </w:t>
      </w:r>
    </w:p>
    <w:p w14:paraId="6C8B3A82" w14:textId="6CD04F23" w:rsidR="0055584C" w:rsidRPr="00A472C8" w:rsidRDefault="5A55B749" w:rsidP="00F1617C">
      <w:pPr>
        <w:rPr>
          <w:rFonts w:eastAsia="Calibri" w:cs="Calibri"/>
        </w:rPr>
      </w:pPr>
      <w:r w:rsidRPr="00A472C8">
        <w:rPr>
          <w:rFonts w:cs="Calibri"/>
          <w:noProof/>
        </w:rPr>
        <w:lastRenderedPageBreak/>
        <w:drawing>
          <wp:inline distT="0" distB="0" distL="0" distR="0" wp14:anchorId="14E501B8" wp14:editId="1BF7D163">
            <wp:extent cx="5977986" cy="4341413"/>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5977986" cy="4341413"/>
                    </a:xfrm>
                    <a:prstGeom prst="rect">
                      <a:avLst/>
                    </a:prstGeom>
                  </pic:spPr>
                </pic:pic>
              </a:graphicData>
            </a:graphic>
          </wp:inline>
        </w:drawing>
      </w:r>
    </w:p>
    <w:p w14:paraId="22473016" w14:textId="3E46AAE5" w:rsidR="00975B0B" w:rsidRDefault="00832D36" w:rsidP="00F1617C">
      <w:pPr>
        <w:pStyle w:val="Caption"/>
        <w:rPr>
          <w:rFonts w:eastAsia="Calibri" w:cs="Calibri"/>
        </w:rPr>
      </w:pPr>
      <w:bookmarkStart w:id="182" w:name="_Ref77841103"/>
      <w:bookmarkStart w:id="183" w:name="_Toc80616293"/>
      <w:r w:rsidRPr="00A472C8">
        <w:rPr>
          <w:rFonts w:cs="Calibri"/>
        </w:rPr>
        <w:t>Figure 2-</w:t>
      </w:r>
      <w:r w:rsidR="0010283C" w:rsidRPr="00A472C8">
        <w:rPr>
          <w:rFonts w:cs="Calibri"/>
        </w:rPr>
        <w:fldChar w:fldCharType="begin"/>
      </w:r>
      <w:r w:rsidR="0010283C" w:rsidRPr="00A472C8">
        <w:rPr>
          <w:rFonts w:cs="Calibri"/>
        </w:rPr>
        <w:instrText xml:space="preserve"> SEQ Figure_2- \* ARABIC </w:instrText>
      </w:r>
      <w:r w:rsidR="0010283C" w:rsidRPr="00A472C8">
        <w:rPr>
          <w:rFonts w:cs="Calibri"/>
        </w:rPr>
        <w:fldChar w:fldCharType="separate"/>
      </w:r>
      <w:r w:rsidR="00375723">
        <w:rPr>
          <w:rFonts w:cs="Calibri"/>
          <w:noProof/>
        </w:rPr>
        <w:t>14</w:t>
      </w:r>
      <w:r w:rsidR="0010283C" w:rsidRPr="00A472C8">
        <w:rPr>
          <w:rFonts w:cs="Calibri"/>
          <w:noProof/>
        </w:rPr>
        <w:fldChar w:fldCharType="end"/>
      </w:r>
      <w:bookmarkEnd w:id="182"/>
      <w:r w:rsidR="00F1617C" w:rsidRPr="00A472C8">
        <w:rPr>
          <w:rFonts w:cs="Calibri"/>
        </w:rPr>
        <w:t xml:space="preserve">. </w:t>
      </w:r>
      <w:r w:rsidR="00F1617C" w:rsidRPr="00A472C8">
        <w:rPr>
          <w:rFonts w:eastAsia="Calibri" w:cs="Calibri"/>
        </w:rPr>
        <w:t>Growth and Reproduction Endpoints for Terrestrial Invertebrates Exposed to Thiamethoxam (</w:t>
      </w:r>
      <w:r w:rsidR="00C378BF" w:rsidRPr="00A472C8">
        <w:rPr>
          <w:rFonts w:eastAsia="Calibri" w:cs="Calibri"/>
        </w:rPr>
        <w:t>mg/kg-diet</w:t>
      </w:r>
      <w:r w:rsidR="00F1617C" w:rsidRPr="00A472C8">
        <w:rPr>
          <w:rFonts w:eastAsia="Calibri" w:cs="Calibri"/>
        </w:rPr>
        <w:t>).</w:t>
      </w:r>
      <w:bookmarkEnd w:id="183"/>
      <w:r w:rsidR="00F1617C" w:rsidRPr="00A472C8">
        <w:rPr>
          <w:rFonts w:eastAsia="Calibri" w:cs="Calibri"/>
        </w:rPr>
        <w:t xml:space="preserve"> </w:t>
      </w:r>
    </w:p>
    <w:p w14:paraId="34966506" w14:textId="02055980" w:rsidR="00F1617C" w:rsidRPr="00A472C8" w:rsidRDefault="00F1617C" w:rsidP="00F1617C">
      <w:pPr>
        <w:pStyle w:val="Caption"/>
        <w:rPr>
          <w:rFonts w:eastAsia="Calibri" w:cs="Calibri"/>
          <w:sz w:val="24"/>
          <w:szCs w:val="20"/>
        </w:rPr>
      </w:pPr>
      <w:r w:rsidRPr="00A472C8">
        <w:rPr>
          <w:rFonts w:eastAsia="Calibri" w:cs="Calibri"/>
          <w:b w:val="0"/>
          <w:bCs/>
          <w:szCs w:val="20"/>
        </w:rPr>
        <w:t>Blue squares represent LOAEC/LOAEL values from open literature studies found in the ECOTOX database. Solid lines display the range between the LOAEC/LOAEL and NOAEC/NOAEL values.</w:t>
      </w:r>
      <w:r w:rsidRPr="00A472C8">
        <w:rPr>
          <w:rFonts w:eastAsia="Calibri" w:cs="Calibri"/>
          <w:b w:val="0"/>
          <w:bCs/>
          <w:sz w:val="24"/>
          <w:szCs w:val="20"/>
        </w:rPr>
        <w:t xml:space="preserve"> </w:t>
      </w:r>
      <w:r w:rsidRPr="00A472C8">
        <w:rPr>
          <w:rFonts w:eastAsia="Calibri" w:cs="Calibri"/>
          <w:b w:val="0"/>
          <w:bCs/>
          <w:szCs w:val="20"/>
        </w:rPr>
        <w:t>Parentheses present the endpoint measurement, species, study reference (</w:t>
      </w:r>
      <w:r w:rsidRPr="00A472C8">
        <w:rPr>
          <w:rFonts w:eastAsia="Calibri" w:cs="Calibri"/>
          <w:b w:val="0"/>
          <w:bCs/>
          <w:i/>
          <w:iCs w:val="0"/>
          <w:szCs w:val="20"/>
        </w:rPr>
        <w:t>i.e.</w:t>
      </w:r>
      <w:r w:rsidRPr="00A472C8">
        <w:rPr>
          <w:rFonts w:eastAsia="Calibri" w:cs="Calibri"/>
          <w:b w:val="0"/>
          <w:bCs/>
          <w:szCs w:val="20"/>
        </w:rPr>
        <w:t xml:space="preserve">, MRID, ECOTOX #), and study duration. </w:t>
      </w:r>
    </w:p>
    <w:p w14:paraId="7CF457A4" w14:textId="44D329FC" w:rsidR="00C378BF" w:rsidRPr="00A472C8" w:rsidRDefault="00C378BF" w:rsidP="00C378BF">
      <w:pPr>
        <w:rPr>
          <w:rFonts w:eastAsia="Calibri" w:cs="Calibri"/>
        </w:rPr>
      </w:pPr>
    </w:p>
    <w:p w14:paraId="06CE56C7" w14:textId="2EC53CEF" w:rsidR="00C378BF" w:rsidRPr="00A472C8" w:rsidRDefault="00C378BF" w:rsidP="00C378BF">
      <w:pPr>
        <w:rPr>
          <w:rFonts w:eastAsia="Calibri" w:cs="Calibri"/>
        </w:rPr>
      </w:pPr>
      <w:r w:rsidRPr="00A472C8">
        <w:rPr>
          <w:rFonts w:cs="Calibri"/>
        </w:rPr>
        <w:t>No endpoints were identified from studies in the ECOTOX acceptable database that were either more sensitive than the mortality endpoint identified above or reliable for use as a threshold and relatable to an apical endpoint.</w:t>
      </w:r>
      <w:r w:rsidRPr="00A472C8">
        <w:rPr>
          <w:rFonts w:eastAsia="Calibri" w:cs="Calibri"/>
        </w:rPr>
        <w:t xml:space="preserve"> </w:t>
      </w:r>
      <w:r w:rsidR="004D75D1" w:rsidRPr="00A472C8">
        <w:rPr>
          <w:rFonts w:cs="Calibri"/>
          <w:szCs w:val="22"/>
        </w:rPr>
        <w:t>The LD</w:t>
      </w:r>
      <w:r w:rsidR="004D75D1" w:rsidRPr="00A472C8">
        <w:rPr>
          <w:rFonts w:cs="Calibri"/>
          <w:szCs w:val="22"/>
          <w:vertAlign w:val="subscript"/>
        </w:rPr>
        <w:t>50</w:t>
      </w:r>
      <w:r w:rsidR="004D75D1" w:rsidRPr="00A472C8">
        <w:rPr>
          <w:rFonts w:cs="Calibri"/>
          <w:szCs w:val="22"/>
        </w:rPr>
        <w:t xml:space="preserve"> value from the honey bee study of 0.014 mg/kg-diet (E1835320) is more sensitive than any of the available NOAEC or LOAEC values for mg/kg-diet. Therefore, it will be used for mortality and sublethal effects thresholds.</w:t>
      </w:r>
    </w:p>
    <w:p w14:paraId="73FE88AD" w14:textId="1CFC86A9" w:rsidR="00C378BF" w:rsidRPr="00A472C8" w:rsidRDefault="00C378BF" w:rsidP="00C378BF">
      <w:pPr>
        <w:rPr>
          <w:rFonts w:eastAsia="Calibri" w:cs="Calibri"/>
        </w:rPr>
      </w:pPr>
    </w:p>
    <w:p w14:paraId="47F3223C" w14:textId="77777777" w:rsidR="004D75D1" w:rsidRPr="00EC1C18" w:rsidRDefault="004D75D1" w:rsidP="004D75D1">
      <w:pPr>
        <w:pStyle w:val="Heading2"/>
        <w:rPr>
          <w:color w:val="4472C4" w:themeColor="accent5"/>
        </w:rPr>
      </w:pPr>
      <w:bookmarkStart w:id="184" w:name="_Toc72208293"/>
      <w:bookmarkStart w:id="185" w:name="_Toc80616240"/>
      <w:r w:rsidRPr="00EC1C18">
        <w:rPr>
          <w:color w:val="4472C4" w:themeColor="accent5"/>
        </w:rPr>
        <w:t>Other Sublethal Effects to Terrestrial Invertebrates</w:t>
      </w:r>
      <w:bookmarkEnd w:id="184"/>
      <w:bookmarkEnd w:id="185"/>
      <w:r w:rsidRPr="00EC1C18">
        <w:rPr>
          <w:color w:val="4472C4" w:themeColor="accent5"/>
        </w:rPr>
        <w:t xml:space="preserve"> </w:t>
      </w:r>
    </w:p>
    <w:p w14:paraId="55753C46" w14:textId="77777777" w:rsidR="004D75D1" w:rsidRPr="00A472C8" w:rsidRDefault="004D75D1" w:rsidP="004D75D1">
      <w:pPr>
        <w:rPr>
          <w:rFonts w:cs="Calibri"/>
        </w:rPr>
      </w:pPr>
    </w:p>
    <w:p w14:paraId="0D963987" w14:textId="03CB5190" w:rsidR="004D75D1" w:rsidRPr="00A472C8" w:rsidRDefault="004D75D1" w:rsidP="004D75D1">
      <w:pPr>
        <w:rPr>
          <w:rFonts w:cs="Calibri"/>
          <w:szCs w:val="22"/>
        </w:rPr>
      </w:pPr>
      <w:r w:rsidRPr="00A472C8">
        <w:rPr>
          <w:rFonts w:cs="Calibri"/>
        </w:rPr>
        <w:t>Additional literature is available on the sublethal effects of thiamethoxam on terrestrial invertebrates. No endpoints were identified from studies in the ECOTOX acceptable database that were either more sensitive than the endpoints identified above or reliable for use as a threshold and relatable to an apical endpoint.</w:t>
      </w:r>
      <w:r w:rsidRPr="00A472C8">
        <w:rPr>
          <w:rFonts w:cs="Calibri"/>
          <w:b/>
        </w:rPr>
        <w:t xml:space="preserve"> </w:t>
      </w:r>
      <w:r w:rsidR="006648D9" w:rsidRPr="00A472C8">
        <w:rPr>
          <w:rFonts w:cs="Calibri"/>
          <w:bCs/>
        </w:rPr>
        <w:t xml:space="preserve">For mg/kg-soil, </w:t>
      </w:r>
      <w:r w:rsidR="003A2402" w:rsidRPr="00A472C8">
        <w:rPr>
          <w:rFonts w:cs="Calibri"/>
          <w:bCs/>
        </w:rPr>
        <w:t>there is one chemical avoidance study on the earthworm (</w:t>
      </w:r>
      <w:r w:rsidR="003A2402" w:rsidRPr="00A472C8">
        <w:rPr>
          <w:rFonts w:cs="Calibri"/>
          <w:bCs/>
          <w:i/>
          <w:iCs/>
        </w:rPr>
        <w:t xml:space="preserve">Eisenia </w:t>
      </w:r>
      <w:r w:rsidR="00451712" w:rsidRPr="00A472C8">
        <w:rPr>
          <w:rFonts w:cs="Calibri"/>
          <w:bCs/>
          <w:i/>
          <w:iCs/>
        </w:rPr>
        <w:t>andrei</w:t>
      </w:r>
      <w:r w:rsidR="00451712" w:rsidRPr="00A472C8">
        <w:rPr>
          <w:rFonts w:cs="Calibri"/>
          <w:bCs/>
        </w:rPr>
        <w:t xml:space="preserve">), with a </w:t>
      </w:r>
      <w:r w:rsidR="00687D58" w:rsidRPr="00A472C8">
        <w:rPr>
          <w:rFonts w:cs="Calibri"/>
          <w:bCs/>
        </w:rPr>
        <w:t xml:space="preserve">NOAEC = 2.5 mg/kg-soil and a LOAEC = 5 mg/kg-soil. </w:t>
      </w:r>
      <w:r w:rsidR="009E0F57" w:rsidRPr="00A472C8">
        <w:rPr>
          <w:rFonts w:cs="Calibri"/>
          <w:b/>
          <w:color w:val="000000" w:themeColor="text1"/>
        </w:rPr>
        <w:fldChar w:fldCharType="begin"/>
      </w:r>
      <w:r w:rsidR="009E0F57" w:rsidRPr="00A472C8">
        <w:rPr>
          <w:rFonts w:cs="Calibri"/>
          <w:b/>
          <w:color w:val="000000" w:themeColor="text1"/>
        </w:rPr>
        <w:instrText xml:space="preserve"> REF _Ref77938857 \h  \* MERGEFORMAT </w:instrText>
      </w:r>
      <w:r w:rsidR="009E0F57" w:rsidRPr="00A472C8">
        <w:rPr>
          <w:rFonts w:cs="Calibri"/>
          <w:b/>
          <w:color w:val="000000" w:themeColor="text1"/>
        </w:rPr>
      </w:r>
      <w:r w:rsidR="009E0F57" w:rsidRPr="00A472C8">
        <w:rPr>
          <w:rFonts w:cs="Calibri"/>
          <w:b/>
          <w:color w:val="000000" w:themeColor="text1"/>
        </w:rPr>
        <w:fldChar w:fldCharType="separate"/>
      </w:r>
      <w:r w:rsidR="00375723" w:rsidRPr="00375723">
        <w:rPr>
          <w:rFonts w:cs="Calibri"/>
          <w:b/>
        </w:rPr>
        <w:t>Figure 2-15</w:t>
      </w:r>
      <w:r w:rsidR="009E0F57" w:rsidRPr="00A472C8">
        <w:rPr>
          <w:rFonts w:cs="Calibri"/>
          <w:b/>
          <w:color w:val="000000" w:themeColor="text1"/>
        </w:rPr>
        <w:fldChar w:fldCharType="end"/>
      </w:r>
      <w:r w:rsidR="009E0F57" w:rsidRPr="00A472C8">
        <w:rPr>
          <w:rFonts w:cs="Calibri"/>
          <w:b/>
          <w:color w:val="000000" w:themeColor="text1"/>
        </w:rPr>
        <w:t xml:space="preserve">, </w:t>
      </w:r>
      <w:r w:rsidR="009E0F57" w:rsidRPr="00A472C8">
        <w:rPr>
          <w:rFonts w:cs="Calibri"/>
          <w:b/>
          <w:color w:val="000000" w:themeColor="text1"/>
        </w:rPr>
        <w:fldChar w:fldCharType="begin"/>
      </w:r>
      <w:r w:rsidR="009E0F57" w:rsidRPr="00A472C8">
        <w:rPr>
          <w:rFonts w:cs="Calibri"/>
          <w:b/>
          <w:color w:val="000000" w:themeColor="text1"/>
        </w:rPr>
        <w:instrText xml:space="preserve"> REF _Ref77938859 \h  \* MERGEFORMAT </w:instrText>
      </w:r>
      <w:r w:rsidR="009E0F57" w:rsidRPr="00A472C8">
        <w:rPr>
          <w:rFonts w:cs="Calibri"/>
          <w:b/>
          <w:color w:val="000000" w:themeColor="text1"/>
        </w:rPr>
      </w:r>
      <w:r w:rsidR="009E0F57" w:rsidRPr="00A472C8">
        <w:rPr>
          <w:rFonts w:cs="Calibri"/>
          <w:b/>
          <w:color w:val="000000" w:themeColor="text1"/>
        </w:rPr>
        <w:fldChar w:fldCharType="separate"/>
      </w:r>
      <w:r w:rsidR="00375723" w:rsidRPr="00375723">
        <w:rPr>
          <w:rFonts w:cs="Calibri"/>
          <w:b/>
        </w:rPr>
        <w:t>Figure 2-16</w:t>
      </w:r>
      <w:r w:rsidR="009E0F57" w:rsidRPr="00A472C8">
        <w:rPr>
          <w:rFonts w:cs="Calibri"/>
          <w:b/>
          <w:color w:val="000000" w:themeColor="text1"/>
        </w:rPr>
        <w:fldChar w:fldCharType="end"/>
      </w:r>
      <w:r w:rsidR="009E0F57" w:rsidRPr="00A472C8">
        <w:rPr>
          <w:rFonts w:cs="Calibri"/>
          <w:b/>
          <w:color w:val="000000" w:themeColor="text1"/>
        </w:rPr>
        <w:t xml:space="preserve">, </w:t>
      </w:r>
      <w:r w:rsidR="009E0F57" w:rsidRPr="00A472C8">
        <w:rPr>
          <w:rFonts w:cs="Calibri"/>
          <w:bCs/>
          <w:color w:val="000000" w:themeColor="text1"/>
        </w:rPr>
        <w:t>and</w:t>
      </w:r>
      <w:r w:rsidR="00AB7BB9" w:rsidRPr="00A472C8">
        <w:rPr>
          <w:rFonts w:cs="Calibri"/>
          <w:bCs/>
          <w:color w:val="000000" w:themeColor="text1"/>
        </w:rPr>
        <w:t xml:space="preserve"> </w:t>
      </w:r>
      <w:r w:rsidR="00AB7BB9" w:rsidRPr="00A472C8">
        <w:rPr>
          <w:rFonts w:cs="Calibri"/>
          <w:b/>
          <w:color w:val="000000" w:themeColor="text1"/>
        </w:rPr>
        <w:fldChar w:fldCharType="begin"/>
      </w:r>
      <w:r w:rsidR="00AB7BB9" w:rsidRPr="00A472C8">
        <w:rPr>
          <w:rFonts w:cs="Calibri"/>
          <w:b/>
          <w:color w:val="000000" w:themeColor="text1"/>
        </w:rPr>
        <w:instrText xml:space="preserve"> REF _Ref77939329 \h  \* MERGEFORMAT </w:instrText>
      </w:r>
      <w:r w:rsidR="00AB7BB9" w:rsidRPr="00A472C8">
        <w:rPr>
          <w:rFonts w:cs="Calibri"/>
          <w:b/>
          <w:color w:val="000000" w:themeColor="text1"/>
        </w:rPr>
      </w:r>
      <w:r w:rsidR="00AB7BB9" w:rsidRPr="00A472C8">
        <w:rPr>
          <w:rFonts w:cs="Calibri"/>
          <w:b/>
          <w:color w:val="000000" w:themeColor="text1"/>
        </w:rPr>
        <w:fldChar w:fldCharType="separate"/>
      </w:r>
      <w:r w:rsidR="00375723" w:rsidRPr="00375723">
        <w:rPr>
          <w:rFonts w:cs="Calibri"/>
          <w:b/>
        </w:rPr>
        <w:t>Figure 2-17</w:t>
      </w:r>
      <w:r w:rsidR="00AB7BB9" w:rsidRPr="00A472C8">
        <w:rPr>
          <w:rFonts w:cs="Calibri"/>
          <w:b/>
          <w:color w:val="000000" w:themeColor="text1"/>
        </w:rPr>
        <w:fldChar w:fldCharType="end"/>
      </w:r>
      <w:r w:rsidR="009E0F57" w:rsidRPr="00A472C8">
        <w:rPr>
          <w:rFonts w:cs="Calibri"/>
          <w:bCs/>
          <w:color w:val="000000" w:themeColor="text1"/>
        </w:rPr>
        <w:t xml:space="preserve"> </w:t>
      </w:r>
      <w:r w:rsidRPr="00A472C8">
        <w:rPr>
          <w:rFonts w:cs="Calibri"/>
        </w:rPr>
        <w:t>illustrate the data available for sublethal and chronic effects to terrestrial invertebrates</w:t>
      </w:r>
      <w:r w:rsidR="00451712" w:rsidRPr="00A472C8">
        <w:rPr>
          <w:rFonts w:cs="Calibri"/>
        </w:rPr>
        <w:t xml:space="preserve"> measured in </w:t>
      </w:r>
      <w:r w:rsidR="00A323E3" w:rsidRPr="00A472C8">
        <w:rPr>
          <w:rFonts w:cs="Calibri"/>
        </w:rPr>
        <w:t>mg/kg-bw</w:t>
      </w:r>
      <w:r w:rsidR="00AB7BB9" w:rsidRPr="00A472C8">
        <w:rPr>
          <w:rFonts w:cs="Calibri"/>
        </w:rPr>
        <w:t xml:space="preserve">, </w:t>
      </w:r>
      <w:r w:rsidR="00661B7C" w:rsidRPr="00A472C8">
        <w:rPr>
          <w:rFonts w:cs="Calibri"/>
        </w:rPr>
        <w:t>mg/kg-diet</w:t>
      </w:r>
      <w:r w:rsidR="00451712" w:rsidRPr="00A472C8">
        <w:rPr>
          <w:rFonts w:cs="Calibri"/>
        </w:rPr>
        <w:t xml:space="preserve">, </w:t>
      </w:r>
      <w:r w:rsidR="00AB7BB9" w:rsidRPr="00A472C8">
        <w:rPr>
          <w:rFonts w:cs="Calibri"/>
        </w:rPr>
        <w:t xml:space="preserve">and lbs/A </w:t>
      </w:r>
      <w:r w:rsidR="00451712" w:rsidRPr="00A472C8">
        <w:rPr>
          <w:rFonts w:cs="Calibri"/>
        </w:rPr>
        <w:t>respectiv</w:t>
      </w:r>
      <w:r w:rsidR="00373D88" w:rsidRPr="00A472C8">
        <w:rPr>
          <w:rFonts w:cs="Calibri"/>
        </w:rPr>
        <w:t>el</w:t>
      </w:r>
      <w:r w:rsidR="00451712" w:rsidRPr="00A472C8">
        <w:rPr>
          <w:rFonts w:cs="Calibri"/>
        </w:rPr>
        <w:t>y</w:t>
      </w:r>
      <w:r w:rsidRPr="00A472C8">
        <w:rPr>
          <w:rFonts w:cs="Calibri"/>
        </w:rPr>
        <w:t>.</w:t>
      </w:r>
      <w:r w:rsidRPr="00A472C8">
        <w:rPr>
          <w:rFonts w:cs="Calibri"/>
          <w:b/>
          <w:bCs/>
          <w:szCs w:val="22"/>
        </w:rPr>
        <w:t xml:space="preserve"> </w:t>
      </w:r>
      <w:r w:rsidRPr="00A472C8">
        <w:rPr>
          <w:rFonts w:cs="Calibri"/>
          <w:szCs w:val="22"/>
        </w:rPr>
        <w:t xml:space="preserve"> </w:t>
      </w:r>
    </w:p>
    <w:p w14:paraId="731007CC" w14:textId="490807BB" w:rsidR="00A45918" w:rsidRPr="00A472C8" w:rsidRDefault="00A45918" w:rsidP="004D75D1">
      <w:pPr>
        <w:rPr>
          <w:rFonts w:cs="Calibri"/>
          <w:szCs w:val="22"/>
        </w:rPr>
      </w:pPr>
    </w:p>
    <w:p w14:paraId="742BD539" w14:textId="3918B325" w:rsidR="002E5B7A" w:rsidRPr="00A472C8" w:rsidRDefault="002E5B7A" w:rsidP="00A45918">
      <w:pPr>
        <w:pStyle w:val="Caption"/>
        <w:rPr>
          <w:rFonts w:cs="Calibri"/>
        </w:rPr>
      </w:pPr>
      <w:r w:rsidRPr="00A472C8">
        <w:rPr>
          <w:rFonts w:cs="Calibri"/>
          <w:noProof/>
        </w:rPr>
        <w:drawing>
          <wp:inline distT="0" distB="0" distL="0" distR="0" wp14:anchorId="550CFA98" wp14:editId="3DD1A2B7">
            <wp:extent cx="5827986" cy="4227342"/>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8967" cy="4235307"/>
                    </a:xfrm>
                    <a:prstGeom prst="rect">
                      <a:avLst/>
                    </a:prstGeom>
                    <a:noFill/>
                  </pic:spPr>
                </pic:pic>
              </a:graphicData>
            </a:graphic>
          </wp:inline>
        </w:drawing>
      </w:r>
    </w:p>
    <w:p w14:paraId="188D523A" w14:textId="5D78865C" w:rsidR="00975B0B" w:rsidRDefault="00A45918" w:rsidP="00A45918">
      <w:pPr>
        <w:pStyle w:val="Caption"/>
        <w:rPr>
          <w:rFonts w:cs="Calibri"/>
          <w:sz w:val="20"/>
          <w:szCs w:val="20"/>
        </w:rPr>
      </w:pPr>
      <w:bookmarkStart w:id="186" w:name="_Ref77938857"/>
      <w:bookmarkStart w:id="187" w:name="_Ref77938842"/>
      <w:bookmarkStart w:id="188" w:name="_Toc80616294"/>
      <w:r w:rsidRPr="00A472C8">
        <w:rPr>
          <w:rFonts w:cs="Calibri"/>
        </w:rPr>
        <w:t>Figure 2-</w:t>
      </w:r>
      <w:r w:rsidR="0010283C" w:rsidRPr="00A472C8">
        <w:rPr>
          <w:rFonts w:cs="Calibri"/>
        </w:rPr>
        <w:fldChar w:fldCharType="begin"/>
      </w:r>
      <w:r w:rsidR="0010283C" w:rsidRPr="00A472C8">
        <w:rPr>
          <w:rFonts w:cs="Calibri"/>
        </w:rPr>
        <w:instrText xml:space="preserve"> SEQ Figure_2- \* ARABIC </w:instrText>
      </w:r>
      <w:r w:rsidR="0010283C" w:rsidRPr="00A472C8">
        <w:rPr>
          <w:rFonts w:cs="Calibri"/>
        </w:rPr>
        <w:fldChar w:fldCharType="separate"/>
      </w:r>
      <w:r w:rsidR="00375723">
        <w:rPr>
          <w:rFonts w:cs="Calibri"/>
          <w:noProof/>
        </w:rPr>
        <w:t>15</w:t>
      </w:r>
      <w:r w:rsidR="0010283C" w:rsidRPr="00A472C8">
        <w:rPr>
          <w:rFonts w:cs="Calibri"/>
          <w:noProof/>
        </w:rPr>
        <w:fldChar w:fldCharType="end"/>
      </w:r>
      <w:bookmarkEnd w:id="186"/>
      <w:r w:rsidRPr="00A472C8">
        <w:rPr>
          <w:rFonts w:cs="Calibri"/>
        </w:rPr>
        <w:t xml:space="preserve">. Summary array of toxicity data for </w:t>
      </w:r>
      <w:r w:rsidR="007D510A" w:rsidRPr="00A472C8">
        <w:rPr>
          <w:rFonts w:cs="Calibri"/>
        </w:rPr>
        <w:t>terrestrial invertebrates</w:t>
      </w:r>
      <w:r w:rsidRPr="00A472C8">
        <w:rPr>
          <w:rFonts w:cs="Calibri"/>
        </w:rPr>
        <w:t xml:space="preserve"> expressed in terms of </w:t>
      </w:r>
      <w:r w:rsidR="00786021" w:rsidRPr="00A472C8">
        <w:rPr>
          <w:rFonts w:cs="Calibri"/>
        </w:rPr>
        <w:t>mg</w:t>
      </w:r>
      <w:r w:rsidRPr="00A472C8">
        <w:rPr>
          <w:rFonts w:cs="Calibri"/>
        </w:rPr>
        <w:t xml:space="preserve"> a.i.</w:t>
      </w:r>
      <w:r w:rsidR="00786021" w:rsidRPr="00A472C8">
        <w:rPr>
          <w:rFonts w:cs="Calibri"/>
        </w:rPr>
        <w:t>kg-bw</w:t>
      </w:r>
      <w:r w:rsidRPr="00A472C8">
        <w:rPr>
          <w:rFonts w:cs="Calibri"/>
          <w:sz w:val="20"/>
          <w:szCs w:val="20"/>
        </w:rPr>
        <w:t>.</w:t>
      </w:r>
      <w:bookmarkEnd w:id="187"/>
      <w:bookmarkEnd w:id="188"/>
      <w:r w:rsidRPr="00A472C8">
        <w:rPr>
          <w:rFonts w:cs="Calibri"/>
          <w:sz w:val="20"/>
          <w:szCs w:val="20"/>
        </w:rPr>
        <w:t xml:space="preserve"> </w:t>
      </w:r>
    </w:p>
    <w:p w14:paraId="3B987DA8" w14:textId="200C7265" w:rsidR="00A45918" w:rsidRPr="00A472C8" w:rsidRDefault="00A45918" w:rsidP="00A45918">
      <w:pPr>
        <w:pStyle w:val="Caption"/>
        <w:rPr>
          <w:rFonts w:cs="Calibri"/>
          <w:szCs w:val="22"/>
        </w:rPr>
      </w:pPr>
      <w:r w:rsidRPr="00A472C8">
        <w:rPr>
          <w:rFonts w:cs="Calibri"/>
          <w:b w:val="0"/>
          <w:szCs w:val="22"/>
        </w:rPr>
        <w:t xml:space="preserve">Orange squares represent the mid-point of the data. </w:t>
      </w:r>
      <w:r w:rsidRPr="00A472C8">
        <w:rPr>
          <w:rFonts w:eastAsia="Calibri" w:cs="Calibri"/>
          <w:b w:val="0"/>
          <w:szCs w:val="22"/>
        </w:rPr>
        <w:t>Solid lines display the range between the LOAEC and NOAEC values. BCM = biochemical; BEH = behavior</w:t>
      </w:r>
      <w:r w:rsidR="002E5B7A" w:rsidRPr="00A472C8">
        <w:rPr>
          <w:rFonts w:eastAsia="Calibri" w:cs="Calibri"/>
          <w:b w:val="0"/>
          <w:szCs w:val="22"/>
        </w:rPr>
        <w:t xml:space="preserve">. </w:t>
      </w:r>
    </w:p>
    <w:p w14:paraId="46FE3EFC" w14:textId="22C317D9" w:rsidR="00786021" w:rsidRPr="00A472C8" w:rsidRDefault="00786021" w:rsidP="00786021">
      <w:pPr>
        <w:rPr>
          <w:rFonts w:cs="Calibri"/>
        </w:rPr>
      </w:pPr>
    </w:p>
    <w:p w14:paraId="3176B28E" w14:textId="5DAB54F2" w:rsidR="00786021" w:rsidRPr="00A472C8" w:rsidRDefault="00786021" w:rsidP="00786021">
      <w:pPr>
        <w:rPr>
          <w:rFonts w:cs="Calibri"/>
        </w:rPr>
      </w:pPr>
      <w:r w:rsidRPr="00A472C8">
        <w:rPr>
          <w:rFonts w:cs="Calibri"/>
          <w:noProof/>
        </w:rPr>
        <w:lastRenderedPageBreak/>
        <w:drawing>
          <wp:inline distT="0" distB="0" distL="0" distR="0" wp14:anchorId="0546862C" wp14:editId="669D4637">
            <wp:extent cx="5697415" cy="413263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8149" cy="4140418"/>
                    </a:xfrm>
                    <a:prstGeom prst="rect">
                      <a:avLst/>
                    </a:prstGeom>
                    <a:noFill/>
                  </pic:spPr>
                </pic:pic>
              </a:graphicData>
            </a:graphic>
          </wp:inline>
        </w:drawing>
      </w:r>
    </w:p>
    <w:p w14:paraId="6C7A5D48" w14:textId="6597A8C3" w:rsidR="00975B0B" w:rsidRDefault="00786021" w:rsidP="00786021">
      <w:pPr>
        <w:pStyle w:val="Caption"/>
        <w:rPr>
          <w:rFonts w:cs="Calibri"/>
          <w:sz w:val="20"/>
          <w:szCs w:val="20"/>
        </w:rPr>
      </w:pPr>
      <w:bookmarkStart w:id="189" w:name="_Ref77938859"/>
      <w:bookmarkStart w:id="190" w:name="_Ref77938847"/>
      <w:bookmarkStart w:id="191" w:name="_Toc80616295"/>
      <w:r w:rsidRPr="00A472C8">
        <w:rPr>
          <w:rFonts w:cs="Calibri"/>
        </w:rPr>
        <w:t>Figure 2-</w:t>
      </w:r>
      <w:r w:rsidR="0010283C" w:rsidRPr="00A472C8">
        <w:rPr>
          <w:rFonts w:cs="Calibri"/>
        </w:rPr>
        <w:fldChar w:fldCharType="begin"/>
      </w:r>
      <w:r w:rsidR="0010283C" w:rsidRPr="00A472C8">
        <w:rPr>
          <w:rFonts w:cs="Calibri"/>
        </w:rPr>
        <w:instrText xml:space="preserve"> SEQ Figure_2- \* ARABIC </w:instrText>
      </w:r>
      <w:r w:rsidR="0010283C" w:rsidRPr="00A472C8">
        <w:rPr>
          <w:rFonts w:cs="Calibri"/>
        </w:rPr>
        <w:fldChar w:fldCharType="separate"/>
      </w:r>
      <w:r w:rsidR="00375723">
        <w:rPr>
          <w:rFonts w:cs="Calibri"/>
          <w:noProof/>
        </w:rPr>
        <w:t>16</w:t>
      </w:r>
      <w:r w:rsidR="0010283C" w:rsidRPr="00A472C8">
        <w:rPr>
          <w:rFonts w:cs="Calibri"/>
          <w:noProof/>
        </w:rPr>
        <w:fldChar w:fldCharType="end"/>
      </w:r>
      <w:bookmarkEnd w:id="189"/>
      <w:r w:rsidRPr="00A472C8">
        <w:rPr>
          <w:rFonts w:cs="Calibri"/>
        </w:rPr>
        <w:t xml:space="preserve">. Summary array of toxicity data for </w:t>
      </w:r>
      <w:r w:rsidR="007D510A" w:rsidRPr="00A472C8">
        <w:rPr>
          <w:rFonts w:cs="Calibri"/>
        </w:rPr>
        <w:t>terrestrial invertebrates</w:t>
      </w:r>
      <w:r w:rsidRPr="00A472C8">
        <w:rPr>
          <w:rFonts w:cs="Calibri"/>
        </w:rPr>
        <w:t xml:space="preserve"> expressed in terms of mg a.i./kg-diet</w:t>
      </w:r>
      <w:r w:rsidRPr="00A472C8">
        <w:rPr>
          <w:rFonts w:cs="Calibri"/>
          <w:sz w:val="20"/>
          <w:szCs w:val="20"/>
        </w:rPr>
        <w:t>.</w:t>
      </w:r>
      <w:bookmarkEnd w:id="190"/>
      <w:bookmarkEnd w:id="191"/>
      <w:r w:rsidRPr="00A472C8">
        <w:rPr>
          <w:rFonts w:cs="Calibri"/>
          <w:sz w:val="20"/>
          <w:szCs w:val="20"/>
        </w:rPr>
        <w:t xml:space="preserve"> </w:t>
      </w:r>
    </w:p>
    <w:p w14:paraId="76ABD950" w14:textId="00984421" w:rsidR="00786021" w:rsidRPr="00A472C8" w:rsidRDefault="00786021" w:rsidP="00786021">
      <w:pPr>
        <w:pStyle w:val="Caption"/>
        <w:rPr>
          <w:rFonts w:cs="Calibri"/>
          <w:szCs w:val="22"/>
        </w:rPr>
      </w:pPr>
      <w:r w:rsidRPr="00A472C8">
        <w:rPr>
          <w:rFonts w:cs="Calibri"/>
          <w:b w:val="0"/>
          <w:szCs w:val="22"/>
        </w:rPr>
        <w:t xml:space="preserve">Orange squares represent the mid-point of the data. </w:t>
      </w:r>
      <w:r w:rsidRPr="00A472C8">
        <w:rPr>
          <w:rFonts w:eastAsia="Calibri" w:cs="Calibri"/>
          <w:b w:val="0"/>
          <w:szCs w:val="22"/>
        </w:rPr>
        <w:t xml:space="preserve">Solid lines display the range between the LOAEC and NOAEC values. BCM = biochemical; BEH = behavior; CEL = cellular; PHY = physiological; POP = Population. </w:t>
      </w:r>
    </w:p>
    <w:p w14:paraId="204DB5AA" w14:textId="603EF9EC" w:rsidR="009E0F57" w:rsidRPr="00A472C8" w:rsidRDefault="009E0F57" w:rsidP="009E0F57">
      <w:pPr>
        <w:rPr>
          <w:rFonts w:eastAsia="Calibri" w:cs="Calibri"/>
        </w:rPr>
      </w:pPr>
    </w:p>
    <w:p w14:paraId="6B06B14B" w14:textId="4E648425" w:rsidR="009E0F57" w:rsidRPr="00A472C8" w:rsidRDefault="00963D8D" w:rsidP="009E0F57">
      <w:pPr>
        <w:rPr>
          <w:rFonts w:eastAsia="Calibri" w:cs="Calibri"/>
        </w:rPr>
      </w:pPr>
      <w:r w:rsidRPr="00A472C8">
        <w:rPr>
          <w:rFonts w:eastAsia="Calibri" w:cs="Calibri"/>
          <w:noProof/>
        </w:rPr>
        <w:lastRenderedPageBreak/>
        <w:drawing>
          <wp:inline distT="0" distB="0" distL="0" distR="0" wp14:anchorId="2932B6AB" wp14:editId="082E822E">
            <wp:extent cx="5905562" cy="428361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372" cy="4305235"/>
                    </a:xfrm>
                    <a:prstGeom prst="rect">
                      <a:avLst/>
                    </a:prstGeom>
                    <a:noFill/>
                  </pic:spPr>
                </pic:pic>
              </a:graphicData>
            </a:graphic>
          </wp:inline>
        </w:drawing>
      </w:r>
    </w:p>
    <w:p w14:paraId="60C1CA58" w14:textId="7339AF3F" w:rsidR="00975B0B" w:rsidRDefault="009E0F57" w:rsidP="009E0F57">
      <w:pPr>
        <w:pStyle w:val="Caption"/>
        <w:rPr>
          <w:rFonts w:cs="Calibri"/>
          <w:sz w:val="20"/>
          <w:szCs w:val="20"/>
        </w:rPr>
      </w:pPr>
      <w:bookmarkStart w:id="192" w:name="_Ref77939329"/>
      <w:bookmarkStart w:id="193" w:name="_Toc80616296"/>
      <w:r w:rsidRPr="00A472C8">
        <w:rPr>
          <w:rFonts w:cs="Calibri"/>
        </w:rPr>
        <w:t>Figure 2-</w:t>
      </w:r>
      <w:r w:rsidR="0010283C" w:rsidRPr="00A472C8">
        <w:rPr>
          <w:rFonts w:cs="Calibri"/>
        </w:rPr>
        <w:fldChar w:fldCharType="begin"/>
      </w:r>
      <w:r w:rsidR="0010283C" w:rsidRPr="00A472C8">
        <w:rPr>
          <w:rFonts w:cs="Calibri"/>
        </w:rPr>
        <w:instrText xml:space="preserve"> SEQ Figure_2- \* ARABIC </w:instrText>
      </w:r>
      <w:r w:rsidR="0010283C" w:rsidRPr="00A472C8">
        <w:rPr>
          <w:rFonts w:cs="Calibri"/>
        </w:rPr>
        <w:fldChar w:fldCharType="separate"/>
      </w:r>
      <w:r w:rsidR="00375723">
        <w:rPr>
          <w:rFonts w:cs="Calibri"/>
          <w:noProof/>
        </w:rPr>
        <w:t>17</w:t>
      </w:r>
      <w:r w:rsidR="0010283C" w:rsidRPr="00A472C8">
        <w:rPr>
          <w:rFonts w:cs="Calibri"/>
          <w:noProof/>
        </w:rPr>
        <w:fldChar w:fldCharType="end"/>
      </w:r>
      <w:bookmarkEnd w:id="192"/>
      <w:r w:rsidRPr="00A472C8">
        <w:rPr>
          <w:rFonts w:cs="Calibri"/>
        </w:rPr>
        <w:t xml:space="preserve">. Summary array of toxicity data for terrestrial invertebrates expressed in terms of </w:t>
      </w:r>
      <w:r w:rsidR="00963D8D" w:rsidRPr="00A472C8">
        <w:rPr>
          <w:rFonts w:cs="Calibri"/>
        </w:rPr>
        <w:t>lbs</w:t>
      </w:r>
      <w:r w:rsidRPr="00A472C8">
        <w:rPr>
          <w:rFonts w:cs="Calibri"/>
        </w:rPr>
        <w:t xml:space="preserve"> a.i./</w:t>
      </w:r>
      <w:r w:rsidR="00963D8D" w:rsidRPr="00A472C8">
        <w:rPr>
          <w:rFonts w:cs="Calibri"/>
        </w:rPr>
        <w:t>A</w:t>
      </w:r>
      <w:r w:rsidRPr="00A472C8">
        <w:rPr>
          <w:rFonts w:cs="Calibri"/>
          <w:sz w:val="20"/>
          <w:szCs w:val="20"/>
        </w:rPr>
        <w:t>.</w:t>
      </w:r>
      <w:bookmarkEnd w:id="193"/>
      <w:r w:rsidRPr="00A472C8">
        <w:rPr>
          <w:rFonts w:cs="Calibri"/>
          <w:sz w:val="20"/>
          <w:szCs w:val="20"/>
        </w:rPr>
        <w:t xml:space="preserve"> </w:t>
      </w:r>
    </w:p>
    <w:p w14:paraId="0F7BA27B" w14:textId="2D59954F" w:rsidR="009E0F57" w:rsidRPr="00A472C8" w:rsidRDefault="009E0F57" w:rsidP="009E0F57">
      <w:pPr>
        <w:pStyle w:val="Caption"/>
        <w:rPr>
          <w:rFonts w:cs="Calibri"/>
          <w:szCs w:val="22"/>
        </w:rPr>
      </w:pPr>
      <w:r w:rsidRPr="00A472C8">
        <w:rPr>
          <w:rFonts w:cs="Calibri"/>
          <w:b w:val="0"/>
          <w:szCs w:val="22"/>
        </w:rPr>
        <w:t xml:space="preserve">Orange squares represent the mid-point of the data. </w:t>
      </w:r>
      <w:r w:rsidRPr="00A472C8">
        <w:rPr>
          <w:rFonts w:eastAsia="Calibri" w:cs="Calibri"/>
          <w:b w:val="0"/>
          <w:szCs w:val="22"/>
        </w:rPr>
        <w:t xml:space="preserve">Solid lines display the range between the LOAEC and NOAEC values. BCM = biochemical; BEH = behavior; PHY = physiological; POP = Population. </w:t>
      </w:r>
    </w:p>
    <w:p w14:paraId="541D7D0E" w14:textId="77777777" w:rsidR="00A45918" w:rsidRPr="00A472C8" w:rsidRDefault="00A45918" w:rsidP="004D75D1">
      <w:pPr>
        <w:rPr>
          <w:rFonts w:cs="Calibri"/>
          <w:szCs w:val="22"/>
        </w:rPr>
      </w:pPr>
    </w:p>
    <w:p w14:paraId="208F6EBA" w14:textId="77777777" w:rsidR="009F4559" w:rsidRPr="00A472C8" w:rsidRDefault="009F4559" w:rsidP="009F4559">
      <w:pPr>
        <w:keepNext/>
        <w:rPr>
          <w:rFonts w:eastAsia="Calibri" w:cs="Calibri"/>
          <w:b/>
          <w:color w:val="2E75B5"/>
          <w:szCs w:val="22"/>
        </w:rPr>
      </w:pPr>
    </w:p>
    <w:p w14:paraId="39979975" w14:textId="52503BB7" w:rsidR="009F4559" w:rsidRPr="00EC1C18" w:rsidRDefault="009F4559" w:rsidP="009F4559">
      <w:pPr>
        <w:pStyle w:val="Heading2"/>
        <w:rPr>
          <w:color w:val="4472C4" w:themeColor="accent5"/>
        </w:rPr>
      </w:pPr>
      <w:bookmarkStart w:id="194" w:name="_Toc80616241"/>
      <w:r w:rsidRPr="00EC1C18">
        <w:rPr>
          <w:color w:val="4472C4" w:themeColor="accent5"/>
        </w:rPr>
        <w:t>Comparison of Thiamethoxam and Clothianidin Terrestrial Invertebrate Acute Toxicity Endpoints</w:t>
      </w:r>
      <w:bookmarkEnd w:id="194"/>
    </w:p>
    <w:p w14:paraId="07E6E6B6" w14:textId="77777777" w:rsidR="009F4559" w:rsidRPr="00A472C8" w:rsidRDefault="009F4559" w:rsidP="009F4559">
      <w:pPr>
        <w:rPr>
          <w:rFonts w:cs="Calibri"/>
        </w:rPr>
      </w:pPr>
    </w:p>
    <w:p w14:paraId="6EF28CEE" w14:textId="28F8C922" w:rsidR="006A2752" w:rsidRPr="00A472C8" w:rsidRDefault="009F4559" w:rsidP="009F4559">
      <w:pPr>
        <w:rPr>
          <w:rFonts w:eastAsia="Calibri" w:cs="Calibri"/>
          <w:szCs w:val="22"/>
        </w:rPr>
      </w:pPr>
      <w:r w:rsidRPr="00A472C8">
        <w:rPr>
          <w:rFonts w:eastAsia="Calibri" w:cs="Calibri"/>
          <w:szCs w:val="22"/>
        </w:rPr>
        <w:t xml:space="preserve">The comparison of acute </w:t>
      </w:r>
      <w:r w:rsidR="00C81397" w:rsidRPr="00A472C8">
        <w:rPr>
          <w:rFonts w:eastAsia="Calibri" w:cs="Calibri"/>
          <w:szCs w:val="22"/>
        </w:rPr>
        <w:t>oral and contact mortality</w:t>
      </w:r>
      <w:r w:rsidRPr="00A472C8">
        <w:rPr>
          <w:rFonts w:eastAsia="Calibri" w:cs="Calibri"/>
          <w:szCs w:val="22"/>
        </w:rPr>
        <w:t xml:space="preserve"> terrestrial invertebrate toxicity endpoints, where tests on the same species are available for both clothianidin and thiamethoxam, show a similar toxicity profile between the chemicals. </w:t>
      </w:r>
      <w:r w:rsidR="00C81397" w:rsidRPr="00A472C8">
        <w:rPr>
          <w:rFonts w:eastAsia="Calibri" w:cs="Calibri"/>
          <w:szCs w:val="22"/>
        </w:rPr>
        <w:t>For contact exposure, t</w:t>
      </w:r>
      <w:r w:rsidRPr="00A472C8">
        <w:rPr>
          <w:rFonts w:eastAsia="Calibri" w:cs="Calibri"/>
          <w:szCs w:val="22"/>
        </w:rPr>
        <w:t>he most sensitive L</w:t>
      </w:r>
      <w:r w:rsidR="00C81397" w:rsidRPr="00A472C8">
        <w:rPr>
          <w:rFonts w:eastAsia="Calibri" w:cs="Calibri"/>
          <w:szCs w:val="22"/>
        </w:rPr>
        <w:t>D</w:t>
      </w:r>
      <w:r w:rsidRPr="00A472C8">
        <w:rPr>
          <w:rFonts w:eastAsia="Calibri" w:cs="Calibri"/>
          <w:szCs w:val="22"/>
          <w:vertAlign w:val="subscript"/>
        </w:rPr>
        <w:t>50</w:t>
      </w:r>
      <w:r w:rsidRPr="00A472C8">
        <w:rPr>
          <w:rFonts w:eastAsia="Calibri" w:cs="Calibri"/>
          <w:szCs w:val="22"/>
        </w:rPr>
        <w:t xml:space="preserve"> overall is </w:t>
      </w:r>
      <w:r w:rsidR="00E769A9" w:rsidRPr="00A472C8">
        <w:rPr>
          <w:rFonts w:eastAsia="Calibri" w:cs="Calibri"/>
          <w:szCs w:val="22"/>
        </w:rPr>
        <w:t>0.032</w:t>
      </w:r>
      <w:r w:rsidR="00C81397" w:rsidRPr="00A472C8">
        <w:rPr>
          <w:rFonts w:eastAsia="Calibri" w:cs="Calibri"/>
          <w:szCs w:val="22"/>
        </w:rPr>
        <w:t xml:space="preserve"> </w:t>
      </w:r>
      <w:r w:rsidR="00EB4D61" w:rsidRPr="00A472C8">
        <w:rPr>
          <w:rFonts w:eastAsia="Calibri" w:cs="Calibri"/>
          <w:szCs w:val="22"/>
        </w:rPr>
        <w:t>mg/kg-bw</w:t>
      </w:r>
      <w:r w:rsidRPr="00A472C8">
        <w:rPr>
          <w:rFonts w:eastAsia="Calibri" w:cs="Calibri"/>
          <w:szCs w:val="22"/>
        </w:rPr>
        <w:t xml:space="preserve"> from the </w:t>
      </w:r>
      <w:r w:rsidR="006A2752" w:rsidRPr="00A472C8">
        <w:rPr>
          <w:rFonts w:eastAsia="Calibri" w:cs="Calibri"/>
          <w:szCs w:val="22"/>
        </w:rPr>
        <w:t>thiamethoxam</w:t>
      </w:r>
      <w:r w:rsidRPr="00A472C8">
        <w:rPr>
          <w:rFonts w:eastAsia="Calibri" w:cs="Calibri"/>
          <w:szCs w:val="22"/>
        </w:rPr>
        <w:t xml:space="preserve"> study with </w:t>
      </w:r>
      <w:r w:rsidR="00E769A9" w:rsidRPr="00A472C8">
        <w:rPr>
          <w:rFonts w:eastAsia="Calibri" w:cs="Calibri"/>
          <w:szCs w:val="22"/>
        </w:rPr>
        <w:t xml:space="preserve">the Asiatic honey bee </w:t>
      </w:r>
      <w:r w:rsidRPr="00A472C8">
        <w:rPr>
          <w:rFonts w:eastAsia="Calibri" w:cs="Calibri"/>
          <w:szCs w:val="22"/>
        </w:rPr>
        <w:t>(</w:t>
      </w:r>
      <w:r w:rsidR="00E769A9" w:rsidRPr="00A472C8">
        <w:rPr>
          <w:rFonts w:eastAsia="Calibri" w:cs="Calibri"/>
          <w:i/>
          <w:iCs/>
          <w:szCs w:val="22"/>
        </w:rPr>
        <w:t>Apis cerana</w:t>
      </w:r>
      <w:r w:rsidR="00E769A9" w:rsidRPr="00A472C8">
        <w:rPr>
          <w:rFonts w:eastAsia="Calibri" w:cs="Calibri"/>
          <w:szCs w:val="22"/>
        </w:rPr>
        <w:t xml:space="preserve">; </w:t>
      </w:r>
      <w:r w:rsidR="006A2752" w:rsidRPr="00A472C8">
        <w:rPr>
          <w:rFonts w:eastAsia="Calibri" w:cs="Calibri"/>
          <w:szCs w:val="22"/>
        </w:rPr>
        <w:t>E</w:t>
      </w:r>
      <w:r w:rsidR="00E769A9" w:rsidRPr="00A472C8">
        <w:rPr>
          <w:rFonts w:eastAsia="Calibri" w:cs="Calibri"/>
          <w:szCs w:val="22"/>
        </w:rPr>
        <w:t>183780</w:t>
      </w:r>
      <w:r w:rsidRPr="00A472C8">
        <w:rPr>
          <w:rFonts w:eastAsia="Calibri" w:cs="Calibri"/>
          <w:szCs w:val="22"/>
        </w:rPr>
        <w:t xml:space="preserve">). This endpoint will be used for the evaluation. </w:t>
      </w:r>
      <w:r w:rsidR="00EB4D61" w:rsidRPr="00A472C8">
        <w:rPr>
          <w:rFonts w:eastAsia="Calibri" w:cs="Calibri"/>
          <w:szCs w:val="22"/>
        </w:rPr>
        <w:t>For oral exposure, the most sensitive L</w:t>
      </w:r>
      <w:r w:rsidR="00194E7B" w:rsidRPr="00A472C8">
        <w:rPr>
          <w:rFonts w:eastAsia="Calibri" w:cs="Calibri"/>
          <w:szCs w:val="22"/>
        </w:rPr>
        <w:t>C</w:t>
      </w:r>
      <w:r w:rsidR="00EB4D61" w:rsidRPr="00A472C8">
        <w:rPr>
          <w:rFonts w:eastAsia="Calibri" w:cs="Calibri"/>
          <w:szCs w:val="22"/>
          <w:vertAlign w:val="subscript"/>
        </w:rPr>
        <w:t>50</w:t>
      </w:r>
      <w:r w:rsidR="00EB4D61" w:rsidRPr="00A472C8">
        <w:rPr>
          <w:rFonts w:eastAsia="Calibri" w:cs="Calibri"/>
          <w:szCs w:val="22"/>
        </w:rPr>
        <w:t xml:space="preserve"> overall is </w:t>
      </w:r>
      <w:r w:rsidR="00A2204A" w:rsidRPr="00A472C8">
        <w:rPr>
          <w:rFonts w:eastAsia="Calibri" w:cs="Calibri"/>
          <w:szCs w:val="22"/>
        </w:rPr>
        <w:t>0.014</w:t>
      </w:r>
      <w:r w:rsidR="00EB4D61" w:rsidRPr="00A472C8">
        <w:rPr>
          <w:rFonts w:eastAsia="Calibri" w:cs="Calibri"/>
          <w:szCs w:val="22"/>
        </w:rPr>
        <w:t xml:space="preserve"> mg/kg-diet from the thiamethoxam study with </w:t>
      </w:r>
      <w:r w:rsidR="00FC014F" w:rsidRPr="00A472C8">
        <w:rPr>
          <w:rFonts w:eastAsia="Calibri" w:cs="Calibri"/>
          <w:szCs w:val="22"/>
        </w:rPr>
        <w:t xml:space="preserve">the honey bee </w:t>
      </w:r>
      <w:r w:rsidR="00EB4D61" w:rsidRPr="00A472C8">
        <w:rPr>
          <w:rFonts w:eastAsia="Calibri" w:cs="Calibri"/>
          <w:szCs w:val="22"/>
        </w:rPr>
        <w:t>(</w:t>
      </w:r>
      <w:r w:rsidR="00FC014F" w:rsidRPr="00A472C8">
        <w:rPr>
          <w:rFonts w:eastAsia="Calibri" w:cs="Calibri"/>
          <w:i/>
          <w:iCs/>
          <w:szCs w:val="22"/>
        </w:rPr>
        <w:t xml:space="preserve">Apis mellifera; </w:t>
      </w:r>
      <w:r w:rsidR="00EB4D61" w:rsidRPr="00A472C8">
        <w:rPr>
          <w:rFonts w:eastAsia="Calibri" w:cs="Calibri"/>
          <w:szCs w:val="22"/>
        </w:rPr>
        <w:t>E</w:t>
      </w:r>
      <w:r w:rsidR="00FC014F" w:rsidRPr="00A472C8">
        <w:rPr>
          <w:rFonts w:eastAsia="Calibri" w:cs="Calibri"/>
          <w:szCs w:val="22"/>
        </w:rPr>
        <w:t>183532</w:t>
      </w:r>
      <w:r w:rsidR="00EB4D61" w:rsidRPr="00A472C8">
        <w:rPr>
          <w:rFonts w:eastAsia="Calibri" w:cs="Calibri"/>
          <w:szCs w:val="22"/>
        </w:rPr>
        <w:t xml:space="preserve">). This endpoint will be used for the evaluation. For </w:t>
      </w:r>
      <w:r w:rsidR="00B6769B" w:rsidRPr="00A472C8">
        <w:rPr>
          <w:rFonts w:eastAsia="Calibri" w:cs="Calibri"/>
          <w:szCs w:val="22"/>
        </w:rPr>
        <w:t>soil</w:t>
      </w:r>
      <w:r w:rsidR="00EB4D61" w:rsidRPr="00A472C8">
        <w:rPr>
          <w:rFonts w:eastAsia="Calibri" w:cs="Calibri"/>
          <w:szCs w:val="22"/>
        </w:rPr>
        <w:t xml:space="preserve"> exposure, the most sensitive L</w:t>
      </w:r>
      <w:r w:rsidR="00194E7B" w:rsidRPr="00A472C8">
        <w:rPr>
          <w:rFonts w:eastAsia="Calibri" w:cs="Calibri"/>
          <w:szCs w:val="22"/>
        </w:rPr>
        <w:t>C</w:t>
      </w:r>
      <w:r w:rsidR="00EB4D61" w:rsidRPr="00A472C8">
        <w:rPr>
          <w:rFonts w:eastAsia="Calibri" w:cs="Calibri"/>
          <w:szCs w:val="22"/>
          <w:vertAlign w:val="subscript"/>
        </w:rPr>
        <w:t>50</w:t>
      </w:r>
      <w:r w:rsidR="00EB4D61" w:rsidRPr="00A472C8">
        <w:rPr>
          <w:rFonts w:eastAsia="Calibri" w:cs="Calibri"/>
          <w:szCs w:val="22"/>
        </w:rPr>
        <w:t xml:space="preserve"> overall is </w:t>
      </w:r>
      <w:r w:rsidR="00830039" w:rsidRPr="00A472C8">
        <w:rPr>
          <w:rFonts w:eastAsia="Calibri" w:cs="Calibri"/>
          <w:szCs w:val="22"/>
        </w:rPr>
        <w:t>0.93</w:t>
      </w:r>
      <w:r w:rsidR="00EB4D61" w:rsidRPr="00A472C8">
        <w:rPr>
          <w:rFonts w:eastAsia="Calibri" w:cs="Calibri"/>
          <w:szCs w:val="22"/>
        </w:rPr>
        <w:t xml:space="preserve"> mg/kg</w:t>
      </w:r>
      <w:r w:rsidR="00B6769B" w:rsidRPr="00A472C8">
        <w:rPr>
          <w:rFonts w:eastAsia="Calibri" w:cs="Calibri"/>
          <w:szCs w:val="22"/>
        </w:rPr>
        <w:t>-soil</w:t>
      </w:r>
      <w:r w:rsidR="00EB4D61" w:rsidRPr="00A472C8">
        <w:rPr>
          <w:rFonts w:eastAsia="Calibri" w:cs="Calibri"/>
          <w:szCs w:val="22"/>
        </w:rPr>
        <w:t xml:space="preserve"> from the clothianidin study with </w:t>
      </w:r>
      <w:r w:rsidR="00781B01" w:rsidRPr="00A472C8">
        <w:rPr>
          <w:rFonts w:eastAsia="Calibri" w:cs="Calibri"/>
          <w:szCs w:val="22"/>
        </w:rPr>
        <w:t xml:space="preserve">the earthworm </w:t>
      </w:r>
      <w:r w:rsidR="00EB4D61" w:rsidRPr="00A472C8">
        <w:rPr>
          <w:rFonts w:eastAsia="Calibri" w:cs="Calibri"/>
          <w:szCs w:val="22"/>
        </w:rPr>
        <w:t>(</w:t>
      </w:r>
      <w:r w:rsidR="00781B01" w:rsidRPr="00A472C8">
        <w:rPr>
          <w:rFonts w:eastAsia="Calibri" w:cs="Calibri"/>
          <w:i/>
          <w:iCs/>
          <w:szCs w:val="22"/>
        </w:rPr>
        <w:t xml:space="preserve">Eisenia fetida; </w:t>
      </w:r>
      <w:r w:rsidR="00EB4D61" w:rsidRPr="00A472C8">
        <w:rPr>
          <w:rFonts w:eastAsia="Calibri" w:cs="Calibri"/>
          <w:szCs w:val="22"/>
        </w:rPr>
        <w:t>E</w:t>
      </w:r>
      <w:r w:rsidR="00781B01" w:rsidRPr="00A472C8">
        <w:rPr>
          <w:rFonts w:eastAsia="Calibri" w:cs="Calibri"/>
          <w:szCs w:val="22"/>
        </w:rPr>
        <w:t>173321</w:t>
      </w:r>
      <w:r w:rsidR="00EB4D61" w:rsidRPr="00A472C8">
        <w:rPr>
          <w:rFonts w:eastAsia="Calibri" w:cs="Calibri"/>
          <w:szCs w:val="22"/>
        </w:rPr>
        <w:t>). This endpoint will be used for the evaluation.</w:t>
      </w:r>
      <w:r w:rsidR="00B6769B" w:rsidRPr="00A472C8">
        <w:rPr>
          <w:rFonts w:eastAsia="Calibri" w:cs="Calibri"/>
          <w:szCs w:val="22"/>
        </w:rPr>
        <w:t xml:space="preserve"> In terms of lb/acre, the most sensitive L</w:t>
      </w:r>
      <w:r w:rsidR="00194E7B" w:rsidRPr="00A472C8">
        <w:rPr>
          <w:rFonts w:eastAsia="Calibri" w:cs="Calibri"/>
          <w:szCs w:val="22"/>
        </w:rPr>
        <w:t>C</w:t>
      </w:r>
      <w:r w:rsidR="00B6769B" w:rsidRPr="00A472C8">
        <w:rPr>
          <w:rFonts w:eastAsia="Calibri" w:cs="Calibri"/>
          <w:szCs w:val="22"/>
          <w:vertAlign w:val="subscript"/>
        </w:rPr>
        <w:t>50</w:t>
      </w:r>
      <w:r w:rsidR="00B6769B" w:rsidRPr="00A472C8">
        <w:rPr>
          <w:rFonts w:eastAsia="Calibri" w:cs="Calibri"/>
          <w:szCs w:val="22"/>
        </w:rPr>
        <w:t xml:space="preserve"> overall is </w:t>
      </w:r>
      <w:r w:rsidR="00037EFD" w:rsidRPr="00A472C8">
        <w:rPr>
          <w:rFonts w:eastAsia="Calibri" w:cs="Calibri"/>
          <w:szCs w:val="22"/>
        </w:rPr>
        <w:t>0.0037</w:t>
      </w:r>
      <w:r w:rsidR="00B6769B" w:rsidRPr="00A472C8">
        <w:rPr>
          <w:rFonts w:eastAsia="Calibri" w:cs="Calibri"/>
          <w:szCs w:val="22"/>
        </w:rPr>
        <w:t xml:space="preserve"> lb/acre from the thiamethoxam study with </w:t>
      </w:r>
      <w:r w:rsidR="00037EFD" w:rsidRPr="00A472C8">
        <w:rPr>
          <w:rFonts w:eastAsia="Calibri" w:cs="Calibri"/>
          <w:szCs w:val="22"/>
        </w:rPr>
        <w:t xml:space="preserve">the chalcid wasp </w:t>
      </w:r>
      <w:r w:rsidR="00B6769B" w:rsidRPr="00A472C8">
        <w:rPr>
          <w:rFonts w:eastAsia="Calibri" w:cs="Calibri"/>
          <w:szCs w:val="22"/>
        </w:rPr>
        <w:t>(</w:t>
      </w:r>
      <w:r w:rsidR="00037EFD" w:rsidRPr="00A472C8">
        <w:rPr>
          <w:rFonts w:eastAsia="Calibri" w:cs="Calibri"/>
          <w:i/>
          <w:iCs/>
          <w:szCs w:val="22"/>
        </w:rPr>
        <w:t xml:space="preserve">Spalangia endius; </w:t>
      </w:r>
      <w:r w:rsidR="00B6769B" w:rsidRPr="00A472C8">
        <w:rPr>
          <w:rFonts w:eastAsia="Calibri" w:cs="Calibri"/>
          <w:szCs w:val="22"/>
        </w:rPr>
        <w:t>E</w:t>
      </w:r>
      <w:r w:rsidR="00037EFD" w:rsidRPr="00A472C8">
        <w:rPr>
          <w:rFonts w:eastAsia="Calibri" w:cs="Calibri"/>
          <w:szCs w:val="22"/>
        </w:rPr>
        <w:t>171549</w:t>
      </w:r>
      <w:r w:rsidR="00B6769B" w:rsidRPr="00A472C8">
        <w:rPr>
          <w:rFonts w:eastAsia="Calibri" w:cs="Calibri"/>
          <w:szCs w:val="22"/>
        </w:rPr>
        <w:t>/MRID). This endpoint will be used for the evaluation</w:t>
      </w:r>
      <w:r w:rsidR="00037EFD" w:rsidRPr="00A472C8">
        <w:rPr>
          <w:rFonts w:eastAsia="Calibri" w:cs="Calibri"/>
          <w:szCs w:val="22"/>
        </w:rPr>
        <w:t>.</w:t>
      </w:r>
    </w:p>
    <w:p w14:paraId="3060E53E" w14:textId="77777777" w:rsidR="009F4559" w:rsidRPr="00A472C8" w:rsidRDefault="009F4559" w:rsidP="009F4559">
      <w:pPr>
        <w:rPr>
          <w:rFonts w:cs="Calibri"/>
        </w:rPr>
      </w:pPr>
    </w:p>
    <w:p w14:paraId="1047434F" w14:textId="44AFFA75" w:rsidR="009F4559" w:rsidRPr="00A472C8" w:rsidRDefault="009F4559" w:rsidP="00375723">
      <w:pPr>
        <w:pStyle w:val="Caption"/>
        <w:keepNext/>
        <w:keepLines/>
        <w:rPr>
          <w:rFonts w:cs="Calibri"/>
        </w:rPr>
      </w:pPr>
      <w:bookmarkStart w:id="195" w:name="_Toc80616361"/>
      <w:r w:rsidRPr="00A472C8">
        <w:rPr>
          <w:rFonts w:cs="Calibri"/>
        </w:rPr>
        <w:lastRenderedPageBreak/>
        <w:t>Table 2-</w:t>
      </w:r>
      <w:r w:rsidR="00375723">
        <w:rPr>
          <w:rFonts w:cs="Calibri"/>
        </w:rPr>
        <w:fldChar w:fldCharType="begin"/>
      </w:r>
      <w:r w:rsidR="00375723">
        <w:rPr>
          <w:rFonts w:cs="Calibri"/>
        </w:rPr>
        <w:instrText xml:space="preserve"> SEQ Table \* ARABIC </w:instrText>
      </w:r>
      <w:r w:rsidR="00375723">
        <w:rPr>
          <w:rFonts w:cs="Calibri"/>
        </w:rPr>
        <w:fldChar w:fldCharType="separate"/>
      </w:r>
      <w:r w:rsidR="00375723">
        <w:rPr>
          <w:rFonts w:cs="Calibri"/>
          <w:noProof/>
        </w:rPr>
        <w:t>28</w:t>
      </w:r>
      <w:r w:rsidR="00375723">
        <w:rPr>
          <w:rFonts w:cs="Calibri"/>
        </w:rPr>
        <w:fldChar w:fldCharType="end"/>
      </w:r>
      <w:r w:rsidRPr="00A472C8">
        <w:rPr>
          <w:rFonts w:cs="Calibri"/>
        </w:rPr>
        <w:t xml:space="preserve">. Comparison of </w:t>
      </w:r>
      <w:r w:rsidR="00037EFD" w:rsidRPr="00A472C8">
        <w:rPr>
          <w:rFonts w:cs="Calibri"/>
        </w:rPr>
        <w:t xml:space="preserve">Terrestrial Invertebrate </w:t>
      </w:r>
      <w:r w:rsidRPr="00A472C8">
        <w:rPr>
          <w:rFonts w:cs="Calibri"/>
        </w:rPr>
        <w:t>Acute Mortality Toxicity Data for Clothianidin and Thiamethoxam</w:t>
      </w:r>
      <w:r w:rsidRPr="00A472C8">
        <w:rPr>
          <w:rFonts w:cs="Calibri"/>
          <w:vertAlign w:val="superscript"/>
        </w:rPr>
        <w:t>1</w:t>
      </w:r>
      <w:bookmarkEnd w:id="195"/>
    </w:p>
    <w:tbl>
      <w:tblPr>
        <w:tblStyle w:val="TableGrid"/>
        <w:tblW w:w="5130" w:type="pct"/>
        <w:tblLook w:val="04A0" w:firstRow="1" w:lastRow="0" w:firstColumn="1" w:lastColumn="0" w:noHBand="0" w:noVBand="1"/>
      </w:tblPr>
      <w:tblGrid>
        <w:gridCol w:w="1202"/>
        <w:gridCol w:w="1364"/>
        <w:gridCol w:w="1224"/>
        <w:gridCol w:w="1472"/>
        <w:gridCol w:w="1472"/>
        <w:gridCol w:w="2859"/>
      </w:tblGrid>
      <w:tr w:rsidR="009F4559" w:rsidRPr="00A472C8" w14:paraId="71C926FD" w14:textId="77777777" w:rsidTr="00476B32">
        <w:trPr>
          <w:cantSplit/>
          <w:tblHeader/>
        </w:trPr>
        <w:tc>
          <w:tcPr>
            <w:tcW w:w="626" w:type="pct"/>
            <w:vMerge w:val="restart"/>
            <w:shd w:val="clear" w:color="auto" w:fill="D9D9D9" w:themeFill="background1" w:themeFillShade="D9"/>
            <w:vAlign w:val="center"/>
            <w:hideMark/>
          </w:tcPr>
          <w:p w14:paraId="18EDE1A1" w14:textId="77777777" w:rsidR="009F4559" w:rsidRPr="00A472C8" w:rsidRDefault="009F4559" w:rsidP="004C4D25">
            <w:pPr>
              <w:keepNext/>
              <w:keepLines/>
              <w:jc w:val="center"/>
              <w:rPr>
                <w:rFonts w:cs="Calibri"/>
                <w:b/>
                <w:sz w:val="20"/>
                <w:lang w:val="en"/>
              </w:rPr>
            </w:pPr>
            <w:r w:rsidRPr="00A472C8">
              <w:rPr>
                <w:rFonts w:cs="Calibri"/>
                <w:b/>
                <w:sz w:val="20"/>
                <w:lang w:val="en"/>
              </w:rPr>
              <w:t>Common name</w:t>
            </w:r>
          </w:p>
        </w:tc>
        <w:tc>
          <w:tcPr>
            <w:tcW w:w="711" w:type="pct"/>
            <w:vMerge w:val="restart"/>
            <w:shd w:val="clear" w:color="auto" w:fill="D9D9D9" w:themeFill="background1" w:themeFillShade="D9"/>
            <w:vAlign w:val="center"/>
            <w:hideMark/>
          </w:tcPr>
          <w:p w14:paraId="78F58C3E" w14:textId="77777777" w:rsidR="009F4559" w:rsidRPr="00A472C8" w:rsidRDefault="009F4559" w:rsidP="004C4D25">
            <w:pPr>
              <w:keepNext/>
              <w:keepLines/>
              <w:jc w:val="center"/>
              <w:rPr>
                <w:rFonts w:cs="Calibri"/>
                <w:b/>
                <w:sz w:val="20"/>
                <w:lang w:val="en"/>
              </w:rPr>
            </w:pPr>
            <w:r w:rsidRPr="00A472C8">
              <w:rPr>
                <w:rFonts w:cs="Calibri"/>
                <w:b/>
                <w:sz w:val="20"/>
                <w:lang w:val="en"/>
              </w:rPr>
              <w:t>Scientific name</w:t>
            </w:r>
          </w:p>
        </w:tc>
        <w:tc>
          <w:tcPr>
            <w:tcW w:w="638" w:type="pct"/>
            <w:shd w:val="clear" w:color="auto" w:fill="D9D9D9" w:themeFill="background1" w:themeFillShade="D9"/>
            <w:vAlign w:val="center"/>
          </w:tcPr>
          <w:p w14:paraId="7F120D8C" w14:textId="77777777" w:rsidR="009F4559" w:rsidRPr="00A472C8" w:rsidRDefault="009F4559" w:rsidP="004C4D25">
            <w:pPr>
              <w:keepNext/>
              <w:keepLines/>
              <w:jc w:val="center"/>
              <w:rPr>
                <w:rFonts w:cs="Calibri"/>
                <w:b/>
                <w:sz w:val="20"/>
                <w:lang w:val="en"/>
              </w:rPr>
            </w:pPr>
            <w:r w:rsidRPr="00A472C8">
              <w:rPr>
                <w:rFonts w:cs="Calibri"/>
                <w:b/>
                <w:sz w:val="20"/>
                <w:lang w:val="en"/>
              </w:rPr>
              <w:t>Clothianidin</w:t>
            </w:r>
          </w:p>
        </w:tc>
        <w:tc>
          <w:tcPr>
            <w:tcW w:w="767" w:type="pct"/>
            <w:shd w:val="clear" w:color="auto" w:fill="D9D9D9" w:themeFill="background1" w:themeFillShade="D9"/>
            <w:vAlign w:val="center"/>
          </w:tcPr>
          <w:p w14:paraId="729EAAC5" w14:textId="77777777" w:rsidR="009F4559" w:rsidRPr="00A472C8" w:rsidRDefault="009F4559" w:rsidP="004C4D25">
            <w:pPr>
              <w:keepNext/>
              <w:keepLines/>
              <w:jc w:val="center"/>
              <w:rPr>
                <w:rFonts w:cs="Calibri"/>
                <w:b/>
                <w:sz w:val="20"/>
                <w:lang w:val="en"/>
              </w:rPr>
            </w:pPr>
            <w:r w:rsidRPr="00A472C8">
              <w:rPr>
                <w:rFonts w:cs="Calibri"/>
                <w:b/>
                <w:sz w:val="20"/>
                <w:lang w:val="en"/>
              </w:rPr>
              <w:t>Thiamethoxam</w:t>
            </w:r>
          </w:p>
        </w:tc>
        <w:tc>
          <w:tcPr>
            <w:tcW w:w="767" w:type="pct"/>
            <w:vMerge w:val="restart"/>
            <w:shd w:val="clear" w:color="auto" w:fill="D9D9D9" w:themeFill="background1" w:themeFillShade="D9"/>
            <w:vAlign w:val="center"/>
          </w:tcPr>
          <w:p w14:paraId="4C0A2B98" w14:textId="77777777" w:rsidR="009F4559" w:rsidRPr="00A472C8" w:rsidRDefault="009F4559" w:rsidP="004C4D25">
            <w:pPr>
              <w:keepNext/>
              <w:keepLines/>
              <w:jc w:val="center"/>
              <w:rPr>
                <w:rFonts w:cs="Calibri"/>
                <w:b/>
                <w:sz w:val="20"/>
                <w:lang w:val="en"/>
              </w:rPr>
            </w:pPr>
            <w:r w:rsidRPr="00A472C8">
              <w:rPr>
                <w:rFonts w:cs="Calibri"/>
                <w:b/>
                <w:sz w:val="20"/>
                <w:lang w:val="en"/>
              </w:rPr>
              <w:t>Reference</w:t>
            </w:r>
          </w:p>
          <w:p w14:paraId="3D3752F1" w14:textId="77777777" w:rsidR="009F4559" w:rsidRPr="00A472C8" w:rsidRDefault="009F4559" w:rsidP="004C4D25">
            <w:pPr>
              <w:keepNext/>
              <w:keepLines/>
              <w:jc w:val="center"/>
              <w:rPr>
                <w:rFonts w:cs="Calibri"/>
                <w:b/>
                <w:sz w:val="20"/>
                <w:lang w:val="en"/>
              </w:rPr>
            </w:pPr>
            <w:r w:rsidRPr="00A472C8">
              <w:rPr>
                <w:rFonts w:cs="Calibri"/>
                <w:b/>
                <w:sz w:val="20"/>
                <w:lang w:val="en"/>
              </w:rPr>
              <w:t>Clothianidin;</w:t>
            </w:r>
          </w:p>
          <w:p w14:paraId="0E75B089" w14:textId="77777777" w:rsidR="009F4559" w:rsidRPr="00A472C8" w:rsidRDefault="009F4559" w:rsidP="004C4D25">
            <w:pPr>
              <w:keepNext/>
              <w:keepLines/>
              <w:jc w:val="center"/>
              <w:rPr>
                <w:rFonts w:cs="Calibri"/>
                <w:b/>
                <w:sz w:val="20"/>
                <w:lang w:val="en"/>
              </w:rPr>
            </w:pPr>
            <w:r w:rsidRPr="00A472C8">
              <w:rPr>
                <w:rFonts w:cs="Calibri"/>
                <w:b/>
                <w:sz w:val="20"/>
                <w:lang w:val="en"/>
              </w:rPr>
              <w:t>Thiamethoxam</w:t>
            </w:r>
          </w:p>
        </w:tc>
        <w:tc>
          <w:tcPr>
            <w:tcW w:w="1490" w:type="pct"/>
            <w:vMerge w:val="restart"/>
            <w:shd w:val="clear" w:color="auto" w:fill="D9D9D9" w:themeFill="background1" w:themeFillShade="D9"/>
            <w:vAlign w:val="center"/>
          </w:tcPr>
          <w:p w14:paraId="54022819" w14:textId="77777777" w:rsidR="009F4559" w:rsidRPr="00A472C8" w:rsidRDefault="009F4559" w:rsidP="004C4D25">
            <w:pPr>
              <w:keepNext/>
              <w:keepLines/>
              <w:jc w:val="center"/>
              <w:rPr>
                <w:rFonts w:cs="Calibri"/>
                <w:b/>
                <w:sz w:val="20"/>
                <w:lang w:val="en"/>
              </w:rPr>
            </w:pPr>
            <w:r w:rsidRPr="00A472C8">
              <w:rPr>
                <w:rFonts w:cs="Calibri"/>
                <w:b/>
                <w:sz w:val="20"/>
                <w:lang w:val="en"/>
              </w:rPr>
              <w:t>Relative toxicity and comments</w:t>
            </w:r>
          </w:p>
        </w:tc>
      </w:tr>
      <w:tr w:rsidR="009F4559" w:rsidRPr="00A472C8" w14:paraId="793B1855" w14:textId="77777777" w:rsidTr="00476B32">
        <w:trPr>
          <w:cantSplit/>
          <w:trHeight w:val="498"/>
          <w:tblHeader/>
        </w:trPr>
        <w:tc>
          <w:tcPr>
            <w:tcW w:w="626" w:type="pct"/>
            <w:vMerge/>
            <w:tcBorders>
              <w:bottom w:val="single" w:sz="4" w:space="0" w:color="auto"/>
            </w:tcBorders>
            <w:shd w:val="clear" w:color="auto" w:fill="D9D9D9" w:themeFill="background1" w:themeFillShade="D9"/>
            <w:vAlign w:val="center"/>
          </w:tcPr>
          <w:p w14:paraId="4CE9A4EE" w14:textId="77777777" w:rsidR="009F4559" w:rsidRPr="00A472C8" w:rsidRDefault="009F4559" w:rsidP="004C4D25">
            <w:pPr>
              <w:keepNext/>
              <w:keepLines/>
              <w:jc w:val="center"/>
              <w:rPr>
                <w:rFonts w:cs="Calibri"/>
                <w:b/>
                <w:sz w:val="20"/>
                <w:lang w:val="en"/>
              </w:rPr>
            </w:pPr>
          </w:p>
        </w:tc>
        <w:tc>
          <w:tcPr>
            <w:tcW w:w="711" w:type="pct"/>
            <w:vMerge/>
            <w:tcBorders>
              <w:bottom w:val="single" w:sz="4" w:space="0" w:color="auto"/>
            </w:tcBorders>
            <w:shd w:val="clear" w:color="auto" w:fill="D9D9D9" w:themeFill="background1" w:themeFillShade="D9"/>
            <w:vAlign w:val="center"/>
          </w:tcPr>
          <w:p w14:paraId="3A692364" w14:textId="77777777" w:rsidR="009F4559" w:rsidRPr="00A472C8" w:rsidRDefault="009F4559" w:rsidP="004C4D25">
            <w:pPr>
              <w:keepNext/>
              <w:keepLines/>
              <w:jc w:val="center"/>
              <w:rPr>
                <w:rFonts w:cs="Calibri"/>
                <w:b/>
                <w:sz w:val="20"/>
                <w:lang w:val="en"/>
              </w:rPr>
            </w:pPr>
          </w:p>
        </w:tc>
        <w:tc>
          <w:tcPr>
            <w:tcW w:w="638" w:type="pct"/>
            <w:tcBorders>
              <w:bottom w:val="single" w:sz="4" w:space="0" w:color="auto"/>
            </w:tcBorders>
            <w:shd w:val="clear" w:color="auto" w:fill="D9D9D9" w:themeFill="background1" w:themeFillShade="D9"/>
            <w:vAlign w:val="center"/>
          </w:tcPr>
          <w:p w14:paraId="6E7F8080" w14:textId="11D392C6" w:rsidR="009F4559" w:rsidRPr="00A472C8" w:rsidRDefault="009F4559" w:rsidP="004C4D25">
            <w:pPr>
              <w:keepNext/>
              <w:keepLines/>
              <w:jc w:val="center"/>
              <w:rPr>
                <w:rFonts w:cs="Calibri"/>
                <w:b/>
                <w:sz w:val="20"/>
                <w:lang w:val="en"/>
              </w:rPr>
            </w:pPr>
            <w:r w:rsidRPr="00A472C8">
              <w:rPr>
                <w:rFonts w:cs="Calibri"/>
                <w:b/>
                <w:sz w:val="20"/>
                <w:lang w:val="en"/>
              </w:rPr>
              <w:t>L</w:t>
            </w:r>
            <w:r w:rsidR="005E17C8" w:rsidRPr="00A472C8">
              <w:rPr>
                <w:rFonts w:cs="Calibri"/>
                <w:b/>
                <w:sz w:val="20"/>
                <w:lang w:val="en"/>
              </w:rPr>
              <w:t>D</w:t>
            </w:r>
            <w:r w:rsidRPr="00A472C8">
              <w:rPr>
                <w:rFonts w:cs="Calibri"/>
                <w:b/>
                <w:sz w:val="20"/>
                <w:vertAlign w:val="subscript"/>
                <w:lang w:val="en"/>
              </w:rPr>
              <w:t xml:space="preserve">50 </w:t>
            </w:r>
            <w:r w:rsidRPr="00A472C8">
              <w:rPr>
                <w:rFonts w:cs="Calibri"/>
                <w:b/>
                <w:sz w:val="20"/>
                <w:lang w:val="en"/>
              </w:rPr>
              <w:t>µg/</w:t>
            </w:r>
            <w:r w:rsidR="00A21AA9" w:rsidRPr="00A472C8">
              <w:rPr>
                <w:rFonts w:cs="Calibri"/>
                <w:b/>
                <w:sz w:val="20"/>
                <w:lang w:val="en"/>
              </w:rPr>
              <w:t>bee/day</w:t>
            </w:r>
          </w:p>
        </w:tc>
        <w:tc>
          <w:tcPr>
            <w:tcW w:w="767" w:type="pct"/>
            <w:tcBorders>
              <w:bottom w:val="single" w:sz="4" w:space="0" w:color="auto"/>
            </w:tcBorders>
            <w:shd w:val="clear" w:color="auto" w:fill="D9D9D9" w:themeFill="background1" w:themeFillShade="D9"/>
            <w:vAlign w:val="center"/>
          </w:tcPr>
          <w:p w14:paraId="2C71B227" w14:textId="5BA821FC" w:rsidR="009F4559" w:rsidRPr="00A472C8" w:rsidRDefault="009F4559" w:rsidP="004C4D25">
            <w:pPr>
              <w:keepNext/>
              <w:keepLines/>
              <w:jc w:val="center"/>
              <w:rPr>
                <w:rFonts w:cs="Calibri"/>
                <w:b/>
                <w:sz w:val="20"/>
                <w:lang w:val="en"/>
              </w:rPr>
            </w:pPr>
            <w:r w:rsidRPr="00A472C8">
              <w:rPr>
                <w:rFonts w:cs="Calibri"/>
                <w:b/>
                <w:sz w:val="20"/>
                <w:lang w:val="en"/>
              </w:rPr>
              <w:t>L</w:t>
            </w:r>
            <w:r w:rsidR="005E17C8" w:rsidRPr="00A472C8">
              <w:rPr>
                <w:rFonts w:cs="Calibri"/>
                <w:b/>
                <w:sz w:val="20"/>
                <w:lang w:val="en"/>
              </w:rPr>
              <w:t>D</w:t>
            </w:r>
            <w:r w:rsidRPr="00A472C8">
              <w:rPr>
                <w:rFonts w:cs="Calibri"/>
                <w:b/>
                <w:sz w:val="20"/>
                <w:vertAlign w:val="subscript"/>
                <w:lang w:val="en"/>
              </w:rPr>
              <w:t xml:space="preserve">50 </w:t>
            </w:r>
            <w:r w:rsidRPr="00A472C8">
              <w:rPr>
                <w:rFonts w:cs="Calibri"/>
                <w:b/>
                <w:sz w:val="20"/>
                <w:lang w:val="en"/>
              </w:rPr>
              <w:t>µg/</w:t>
            </w:r>
            <w:r w:rsidR="00A21AA9" w:rsidRPr="00A472C8">
              <w:rPr>
                <w:rFonts w:cs="Calibri"/>
                <w:b/>
                <w:sz w:val="20"/>
                <w:lang w:val="en"/>
              </w:rPr>
              <w:t>bee/day</w:t>
            </w:r>
          </w:p>
        </w:tc>
        <w:tc>
          <w:tcPr>
            <w:tcW w:w="767" w:type="pct"/>
            <w:vMerge/>
            <w:tcBorders>
              <w:bottom w:val="single" w:sz="4" w:space="0" w:color="auto"/>
            </w:tcBorders>
            <w:shd w:val="clear" w:color="auto" w:fill="D9D9D9" w:themeFill="background1" w:themeFillShade="D9"/>
            <w:vAlign w:val="center"/>
          </w:tcPr>
          <w:p w14:paraId="20CC3B31" w14:textId="77777777" w:rsidR="009F4559" w:rsidRPr="00A472C8" w:rsidRDefault="009F4559" w:rsidP="004C4D25">
            <w:pPr>
              <w:keepNext/>
              <w:keepLines/>
              <w:jc w:val="center"/>
              <w:rPr>
                <w:rFonts w:cs="Calibri"/>
                <w:b/>
                <w:sz w:val="20"/>
                <w:lang w:val="en"/>
              </w:rPr>
            </w:pPr>
          </w:p>
        </w:tc>
        <w:tc>
          <w:tcPr>
            <w:tcW w:w="1490" w:type="pct"/>
            <w:vMerge/>
            <w:tcBorders>
              <w:bottom w:val="single" w:sz="4" w:space="0" w:color="auto"/>
            </w:tcBorders>
            <w:shd w:val="clear" w:color="auto" w:fill="D9D9D9" w:themeFill="background1" w:themeFillShade="D9"/>
            <w:vAlign w:val="center"/>
          </w:tcPr>
          <w:p w14:paraId="5607830B" w14:textId="77777777" w:rsidR="009F4559" w:rsidRPr="00A472C8" w:rsidRDefault="009F4559" w:rsidP="004C4D25">
            <w:pPr>
              <w:keepNext/>
              <w:keepLines/>
              <w:jc w:val="center"/>
              <w:rPr>
                <w:rFonts w:cs="Calibri"/>
                <w:b/>
                <w:sz w:val="20"/>
                <w:lang w:val="en"/>
              </w:rPr>
            </w:pPr>
          </w:p>
        </w:tc>
      </w:tr>
      <w:tr w:rsidR="009F4559" w:rsidRPr="00A472C8" w14:paraId="412D8CBC" w14:textId="77777777" w:rsidTr="00C81397">
        <w:trPr>
          <w:cantSplit/>
          <w:tblHeader/>
        </w:trPr>
        <w:tc>
          <w:tcPr>
            <w:tcW w:w="626" w:type="pct"/>
            <w:shd w:val="clear" w:color="auto" w:fill="auto"/>
            <w:vAlign w:val="center"/>
          </w:tcPr>
          <w:p w14:paraId="7A89E1A6" w14:textId="419629B0" w:rsidR="009F4559" w:rsidRPr="00A472C8" w:rsidRDefault="005E17C8" w:rsidP="004C4D25">
            <w:pPr>
              <w:keepNext/>
              <w:keepLines/>
              <w:jc w:val="center"/>
              <w:rPr>
                <w:rFonts w:cs="Calibri"/>
                <w:sz w:val="20"/>
                <w:lang w:val="en"/>
              </w:rPr>
            </w:pPr>
            <w:r w:rsidRPr="00A472C8">
              <w:rPr>
                <w:rFonts w:cs="Calibri"/>
                <w:sz w:val="20"/>
                <w:lang w:val="en"/>
              </w:rPr>
              <w:t>Honey bee</w:t>
            </w:r>
          </w:p>
        </w:tc>
        <w:tc>
          <w:tcPr>
            <w:tcW w:w="711" w:type="pct"/>
            <w:shd w:val="clear" w:color="auto" w:fill="auto"/>
            <w:vAlign w:val="center"/>
          </w:tcPr>
          <w:p w14:paraId="16A29485" w14:textId="5DD86A7F" w:rsidR="009F4559" w:rsidRPr="00A472C8" w:rsidRDefault="005E17C8" w:rsidP="004C4D25">
            <w:pPr>
              <w:keepNext/>
              <w:keepLines/>
              <w:jc w:val="center"/>
              <w:rPr>
                <w:rFonts w:cs="Calibri"/>
                <w:i/>
                <w:sz w:val="20"/>
                <w:lang w:val="en"/>
              </w:rPr>
            </w:pPr>
            <w:r w:rsidRPr="00A472C8">
              <w:rPr>
                <w:rFonts w:cs="Calibri"/>
                <w:i/>
                <w:iCs/>
                <w:sz w:val="20"/>
              </w:rPr>
              <w:t>Apis mellifera</w:t>
            </w:r>
          </w:p>
        </w:tc>
        <w:tc>
          <w:tcPr>
            <w:tcW w:w="638" w:type="pct"/>
            <w:shd w:val="clear" w:color="auto" w:fill="auto"/>
            <w:vAlign w:val="center"/>
          </w:tcPr>
          <w:p w14:paraId="7628657D" w14:textId="079F695A" w:rsidR="009F4559" w:rsidRPr="00A472C8" w:rsidRDefault="00A21AA9" w:rsidP="004C4D25">
            <w:pPr>
              <w:keepNext/>
              <w:keepLines/>
              <w:jc w:val="center"/>
              <w:rPr>
                <w:rFonts w:cs="Calibri"/>
                <w:sz w:val="20"/>
                <w:lang w:val="en"/>
              </w:rPr>
            </w:pPr>
            <w:r w:rsidRPr="00A472C8">
              <w:rPr>
                <w:rFonts w:cs="Calibri"/>
                <w:sz w:val="20"/>
                <w:lang w:val="en"/>
              </w:rPr>
              <w:t>0.0275</w:t>
            </w:r>
          </w:p>
        </w:tc>
        <w:tc>
          <w:tcPr>
            <w:tcW w:w="767" w:type="pct"/>
            <w:shd w:val="clear" w:color="auto" w:fill="auto"/>
            <w:vAlign w:val="center"/>
          </w:tcPr>
          <w:p w14:paraId="06CA6EF0" w14:textId="3A590552" w:rsidR="009F4559" w:rsidRPr="00A472C8" w:rsidRDefault="00A21AA9" w:rsidP="004C4D25">
            <w:pPr>
              <w:keepNext/>
              <w:keepLines/>
              <w:jc w:val="center"/>
              <w:rPr>
                <w:rFonts w:cs="Calibri"/>
                <w:sz w:val="20"/>
                <w:lang w:val="en"/>
              </w:rPr>
            </w:pPr>
            <w:r w:rsidRPr="00A472C8">
              <w:rPr>
                <w:rFonts w:cs="Calibri"/>
                <w:sz w:val="20"/>
                <w:lang w:val="en"/>
              </w:rPr>
              <w:t>0.021</w:t>
            </w:r>
          </w:p>
        </w:tc>
        <w:tc>
          <w:tcPr>
            <w:tcW w:w="767" w:type="pct"/>
            <w:vAlign w:val="center"/>
          </w:tcPr>
          <w:p w14:paraId="1F0EB0DA" w14:textId="65ABE1AD" w:rsidR="009F4559" w:rsidRPr="00A472C8" w:rsidRDefault="009F4559" w:rsidP="004C4D25">
            <w:pPr>
              <w:keepNext/>
              <w:keepLines/>
              <w:jc w:val="center"/>
              <w:rPr>
                <w:rFonts w:cs="Calibri"/>
                <w:sz w:val="20"/>
                <w:lang w:val="en"/>
              </w:rPr>
            </w:pPr>
            <w:r w:rsidRPr="00A472C8">
              <w:rPr>
                <w:rFonts w:cs="Calibri"/>
                <w:sz w:val="20"/>
                <w:lang w:val="en"/>
              </w:rPr>
              <w:t xml:space="preserve">MRID </w:t>
            </w:r>
            <w:r w:rsidR="00A21AA9" w:rsidRPr="00A472C8">
              <w:rPr>
                <w:rFonts w:cs="Calibri"/>
                <w:sz w:val="20"/>
                <w:lang w:val="en"/>
              </w:rPr>
              <w:t>49950102</w:t>
            </w:r>
            <w:r w:rsidRPr="00A472C8">
              <w:rPr>
                <w:rFonts w:cs="Calibri"/>
                <w:sz w:val="20"/>
                <w:lang w:val="en"/>
              </w:rPr>
              <w:t>; MRID 447149</w:t>
            </w:r>
            <w:r w:rsidR="00A21AA9" w:rsidRPr="00A472C8">
              <w:rPr>
                <w:rFonts w:cs="Calibri"/>
                <w:sz w:val="20"/>
                <w:lang w:val="en"/>
              </w:rPr>
              <w:t>2</w:t>
            </w:r>
            <w:r w:rsidRPr="00A472C8">
              <w:rPr>
                <w:rFonts w:cs="Calibri"/>
                <w:sz w:val="20"/>
                <w:lang w:val="en"/>
              </w:rPr>
              <w:t>7</w:t>
            </w:r>
          </w:p>
        </w:tc>
        <w:tc>
          <w:tcPr>
            <w:tcW w:w="1490" w:type="pct"/>
            <w:vAlign w:val="center"/>
          </w:tcPr>
          <w:p w14:paraId="11A34F80" w14:textId="08A88811" w:rsidR="009F4559" w:rsidRPr="00A472C8" w:rsidRDefault="0003324F" w:rsidP="004C4D25">
            <w:pPr>
              <w:keepNext/>
              <w:keepLines/>
              <w:jc w:val="center"/>
              <w:rPr>
                <w:rFonts w:cs="Calibri"/>
                <w:sz w:val="20"/>
                <w:lang w:val="en"/>
              </w:rPr>
            </w:pPr>
            <w:r w:rsidRPr="00A472C8">
              <w:rPr>
                <w:rFonts w:cs="Calibri"/>
                <w:sz w:val="20"/>
                <w:lang w:val="en"/>
              </w:rPr>
              <w:t xml:space="preserve">Adult acute contact toxicity. </w:t>
            </w:r>
            <w:r w:rsidR="009F4559" w:rsidRPr="00A472C8">
              <w:rPr>
                <w:rFonts w:cs="Calibri"/>
                <w:sz w:val="20"/>
                <w:lang w:val="en"/>
              </w:rPr>
              <w:t>Similar toxicity</w:t>
            </w:r>
            <w:r w:rsidR="00A21AA9" w:rsidRPr="00A472C8">
              <w:rPr>
                <w:rFonts w:cs="Calibri"/>
                <w:sz w:val="20"/>
                <w:lang w:val="en"/>
              </w:rPr>
              <w:t>.</w:t>
            </w:r>
          </w:p>
        </w:tc>
      </w:tr>
      <w:tr w:rsidR="0003324F" w:rsidRPr="00A472C8" w14:paraId="7A67A7E3" w14:textId="77777777" w:rsidTr="00C81397">
        <w:trPr>
          <w:cantSplit/>
          <w:tblHeader/>
        </w:trPr>
        <w:tc>
          <w:tcPr>
            <w:tcW w:w="626" w:type="pct"/>
            <w:shd w:val="clear" w:color="auto" w:fill="auto"/>
            <w:vAlign w:val="center"/>
          </w:tcPr>
          <w:p w14:paraId="0B7CDAB9" w14:textId="4FAFAE8D" w:rsidR="0003324F" w:rsidRPr="00A472C8" w:rsidRDefault="0003324F" w:rsidP="0003324F">
            <w:pPr>
              <w:keepNext/>
              <w:keepLines/>
              <w:jc w:val="center"/>
              <w:rPr>
                <w:rFonts w:cs="Calibri"/>
                <w:sz w:val="20"/>
                <w:lang w:val="en"/>
              </w:rPr>
            </w:pPr>
            <w:r w:rsidRPr="00A472C8">
              <w:rPr>
                <w:rFonts w:cs="Calibri"/>
                <w:sz w:val="20"/>
                <w:lang w:val="en"/>
              </w:rPr>
              <w:t>Honey bee</w:t>
            </w:r>
          </w:p>
        </w:tc>
        <w:tc>
          <w:tcPr>
            <w:tcW w:w="711" w:type="pct"/>
            <w:shd w:val="clear" w:color="auto" w:fill="auto"/>
            <w:vAlign w:val="center"/>
          </w:tcPr>
          <w:p w14:paraId="4FDF9730" w14:textId="1A36EBA8" w:rsidR="0003324F" w:rsidRPr="00A472C8" w:rsidRDefault="0003324F" w:rsidP="0003324F">
            <w:pPr>
              <w:keepNext/>
              <w:keepLines/>
              <w:jc w:val="center"/>
              <w:rPr>
                <w:rFonts w:cs="Calibri"/>
                <w:i/>
                <w:sz w:val="20"/>
                <w:lang w:val="en"/>
              </w:rPr>
            </w:pPr>
            <w:r w:rsidRPr="00A472C8">
              <w:rPr>
                <w:rFonts w:cs="Calibri"/>
                <w:i/>
                <w:iCs/>
                <w:sz w:val="20"/>
              </w:rPr>
              <w:t>Apis mellifera</w:t>
            </w:r>
          </w:p>
        </w:tc>
        <w:tc>
          <w:tcPr>
            <w:tcW w:w="638" w:type="pct"/>
            <w:shd w:val="clear" w:color="auto" w:fill="auto"/>
            <w:vAlign w:val="center"/>
          </w:tcPr>
          <w:p w14:paraId="4FB7FE2E" w14:textId="351AA351" w:rsidR="0003324F" w:rsidRPr="00A472C8" w:rsidRDefault="0003324F" w:rsidP="0003324F">
            <w:pPr>
              <w:keepNext/>
              <w:keepLines/>
              <w:jc w:val="center"/>
              <w:rPr>
                <w:rFonts w:cs="Calibri"/>
                <w:sz w:val="20"/>
                <w:lang w:val="en"/>
              </w:rPr>
            </w:pPr>
            <w:r w:rsidRPr="00A472C8">
              <w:rPr>
                <w:rFonts w:cs="Calibri"/>
                <w:sz w:val="20"/>
                <w:lang w:val="en"/>
              </w:rPr>
              <w:t>0.0037</w:t>
            </w:r>
          </w:p>
        </w:tc>
        <w:tc>
          <w:tcPr>
            <w:tcW w:w="767" w:type="pct"/>
            <w:shd w:val="clear" w:color="auto" w:fill="auto"/>
            <w:vAlign w:val="center"/>
          </w:tcPr>
          <w:p w14:paraId="609EFA35" w14:textId="4BC6106D" w:rsidR="0003324F" w:rsidRPr="00A472C8" w:rsidRDefault="0003324F" w:rsidP="0003324F">
            <w:pPr>
              <w:keepNext/>
              <w:keepLines/>
              <w:jc w:val="center"/>
              <w:rPr>
                <w:rFonts w:cs="Calibri"/>
                <w:sz w:val="20"/>
                <w:lang w:val="en"/>
              </w:rPr>
            </w:pPr>
            <w:r w:rsidRPr="00A472C8">
              <w:rPr>
                <w:rFonts w:cs="Calibri"/>
                <w:sz w:val="20"/>
                <w:lang w:val="en"/>
              </w:rPr>
              <w:t>0.0038</w:t>
            </w:r>
          </w:p>
        </w:tc>
        <w:tc>
          <w:tcPr>
            <w:tcW w:w="767" w:type="pct"/>
            <w:vAlign w:val="center"/>
          </w:tcPr>
          <w:p w14:paraId="4D4923AB" w14:textId="64AA216F" w:rsidR="0003324F" w:rsidRPr="00A472C8" w:rsidRDefault="0003324F" w:rsidP="0003324F">
            <w:pPr>
              <w:keepNext/>
              <w:keepLines/>
              <w:jc w:val="center"/>
              <w:rPr>
                <w:rFonts w:cs="Calibri"/>
                <w:sz w:val="20"/>
                <w:lang w:val="en"/>
              </w:rPr>
            </w:pPr>
            <w:r w:rsidRPr="00A472C8">
              <w:rPr>
                <w:rFonts w:cs="Calibri"/>
                <w:sz w:val="20"/>
                <w:lang w:val="en"/>
              </w:rPr>
              <w:t>MRID 45422426; MRID 49005701</w:t>
            </w:r>
          </w:p>
        </w:tc>
        <w:tc>
          <w:tcPr>
            <w:tcW w:w="1490" w:type="pct"/>
            <w:vAlign w:val="center"/>
          </w:tcPr>
          <w:p w14:paraId="09EA3E60" w14:textId="522E307F" w:rsidR="0003324F" w:rsidRPr="00A472C8" w:rsidRDefault="0003324F" w:rsidP="0003324F">
            <w:pPr>
              <w:keepNext/>
              <w:keepLines/>
              <w:jc w:val="center"/>
              <w:rPr>
                <w:rFonts w:cs="Calibri"/>
                <w:sz w:val="20"/>
                <w:lang w:val="en"/>
              </w:rPr>
            </w:pPr>
            <w:r w:rsidRPr="00A472C8">
              <w:rPr>
                <w:rFonts w:cs="Calibri"/>
                <w:sz w:val="20"/>
                <w:lang w:val="en"/>
              </w:rPr>
              <w:t xml:space="preserve">Adult acute </w:t>
            </w:r>
            <w:r w:rsidR="00C81397" w:rsidRPr="00A472C8">
              <w:rPr>
                <w:rFonts w:cs="Calibri"/>
                <w:sz w:val="20"/>
                <w:lang w:val="en"/>
              </w:rPr>
              <w:t>oral</w:t>
            </w:r>
            <w:r w:rsidRPr="00A472C8">
              <w:rPr>
                <w:rFonts w:cs="Calibri"/>
                <w:sz w:val="20"/>
                <w:lang w:val="en"/>
              </w:rPr>
              <w:t xml:space="preserve"> toxicity. Similar toxicity.</w:t>
            </w:r>
          </w:p>
        </w:tc>
      </w:tr>
    </w:tbl>
    <w:p w14:paraId="6F83CB03" w14:textId="77777777" w:rsidR="009F4559" w:rsidRPr="00A472C8" w:rsidRDefault="009F4559" w:rsidP="009F4559">
      <w:pPr>
        <w:keepNext/>
        <w:rPr>
          <w:rFonts w:eastAsia="Calibri" w:cs="Calibri"/>
          <w:b/>
          <w:color w:val="2E75B5"/>
          <w:szCs w:val="24"/>
        </w:rPr>
      </w:pPr>
    </w:p>
    <w:p w14:paraId="2E103298" w14:textId="4D22522E" w:rsidR="009F4559" w:rsidRPr="00EC1C18" w:rsidRDefault="009F4559" w:rsidP="009F4559">
      <w:pPr>
        <w:pStyle w:val="Heading2"/>
        <w:rPr>
          <w:color w:val="4472C4" w:themeColor="accent5"/>
        </w:rPr>
      </w:pPr>
      <w:bookmarkStart w:id="196" w:name="_Toc80616242"/>
      <w:r w:rsidRPr="00EC1C18">
        <w:rPr>
          <w:color w:val="4472C4" w:themeColor="accent5"/>
        </w:rPr>
        <w:t>Comparison of Thiamethoxam and Clothianidin Terrestrial Invertebrate Growth and Reproduction Endpoints</w:t>
      </w:r>
      <w:bookmarkEnd w:id="196"/>
    </w:p>
    <w:p w14:paraId="3E71B87A" w14:textId="77777777" w:rsidR="009F4559" w:rsidRPr="00A472C8" w:rsidRDefault="009F4559" w:rsidP="009F4559">
      <w:pPr>
        <w:rPr>
          <w:rFonts w:cs="Calibri"/>
        </w:rPr>
      </w:pPr>
    </w:p>
    <w:p w14:paraId="40951548" w14:textId="113B5BE9" w:rsidR="00665F38" w:rsidRPr="00A472C8" w:rsidRDefault="00665F38" w:rsidP="000A7764">
      <w:pPr>
        <w:rPr>
          <w:rFonts w:eastAsia="Calibri" w:cs="Calibri"/>
        </w:rPr>
      </w:pPr>
      <w:r w:rsidRPr="00A472C8">
        <w:rPr>
          <w:rFonts w:eastAsia="Calibri" w:cs="Calibri"/>
        </w:rPr>
        <w:t xml:space="preserve">The comparison of </w:t>
      </w:r>
      <w:r w:rsidR="00F12D2B" w:rsidRPr="00A472C8">
        <w:rPr>
          <w:rFonts w:eastAsia="Calibri" w:cs="Calibri"/>
        </w:rPr>
        <w:t>growth and reproduction</w:t>
      </w:r>
      <w:r w:rsidRPr="00A472C8">
        <w:rPr>
          <w:rFonts w:eastAsia="Calibri" w:cs="Calibri"/>
        </w:rPr>
        <w:t xml:space="preserve"> oral and contact mortality terrestrial invertebrate toxicity endpoints, where tests on the same species are available for both clothianidin and thiamethoxam, show </w:t>
      </w:r>
      <w:r w:rsidR="00F12D2B" w:rsidRPr="00A472C8">
        <w:rPr>
          <w:rFonts w:eastAsia="Calibri" w:cs="Calibri"/>
        </w:rPr>
        <w:t>clothianidin to be more toxic</w:t>
      </w:r>
      <w:r w:rsidRPr="00A472C8">
        <w:rPr>
          <w:rFonts w:eastAsia="Calibri" w:cs="Calibri"/>
        </w:rPr>
        <w:t>.</w:t>
      </w:r>
      <w:r w:rsidR="00F12D2B" w:rsidRPr="00A472C8">
        <w:rPr>
          <w:rFonts w:eastAsia="Calibri" w:cs="Calibri"/>
        </w:rPr>
        <w:t xml:space="preserve"> </w:t>
      </w:r>
      <w:r w:rsidR="00A73022" w:rsidRPr="00A472C8">
        <w:rPr>
          <w:rFonts w:eastAsia="Calibri" w:cs="Calibri"/>
        </w:rPr>
        <w:t>For contact exposure</w:t>
      </w:r>
      <w:r w:rsidR="00F12D2B" w:rsidRPr="00A472C8">
        <w:rPr>
          <w:rFonts w:eastAsia="Calibri" w:cs="Calibri"/>
        </w:rPr>
        <w:t>,</w:t>
      </w:r>
      <w:r w:rsidR="00A73022" w:rsidRPr="00A472C8">
        <w:rPr>
          <w:rFonts w:eastAsia="Calibri" w:cs="Calibri"/>
        </w:rPr>
        <w:t xml:space="preserve"> the</w:t>
      </w:r>
      <w:r w:rsidR="00F12D2B" w:rsidRPr="00A472C8">
        <w:rPr>
          <w:rFonts w:eastAsia="Calibri" w:cs="Calibri"/>
        </w:rPr>
        <w:t xml:space="preserve"> </w:t>
      </w:r>
      <w:r w:rsidR="00F12D2B" w:rsidRPr="00A472C8">
        <w:rPr>
          <w:rFonts w:cs="Calibri"/>
        </w:rPr>
        <w:t xml:space="preserve">mortality endpoint </w:t>
      </w:r>
      <w:r w:rsidR="00A73022" w:rsidRPr="00A472C8">
        <w:rPr>
          <w:rFonts w:cs="Calibri"/>
        </w:rPr>
        <w:t xml:space="preserve">is </w:t>
      </w:r>
      <w:r w:rsidR="00F12D2B" w:rsidRPr="00A472C8">
        <w:rPr>
          <w:rFonts w:cs="Calibri"/>
        </w:rPr>
        <w:t>used to represent the most sensitive threshold</w:t>
      </w:r>
      <w:r w:rsidR="00A73022" w:rsidRPr="00A472C8">
        <w:rPr>
          <w:rFonts w:cs="Calibri"/>
        </w:rPr>
        <w:t>, with</w:t>
      </w:r>
      <w:r w:rsidRPr="00A472C8">
        <w:rPr>
          <w:rFonts w:eastAsia="Calibri" w:cs="Calibri"/>
        </w:rPr>
        <w:t xml:space="preserve"> the most sensitive LD</w:t>
      </w:r>
      <w:r w:rsidRPr="00A472C8">
        <w:rPr>
          <w:rFonts w:eastAsia="Calibri" w:cs="Calibri"/>
          <w:vertAlign w:val="subscript"/>
        </w:rPr>
        <w:t>50</w:t>
      </w:r>
      <w:r w:rsidRPr="00A472C8">
        <w:rPr>
          <w:rFonts w:eastAsia="Calibri" w:cs="Calibri"/>
        </w:rPr>
        <w:t xml:space="preserve"> overall </w:t>
      </w:r>
      <w:r w:rsidR="00A73022" w:rsidRPr="00A472C8">
        <w:rPr>
          <w:rFonts w:eastAsia="Calibri" w:cs="Calibri"/>
        </w:rPr>
        <w:t>of</w:t>
      </w:r>
      <w:r w:rsidRPr="00A472C8">
        <w:rPr>
          <w:rFonts w:eastAsia="Calibri" w:cs="Calibri"/>
        </w:rPr>
        <w:t xml:space="preserve"> </w:t>
      </w:r>
      <w:r w:rsidR="00A73022" w:rsidRPr="00A472C8">
        <w:rPr>
          <w:rFonts w:eastAsia="Calibri" w:cs="Calibri"/>
        </w:rPr>
        <w:t>0.032</w:t>
      </w:r>
      <w:r w:rsidRPr="00A472C8">
        <w:rPr>
          <w:rFonts w:eastAsia="Calibri" w:cs="Calibri"/>
        </w:rPr>
        <w:t xml:space="preserve"> mg/kg-bw from the thiamethoxam study with </w:t>
      </w:r>
      <w:r w:rsidR="00A73022" w:rsidRPr="00A472C8">
        <w:rPr>
          <w:rFonts w:eastAsia="Calibri" w:cs="Calibri"/>
        </w:rPr>
        <w:t xml:space="preserve">the Asiatic honey bee </w:t>
      </w:r>
      <w:r w:rsidRPr="00A472C8">
        <w:rPr>
          <w:rFonts w:eastAsia="Calibri" w:cs="Calibri"/>
        </w:rPr>
        <w:t>(</w:t>
      </w:r>
      <w:r w:rsidR="00A73022" w:rsidRPr="00A472C8">
        <w:rPr>
          <w:rFonts w:eastAsia="Calibri" w:cs="Calibri"/>
          <w:i/>
          <w:iCs/>
        </w:rPr>
        <w:t xml:space="preserve">Apis cerana; </w:t>
      </w:r>
      <w:r w:rsidRPr="00A472C8">
        <w:rPr>
          <w:rFonts w:eastAsia="Calibri" w:cs="Calibri"/>
        </w:rPr>
        <w:t>E</w:t>
      </w:r>
      <w:r w:rsidR="00A73022" w:rsidRPr="00A472C8">
        <w:rPr>
          <w:rFonts w:eastAsia="Calibri" w:cs="Calibri"/>
        </w:rPr>
        <w:t>183780</w:t>
      </w:r>
      <w:r w:rsidRPr="00A472C8">
        <w:rPr>
          <w:rFonts w:eastAsia="Calibri" w:cs="Calibri"/>
        </w:rPr>
        <w:t xml:space="preserve">). For oral exposure, </w:t>
      </w:r>
      <w:r w:rsidR="00C72825" w:rsidRPr="00A472C8">
        <w:rPr>
          <w:rFonts w:cs="Calibri"/>
        </w:rPr>
        <w:t>the most sensitive endpoint was based on a 1</w:t>
      </w:r>
      <w:r w:rsidR="006C5F80" w:rsidRPr="00A472C8">
        <w:rPr>
          <w:rFonts w:cs="Calibri"/>
        </w:rPr>
        <w:t>2</w:t>
      </w:r>
      <w:r w:rsidR="00C72825" w:rsidRPr="00A472C8">
        <w:rPr>
          <w:rFonts w:cs="Calibri"/>
        </w:rPr>
        <w:t xml:space="preserve">% </w:t>
      </w:r>
      <w:r w:rsidR="006C5F80" w:rsidRPr="00A472C8">
        <w:rPr>
          <w:rFonts w:cs="Calibri"/>
        </w:rPr>
        <w:t>increase</w:t>
      </w:r>
      <w:r w:rsidR="00C72825" w:rsidRPr="00A472C8">
        <w:rPr>
          <w:rFonts w:cs="Calibri"/>
        </w:rPr>
        <w:t xml:space="preserve"> in </w:t>
      </w:r>
      <w:r w:rsidR="006C5F80" w:rsidRPr="00A472C8">
        <w:rPr>
          <w:rFonts w:cs="Calibri"/>
        </w:rPr>
        <w:t xml:space="preserve">mortality </w:t>
      </w:r>
      <w:r w:rsidR="00C72825" w:rsidRPr="00A472C8">
        <w:rPr>
          <w:rFonts w:cs="Calibri"/>
        </w:rPr>
        <w:t xml:space="preserve">in the </w:t>
      </w:r>
      <w:r w:rsidR="006C5F80" w:rsidRPr="00A472C8">
        <w:rPr>
          <w:rFonts w:cs="Calibri"/>
        </w:rPr>
        <w:t>honey bee</w:t>
      </w:r>
      <w:r w:rsidR="00C72825" w:rsidRPr="00A472C8">
        <w:rPr>
          <w:rFonts w:cs="Calibri"/>
        </w:rPr>
        <w:t xml:space="preserve"> (</w:t>
      </w:r>
      <w:r w:rsidR="006C5F80" w:rsidRPr="00A472C8">
        <w:rPr>
          <w:rFonts w:cs="Calibri"/>
          <w:i/>
          <w:iCs/>
        </w:rPr>
        <w:t>Apis mellifera</w:t>
      </w:r>
      <w:r w:rsidR="00C72825" w:rsidRPr="00A472C8">
        <w:rPr>
          <w:rFonts w:cs="Calibri"/>
        </w:rPr>
        <w:t>; MRID 4</w:t>
      </w:r>
      <w:r w:rsidR="006C5F80" w:rsidRPr="00A472C8">
        <w:rPr>
          <w:rFonts w:cs="Calibri"/>
        </w:rPr>
        <w:t>8414901</w:t>
      </w:r>
      <w:r w:rsidR="00C72825" w:rsidRPr="00A472C8">
        <w:rPr>
          <w:rFonts w:cs="Calibri"/>
        </w:rPr>
        <w:t xml:space="preserve">; </w:t>
      </w:r>
      <w:r w:rsidR="00C72825" w:rsidRPr="00A472C8">
        <w:rPr>
          <w:rFonts w:eastAsia="Calibri" w:cs="Calibri"/>
          <w:color w:val="000000" w:themeColor="text1"/>
          <w:szCs w:val="22"/>
        </w:rPr>
        <w:t xml:space="preserve">NOAEC = </w:t>
      </w:r>
      <w:r w:rsidR="006C5F80" w:rsidRPr="00A472C8">
        <w:rPr>
          <w:rFonts w:eastAsia="Calibri" w:cs="Calibri"/>
          <w:color w:val="000000" w:themeColor="text1"/>
          <w:szCs w:val="22"/>
        </w:rPr>
        <w:t>0.001 mg/kg-diet</w:t>
      </w:r>
      <w:r w:rsidR="00C72825" w:rsidRPr="00A472C8">
        <w:rPr>
          <w:rFonts w:cs="Calibri"/>
        </w:rPr>
        <w:t xml:space="preserve">, LOAEC = </w:t>
      </w:r>
      <w:r w:rsidR="006C5F80" w:rsidRPr="00A472C8">
        <w:rPr>
          <w:rFonts w:cs="Calibri"/>
        </w:rPr>
        <w:t>0.002</w:t>
      </w:r>
      <w:r w:rsidR="00C72825" w:rsidRPr="00A472C8">
        <w:rPr>
          <w:rFonts w:cs="Calibri"/>
        </w:rPr>
        <w:t xml:space="preserve"> </w:t>
      </w:r>
      <w:r w:rsidR="006C5F80" w:rsidRPr="00A472C8">
        <w:rPr>
          <w:rFonts w:cs="Calibri"/>
        </w:rPr>
        <w:t>mg/kg-diet</w:t>
      </w:r>
      <w:r w:rsidR="00C72825" w:rsidRPr="00A472C8">
        <w:rPr>
          <w:rFonts w:cs="Calibri"/>
        </w:rPr>
        <w:t xml:space="preserve">, MATC = </w:t>
      </w:r>
      <w:r w:rsidR="000A7764" w:rsidRPr="00A472C8">
        <w:rPr>
          <w:rFonts w:cs="Calibri"/>
        </w:rPr>
        <w:t>0.0014</w:t>
      </w:r>
      <w:r w:rsidR="00C72825" w:rsidRPr="00A472C8">
        <w:rPr>
          <w:rFonts w:cs="Calibri"/>
        </w:rPr>
        <w:t xml:space="preserve"> </w:t>
      </w:r>
      <w:r w:rsidR="000A7764" w:rsidRPr="00A472C8">
        <w:rPr>
          <w:rFonts w:cs="Calibri"/>
        </w:rPr>
        <w:t>mg/kg-diet</w:t>
      </w:r>
      <w:r w:rsidR="00C72825" w:rsidRPr="00A472C8">
        <w:rPr>
          <w:rFonts w:cs="Calibri"/>
        </w:rPr>
        <w:t>)</w:t>
      </w:r>
      <w:r w:rsidR="006C5F80" w:rsidRPr="00A472C8">
        <w:rPr>
          <w:rFonts w:cs="Calibri"/>
        </w:rPr>
        <w:t xml:space="preserve"> in the clothianidin study. </w:t>
      </w:r>
      <w:r w:rsidR="000A7764" w:rsidRPr="00A472C8">
        <w:rPr>
          <w:rFonts w:eastAsia="Calibri" w:cs="Calibri"/>
        </w:rPr>
        <w:t xml:space="preserve">For soil exposure, </w:t>
      </w:r>
      <w:r w:rsidR="000A7764" w:rsidRPr="00A472C8">
        <w:rPr>
          <w:rFonts w:cs="Calibri"/>
        </w:rPr>
        <w:t>the most sensitive endpoint was based on a 40% increase in mortality in the springtail (</w:t>
      </w:r>
      <w:r w:rsidR="000A7764" w:rsidRPr="00A472C8">
        <w:rPr>
          <w:rFonts w:cs="Calibri"/>
          <w:i/>
          <w:iCs/>
        </w:rPr>
        <w:t>Folsomia candida</w:t>
      </w:r>
      <w:r w:rsidR="000A7764" w:rsidRPr="00A472C8">
        <w:rPr>
          <w:rFonts w:cs="Calibri"/>
        </w:rPr>
        <w:t xml:space="preserve">; E183406; </w:t>
      </w:r>
      <w:r w:rsidR="000A7764" w:rsidRPr="00A472C8">
        <w:rPr>
          <w:rFonts w:eastAsia="Calibri" w:cs="Calibri"/>
          <w:color w:val="000000" w:themeColor="text1"/>
          <w:szCs w:val="22"/>
        </w:rPr>
        <w:t>NOAEC = 0.02 mg/kg-soil</w:t>
      </w:r>
      <w:r w:rsidR="000A7764" w:rsidRPr="00A472C8">
        <w:rPr>
          <w:rFonts w:cs="Calibri"/>
        </w:rPr>
        <w:t xml:space="preserve">, LOAEC = 0.051 mg/kg-soil, MATC = 0.032 mg/kg-soil) in the clothianidin study. </w:t>
      </w:r>
      <w:r w:rsidR="000A7764" w:rsidRPr="00A472C8">
        <w:rPr>
          <w:rFonts w:eastAsia="Calibri" w:cs="Calibri"/>
        </w:rPr>
        <w:t xml:space="preserve">For soil exposure in lb/A, </w:t>
      </w:r>
      <w:r w:rsidR="000A7764" w:rsidRPr="00A472C8">
        <w:rPr>
          <w:rFonts w:cs="Calibri"/>
        </w:rPr>
        <w:t>the most sensitive endpoint was based on a 52% increase in mortality in the seven-spotted lady beetle (</w:t>
      </w:r>
      <w:r w:rsidR="000A7764" w:rsidRPr="00A472C8">
        <w:rPr>
          <w:rFonts w:cs="Calibri"/>
          <w:i/>
          <w:iCs/>
        </w:rPr>
        <w:t xml:space="preserve">Coccinella septempunctata </w:t>
      </w:r>
      <w:r w:rsidR="000A7764" w:rsidRPr="00A472C8">
        <w:rPr>
          <w:rFonts w:cs="Calibri"/>
        </w:rPr>
        <w:t xml:space="preserve">L.; E183576; </w:t>
      </w:r>
      <w:r w:rsidR="000A7764" w:rsidRPr="00A472C8">
        <w:rPr>
          <w:rFonts w:eastAsia="Calibri" w:cs="Calibri"/>
          <w:color w:val="000000" w:themeColor="text1"/>
          <w:szCs w:val="22"/>
        </w:rPr>
        <w:t>NOAEC &lt; 0.0011 lb/A</w:t>
      </w:r>
      <w:r w:rsidR="000A7764" w:rsidRPr="00A472C8">
        <w:rPr>
          <w:rFonts w:cs="Calibri"/>
        </w:rPr>
        <w:t>, LOAEC = 0.0011 lb/A) in the clothianidin study.</w:t>
      </w:r>
    </w:p>
    <w:p w14:paraId="571179C4" w14:textId="77777777" w:rsidR="009F4559" w:rsidRPr="00A472C8" w:rsidRDefault="009F4559" w:rsidP="009F4559">
      <w:pPr>
        <w:rPr>
          <w:rFonts w:cs="Calibri"/>
        </w:rPr>
      </w:pPr>
    </w:p>
    <w:p w14:paraId="5479389B" w14:textId="2108AC4A" w:rsidR="009F4559" w:rsidRPr="00A472C8" w:rsidRDefault="009F4559" w:rsidP="00375723">
      <w:pPr>
        <w:pStyle w:val="Caption"/>
        <w:rPr>
          <w:rFonts w:cs="Calibri"/>
        </w:rPr>
      </w:pPr>
      <w:bookmarkStart w:id="197" w:name="_Toc80616362"/>
      <w:r w:rsidRPr="00A472C8">
        <w:rPr>
          <w:rFonts w:cs="Calibri"/>
        </w:rPr>
        <w:t>Table 2-</w:t>
      </w:r>
      <w:r w:rsidR="00375723">
        <w:rPr>
          <w:rFonts w:cs="Calibri"/>
        </w:rPr>
        <w:fldChar w:fldCharType="begin"/>
      </w:r>
      <w:r w:rsidR="00375723">
        <w:rPr>
          <w:rFonts w:cs="Calibri"/>
        </w:rPr>
        <w:instrText xml:space="preserve"> SEQ Table \* ARABIC </w:instrText>
      </w:r>
      <w:r w:rsidR="00375723">
        <w:rPr>
          <w:rFonts w:cs="Calibri"/>
        </w:rPr>
        <w:fldChar w:fldCharType="separate"/>
      </w:r>
      <w:r w:rsidR="00375723">
        <w:rPr>
          <w:rFonts w:cs="Calibri"/>
          <w:noProof/>
        </w:rPr>
        <w:t>29</w:t>
      </w:r>
      <w:r w:rsidR="00375723">
        <w:rPr>
          <w:rFonts w:cs="Calibri"/>
        </w:rPr>
        <w:fldChar w:fldCharType="end"/>
      </w:r>
      <w:r w:rsidRPr="00A472C8">
        <w:rPr>
          <w:rFonts w:cs="Calibri"/>
        </w:rPr>
        <w:t xml:space="preserve">. Comparison of </w:t>
      </w:r>
      <w:r w:rsidR="006B12BD" w:rsidRPr="00A472C8">
        <w:rPr>
          <w:rFonts w:cs="Calibri"/>
        </w:rPr>
        <w:t>Terrestrial Invertebrate Sublethal</w:t>
      </w:r>
      <w:r w:rsidR="002143F7" w:rsidRPr="00A472C8">
        <w:rPr>
          <w:rFonts w:cs="Calibri"/>
        </w:rPr>
        <w:t xml:space="preserve"> </w:t>
      </w:r>
      <w:r w:rsidRPr="00A472C8">
        <w:rPr>
          <w:rFonts w:cs="Calibri"/>
        </w:rPr>
        <w:t>Toxicity Data for Clothianidin and Thiamethoxam</w:t>
      </w:r>
      <w:r w:rsidRPr="00A472C8">
        <w:rPr>
          <w:rFonts w:cs="Calibri"/>
          <w:vertAlign w:val="superscript"/>
        </w:rPr>
        <w:t>1</w:t>
      </w:r>
      <w:bookmarkEnd w:id="197"/>
    </w:p>
    <w:tbl>
      <w:tblPr>
        <w:tblStyle w:val="TableGrid"/>
        <w:tblW w:w="5130" w:type="pct"/>
        <w:tblLook w:val="04A0" w:firstRow="1" w:lastRow="0" w:firstColumn="1" w:lastColumn="0" w:noHBand="0" w:noVBand="1"/>
      </w:tblPr>
      <w:tblGrid>
        <w:gridCol w:w="1202"/>
        <w:gridCol w:w="1216"/>
        <w:gridCol w:w="1439"/>
        <w:gridCol w:w="1472"/>
        <w:gridCol w:w="1472"/>
        <w:gridCol w:w="2792"/>
      </w:tblGrid>
      <w:tr w:rsidR="009F4559" w:rsidRPr="00A472C8" w14:paraId="6570115A" w14:textId="77777777" w:rsidTr="00476B32">
        <w:trPr>
          <w:cantSplit/>
          <w:tblHeader/>
        </w:trPr>
        <w:tc>
          <w:tcPr>
            <w:tcW w:w="626" w:type="pct"/>
            <w:vMerge w:val="restart"/>
            <w:shd w:val="clear" w:color="auto" w:fill="D9D9D9" w:themeFill="background1" w:themeFillShade="D9"/>
            <w:vAlign w:val="center"/>
            <w:hideMark/>
          </w:tcPr>
          <w:p w14:paraId="497D7B6F" w14:textId="77777777" w:rsidR="009F4559" w:rsidRPr="00A472C8" w:rsidRDefault="009F4559" w:rsidP="004C4D25">
            <w:pPr>
              <w:jc w:val="center"/>
              <w:rPr>
                <w:rFonts w:cs="Calibri"/>
                <w:b/>
                <w:sz w:val="20"/>
                <w:lang w:val="en"/>
              </w:rPr>
            </w:pPr>
            <w:r w:rsidRPr="00A472C8">
              <w:rPr>
                <w:rFonts w:cs="Calibri"/>
                <w:b/>
                <w:sz w:val="20"/>
                <w:lang w:val="en"/>
              </w:rPr>
              <w:t>Common name</w:t>
            </w:r>
          </w:p>
        </w:tc>
        <w:tc>
          <w:tcPr>
            <w:tcW w:w="634" w:type="pct"/>
            <w:vMerge w:val="restart"/>
            <w:shd w:val="clear" w:color="auto" w:fill="D9D9D9" w:themeFill="background1" w:themeFillShade="D9"/>
            <w:vAlign w:val="center"/>
            <w:hideMark/>
          </w:tcPr>
          <w:p w14:paraId="6DF52517" w14:textId="77777777" w:rsidR="009F4559" w:rsidRPr="00A472C8" w:rsidRDefault="009F4559" w:rsidP="004C4D25">
            <w:pPr>
              <w:jc w:val="center"/>
              <w:rPr>
                <w:rFonts w:cs="Calibri"/>
                <w:b/>
                <w:sz w:val="20"/>
                <w:lang w:val="en"/>
              </w:rPr>
            </w:pPr>
            <w:r w:rsidRPr="00A472C8">
              <w:rPr>
                <w:rFonts w:cs="Calibri"/>
                <w:b/>
                <w:sz w:val="20"/>
                <w:lang w:val="en"/>
              </w:rPr>
              <w:t>Scientific name</w:t>
            </w:r>
          </w:p>
        </w:tc>
        <w:tc>
          <w:tcPr>
            <w:tcW w:w="750" w:type="pct"/>
            <w:shd w:val="clear" w:color="auto" w:fill="D9D9D9" w:themeFill="background1" w:themeFillShade="D9"/>
            <w:vAlign w:val="center"/>
          </w:tcPr>
          <w:p w14:paraId="709CE667" w14:textId="77777777" w:rsidR="009F4559" w:rsidRPr="00A472C8" w:rsidRDefault="009F4559" w:rsidP="004C4D25">
            <w:pPr>
              <w:jc w:val="center"/>
              <w:rPr>
                <w:rFonts w:cs="Calibri"/>
                <w:b/>
                <w:sz w:val="20"/>
                <w:lang w:val="en"/>
              </w:rPr>
            </w:pPr>
            <w:r w:rsidRPr="00A472C8">
              <w:rPr>
                <w:rFonts w:cs="Calibri"/>
                <w:b/>
                <w:sz w:val="20"/>
                <w:lang w:val="en"/>
              </w:rPr>
              <w:t>Clothianidin</w:t>
            </w:r>
          </w:p>
        </w:tc>
        <w:tc>
          <w:tcPr>
            <w:tcW w:w="767" w:type="pct"/>
            <w:shd w:val="clear" w:color="auto" w:fill="D9D9D9" w:themeFill="background1" w:themeFillShade="D9"/>
            <w:vAlign w:val="center"/>
          </w:tcPr>
          <w:p w14:paraId="4E3FF1C8" w14:textId="77777777" w:rsidR="009F4559" w:rsidRPr="00A472C8" w:rsidRDefault="009F4559" w:rsidP="004C4D25">
            <w:pPr>
              <w:jc w:val="center"/>
              <w:rPr>
                <w:rFonts w:cs="Calibri"/>
                <w:b/>
                <w:sz w:val="20"/>
                <w:lang w:val="en"/>
              </w:rPr>
            </w:pPr>
            <w:r w:rsidRPr="00A472C8">
              <w:rPr>
                <w:rFonts w:cs="Calibri"/>
                <w:b/>
                <w:sz w:val="20"/>
                <w:lang w:val="en"/>
              </w:rPr>
              <w:t>Thiamethoxam</w:t>
            </w:r>
          </w:p>
        </w:tc>
        <w:tc>
          <w:tcPr>
            <w:tcW w:w="767" w:type="pct"/>
            <w:vMerge w:val="restart"/>
            <w:shd w:val="clear" w:color="auto" w:fill="D9D9D9" w:themeFill="background1" w:themeFillShade="D9"/>
            <w:vAlign w:val="center"/>
          </w:tcPr>
          <w:p w14:paraId="062B62F2" w14:textId="77777777" w:rsidR="009F4559" w:rsidRPr="00A472C8" w:rsidRDefault="009F4559" w:rsidP="004C4D25">
            <w:pPr>
              <w:jc w:val="center"/>
              <w:rPr>
                <w:rFonts w:cs="Calibri"/>
                <w:b/>
                <w:sz w:val="20"/>
                <w:lang w:val="en"/>
              </w:rPr>
            </w:pPr>
            <w:r w:rsidRPr="00A472C8">
              <w:rPr>
                <w:rFonts w:cs="Calibri"/>
                <w:b/>
                <w:sz w:val="20"/>
                <w:lang w:val="en"/>
              </w:rPr>
              <w:t>Reference</w:t>
            </w:r>
          </w:p>
          <w:p w14:paraId="497F96DC" w14:textId="77777777" w:rsidR="009F4559" w:rsidRPr="00A472C8" w:rsidRDefault="009F4559" w:rsidP="004C4D25">
            <w:pPr>
              <w:jc w:val="center"/>
              <w:rPr>
                <w:rFonts w:cs="Calibri"/>
                <w:b/>
                <w:sz w:val="20"/>
                <w:lang w:val="en"/>
              </w:rPr>
            </w:pPr>
            <w:r w:rsidRPr="00A472C8">
              <w:rPr>
                <w:rFonts w:cs="Calibri"/>
                <w:b/>
                <w:sz w:val="20"/>
                <w:lang w:val="en"/>
              </w:rPr>
              <w:t>Clothianidin;</w:t>
            </w:r>
          </w:p>
          <w:p w14:paraId="3ECB518F" w14:textId="77777777" w:rsidR="009F4559" w:rsidRPr="00A472C8" w:rsidRDefault="009F4559" w:rsidP="004C4D25">
            <w:pPr>
              <w:jc w:val="center"/>
              <w:rPr>
                <w:rFonts w:cs="Calibri"/>
                <w:b/>
                <w:sz w:val="20"/>
                <w:lang w:val="en"/>
              </w:rPr>
            </w:pPr>
            <w:r w:rsidRPr="00A472C8">
              <w:rPr>
                <w:rFonts w:cs="Calibri"/>
                <w:b/>
                <w:sz w:val="20"/>
                <w:lang w:val="en"/>
              </w:rPr>
              <w:t>Thiamethoxam</w:t>
            </w:r>
          </w:p>
        </w:tc>
        <w:tc>
          <w:tcPr>
            <w:tcW w:w="1455" w:type="pct"/>
            <w:vMerge w:val="restart"/>
            <w:shd w:val="clear" w:color="auto" w:fill="D9D9D9" w:themeFill="background1" w:themeFillShade="D9"/>
            <w:vAlign w:val="center"/>
          </w:tcPr>
          <w:p w14:paraId="1904BA69" w14:textId="77777777" w:rsidR="009F4559" w:rsidRPr="00A472C8" w:rsidRDefault="009F4559" w:rsidP="004C4D25">
            <w:pPr>
              <w:jc w:val="center"/>
              <w:rPr>
                <w:rFonts w:cs="Calibri"/>
                <w:b/>
                <w:sz w:val="20"/>
                <w:lang w:val="en"/>
              </w:rPr>
            </w:pPr>
            <w:r w:rsidRPr="00A472C8">
              <w:rPr>
                <w:rFonts w:cs="Calibri"/>
                <w:b/>
                <w:sz w:val="20"/>
                <w:lang w:val="en"/>
              </w:rPr>
              <w:t>Relative toxicity and comments</w:t>
            </w:r>
          </w:p>
        </w:tc>
      </w:tr>
      <w:tr w:rsidR="009F4559" w:rsidRPr="00A472C8" w14:paraId="61F4C8F6" w14:textId="77777777" w:rsidTr="00476B32">
        <w:trPr>
          <w:cantSplit/>
          <w:trHeight w:val="498"/>
          <w:tblHeader/>
        </w:trPr>
        <w:tc>
          <w:tcPr>
            <w:tcW w:w="626" w:type="pct"/>
            <w:vMerge/>
            <w:tcBorders>
              <w:bottom w:val="single" w:sz="4" w:space="0" w:color="auto"/>
            </w:tcBorders>
            <w:shd w:val="clear" w:color="auto" w:fill="D9D9D9" w:themeFill="background1" w:themeFillShade="D9"/>
            <w:vAlign w:val="center"/>
          </w:tcPr>
          <w:p w14:paraId="1756A747" w14:textId="77777777" w:rsidR="009F4559" w:rsidRPr="00A472C8" w:rsidRDefault="009F4559" w:rsidP="004C4D25">
            <w:pPr>
              <w:jc w:val="center"/>
              <w:rPr>
                <w:rFonts w:cs="Calibri"/>
                <w:b/>
                <w:sz w:val="20"/>
                <w:lang w:val="en"/>
              </w:rPr>
            </w:pPr>
          </w:p>
        </w:tc>
        <w:tc>
          <w:tcPr>
            <w:tcW w:w="634" w:type="pct"/>
            <w:vMerge/>
            <w:tcBorders>
              <w:bottom w:val="single" w:sz="4" w:space="0" w:color="auto"/>
            </w:tcBorders>
            <w:shd w:val="clear" w:color="auto" w:fill="D9D9D9" w:themeFill="background1" w:themeFillShade="D9"/>
            <w:vAlign w:val="center"/>
          </w:tcPr>
          <w:p w14:paraId="725C12C0" w14:textId="77777777" w:rsidR="009F4559" w:rsidRPr="00A472C8" w:rsidRDefault="009F4559" w:rsidP="004C4D25">
            <w:pPr>
              <w:jc w:val="center"/>
              <w:rPr>
                <w:rFonts w:cs="Calibri"/>
                <w:b/>
                <w:sz w:val="20"/>
                <w:lang w:val="en"/>
              </w:rPr>
            </w:pPr>
          </w:p>
        </w:tc>
        <w:tc>
          <w:tcPr>
            <w:tcW w:w="750" w:type="pct"/>
            <w:tcBorders>
              <w:bottom w:val="single" w:sz="4" w:space="0" w:color="auto"/>
            </w:tcBorders>
            <w:shd w:val="clear" w:color="auto" w:fill="D9D9D9" w:themeFill="background1" w:themeFillShade="D9"/>
            <w:vAlign w:val="center"/>
          </w:tcPr>
          <w:p w14:paraId="51484649" w14:textId="77777777" w:rsidR="009F4559" w:rsidRPr="00A472C8" w:rsidRDefault="009F4559" w:rsidP="004C4D25">
            <w:pPr>
              <w:jc w:val="center"/>
              <w:rPr>
                <w:rFonts w:cs="Calibri"/>
                <w:b/>
                <w:sz w:val="20"/>
                <w:lang w:val="en"/>
              </w:rPr>
            </w:pPr>
            <w:r w:rsidRPr="00A472C8">
              <w:rPr>
                <w:rFonts w:cs="Calibri"/>
                <w:b/>
                <w:sz w:val="20"/>
                <w:lang w:val="en"/>
              </w:rPr>
              <w:t>LOAEC/NOAEC</w:t>
            </w:r>
          </w:p>
          <w:p w14:paraId="5CBD4625" w14:textId="2FAFF176" w:rsidR="009F4559" w:rsidRPr="00A472C8" w:rsidRDefault="009F4559" w:rsidP="004C4D25">
            <w:pPr>
              <w:jc w:val="center"/>
              <w:rPr>
                <w:rFonts w:cs="Calibri"/>
                <w:b/>
                <w:sz w:val="20"/>
                <w:lang w:val="en"/>
              </w:rPr>
            </w:pPr>
            <w:r w:rsidRPr="00A472C8">
              <w:rPr>
                <w:rFonts w:cs="Calibri"/>
                <w:b/>
                <w:sz w:val="20"/>
                <w:lang w:val="en"/>
              </w:rPr>
              <w:t>µg</w:t>
            </w:r>
            <w:r w:rsidR="009B0990" w:rsidRPr="00A472C8">
              <w:rPr>
                <w:rFonts w:cs="Calibri"/>
                <w:b/>
                <w:sz w:val="20"/>
                <w:lang w:val="en"/>
              </w:rPr>
              <w:t>/bee/day</w:t>
            </w:r>
          </w:p>
        </w:tc>
        <w:tc>
          <w:tcPr>
            <w:tcW w:w="767" w:type="pct"/>
            <w:tcBorders>
              <w:bottom w:val="single" w:sz="4" w:space="0" w:color="auto"/>
            </w:tcBorders>
            <w:shd w:val="clear" w:color="auto" w:fill="D9D9D9" w:themeFill="background1" w:themeFillShade="D9"/>
            <w:vAlign w:val="center"/>
          </w:tcPr>
          <w:p w14:paraId="6438DB4C" w14:textId="77777777" w:rsidR="009F4559" w:rsidRPr="00A472C8" w:rsidRDefault="009F4559" w:rsidP="004C4D25">
            <w:pPr>
              <w:jc w:val="center"/>
              <w:rPr>
                <w:rFonts w:cs="Calibri"/>
                <w:b/>
                <w:sz w:val="20"/>
                <w:lang w:val="en"/>
              </w:rPr>
            </w:pPr>
            <w:r w:rsidRPr="00A472C8">
              <w:rPr>
                <w:rFonts w:cs="Calibri"/>
                <w:b/>
                <w:sz w:val="20"/>
                <w:lang w:val="en"/>
              </w:rPr>
              <w:t>LOAEC/NOAEC</w:t>
            </w:r>
          </w:p>
          <w:p w14:paraId="7441D4FD" w14:textId="373E603E" w:rsidR="009F4559" w:rsidRPr="00A472C8" w:rsidRDefault="009F4559" w:rsidP="004C4D25">
            <w:pPr>
              <w:jc w:val="center"/>
              <w:rPr>
                <w:rFonts w:cs="Calibri"/>
                <w:b/>
                <w:sz w:val="20"/>
                <w:lang w:val="en"/>
              </w:rPr>
            </w:pPr>
            <w:r w:rsidRPr="00A472C8">
              <w:rPr>
                <w:rFonts w:cs="Calibri"/>
                <w:b/>
                <w:sz w:val="20"/>
                <w:lang w:val="en"/>
              </w:rPr>
              <w:t>µg/</w:t>
            </w:r>
            <w:r w:rsidR="009B0990" w:rsidRPr="00A472C8">
              <w:rPr>
                <w:rFonts w:cs="Calibri"/>
                <w:b/>
                <w:sz w:val="20"/>
                <w:lang w:val="en"/>
              </w:rPr>
              <w:t>bee/day</w:t>
            </w:r>
          </w:p>
        </w:tc>
        <w:tc>
          <w:tcPr>
            <w:tcW w:w="767" w:type="pct"/>
            <w:vMerge/>
            <w:tcBorders>
              <w:bottom w:val="single" w:sz="4" w:space="0" w:color="auto"/>
            </w:tcBorders>
            <w:shd w:val="clear" w:color="auto" w:fill="D9D9D9" w:themeFill="background1" w:themeFillShade="D9"/>
            <w:vAlign w:val="center"/>
          </w:tcPr>
          <w:p w14:paraId="1C94DAB5" w14:textId="77777777" w:rsidR="009F4559" w:rsidRPr="00A472C8" w:rsidRDefault="009F4559" w:rsidP="004C4D25">
            <w:pPr>
              <w:jc w:val="center"/>
              <w:rPr>
                <w:rFonts w:cs="Calibri"/>
                <w:b/>
                <w:sz w:val="20"/>
                <w:lang w:val="en"/>
              </w:rPr>
            </w:pPr>
          </w:p>
        </w:tc>
        <w:tc>
          <w:tcPr>
            <w:tcW w:w="1455" w:type="pct"/>
            <w:vMerge/>
            <w:tcBorders>
              <w:bottom w:val="single" w:sz="4" w:space="0" w:color="auto"/>
            </w:tcBorders>
            <w:shd w:val="clear" w:color="auto" w:fill="D9D9D9" w:themeFill="background1" w:themeFillShade="D9"/>
            <w:vAlign w:val="center"/>
          </w:tcPr>
          <w:p w14:paraId="159721B5" w14:textId="77777777" w:rsidR="009F4559" w:rsidRPr="00A472C8" w:rsidRDefault="009F4559" w:rsidP="004C4D25">
            <w:pPr>
              <w:jc w:val="center"/>
              <w:rPr>
                <w:rFonts w:cs="Calibri"/>
                <w:b/>
                <w:sz w:val="20"/>
                <w:lang w:val="en"/>
              </w:rPr>
            </w:pPr>
          </w:p>
        </w:tc>
      </w:tr>
      <w:tr w:rsidR="009F4559" w:rsidRPr="00A472C8" w14:paraId="09CB8F60" w14:textId="77777777" w:rsidTr="004C4D25">
        <w:trPr>
          <w:cantSplit/>
          <w:tblHeader/>
        </w:trPr>
        <w:tc>
          <w:tcPr>
            <w:tcW w:w="626" w:type="pct"/>
            <w:shd w:val="clear" w:color="auto" w:fill="auto"/>
            <w:vAlign w:val="center"/>
          </w:tcPr>
          <w:p w14:paraId="06CE65A7" w14:textId="3E3A55FA" w:rsidR="009F4559" w:rsidRPr="00A472C8" w:rsidRDefault="00B6769B" w:rsidP="004C4D25">
            <w:pPr>
              <w:jc w:val="center"/>
              <w:rPr>
                <w:rFonts w:cs="Calibri"/>
                <w:sz w:val="20"/>
                <w:lang w:val="en"/>
              </w:rPr>
            </w:pPr>
            <w:r w:rsidRPr="00A472C8">
              <w:rPr>
                <w:rFonts w:cs="Calibri"/>
                <w:sz w:val="20"/>
                <w:lang w:val="en"/>
              </w:rPr>
              <w:t>Honey bee</w:t>
            </w:r>
          </w:p>
        </w:tc>
        <w:tc>
          <w:tcPr>
            <w:tcW w:w="634" w:type="pct"/>
            <w:shd w:val="clear" w:color="auto" w:fill="auto"/>
            <w:vAlign w:val="center"/>
          </w:tcPr>
          <w:p w14:paraId="371E7ACE" w14:textId="65936D31" w:rsidR="009F4559" w:rsidRPr="00A472C8" w:rsidRDefault="00B6769B" w:rsidP="004C4D25">
            <w:pPr>
              <w:jc w:val="center"/>
              <w:rPr>
                <w:rFonts w:cs="Calibri"/>
                <w:i/>
                <w:sz w:val="20"/>
                <w:lang w:val="en"/>
              </w:rPr>
            </w:pPr>
            <w:r w:rsidRPr="00A472C8">
              <w:rPr>
                <w:rFonts w:cs="Calibri"/>
                <w:i/>
                <w:sz w:val="20"/>
                <w:lang w:val="en"/>
              </w:rPr>
              <w:t>Apis mellifera</w:t>
            </w:r>
          </w:p>
        </w:tc>
        <w:tc>
          <w:tcPr>
            <w:tcW w:w="750" w:type="pct"/>
            <w:shd w:val="clear" w:color="auto" w:fill="auto"/>
            <w:vAlign w:val="center"/>
          </w:tcPr>
          <w:p w14:paraId="275A0116" w14:textId="2C1E145E" w:rsidR="009F4559" w:rsidRPr="00A472C8" w:rsidRDefault="009F4559" w:rsidP="004C4D25">
            <w:pPr>
              <w:jc w:val="center"/>
              <w:rPr>
                <w:rFonts w:cs="Calibri"/>
                <w:sz w:val="20"/>
                <w:lang w:val="en"/>
              </w:rPr>
            </w:pPr>
            <w:r w:rsidRPr="00A472C8">
              <w:rPr>
                <w:rFonts w:cs="Calibri"/>
                <w:sz w:val="20"/>
                <w:lang w:val="en"/>
              </w:rPr>
              <w:t>LOAEC = 0.</w:t>
            </w:r>
            <w:r w:rsidR="009B0990" w:rsidRPr="00A472C8">
              <w:rPr>
                <w:rFonts w:cs="Calibri"/>
                <w:sz w:val="20"/>
                <w:lang w:val="en"/>
              </w:rPr>
              <w:t>00072</w:t>
            </w:r>
          </w:p>
          <w:p w14:paraId="42E87113" w14:textId="3403A173" w:rsidR="009F4559" w:rsidRPr="00A472C8" w:rsidRDefault="009F4559" w:rsidP="004C4D25">
            <w:pPr>
              <w:jc w:val="center"/>
              <w:rPr>
                <w:rFonts w:cs="Calibri"/>
                <w:sz w:val="20"/>
                <w:lang w:val="en"/>
              </w:rPr>
            </w:pPr>
            <w:r w:rsidRPr="00A472C8">
              <w:rPr>
                <w:rFonts w:cs="Calibri"/>
                <w:sz w:val="20"/>
                <w:lang w:val="en"/>
              </w:rPr>
              <w:t>NOAEC = 0.</w:t>
            </w:r>
            <w:r w:rsidR="009B0990" w:rsidRPr="00A472C8">
              <w:rPr>
                <w:rFonts w:cs="Calibri"/>
                <w:sz w:val="20"/>
                <w:lang w:val="en"/>
              </w:rPr>
              <w:t>00036</w:t>
            </w:r>
          </w:p>
        </w:tc>
        <w:tc>
          <w:tcPr>
            <w:tcW w:w="767" w:type="pct"/>
            <w:shd w:val="clear" w:color="auto" w:fill="auto"/>
            <w:vAlign w:val="center"/>
          </w:tcPr>
          <w:p w14:paraId="6A46B5B3" w14:textId="0E9CACA2" w:rsidR="009F4559" w:rsidRPr="00A472C8" w:rsidRDefault="009F4559" w:rsidP="004C4D25">
            <w:pPr>
              <w:jc w:val="center"/>
              <w:rPr>
                <w:rFonts w:cs="Calibri"/>
                <w:sz w:val="20"/>
                <w:lang w:val="en"/>
              </w:rPr>
            </w:pPr>
            <w:r w:rsidRPr="00A472C8">
              <w:rPr>
                <w:rFonts w:cs="Calibri"/>
                <w:sz w:val="20"/>
                <w:lang w:val="en"/>
              </w:rPr>
              <w:t xml:space="preserve">LOAEC = </w:t>
            </w:r>
            <w:r w:rsidR="009B0990" w:rsidRPr="00A472C8">
              <w:rPr>
                <w:rFonts w:cs="Calibri"/>
                <w:sz w:val="20"/>
                <w:lang w:val="en"/>
              </w:rPr>
              <w:t>0.0049</w:t>
            </w:r>
          </w:p>
          <w:p w14:paraId="35B57F07" w14:textId="3DD20E8C" w:rsidR="009F4559" w:rsidRPr="00A472C8" w:rsidRDefault="009F4559" w:rsidP="004C4D25">
            <w:pPr>
              <w:jc w:val="center"/>
              <w:rPr>
                <w:rFonts w:cs="Calibri"/>
                <w:sz w:val="20"/>
                <w:lang w:val="en"/>
              </w:rPr>
            </w:pPr>
            <w:r w:rsidRPr="00A472C8">
              <w:rPr>
                <w:rFonts w:cs="Calibri"/>
                <w:sz w:val="20"/>
                <w:lang w:val="en"/>
              </w:rPr>
              <w:t xml:space="preserve">NOAEC = </w:t>
            </w:r>
            <w:r w:rsidR="009B0990" w:rsidRPr="00A472C8">
              <w:rPr>
                <w:rFonts w:cs="Calibri"/>
                <w:sz w:val="20"/>
                <w:lang w:val="en"/>
              </w:rPr>
              <w:t>0.0025</w:t>
            </w:r>
          </w:p>
        </w:tc>
        <w:tc>
          <w:tcPr>
            <w:tcW w:w="767" w:type="pct"/>
            <w:vAlign w:val="center"/>
          </w:tcPr>
          <w:p w14:paraId="0ED6F1B5" w14:textId="589717F4" w:rsidR="009F4559" w:rsidRPr="00A472C8" w:rsidRDefault="009B0990" w:rsidP="004C4D25">
            <w:pPr>
              <w:jc w:val="center"/>
              <w:rPr>
                <w:rFonts w:cs="Calibri"/>
                <w:sz w:val="20"/>
                <w:lang w:val="en"/>
              </w:rPr>
            </w:pPr>
            <w:r w:rsidRPr="00A472C8">
              <w:rPr>
                <w:rFonts w:cs="Calibri"/>
                <w:sz w:val="20"/>
                <w:lang w:val="en"/>
              </w:rPr>
              <w:t>MRID 48414901; MRID 50084901</w:t>
            </w:r>
          </w:p>
        </w:tc>
        <w:tc>
          <w:tcPr>
            <w:tcW w:w="1455" w:type="pct"/>
            <w:vAlign w:val="center"/>
          </w:tcPr>
          <w:p w14:paraId="67036F23" w14:textId="6490E1BC" w:rsidR="009F4559" w:rsidRPr="00A472C8" w:rsidRDefault="00665F38" w:rsidP="004C4D25">
            <w:pPr>
              <w:jc w:val="center"/>
              <w:rPr>
                <w:rFonts w:cs="Calibri"/>
                <w:sz w:val="20"/>
                <w:lang w:val="en"/>
              </w:rPr>
            </w:pPr>
            <w:r w:rsidRPr="00A472C8">
              <w:rPr>
                <w:rFonts w:cs="Calibri"/>
                <w:sz w:val="20"/>
                <w:lang w:val="en"/>
              </w:rPr>
              <w:t>Adult chronic oral toxicity.</w:t>
            </w:r>
            <w:r w:rsidR="009F4559" w:rsidRPr="00A472C8">
              <w:rPr>
                <w:rFonts w:cs="Calibri"/>
                <w:sz w:val="20"/>
                <w:lang w:val="en"/>
              </w:rPr>
              <w:t xml:space="preserve"> Clothianidin is more toxic. </w:t>
            </w:r>
          </w:p>
        </w:tc>
      </w:tr>
    </w:tbl>
    <w:p w14:paraId="779D7402" w14:textId="77777777" w:rsidR="00F1617C" w:rsidRPr="00A472C8" w:rsidRDefault="00F1617C" w:rsidP="00F1617C">
      <w:pPr>
        <w:rPr>
          <w:rFonts w:eastAsia="Calibri" w:cs="Calibri"/>
        </w:rPr>
      </w:pPr>
    </w:p>
    <w:p w14:paraId="768C9106" w14:textId="77777777" w:rsidR="00E6335D" w:rsidRPr="00EC1C18" w:rsidRDefault="00E6335D" w:rsidP="00824C79">
      <w:pPr>
        <w:pStyle w:val="Heading1"/>
      </w:pPr>
      <w:bookmarkStart w:id="198" w:name="_Toc80616243"/>
      <w:r w:rsidRPr="00EC1C18">
        <w:t>Effects Characterization for Terrestrial Plants</w:t>
      </w:r>
      <w:bookmarkEnd w:id="198"/>
    </w:p>
    <w:p w14:paraId="09A480A7" w14:textId="552CDE4A" w:rsidR="00E6335D" w:rsidRPr="00EC1C18" w:rsidRDefault="00E6335D" w:rsidP="00832D36">
      <w:pPr>
        <w:keepNext/>
        <w:keepLines/>
        <w:rPr>
          <w:rFonts w:eastAsiaTheme="majorEastAsia" w:cs="Calibri"/>
          <w:color w:val="4472C4" w:themeColor="accent5"/>
        </w:rPr>
      </w:pPr>
    </w:p>
    <w:p w14:paraId="2219AEB3" w14:textId="77777777" w:rsidR="006F40C3" w:rsidRPr="00EC1C18" w:rsidRDefault="006F40C3" w:rsidP="00824C79">
      <w:pPr>
        <w:pStyle w:val="Heading2"/>
        <w:rPr>
          <w:color w:val="4472C4" w:themeColor="accent5"/>
        </w:rPr>
      </w:pPr>
      <w:bookmarkStart w:id="199" w:name="_Toc434489148"/>
      <w:bookmarkStart w:id="200" w:name="_Toc80616244"/>
      <w:r w:rsidRPr="00EC1C18">
        <w:rPr>
          <w:color w:val="4472C4" w:themeColor="accent5"/>
        </w:rPr>
        <w:t>Introduction to Terrestrial Plant Toxicity</w:t>
      </w:r>
      <w:bookmarkEnd w:id="199"/>
      <w:bookmarkEnd w:id="200"/>
    </w:p>
    <w:p w14:paraId="4E4FDC0C" w14:textId="77777777" w:rsidR="006F40C3" w:rsidRPr="00A472C8" w:rsidRDefault="006F40C3" w:rsidP="00832D36">
      <w:pPr>
        <w:keepNext/>
        <w:keepLines/>
        <w:rPr>
          <w:rFonts w:cs="Calibri"/>
          <w:szCs w:val="24"/>
        </w:rPr>
      </w:pPr>
    </w:p>
    <w:p w14:paraId="588EDBB9" w14:textId="41D83ED9" w:rsidR="006F40C3" w:rsidRPr="00A472C8" w:rsidRDefault="006F40C3" w:rsidP="006F40C3">
      <w:pPr>
        <w:rPr>
          <w:rFonts w:cs="Calibri"/>
        </w:rPr>
      </w:pPr>
      <w:r w:rsidRPr="00A472C8">
        <w:rPr>
          <w:rFonts w:cs="Calibri"/>
        </w:rPr>
        <w:t xml:space="preserve">Plant toxicity data from both registrant-submitted studies and studies in the scientific literature have been reviewed for this assessment. Registrant-submitted studies are conducted under conditions and with species defined in OCSPP test guidelines. Sub-lethal endpoints such as plant growth, dry weight, and biomass are evaluated for both monocots and dicots, and effects are evaluated at both seedling </w:t>
      </w:r>
      <w:r w:rsidRPr="00A472C8">
        <w:rPr>
          <w:rFonts w:cs="Calibri"/>
        </w:rPr>
        <w:lastRenderedPageBreak/>
        <w:t xml:space="preserve">emergence and vegetative life stages. </w:t>
      </w:r>
      <w:r w:rsidR="008D3E19" w:rsidRPr="00A472C8">
        <w:rPr>
          <w:rFonts w:eastAsia="Calibri" w:cs="Calibri"/>
          <w:bCs/>
          <w:szCs w:val="22"/>
        </w:rPr>
        <w:t>S</w:t>
      </w:r>
      <w:r w:rsidR="00D234F0" w:rsidRPr="00A472C8">
        <w:rPr>
          <w:rFonts w:eastAsia="Calibri" w:cs="Calibri"/>
          <w:szCs w:val="22"/>
        </w:rPr>
        <w:t>tudies were excluded if they were considered invalid or not associated with an environmentally relevant exposure route.</w:t>
      </w:r>
    </w:p>
    <w:p w14:paraId="7B9028A3" w14:textId="77777777" w:rsidR="006F40C3" w:rsidRPr="00A472C8" w:rsidRDefault="006F40C3" w:rsidP="006F40C3">
      <w:pPr>
        <w:rPr>
          <w:rFonts w:cs="Calibri"/>
        </w:rPr>
      </w:pPr>
    </w:p>
    <w:p w14:paraId="0934E39F" w14:textId="1D2D0C7A" w:rsidR="00D234F0" w:rsidRPr="00A472C8" w:rsidRDefault="004971AC" w:rsidP="006F40C3">
      <w:pPr>
        <w:rPr>
          <w:rFonts w:cs="Calibri"/>
        </w:rPr>
      </w:pPr>
      <w:r w:rsidRPr="00A472C8">
        <w:rPr>
          <w:rFonts w:eastAsia="Calibri" w:cs="Calibri"/>
          <w:szCs w:val="22"/>
        </w:rPr>
        <w:t xml:space="preserve">Discussion of endpoints are provided for effects </w:t>
      </w:r>
      <w:r w:rsidRPr="00A472C8">
        <w:rPr>
          <w:rFonts w:cs="Calibri"/>
        </w:rPr>
        <w:t xml:space="preserve">on </w:t>
      </w:r>
      <w:r w:rsidR="00A518F3" w:rsidRPr="00A472C8">
        <w:rPr>
          <w:rFonts w:cs="Calibri"/>
        </w:rPr>
        <w:t>terrestrial</w:t>
      </w:r>
      <w:r w:rsidRPr="00A472C8">
        <w:rPr>
          <w:rFonts w:cs="Calibri"/>
        </w:rPr>
        <w:t xml:space="preserve"> plants and </w:t>
      </w:r>
      <w:r w:rsidR="00A518F3" w:rsidRPr="00A472C8">
        <w:rPr>
          <w:rFonts w:cs="Calibri"/>
        </w:rPr>
        <w:t>terrestrial</w:t>
      </w:r>
      <w:r w:rsidRPr="00A472C8">
        <w:rPr>
          <w:rFonts w:cs="Calibri"/>
        </w:rPr>
        <w:t xml:space="preserve"> plant communities. These serve as a surrogate for effects on an individual of a listed species and the effects on the pollination, prey, habitat, or dispersal of a listed species, respectively. </w:t>
      </w:r>
    </w:p>
    <w:p w14:paraId="4E4A8AD3" w14:textId="33CE01D5" w:rsidR="006F40C3" w:rsidRPr="00A472C8" w:rsidRDefault="006F40C3" w:rsidP="006F40C3">
      <w:pPr>
        <w:rPr>
          <w:rFonts w:cs="Calibri"/>
        </w:rPr>
      </w:pPr>
    </w:p>
    <w:p w14:paraId="20D2ADEC" w14:textId="6035FE73" w:rsidR="006F40C3" w:rsidRPr="00EC1C18" w:rsidRDefault="006F40C3" w:rsidP="006F40C3">
      <w:pPr>
        <w:pStyle w:val="Heading2"/>
        <w:spacing w:before="0"/>
        <w:rPr>
          <w:color w:val="4472C4" w:themeColor="accent5"/>
        </w:rPr>
      </w:pPr>
      <w:bookmarkStart w:id="201" w:name="_Toc434489151"/>
      <w:bookmarkStart w:id="202" w:name="_Toc80616245"/>
      <w:r w:rsidRPr="00EC1C18">
        <w:rPr>
          <w:color w:val="4472C4" w:themeColor="accent5"/>
        </w:rPr>
        <w:t>Effects Data for Terrestrial Plants</w:t>
      </w:r>
      <w:bookmarkEnd w:id="201"/>
      <w:bookmarkEnd w:id="202"/>
    </w:p>
    <w:p w14:paraId="733DB196" w14:textId="7E7E5361" w:rsidR="006F40C3" w:rsidRPr="00A472C8" w:rsidRDefault="006F40C3" w:rsidP="006F40C3">
      <w:pPr>
        <w:rPr>
          <w:rFonts w:cs="Calibri"/>
        </w:rPr>
      </w:pPr>
    </w:p>
    <w:p w14:paraId="55A38898" w14:textId="2B260F64" w:rsidR="007A488A" w:rsidRPr="00A472C8" w:rsidRDefault="00B54E41" w:rsidP="001D785E">
      <w:pPr>
        <w:rPr>
          <w:rFonts w:cs="Calibri"/>
          <w:b/>
          <w:sz w:val="20"/>
        </w:rPr>
      </w:pPr>
      <w:r w:rsidRPr="00A472C8">
        <w:rPr>
          <w:rFonts w:cs="Calibri"/>
        </w:rPr>
        <w:t xml:space="preserve">Single-species terrestrial plant toxicity studies are used as one of the measures of effect to evaluate whether </w:t>
      </w:r>
      <w:r w:rsidR="00376501" w:rsidRPr="00A472C8">
        <w:rPr>
          <w:rFonts w:cs="Calibri"/>
        </w:rPr>
        <w:t xml:space="preserve">thiamethoxam </w:t>
      </w:r>
      <w:r w:rsidRPr="00A472C8">
        <w:rPr>
          <w:rFonts w:cs="Calibri"/>
        </w:rPr>
        <w:t xml:space="preserve">may affect primary production and diversity in terrestrial ecosystems. </w:t>
      </w:r>
      <w:r w:rsidR="001D785E" w:rsidRPr="00A472C8">
        <w:rPr>
          <w:rFonts w:cs="Calibri"/>
        </w:rPr>
        <w:t>Several</w:t>
      </w:r>
      <w:r w:rsidRPr="00A472C8">
        <w:rPr>
          <w:rFonts w:cs="Calibri"/>
        </w:rPr>
        <w:t xml:space="preserve"> terrestrial plant toxicity studies have been submitted to the EPA and/or published in the open literature. </w:t>
      </w:r>
    </w:p>
    <w:p w14:paraId="63AF42D3" w14:textId="77777777" w:rsidR="007A488A" w:rsidRPr="00A472C8" w:rsidRDefault="007A488A" w:rsidP="006F40C3">
      <w:pPr>
        <w:rPr>
          <w:rFonts w:cs="Calibri"/>
        </w:rPr>
      </w:pPr>
    </w:p>
    <w:p w14:paraId="27175DB3" w14:textId="7FE18CD3" w:rsidR="00E247D0" w:rsidRPr="00A472C8" w:rsidRDefault="00BC22A7" w:rsidP="006F40C3">
      <w:pPr>
        <w:rPr>
          <w:rFonts w:cs="Calibri"/>
        </w:rPr>
      </w:pPr>
      <w:r w:rsidRPr="00A472C8">
        <w:rPr>
          <w:rFonts w:cs="Calibri"/>
        </w:rPr>
        <w:t>The registrant</w:t>
      </w:r>
      <w:r w:rsidR="21AF1399" w:rsidRPr="00A472C8">
        <w:rPr>
          <w:rFonts w:cs="Calibri"/>
        </w:rPr>
        <w:t>-</w:t>
      </w:r>
      <w:r w:rsidRPr="00A472C8">
        <w:rPr>
          <w:rFonts w:cs="Calibri"/>
        </w:rPr>
        <w:t xml:space="preserve">submitted data represent the most sensitive endpoints for effects to listed species. </w:t>
      </w:r>
      <w:r w:rsidR="00E247D0" w:rsidRPr="00A472C8">
        <w:rPr>
          <w:rFonts w:cs="Calibri"/>
        </w:rPr>
        <w:t xml:space="preserve">The results of the seedling emergence and vegetative vigor toxicity tests on non-target plants are summarized </w:t>
      </w:r>
      <w:r w:rsidR="00D97F41" w:rsidRPr="00A472C8">
        <w:rPr>
          <w:rFonts w:cs="Calibri"/>
        </w:rPr>
        <w:t xml:space="preserve">in the paragraphs </w:t>
      </w:r>
      <w:r w:rsidR="00E247D0" w:rsidRPr="00A472C8">
        <w:rPr>
          <w:rFonts w:cs="Calibri"/>
        </w:rPr>
        <w:t xml:space="preserve">below.  </w:t>
      </w:r>
    </w:p>
    <w:p w14:paraId="487B78F9" w14:textId="77777777" w:rsidR="001A6BF1" w:rsidRPr="00A472C8" w:rsidRDefault="001A6BF1" w:rsidP="006F40C3">
      <w:pPr>
        <w:rPr>
          <w:rFonts w:cs="Calibri"/>
        </w:rPr>
      </w:pPr>
    </w:p>
    <w:p w14:paraId="0CAC8DDF" w14:textId="60E486C6" w:rsidR="001A6BF1" w:rsidRPr="00A472C8" w:rsidRDefault="001A6BF1" w:rsidP="001A6BF1">
      <w:pPr>
        <w:autoSpaceDE w:val="0"/>
        <w:autoSpaceDN w:val="0"/>
        <w:adjustRightInd w:val="0"/>
        <w:rPr>
          <w:rFonts w:cs="Calibri"/>
        </w:rPr>
      </w:pPr>
      <w:r w:rsidRPr="00A472C8">
        <w:rPr>
          <w:rFonts w:cs="Calibri"/>
        </w:rPr>
        <w:t>In the</w:t>
      </w:r>
      <w:r w:rsidR="00DD6A81" w:rsidRPr="00A472C8">
        <w:rPr>
          <w:rFonts w:cs="Calibri"/>
        </w:rPr>
        <w:t xml:space="preserve"> registrant</w:t>
      </w:r>
      <w:r w:rsidR="304C132B" w:rsidRPr="00A472C8">
        <w:rPr>
          <w:rFonts w:cs="Calibri"/>
        </w:rPr>
        <w:t>-</w:t>
      </w:r>
      <w:r w:rsidR="00DD6A81" w:rsidRPr="00A472C8">
        <w:rPr>
          <w:rFonts w:cs="Calibri"/>
        </w:rPr>
        <w:t>submitted</w:t>
      </w:r>
      <w:r w:rsidRPr="00A472C8">
        <w:rPr>
          <w:rFonts w:cs="Calibri"/>
        </w:rPr>
        <w:t xml:space="preserve"> seedling emergence test (maximum rate tested: 0.26 lb a.i</w:t>
      </w:r>
      <w:r w:rsidR="00694B43" w:rsidRPr="00A472C8">
        <w:rPr>
          <w:rFonts w:cs="Calibri"/>
        </w:rPr>
        <w:t>.</w:t>
      </w:r>
      <w:r w:rsidRPr="00A472C8">
        <w:rPr>
          <w:rFonts w:cs="Calibri"/>
        </w:rPr>
        <w:t>/A</w:t>
      </w:r>
      <w:r w:rsidR="00D8457B" w:rsidRPr="00A472C8">
        <w:rPr>
          <w:rFonts w:cs="Calibri"/>
        </w:rPr>
        <w:t xml:space="preserve">; </w:t>
      </w:r>
      <w:r w:rsidR="005E090A" w:rsidRPr="00A472C8">
        <w:rPr>
          <w:rFonts w:cs="Calibri"/>
        </w:rPr>
        <w:t>MRID 49108701</w:t>
      </w:r>
      <w:r w:rsidRPr="00A472C8">
        <w:rPr>
          <w:rFonts w:cs="Calibri"/>
        </w:rPr>
        <w:t xml:space="preserve">) the </w:t>
      </w:r>
      <w:r w:rsidR="00B12ED1" w:rsidRPr="00A472C8">
        <w:rPr>
          <w:rFonts w:cs="Calibri"/>
        </w:rPr>
        <w:t xml:space="preserve">only species with measured effects was </w:t>
      </w:r>
      <w:r w:rsidRPr="00A472C8">
        <w:rPr>
          <w:rFonts w:cs="Calibri"/>
        </w:rPr>
        <w:t>cucumber</w:t>
      </w:r>
      <w:r w:rsidR="006E4CF5" w:rsidRPr="00A472C8">
        <w:rPr>
          <w:rFonts w:cs="Calibri"/>
        </w:rPr>
        <w:t>, a dicot</w:t>
      </w:r>
      <w:r w:rsidR="005E6610" w:rsidRPr="00A472C8">
        <w:rPr>
          <w:rFonts w:cs="Calibri"/>
        </w:rPr>
        <w:t>.</w:t>
      </w:r>
      <w:r w:rsidRPr="00A472C8">
        <w:rPr>
          <w:rFonts w:cs="Calibri"/>
        </w:rPr>
        <w:t xml:space="preserve"> </w:t>
      </w:r>
      <w:r w:rsidR="005E6610" w:rsidRPr="00A472C8">
        <w:rPr>
          <w:rFonts w:cs="Calibri"/>
        </w:rPr>
        <w:t>B</w:t>
      </w:r>
      <w:r w:rsidRPr="00A472C8">
        <w:rPr>
          <w:rFonts w:cs="Calibri"/>
        </w:rPr>
        <w:t>ased on reductions in height ranging from 2</w:t>
      </w:r>
      <w:r w:rsidR="36494880" w:rsidRPr="00A472C8">
        <w:rPr>
          <w:rFonts w:cs="Calibri"/>
        </w:rPr>
        <w:t>1</w:t>
      </w:r>
      <w:r w:rsidRPr="00A472C8">
        <w:rPr>
          <w:rFonts w:cs="Calibri"/>
        </w:rPr>
        <w:t>-3</w:t>
      </w:r>
      <w:r w:rsidR="6F3B4AA4" w:rsidRPr="00A472C8">
        <w:rPr>
          <w:rFonts w:cs="Calibri"/>
        </w:rPr>
        <w:t>3</w:t>
      </w:r>
      <w:r w:rsidRPr="00A472C8">
        <w:rPr>
          <w:rFonts w:cs="Calibri"/>
        </w:rPr>
        <w:t>% (</w:t>
      </w:r>
      <w:r w:rsidR="00B84DF0" w:rsidRPr="00A472C8">
        <w:rPr>
          <w:rFonts w:cs="Calibri"/>
        </w:rPr>
        <w:t xml:space="preserve">from </w:t>
      </w:r>
      <w:r w:rsidRPr="00A472C8">
        <w:rPr>
          <w:rFonts w:cs="Calibri"/>
        </w:rPr>
        <w:t>lowest</w:t>
      </w:r>
      <w:r w:rsidR="00B84DF0" w:rsidRPr="00A472C8">
        <w:rPr>
          <w:rFonts w:cs="Calibri"/>
        </w:rPr>
        <w:t xml:space="preserve"> to </w:t>
      </w:r>
      <w:r w:rsidRPr="00A472C8">
        <w:rPr>
          <w:rFonts w:cs="Calibri"/>
        </w:rPr>
        <w:t xml:space="preserve">highest test concentrations), </w:t>
      </w:r>
      <w:r w:rsidR="005E6610" w:rsidRPr="00A472C8">
        <w:rPr>
          <w:rFonts w:cs="Calibri"/>
        </w:rPr>
        <w:t xml:space="preserve">the </w:t>
      </w:r>
      <w:r w:rsidRPr="00A472C8">
        <w:rPr>
          <w:rFonts w:cs="Calibri"/>
        </w:rPr>
        <w:t>resulting NOAEC and EC</w:t>
      </w:r>
      <w:r w:rsidRPr="00A472C8">
        <w:rPr>
          <w:rFonts w:cs="Calibri"/>
          <w:sz w:val="14"/>
          <w:szCs w:val="14"/>
        </w:rPr>
        <w:t xml:space="preserve">25 </w:t>
      </w:r>
      <w:r w:rsidRPr="00A472C8">
        <w:rPr>
          <w:rFonts w:cs="Calibri"/>
        </w:rPr>
        <w:t>values of &lt;0.017 and 0.028 lb a.i./A</w:t>
      </w:r>
      <w:r w:rsidR="005E6610" w:rsidRPr="00A472C8">
        <w:rPr>
          <w:rFonts w:cs="Calibri"/>
        </w:rPr>
        <w:t xml:space="preserve"> were established</w:t>
      </w:r>
      <w:r w:rsidRPr="00A472C8">
        <w:rPr>
          <w:rFonts w:cs="Calibri"/>
        </w:rPr>
        <w:t>.</w:t>
      </w:r>
      <w:r w:rsidR="000C1015" w:rsidRPr="00A472C8">
        <w:rPr>
          <w:rFonts w:cs="Calibri"/>
        </w:rPr>
        <w:t xml:space="preserve"> </w:t>
      </w:r>
      <w:r w:rsidRPr="00A472C8">
        <w:rPr>
          <w:rFonts w:cs="Calibri"/>
        </w:rPr>
        <w:t xml:space="preserve"> </w:t>
      </w:r>
      <w:r w:rsidR="00B12ED1" w:rsidRPr="00A472C8">
        <w:rPr>
          <w:rFonts w:cs="Calibri"/>
        </w:rPr>
        <w:t xml:space="preserve">The </w:t>
      </w:r>
      <w:r w:rsidR="005E6610" w:rsidRPr="00A472C8">
        <w:rPr>
          <w:rFonts w:cs="Calibri"/>
        </w:rPr>
        <w:t xml:space="preserve">observed </w:t>
      </w:r>
      <w:r w:rsidR="00B12ED1" w:rsidRPr="00A472C8">
        <w:rPr>
          <w:rFonts w:cs="Calibri"/>
        </w:rPr>
        <w:t>effects did not present in a significant dose response pattern</w:t>
      </w:r>
      <w:r w:rsidR="005E6610" w:rsidRPr="00A472C8">
        <w:rPr>
          <w:rFonts w:cs="Calibri"/>
        </w:rPr>
        <w:t xml:space="preserve"> with </w:t>
      </w:r>
      <w:r w:rsidR="00345C5A" w:rsidRPr="00A472C8">
        <w:rPr>
          <w:rFonts w:cs="Calibri"/>
        </w:rPr>
        <w:t xml:space="preserve">and were </w:t>
      </w:r>
      <w:r w:rsidR="005E6610" w:rsidRPr="00A472C8">
        <w:rPr>
          <w:rFonts w:cs="Calibri"/>
        </w:rPr>
        <w:t>variable</w:t>
      </w:r>
      <w:r w:rsidR="00345C5A" w:rsidRPr="00A472C8">
        <w:rPr>
          <w:rFonts w:cs="Calibri"/>
        </w:rPr>
        <w:t xml:space="preserve"> in magnitude of</w:t>
      </w:r>
      <w:r w:rsidR="005E6610" w:rsidRPr="00A472C8">
        <w:rPr>
          <w:rFonts w:cs="Calibri"/>
        </w:rPr>
        <w:t xml:space="preserve"> effect across doses</w:t>
      </w:r>
      <w:r w:rsidR="00B12ED1" w:rsidRPr="00A472C8">
        <w:rPr>
          <w:rFonts w:cs="Calibri"/>
        </w:rPr>
        <w:t xml:space="preserve">.  </w:t>
      </w:r>
      <w:r w:rsidRPr="00A472C8">
        <w:rPr>
          <w:rFonts w:cs="Calibri"/>
        </w:rPr>
        <w:t>Based on these results</w:t>
      </w:r>
      <w:r w:rsidR="00345C5A" w:rsidRPr="00A472C8">
        <w:rPr>
          <w:rFonts w:cs="Calibri"/>
        </w:rPr>
        <w:t>,</w:t>
      </w:r>
      <w:r w:rsidRPr="00A472C8">
        <w:rPr>
          <w:rFonts w:cs="Calibri"/>
        </w:rPr>
        <w:t xml:space="preserve"> another seedling emergence test was </w:t>
      </w:r>
      <w:r w:rsidR="005E6610" w:rsidRPr="00A472C8">
        <w:rPr>
          <w:rFonts w:cs="Calibri"/>
        </w:rPr>
        <w:t>submitted</w:t>
      </w:r>
      <w:r w:rsidRPr="00A472C8">
        <w:rPr>
          <w:rFonts w:cs="Calibri"/>
        </w:rPr>
        <w:t xml:space="preserve"> with cucumber (MRID 50131103)</w:t>
      </w:r>
      <w:r w:rsidR="005E6610" w:rsidRPr="00A472C8">
        <w:rPr>
          <w:rFonts w:cs="Calibri"/>
        </w:rPr>
        <w:t>. This new study tested the</w:t>
      </w:r>
      <w:r w:rsidR="0020533F" w:rsidRPr="00A472C8">
        <w:rPr>
          <w:rFonts w:cs="Calibri"/>
        </w:rPr>
        <w:t xml:space="preserve"> same test material in the effort</w:t>
      </w:r>
      <w:r w:rsidRPr="00A472C8">
        <w:rPr>
          <w:rFonts w:cs="Calibri"/>
        </w:rPr>
        <w:t xml:space="preserve"> to establish a NOAEC. The results of this study showed no effects </w:t>
      </w:r>
      <w:r w:rsidR="00B84DF0" w:rsidRPr="00A472C8">
        <w:rPr>
          <w:rFonts w:cs="Calibri"/>
        </w:rPr>
        <w:t>on</w:t>
      </w:r>
      <w:r w:rsidRPr="00A472C8">
        <w:rPr>
          <w:rFonts w:cs="Calibri"/>
        </w:rPr>
        <w:t xml:space="preserve"> emergence, survival, length or weight</w:t>
      </w:r>
      <w:r w:rsidR="00694B43" w:rsidRPr="00A472C8">
        <w:rPr>
          <w:rFonts w:cs="Calibri"/>
        </w:rPr>
        <w:t xml:space="preserve"> at any test concentration. Therefore, the</w:t>
      </w:r>
      <w:r w:rsidRPr="00A472C8">
        <w:rPr>
          <w:rFonts w:cs="Calibri"/>
        </w:rPr>
        <w:t xml:space="preserve"> EC</w:t>
      </w:r>
      <w:r w:rsidRPr="00A472C8">
        <w:rPr>
          <w:rFonts w:cs="Calibri"/>
          <w:sz w:val="14"/>
          <w:szCs w:val="14"/>
        </w:rPr>
        <w:t>25</w:t>
      </w:r>
      <w:r w:rsidRPr="00A472C8">
        <w:rPr>
          <w:rFonts w:cs="Calibri"/>
        </w:rPr>
        <w:t xml:space="preserve">, NOAEC and LOAEC values (nominal concentration) </w:t>
      </w:r>
      <w:r w:rsidR="00694B43" w:rsidRPr="00A472C8">
        <w:rPr>
          <w:rFonts w:cs="Calibri"/>
        </w:rPr>
        <w:t xml:space="preserve">were set at the highest tested concentration, </w:t>
      </w:r>
      <w:r w:rsidRPr="00A472C8">
        <w:rPr>
          <w:rFonts w:cs="Calibri"/>
        </w:rPr>
        <w:t>&gt; 0.265, 0.265, and &gt;0.265 lb a.i./A respectively.</w:t>
      </w:r>
      <w:r w:rsidR="00A50CF0" w:rsidRPr="00A472C8">
        <w:rPr>
          <w:rFonts w:cs="Calibri"/>
        </w:rPr>
        <w:t xml:space="preserve"> </w:t>
      </w:r>
    </w:p>
    <w:p w14:paraId="2E042FA3" w14:textId="77777777" w:rsidR="00E247D0" w:rsidRPr="00A472C8" w:rsidRDefault="00E247D0" w:rsidP="006F40C3">
      <w:pPr>
        <w:rPr>
          <w:rFonts w:cs="Calibri"/>
        </w:rPr>
      </w:pPr>
    </w:p>
    <w:p w14:paraId="63B0E724" w14:textId="398D3BB9" w:rsidR="00BD5A68" w:rsidRPr="00A472C8" w:rsidRDefault="00BD5A68" w:rsidP="00BD5A68">
      <w:pPr>
        <w:autoSpaceDE w:val="0"/>
        <w:autoSpaceDN w:val="0"/>
        <w:adjustRightInd w:val="0"/>
        <w:rPr>
          <w:rFonts w:cs="Calibri"/>
        </w:rPr>
      </w:pPr>
      <w:r w:rsidRPr="00A472C8">
        <w:rPr>
          <w:rFonts w:cs="Calibri"/>
        </w:rPr>
        <w:t>In a vegetative vigor test (maximum rate tested: 0.26 lb a.i/A</w:t>
      </w:r>
      <w:r w:rsidR="00D8457B" w:rsidRPr="00A472C8">
        <w:rPr>
          <w:rFonts w:cs="Calibri"/>
        </w:rPr>
        <w:t>; MRID 49105801</w:t>
      </w:r>
      <w:r w:rsidRPr="00A472C8">
        <w:rPr>
          <w:rFonts w:cs="Calibri"/>
        </w:rPr>
        <w:t>), oilseed rape (dicot) was the only species to exhibit biologically meaningful effects (</w:t>
      </w:r>
      <w:r w:rsidR="00790315" w:rsidRPr="00A472C8">
        <w:rPr>
          <w:rFonts w:cs="Calibri"/>
        </w:rPr>
        <w:t xml:space="preserve">12% reductions in plant </w:t>
      </w:r>
      <w:r w:rsidRPr="00A472C8">
        <w:rPr>
          <w:rFonts w:cs="Calibri"/>
        </w:rPr>
        <w:t>height). For soybean, a statistically significant reduction of 22% was detected for weight at the 0.033 lb a.i./A test level</w:t>
      </w:r>
      <w:r w:rsidR="002760E1" w:rsidRPr="00A472C8">
        <w:rPr>
          <w:rFonts w:cs="Calibri"/>
        </w:rPr>
        <w:t xml:space="preserve">. </w:t>
      </w:r>
      <w:r w:rsidR="00A16B33" w:rsidRPr="00A472C8">
        <w:rPr>
          <w:rFonts w:cs="Calibri"/>
        </w:rPr>
        <w:t>F</w:t>
      </w:r>
      <w:r w:rsidRPr="00A472C8">
        <w:rPr>
          <w:rFonts w:cs="Calibri"/>
        </w:rPr>
        <w:t xml:space="preserve">or sugar beet a statistically significant reduction of 12% was observed for height at the highest test level. However, the inhibitions at the test levels above and below fluctuated for </w:t>
      </w:r>
      <w:r w:rsidR="00A16B33" w:rsidRPr="00A472C8">
        <w:rPr>
          <w:rFonts w:cs="Calibri"/>
        </w:rPr>
        <w:t xml:space="preserve">soybean and </w:t>
      </w:r>
      <w:r w:rsidR="00924553" w:rsidRPr="00A472C8">
        <w:rPr>
          <w:rFonts w:cs="Calibri"/>
        </w:rPr>
        <w:t>sugarbeet</w:t>
      </w:r>
      <w:r w:rsidRPr="00A472C8">
        <w:rPr>
          <w:rFonts w:cs="Calibri"/>
        </w:rPr>
        <w:t xml:space="preserve">, </w:t>
      </w:r>
      <w:r w:rsidR="00F465C0" w:rsidRPr="00A472C8">
        <w:rPr>
          <w:rFonts w:cs="Calibri"/>
        </w:rPr>
        <w:t xml:space="preserve">and </w:t>
      </w:r>
      <w:r w:rsidRPr="00A472C8">
        <w:rPr>
          <w:rFonts w:cs="Calibri"/>
        </w:rPr>
        <w:t xml:space="preserve">effects did not demonstrate a dose response relationship. Consequently, </w:t>
      </w:r>
      <w:r w:rsidR="00B86547" w:rsidRPr="00A472C8">
        <w:rPr>
          <w:rFonts w:cs="Calibri"/>
        </w:rPr>
        <w:t>the effects observed in soybean and sugarbeet were not considered as responsive to thiamethoxam</w:t>
      </w:r>
      <w:r w:rsidRPr="00A472C8">
        <w:rPr>
          <w:rFonts w:cs="Calibri"/>
        </w:rPr>
        <w:t>. None of the other species showed effects.</w:t>
      </w:r>
    </w:p>
    <w:p w14:paraId="039BEF5A" w14:textId="77777777" w:rsidR="00E6335D" w:rsidRPr="00A472C8" w:rsidRDefault="00E6335D" w:rsidP="00E6335D">
      <w:pPr>
        <w:rPr>
          <w:rFonts w:cs="Calibri"/>
          <w:szCs w:val="22"/>
        </w:rPr>
      </w:pPr>
    </w:p>
    <w:p w14:paraId="205BADB4" w14:textId="12B84B10" w:rsidR="005A181F" w:rsidRPr="00A472C8" w:rsidRDefault="005A181F" w:rsidP="00E6335D">
      <w:pPr>
        <w:rPr>
          <w:rFonts w:cs="Calibri"/>
          <w:szCs w:val="22"/>
        </w:rPr>
      </w:pPr>
      <w:r w:rsidRPr="00A472C8">
        <w:rPr>
          <w:rFonts w:cs="Calibri"/>
          <w:szCs w:val="22"/>
        </w:rPr>
        <w:t>In the open literature, there are many studies that tested thiamethoxam on plant growth</w:t>
      </w:r>
      <w:r w:rsidR="00833D13" w:rsidRPr="00A472C8">
        <w:rPr>
          <w:rFonts w:cs="Calibri"/>
          <w:szCs w:val="22"/>
        </w:rPr>
        <w:t xml:space="preserve"> or survival</w:t>
      </w:r>
      <w:r w:rsidRPr="00A472C8">
        <w:rPr>
          <w:rFonts w:cs="Calibri"/>
          <w:szCs w:val="22"/>
        </w:rPr>
        <w:t>.  Nearly all of these studies are</w:t>
      </w:r>
      <w:r w:rsidR="00833D13" w:rsidRPr="00A472C8">
        <w:rPr>
          <w:rFonts w:cs="Calibri"/>
          <w:szCs w:val="22"/>
        </w:rPr>
        <w:t xml:space="preserve"> studies that investigated the effects of thiamethoxam </w:t>
      </w:r>
      <w:r w:rsidR="000108FE" w:rsidRPr="00A472C8">
        <w:rPr>
          <w:rFonts w:cs="Calibri"/>
          <w:szCs w:val="22"/>
        </w:rPr>
        <w:t xml:space="preserve">on invertebrate pests and the response of the plant to the changing invertebrate pressure. Since those studies do not represent a direct effect of thiamethoxam they are not included here for the consideration of thiamethoxam impacts to plants. </w:t>
      </w:r>
      <w:r w:rsidR="00F97C69" w:rsidRPr="00A472C8">
        <w:rPr>
          <w:rFonts w:cs="Calibri"/>
          <w:szCs w:val="22"/>
        </w:rPr>
        <w:t>A few studies did report effects on plant biochemistry (</w:t>
      </w:r>
      <w:r w:rsidR="00337E7F" w:rsidRPr="00A472C8">
        <w:rPr>
          <w:rFonts w:cs="Calibri"/>
          <w:i/>
          <w:iCs/>
          <w:szCs w:val="22"/>
        </w:rPr>
        <w:t>e.g.</w:t>
      </w:r>
      <w:r w:rsidR="00337E7F" w:rsidRPr="00A472C8">
        <w:rPr>
          <w:rFonts w:cs="Calibri"/>
          <w:szCs w:val="22"/>
        </w:rPr>
        <w:t>, chlorophyll content; vitamin C levels)</w:t>
      </w:r>
      <w:r w:rsidRPr="00A472C8">
        <w:rPr>
          <w:rFonts w:cs="Calibri"/>
          <w:szCs w:val="22"/>
        </w:rPr>
        <w:t xml:space="preserve"> </w:t>
      </w:r>
      <w:r w:rsidR="00337E7F" w:rsidRPr="00A472C8">
        <w:rPr>
          <w:rFonts w:cs="Calibri"/>
          <w:szCs w:val="22"/>
        </w:rPr>
        <w:t xml:space="preserve">and some others reported reductions in growth (particularly root </w:t>
      </w:r>
      <w:r w:rsidR="009103ED" w:rsidRPr="00A472C8">
        <w:rPr>
          <w:rFonts w:cs="Calibri"/>
          <w:szCs w:val="22"/>
        </w:rPr>
        <w:t xml:space="preserve">mass and </w:t>
      </w:r>
      <w:r w:rsidR="00337E7F" w:rsidRPr="00A472C8">
        <w:rPr>
          <w:rFonts w:cs="Calibri"/>
          <w:szCs w:val="22"/>
        </w:rPr>
        <w:t>elongation)</w:t>
      </w:r>
      <w:r w:rsidR="00E2534E" w:rsidRPr="00A472C8">
        <w:rPr>
          <w:rFonts w:cs="Calibri"/>
          <w:szCs w:val="22"/>
        </w:rPr>
        <w:t xml:space="preserve"> but these </w:t>
      </w:r>
      <w:r w:rsidR="00FC2D91" w:rsidRPr="00A472C8">
        <w:rPr>
          <w:rFonts w:cs="Calibri"/>
          <w:szCs w:val="22"/>
        </w:rPr>
        <w:t xml:space="preserve">studies either had effects observed at concentrations above the </w:t>
      </w:r>
      <w:r w:rsidR="00804164" w:rsidRPr="00A472C8">
        <w:rPr>
          <w:rFonts w:cs="Calibri"/>
          <w:szCs w:val="22"/>
        </w:rPr>
        <w:t xml:space="preserve">maximum rate </w:t>
      </w:r>
      <w:r w:rsidR="00FC2D91" w:rsidRPr="00A472C8">
        <w:rPr>
          <w:rFonts w:cs="Calibri"/>
          <w:szCs w:val="22"/>
        </w:rPr>
        <w:t>concentrations or were in experimental units that are not readily translatable to modeling their exposure.</w:t>
      </w:r>
      <w:r w:rsidR="000A5220" w:rsidRPr="00A472C8">
        <w:rPr>
          <w:rFonts w:cs="Calibri"/>
          <w:szCs w:val="22"/>
        </w:rPr>
        <w:t xml:space="preserve"> </w:t>
      </w:r>
    </w:p>
    <w:p w14:paraId="325D8441" w14:textId="444F40C2" w:rsidR="003E278B" w:rsidRPr="00A472C8" w:rsidRDefault="00046D6E" w:rsidP="0038455F">
      <w:pPr>
        <w:keepNext/>
        <w:keepLines/>
        <w:rPr>
          <w:rFonts w:cs="Calibri"/>
        </w:rPr>
      </w:pPr>
      <w:bookmarkStart w:id="203" w:name="_Hlk49412412"/>
      <w:bookmarkStart w:id="204" w:name="_Hlk47357980"/>
      <w:r w:rsidRPr="00A472C8">
        <w:rPr>
          <w:rFonts w:eastAsia="Calibri" w:cs="Calibri"/>
          <w:szCs w:val="22"/>
        </w:rPr>
        <w:lastRenderedPageBreak/>
        <w:t>Twenty five percent</w:t>
      </w:r>
      <w:r w:rsidR="00C87652" w:rsidRPr="00A472C8">
        <w:rPr>
          <w:rFonts w:eastAsia="Calibri" w:cs="Calibri"/>
          <w:szCs w:val="22"/>
        </w:rPr>
        <w:t xml:space="preserve"> inhibition concentration (IC</w:t>
      </w:r>
      <w:r w:rsidRPr="00A472C8">
        <w:rPr>
          <w:rFonts w:eastAsia="Calibri" w:cs="Calibri"/>
          <w:szCs w:val="22"/>
          <w:vertAlign w:val="subscript"/>
        </w:rPr>
        <w:t>25</w:t>
      </w:r>
      <w:r w:rsidR="00C87652" w:rsidRPr="00A472C8">
        <w:rPr>
          <w:rFonts w:eastAsia="Calibri" w:cs="Calibri"/>
          <w:szCs w:val="22"/>
        </w:rPr>
        <w:t>) values for terrestrial plants are used to derive the threshold for effects to the PPHD of an individual of a listed species.</w:t>
      </w:r>
      <w:bookmarkEnd w:id="203"/>
      <w:r w:rsidR="00C87652" w:rsidRPr="00A472C8">
        <w:rPr>
          <w:rFonts w:eastAsia="Calibri" w:cs="Calibri"/>
          <w:szCs w:val="22"/>
        </w:rPr>
        <w:t xml:space="preserve"> Studies with effects on measures of growth (</w:t>
      </w:r>
      <w:r w:rsidR="00C87652" w:rsidRPr="00A472C8">
        <w:rPr>
          <w:rFonts w:eastAsia="Calibri" w:cs="Calibri"/>
          <w:i/>
          <w:iCs/>
          <w:szCs w:val="22"/>
        </w:rPr>
        <w:t>e.g.,</w:t>
      </w:r>
      <w:r w:rsidR="00C87652" w:rsidRPr="00A472C8">
        <w:rPr>
          <w:rFonts w:eastAsia="Calibri" w:cs="Calibri"/>
          <w:szCs w:val="22"/>
        </w:rPr>
        <w:t xml:space="preserve"> height, weight, and biomass) for both monocots and dicots were conducted</w:t>
      </w:r>
      <w:bookmarkStart w:id="205" w:name="_Toc434489160"/>
      <w:bookmarkEnd w:id="204"/>
      <w:r w:rsidR="00BF5A47" w:rsidRPr="00A472C8">
        <w:rPr>
          <w:rFonts w:eastAsia="Calibri" w:cs="Calibri"/>
          <w:szCs w:val="22"/>
        </w:rPr>
        <w:t>;</w:t>
      </w:r>
      <w:r w:rsidR="00173385" w:rsidRPr="00A472C8">
        <w:rPr>
          <w:rFonts w:eastAsia="Calibri" w:cs="Calibri"/>
          <w:szCs w:val="22"/>
        </w:rPr>
        <w:t xml:space="preserve"> no study provided </w:t>
      </w:r>
      <w:r w:rsidR="002B2ACC" w:rsidRPr="00A472C8">
        <w:rPr>
          <w:rFonts w:eastAsia="Calibri" w:cs="Calibri"/>
          <w:szCs w:val="22"/>
        </w:rPr>
        <w:t>confident</w:t>
      </w:r>
      <w:r w:rsidR="008B1E41" w:rsidRPr="00A472C8">
        <w:rPr>
          <w:rFonts w:eastAsia="Calibri" w:cs="Calibri"/>
          <w:szCs w:val="22"/>
        </w:rPr>
        <w:t xml:space="preserve"> </w:t>
      </w:r>
      <w:r w:rsidR="004D4ADD" w:rsidRPr="00A472C8">
        <w:rPr>
          <w:rFonts w:eastAsia="Calibri" w:cs="Calibri"/>
          <w:szCs w:val="22"/>
        </w:rPr>
        <w:t>estimates of the IC</w:t>
      </w:r>
      <w:r w:rsidR="004D4ADD" w:rsidRPr="00A472C8">
        <w:rPr>
          <w:rFonts w:eastAsia="Calibri" w:cs="Calibri"/>
          <w:szCs w:val="22"/>
          <w:vertAlign w:val="subscript"/>
        </w:rPr>
        <w:t>25</w:t>
      </w:r>
      <w:r w:rsidR="00FC184C" w:rsidRPr="00A472C8">
        <w:rPr>
          <w:rFonts w:eastAsia="Calibri" w:cs="Calibri"/>
          <w:szCs w:val="22"/>
          <w:vertAlign w:val="subscript"/>
        </w:rPr>
        <w:t xml:space="preserve"> </w:t>
      </w:r>
      <w:r w:rsidR="00FC184C" w:rsidRPr="00A472C8">
        <w:rPr>
          <w:rFonts w:eastAsia="Calibri" w:cs="Calibri"/>
          <w:szCs w:val="22"/>
        </w:rPr>
        <w:t>or consistent negative effects</w:t>
      </w:r>
      <w:r w:rsidR="00B4666B" w:rsidRPr="00A472C8">
        <w:rPr>
          <w:rFonts w:eastAsia="Calibri" w:cs="Calibri"/>
          <w:szCs w:val="22"/>
        </w:rPr>
        <w:t xml:space="preserve">. </w:t>
      </w:r>
      <w:r w:rsidR="00FC184C" w:rsidRPr="00A472C8">
        <w:rPr>
          <w:rFonts w:cs="Calibri"/>
        </w:rPr>
        <w:t xml:space="preserve">Therefore, it is unlikely that direct effects from thiamethoxam </w:t>
      </w:r>
      <w:r w:rsidR="00A214AD" w:rsidRPr="00A472C8">
        <w:rPr>
          <w:rFonts w:cs="Calibri"/>
        </w:rPr>
        <w:t xml:space="preserve">on plants </w:t>
      </w:r>
      <w:r w:rsidR="00FC184C" w:rsidRPr="00A472C8">
        <w:rPr>
          <w:rFonts w:cs="Calibri"/>
        </w:rPr>
        <w:t>would impact community level organization of terrestrial plant communities.</w:t>
      </w:r>
    </w:p>
    <w:p w14:paraId="077C5329" w14:textId="77777777" w:rsidR="003E278B" w:rsidRPr="00A472C8" w:rsidRDefault="003E278B" w:rsidP="003E278B">
      <w:pPr>
        <w:rPr>
          <w:rFonts w:cs="Calibri"/>
          <w:szCs w:val="22"/>
        </w:rPr>
      </w:pPr>
    </w:p>
    <w:p w14:paraId="478F1014" w14:textId="6FC53CA0" w:rsidR="003E278B" w:rsidRPr="00A472C8" w:rsidRDefault="003E278B" w:rsidP="003E278B">
      <w:pPr>
        <w:pStyle w:val="Heading2"/>
      </w:pPr>
      <w:bookmarkStart w:id="206" w:name="_Toc80616246"/>
      <w:r w:rsidRPr="00EC1C18">
        <w:rPr>
          <w:color w:val="4472C4" w:themeColor="accent5"/>
        </w:rPr>
        <w:t>Clothianidin Effects Data for Terrestrial Plants</w:t>
      </w:r>
      <w:bookmarkEnd w:id="206"/>
    </w:p>
    <w:p w14:paraId="3629F0B0" w14:textId="77777777" w:rsidR="003E278B" w:rsidRPr="00A472C8" w:rsidRDefault="003E278B" w:rsidP="0038455F">
      <w:pPr>
        <w:keepNext/>
        <w:keepLines/>
        <w:rPr>
          <w:rFonts w:eastAsia="Calibri" w:cs="Calibri"/>
          <w:szCs w:val="22"/>
        </w:rPr>
      </w:pPr>
    </w:p>
    <w:p w14:paraId="0E87BE6F" w14:textId="77777777" w:rsidR="00BE4374" w:rsidRPr="00A472C8" w:rsidRDefault="00BE4374" w:rsidP="00BE4374">
      <w:pPr>
        <w:autoSpaceDE w:val="0"/>
        <w:autoSpaceDN w:val="0"/>
        <w:adjustRightInd w:val="0"/>
        <w:rPr>
          <w:rFonts w:cs="Calibri"/>
        </w:rPr>
      </w:pPr>
      <w:r w:rsidRPr="00A472C8">
        <w:rPr>
          <w:rFonts w:cs="Calibri"/>
        </w:rPr>
        <w:t xml:space="preserve">Single-species terrestrial plant toxicity studies are used as one of the measures of effect to evaluate whether clothianidin may affect primary production and diversity in terrestrial ecosystems. Several terrestrial plant toxicity studies have been submitted to the EPA and/or published in the open literature. </w:t>
      </w:r>
    </w:p>
    <w:p w14:paraId="08A1652B" w14:textId="77777777" w:rsidR="00BE4374" w:rsidRPr="00A472C8" w:rsidRDefault="00BE4374" w:rsidP="00BE4374">
      <w:pPr>
        <w:autoSpaceDE w:val="0"/>
        <w:autoSpaceDN w:val="0"/>
        <w:adjustRightInd w:val="0"/>
        <w:rPr>
          <w:rFonts w:cs="Calibri"/>
        </w:rPr>
      </w:pPr>
    </w:p>
    <w:p w14:paraId="32B2E8FB" w14:textId="77777777" w:rsidR="00BE4374" w:rsidRPr="00A472C8" w:rsidRDefault="00BE4374" w:rsidP="00BE4374">
      <w:pPr>
        <w:autoSpaceDE w:val="0"/>
        <w:autoSpaceDN w:val="0"/>
        <w:adjustRightInd w:val="0"/>
        <w:rPr>
          <w:rFonts w:cs="Calibri"/>
        </w:rPr>
      </w:pPr>
      <w:r w:rsidRPr="00A472C8">
        <w:rPr>
          <w:rFonts w:cs="Calibri"/>
        </w:rPr>
        <w:t xml:space="preserve">The registrant submitted data represents the most sensitive endpoints for effects to listed species. The results of the seedling emergence and vegetative vigor toxicity tests on non-target plants are summarized in the paragraphs below.  </w:t>
      </w:r>
    </w:p>
    <w:p w14:paraId="14A0AE2B" w14:textId="77777777" w:rsidR="00BE4374" w:rsidRPr="00A472C8" w:rsidRDefault="00BE4374" w:rsidP="00BE4374">
      <w:pPr>
        <w:autoSpaceDE w:val="0"/>
        <w:autoSpaceDN w:val="0"/>
        <w:adjustRightInd w:val="0"/>
        <w:rPr>
          <w:rFonts w:cs="Calibri"/>
        </w:rPr>
      </w:pPr>
    </w:p>
    <w:p w14:paraId="734657F2" w14:textId="77777777" w:rsidR="00BE4374" w:rsidRPr="00A472C8" w:rsidRDefault="00BE4374" w:rsidP="00BE4374">
      <w:pPr>
        <w:autoSpaceDE w:val="0"/>
        <w:autoSpaceDN w:val="0"/>
        <w:adjustRightInd w:val="0"/>
        <w:rPr>
          <w:rFonts w:cs="Calibri"/>
        </w:rPr>
      </w:pPr>
      <w:r w:rsidRPr="00A472C8">
        <w:rPr>
          <w:rFonts w:cs="Calibri"/>
        </w:rPr>
        <w:t>Clothianidin was not toxic to terrestrial plants in vegetative vigor and seedling emergence tier I tests, with EC</w:t>
      </w:r>
      <w:r w:rsidRPr="00A472C8">
        <w:rPr>
          <w:rFonts w:cs="Calibri"/>
          <w:vertAlign w:val="subscript"/>
        </w:rPr>
        <w:t>25</w:t>
      </w:r>
      <w:r w:rsidRPr="00A472C8">
        <w:rPr>
          <w:rFonts w:cs="Calibri"/>
        </w:rPr>
        <w:t xml:space="preserve"> and NOAEC levels being above the highest tested dose of 0.19 lb/acre Table A. The study relied upon the exposure through a typical end-use product (TEP) and showed no growth or survival effects on any of the 10 tested species.</w:t>
      </w:r>
    </w:p>
    <w:p w14:paraId="6CA8E52F" w14:textId="77777777" w:rsidR="00BE4374" w:rsidRPr="00A472C8" w:rsidRDefault="00BE4374" w:rsidP="00BE4374">
      <w:pPr>
        <w:autoSpaceDE w:val="0"/>
        <w:autoSpaceDN w:val="0"/>
        <w:adjustRightInd w:val="0"/>
        <w:rPr>
          <w:rFonts w:cs="Calibri"/>
        </w:rPr>
      </w:pPr>
    </w:p>
    <w:p w14:paraId="266D2919" w14:textId="77777777" w:rsidR="00BE4374" w:rsidRPr="00A472C8" w:rsidRDefault="00BE4374" w:rsidP="00BE4374">
      <w:pPr>
        <w:autoSpaceDE w:val="0"/>
        <w:autoSpaceDN w:val="0"/>
        <w:adjustRightInd w:val="0"/>
        <w:rPr>
          <w:rFonts w:cs="Calibri"/>
        </w:rPr>
      </w:pPr>
      <w:r w:rsidRPr="00A472C8">
        <w:rPr>
          <w:rFonts w:cs="Calibri"/>
        </w:rPr>
        <w:t xml:space="preserve">In the open literature, there are many studies that tested clothianidin on plant growth or survival.  Nearly all of these studies are studies that investigated the effects of clothianidin on invertebrate pests and the response of the plant to the changing invertebrate pressure.  Since those studies do not represent a direct effect of clothianidin they are not included here for the consideration of clothianidin impacts to plants.  </w:t>
      </w:r>
    </w:p>
    <w:p w14:paraId="620DE669" w14:textId="77777777" w:rsidR="0038455F" w:rsidRPr="00EC1C18" w:rsidRDefault="0038455F" w:rsidP="0038455F">
      <w:pPr>
        <w:contextualSpacing/>
        <w:rPr>
          <w:rFonts w:eastAsiaTheme="majorEastAsia" w:cs="Calibri"/>
          <w:color w:val="4472C4" w:themeColor="accent5"/>
          <w:spacing w:val="-10"/>
          <w:kern w:val="28"/>
          <w:szCs w:val="24"/>
        </w:rPr>
      </w:pPr>
    </w:p>
    <w:p w14:paraId="4A4D2ED9" w14:textId="6E8E0509" w:rsidR="0038455F" w:rsidRPr="00EC1C18" w:rsidRDefault="0038455F" w:rsidP="0038455F">
      <w:pPr>
        <w:pStyle w:val="Heading1"/>
        <w:spacing w:before="0"/>
      </w:pPr>
      <w:bookmarkStart w:id="207" w:name="_Toc80616247"/>
      <w:r w:rsidRPr="00EC1C18">
        <w:t>Incident Reports</w:t>
      </w:r>
      <w:bookmarkEnd w:id="207"/>
    </w:p>
    <w:bookmarkEnd w:id="205"/>
    <w:p w14:paraId="0D26CA65" w14:textId="40DB6EB1" w:rsidR="006F40C3" w:rsidRPr="00A472C8" w:rsidRDefault="006F40C3" w:rsidP="00E6335D">
      <w:pPr>
        <w:rPr>
          <w:rFonts w:cs="Calibri"/>
          <w:szCs w:val="24"/>
        </w:rPr>
      </w:pPr>
    </w:p>
    <w:p w14:paraId="6D4F0CE5" w14:textId="18B95D26" w:rsidR="008E4232" w:rsidRPr="00A472C8" w:rsidRDefault="006F40C3" w:rsidP="006F40C3">
      <w:pPr>
        <w:rPr>
          <w:rFonts w:cs="Calibri"/>
        </w:rPr>
      </w:pPr>
      <w:r w:rsidRPr="00A472C8">
        <w:rPr>
          <w:rFonts w:cs="Calibri"/>
        </w:rPr>
        <w:t xml:space="preserve">A review of the </w:t>
      </w:r>
      <w:r w:rsidR="00C16EB4" w:rsidRPr="00A472C8">
        <w:rPr>
          <w:rFonts w:cs="Calibri"/>
        </w:rPr>
        <w:t>Incident Data System (IDS)</w:t>
      </w:r>
      <w:r w:rsidRPr="00A472C8">
        <w:rPr>
          <w:rFonts w:cs="Calibri"/>
        </w:rPr>
        <w:t xml:space="preserve"> for ecological incidents involving </w:t>
      </w:r>
      <w:r w:rsidR="00721536" w:rsidRPr="00A472C8">
        <w:rPr>
          <w:rFonts w:cs="Calibri"/>
        </w:rPr>
        <w:t>thiamethoxam</w:t>
      </w:r>
      <w:r w:rsidRPr="00A472C8">
        <w:rPr>
          <w:rFonts w:cs="Calibri"/>
        </w:rPr>
        <w:t xml:space="preserve"> was completed on </w:t>
      </w:r>
      <w:r w:rsidR="00721536" w:rsidRPr="00A472C8">
        <w:rPr>
          <w:rFonts w:cs="Calibri"/>
        </w:rPr>
        <w:t>February 22</w:t>
      </w:r>
      <w:r w:rsidRPr="00A472C8">
        <w:rPr>
          <w:rFonts w:cs="Calibri"/>
        </w:rPr>
        <w:t>, 20</w:t>
      </w:r>
      <w:r w:rsidR="00C16EB4" w:rsidRPr="00A472C8">
        <w:rPr>
          <w:rFonts w:cs="Calibri"/>
        </w:rPr>
        <w:t>2</w:t>
      </w:r>
      <w:r w:rsidR="00721536" w:rsidRPr="00A472C8">
        <w:rPr>
          <w:rFonts w:cs="Calibri"/>
        </w:rPr>
        <w:t>1</w:t>
      </w:r>
      <w:r w:rsidRPr="00A472C8">
        <w:rPr>
          <w:rFonts w:cs="Calibri"/>
        </w:rPr>
        <w:t xml:space="preserve">. </w:t>
      </w:r>
      <w:r w:rsidR="00E25FBE" w:rsidRPr="00A472C8">
        <w:rPr>
          <w:rFonts w:cs="Calibri"/>
        </w:rPr>
        <w:t>This search excluded incidents classified as ‘unlikely’ or ‘unrelated’ and only includes incidents with the certainty categories of ‘possible’, ‘</w:t>
      </w:r>
      <w:r w:rsidR="00DB057A" w:rsidRPr="00A472C8">
        <w:rPr>
          <w:rFonts w:cs="Calibri"/>
        </w:rPr>
        <w:t>probable’, and ‘highly probable’.</w:t>
      </w:r>
      <w:r w:rsidR="00FF5FD7" w:rsidRPr="00A472C8">
        <w:rPr>
          <w:rFonts w:cs="Calibri"/>
        </w:rPr>
        <w:t xml:space="preserve"> From 2002-20</w:t>
      </w:r>
      <w:r w:rsidR="00E00D43" w:rsidRPr="00A472C8">
        <w:rPr>
          <w:rFonts w:cs="Calibri"/>
        </w:rPr>
        <w:t>18</w:t>
      </w:r>
      <w:r w:rsidR="00FF5FD7" w:rsidRPr="00A472C8">
        <w:rPr>
          <w:rFonts w:cs="Calibri"/>
        </w:rPr>
        <w:t xml:space="preserve">, </w:t>
      </w:r>
      <w:r w:rsidR="003219D5" w:rsidRPr="00A472C8">
        <w:rPr>
          <w:rFonts w:cs="Calibri"/>
        </w:rPr>
        <w:t>25 incidents have been reported</w:t>
      </w:r>
      <w:r w:rsidR="0036263C" w:rsidRPr="00A472C8">
        <w:rPr>
          <w:rFonts w:cs="Calibri"/>
        </w:rPr>
        <w:t xml:space="preserve">. Of these incidents, </w:t>
      </w:r>
      <w:r w:rsidR="00415A11" w:rsidRPr="00A472C8">
        <w:rPr>
          <w:rFonts w:cs="Calibri"/>
        </w:rPr>
        <w:t>22</w:t>
      </w:r>
      <w:r w:rsidR="0036263C" w:rsidRPr="00A472C8">
        <w:rPr>
          <w:rFonts w:cs="Calibri"/>
        </w:rPr>
        <w:t xml:space="preserve"> (88%) </w:t>
      </w:r>
      <w:r w:rsidR="0085130F" w:rsidRPr="00A472C8">
        <w:rPr>
          <w:rFonts w:cs="Calibri"/>
        </w:rPr>
        <w:t>involv</w:t>
      </w:r>
      <w:r w:rsidR="007937E9" w:rsidRPr="00A472C8">
        <w:rPr>
          <w:rFonts w:cs="Calibri"/>
        </w:rPr>
        <w:t>ed</w:t>
      </w:r>
      <w:r w:rsidR="00415A11" w:rsidRPr="00A472C8">
        <w:rPr>
          <w:rFonts w:cs="Calibri"/>
        </w:rPr>
        <w:t xml:space="preserve"> honey</w:t>
      </w:r>
      <w:r w:rsidR="0085130F" w:rsidRPr="00A472C8">
        <w:rPr>
          <w:rFonts w:cs="Calibri"/>
        </w:rPr>
        <w:t xml:space="preserve"> bees</w:t>
      </w:r>
      <w:r w:rsidR="003219D5" w:rsidRPr="00A472C8">
        <w:rPr>
          <w:rFonts w:cs="Calibri"/>
        </w:rPr>
        <w:t xml:space="preserve">. </w:t>
      </w:r>
      <w:r w:rsidR="004F767D" w:rsidRPr="00A472C8">
        <w:rPr>
          <w:rFonts w:cs="Calibri"/>
        </w:rPr>
        <w:t xml:space="preserve">The remaining incidents were to birds and plants. </w:t>
      </w:r>
      <w:r w:rsidR="00401221" w:rsidRPr="00A472C8">
        <w:rPr>
          <w:rFonts w:cs="Calibri"/>
        </w:rPr>
        <w:t>The review of the IDS yielded no new results since</w:t>
      </w:r>
      <w:r w:rsidR="002F426A" w:rsidRPr="00A472C8">
        <w:rPr>
          <w:rFonts w:cs="Calibri"/>
        </w:rPr>
        <w:t xml:space="preserve"> 2018. Therefore, the results of the terrestrial animal and plant, and aquatic animal incidents can be found in</w:t>
      </w:r>
      <w:r w:rsidR="00401221" w:rsidRPr="00A472C8">
        <w:rPr>
          <w:rFonts w:cs="Calibri"/>
        </w:rPr>
        <w:t xml:space="preserve"> the most recent risk assessments</w:t>
      </w:r>
      <w:r w:rsidR="002F426A" w:rsidRPr="00A472C8">
        <w:rPr>
          <w:rFonts w:cs="Calibri"/>
        </w:rPr>
        <w:t xml:space="preserve"> (USEPA 2020, DP455645; USEPA 2017, DP439307)</w:t>
      </w:r>
      <w:r w:rsidR="00401221" w:rsidRPr="00A472C8">
        <w:rPr>
          <w:rFonts w:cs="Calibri"/>
        </w:rPr>
        <w:t xml:space="preserve">. </w:t>
      </w:r>
    </w:p>
    <w:p w14:paraId="2036DBCB" w14:textId="77777777" w:rsidR="008E4232" w:rsidRPr="00A472C8" w:rsidRDefault="008E4232" w:rsidP="006F40C3">
      <w:pPr>
        <w:rPr>
          <w:rFonts w:cs="Calibri"/>
        </w:rPr>
      </w:pPr>
    </w:p>
    <w:p w14:paraId="2DDEC94C" w14:textId="2F743BD4" w:rsidR="00C86311" w:rsidRPr="00A472C8" w:rsidRDefault="00295B5D" w:rsidP="00C86311">
      <w:pPr>
        <w:rPr>
          <w:rFonts w:cs="Calibri"/>
          <w:noProof/>
          <w:szCs w:val="24"/>
        </w:rPr>
      </w:pPr>
      <w:r w:rsidRPr="00A472C8">
        <w:rPr>
          <w:rFonts w:cs="Calibri"/>
        </w:rPr>
        <w:t xml:space="preserve">In addition to the incidents recorded in IDS, additional incidents are reported to the Agency in aggregated form. Pesticide registrants report certain types of incidents to the Agency as aggregate counts of incidents occurring per product per quarter. Ecological incidents reported in aggregate reports include those categorized as ‘minor fish and wildlife’ (W-B), ‘minor plant’ (P-B), and ‘other non-target’ (ONT) incidents. ‘Other non-target’ incidents include reports of adverse effects to insects and other terrestrial invertebrates. </w:t>
      </w:r>
      <w:r w:rsidR="000D49B1" w:rsidRPr="00A472C8">
        <w:rPr>
          <w:rFonts w:cs="Calibri"/>
        </w:rPr>
        <w:t>For thiamethoxam, there are seven aggregate incidents that impacted wildlife, plants, and other nontarget taxa</w:t>
      </w:r>
      <w:r w:rsidR="00754A3D" w:rsidRPr="00A472C8">
        <w:rPr>
          <w:rFonts w:cs="Calibri"/>
        </w:rPr>
        <w:t xml:space="preserve"> (USEPA 2021, DP458917</w:t>
      </w:r>
      <w:r w:rsidR="000D49B1" w:rsidRPr="00A472C8">
        <w:rPr>
          <w:rFonts w:cs="Calibri"/>
        </w:rPr>
        <w:t xml:space="preserve">. </w:t>
      </w:r>
      <w:r w:rsidRPr="00A472C8">
        <w:rPr>
          <w:rFonts w:cs="Calibri"/>
        </w:rPr>
        <w:t>The number of actual incidents associated with thiamethoxam may be higher than what is reported to the Agency. Incidents may go unreported since side effects may not be immediately apparent or readily attributed to the use of a chemical</w:t>
      </w:r>
      <w:r w:rsidR="00FF5FD7" w:rsidRPr="00A472C8">
        <w:rPr>
          <w:rFonts w:cs="Calibri"/>
        </w:rPr>
        <w:t>.</w:t>
      </w:r>
      <w:r w:rsidR="00C86311" w:rsidRPr="00A472C8">
        <w:rPr>
          <w:rFonts w:cs="Calibri"/>
          <w:noProof/>
          <w:szCs w:val="24"/>
        </w:rPr>
        <w:t xml:space="preserve"> Although incident reporting is required under FIFRA Section 6(a)(2), the absence of reports in IDS does </w:t>
      </w:r>
      <w:r w:rsidR="00C86311" w:rsidRPr="00A472C8">
        <w:rPr>
          <w:rFonts w:cs="Calibri"/>
          <w:noProof/>
          <w:szCs w:val="24"/>
        </w:rPr>
        <w:lastRenderedPageBreak/>
        <w:t>not indicate that the chemical has no effects on wildlife; rather, it is possible that incidents are unnoticed, unreported or reports are currently in the backlog of incidents within IDS.</w:t>
      </w:r>
    </w:p>
    <w:p w14:paraId="45851DAA" w14:textId="55D2B5D5" w:rsidR="007D124A" w:rsidRPr="00A472C8" w:rsidRDefault="006F40C3" w:rsidP="00E6335D">
      <w:pPr>
        <w:rPr>
          <w:rFonts w:cs="Calibri"/>
        </w:rPr>
      </w:pPr>
      <w:r w:rsidRPr="00A472C8">
        <w:rPr>
          <w:rFonts w:cs="Calibri"/>
        </w:rPr>
        <w:t xml:space="preserve"> </w:t>
      </w:r>
    </w:p>
    <w:p w14:paraId="27DD105D" w14:textId="4E887766" w:rsidR="00724236" w:rsidRPr="00375723" w:rsidRDefault="007D124A" w:rsidP="00375723">
      <w:pPr>
        <w:pStyle w:val="Caption"/>
        <w:rPr>
          <w:rFonts w:cs="Calibri"/>
        </w:rPr>
      </w:pPr>
      <w:bookmarkStart w:id="208" w:name="_Toc80616363"/>
      <w:r w:rsidRPr="00375723">
        <w:rPr>
          <w:rFonts w:cs="Calibri"/>
        </w:rPr>
        <w:t>Table 2-</w:t>
      </w:r>
      <w:r w:rsidR="00375723" w:rsidRPr="00375723">
        <w:rPr>
          <w:rFonts w:cs="Calibri"/>
        </w:rPr>
        <w:fldChar w:fldCharType="begin"/>
      </w:r>
      <w:r w:rsidR="00375723" w:rsidRPr="00375723">
        <w:rPr>
          <w:rFonts w:cs="Calibri"/>
        </w:rPr>
        <w:instrText xml:space="preserve"> SEQ Table \* ARABIC </w:instrText>
      </w:r>
      <w:r w:rsidR="00375723" w:rsidRPr="00375723">
        <w:rPr>
          <w:rFonts w:cs="Calibri"/>
        </w:rPr>
        <w:fldChar w:fldCharType="separate"/>
      </w:r>
      <w:r w:rsidR="00375723">
        <w:rPr>
          <w:rFonts w:cs="Calibri"/>
          <w:noProof/>
        </w:rPr>
        <w:t>30</w:t>
      </w:r>
      <w:r w:rsidR="00375723" w:rsidRPr="00375723">
        <w:rPr>
          <w:rFonts w:cs="Calibri"/>
        </w:rPr>
        <w:fldChar w:fldCharType="end"/>
      </w:r>
      <w:r w:rsidRPr="00375723">
        <w:rPr>
          <w:rFonts w:cs="Calibri"/>
        </w:rPr>
        <w:t xml:space="preserve">. </w:t>
      </w:r>
      <w:r w:rsidR="00B01F97" w:rsidRPr="00375723">
        <w:rPr>
          <w:rFonts w:cs="Calibri"/>
        </w:rPr>
        <w:t xml:space="preserve">Overview of </w:t>
      </w:r>
      <w:r w:rsidR="00975B0B" w:rsidRPr="00375723">
        <w:rPr>
          <w:rFonts w:cs="Calibri"/>
        </w:rPr>
        <w:t>R</w:t>
      </w:r>
      <w:r w:rsidR="00B01F97" w:rsidRPr="00375723">
        <w:rPr>
          <w:rFonts w:cs="Calibri"/>
        </w:rPr>
        <w:t xml:space="preserve">eported </w:t>
      </w:r>
      <w:r w:rsidR="00975B0B" w:rsidRPr="00375723">
        <w:rPr>
          <w:rFonts w:cs="Calibri"/>
        </w:rPr>
        <w:t>I</w:t>
      </w:r>
      <w:r w:rsidR="00B01F97" w:rsidRPr="00375723">
        <w:rPr>
          <w:rFonts w:cs="Calibri"/>
        </w:rPr>
        <w:t xml:space="preserve">ncidents by </w:t>
      </w:r>
      <w:r w:rsidR="00975B0B" w:rsidRPr="00375723">
        <w:rPr>
          <w:rFonts w:cs="Calibri"/>
        </w:rPr>
        <w:t>T</w:t>
      </w:r>
      <w:r w:rsidR="00B01F97" w:rsidRPr="00375723">
        <w:rPr>
          <w:rFonts w:cs="Calibri"/>
        </w:rPr>
        <w:t>axa</w:t>
      </w:r>
      <w:bookmarkEnd w:id="208"/>
    </w:p>
    <w:tbl>
      <w:tblPr>
        <w:tblW w:w="8891"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8"/>
        <w:gridCol w:w="1923"/>
        <w:gridCol w:w="2035"/>
        <w:gridCol w:w="1913"/>
        <w:gridCol w:w="12"/>
      </w:tblGrid>
      <w:tr w:rsidR="00476B32" w:rsidRPr="00A472C8" w14:paraId="61B731CC" w14:textId="77777777" w:rsidTr="00476B32">
        <w:trPr>
          <w:trHeight w:val="564"/>
        </w:trPr>
        <w:tc>
          <w:tcPr>
            <w:tcW w:w="3008" w:type="dxa"/>
            <w:shd w:val="clear" w:color="auto" w:fill="D9D9D9" w:themeFill="background1" w:themeFillShade="D9"/>
          </w:tcPr>
          <w:p w14:paraId="24963052" w14:textId="77777777" w:rsidR="00476B32" w:rsidRPr="00A472C8" w:rsidRDefault="00476B32" w:rsidP="007D124A">
            <w:pPr>
              <w:autoSpaceDE w:val="0"/>
              <w:autoSpaceDN w:val="0"/>
              <w:adjustRightInd w:val="0"/>
              <w:rPr>
                <w:rFonts w:eastAsiaTheme="minorHAnsi" w:cs="Calibri"/>
                <w:b/>
                <w:bCs/>
                <w:sz w:val="20"/>
              </w:rPr>
            </w:pPr>
            <w:r w:rsidRPr="00A472C8">
              <w:rPr>
                <w:rFonts w:eastAsiaTheme="minorHAnsi" w:cs="Calibri"/>
                <w:b/>
                <w:bCs/>
                <w:sz w:val="20"/>
              </w:rPr>
              <w:t>Taxa</w:t>
            </w:r>
          </w:p>
        </w:tc>
        <w:tc>
          <w:tcPr>
            <w:tcW w:w="1923" w:type="dxa"/>
            <w:shd w:val="clear" w:color="auto" w:fill="D9D9D9" w:themeFill="background1" w:themeFillShade="D9"/>
          </w:tcPr>
          <w:p w14:paraId="30C8749C" w14:textId="77777777" w:rsidR="00476B32" w:rsidRPr="00A472C8" w:rsidRDefault="00476B32" w:rsidP="007D124A">
            <w:pPr>
              <w:autoSpaceDE w:val="0"/>
              <w:autoSpaceDN w:val="0"/>
              <w:adjustRightInd w:val="0"/>
              <w:rPr>
                <w:rFonts w:eastAsiaTheme="minorHAnsi" w:cs="Calibri"/>
                <w:b/>
                <w:bCs/>
                <w:sz w:val="20"/>
              </w:rPr>
            </w:pPr>
            <w:r w:rsidRPr="00A472C8">
              <w:rPr>
                <w:rFonts w:eastAsiaTheme="minorHAnsi" w:cs="Calibri"/>
                <w:b/>
                <w:bCs/>
                <w:sz w:val="20"/>
              </w:rPr>
              <w:t>Test species (mortality)</w:t>
            </w:r>
          </w:p>
        </w:tc>
        <w:tc>
          <w:tcPr>
            <w:tcW w:w="2035" w:type="dxa"/>
            <w:shd w:val="clear" w:color="auto" w:fill="D9D9D9" w:themeFill="background1" w:themeFillShade="D9"/>
          </w:tcPr>
          <w:p w14:paraId="152E4EB4" w14:textId="77777777" w:rsidR="00476B32" w:rsidRPr="00A472C8" w:rsidRDefault="00476B32" w:rsidP="007D124A">
            <w:pPr>
              <w:autoSpaceDE w:val="0"/>
              <w:autoSpaceDN w:val="0"/>
              <w:adjustRightInd w:val="0"/>
              <w:rPr>
                <w:rFonts w:eastAsiaTheme="minorHAnsi" w:cs="Calibri"/>
                <w:b/>
                <w:bCs/>
                <w:sz w:val="20"/>
              </w:rPr>
            </w:pPr>
            <w:r w:rsidRPr="00A472C8">
              <w:rPr>
                <w:rFonts w:eastAsiaTheme="minorHAnsi" w:cs="Calibri"/>
                <w:b/>
                <w:bCs/>
                <w:sz w:val="20"/>
              </w:rPr>
              <w:t>Test species (sublethal)</w:t>
            </w:r>
          </w:p>
        </w:tc>
        <w:tc>
          <w:tcPr>
            <w:tcW w:w="1923" w:type="dxa"/>
            <w:gridSpan w:val="2"/>
            <w:shd w:val="clear" w:color="auto" w:fill="D9D9D9" w:themeFill="background1" w:themeFillShade="D9"/>
          </w:tcPr>
          <w:p w14:paraId="2C8E148D" w14:textId="77777777" w:rsidR="00476B32" w:rsidRPr="00A472C8" w:rsidRDefault="00476B32" w:rsidP="007D124A">
            <w:pPr>
              <w:autoSpaceDE w:val="0"/>
              <w:autoSpaceDN w:val="0"/>
              <w:adjustRightInd w:val="0"/>
              <w:rPr>
                <w:rFonts w:eastAsiaTheme="minorHAnsi" w:cs="Calibri"/>
                <w:b/>
                <w:bCs/>
                <w:sz w:val="20"/>
              </w:rPr>
            </w:pPr>
            <w:r w:rsidRPr="00A472C8">
              <w:rPr>
                <w:rFonts w:eastAsiaTheme="minorHAnsi" w:cs="Calibri"/>
                <w:b/>
                <w:bCs/>
                <w:sz w:val="20"/>
              </w:rPr>
              <w:t>Incident Data? (Yes/No)</w:t>
            </w:r>
          </w:p>
        </w:tc>
      </w:tr>
      <w:tr w:rsidR="00476B32" w:rsidRPr="00A472C8" w14:paraId="3FC638D9" w14:textId="77777777" w:rsidTr="00476B32">
        <w:trPr>
          <w:gridAfter w:val="1"/>
          <w:wAfter w:w="12" w:type="dxa"/>
          <w:trHeight w:val="208"/>
        </w:trPr>
        <w:tc>
          <w:tcPr>
            <w:tcW w:w="8879" w:type="dxa"/>
            <w:gridSpan w:val="4"/>
            <w:shd w:val="clear" w:color="auto" w:fill="D9D9D9" w:themeFill="background1" w:themeFillShade="D9"/>
          </w:tcPr>
          <w:p w14:paraId="7954A837" w14:textId="262C3B5F" w:rsidR="00476B32" w:rsidRPr="00A472C8" w:rsidRDefault="00476B32" w:rsidP="00476B32">
            <w:pPr>
              <w:autoSpaceDE w:val="0"/>
              <w:autoSpaceDN w:val="0"/>
              <w:adjustRightInd w:val="0"/>
              <w:jc w:val="center"/>
              <w:rPr>
                <w:rFonts w:eastAsiaTheme="minorHAnsi" w:cs="Calibri"/>
                <w:b/>
                <w:bCs/>
                <w:sz w:val="20"/>
              </w:rPr>
            </w:pPr>
            <w:r w:rsidRPr="00A472C8">
              <w:rPr>
                <w:rFonts w:eastAsiaTheme="minorHAnsi" w:cs="Calibri"/>
                <w:b/>
                <w:bCs/>
                <w:sz w:val="20"/>
              </w:rPr>
              <w:t>Terrestrial</w:t>
            </w:r>
          </w:p>
        </w:tc>
      </w:tr>
      <w:tr w:rsidR="00476B32" w:rsidRPr="00A472C8" w14:paraId="7232BF82" w14:textId="77777777" w:rsidTr="00476B32">
        <w:trPr>
          <w:trHeight w:val="278"/>
        </w:trPr>
        <w:tc>
          <w:tcPr>
            <w:tcW w:w="3008" w:type="dxa"/>
          </w:tcPr>
          <w:p w14:paraId="7684A9C9"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Plants</w:t>
            </w:r>
          </w:p>
        </w:tc>
        <w:tc>
          <w:tcPr>
            <w:tcW w:w="1923" w:type="dxa"/>
            <w:shd w:val="clear" w:color="auto" w:fill="auto"/>
          </w:tcPr>
          <w:p w14:paraId="5A728306"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Oat, lettuce</w:t>
            </w:r>
          </w:p>
        </w:tc>
        <w:tc>
          <w:tcPr>
            <w:tcW w:w="2035" w:type="dxa"/>
            <w:shd w:val="clear" w:color="auto" w:fill="auto"/>
          </w:tcPr>
          <w:p w14:paraId="76195285"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Oat, lettuce</w:t>
            </w:r>
          </w:p>
        </w:tc>
        <w:tc>
          <w:tcPr>
            <w:tcW w:w="1923" w:type="dxa"/>
            <w:gridSpan w:val="2"/>
            <w:shd w:val="clear" w:color="auto" w:fill="auto"/>
          </w:tcPr>
          <w:p w14:paraId="447FB43F"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Yes</w:t>
            </w:r>
          </w:p>
        </w:tc>
      </w:tr>
      <w:tr w:rsidR="00476B32" w:rsidRPr="00A472C8" w14:paraId="3EC909BF" w14:textId="77777777" w:rsidTr="00476B32">
        <w:trPr>
          <w:trHeight w:val="278"/>
        </w:trPr>
        <w:tc>
          <w:tcPr>
            <w:tcW w:w="3008" w:type="dxa"/>
          </w:tcPr>
          <w:p w14:paraId="6701B692"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Mammals</w:t>
            </w:r>
          </w:p>
        </w:tc>
        <w:tc>
          <w:tcPr>
            <w:tcW w:w="1923" w:type="dxa"/>
            <w:shd w:val="clear" w:color="auto" w:fill="auto"/>
          </w:tcPr>
          <w:p w14:paraId="47C5E265"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Mouse</w:t>
            </w:r>
          </w:p>
        </w:tc>
        <w:tc>
          <w:tcPr>
            <w:tcW w:w="2035" w:type="dxa"/>
            <w:shd w:val="clear" w:color="auto" w:fill="auto"/>
          </w:tcPr>
          <w:p w14:paraId="0D8B10FD"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Lab rat</w:t>
            </w:r>
          </w:p>
        </w:tc>
        <w:tc>
          <w:tcPr>
            <w:tcW w:w="1923" w:type="dxa"/>
            <w:gridSpan w:val="2"/>
            <w:shd w:val="clear" w:color="auto" w:fill="auto"/>
          </w:tcPr>
          <w:p w14:paraId="2B177AA6"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No</w:t>
            </w:r>
          </w:p>
        </w:tc>
      </w:tr>
      <w:tr w:rsidR="00476B32" w:rsidRPr="00A472C8" w14:paraId="0FF722CB" w14:textId="77777777" w:rsidTr="00476B32">
        <w:trPr>
          <w:trHeight w:val="278"/>
        </w:trPr>
        <w:tc>
          <w:tcPr>
            <w:tcW w:w="3008" w:type="dxa"/>
          </w:tcPr>
          <w:p w14:paraId="0F742A6D"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Birds</w:t>
            </w:r>
          </w:p>
        </w:tc>
        <w:tc>
          <w:tcPr>
            <w:tcW w:w="1923" w:type="dxa"/>
            <w:shd w:val="clear" w:color="auto" w:fill="auto"/>
          </w:tcPr>
          <w:p w14:paraId="768C59D5"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Japanese quail, mallard duck</w:t>
            </w:r>
          </w:p>
        </w:tc>
        <w:tc>
          <w:tcPr>
            <w:tcW w:w="2035" w:type="dxa"/>
            <w:shd w:val="clear" w:color="auto" w:fill="auto"/>
          </w:tcPr>
          <w:p w14:paraId="015F301A"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House sparrow, bobwhite quail</w:t>
            </w:r>
          </w:p>
        </w:tc>
        <w:tc>
          <w:tcPr>
            <w:tcW w:w="1923" w:type="dxa"/>
            <w:gridSpan w:val="2"/>
            <w:shd w:val="clear" w:color="auto" w:fill="auto"/>
          </w:tcPr>
          <w:p w14:paraId="3BC50254"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Yes</w:t>
            </w:r>
          </w:p>
        </w:tc>
      </w:tr>
      <w:tr w:rsidR="00476B32" w:rsidRPr="00A472C8" w14:paraId="4895485E" w14:textId="77777777" w:rsidTr="00476B32">
        <w:trPr>
          <w:trHeight w:val="278"/>
        </w:trPr>
        <w:tc>
          <w:tcPr>
            <w:tcW w:w="3008" w:type="dxa"/>
          </w:tcPr>
          <w:p w14:paraId="39FF0294"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Reptiles</w:t>
            </w:r>
          </w:p>
        </w:tc>
        <w:tc>
          <w:tcPr>
            <w:tcW w:w="1923" w:type="dxa"/>
            <w:shd w:val="clear" w:color="auto" w:fill="auto"/>
          </w:tcPr>
          <w:p w14:paraId="0712CC2C"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Japanese quail, mallard duck</w:t>
            </w:r>
          </w:p>
        </w:tc>
        <w:tc>
          <w:tcPr>
            <w:tcW w:w="2035" w:type="dxa"/>
            <w:shd w:val="clear" w:color="auto" w:fill="auto"/>
          </w:tcPr>
          <w:p w14:paraId="772F76BE"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House sparrow, bobwhite quail</w:t>
            </w:r>
          </w:p>
        </w:tc>
        <w:tc>
          <w:tcPr>
            <w:tcW w:w="1923" w:type="dxa"/>
            <w:gridSpan w:val="2"/>
            <w:shd w:val="clear" w:color="auto" w:fill="auto"/>
          </w:tcPr>
          <w:p w14:paraId="72EB5127"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No</w:t>
            </w:r>
          </w:p>
        </w:tc>
      </w:tr>
      <w:tr w:rsidR="00476B32" w:rsidRPr="00A472C8" w14:paraId="4CC3479B" w14:textId="77777777" w:rsidTr="00476B32">
        <w:trPr>
          <w:trHeight w:val="278"/>
        </w:trPr>
        <w:tc>
          <w:tcPr>
            <w:tcW w:w="3008" w:type="dxa"/>
          </w:tcPr>
          <w:p w14:paraId="5F2392F6"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Amphibians</w:t>
            </w:r>
          </w:p>
        </w:tc>
        <w:tc>
          <w:tcPr>
            <w:tcW w:w="1923" w:type="dxa"/>
            <w:shd w:val="clear" w:color="auto" w:fill="auto"/>
          </w:tcPr>
          <w:p w14:paraId="72C9C074"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Japanese quail, mallard duck</w:t>
            </w:r>
          </w:p>
        </w:tc>
        <w:tc>
          <w:tcPr>
            <w:tcW w:w="2035" w:type="dxa"/>
            <w:shd w:val="clear" w:color="auto" w:fill="auto"/>
          </w:tcPr>
          <w:p w14:paraId="40E92138"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House sparrow, bobwhite quail</w:t>
            </w:r>
          </w:p>
        </w:tc>
        <w:tc>
          <w:tcPr>
            <w:tcW w:w="1923" w:type="dxa"/>
            <w:gridSpan w:val="2"/>
            <w:shd w:val="clear" w:color="auto" w:fill="auto"/>
          </w:tcPr>
          <w:p w14:paraId="4AAC3D95"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No</w:t>
            </w:r>
          </w:p>
        </w:tc>
      </w:tr>
      <w:tr w:rsidR="00476B32" w:rsidRPr="00A472C8" w14:paraId="20CA26CE" w14:textId="77777777" w:rsidTr="00476B32">
        <w:trPr>
          <w:trHeight w:val="278"/>
        </w:trPr>
        <w:tc>
          <w:tcPr>
            <w:tcW w:w="3008" w:type="dxa"/>
          </w:tcPr>
          <w:p w14:paraId="3F0E2202"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Terrestrial Invertebrates</w:t>
            </w:r>
          </w:p>
        </w:tc>
        <w:tc>
          <w:tcPr>
            <w:tcW w:w="1923" w:type="dxa"/>
            <w:shd w:val="clear" w:color="auto" w:fill="auto"/>
          </w:tcPr>
          <w:p w14:paraId="1C3B74E1"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Asiatic honey bee, honey bee, earthworm, chalcid wasp</w:t>
            </w:r>
          </w:p>
        </w:tc>
        <w:tc>
          <w:tcPr>
            <w:tcW w:w="2035" w:type="dxa"/>
            <w:shd w:val="clear" w:color="auto" w:fill="auto"/>
          </w:tcPr>
          <w:p w14:paraId="2FFFA086"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Asiatic honey bee, honey bee, springtail, chalcid wasp</w:t>
            </w:r>
          </w:p>
        </w:tc>
        <w:tc>
          <w:tcPr>
            <w:tcW w:w="1923" w:type="dxa"/>
            <w:gridSpan w:val="2"/>
            <w:shd w:val="clear" w:color="auto" w:fill="auto"/>
          </w:tcPr>
          <w:p w14:paraId="7CBE04C6"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Yes</w:t>
            </w:r>
          </w:p>
        </w:tc>
      </w:tr>
      <w:tr w:rsidR="00476B32" w:rsidRPr="00A472C8" w14:paraId="7D799034" w14:textId="77777777" w:rsidTr="00476B32">
        <w:trPr>
          <w:trHeight w:val="278"/>
        </w:trPr>
        <w:tc>
          <w:tcPr>
            <w:tcW w:w="8891" w:type="dxa"/>
            <w:gridSpan w:val="5"/>
            <w:shd w:val="clear" w:color="auto" w:fill="D9D9D9" w:themeFill="background1" w:themeFillShade="D9"/>
          </w:tcPr>
          <w:p w14:paraId="76DC536E" w14:textId="0FAC96F0" w:rsidR="00476B32" w:rsidRPr="00A472C8" w:rsidRDefault="00476B32" w:rsidP="00476B32">
            <w:pPr>
              <w:jc w:val="center"/>
              <w:rPr>
                <w:rFonts w:eastAsiaTheme="minorHAnsi" w:cs="Calibri"/>
                <w:b/>
                <w:bCs/>
              </w:rPr>
            </w:pPr>
            <w:r w:rsidRPr="00A472C8">
              <w:rPr>
                <w:rFonts w:eastAsiaTheme="minorHAnsi" w:cs="Calibri"/>
                <w:b/>
                <w:bCs/>
                <w:sz w:val="20"/>
                <w:szCs w:val="18"/>
              </w:rPr>
              <w:t>Aquatic</w:t>
            </w:r>
          </w:p>
        </w:tc>
      </w:tr>
      <w:tr w:rsidR="00476B32" w:rsidRPr="00A472C8" w14:paraId="479F0F4C" w14:textId="77777777" w:rsidTr="00476B32">
        <w:trPr>
          <w:trHeight w:val="278"/>
        </w:trPr>
        <w:tc>
          <w:tcPr>
            <w:tcW w:w="3008" w:type="dxa"/>
          </w:tcPr>
          <w:p w14:paraId="5A638DD0"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Amphibians</w:t>
            </w:r>
          </w:p>
        </w:tc>
        <w:tc>
          <w:tcPr>
            <w:tcW w:w="1923" w:type="dxa"/>
            <w:shd w:val="clear" w:color="auto" w:fill="auto"/>
          </w:tcPr>
          <w:p w14:paraId="38444B97"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Rainbow trout</w:t>
            </w:r>
          </w:p>
        </w:tc>
        <w:tc>
          <w:tcPr>
            <w:tcW w:w="2035" w:type="dxa"/>
            <w:shd w:val="clear" w:color="auto" w:fill="auto"/>
          </w:tcPr>
          <w:p w14:paraId="2F14B054"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Fathead minnow</w:t>
            </w:r>
          </w:p>
        </w:tc>
        <w:tc>
          <w:tcPr>
            <w:tcW w:w="1923" w:type="dxa"/>
            <w:gridSpan w:val="2"/>
            <w:shd w:val="clear" w:color="auto" w:fill="auto"/>
          </w:tcPr>
          <w:p w14:paraId="47BD6380"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No</w:t>
            </w:r>
          </w:p>
        </w:tc>
      </w:tr>
      <w:tr w:rsidR="00476B32" w:rsidRPr="00A472C8" w14:paraId="3E4788A4" w14:textId="77777777" w:rsidTr="00476B32">
        <w:trPr>
          <w:trHeight w:val="278"/>
        </w:trPr>
        <w:tc>
          <w:tcPr>
            <w:tcW w:w="3008" w:type="dxa"/>
          </w:tcPr>
          <w:p w14:paraId="69AD5DE4"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Freshwater Fish</w:t>
            </w:r>
          </w:p>
        </w:tc>
        <w:tc>
          <w:tcPr>
            <w:tcW w:w="1923" w:type="dxa"/>
            <w:shd w:val="clear" w:color="auto" w:fill="auto"/>
          </w:tcPr>
          <w:p w14:paraId="3AF7EB7D"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Rainbow trout</w:t>
            </w:r>
          </w:p>
        </w:tc>
        <w:tc>
          <w:tcPr>
            <w:tcW w:w="2035" w:type="dxa"/>
            <w:shd w:val="clear" w:color="auto" w:fill="auto"/>
          </w:tcPr>
          <w:p w14:paraId="5411F752"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Fathead minnow</w:t>
            </w:r>
          </w:p>
        </w:tc>
        <w:tc>
          <w:tcPr>
            <w:tcW w:w="1923" w:type="dxa"/>
            <w:gridSpan w:val="2"/>
            <w:shd w:val="clear" w:color="auto" w:fill="auto"/>
          </w:tcPr>
          <w:p w14:paraId="5049E79E"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No</w:t>
            </w:r>
          </w:p>
        </w:tc>
      </w:tr>
      <w:tr w:rsidR="00476B32" w:rsidRPr="00A472C8" w14:paraId="048C2E64" w14:textId="77777777" w:rsidTr="00476B32">
        <w:trPr>
          <w:trHeight w:val="278"/>
        </w:trPr>
        <w:tc>
          <w:tcPr>
            <w:tcW w:w="3008" w:type="dxa"/>
          </w:tcPr>
          <w:p w14:paraId="3404F514"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Estuarine/Marine Fish</w:t>
            </w:r>
          </w:p>
        </w:tc>
        <w:tc>
          <w:tcPr>
            <w:tcW w:w="1923" w:type="dxa"/>
            <w:shd w:val="clear" w:color="auto" w:fill="auto"/>
          </w:tcPr>
          <w:p w14:paraId="3D3ACB6B"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Sheepshead minnow</w:t>
            </w:r>
          </w:p>
        </w:tc>
        <w:tc>
          <w:tcPr>
            <w:tcW w:w="2035" w:type="dxa"/>
            <w:shd w:val="clear" w:color="auto" w:fill="auto"/>
          </w:tcPr>
          <w:p w14:paraId="139AA8D5"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Sheepshead minnow</w:t>
            </w:r>
          </w:p>
        </w:tc>
        <w:tc>
          <w:tcPr>
            <w:tcW w:w="1923" w:type="dxa"/>
            <w:gridSpan w:val="2"/>
            <w:shd w:val="clear" w:color="auto" w:fill="auto"/>
          </w:tcPr>
          <w:p w14:paraId="2F4BA881"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No</w:t>
            </w:r>
          </w:p>
        </w:tc>
      </w:tr>
      <w:tr w:rsidR="00476B32" w:rsidRPr="00A472C8" w14:paraId="75C1B891" w14:textId="77777777" w:rsidTr="00476B32">
        <w:trPr>
          <w:trHeight w:val="278"/>
        </w:trPr>
        <w:tc>
          <w:tcPr>
            <w:tcW w:w="3008" w:type="dxa"/>
          </w:tcPr>
          <w:p w14:paraId="70127A56"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Aquatic Invertebrates</w:t>
            </w:r>
          </w:p>
        </w:tc>
        <w:tc>
          <w:tcPr>
            <w:tcW w:w="1923" w:type="dxa"/>
            <w:shd w:val="clear" w:color="auto" w:fill="auto"/>
          </w:tcPr>
          <w:p w14:paraId="0FEC269D"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SSD, mysid shrimp</w:t>
            </w:r>
          </w:p>
        </w:tc>
        <w:tc>
          <w:tcPr>
            <w:tcW w:w="2035" w:type="dxa"/>
            <w:shd w:val="clear" w:color="auto" w:fill="auto"/>
          </w:tcPr>
          <w:p w14:paraId="719201C4"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Midge, mysid shrimp</w:t>
            </w:r>
          </w:p>
        </w:tc>
        <w:tc>
          <w:tcPr>
            <w:tcW w:w="1923" w:type="dxa"/>
            <w:gridSpan w:val="2"/>
            <w:shd w:val="clear" w:color="auto" w:fill="auto"/>
          </w:tcPr>
          <w:p w14:paraId="095AA6E8"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No</w:t>
            </w:r>
          </w:p>
        </w:tc>
      </w:tr>
      <w:tr w:rsidR="00476B32" w:rsidRPr="00A472C8" w14:paraId="61348BBE" w14:textId="77777777" w:rsidTr="00476B32">
        <w:trPr>
          <w:trHeight w:val="278"/>
        </w:trPr>
        <w:tc>
          <w:tcPr>
            <w:tcW w:w="3008" w:type="dxa"/>
          </w:tcPr>
          <w:p w14:paraId="5F4E3F96"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Mollusks</w:t>
            </w:r>
          </w:p>
        </w:tc>
        <w:tc>
          <w:tcPr>
            <w:tcW w:w="1923" w:type="dxa"/>
            <w:shd w:val="clear" w:color="auto" w:fill="auto"/>
          </w:tcPr>
          <w:p w14:paraId="57EA4471"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Wavy-rayed lampmussel</w:t>
            </w:r>
          </w:p>
        </w:tc>
        <w:tc>
          <w:tcPr>
            <w:tcW w:w="2035" w:type="dxa"/>
            <w:shd w:val="clear" w:color="auto" w:fill="auto"/>
          </w:tcPr>
          <w:p w14:paraId="515092EB"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Wavy-rayed lampmussel</w:t>
            </w:r>
          </w:p>
        </w:tc>
        <w:tc>
          <w:tcPr>
            <w:tcW w:w="1923" w:type="dxa"/>
            <w:gridSpan w:val="2"/>
            <w:shd w:val="clear" w:color="auto" w:fill="auto"/>
          </w:tcPr>
          <w:p w14:paraId="1B21227B"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No</w:t>
            </w:r>
          </w:p>
        </w:tc>
      </w:tr>
      <w:tr w:rsidR="00476B32" w:rsidRPr="00A472C8" w14:paraId="7CFD9886" w14:textId="77777777" w:rsidTr="00476B32">
        <w:trPr>
          <w:trHeight w:val="286"/>
        </w:trPr>
        <w:tc>
          <w:tcPr>
            <w:tcW w:w="3008" w:type="dxa"/>
          </w:tcPr>
          <w:p w14:paraId="70815752"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Aquatic Plants</w:t>
            </w:r>
          </w:p>
        </w:tc>
        <w:tc>
          <w:tcPr>
            <w:tcW w:w="1923" w:type="dxa"/>
            <w:shd w:val="clear" w:color="auto" w:fill="auto"/>
          </w:tcPr>
          <w:p w14:paraId="2CFFDA94"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Diatom, Duckweed</w:t>
            </w:r>
          </w:p>
        </w:tc>
        <w:tc>
          <w:tcPr>
            <w:tcW w:w="2035" w:type="dxa"/>
            <w:shd w:val="clear" w:color="auto" w:fill="auto"/>
          </w:tcPr>
          <w:p w14:paraId="6E7127EB"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Diatom, Duckweed</w:t>
            </w:r>
          </w:p>
        </w:tc>
        <w:tc>
          <w:tcPr>
            <w:tcW w:w="1923" w:type="dxa"/>
            <w:gridSpan w:val="2"/>
            <w:shd w:val="clear" w:color="auto" w:fill="auto"/>
          </w:tcPr>
          <w:p w14:paraId="06155F81" w14:textId="77777777" w:rsidR="00476B32" w:rsidRPr="00A472C8" w:rsidRDefault="00476B32" w:rsidP="00476B32">
            <w:pPr>
              <w:autoSpaceDE w:val="0"/>
              <w:autoSpaceDN w:val="0"/>
              <w:adjustRightInd w:val="0"/>
              <w:rPr>
                <w:rFonts w:eastAsiaTheme="minorHAnsi" w:cs="Calibri"/>
                <w:sz w:val="20"/>
              </w:rPr>
            </w:pPr>
            <w:r w:rsidRPr="00A472C8">
              <w:rPr>
                <w:rFonts w:eastAsiaTheme="minorHAnsi" w:cs="Calibri"/>
                <w:sz w:val="20"/>
              </w:rPr>
              <w:t>No</w:t>
            </w:r>
          </w:p>
        </w:tc>
      </w:tr>
    </w:tbl>
    <w:p w14:paraId="5BA7C85F" w14:textId="77777777" w:rsidR="00724236" w:rsidRPr="00A472C8" w:rsidRDefault="00724236" w:rsidP="00E6335D">
      <w:pPr>
        <w:rPr>
          <w:rFonts w:cs="Calibri"/>
        </w:rPr>
      </w:pPr>
    </w:p>
    <w:p w14:paraId="0AE4C2D1" w14:textId="126F5F24" w:rsidR="00D51725" w:rsidRPr="00EC1C18" w:rsidRDefault="00D51725" w:rsidP="00D51725">
      <w:pPr>
        <w:pStyle w:val="Heading1"/>
      </w:pPr>
      <w:bookmarkStart w:id="209" w:name="_Toc80616248"/>
      <w:r w:rsidRPr="00EC1C18">
        <w:t>Alternative Toxicity endpoints</w:t>
      </w:r>
      <w:bookmarkEnd w:id="209"/>
      <w:r w:rsidRPr="00EC1C18">
        <w:t xml:space="preserve"> </w:t>
      </w:r>
    </w:p>
    <w:p w14:paraId="05128600" w14:textId="77777777" w:rsidR="00D51725" w:rsidRPr="00A472C8" w:rsidRDefault="00D51725" w:rsidP="00D51725">
      <w:pPr>
        <w:rPr>
          <w:rFonts w:cs="Calibri"/>
        </w:rPr>
      </w:pPr>
    </w:p>
    <w:p w14:paraId="32AB58B6" w14:textId="346AF110" w:rsidR="00D51725" w:rsidRPr="00A472C8" w:rsidRDefault="00D51725" w:rsidP="00D51725">
      <w:pPr>
        <w:rPr>
          <w:rFonts w:cs="Calibri"/>
        </w:rPr>
      </w:pPr>
      <w:r w:rsidRPr="00A472C8">
        <w:rPr>
          <w:rFonts w:cs="Calibri"/>
        </w:rPr>
        <w:t>In addition to the thresholds provided in</w:t>
      </w:r>
      <w:r w:rsidRPr="004E4B93">
        <w:rPr>
          <w:rFonts w:cs="Calibri"/>
          <w:b/>
          <w:bCs/>
        </w:rPr>
        <w:t xml:space="preserve"> </w:t>
      </w:r>
      <w:r w:rsidR="004E4B93" w:rsidRPr="004E4B93">
        <w:rPr>
          <w:rFonts w:cs="Calibri"/>
          <w:b/>
          <w:bCs/>
        </w:rPr>
        <w:fldChar w:fldCharType="begin"/>
      </w:r>
      <w:r w:rsidR="004E4B93" w:rsidRPr="004E4B93">
        <w:rPr>
          <w:rFonts w:cs="Calibri"/>
          <w:b/>
          <w:bCs/>
        </w:rPr>
        <w:instrText xml:space="preserve"> REF _Ref80616602 \h  \* MERGEFORMAT </w:instrText>
      </w:r>
      <w:r w:rsidR="004E4B93" w:rsidRPr="004E4B93">
        <w:rPr>
          <w:rFonts w:cs="Calibri"/>
          <w:b/>
          <w:bCs/>
        </w:rPr>
      </w:r>
      <w:r w:rsidR="004E4B93" w:rsidRPr="004E4B93">
        <w:rPr>
          <w:rFonts w:cs="Calibri"/>
          <w:b/>
          <w:bCs/>
        </w:rPr>
        <w:fldChar w:fldCharType="separate"/>
      </w:r>
      <w:r w:rsidR="004E4B93" w:rsidRPr="004E4B93">
        <w:rPr>
          <w:rFonts w:cs="Calibri"/>
          <w:b/>
          <w:bCs/>
        </w:rPr>
        <w:t>Table 2-1</w:t>
      </w:r>
      <w:r w:rsidR="004E4B93" w:rsidRPr="004E4B93">
        <w:rPr>
          <w:rFonts w:cs="Calibri"/>
          <w:b/>
          <w:bCs/>
        </w:rPr>
        <w:fldChar w:fldCharType="end"/>
      </w:r>
      <w:r w:rsidR="004E4B93">
        <w:rPr>
          <w:rFonts w:cs="Calibri"/>
          <w:b/>
          <w:bCs/>
        </w:rPr>
        <w:t xml:space="preserve"> </w:t>
      </w:r>
      <w:r w:rsidR="004E4B93" w:rsidRPr="004E4B93">
        <w:rPr>
          <w:rFonts w:cs="Calibri"/>
        </w:rPr>
        <w:t>through</w:t>
      </w:r>
      <w:r w:rsidR="004E4B93">
        <w:rPr>
          <w:rFonts w:cs="Calibri"/>
          <w:b/>
          <w:bCs/>
        </w:rPr>
        <w:t xml:space="preserve"> </w:t>
      </w:r>
      <w:r w:rsidR="00375723" w:rsidRPr="00375723">
        <w:rPr>
          <w:rFonts w:cs="Calibri"/>
          <w:b/>
          <w:bCs/>
        </w:rPr>
        <w:fldChar w:fldCharType="begin"/>
      </w:r>
      <w:r w:rsidR="00375723" w:rsidRPr="00375723">
        <w:rPr>
          <w:rFonts w:cs="Calibri"/>
          <w:b/>
          <w:bCs/>
        </w:rPr>
        <w:instrText xml:space="preserve"> REF _Ref80616144 \h </w:instrText>
      </w:r>
      <w:r w:rsidR="00375723">
        <w:rPr>
          <w:rFonts w:cs="Calibri"/>
          <w:b/>
          <w:bCs/>
        </w:rPr>
        <w:instrText xml:space="preserve"> \* MERGEFORMAT </w:instrText>
      </w:r>
      <w:r w:rsidR="00375723" w:rsidRPr="00375723">
        <w:rPr>
          <w:rFonts w:cs="Calibri"/>
          <w:b/>
          <w:bCs/>
        </w:rPr>
      </w:r>
      <w:r w:rsidR="00375723" w:rsidRPr="00375723">
        <w:rPr>
          <w:rFonts w:cs="Calibri"/>
          <w:b/>
          <w:bCs/>
        </w:rPr>
        <w:fldChar w:fldCharType="separate"/>
      </w:r>
      <w:r w:rsidR="004E4B93" w:rsidRPr="004E4B93">
        <w:rPr>
          <w:rFonts w:cs="Calibri"/>
          <w:b/>
          <w:bCs/>
        </w:rPr>
        <w:t>Table 2-6</w:t>
      </w:r>
      <w:r w:rsidR="00375723" w:rsidRPr="00375723">
        <w:rPr>
          <w:rFonts w:cs="Calibri"/>
          <w:b/>
          <w:bCs/>
        </w:rPr>
        <w:fldChar w:fldCharType="end"/>
      </w:r>
      <w:r w:rsidR="00375723">
        <w:rPr>
          <w:rFonts w:cs="Calibri"/>
        </w:rPr>
        <w:t xml:space="preserve"> </w:t>
      </w:r>
      <w:r w:rsidRPr="00A472C8">
        <w:rPr>
          <w:rFonts w:cs="Calibri"/>
        </w:rPr>
        <w:t xml:space="preserve">above, alternative toxicity endpoints were also developed to use in the weight of evidence analysis for a species where appropriate </w:t>
      </w:r>
      <w:bookmarkStart w:id="210" w:name="_Hlk50094629"/>
      <w:r w:rsidRPr="00A472C8">
        <w:rPr>
          <w:rFonts w:cs="Calibri"/>
        </w:rPr>
        <w:t xml:space="preserve">(see </w:t>
      </w:r>
      <w:r w:rsidRPr="00A472C8">
        <w:rPr>
          <w:rFonts w:cs="Calibri"/>
          <w:i/>
          <w:iCs/>
        </w:rPr>
        <w:t>Revised Methods Document</w:t>
      </w:r>
      <w:r w:rsidRPr="00A472C8">
        <w:rPr>
          <w:rFonts w:cs="Calibri"/>
        </w:rPr>
        <w:t>)</w:t>
      </w:r>
      <w:bookmarkEnd w:id="210"/>
      <w:r w:rsidRPr="00A472C8">
        <w:rPr>
          <w:rFonts w:cs="Calibri"/>
        </w:rPr>
        <w:t xml:space="preserve">. </w:t>
      </w:r>
      <w:bookmarkStart w:id="211" w:name="_Hlk50095181"/>
      <w:r w:rsidRPr="00A472C8">
        <w:rPr>
          <w:rFonts w:cs="Calibri"/>
        </w:rPr>
        <w:t>The alternative toxicity endpoints provide consideration of endpoints that may reflect variation in the available data (such as using the HC</w:t>
      </w:r>
      <w:r w:rsidRPr="00A472C8">
        <w:rPr>
          <w:rFonts w:cs="Calibri"/>
          <w:vertAlign w:val="subscript"/>
        </w:rPr>
        <w:t>50</w:t>
      </w:r>
      <w:r w:rsidRPr="00A472C8">
        <w:rPr>
          <w:rFonts w:cs="Calibri"/>
        </w:rPr>
        <w:t xml:space="preserve"> values from the SSD instead of an HC</w:t>
      </w:r>
      <w:r w:rsidRPr="00A472C8">
        <w:rPr>
          <w:rFonts w:cs="Calibri"/>
          <w:vertAlign w:val="subscript"/>
        </w:rPr>
        <w:t>05</w:t>
      </w:r>
      <w:r w:rsidRPr="00A472C8">
        <w:rPr>
          <w:rFonts w:cs="Calibri"/>
        </w:rPr>
        <w:t xml:space="preserve"> value or considering other endpoints within the data set for a particular taxon).</w:t>
      </w:r>
      <w:bookmarkEnd w:id="211"/>
      <w:r w:rsidRPr="00A472C8">
        <w:rPr>
          <w:rFonts w:cs="Calibri"/>
        </w:rPr>
        <w:t xml:space="preserve"> Alternatively, if a taxon did not include enough data to select a specific alternative toxicity endpoint, a 10x factor was applied to the original threshold. The alternative endpoints allow for consideration of the possibility a listed species is toxicologically less sensitive than the tested species in the alternative weight of evidence analysis, which is captured for the analysis of any species that reaches that point of the analysis. Alternative endpoints are listed in </w:t>
      </w:r>
      <w:r w:rsidR="004E4B93" w:rsidRPr="004E4B93">
        <w:rPr>
          <w:rFonts w:cs="Calibri"/>
          <w:b/>
          <w:bCs/>
        </w:rPr>
        <w:fldChar w:fldCharType="begin"/>
      </w:r>
      <w:r w:rsidR="004E4B93" w:rsidRPr="004E4B93">
        <w:rPr>
          <w:rFonts w:cs="Calibri"/>
          <w:b/>
          <w:bCs/>
        </w:rPr>
        <w:instrText xml:space="preserve"> REF _Ref80616927 \h  \* MERGEFORMAT </w:instrText>
      </w:r>
      <w:r w:rsidR="004E4B93" w:rsidRPr="004E4B93">
        <w:rPr>
          <w:rFonts w:cs="Calibri"/>
          <w:b/>
          <w:bCs/>
        </w:rPr>
      </w:r>
      <w:r w:rsidR="004E4B93" w:rsidRPr="004E4B93">
        <w:rPr>
          <w:rFonts w:cs="Calibri"/>
          <w:b/>
          <w:bCs/>
        </w:rPr>
        <w:fldChar w:fldCharType="separate"/>
      </w:r>
      <w:r w:rsidR="004E4B93" w:rsidRPr="004E4B93">
        <w:rPr>
          <w:rFonts w:cs="Calibri"/>
          <w:b/>
          <w:bCs/>
        </w:rPr>
        <w:t>Table 2-</w:t>
      </w:r>
      <w:r w:rsidR="004E4B93" w:rsidRPr="004E4B93">
        <w:rPr>
          <w:rFonts w:cs="Calibri"/>
          <w:b/>
          <w:bCs/>
          <w:noProof/>
        </w:rPr>
        <w:t>31</w:t>
      </w:r>
      <w:r w:rsidR="004E4B93" w:rsidRPr="004E4B93">
        <w:rPr>
          <w:rFonts w:cs="Calibri"/>
          <w:b/>
          <w:bCs/>
        </w:rPr>
        <w:fldChar w:fldCharType="end"/>
      </w:r>
      <w:r w:rsidR="004E4B93">
        <w:rPr>
          <w:rFonts w:cs="Calibri"/>
          <w:b/>
          <w:bCs/>
        </w:rPr>
        <w:t xml:space="preserve"> </w:t>
      </w:r>
      <w:r w:rsidRPr="00A472C8">
        <w:rPr>
          <w:rFonts w:cs="Calibri"/>
        </w:rPr>
        <w:t xml:space="preserve">and brief additional comments are provided to clarify the alternative endpoint selection, as appropriate. Endpoints are analyzed for a subset of available units. </w:t>
      </w:r>
    </w:p>
    <w:p w14:paraId="336EB9F0" w14:textId="77777777" w:rsidR="00B245EC" w:rsidRPr="00A472C8" w:rsidRDefault="00B245EC" w:rsidP="00D51725">
      <w:pPr>
        <w:rPr>
          <w:rFonts w:cs="Calibri"/>
        </w:rPr>
      </w:pPr>
    </w:p>
    <w:p w14:paraId="7277061F" w14:textId="6EDBFB9E" w:rsidR="00D51725" w:rsidRPr="00A472C8" w:rsidRDefault="00240440" w:rsidP="00375723">
      <w:pPr>
        <w:pStyle w:val="Caption"/>
        <w:keepNext/>
        <w:keepLines/>
        <w:rPr>
          <w:rFonts w:cs="Calibri"/>
        </w:rPr>
      </w:pPr>
      <w:bookmarkStart w:id="212" w:name="_Ref51587441"/>
      <w:bookmarkStart w:id="213" w:name="_Ref80616927"/>
      <w:bookmarkStart w:id="214" w:name="_Toc80616364"/>
      <w:r w:rsidRPr="00A472C8">
        <w:rPr>
          <w:rFonts w:cs="Calibri"/>
        </w:rPr>
        <w:lastRenderedPageBreak/>
        <w:t>Table 2-</w:t>
      </w:r>
      <w:bookmarkEnd w:id="212"/>
      <w:r w:rsidR="00375723">
        <w:rPr>
          <w:rFonts w:cs="Calibri"/>
        </w:rPr>
        <w:fldChar w:fldCharType="begin"/>
      </w:r>
      <w:r w:rsidR="00375723">
        <w:rPr>
          <w:rFonts w:cs="Calibri"/>
        </w:rPr>
        <w:instrText xml:space="preserve"> SEQ Table \* ARABIC </w:instrText>
      </w:r>
      <w:r w:rsidR="00375723">
        <w:rPr>
          <w:rFonts w:cs="Calibri"/>
        </w:rPr>
        <w:fldChar w:fldCharType="separate"/>
      </w:r>
      <w:r w:rsidR="00375723">
        <w:rPr>
          <w:rFonts w:cs="Calibri"/>
          <w:noProof/>
        </w:rPr>
        <w:t>31</w:t>
      </w:r>
      <w:r w:rsidR="00375723">
        <w:rPr>
          <w:rFonts w:cs="Calibri"/>
        </w:rPr>
        <w:fldChar w:fldCharType="end"/>
      </w:r>
      <w:bookmarkEnd w:id="213"/>
      <w:r w:rsidR="0082371A" w:rsidRPr="00A472C8">
        <w:rPr>
          <w:rFonts w:cs="Calibri"/>
        </w:rPr>
        <w:t xml:space="preserve">. Alternative </w:t>
      </w:r>
      <w:r w:rsidR="00975B0B">
        <w:rPr>
          <w:rFonts w:cs="Calibri"/>
        </w:rPr>
        <w:t>T</w:t>
      </w:r>
      <w:r w:rsidR="0082371A" w:rsidRPr="00A472C8">
        <w:rPr>
          <w:rFonts w:cs="Calibri"/>
        </w:rPr>
        <w:t xml:space="preserve">oxicity </w:t>
      </w:r>
      <w:r w:rsidR="00975B0B">
        <w:rPr>
          <w:rFonts w:cs="Calibri"/>
        </w:rPr>
        <w:t>E</w:t>
      </w:r>
      <w:r w:rsidR="0082371A" w:rsidRPr="00A472C8">
        <w:rPr>
          <w:rFonts w:cs="Calibri"/>
        </w:rPr>
        <w:t xml:space="preserve">ndpoints </w:t>
      </w:r>
      <w:r w:rsidR="00975B0B">
        <w:rPr>
          <w:rFonts w:cs="Calibri"/>
        </w:rPr>
        <w:t>U</w:t>
      </w:r>
      <w:r w:rsidR="0082371A" w:rsidRPr="00A472C8">
        <w:rPr>
          <w:rFonts w:cs="Calibri"/>
        </w:rPr>
        <w:t xml:space="preserve">sed in </w:t>
      </w:r>
      <w:r w:rsidR="00975B0B">
        <w:rPr>
          <w:rFonts w:cs="Calibri"/>
        </w:rPr>
        <w:t>W</w:t>
      </w:r>
      <w:r w:rsidR="0082371A" w:rsidRPr="00A472C8">
        <w:rPr>
          <w:rFonts w:cs="Calibri"/>
        </w:rPr>
        <w:t xml:space="preserve">eight of </w:t>
      </w:r>
      <w:r w:rsidR="00975B0B">
        <w:rPr>
          <w:rFonts w:cs="Calibri"/>
        </w:rPr>
        <w:t>E</w:t>
      </w:r>
      <w:r w:rsidR="0082371A" w:rsidRPr="00A472C8">
        <w:rPr>
          <w:rFonts w:cs="Calibri"/>
        </w:rPr>
        <w:t xml:space="preserve">vidence </w:t>
      </w:r>
      <w:r w:rsidR="00975B0B">
        <w:rPr>
          <w:rFonts w:cs="Calibri"/>
        </w:rPr>
        <w:t>A</w:t>
      </w:r>
      <w:r w:rsidR="0082371A" w:rsidRPr="00A472C8">
        <w:rPr>
          <w:rFonts w:cs="Calibri"/>
        </w:rPr>
        <w:t>nalysis</w:t>
      </w:r>
      <w:bookmarkEnd w:id="214"/>
    </w:p>
    <w:tbl>
      <w:tblPr>
        <w:tblStyle w:val="TableGrid"/>
        <w:tblW w:w="5195" w:type="pct"/>
        <w:tblLayout w:type="fixed"/>
        <w:tblCellMar>
          <w:left w:w="86" w:type="dxa"/>
          <w:right w:w="29" w:type="dxa"/>
        </w:tblCellMar>
        <w:tblLook w:val="04A0" w:firstRow="1" w:lastRow="0" w:firstColumn="1" w:lastColumn="0" w:noHBand="0" w:noVBand="1"/>
      </w:tblPr>
      <w:tblGrid>
        <w:gridCol w:w="1255"/>
        <w:gridCol w:w="1716"/>
        <w:gridCol w:w="1080"/>
        <w:gridCol w:w="989"/>
        <w:gridCol w:w="1170"/>
        <w:gridCol w:w="1080"/>
        <w:gridCol w:w="2425"/>
      </w:tblGrid>
      <w:tr w:rsidR="008F0620" w:rsidRPr="00A472C8" w14:paraId="118F3672" w14:textId="77777777" w:rsidTr="008F0620">
        <w:trPr>
          <w:trHeight w:val="530"/>
        </w:trPr>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FF9C97E" w14:textId="77777777" w:rsidR="00D51725" w:rsidRPr="00A472C8" w:rsidRDefault="00D51725" w:rsidP="00975B0B">
            <w:pPr>
              <w:keepNext/>
              <w:keepLines/>
              <w:rPr>
                <w:rFonts w:cs="Calibri"/>
                <w:b/>
                <w:bCs/>
                <w:sz w:val="20"/>
              </w:rPr>
            </w:pPr>
            <w:r w:rsidRPr="00A472C8">
              <w:rPr>
                <w:rFonts w:cs="Calibri"/>
                <w:b/>
                <w:bCs/>
                <w:sz w:val="20"/>
              </w:rPr>
              <w:t>Units</w:t>
            </w:r>
          </w:p>
        </w:tc>
        <w:tc>
          <w:tcPr>
            <w:tcW w:w="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CB3D032" w14:textId="77777777" w:rsidR="00D51725" w:rsidRPr="00A472C8" w:rsidRDefault="00D51725" w:rsidP="00975B0B">
            <w:pPr>
              <w:keepNext/>
              <w:keepLines/>
              <w:rPr>
                <w:rFonts w:cs="Calibri"/>
                <w:b/>
                <w:bCs/>
                <w:sz w:val="20"/>
              </w:rPr>
            </w:pPr>
            <w:r w:rsidRPr="00A472C8">
              <w:rPr>
                <w:rFonts w:cs="Calibri"/>
                <w:b/>
                <w:bCs/>
                <w:sz w:val="20"/>
              </w:rPr>
              <w:t>Taxa</w:t>
            </w:r>
          </w:p>
        </w:tc>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46FDCF" w14:textId="77777777" w:rsidR="00D51725" w:rsidRPr="00A472C8" w:rsidRDefault="00D51725" w:rsidP="00975B0B">
            <w:pPr>
              <w:keepNext/>
              <w:keepLines/>
              <w:rPr>
                <w:rFonts w:cs="Calibri"/>
                <w:b/>
                <w:bCs/>
                <w:sz w:val="20"/>
              </w:rPr>
            </w:pPr>
            <w:r w:rsidRPr="00A472C8">
              <w:rPr>
                <w:rFonts w:cs="Calibri"/>
                <w:b/>
                <w:bCs/>
                <w:sz w:val="20"/>
              </w:rPr>
              <w:t xml:space="preserve">Type of endpoint (HC50, </w:t>
            </w:r>
            <w:r w:rsidRPr="00975B0B">
              <w:rPr>
                <w:rFonts w:cs="Calibri"/>
                <w:b/>
                <w:bCs/>
                <w:i/>
                <w:iCs/>
                <w:sz w:val="20"/>
              </w:rPr>
              <w:t>etc</w:t>
            </w:r>
            <w:r w:rsidRPr="00A472C8">
              <w:rPr>
                <w:rFonts w:cs="Calibri"/>
                <w:b/>
                <w:bCs/>
                <w:sz w:val="20"/>
              </w:rPr>
              <w:t>.)</w:t>
            </w:r>
          </w:p>
        </w:tc>
        <w:tc>
          <w:tcPr>
            <w:tcW w:w="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83BA8D" w14:textId="77777777" w:rsidR="00D51725" w:rsidRPr="00A472C8" w:rsidRDefault="00D51725" w:rsidP="00975B0B">
            <w:pPr>
              <w:keepNext/>
              <w:keepLines/>
              <w:rPr>
                <w:rFonts w:cs="Calibri"/>
                <w:b/>
                <w:bCs/>
                <w:sz w:val="20"/>
              </w:rPr>
            </w:pPr>
            <w:r w:rsidRPr="00A472C8">
              <w:rPr>
                <w:rFonts w:cs="Calibri"/>
                <w:b/>
                <w:bCs/>
                <w:sz w:val="20"/>
              </w:rPr>
              <w:t>Value</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989096" w14:textId="77777777" w:rsidR="00D51725" w:rsidRPr="00A472C8" w:rsidRDefault="00D51725" w:rsidP="00975B0B">
            <w:pPr>
              <w:keepNext/>
              <w:keepLines/>
              <w:rPr>
                <w:rFonts w:cs="Calibri"/>
                <w:b/>
                <w:bCs/>
                <w:sz w:val="20"/>
              </w:rPr>
            </w:pPr>
            <w:r w:rsidRPr="00A472C8">
              <w:rPr>
                <w:rFonts w:cs="Calibri"/>
                <w:b/>
                <w:bCs/>
                <w:sz w:val="20"/>
              </w:rPr>
              <w:t>Slope</w:t>
            </w:r>
          </w:p>
        </w:tc>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EF8A69" w14:textId="77777777" w:rsidR="00D51725" w:rsidRPr="00A472C8" w:rsidRDefault="00D51725" w:rsidP="00975B0B">
            <w:pPr>
              <w:keepNext/>
              <w:keepLines/>
              <w:rPr>
                <w:rFonts w:cs="Calibri"/>
                <w:b/>
                <w:bCs/>
                <w:sz w:val="20"/>
              </w:rPr>
            </w:pPr>
            <w:r w:rsidRPr="00A472C8">
              <w:rPr>
                <w:rFonts w:cs="Calibri"/>
                <w:b/>
                <w:bCs/>
                <w:sz w:val="20"/>
              </w:rPr>
              <w:t>Weight of test animal (g)</w:t>
            </w:r>
          </w:p>
        </w:tc>
        <w:tc>
          <w:tcPr>
            <w:tcW w:w="12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9D8F4D" w14:textId="77777777" w:rsidR="00D51725" w:rsidRPr="00A472C8" w:rsidRDefault="00D51725" w:rsidP="00975B0B">
            <w:pPr>
              <w:keepNext/>
              <w:keepLines/>
              <w:rPr>
                <w:rFonts w:cs="Calibri"/>
                <w:b/>
                <w:bCs/>
                <w:sz w:val="20"/>
              </w:rPr>
            </w:pPr>
            <w:r w:rsidRPr="00A472C8">
              <w:rPr>
                <w:rFonts w:cs="Calibri"/>
                <w:b/>
                <w:bCs/>
                <w:sz w:val="20"/>
              </w:rPr>
              <w:t>Comments</w:t>
            </w:r>
          </w:p>
        </w:tc>
      </w:tr>
      <w:tr w:rsidR="00476B32" w:rsidRPr="00A472C8" w14:paraId="459D0A03" w14:textId="77777777" w:rsidTr="008F0620">
        <w:trPr>
          <w:trHeight w:val="152"/>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A31DAA0" w14:textId="016DB715" w:rsidR="00476B32" w:rsidRPr="00A472C8" w:rsidRDefault="00476B32" w:rsidP="00975B0B">
            <w:pPr>
              <w:keepNext/>
              <w:keepLines/>
              <w:jc w:val="center"/>
              <w:rPr>
                <w:rFonts w:cs="Calibri"/>
                <w:b/>
                <w:bCs/>
                <w:sz w:val="20"/>
              </w:rPr>
            </w:pPr>
            <w:r w:rsidRPr="00A472C8">
              <w:rPr>
                <w:rFonts w:cs="Calibri"/>
                <w:b/>
                <w:bCs/>
                <w:sz w:val="20"/>
              </w:rPr>
              <w:t>Alternative toxicity endpoints - Mortality</w:t>
            </w:r>
          </w:p>
        </w:tc>
      </w:tr>
      <w:tr w:rsidR="008F0620" w:rsidRPr="00A472C8" w14:paraId="2BFC1494" w14:textId="77777777" w:rsidTr="008F0620">
        <w:trPr>
          <w:trHeight w:val="242"/>
        </w:trPr>
        <w:tc>
          <w:tcPr>
            <w:tcW w:w="646" w:type="pct"/>
            <w:tcBorders>
              <w:top w:val="single" w:sz="4" w:space="0" w:color="auto"/>
              <w:left w:val="single" w:sz="4" w:space="0" w:color="auto"/>
              <w:bottom w:val="single" w:sz="4" w:space="0" w:color="auto"/>
              <w:right w:val="single" w:sz="4" w:space="0" w:color="auto"/>
            </w:tcBorders>
            <w:noWrap/>
            <w:hideMark/>
          </w:tcPr>
          <w:p w14:paraId="3E28731B" w14:textId="77777777" w:rsidR="00B245EC" w:rsidRPr="00A472C8" w:rsidRDefault="00B245EC" w:rsidP="00975B0B">
            <w:pPr>
              <w:keepNext/>
              <w:keepLines/>
              <w:rPr>
                <w:rFonts w:cs="Calibri"/>
                <w:sz w:val="20"/>
              </w:rPr>
            </w:pPr>
            <w:r w:rsidRPr="00A472C8">
              <w:rPr>
                <w:rFonts w:cs="Calibri"/>
                <w:sz w:val="20"/>
              </w:rPr>
              <w:t>mg ai/kg-bw</w:t>
            </w:r>
          </w:p>
        </w:tc>
        <w:tc>
          <w:tcPr>
            <w:tcW w:w="883" w:type="pct"/>
            <w:tcBorders>
              <w:top w:val="single" w:sz="4" w:space="0" w:color="auto"/>
              <w:left w:val="single" w:sz="4" w:space="0" w:color="auto"/>
              <w:bottom w:val="single" w:sz="4" w:space="0" w:color="auto"/>
              <w:right w:val="single" w:sz="4" w:space="0" w:color="auto"/>
            </w:tcBorders>
            <w:noWrap/>
            <w:hideMark/>
          </w:tcPr>
          <w:p w14:paraId="30D4956C" w14:textId="77777777" w:rsidR="00B245EC" w:rsidRPr="00A472C8" w:rsidRDefault="00B245EC" w:rsidP="00975B0B">
            <w:pPr>
              <w:keepNext/>
              <w:keepLines/>
              <w:rPr>
                <w:rFonts w:cs="Calibri"/>
                <w:sz w:val="20"/>
              </w:rPr>
            </w:pPr>
            <w:r w:rsidRPr="00A472C8">
              <w:rPr>
                <w:rFonts w:cs="Calibri"/>
                <w:sz w:val="20"/>
              </w:rPr>
              <w:t>Mammals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51611" w14:textId="3AF9A51F" w:rsidR="00B245EC" w:rsidRPr="00A472C8" w:rsidRDefault="00B245EC" w:rsidP="00975B0B">
            <w:pPr>
              <w:keepNext/>
              <w:keepLines/>
              <w:rPr>
                <w:rFonts w:cs="Calibri"/>
                <w:sz w:val="20"/>
              </w:rPr>
            </w:pPr>
            <w:r w:rsidRPr="00A472C8">
              <w:rPr>
                <w:rFonts w:cs="Calibri"/>
                <w:sz w:val="20"/>
              </w:rPr>
              <w:t>LD50</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34DC6F1B" w14:textId="6F6A6A09" w:rsidR="00B245EC" w:rsidRPr="00A472C8" w:rsidRDefault="0047525F" w:rsidP="00975B0B">
            <w:pPr>
              <w:keepNext/>
              <w:keepLines/>
              <w:rPr>
                <w:rFonts w:cs="Calibri"/>
                <w:sz w:val="20"/>
              </w:rPr>
            </w:pPr>
            <w:r w:rsidRPr="00A472C8">
              <w:rPr>
                <w:rFonts w:cs="Calibri"/>
                <w:sz w:val="20"/>
              </w:rPr>
              <w:t>783</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079F2BFD" w14:textId="419221B0" w:rsidR="00B245EC" w:rsidRPr="00A472C8" w:rsidRDefault="00B245EC" w:rsidP="00975B0B">
            <w:pPr>
              <w:keepNext/>
              <w:keepLines/>
              <w:rPr>
                <w:rFonts w:cs="Calibri"/>
                <w:sz w:val="20"/>
              </w:rPr>
            </w:pPr>
            <w:r w:rsidRPr="00A472C8">
              <w:rPr>
                <w:rFonts w:cs="Calibri"/>
                <w:sz w:val="20"/>
              </w:rPr>
              <w:t>4.5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00673FD6" w14:textId="712CC8FC" w:rsidR="00B245EC" w:rsidRPr="00A472C8" w:rsidRDefault="006A0B37" w:rsidP="00975B0B">
            <w:pPr>
              <w:keepNext/>
              <w:keepLines/>
              <w:rPr>
                <w:rFonts w:cs="Calibri"/>
                <w:sz w:val="20"/>
              </w:rPr>
            </w:pPr>
            <w:r w:rsidRPr="00A472C8">
              <w:rPr>
                <w:rFonts w:cs="Calibri"/>
                <w:sz w:val="20"/>
              </w:rPr>
              <w:t>29.6</w:t>
            </w: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1408ADB1" w14:textId="1347F642" w:rsidR="00B245EC" w:rsidRPr="00A472C8" w:rsidRDefault="006A0B37" w:rsidP="00975B0B">
            <w:pPr>
              <w:keepNext/>
              <w:keepLines/>
              <w:rPr>
                <w:rFonts w:cs="Calibri"/>
                <w:sz w:val="20"/>
              </w:rPr>
            </w:pPr>
            <w:r w:rsidRPr="00A472C8">
              <w:rPr>
                <w:rFonts w:cs="Calibri"/>
                <w:sz w:val="20"/>
              </w:rPr>
              <w:t xml:space="preserve">Thiamethoxam </w:t>
            </w:r>
            <w:r w:rsidR="004850DB" w:rsidRPr="00A472C8">
              <w:rPr>
                <w:rFonts w:cs="Calibri"/>
                <w:sz w:val="20"/>
              </w:rPr>
              <w:t>mouse study</w:t>
            </w:r>
          </w:p>
        </w:tc>
      </w:tr>
      <w:tr w:rsidR="008F0620" w:rsidRPr="00A472C8" w14:paraId="1E32B43A" w14:textId="77777777" w:rsidTr="008F0620">
        <w:trPr>
          <w:trHeight w:val="368"/>
        </w:trPr>
        <w:tc>
          <w:tcPr>
            <w:tcW w:w="646" w:type="pct"/>
            <w:tcBorders>
              <w:top w:val="single" w:sz="4" w:space="0" w:color="auto"/>
              <w:left w:val="single" w:sz="4" w:space="0" w:color="auto"/>
              <w:bottom w:val="single" w:sz="4" w:space="0" w:color="auto"/>
              <w:right w:val="single" w:sz="4" w:space="0" w:color="auto"/>
            </w:tcBorders>
            <w:noWrap/>
            <w:hideMark/>
          </w:tcPr>
          <w:p w14:paraId="00AE393C" w14:textId="77777777" w:rsidR="00B245EC" w:rsidRPr="00A472C8" w:rsidRDefault="00B245EC" w:rsidP="00B245EC">
            <w:pPr>
              <w:rPr>
                <w:rFonts w:cs="Calibri"/>
                <w:sz w:val="20"/>
              </w:rPr>
            </w:pPr>
            <w:r w:rsidRPr="00A472C8">
              <w:rPr>
                <w:rFonts w:cs="Calibri"/>
                <w:sz w:val="20"/>
              </w:rPr>
              <w:t>mg ai/kg-bw</w:t>
            </w:r>
          </w:p>
        </w:tc>
        <w:tc>
          <w:tcPr>
            <w:tcW w:w="883" w:type="pct"/>
            <w:tcBorders>
              <w:top w:val="single" w:sz="4" w:space="0" w:color="auto"/>
              <w:left w:val="single" w:sz="4" w:space="0" w:color="auto"/>
              <w:bottom w:val="single" w:sz="4" w:space="0" w:color="auto"/>
              <w:right w:val="single" w:sz="4" w:space="0" w:color="auto"/>
            </w:tcBorders>
            <w:noWrap/>
            <w:hideMark/>
          </w:tcPr>
          <w:p w14:paraId="36D652B8" w14:textId="77777777" w:rsidR="00B245EC" w:rsidRPr="00A472C8" w:rsidRDefault="00B245EC" w:rsidP="00B245EC">
            <w:pPr>
              <w:rPr>
                <w:rFonts w:cs="Calibri"/>
                <w:sz w:val="20"/>
              </w:rPr>
            </w:pPr>
            <w:r w:rsidRPr="00A472C8">
              <w:rPr>
                <w:rFonts w:cs="Calibri"/>
                <w:sz w:val="20"/>
              </w:rPr>
              <w:t>Birds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01EDB" w14:textId="75C9CF24" w:rsidR="00B245EC" w:rsidRPr="00A472C8" w:rsidRDefault="00B245EC" w:rsidP="00B245EC">
            <w:pPr>
              <w:rPr>
                <w:rFonts w:cs="Calibri"/>
                <w:sz w:val="20"/>
              </w:rPr>
            </w:pPr>
            <w:r w:rsidRPr="00A472C8">
              <w:rPr>
                <w:rFonts w:cs="Calibri"/>
                <w:sz w:val="20"/>
              </w:rPr>
              <w:t>LD50</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6C1C9DD5" w14:textId="576A42F9" w:rsidR="00B245EC" w:rsidRPr="00A472C8" w:rsidRDefault="00480FD8" w:rsidP="00B245EC">
            <w:pPr>
              <w:rPr>
                <w:rFonts w:cs="Calibri"/>
                <w:sz w:val="20"/>
              </w:rPr>
            </w:pPr>
            <w:r w:rsidRPr="00A472C8">
              <w:rPr>
                <w:rFonts w:cs="Calibri"/>
                <w:sz w:val="20"/>
              </w:rPr>
              <w:t>431</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20DFF243" w14:textId="75C84285" w:rsidR="00B245EC" w:rsidRPr="00A472C8" w:rsidRDefault="00B245EC" w:rsidP="00B245EC">
            <w:pPr>
              <w:rPr>
                <w:rFonts w:cs="Calibri"/>
                <w:sz w:val="20"/>
              </w:rPr>
            </w:pPr>
            <w:r w:rsidRPr="00A472C8">
              <w:rPr>
                <w:rFonts w:cs="Calibri"/>
                <w:sz w:val="20"/>
              </w:rPr>
              <w:t>5</w:t>
            </w:r>
            <w:r w:rsidR="00480FD8" w:rsidRPr="00A472C8">
              <w:rPr>
                <w:rFonts w:cs="Calibri"/>
                <w:sz w:val="20"/>
              </w:rPr>
              <w:t>.6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4A5DADCF" w14:textId="7B7E9E5A" w:rsidR="00B245EC" w:rsidRPr="00A472C8" w:rsidRDefault="00A2310E" w:rsidP="00B245EC">
            <w:pPr>
              <w:rPr>
                <w:rFonts w:cs="Calibri"/>
                <w:sz w:val="20"/>
              </w:rPr>
            </w:pPr>
            <w:r w:rsidRPr="00A472C8">
              <w:rPr>
                <w:rFonts w:cs="Calibri"/>
                <w:sz w:val="20"/>
              </w:rPr>
              <w:t>18.1</w:t>
            </w: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06E1C441" w14:textId="68485215" w:rsidR="00B245EC" w:rsidRPr="00A472C8" w:rsidRDefault="00480FD8" w:rsidP="00B245EC">
            <w:pPr>
              <w:rPr>
                <w:rFonts w:cs="Calibri"/>
                <w:sz w:val="20"/>
              </w:rPr>
            </w:pPr>
            <w:r w:rsidRPr="00A472C8">
              <w:rPr>
                <w:rFonts w:cs="Calibri"/>
                <w:sz w:val="20"/>
              </w:rPr>
              <w:t>Thiamethoxam Canary study</w:t>
            </w:r>
          </w:p>
        </w:tc>
      </w:tr>
      <w:tr w:rsidR="008F0620" w:rsidRPr="00A472C8" w14:paraId="0E7C5334" w14:textId="77777777" w:rsidTr="008F0620">
        <w:trPr>
          <w:trHeight w:val="300"/>
        </w:trPr>
        <w:tc>
          <w:tcPr>
            <w:tcW w:w="646" w:type="pct"/>
            <w:tcBorders>
              <w:top w:val="single" w:sz="4" w:space="0" w:color="auto"/>
              <w:left w:val="single" w:sz="4" w:space="0" w:color="auto"/>
              <w:bottom w:val="single" w:sz="4" w:space="0" w:color="auto"/>
              <w:right w:val="single" w:sz="4" w:space="0" w:color="auto"/>
            </w:tcBorders>
            <w:noWrap/>
            <w:hideMark/>
          </w:tcPr>
          <w:p w14:paraId="1A38DAE8" w14:textId="77777777" w:rsidR="00B245EC" w:rsidRPr="00A472C8" w:rsidRDefault="00B245EC" w:rsidP="00B245EC">
            <w:pPr>
              <w:rPr>
                <w:rFonts w:cs="Calibri"/>
                <w:sz w:val="20"/>
              </w:rPr>
            </w:pPr>
            <w:r w:rsidRPr="00A472C8">
              <w:rPr>
                <w:rFonts w:cs="Calibri"/>
                <w:sz w:val="20"/>
              </w:rPr>
              <w:t>mg ai/kg-bw</w:t>
            </w:r>
          </w:p>
        </w:tc>
        <w:tc>
          <w:tcPr>
            <w:tcW w:w="883" w:type="pct"/>
            <w:tcBorders>
              <w:top w:val="single" w:sz="4" w:space="0" w:color="auto"/>
              <w:left w:val="single" w:sz="4" w:space="0" w:color="auto"/>
              <w:bottom w:val="single" w:sz="4" w:space="0" w:color="auto"/>
              <w:right w:val="single" w:sz="4" w:space="0" w:color="auto"/>
            </w:tcBorders>
            <w:noWrap/>
            <w:hideMark/>
          </w:tcPr>
          <w:p w14:paraId="1232B4D9" w14:textId="77777777" w:rsidR="00B245EC" w:rsidRPr="00A472C8" w:rsidRDefault="00B245EC" w:rsidP="00B245EC">
            <w:pPr>
              <w:rPr>
                <w:rFonts w:cs="Calibri"/>
                <w:sz w:val="20"/>
              </w:rPr>
            </w:pPr>
            <w:r w:rsidRPr="00A472C8">
              <w:rPr>
                <w:rFonts w:cs="Calibri"/>
                <w:sz w:val="20"/>
              </w:rPr>
              <w:t>Reptiles/Terrestrial Amphibian</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B602" w14:textId="56B8CC50" w:rsidR="00B245EC" w:rsidRPr="00A472C8" w:rsidRDefault="00B245EC" w:rsidP="00B245EC">
            <w:pPr>
              <w:rPr>
                <w:rFonts w:cs="Calibri"/>
                <w:sz w:val="20"/>
              </w:rPr>
            </w:pPr>
            <w:r w:rsidRPr="00A472C8">
              <w:rPr>
                <w:rFonts w:cs="Calibri"/>
                <w:sz w:val="20"/>
              </w:rPr>
              <w:t>LD50</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39634803" w14:textId="6003132E" w:rsidR="00B245EC" w:rsidRPr="00A472C8" w:rsidRDefault="00605F5B" w:rsidP="00B245EC">
            <w:pPr>
              <w:rPr>
                <w:rFonts w:cs="Calibri"/>
                <w:sz w:val="20"/>
              </w:rPr>
            </w:pPr>
            <w:r w:rsidRPr="00A472C8">
              <w:rPr>
                <w:rFonts w:cs="Calibri"/>
                <w:sz w:val="20"/>
              </w:rPr>
              <w:t>431</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30CE7A66" w14:textId="346E7E56" w:rsidR="00B245EC" w:rsidRPr="00A472C8" w:rsidRDefault="00B245EC" w:rsidP="00B245EC">
            <w:pPr>
              <w:rPr>
                <w:rFonts w:cs="Calibri"/>
                <w:sz w:val="20"/>
              </w:rPr>
            </w:pPr>
            <w:r w:rsidRPr="00A472C8">
              <w:rPr>
                <w:rFonts w:cs="Calibri"/>
                <w:sz w:val="20"/>
              </w:rPr>
              <w:t>5</w:t>
            </w:r>
            <w:r w:rsidR="00605F5B" w:rsidRPr="00A472C8">
              <w:rPr>
                <w:rFonts w:cs="Calibri"/>
                <w:sz w:val="20"/>
              </w:rPr>
              <w:t>.6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7C3A76B0" w14:textId="01A0F7F3" w:rsidR="00B245EC" w:rsidRPr="00A472C8" w:rsidRDefault="00605F5B" w:rsidP="00B245EC">
            <w:pPr>
              <w:rPr>
                <w:rFonts w:cs="Calibri"/>
                <w:sz w:val="20"/>
              </w:rPr>
            </w:pPr>
            <w:r w:rsidRPr="00A472C8">
              <w:rPr>
                <w:rFonts w:cs="Calibri"/>
                <w:sz w:val="20"/>
              </w:rPr>
              <w:t>18.1</w:t>
            </w: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69E843C2" w14:textId="2A9F51B9" w:rsidR="00B245EC" w:rsidRPr="00A472C8" w:rsidRDefault="00605F5B" w:rsidP="00B245EC">
            <w:pPr>
              <w:rPr>
                <w:rFonts w:cs="Calibri"/>
                <w:sz w:val="20"/>
              </w:rPr>
            </w:pPr>
            <w:r w:rsidRPr="00A472C8">
              <w:rPr>
                <w:rFonts w:cs="Calibri"/>
                <w:sz w:val="20"/>
              </w:rPr>
              <w:t>Thiamethoxam Canary study</w:t>
            </w:r>
          </w:p>
        </w:tc>
      </w:tr>
      <w:tr w:rsidR="008F0620" w:rsidRPr="00A472C8" w14:paraId="4614BF81" w14:textId="77777777" w:rsidTr="008F0620">
        <w:trPr>
          <w:trHeight w:val="170"/>
        </w:trPr>
        <w:tc>
          <w:tcPr>
            <w:tcW w:w="646" w:type="pct"/>
            <w:tcBorders>
              <w:top w:val="single" w:sz="4" w:space="0" w:color="auto"/>
              <w:left w:val="single" w:sz="4" w:space="0" w:color="auto"/>
              <w:bottom w:val="single" w:sz="4" w:space="0" w:color="auto"/>
              <w:right w:val="single" w:sz="4" w:space="0" w:color="auto"/>
            </w:tcBorders>
            <w:noWrap/>
            <w:hideMark/>
          </w:tcPr>
          <w:p w14:paraId="5290B0AE" w14:textId="77777777" w:rsidR="00240413" w:rsidRPr="00A472C8" w:rsidRDefault="00240413" w:rsidP="00240413">
            <w:pPr>
              <w:rPr>
                <w:rFonts w:cs="Calibri"/>
                <w:sz w:val="20"/>
              </w:rPr>
            </w:pPr>
            <w:r w:rsidRPr="00A472C8">
              <w:rPr>
                <w:rFonts w:cs="Calibri"/>
                <w:sz w:val="20"/>
              </w:rPr>
              <w:t>mg ai/kg-bw</w:t>
            </w:r>
          </w:p>
        </w:tc>
        <w:tc>
          <w:tcPr>
            <w:tcW w:w="883" w:type="pct"/>
            <w:tcBorders>
              <w:top w:val="single" w:sz="4" w:space="0" w:color="auto"/>
              <w:left w:val="single" w:sz="4" w:space="0" w:color="auto"/>
              <w:bottom w:val="single" w:sz="4" w:space="0" w:color="auto"/>
              <w:right w:val="single" w:sz="4" w:space="0" w:color="auto"/>
            </w:tcBorders>
            <w:noWrap/>
            <w:hideMark/>
          </w:tcPr>
          <w:p w14:paraId="13D6E54C" w14:textId="77777777" w:rsidR="00240413" w:rsidRPr="00A472C8" w:rsidRDefault="00240413" w:rsidP="00240413">
            <w:pPr>
              <w:rPr>
                <w:rFonts w:cs="Calibri"/>
                <w:sz w:val="20"/>
              </w:rPr>
            </w:pPr>
            <w:r w:rsidRPr="00A472C8">
              <w:rPr>
                <w:rFonts w:cs="Calibri"/>
                <w:sz w:val="20"/>
              </w:rPr>
              <w:t>Terrestrial inverts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73F2B" w14:textId="1FED9C57" w:rsidR="00240413" w:rsidRPr="00A472C8" w:rsidRDefault="00240413" w:rsidP="00240413">
            <w:pPr>
              <w:rPr>
                <w:rFonts w:cs="Calibri"/>
                <w:sz w:val="20"/>
              </w:rPr>
            </w:pPr>
            <w:r w:rsidRPr="00A472C8">
              <w:rPr>
                <w:rFonts w:cs="Calibri"/>
                <w:sz w:val="20"/>
              </w:rPr>
              <w:t>LD50</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1AAF350E" w14:textId="02AEA2BB" w:rsidR="00240413" w:rsidRPr="00A472C8" w:rsidRDefault="00240413" w:rsidP="00240413">
            <w:pPr>
              <w:rPr>
                <w:rFonts w:cs="Calibri"/>
                <w:sz w:val="20"/>
              </w:rPr>
            </w:pPr>
            <w:r w:rsidRPr="00A472C8">
              <w:rPr>
                <w:rFonts w:cs="Calibri"/>
                <w:sz w:val="20"/>
              </w:rPr>
              <w:t>0.32</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4E932B28" w14:textId="2BB9882F" w:rsidR="00240413" w:rsidRPr="00A472C8" w:rsidRDefault="00240413" w:rsidP="00240413">
            <w:pPr>
              <w:rPr>
                <w:rFonts w:cs="Calibri"/>
                <w:sz w:val="20"/>
              </w:rPr>
            </w:pPr>
            <w:r w:rsidRPr="00A472C8">
              <w:rPr>
                <w:rFonts w:cs="Calibri"/>
                <w:sz w:val="20"/>
              </w:rPr>
              <w:t>4.5</w:t>
            </w: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7EEB8BE6" w14:textId="55CF16E8"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2D62E5C0" w14:textId="00A58CAC" w:rsidR="00240413" w:rsidRPr="00A472C8" w:rsidRDefault="00240413" w:rsidP="00240413">
            <w:pPr>
              <w:rPr>
                <w:rFonts w:cs="Calibri"/>
                <w:sz w:val="20"/>
              </w:rPr>
            </w:pPr>
            <w:r w:rsidRPr="00A472C8">
              <w:rPr>
                <w:rFonts w:cs="Calibri"/>
                <w:sz w:val="20"/>
              </w:rPr>
              <w:t>10x applied</w:t>
            </w:r>
          </w:p>
        </w:tc>
      </w:tr>
      <w:tr w:rsidR="008F0620" w:rsidRPr="00A472C8" w14:paraId="2BE3B17D" w14:textId="77777777" w:rsidTr="008F0620">
        <w:trPr>
          <w:trHeight w:val="143"/>
        </w:trPr>
        <w:tc>
          <w:tcPr>
            <w:tcW w:w="646" w:type="pct"/>
            <w:tcBorders>
              <w:top w:val="single" w:sz="4" w:space="0" w:color="auto"/>
              <w:left w:val="single" w:sz="4" w:space="0" w:color="auto"/>
              <w:bottom w:val="single" w:sz="4" w:space="0" w:color="auto"/>
              <w:right w:val="single" w:sz="4" w:space="0" w:color="auto"/>
            </w:tcBorders>
            <w:noWrap/>
            <w:hideMark/>
          </w:tcPr>
          <w:p w14:paraId="2503A004" w14:textId="6D84BB80" w:rsidR="00240413" w:rsidRPr="00A472C8" w:rsidRDefault="00240413" w:rsidP="00240413">
            <w:pPr>
              <w:rPr>
                <w:rFonts w:cs="Calibri"/>
                <w:sz w:val="20"/>
              </w:rPr>
            </w:pPr>
            <w:r w:rsidRPr="00A472C8">
              <w:rPr>
                <w:rFonts w:cs="Calibri"/>
                <w:sz w:val="20"/>
              </w:rPr>
              <w:t>µg ai/L</w:t>
            </w:r>
          </w:p>
        </w:tc>
        <w:tc>
          <w:tcPr>
            <w:tcW w:w="883" w:type="pct"/>
            <w:tcBorders>
              <w:top w:val="single" w:sz="4" w:space="0" w:color="auto"/>
              <w:left w:val="single" w:sz="4" w:space="0" w:color="auto"/>
              <w:bottom w:val="single" w:sz="4" w:space="0" w:color="auto"/>
              <w:right w:val="single" w:sz="4" w:space="0" w:color="auto"/>
            </w:tcBorders>
            <w:noWrap/>
            <w:hideMark/>
          </w:tcPr>
          <w:p w14:paraId="171E7F5D" w14:textId="77777777" w:rsidR="00240413" w:rsidRPr="00A472C8" w:rsidRDefault="00240413" w:rsidP="00240413">
            <w:pPr>
              <w:rPr>
                <w:rFonts w:cs="Calibri"/>
                <w:sz w:val="20"/>
              </w:rPr>
            </w:pPr>
            <w:r w:rsidRPr="00A472C8">
              <w:rPr>
                <w:rFonts w:cs="Calibri"/>
                <w:sz w:val="20"/>
              </w:rPr>
              <w:t>FW FISH</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8D853" w14:textId="338DFF70" w:rsidR="00240413" w:rsidRPr="00A472C8" w:rsidRDefault="00240413" w:rsidP="00240413">
            <w:pPr>
              <w:rPr>
                <w:rFonts w:cs="Calibri"/>
                <w:sz w:val="20"/>
              </w:rPr>
            </w:pPr>
            <w:r w:rsidRPr="00A472C8">
              <w:rPr>
                <w:rFonts w:cs="Calibri"/>
                <w:sz w:val="20"/>
              </w:rPr>
              <w:t>LC50</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565F8AD8" w14:textId="6A124075" w:rsidR="00240413" w:rsidRPr="00A472C8" w:rsidRDefault="00240413" w:rsidP="00240413">
            <w:pPr>
              <w:rPr>
                <w:rFonts w:cs="Calibri"/>
                <w:sz w:val="20"/>
              </w:rPr>
            </w:pPr>
            <w:r w:rsidRPr="00A472C8">
              <w:rPr>
                <w:rFonts w:cs="Calibri"/>
                <w:sz w:val="20"/>
              </w:rPr>
              <w:t>99999</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2A5E5E21" w14:textId="6CCDB0E9" w:rsidR="00240413" w:rsidRPr="00A472C8" w:rsidRDefault="00240413" w:rsidP="00240413">
            <w:pPr>
              <w:rPr>
                <w:rFonts w:cs="Calibri"/>
                <w:sz w:val="20"/>
              </w:rPr>
            </w:pPr>
            <w:r w:rsidRPr="00A472C8">
              <w:rPr>
                <w:rFonts w:cs="Calibri"/>
                <w:sz w:val="20"/>
              </w:rPr>
              <w:t>4.5</w:t>
            </w: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014DF3C8" w14:textId="04AEAE68"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268DE054" w14:textId="7ABC313A" w:rsidR="00240413" w:rsidRPr="00A472C8" w:rsidRDefault="00240413" w:rsidP="00240413">
            <w:pPr>
              <w:rPr>
                <w:rFonts w:cs="Calibri"/>
                <w:sz w:val="20"/>
              </w:rPr>
            </w:pPr>
            <w:r w:rsidRPr="00A472C8">
              <w:rPr>
                <w:rFonts w:cs="Calibri"/>
                <w:sz w:val="20"/>
              </w:rPr>
              <w:t>No change, non-definitive</w:t>
            </w:r>
          </w:p>
        </w:tc>
      </w:tr>
      <w:tr w:rsidR="008F0620" w:rsidRPr="00A472C8" w14:paraId="56EACC31" w14:textId="77777777" w:rsidTr="008F0620">
        <w:trPr>
          <w:trHeight w:val="98"/>
        </w:trPr>
        <w:tc>
          <w:tcPr>
            <w:tcW w:w="646" w:type="pct"/>
            <w:tcBorders>
              <w:top w:val="single" w:sz="4" w:space="0" w:color="auto"/>
              <w:left w:val="single" w:sz="4" w:space="0" w:color="auto"/>
              <w:bottom w:val="single" w:sz="4" w:space="0" w:color="auto"/>
              <w:right w:val="single" w:sz="4" w:space="0" w:color="auto"/>
            </w:tcBorders>
            <w:noWrap/>
            <w:hideMark/>
          </w:tcPr>
          <w:p w14:paraId="591CC583" w14:textId="149BEB49" w:rsidR="00240413" w:rsidRPr="00A472C8" w:rsidRDefault="00240413" w:rsidP="00240413">
            <w:pPr>
              <w:rPr>
                <w:rFonts w:cs="Calibri"/>
                <w:sz w:val="20"/>
              </w:rPr>
            </w:pPr>
            <w:r w:rsidRPr="00A472C8">
              <w:rPr>
                <w:rFonts w:cs="Calibri"/>
                <w:sz w:val="20"/>
              </w:rPr>
              <w:t>µg ai/L</w:t>
            </w:r>
          </w:p>
        </w:tc>
        <w:tc>
          <w:tcPr>
            <w:tcW w:w="883" w:type="pct"/>
            <w:tcBorders>
              <w:top w:val="single" w:sz="4" w:space="0" w:color="auto"/>
              <w:left w:val="single" w:sz="4" w:space="0" w:color="auto"/>
              <w:bottom w:val="single" w:sz="4" w:space="0" w:color="auto"/>
              <w:right w:val="single" w:sz="4" w:space="0" w:color="auto"/>
            </w:tcBorders>
            <w:noWrap/>
            <w:hideMark/>
          </w:tcPr>
          <w:p w14:paraId="3FD22485" w14:textId="77777777" w:rsidR="00240413" w:rsidRPr="00A472C8" w:rsidRDefault="00240413" w:rsidP="00240413">
            <w:pPr>
              <w:rPr>
                <w:rFonts w:cs="Calibri"/>
                <w:sz w:val="20"/>
              </w:rPr>
            </w:pPr>
            <w:r w:rsidRPr="00A472C8">
              <w:rPr>
                <w:rFonts w:cs="Calibri"/>
                <w:sz w:val="20"/>
              </w:rPr>
              <w:t>E/M FISH</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FD017" w14:textId="5036AC71" w:rsidR="00240413" w:rsidRPr="00A472C8" w:rsidRDefault="00240413" w:rsidP="00240413">
            <w:pPr>
              <w:rPr>
                <w:rFonts w:cs="Calibri"/>
                <w:sz w:val="20"/>
              </w:rPr>
            </w:pPr>
            <w:r w:rsidRPr="00A472C8">
              <w:rPr>
                <w:rFonts w:cs="Calibri"/>
                <w:sz w:val="20"/>
              </w:rPr>
              <w:t>LC50</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6E6EF106" w14:textId="20B96ED7" w:rsidR="00240413" w:rsidRPr="00A472C8" w:rsidRDefault="00240413" w:rsidP="00240413">
            <w:pPr>
              <w:rPr>
                <w:rFonts w:cs="Calibri"/>
                <w:sz w:val="20"/>
              </w:rPr>
            </w:pPr>
            <w:r w:rsidRPr="00A472C8">
              <w:rPr>
                <w:rFonts w:cs="Calibri"/>
                <w:sz w:val="20"/>
              </w:rPr>
              <w:t>99999</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312157F6" w14:textId="559685CB" w:rsidR="00240413" w:rsidRPr="00A472C8" w:rsidRDefault="00240413" w:rsidP="00240413">
            <w:pPr>
              <w:rPr>
                <w:rFonts w:cs="Calibri"/>
                <w:sz w:val="20"/>
              </w:rPr>
            </w:pPr>
            <w:r w:rsidRPr="00A472C8">
              <w:rPr>
                <w:rFonts w:cs="Calibri"/>
                <w:sz w:val="20"/>
              </w:rPr>
              <w:t>4.5</w:t>
            </w: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673837AE" w14:textId="3C658361"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72BCFAB4" w14:textId="51460A3A" w:rsidR="00240413" w:rsidRPr="00A472C8" w:rsidRDefault="00240413" w:rsidP="00240413">
            <w:pPr>
              <w:rPr>
                <w:rFonts w:cs="Calibri"/>
                <w:sz w:val="20"/>
              </w:rPr>
            </w:pPr>
            <w:r w:rsidRPr="00A472C8">
              <w:rPr>
                <w:rFonts w:cs="Calibri"/>
                <w:sz w:val="20"/>
              </w:rPr>
              <w:t>No change, non-definitive</w:t>
            </w:r>
          </w:p>
        </w:tc>
      </w:tr>
      <w:tr w:rsidR="008F0620" w:rsidRPr="00A472C8" w14:paraId="714BEA65" w14:textId="77777777" w:rsidTr="008F0620">
        <w:trPr>
          <w:trHeight w:val="143"/>
        </w:trPr>
        <w:tc>
          <w:tcPr>
            <w:tcW w:w="646" w:type="pct"/>
            <w:tcBorders>
              <w:top w:val="single" w:sz="4" w:space="0" w:color="auto"/>
              <w:left w:val="single" w:sz="4" w:space="0" w:color="auto"/>
              <w:bottom w:val="single" w:sz="4" w:space="0" w:color="auto"/>
              <w:right w:val="single" w:sz="4" w:space="0" w:color="auto"/>
            </w:tcBorders>
            <w:noWrap/>
            <w:hideMark/>
          </w:tcPr>
          <w:p w14:paraId="08A856EF" w14:textId="154D3DA8" w:rsidR="00240413" w:rsidRPr="00A472C8" w:rsidRDefault="00240413" w:rsidP="00240413">
            <w:pPr>
              <w:rPr>
                <w:rFonts w:cs="Calibri"/>
                <w:sz w:val="20"/>
              </w:rPr>
            </w:pPr>
            <w:r w:rsidRPr="00A472C8">
              <w:rPr>
                <w:rFonts w:cs="Calibri"/>
                <w:sz w:val="20"/>
              </w:rPr>
              <w:t>µg ai/L</w:t>
            </w:r>
          </w:p>
        </w:tc>
        <w:tc>
          <w:tcPr>
            <w:tcW w:w="883" w:type="pct"/>
            <w:tcBorders>
              <w:top w:val="single" w:sz="4" w:space="0" w:color="auto"/>
              <w:left w:val="single" w:sz="4" w:space="0" w:color="auto"/>
              <w:bottom w:val="single" w:sz="4" w:space="0" w:color="auto"/>
              <w:right w:val="single" w:sz="4" w:space="0" w:color="auto"/>
            </w:tcBorders>
            <w:noWrap/>
            <w:hideMark/>
          </w:tcPr>
          <w:p w14:paraId="3D1BCE37" w14:textId="77777777" w:rsidR="00240413" w:rsidRPr="00A472C8" w:rsidRDefault="00240413" w:rsidP="00240413">
            <w:pPr>
              <w:rPr>
                <w:rFonts w:cs="Calibri"/>
                <w:sz w:val="20"/>
              </w:rPr>
            </w:pPr>
            <w:r w:rsidRPr="00A472C8">
              <w:rPr>
                <w:rFonts w:cs="Calibri"/>
                <w:sz w:val="20"/>
              </w:rPr>
              <w:t>AQ AMPHIBIANS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2E114" w14:textId="5F99EC77" w:rsidR="00240413" w:rsidRPr="00A472C8" w:rsidRDefault="00240413" w:rsidP="00240413">
            <w:pPr>
              <w:rPr>
                <w:rFonts w:cs="Calibri"/>
                <w:sz w:val="20"/>
              </w:rPr>
            </w:pPr>
            <w:r w:rsidRPr="00A472C8">
              <w:rPr>
                <w:rFonts w:cs="Calibri"/>
                <w:sz w:val="20"/>
              </w:rPr>
              <w:t>LC50</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4541B8F2" w14:textId="07034318" w:rsidR="00240413" w:rsidRPr="00A472C8" w:rsidRDefault="00240413" w:rsidP="00240413">
            <w:pPr>
              <w:rPr>
                <w:rFonts w:cs="Calibri"/>
                <w:sz w:val="20"/>
              </w:rPr>
            </w:pPr>
            <w:r w:rsidRPr="00A472C8">
              <w:rPr>
                <w:rFonts w:cs="Calibri"/>
                <w:sz w:val="20"/>
              </w:rPr>
              <w:t>99999</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0560FF59" w14:textId="4ACF5D01" w:rsidR="00240413" w:rsidRPr="00A472C8" w:rsidRDefault="00240413" w:rsidP="00240413">
            <w:pPr>
              <w:rPr>
                <w:rFonts w:cs="Calibri"/>
                <w:sz w:val="20"/>
              </w:rPr>
            </w:pPr>
            <w:r w:rsidRPr="00A472C8">
              <w:rPr>
                <w:rFonts w:cs="Calibri"/>
                <w:sz w:val="20"/>
              </w:rPr>
              <w:t>4.5</w:t>
            </w: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7530AE3A" w14:textId="1D6DF18A"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6798F069" w14:textId="2331920A" w:rsidR="00240413" w:rsidRPr="00A472C8" w:rsidRDefault="00240413" w:rsidP="00240413">
            <w:pPr>
              <w:rPr>
                <w:rFonts w:cs="Calibri"/>
                <w:sz w:val="20"/>
              </w:rPr>
            </w:pPr>
            <w:r w:rsidRPr="00A472C8">
              <w:rPr>
                <w:rFonts w:cs="Calibri"/>
                <w:sz w:val="20"/>
              </w:rPr>
              <w:t>No change, non-definitive</w:t>
            </w:r>
          </w:p>
        </w:tc>
      </w:tr>
      <w:tr w:rsidR="008F0620" w:rsidRPr="00A472C8" w14:paraId="55F117CE" w14:textId="77777777" w:rsidTr="008F0620">
        <w:trPr>
          <w:trHeight w:val="300"/>
        </w:trPr>
        <w:tc>
          <w:tcPr>
            <w:tcW w:w="646" w:type="pct"/>
            <w:tcBorders>
              <w:top w:val="single" w:sz="4" w:space="0" w:color="auto"/>
              <w:left w:val="single" w:sz="4" w:space="0" w:color="auto"/>
              <w:bottom w:val="single" w:sz="4" w:space="0" w:color="auto"/>
              <w:right w:val="single" w:sz="4" w:space="0" w:color="auto"/>
            </w:tcBorders>
            <w:noWrap/>
            <w:hideMark/>
          </w:tcPr>
          <w:p w14:paraId="086C275F" w14:textId="5A82C9E1" w:rsidR="00240413" w:rsidRPr="00A472C8" w:rsidRDefault="00240413" w:rsidP="00240413">
            <w:pPr>
              <w:rPr>
                <w:rFonts w:cs="Calibri"/>
                <w:sz w:val="20"/>
              </w:rPr>
            </w:pPr>
            <w:r w:rsidRPr="00A472C8">
              <w:rPr>
                <w:rFonts w:cs="Calibri"/>
                <w:sz w:val="20"/>
              </w:rPr>
              <w:t>µg ai/L</w:t>
            </w:r>
          </w:p>
        </w:tc>
        <w:tc>
          <w:tcPr>
            <w:tcW w:w="883" w:type="pct"/>
            <w:tcBorders>
              <w:top w:val="single" w:sz="4" w:space="0" w:color="auto"/>
              <w:left w:val="single" w:sz="4" w:space="0" w:color="auto"/>
              <w:bottom w:val="single" w:sz="4" w:space="0" w:color="auto"/>
              <w:right w:val="single" w:sz="4" w:space="0" w:color="auto"/>
            </w:tcBorders>
            <w:noWrap/>
            <w:hideMark/>
          </w:tcPr>
          <w:p w14:paraId="382F1299" w14:textId="77777777" w:rsidR="00240413" w:rsidRPr="00A472C8" w:rsidRDefault="00240413" w:rsidP="00240413">
            <w:pPr>
              <w:rPr>
                <w:rFonts w:cs="Calibri"/>
                <w:sz w:val="20"/>
              </w:rPr>
            </w:pPr>
            <w:r w:rsidRPr="00A472C8">
              <w:rPr>
                <w:rFonts w:cs="Calibri"/>
                <w:sz w:val="20"/>
              </w:rPr>
              <w:t>FW INVERTEBRATES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93C12" w14:textId="3FBC4474" w:rsidR="00240413" w:rsidRPr="00A472C8" w:rsidRDefault="00240413" w:rsidP="00240413">
            <w:pPr>
              <w:rPr>
                <w:rFonts w:cs="Calibri"/>
                <w:sz w:val="20"/>
              </w:rPr>
            </w:pPr>
            <w:r w:rsidRPr="00A472C8">
              <w:rPr>
                <w:rFonts w:cs="Calibri"/>
                <w:sz w:val="20"/>
              </w:rPr>
              <w:t>HC05</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0EB232C4" w14:textId="349AE02C" w:rsidR="00240413" w:rsidRPr="00A472C8" w:rsidRDefault="00240413" w:rsidP="00240413">
            <w:pPr>
              <w:rPr>
                <w:rFonts w:cs="Calibri"/>
                <w:sz w:val="20"/>
              </w:rPr>
            </w:pPr>
            <w:r w:rsidRPr="00A472C8">
              <w:rPr>
                <w:rFonts w:cs="Calibri"/>
                <w:sz w:val="20"/>
              </w:rPr>
              <w:t>11.87</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655253D5" w14:textId="3496BD25" w:rsidR="00240413" w:rsidRPr="00A472C8" w:rsidRDefault="00240413" w:rsidP="00240413">
            <w:pPr>
              <w:rPr>
                <w:rFonts w:cs="Calibri"/>
                <w:sz w:val="20"/>
              </w:rPr>
            </w:pPr>
            <w:r w:rsidRPr="00A472C8">
              <w:rPr>
                <w:rFonts w:cs="Calibri"/>
                <w:sz w:val="20"/>
              </w:rPr>
              <w:t>1.89</w:t>
            </w: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2266F46D" w14:textId="1DD7F1AF"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62BBB3E4" w14:textId="15E30105" w:rsidR="00240413" w:rsidRPr="00A472C8" w:rsidRDefault="00240413" w:rsidP="00240413">
            <w:pPr>
              <w:rPr>
                <w:rFonts w:cs="Calibri"/>
                <w:sz w:val="20"/>
              </w:rPr>
            </w:pPr>
            <w:r w:rsidRPr="00A472C8">
              <w:rPr>
                <w:rFonts w:cs="Calibri"/>
                <w:sz w:val="20"/>
              </w:rPr>
              <w:t>Thiamethoxam aquatic insect SSD</w:t>
            </w:r>
          </w:p>
        </w:tc>
      </w:tr>
      <w:tr w:rsidR="008F0620" w:rsidRPr="00A472C8" w14:paraId="0AB7CE38" w14:textId="77777777" w:rsidTr="008F0620">
        <w:trPr>
          <w:trHeight w:val="332"/>
        </w:trPr>
        <w:tc>
          <w:tcPr>
            <w:tcW w:w="646" w:type="pct"/>
            <w:tcBorders>
              <w:top w:val="single" w:sz="4" w:space="0" w:color="auto"/>
              <w:left w:val="single" w:sz="4" w:space="0" w:color="auto"/>
              <w:bottom w:val="single" w:sz="4" w:space="0" w:color="auto"/>
              <w:right w:val="single" w:sz="4" w:space="0" w:color="auto"/>
            </w:tcBorders>
            <w:noWrap/>
            <w:hideMark/>
          </w:tcPr>
          <w:p w14:paraId="1D2B1BD8" w14:textId="7C8B67B5" w:rsidR="00240413" w:rsidRPr="00A472C8" w:rsidRDefault="00240413" w:rsidP="00240413">
            <w:pPr>
              <w:rPr>
                <w:rFonts w:cs="Calibri"/>
                <w:sz w:val="20"/>
              </w:rPr>
            </w:pPr>
            <w:r w:rsidRPr="00A472C8">
              <w:rPr>
                <w:rFonts w:cs="Calibri"/>
                <w:sz w:val="20"/>
              </w:rPr>
              <w:t>µg ai/L</w:t>
            </w:r>
          </w:p>
        </w:tc>
        <w:tc>
          <w:tcPr>
            <w:tcW w:w="883" w:type="pct"/>
            <w:tcBorders>
              <w:top w:val="single" w:sz="4" w:space="0" w:color="auto"/>
              <w:left w:val="single" w:sz="4" w:space="0" w:color="auto"/>
              <w:bottom w:val="single" w:sz="4" w:space="0" w:color="auto"/>
              <w:right w:val="single" w:sz="4" w:space="0" w:color="auto"/>
            </w:tcBorders>
            <w:noWrap/>
            <w:hideMark/>
          </w:tcPr>
          <w:p w14:paraId="19D7F76D" w14:textId="77777777" w:rsidR="00240413" w:rsidRPr="00A472C8" w:rsidRDefault="00240413" w:rsidP="00240413">
            <w:pPr>
              <w:rPr>
                <w:rFonts w:cs="Calibri"/>
                <w:sz w:val="20"/>
              </w:rPr>
            </w:pPr>
            <w:r w:rsidRPr="00A472C8">
              <w:rPr>
                <w:rFonts w:cs="Calibri"/>
                <w:sz w:val="20"/>
              </w:rPr>
              <w:t>E/M INVERTEBRATES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BCECB" w14:textId="7AECE118" w:rsidR="00240413" w:rsidRPr="00A472C8" w:rsidRDefault="00240413" w:rsidP="00240413">
            <w:pPr>
              <w:rPr>
                <w:rFonts w:cs="Calibri"/>
                <w:sz w:val="20"/>
              </w:rPr>
            </w:pPr>
            <w:r w:rsidRPr="00A472C8">
              <w:rPr>
                <w:rFonts w:cs="Calibri"/>
                <w:sz w:val="20"/>
              </w:rPr>
              <w:t>LC50</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4A78EC15" w14:textId="40AAE8B8" w:rsidR="00240413" w:rsidRPr="00A472C8" w:rsidRDefault="00240413" w:rsidP="00240413">
            <w:pPr>
              <w:rPr>
                <w:rFonts w:cs="Calibri"/>
                <w:sz w:val="20"/>
              </w:rPr>
            </w:pPr>
            <w:r w:rsidRPr="00A472C8">
              <w:rPr>
                <w:rFonts w:cs="Calibri"/>
                <w:sz w:val="20"/>
              </w:rPr>
              <w:t>6900</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1C05AD29" w14:textId="78EFD1B3" w:rsidR="00240413" w:rsidRPr="00A472C8" w:rsidRDefault="00240413" w:rsidP="00240413">
            <w:pPr>
              <w:rPr>
                <w:rFonts w:cs="Calibri"/>
                <w:sz w:val="20"/>
              </w:rPr>
            </w:pPr>
            <w:r w:rsidRPr="00A472C8">
              <w:rPr>
                <w:rFonts w:cs="Calibri"/>
                <w:sz w:val="20"/>
              </w:rPr>
              <w:t>4.5</w:t>
            </w: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20D0B4F8" w14:textId="005F830C"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01BB54FB" w14:textId="04594F1F" w:rsidR="00240413" w:rsidRPr="00A472C8" w:rsidRDefault="00240413" w:rsidP="00240413">
            <w:pPr>
              <w:rPr>
                <w:rFonts w:cs="Calibri"/>
                <w:sz w:val="20"/>
              </w:rPr>
            </w:pPr>
            <w:r w:rsidRPr="00A472C8">
              <w:rPr>
                <w:rFonts w:cs="Calibri"/>
                <w:sz w:val="20"/>
              </w:rPr>
              <w:t>Thiamethoxam mysid shrimp study</w:t>
            </w:r>
          </w:p>
        </w:tc>
      </w:tr>
      <w:tr w:rsidR="008F0620" w:rsidRPr="00A472C8" w14:paraId="4CFB6668" w14:textId="77777777" w:rsidTr="008F0620">
        <w:trPr>
          <w:trHeight w:val="188"/>
        </w:trPr>
        <w:tc>
          <w:tcPr>
            <w:tcW w:w="646" w:type="pct"/>
            <w:tcBorders>
              <w:top w:val="single" w:sz="4" w:space="0" w:color="auto"/>
              <w:left w:val="single" w:sz="4" w:space="0" w:color="auto"/>
              <w:bottom w:val="single" w:sz="4" w:space="0" w:color="auto"/>
              <w:right w:val="single" w:sz="4" w:space="0" w:color="auto"/>
            </w:tcBorders>
            <w:noWrap/>
            <w:hideMark/>
          </w:tcPr>
          <w:p w14:paraId="486EF431" w14:textId="7A876EA1" w:rsidR="00240413" w:rsidRPr="00A472C8" w:rsidRDefault="00240413" w:rsidP="00240413">
            <w:pPr>
              <w:rPr>
                <w:rFonts w:cs="Calibri"/>
                <w:sz w:val="20"/>
              </w:rPr>
            </w:pPr>
            <w:r w:rsidRPr="00A472C8">
              <w:rPr>
                <w:rFonts w:cs="Calibri"/>
                <w:sz w:val="20"/>
              </w:rPr>
              <w:t>µg ai/L</w:t>
            </w:r>
          </w:p>
        </w:tc>
        <w:tc>
          <w:tcPr>
            <w:tcW w:w="883" w:type="pct"/>
            <w:tcBorders>
              <w:top w:val="single" w:sz="4" w:space="0" w:color="auto"/>
              <w:left w:val="single" w:sz="4" w:space="0" w:color="auto"/>
              <w:bottom w:val="single" w:sz="4" w:space="0" w:color="auto"/>
              <w:right w:val="single" w:sz="4" w:space="0" w:color="auto"/>
            </w:tcBorders>
            <w:noWrap/>
            <w:hideMark/>
          </w:tcPr>
          <w:p w14:paraId="639ACEF6" w14:textId="77777777" w:rsidR="00240413" w:rsidRPr="00A472C8" w:rsidRDefault="00240413" w:rsidP="00240413">
            <w:pPr>
              <w:rPr>
                <w:rFonts w:cs="Calibri"/>
                <w:sz w:val="20"/>
              </w:rPr>
            </w:pPr>
            <w:r w:rsidRPr="00A472C8">
              <w:rPr>
                <w:rFonts w:cs="Calibri"/>
                <w:sz w:val="20"/>
              </w:rPr>
              <w:t>Mollusks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295C0" w14:textId="77A001A4" w:rsidR="00240413" w:rsidRPr="00A472C8" w:rsidRDefault="00240413" w:rsidP="00240413">
            <w:pPr>
              <w:rPr>
                <w:rFonts w:cs="Calibri"/>
                <w:sz w:val="20"/>
              </w:rPr>
            </w:pPr>
            <w:r w:rsidRPr="00A472C8">
              <w:rPr>
                <w:rFonts w:cs="Calibri"/>
                <w:sz w:val="20"/>
              </w:rPr>
              <w:t>LC50</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0F37AD30" w14:textId="713D073D" w:rsidR="00240413" w:rsidRPr="00A472C8" w:rsidRDefault="00240413" w:rsidP="00240413">
            <w:pPr>
              <w:rPr>
                <w:rFonts w:cs="Calibri"/>
                <w:sz w:val="20"/>
              </w:rPr>
            </w:pPr>
            <w:r w:rsidRPr="00A472C8">
              <w:rPr>
                <w:rFonts w:cs="Calibri"/>
                <w:sz w:val="20"/>
              </w:rPr>
              <w:t>99999</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65FBB405" w14:textId="488E8409" w:rsidR="00240413" w:rsidRPr="00A472C8" w:rsidRDefault="00240413" w:rsidP="00240413">
            <w:pPr>
              <w:rPr>
                <w:rFonts w:cs="Calibri"/>
                <w:sz w:val="20"/>
              </w:rPr>
            </w:pPr>
            <w:r w:rsidRPr="00A472C8">
              <w:rPr>
                <w:rFonts w:cs="Calibri"/>
                <w:sz w:val="20"/>
              </w:rPr>
              <w:t>4.5</w:t>
            </w: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04361CC1" w14:textId="6B3306E0"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2AF9D209" w14:textId="4D4BAB17" w:rsidR="00240413" w:rsidRPr="00A472C8" w:rsidRDefault="00240413" w:rsidP="00240413">
            <w:pPr>
              <w:rPr>
                <w:rFonts w:cs="Calibri"/>
                <w:sz w:val="20"/>
              </w:rPr>
            </w:pPr>
            <w:r w:rsidRPr="00A472C8">
              <w:rPr>
                <w:rFonts w:cs="Calibri"/>
                <w:sz w:val="20"/>
              </w:rPr>
              <w:t>No change; non-definitive</w:t>
            </w:r>
          </w:p>
        </w:tc>
      </w:tr>
      <w:tr w:rsidR="00476B32" w:rsidRPr="00A472C8" w14:paraId="68B64476" w14:textId="77777777" w:rsidTr="008F0620">
        <w:trPr>
          <w:trHeight w:val="152"/>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1800E6D" w14:textId="3B18F853" w:rsidR="00476B32" w:rsidRPr="00A472C8" w:rsidRDefault="00476B32" w:rsidP="00476B32">
            <w:pPr>
              <w:jc w:val="center"/>
              <w:rPr>
                <w:rFonts w:cs="Calibri"/>
                <w:sz w:val="20"/>
              </w:rPr>
            </w:pPr>
            <w:r w:rsidRPr="00A472C8">
              <w:rPr>
                <w:rFonts w:cs="Calibri"/>
                <w:b/>
                <w:bCs/>
                <w:sz w:val="20"/>
              </w:rPr>
              <w:t>Alternative toxicity endpoints - Sublethal</w:t>
            </w:r>
          </w:p>
        </w:tc>
      </w:tr>
      <w:tr w:rsidR="008F0620" w:rsidRPr="00A472C8" w14:paraId="0271EB0A" w14:textId="77777777" w:rsidTr="008F0620">
        <w:trPr>
          <w:trHeight w:val="540"/>
        </w:trPr>
        <w:tc>
          <w:tcPr>
            <w:tcW w:w="646" w:type="pct"/>
            <w:tcBorders>
              <w:top w:val="single" w:sz="4" w:space="0" w:color="auto"/>
              <w:left w:val="single" w:sz="4" w:space="0" w:color="auto"/>
              <w:bottom w:val="single" w:sz="4" w:space="0" w:color="auto"/>
              <w:right w:val="single" w:sz="4" w:space="0" w:color="auto"/>
            </w:tcBorders>
            <w:noWrap/>
            <w:hideMark/>
          </w:tcPr>
          <w:p w14:paraId="336D4D0B" w14:textId="77777777" w:rsidR="00D51725" w:rsidRPr="00A472C8" w:rsidRDefault="00D51725" w:rsidP="002C4F34">
            <w:pPr>
              <w:rPr>
                <w:rFonts w:cs="Calibri"/>
                <w:b/>
                <w:bCs/>
                <w:sz w:val="20"/>
              </w:rPr>
            </w:pPr>
            <w:r w:rsidRPr="00A472C8">
              <w:rPr>
                <w:rFonts w:cs="Calibri"/>
                <w:b/>
                <w:bCs/>
                <w:sz w:val="20"/>
              </w:rPr>
              <w:t>Units</w:t>
            </w:r>
          </w:p>
        </w:tc>
        <w:tc>
          <w:tcPr>
            <w:tcW w:w="883" w:type="pct"/>
            <w:tcBorders>
              <w:top w:val="single" w:sz="4" w:space="0" w:color="auto"/>
              <w:left w:val="single" w:sz="4" w:space="0" w:color="auto"/>
              <w:bottom w:val="single" w:sz="4" w:space="0" w:color="auto"/>
              <w:right w:val="single" w:sz="4" w:space="0" w:color="auto"/>
            </w:tcBorders>
            <w:noWrap/>
            <w:hideMark/>
          </w:tcPr>
          <w:p w14:paraId="0331613D" w14:textId="77777777" w:rsidR="00D51725" w:rsidRPr="00A472C8" w:rsidRDefault="00D51725" w:rsidP="002C4F34">
            <w:pPr>
              <w:rPr>
                <w:rFonts w:cs="Calibri"/>
                <w:b/>
                <w:bCs/>
                <w:sz w:val="20"/>
              </w:rPr>
            </w:pPr>
            <w:r w:rsidRPr="00A472C8">
              <w:rPr>
                <w:rFonts w:cs="Calibri"/>
                <w:b/>
                <w:bCs/>
                <w:sz w:val="20"/>
              </w:rPr>
              <w:t>Taxa</w:t>
            </w:r>
          </w:p>
        </w:tc>
        <w:tc>
          <w:tcPr>
            <w:tcW w:w="556" w:type="pct"/>
            <w:tcBorders>
              <w:top w:val="single" w:sz="4" w:space="0" w:color="auto"/>
              <w:left w:val="single" w:sz="4" w:space="0" w:color="auto"/>
              <w:bottom w:val="single" w:sz="4" w:space="0" w:color="auto"/>
              <w:right w:val="single" w:sz="4" w:space="0" w:color="auto"/>
            </w:tcBorders>
            <w:hideMark/>
          </w:tcPr>
          <w:p w14:paraId="186C0428" w14:textId="77777777" w:rsidR="00D51725" w:rsidRPr="00A472C8" w:rsidRDefault="00D51725" w:rsidP="002C4F34">
            <w:pPr>
              <w:rPr>
                <w:rFonts w:cs="Calibri"/>
                <w:b/>
                <w:bCs/>
                <w:sz w:val="20"/>
              </w:rPr>
            </w:pPr>
            <w:r w:rsidRPr="00A472C8">
              <w:rPr>
                <w:rFonts w:cs="Calibri"/>
                <w:b/>
                <w:bCs/>
                <w:sz w:val="20"/>
              </w:rPr>
              <w:t xml:space="preserve">Type of endpoint (HC50, </w:t>
            </w:r>
            <w:r w:rsidRPr="00975B0B">
              <w:rPr>
                <w:rFonts w:cs="Calibri"/>
                <w:b/>
                <w:bCs/>
                <w:i/>
                <w:iCs/>
                <w:sz w:val="20"/>
              </w:rPr>
              <w:t>etc</w:t>
            </w:r>
            <w:r w:rsidRPr="00A472C8">
              <w:rPr>
                <w:rFonts w:cs="Calibri"/>
                <w:b/>
                <w:bCs/>
                <w:sz w:val="20"/>
              </w:rPr>
              <w:t>.)</w:t>
            </w:r>
          </w:p>
        </w:tc>
        <w:tc>
          <w:tcPr>
            <w:tcW w:w="509" w:type="pct"/>
            <w:tcBorders>
              <w:top w:val="single" w:sz="4" w:space="0" w:color="auto"/>
              <w:left w:val="single" w:sz="4" w:space="0" w:color="auto"/>
              <w:bottom w:val="single" w:sz="4" w:space="0" w:color="auto"/>
              <w:right w:val="single" w:sz="4" w:space="0" w:color="auto"/>
            </w:tcBorders>
            <w:hideMark/>
          </w:tcPr>
          <w:p w14:paraId="02E81F58" w14:textId="77777777" w:rsidR="00D51725" w:rsidRPr="00A472C8" w:rsidRDefault="00D51725" w:rsidP="002C4F34">
            <w:pPr>
              <w:rPr>
                <w:rFonts w:cs="Calibri"/>
                <w:b/>
                <w:bCs/>
                <w:sz w:val="20"/>
              </w:rPr>
            </w:pPr>
            <w:r w:rsidRPr="00A472C8">
              <w:rPr>
                <w:rFonts w:cs="Calibri"/>
                <w:b/>
                <w:bCs/>
                <w:sz w:val="20"/>
              </w:rPr>
              <w:t>MATC or LOAEC</w:t>
            </w:r>
          </w:p>
        </w:tc>
        <w:tc>
          <w:tcPr>
            <w:tcW w:w="602" w:type="pct"/>
            <w:tcBorders>
              <w:top w:val="single" w:sz="4" w:space="0" w:color="auto"/>
              <w:left w:val="single" w:sz="4" w:space="0" w:color="auto"/>
              <w:bottom w:val="single" w:sz="4" w:space="0" w:color="auto"/>
              <w:right w:val="single" w:sz="4" w:space="0" w:color="auto"/>
            </w:tcBorders>
            <w:hideMark/>
          </w:tcPr>
          <w:p w14:paraId="1E072EEA" w14:textId="77777777" w:rsidR="00D51725" w:rsidRPr="00A472C8" w:rsidRDefault="00D51725" w:rsidP="002C4F34">
            <w:pPr>
              <w:rPr>
                <w:rFonts w:cs="Calibri"/>
                <w:b/>
                <w:bCs/>
                <w:sz w:val="20"/>
              </w:rPr>
            </w:pPr>
            <w:r w:rsidRPr="00A472C8">
              <w:rPr>
                <w:rFonts w:cs="Calibri"/>
                <w:b/>
                <w:bCs/>
                <w:sz w:val="20"/>
              </w:rPr>
              <w:t>Description of effect</w:t>
            </w:r>
          </w:p>
        </w:tc>
        <w:tc>
          <w:tcPr>
            <w:tcW w:w="556" w:type="pct"/>
            <w:tcBorders>
              <w:top w:val="single" w:sz="4" w:space="0" w:color="auto"/>
              <w:left w:val="single" w:sz="4" w:space="0" w:color="auto"/>
              <w:bottom w:val="single" w:sz="4" w:space="0" w:color="auto"/>
              <w:right w:val="single" w:sz="4" w:space="0" w:color="auto"/>
            </w:tcBorders>
            <w:hideMark/>
          </w:tcPr>
          <w:p w14:paraId="149F867A" w14:textId="77777777" w:rsidR="00D51725" w:rsidRPr="00A472C8" w:rsidRDefault="00D51725" w:rsidP="002C4F34">
            <w:pPr>
              <w:rPr>
                <w:rFonts w:cs="Calibri"/>
                <w:b/>
                <w:bCs/>
                <w:sz w:val="20"/>
              </w:rPr>
            </w:pPr>
            <w:r w:rsidRPr="00A472C8">
              <w:rPr>
                <w:rFonts w:cs="Calibri"/>
                <w:b/>
                <w:bCs/>
                <w:sz w:val="20"/>
              </w:rPr>
              <w:t>Duration of study (days)</w:t>
            </w:r>
          </w:p>
        </w:tc>
        <w:tc>
          <w:tcPr>
            <w:tcW w:w="1248" w:type="pct"/>
            <w:tcBorders>
              <w:top w:val="single" w:sz="4" w:space="0" w:color="auto"/>
              <w:left w:val="single" w:sz="4" w:space="0" w:color="auto"/>
              <w:bottom w:val="single" w:sz="4" w:space="0" w:color="auto"/>
              <w:right w:val="single" w:sz="4" w:space="0" w:color="auto"/>
            </w:tcBorders>
            <w:hideMark/>
          </w:tcPr>
          <w:p w14:paraId="46F6BB08" w14:textId="77777777" w:rsidR="00D51725" w:rsidRPr="00A472C8" w:rsidRDefault="00D51725" w:rsidP="002C4F34">
            <w:pPr>
              <w:rPr>
                <w:rFonts w:cs="Calibri"/>
                <w:b/>
                <w:bCs/>
                <w:sz w:val="20"/>
              </w:rPr>
            </w:pPr>
            <w:r w:rsidRPr="00A472C8">
              <w:rPr>
                <w:rFonts w:cs="Calibri"/>
                <w:b/>
                <w:bCs/>
                <w:sz w:val="20"/>
              </w:rPr>
              <w:t>Comments</w:t>
            </w:r>
          </w:p>
        </w:tc>
      </w:tr>
      <w:tr w:rsidR="008F0620" w:rsidRPr="00A472C8" w14:paraId="10F7B53C" w14:textId="77777777" w:rsidTr="008F0620">
        <w:trPr>
          <w:trHeight w:val="332"/>
        </w:trPr>
        <w:tc>
          <w:tcPr>
            <w:tcW w:w="646" w:type="pct"/>
            <w:tcBorders>
              <w:top w:val="single" w:sz="4" w:space="0" w:color="auto"/>
              <w:left w:val="single" w:sz="4" w:space="0" w:color="auto"/>
              <w:bottom w:val="single" w:sz="4" w:space="0" w:color="auto"/>
              <w:right w:val="single" w:sz="4" w:space="0" w:color="auto"/>
            </w:tcBorders>
            <w:noWrap/>
            <w:hideMark/>
          </w:tcPr>
          <w:p w14:paraId="67529CE5" w14:textId="4FE72789" w:rsidR="00B245EC" w:rsidRPr="00A472C8" w:rsidRDefault="00B245EC" w:rsidP="00B245EC">
            <w:pPr>
              <w:rPr>
                <w:rFonts w:cs="Calibri"/>
                <w:sz w:val="20"/>
              </w:rPr>
            </w:pPr>
            <w:r w:rsidRPr="00A472C8">
              <w:rPr>
                <w:rFonts w:cs="Calibri"/>
                <w:sz w:val="20"/>
              </w:rPr>
              <w:t>mg ai/kg-</w:t>
            </w:r>
            <w:r w:rsidR="0047525F" w:rsidRPr="00A472C8">
              <w:rPr>
                <w:rFonts w:cs="Calibri"/>
                <w:sz w:val="20"/>
              </w:rPr>
              <w:t>bw</w:t>
            </w:r>
          </w:p>
        </w:tc>
        <w:tc>
          <w:tcPr>
            <w:tcW w:w="883" w:type="pct"/>
            <w:tcBorders>
              <w:top w:val="single" w:sz="4" w:space="0" w:color="auto"/>
              <w:left w:val="single" w:sz="4" w:space="0" w:color="auto"/>
              <w:bottom w:val="single" w:sz="4" w:space="0" w:color="auto"/>
              <w:right w:val="single" w:sz="4" w:space="0" w:color="auto"/>
            </w:tcBorders>
            <w:noWrap/>
            <w:hideMark/>
          </w:tcPr>
          <w:p w14:paraId="6759FB39" w14:textId="77777777" w:rsidR="00B245EC" w:rsidRPr="00A472C8" w:rsidRDefault="00B245EC" w:rsidP="00B245EC">
            <w:pPr>
              <w:rPr>
                <w:rFonts w:cs="Calibri"/>
                <w:sz w:val="20"/>
              </w:rPr>
            </w:pPr>
            <w:r w:rsidRPr="00A472C8">
              <w:rPr>
                <w:rFonts w:cs="Calibri"/>
                <w:sz w:val="20"/>
              </w:rPr>
              <w:t>Mammals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7981F" w14:textId="6ADE6706" w:rsidR="00B245EC" w:rsidRPr="00A472C8" w:rsidRDefault="00B245EC" w:rsidP="00B245EC">
            <w:pPr>
              <w:rPr>
                <w:rFonts w:cs="Calibri"/>
                <w:sz w:val="20"/>
              </w:rPr>
            </w:pPr>
            <w:r w:rsidRPr="00A472C8">
              <w:rPr>
                <w:rFonts w:cs="Calibri"/>
                <w:sz w:val="20"/>
              </w:rPr>
              <w:t>MATC</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78638BA4" w14:textId="5FD02C06" w:rsidR="00B245EC" w:rsidRPr="00A472C8" w:rsidRDefault="00D26E8C" w:rsidP="00B245EC">
            <w:pPr>
              <w:rPr>
                <w:rFonts w:cs="Calibri"/>
                <w:sz w:val="20"/>
              </w:rPr>
            </w:pPr>
            <w:r w:rsidRPr="00A472C8">
              <w:rPr>
                <w:rFonts w:cs="Calibri"/>
                <w:sz w:val="20"/>
              </w:rPr>
              <w:t>87</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1DF0FD22" w14:textId="733866DD" w:rsidR="00B245EC" w:rsidRPr="00A472C8" w:rsidRDefault="0047525F" w:rsidP="00B245EC">
            <w:pPr>
              <w:rPr>
                <w:rFonts w:cs="Calibri"/>
                <w:sz w:val="20"/>
              </w:rPr>
            </w:pPr>
            <w:r w:rsidRPr="00A472C8">
              <w:rPr>
                <w:rFonts w:cs="Calibri"/>
                <w:sz w:val="20"/>
              </w:rPr>
              <w:t>Reduced body weight</w:t>
            </w: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12BB0C8" w14:textId="42D8252A" w:rsidR="00B245EC" w:rsidRPr="00A472C8" w:rsidRDefault="00B245EC" w:rsidP="00B245EC">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4429C1AC" w14:textId="71E493CD" w:rsidR="00B245EC" w:rsidRPr="00A472C8" w:rsidRDefault="00B245EC" w:rsidP="00B245EC">
            <w:pPr>
              <w:rPr>
                <w:rFonts w:cs="Calibri"/>
                <w:sz w:val="20"/>
              </w:rPr>
            </w:pPr>
          </w:p>
        </w:tc>
      </w:tr>
      <w:tr w:rsidR="008F0620" w:rsidRPr="00A472C8" w14:paraId="15CDBF3E" w14:textId="77777777" w:rsidTr="008F0620">
        <w:trPr>
          <w:trHeight w:val="287"/>
        </w:trPr>
        <w:tc>
          <w:tcPr>
            <w:tcW w:w="646" w:type="pct"/>
            <w:tcBorders>
              <w:top w:val="single" w:sz="4" w:space="0" w:color="auto"/>
              <w:left w:val="single" w:sz="4" w:space="0" w:color="auto"/>
              <w:bottom w:val="single" w:sz="4" w:space="0" w:color="auto"/>
              <w:right w:val="single" w:sz="4" w:space="0" w:color="auto"/>
            </w:tcBorders>
            <w:noWrap/>
            <w:hideMark/>
          </w:tcPr>
          <w:p w14:paraId="09F078CC" w14:textId="77777777" w:rsidR="00B245EC" w:rsidRPr="00A472C8" w:rsidRDefault="00B245EC" w:rsidP="00B245EC">
            <w:pPr>
              <w:rPr>
                <w:rFonts w:cs="Calibri"/>
                <w:sz w:val="20"/>
              </w:rPr>
            </w:pPr>
            <w:r w:rsidRPr="00A472C8">
              <w:rPr>
                <w:rFonts w:cs="Calibri"/>
                <w:sz w:val="20"/>
              </w:rPr>
              <w:t>mg ai/kg-diet</w:t>
            </w:r>
          </w:p>
        </w:tc>
        <w:tc>
          <w:tcPr>
            <w:tcW w:w="883" w:type="pct"/>
            <w:tcBorders>
              <w:top w:val="single" w:sz="4" w:space="0" w:color="auto"/>
              <w:left w:val="single" w:sz="4" w:space="0" w:color="auto"/>
              <w:bottom w:val="single" w:sz="4" w:space="0" w:color="auto"/>
              <w:right w:val="single" w:sz="4" w:space="0" w:color="auto"/>
            </w:tcBorders>
            <w:noWrap/>
            <w:hideMark/>
          </w:tcPr>
          <w:p w14:paraId="6956CDD9" w14:textId="77777777" w:rsidR="00B245EC" w:rsidRPr="00A472C8" w:rsidRDefault="00B245EC" w:rsidP="00B245EC">
            <w:pPr>
              <w:rPr>
                <w:rFonts w:cs="Calibri"/>
                <w:sz w:val="20"/>
              </w:rPr>
            </w:pPr>
            <w:r w:rsidRPr="00A472C8">
              <w:rPr>
                <w:rFonts w:cs="Calibri"/>
                <w:sz w:val="20"/>
              </w:rPr>
              <w:t>Birds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3F053" w14:textId="3CC7D814" w:rsidR="00B245EC" w:rsidRPr="00A472C8" w:rsidRDefault="00B245EC" w:rsidP="00B245EC">
            <w:pPr>
              <w:rPr>
                <w:rFonts w:cs="Calibri"/>
                <w:sz w:val="20"/>
              </w:rPr>
            </w:pPr>
            <w:r w:rsidRPr="00A472C8">
              <w:rPr>
                <w:rFonts w:cs="Calibri"/>
                <w:sz w:val="20"/>
              </w:rPr>
              <w:t>MATC</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77C7689B" w14:textId="6362877E" w:rsidR="00B245EC" w:rsidRPr="00A472C8" w:rsidRDefault="00F11945" w:rsidP="00B245EC">
            <w:pPr>
              <w:rPr>
                <w:rFonts w:cs="Calibri"/>
                <w:sz w:val="20"/>
              </w:rPr>
            </w:pPr>
            <w:r w:rsidRPr="00A472C8">
              <w:rPr>
                <w:rFonts w:cs="Calibri"/>
                <w:sz w:val="20"/>
              </w:rPr>
              <w:t>520</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3804F4F3" w14:textId="431BF9E2" w:rsidR="00B245EC" w:rsidRPr="00A472C8" w:rsidRDefault="0037523F" w:rsidP="00B245EC">
            <w:pPr>
              <w:rPr>
                <w:rFonts w:cs="Calibri"/>
                <w:sz w:val="20"/>
              </w:rPr>
            </w:pPr>
            <w:r w:rsidRPr="00A472C8">
              <w:rPr>
                <w:rFonts w:cs="Calibri"/>
                <w:sz w:val="20"/>
              </w:rPr>
              <w:t>Reduced body weight</w:t>
            </w: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135E4D2" w14:textId="79169AAA" w:rsidR="00B245EC" w:rsidRPr="00A472C8" w:rsidRDefault="00B245EC" w:rsidP="00B245EC">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7B981E42" w14:textId="5651229C" w:rsidR="00B245EC" w:rsidRPr="00A472C8" w:rsidRDefault="00B62FB3" w:rsidP="00B245EC">
            <w:pPr>
              <w:rPr>
                <w:rFonts w:cs="Calibri"/>
                <w:sz w:val="20"/>
              </w:rPr>
            </w:pPr>
            <w:r w:rsidRPr="00A472C8">
              <w:rPr>
                <w:rFonts w:cs="Calibri"/>
                <w:sz w:val="20"/>
              </w:rPr>
              <w:t>Mallard duck, thiamethoxam data</w:t>
            </w:r>
          </w:p>
        </w:tc>
      </w:tr>
      <w:tr w:rsidR="008F0620" w:rsidRPr="00A472C8" w14:paraId="092070CD" w14:textId="77777777" w:rsidTr="008F0620">
        <w:trPr>
          <w:trHeight w:val="332"/>
        </w:trPr>
        <w:tc>
          <w:tcPr>
            <w:tcW w:w="646" w:type="pct"/>
            <w:tcBorders>
              <w:top w:val="single" w:sz="4" w:space="0" w:color="auto"/>
              <w:left w:val="single" w:sz="4" w:space="0" w:color="auto"/>
              <w:bottom w:val="single" w:sz="4" w:space="0" w:color="auto"/>
              <w:right w:val="single" w:sz="4" w:space="0" w:color="auto"/>
            </w:tcBorders>
            <w:noWrap/>
            <w:hideMark/>
          </w:tcPr>
          <w:p w14:paraId="112E6B58" w14:textId="77777777" w:rsidR="00240413" w:rsidRPr="00A472C8" w:rsidRDefault="00240413" w:rsidP="00240413">
            <w:pPr>
              <w:rPr>
                <w:rFonts w:cs="Calibri"/>
                <w:sz w:val="20"/>
              </w:rPr>
            </w:pPr>
            <w:r w:rsidRPr="00A472C8">
              <w:rPr>
                <w:rFonts w:cs="Calibri"/>
                <w:sz w:val="20"/>
              </w:rPr>
              <w:t>mg ai/kg-diet</w:t>
            </w:r>
          </w:p>
        </w:tc>
        <w:tc>
          <w:tcPr>
            <w:tcW w:w="883" w:type="pct"/>
            <w:tcBorders>
              <w:top w:val="single" w:sz="4" w:space="0" w:color="auto"/>
              <w:left w:val="single" w:sz="4" w:space="0" w:color="auto"/>
              <w:bottom w:val="single" w:sz="4" w:space="0" w:color="auto"/>
              <w:right w:val="single" w:sz="4" w:space="0" w:color="auto"/>
            </w:tcBorders>
            <w:noWrap/>
            <w:hideMark/>
          </w:tcPr>
          <w:p w14:paraId="3CD8BCD3" w14:textId="77777777" w:rsidR="00240413" w:rsidRPr="00A472C8" w:rsidRDefault="00240413" w:rsidP="00240413">
            <w:pPr>
              <w:rPr>
                <w:rFonts w:cs="Calibri"/>
                <w:sz w:val="20"/>
              </w:rPr>
            </w:pPr>
            <w:r w:rsidRPr="00A472C8">
              <w:rPr>
                <w:rFonts w:cs="Calibri"/>
                <w:sz w:val="20"/>
              </w:rPr>
              <w:t>Reptiles/Terrestrial Amphibian</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0CAC9" w14:textId="6AEF7BFA" w:rsidR="00240413" w:rsidRPr="00A472C8" w:rsidRDefault="00240413" w:rsidP="00240413">
            <w:pPr>
              <w:rPr>
                <w:rFonts w:cs="Calibri"/>
                <w:sz w:val="20"/>
              </w:rPr>
            </w:pPr>
            <w:r w:rsidRPr="00A472C8">
              <w:rPr>
                <w:rFonts w:cs="Calibri"/>
                <w:sz w:val="20"/>
              </w:rPr>
              <w:t>NA</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22005C96" w14:textId="007411DF" w:rsidR="00240413" w:rsidRPr="00A472C8" w:rsidRDefault="00240413" w:rsidP="00240413">
            <w:pPr>
              <w:rPr>
                <w:rFonts w:cs="Calibri"/>
                <w:sz w:val="20"/>
              </w:rPr>
            </w:pPr>
            <w:r w:rsidRPr="00A472C8">
              <w:rPr>
                <w:rFonts w:cs="Calibri"/>
                <w:sz w:val="20"/>
              </w:rPr>
              <w:t>NA</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noWrap/>
          </w:tcPr>
          <w:p w14:paraId="02EC98A0" w14:textId="134881FC" w:rsidR="00240413" w:rsidRPr="00A472C8" w:rsidRDefault="00240413" w:rsidP="00240413">
            <w:pPr>
              <w:rPr>
                <w:rFonts w:cs="Calibri"/>
                <w:sz w:val="20"/>
              </w:rPr>
            </w:pP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49A7D318" w14:textId="3F8CAFFE"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465A1690" w14:textId="7FDE48C9" w:rsidR="00240413" w:rsidRPr="00A472C8" w:rsidRDefault="00240413" w:rsidP="00240413">
            <w:pPr>
              <w:rPr>
                <w:rFonts w:cs="Calibri"/>
                <w:sz w:val="20"/>
              </w:rPr>
            </w:pPr>
            <w:r w:rsidRPr="00A472C8">
              <w:rPr>
                <w:rFonts w:cs="Calibri"/>
                <w:sz w:val="20"/>
              </w:rPr>
              <w:t>No data available in these units</w:t>
            </w:r>
          </w:p>
        </w:tc>
      </w:tr>
      <w:tr w:rsidR="008F0620" w:rsidRPr="00A472C8" w14:paraId="3FBE5891" w14:textId="77777777" w:rsidTr="008F0620">
        <w:trPr>
          <w:trHeight w:val="107"/>
        </w:trPr>
        <w:tc>
          <w:tcPr>
            <w:tcW w:w="646" w:type="pct"/>
            <w:tcBorders>
              <w:top w:val="single" w:sz="4" w:space="0" w:color="auto"/>
              <w:left w:val="single" w:sz="4" w:space="0" w:color="auto"/>
              <w:bottom w:val="single" w:sz="4" w:space="0" w:color="auto"/>
              <w:right w:val="single" w:sz="4" w:space="0" w:color="auto"/>
            </w:tcBorders>
            <w:noWrap/>
            <w:hideMark/>
          </w:tcPr>
          <w:p w14:paraId="3C941DD2" w14:textId="77777777" w:rsidR="00240413" w:rsidRPr="00A472C8" w:rsidRDefault="00240413" w:rsidP="00240413">
            <w:pPr>
              <w:rPr>
                <w:rFonts w:cs="Calibri"/>
                <w:sz w:val="20"/>
              </w:rPr>
            </w:pPr>
            <w:r w:rsidRPr="00A472C8">
              <w:rPr>
                <w:rFonts w:cs="Calibri"/>
                <w:sz w:val="20"/>
              </w:rPr>
              <w:t>mg ai/kg-diet</w:t>
            </w:r>
          </w:p>
        </w:tc>
        <w:tc>
          <w:tcPr>
            <w:tcW w:w="883" w:type="pct"/>
            <w:tcBorders>
              <w:top w:val="single" w:sz="4" w:space="0" w:color="auto"/>
              <w:left w:val="single" w:sz="4" w:space="0" w:color="auto"/>
              <w:bottom w:val="single" w:sz="4" w:space="0" w:color="auto"/>
              <w:right w:val="single" w:sz="4" w:space="0" w:color="auto"/>
            </w:tcBorders>
            <w:noWrap/>
            <w:hideMark/>
          </w:tcPr>
          <w:p w14:paraId="1948E7B8" w14:textId="77777777" w:rsidR="00240413" w:rsidRPr="00A472C8" w:rsidRDefault="00240413" w:rsidP="00240413">
            <w:pPr>
              <w:rPr>
                <w:rFonts w:cs="Calibri"/>
                <w:sz w:val="20"/>
              </w:rPr>
            </w:pPr>
            <w:r w:rsidRPr="00A472C8">
              <w:rPr>
                <w:rFonts w:cs="Calibri"/>
                <w:sz w:val="20"/>
              </w:rPr>
              <w:t>Terrestrial inverts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E3CF0" w14:textId="1D88D62A" w:rsidR="00240413" w:rsidRPr="00A472C8" w:rsidRDefault="00240413" w:rsidP="00240413">
            <w:pPr>
              <w:rPr>
                <w:rFonts w:cs="Calibri"/>
                <w:sz w:val="20"/>
              </w:rPr>
            </w:pPr>
            <w:r w:rsidRPr="00A472C8">
              <w:rPr>
                <w:rFonts w:cs="Calibri"/>
                <w:sz w:val="20"/>
              </w:rPr>
              <w:t>MATC</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7AA4746A" w14:textId="258CC31B" w:rsidR="00240413" w:rsidRPr="00A472C8" w:rsidRDefault="00240413" w:rsidP="00240413">
            <w:pPr>
              <w:rPr>
                <w:rFonts w:cs="Calibri"/>
                <w:sz w:val="20"/>
              </w:rPr>
            </w:pPr>
            <w:r w:rsidRPr="00A472C8">
              <w:rPr>
                <w:rFonts w:cs="Calibri"/>
                <w:sz w:val="20"/>
              </w:rPr>
              <w:t>0.0014</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noWrap/>
          </w:tcPr>
          <w:p w14:paraId="1212ED50" w14:textId="67A11489" w:rsidR="00240413" w:rsidRPr="00A472C8" w:rsidRDefault="00240413" w:rsidP="00240413">
            <w:pPr>
              <w:rPr>
                <w:rFonts w:cs="Calibri"/>
                <w:sz w:val="20"/>
              </w:rPr>
            </w:pP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7B26D1A1" w14:textId="5FAF6ACD"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1B44F6D7" w14:textId="7CAA6C81" w:rsidR="00240413" w:rsidRPr="00A472C8" w:rsidRDefault="00240413" w:rsidP="00240413">
            <w:pPr>
              <w:rPr>
                <w:rFonts w:cs="Calibri"/>
                <w:sz w:val="20"/>
              </w:rPr>
            </w:pPr>
            <w:r w:rsidRPr="00A472C8">
              <w:rPr>
                <w:rFonts w:cs="Calibri"/>
                <w:sz w:val="20"/>
              </w:rPr>
              <w:t>10x applied</w:t>
            </w:r>
          </w:p>
        </w:tc>
      </w:tr>
      <w:tr w:rsidR="008F0620" w:rsidRPr="00A472C8" w14:paraId="3E799AE6" w14:textId="77777777" w:rsidTr="008F0620">
        <w:trPr>
          <w:trHeight w:val="152"/>
        </w:trPr>
        <w:tc>
          <w:tcPr>
            <w:tcW w:w="646" w:type="pct"/>
            <w:tcBorders>
              <w:top w:val="single" w:sz="4" w:space="0" w:color="auto"/>
              <w:left w:val="single" w:sz="4" w:space="0" w:color="auto"/>
              <w:bottom w:val="single" w:sz="4" w:space="0" w:color="auto"/>
              <w:right w:val="single" w:sz="4" w:space="0" w:color="auto"/>
            </w:tcBorders>
            <w:noWrap/>
            <w:hideMark/>
          </w:tcPr>
          <w:p w14:paraId="045890F1" w14:textId="39715E32" w:rsidR="00240413" w:rsidRPr="00A472C8" w:rsidRDefault="00240413" w:rsidP="00240413">
            <w:pPr>
              <w:rPr>
                <w:rFonts w:cs="Calibri"/>
                <w:sz w:val="20"/>
              </w:rPr>
            </w:pPr>
            <w:r w:rsidRPr="00A472C8">
              <w:rPr>
                <w:rFonts w:cs="Calibri"/>
                <w:sz w:val="20"/>
              </w:rPr>
              <w:t>µg ai/L</w:t>
            </w:r>
          </w:p>
        </w:tc>
        <w:tc>
          <w:tcPr>
            <w:tcW w:w="883" w:type="pct"/>
            <w:tcBorders>
              <w:top w:val="single" w:sz="4" w:space="0" w:color="auto"/>
              <w:left w:val="single" w:sz="4" w:space="0" w:color="auto"/>
              <w:bottom w:val="single" w:sz="4" w:space="0" w:color="auto"/>
              <w:right w:val="single" w:sz="4" w:space="0" w:color="auto"/>
            </w:tcBorders>
            <w:noWrap/>
            <w:hideMark/>
          </w:tcPr>
          <w:p w14:paraId="54BD0DFE" w14:textId="77777777" w:rsidR="00240413" w:rsidRPr="00A472C8" w:rsidRDefault="00240413" w:rsidP="00240413">
            <w:pPr>
              <w:rPr>
                <w:rFonts w:cs="Calibri"/>
                <w:sz w:val="20"/>
              </w:rPr>
            </w:pPr>
            <w:r w:rsidRPr="00A472C8">
              <w:rPr>
                <w:rFonts w:cs="Calibri"/>
                <w:sz w:val="20"/>
              </w:rPr>
              <w:t>FW FISH</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EBC10" w14:textId="059C3F07" w:rsidR="00240413" w:rsidRPr="00A472C8" w:rsidRDefault="00240413" w:rsidP="00240413">
            <w:pPr>
              <w:rPr>
                <w:rFonts w:cs="Calibri"/>
                <w:sz w:val="20"/>
              </w:rPr>
            </w:pPr>
            <w:r w:rsidRPr="00A472C8">
              <w:rPr>
                <w:rFonts w:cs="Calibri"/>
                <w:sz w:val="20"/>
              </w:rPr>
              <w:t>MATC</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5D119624" w14:textId="47A580B8" w:rsidR="00240413" w:rsidRPr="00A472C8" w:rsidRDefault="00240413" w:rsidP="00240413">
            <w:pPr>
              <w:rPr>
                <w:rFonts w:cs="Calibri"/>
                <w:sz w:val="20"/>
              </w:rPr>
            </w:pPr>
            <w:r w:rsidRPr="00A472C8">
              <w:rPr>
                <w:rFonts w:cs="Calibri"/>
                <w:sz w:val="20"/>
              </w:rPr>
              <w:t>139280</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noWrap/>
          </w:tcPr>
          <w:p w14:paraId="06B9C550" w14:textId="21CFCD5C" w:rsidR="00240413" w:rsidRPr="00A472C8" w:rsidRDefault="00240413" w:rsidP="00240413">
            <w:pPr>
              <w:rPr>
                <w:rFonts w:cs="Calibri"/>
                <w:sz w:val="20"/>
              </w:rPr>
            </w:pP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1FD34690" w14:textId="299DB259"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0746B425" w14:textId="3347E005" w:rsidR="00240413" w:rsidRPr="00A472C8" w:rsidRDefault="00240413" w:rsidP="00240413">
            <w:pPr>
              <w:rPr>
                <w:rFonts w:cs="Calibri"/>
                <w:sz w:val="20"/>
              </w:rPr>
            </w:pPr>
            <w:r w:rsidRPr="00A472C8">
              <w:rPr>
                <w:rFonts w:cs="Calibri"/>
                <w:sz w:val="20"/>
              </w:rPr>
              <w:t>10x applied</w:t>
            </w:r>
          </w:p>
        </w:tc>
      </w:tr>
      <w:tr w:rsidR="008F0620" w:rsidRPr="00A472C8" w14:paraId="6317F411" w14:textId="77777777" w:rsidTr="008F0620">
        <w:trPr>
          <w:trHeight w:val="107"/>
        </w:trPr>
        <w:tc>
          <w:tcPr>
            <w:tcW w:w="646" w:type="pct"/>
            <w:tcBorders>
              <w:top w:val="single" w:sz="4" w:space="0" w:color="auto"/>
              <w:left w:val="single" w:sz="4" w:space="0" w:color="auto"/>
              <w:bottom w:val="single" w:sz="4" w:space="0" w:color="auto"/>
              <w:right w:val="single" w:sz="4" w:space="0" w:color="auto"/>
            </w:tcBorders>
            <w:noWrap/>
            <w:hideMark/>
          </w:tcPr>
          <w:p w14:paraId="5A3850E1" w14:textId="617185FF" w:rsidR="00240413" w:rsidRPr="00A472C8" w:rsidRDefault="00240413" w:rsidP="00240413">
            <w:pPr>
              <w:rPr>
                <w:rFonts w:cs="Calibri"/>
                <w:sz w:val="20"/>
              </w:rPr>
            </w:pPr>
            <w:r w:rsidRPr="00A472C8">
              <w:rPr>
                <w:rFonts w:cs="Calibri"/>
                <w:sz w:val="20"/>
              </w:rPr>
              <w:t>µg ai/L</w:t>
            </w:r>
          </w:p>
        </w:tc>
        <w:tc>
          <w:tcPr>
            <w:tcW w:w="883" w:type="pct"/>
            <w:tcBorders>
              <w:top w:val="single" w:sz="4" w:space="0" w:color="auto"/>
              <w:left w:val="single" w:sz="4" w:space="0" w:color="auto"/>
              <w:bottom w:val="single" w:sz="4" w:space="0" w:color="auto"/>
              <w:right w:val="single" w:sz="4" w:space="0" w:color="auto"/>
            </w:tcBorders>
            <w:noWrap/>
            <w:hideMark/>
          </w:tcPr>
          <w:p w14:paraId="3D83B416" w14:textId="77777777" w:rsidR="00240413" w:rsidRPr="00A472C8" w:rsidRDefault="00240413" w:rsidP="00240413">
            <w:pPr>
              <w:rPr>
                <w:rFonts w:cs="Calibri"/>
                <w:sz w:val="20"/>
              </w:rPr>
            </w:pPr>
            <w:r w:rsidRPr="00A472C8">
              <w:rPr>
                <w:rFonts w:cs="Calibri"/>
                <w:sz w:val="20"/>
              </w:rPr>
              <w:t>E/M FISH</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07C80" w14:textId="08B5AD58" w:rsidR="00240413" w:rsidRPr="00A472C8" w:rsidRDefault="00240413" w:rsidP="00240413">
            <w:pPr>
              <w:rPr>
                <w:rFonts w:cs="Calibri"/>
                <w:sz w:val="20"/>
              </w:rPr>
            </w:pPr>
            <w:r w:rsidRPr="00A472C8">
              <w:rPr>
                <w:rFonts w:cs="Calibri"/>
                <w:sz w:val="20"/>
              </w:rPr>
              <w:t>MATC</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27D4D913" w14:textId="6769FD1A" w:rsidR="00240413" w:rsidRPr="00A472C8" w:rsidRDefault="00240413" w:rsidP="00240413">
            <w:pPr>
              <w:rPr>
                <w:rFonts w:cs="Calibri"/>
                <w:sz w:val="20"/>
              </w:rPr>
            </w:pPr>
            <w:r w:rsidRPr="00A472C8">
              <w:rPr>
                <w:rFonts w:cs="Calibri"/>
                <w:sz w:val="20"/>
              </w:rPr>
              <w:t>26400</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noWrap/>
          </w:tcPr>
          <w:p w14:paraId="2B986594" w14:textId="4FE49A1E" w:rsidR="00240413" w:rsidRPr="00A472C8" w:rsidRDefault="00240413" w:rsidP="00240413">
            <w:pPr>
              <w:rPr>
                <w:rFonts w:cs="Calibri"/>
                <w:sz w:val="20"/>
              </w:rPr>
            </w:pP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107D9C2C" w14:textId="3C0611C6"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3DDD050F" w14:textId="2259A0C1" w:rsidR="00240413" w:rsidRPr="00A472C8" w:rsidRDefault="00240413" w:rsidP="00240413">
            <w:pPr>
              <w:rPr>
                <w:rFonts w:cs="Calibri"/>
                <w:sz w:val="20"/>
              </w:rPr>
            </w:pPr>
            <w:r w:rsidRPr="00A472C8">
              <w:rPr>
                <w:rFonts w:cs="Calibri"/>
                <w:sz w:val="20"/>
              </w:rPr>
              <w:t>10x applied</w:t>
            </w:r>
          </w:p>
        </w:tc>
      </w:tr>
      <w:tr w:rsidR="008F0620" w:rsidRPr="00A472C8" w14:paraId="5D50DB1E" w14:textId="77777777" w:rsidTr="008F0620">
        <w:trPr>
          <w:trHeight w:val="170"/>
        </w:trPr>
        <w:tc>
          <w:tcPr>
            <w:tcW w:w="646" w:type="pct"/>
            <w:tcBorders>
              <w:top w:val="single" w:sz="4" w:space="0" w:color="auto"/>
              <w:left w:val="single" w:sz="4" w:space="0" w:color="auto"/>
              <w:bottom w:val="single" w:sz="4" w:space="0" w:color="auto"/>
              <w:right w:val="single" w:sz="4" w:space="0" w:color="auto"/>
            </w:tcBorders>
            <w:noWrap/>
            <w:hideMark/>
          </w:tcPr>
          <w:p w14:paraId="28FB09A4" w14:textId="1E69AAF8" w:rsidR="00240413" w:rsidRPr="00A472C8" w:rsidRDefault="00240413" w:rsidP="00240413">
            <w:pPr>
              <w:rPr>
                <w:rFonts w:cs="Calibri"/>
                <w:sz w:val="20"/>
              </w:rPr>
            </w:pPr>
            <w:r w:rsidRPr="00A472C8">
              <w:rPr>
                <w:rFonts w:cs="Calibri"/>
                <w:sz w:val="20"/>
              </w:rPr>
              <w:t>µg ai/L</w:t>
            </w:r>
          </w:p>
        </w:tc>
        <w:tc>
          <w:tcPr>
            <w:tcW w:w="883" w:type="pct"/>
            <w:tcBorders>
              <w:top w:val="single" w:sz="4" w:space="0" w:color="auto"/>
              <w:left w:val="single" w:sz="4" w:space="0" w:color="auto"/>
              <w:bottom w:val="single" w:sz="4" w:space="0" w:color="auto"/>
              <w:right w:val="single" w:sz="4" w:space="0" w:color="auto"/>
            </w:tcBorders>
            <w:noWrap/>
            <w:hideMark/>
          </w:tcPr>
          <w:p w14:paraId="41ADADC6" w14:textId="77777777" w:rsidR="00240413" w:rsidRPr="00A472C8" w:rsidRDefault="00240413" w:rsidP="00240413">
            <w:pPr>
              <w:rPr>
                <w:rFonts w:cs="Calibri"/>
                <w:sz w:val="20"/>
              </w:rPr>
            </w:pPr>
            <w:r w:rsidRPr="00A472C8">
              <w:rPr>
                <w:rFonts w:cs="Calibri"/>
                <w:sz w:val="20"/>
              </w:rPr>
              <w:t>AQ AMPHIBIANS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04C90" w14:textId="0D5E929E" w:rsidR="00240413" w:rsidRPr="00A472C8" w:rsidRDefault="00240413" w:rsidP="00240413">
            <w:pPr>
              <w:rPr>
                <w:rFonts w:cs="Calibri"/>
                <w:sz w:val="20"/>
              </w:rPr>
            </w:pPr>
            <w:r w:rsidRPr="00A472C8">
              <w:rPr>
                <w:rFonts w:cs="Calibri"/>
                <w:sz w:val="20"/>
              </w:rPr>
              <w:t>MATC</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23B5FCAB" w14:textId="6378C535" w:rsidR="00240413" w:rsidRPr="00A472C8" w:rsidRDefault="00240413" w:rsidP="00240413">
            <w:pPr>
              <w:rPr>
                <w:rFonts w:cs="Calibri"/>
                <w:sz w:val="20"/>
              </w:rPr>
            </w:pPr>
            <w:r w:rsidRPr="00A472C8">
              <w:rPr>
                <w:rFonts w:cs="Calibri"/>
                <w:sz w:val="20"/>
              </w:rPr>
              <w:t>139280</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noWrap/>
          </w:tcPr>
          <w:p w14:paraId="17AAE31F" w14:textId="69DD4485" w:rsidR="00240413" w:rsidRPr="00A472C8" w:rsidRDefault="00240413" w:rsidP="00240413">
            <w:pPr>
              <w:rPr>
                <w:rFonts w:cs="Calibri"/>
                <w:sz w:val="20"/>
              </w:rPr>
            </w:pP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11D7DC2E" w14:textId="0FF94BCA"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212681DE" w14:textId="120770C3" w:rsidR="00240413" w:rsidRPr="00A472C8" w:rsidRDefault="00240413" w:rsidP="00240413">
            <w:pPr>
              <w:rPr>
                <w:rFonts w:cs="Calibri"/>
                <w:sz w:val="20"/>
              </w:rPr>
            </w:pPr>
            <w:r w:rsidRPr="00A472C8">
              <w:rPr>
                <w:rFonts w:cs="Calibri"/>
                <w:sz w:val="20"/>
              </w:rPr>
              <w:t>10x applied</w:t>
            </w:r>
          </w:p>
        </w:tc>
      </w:tr>
      <w:tr w:rsidR="008F0620" w:rsidRPr="00A472C8" w14:paraId="78F4F1F0" w14:textId="77777777" w:rsidTr="008F0620">
        <w:trPr>
          <w:trHeight w:val="215"/>
        </w:trPr>
        <w:tc>
          <w:tcPr>
            <w:tcW w:w="646" w:type="pct"/>
            <w:tcBorders>
              <w:top w:val="single" w:sz="4" w:space="0" w:color="auto"/>
              <w:left w:val="single" w:sz="4" w:space="0" w:color="auto"/>
              <w:bottom w:val="single" w:sz="4" w:space="0" w:color="auto"/>
              <w:right w:val="single" w:sz="4" w:space="0" w:color="auto"/>
            </w:tcBorders>
            <w:noWrap/>
            <w:hideMark/>
          </w:tcPr>
          <w:p w14:paraId="01F2F3F4" w14:textId="1C8395D8" w:rsidR="00240413" w:rsidRPr="00A472C8" w:rsidRDefault="00240413" w:rsidP="00240413">
            <w:pPr>
              <w:rPr>
                <w:rFonts w:cs="Calibri"/>
                <w:sz w:val="20"/>
              </w:rPr>
            </w:pPr>
            <w:r w:rsidRPr="00A472C8">
              <w:rPr>
                <w:rFonts w:cs="Calibri"/>
                <w:sz w:val="20"/>
              </w:rPr>
              <w:t>µg ai/L</w:t>
            </w:r>
          </w:p>
        </w:tc>
        <w:tc>
          <w:tcPr>
            <w:tcW w:w="883" w:type="pct"/>
            <w:tcBorders>
              <w:top w:val="single" w:sz="4" w:space="0" w:color="auto"/>
              <w:left w:val="single" w:sz="4" w:space="0" w:color="auto"/>
              <w:bottom w:val="single" w:sz="4" w:space="0" w:color="auto"/>
              <w:right w:val="single" w:sz="4" w:space="0" w:color="auto"/>
            </w:tcBorders>
            <w:noWrap/>
            <w:hideMark/>
          </w:tcPr>
          <w:p w14:paraId="60859A40" w14:textId="77777777" w:rsidR="00240413" w:rsidRPr="00A472C8" w:rsidRDefault="00240413" w:rsidP="00240413">
            <w:pPr>
              <w:rPr>
                <w:rFonts w:cs="Calibri"/>
                <w:sz w:val="20"/>
              </w:rPr>
            </w:pPr>
            <w:r w:rsidRPr="00A472C8">
              <w:rPr>
                <w:rFonts w:cs="Calibri"/>
                <w:sz w:val="20"/>
              </w:rPr>
              <w:t>FW INVERTEBRATES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B7574" w14:textId="3AD2866C" w:rsidR="00240413" w:rsidRPr="00A472C8" w:rsidRDefault="00240413" w:rsidP="00240413">
            <w:pPr>
              <w:rPr>
                <w:rFonts w:cs="Calibri"/>
                <w:sz w:val="20"/>
              </w:rPr>
            </w:pPr>
            <w:r w:rsidRPr="00A472C8">
              <w:rPr>
                <w:rFonts w:cs="Calibri"/>
                <w:sz w:val="20"/>
              </w:rPr>
              <w:t>MATC</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1B559259" w14:textId="427D92A6" w:rsidR="00240413" w:rsidRPr="00A472C8" w:rsidRDefault="00240413" w:rsidP="00240413">
            <w:pPr>
              <w:rPr>
                <w:rFonts w:cs="Calibri"/>
                <w:sz w:val="20"/>
              </w:rPr>
            </w:pPr>
            <w:r w:rsidRPr="00A472C8">
              <w:rPr>
                <w:rFonts w:cs="Calibri"/>
                <w:sz w:val="20"/>
              </w:rPr>
              <w:t>1.28</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noWrap/>
          </w:tcPr>
          <w:p w14:paraId="3CDC2472" w14:textId="0C62BC22" w:rsidR="00240413" w:rsidRPr="00A472C8" w:rsidRDefault="00240413" w:rsidP="00240413">
            <w:pPr>
              <w:rPr>
                <w:rFonts w:cs="Calibri"/>
                <w:sz w:val="20"/>
              </w:rPr>
            </w:pP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646EECA9" w14:textId="689A8EBC"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0E79FD3E" w14:textId="666FD1C7" w:rsidR="00240413" w:rsidRPr="00A472C8" w:rsidRDefault="00240413" w:rsidP="00240413">
            <w:pPr>
              <w:rPr>
                <w:rFonts w:cs="Calibri"/>
                <w:sz w:val="20"/>
              </w:rPr>
            </w:pPr>
            <w:r w:rsidRPr="00A472C8">
              <w:rPr>
                <w:rFonts w:cs="Calibri"/>
                <w:sz w:val="20"/>
              </w:rPr>
              <w:t>Thiamethoxam midge study</w:t>
            </w:r>
          </w:p>
        </w:tc>
      </w:tr>
      <w:tr w:rsidR="008F0620" w:rsidRPr="00A472C8" w14:paraId="56F5F9C7" w14:textId="77777777" w:rsidTr="008F0620">
        <w:trPr>
          <w:trHeight w:val="260"/>
        </w:trPr>
        <w:tc>
          <w:tcPr>
            <w:tcW w:w="646" w:type="pct"/>
            <w:tcBorders>
              <w:top w:val="single" w:sz="4" w:space="0" w:color="auto"/>
              <w:left w:val="single" w:sz="4" w:space="0" w:color="auto"/>
              <w:bottom w:val="single" w:sz="4" w:space="0" w:color="auto"/>
              <w:right w:val="single" w:sz="4" w:space="0" w:color="auto"/>
            </w:tcBorders>
            <w:noWrap/>
            <w:hideMark/>
          </w:tcPr>
          <w:p w14:paraId="67F269CA" w14:textId="5EF4193F" w:rsidR="00240413" w:rsidRPr="00A472C8" w:rsidRDefault="00240413" w:rsidP="00240413">
            <w:pPr>
              <w:rPr>
                <w:rFonts w:cs="Calibri"/>
                <w:sz w:val="20"/>
              </w:rPr>
            </w:pPr>
            <w:r w:rsidRPr="00A472C8">
              <w:rPr>
                <w:rFonts w:cs="Calibri"/>
                <w:sz w:val="20"/>
              </w:rPr>
              <w:t>µg ai/L</w:t>
            </w:r>
          </w:p>
        </w:tc>
        <w:tc>
          <w:tcPr>
            <w:tcW w:w="883" w:type="pct"/>
            <w:tcBorders>
              <w:top w:val="single" w:sz="4" w:space="0" w:color="auto"/>
              <w:left w:val="single" w:sz="4" w:space="0" w:color="auto"/>
              <w:bottom w:val="single" w:sz="4" w:space="0" w:color="auto"/>
              <w:right w:val="single" w:sz="4" w:space="0" w:color="auto"/>
            </w:tcBorders>
            <w:noWrap/>
            <w:hideMark/>
          </w:tcPr>
          <w:p w14:paraId="59D14FE9" w14:textId="77777777" w:rsidR="00240413" w:rsidRPr="00A472C8" w:rsidRDefault="00240413" w:rsidP="00240413">
            <w:pPr>
              <w:rPr>
                <w:rFonts w:cs="Calibri"/>
                <w:sz w:val="20"/>
              </w:rPr>
            </w:pPr>
            <w:r w:rsidRPr="00A472C8">
              <w:rPr>
                <w:rFonts w:cs="Calibri"/>
                <w:sz w:val="20"/>
              </w:rPr>
              <w:t>E/M INVERTEBRATES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37C34" w14:textId="1A758F82" w:rsidR="00240413" w:rsidRPr="00A472C8" w:rsidRDefault="00240413" w:rsidP="00240413">
            <w:pPr>
              <w:rPr>
                <w:rFonts w:cs="Calibri"/>
                <w:sz w:val="20"/>
              </w:rPr>
            </w:pPr>
            <w:r w:rsidRPr="00A472C8">
              <w:rPr>
                <w:rFonts w:cs="Calibri"/>
                <w:sz w:val="20"/>
              </w:rPr>
              <w:t>MATC</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10F0B993" w14:textId="6ACFB993" w:rsidR="00240413" w:rsidRPr="00A472C8" w:rsidRDefault="00240413" w:rsidP="00240413">
            <w:pPr>
              <w:rPr>
                <w:rFonts w:cs="Calibri"/>
                <w:sz w:val="20"/>
              </w:rPr>
            </w:pPr>
            <w:r w:rsidRPr="00A472C8">
              <w:rPr>
                <w:rFonts w:cs="Calibri"/>
                <w:sz w:val="20"/>
              </w:rPr>
              <w:t>1483</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noWrap/>
          </w:tcPr>
          <w:p w14:paraId="7E0BF857" w14:textId="6DD7E1DA" w:rsidR="00240413" w:rsidRPr="00A472C8" w:rsidRDefault="00240413" w:rsidP="00240413">
            <w:pPr>
              <w:rPr>
                <w:rFonts w:cs="Calibri"/>
                <w:sz w:val="20"/>
              </w:rPr>
            </w:pP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2C432DCC" w14:textId="06E0DC52"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2840BF41" w14:textId="3E0F2707" w:rsidR="00240413" w:rsidRPr="00A472C8" w:rsidRDefault="00240413" w:rsidP="00240413">
            <w:pPr>
              <w:rPr>
                <w:rFonts w:cs="Calibri"/>
                <w:sz w:val="20"/>
              </w:rPr>
            </w:pPr>
            <w:r w:rsidRPr="00A472C8">
              <w:rPr>
                <w:rFonts w:cs="Calibri"/>
                <w:sz w:val="20"/>
              </w:rPr>
              <w:t>Thiamethoxam mysid shrimp study</w:t>
            </w:r>
          </w:p>
        </w:tc>
      </w:tr>
      <w:tr w:rsidR="008F0620" w:rsidRPr="00A472C8" w14:paraId="770C3AC4" w14:textId="77777777" w:rsidTr="008F0620">
        <w:trPr>
          <w:trHeight w:val="215"/>
        </w:trPr>
        <w:tc>
          <w:tcPr>
            <w:tcW w:w="646" w:type="pct"/>
            <w:tcBorders>
              <w:top w:val="single" w:sz="4" w:space="0" w:color="auto"/>
              <w:left w:val="single" w:sz="4" w:space="0" w:color="auto"/>
              <w:bottom w:val="single" w:sz="4" w:space="0" w:color="auto"/>
              <w:right w:val="single" w:sz="4" w:space="0" w:color="auto"/>
            </w:tcBorders>
            <w:noWrap/>
            <w:hideMark/>
          </w:tcPr>
          <w:p w14:paraId="357C26FA" w14:textId="30878422" w:rsidR="00240413" w:rsidRPr="00A472C8" w:rsidRDefault="00240413" w:rsidP="00240413">
            <w:pPr>
              <w:rPr>
                <w:rFonts w:cs="Calibri"/>
                <w:sz w:val="20"/>
              </w:rPr>
            </w:pPr>
            <w:r w:rsidRPr="00A472C8">
              <w:rPr>
                <w:rFonts w:cs="Calibri"/>
                <w:sz w:val="20"/>
              </w:rPr>
              <w:t>µg ai/L</w:t>
            </w:r>
          </w:p>
        </w:tc>
        <w:tc>
          <w:tcPr>
            <w:tcW w:w="883" w:type="pct"/>
            <w:tcBorders>
              <w:top w:val="single" w:sz="4" w:space="0" w:color="auto"/>
              <w:left w:val="single" w:sz="4" w:space="0" w:color="auto"/>
              <w:bottom w:val="single" w:sz="4" w:space="0" w:color="auto"/>
              <w:right w:val="single" w:sz="4" w:space="0" w:color="auto"/>
            </w:tcBorders>
            <w:noWrap/>
            <w:hideMark/>
          </w:tcPr>
          <w:p w14:paraId="76F01CEF" w14:textId="77777777" w:rsidR="00240413" w:rsidRPr="00A472C8" w:rsidRDefault="00240413" w:rsidP="00240413">
            <w:pPr>
              <w:rPr>
                <w:rFonts w:cs="Calibri"/>
                <w:sz w:val="20"/>
              </w:rPr>
            </w:pPr>
            <w:r w:rsidRPr="00A472C8">
              <w:rPr>
                <w:rFonts w:cs="Calibri"/>
                <w:sz w:val="20"/>
              </w:rPr>
              <w:t>Mollusks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2EE0A" w14:textId="757B0473" w:rsidR="00240413" w:rsidRPr="00A472C8" w:rsidRDefault="00240413" w:rsidP="00240413">
            <w:pPr>
              <w:rPr>
                <w:rFonts w:cs="Calibri"/>
                <w:sz w:val="20"/>
              </w:rPr>
            </w:pPr>
            <w:r w:rsidRPr="00A472C8">
              <w:rPr>
                <w:rFonts w:cs="Calibri"/>
                <w:sz w:val="20"/>
              </w:rPr>
              <w:t>MATC</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43C2E128" w14:textId="6658FD4D" w:rsidR="00240413" w:rsidRPr="00A472C8" w:rsidRDefault="00240413" w:rsidP="00240413">
            <w:pPr>
              <w:rPr>
                <w:rFonts w:cs="Calibri"/>
                <w:sz w:val="20"/>
              </w:rPr>
            </w:pPr>
            <w:r w:rsidRPr="00A472C8">
              <w:rPr>
                <w:rFonts w:cs="Calibri"/>
                <w:sz w:val="20"/>
              </w:rPr>
              <w:t>99999</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noWrap/>
          </w:tcPr>
          <w:p w14:paraId="2644882F" w14:textId="0E0060C2" w:rsidR="00240413" w:rsidRPr="00A472C8" w:rsidRDefault="00240413" w:rsidP="00240413">
            <w:pPr>
              <w:rPr>
                <w:rFonts w:cs="Calibri"/>
                <w:sz w:val="20"/>
              </w:rPr>
            </w:pP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2E2945F2" w14:textId="7B70F21A"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006D2AB6" w14:textId="7EFA50EE" w:rsidR="00240413" w:rsidRPr="00A472C8" w:rsidRDefault="00240413" w:rsidP="00240413">
            <w:pPr>
              <w:rPr>
                <w:rFonts w:cs="Calibri"/>
                <w:sz w:val="20"/>
              </w:rPr>
            </w:pPr>
            <w:r w:rsidRPr="00A472C8">
              <w:rPr>
                <w:rFonts w:cs="Calibri"/>
                <w:sz w:val="20"/>
              </w:rPr>
              <w:t>No change; non-definitive</w:t>
            </w:r>
          </w:p>
        </w:tc>
      </w:tr>
      <w:tr w:rsidR="008F0620" w:rsidRPr="00A472C8" w14:paraId="31B8640F" w14:textId="77777777" w:rsidTr="008F0620">
        <w:trPr>
          <w:trHeight w:val="315"/>
        </w:trPr>
        <w:tc>
          <w:tcPr>
            <w:tcW w:w="15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69A989D" w14:textId="2725E189" w:rsidR="00612705" w:rsidRPr="00A472C8" w:rsidRDefault="00612705" w:rsidP="00612705">
            <w:pPr>
              <w:rPr>
                <w:rFonts w:cs="Calibri"/>
                <w:b/>
                <w:bCs/>
                <w:sz w:val="20"/>
              </w:rPr>
            </w:pPr>
            <w:r w:rsidRPr="00A472C8">
              <w:rPr>
                <w:rFonts w:cs="Calibri"/>
                <w:b/>
                <w:bCs/>
                <w:sz w:val="20"/>
              </w:rPr>
              <w:t>TERRESTRIAL PLANTS</w:t>
            </w:r>
          </w:p>
        </w:tc>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3DD6FD0" w14:textId="474E1C43" w:rsidR="00612705" w:rsidRPr="00A472C8" w:rsidRDefault="00612705" w:rsidP="00612705">
            <w:pPr>
              <w:rPr>
                <w:rFonts w:cs="Calibri"/>
                <w:sz w:val="20"/>
              </w:rPr>
            </w:pPr>
            <w:r w:rsidRPr="00A472C8">
              <w:rPr>
                <w:rFonts w:cs="Calibri"/>
                <w:b/>
                <w:bCs/>
                <w:sz w:val="20"/>
              </w:rPr>
              <w:t>Type of endpoint (HC50,</w:t>
            </w:r>
            <w:r w:rsidRPr="00975B0B">
              <w:rPr>
                <w:rFonts w:cs="Calibri"/>
                <w:b/>
                <w:bCs/>
                <w:i/>
                <w:iCs/>
                <w:sz w:val="20"/>
              </w:rPr>
              <w:t xml:space="preserve"> etc</w:t>
            </w:r>
            <w:r w:rsidRPr="00A472C8">
              <w:rPr>
                <w:rFonts w:cs="Calibri"/>
                <w:b/>
                <w:bCs/>
                <w:sz w:val="20"/>
              </w:rPr>
              <w:t>.)</w:t>
            </w:r>
          </w:p>
        </w:tc>
        <w:tc>
          <w:tcPr>
            <w:tcW w:w="509" w:type="pct"/>
            <w:tcBorders>
              <w:top w:val="single" w:sz="4" w:space="0" w:color="auto"/>
              <w:left w:val="nil"/>
              <w:bottom w:val="single" w:sz="4" w:space="0" w:color="auto"/>
              <w:right w:val="single" w:sz="4" w:space="0" w:color="auto"/>
            </w:tcBorders>
            <w:shd w:val="clear" w:color="auto" w:fill="D9D9D9" w:themeFill="background1" w:themeFillShade="D9"/>
            <w:noWrap/>
          </w:tcPr>
          <w:p w14:paraId="111761EC" w14:textId="1A9F1DAB" w:rsidR="00612705" w:rsidRPr="00A472C8" w:rsidRDefault="00612705" w:rsidP="00612705">
            <w:pPr>
              <w:rPr>
                <w:rFonts w:cs="Calibri"/>
                <w:sz w:val="20"/>
              </w:rPr>
            </w:pPr>
            <w:r w:rsidRPr="00A472C8">
              <w:rPr>
                <w:rFonts w:cs="Calibri"/>
                <w:b/>
                <w:bCs/>
                <w:sz w:val="20"/>
              </w:rPr>
              <w:t>MATC or LOAEC</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noWrap/>
          </w:tcPr>
          <w:p w14:paraId="491448D1" w14:textId="6541EF1A" w:rsidR="00612705" w:rsidRPr="00A472C8" w:rsidRDefault="00612705" w:rsidP="00612705">
            <w:pPr>
              <w:rPr>
                <w:rFonts w:cs="Calibri"/>
                <w:sz w:val="20"/>
              </w:rPr>
            </w:pPr>
            <w:r w:rsidRPr="00A472C8">
              <w:rPr>
                <w:rFonts w:cs="Calibri"/>
                <w:b/>
                <w:bCs/>
                <w:sz w:val="20"/>
              </w:rPr>
              <w:t>IC25</w:t>
            </w: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2A3A489A" w14:textId="2D7EAB50" w:rsidR="00612705" w:rsidRPr="00A472C8" w:rsidRDefault="00612705" w:rsidP="00612705">
            <w:pPr>
              <w:rPr>
                <w:rFonts w:cs="Calibri"/>
                <w:sz w:val="20"/>
              </w:rPr>
            </w:pPr>
            <w:r w:rsidRPr="00A472C8">
              <w:rPr>
                <w:rFonts w:cs="Calibri"/>
                <w:b/>
                <w:bCs/>
                <w:sz w:val="20"/>
              </w:rPr>
              <w:t>Description of effect</w:t>
            </w:r>
          </w:p>
        </w:tc>
        <w:tc>
          <w:tcPr>
            <w:tcW w:w="1248" w:type="pct"/>
            <w:tcBorders>
              <w:top w:val="single" w:sz="4" w:space="0" w:color="auto"/>
              <w:left w:val="nil"/>
              <w:bottom w:val="single" w:sz="4" w:space="0" w:color="auto"/>
              <w:right w:val="single" w:sz="4" w:space="0" w:color="auto"/>
            </w:tcBorders>
            <w:shd w:val="clear" w:color="auto" w:fill="D9D9D9" w:themeFill="background1" w:themeFillShade="D9"/>
            <w:noWrap/>
          </w:tcPr>
          <w:p w14:paraId="19000B26" w14:textId="6F7EE0FE" w:rsidR="00612705" w:rsidRPr="00A472C8" w:rsidRDefault="00612705" w:rsidP="00612705">
            <w:pPr>
              <w:rPr>
                <w:rFonts w:cs="Calibri"/>
                <w:sz w:val="20"/>
              </w:rPr>
            </w:pPr>
            <w:r w:rsidRPr="00A472C8">
              <w:rPr>
                <w:rFonts w:cs="Calibri"/>
                <w:b/>
                <w:bCs/>
                <w:sz w:val="20"/>
              </w:rPr>
              <w:t>Comments</w:t>
            </w:r>
          </w:p>
        </w:tc>
      </w:tr>
      <w:tr w:rsidR="008F0620" w:rsidRPr="00A472C8" w14:paraId="386EF72F" w14:textId="77777777" w:rsidTr="008F0620">
        <w:trPr>
          <w:trHeight w:val="107"/>
        </w:trPr>
        <w:tc>
          <w:tcPr>
            <w:tcW w:w="646" w:type="pct"/>
            <w:tcBorders>
              <w:top w:val="single" w:sz="4" w:space="0" w:color="auto"/>
              <w:left w:val="single" w:sz="4" w:space="0" w:color="auto"/>
              <w:bottom w:val="single" w:sz="4" w:space="0" w:color="auto"/>
              <w:right w:val="single" w:sz="4" w:space="0" w:color="auto"/>
            </w:tcBorders>
            <w:noWrap/>
            <w:hideMark/>
          </w:tcPr>
          <w:p w14:paraId="08FDF7CE" w14:textId="42901DB3" w:rsidR="00240413" w:rsidRPr="00A472C8" w:rsidRDefault="00612705" w:rsidP="00240413">
            <w:pPr>
              <w:rPr>
                <w:rFonts w:cs="Calibri"/>
                <w:sz w:val="20"/>
              </w:rPr>
            </w:pPr>
            <w:r w:rsidRPr="00A472C8">
              <w:rPr>
                <w:rFonts w:cs="Calibri"/>
                <w:sz w:val="20"/>
              </w:rPr>
              <w:t>lb ai/A </w:t>
            </w:r>
          </w:p>
        </w:tc>
        <w:tc>
          <w:tcPr>
            <w:tcW w:w="883" w:type="pct"/>
            <w:tcBorders>
              <w:top w:val="single" w:sz="4" w:space="0" w:color="auto"/>
              <w:left w:val="single" w:sz="4" w:space="0" w:color="auto"/>
              <w:bottom w:val="single" w:sz="4" w:space="0" w:color="auto"/>
              <w:right w:val="single" w:sz="4" w:space="0" w:color="auto"/>
            </w:tcBorders>
          </w:tcPr>
          <w:p w14:paraId="07D00E0A" w14:textId="734A0C53" w:rsidR="00240413" w:rsidRPr="00A472C8" w:rsidRDefault="00240413" w:rsidP="00240413">
            <w:pPr>
              <w:rPr>
                <w:rFonts w:cs="Calibri"/>
                <w:sz w:val="20"/>
              </w:rPr>
            </w:pPr>
            <w:r w:rsidRPr="00A472C8">
              <w:rPr>
                <w:rFonts w:cs="Calibri"/>
                <w:sz w:val="20"/>
              </w:rPr>
              <w:t>Monocots</w:t>
            </w:r>
          </w:p>
        </w:tc>
        <w:tc>
          <w:tcPr>
            <w:tcW w:w="55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B73F4B" w14:textId="559E301A" w:rsidR="00240413" w:rsidRPr="00A472C8" w:rsidRDefault="00240413" w:rsidP="00240413">
            <w:pPr>
              <w:rPr>
                <w:rFonts w:cs="Calibri"/>
                <w:sz w:val="20"/>
              </w:rPr>
            </w:pPr>
            <w:r w:rsidRPr="00A472C8">
              <w:rPr>
                <w:rFonts w:cs="Calibri"/>
                <w:sz w:val="20"/>
              </w:rPr>
              <w:t>MATC</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03F9C9" w14:textId="420D93F4" w:rsidR="00240413" w:rsidRPr="00A472C8" w:rsidRDefault="00240413" w:rsidP="00240413">
            <w:pPr>
              <w:rPr>
                <w:rFonts w:cs="Calibri"/>
                <w:sz w:val="20"/>
              </w:rPr>
            </w:pPr>
            <w:r w:rsidRPr="00A472C8">
              <w:rPr>
                <w:rFonts w:cs="Calibri"/>
                <w:sz w:val="20"/>
              </w:rPr>
              <w:t>2.65</w:t>
            </w:r>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92702F" w14:textId="632EB423" w:rsidR="00240413" w:rsidRPr="00A472C8" w:rsidRDefault="00240413" w:rsidP="00240413">
            <w:pPr>
              <w:rPr>
                <w:rFonts w:cs="Calibri"/>
                <w:sz w:val="20"/>
              </w:rPr>
            </w:pPr>
            <w:r w:rsidRPr="00A472C8">
              <w:rPr>
                <w:rFonts w:cs="Calibri"/>
                <w:sz w:val="20"/>
              </w:rPr>
              <w:t>2.65</w:t>
            </w:r>
          </w:p>
        </w:tc>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BE67E97" w14:textId="3704D81E" w:rsidR="00240413" w:rsidRPr="00A472C8" w:rsidRDefault="00240413" w:rsidP="00240413">
            <w:pPr>
              <w:rPr>
                <w:rFonts w:cs="Calibri"/>
                <w:sz w:val="20"/>
              </w:rPr>
            </w:pPr>
          </w:p>
        </w:tc>
        <w:tc>
          <w:tcPr>
            <w:tcW w:w="12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930D39" w14:textId="6E902EA1" w:rsidR="00240413" w:rsidRPr="00A472C8" w:rsidRDefault="00240413" w:rsidP="00240413">
            <w:pPr>
              <w:rPr>
                <w:rFonts w:cs="Calibri"/>
                <w:sz w:val="20"/>
              </w:rPr>
            </w:pPr>
            <w:r w:rsidRPr="00A472C8">
              <w:rPr>
                <w:rFonts w:cs="Calibri"/>
                <w:sz w:val="20"/>
              </w:rPr>
              <w:t>10x applied</w:t>
            </w:r>
          </w:p>
        </w:tc>
      </w:tr>
      <w:tr w:rsidR="008F0620" w:rsidRPr="00A472C8" w14:paraId="2CBAE0FC" w14:textId="77777777" w:rsidTr="008F0620">
        <w:trPr>
          <w:trHeight w:val="125"/>
        </w:trPr>
        <w:tc>
          <w:tcPr>
            <w:tcW w:w="646" w:type="pct"/>
            <w:tcBorders>
              <w:top w:val="single" w:sz="4" w:space="0" w:color="auto"/>
              <w:left w:val="single" w:sz="4" w:space="0" w:color="auto"/>
              <w:bottom w:val="single" w:sz="4" w:space="0" w:color="auto"/>
              <w:right w:val="single" w:sz="4" w:space="0" w:color="auto"/>
            </w:tcBorders>
            <w:noWrap/>
            <w:hideMark/>
          </w:tcPr>
          <w:p w14:paraId="140D97C0" w14:textId="15A19650" w:rsidR="00240413" w:rsidRPr="00A472C8" w:rsidRDefault="00240413" w:rsidP="00240413">
            <w:pPr>
              <w:rPr>
                <w:rFonts w:cs="Calibri"/>
                <w:sz w:val="20"/>
              </w:rPr>
            </w:pPr>
            <w:r w:rsidRPr="00A472C8">
              <w:rPr>
                <w:rFonts w:cs="Calibri"/>
                <w:sz w:val="20"/>
              </w:rPr>
              <w:t>lb ai/A </w:t>
            </w:r>
          </w:p>
        </w:tc>
        <w:tc>
          <w:tcPr>
            <w:tcW w:w="883" w:type="pct"/>
            <w:tcBorders>
              <w:top w:val="single" w:sz="4" w:space="0" w:color="auto"/>
              <w:left w:val="single" w:sz="4" w:space="0" w:color="auto"/>
              <w:bottom w:val="single" w:sz="4" w:space="0" w:color="auto"/>
              <w:right w:val="single" w:sz="4" w:space="0" w:color="auto"/>
            </w:tcBorders>
            <w:noWrap/>
            <w:hideMark/>
          </w:tcPr>
          <w:p w14:paraId="688353C6" w14:textId="2D101B4B" w:rsidR="00240413" w:rsidRPr="00A472C8" w:rsidRDefault="00240413" w:rsidP="00240413">
            <w:pPr>
              <w:rPr>
                <w:rFonts w:cs="Calibri"/>
                <w:sz w:val="20"/>
              </w:rPr>
            </w:pPr>
            <w:r w:rsidRPr="00A472C8">
              <w:rPr>
                <w:rFonts w:cs="Calibri"/>
                <w:sz w:val="20"/>
              </w:rPr>
              <w:t xml:space="preserve">Dicots </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1C785" w14:textId="0BDC0981" w:rsidR="00240413" w:rsidRPr="00A472C8" w:rsidRDefault="00240413" w:rsidP="00240413">
            <w:pPr>
              <w:rPr>
                <w:rFonts w:cs="Calibri"/>
                <w:sz w:val="20"/>
              </w:rPr>
            </w:pPr>
            <w:r w:rsidRPr="00A472C8">
              <w:rPr>
                <w:rFonts w:cs="Calibri"/>
                <w:sz w:val="20"/>
              </w:rPr>
              <w:t>MATC</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3DC00512" w14:textId="31886671" w:rsidR="00240413" w:rsidRPr="00A472C8" w:rsidRDefault="00240413" w:rsidP="00240413">
            <w:pPr>
              <w:rPr>
                <w:rFonts w:cs="Calibri"/>
                <w:sz w:val="20"/>
              </w:rPr>
            </w:pPr>
            <w:r w:rsidRPr="00A472C8">
              <w:rPr>
                <w:rFonts w:cs="Calibri"/>
                <w:sz w:val="20"/>
              </w:rPr>
              <w:t>2.6</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0A8F4F85" w14:textId="0F2E3C00" w:rsidR="00240413" w:rsidRPr="00A472C8" w:rsidRDefault="00240413" w:rsidP="00240413">
            <w:pPr>
              <w:rPr>
                <w:rFonts w:cs="Calibri"/>
                <w:sz w:val="20"/>
              </w:rPr>
            </w:pPr>
            <w:r w:rsidRPr="00A472C8">
              <w:rPr>
                <w:rFonts w:cs="Calibri"/>
                <w:sz w:val="20"/>
              </w:rPr>
              <w:t>2.6</w:t>
            </w: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6EA5BD6" w14:textId="4FE3B65D" w:rsidR="00240413" w:rsidRPr="00A472C8" w:rsidRDefault="00240413" w:rsidP="00240413">
            <w:pPr>
              <w:rPr>
                <w:rFonts w:cs="Calibri"/>
                <w:sz w:val="20"/>
              </w:rPr>
            </w:pP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57D1F543" w14:textId="2E2D8530" w:rsidR="00240413" w:rsidRPr="00A472C8" w:rsidRDefault="00240413" w:rsidP="00240413">
            <w:pPr>
              <w:rPr>
                <w:rFonts w:cs="Calibri"/>
                <w:sz w:val="20"/>
              </w:rPr>
            </w:pPr>
            <w:r w:rsidRPr="00A472C8">
              <w:rPr>
                <w:rFonts w:cs="Calibri"/>
                <w:sz w:val="20"/>
              </w:rPr>
              <w:t>10x applied</w:t>
            </w:r>
          </w:p>
        </w:tc>
      </w:tr>
      <w:tr w:rsidR="008F0620" w:rsidRPr="00A472C8" w14:paraId="72136877" w14:textId="77777777" w:rsidTr="008F0620">
        <w:trPr>
          <w:trHeight w:val="300"/>
        </w:trPr>
        <w:tc>
          <w:tcPr>
            <w:tcW w:w="15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1598876" w14:textId="3B900203" w:rsidR="00612705" w:rsidRPr="00A472C8" w:rsidRDefault="00AB6AB0" w:rsidP="00612705">
            <w:pPr>
              <w:rPr>
                <w:rFonts w:cs="Calibri"/>
                <w:b/>
                <w:bCs/>
                <w:sz w:val="20"/>
              </w:rPr>
            </w:pPr>
            <w:r w:rsidRPr="00A472C8">
              <w:rPr>
                <w:rFonts w:cs="Calibri"/>
                <w:b/>
                <w:bCs/>
                <w:sz w:val="20"/>
              </w:rPr>
              <w:t>AQUATIC PLANTS</w:t>
            </w:r>
          </w:p>
        </w:tc>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2D4D7FA" w14:textId="6F409231" w:rsidR="00612705" w:rsidRPr="00A472C8" w:rsidRDefault="00612705" w:rsidP="00612705">
            <w:pPr>
              <w:rPr>
                <w:rFonts w:cs="Calibri"/>
                <w:sz w:val="20"/>
              </w:rPr>
            </w:pPr>
            <w:r w:rsidRPr="00A472C8">
              <w:rPr>
                <w:rFonts w:cs="Calibri"/>
                <w:b/>
                <w:bCs/>
                <w:sz w:val="20"/>
              </w:rPr>
              <w:t>Type of endpoint (HC50, etc.)</w:t>
            </w:r>
          </w:p>
        </w:tc>
        <w:tc>
          <w:tcPr>
            <w:tcW w:w="509" w:type="pct"/>
            <w:tcBorders>
              <w:top w:val="single" w:sz="4" w:space="0" w:color="auto"/>
              <w:left w:val="nil"/>
              <w:bottom w:val="single" w:sz="4" w:space="0" w:color="auto"/>
              <w:right w:val="single" w:sz="4" w:space="0" w:color="auto"/>
            </w:tcBorders>
            <w:shd w:val="clear" w:color="auto" w:fill="D9D9D9" w:themeFill="background1" w:themeFillShade="D9"/>
            <w:noWrap/>
          </w:tcPr>
          <w:p w14:paraId="1A6E8C1B" w14:textId="1B354EAD" w:rsidR="00612705" w:rsidRPr="00A472C8" w:rsidRDefault="00612705" w:rsidP="00612705">
            <w:pPr>
              <w:rPr>
                <w:rFonts w:cs="Calibri"/>
                <w:sz w:val="20"/>
              </w:rPr>
            </w:pPr>
            <w:r w:rsidRPr="00A472C8">
              <w:rPr>
                <w:rFonts w:cs="Calibri"/>
                <w:b/>
                <w:bCs/>
                <w:sz w:val="20"/>
              </w:rPr>
              <w:t>MATC or LOAEC</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noWrap/>
          </w:tcPr>
          <w:p w14:paraId="1E01B789" w14:textId="6717F379" w:rsidR="00612705" w:rsidRPr="00A472C8" w:rsidRDefault="00612705" w:rsidP="00612705">
            <w:pPr>
              <w:rPr>
                <w:rFonts w:cs="Calibri"/>
                <w:sz w:val="20"/>
              </w:rPr>
            </w:pPr>
            <w:r w:rsidRPr="00A472C8">
              <w:rPr>
                <w:rFonts w:cs="Calibri"/>
                <w:b/>
                <w:bCs/>
                <w:sz w:val="20"/>
              </w:rPr>
              <w:t>IC25</w:t>
            </w:r>
          </w:p>
        </w:tc>
        <w:tc>
          <w:tcPr>
            <w:tcW w:w="556" w:type="pct"/>
            <w:tcBorders>
              <w:top w:val="single" w:sz="4" w:space="0" w:color="auto"/>
              <w:left w:val="nil"/>
              <w:bottom w:val="single" w:sz="4" w:space="0" w:color="auto"/>
              <w:right w:val="single" w:sz="4" w:space="0" w:color="auto"/>
            </w:tcBorders>
            <w:shd w:val="clear" w:color="auto" w:fill="D9D9D9" w:themeFill="background1" w:themeFillShade="D9"/>
            <w:noWrap/>
          </w:tcPr>
          <w:p w14:paraId="42EAC070" w14:textId="1CE464BE" w:rsidR="00612705" w:rsidRPr="00A472C8" w:rsidRDefault="00612705" w:rsidP="00612705">
            <w:pPr>
              <w:rPr>
                <w:rFonts w:cs="Calibri"/>
                <w:sz w:val="20"/>
              </w:rPr>
            </w:pPr>
            <w:r w:rsidRPr="00A472C8">
              <w:rPr>
                <w:rFonts w:cs="Calibri"/>
                <w:b/>
                <w:bCs/>
                <w:sz w:val="20"/>
              </w:rPr>
              <w:t>Description of effect</w:t>
            </w:r>
          </w:p>
        </w:tc>
        <w:tc>
          <w:tcPr>
            <w:tcW w:w="1248" w:type="pct"/>
            <w:tcBorders>
              <w:top w:val="single" w:sz="4" w:space="0" w:color="auto"/>
              <w:left w:val="nil"/>
              <w:bottom w:val="single" w:sz="4" w:space="0" w:color="auto"/>
              <w:right w:val="single" w:sz="4" w:space="0" w:color="auto"/>
            </w:tcBorders>
            <w:shd w:val="clear" w:color="auto" w:fill="D9D9D9" w:themeFill="background1" w:themeFillShade="D9"/>
            <w:noWrap/>
          </w:tcPr>
          <w:p w14:paraId="42E54EF8" w14:textId="00F98333" w:rsidR="00612705" w:rsidRPr="00A472C8" w:rsidRDefault="00612705" w:rsidP="00612705">
            <w:pPr>
              <w:rPr>
                <w:rFonts w:cs="Calibri"/>
                <w:sz w:val="20"/>
              </w:rPr>
            </w:pPr>
            <w:r w:rsidRPr="00A472C8">
              <w:rPr>
                <w:rFonts w:cs="Calibri"/>
                <w:b/>
                <w:bCs/>
                <w:sz w:val="20"/>
              </w:rPr>
              <w:t>Comments</w:t>
            </w:r>
          </w:p>
        </w:tc>
      </w:tr>
      <w:tr w:rsidR="008F0620" w:rsidRPr="00A472C8" w14:paraId="47345A1C" w14:textId="77777777" w:rsidTr="008F0620">
        <w:trPr>
          <w:trHeight w:val="300"/>
        </w:trPr>
        <w:tc>
          <w:tcPr>
            <w:tcW w:w="646" w:type="pct"/>
            <w:tcBorders>
              <w:top w:val="single" w:sz="4" w:space="0" w:color="auto"/>
              <w:left w:val="single" w:sz="4" w:space="0" w:color="auto"/>
              <w:bottom w:val="single" w:sz="4" w:space="0" w:color="auto"/>
              <w:right w:val="single" w:sz="4" w:space="0" w:color="auto"/>
            </w:tcBorders>
            <w:noWrap/>
            <w:hideMark/>
          </w:tcPr>
          <w:p w14:paraId="266980B0" w14:textId="200B6566" w:rsidR="00612705" w:rsidRPr="00A472C8" w:rsidRDefault="00612705" w:rsidP="00612705">
            <w:pPr>
              <w:rPr>
                <w:rFonts w:cs="Calibri"/>
                <w:sz w:val="20"/>
              </w:rPr>
            </w:pPr>
            <w:r w:rsidRPr="00A472C8">
              <w:rPr>
                <w:rFonts w:cs="Calibri"/>
                <w:sz w:val="20"/>
              </w:rPr>
              <w:t> µg ai/L</w:t>
            </w:r>
          </w:p>
        </w:tc>
        <w:tc>
          <w:tcPr>
            <w:tcW w:w="883" w:type="pct"/>
            <w:tcBorders>
              <w:top w:val="single" w:sz="4" w:space="0" w:color="auto"/>
              <w:left w:val="single" w:sz="4" w:space="0" w:color="auto"/>
              <w:bottom w:val="single" w:sz="4" w:space="0" w:color="auto"/>
              <w:right w:val="single" w:sz="4" w:space="0" w:color="auto"/>
            </w:tcBorders>
            <w:noWrap/>
            <w:hideMark/>
          </w:tcPr>
          <w:p w14:paraId="387A997C" w14:textId="6DD6F905" w:rsidR="00612705" w:rsidRPr="00A472C8" w:rsidRDefault="00612705" w:rsidP="00612705">
            <w:pPr>
              <w:rPr>
                <w:rFonts w:cs="Calibri"/>
                <w:sz w:val="20"/>
              </w:rPr>
            </w:pPr>
            <w:r w:rsidRPr="00A472C8">
              <w:rPr>
                <w:rFonts w:cs="Calibri"/>
                <w:sz w:val="20"/>
              </w:rPr>
              <w:t>Non-vascular</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EF0B4" w14:textId="0429F150" w:rsidR="00612705" w:rsidRPr="00A472C8" w:rsidRDefault="00612705" w:rsidP="00612705">
            <w:pPr>
              <w:rPr>
                <w:rFonts w:cs="Calibri"/>
                <w:sz w:val="20"/>
              </w:rPr>
            </w:pPr>
            <w:r w:rsidRPr="00A472C8">
              <w:rPr>
                <w:rFonts w:cs="Calibri"/>
                <w:sz w:val="20"/>
              </w:rPr>
              <w:t>MATC</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1F450E3F" w14:textId="581B4149" w:rsidR="00612705" w:rsidRPr="00A472C8" w:rsidRDefault="00612705" w:rsidP="00612705">
            <w:pPr>
              <w:rPr>
                <w:rFonts w:cs="Calibri"/>
                <w:sz w:val="20"/>
              </w:rPr>
            </w:pPr>
            <w:r w:rsidRPr="00A472C8">
              <w:rPr>
                <w:rFonts w:cs="Calibri"/>
                <w:sz w:val="20"/>
              </w:rPr>
              <w:t>16,971</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37404D18" w14:textId="28A46257" w:rsidR="00612705" w:rsidRPr="00A472C8" w:rsidRDefault="00612705" w:rsidP="00612705">
            <w:pPr>
              <w:rPr>
                <w:rFonts w:cs="Calibri"/>
                <w:sz w:val="20"/>
              </w:rPr>
            </w:pPr>
            <w:r w:rsidRPr="00A472C8">
              <w:rPr>
                <w:rFonts w:cs="Calibri"/>
                <w:sz w:val="20"/>
              </w:rPr>
              <w:t>99,000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38DA7320" w14:textId="194D02FE" w:rsidR="00612705" w:rsidRPr="00A472C8" w:rsidRDefault="00612705" w:rsidP="00612705">
            <w:pPr>
              <w:rPr>
                <w:rFonts w:cs="Calibri"/>
                <w:sz w:val="20"/>
              </w:rPr>
            </w:pPr>
            <w:r w:rsidRPr="00A472C8">
              <w:rPr>
                <w:rFonts w:cs="Calibri"/>
                <w:sz w:val="20"/>
              </w:rPr>
              <w:t>Reduced biomass</w:t>
            </w: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2F7F718F" w14:textId="455D6EC2" w:rsidR="00612705" w:rsidRPr="00A472C8" w:rsidRDefault="00612705" w:rsidP="00612705">
            <w:pPr>
              <w:rPr>
                <w:rFonts w:cs="Calibri"/>
                <w:sz w:val="20"/>
              </w:rPr>
            </w:pPr>
            <w:r w:rsidRPr="00A472C8">
              <w:rPr>
                <w:rFonts w:cs="Calibri"/>
                <w:sz w:val="20"/>
              </w:rPr>
              <w:t>Thiamethoxam based endpoint</w:t>
            </w:r>
          </w:p>
        </w:tc>
      </w:tr>
      <w:tr w:rsidR="008F0620" w:rsidRPr="00CB7868" w14:paraId="0F7C431D" w14:textId="77777777" w:rsidTr="008F0620">
        <w:trPr>
          <w:trHeight w:val="377"/>
        </w:trPr>
        <w:tc>
          <w:tcPr>
            <w:tcW w:w="646" w:type="pct"/>
            <w:tcBorders>
              <w:top w:val="single" w:sz="4" w:space="0" w:color="auto"/>
              <w:left w:val="single" w:sz="4" w:space="0" w:color="auto"/>
              <w:bottom w:val="single" w:sz="4" w:space="0" w:color="auto"/>
              <w:right w:val="single" w:sz="4" w:space="0" w:color="auto"/>
            </w:tcBorders>
            <w:noWrap/>
            <w:hideMark/>
          </w:tcPr>
          <w:p w14:paraId="3E71B1DF" w14:textId="3D87F5AA" w:rsidR="00612705" w:rsidRPr="00A472C8" w:rsidRDefault="00612705" w:rsidP="00612705">
            <w:pPr>
              <w:rPr>
                <w:rFonts w:cs="Calibri"/>
                <w:sz w:val="20"/>
              </w:rPr>
            </w:pPr>
            <w:r w:rsidRPr="00A472C8">
              <w:rPr>
                <w:rFonts w:cs="Calibri"/>
                <w:sz w:val="20"/>
              </w:rPr>
              <w:t>µg ai/L</w:t>
            </w:r>
          </w:p>
        </w:tc>
        <w:tc>
          <w:tcPr>
            <w:tcW w:w="883" w:type="pct"/>
            <w:tcBorders>
              <w:top w:val="single" w:sz="4" w:space="0" w:color="auto"/>
              <w:left w:val="single" w:sz="4" w:space="0" w:color="auto"/>
              <w:bottom w:val="single" w:sz="4" w:space="0" w:color="auto"/>
              <w:right w:val="single" w:sz="4" w:space="0" w:color="auto"/>
            </w:tcBorders>
            <w:noWrap/>
            <w:hideMark/>
          </w:tcPr>
          <w:p w14:paraId="2AC19FB7" w14:textId="6B1C3085" w:rsidR="00612705" w:rsidRPr="00A472C8" w:rsidRDefault="00612705" w:rsidP="00612705">
            <w:pPr>
              <w:rPr>
                <w:rFonts w:cs="Calibri"/>
                <w:sz w:val="20"/>
              </w:rPr>
            </w:pPr>
            <w:r w:rsidRPr="00A472C8">
              <w:rPr>
                <w:rFonts w:cs="Calibri"/>
                <w:sz w:val="20"/>
              </w:rPr>
              <w:t>Vascular</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8F1F1" w14:textId="04F8DC70" w:rsidR="00612705" w:rsidRPr="00A472C8" w:rsidRDefault="00612705" w:rsidP="00612705">
            <w:pPr>
              <w:rPr>
                <w:rFonts w:cs="Calibri"/>
                <w:sz w:val="20"/>
              </w:rPr>
            </w:pPr>
            <w:r w:rsidRPr="00A472C8">
              <w:rPr>
                <w:rFonts w:cs="Calibri"/>
                <w:sz w:val="20"/>
              </w:rPr>
              <w:t>MATC</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150688D0" w14:textId="2C6EE96F" w:rsidR="00612705" w:rsidRPr="00A472C8" w:rsidRDefault="00612705" w:rsidP="00612705">
            <w:pPr>
              <w:rPr>
                <w:rFonts w:cs="Calibri"/>
                <w:sz w:val="20"/>
              </w:rPr>
            </w:pPr>
            <w:r w:rsidRPr="00A472C8">
              <w:rPr>
                <w:rFonts w:cs="Calibri"/>
                <w:sz w:val="20"/>
              </w:rPr>
              <w:t>31,077</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36BB5A5F" w14:textId="35FE22D0" w:rsidR="00612705" w:rsidRPr="00A472C8" w:rsidRDefault="00612705" w:rsidP="00612705">
            <w:pPr>
              <w:rPr>
                <w:rFonts w:cs="Calibri"/>
                <w:sz w:val="20"/>
              </w:rPr>
            </w:pPr>
            <w:r w:rsidRPr="00A472C8">
              <w:rPr>
                <w:rFonts w:cs="Calibri"/>
                <w:sz w:val="20"/>
              </w:rPr>
              <w:t>90,200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4C86BAF0" w14:textId="6953BF7A" w:rsidR="00612705" w:rsidRPr="00A472C8" w:rsidRDefault="00612705" w:rsidP="00612705">
            <w:pPr>
              <w:rPr>
                <w:rFonts w:cs="Calibri"/>
                <w:sz w:val="20"/>
              </w:rPr>
            </w:pPr>
            <w:r w:rsidRPr="00A472C8">
              <w:rPr>
                <w:rFonts w:cs="Calibri"/>
                <w:sz w:val="20"/>
              </w:rPr>
              <w:t>Phyto</w:t>
            </w:r>
            <w:r w:rsidR="008F0620">
              <w:rPr>
                <w:rFonts w:cs="Calibri"/>
                <w:sz w:val="20"/>
              </w:rPr>
              <w:t>-</w:t>
            </w:r>
            <w:r w:rsidRPr="00A472C8">
              <w:rPr>
                <w:rFonts w:cs="Calibri"/>
                <w:sz w:val="20"/>
              </w:rPr>
              <w:t>toxicity</w:t>
            </w:r>
          </w:p>
        </w:tc>
        <w:tc>
          <w:tcPr>
            <w:tcW w:w="1248" w:type="pct"/>
            <w:tcBorders>
              <w:top w:val="single" w:sz="4" w:space="0" w:color="auto"/>
              <w:left w:val="nil"/>
              <w:bottom w:val="single" w:sz="4" w:space="0" w:color="auto"/>
              <w:right w:val="single" w:sz="4" w:space="0" w:color="auto"/>
            </w:tcBorders>
            <w:shd w:val="clear" w:color="auto" w:fill="auto"/>
            <w:noWrap/>
            <w:vAlign w:val="bottom"/>
            <w:hideMark/>
          </w:tcPr>
          <w:p w14:paraId="67BE6D84" w14:textId="633BB271" w:rsidR="00612705" w:rsidRPr="00CB7868" w:rsidRDefault="00612705" w:rsidP="00612705">
            <w:pPr>
              <w:rPr>
                <w:rFonts w:cs="Calibri"/>
                <w:sz w:val="20"/>
              </w:rPr>
            </w:pPr>
            <w:r w:rsidRPr="00A472C8">
              <w:rPr>
                <w:rFonts w:cs="Calibri"/>
                <w:sz w:val="20"/>
              </w:rPr>
              <w:t>Thiamethoxam based endpoint</w:t>
            </w:r>
          </w:p>
        </w:tc>
      </w:tr>
    </w:tbl>
    <w:p w14:paraId="5FC4ADF9" w14:textId="36B0FA35" w:rsidR="005A4892" w:rsidRPr="00CB7868" w:rsidRDefault="005A4892" w:rsidP="008F0620">
      <w:pPr>
        <w:rPr>
          <w:rFonts w:cs="Calibri"/>
        </w:rPr>
      </w:pPr>
    </w:p>
    <w:sectPr w:rsidR="005A4892" w:rsidRPr="00CB7868" w:rsidSect="00505625">
      <w:headerReference w:type="default" r:id="rId31"/>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BFB0F" w14:textId="77777777" w:rsidR="0041303C" w:rsidRDefault="0041303C" w:rsidP="00CD2A08">
      <w:r>
        <w:separator/>
      </w:r>
    </w:p>
  </w:endnote>
  <w:endnote w:type="continuationSeparator" w:id="0">
    <w:p w14:paraId="40C6E0DA" w14:textId="77777777" w:rsidR="0041303C" w:rsidRDefault="0041303C" w:rsidP="00CD2A08">
      <w:r>
        <w:continuationSeparator/>
      </w:r>
    </w:p>
  </w:endnote>
  <w:endnote w:type="continuationNotice" w:id="1">
    <w:p w14:paraId="091DFB80" w14:textId="77777777" w:rsidR="0041303C" w:rsidRDefault="004130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akkal Majalla">
    <w:altName w:val="Arial"/>
    <w:charset w:val="B2"/>
    <w:family w:val="auto"/>
    <w:pitch w:val="variable"/>
    <w:sig w:usb0="80002007" w:usb1="80000000" w:usb2="00000008" w:usb3="00000000" w:csb0="000000D3" w:csb1="00000000"/>
  </w:font>
  <w:font w:name="SymbolMT">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B3AC5" w14:textId="7CAE324A" w:rsidR="007F760A" w:rsidRPr="008F7238" w:rsidRDefault="007F760A">
    <w:pPr>
      <w:pStyle w:val="Footer"/>
      <w:jc w:val="center"/>
      <w:rPr>
        <w:rFonts w:asciiTheme="minorHAnsi" w:hAnsiTheme="minorHAnsi"/>
      </w:rPr>
    </w:pPr>
    <w:r>
      <w:rPr>
        <w:rFonts w:asciiTheme="minorHAnsi" w:hAnsiTheme="minorHAnsi"/>
      </w:rPr>
      <w:t>2-</w:t>
    </w:r>
    <w:sdt>
      <w:sdtPr>
        <w:rPr>
          <w:rFonts w:asciiTheme="minorHAnsi" w:hAnsiTheme="minorHAnsi"/>
        </w:rPr>
        <w:id w:val="1044405773"/>
        <w:docPartObj>
          <w:docPartGallery w:val="Page Numbers (Bottom of Page)"/>
          <w:docPartUnique/>
        </w:docPartObj>
      </w:sdtPr>
      <w:sdtEndPr>
        <w:rPr>
          <w:noProof/>
        </w:rPr>
      </w:sdtEndPr>
      <w:sdtContent>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19</w:t>
        </w:r>
        <w:r w:rsidRPr="008F7238">
          <w:rPr>
            <w:rFonts w:asciiTheme="minorHAnsi" w:hAnsiTheme="minorHAnsi"/>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95642" w14:textId="77777777" w:rsidR="0041303C" w:rsidRDefault="0041303C" w:rsidP="00CD2A08">
      <w:r>
        <w:separator/>
      </w:r>
    </w:p>
  </w:footnote>
  <w:footnote w:type="continuationSeparator" w:id="0">
    <w:p w14:paraId="3812FB77" w14:textId="77777777" w:rsidR="0041303C" w:rsidRDefault="0041303C" w:rsidP="00CD2A08">
      <w:r>
        <w:continuationSeparator/>
      </w:r>
    </w:p>
  </w:footnote>
  <w:footnote w:type="continuationNotice" w:id="1">
    <w:p w14:paraId="52036E9B" w14:textId="77777777" w:rsidR="0041303C" w:rsidRDefault="0041303C"/>
  </w:footnote>
  <w:footnote w:id="2">
    <w:p w14:paraId="6B827B64" w14:textId="3877B5B7" w:rsidR="007F760A" w:rsidRPr="00B66ABA" w:rsidRDefault="007F760A">
      <w:pPr>
        <w:pStyle w:val="FootnoteText"/>
      </w:pPr>
      <w:r w:rsidRPr="00B66ABA">
        <w:rPr>
          <w:rStyle w:val="FootnoteReference"/>
        </w:rPr>
        <w:footnoteRef/>
      </w:r>
      <w:r w:rsidRPr="00B66ABA">
        <w:t xml:space="preserve"> </w:t>
      </w:r>
      <w:hyperlink r:id="rId1" w:history="1">
        <w:r w:rsidRPr="00B66ABA">
          <w:rPr>
            <w:rStyle w:val="Hyperlink"/>
          </w:rPr>
          <w:t>http://www.irac-online.org/modes-of-action/</w:t>
        </w:r>
      </w:hyperlink>
    </w:p>
  </w:footnote>
  <w:footnote w:id="3">
    <w:p w14:paraId="28E52E81" w14:textId="5E37A45B" w:rsidR="007F760A" w:rsidRPr="00B66ABA" w:rsidRDefault="007F760A" w:rsidP="005F6733">
      <w:pPr>
        <w:rPr>
          <w:sz w:val="20"/>
        </w:rPr>
      </w:pPr>
      <w:r w:rsidRPr="00B66ABA">
        <w:rPr>
          <w:rStyle w:val="FootnoteReference"/>
          <w:sz w:val="20"/>
        </w:rPr>
        <w:footnoteRef/>
      </w:r>
      <w:r w:rsidRPr="00B66ABA">
        <w:rPr>
          <w:sz w:val="20"/>
        </w:rPr>
        <w:t xml:space="preserve"> Zhang, Y, Liu, S, Gu, J, Song,F, Yao, X, Liu, Z. 2008. Imidacloprid acts as an antagonist on insect nicotinic acetylcholine receptor containing the Y151M mutation. Neuroscience Letters. 446:97– 100.</w:t>
      </w:r>
    </w:p>
  </w:footnote>
  <w:footnote w:id="4">
    <w:p w14:paraId="694AAE4B" w14:textId="77777777" w:rsidR="007F760A" w:rsidRPr="00B66ABA" w:rsidRDefault="007F760A" w:rsidP="005F6733">
      <w:pPr>
        <w:rPr>
          <w:sz w:val="20"/>
        </w:rPr>
      </w:pPr>
      <w:r w:rsidRPr="00B66ABA">
        <w:rPr>
          <w:rStyle w:val="FootnoteReference"/>
          <w:sz w:val="20"/>
        </w:rPr>
        <w:footnoteRef/>
      </w:r>
      <w:r w:rsidRPr="00B66ABA">
        <w:rPr>
          <w:sz w:val="20"/>
        </w:rPr>
        <w:t xml:space="preserve"> Tomizawa, M, Casida, J. 2005. Neonicotinoid insecticide toxicology: mechanisms of Selective Action. </w:t>
      </w:r>
    </w:p>
    <w:p w14:paraId="7FEACFFF" w14:textId="2C66D04E" w:rsidR="007F760A" w:rsidRDefault="007F760A" w:rsidP="005F6733">
      <w:r w:rsidRPr="00B66ABA">
        <w:rPr>
          <w:sz w:val="20"/>
        </w:rPr>
        <w:t>Annual Review of Pharmacology and Toxicology, 45, 247–268.</w:t>
      </w:r>
    </w:p>
  </w:footnote>
  <w:footnote w:id="5">
    <w:p w14:paraId="073E244F" w14:textId="688EB307" w:rsidR="007F760A" w:rsidRDefault="007F760A">
      <w:pPr>
        <w:pStyle w:val="FootnoteText"/>
      </w:pPr>
      <w:r>
        <w:rPr>
          <w:rStyle w:val="FootnoteReference"/>
        </w:rPr>
        <w:footnoteRef/>
      </w:r>
      <w:r>
        <w:t xml:space="preserve"> </w:t>
      </w:r>
      <w:r w:rsidRPr="00F761AC">
        <w:t>OECD (2016), Test No. 223: Avian Acute Oral Toxicity Test, OECD Guidelines for the Testing of Chemicals, Section 2, OECD Publishing, Paris, https://doi.org/10.1787/9789264264519-en.</w:t>
      </w:r>
    </w:p>
  </w:footnote>
  <w:footnote w:id="6">
    <w:p w14:paraId="0FB5D600" w14:textId="2F2EC4FF" w:rsidR="007F760A" w:rsidRPr="00F20972" w:rsidRDefault="007F760A" w:rsidP="00F20972">
      <w:pPr>
        <w:rPr>
          <w:sz w:val="20"/>
        </w:rPr>
      </w:pPr>
      <w:r w:rsidRPr="00F20972">
        <w:rPr>
          <w:rStyle w:val="FootnoteReference"/>
          <w:sz w:val="20"/>
        </w:rPr>
        <w:footnoteRef/>
      </w:r>
      <w:r w:rsidRPr="00F20972">
        <w:rPr>
          <w:sz w:val="20"/>
        </w:rPr>
        <w:t xml:space="preserve"> Wang YH;Zhang Y;Xu P;Guo BY;Li W. 2018. Metabolism Distribution and Effect of Thiamethoxam After Oral Exposure in Mongolian Racerunner (Eremias argus). J. Agric. Food Chem. 66(28): 7376-7383. ECOTOX#183545</w:t>
      </w:r>
    </w:p>
  </w:footnote>
  <w:footnote w:id="7">
    <w:p w14:paraId="6124FE22" w14:textId="4FBDF810" w:rsidR="007F760A" w:rsidRPr="00F20972" w:rsidRDefault="007F760A" w:rsidP="00F20972">
      <w:pPr>
        <w:rPr>
          <w:sz w:val="20"/>
        </w:rPr>
      </w:pPr>
      <w:r w:rsidRPr="00F20972">
        <w:rPr>
          <w:rStyle w:val="FootnoteReference"/>
          <w:sz w:val="20"/>
        </w:rPr>
        <w:footnoteRef/>
      </w:r>
      <w:r w:rsidRPr="00F20972">
        <w:rPr>
          <w:sz w:val="20"/>
        </w:rPr>
        <w:t xml:space="preserve"> Wang Y;Zhang Y;Zeng T;Li W;Yang L;Guo B. 2019a. Accumulation and Toxicity of Thiamethoxam and Its Metabolite Clothianidin to the Gonads of Eremias argus. Sci. Total Environ. 667: 586-593. ECOTOX#183412</w:t>
      </w:r>
    </w:p>
  </w:footnote>
  <w:footnote w:id="8">
    <w:p w14:paraId="18A74930" w14:textId="344208CF" w:rsidR="007F760A" w:rsidRPr="00F20972" w:rsidRDefault="007F760A" w:rsidP="00F20972">
      <w:pPr>
        <w:rPr>
          <w:sz w:val="20"/>
        </w:rPr>
      </w:pPr>
      <w:r w:rsidRPr="00F20972">
        <w:rPr>
          <w:rStyle w:val="FootnoteReference"/>
          <w:sz w:val="20"/>
        </w:rPr>
        <w:footnoteRef/>
      </w:r>
      <w:r w:rsidRPr="00F20972">
        <w:rPr>
          <w:sz w:val="20"/>
        </w:rPr>
        <w:t xml:space="preserve"> Wang Y;Zhang Y;Li W;Han Y;Guo B. 2019b. Study on Neurotoxicity of Dinotefuran, Thiamethoxam and Imidacloprid Against Chinese Lizards (Eremias argus). Chemosphere 217: 150-157. ECOTOX#183525</w:t>
      </w:r>
    </w:p>
  </w:footnote>
  <w:footnote w:id="9">
    <w:p w14:paraId="58D530A3" w14:textId="5F66C5D0" w:rsidR="007F760A" w:rsidRPr="00F20972" w:rsidRDefault="007F760A" w:rsidP="00F20972">
      <w:pPr>
        <w:rPr>
          <w:sz w:val="20"/>
        </w:rPr>
      </w:pPr>
      <w:r w:rsidRPr="00F20972">
        <w:rPr>
          <w:rStyle w:val="FootnoteReference"/>
          <w:sz w:val="20"/>
        </w:rPr>
        <w:footnoteRef/>
      </w:r>
      <w:r w:rsidRPr="00F20972">
        <w:rPr>
          <w:sz w:val="20"/>
        </w:rPr>
        <w:t xml:space="preserve"> Wang Y;Zhang Y;Li W;Yang L;Guo B. 2019c. Distribution, Metabolism and Hepatotoxicity of Neonicotinoids in Small Farmland Lizard and Their Effects on GH/IGF Axis. Sci. Total Environ. 662: 834-841. ECOTOX#183775</w:t>
      </w:r>
    </w:p>
  </w:footnote>
  <w:footnote w:id="10">
    <w:p w14:paraId="52E3EC4B" w14:textId="3DC44B14" w:rsidR="007F760A" w:rsidRDefault="007F760A" w:rsidP="00F20972">
      <w:r w:rsidRPr="00F20972">
        <w:rPr>
          <w:rStyle w:val="FootnoteReference"/>
          <w:sz w:val="20"/>
        </w:rPr>
        <w:footnoteRef/>
      </w:r>
      <w:r w:rsidRPr="00F20972">
        <w:rPr>
          <w:sz w:val="20"/>
        </w:rPr>
        <w:t xml:space="preserve"> Wang YH;Xu P;Chang J;Li W;Yang L;Tian HT. 2020. Unraveling the Toxic Effects of Neonicotinoid Insecticides on the Thyroid Endocrine System of Lizards. Environ. Pollut. 258: 113731-113731. ECOTOX#183547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9B988" w14:textId="77777777" w:rsidR="007F760A" w:rsidRDefault="007F760A">
    <w:pPr>
      <w:tabs>
        <w:tab w:val="center" w:pos="4680"/>
        <w:tab w:val="right" w:pos="9360"/>
      </w:tabs>
      <w:spacing w:befor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CC5"/>
    <w:multiLevelType w:val="hybridMultilevel"/>
    <w:tmpl w:val="70BA2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1748D0"/>
    <w:multiLevelType w:val="hybridMultilevel"/>
    <w:tmpl w:val="1C4E3858"/>
    <w:lvl w:ilvl="0" w:tplc="2416A8E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E6245FB"/>
    <w:multiLevelType w:val="hybridMultilevel"/>
    <w:tmpl w:val="CB447800"/>
    <w:lvl w:ilvl="0" w:tplc="14E84C1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C52C08"/>
    <w:multiLevelType w:val="hybridMultilevel"/>
    <w:tmpl w:val="0AE0A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173985"/>
    <w:multiLevelType w:val="multilevel"/>
    <w:tmpl w:val="98E6425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296" w:hanging="576"/>
      </w:pPr>
      <w:rPr>
        <w:rFonts w:hint="default"/>
      </w:rPr>
    </w:lvl>
    <w:lvl w:ilvl="2">
      <w:start w:val="1"/>
      <w:numFmt w:val="decimal"/>
      <w:pStyle w:val="Heading3"/>
      <w:lvlText w:val="%1.%2.%3"/>
      <w:lvlJc w:val="left"/>
      <w:pPr>
        <w:ind w:left="1800" w:hanging="720"/>
      </w:pPr>
      <w:rPr>
        <w:rFonts w:hint="default"/>
      </w:rPr>
    </w:lvl>
    <w:lvl w:ilvl="3">
      <w:start w:val="1"/>
      <w:numFmt w:val="decimal"/>
      <w:pStyle w:val="Heading4"/>
      <w:lvlText w:val="%1.%2.%3.%4"/>
      <w:lvlJc w:val="left"/>
      <w:pPr>
        <w:ind w:left="2664" w:hanging="864"/>
      </w:pPr>
      <w:rPr>
        <w:rFonts w:hint="default"/>
      </w:rPr>
    </w:lvl>
    <w:lvl w:ilvl="4">
      <w:start w:val="1"/>
      <w:numFmt w:val="decimal"/>
      <w:pStyle w:val="Heading5"/>
      <w:lvlText w:val="%1.%2.%3.%4.%5"/>
      <w:lvlJc w:val="left"/>
      <w:pPr>
        <w:ind w:left="1638" w:hanging="1008"/>
      </w:pPr>
      <w:rPr>
        <w:rFonts w:hint="default"/>
        <w:strike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4"/>
  </w:num>
  <w:num w:numId="2">
    <w:abstractNumId w:val="4"/>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0"/>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AES" w:cryptAlgorithmClass="hash" w:cryptAlgorithmType="typeAny" w:cryptAlgorithmSid="14" w:cryptSpinCount="100000" w:hash="FX6T7o7Unk63eBvwGaWVUrqcMq5pt0sEpxhuYoPKC0P+39JCfDj1b3ASDyLmHcghGH2wuYFVxZ9K0lC0tkVqKA==" w:salt="nWAalAAGU5v9wAG6A9hrKQ=="/>
  <w:defaultTabStop w:val="720"/>
  <w:doNotShadeFormData/>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FEDSty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D2A08"/>
    <w:rsid w:val="00002467"/>
    <w:rsid w:val="000026B4"/>
    <w:rsid w:val="000029A3"/>
    <w:rsid w:val="00002D7A"/>
    <w:rsid w:val="0000346E"/>
    <w:rsid w:val="0000376A"/>
    <w:rsid w:val="00003A26"/>
    <w:rsid w:val="00003C82"/>
    <w:rsid w:val="00003D90"/>
    <w:rsid w:val="00004290"/>
    <w:rsid w:val="00004482"/>
    <w:rsid w:val="00004B9F"/>
    <w:rsid w:val="00004CF4"/>
    <w:rsid w:val="00004DA0"/>
    <w:rsid w:val="00004E25"/>
    <w:rsid w:val="00004F16"/>
    <w:rsid w:val="000057AA"/>
    <w:rsid w:val="0000693E"/>
    <w:rsid w:val="0000722C"/>
    <w:rsid w:val="00007FA7"/>
    <w:rsid w:val="000108FE"/>
    <w:rsid w:val="000110EE"/>
    <w:rsid w:val="000116C3"/>
    <w:rsid w:val="0001377A"/>
    <w:rsid w:val="000143E6"/>
    <w:rsid w:val="00014425"/>
    <w:rsid w:val="000156D7"/>
    <w:rsid w:val="00015A07"/>
    <w:rsid w:val="000163AE"/>
    <w:rsid w:val="00016530"/>
    <w:rsid w:val="0001686E"/>
    <w:rsid w:val="00016C00"/>
    <w:rsid w:val="00016E44"/>
    <w:rsid w:val="00017411"/>
    <w:rsid w:val="00017566"/>
    <w:rsid w:val="00017C04"/>
    <w:rsid w:val="00017C0F"/>
    <w:rsid w:val="00017D91"/>
    <w:rsid w:val="00017F6C"/>
    <w:rsid w:val="0002000B"/>
    <w:rsid w:val="000208C9"/>
    <w:rsid w:val="00020FED"/>
    <w:rsid w:val="0002126C"/>
    <w:rsid w:val="00022361"/>
    <w:rsid w:val="0002331A"/>
    <w:rsid w:val="00023763"/>
    <w:rsid w:val="0002446B"/>
    <w:rsid w:val="00024E33"/>
    <w:rsid w:val="000250F0"/>
    <w:rsid w:val="000259AE"/>
    <w:rsid w:val="000259CD"/>
    <w:rsid w:val="00025EA9"/>
    <w:rsid w:val="000261BB"/>
    <w:rsid w:val="00026960"/>
    <w:rsid w:val="00026BD4"/>
    <w:rsid w:val="000274BE"/>
    <w:rsid w:val="00030AC7"/>
    <w:rsid w:val="00031460"/>
    <w:rsid w:val="00031EB4"/>
    <w:rsid w:val="000328DB"/>
    <w:rsid w:val="00032A88"/>
    <w:rsid w:val="0003324F"/>
    <w:rsid w:val="0003358A"/>
    <w:rsid w:val="00033B24"/>
    <w:rsid w:val="00033D6F"/>
    <w:rsid w:val="0003423F"/>
    <w:rsid w:val="000343BE"/>
    <w:rsid w:val="000347CA"/>
    <w:rsid w:val="00034945"/>
    <w:rsid w:val="00035185"/>
    <w:rsid w:val="0003542E"/>
    <w:rsid w:val="000357B9"/>
    <w:rsid w:val="00035B55"/>
    <w:rsid w:val="0003605D"/>
    <w:rsid w:val="00036A64"/>
    <w:rsid w:val="00037160"/>
    <w:rsid w:val="00037B14"/>
    <w:rsid w:val="00037EFD"/>
    <w:rsid w:val="000403F4"/>
    <w:rsid w:val="00040876"/>
    <w:rsid w:val="00040AB2"/>
    <w:rsid w:val="00040F3A"/>
    <w:rsid w:val="000417DB"/>
    <w:rsid w:val="00041970"/>
    <w:rsid w:val="0004308C"/>
    <w:rsid w:val="0004429B"/>
    <w:rsid w:val="00044492"/>
    <w:rsid w:val="000444B1"/>
    <w:rsid w:val="000446BC"/>
    <w:rsid w:val="000447A3"/>
    <w:rsid w:val="00044944"/>
    <w:rsid w:val="0004500B"/>
    <w:rsid w:val="00045255"/>
    <w:rsid w:val="00045516"/>
    <w:rsid w:val="00045569"/>
    <w:rsid w:val="000459FA"/>
    <w:rsid w:val="00045ACD"/>
    <w:rsid w:val="00045F25"/>
    <w:rsid w:val="00046380"/>
    <w:rsid w:val="00046B9E"/>
    <w:rsid w:val="00046BE4"/>
    <w:rsid w:val="00046D6E"/>
    <w:rsid w:val="000474D5"/>
    <w:rsid w:val="00047DDA"/>
    <w:rsid w:val="00050F8C"/>
    <w:rsid w:val="00051150"/>
    <w:rsid w:val="00051A25"/>
    <w:rsid w:val="00051CE2"/>
    <w:rsid w:val="00051F97"/>
    <w:rsid w:val="000521D4"/>
    <w:rsid w:val="00052272"/>
    <w:rsid w:val="000526FB"/>
    <w:rsid w:val="0005276C"/>
    <w:rsid w:val="00052906"/>
    <w:rsid w:val="000534D6"/>
    <w:rsid w:val="000534F7"/>
    <w:rsid w:val="00053772"/>
    <w:rsid w:val="000544B2"/>
    <w:rsid w:val="00054682"/>
    <w:rsid w:val="000547F3"/>
    <w:rsid w:val="00054BCC"/>
    <w:rsid w:val="0005603C"/>
    <w:rsid w:val="0005626F"/>
    <w:rsid w:val="0005696E"/>
    <w:rsid w:val="0005712E"/>
    <w:rsid w:val="000572DC"/>
    <w:rsid w:val="00057510"/>
    <w:rsid w:val="00057553"/>
    <w:rsid w:val="00057FD4"/>
    <w:rsid w:val="0006099A"/>
    <w:rsid w:val="00060ADC"/>
    <w:rsid w:val="00060B7F"/>
    <w:rsid w:val="000619AE"/>
    <w:rsid w:val="00061F15"/>
    <w:rsid w:val="000620FF"/>
    <w:rsid w:val="00062C6C"/>
    <w:rsid w:val="00062D6F"/>
    <w:rsid w:val="00062E4E"/>
    <w:rsid w:val="000634E3"/>
    <w:rsid w:val="00063CF3"/>
    <w:rsid w:val="0006418D"/>
    <w:rsid w:val="00064C69"/>
    <w:rsid w:val="00064E51"/>
    <w:rsid w:val="00065A5E"/>
    <w:rsid w:val="00065C89"/>
    <w:rsid w:val="00065DF9"/>
    <w:rsid w:val="000660F8"/>
    <w:rsid w:val="000668B2"/>
    <w:rsid w:val="00066E9A"/>
    <w:rsid w:val="00066F4F"/>
    <w:rsid w:val="0006744D"/>
    <w:rsid w:val="00067584"/>
    <w:rsid w:val="00067686"/>
    <w:rsid w:val="00067916"/>
    <w:rsid w:val="0007004F"/>
    <w:rsid w:val="000701B0"/>
    <w:rsid w:val="00070EA1"/>
    <w:rsid w:val="00071559"/>
    <w:rsid w:val="00071909"/>
    <w:rsid w:val="00071B34"/>
    <w:rsid w:val="00071CE5"/>
    <w:rsid w:val="00072303"/>
    <w:rsid w:val="0007267E"/>
    <w:rsid w:val="000726FB"/>
    <w:rsid w:val="00072B77"/>
    <w:rsid w:val="00072DD5"/>
    <w:rsid w:val="0007303F"/>
    <w:rsid w:val="0007304C"/>
    <w:rsid w:val="000731D8"/>
    <w:rsid w:val="00073DB6"/>
    <w:rsid w:val="00074139"/>
    <w:rsid w:val="000747E6"/>
    <w:rsid w:val="00075104"/>
    <w:rsid w:val="00075F20"/>
    <w:rsid w:val="00076011"/>
    <w:rsid w:val="000762C1"/>
    <w:rsid w:val="000764A8"/>
    <w:rsid w:val="00076946"/>
    <w:rsid w:val="00076A6F"/>
    <w:rsid w:val="00076EF2"/>
    <w:rsid w:val="00077483"/>
    <w:rsid w:val="00077658"/>
    <w:rsid w:val="00077A1E"/>
    <w:rsid w:val="00077D45"/>
    <w:rsid w:val="000802CB"/>
    <w:rsid w:val="000804AA"/>
    <w:rsid w:val="000805BC"/>
    <w:rsid w:val="000810A7"/>
    <w:rsid w:val="00081A6E"/>
    <w:rsid w:val="00081D18"/>
    <w:rsid w:val="00081F0A"/>
    <w:rsid w:val="000828B2"/>
    <w:rsid w:val="00082BD5"/>
    <w:rsid w:val="00082C98"/>
    <w:rsid w:val="0008303D"/>
    <w:rsid w:val="0008313F"/>
    <w:rsid w:val="0008325D"/>
    <w:rsid w:val="000832F2"/>
    <w:rsid w:val="000834B4"/>
    <w:rsid w:val="00084894"/>
    <w:rsid w:val="00084AE1"/>
    <w:rsid w:val="000852AD"/>
    <w:rsid w:val="00085C24"/>
    <w:rsid w:val="00085D6B"/>
    <w:rsid w:val="00085DEB"/>
    <w:rsid w:val="00085E7C"/>
    <w:rsid w:val="000860CD"/>
    <w:rsid w:val="000864BB"/>
    <w:rsid w:val="000873B2"/>
    <w:rsid w:val="000877BB"/>
    <w:rsid w:val="00087FB1"/>
    <w:rsid w:val="000902AF"/>
    <w:rsid w:val="00090A29"/>
    <w:rsid w:val="00091819"/>
    <w:rsid w:val="00091843"/>
    <w:rsid w:val="000919A7"/>
    <w:rsid w:val="00091D34"/>
    <w:rsid w:val="00092460"/>
    <w:rsid w:val="00092681"/>
    <w:rsid w:val="00092DE8"/>
    <w:rsid w:val="00092E95"/>
    <w:rsid w:val="00092F82"/>
    <w:rsid w:val="00093099"/>
    <w:rsid w:val="00093591"/>
    <w:rsid w:val="000935D3"/>
    <w:rsid w:val="0009377E"/>
    <w:rsid w:val="000939A9"/>
    <w:rsid w:val="00093CCE"/>
    <w:rsid w:val="00093F3A"/>
    <w:rsid w:val="000941B8"/>
    <w:rsid w:val="00094BCF"/>
    <w:rsid w:val="00094DA2"/>
    <w:rsid w:val="00095235"/>
    <w:rsid w:val="00095281"/>
    <w:rsid w:val="0009546E"/>
    <w:rsid w:val="00095AAA"/>
    <w:rsid w:val="00096265"/>
    <w:rsid w:val="00096269"/>
    <w:rsid w:val="000962FF"/>
    <w:rsid w:val="00096C88"/>
    <w:rsid w:val="00096F35"/>
    <w:rsid w:val="00097283"/>
    <w:rsid w:val="000973FF"/>
    <w:rsid w:val="0009795F"/>
    <w:rsid w:val="000A0407"/>
    <w:rsid w:val="000A0DFD"/>
    <w:rsid w:val="000A0F9E"/>
    <w:rsid w:val="000A1699"/>
    <w:rsid w:val="000A1B3E"/>
    <w:rsid w:val="000A1ED4"/>
    <w:rsid w:val="000A2979"/>
    <w:rsid w:val="000A29A5"/>
    <w:rsid w:val="000A2B6A"/>
    <w:rsid w:val="000A38C1"/>
    <w:rsid w:val="000A3AF7"/>
    <w:rsid w:val="000A3C44"/>
    <w:rsid w:val="000A46C1"/>
    <w:rsid w:val="000A4C05"/>
    <w:rsid w:val="000A5220"/>
    <w:rsid w:val="000A59F0"/>
    <w:rsid w:val="000A5A44"/>
    <w:rsid w:val="000A5BF1"/>
    <w:rsid w:val="000A67F3"/>
    <w:rsid w:val="000A68FF"/>
    <w:rsid w:val="000A6DEF"/>
    <w:rsid w:val="000A7444"/>
    <w:rsid w:val="000A7658"/>
    <w:rsid w:val="000A7764"/>
    <w:rsid w:val="000A7BC1"/>
    <w:rsid w:val="000B0527"/>
    <w:rsid w:val="000B0BBE"/>
    <w:rsid w:val="000B0CEC"/>
    <w:rsid w:val="000B0FAA"/>
    <w:rsid w:val="000B1F43"/>
    <w:rsid w:val="000B2A45"/>
    <w:rsid w:val="000B3185"/>
    <w:rsid w:val="000B3EB6"/>
    <w:rsid w:val="000B41BA"/>
    <w:rsid w:val="000B4AE0"/>
    <w:rsid w:val="000B535E"/>
    <w:rsid w:val="000B58B4"/>
    <w:rsid w:val="000B69E4"/>
    <w:rsid w:val="000B727B"/>
    <w:rsid w:val="000B7A3C"/>
    <w:rsid w:val="000B7A73"/>
    <w:rsid w:val="000C0B7E"/>
    <w:rsid w:val="000C1015"/>
    <w:rsid w:val="000C107B"/>
    <w:rsid w:val="000C1561"/>
    <w:rsid w:val="000C1AB1"/>
    <w:rsid w:val="000C1B0F"/>
    <w:rsid w:val="000C1E33"/>
    <w:rsid w:val="000C1EB8"/>
    <w:rsid w:val="000C20B3"/>
    <w:rsid w:val="000C23DB"/>
    <w:rsid w:val="000C2A5F"/>
    <w:rsid w:val="000C2A78"/>
    <w:rsid w:val="000C2BBF"/>
    <w:rsid w:val="000C307A"/>
    <w:rsid w:val="000C37A8"/>
    <w:rsid w:val="000C4040"/>
    <w:rsid w:val="000C4542"/>
    <w:rsid w:val="000C5488"/>
    <w:rsid w:val="000C59BA"/>
    <w:rsid w:val="000C5D7F"/>
    <w:rsid w:val="000C677D"/>
    <w:rsid w:val="000C6E1B"/>
    <w:rsid w:val="000C70D9"/>
    <w:rsid w:val="000C7D5C"/>
    <w:rsid w:val="000D047E"/>
    <w:rsid w:val="000D05C0"/>
    <w:rsid w:val="000D09F4"/>
    <w:rsid w:val="000D0C26"/>
    <w:rsid w:val="000D0CC2"/>
    <w:rsid w:val="000D18C7"/>
    <w:rsid w:val="000D1C8F"/>
    <w:rsid w:val="000D1CE6"/>
    <w:rsid w:val="000D2068"/>
    <w:rsid w:val="000D244E"/>
    <w:rsid w:val="000D2676"/>
    <w:rsid w:val="000D47A2"/>
    <w:rsid w:val="000D49B1"/>
    <w:rsid w:val="000D5147"/>
    <w:rsid w:val="000D55FF"/>
    <w:rsid w:val="000D58AE"/>
    <w:rsid w:val="000D5E13"/>
    <w:rsid w:val="000D5F47"/>
    <w:rsid w:val="000D5F9B"/>
    <w:rsid w:val="000D645A"/>
    <w:rsid w:val="000D6CF2"/>
    <w:rsid w:val="000E0A01"/>
    <w:rsid w:val="000E0A43"/>
    <w:rsid w:val="000E0C51"/>
    <w:rsid w:val="000E1182"/>
    <w:rsid w:val="000E11AC"/>
    <w:rsid w:val="000E1D04"/>
    <w:rsid w:val="000E1E87"/>
    <w:rsid w:val="000E1ED8"/>
    <w:rsid w:val="000E20FB"/>
    <w:rsid w:val="000E2178"/>
    <w:rsid w:val="000E2188"/>
    <w:rsid w:val="000E35FB"/>
    <w:rsid w:val="000E424B"/>
    <w:rsid w:val="000E4566"/>
    <w:rsid w:val="000E4BBF"/>
    <w:rsid w:val="000E544E"/>
    <w:rsid w:val="000E5821"/>
    <w:rsid w:val="000E58A6"/>
    <w:rsid w:val="000E61E1"/>
    <w:rsid w:val="000E7C06"/>
    <w:rsid w:val="000F0329"/>
    <w:rsid w:val="000F0852"/>
    <w:rsid w:val="000F0DBE"/>
    <w:rsid w:val="000F2759"/>
    <w:rsid w:val="000F33ED"/>
    <w:rsid w:val="000F38F9"/>
    <w:rsid w:val="000F39EC"/>
    <w:rsid w:val="000F3ACE"/>
    <w:rsid w:val="000F434E"/>
    <w:rsid w:val="000F572D"/>
    <w:rsid w:val="000F5FEE"/>
    <w:rsid w:val="000F6A8E"/>
    <w:rsid w:val="000F7836"/>
    <w:rsid w:val="000F7959"/>
    <w:rsid w:val="000F7A00"/>
    <w:rsid w:val="000F7B72"/>
    <w:rsid w:val="000F7C14"/>
    <w:rsid w:val="001000B3"/>
    <w:rsid w:val="0010051D"/>
    <w:rsid w:val="00100B82"/>
    <w:rsid w:val="00100D68"/>
    <w:rsid w:val="001012CB"/>
    <w:rsid w:val="00101906"/>
    <w:rsid w:val="00101D20"/>
    <w:rsid w:val="001021EF"/>
    <w:rsid w:val="0010283C"/>
    <w:rsid w:val="00102929"/>
    <w:rsid w:val="00103470"/>
    <w:rsid w:val="00103549"/>
    <w:rsid w:val="00103872"/>
    <w:rsid w:val="00103A85"/>
    <w:rsid w:val="00103B6F"/>
    <w:rsid w:val="00104894"/>
    <w:rsid w:val="001054E2"/>
    <w:rsid w:val="001055E9"/>
    <w:rsid w:val="0010585A"/>
    <w:rsid w:val="00105A98"/>
    <w:rsid w:val="00106145"/>
    <w:rsid w:val="001061D5"/>
    <w:rsid w:val="0010624F"/>
    <w:rsid w:val="001066FC"/>
    <w:rsid w:val="0010676B"/>
    <w:rsid w:val="00106849"/>
    <w:rsid w:val="00106C2D"/>
    <w:rsid w:val="00106FF6"/>
    <w:rsid w:val="001077C6"/>
    <w:rsid w:val="00107F42"/>
    <w:rsid w:val="00107F5E"/>
    <w:rsid w:val="00110062"/>
    <w:rsid w:val="001100F2"/>
    <w:rsid w:val="001105CE"/>
    <w:rsid w:val="0011068A"/>
    <w:rsid w:val="00110A9F"/>
    <w:rsid w:val="00110E6F"/>
    <w:rsid w:val="0011113D"/>
    <w:rsid w:val="0011185F"/>
    <w:rsid w:val="00111C93"/>
    <w:rsid w:val="00111C9A"/>
    <w:rsid w:val="00111D8B"/>
    <w:rsid w:val="0011208A"/>
    <w:rsid w:val="001125C8"/>
    <w:rsid w:val="00112FB2"/>
    <w:rsid w:val="0011302C"/>
    <w:rsid w:val="001140B5"/>
    <w:rsid w:val="00114A48"/>
    <w:rsid w:val="00114C3B"/>
    <w:rsid w:val="00114E66"/>
    <w:rsid w:val="0011568A"/>
    <w:rsid w:val="001164CB"/>
    <w:rsid w:val="00116694"/>
    <w:rsid w:val="00116823"/>
    <w:rsid w:val="00116B81"/>
    <w:rsid w:val="0011715A"/>
    <w:rsid w:val="001171C2"/>
    <w:rsid w:val="001179EC"/>
    <w:rsid w:val="00117C92"/>
    <w:rsid w:val="00120462"/>
    <w:rsid w:val="00120AC6"/>
    <w:rsid w:val="001214DC"/>
    <w:rsid w:val="0012160D"/>
    <w:rsid w:val="001219C9"/>
    <w:rsid w:val="00122D57"/>
    <w:rsid w:val="00122FF9"/>
    <w:rsid w:val="001238D6"/>
    <w:rsid w:val="001238F4"/>
    <w:rsid w:val="00124145"/>
    <w:rsid w:val="001243A7"/>
    <w:rsid w:val="00124417"/>
    <w:rsid w:val="00124EC9"/>
    <w:rsid w:val="001250E9"/>
    <w:rsid w:val="001258E9"/>
    <w:rsid w:val="00125D31"/>
    <w:rsid w:val="00126675"/>
    <w:rsid w:val="0012674A"/>
    <w:rsid w:val="00126F95"/>
    <w:rsid w:val="001303A6"/>
    <w:rsid w:val="001304DE"/>
    <w:rsid w:val="00131922"/>
    <w:rsid w:val="00132412"/>
    <w:rsid w:val="00132D6B"/>
    <w:rsid w:val="00132FF6"/>
    <w:rsid w:val="00133151"/>
    <w:rsid w:val="00133C9F"/>
    <w:rsid w:val="0013408F"/>
    <w:rsid w:val="00135A56"/>
    <w:rsid w:val="00135B73"/>
    <w:rsid w:val="00135C33"/>
    <w:rsid w:val="00137E05"/>
    <w:rsid w:val="00140574"/>
    <w:rsid w:val="00140883"/>
    <w:rsid w:val="00140A69"/>
    <w:rsid w:val="00141189"/>
    <w:rsid w:val="001412BC"/>
    <w:rsid w:val="00141C06"/>
    <w:rsid w:val="00141DAB"/>
    <w:rsid w:val="00141FD9"/>
    <w:rsid w:val="0014235F"/>
    <w:rsid w:val="001430D2"/>
    <w:rsid w:val="00143451"/>
    <w:rsid w:val="0014350D"/>
    <w:rsid w:val="00143B02"/>
    <w:rsid w:val="00144083"/>
    <w:rsid w:val="001442D1"/>
    <w:rsid w:val="001456A6"/>
    <w:rsid w:val="0014596E"/>
    <w:rsid w:val="001459D3"/>
    <w:rsid w:val="001461AE"/>
    <w:rsid w:val="00146A1C"/>
    <w:rsid w:val="001475AD"/>
    <w:rsid w:val="00147DA7"/>
    <w:rsid w:val="00150295"/>
    <w:rsid w:val="0015060D"/>
    <w:rsid w:val="00151410"/>
    <w:rsid w:val="00151760"/>
    <w:rsid w:val="00151A97"/>
    <w:rsid w:val="001520E8"/>
    <w:rsid w:val="0015220E"/>
    <w:rsid w:val="0015234E"/>
    <w:rsid w:val="001523F9"/>
    <w:rsid w:val="001524CA"/>
    <w:rsid w:val="00152965"/>
    <w:rsid w:val="00152F3D"/>
    <w:rsid w:val="00153148"/>
    <w:rsid w:val="0015421E"/>
    <w:rsid w:val="00154F92"/>
    <w:rsid w:val="0015515B"/>
    <w:rsid w:val="00155296"/>
    <w:rsid w:val="00155395"/>
    <w:rsid w:val="001554B2"/>
    <w:rsid w:val="001559DB"/>
    <w:rsid w:val="00155C22"/>
    <w:rsid w:val="00155E47"/>
    <w:rsid w:val="00156110"/>
    <w:rsid w:val="001563EA"/>
    <w:rsid w:val="001567A6"/>
    <w:rsid w:val="00156978"/>
    <w:rsid w:val="001573D5"/>
    <w:rsid w:val="00160644"/>
    <w:rsid w:val="00160C12"/>
    <w:rsid w:val="00160E5C"/>
    <w:rsid w:val="00161999"/>
    <w:rsid w:val="00161B4C"/>
    <w:rsid w:val="00161D28"/>
    <w:rsid w:val="00161D87"/>
    <w:rsid w:val="00161F47"/>
    <w:rsid w:val="001625EC"/>
    <w:rsid w:val="00162D84"/>
    <w:rsid w:val="00162FF7"/>
    <w:rsid w:val="001630F5"/>
    <w:rsid w:val="00163677"/>
    <w:rsid w:val="00163879"/>
    <w:rsid w:val="00163982"/>
    <w:rsid w:val="0016488A"/>
    <w:rsid w:val="001648A6"/>
    <w:rsid w:val="00164CE8"/>
    <w:rsid w:val="00164CEC"/>
    <w:rsid w:val="00164D53"/>
    <w:rsid w:val="00164EF3"/>
    <w:rsid w:val="00165196"/>
    <w:rsid w:val="0016532F"/>
    <w:rsid w:val="001655DB"/>
    <w:rsid w:val="001657DE"/>
    <w:rsid w:val="00165AD0"/>
    <w:rsid w:val="001669FA"/>
    <w:rsid w:val="00166F50"/>
    <w:rsid w:val="001675B6"/>
    <w:rsid w:val="001675E3"/>
    <w:rsid w:val="00167716"/>
    <w:rsid w:val="001677A4"/>
    <w:rsid w:val="00167AB5"/>
    <w:rsid w:val="001700AD"/>
    <w:rsid w:val="00170908"/>
    <w:rsid w:val="00170F8B"/>
    <w:rsid w:val="00171A1E"/>
    <w:rsid w:val="00171C44"/>
    <w:rsid w:val="00171EBF"/>
    <w:rsid w:val="001720B5"/>
    <w:rsid w:val="0017214E"/>
    <w:rsid w:val="00173063"/>
    <w:rsid w:val="00173338"/>
    <w:rsid w:val="00173385"/>
    <w:rsid w:val="00173D69"/>
    <w:rsid w:val="00173E64"/>
    <w:rsid w:val="001741AE"/>
    <w:rsid w:val="00174437"/>
    <w:rsid w:val="001752C2"/>
    <w:rsid w:val="001752EC"/>
    <w:rsid w:val="00175439"/>
    <w:rsid w:val="00175453"/>
    <w:rsid w:val="0017575E"/>
    <w:rsid w:val="0017593A"/>
    <w:rsid w:val="00175E2F"/>
    <w:rsid w:val="00175F26"/>
    <w:rsid w:val="001760C1"/>
    <w:rsid w:val="001763C5"/>
    <w:rsid w:val="00176632"/>
    <w:rsid w:val="00176685"/>
    <w:rsid w:val="00176A4C"/>
    <w:rsid w:val="00176B0B"/>
    <w:rsid w:val="00176E5A"/>
    <w:rsid w:val="00176FC1"/>
    <w:rsid w:val="001775E4"/>
    <w:rsid w:val="00180EE0"/>
    <w:rsid w:val="001815B5"/>
    <w:rsid w:val="00181A62"/>
    <w:rsid w:val="00181EF3"/>
    <w:rsid w:val="00181F1E"/>
    <w:rsid w:val="0018245C"/>
    <w:rsid w:val="0018255A"/>
    <w:rsid w:val="00183F3D"/>
    <w:rsid w:val="001840B0"/>
    <w:rsid w:val="001843D5"/>
    <w:rsid w:val="001849EE"/>
    <w:rsid w:val="00185096"/>
    <w:rsid w:val="00185145"/>
    <w:rsid w:val="00185192"/>
    <w:rsid w:val="001854D2"/>
    <w:rsid w:val="00185AA5"/>
    <w:rsid w:val="00185E66"/>
    <w:rsid w:val="00185EFA"/>
    <w:rsid w:val="00186592"/>
    <w:rsid w:val="001865F7"/>
    <w:rsid w:val="00186EC8"/>
    <w:rsid w:val="001872F3"/>
    <w:rsid w:val="001873F5"/>
    <w:rsid w:val="001901DC"/>
    <w:rsid w:val="0019083C"/>
    <w:rsid w:val="00190E0B"/>
    <w:rsid w:val="00190FC2"/>
    <w:rsid w:val="0019110C"/>
    <w:rsid w:val="0019156D"/>
    <w:rsid w:val="00191B6E"/>
    <w:rsid w:val="00191FC2"/>
    <w:rsid w:val="00192986"/>
    <w:rsid w:val="0019338F"/>
    <w:rsid w:val="001941F0"/>
    <w:rsid w:val="00194425"/>
    <w:rsid w:val="00194501"/>
    <w:rsid w:val="00194A5A"/>
    <w:rsid w:val="00194A7A"/>
    <w:rsid w:val="00194E7B"/>
    <w:rsid w:val="001952BA"/>
    <w:rsid w:val="0019584D"/>
    <w:rsid w:val="0019585F"/>
    <w:rsid w:val="00196160"/>
    <w:rsid w:val="001968F9"/>
    <w:rsid w:val="00196A2F"/>
    <w:rsid w:val="001973C2"/>
    <w:rsid w:val="001976B6"/>
    <w:rsid w:val="00197745"/>
    <w:rsid w:val="00197F10"/>
    <w:rsid w:val="00197F21"/>
    <w:rsid w:val="001A0378"/>
    <w:rsid w:val="001A06C3"/>
    <w:rsid w:val="001A0EF1"/>
    <w:rsid w:val="001A141B"/>
    <w:rsid w:val="001A174B"/>
    <w:rsid w:val="001A1B02"/>
    <w:rsid w:val="001A1C2B"/>
    <w:rsid w:val="001A1E4C"/>
    <w:rsid w:val="001A1E7F"/>
    <w:rsid w:val="001A2007"/>
    <w:rsid w:val="001A210F"/>
    <w:rsid w:val="001A26F1"/>
    <w:rsid w:val="001A2786"/>
    <w:rsid w:val="001A3DA3"/>
    <w:rsid w:val="001A43FF"/>
    <w:rsid w:val="001A4956"/>
    <w:rsid w:val="001A5771"/>
    <w:rsid w:val="001A5A02"/>
    <w:rsid w:val="001A5D58"/>
    <w:rsid w:val="001A6240"/>
    <w:rsid w:val="001A6836"/>
    <w:rsid w:val="001A6A08"/>
    <w:rsid w:val="001A6BF1"/>
    <w:rsid w:val="001A6DFD"/>
    <w:rsid w:val="001A6FEF"/>
    <w:rsid w:val="001A7127"/>
    <w:rsid w:val="001A751B"/>
    <w:rsid w:val="001A75E9"/>
    <w:rsid w:val="001A7638"/>
    <w:rsid w:val="001A78D1"/>
    <w:rsid w:val="001A7C45"/>
    <w:rsid w:val="001A7DD9"/>
    <w:rsid w:val="001A7ECE"/>
    <w:rsid w:val="001A7F95"/>
    <w:rsid w:val="001B050A"/>
    <w:rsid w:val="001B05FC"/>
    <w:rsid w:val="001B0985"/>
    <w:rsid w:val="001B1EBE"/>
    <w:rsid w:val="001B2211"/>
    <w:rsid w:val="001B28C6"/>
    <w:rsid w:val="001B30C6"/>
    <w:rsid w:val="001B3ABD"/>
    <w:rsid w:val="001B40F5"/>
    <w:rsid w:val="001B49D6"/>
    <w:rsid w:val="001B54E9"/>
    <w:rsid w:val="001B5DC2"/>
    <w:rsid w:val="001B68FD"/>
    <w:rsid w:val="001B6902"/>
    <w:rsid w:val="001B6AFD"/>
    <w:rsid w:val="001B6BCD"/>
    <w:rsid w:val="001B7078"/>
    <w:rsid w:val="001B7CD6"/>
    <w:rsid w:val="001B7D6D"/>
    <w:rsid w:val="001B7FF0"/>
    <w:rsid w:val="001C0B37"/>
    <w:rsid w:val="001C17AA"/>
    <w:rsid w:val="001C2122"/>
    <w:rsid w:val="001C2156"/>
    <w:rsid w:val="001C2564"/>
    <w:rsid w:val="001C2825"/>
    <w:rsid w:val="001C30D2"/>
    <w:rsid w:val="001C3315"/>
    <w:rsid w:val="001C34A9"/>
    <w:rsid w:val="001C3C0C"/>
    <w:rsid w:val="001C4492"/>
    <w:rsid w:val="001C49A9"/>
    <w:rsid w:val="001C4D05"/>
    <w:rsid w:val="001C6560"/>
    <w:rsid w:val="001C65D2"/>
    <w:rsid w:val="001C7079"/>
    <w:rsid w:val="001C7601"/>
    <w:rsid w:val="001D0C67"/>
    <w:rsid w:val="001D106B"/>
    <w:rsid w:val="001D1152"/>
    <w:rsid w:val="001D11D3"/>
    <w:rsid w:val="001D1808"/>
    <w:rsid w:val="001D1E92"/>
    <w:rsid w:val="001D2678"/>
    <w:rsid w:val="001D2D53"/>
    <w:rsid w:val="001D35AF"/>
    <w:rsid w:val="001D35B9"/>
    <w:rsid w:val="001D3789"/>
    <w:rsid w:val="001D37E1"/>
    <w:rsid w:val="001D4AF5"/>
    <w:rsid w:val="001D4B52"/>
    <w:rsid w:val="001D4D87"/>
    <w:rsid w:val="001D5472"/>
    <w:rsid w:val="001D6757"/>
    <w:rsid w:val="001D762F"/>
    <w:rsid w:val="001D785E"/>
    <w:rsid w:val="001D7A50"/>
    <w:rsid w:val="001D7B73"/>
    <w:rsid w:val="001E0AB3"/>
    <w:rsid w:val="001E0C36"/>
    <w:rsid w:val="001E0C54"/>
    <w:rsid w:val="001E0CE6"/>
    <w:rsid w:val="001E15FB"/>
    <w:rsid w:val="001E1B46"/>
    <w:rsid w:val="001E1EA6"/>
    <w:rsid w:val="001E20D0"/>
    <w:rsid w:val="001E2253"/>
    <w:rsid w:val="001E25B3"/>
    <w:rsid w:val="001E293A"/>
    <w:rsid w:val="001E2FD2"/>
    <w:rsid w:val="001E341D"/>
    <w:rsid w:val="001E370D"/>
    <w:rsid w:val="001E4152"/>
    <w:rsid w:val="001E42CB"/>
    <w:rsid w:val="001E4695"/>
    <w:rsid w:val="001E52D6"/>
    <w:rsid w:val="001E5B8C"/>
    <w:rsid w:val="001E63D2"/>
    <w:rsid w:val="001E6650"/>
    <w:rsid w:val="001E6A89"/>
    <w:rsid w:val="001E73CD"/>
    <w:rsid w:val="001E79C0"/>
    <w:rsid w:val="001E7BFD"/>
    <w:rsid w:val="001E7F30"/>
    <w:rsid w:val="001F00AC"/>
    <w:rsid w:val="001F025A"/>
    <w:rsid w:val="001F08C5"/>
    <w:rsid w:val="001F0A8E"/>
    <w:rsid w:val="001F11DF"/>
    <w:rsid w:val="001F174A"/>
    <w:rsid w:val="001F1A52"/>
    <w:rsid w:val="001F2026"/>
    <w:rsid w:val="001F26C6"/>
    <w:rsid w:val="001F29F1"/>
    <w:rsid w:val="001F2AF4"/>
    <w:rsid w:val="001F2D17"/>
    <w:rsid w:val="001F32F3"/>
    <w:rsid w:val="001F34C2"/>
    <w:rsid w:val="001F35A0"/>
    <w:rsid w:val="001F384B"/>
    <w:rsid w:val="001F39C3"/>
    <w:rsid w:val="001F3AE7"/>
    <w:rsid w:val="001F3C3F"/>
    <w:rsid w:val="001F3D13"/>
    <w:rsid w:val="001F44B5"/>
    <w:rsid w:val="001F4BDC"/>
    <w:rsid w:val="001F58A5"/>
    <w:rsid w:val="001F5C76"/>
    <w:rsid w:val="001F5DA5"/>
    <w:rsid w:val="001F65B9"/>
    <w:rsid w:val="001F65C5"/>
    <w:rsid w:val="001F690D"/>
    <w:rsid w:val="001F6FA3"/>
    <w:rsid w:val="001F7223"/>
    <w:rsid w:val="001F7230"/>
    <w:rsid w:val="001F7611"/>
    <w:rsid w:val="00200C7A"/>
    <w:rsid w:val="00200DA6"/>
    <w:rsid w:val="002014D6"/>
    <w:rsid w:val="0020161D"/>
    <w:rsid w:val="002016C5"/>
    <w:rsid w:val="002018B3"/>
    <w:rsid w:val="00202347"/>
    <w:rsid w:val="0020241A"/>
    <w:rsid w:val="0020372C"/>
    <w:rsid w:val="00204110"/>
    <w:rsid w:val="00205147"/>
    <w:rsid w:val="0020533F"/>
    <w:rsid w:val="00205375"/>
    <w:rsid w:val="00205524"/>
    <w:rsid w:val="00205757"/>
    <w:rsid w:val="00205C1B"/>
    <w:rsid w:val="00205F4D"/>
    <w:rsid w:val="00206177"/>
    <w:rsid w:val="002062A8"/>
    <w:rsid w:val="002068D5"/>
    <w:rsid w:val="00206DEC"/>
    <w:rsid w:val="00207790"/>
    <w:rsid w:val="0020788E"/>
    <w:rsid w:val="00207CBA"/>
    <w:rsid w:val="0021073D"/>
    <w:rsid w:val="00210815"/>
    <w:rsid w:val="00210F61"/>
    <w:rsid w:val="002110B2"/>
    <w:rsid w:val="0021272D"/>
    <w:rsid w:val="00213300"/>
    <w:rsid w:val="00213790"/>
    <w:rsid w:val="00213F59"/>
    <w:rsid w:val="00214332"/>
    <w:rsid w:val="002143F7"/>
    <w:rsid w:val="00214739"/>
    <w:rsid w:val="0021484E"/>
    <w:rsid w:val="00214AF7"/>
    <w:rsid w:val="00214C70"/>
    <w:rsid w:val="00215643"/>
    <w:rsid w:val="00215B9D"/>
    <w:rsid w:val="00215FA1"/>
    <w:rsid w:val="00216142"/>
    <w:rsid w:val="002164C0"/>
    <w:rsid w:val="00216702"/>
    <w:rsid w:val="00216AF6"/>
    <w:rsid w:val="00216BBA"/>
    <w:rsid w:val="00217209"/>
    <w:rsid w:val="00217536"/>
    <w:rsid w:val="00217A2B"/>
    <w:rsid w:val="00217A87"/>
    <w:rsid w:val="00220060"/>
    <w:rsid w:val="00220B12"/>
    <w:rsid w:val="00220B39"/>
    <w:rsid w:val="00220B60"/>
    <w:rsid w:val="00221470"/>
    <w:rsid w:val="00221931"/>
    <w:rsid w:val="00221995"/>
    <w:rsid w:val="0022306B"/>
    <w:rsid w:val="00223267"/>
    <w:rsid w:val="00223C73"/>
    <w:rsid w:val="002240B8"/>
    <w:rsid w:val="002240F7"/>
    <w:rsid w:val="00224332"/>
    <w:rsid w:val="00224675"/>
    <w:rsid w:val="0022517D"/>
    <w:rsid w:val="0022541E"/>
    <w:rsid w:val="002256F0"/>
    <w:rsid w:val="00225724"/>
    <w:rsid w:val="00225FE5"/>
    <w:rsid w:val="0022624B"/>
    <w:rsid w:val="0022697F"/>
    <w:rsid w:val="00227071"/>
    <w:rsid w:val="00227427"/>
    <w:rsid w:val="0022779F"/>
    <w:rsid w:val="002303DA"/>
    <w:rsid w:val="00230511"/>
    <w:rsid w:val="00230E87"/>
    <w:rsid w:val="002315F0"/>
    <w:rsid w:val="00231C1C"/>
    <w:rsid w:val="00231CDC"/>
    <w:rsid w:val="00232247"/>
    <w:rsid w:val="002326CF"/>
    <w:rsid w:val="00232920"/>
    <w:rsid w:val="00232993"/>
    <w:rsid w:val="00232D3B"/>
    <w:rsid w:val="00232D4C"/>
    <w:rsid w:val="0023356A"/>
    <w:rsid w:val="002338C4"/>
    <w:rsid w:val="0023404C"/>
    <w:rsid w:val="0023406D"/>
    <w:rsid w:val="00234468"/>
    <w:rsid w:val="002345B4"/>
    <w:rsid w:val="0023477D"/>
    <w:rsid w:val="00234C31"/>
    <w:rsid w:val="002350F9"/>
    <w:rsid w:val="00235347"/>
    <w:rsid w:val="00236310"/>
    <w:rsid w:val="002367EB"/>
    <w:rsid w:val="0023699F"/>
    <w:rsid w:val="00236A3A"/>
    <w:rsid w:val="00236BFB"/>
    <w:rsid w:val="002403DD"/>
    <w:rsid w:val="002403FC"/>
    <w:rsid w:val="00240413"/>
    <w:rsid w:val="00240440"/>
    <w:rsid w:val="00240602"/>
    <w:rsid w:val="0024089B"/>
    <w:rsid w:val="00240D28"/>
    <w:rsid w:val="00240EFB"/>
    <w:rsid w:val="00241900"/>
    <w:rsid w:val="00241FDF"/>
    <w:rsid w:val="0024234A"/>
    <w:rsid w:val="00242457"/>
    <w:rsid w:val="0024267C"/>
    <w:rsid w:val="00242865"/>
    <w:rsid w:val="00242F31"/>
    <w:rsid w:val="002430BE"/>
    <w:rsid w:val="00243323"/>
    <w:rsid w:val="00243B53"/>
    <w:rsid w:val="00243CAE"/>
    <w:rsid w:val="00243D6B"/>
    <w:rsid w:val="0024457D"/>
    <w:rsid w:val="00244F13"/>
    <w:rsid w:val="002457C8"/>
    <w:rsid w:val="002457F3"/>
    <w:rsid w:val="00245D3A"/>
    <w:rsid w:val="002463A8"/>
    <w:rsid w:val="00246D4B"/>
    <w:rsid w:val="00247211"/>
    <w:rsid w:val="0025012D"/>
    <w:rsid w:val="002512B5"/>
    <w:rsid w:val="0025177F"/>
    <w:rsid w:val="00251834"/>
    <w:rsid w:val="00251DF7"/>
    <w:rsid w:val="00251E67"/>
    <w:rsid w:val="002520F3"/>
    <w:rsid w:val="00252178"/>
    <w:rsid w:val="0025222C"/>
    <w:rsid w:val="002528B2"/>
    <w:rsid w:val="00252B0E"/>
    <w:rsid w:val="002534CC"/>
    <w:rsid w:val="0025490D"/>
    <w:rsid w:val="00254923"/>
    <w:rsid w:val="00254939"/>
    <w:rsid w:val="002553F8"/>
    <w:rsid w:val="0025676D"/>
    <w:rsid w:val="00257023"/>
    <w:rsid w:val="00257ABC"/>
    <w:rsid w:val="0026129C"/>
    <w:rsid w:val="0026205F"/>
    <w:rsid w:val="002624A9"/>
    <w:rsid w:val="0026264A"/>
    <w:rsid w:val="00262837"/>
    <w:rsid w:val="00262ACD"/>
    <w:rsid w:val="00262BDA"/>
    <w:rsid w:val="002632AA"/>
    <w:rsid w:val="00263660"/>
    <w:rsid w:val="00263A9F"/>
    <w:rsid w:val="00263D89"/>
    <w:rsid w:val="002640E6"/>
    <w:rsid w:val="002640F8"/>
    <w:rsid w:val="0026429D"/>
    <w:rsid w:val="0026465C"/>
    <w:rsid w:val="00264ADC"/>
    <w:rsid w:val="00264C11"/>
    <w:rsid w:val="00264C34"/>
    <w:rsid w:val="002651DB"/>
    <w:rsid w:val="00265EF6"/>
    <w:rsid w:val="00266466"/>
    <w:rsid w:val="0026672D"/>
    <w:rsid w:val="00266BB5"/>
    <w:rsid w:val="00266D37"/>
    <w:rsid w:val="00267028"/>
    <w:rsid w:val="002708DF"/>
    <w:rsid w:val="002709F2"/>
    <w:rsid w:val="0027173D"/>
    <w:rsid w:val="00272269"/>
    <w:rsid w:val="00272F58"/>
    <w:rsid w:val="00273335"/>
    <w:rsid w:val="00273518"/>
    <w:rsid w:val="002736C5"/>
    <w:rsid w:val="00273AF5"/>
    <w:rsid w:val="00273E1A"/>
    <w:rsid w:val="00274367"/>
    <w:rsid w:val="0027559B"/>
    <w:rsid w:val="00275688"/>
    <w:rsid w:val="0027584B"/>
    <w:rsid w:val="00276089"/>
    <w:rsid w:val="002760E1"/>
    <w:rsid w:val="0027707F"/>
    <w:rsid w:val="002773FB"/>
    <w:rsid w:val="002778EA"/>
    <w:rsid w:val="00280143"/>
    <w:rsid w:val="002807C6"/>
    <w:rsid w:val="00281784"/>
    <w:rsid w:val="00281C59"/>
    <w:rsid w:val="00281CAD"/>
    <w:rsid w:val="00282447"/>
    <w:rsid w:val="002828DA"/>
    <w:rsid w:val="002831C8"/>
    <w:rsid w:val="00283FFB"/>
    <w:rsid w:val="00284673"/>
    <w:rsid w:val="00284A13"/>
    <w:rsid w:val="00284F34"/>
    <w:rsid w:val="0028513C"/>
    <w:rsid w:val="00285DC4"/>
    <w:rsid w:val="002867AB"/>
    <w:rsid w:val="002876AC"/>
    <w:rsid w:val="002906A9"/>
    <w:rsid w:val="002908C4"/>
    <w:rsid w:val="0029136A"/>
    <w:rsid w:val="0029164A"/>
    <w:rsid w:val="00291812"/>
    <w:rsid w:val="002918D6"/>
    <w:rsid w:val="0029218C"/>
    <w:rsid w:val="0029230B"/>
    <w:rsid w:val="002927A5"/>
    <w:rsid w:val="00292B86"/>
    <w:rsid w:val="00292D99"/>
    <w:rsid w:val="002930A9"/>
    <w:rsid w:val="00293196"/>
    <w:rsid w:val="00293454"/>
    <w:rsid w:val="00293550"/>
    <w:rsid w:val="002939BB"/>
    <w:rsid w:val="00293B8C"/>
    <w:rsid w:val="0029412E"/>
    <w:rsid w:val="00294364"/>
    <w:rsid w:val="0029450A"/>
    <w:rsid w:val="00294561"/>
    <w:rsid w:val="00295018"/>
    <w:rsid w:val="0029503E"/>
    <w:rsid w:val="00295439"/>
    <w:rsid w:val="00295B5D"/>
    <w:rsid w:val="00296707"/>
    <w:rsid w:val="0029787F"/>
    <w:rsid w:val="00297D31"/>
    <w:rsid w:val="002A0109"/>
    <w:rsid w:val="002A06CB"/>
    <w:rsid w:val="002A0727"/>
    <w:rsid w:val="002A1CD6"/>
    <w:rsid w:val="002A2073"/>
    <w:rsid w:val="002A23E9"/>
    <w:rsid w:val="002A2E30"/>
    <w:rsid w:val="002A3624"/>
    <w:rsid w:val="002A3AA3"/>
    <w:rsid w:val="002A3E46"/>
    <w:rsid w:val="002A433F"/>
    <w:rsid w:val="002A46EE"/>
    <w:rsid w:val="002A56F0"/>
    <w:rsid w:val="002A59FF"/>
    <w:rsid w:val="002A5BE1"/>
    <w:rsid w:val="002A63ED"/>
    <w:rsid w:val="002A64D9"/>
    <w:rsid w:val="002A6F33"/>
    <w:rsid w:val="002A7EFB"/>
    <w:rsid w:val="002B0699"/>
    <w:rsid w:val="002B1516"/>
    <w:rsid w:val="002B1BC8"/>
    <w:rsid w:val="002B1E1D"/>
    <w:rsid w:val="002B2222"/>
    <w:rsid w:val="002B22CD"/>
    <w:rsid w:val="002B23A3"/>
    <w:rsid w:val="002B23AE"/>
    <w:rsid w:val="002B2ACC"/>
    <w:rsid w:val="002B2FE6"/>
    <w:rsid w:val="002B3591"/>
    <w:rsid w:val="002B371A"/>
    <w:rsid w:val="002B40CE"/>
    <w:rsid w:val="002B458A"/>
    <w:rsid w:val="002B618B"/>
    <w:rsid w:val="002B653B"/>
    <w:rsid w:val="002B6DCA"/>
    <w:rsid w:val="002B7009"/>
    <w:rsid w:val="002B70EF"/>
    <w:rsid w:val="002B732E"/>
    <w:rsid w:val="002B73D4"/>
    <w:rsid w:val="002B7600"/>
    <w:rsid w:val="002B78A8"/>
    <w:rsid w:val="002C0C4F"/>
    <w:rsid w:val="002C25A1"/>
    <w:rsid w:val="002C3E3F"/>
    <w:rsid w:val="002C4F34"/>
    <w:rsid w:val="002C5056"/>
    <w:rsid w:val="002C54EC"/>
    <w:rsid w:val="002C7031"/>
    <w:rsid w:val="002C75C2"/>
    <w:rsid w:val="002C7B1B"/>
    <w:rsid w:val="002C7D51"/>
    <w:rsid w:val="002D0CB4"/>
    <w:rsid w:val="002D11CF"/>
    <w:rsid w:val="002D1928"/>
    <w:rsid w:val="002D1AD8"/>
    <w:rsid w:val="002D1F79"/>
    <w:rsid w:val="002D2001"/>
    <w:rsid w:val="002D2107"/>
    <w:rsid w:val="002D259A"/>
    <w:rsid w:val="002D28E3"/>
    <w:rsid w:val="002D3011"/>
    <w:rsid w:val="002D3662"/>
    <w:rsid w:val="002D39B0"/>
    <w:rsid w:val="002D4FEA"/>
    <w:rsid w:val="002D5269"/>
    <w:rsid w:val="002D53BC"/>
    <w:rsid w:val="002D543D"/>
    <w:rsid w:val="002D7362"/>
    <w:rsid w:val="002D73BD"/>
    <w:rsid w:val="002E0873"/>
    <w:rsid w:val="002E0A97"/>
    <w:rsid w:val="002E0CFD"/>
    <w:rsid w:val="002E1031"/>
    <w:rsid w:val="002E1188"/>
    <w:rsid w:val="002E18BD"/>
    <w:rsid w:val="002E1B04"/>
    <w:rsid w:val="002E233E"/>
    <w:rsid w:val="002E29A6"/>
    <w:rsid w:val="002E33B1"/>
    <w:rsid w:val="002E36A8"/>
    <w:rsid w:val="002E3736"/>
    <w:rsid w:val="002E42CD"/>
    <w:rsid w:val="002E478B"/>
    <w:rsid w:val="002E4FAE"/>
    <w:rsid w:val="002E5A11"/>
    <w:rsid w:val="002E5B7A"/>
    <w:rsid w:val="002E6318"/>
    <w:rsid w:val="002E6369"/>
    <w:rsid w:val="002E68A8"/>
    <w:rsid w:val="002E6B8D"/>
    <w:rsid w:val="002E6DCE"/>
    <w:rsid w:val="002E6E6C"/>
    <w:rsid w:val="002E76E8"/>
    <w:rsid w:val="002E78CE"/>
    <w:rsid w:val="002E7D11"/>
    <w:rsid w:val="002E7DC9"/>
    <w:rsid w:val="002E7FA4"/>
    <w:rsid w:val="002F00F6"/>
    <w:rsid w:val="002F01C8"/>
    <w:rsid w:val="002F05B6"/>
    <w:rsid w:val="002F088F"/>
    <w:rsid w:val="002F0C4F"/>
    <w:rsid w:val="002F0E8E"/>
    <w:rsid w:val="002F1171"/>
    <w:rsid w:val="002F171D"/>
    <w:rsid w:val="002F1D15"/>
    <w:rsid w:val="002F1EF6"/>
    <w:rsid w:val="002F22D8"/>
    <w:rsid w:val="002F265F"/>
    <w:rsid w:val="002F2F30"/>
    <w:rsid w:val="002F3E7E"/>
    <w:rsid w:val="002F426A"/>
    <w:rsid w:val="002F4718"/>
    <w:rsid w:val="002F5931"/>
    <w:rsid w:val="002F5C28"/>
    <w:rsid w:val="002F66C3"/>
    <w:rsid w:val="002F6CAF"/>
    <w:rsid w:val="002F6F80"/>
    <w:rsid w:val="002F7DE4"/>
    <w:rsid w:val="003001F2"/>
    <w:rsid w:val="0030067B"/>
    <w:rsid w:val="00300742"/>
    <w:rsid w:val="003008F0"/>
    <w:rsid w:val="00300980"/>
    <w:rsid w:val="00300EF8"/>
    <w:rsid w:val="00301330"/>
    <w:rsid w:val="003014E7"/>
    <w:rsid w:val="00301951"/>
    <w:rsid w:val="00301BDB"/>
    <w:rsid w:val="00301C64"/>
    <w:rsid w:val="00301E4C"/>
    <w:rsid w:val="0030227A"/>
    <w:rsid w:val="003022E9"/>
    <w:rsid w:val="00302892"/>
    <w:rsid w:val="00302B3E"/>
    <w:rsid w:val="00303A02"/>
    <w:rsid w:val="00303D01"/>
    <w:rsid w:val="00304283"/>
    <w:rsid w:val="003046E6"/>
    <w:rsid w:val="003052D2"/>
    <w:rsid w:val="00305729"/>
    <w:rsid w:val="003062A3"/>
    <w:rsid w:val="003065F0"/>
    <w:rsid w:val="00306764"/>
    <w:rsid w:val="00306B41"/>
    <w:rsid w:val="00306D89"/>
    <w:rsid w:val="00306FA4"/>
    <w:rsid w:val="0030723D"/>
    <w:rsid w:val="00310ADF"/>
    <w:rsid w:val="0031122D"/>
    <w:rsid w:val="0031141E"/>
    <w:rsid w:val="00311453"/>
    <w:rsid w:val="00311CE2"/>
    <w:rsid w:val="0031208B"/>
    <w:rsid w:val="00312ACA"/>
    <w:rsid w:val="00312C8A"/>
    <w:rsid w:val="0031314A"/>
    <w:rsid w:val="00313174"/>
    <w:rsid w:val="00313235"/>
    <w:rsid w:val="00313299"/>
    <w:rsid w:val="003134AB"/>
    <w:rsid w:val="0031351B"/>
    <w:rsid w:val="0031365E"/>
    <w:rsid w:val="00313B5C"/>
    <w:rsid w:val="00313C02"/>
    <w:rsid w:val="00314DFA"/>
    <w:rsid w:val="003152B6"/>
    <w:rsid w:val="003161BC"/>
    <w:rsid w:val="003163DB"/>
    <w:rsid w:val="00316704"/>
    <w:rsid w:val="00316BDC"/>
    <w:rsid w:val="00316CB8"/>
    <w:rsid w:val="00316E73"/>
    <w:rsid w:val="003172F2"/>
    <w:rsid w:val="00317CA7"/>
    <w:rsid w:val="0032140B"/>
    <w:rsid w:val="003214BD"/>
    <w:rsid w:val="0032193E"/>
    <w:rsid w:val="00321964"/>
    <w:rsid w:val="003219D5"/>
    <w:rsid w:val="00321A31"/>
    <w:rsid w:val="00321FE3"/>
    <w:rsid w:val="003222F2"/>
    <w:rsid w:val="003223AA"/>
    <w:rsid w:val="00322837"/>
    <w:rsid w:val="00322B16"/>
    <w:rsid w:val="00322C94"/>
    <w:rsid w:val="003231EE"/>
    <w:rsid w:val="003235D1"/>
    <w:rsid w:val="00323776"/>
    <w:rsid w:val="00323D33"/>
    <w:rsid w:val="00323FA1"/>
    <w:rsid w:val="00324DAD"/>
    <w:rsid w:val="00325A37"/>
    <w:rsid w:val="0032602F"/>
    <w:rsid w:val="00326084"/>
    <w:rsid w:val="00326C75"/>
    <w:rsid w:val="0032713D"/>
    <w:rsid w:val="00327343"/>
    <w:rsid w:val="003279BB"/>
    <w:rsid w:val="0033008F"/>
    <w:rsid w:val="003309C0"/>
    <w:rsid w:val="00330BF1"/>
    <w:rsid w:val="00330FF0"/>
    <w:rsid w:val="0033159E"/>
    <w:rsid w:val="0033198F"/>
    <w:rsid w:val="003320DA"/>
    <w:rsid w:val="003322F2"/>
    <w:rsid w:val="0033250A"/>
    <w:rsid w:val="0033282C"/>
    <w:rsid w:val="003328DC"/>
    <w:rsid w:val="00332E2E"/>
    <w:rsid w:val="00333021"/>
    <w:rsid w:val="003333E9"/>
    <w:rsid w:val="00333B9A"/>
    <w:rsid w:val="003341D8"/>
    <w:rsid w:val="003347FF"/>
    <w:rsid w:val="00334F75"/>
    <w:rsid w:val="003350E4"/>
    <w:rsid w:val="00335544"/>
    <w:rsid w:val="003355DD"/>
    <w:rsid w:val="00335F2A"/>
    <w:rsid w:val="00336AE9"/>
    <w:rsid w:val="00336D0A"/>
    <w:rsid w:val="00337E7F"/>
    <w:rsid w:val="003400EF"/>
    <w:rsid w:val="00340311"/>
    <w:rsid w:val="00340754"/>
    <w:rsid w:val="003408B5"/>
    <w:rsid w:val="00340BE2"/>
    <w:rsid w:val="00340C3F"/>
    <w:rsid w:val="00340F56"/>
    <w:rsid w:val="00341AEA"/>
    <w:rsid w:val="00341FCF"/>
    <w:rsid w:val="00342364"/>
    <w:rsid w:val="00342DB6"/>
    <w:rsid w:val="0034327E"/>
    <w:rsid w:val="00344AA1"/>
    <w:rsid w:val="00344ACE"/>
    <w:rsid w:val="00344C9B"/>
    <w:rsid w:val="0034569D"/>
    <w:rsid w:val="00345981"/>
    <w:rsid w:val="00345C5A"/>
    <w:rsid w:val="003464C3"/>
    <w:rsid w:val="0034730F"/>
    <w:rsid w:val="00350444"/>
    <w:rsid w:val="00350A7F"/>
    <w:rsid w:val="00350D3B"/>
    <w:rsid w:val="003512CA"/>
    <w:rsid w:val="00351AD5"/>
    <w:rsid w:val="00353CBA"/>
    <w:rsid w:val="00354055"/>
    <w:rsid w:val="003557B1"/>
    <w:rsid w:val="0035587C"/>
    <w:rsid w:val="00355FC2"/>
    <w:rsid w:val="00356617"/>
    <w:rsid w:val="003568DA"/>
    <w:rsid w:val="00356D10"/>
    <w:rsid w:val="00357033"/>
    <w:rsid w:val="003573C7"/>
    <w:rsid w:val="0035744C"/>
    <w:rsid w:val="00357630"/>
    <w:rsid w:val="00357A38"/>
    <w:rsid w:val="00357AAE"/>
    <w:rsid w:val="00357AFB"/>
    <w:rsid w:val="00357BC8"/>
    <w:rsid w:val="00360182"/>
    <w:rsid w:val="0036177A"/>
    <w:rsid w:val="003617A3"/>
    <w:rsid w:val="00361F7C"/>
    <w:rsid w:val="0036263C"/>
    <w:rsid w:val="00362C7F"/>
    <w:rsid w:val="00362FFD"/>
    <w:rsid w:val="0036350B"/>
    <w:rsid w:val="00363626"/>
    <w:rsid w:val="00363EBE"/>
    <w:rsid w:val="00363FA8"/>
    <w:rsid w:val="0036452F"/>
    <w:rsid w:val="00364B33"/>
    <w:rsid w:val="0036514F"/>
    <w:rsid w:val="00365D00"/>
    <w:rsid w:val="00365F44"/>
    <w:rsid w:val="0036629D"/>
    <w:rsid w:val="00366340"/>
    <w:rsid w:val="003672F6"/>
    <w:rsid w:val="003675AF"/>
    <w:rsid w:val="003701C1"/>
    <w:rsid w:val="00370D0E"/>
    <w:rsid w:val="00370F40"/>
    <w:rsid w:val="003713F4"/>
    <w:rsid w:val="003714E1"/>
    <w:rsid w:val="00371F64"/>
    <w:rsid w:val="00372791"/>
    <w:rsid w:val="00372B07"/>
    <w:rsid w:val="00372E17"/>
    <w:rsid w:val="00373111"/>
    <w:rsid w:val="00373B18"/>
    <w:rsid w:val="00373C93"/>
    <w:rsid w:val="00373D04"/>
    <w:rsid w:val="00373D88"/>
    <w:rsid w:val="00373F88"/>
    <w:rsid w:val="00373FD6"/>
    <w:rsid w:val="00374A03"/>
    <w:rsid w:val="0037523F"/>
    <w:rsid w:val="003753D0"/>
    <w:rsid w:val="00375505"/>
    <w:rsid w:val="00375723"/>
    <w:rsid w:val="00375AF1"/>
    <w:rsid w:val="00375BDA"/>
    <w:rsid w:val="00375ECD"/>
    <w:rsid w:val="00375F65"/>
    <w:rsid w:val="003760BC"/>
    <w:rsid w:val="003763D6"/>
    <w:rsid w:val="00376501"/>
    <w:rsid w:val="00376622"/>
    <w:rsid w:val="0037666E"/>
    <w:rsid w:val="00376A0E"/>
    <w:rsid w:val="00376B6B"/>
    <w:rsid w:val="00376F44"/>
    <w:rsid w:val="00377BFC"/>
    <w:rsid w:val="00377D04"/>
    <w:rsid w:val="0038007D"/>
    <w:rsid w:val="00380186"/>
    <w:rsid w:val="00380AD6"/>
    <w:rsid w:val="00380B27"/>
    <w:rsid w:val="00380E43"/>
    <w:rsid w:val="00381166"/>
    <w:rsid w:val="00381206"/>
    <w:rsid w:val="00381329"/>
    <w:rsid w:val="003813C4"/>
    <w:rsid w:val="003813EB"/>
    <w:rsid w:val="003814EC"/>
    <w:rsid w:val="003815A4"/>
    <w:rsid w:val="0038252A"/>
    <w:rsid w:val="00382B6A"/>
    <w:rsid w:val="003831B2"/>
    <w:rsid w:val="00383E12"/>
    <w:rsid w:val="00383E9D"/>
    <w:rsid w:val="0038455F"/>
    <w:rsid w:val="003846C5"/>
    <w:rsid w:val="00384F6F"/>
    <w:rsid w:val="003850A9"/>
    <w:rsid w:val="003856B6"/>
    <w:rsid w:val="0038597A"/>
    <w:rsid w:val="00386796"/>
    <w:rsid w:val="00386BEA"/>
    <w:rsid w:val="00386FBD"/>
    <w:rsid w:val="003873C2"/>
    <w:rsid w:val="00387410"/>
    <w:rsid w:val="003875DF"/>
    <w:rsid w:val="00387DB0"/>
    <w:rsid w:val="00387FAD"/>
    <w:rsid w:val="00387FC1"/>
    <w:rsid w:val="00390079"/>
    <w:rsid w:val="003902A1"/>
    <w:rsid w:val="003907CF"/>
    <w:rsid w:val="00390AB3"/>
    <w:rsid w:val="00390BC4"/>
    <w:rsid w:val="00391086"/>
    <w:rsid w:val="00391D32"/>
    <w:rsid w:val="00391F14"/>
    <w:rsid w:val="00391FE3"/>
    <w:rsid w:val="00392264"/>
    <w:rsid w:val="003932BD"/>
    <w:rsid w:val="003944FD"/>
    <w:rsid w:val="00394906"/>
    <w:rsid w:val="003956B7"/>
    <w:rsid w:val="0039588C"/>
    <w:rsid w:val="0039641B"/>
    <w:rsid w:val="00396B9E"/>
    <w:rsid w:val="00397590"/>
    <w:rsid w:val="00397DC6"/>
    <w:rsid w:val="003A04FF"/>
    <w:rsid w:val="003A10F1"/>
    <w:rsid w:val="003A1745"/>
    <w:rsid w:val="003A17C6"/>
    <w:rsid w:val="003A1986"/>
    <w:rsid w:val="003A2391"/>
    <w:rsid w:val="003A2402"/>
    <w:rsid w:val="003A2753"/>
    <w:rsid w:val="003A3D6D"/>
    <w:rsid w:val="003A45BD"/>
    <w:rsid w:val="003A5215"/>
    <w:rsid w:val="003A5532"/>
    <w:rsid w:val="003A578E"/>
    <w:rsid w:val="003A57D3"/>
    <w:rsid w:val="003A5FF5"/>
    <w:rsid w:val="003A639A"/>
    <w:rsid w:val="003A65FE"/>
    <w:rsid w:val="003A6C5D"/>
    <w:rsid w:val="003A7849"/>
    <w:rsid w:val="003B0335"/>
    <w:rsid w:val="003B0655"/>
    <w:rsid w:val="003B0B4E"/>
    <w:rsid w:val="003B0EBD"/>
    <w:rsid w:val="003B0F56"/>
    <w:rsid w:val="003B26EE"/>
    <w:rsid w:val="003B292D"/>
    <w:rsid w:val="003B295B"/>
    <w:rsid w:val="003B2B1A"/>
    <w:rsid w:val="003B351C"/>
    <w:rsid w:val="003B3A75"/>
    <w:rsid w:val="003B3FF9"/>
    <w:rsid w:val="003B4BC3"/>
    <w:rsid w:val="003B4F9E"/>
    <w:rsid w:val="003B4FD2"/>
    <w:rsid w:val="003B59C7"/>
    <w:rsid w:val="003B59D8"/>
    <w:rsid w:val="003B654A"/>
    <w:rsid w:val="003B692D"/>
    <w:rsid w:val="003B6E68"/>
    <w:rsid w:val="003B7048"/>
    <w:rsid w:val="003B7164"/>
    <w:rsid w:val="003B73BC"/>
    <w:rsid w:val="003C0D10"/>
    <w:rsid w:val="003C1CAC"/>
    <w:rsid w:val="003C1DC9"/>
    <w:rsid w:val="003C1F7C"/>
    <w:rsid w:val="003C311B"/>
    <w:rsid w:val="003C3233"/>
    <w:rsid w:val="003C3E0D"/>
    <w:rsid w:val="003C45A0"/>
    <w:rsid w:val="003C4612"/>
    <w:rsid w:val="003C46F4"/>
    <w:rsid w:val="003C4801"/>
    <w:rsid w:val="003C5445"/>
    <w:rsid w:val="003C57E9"/>
    <w:rsid w:val="003C5CA2"/>
    <w:rsid w:val="003C60E3"/>
    <w:rsid w:val="003C6965"/>
    <w:rsid w:val="003C6F03"/>
    <w:rsid w:val="003C72D5"/>
    <w:rsid w:val="003C7691"/>
    <w:rsid w:val="003C7C72"/>
    <w:rsid w:val="003D005E"/>
    <w:rsid w:val="003D00B2"/>
    <w:rsid w:val="003D03CC"/>
    <w:rsid w:val="003D1345"/>
    <w:rsid w:val="003D1BF1"/>
    <w:rsid w:val="003D2B64"/>
    <w:rsid w:val="003D2E60"/>
    <w:rsid w:val="003D35D8"/>
    <w:rsid w:val="003D366F"/>
    <w:rsid w:val="003D3E96"/>
    <w:rsid w:val="003D405B"/>
    <w:rsid w:val="003D41B0"/>
    <w:rsid w:val="003D430F"/>
    <w:rsid w:val="003D49EB"/>
    <w:rsid w:val="003D5262"/>
    <w:rsid w:val="003D5AFE"/>
    <w:rsid w:val="003D5E06"/>
    <w:rsid w:val="003D64A3"/>
    <w:rsid w:val="003D6646"/>
    <w:rsid w:val="003D786C"/>
    <w:rsid w:val="003D7A60"/>
    <w:rsid w:val="003D7BB1"/>
    <w:rsid w:val="003D7D3B"/>
    <w:rsid w:val="003D7DBC"/>
    <w:rsid w:val="003E0335"/>
    <w:rsid w:val="003E0AA7"/>
    <w:rsid w:val="003E0CA0"/>
    <w:rsid w:val="003E0D4D"/>
    <w:rsid w:val="003E1510"/>
    <w:rsid w:val="003E16BF"/>
    <w:rsid w:val="003E1A38"/>
    <w:rsid w:val="003E1F04"/>
    <w:rsid w:val="003E226D"/>
    <w:rsid w:val="003E278B"/>
    <w:rsid w:val="003E2D6C"/>
    <w:rsid w:val="003E2F20"/>
    <w:rsid w:val="003E313B"/>
    <w:rsid w:val="003E34F1"/>
    <w:rsid w:val="003E35C0"/>
    <w:rsid w:val="003E40D9"/>
    <w:rsid w:val="003E45A4"/>
    <w:rsid w:val="003E4A66"/>
    <w:rsid w:val="003E4B97"/>
    <w:rsid w:val="003E5410"/>
    <w:rsid w:val="003E569A"/>
    <w:rsid w:val="003E5D75"/>
    <w:rsid w:val="003E5EF9"/>
    <w:rsid w:val="003E70F5"/>
    <w:rsid w:val="003E7A2D"/>
    <w:rsid w:val="003F0428"/>
    <w:rsid w:val="003F051B"/>
    <w:rsid w:val="003F1089"/>
    <w:rsid w:val="003F1169"/>
    <w:rsid w:val="003F1282"/>
    <w:rsid w:val="003F14D3"/>
    <w:rsid w:val="003F1B74"/>
    <w:rsid w:val="003F1EFA"/>
    <w:rsid w:val="003F240F"/>
    <w:rsid w:val="003F289D"/>
    <w:rsid w:val="003F3BFF"/>
    <w:rsid w:val="003F3E50"/>
    <w:rsid w:val="003F45E8"/>
    <w:rsid w:val="003F53FD"/>
    <w:rsid w:val="003F662E"/>
    <w:rsid w:val="003F66F1"/>
    <w:rsid w:val="003F6BB7"/>
    <w:rsid w:val="003F7676"/>
    <w:rsid w:val="003F7B3B"/>
    <w:rsid w:val="00400A6B"/>
    <w:rsid w:val="004011FB"/>
    <w:rsid w:val="00401221"/>
    <w:rsid w:val="0040283E"/>
    <w:rsid w:val="00402979"/>
    <w:rsid w:val="00402A7D"/>
    <w:rsid w:val="004031A9"/>
    <w:rsid w:val="004037E5"/>
    <w:rsid w:val="0040429A"/>
    <w:rsid w:val="0040436B"/>
    <w:rsid w:val="0040517A"/>
    <w:rsid w:val="00405482"/>
    <w:rsid w:val="00406772"/>
    <w:rsid w:val="0040696F"/>
    <w:rsid w:val="0040732A"/>
    <w:rsid w:val="0040793C"/>
    <w:rsid w:val="00410640"/>
    <w:rsid w:val="00411162"/>
    <w:rsid w:val="00411397"/>
    <w:rsid w:val="00411500"/>
    <w:rsid w:val="0041207F"/>
    <w:rsid w:val="0041240E"/>
    <w:rsid w:val="00412596"/>
    <w:rsid w:val="00412784"/>
    <w:rsid w:val="0041303C"/>
    <w:rsid w:val="00413843"/>
    <w:rsid w:val="00413DDB"/>
    <w:rsid w:val="00413E0C"/>
    <w:rsid w:val="004145BD"/>
    <w:rsid w:val="00414E69"/>
    <w:rsid w:val="0041509C"/>
    <w:rsid w:val="00415294"/>
    <w:rsid w:val="004152CF"/>
    <w:rsid w:val="004152E8"/>
    <w:rsid w:val="00415485"/>
    <w:rsid w:val="00415A11"/>
    <w:rsid w:val="00415AF5"/>
    <w:rsid w:val="00416263"/>
    <w:rsid w:val="004163C6"/>
    <w:rsid w:val="00416AC6"/>
    <w:rsid w:val="00416E01"/>
    <w:rsid w:val="0041713C"/>
    <w:rsid w:val="00417702"/>
    <w:rsid w:val="00421CD5"/>
    <w:rsid w:val="00422381"/>
    <w:rsid w:val="004227D5"/>
    <w:rsid w:val="00422C27"/>
    <w:rsid w:val="00422D62"/>
    <w:rsid w:val="00422DC6"/>
    <w:rsid w:val="00423158"/>
    <w:rsid w:val="0042324D"/>
    <w:rsid w:val="0042356D"/>
    <w:rsid w:val="0042358D"/>
    <w:rsid w:val="004235CF"/>
    <w:rsid w:val="00423DBC"/>
    <w:rsid w:val="00424D61"/>
    <w:rsid w:val="00424F5D"/>
    <w:rsid w:val="00425133"/>
    <w:rsid w:val="00425C88"/>
    <w:rsid w:val="00425EC7"/>
    <w:rsid w:val="00426033"/>
    <w:rsid w:val="0042604A"/>
    <w:rsid w:val="004261A9"/>
    <w:rsid w:val="004261CC"/>
    <w:rsid w:val="00427047"/>
    <w:rsid w:val="004270AB"/>
    <w:rsid w:val="00427A21"/>
    <w:rsid w:val="00427E98"/>
    <w:rsid w:val="0043135E"/>
    <w:rsid w:val="004317EB"/>
    <w:rsid w:val="00431998"/>
    <w:rsid w:val="004319B0"/>
    <w:rsid w:val="00431C28"/>
    <w:rsid w:val="004320F8"/>
    <w:rsid w:val="00433460"/>
    <w:rsid w:val="0043401E"/>
    <w:rsid w:val="004341B8"/>
    <w:rsid w:val="0043493F"/>
    <w:rsid w:val="00434DA2"/>
    <w:rsid w:val="004354FF"/>
    <w:rsid w:val="0043595A"/>
    <w:rsid w:val="00435C7A"/>
    <w:rsid w:val="00436880"/>
    <w:rsid w:val="00436AB3"/>
    <w:rsid w:val="00437B46"/>
    <w:rsid w:val="00437D1F"/>
    <w:rsid w:val="00437EF1"/>
    <w:rsid w:val="00440515"/>
    <w:rsid w:val="004405E7"/>
    <w:rsid w:val="004409D9"/>
    <w:rsid w:val="00440ADE"/>
    <w:rsid w:val="0044124F"/>
    <w:rsid w:val="004413D9"/>
    <w:rsid w:val="004413E2"/>
    <w:rsid w:val="004421FF"/>
    <w:rsid w:val="004426A1"/>
    <w:rsid w:val="004432FF"/>
    <w:rsid w:val="00443AAC"/>
    <w:rsid w:val="00444177"/>
    <w:rsid w:val="00444931"/>
    <w:rsid w:val="004449B9"/>
    <w:rsid w:val="00444A2A"/>
    <w:rsid w:val="00444D1D"/>
    <w:rsid w:val="00444F0F"/>
    <w:rsid w:val="0044549F"/>
    <w:rsid w:val="004457E9"/>
    <w:rsid w:val="00445DA5"/>
    <w:rsid w:val="00445E15"/>
    <w:rsid w:val="00445E47"/>
    <w:rsid w:val="004468F4"/>
    <w:rsid w:val="00446B0B"/>
    <w:rsid w:val="004471C4"/>
    <w:rsid w:val="004474E0"/>
    <w:rsid w:val="00447A7E"/>
    <w:rsid w:val="004506DE"/>
    <w:rsid w:val="0045095B"/>
    <w:rsid w:val="004509E0"/>
    <w:rsid w:val="00450BBF"/>
    <w:rsid w:val="00451365"/>
    <w:rsid w:val="004515B8"/>
    <w:rsid w:val="00451712"/>
    <w:rsid w:val="004519FA"/>
    <w:rsid w:val="0045255C"/>
    <w:rsid w:val="0045298C"/>
    <w:rsid w:val="00452BC7"/>
    <w:rsid w:val="00453542"/>
    <w:rsid w:val="00453DE5"/>
    <w:rsid w:val="0045438D"/>
    <w:rsid w:val="0045471E"/>
    <w:rsid w:val="00454C5D"/>
    <w:rsid w:val="004559E8"/>
    <w:rsid w:val="004560B6"/>
    <w:rsid w:val="004566CE"/>
    <w:rsid w:val="00456C07"/>
    <w:rsid w:val="0045708A"/>
    <w:rsid w:val="0045737F"/>
    <w:rsid w:val="00457F07"/>
    <w:rsid w:val="004600F2"/>
    <w:rsid w:val="00460627"/>
    <w:rsid w:val="004607F6"/>
    <w:rsid w:val="00461177"/>
    <w:rsid w:val="00461761"/>
    <w:rsid w:val="00462007"/>
    <w:rsid w:val="004626A6"/>
    <w:rsid w:val="00463102"/>
    <w:rsid w:val="004631AD"/>
    <w:rsid w:val="00463333"/>
    <w:rsid w:val="004633DA"/>
    <w:rsid w:val="00463762"/>
    <w:rsid w:val="00463AC4"/>
    <w:rsid w:val="004643C7"/>
    <w:rsid w:val="0046456E"/>
    <w:rsid w:val="00465950"/>
    <w:rsid w:val="00465C95"/>
    <w:rsid w:val="004663A8"/>
    <w:rsid w:val="0046640E"/>
    <w:rsid w:val="00470228"/>
    <w:rsid w:val="0047036F"/>
    <w:rsid w:val="0047052E"/>
    <w:rsid w:val="00470532"/>
    <w:rsid w:val="0047158D"/>
    <w:rsid w:val="00472449"/>
    <w:rsid w:val="00472765"/>
    <w:rsid w:val="004729F0"/>
    <w:rsid w:val="00473BDE"/>
    <w:rsid w:val="00473C2C"/>
    <w:rsid w:val="00473E86"/>
    <w:rsid w:val="00473F78"/>
    <w:rsid w:val="0047447F"/>
    <w:rsid w:val="00474B7B"/>
    <w:rsid w:val="00474CB1"/>
    <w:rsid w:val="00474FAC"/>
    <w:rsid w:val="004751E4"/>
    <w:rsid w:val="0047525F"/>
    <w:rsid w:val="004754FD"/>
    <w:rsid w:val="00475EE4"/>
    <w:rsid w:val="00475F08"/>
    <w:rsid w:val="004762E0"/>
    <w:rsid w:val="004763AE"/>
    <w:rsid w:val="00476B32"/>
    <w:rsid w:val="00476E47"/>
    <w:rsid w:val="00476F3B"/>
    <w:rsid w:val="004773FF"/>
    <w:rsid w:val="00477508"/>
    <w:rsid w:val="00477CE0"/>
    <w:rsid w:val="00477E6D"/>
    <w:rsid w:val="00477EF3"/>
    <w:rsid w:val="00480312"/>
    <w:rsid w:val="00480528"/>
    <w:rsid w:val="004805AE"/>
    <w:rsid w:val="004805CB"/>
    <w:rsid w:val="0048060D"/>
    <w:rsid w:val="00480A9E"/>
    <w:rsid w:val="00480C03"/>
    <w:rsid w:val="00480FD8"/>
    <w:rsid w:val="00482546"/>
    <w:rsid w:val="004825DC"/>
    <w:rsid w:val="00482BDB"/>
    <w:rsid w:val="00483222"/>
    <w:rsid w:val="00483A0D"/>
    <w:rsid w:val="004841BC"/>
    <w:rsid w:val="004843DB"/>
    <w:rsid w:val="00484BAB"/>
    <w:rsid w:val="004850DB"/>
    <w:rsid w:val="00485102"/>
    <w:rsid w:val="00485378"/>
    <w:rsid w:val="00485D26"/>
    <w:rsid w:val="00485DF4"/>
    <w:rsid w:val="0048633D"/>
    <w:rsid w:val="0048643C"/>
    <w:rsid w:val="00486506"/>
    <w:rsid w:val="00486F2D"/>
    <w:rsid w:val="0048706B"/>
    <w:rsid w:val="00487543"/>
    <w:rsid w:val="004877EF"/>
    <w:rsid w:val="00487812"/>
    <w:rsid w:val="00487C4D"/>
    <w:rsid w:val="00490149"/>
    <w:rsid w:val="00490A15"/>
    <w:rsid w:val="00490FF7"/>
    <w:rsid w:val="004916A0"/>
    <w:rsid w:val="00491760"/>
    <w:rsid w:val="004917A5"/>
    <w:rsid w:val="00491FE8"/>
    <w:rsid w:val="004923D0"/>
    <w:rsid w:val="004926AE"/>
    <w:rsid w:val="00492725"/>
    <w:rsid w:val="0049286B"/>
    <w:rsid w:val="004935C0"/>
    <w:rsid w:val="004937A3"/>
    <w:rsid w:val="00493CBE"/>
    <w:rsid w:val="00494061"/>
    <w:rsid w:val="00494163"/>
    <w:rsid w:val="00494205"/>
    <w:rsid w:val="004949DB"/>
    <w:rsid w:val="00495EFD"/>
    <w:rsid w:val="004965FD"/>
    <w:rsid w:val="004971AC"/>
    <w:rsid w:val="00497540"/>
    <w:rsid w:val="0049782D"/>
    <w:rsid w:val="004979D6"/>
    <w:rsid w:val="004A0022"/>
    <w:rsid w:val="004A008F"/>
    <w:rsid w:val="004A11D4"/>
    <w:rsid w:val="004A1E3F"/>
    <w:rsid w:val="004A2B12"/>
    <w:rsid w:val="004A2D87"/>
    <w:rsid w:val="004A314E"/>
    <w:rsid w:val="004A3838"/>
    <w:rsid w:val="004A3A69"/>
    <w:rsid w:val="004A46FD"/>
    <w:rsid w:val="004A6048"/>
    <w:rsid w:val="004A6187"/>
    <w:rsid w:val="004A62F7"/>
    <w:rsid w:val="004A64D1"/>
    <w:rsid w:val="004A7478"/>
    <w:rsid w:val="004A7634"/>
    <w:rsid w:val="004A7E9F"/>
    <w:rsid w:val="004A7EBB"/>
    <w:rsid w:val="004B066E"/>
    <w:rsid w:val="004B0BFF"/>
    <w:rsid w:val="004B0CFA"/>
    <w:rsid w:val="004B0D15"/>
    <w:rsid w:val="004B0E5F"/>
    <w:rsid w:val="004B1029"/>
    <w:rsid w:val="004B155C"/>
    <w:rsid w:val="004B1D3B"/>
    <w:rsid w:val="004B1D60"/>
    <w:rsid w:val="004B2195"/>
    <w:rsid w:val="004B2273"/>
    <w:rsid w:val="004B2545"/>
    <w:rsid w:val="004B2A3F"/>
    <w:rsid w:val="004B3470"/>
    <w:rsid w:val="004B366A"/>
    <w:rsid w:val="004B3F21"/>
    <w:rsid w:val="004B52EF"/>
    <w:rsid w:val="004B6204"/>
    <w:rsid w:val="004B6410"/>
    <w:rsid w:val="004B6AE7"/>
    <w:rsid w:val="004B719E"/>
    <w:rsid w:val="004B7B29"/>
    <w:rsid w:val="004B7C2E"/>
    <w:rsid w:val="004B7D2B"/>
    <w:rsid w:val="004C0B49"/>
    <w:rsid w:val="004C0CC3"/>
    <w:rsid w:val="004C113F"/>
    <w:rsid w:val="004C137E"/>
    <w:rsid w:val="004C1FF8"/>
    <w:rsid w:val="004C209D"/>
    <w:rsid w:val="004C24FB"/>
    <w:rsid w:val="004C27D7"/>
    <w:rsid w:val="004C2B03"/>
    <w:rsid w:val="004C2D21"/>
    <w:rsid w:val="004C2EA4"/>
    <w:rsid w:val="004C2EC1"/>
    <w:rsid w:val="004C3C63"/>
    <w:rsid w:val="004C3CB0"/>
    <w:rsid w:val="004C3CB7"/>
    <w:rsid w:val="004C4627"/>
    <w:rsid w:val="004C46C5"/>
    <w:rsid w:val="004C46D3"/>
    <w:rsid w:val="004C4D25"/>
    <w:rsid w:val="004C4F15"/>
    <w:rsid w:val="004C5592"/>
    <w:rsid w:val="004C57CE"/>
    <w:rsid w:val="004C5812"/>
    <w:rsid w:val="004C67BB"/>
    <w:rsid w:val="004C7081"/>
    <w:rsid w:val="004C72B1"/>
    <w:rsid w:val="004C768B"/>
    <w:rsid w:val="004D00A5"/>
    <w:rsid w:val="004D03A2"/>
    <w:rsid w:val="004D1E40"/>
    <w:rsid w:val="004D1F7D"/>
    <w:rsid w:val="004D259F"/>
    <w:rsid w:val="004D25A8"/>
    <w:rsid w:val="004D2627"/>
    <w:rsid w:val="004D27B9"/>
    <w:rsid w:val="004D2CDA"/>
    <w:rsid w:val="004D3203"/>
    <w:rsid w:val="004D3BBC"/>
    <w:rsid w:val="004D3C33"/>
    <w:rsid w:val="004D3EBF"/>
    <w:rsid w:val="004D48A8"/>
    <w:rsid w:val="004D4ADD"/>
    <w:rsid w:val="004D4B86"/>
    <w:rsid w:val="004D4E07"/>
    <w:rsid w:val="004D66B3"/>
    <w:rsid w:val="004D6A05"/>
    <w:rsid w:val="004D6BDE"/>
    <w:rsid w:val="004D6CF6"/>
    <w:rsid w:val="004D75D1"/>
    <w:rsid w:val="004D7863"/>
    <w:rsid w:val="004D7BB3"/>
    <w:rsid w:val="004D7DB5"/>
    <w:rsid w:val="004D7E8E"/>
    <w:rsid w:val="004E01C7"/>
    <w:rsid w:val="004E0959"/>
    <w:rsid w:val="004E0991"/>
    <w:rsid w:val="004E0AF1"/>
    <w:rsid w:val="004E0F76"/>
    <w:rsid w:val="004E130E"/>
    <w:rsid w:val="004E1313"/>
    <w:rsid w:val="004E15D9"/>
    <w:rsid w:val="004E1964"/>
    <w:rsid w:val="004E2755"/>
    <w:rsid w:val="004E312F"/>
    <w:rsid w:val="004E3AE5"/>
    <w:rsid w:val="004E3DD0"/>
    <w:rsid w:val="004E42F5"/>
    <w:rsid w:val="004E439C"/>
    <w:rsid w:val="004E44A9"/>
    <w:rsid w:val="004E4606"/>
    <w:rsid w:val="004E4B93"/>
    <w:rsid w:val="004E53AD"/>
    <w:rsid w:val="004E56D9"/>
    <w:rsid w:val="004E5AD6"/>
    <w:rsid w:val="004E60CE"/>
    <w:rsid w:val="004E6874"/>
    <w:rsid w:val="004E6B2C"/>
    <w:rsid w:val="004E7349"/>
    <w:rsid w:val="004E7375"/>
    <w:rsid w:val="004E74C8"/>
    <w:rsid w:val="004E752F"/>
    <w:rsid w:val="004F050B"/>
    <w:rsid w:val="004F09EA"/>
    <w:rsid w:val="004F0A4E"/>
    <w:rsid w:val="004F0EF9"/>
    <w:rsid w:val="004F1039"/>
    <w:rsid w:val="004F1275"/>
    <w:rsid w:val="004F13F6"/>
    <w:rsid w:val="004F1A17"/>
    <w:rsid w:val="004F1BE5"/>
    <w:rsid w:val="004F32FA"/>
    <w:rsid w:val="004F3764"/>
    <w:rsid w:val="004F37FB"/>
    <w:rsid w:val="004F3BDF"/>
    <w:rsid w:val="004F4339"/>
    <w:rsid w:val="004F4855"/>
    <w:rsid w:val="004F4BD7"/>
    <w:rsid w:val="004F57BB"/>
    <w:rsid w:val="004F5D52"/>
    <w:rsid w:val="004F5F07"/>
    <w:rsid w:val="004F6654"/>
    <w:rsid w:val="004F66DA"/>
    <w:rsid w:val="004F6758"/>
    <w:rsid w:val="004F744F"/>
    <w:rsid w:val="004F767D"/>
    <w:rsid w:val="004F7A76"/>
    <w:rsid w:val="004F7B3E"/>
    <w:rsid w:val="00501046"/>
    <w:rsid w:val="005011E8"/>
    <w:rsid w:val="00501332"/>
    <w:rsid w:val="0050210D"/>
    <w:rsid w:val="0050275E"/>
    <w:rsid w:val="00502ACA"/>
    <w:rsid w:val="00502C93"/>
    <w:rsid w:val="00503758"/>
    <w:rsid w:val="00503CCC"/>
    <w:rsid w:val="00503D7F"/>
    <w:rsid w:val="0050401C"/>
    <w:rsid w:val="00504B70"/>
    <w:rsid w:val="00504C41"/>
    <w:rsid w:val="00504EA3"/>
    <w:rsid w:val="00505095"/>
    <w:rsid w:val="00505291"/>
    <w:rsid w:val="00505625"/>
    <w:rsid w:val="00505F3F"/>
    <w:rsid w:val="0050602C"/>
    <w:rsid w:val="00506282"/>
    <w:rsid w:val="005069DD"/>
    <w:rsid w:val="00507739"/>
    <w:rsid w:val="00507F76"/>
    <w:rsid w:val="00511274"/>
    <w:rsid w:val="0051221A"/>
    <w:rsid w:val="005123A3"/>
    <w:rsid w:val="0051248A"/>
    <w:rsid w:val="005125EA"/>
    <w:rsid w:val="0051296D"/>
    <w:rsid w:val="00512DBC"/>
    <w:rsid w:val="0051316B"/>
    <w:rsid w:val="00513481"/>
    <w:rsid w:val="00513A10"/>
    <w:rsid w:val="00513B54"/>
    <w:rsid w:val="00513F62"/>
    <w:rsid w:val="005140A0"/>
    <w:rsid w:val="0051422F"/>
    <w:rsid w:val="005143F0"/>
    <w:rsid w:val="0051484D"/>
    <w:rsid w:val="00514CAB"/>
    <w:rsid w:val="00514ED5"/>
    <w:rsid w:val="00515110"/>
    <w:rsid w:val="0051535A"/>
    <w:rsid w:val="00515AB3"/>
    <w:rsid w:val="00515D6D"/>
    <w:rsid w:val="00516040"/>
    <w:rsid w:val="00516053"/>
    <w:rsid w:val="00516D04"/>
    <w:rsid w:val="00516EC4"/>
    <w:rsid w:val="0051742C"/>
    <w:rsid w:val="00517BE3"/>
    <w:rsid w:val="00517D59"/>
    <w:rsid w:val="00517E12"/>
    <w:rsid w:val="005204A9"/>
    <w:rsid w:val="005212AC"/>
    <w:rsid w:val="0052162C"/>
    <w:rsid w:val="00521C3D"/>
    <w:rsid w:val="00521CB5"/>
    <w:rsid w:val="00521D78"/>
    <w:rsid w:val="00521F94"/>
    <w:rsid w:val="0052294C"/>
    <w:rsid w:val="00522E0E"/>
    <w:rsid w:val="0052329E"/>
    <w:rsid w:val="005238A2"/>
    <w:rsid w:val="005239FE"/>
    <w:rsid w:val="0052440F"/>
    <w:rsid w:val="00525172"/>
    <w:rsid w:val="00525949"/>
    <w:rsid w:val="00525DA0"/>
    <w:rsid w:val="00526029"/>
    <w:rsid w:val="00526262"/>
    <w:rsid w:val="00526A72"/>
    <w:rsid w:val="00526EA7"/>
    <w:rsid w:val="005270A4"/>
    <w:rsid w:val="0052729D"/>
    <w:rsid w:val="005275D8"/>
    <w:rsid w:val="00527746"/>
    <w:rsid w:val="005277B9"/>
    <w:rsid w:val="00527AB3"/>
    <w:rsid w:val="005301BA"/>
    <w:rsid w:val="005309E9"/>
    <w:rsid w:val="005314AD"/>
    <w:rsid w:val="00531666"/>
    <w:rsid w:val="005316A0"/>
    <w:rsid w:val="00531C3F"/>
    <w:rsid w:val="00531FCE"/>
    <w:rsid w:val="0053256A"/>
    <w:rsid w:val="0053338D"/>
    <w:rsid w:val="00533AD8"/>
    <w:rsid w:val="0053433B"/>
    <w:rsid w:val="005343BC"/>
    <w:rsid w:val="00534F96"/>
    <w:rsid w:val="005364B9"/>
    <w:rsid w:val="00537F24"/>
    <w:rsid w:val="00540CB9"/>
    <w:rsid w:val="00541355"/>
    <w:rsid w:val="00541F8A"/>
    <w:rsid w:val="005426B7"/>
    <w:rsid w:val="0054281C"/>
    <w:rsid w:val="00543188"/>
    <w:rsid w:val="005435DC"/>
    <w:rsid w:val="005438FE"/>
    <w:rsid w:val="00543F7E"/>
    <w:rsid w:val="0054426B"/>
    <w:rsid w:val="005445C1"/>
    <w:rsid w:val="005447A0"/>
    <w:rsid w:val="00544986"/>
    <w:rsid w:val="0054498C"/>
    <w:rsid w:val="00544FA6"/>
    <w:rsid w:val="005450A9"/>
    <w:rsid w:val="00545EB0"/>
    <w:rsid w:val="00546C7C"/>
    <w:rsid w:val="00546C8F"/>
    <w:rsid w:val="0054790C"/>
    <w:rsid w:val="00547B4B"/>
    <w:rsid w:val="00547F54"/>
    <w:rsid w:val="00550652"/>
    <w:rsid w:val="005506E5"/>
    <w:rsid w:val="00550AF0"/>
    <w:rsid w:val="00550F7F"/>
    <w:rsid w:val="00551694"/>
    <w:rsid w:val="00552F71"/>
    <w:rsid w:val="0055302A"/>
    <w:rsid w:val="005530F6"/>
    <w:rsid w:val="00553723"/>
    <w:rsid w:val="00553F38"/>
    <w:rsid w:val="005542C6"/>
    <w:rsid w:val="0055458D"/>
    <w:rsid w:val="00554757"/>
    <w:rsid w:val="005547F6"/>
    <w:rsid w:val="00555178"/>
    <w:rsid w:val="0055584C"/>
    <w:rsid w:val="00555AC4"/>
    <w:rsid w:val="005562F4"/>
    <w:rsid w:val="00556499"/>
    <w:rsid w:val="00556B73"/>
    <w:rsid w:val="0055765F"/>
    <w:rsid w:val="005577FD"/>
    <w:rsid w:val="0056008F"/>
    <w:rsid w:val="00560EDD"/>
    <w:rsid w:val="00561173"/>
    <w:rsid w:val="00561388"/>
    <w:rsid w:val="0056160C"/>
    <w:rsid w:val="00561A2B"/>
    <w:rsid w:val="00561D71"/>
    <w:rsid w:val="0056209C"/>
    <w:rsid w:val="0056244E"/>
    <w:rsid w:val="005625DF"/>
    <w:rsid w:val="00562633"/>
    <w:rsid w:val="00562905"/>
    <w:rsid w:val="00562924"/>
    <w:rsid w:val="00562B6E"/>
    <w:rsid w:val="005630D4"/>
    <w:rsid w:val="005631F4"/>
    <w:rsid w:val="005632F8"/>
    <w:rsid w:val="00563453"/>
    <w:rsid w:val="005635F1"/>
    <w:rsid w:val="00563DD7"/>
    <w:rsid w:val="0056458E"/>
    <w:rsid w:val="00564C05"/>
    <w:rsid w:val="0056556F"/>
    <w:rsid w:val="00566214"/>
    <w:rsid w:val="0056640D"/>
    <w:rsid w:val="0056647D"/>
    <w:rsid w:val="005669CE"/>
    <w:rsid w:val="00567067"/>
    <w:rsid w:val="00567B6B"/>
    <w:rsid w:val="005700CE"/>
    <w:rsid w:val="005707B2"/>
    <w:rsid w:val="005715EC"/>
    <w:rsid w:val="00571A45"/>
    <w:rsid w:val="00571B8E"/>
    <w:rsid w:val="0057256B"/>
    <w:rsid w:val="00572694"/>
    <w:rsid w:val="005726C5"/>
    <w:rsid w:val="00572B9D"/>
    <w:rsid w:val="00572FC3"/>
    <w:rsid w:val="005733E7"/>
    <w:rsid w:val="00573B5D"/>
    <w:rsid w:val="00573EB6"/>
    <w:rsid w:val="005744A3"/>
    <w:rsid w:val="005746F7"/>
    <w:rsid w:val="00574946"/>
    <w:rsid w:val="00574CDC"/>
    <w:rsid w:val="00575341"/>
    <w:rsid w:val="00575463"/>
    <w:rsid w:val="005754D3"/>
    <w:rsid w:val="00576FBB"/>
    <w:rsid w:val="005773C6"/>
    <w:rsid w:val="005773C8"/>
    <w:rsid w:val="00577756"/>
    <w:rsid w:val="0058055C"/>
    <w:rsid w:val="005805AA"/>
    <w:rsid w:val="005807E4"/>
    <w:rsid w:val="00580AB7"/>
    <w:rsid w:val="00580E1B"/>
    <w:rsid w:val="00582A42"/>
    <w:rsid w:val="00582CF1"/>
    <w:rsid w:val="00582DF6"/>
    <w:rsid w:val="00582EFC"/>
    <w:rsid w:val="00582F9B"/>
    <w:rsid w:val="00583162"/>
    <w:rsid w:val="00583173"/>
    <w:rsid w:val="00583313"/>
    <w:rsid w:val="005840BF"/>
    <w:rsid w:val="0058430F"/>
    <w:rsid w:val="005850F6"/>
    <w:rsid w:val="00585411"/>
    <w:rsid w:val="0058549B"/>
    <w:rsid w:val="005855CC"/>
    <w:rsid w:val="005866E6"/>
    <w:rsid w:val="00586887"/>
    <w:rsid w:val="00587220"/>
    <w:rsid w:val="00587BE8"/>
    <w:rsid w:val="00587D18"/>
    <w:rsid w:val="00590AEB"/>
    <w:rsid w:val="0059100C"/>
    <w:rsid w:val="00591089"/>
    <w:rsid w:val="0059198C"/>
    <w:rsid w:val="00591C38"/>
    <w:rsid w:val="00591EA5"/>
    <w:rsid w:val="0059236E"/>
    <w:rsid w:val="0059272C"/>
    <w:rsid w:val="00592D12"/>
    <w:rsid w:val="00593663"/>
    <w:rsid w:val="00593F33"/>
    <w:rsid w:val="0059409D"/>
    <w:rsid w:val="00594218"/>
    <w:rsid w:val="0059426E"/>
    <w:rsid w:val="00594A8B"/>
    <w:rsid w:val="005950CE"/>
    <w:rsid w:val="0059659D"/>
    <w:rsid w:val="0059679D"/>
    <w:rsid w:val="00596B2C"/>
    <w:rsid w:val="00596B8B"/>
    <w:rsid w:val="005977E7"/>
    <w:rsid w:val="00597B22"/>
    <w:rsid w:val="00597B4A"/>
    <w:rsid w:val="00597D2B"/>
    <w:rsid w:val="005A06B9"/>
    <w:rsid w:val="005A10EF"/>
    <w:rsid w:val="005A1469"/>
    <w:rsid w:val="005A148E"/>
    <w:rsid w:val="005A181F"/>
    <w:rsid w:val="005A23B4"/>
    <w:rsid w:val="005A254B"/>
    <w:rsid w:val="005A2C37"/>
    <w:rsid w:val="005A2F2C"/>
    <w:rsid w:val="005A3447"/>
    <w:rsid w:val="005A39DD"/>
    <w:rsid w:val="005A43F5"/>
    <w:rsid w:val="005A4892"/>
    <w:rsid w:val="005A489C"/>
    <w:rsid w:val="005A4C71"/>
    <w:rsid w:val="005A53F5"/>
    <w:rsid w:val="005A557F"/>
    <w:rsid w:val="005A5A89"/>
    <w:rsid w:val="005A6026"/>
    <w:rsid w:val="005A6C7C"/>
    <w:rsid w:val="005A6F97"/>
    <w:rsid w:val="005A705A"/>
    <w:rsid w:val="005A71C1"/>
    <w:rsid w:val="005A71D8"/>
    <w:rsid w:val="005A735E"/>
    <w:rsid w:val="005A74AE"/>
    <w:rsid w:val="005A7542"/>
    <w:rsid w:val="005A7BD1"/>
    <w:rsid w:val="005A7F41"/>
    <w:rsid w:val="005B029C"/>
    <w:rsid w:val="005B07B4"/>
    <w:rsid w:val="005B175B"/>
    <w:rsid w:val="005B1B72"/>
    <w:rsid w:val="005B1E1F"/>
    <w:rsid w:val="005B272D"/>
    <w:rsid w:val="005B2A9B"/>
    <w:rsid w:val="005B30B2"/>
    <w:rsid w:val="005B31E3"/>
    <w:rsid w:val="005B33D4"/>
    <w:rsid w:val="005B3579"/>
    <w:rsid w:val="005B3CAA"/>
    <w:rsid w:val="005B4357"/>
    <w:rsid w:val="005B45A9"/>
    <w:rsid w:val="005B46FA"/>
    <w:rsid w:val="005B4B25"/>
    <w:rsid w:val="005B52AA"/>
    <w:rsid w:val="005B5CFD"/>
    <w:rsid w:val="005B622F"/>
    <w:rsid w:val="005B639D"/>
    <w:rsid w:val="005B77C0"/>
    <w:rsid w:val="005B7E81"/>
    <w:rsid w:val="005C0079"/>
    <w:rsid w:val="005C0440"/>
    <w:rsid w:val="005C09A8"/>
    <w:rsid w:val="005C12FD"/>
    <w:rsid w:val="005C1A76"/>
    <w:rsid w:val="005C1AE1"/>
    <w:rsid w:val="005C1C11"/>
    <w:rsid w:val="005C1D80"/>
    <w:rsid w:val="005C1FAA"/>
    <w:rsid w:val="005C2926"/>
    <w:rsid w:val="005C2A61"/>
    <w:rsid w:val="005C2ED8"/>
    <w:rsid w:val="005C3421"/>
    <w:rsid w:val="005C3985"/>
    <w:rsid w:val="005C3C87"/>
    <w:rsid w:val="005C3D46"/>
    <w:rsid w:val="005C43D1"/>
    <w:rsid w:val="005C4569"/>
    <w:rsid w:val="005C4605"/>
    <w:rsid w:val="005C4A21"/>
    <w:rsid w:val="005C4A46"/>
    <w:rsid w:val="005C5B51"/>
    <w:rsid w:val="005C5CAE"/>
    <w:rsid w:val="005C5EF0"/>
    <w:rsid w:val="005C5F8F"/>
    <w:rsid w:val="005C5FB1"/>
    <w:rsid w:val="005C6ADA"/>
    <w:rsid w:val="005C6E54"/>
    <w:rsid w:val="005C73C6"/>
    <w:rsid w:val="005D130B"/>
    <w:rsid w:val="005D1A8A"/>
    <w:rsid w:val="005D1B94"/>
    <w:rsid w:val="005D279C"/>
    <w:rsid w:val="005D28BC"/>
    <w:rsid w:val="005D38F6"/>
    <w:rsid w:val="005D3A84"/>
    <w:rsid w:val="005D3AA3"/>
    <w:rsid w:val="005D3B57"/>
    <w:rsid w:val="005D3E8B"/>
    <w:rsid w:val="005D4074"/>
    <w:rsid w:val="005D46E0"/>
    <w:rsid w:val="005D4B68"/>
    <w:rsid w:val="005D4D81"/>
    <w:rsid w:val="005D4E79"/>
    <w:rsid w:val="005D4F82"/>
    <w:rsid w:val="005D4FC6"/>
    <w:rsid w:val="005D5591"/>
    <w:rsid w:val="005D5C30"/>
    <w:rsid w:val="005D60CF"/>
    <w:rsid w:val="005D660B"/>
    <w:rsid w:val="005D704F"/>
    <w:rsid w:val="005D7064"/>
    <w:rsid w:val="005D7580"/>
    <w:rsid w:val="005D7A0C"/>
    <w:rsid w:val="005D7C2B"/>
    <w:rsid w:val="005E01EA"/>
    <w:rsid w:val="005E062A"/>
    <w:rsid w:val="005E090A"/>
    <w:rsid w:val="005E0BAF"/>
    <w:rsid w:val="005E0BEE"/>
    <w:rsid w:val="005E0D7B"/>
    <w:rsid w:val="005E0D7E"/>
    <w:rsid w:val="005E11EB"/>
    <w:rsid w:val="005E17C8"/>
    <w:rsid w:val="005E217F"/>
    <w:rsid w:val="005E260B"/>
    <w:rsid w:val="005E2F4E"/>
    <w:rsid w:val="005E3624"/>
    <w:rsid w:val="005E3849"/>
    <w:rsid w:val="005E4182"/>
    <w:rsid w:val="005E4738"/>
    <w:rsid w:val="005E4CEE"/>
    <w:rsid w:val="005E5459"/>
    <w:rsid w:val="005E5490"/>
    <w:rsid w:val="005E58B3"/>
    <w:rsid w:val="005E6610"/>
    <w:rsid w:val="005E694C"/>
    <w:rsid w:val="005E6B88"/>
    <w:rsid w:val="005E6E79"/>
    <w:rsid w:val="005E79EE"/>
    <w:rsid w:val="005E7F85"/>
    <w:rsid w:val="005F02BB"/>
    <w:rsid w:val="005F0932"/>
    <w:rsid w:val="005F0B0D"/>
    <w:rsid w:val="005F0B16"/>
    <w:rsid w:val="005F0C38"/>
    <w:rsid w:val="005F11E9"/>
    <w:rsid w:val="005F12BF"/>
    <w:rsid w:val="005F15B2"/>
    <w:rsid w:val="005F1A5E"/>
    <w:rsid w:val="005F1B89"/>
    <w:rsid w:val="005F213B"/>
    <w:rsid w:val="005F2143"/>
    <w:rsid w:val="005F3166"/>
    <w:rsid w:val="005F3FFF"/>
    <w:rsid w:val="005F42CC"/>
    <w:rsid w:val="005F44A6"/>
    <w:rsid w:val="005F4B5C"/>
    <w:rsid w:val="005F5033"/>
    <w:rsid w:val="005F546B"/>
    <w:rsid w:val="005F56A0"/>
    <w:rsid w:val="005F5B9C"/>
    <w:rsid w:val="005F6539"/>
    <w:rsid w:val="005F657F"/>
    <w:rsid w:val="005F6687"/>
    <w:rsid w:val="005F6733"/>
    <w:rsid w:val="005F7BE6"/>
    <w:rsid w:val="00600711"/>
    <w:rsid w:val="00600CF6"/>
    <w:rsid w:val="006015C0"/>
    <w:rsid w:val="006022ED"/>
    <w:rsid w:val="00602445"/>
    <w:rsid w:val="00602942"/>
    <w:rsid w:val="00602C66"/>
    <w:rsid w:val="00603715"/>
    <w:rsid w:val="00603EB3"/>
    <w:rsid w:val="0060417C"/>
    <w:rsid w:val="00604237"/>
    <w:rsid w:val="00605F5B"/>
    <w:rsid w:val="00605F67"/>
    <w:rsid w:val="006062C8"/>
    <w:rsid w:val="006069CC"/>
    <w:rsid w:val="00606AF2"/>
    <w:rsid w:val="00606D16"/>
    <w:rsid w:val="00610125"/>
    <w:rsid w:val="0061022E"/>
    <w:rsid w:val="00610795"/>
    <w:rsid w:val="0061090A"/>
    <w:rsid w:val="0061124E"/>
    <w:rsid w:val="00611356"/>
    <w:rsid w:val="006116FD"/>
    <w:rsid w:val="00612357"/>
    <w:rsid w:val="006123FA"/>
    <w:rsid w:val="00612477"/>
    <w:rsid w:val="00612705"/>
    <w:rsid w:val="00612718"/>
    <w:rsid w:val="006130B9"/>
    <w:rsid w:val="006132B0"/>
    <w:rsid w:val="0061336E"/>
    <w:rsid w:val="00613EED"/>
    <w:rsid w:val="00614300"/>
    <w:rsid w:val="00614D40"/>
    <w:rsid w:val="00614F5F"/>
    <w:rsid w:val="006154FA"/>
    <w:rsid w:val="006166D1"/>
    <w:rsid w:val="00616E7C"/>
    <w:rsid w:val="0062040C"/>
    <w:rsid w:val="00620C54"/>
    <w:rsid w:val="006211A6"/>
    <w:rsid w:val="0062264B"/>
    <w:rsid w:val="00622FD3"/>
    <w:rsid w:val="0062390C"/>
    <w:rsid w:val="0062456D"/>
    <w:rsid w:val="006247F6"/>
    <w:rsid w:val="0062489D"/>
    <w:rsid w:val="006248B1"/>
    <w:rsid w:val="00624C21"/>
    <w:rsid w:val="00624D0E"/>
    <w:rsid w:val="00624D7D"/>
    <w:rsid w:val="00624EF8"/>
    <w:rsid w:val="006250A5"/>
    <w:rsid w:val="006259D9"/>
    <w:rsid w:val="00625EAB"/>
    <w:rsid w:val="006265DE"/>
    <w:rsid w:val="00626DD7"/>
    <w:rsid w:val="006277D5"/>
    <w:rsid w:val="00627CCE"/>
    <w:rsid w:val="00630058"/>
    <w:rsid w:val="006300C3"/>
    <w:rsid w:val="006308E0"/>
    <w:rsid w:val="00630AFC"/>
    <w:rsid w:val="00630FA2"/>
    <w:rsid w:val="00631418"/>
    <w:rsid w:val="00631BA2"/>
    <w:rsid w:val="006321AC"/>
    <w:rsid w:val="006322D6"/>
    <w:rsid w:val="00632ABF"/>
    <w:rsid w:val="00633667"/>
    <w:rsid w:val="00633787"/>
    <w:rsid w:val="00633F1B"/>
    <w:rsid w:val="00634269"/>
    <w:rsid w:val="0063532E"/>
    <w:rsid w:val="0063536B"/>
    <w:rsid w:val="00635B72"/>
    <w:rsid w:val="00636379"/>
    <w:rsid w:val="0063661A"/>
    <w:rsid w:val="006367D0"/>
    <w:rsid w:val="006367EC"/>
    <w:rsid w:val="00636A28"/>
    <w:rsid w:val="00636B26"/>
    <w:rsid w:val="00636E54"/>
    <w:rsid w:val="00637C30"/>
    <w:rsid w:val="006400B3"/>
    <w:rsid w:val="00640439"/>
    <w:rsid w:val="00640B94"/>
    <w:rsid w:val="0064170F"/>
    <w:rsid w:val="006417C9"/>
    <w:rsid w:val="00641962"/>
    <w:rsid w:val="00641ABC"/>
    <w:rsid w:val="00641DB1"/>
    <w:rsid w:val="0064278D"/>
    <w:rsid w:val="006428B8"/>
    <w:rsid w:val="00642E90"/>
    <w:rsid w:val="0064326A"/>
    <w:rsid w:val="00643521"/>
    <w:rsid w:val="006436EF"/>
    <w:rsid w:val="00643AEC"/>
    <w:rsid w:val="00643EFA"/>
    <w:rsid w:val="006444F8"/>
    <w:rsid w:val="00644946"/>
    <w:rsid w:val="006452A8"/>
    <w:rsid w:val="006469D2"/>
    <w:rsid w:val="00646E48"/>
    <w:rsid w:val="00647299"/>
    <w:rsid w:val="006472A1"/>
    <w:rsid w:val="00647AFC"/>
    <w:rsid w:val="00647C56"/>
    <w:rsid w:val="00650049"/>
    <w:rsid w:val="0065005A"/>
    <w:rsid w:val="00650EEF"/>
    <w:rsid w:val="00651323"/>
    <w:rsid w:val="00651389"/>
    <w:rsid w:val="00651DF6"/>
    <w:rsid w:val="00652A89"/>
    <w:rsid w:val="00652ED8"/>
    <w:rsid w:val="00652FBA"/>
    <w:rsid w:val="00653046"/>
    <w:rsid w:val="006532C5"/>
    <w:rsid w:val="00653915"/>
    <w:rsid w:val="00653923"/>
    <w:rsid w:val="00653D76"/>
    <w:rsid w:val="006542CF"/>
    <w:rsid w:val="0065490B"/>
    <w:rsid w:val="00654CF7"/>
    <w:rsid w:val="00655AE4"/>
    <w:rsid w:val="00656225"/>
    <w:rsid w:val="006563A4"/>
    <w:rsid w:val="0065654B"/>
    <w:rsid w:val="00656F1E"/>
    <w:rsid w:val="006574D3"/>
    <w:rsid w:val="00657643"/>
    <w:rsid w:val="006579C9"/>
    <w:rsid w:val="00657BA8"/>
    <w:rsid w:val="00657D34"/>
    <w:rsid w:val="00657E9D"/>
    <w:rsid w:val="0066003D"/>
    <w:rsid w:val="006603ED"/>
    <w:rsid w:val="00660753"/>
    <w:rsid w:val="006611F0"/>
    <w:rsid w:val="00661B7C"/>
    <w:rsid w:val="00661FEF"/>
    <w:rsid w:val="006622E9"/>
    <w:rsid w:val="00662909"/>
    <w:rsid w:val="00662DCA"/>
    <w:rsid w:val="006636FE"/>
    <w:rsid w:val="006637B4"/>
    <w:rsid w:val="00663974"/>
    <w:rsid w:val="006639EC"/>
    <w:rsid w:val="00664728"/>
    <w:rsid w:val="0066475D"/>
    <w:rsid w:val="006648C6"/>
    <w:rsid w:val="006648D9"/>
    <w:rsid w:val="00665123"/>
    <w:rsid w:val="0066526C"/>
    <w:rsid w:val="00665A50"/>
    <w:rsid w:val="00665B40"/>
    <w:rsid w:val="00665C89"/>
    <w:rsid w:val="00665F38"/>
    <w:rsid w:val="00666452"/>
    <w:rsid w:val="0066681D"/>
    <w:rsid w:val="00666E28"/>
    <w:rsid w:val="0066729A"/>
    <w:rsid w:val="00667558"/>
    <w:rsid w:val="006676BF"/>
    <w:rsid w:val="00667784"/>
    <w:rsid w:val="00667DB8"/>
    <w:rsid w:val="00667FA2"/>
    <w:rsid w:val="006701DD"/>
    <w:rsid w:val="00673034"/>
    <w:rsid w:val="00673B68"/>
    <w:rsid w:val="00673BD7"/>
    <w:rsid w:val="00673D09"/>
    <w:rsid w:val="00673E94"/>
    <w:rsid w:val="00674471"/>
    <w:rsid w:val="00674521"/>
    <w:rsid w:val="006748F7"/>
    <w:rsid w:val="006750D8"/>
    <w:rsid w:val="00675B13"/>
    <w:rsid w:val="00676290"/>
    <w:rsid w:val="00676829"/>
    <w:rsid w:val="00676910"/>
    <w:rsid w:val="00676B1D"/>
    <w:rsid w:val="00676C21"/>
    <w:rsid w:val="006778D4"/>
    <w:rsid w:val="00677FB2"/>
    <w:rsid w:val="006805C1"/>
    <w:rsid w:val="00681BFE"/>
    <w:rsid w:val="0068232B"/>
    <w:rsid w:val="00682950"/>
    <w:rsid w:val="00682A22"/>
    <w:rsid w:val="00683111"/>
    <w:rsid w:val="00683467"/>
    <w:rsid w:val="0068355B"/>
    <w:rsid w:val="00683983"/>
    <w:rsid w:val="00684207"/>
    <w:rsid w:val="006844DE"/>
    <w:rsid w:val="00684598"/>
    <w:rsid w:val="0068469F"/>
    <w:rsid w:val="0068521F"/>
    <w:rsid w:val="00686B51"/>
    <w:rsid w:val="00686C48"/>
    <w:rsid w:val="00687A43"/>
    <w:rsid w:val="00687D58"/>
    <w:rsid w:val="00690013"/>
    <w:rsid w:val="00691AEB"/>
    <w:rsid w:val="00692CCD"/>
    <w:rsid w:val="00692D1C"/>
    <w:rsid w:val="00693176"/>
    <w:rsid w:val="00693427"/>
    <w:rsid w:val="006939FB"/>
    <w:rsid w:val="00693B51"/>
    <w:rsid w:val="00693CBA"/>
    <w:rsid w:val="00693FF0"/>
    <w:rsid w:val="00694B43"/>
    <w:rsid w:val="00694B81"/>
    <w:rsid w:val="00694C0B"/>
    <w:rsid w:val="00696667"/>
    <w:rsid w:val="006969F8"/>
    <w:rsid w:val="00696D03"/>
    <w:rsid w:val="006975CD"/>
    <w:rsid w:val="006A021A"/>
    <w:rsid w:val="006A05FF"/>
    <w:rsid w:val="006A060A"/>
    <w:rsid w:val="006A0B37"/>
    <w:rsid w:val="006A0C63"/>
    <w:rsid w:val="006A142A"/>
    <w:rsid w:val="006A2752"/>
    <w:rsid w:val="006A43A6"/>
    <w:rsid w:val="006A44DA"/>
    <w:rsid w:val="006A4540"/>
    <w:rsid w:val="006A45C9"/>
    <w:rsid w:val="006A56AF"/>
    <w:rsid w:val="006A5903"/>
    <w:rsid w:val="006A5C13"/>
    <w:rsid w:val="006A5D6A"/>
    <w:rsid w:val="006A605B"/>
    <w:rsid w:val="006A657C"/>
    <w:rsid w:val="006A6AA3"/>
    <w:rsid w:val="006A6BB3"/>
    <w:rsid w:val="006A6DEA"/>
    <w:rsid w:val="006A75B8"/>
    <w:rsid w:val="006B0563"/>
    <w:rsid w:val="006B11D6"/>
    <w:rsid w:val="006B12BD"/>
    <w:rsid w:val="006B1350"/>
    <w:rsid w:val="006B1553"/>
    <w:rsid w:val="006B19C3"/>
    <w:rsid w:val="006B1A7E"/>
    <w:rsid w:val="006B1AE8"/>
    <w:rsid w:val="006B1B82"/>
    <w:rsid w:val="006B1BC3"/>
    <w:rsid w:val="006B1C27"/>
    <w:rsid w:val="006B1CC6"/>
    <w:rsid w:val="006B219D"/>
    <w:rsid w:val="006B225A"/>
    <w:rsid w:val="006B25EE"/>
    <w:rsid w:val="006B29CB"/>
    <w:rsid w:val="006B33F1"/>
    <w:rsid w:val="006B41B3"/>
    <w:rsid w:val="006B48F4"/>
    <w:rsid w:val="006B4BC0"/>
    <w:rsid w:val="006B4F67"/>
    <w:rsid w:val="006B5249"/>
    <w:rsid w:val="006B57FE"/>
    <w:rsid w:val="006B6423"/>
    <w:rsid w:val="006B6576"/>
    <w:rsid w:val="006B69D3"/>
    <w:rsid w:val="006B6B23"/>
    <w:rsid w:val="006B7049"/>
    <w:rsid w:val="006B7AF4"/>
    <w:rsid w:val="006B7C8C"/>
    <w:rsid w:val="006B7CD6"/>
    <w:rsid w:val="006C0E57"/>
    <w:rsid w:val="006C13E1"/>
    <w:rsid w:val="006C254C"/>
    <w:rsid w:val="006C26B0"/>
    <w:rsid w:val="006C293E"/>
    <w:rsid w:val="006C35E8"/>
    <w:rsid w:val="006C3BE0"/>
    <w:rsid w:val="006C5836"/>
    <w:rsid w:val="006C5881"/>
    <w:rsid w:val="006C5A5F"/>
    <w:rsid w:val="006C5F80"/>
    <w:rsid w:val="006C62D1"/>
    <w:rsid w:val="006C644F"/>
    <w:rsid w:val="006C6520"/>
    <w:rsid w:val="006C6AB1"/>
    <w:rsid w:val="006C6B2C"/>
    <w:rsid w:val="006C786D"/>
    <w:rsid w:val="006C7B1D"/>
    <w:rsid w:val="006C7B6B"/>
    <w:rsid w:val="006D0301"/>
    <w:rsid w:val="006D0543"/>
    <w:rsid w:val="006D07F7"/>
    <w:rsid w:val="006D0B48"/>
    <w:rsid w:val="006D0B6E"/>
    <w:rsid w:val="006D0DB3"/>
    <w:rsid w:val="006D0F83"/>
    <w:rsid w:val="006D159D"/>
    <w:rsid w:val="006D2D16"/>
    <w:rsid w:val="006D34A0"/>
    <w:rsid w:val="006D363D"/>
    <w:rsid w:val="006D422A"/>
    <w:rsid w:val="006D4509"/>
    <w:rsid w:val="006D49C6"/>
    <w:rsid w:val="006D4B7E"/>
    <w:rsid w:val="006D5227"/>
    <w:rsid w:val="006D54FB"/>
    <w:rsid w:val="006D5778"/>
    <w:rsid w:val="006D5CE1"/>
    <w:rsid w:val="006D5FBB"/>
    <w:rsid w:val="006D687D"/>
    <w:rsid w:val="006D6BCE"/>
    <w:rsid w:val="006D7831"/>
    <w:rsid w:val="006E0581"/>
    <w:rsid w:val="006E09FE"/>
    <w:rsid w:val="006E0D90"/>
    <w:rsid w:val="006E13C5"/>
    <w:rsid w:val="006E1662"/>
    <w:rsid w:val="006E1B93"/>
    <w:rsid w:val="006E20EA"/>
    <w:rsid w:val="006E22D3"/>
    <w:rsid w:val="006E286D"/>
    <w:rsid w:val="006E289C"/>
    <w:rsid w:val="006E2D95"/>
    <w:rsid w:val="006E2FE8"/>
    <w:rsid w:val="006E322E"/>
    <w:rsid w:val="006E339B"/>
    <w:rsid w:val="006E3EC3"/>
    <w:rsid w:val="006E4CF5"/>
    <w:rsid w:val="006E55A4"/>
    <w:rsid w:val="006E59F8"/>
    <w:rsid w:val="006E66FA"/>
    <w:rsid w:val="006E6A8A"/>
    <w:rsid w:val="006E7549"/>
    <w:rsid w:val="006F05A1"/>
    <w:rsid w:val="006F0871"/>
    <w:rsid w:val="006F0E42"/>
    <w:rsid w:val="006F17D3"/>
    <w:rsid w:val="006F193B"/>
    <w:rsid w:val="006F21A3"/>
    <w:rsid w:val="006F21AD"/>
    <w:rsid w:val="006F228B"/>
    <w:rsid w:val="006F233B"/>
    <w:rsid w:val="006F2375"/>
    <w:rsid w:val="006F25D8"/>
    <w:rsid w:val="006F2AB5"/>
    <w:rsid w:val="006F2BE3"/>
    <w:rsid w:val="006F370F"/>
    <w:rsid w:val="006F383A"/>
    <w:rsid w:val="006F38AE"/>
    <w:rsid w:val="006F399F"/>
    <w:rsid w:val="006F40C3"/>
    <w:rsid w:val="006F4F0B"/>
    <w:rsid w:val="006F5266"/>
    <w:rsid w:val="006F5269"/>
    <w:rsid w:val="006F5722"/>
    <w:rsid w:val="006F5A55"/>
    <w:rsid w:val="006F5BC6"/>
    <w:rsid w:val="006F5C5A"/>
    <w:rsid w:val="006F6056"/>
    <w:rsid w:val="006F63C1"/>
    <w:rsid w:val="006F64BF"/>
    <w:rsid w:val="006F6715"/>
    <w:rsid w:val="006F6767"/>
    <w:rsid w:val="006F6B1B"/>
    <w:rsid w:val="006F7533"/>
    <w:rsid w:val="006F7CFB"/>
    <w:rsid w:val="006F7EA4"/>
    <w:rsid w:val="00700092"/>
    <w:rsid w:val="007003CE"/>
    <w:rsid w:val="0070101F"/>
    <w:rsid w:val="007020CB"/>
    <w:rsid w:val="007020E6"/>
    <w:rsid w:val="007022C5"/>
    <w:rsid w:val="007023C6"/>
    <w:rsid w:val="00702620"/>
    <w:rsid w:val="00703072"/>
    <w:rsid w:val="007030B8"/>
    <w:rsid w:val="00703544"/>
    <w:rsid w:val="00703728"/>
    <w:rsid w:val="00703CA2"/>
    <w:rsid w:val="00703CE0"/>
    <w:rsid w:val="00703E36"/>
    <w:rsid w:val="007042AA"/>
    <w:rsid w:val="007042EE"/>
    <w:rsid w:val="0070473E"/>
    <w:rsid w:val="007047FF"/>
    <w:rsid w:val="00704CC7"/>
    <w:rsid w:val="00704EBD"/>
    <w:rsid w:val="00705AB6"/>
    <w:rsid w:val="00705BBB"/>
    <w:rsid w:val="00705BC7"/>
    <w:rsid w:val="00706074"/>
    <w:rsid w:val="00706912"/>
    <w:rsid w:val="00707472"/>
    <w:rsid w:val="0070764B"/>
    <w:rsid w:val="007076C7"/>
    <w:rsid w:val="00710906"/>
    <w:rsid w:val="007109BA"/>
    <w:rsid w:val="00710BA8"/>
    <w:rsid w:val="00711120"/>
    <w:rsid w:val="00711671"/>
    <w:rsid w:val="007117BE"/>
    <w:rsid w:val="00712139"/>
    <w:rsid w:val="0071242E"/>
    <w:rsid w:val="0071251C"/>
    <w:rsid w:val="00712B1E"/>
    <w:rsid w:val="00712DF7"/>
    <w:rsid w:val="007136FB"/>
    <w:rsid w:val="00713875"/>
    <w:rsid w:val="00713D77"/>
    <w:rsid w:val="00713E03"/>
    <w:rsid w:val="00713EA3"/>
    <w:rsid w:val="00713EBC"/>
    <w:rsid w:val="00713F73"/>
    <w:rsid w:val="007140F5"/>
    <w:rsid w:val="0071416C"/>
    <w:rsid w:val="00714973"/>
    <w:rsid w:val="00714A6C"/>
    <w:rsid w:val="00714D5C"/>
    <w:rsid w:val="00715729"/>
    <w:rsid w:val="007157A1"/>
    <w:rsid w:val="007164BB"/>
    <w:rsid w:val="0071752C"/>
    <w:rsid w:val="007179AF"/>
    <w:rsid w:val="00717D4A"/>
    <w:rsid w:val="00720363"/>
    <w:rsid w:val="00720631"/>
    <w:rsid w:val="00720CE2"/>
    <w:rsid w:val="00720D9F"/>
    <w:rsid w:val="00721535"/>
    <w:rsid w:val="00721536"/>
    <w:rsid w:val="0072185A"/>
    <w:rsid w:val="00722493"/>
    <w:rsid w:val="00722712"/>
    <w:rsid w:val="00722A23"/>
    <w:rsid w:val="00722E62"/>
    <w:rsid w:val="00722F7B"/>
    <w:rsid w:val="007240A4"/>
    <w:rsid w:val="00724236"/>
    <w:rsid w:val="007248D8"/>
    <w:rsid w:val="0072496E"/>
    <w:rsid w:val="00724AD4"/>
    <w:rsid w:val="00725169"/>
    <w:rsid w:val="00725435"/>
    <w:rsid w:val="00725C87"/>
    <w:rsid w:val="00725F31"/>
    <w:rsid w:val="00726852"/>
    <w:rsid w:val="00726AEE"/>
    <w:rsid w:val="0072777C"/>
    <w:rsid w:val="00727EFC"/>
    <w:rsid w:val="007302E1"/>
    <w:rsid w:val="007304A1"/>
    <w:rsid w:val="007304D9"/>
    <w:rsid w:val="00731280"/>
    <w:rsid w:val="007317B6"/>
    <w:rsid w:val="007318AC"/>
    <w:rsid w:val="00731F25"/>
    <w:rsid w:val="0073201C"/>
    <w:rsid w:val="0073246F"/>
    <w:rsid w:val="007324B1"/>
    <w:rsid w:val="007328A1"/>
    <w:rsid w:val="00732B49"/>
    <w:rsid w:val="00732CD4"/>
    <w:rsid w:val="007332B5"/>
    <w:rsid w:val="007336E1"/>
    <w:rsid w:val="00733A17"/>
    <w:rsid w:val="00733A27"/>
    <w:rsid w:val="00733B12"/>
    <w:rsid w:val="00733E7D"/>
    <w:rsid w:val="00734236"/>
    <w:rsid w:val="00734354"/>
    <w:rsid w:val="007358A1"/>
    <w:rsid w:val="00735DFF"/>
    <w:rsid w:val="0073667B"/>
    <w:rsid w:val="00736BAA"/>
    <w:rsid w:val="00736DAC"/>
    <w:rsid w:val="00737AE3"/>
    <w:rsid w:val="00737FA3"/>
    <w:rsid w:val="00740386"/>
    <w:rsid w:val="00740AC3"/>
    <w:rsid w:val="00741730"/>
    <w:rsid w:val="007418CD"/>
    <w:rsid w:val="007426FE"/>
    <w:rsid w:val="00742B52"/>
    <w:rsid w:val="0074327A"/>
    <w:rsid w:val="0074329D"/>
    <w:rsid w:val="00743F77"/>
    <w:rsid w:val="007440A8"/>
    <w:rsid w:val="00744EE5"/>
    <w:rsid w:val="00745311"/>
    <w:rsid w:val="00745492"/>
    <w:rsid w:val="00745960"/>
    <w:rsid w:val="007469EC"/>
    <w:rsid w:val="00746B25"/>
    <w:rsid w:val="00747083"/>
    <w:rsid w:val="00747448"/>
    <w:rsid w:val="0074799D"/>
    <w:rsid w:val="00747EC4"/>
    <w:rsid w:val="00750214"/>
    <w:rsid w:val="007503A2"/>
    <w:rsid w:val="007504C4"/>
    <w:rsid w:val="00750534"/>
    <w:rsid w:val="00751214"/>
    <w:rsid w:val="00751447"/>
    <w:rsid w:val="0075189B"/>
    <w:rsid w:val="007519B5"/>
    <w:rsid w:val="00751D7E"/>
    <w:rsid w:val="00751EE2"/>
    <w:rsid w:val="007523BE"/>
    <w:rsid w:val="00752483"/>
    <w:rsid w:val="007526C2"/>
    <w:rsid w:val="00752B66"/>
    <w:rsid w:val="00752FD5"/>
    <w:rsid w:val="007530F3"/>
    <w:rsid w:val="007539A9"/>
    <w:rsid w:val="00753D94"/>
    <w:rsid w:val="00754265"/>
    <w:rsid w:val="00754A3D"/>
    <w:rsid w:val="0075530E"/>
    <w:rsid w:val="00755422"/>
    <w:rsid w:val="00756FA3"/>
    <w:rsid w:val="00757610"/>
    <w:rsid w:val="00757E63"/>
    <w:rsid w:val="00757F16"/>
    <w:rsid w:val="00760331"/>
    <w:rsid w:val="007604DE"/>
    <w:rsid w:val="007607A5"/>
    <w:rsid w:val="007607D1"/>
    <w:rsid w:val="007607D6"/>
    <w:rsid w:val="00761AEC"/>
    <w:rsid w:val="00761B0D"/>
    <w:rsid w:val="00761D5A"/>
    <w:rsid w:val="00761E3C"/>
    <w:rsid w:val="0076227A"/>
    <w:rsid w:val="00762C5B"/>
    <w:rsid w:val="007631AE"/>
    <w:rsid w:val="007631E6"/>
    <w:rsid w:val="00763A8D"/>
    <w:rsid w:val="00763E19"/>
    <w:rsid w:val="00764A02"/>
    <w:rsid w:val="007650AC"/>
    <w:rsid w:val="007662E5"/>
    <w:rsid w:val="00766384"/>
    <w:rsid w:val="0076659C"/>
    <w:rsid w:val="00766DC4"/>
    <w:rsid w:val="00767CAE"/>
    <w:rsid w:val="00767E6D"/>
    <w:rsid w:val="007702B8"/>
    <w:rsid w:val="0077030E"/>
    <w:rsid w:val="00770534"/>
    <w:rsid w:val="00770835"/>
    <w:rsid w:val="00770D93"/>
    <w:rsid w:val="00771201"/>
    <w:rsid w:val="00771389"/>
    <w:rsid w:val="00771945"/>
    <w:rsid w:val="0077287A"/>
    <w:rsid w:val="00772E85"/>
    <w:rsid w:val="00773005"/>
    <w:rsid w:val="0077432A"/>
    <w:rsid w:val="0077472D"/>
    <w:rsid w:val="00774B4D"/>
    <w:rsid w:val="007751C2"/>
    <w:rsid w:val="00775336"/>
    <w:rsid w:val="007758A7"/>
    <w:rsid w:val="00775D2E"/>
    <w:rsid w:val="00775FFC"/>
    <w:rsid w:val="007765D1"/>
    <w:rsid w:val="00776956"/>
    <w:rsid w:val="007771F7"/>
    <w:rsid w:val="00777240"/>
    <w:rsid w:val="007774EF"/>
    <w:rsid w:val="007776D4"/>
    <w:rsid w:val="00777A16"/>
    <w:rsid w:val="0078038E"/>
    <w:rsid w:val="0078061D"/>
    <w:rsid w:val="007806F7"/>
    <w:rsid w:val="00780E6B"/>
    <w:rsid w:val="0078132A"/>
    <w:rsid w:val="0078163C"/>
    <w:rsid w:val="00781B01"/>
    <w:rsid w:val="007822B4"/>
    <w:rsid w:val="00782705"/>
    <w:rsid w:val="00782DDE"/>
    <w:rsid w:val="007841BD"/>
    <w:rsid w:val="00784359"/>
    <w:rsid w:val="007847D3"/>
    <w:rsid w:val="00784EE4"/>
    <w:rsid w:val="00784F64"/>
    <w:rsid w:val="007854E5"/>
    <w:rsid w:val="00785F22"/>
    <w:rsid w:val="00786021"/>
    <w:rsid w:val="00787021"/>
    <w:rsid w:val="007871B9"/>
    <w:rsid w:val="007872EF"/>
    <w:rsid w:val="007877F4"/>
    <w:rsid w:val="00787C0E"/>
    <w:rsid w:val="00790087"/>
    <w:rsid w:val="00790315"/>
    <w:rsid w:val="00790D11"/>
    <w:rsid w:val="00791149"/>
    <w:rsid w:val="00791319"/>
    <w:rsid w:val="007926F1"/>
    <w:rsid w:val="0079294C"/>
    <w:rsid w:val="007937E9"/>
    <w:rsid w:val="00793950"/>
    <w:rsid w:val="00794303"/>
    <w:rsid w:val="00794B1B"/>
    <w:rsid w:val="00794BCC"/>
    <w:rsid w:val="00794D83"/>
    <w:rsid w:val="007959EB"/>
    <w:rsid w:val="00795AA9"/>
    <w:rsid w:val="00795C12"/>
    <w:rsid w:val="00795FAC"/>
    <w:rsid w:val="00796936"/>
    <w:rsid w:val="007969A5"/>
    <w:rsid w:val="00796C7E"/>
    <w:rsid w:val="00796D7E"/>
    <w:rsid w:val="00797267"/>
    <w:rsid w:val="00797730"/>
    <w:rsid w:val="0079786B"/>
    <w:rsid w:val="00797A2F"/>
    <w:rsid w:val="00797AD6"/>
    <w:rsid w:val="00797AF8"/>
    <w:rsid w:val="00797F07"/>
    <w:rsid w:val="00797F13"/>
    <w:rsid w:val="007A0141"/>
    <w:rsid w:val="007A0430"/>
    <w:rsid w:val="007A084C"/>
    <w:rsid w:val="007A130D"/>
    <w:rsid w:val="007A1EBF"/>
    <w:rsid w:val="007A229E"/>
    <w:rsid w:val="007A2E8E"/>
    <w:rsid w:val="007A33FB"/>
    <w:rsid w:val="007A351F"/>
    <w:rsid w:val="007A359C"/>
    <w:rsid w:val="007A38B7"/>
    <w:rsid w:val="007A39DA"/>
    <w:rsid w:val="007A3A55"/>
    <w:rsid w:val="007A3B4A"/>
    <w:rsid w:val="007A3E63"/>
    <w:rsid w:val="007A4145"/>
    <w:rsid w:val="007A46E6"/>
    <w:rsid w:val="007A488A"/>
    <w:rsid w:val="007A48C9"/>
    <w:rsid w:val="007A4FB8"/>
    <w:rsid w:val="007A5217"/>
    <w:rsid w:val="007A5A0D"/>
    <w:rsid w:val="007A6246"/>
    <w:rsid w:val="007A6B66"/>
    <w:rsid w:val="007A6BF5"/>
    <w:rsid w:val="007A6DCD"/>
    <w:rsid w:val="007A7177"/>
    <w:rsid w:val="007A7482"/>
    <w:rsid w:val="007A77DB"/>
    <w:rsid w:val="007A79A4"/>
    <w:rsid w:val="007B0259"/>
    <w:rsid w:val="007B0A9F"/>
    <w:rsid w:val="007B0CFE"/>
    <w:rsid w:val="007B0D1B"/>
    <w:rsid w:val="007B0DBF"/>
    <w:rsid w:val="007B0F84"/>
    <w:rsid w:val="007B13CF"/>
    <w:rsid w:val="007B1AE0"/>
    <w:rsid w:val="007B1BF2"/>
    <w:rsid w:val="007B21C6"/>
    <w:rsid w:val="007B21E1"/>
    <w:rsid w:val="007B2450"/>
    <w:rsid w:val="007B24E9"/>
    <w:rsid w:val="007B2653"/>
    <w:rsid w:val="007B2661"/>
    <w:rsid w:val="007B29E7"/>
    <w:rsid w:val="007B3047"/>
    <w:rsid w:val="007B41FC"/>
    <w:rsid w:val="007B66D4"/>
    <w:rsid w:val="007B686B"/>
    <w:rsid w:val="007B6A17"/>
    <w:rsid w:val="007B7699"/>
    <w:rsid w:val="007C06E9"/>
    <w:rsid w:val="007C0973"/>
    <w:rsid w:val="007C0CBB"/>
    <w:rsid w:val="007C0CDE"/>
    <w:rsid w:val="007C126A"/>
    <w:rsid w:val="007C14A2"/>
    <w:rsid w:val="007C1BF9"/>
    <w:rsid w:val="007C1C57"/>
    <w:rsid w:val="007C1DCD"/>
    <w:rsid w:val="007C2075"/>
    <w:rsid w:val="007C254C"/>
    <w:rsid w:val="007C2B10"/>
    <w:rsid w:val="007C2E79"/>
    <w:rsid w:val="007C327A"/>
    <w:rsid w:val="007C3548"/>
    <w:rsid w:val="007C36A6"/>
    <w:rsid w:val="007C36C5"/>
    <w:rsid w:val="007C41C3"/>
    <w:rsid w:val="007C428B"/>
    <w:rsid w:val="007C4513"/>
    <w:rsid w:val="007C46FB"/>
    <w:rsid w:val="007C4B09"/>
    <w:rsid w:val="007C4EAB"/>
    <w:rsid w:val="007C56C9"/>
    <w:rsid w:val="007C57E9"/>
    <w:rsid w:val="007C5E15"/>
    <w:rsid w:val="007C6992"/>
    <w:rsid w:val="007C6996"/>
    <w:rsid w:val="007C7112"/>
    <w:rsid w:val="007C71DF"/>
    <w:rsid w:val="007C7A20"/>
    <w:rsid w:val="007C7B81"/>
    <w:rsid w:val="007D0321"/>
    <w:rsid w:val="007D0525"/>
    <w:rsid w:val="007D0955"/>
    <w:rsid w:val="007D0EC8"/>
    <w:rsid w:val="007D124A"/>
    <w:rsid w:val="007D1A57"/>
    <w:rsid w:val="007D1A9E"/>
    <w:rsid w:val="007D1CB4"/>
    <w:rsid w:val="007D1ECB"/>
    <w:rsid w:val="007D20B6"/>
    <w:rsid w:val="007D2117"/>
    <w:rsid w:val="007D2B5A"/>
    <w:rsid w:val="007D34F8"/>
    <w:rsid w:val="007D3682"/>
    <w:rsid w:val="007D47A0"/>
    <w:rsid w:val="007D4A66"/>
    <w:rsid w:val="007D508D"/>
    <w:rsid w:val="007D510A"/>
    <w:rsid w:val="007D515C"/>
    <w:rsid w:val="007D5537"/>
    <w:rsid w:val="007D56C9"/>
    <w:rsid w:val="007D67C5"/>
    <w:rsid w:val="007D6A23"/>
    <w:rsid w:val="007D6AE7"/>
    <w:rsid w:val="007D6BCC"/>
    <w:rsid w:val="007D7583"/>
    <w:rsid w:val="007D763A"/>
    <w:rsid w:val="007D767B"/>
    <w:rsid w:val="007D78A1"/>
    <w:rsid w:val="007E0702"/>
    <w:rsid w:val="007E107E"/>
    <w:rsid w:val="007E1437"/>
    <w:rsid w:val="007E16FC"/>
    <w:rsid w:val="007E20DC"/>
    <w:rsid w:val="007E29B5"/>
    <w:rsid w:val="007E316D"/>
    <w:rsid w:val="007E3F11"/>
    <w:rsid w:val="007E4EE7"/>
    <w:rsid w:val="007E51F4"/>
    <w:rsid w:val="007E5203"/>
    <w:rsid w:val="007E520B"/>
    <w:rsid w:val="007E55D9"/>
    <w:rsid w:val="007E5BEA"/>
    <w:rsid w:val="007E5D48"/>
    <w:rsid w:val="007E615D"/>
    <w:rsid w:val="007E63C9"/>
    <w:rsid w:val="007E6DEF"/>
    <w:rsid w:val="007E6ECA"/>
    <w:rsid w:val="007E6F68"/>
    <w:rsid w:val="007E7A55"/>
    <w:rsid w:val="007E7EDA"/>
    <w:rsid w:val="007F0AE3"/>
    <w:rsid w:val="007F0BC6"/>
    <w:rsid w:val="007F108E"/>
    <w:rsid w:val="007F12CD"/>
    <w:rsid w:val="007F1734"/>
    <w:rsid w:val="007F1A32"/>
    <w:rsid w:val="007F22E7"/>
    <w:rsid w:val="007F2412"/>
    <w:rsid w:val="007F2942"/>
    <w:rsid w:val="007F324F"/>
    <w:rsid w:val="007F4828"/>
    <w:rsid w:val="007F519D"/>
    <w:rsid w:val="007F58AC"/>
    <w:rsid w:val="007F6A30"/>
    <w:rsid w:val="007F7020"/>
    <w:rsid w:val="007F73E2"/>
    <w:rsid w:val="007F760A"/>
    <w:rsid w:val="007F785F"/>
    <w:rsid w:val="007F7C5B"/>
    <w:rsid w:val="00800EAD"/>
    <w:rsid w:val="008010A2"/>
    <w:rsid w:val="00801604"/>
    <w:rsid w:val="00801B29"/>
    <w:rsid w:val="00801C15"/>
    <w:rsid w:val="00802804"/>
    <w:rsid w:val="00802BC5"/>
    <w:rsid w:val="00802CF0"/>
    <w:rsid w:val="008030D4"/>
    <w:rsid w:val="0080317A"/>
    <w:rsid w:val="00803758"/>
    <w:rsid w:val="00803B34"/>
    <w:rsid w:val="00803BE4"/>
    <w:rsid w:val="00803CCD"/>
    <w:rsid w:val="00804164"/>
    <w:rsid w:val="0080474D"/>
    <w:rsid w:val="00804CA5"/>
    <w:rsid w:val="0080501B"/>
    <w:rsid w:val="008060B2"/>
    <w:rsid w:val="0080645E"/>
    <w:rsid w:val="00806FD3"/>
    <w:rsid w:val="00807C6D"/>
    <w:rsid w:val="00807D1A"/>
    <w:rsid w:val="00810444"/>
    <w:rsid w:val="00810AAA"/>
    <w:rsid w:val="00810C21"/>
    <w:rsid w:val="00810EF1"/>
    <w:rsid w:val="00811002"/>
    <w:rsid w:val="00811264"/>
    <w:rsid w:val="0081130D"/>
    <w:rsid w:val="00811601"/>
    <w:rsid w:val="00811680"/>
    <w:rsid w:val="00811EC1"/>
    <w:rsid w:val="0081266D"/>
    <w:rsid w:val="00812B37"/>
    <w:rsid w:val="00812E78"/>
    <w:rsid w:val="00812EE8"/>
    <w:rsid w:val="008134AC"/>
    <w:rsid w:val="00813D8C"/>
    <w:rsid w:val="0081430F"/>
    <w:rsid w:val="00815E34"/>
    <w:rsid w:val="0081605D"/>
    <w:rsid w:val="008160A3"/>
    <w:rsid w:val="008161A0"/>
    <w:rsid w:val="00816879"/>
    <w:rsid w:val="0081690D"/>
    <w:rsid w:val="00817460"/>
    <w:rsid w:val="00817755"/>
    <w:rsid w:val="008178FC"/>
    <w:rsid w:val="008179AB"/>
    <w:rsid w:val="00817A52"/>
    <w:rsid w:val="00817BDF"/>
    <w:rsid w:val="00817C04"/>
    <w:rsid w:val="00817E66"/>
    <w:rsid w:val="0082013F"/>
    <w:rsid w:val="0082028E"/>
    <w:rsid w:val="00820988"/>
    <w:rsid w:val="00821FAF"/>
    <w:rsid w:val="00822158"/>
    <w:rsid w:val="00822636"/>
    <w:rsid w:val="00822B85"/>
    <w:rsid w:val="0082309A"/>
    <w:rsid w:val="00823506"/>
    <w:rsid w:val="0082371A"/>
    <w:rsid w:val="00823C2D"/>
    <w:rsid w:val="00824495"/>
    <w:rsid w:val="008249FC"/>
    <w:rsid w:val="00824C79"/>
    <w:rsid w:val="008250D5"/>
    <w:rsid w:val="008256FA"/>
    <w:rsid w:val="00825D95"/>
    <w:rsid w:val="00825EAF"/>
    <w:rsid w:val="0082664A"/>
    <w:rsid w:val="00826EA4"/>
    <w:rsid w:val="00827174"/>
    <w:rsid w:val="00830039"/>
    <w:rsid w:val="008308FF"/>
    <w:rsid w:val="00831195"/>
    <w:rsid w:val="00831A5A"/>
    <w:rsid w:val="00831DDF"/>
    <w:rsid w:val="00832B62"/>
    <w:rsid w:val="00832D36"/>
    <w:rsid w:val="008333D8"/>
    <w:rsid w:val="008337F5"/>
    <w:rsid w:val="00833D13"/>
    <w:rsid w:val="008343BA"/>
    <w:rsid w:val="0083489A"/>
    <w:rsid w:val="00834C4A"/>
    <w:rsid w:val="00834E93"/>
    <w:rsid w:val="00834EFA"/>
    <w:rsid w:val="0083538F"/>
    <w:rsid w:val="008359C1"/>
    <w:rsid w:val="00835CFD"/>
    <w:rsid w:val="008360D0"/>
    <w:rsid w:val="0083663C"/>
    <w:rsid w:val="00836A61"/>
    <w:rsid w:val="00836D8D"/>
    <w:rsid w:val="00836E51"/>
    <w:rsid w:val="008371AB"/>
    <w:rsid w:val="00837921"/>
    <w:rsid w:val="00840178"/>
    <w:rsid w:val="00841401"/>
    <w:rsid w:val="008414E1"/>
    <w:rsid w:val="00842CE6"/>
    <w:rsid w:val="00842D3C"/>
    <w:rsid w:val="00842DBF"/>
    <w:rsid w:val="00842EF4"/>
    <w:rsid w:val="0084333F"/>
    <w:rsid w:val="00843667"/>
    <w:rsid w:val="00843D77"/>
    <w:rsid w:val="00843DBD"/>
    <w:rsid w:val="00843E55"/>
    <w:rsid w:val="00844026"/>
    <w:rsid w:val="00844D87"/>
    <w:rsid w:val="00844F5E"/>
    <w:rsid w:val="008452F6"/>
    <w:rsid w:val="00845A45"/>
    <w:rsid w:val="00845F65"/>
    <w:rsid w:val="00845FA1"/>
    <w:rsid w:val="008460C4"/>
    <w:rsid w:val="0084672D"/>
    <w:rsid w:val="00846A43"/>
    <w:rsid w:val="00847231"/>
    <w:rsid w:val="0084732A"/>
    <w:rsid w:val="00847507"/>
    <w:rsid w:val="00847B77"/>
    <w:rsid w:val="008509C8"/>
    <w:rsid w:val="00850C67"/>
    <w:rsid w:val="00850E63"/>
    <w:rsid w:val="0085130F"/>
    <w:rsid w:val="008513EC"/>
    <w:rsid w:val="00851A36"/>
    <w:rsid w:val="00852110"/>
    <w:rsid w:val="00852C38"/>
    <w:rsid w:val="00853DDB"/>
    <w:rsid w:val="00854704"/>
    <w:rsid w:val="00854A4F"/>
    <w:rsid w:val="008558DE"/>
    <w:rsid w:val="00855B98"/>
    <w:rsid w:val="00856793"/>
    <w:rsid w:val="00856AA4"/>
    <w:rsid w:val="00856AD3"/>
    <w:rsid w:val="00857090"/>
    <w:rsid w:val="008571D9"/>
    <w:rsid w:val="00857BF8"/>
    <w:rsid w:val="00857F74"/>
    <w:rsid w:val="00860587"/>
    <w:rsid w:val="008611E9"/>
    <w:rsid w:val="00861745"/>
    <w:rsid w:val="0086178A"/>
    <w:rsid w:val="008620D4"/>
    <w:rsid w:val="00862150"/>
    <w:rsid w:val="00862700"/>
    <w:rsid w:val="0086299B"/>
    <w:rsid w:val="00862F92"/>
    <w:rsid w:val="00864709"/>
    <w:rsid w:val="00864998"/>
    <w:rsid w:val="00864C72"/>
    <w:rsid w:val="0086506E"/>
    <w:rsid w:val="00865F6F"/>
    <w:rsid w:val="00866B97"/>
    <w:rsid w:val="00866EAF"/>
    <w:rsid w:val="008674A7"/>
    <w:rsid w:val="00870998"/>
    <w:rsid w:val="00870A59"/>
    <w:rsid w:val="00870D13"/>
    <w:rsid w:val="0087109B"/>
    <w:rsid w:val="008712A0"/>
    <w:rsid w:val="0087172C"/>
    <w:rsid w:val="008721F8"/>
    <w:rsid w:val="00872444"/>
    <w:rsid w:val="00872465"/>
    <w:rsid w:val="008725C5"/>
    <w:rsid w:val="00872E21"/>
    <w:rsid w:val="008730D4"/>
    <w:rsid w:val="0087348B"/>
    <w:rsid w:val="00873F14"/>
    <w:rsid w:val="00874117"/>
    <w:rsid w:val="008741FC"/>
    <w:rsid w:val="008754B6"/>
    <w:rsid w:val="008755DF"/>
    <w:rsid w:val="008758D0"/>
    <w:rsid w:val="00875A14"/>
    <w:rsid w:val="00875BAC"/>
    <w:rsid w:val="00876274"/>
    <w:rsid w:val="008765F4"/>
    <w:rsid w:val="00876620"/>
    <w:rsid w:val="008770E6"/>
    <w:rsid w:val="00877279"/>
    <w:rsid w:val="008772F3"/>
    <w:rsid w:val="008802F8"/>
    <w:rsid w:val="00880548"/>
    <w:rsid w:val="0088078D"/>
    <w:rsid w:val="00880A81"/>
    <w:rsid w:val="00880BBE"/>
    <w:rsid w:val="008811D3"/>
    <w:rsid w:val="00881268"/>
    <w:rsid w:val="008819E0"/>
    <w:rsid w:val="00881D02"/>
    <w:rsid w:val="008823F2"/>
    <w:rsid w:val="00882F92"/>
    <w:rsid w:val="00883247"/>
    <w:rsid w:val="00883688"/>
    <w:rsid w:val="008838F6"/>
    <w:rsid w:val="00883A65"/>
    <w:rsid w:val="00883ADE"/>
    <w:rsid w:val="00883EDF"/>
    <w:rsid w:val="00884A91"/>
    <w:rsid w:val="00884B1B"/>
    <w:rsid w:val="00884BEA"/>
    <w:rsid w:val="00884C02"/>
    <w:rsid w:val="0088564C"/>
    <w:rsid w:val="0088578E"/>
    <w:rsid w:val="008857CC"/>
    <w:rsid w:val="00886119"/>
    <w:rsid w:val="008871B5"/>
    <w:rsid w:val="00887A10"/>
    <w:rsid w:val="00890072"/>
    <w:rsid w:val="00890242"/>
    <w:rsid w:val="008903AB"/>
    <w:rsid w:val="00890684"/>
    <w:rsid w:val="0089173E"/>
    <w:rsid w:val="008917CB"/>
    <w:rsid w:val="008919B8"/>
    <w:rsid w:val="00891B66"/>
    <w:rsid w:val="008920CF"/>
    <w:rsid w:val="00892E58"/>
    <w:rsid w:val="008943F7"/>
    <w:rsid w:val="0089463A"/>
    <w:rsid w:val="008947B4"/>
    <w:rsid w:val="00894D7C"/>
    <w:rsid w:val="0089552B"/>
    <w:rsid w:val="0089559B"/>
    <w:rsid w:val="0089573D"/>
    <w:rsid w:val="00895A23"/>
    <w:rsid w:val="00895E90"/>
    <w:rsid w:val="00896013"/>
    <w:rsid w:val="008969E1"/>
    <w:rsid w:val="008969E3"/>
    <w:rsid w:val="00896A96"/>
    <w:rsid w:val="00896B94"/>
    <w:rsid w:val="00896CCC"/>
    <w:rsid w:val="008974BB"/>
    <w:rsid w:val="0089777B"/>
    <w:rsid w:val="00897B9F"/>
    <w:rsid w:val="00897DB4"/>
    <w:rsid w:val="008A084D"/>
    <w:rsid w:val="008A0EFA"/>
    <w:rsid w:val="008A1517"/>
    <w:rsid w:val="008A1894"/>
    <w:rsid w:val="008A3555"/>
    <w:rsid w:val="008A40C3"/>
    <w:rsid w:val="008A40E0"/>
    <w:rsid w:val="008A4206"/>
    <w:rsid w:val="008A4948"/>
    <w:rsid w:val="008A4AC4"/>
    <w:rsid w:val="008A5723"/>
    <w:rsid w:val="008A57EB"/>
    <w:rsid w:val="008A58B4"/>
    <w:rsid w:val="008A5BDB"/>
    <w:rsid w:val="008A63E6"/>
    <w:rsid w:val="008A6E6F"/>
    <w:rsid w:val="008A707D"/>
    <w:rsid w:val="008A73B8"/>
    <w:rsid w:val="008A7CD3"/>
    <w:rsid w:val="008B053A"/>
    <w:rsid w:val="008B05BB"/>
    <w:rsid w:val="008B081D"/>
    <w:rsid w:val="008B089B"/>
    <w:rsid w:val="008B180C"/>
    <w:rsid w:val="008B1DC9"/>
    <w:rsid w:val="008B1E41"/>
    <w:rsid w:val="008B2070"/>
    <w:rsid w:val="008B2365"/>
    <w:rsid w:val="008B2527"/>
    <w:rsid w:val="008B2938"/>
    <w:rsid w:val="008B2B11"/>
    <w:rsid w:val="008B2B4C"/>
    <w:rsid w:val="008B525D"/>
    <w:rsid w:val="008B5B3A"/>
    <w:rsid w:val="008B64E3"/>
    <w:rsid w:val="008B6A25"/>
    <w:rsid w:val="008B6C9F"/>
    <w:rsid w:val="008B6CF4"/>
    <w:rsid w:val="008B6E03"/>
    <w:rsid w:val="008B7139"/>
    <w:rsid w:val="008B734D"/>
    <w:rsid w:val="008B7A28"/>
    <w:rsid w:val="008B7B5F"/>
    <w:rsid w:val="008B7C72"/>
    <w:rsid w:val="008B7EB2"/>
    <w:rsid w:val="008C0054"/>
    <w:rsid w:val="008C01DA"/>
    <w:rsid w:val="008C0FF2"/>
    <w:rsid w:val="008C10E5"/>
    <w:rsid w:val="008C1412"/>
    <w:rsid w:val="008C1959"/>
    <w:rsid w:val="008C1E0F"/>
    <w:rsid w:val="008C203A"/>
    <w:rsid w:val="008C29FD"/>
    <w:rsid w:val="008C2AAC"/>
    <w:rsid w:val="008C3005"/>
    <w:rsid w:val="008C37CB"/>
    <w:rsid w:val="008C37D4"/>
    <w:rsid w:val="008C3C25"/>
    <w:rsid w:val="008C3E4C"/>
    <w:rsid w:val="008C47C9"/>
    <w:rsid w:val="008C53F4"/>
    <w:rsid w:val="008C5401"/>
    <w:rsid w:val="008C58B1"/>
    <w:rsid w:val="008C5E88"/>
    <w:rsid w:val="008C5FA8"/>
    <w:rsid w:val="008C614C"/>
    <w:rsid w:val="008C63C1"/>
    <w:rsid w:val="008C7476"/>
    <w:rsid w:val="008C7500"/>
    <w:rsid w:val="008C79B5"/>
    <w:rsid w:val="008C7A44"/>
    <w:rsid w:val="008C7CA5"/>
    <w:rsid w:val="008C7F67"/>
    <w:rsid w:val="008D0A2B"/>
    <w:rsid w:val="008D20F3"/>
    <w:rsid w:val="008D22E8"/>
    <w:rsid w:val="008D2395"/>
    <w:rsid w:val="008D2723"/>
    <w:rsid w:val="008D29F6"/>
    <w:rsid w:val="008D3842"/>
    <w:rsid w:val="008D39A1"/>
    <w:rsid w:val="008D3C6E"/>
    <w:rsid w:val="008D3DF1"/>
    <w:rsid w:val="008D3E19"/>
    <w:rsid w:val="008D5017"/>
    <w:rsid w:val="008D54E7"/>
    <w:rsid w:val="008D587A"/>
    <w:rsid w:val="008D5D7A"/>
    <w:rsid w:val="008D63A9"/>
    <w:rsid w:val="008D663F"/>
    <w:rsid w:val="008D699D"/>
    <w:rsid w:val="008D69F8"/>
    <w:rsid w:val="008D7113"/>
    <w:rsid w:val="008D7643"/>
    <w:rsid w:val="008D770B"/>
    <w:rsid w:val="008D7A39"/>
    <w:rsid w:val="008E0319"/>
    <w:rsid w:val="008E03CD"/>
    <w:rsid w:val="008E040E"/>
    <w:rsid w:val="008E0895"/>
    <w:rsid w:val="008E1C16"/>
    <w:rsid w:val="008E1F91"/>
    <w:rsid w:val="008E225F"/>
    <w:rsid w:val="008E2B50"/>
    <w:rsid w:val="008E3346"/>
    <w:rsid w:val="008E3A9A"/>
    <w:rsid w:val="008E4232"/>
    <w:rsid w:val="008E573D"/>
    <w:rsid w:val="008E5A21"/>
    <w:rsid w:val="008E6737"/>
    <w:rsid w:val="008E753D"/>
    <w:rsid w:val="008E75F0"/>
    <w:rsid w:val="008F0054"/>
    <w:rsid w:val="008F0620"/>
    <w:rsid w:val="008F06F6"/>
    <w:rsid w:val="008F0A09"/>
    <w:rsid w:val="008F0B31"/>
    <w:rsid w:val="008F0C10"/>
    <w:rsid w:val="008F11A7"/>
    <w:rsid w:val="008F16F0"/>
    <w:rsid w:val="008F1B5B"/>
    <w:rsid w:val="008F1B81"/>
    <w:rsid w:val="008F40A7"/>
    <w:rsid w:val="008F4363"/>
    <w:rsid w:val="008F5270"/>
    <w:rsid w:val="008F59F8"/>
    <w:rsid w:val="008F5A97"/>
    <w:rsid w:val="008F6245"/>
    <w:rsid w:val="008F62A0"/>
    <w:rsid w:val="008F6866"/>
    <w:rsid w:val="008F7238"/>
    <w:rsid w:val="008F7D38"/>
    <w:rsid w:val="008F7D8F"/>
    <w:rsid w:val="0090005B"/>
    <w:rsid w:val="009001CB"/>
    <w:rsid w:val="00900255"/>
    <w:rsid w:val="00900CEF"/>
    <w:rsid w:val="00901147"/>
    <w:rsid w:val="009016EC"/>
    <w:rsid w:val="00901A53"/>
    <w:rsid w:val="00902A80"/>
    <w:rsid w:val="00902CDF"/>
    <w:rsid w:val="00903010"/>
    <w:rsid w:val="009037A8"/>
    <w:rsid w:val="009037D8"/>
    <w:rsid w:val="00903AB6"/>
    <w:rsid w:val="00903AEA"/>
    <w:rsid w:val="00903C6F"/>
    <w:rsid w:val="00903D01"/>
    <w:rsid w:val="00903F3D"/>
    <w:rsid w:val="00904F2A"/>
    <w:rsid w:val="00906A38"/>
    <w:rsid w:val="00906B88"/>
    <w:rsid w:val="00907150"/>
    <w:rsid w:val="00907316"/>
    <w:rsid w:val="009075F0"/>
    <w:rsid w:val="00907D60"/>
    <w:rsid w:val="009103ED"/>
    <w:rsid w:val="00910F6C"/>
    <w:rsid w:val="0091110D"/>
    <w:rsid w:val="009113D6"/>
    <w:rsid w:val="00911517"/>
    <w:rsid w:val="0091276A"/>
    <w:rsid w:val="00912A88"/>
    <w:rsid w:val="0091346E"/>
    <w:rsid w:val="00913A9A"/>
    <w:rsid w:val="00913BA9"/>
    <w:rsid w:val="0091450E"/>
    <w:rsid w:val="00914591"/>
    <w:rsid w:val="009146BB"/>
    <w:rsid w:val="00914F26"/>
    <w:rsid w:val="0091622E"/>
    <w:rsid w:val="00916933"/>
    <w:rsid w:val="0091742F"/>
    <w:rsid w:val="00917492"/>
    <w:rsid w:val="00917B16"/>
    <w:rsid w:val="00920129"/>
    <w:rsid w:val="00920764"/>
    <w:rsid w:val="00920BDF"/>
    <w:rsid w:val="009211AE"/>
    <w:rsid w:val="00921F78"/>
    <w:rsid w:val="009225F4"/>
    <w:rsid w:val="00923267"/>
    <w:rsid w:val="00923873"/>
    <w:rsid w:val="00923B34"/>
    <w:rsid w:val="00923B54"/>
    <w:rsid w:val="00924118"/>
    <w:rsid w:val="00924430"/>
    <w:rsid w:val="00924553"/>
    <w:rsid w:val="00924F86"/>
    <w:rsid w:val="00925705"/>
    <w:rsid w:val="00925A41"/>
    <w:rsid w:val="00926620"/>
    <w:rsid w:val="009266C7"/>
    <w:rsid w:val="00926E76"/>
    <w:rsid w:val="00927246"/>
    <w:rsid w:val="00927D0B"/>
    <w:rsid w:val="00930EF5"/>
    <w:rsid w:val="00930F7A"/>
    <w:rsid w:val="00931612"/>
    <w:rsid w:val="00931754"/>
    <w:rsid w:val="009322A9"/>
    <w:rsid w:val="0093233E"/>
    <w:rsid w:val="009327F7"/>
    <w:rsid w:val="009329E5"/>
    <w:rsid w:val="009334D8"/>
    <w:rsid w:val="00933DD2"/>
    <w:rsid w:val="009340A9"/>
    <w:rsid w:val="009340B4"/>
    <w:rsid w:val="00934BCF"/>
    <w:rsid w:val="009352E7"/>
    <w:rsid w:val="009354BA"/>
    <w:rsid w:val="00935ABD"/>
    <w:rsid w:val="009361A3"/>
    <w:rsid w:val="00936D41"/>
    <w:rsid w:val="00937014"/>
    <w:rsid w:val="009371B6"/>
    <w:rsid w:val="00937207"/>
    <w:rsid w:val="009376B3"/>
    <w:rsid w:val="009401FC"/>
    <w:rsid w:val="0094037B"/>
    <w:rsid w:val="00940B96"/>
    <w:rsid w:val="00940C7D"/>
    <w:rsid w:val="009410AD"/>
    <w:rsid w:val="00941428"/>
    <w:rsid w:val="00942143"/>
    <w:rsid w:val="00942147"/>
    <w:rsid w:val="009422D7"/>
    <w:rsid w:val="00942DBF"/>
    <w:rsid w:val="0094363B"/>
    <w:rsid w:val="009438D4"/>
    <w:rsid w:val="00944476"/>
    <w:rsid w:val="00944A56"/>
    <w:rsid w:val="00944D37"/>
    <w:rsid w:val="00944FA4"/>
    <w:rsid w:val="009453A3"/>
    <w:rsid w:val="00945435"/>
    <w:rsid w:val="00945A8B"/>
    <w:rsid w:val="0094647D"/>
    <w:rsid w:val="00946561"/>
    <w:rsid w:val="00946818"/>
    <w:rsid w:val="00946C03"/>
    <w:rsid w:val="009472C8"/>
    <w:rsid w:val="00947698"/>
    <w:rsid w:val="00947861"/>
    <w:rsid w:val="00947B60"/>
    <w:rsid w:val="00947C3D"/>
    <w:rsid w:val="0095007C"/>
    <w:rsid w:val="00950083"/>
    <w:rsid w:val="00950D6B"/>
    <w:rsid w:val="0095173E"/>
    <w:rsid w:val="00951A5A"/>
    <w:rsid w:val="009520B2"/>
    <w:rsid w:val="009529DC"/>
    <w:rsid w:val="00952A2A"/>
    <w:rsid w:val="00952CCD"/>
    <w:rsid w:val="0095336E"/>
    <w:rsid w:val="00953C95"/>
    <w:rsid w:val="009541A4"/>
    <w:rsid w:val="0095458C"/>
    <w:rsid w:val="009549CB"/>
    <w:rsid w:val="009556F8"/>
    <w:rsid w:val="0095580C"/>
    <w:rsid w:val="00955B1F"/>
    <w:rsid w:val="00956196"/>
    <w:rsid w:val="00956940"/>
    <w:rsid w:val="00956ABF"/>
    <w:rsid w:val="0095708C"/>
    <w:rsid w:val="0095757C"/>
    <w:rsid w:val="009576DF"/>
    <w:rsid w:val="0095794D"/>
    <w:rsid w:val="00960824"/>
    <w:rsid w:val="009608B5"/>
    <w:rsid w:val="00960CC6"/>
    <w:rsid w:val="009611F6"/>
    <w:rsid w:val="009612FC"/>
    <w:rsid w:val="00962604"/>
    <w:rsid w:val="00962E30"/>
    <w:rsid w:val="00962F50"/>
    <w:rsid w:val="00962FFF"/>
    <w:rsid w:val="009631E1"/>
    <w:rsid w:val="0096352F"/>
    <w:rsid w:val="00963A78"/>
    <w:rsid w:val="00963AB2"/>
    <w:rsid w:val="00963AB6"/>
    <w:rsid w:val="00963D8D"/>
    <w:rsid w:val="009649A4"/>
    <w:rsid w:val="00964C06"/>
    <w:rsid w:val="00965267"/>
    <w:rsid w:val="0096531F"/>
    <w:rsid w:val="009656D4"/>
    <w:rsid w:val="0096582C"/>
    <w:rsid w:val="00966513"/>
    <w:rsid w:val="009665EE"/>
    <w:rsid w:val="009665F8"/>
    <w:rsid w:val="009671E4"/>
    <w:rsid w:val="00967861"/>
    <w:rsid w:val="00967928"/>
    <w:rsid w:val="00967FE0"/>
    <w:rsid w:val="009707BC"/>
    <w:rsid w:val="009714AE"/>
    <w:rsid w:val="00971971"/>
    <w:rsid w:val="00971981"/>
    <w:rsid w:val="00971CF0"/>
    <w:rsid w:val="00971E7F"/>
    <w:rsid w:val="00972637"/>
    <w:rsid w:val="00972C40"/>
    <w:rsid w:val="00972E08"/>
    <w:rsid w:val="00972E34"/>
    <w:rsid w:val="009734A1"/>
    <w:rsid w:val="00973B42"/>
    <w:rsid w:val="00973FA9"/>
    <w:rsid w:val="009748AE"/>
    <w:rsid w:val="009748D3"/>
    <w:rsid w:val="009748EA"/>
    <w:rsid w:val="00974D1A"/>
    <w:rsid w:val="00975393"/>
    <w:rsid w:val="009757A5"/>
    <w:rsid w:val="0097597C"/>
    <w:rsid w:val="0097599B"/>
    <w:rsid w:val="00975B0B"/>
    <w:rsid w:val="00975FCE"/>
    <w:rsid w:val="00977666"/>
    <w:rsid w:val="0097769C"/>
    <w:rsid w:val="009776E2"/>
    <w:rsid w:val="00980084"/>
    <w:rsid w:val="009804F8"/>
    <w:rsid w:val="009805B9"/>
    <w:rsid w:val="00980999"/>
    <w:rsid w:val="00980D8F"/>
    <w:rsid w:val="00980F4C"/>
    <w:rsid w:val="00982740"/>
    <w:rsid w:val="0098394E"/>
    <w:rsid w:val="00983C79"/>
    <w:rsid w:val="00984156"/>
    <w:rsid w:val="00984218"/>
    <w:rsid w:val="009846AF"/>
    <w:rsid w:val="009847C0"/>
    <w:rsid w:val="00984E02"/>
    <w:rsid w:val="00984FE4"/>
    <w:rsid w:val="009853FB"/>
    <w:rsid w:val="00985508"/>
    <w:rsid w:val="0098591E"/>
    <w:rsid w:val="0098609E"/>
    <w:rsid w:val="0098683E"/>
    <w:rsid w:val="00987490"/>
    <w:rsid w:val="00990C43"/>
    <w:rsid w:val="00990F00"/>
    <w:rsid w:val="00990FB7"/>
    <w:rsid w:val="009913CB"/>
    <w:rsid w:val="0099154F"/>
    <w:rsid w:val="00991972"/>
    <w:rsid w:val="00991977"/>
    <w:rsid w:val="00991A48"/>
    <w:rsid w:val="00991F0E"/>
    <w:rsid w:val="0099260A"/>
    <w:rsid w:val="00993105"/>
    <w:rsid w:val="0099320E"/>
    <w:rsid w:val="00993BDB"/>
    <w:rsid w:val="00993CD9"/>
    <w:rsid w:val="00993F75"/>
    <w:rsid w:val="00994412"/>
    <w:rsid w:val="00994442"/>
    <w:rsid w:val="00994FBA"/>
    <w:rsid w:val="00996009"/>
    <w:rsid w:val="00997087"/>
    <w:rsid w:val="00997D16"/>
    <w:rsid w:val="00997FE6"/>
    <w:rsid w:val="009A008C"/>
    <w:rsid w:val="009A07D6"/>
    <w:rsid w:val="009A0DD0"/>
    <w:rsid w:val="009A0E2C"/>
    <w:rsid w:val="009A0F10"/>
    <w:rsid w:val="009A1898"/>
    <w:rsid w:val="009A1CD3"/>
    <w:rsid w:val="009A1E4E"/>
    <w:rsid w:val="009A2678"/>
    <w:rsid w:val="009A3315"/>
    <w:rsid w:val="009A3627"/>
    <w:rsid w:val="009A3A44"/>
    <w:rsid w:val="009A3A9E"/>
    <w:rsid w:val="009A3A9F"/>
    <w:rsid w:val="009A4B96"/>
    <w:rsid w:val="009A4C95"/>
    <w:rsid w:val="009A5094"/>
    <w:rsid w:val="009A51A5"/>
    <w:rsid w:val="009A5200"/>
    <w:rsid w:val="009A6024"/>
    <w:rsid w:val="009A7974"/>
    <w:rsid w:val="009A7B0F"/>
    <w:rsid w:val="009A7C9B"/>
    <w:rsid w:val="009B01CF"/>
    <w:rsid w:val="009B0205"/>
    <w:rsid w:val="009B0827"/>
    <w:rsid w:val="009B0838"/>
    <w:rsid w:val="009B0990"/>
    <w:rsid w:val="009B09E4"/>
    <w:rsid w:val="009B1232"/>
    <w:rsid w:val="009B12EB"/>
    <w:rsid w:val="009B163F"/>
    <w:rsid w:val="009B169C"/>
    <w:rsid w:val="009B1901"/>
    <w:rsid w:val="009B1A52"/>
    <w:rsid w:val="009B1AAA"/>
    <w:rsid w:val="009B25D5"/>
    <w:rsid w:val="009B2A61"/>
    <w:rsid w:val="009B37F4"/>
    <w:rsid w:val="009B3B7C"/>
    <w:rsid w:val="009B3B92"/>
    <w:rsid w:val="009B4021"/>
    <w:rsid w:val="009B4C13"/>
    <w:rsid w:val="009B57D8"/>
    <w:rsid w:val="009B5BC8"/>
    <w:rsid w:val="009B5C00"/>
    <w:rsid w:val="009B6214"/>
    <w:rsid w:val="009B665E"/>
    <w:rsid w:val="009B6B04"/>
    <w:rsid w:val="009B7933"/>
    <w:rsid w:val="009C02BD"/>
    <w:rsid w:val="009C02EC"/>
    <w:rsid w:val="009C0406"/>
    <w:rsid w:val="009C1A25"/>
    <w:rsid w:val="009C214D"/>
    <w:rsid w:val="009C22D8"/>
    <w:rsid w:val="009C298E"/>
    <w:rsid w:val="009C29EA"/>
    <w:rsid w:val="009C2BCE"/>
    <w:rsid w:val="009C2C10"/>
    <w:rsid w:val="009C2C44"/>
    <w:rsid w:val="009C2DD2"/>
    <w:rsid w:val="009C35DF"/>
    <w:rsid w:val="009C38E3"/>
    <w:rsid w:val="009C39B1"/>
    <w:rsid w:val="009C3A7C"/>
    <w:rsid w:val="009C3AB0"/>
    <w:rsid w:val="009C3D44"/>
    <w:rsid w:val="009C3D67"/>
    <w:rsid w:val="009C3DE6"/>
    <w:rsid w:val="009C3E9D"/>
    <w:rsid w:val="009C4627"/>
    <w:rsid w:val="009C484D"/>
    <w:rsid w:val="009C4860"/>
    <w:rsid w:val="009C4932"/>
    <w:rsid w:val="009C4BBA"/>
    <w:rsid w:val="009C4E0A"/>
    <w:rsid w:val="009C6864"/>
    <w:rsid w:val="009C706F"/>
    <w:rsid w:val="009C74B6"/>
    <w:rsid w:val="009D0439"/>
    <w:rsid w:val="009D04C0"/>
    <w:rsid w:val="009D0582"/>
    <w:rsid w:val="009D0652"/>
    <w:rsid w:val="009D0892"/>
    <w:rsid w:val="009D1028"/>
    <w:rsid w:val="009D12ED"/>
    <w:rsid w:val="009D1DBB"/>
    <w:rsid w:val="009D1E46"/>
    <w:rsid w:val="009D2355"/>
    <w:rsid w:val="009D263C"/>
    <w:rsid w:val="009D2DAF"/>
    <w:rsid w:val="009D3012"/>
    <w:rsid w:val="009D325F"/>
    <w:rsid w:val="009D35ED"/>
    <w:rsid w:val="009D3616"/>
    <w:rsid w:val="009D39D6"/>
    <w:rsid w:val="009D3D84"/>
    <w:rsid w:val="009D51FE"/>
    <w:rsid w:val="009D53F5"/>
    <w:rsid w:val="009D6139"/>
    <w:rsid w:val="009D61EB"/>
    <w:rsid w:val="009D67E6"/>
    <w:rsid w:val="009D6C67"/>
    <w:rsid w:val="009D70C5"/>
    <w:rsid w:val="009D71C1"/>
    <w:rsid w:val="009D78E8"/>
    <w:rsid w:val="009D7F31"/>
    <w:rsid w:val="009D7FD2"/>
    <w:rsid w:val="009E044C"/>
    <w:rsid w:val="009E0F57"/>
    <w:rsid w:val="009E16E2"/>
    <w:rsid w:val="009E1787"/>
    <w:rsid w:val="009E18EB"/>
    <w:rsid w:val="009E1BB9"/>
    <w:rsid w:val="009E1D5E"/>
    <w:rsid w:val="009E2068"/>
    <w:rsid w:val="009E2371"/>
    <w:rsid w:val="009E334E"/>
    <w:rsid w:val="009E3657"/>
    <w:rsid w:val="009E474F"/>
    <w:rsid w:val="009E4FC1"/>
    <w:rsid w:val="009E57BC"/>
    <w:rsid w:val="009E5990"/>
    <w:rsid w:val="009E6452"/>
    <w:rsid w:val="009E671F"/>
    <w:rsid w:val="009E690F"/>
    <w:rsid w:val="009E6CFE"/>
    <w:rsid w:val="009E6E40"/>
    <w:rsid w:val="009E722C"/>
    <w:rsid w:val="009E7596"/>
    <w:rsid w:val="009E76E6"/>
    <w:rsid w:val="009E79AE"/>
    <w:rsid w:val="009E7BE9"/>
    <w:rsid w:val="009F044C"/>
    <w:rsid w:val="009F0849"/>
    <w:rsid w:val="009F11DA"/>
    <w:rsid w:val="009F1780"/>
    <w:rsid w:val="009F17CF"/>
    <w:rsid w:val="009F1CA1"/>
    <w:rsid w:val="009F1F01"/>
    <w:rsid w:val="009F22B8"/>
    <w:rsid w:val="009F2308"/>
    <w:rsid w:val="009F2500"/>
    <w:rsid w:val="009F256C"/>
    <w:rsid w:val="009F2DCF"/>
    <w:rsid w:val="009F37A8"/>
    <w:rsid w:val="009F393E"/>
    <w:rsid w:val="009F3B78"/>
    <w:rsid w:val="009F3CFD"/>
    <w:rsid w:val="009F4136"/>
    <w:rsid w:val="009F4172"/>
    <w:rsid w:val="009F430B"/>
    <w:rsid w:val="009F4559"/>
    <w:rsid w:val="009F46DA"/>
    <w:rsid w:val="009F4A4E"/>
    <w:rsid w:val="009F4C6F"/>
    <w:rsid w:val="009F4DA3"/>
    <w:rsid w:val="009F5187"/>
    <w:rsid w:val="009F565F"/>
    <w:rsid w:val="009F5873"/>
    <w:rsid w:val="009F6303"/>
    <w:rsid w:val="009F6A8D"/>
    <w:rsid w:val="009F6BDF"/>
    <w:rsid w:val="009F6CF6"/>
    <w:rsid w:val="009F6D3F"/>
    <w:rsid w:val="009F6DFF"/>
    <w:rsid w:val="009F7F0A"/>
    <w:rsid w:val="00A00CE8"/>
    <w:rsid w:val="00A00DAB"/>
    <w:rsid w:val="00A01129"/>
    <w:rsid w:val="00A01275"/>
    <w:rsid w:val="00A0164D"/>
    <w:rsid w:val="00A01E17"/>
    <w:rsid w:val="00A02308"/>
    <w:rsid w:val="00A02AD3"/>
    <w:rsid w:val="00A02ADA"/>
    <w:rsid w:val="00A02F9E"/>
    <w:rsid w:val="00A03145"/>
    <w:rsid w:val="00A0335F"/>
    <w:rsid w:val="00A03CD0"/>
    <w:rsid w:val="00A03E33"/>
    <w:rsid w:val="00A03FFD"/>
    <w:rsid w:val="00A044EF"/>
    <w:rsid w:val="00A04CE7"/>
    <w:rsid w:val="00A05225"/>
    <w:rsid w:val="00A057BB"/>
    <w:rsid w:val="00A060CF"/>
    <w:rsid w:val="00A07700"/>
    <w:rsid w:val="00A0779C"/>
    <w:rsid w:val="00A07D37"/>
    <w:rsid w:val="00A1072C"/>
    <w:rsid w:val="00A11451"/>
    <w:rsid w:val="00A116B8"/>
    <w:rsid w:val="00A11D85"/>
    <w:rsid w:val="00A11E67"/>
    <w:rsid w:val="00A1240F"/>
    <w:rsid w:val="00A124E8"/>
    <w:rsid w:val="00A13362"/>
    <w:rsid w:val="00A13BB4"/>
    <w:rsid w:val="00A147BB"/>
    <w:rsid w:val="00A14F66"/>
    <w:rsid w:val="00A15D1C"/>
    <w:rsid w:val="00A16001"/>
    <w:rsid w:val="00A163BF"/>
    <w:rsid w:val="00A16708"/>
    <w:rsid w:val="00A16AC4"/>
    <w:rsid w:val="00A16ACC"/>
    <w:rsid w:val="00A16B33"/>
    <w:rsid w:val="00A16FBD"/>
    <w:rsid w:val="00A1717F"/>
    <w:rsid w:val="00A171F9"/>
    <w:rsid w:val="00A17A90"/>
    <w:rsid w:val="00A17F31"/>
    <w:rsid w:val="00A2008D"/>
    <w:rsid w:val="00A2096B"/>
    <w:rsid w:val="00A20B13"/>
    <w:rsid w:val="00A20F1F"/>
    <w:rsid w:val="00A2116D"/>
    <w:rsid w:val="00A21499"/>
    <w:rsid w:val="00A214AD"/>
    <w:rsid w:val="00A21973"/>
    <w:rsid w:val="00A21AA9"/>
    <w:rsid w:val="00A2204A"/>
    <w:rsid w:val="00A2228B"/>
    <w:rsid w:val="00A2239F"/>
    <w:rsid w:val="00A22695"/>
    <w:rsid w:val="00A22940"/>
    <w:rsid w:val="00A22BC1"/>
    <w:rsid w:val="00A22E25"/>
    <w:rsid w:val="00A22F6A"/>
    <w:rsid w:val="00A2303D"/>
    <w:rsid w:val="00A2310E"/>
    <w:rsid w:val="00A23874"/>
    <w:rsid w:val="00A23BFC"/>
    <w:rsid w:val="00A240C3"/>
    <w:rsid w:val="00A25263"/>
    <w:rsid w:val="00A25ACD"/>
    <w:rsid w:val="00A26124"/>
    <w:rsid w:val="00A265A8"/>
    <w:rsid w:val="00A26A5D"/>
    <w:rsid w:val="00A26DF9"/>
    <w:rsid w:val="00A26E3F"/>
    <w:rsid w:val="00A270D1"/>
    <w:rsid w:val="00A27418"/>
    <w:rsid w:val="00A3068F"/>
    <w:rsid w:val="00A309AB"/>
    <w:rsid w:val="00A313DF"/>
    <w:rsid w:val="00A31CB0"/>
    <w:rsid w:val="00A323E3"/>
    <w:rsid w:val="00A325B3"/>
    <w:rsid w:val="00A3260A"/>
    <w:rsid w:val="00A331DD"/>
    <w:rsid w:val="00A334CC"/>
    <w:rsid w:val="00A334DE"/>
    <w:rsid w:val="00A336A2"/>
    <w:rsid w:val="00A33CE2"/>
    <w:rsid w:val="00A33FB3"/>
    <w:rsid w:val="00A33FDC"/>
    <w:rsid w:val="00A34114"/>
    <w:rsid w:val="00A34480"/>
    <w:rsid w:val="00A345CB"/>
    <w:rsid w:val="00A351A7"/>
    <w:rsid w:val="00A35736"/>
    <w:rsid w:val="00A35CBD"/>
    <w:rsid w:val="00A3642C"/>
    <w:rsid w:val="00A36AED"/>
    <w:rsid w:val="00A370B2"/>
    <w:rsid w:val="00A371FB"/>
    <w:rsid w:val="00A37373"/>
    <w:rsid w:val="00A37539"/>
    <w:rsid w:val="00A37690"/>
    <w:rsid w:val="00A37BFD"/>
    <w:rsid w:val="00A37C7F"/>
    <w:rsid w:val="00A40092"/>
    <w:rsid w:val="00A407CF"/>
    <w:rsid w:val="00A40DB3"/>
    <w:rsid w:val="00A41781"/>
    <w:rsid w:val="00A41871"/>
    <w:rsid w:val="00A41C04"/>
    <w:rsid w:val="00A41CE9"/>
    <w:rsid w:val="00A42237"/>
    <w:rsid w:val="00A422DB"/>
    <w:rsid w:val="00A42FAE"/>
    <w:rsid w:val="00A43196"/>
    <w:rsid w:val="00A4343D"/>
    <w:rsid w:val="00A43B0D"/>
    <w:rsid w:val="00A43E5A"/>
    <w:rsid w:val="00A43ED0"/>
    <w:rsid w:val="00A44735"/>
    <w:rsid w:val="00A44771"/>
    <w:rsid w:val="00A44840"/>
    <w:rsid w:val="00A44B0F"/>
    <w:rsid w:val="00A44B80"/>
    <w:rsid w:val="00A44C9F"/>
    <w:rsid w:val="00A45918"/>
    <w:rsid w:val="00A4606E"/>
    <w:rsid w:val="00A460B4"/>
    <w:rsid w:val="00A463AF"/>
    <w:rsid w:val="00A46C2D"/>
    <w:rsid w:val="00A46F98"/>
    <w:rsid w:val="00A47294"/>
    <w:rsid w:val="00A472C8"/>
    <w:rsid w:val="00A472FD"/>
    <w:rsid w:val="00A474E1"/>
    <w:rsid w:val="00A47B18"/>
    <w:rsid w:val="00A47F0C"/>
    <w:rsid w:val="00A5088A"/>
    <w:rsid w:val="00A50CF0"/>
    <w:rsid w:val="00A510A7"/>
    <w:rsid w:val="00A5129B"/>
    <w:rsid w:val="00A51611"/>
    <w:rsid w:val="00A518F3"/>
    <w:rsid w:val="00A51B15"/>
    <w:rsid w:val="00A521A0"/>
    <w:rsid w:val="00A52672"/>
    <w:rsid w:val="00A5292E"/>
    <w:rsid w:val="00A52AC4"/>
    <w:rsid w:val="00A52D6E"/>
    <w:rsid w:val="00A52F99"/>
    <w:rsid w:val="00A531FC"/>
    <w:rsid w:val="00A5358E"/>
    <w:rsid w:val="00A5365E"/>
    <w:rsid w:val="00A546E4"/>
    <w:rsid w:val="00A55484"/>
    <w:rsid w:val="00A554BA"/>
    <w:rsid w:val="00A55B0C"/>
    <w:rsid w:val="00A561E7"/>
    <w:rsid w:val="00A563DA"/>
    <w:rsid w:val="00A56DD4"/>
    <w:rsid w:val="00A5738D"/>
    <w:rsid w:val="00A57B35"/>
    <w:rsid w:val="00A600C8"/>
    <w:rsid w:val="00A60A3A"/>
    <w:rsid w:val="00A61DCC"/>
    <w:rsid w:val="00A62019"/>
    <w:rsid w:val="00A6223A"/>
    <w:rsid w:val="00A624B1"/>
    <w:rsid w:val="00A62CA2"/>
    <w:rsid w:val="00A62CE9"/>
    <w:rsid w:val="00A6386A"/>
    <w:rsid w:val="00A64965"/>
    <w:rsid w:val="00A64FB1"/>
    <w:rsid w:val="00A65060"/>
    <w:rsid w:val="00A65149"/>
    <w:rsid w:val="00A6537E"/>
    <w:rsid w:val="00A6544F"/>
    <w:rsid w:val="00A65517"/>
    <w:rsid w:val="00A66822"/>
    <w:rsid w:val="00A6749A"/>
    <w:rsid w:val="00A701D9"/>
    <w:rsid w:val="00A7029B"/>
    <w:rsid w:val="00A70E9A"/>
    <w:rsid w:val="00A7133E"/>
    <w:rsid w:val="00A71B86"/>
    <w:rsid w:val="00A71B9F"/>
    <w:rsid w:val="00A71E37"/>
    <w:rsid w:val="00A725F9"/>
    <w:rsid w:val="00A73022"/>
    <w:rsid w:val="00A733E0"/>
    <w:rsid w:val="00A73973"/>
    <w:rsid w:val="00A743EB"/>
    <w:rsid w:val="00A7475B"/>
    <w:rsid w:val="00A75D17"/>
    <w:rsid w:val="00A75ECF"/>
    <w:rsid w:val="00A76107"/>
    <w:rsid w:val="00A76528"/>
    <w:rsid w:val="00A76B25"/>
    <w:rsid w:val="00A76FB6"/>
    <w:rsid w:val="00A77228"/>
    <w:rsid w:val="00A7731F"/>
    <w:rsid w:val="00A77E7D"/>
    <w:rsid w:val="00A8010A"/>
    <w:rsid w:val="00A8012B"/>
    <w:rsid w:val="00A80D31"/>
    <w:rsid w:val="00A80FCB"/>
    <w:rsid w:val="00A81036"/>
    <w:rsid w:val="00A81850"/>
    <w:rsid w:val="00A81E8B"/>
    <w:rsid w:val="00A82001"/>
    <w:rsid w:val="00A824BA"/>
    <w:rsid w:val="00A82644"/>
    <w:rsid w:val="00A83381"/>
    <w:rsid w:val="00A834BF"/>
    <w:rsid w:val="00A8358E"/>
    <w:rsid w:val="00A83B5E"/>
    <w:rsid w:val="00A84A86"/>
    <w:rsid w:val="00A84B4E"/>
    <w:rsid w:val="00A84F94"/>
    <w:rsid w:val="00A86734"/>
    <w:rsid w:val="00A87B80"/>
    <w:rsid w:val="00A87C1D"/>
    <w:rsid w:val="00A9062A"/>
    <w:rsid w:val="00A90691"/>
    <w:rsid w:val="00A90AA0"/>
    <w:rsid w:val="00A90F2F"/>
    <w:rsid w:val="00A90F4A"/>
    <w:rsid w:val="00A91168"/>
    <w:rsid w:val="00A91306"/>
    <w:rsid w:val="00A91562"/>
    <w:rsid w:val="00A91FAB"/>
    <w:rsid w:val="00A925A0"/>
    <w:rsid w:val="00A9285A"/>
    <w:rsid w:val="00A92A08"/>
    <w:rsid w:val="00A93843"/>
    <w:rsid w:val="00A939C0"/>
    <w:rsid w:val="00A93B8D"/>
    <w:rsid w:val="00A93C4D"/>
    <w:rsid w:val="00A94DFC"/>
    <w:rsid w:val="00A952BA"/>
    <w:rsid w:val="00A95AA8"/>
    <w:rsid w:val="00A95C09"/>
    <w:rsid w:val="00A96964"/>
    <w:rsid w:val="00A96968"/>
    <w:rsid w:val="00A97504"/>
    <w:rsid w:val="00A9775C"/>
    <w:rsid w:val="00A97C62"/>
    <w:rsid w:val="00AA060A"/>
    <w:rsid w:val="00AA1799"/>
    <w:rsid w:val="00AA1D10"/>
    <w:rsid w:val="00AA1F0B"/>
    <w:rsid w:val="00AA24BD"/>
    <w:rsid w:val="00AA2BB0"/>
    <w:rsid w:val="00AA2BF1"/>
    <w:rsid w:val="00AA2FBB"/>
    <w:rsid w:val="00AA306D"/>
    <w:rsid w:val="00AA3159"/>
    <w:rsid w:val="00AA3788"/>
    <w:rsid w:val="00AA3EFE"/>
    <w:rsid w:val="00AA3FD4"/>
    <w:rsid w:val="00AA40C0"/>
    <w:rsid w:val="00AA46D1"/>
    <w:rsid w:val="00AA4961"/>
    <w:rsid w:val="00AA4FF5"/>
    <w:rsid w:val="00AA4FF6"/>
    <w:rsid w:val="00AA523A"/>
    <w:rsid w:val="00AA5336"/>
    <w:rsid w:val="00AA6285"/>
    <w:rsid w:val="00AA6479"/>
    <w:rsid w:val="00AA64A1"/>
    <w:rsid w:val="00AA65D9"/>
    <w:rsid w:val="00AA69EF"/>
    <w:rsid w:val="00AA7847"/>
    <w:rsid w:val="00AA7B8A"/>
    <w:rsid w:val="00AA7ED5"/>
    <w:rsid w:val="00AB05AD"/>
    <w:rsid w:val="00AB05C6"/>
    <w:rsid w:val="00AB1AF6"/>
    <w:rsid w:val="00AB2034"/>
    <w:rsid w:val="00AB25DC"/>
    <w:rsid w:val="00AB2A5F"/>
    <w:rsid w:val="00AB2DFC"/>
    <w:rsid w:val="00AB3037"/>
    <w:rsid w:val="00AB3300"/>
    <w:rsid w:val="00AB395E"/>
    <w:rsid w:val="00AB42BE"/>
    <w:rsid w:val="00AB470F"/>
    <w:rsid w:val="00AB4B32"/>
    <w:rsid w:val="00AB50F2"/>
    <w:rsid w:val="00AB5C17"/>
    <w:rsid w:val="00AB5F91"/>
    <w:rsid w:val="00AB626D"/>
    <w:rsid w:val="00AB6AB0"/>
    <w:rsid w:val="00AB7406"/>
    <w:rsid w:val="00AB741D"/>
    <w:rsid w:val="00AB7672"/>
    <w:rsid w:val="00AB77E6"/>
    <w:rsid w:val="00AB7BB9"/>
    <w:rsid w:val="00AC01CC"/>
    <w:rsid w:val="00AC08A2"/>
    <w:rsid w:val="00AC0B78"/>
    <w:rsid w:val="00AC12AA"/>
    <w:rsid w:val="00AC12F8"/>
    <w:rsid w:val="00AC138B"/>
    <w:rsid w:val="00AC197A"/>
    <w:rsid w:val="00AC199C"/>
    <w:rsid w:val="00AC1B8F"/>
    <w:rsid w:val="00AC1C48"/>
    <w:rsid w:val="00AC1CBD"/>
    <w:rsid w:val="00AC1D9F"/>
    <w:rsid w:val="00AC24DE"/>
    <w:rsid w:val="00AC3284"/>
    <w:rsid w:val="00AC3936"/>
    <w:rsid w:val="00AC40FA"/>
    <w:rsid w:val="00AC46E1"/>
    <w:rsid w:val="00AC5A0C"/>
    <w:rsid w:val="00AC5C1F"/>
    <w:rsid w:val="00AC5CEE"/>
    <w:rsid w:val="00AC6717"/>
    <w:rsid w:val="00AC6A2B"/>
    <w:rsid w:val="00AC71C0"/>
    <w:rsid w:val="00AD01C0"/>
    <w:rsid w:val="00AD0536"/>
    <w:rsid w:val="00AD056E"/>
    <w:rsid w:val="00AD08A5"/>
    <w:rsid w:val="00AD1471"/>
    <w:rsid w:val="00AD1BCE"/>
    <w:rsid w:val="00AD1BF8"/>
    <w:rsid w:val="00AD221D"/>
    <w:rsid w:val="00AD25B8"/>
    <w:rsid w:val="00AD2DA9"/>
    <w:rsid w:val="00AD2DF6"/>
    <w:rsid w:val="00AD468E"/>
    <w:rsid w:val="00AD5224"/>
    <w:rsid w:val="00AD5C10"/>
    <w:rsid w:val="00AD5E69"/>
    <w:rsid w:val="00AD68FA"/>
    <w:rsid w:val="00AD6C4E"/>
    <w:rsid w:val="00AD74BC"/>
    <w:rsid w:val="00AD77D7"/>
    <w:rsid w:val="00AD7B90"/>
    <w:rsid w:val="00AE1842"/>
    <w:rsid w:val="00AE196E"/>
    <w:rsid w:val="00AE2F2D"/>
    <w:rsid w:val="00AE32CC"/>
    <w:rsid w:val="00AE36D8"/>
    <w:rsid w:val="00AE3E38"/>
    <w:rsid w:val="00AE3FBC"/>
    <w:rsid w:val="00AE3FD7"/>
    <w:rsid w:val="00AE4586"/>
    <w:rsid w:val="00AE497F"/>
    <w:rsid w:val="00AE5326"/>
    <w:rsid w:val="00AE5470"/>
    <w:rsid w:val="00AE5CB1"/>
    <w:rsid w:val="00AE6571"/>
    <w:rsid w:val="00AE67D8"/>
    <w:rsid w:val="00AE7243"/>
    <w:rsid w:val="00AE7680"/>
    <w:rsid w:val="00AE78AE"/>
    <w:rsid w:val="00AE7F21"/>
    <w:rsid w:val="00AF0572"/>
    <w:rsid w:val="00AF10D2"/>
    <w:rsid w:val="00AF1907"/>
    <w:rsid w:val="00AF32AB"/>
    <w:rsid w:val="00AF36F2"/>
    <w:rsid w:val="00AF3F35"/>
    <w:rsid w:val="00AF3F69"/>
    <w:rsid w:val="00AF5E07"/>
    <w:rsid w:val="00AF5E3D"/>
    <w:rsid w:val="00AF686C"/>
    <w:rsid w:val="00AF6AAA"/>
    <w:rsid w:val="00AF759C"/>
    <w:rsid w:val="00AF7732"/>
    <w:rsid w:val="00AF779E"/>
    <w:rsid w:val="00B00784"/>
    <w:rsid w:val="00B01281"/>
    <w:rsid w:val="00B01D0F"/>
    <w:rsid w:val="00B01F97"/>
    <w:rsid w:val="00B021A0"/>
    <w:rsid w:val="00B0251E"/>
    <w:rsid w:val="00B03B49"/>
    <w:rsid w:val="00B03F77"/>
    <w:rsid w:val="00B03FF0"/>
    <w:rsid w:val="00B04425"/>
    <w:rsid w:val="00B04C33"/>
    <w:rsid w:val="00B0728D"/>
    <w:rsid w:val="00B076E3"/>
    <w:rsid w:val="00B0785B"/>
    <w:rsid w:val="00B079ED"/>
    <w:rsid w:val="00B07FC9"/>
    <w:rsid w:val="00B11316"/>
    <w:rsid w:val="00B117D6"/>
    <w:rsid w:val="00B120C6"/>
    <w:rsid w:val="00B120E8"/>
    <w:rsid w:val="00B12ED1"/>
    <w:rsid w:val="00B130DE"/>
    <w:rsid w:val="00B13468"/>
    <w:rsid w:val="00B13996"/>
    <w:rsid w:val="00B13AAF"/>
    <w:rsid w:val="00B13DA2"/>
    <w:rsid w:val="00B13EBD"/>
    <w:rsid w:val="00B1487F"/>
    <w:rsid w:val="00B14A5B"/>
    <w:rsid w:val="00B15931"/>
    <w:rsid w:val="00B15AB5"/>
    <w:rsid w:val="00B165E8"/>
    <w:rsid w:val="00B16729"/>
    <w:rsid w:val="00B169B0"/>
    <w:rsid w:val="00B1723E"/>
    <w:rsid w:val="00B17FDC"/>
    <w:rsid w:val="00B20DD3"/>
    <w:rsid w:val="00B21718"/>
    <w:rsid w:val="00B21882"/>
    <w:rsid w:val="00B227DA"/>
    <w:rsid w:val="00B23447"/>
    <w:rsid w:val="00B23992"/>
    <w:rsid w:val="00B23DE6"/>
    <w:rsid w:val="00B23E4F"/>
    <w:rsid w:val="00B23E9D"/>
    <w:rsid w:val="00B245EC"/>
    <w:rsid w:val="00B247B6"/>
    <w:rsid w:val="00B2498D"/>
    <w:rsid w:val="00B2516E"/>
    <w:rsid w:val="00B254E4"/>
    <w:rsid w:val="00B2576A"/>
    <w:rsid w:val="00B25BB2"/>
    <w:rsid w:val="00B261AC"/>
    <w:rsid w:val="00B26E6B"/>
    <w:rsid w:val="00B27C8E"/>
    <w:rsid w:val="00B301EA"/>
    <w:rsid w:val="00B30BB6"/>
    <w:rsid w:val="00B30E3C"/>
    <w:rsid w:val="00B313CA"/>
    <w:rsid w:val="00B31553"/>
    <w:rsid w:val="00B31A51"/>
    <w:rsid w:val="00B31E36"/>
    <w:rsid w:val="00B31E79"/>
    <w:rsid w:val="00B32043"/>
    <w:rsid w:val="00B32326"/>
    <w:rsid w:val="00B32C41"/>
    <w:rsid w:val="00B342A2"/>
    <w:rsid w:val="00B3461E"/>
    <w:rsid w:val="00B34907"/>
    <w:rsid w:val="00B356E5"/>
    <w:rsid w:val="00B36544"/>
    <w:rsid w:val="00B3672C"/>
    <w:rsid w:val="00B36A2A"/>
    <w:rsid w:val="00B37B43"/>
    <w:rsid w:val="00B37C63"/>
    <w:rsid w:val="00B40096"/>
    <w:rsid w:val="00B4009E"/>
    <w:rsid w:val="00B410D5"/>
    <w:rsid w:val="00B41739"/>
    <w:rsid w:val="00B41E7A"/>
    <w:rsid w:val="00B4224B"/>
    <w:rsid w:val="00B42451"/>
    <w:rsid w:val="00B42AD0"/>
    <w:rsid w:val="00B431C4"/>
    <w:rsid w:val="00B4338C"/>
    <w:rsid w:val="00B4373A"/>
    <w:rsid w:val="00B4410C"/>
    <w:rsid w:val="00B45B4C"/>
    <w:rsid w:val="00B45B6E"/>
    <w:rsid w:val="00B4666B"/>
    <w:rsid w:val="00B46B57"/>
    <w:rsid w:val="00B46B97"/>
    <w:rsid w:val="00B46EF4"/>
    <w:rsid w:val="00B46F52"/>
    <w:rsid w:val="00B46FCE"/>
    <w:rsid w:val="00B477B3"/>
    <w:rsid w:val="00B47840"/>
    <w:rsid w:val="00B47B7F"/>
    <w:rsid w:val="00B506A9"/>
    <w:rsid w:val="00B5127C"/>
    <w:rsid w:val="00B5190E"/>
    <w:rsid w:val="00B51D95"/>
    <w:rsid w:val="00B522B3"/>
    <w:rsid w:val="00B52761"/>
    <w:rsid w:val="00B52B3D"/>
    <w:rsid w:val="00B52BF7"/>
    <w:rsid w:val="00B5380A"/>
    <w:rsid w:val="00B5425E"/>
    <w:rsid w:val="00B54447"/>
    <w:rsid w:val="00B5478D"/>
    <w:rsid w:val="00B54C80"/>
    <w:rsid w:val="00B54D25"/>
    <w:rsid w:val="00B54E41"/>
    <w:rsid w:val="00B54EFA"/>
    <w:rsid w:val="00B552A4"/>
    <w:rsid w:val="00B55D9D"/>
    <w:rsid w:val="00B565E9"/>
    <w:rsid w:val="00B56BE5"/>
    <w:rsid w:val="00B60107"/>
    <w:rsid w:val="00B6044A"/>
    <w:rsid w:val="00B6094C"/>
    <w:rsid w:val="00B610AA"/>
    <w:rsid w:val="00B610CC"/>
    <w:rsid w:val="00B627D5"/>
    <w:rsid w:val="00B62927"/>
    <w:rsid w:val="00B62ED0"/>
    <w:rsid w:val="00B62FB3"/>
    <w:rsid w:val="00B63438"/>
    <w:rsid w:val="00B63598"/>
    <w:rsid w:val="00B63656"/>
    <w:rsid w:val="00B638D0"/>
    <w:rsid w:val="00B6441B"/>
    <w:rsid w:val="00B64463"/>
    <w:rsid w:val="00B64C18"/>
    <w:rsid w:val="00B64F1F"/>
    <w:rsid w:val="00B65544"/>
    <w:rsid w:val="00B65A9E"/>
    <w:rsid w:val="00B665AC"/>
    <w:rsid w:val="00B66ABA"/>
    <w:rsid w:val="00B66BF6"/>
    <w:rsid w:val="00B66F5A"/>
    <w:rsid w:val="00B67227"/>
    <w:rsid w:val="00B6769B"/>
    <w:rsid w:val="00B67811"/>
    <w:rsid w:val="00B6788D"/>
    <w:rsid w:val="00B70346"/>
    <w:rsid w:val="00B70A2E"/>
    <w:rsid w:val="00B70CAE"/>
    <w:rsid w:val="00B7130C"/>
    <w:rsid w:val="00B71363"/>
    <w:rsid w:val="00B71624"/>
    <w:rsid w:val="00B727CC"/>
    <w:rsid w:val="00B7324A"/>
    <w:rsid w:val="00B73347"/>
    <w:rsid w:val="00B73379"/>
    <w:rsid w:val="00B73D97"/>
    <w:rsid w:val="00B74190"/>
    <w:rsid w:val="00B74C24"/>
    <w:rsid w:val="00B75074"/>
    <w:rsid w:val="00B75D5D"/>
    <w:rsid w:val="00B76558"/>
    <w:rsid w:val="00B7675C"/>
    <w:rsid w:val="00B76801"/>
    <w:rsid w:val="00B76E12"/>
    <w:rsid w:val="00B76E1B"/>
    <w:rsid w:val="00B76E78"/>
    <w:rsid w:val="00B77047"/>
    <w:rsid w:val="00B77489"/>
    <w:rsid w:val="00B77A98"/>
    <w:rsid w:val="00B80388"/>
    <w:rsid w:val="00B80762"/>
    <w:rsid w:val="00B807B9"/>
    <w:rsid w:val="00B80A8D"/>
    <w:rsid w:val="00B80C3A"/>
    <w:rsid w:val="00B80DD6"/>
    <w:rsid w:val="00B80DE0"/>
    <w:rsid w:val="00B80F1C"/>
    <w:rsid w:val="00B81028"/>
    <w:rsid w:val="00B810F1"/>
    <w:rsid w:val="00B8130A"/>
    <w:rsid w:val="00B8148C"/>
    <w:rsid w:val="00B81A28"/>
    <w:rsid w:val="00B81DE0"/>
    <w:rsid w:val="00B81FA3"/>
    <w:rsid w:val="00B829CB"/>
    <w:rsid w:val="00B82D98"/>
    <w:rsid w:val="00B83D29"/>
    <w:rsid w:val="00B84936"/>
    <w:rsid w:val="00B84DF0"/>
    <w:rsid w:val="00B85035"/>
    <w:rsid w:val="00B851AC"/>
    <w:rsid w:val="00B85274"/>
    <w:rsid w:val="00B853DD"/>
    <w:rsid w:val="00B85CD2"/>
    <w:rsid w:val="00B86547"/>
    <w:rsid w:val="00B86C50"/>
    <w:rsid w:val="00B8736E"/>
    <w:rsid w:val="00B878A2"/>
    <w:rsid w:val="00B87A68"/>
    <w:rsid w:val="00B87C95"/>
    <w:rsid w:val="00B903E8"/>
    <w:rsid w:val="00B9099E"/>
    <w:rsid w:val="00B91129"/>
    <w:rsid w:val="00B91D50"/>
    <w:rsid w:val="00B929E9"/>
    <w:rsid w:val="00B933C6"/>
    <w:rsid w:val="00B935DF"/>
    <w:rsid w:val="00B935EA"/>
    <w:rsid w:val="00B936B5"/>
    <w:rsid w:val="00B93999"/>
    <w:rsid w:val="00B93CAA"/>
    <w:rsid w:val="00B93F8D"/>
    <w:rsid w:val="00B94B4C"/>
    <w:rsid w:val="00B9598B"/>
    <w:rsid w:val="00B95D23"/>
    <w:rsid w:val="00B95E43"/>
    <w:rsid w:val="00B96089"/>
    <w:rsid w:val="00B9662E"/>
    <w:rsid w:val="00B96AE6"/>
    <w:rsid w:val="00B9779F"/>
    <w:rsid w:val="00B97B91"/>
    <w:rsid w:val="00BA0FD4"/>
    <w:rsid w:val="00BA1323"/>
    <w:rsid w:val="00BA1575"/>
    <w:rsid w:val="00BA1DFF"/>
    <w:rsid w:val="00BA1F38"/>
    <w:rsid w:val="00BA216E"/>
    <w:rsid w:val="00BA218B"/>
    <w:rsid w:val="00BA27DF"/>
    <w:rsid w:val="00BA2A59"/>
    <w:rsid w:val="00BA2BE9"/>
    <w:rsid w:val="00BA33C6"/>
    <w:rsid w:val="00BA3452"/>
    <w:rsid w:val="00BA37C5"/>
    <w:rsid w:val="00BA3A4F"/>
    <w:rsid w:val="00BA466C"/>
    <w:rsid w:val="00BA4ED1"/>
    <w:rsid w:val="00BA58DB"/>
    <w:rsid w:val="00BA5C16"/>
    <w:rsid w:val="00BA629A"/>
    <w:rsid w:val="00BA6398"/>
    <w:rsid w:val="00BA6A28"/>
    <w:rsid w:val="00BA72A2"/>
    <w:rsid w:val="00BA774B"/>
    <w:rsid w:val="00BA7995"/>
    <w:rsid w:val="00BB0E02"/>
    <w:rsid w:val="00BB2856"/>
    <w:rsid w:val="00BB34CE"/>
    <w:rsid w:val="00BB37FD"/>
    <w:rsid w:val="00BB3FE1"/>
    <w:rsid w:val="00BB4156"/>
    <w:rsid w:val="00BB4907"/>
    <w:rsid w:val="00BB4C36"/>
    <w:rsid w:val="00BB4C6A"/>
    <w:rsid w:val="00BB554F"/>
    <w:rsid w:val="00BB6475"/>
    <w:rsid w:val="00BB6ADF"/>
    <w:rsid w:val="00BB794C"/>
    <w:rsid w:val="00BB7EEF"/>
    <w:rsid w:val="00BC2051"/>
    <w:rsid w:val="00BC22A7"/>
    <w:rsid w:val="00BC2632"/>
    <w:rsid w:val="00BC286D"/>
    <w:rsid w:val="00BC2911"/>
    <w:rsid w:val="00BC2E69"/>
    <w:rsid w:val="00BC2EC1"/>
    <w:rsid w:val="00BC3457"/>
    <w:rsid w:val="00BC362B"/>
    <w:rsid w:val="00BC3A5C"/>
    <w:rsid w:val="00BC3DA6"/>
    <w:rsid w:val="00BC49BB"/>
    <w:rsid w:val="00BC4EB6"/>
    <w:rsid w:val="00BC5229"/>
    <w:rsid w:val="00BC53A8"/>
    <w:rsid w:val="00BC54C4"/>
    <w:rsid w:val="00BC56A2"/>
    <w:rsid w:val="00BC5DE8"/>
    <w:rsid w:val="00BC69BC"/>
    <w:rsid w:val="00BC70CD"/>
    <w:rsid w:val="00BC7518"/>
    <w:rsid w:val="00BC7A91"/>
    <w:rsid w:val="00BC7DA3"/>
    <w:rsid w:val="00BD01FC"/>
    <w:rsid w:val="00BD0E8F"/>
    <w:rsid w:val="00BD1A31"/>
    <w:rsid w:val="00BD228D"/>
    <w:rsid w:val="00BD24C2"/>
    <w:rsid w:val="00BD278F"/>
    <w:rsid w:val="00BD2A07"/>
    <w:rsid w:val="00BD2B3A"/>
    <w:rsid w:val="00BD34C5"/>
    <w:rsid w:val="00BD3BF8"/>
    <w:rsid w:val="00BD436D"/>
    <w:rsid w:val="00BD4A73"/>
    <w:rsid w:val="00BD53BA"/>
    <w:rsid w:val="00BD5585"/>
    <w:rsid w:val="00BD5A68"/>
    <w:rsid w:val="00BD5F4B"/>
    <w:rsid w:val="00BD6058"/>
    <w:rsid w:val="00BD646A"/>
    <w:rsid w:val="00BD6B28"/>
    <w:rsid w:val="00BD6DE0"/>
    <w:rsid w:val="00BD7B57"/>
    <w:rsid w:val="00BD7B65"/>
    <w:rsid w:val="00BE00CC"/>
    <w:rsid w:val="00BE0DC2"/>
    <w:rsid w:val="00BE0F7F"/>
    <w:rsid w:val="00BE132E"/>
    <w:rsid w:val="00BE17A2"/>
    <w:rsid w:val="00BE1981"/>
    <w:rsid w:val="00BE1C42"/>
    <w:rsid w:val="00BE1EC3"/>
    <w:rsid w:val="00BE2266"/>
    <w:rsid w:val="00BE247D"/>
    <w:rsid w:val="00BE2496"/>
    <w:rsid w:val="00BE292E"/>
    <w:rsid w:val="00BE2C53"/>
    <w:rsid w:val="00BE35CE"/>
    <w:rsid w:val="00BE3EE4"/>
    <w:rsid w:val="00BE4374"/>
    <w:rsid w:val="00BE4F6E"/>
    <w:rsid w:val="00BE530C"/>
    <w:rsid w:val="00BE5C11"/>
    <w:rsid w:val="00BE6A44"/>
    <w:rsid w:val="00BE7083"/>
    <w:rsid w:val="00BE7149"/>
    <w:rsid w:val="00BE7571"/>
    <w:rsid w:val="00BF00EB"/>
    <w:rsid w:val="00BF0B5D"/>
    <w:rsid w:val="00BF22E4"/>
    <w:rsid w:val="00BF232E"/>
    <w:rsid w:val="00BF2373"/>
    <w:rsid w:val="00BF2BD1"/>
    <w:rsid w:val="00BF2CBC"/>
    <w:rsid w:val="00BF38A1"/>
    <w:rsid w:val="00BF3F23"/>
    <w:rsid w:val="00BF4518"/>
    <w:rsid w:val="00BF4687"/>
    <w:rsid w:val="00BF4D8D"/>
    <w:rsid w:val="00BF51D3"/>
    <w:rsid w:val="00BF5729"/>
    <w:rsid w:val="00BF5928"/>
    <w:rsid w:val="00BF5A47"/>
    <w:rsid w:val="00BF5BBF"/>
    <w:rsid w:val="00BF5C59"/>
    <w:rsid w:val="00BF5D22"/>
    <w:rsid w:val="00BF5E3D"/>
    <w:rsid w:val="00BF5FEC"/>
    <w:rsid w:val="00BF618A"/>
    <w:rsid w:val="00BF63DF"/>
    <w:rsid w:val="00BF677D"/>
    <w:rsid w:val="00BF6DD2"/>
    <w:rsid w:val="00BF73FC"/>
    <w:rsid w:val="00C00364"/>
    <w:rsid w:val="00C00694"/>
    <w:rsid w:val="00C00994"/>
    <w:rsid w:val="00C00D97"/>
    <w:rsid w:val="00C010D6"/>
    <w:rsid w:val="00C015A5"/>
    <w:rsid w:val="00C01B62"/>
    <w:rsid w:val="00C02461"/>
    <w:rsid w:val="00C02B0F"/>
    <w:rsid w:val="00C02F90"/>
    <w:rsid w:val="00C03850"/>
    <w:rsid w:val="00C03F98"/>
    <w:rsid w:val="00C046CF"/>
    <w:rsid w:val="00C04E7F"/>
    <w:rsid w:val="00C051C0"/>
    <w:rsid w:val="00C052A2"/>
    <w:rsid w:val="00C052EF"/>
    <w:rsid w:val="00C058BB"/>
    <w:rsid w:val="00C05FA4"/>
    <w:rsid w:val="00C0630F"/>
    <w:rsid w:val="00C0746A"/>
    <w:rsid w:val="00C07A9F"/>
    <w:rsid w:val="00C10128"/>
    <w:rsid w:val="00C10628"/>
    <w:rsid w:val="00C10D57"/>
    <w:rsid w:val="00C10DEC"/>
    <w:rsid w:val="00C11526"/>
    <w:rsid w:val="00C11F7E"/>
    <w:rsid w:val="00C12019"/>
    <w:rsid w:val="00C13105"/>
    <w:rsid w:val="00C1329C"/>
    <w:rsid w:val="00C13488"/>
    <w:rsid w:val="00C13867"/>
    <w:rsid w:val="00C14227"/>
    <w:rsid w:val="00C14BB5"/>
    <w:rsid w:val="00C14BD9"/>
    <w:rsid w:val="00C14DA4"/>
    <w:rsid w:val="00C154E4"/>
    <w:rsid w:val="00C15905"/>
    <w:rsid w:val="00C15EC0"/>
    <w:rsid w:val="00C16409"/>
    <w:rsid w:val="00C16C8D"/>
    <w:rsid w:val="00C16EB4"/>
    <w:rsid w:val="00C1720A"/>
    <w:rsid w:val="00C17E0C"/>
    <w:rsid w:val="00C20D91"/>
    <w:rsid w:val="00C21121"/>
    <w:rsid w:val="00C2119B"/>
    <w:rsid w:val="00C218DF"/>
    <w:rsid w:val="00C21B0C"/>
    <w:rsid w:val="00C229E7"/>
    <w:rsid w:val="00C22A76"/>
    <w:rsid w:val="00C23774"/>
    <w:rsid w:val="00C23E5E"/>
    <w:rsid w:val="00C241CE"/>
    <w:rsid w:val="00C242D4"/>
    <w:rsid w:val="00C24487"/>
    <w:rsid w:val="00C245CE"/>
    <w:rsid w:val="00C245F3"/>
    <w:rsid w:val="00C248AD"/>
    <w:rsid w:val="00C2499F"/>
    <w:rsid w:val="00C24A91"/>
    <w:rsid w:val="00C25980"/>
    <w:rsid w:val="00C25DE5"/>
    <w:rsid w:val="00C26382"/>
    <w:rsid w:val="00C2705B"/>
    <w:rsid w:val="00C27C61"/>
    <w:rsid w:val="00C27EAD"/>
    <w:rsid w:val="00C3015D"/>
    <w:rsid w:val="00C301BE"/>
    <w:rsid w:val="00C309ED"/>
    <w:rsid w:val="00C30B6F"/>
    <w:rsid w:val="00C30DB7"/>
    <w:rsid w:val="00C313C1"/>
    <w:rsid w:val="00C313F2"/>
    <w:rsid w:val="00C31691"/>
    <w:rsid w:val="00C3196A"/>
    <w:rsid w:val="00C31CED"/>
    <w:rsid w:val="00C31DF6"/>
    <w:rsid w:val="00C326CC"/>
    <w:rsid w:val="00C32AFA"/>
    <w:rsid w:val="00C3345A"/>
    <w:rsid w:val="00C33D27"/>
    <w:rsid w:val="00C33FB4"/>
    <w:rsid w:val="00C3424E"/>
    <w:rsid w:val="00C354B4"/>
    <w:rsid w:val="00C3573B"/>
    <w:rsid w:val="00C35DAC"/>
    <w:rsid w:val="00C35F17"/>
    <w:rsid w:val="00C36CD5"/>
    <w:rsid w:val="00C36FF6"/>
    <w:rsid w:val="00C37437"/>
    <w:rsid w:val="00C378BF"/>
    <w:rsid w:val="00C37C4E"/>
    <w:rsid w:val="00C37F0A"/>
    <w:rsid w:val="00C4003B"/>
    <w:rsid w:val="00C40AB2"/>
    <w:rsid w:val="00C40FE6"/>
    <w:rsid w:val="00C4140E"/>
    <w:rsid w:val="00C41755"/>
    <w:rsid w:val="00C41D7F"/>
    <w:rsid w:val="00C42260"/>
    <w:rsid w:val="00C42559"/>
    <w:rsid w:val="00C4373B"/>
    <w:rsid w:val="00C43C18"/>
    <w:rsid w:val="00C444E2"/>
    <w:rsid w:val="00C4540E"/>
    <w:rsid w:val="00C4698B"/>
    <w:rsid w:val="00C47597"/>
    <w:rsid w:val="00C47779"/>
    <w:rsid w:val="00C5033F"/>
    <w:rsid w:val="00C50340"/>
    <w:rsid w:val="00C50778"/>
    <w:rsid w:val="00C512EC"/>
    <w:rsid w:val="00C513AD"/>
    <w:rsid w:val="00C52212"/>
    <w:rsid w:val="00C5244B"/>
    <w:rsid w:val="00C52EFA"/>
    <w:rsid w:val="00C53168"/>
    <w:rsid w:val="00C53F3E"/>
    <w:rsid w:val="00C55033"/>
    <w:rsid w:val="00C55716"/>
    <w:rsid w:val="00C55CCD"/>
    <w:rsid w:val="00C55D46"/>
    <w:rsid w:val="00C56843"/>
    <w:rsid w:val="00C56D6F"/>
    <w:rsid w:val="00C5743F"/>
    <w:rsid w:val="00C57689"/>
    <w:rsid w:val="00C579EA"/>
    <w:rsid w:val="00C57B13"/>
    <w:rsid w:val="00C57B53"/>
    <w:rsid w:val="00C600DF"/>
    <w:rsid w:val="00C60285"/>
    <w:rsid w:val="00C60670"/>
    <w:rsid w:val="00C60C8B"/>
    <w:rsid w:val="00C615DD"/>
    <w:rsid w:val="00C617FD"/>
    <w:rsid w:val="00C62EFF"/>
    <w:rsid w:val="00C6368C"/>
    <w:rsid w:val="00C6413F"/>
    <w:rsid w:val="00C6440C"/>
    <w:rsid w:val="00C6486E"/>
    <w:rsid w:val="00C64D30"/>
    <w:rsid w:val="00C65275"/>
    <w:rsid w:val="00C65E80"/>
    <w:rsid w:val="00C667FC"/>
    <w:rsid w:val="00C66978"/>
    <w:rsid w:val="00C66D02"/>
    <w:rsid w:val="00C66F45"/>
    <w:rsid w:val="00C671BE"/>
    <w:rsid w:val="00C67BBB"/>
    <w:rsid w:val="00C67FE4"/>
    <w:rsid w:val="00C703E0"/>
    <w:rsid w:val="00C70729"/>
    <w:rsid w:val="00C709D0"/>
    <w:rsid w:val="00C70A80"/>
    <w:rsid w:val="00C70AC7"/>
    <w:rsid w:val="00C70C3B"/>
    <w:rsid w:val="00C711AC"/>
    <w:rsid w:val="00C7166C"/>
    <w:rsid w:val="00C7262A"/>
    <w:rsid w:val="00C72825"/>
    <w:rsid w:val="00C72B45"/>
    <w:rsid w:val="00C73110"/>
    <w:rsid w:val="00C73CAB"/>
    <w:rsid w:val="00C73F79"/>
    <w:rsid w:val="00C74074"/>
    <w:rsid w:val="00C75232"/>
    <w:rsid w:val="00C759D4"/>
    <w:rsid w:val="00C762C8"/>
    <w:rsid w:val="00C762F7"/>
    <w:rsid w:val="00C763FC"/>
    <w:rsid w:val="00C7655B"/>
    <w:rsid w:val="00C76B40"/>
    <w:rsid w:val="00C770DD"/>
    <w:rsid w:val="00C773CD"/>
    <w:rsid w:val="00C77706"/>
    <w:rsid w:val="00C800B5"/>
    <w:rsid w:val="00C80316"/>
    <w:rsid w:val="00C80392"/>
    <w:rsid w:val="00C804FB"/>
    <w:rsid w:val="00C80E4F"/>
    <w:rsid w:val="00C812A2"/>
    <w:rsid w:val="00C81301"/>
    <w:rsid w:val="00C81397"/>
    <w:rsid w:val="00C816D8"/>
    <w:rsid w:val="00C81812"/>
    <w:rsid w:val="00C81C20"/>
    <w:rsid w:val="00C81F4C"/>
    <w:rsid w:val="00C82353"/>
    <w:rsid w:val="00C824BE"/>
    <w:rsid w:val="00C82B99"/>
    <w:rsid w:val="00C8324D"/>
    <w:rsid w:val="00C833FC"/>
    <w:rsid w:val="00C83407"/>
    <w:rsid w:val="00C83C94"/>
    <w:rsid w:val="00C845A2"/>
    <w:rsid w:val="00C84E7A"/>
    <w:rsid w:val="00C8501D"/>
    <w:rsid w:val="00C852D8"/>
    <w:rsid w:val="00C85844"/>
    <w:rsid w:val="00C86311"/>
    <w:rsid w:val="00C86E62"/>
    <w:rsid w:val="00C870B5"/>
    <w:rsid w:val="00C870D7"/>
    <w:rsid w:val="00C870F3"/>
    <w:rsid w:val="00C87104"/>
    <w:rsid w:val="00C87403"/>
    <w:rsid w:val="00C87652"/>
    <w:rsid w:val="00C87CF4"/>
    <w:rsid w:val="00C902A5"/>
    <w:rsid w:val="00C90559"/>
    <w:rsid w:val="00C91761"/>
    <w:rsid w:val="00C91B45"/>
    <w:rsid w:val="00C91B83"/>
    <w:rsid w:val="00C92EB4"/>
    <w:rsid w:val="00C93D70"/>
    <w:rsid w:val="00C9412C"/>
    <w:rsid w:val="00C942FE"/>
    <w:rsid w:val="00C94609"/>
    <w:rsid w:val="00C94BAB"/>
    <w:rsid w:val="00C95D56"/>
    <w:rsid w:val="00C97657"/>
    <w:rsid w:val="00C97701"/>
    <w:rsid w:val="00C978D5"/>
    <w:rsid w:val="00C9799A"/>
    <w:rsid w:val="00C97CCA"/>
    <w:rsid w:val="00CA0822"/>
    <w:rsid w:val="00CA0ABF"/>
    <w:rsid w:val="00CA0D10"/>
    <w:rsid w:val="00CA15C0"/>
    <w:rsid w:val="00CA16F9"/>
    <w:rsid w:val="00CA18D1"/>
    <w:rsid w:val="00CA1BFF"/>
    <w:rsid w:val="00CA1D4D"/>
    <w:rsid w:val="00CA1D89"/>
    <w:rsid w:val="00CA1DE4"/>
    <w:rsid w:val="00CA22C7"/>
    <w:rsid w:val="00CA2507"/>
    <w:rsid w:val="00CA254A"/>
    <w:rsid w:val="00CA2ECC"/>
    <w:rsid w:val="00CA3628"/>
    <w:rsid w:val="00CA38A2"/>
    <w:rsid w:val="00CA40A6"/>
    <w:rsid w:val="00CA42EE"/>
    <w:rsid w:val="00CA4369"/>
    <w:rsid w:val="00CA484D"/>
    <w:rsid w:val="00CA4AE8"/>
    <w:rsid w:val="00CA544E"/>
    <w:rsid w:val="00CA5B21"/>
    <w:rsid w:val="00CA61F7"/>
    <w:rsid w:val="00CA6387"/>
    <w:rsid w:val="00CA6844"/>
    <w:rsid w:val="00CA6BA8"/>
    <w:rsid w:val="00CA7FDC"/>
    <w:rsid w:val="00CB0637"/>
    <w:rsid w:val="00CB0841"/>
    <w:rsid w:val="00CB0BB6"/>
    <w:rsid w:val="00CB0CCF"/>
    <w:rsid w:val="00CB0FD1"/>
    <w:rsid w:val="00CB2B77"/>
    <w:rsid w:val="00CB3505"/>
    <w:rsid w:val="00CB3538"/>
    <w:rsid w:val="00CB35AE"/>
    <w:rsid w:val="00CB3656"/>
    <w:rsid w:val="00CB3837"/>
    <w:rsid w:val="00CB3975"/>
    <w:rsid w:val="00CB3C88"/>
    <w:rsid w:val="00CB4254"/>
    <w:rsid w:val="00CB4739"/>
    <w:rsid w:val="00CB5005"/>
    <w:rsid w:val="00CB5530"/>
    <w:rsid w:val="00CB5BA9"/>
    <w:rsid w:val="00CB5D30"/>
    <w:rsid w:val="00CB5E1F"/>
    <w:rsid w:val="00CB6800"/>
    <w:rsid w:val="00CB68C3"/>
    <w:rsid w:val="00CB6C37"/>
    <w:rsid w:val="00CB6C45"/>
    <w:rsid w:val="00CB6FB3"/>
    <w:rsid w:val="00CB7498"/>
    <w:rsid w:val="00CB760D"/>
    <w:rsid w:val="00CB7868"/>
    <w:rsid w:val="00CB7B99"/>
    <w:rsid w:val="00CC0552"/>
    <w:rsid w:val="00CC10F2"/>
    <w:rsid w:val="00CC217D"/>
    <w:rsid w:val="00CC24AD"/>
    <w:rsid w:val="00CC256E"/>
    <w:rsid w:val="00CC3191"/>
    <w:rsid w:val="00CC3699"/>
    <w:rsid w:val="00CC36F7"/>
    <w:rsid w:val="00CC4610"/>
    <w:rsid w:val="00CC46FE"/>
    <w:rsid w:val="00CC5132"/>
    <w:rsid w:val="00CC5336"/>
    <w:rsid w:val="00CC5630"/>
    <w:rsid w:val="00CC67D8"/>
    <w:rsid w:val="00CC6A0D"/>
    <w:rsid w:val="00CC6A86"/>
    <w:rsid w:val="00CC7606"/>
    <w:rsid w:val="00CC7B3E"/>
    <w:rsid w:val="00CD0B10"/>
    <w:rsid w:val="00CD0CE1"/>
    <w:rsid w:val="00CD11ED"/>
    <w:rsid w:val="00CD14CD"/>
    <w:rsid w:val="00CD21EF"/>
    <w:rsid w:val="00CD277E"/>
    <w:rsid w:val="00CD2A08"/>
    <w:rsid w:val="00CD2A62"/>
    <w:rsid w:val="00CD32DD"/>
    <w:rsid w:val="00CD380A"/>
    <w:rsid w:val="00CD39B1"/>
    <w:rsid w:val="00CD3DA1"/>
    <w:rsid w:val="00CD4363"/>
    <w:rsid w:val="00CD5CA0"/>
    <w:rsid w:val="00CD5E73"/>
    <w:rsid w:val="00CD5F0A"/>
    <w:rsid w:val="00CD6762"/>
    <w:rsid w:val="00CD6C2D"/>
    <w:rsid w:val="00CD6FB3"/>
    <w:rsid w:val="00CD77CB"/>
    <w:rsid w:val="00CD7C39"/>
    <w:rsid w:val="00CE01BB"/>
    <w:rsid w:val="00CE0265"/>
    <w:rsid w:val="00CE0467"/>
    <w:rsid w:val="00CE0555"/>
    <w:rsid w:val="00CE0F1F"/>
    <w:rsid w:val="00CE1384"/>
    <w:rsid w:val="00CE14A5"/>
    <w:rsid w:val="00CE1DBF"/>
    <w:rsid w:val="00CE247E"/>
    <w:rsid w:val="00CE38F6"/>
    <w:rsid w:val="00CE3923"/>
    <w:rsid w:val="00CE3986"/>
    <w:rsid w:val="00CE3F3E"/>
    <w:rsid w:val="00CE4B2C"/>
    <w:rsid w:val="00CE5AA9"/>
    <w:rsid w:val="00CE6717"/>
    <w:rsid w:val="00CE6A5D"/>
    <w:rsid w:val="00CE70B3"/>
    <w:rsid w:val="00CE746D"/>
    <w:rsid w:val="00CE7A1D"/>
    <w:rsid w:val="00CF070B"/>
    <w:rsid w:val="00CF1406"/>
    <w:rsid w:val="00CF18CB"/>
    <w:rsid w:val="00CF217F"/>
    <w:rsid w:val="00CF2C5F"/>
    <w:rsid w:val="00CF2C76"/>
    <w:rsid w:val="00CF3C44"/>
    <w:rsid w:val="00CF5239"/>
    <w:rsid w:val="00CF552B"/>
    <w:rsid w:val="00CF56FB"/>
    <w:rsid w:val="00CF5DC0"/>
    <w:rsid w:val="00CF5EFF"/>
    <w:rsid w:val="00CF61DD"/>
    <w:rsid w:val="00CF627A"/>
    <w:rsid w:val="00CF6366"/>
    <w:rsid w:val="00CF66A4"/>
    <w:rsid w:val="00CF678A"/>
    <w:rsid w:val="00CF67BC"/>
    <w:rsid w:val="00CF6B17"/>
    <w:rsid w:val="00CF6CC4"/>
    <w:rsid w:val="00CF729F"/>
    <w:rsid w:val="00D0036A"/>
    <w:rsid w:val="00D0081B"/>
    <w:rsid w:val="00D017B0"/>
    <w:rsid w:val="00D01A87"/>
    <w:rsid w:val="00D01D95"/>
    <w:rsid w:val="00D026BF"/>
    <w:rsid w:val="00D02851"/>
    <w:rsid w:val="00D02AB2"/>
    <w:rsid w:val="00D02FCF"/>
    <w:rsid w:val="00D0363D"/>
    <w:rsid w:val="00D03E92"/>
    <w:rsid w:val="00D04763"/>
    <w:rsid w:val="00D0477C"/>
    <w:rsid w:val="00D04AAA"/>
    <w:rsid w:val="00D04EBB"/>
    <w:rsid w:val="00D05012"/>
    <w:rsid w:val="00D053A0"/>
    <w:rsid w:val="00D05443"/>
    <w:rsid w:val="00D059FA"/>
    <w:rsid w:val="00D05C42"/>
    <w:rsid w:val="00D05D23"/>
    <w:rsid w:val="00D0727A"/>
    <w:rsid w:val="00D07713"/>
    <w:rsid w:val="00D078EF"/>
    <w:rsid w:val="00D102EA"/>
    <w:rsid w:val="00D10305"/>
    <w:rsid w:val="00D1033F"/>
    <w:rsid w:val="00D10450"/>
    <w:rsid w:val="00D1064C"/>
    <w:rsid w:val="00D109F1"/>
    <w:rsid w:val="00D11006"/>
    <w:rsid w:val="00D11324"/>
    <w:rsid w:val="00D117E4"/>
    <w:rsid w:val="00D117EC"/>
    <w:rsid w:val="00D12681"/>
    <w:rsid w:val="00D127B0"/>
    <w:rsid w:val="00D13160"/>
    <w:rsid w:val="00D13602"/>
    <w:rsid w:val="00D13710"/>
    <w:rsid w:val="00D13CD8"/>
    <w:rsid w:val="00D1450F"/>
    <w:rsid w:val="00D14754"/>
    <w:rsid w:val="00D15026"/>
    <w:rsid w:val="00D1529E"/>
    <w:rsid w:val="00D15330"/>
    <w:rsid w:val="00D15768"/>
    <w:rsid w:val="00D159C9"/>
    <w:rsid w:val="00D15A17"/>
    <w:rsid w:val="00D1721C"/>
    <w:rsid w:val="00D17CD0"/>
    <w:rsid w:val="00D1C9FE"/>
    <w:rsid w:val="00D206D6"/>
    <w:rsid w:val="00D20E05"/>
    <w:rsid w:val="00D211F6"/>
    <w:rsid w:val="00D21207"/>
    <w:rsid w:val="00D21D7F"/>
    <w:rsid w:val="00D21EA2"/>
    <w:rsid w:val="00D2205E"/>
    <w:rsid w:val="00D22B38"/>
    <w:rsid w:val="00D22BFD"/>
    <w:rsid w:val="00D22EDA"/>
    <w:rsid w:val="00D234F0"/>
    <w:rsid w:val="00D2380A"/>
    <w:rsid w:val="00D24C8D"/>
    <w:rsid w:val="00D24F67"/>
    <w:rsid w:val="00D26444"/>
    <w:rsid w:val="00D2679E"/>
    <w:rsid w:val="00D26E8C"/>
    <w:rsid w:val="00D3004B"/>
    <w:rsid w:val="00D3012F"/>
    <w:rsid w:val="00D30131"/>
    <w:rsid w:val="00D301BA"/>
    <w:rsid w:val="00D302D7"/>
    <w:rsid w:val="00D3034E"/>
    <w:rsid w:val="00D306B5"/>
    <w:rsid w:val="00D3075A"/>
    <w:rsid w:val="00D3085F"/>
    <w:rsid w:val="00D30D55"/>
    <w:rsid w:val="00D30D64"/>
    <w:rsid w:val="00D30D69"/>
    <w:rsid w:val="00D31438"/>
    <w:rsid w:val="00D3145E"/>
    <w:rsid w:val="00D3160A"/>
    <w:rsid w:val="00D324DA"/>
    <w:rsid w:val="00D32A12"/>
    <w:rsid w:val="00D33133"/>
    <w:rsid w:val="00D331AF"/>
    <w:rsid w:val="00D33820"/>
    <w:rsid w:val="00D33A4F"/>
    <w:rsid w:val="00D33D25"/>
    <w:rsid w:val="00D34466"/>
    <w:rsid w:val="00D3466E"/>
    <w:rsid w:val="00D35EC9"/>
    <w:rsid w:val="00D3604D"/>
    <w:rsid w:val="00D3681F"/>
    <w:rsid w:val="00D36F87"/>
    <w:rsid w:val="00D3714C"/>
    <w:rsid w:val="00D37582"/>
    <w:rsid w:val="00D3758D"/>
    <w:rsid w:val="00D37672"/>
    <w:rsid w:val="00D37B57"/>
    <w:rsid w:val="00D37E24"/>
    <w:rsid w:val="00D37E99"/>
    <w:rsid w:val="00D40098"/>
    <w:rsid w:val="00D400B4"/>
    <w:rsid w:val="00D40A32"/>
    <w:rsid w:val="00D40CE0"/>
    <w:rsid w:val="00D41480"/>
    <w:rsid w:val="00D41BA1"/>
    <w:rsid w:val="00D41CBF"/>
    <w:rsid w:val="00D42613"/>
    <w:rsid w:val="00D4277A"/>
    <w:rsid w:val="00D4360F"/>
    <w:rsid w:val="00D437EE"/>
    <w:rsid w:val="00D4384C"/>
    <w:rsid w:val="00D43C76"/>
    <w:rsid w:val="00D4412F"/>
    <w:rsid w:val="00D4440A"/>
    <w:rsid w:val="00D44668"/>
    <w:rsid w:val="00D446BA"/>
    <w:rsid w:val="00D44D28"/>
    <w:rsid w:val="00D450BA"/>
    <w:rsid w:val="00D4548C"/>
    <w:rsid w:val="00D4579B"/>
    <w:rsid w:val="00D45DA1"/>
    <w:rsid w:val="00D46085"/>
    <w:rsid w:val="00D47495"/>
    <w:rsid w:val="00D47B91"/>
    <w:rsid w:val="00D47FFC"/>
    <w:rsid w:val="00D503D3"/>
    <w:rsid w:val="00D504BA"/>
    <w:rsid w:val="00D5074F"/>
    <w:rsid w:val="00D5083D"/>
    <w:rsid w:val="00D510E6"/>
    <w:rsid w:val="00D5130B"/>
    <w:rsid w:val="00D51725"/>
    <w:rsid w:val="00D51A07"/>
    <w:rsid w:val="00D51BFB"/>
    <w:rsid w:val="00D51CD6"/>
    <w:rsid w:val="00D52912"/>
    <w:rsid w:val="00D53336"/>
    <w:rsid w:val="00D53368"/>
    <w:rsid w:val="00D53399"/>
    <w:rsid w:val="00D534A8"/>
    <w:rsid w:val="00D53FDD"/>
    <w:rsid w:val="00D54538"/>
    <w:rsid w:val="00D545DC"/>
    <w:rsid w:val="00D54B6E"/>
    <w:rsid w:val="00D54CF8"/>
    <w:rsid w:val="00D5533A"/>
    <w:rsid w:val="00D55B7E"/>
    <w:rsid w:val="00D55C38"/>
    <w:rsid w:val="00D55D91"/>
    <w:rsid w:val="00D55FDB"/>
    <w:rsid w:val="00D56A4D"/>
    <w:rsid w:val="00D56B37"/>
    <w:rsid w:val="00D56C1A"/>
    <w:rsid w:val="00D570EC"/>
    <w:rsid w:val="00D574C7"/>
    <w:rsid w:val="00D57A41"/>
    <w:rsid w:val="00D57DBC"/>
    <w:rsid w:val="00D6037C"/>
    <w:rsid w:val="00D604CB"/>
    <w:rsid w:val="00D6074C"/>
    <w:rsid w:val="00D608C9"/>
    <w:rsid w:val="00D61493"/>
    <w:rsid w:val="00D619CA"/>
    <w:rsid w:val="00D61B9F"/>
    <w:rsid w:val="00D61C9C"/>
    <w:rsid w:val="00D63904"/>
    <w:rsid w:val="00D63BDC"/>
    <w:rsid w:val="00D63C3A"/>
    <w:rsid w:val="00D63E79"/>
    <w:rsid w:val="00D6429C"/>
    <w:rsid w:val="00D645B3"/>
    <w:rsid w:val="00D64951"/>
    <w:rsid w:val="00D64E53"/>
    <w:rsid w:val="00D65209"/>
    <w:rsid w:val="00D658DB"/>
    <w:rsid w:val="00D659A5"/>
    <w:rsid w:val="00D66194"/>
    <w:rsid w:val="00D6654A"/>
    <w:rsid w:val="00D6656B"/>
    <w:rsid w:val="00D66C77"/>
    <w:rsid w:val="00D66D4E"/>
    <w:rsid w:val="00D67350"/>
    <w:rsid w:val="00D67680"/>
    <w:rsid w:val="00D700A2"/>
    <w:rsid w:val="00D71847"/>
    <w:rsid w:val="00D721C5"/>
    <w:rsid w:val="00D722BA"/>
    <w:rsid w:val="00D72C84"/>
    <w:rsid w:val="00D72F00"/>
    <w:rsid w:val="00D73661"/>
    <w:rsid w:val="00D736E8"/>
    <w:rsid w:val="00D73753"/>
    <w:rsid w:val="00D73922"/>
    <w:rsid w:val="00D73AAF"/>
    <w:rsid w:val="00D73B04"/>
    <w:rsid w:val="00D7483E"/>
    <w:rsid w:val="00D74C5C"/>
    <w:rsid w:val="00D75ED8"/>
    <w:rsid w:val="00D7634B"/>
    <w:rsid w:val="00D766FF"/>
    <w:rsid w:val="00D771D1"/>
    <w:rsid w:val="00D77286"/>
    <w:rsid w:val="00D7735E"/>
    <w:rsid w:val="00D7742B"/>
    <w:rsid w:val="00D77B54"/>
    <w:rsid w:val="00D80396"/>
    <w:rsid w:val="00D80AA4"/>
    <w:rsid w:val="00D80EEE"/>
    <w:rsid w:val="00D818E1"/>
    <w:rsid w:val="00D81A2A"/>
    <w:rsid w:val="00D81D87"/>
    <w:rsid w:val="00D81FCF"/>
    <w:rsid w:val="00D82DE3"/>
    <w:rsid w:val="00D838D4"/>
    <w:rsid w:val="00D83D1B"/>
    <w:rsid w:val="00D83E07"/>
    <w:rsid w:val="00D841B4"/>
    <w:rsid w:val="00D8457B"/>
    <w:rsid w:val="00D84623"/>
    <w:rsid w:val="00D8462C"/>
    <w:rsid w:val="00D84796"/>
    <w:rsid w:val="00D849C6"/>
    <w:rsid w:val="00D85123"/>
    <w:rsid w:val="00D8569A"/>
    <w:rsid w:val="00D85AA1"/>
    <w:rsid w:val="00D866E2"/>
    <w:rsid w:val="00D86AF1"/>
    <w:rsid w:val="00D86CDC"/>
    <w:rsid w:val="00D86FC0"/>
    <w:rsid w:val="00D87C6F"/>
    <w:rsid w:val="00D90523"/>
    <w:rsid w:val="00D906EA"/>
    <w:rsid w:val="00D91039"/>
    <w:rsid w:val="00D911B3"/>
    <w:rsid w:val="00D9123A"/>
    <w:rsid w:val="00D912D2"/>
    <w:rsid w:val="00D91846"/>
    <w:rsid w:val="00D91903"/>
    <w:rsid w:val="00D9194E"/>
    <w:rsid w:val="00D9206A"/>
    <w:rsid w:val="00D92D4D"/>
    <w:rsid w:val="00D931BA"/>
    <w:rsid w:val="00D9322D"/>
    <w:rsid w:val="00D9326D"/>
    <w:rsid w:val="00D937AF"/>
    <w:rsid w:val="00D93C5A"/>
    <w:rsid w:val="00D940D6"/>
    <w:rsid w:val="00D94526"/>
    <w:rsid w:val="00D947B1"/>
    <w:rsid w:val="00D95659"/>
    <w:rsid w:val="00D957D7"/>
    <w:rsid w:val="00D959E2"/>
    <w:rsid w:val="00D95EA1"/>
    <w:rsid w:val="00D964A7"/>
    <w:rsid w:val="00D96A14"/>
    <w:rsid w:val="00D97114"/>
    <w:rsid w:val="00D97F41"/>
    <w:rsid w:val="00DA02E8"/>
    <w:rsid w:val="00DA03A7"/>
    <w:rsid w:val="00DA15B7"/>
    <w:rsid w:val="00DA1D38"/>
    <w:rsid w:val="00DA2104"/>
    <w:rsid w:val="00DA24BC"/>
    <w:rsid w:val="00DA24C2"/>
    <w:rsid w:val="00DA28FF"/>
    <w:rsid w:val="00DA2B34"/>
    <w:rsid w:val="00DA2E59"/>
    <w:rsid w:val="00DA4AD6"/>
    <w:rsid w:val="00DA4C24"/>
    <w:rsid w:val="00DA517A"/>
    <w:rsid w:val="00DA58AA"/>
    <w:rsid w:val="00DA5AB3"/>
    <w:rsid w:val="00DA5B1D"/>
    <w:rsid w:val="00DA6C06"/>
    <w:rsid w:val="00DA710A"/>
    <w:rsid w:val="00DA720B"/>
    <w:rsid w:val="00DB0301"/>
    <w:rsid w:val="00DB057A"/>
    <w:rsid w:val="00DB0B16"/>
    <w:rsid w:val="00DB0D6E"/>
    <w:rsid w:val="00DB1020"/>
    <w:rsid w:val="00DB191B"/>
    <w:rsid w:val="00DB1E7B"/>
    <w:rsid w:val="00DB20D6"/>
    <w:rsid w:val="00DB223C"/>
    <w:rsid w:val="00DB2ADB"/>
    <w:rsid w:val="00DB2E76"/>
    <w:rsid w:val="00DB304D"/>
    <w:rsid w:val="00DB421B"/>
    <w:rsid w:val="00DB47BB"/>
    <w:rsid w:val="00DB569C"/>
    <w:rsid w:val="00DB5712"/>
    <w:rsid w:val="00DB57D2"/>
    <w:rsid w:val="00DB5ACD"/>
    <w:rsid w:val="00DB5BFA"/>
    <w:rsid w:val="00DB5E67"/>
    <w:rsid w:val="00DB6434"/>
    <w:rsid w:val="00DB6AAC"/>
    <w:rsid w:val="00DB6DA6"/>
    <w:rsid w:val="00DB76A9"/>
    <w:rsid w:val="00DB79A1"/>
    <w:rsid w:val="00DB7AAE"/>
    <w:rsid w:val="00DB7B28"/>
    <w:rsid w:val="00DC0051"/>
    <w:rsid w:val="00DC082F"/>
    <w:rsid w:val="00DC0B33"/>
    <w:rsid w:val="00DC0C31"/>
    <w:rsid w:val="00DC0EE2"/>
    <w:rsid w:val="00DC1003"/>
    <w:rsid w:val="00DC1203"/>
    <w:rsid w:val="00DC1281"/>
    <w:rsid w:val="00DC218F"/>
    <w:rsid w:val="00DC2264"/>
    <w:rsid w:val="00DC2721"/>
    <w:rsid w:val="00DC2E32"/>
    <w:rsid w:val="00DC3268"/>
    <w:rsid w:val="00DC34B1"/>
    <w:rsid w:val="00DC3761"/>
    <w:rsid w:val="00DC3C9C"/>
    <w:rsid w:val="00DC3EA1"/>
    <w:rsid w:val="00DC44BA"/>
    <w:rsid w:val="00DC4862"/>
    <w:rsid w:val="00DC48D3"/>
    <w:rsid w:val="00DC5168"/>
    <w:rsid w:val="00DC5549"/>
    <w:rsid w:val="00DC5AD8"/>
    <w:rsid w:val="00DC64A7"/>
    <w:rsid w:val="00DC6A40"/>
    <w:rsid w:val="00DC7955"/>
    <w:rsid w:val="00DC7CC6"/>
    <w:rsid w:val="00DD107C"/>
    <w:rsid w:val="00DD10BD"/>
    <w:rsid w:val="00DD126C"/>
    <w:rsid w:val="00DD176E"/>
    <w:rsid w:val="00DD2B18"/>
    <w:rsid w:val="00DD2E94"/>
    <w:rsid w:val="00DD31BF"/>
    <w:rsid w:val="00DD3BB9"/>
    <w:rsid w:val="00DD3F17"/>
    <w:rsid w:val="00DD5470"/>
    <w:rsid w:val="00DD60BE"/>
    <w:rsid w:val="00DD63F7"/>
    <w:rsid w:val="00DD679B"/>
    <w:rsid w:val="00DD6A81"/>
    <w:rsid w:val="00DD6BF8"/>
    <w:rsid w:val="00DD71BA"/>
    <w:rsid w:val="00DD7539"/>
    <w:rsid w:val="00DD7B5A"/>
    <w:rsid w:val="00DD7CDC"/>
    <w:rsid w:val="00DE023B"/>
    <w:rsid w:val="00DE0386"/>
    <w:rsid w:val="00DE06E3"/>
    <w:rsid w:val="00DE0760"/>
    <w:rsid w:val="00DE0767"/>
    <w:rsid w:val="00DE0A2F"/>
    <w:rsid w:val="00DE0F9C"/>
    <w:rsid w:val="00DE127B"/>
    <w:rsid w:val="00DE16FD"/>
    <w:rsid w:val="00DE18DA"/>
    <w:rsid w:val="00DE2207"/>
    <w:rsid w:val="00DE2460"/>
    <w:rsid w:val="00DE2623"/>
    <w:rsid w:val="00DE2774"/>
    <w:rsid w:val="00DE27E0"/>
    <w:rsid w:val="00DE2917"/>
    <w:rsid w:val="00DE2ACF"/>
    <w:rsid w:val="00DE32E0"/>
    <w:rsid w:val="00DE39AB"/>
    <w:rsid w:val="00DE3F26"/>
    <w:rsid w:val="00DE40F1"/>
    <w:rsid w:val="00DE49C0"/>
    <w:rsid w:val="00DE4C4D"/>
    <w:rsid w:val="00DE4C8A"/>
    <w:rsid w:val="00DE4FF5"/>
    <w:rsid w:val="00DE5163"/>
    <w:rsid w:val="00DE5B78"/>
    <w:rsid w:val="00DE5EAD"/>
    <w:rsid w:val="00DE6006"/>
    <w:rsid w:val="00DE610C"/>
    <w:rsid w:val="00DE6195"/>
    <w:rsid w:val="00DE7DCD"/>
    <w:rsid w:val="00DE7F4B"/>
    <w:rsid w:val="00DF0A14"/>
    <w:rsid w:val="00DF0A7D"/>
    <w:rsid w:val="00DF1E4E"/>
    <w:rsid w:val="00DF23A7"/>
    <w:rsid w:val="00DF2692"/>
    <w:rsid w:val="00DF315D"/>
    <w:rsid w:val="00DF3236"/>
    <w:rsid w:val="00DF34AE"/>
    <w:rsid w:val="00DF35EF"/>
    <w:rsid w:val="00DF372B"/>
    <w:rsid w:val="00DF41BD"/>
    <w:rsid w:val="00DF4283"/>
    <w:rsid w:val="00DF430E"/>
    <w:rsid w:val="00DF5026"/>
    <w:rsid w:val="00DF50CD"/>
    <w:rsid w:val="00DF596F"/>
    <w:rsid w:val="00DF5D1D"/>
    <w:rsid w:val="00DF5FB6"/>
    <w:rsid w:val="00DF63AB"/>
    <w:rsid w:val="00DF6AD6"/>
    <w:rsid w:val="00DF6C77"/>
    <w:rsid w:val="00DF74FB"/>
    <w:rsid w:val="00DF750E"/>
    <w:rsid w:val="00DF7743"/>
    <w:rsid w:val="00E006F0"/>
    <w:rsid w:val="00E007A6"/>
    <w:rsid w:val="00E00D43"/>
    <w:rsid w:val="00E00FB7"/>
    <w:rsid w:val="00E014D5"/>
    <w:rsid w:val="00E0248F"/>
    <w:rsid w:val="00E028D5"/>
    <w:rsid w:val="00E028E0"/>
    <w:rsid w:val="00E02AD5"/>
    <w:rsid w:val="00E041D7"/>
    <w:rsid w:val="00E04B81"/>
    <w:rsid w:val="00E04EB0"/>
    <w:rsid w:val="00E051A4"/>
    <w:rsid w:val="00E057FF"/>
    <w:rsid w:val="00E0636E"/>
    <w:rsid w:val="00E06835"/>
    <w:rsid w:val="00E06C53"/>
    <w:rsid w:val="00E0756E"/>
    <w:rsid w:val="00E07580"/>
    <w:rsid w:val="00E07631"/>
    <w:rsid w:val="00E104F2"/>
    <w:rsid w:val="00E10759"/>
    <w:rsid w:val="00E10C09"/>
    <w:rsid w:val="00E10D6D"/>
    <w:rsid w:val="00E112A5"/>
    <w:rsid w:val="00E11448"/>
    <w:rsid w:val="00E11BF8"/>
    <w:rsid w:val="00E11DD0"/>
    <w:rsid w:val="00E123DD"/>
    <w:rsid w:val="00E12939"/>
    <w:rsid w:val="00E12DF1"/>
    <w:rsid w:val="00E12DF9"/>
    <w:rsid w:val="00E13C1E"/>
    <w:rsid w:val="00E13CEE"/>
    <w:rsid w:val="00E142E1"/>
    <w:rsid w:val="00E14354"/>
    <w:rsid w:val="00E145AA"/>
    <w:rsid w:val="00E14611"/>
    <w:rsid w:val="00E15967"/>
    <w:rsid w:val="00E1641B"/>
    <w:rsid w:val="00E1654C"/>
    <w:rsid w:val="00E16988"/>
    <w:rsid w:val="00E17241"/>
    <w:rsid w:val="00E1798A"/>
    <w:rsid w:val="00E17CC8"/>
    <w:rsid w:val="00E20F43"/>
    <w:rsid w:val="00E21483"/>
    <w:rsid w:val="00E217B1"/>
    <w:rsid w:val="00E21A4A"/>
    <w:rsid w:val="00E2211D"/>
    <w:rsid w:val="00E22AEF"/>
    <w:rsid w:val="00E22BEC"/>
    <w:rsid w:val="00E2363E"/>
    <w:rsid w:val="00E23A2B"/>
    <w:rsid w:val="00E23BC7"/>
    <w:rsid w:val="00E240F0"/>
    <w:rsid w:val="00E24448"/>
    <w:rsid w:val="00E24493"/>
    <w:rsid w:val="00E247D0"/>
    <w:rsid w:val="00E24D14"/>
    <w:rsid w:val="00E24D25"/>
    <w:rsid w:val="00E2534E"/>
    <w:rsid w:val="00E25352"/>
    <w:rsid w:val="00E25DD1"/>
    <w:rsid w:val="00E25FBE"/>
    <w:rsid w:val="00E25FF3"/>
    <w:rsid w:val="00E26067"/>
    <w:rsid w:val="00E26168"/>
    <w:rsid w:val="00E26261"/>
    <w:rsid w:val="00E26EF6"/>
    <w:rsid w:val="00E27267"/>
    <w:rsid w:val="00E305D4"/>
    <w:rsid w:val="00E31386"/>
    <w:rsid w:val="00E315D9"/>
    <w:rsid w:val="00E316B6"/>
    <w:rsid w:val="00E31A95"/>
    <w:rsid w:val="00E31C4E"/>
    <w:rsid w:val="00E32111"/>
    <w:rsid w:val="00E32195"/>
    <w:rsid w:val="00E32259"/>
    <w:rsid w:val="00E33741"/>
    <w:rsid w:val="00E33D79"/>
    <w:rsid w:val="00E3426C"/>
    <w:rsid w:val="00E3468B"/>
    <w:rsid w:val="00E34D7E"/>
    <w:rsid w:val="00E34EC3"/>
    <w:rsid w:val="00E366C3"/>
    <w:rsid w:val="00E37AF5"/>
    <w:rsid w:val="00E37C52"/>
    <w:rsid w:val="00E37F75"/>
    <w:rsid w:val="00E402F1"/>
    <w:rsid w:val="00E40D6B"/>
    <w:rsid w:val="00E417B2"/>
    <w:rsid w:val="00E41D73"/>
    <w:rsid w:val="00E42382"/>
    <w:rsid w:val="00E4262F"/>
    <w:rsid w:val="00E4264E"/>
    <w:rsid w:val="00E427DA"/>
    <w:rsid w:val="00E42E75"/>
    <w:rsid w:val="00E42F3C"/>
    <w:rsid w:val="00E42F58"/>
    <w:rsid w:val="00E4307F"/>
    <w:rsid w:val="00E4380C"/>
    <w:rsid w:val="00E43D86"/>
    <w:rsid w:val="00E4410F"/>
    <w:rsid w:val="00E4412A"/>
    <w:rsid w:val="00E447B9"/>
    <w:rsid w:val="00E4506D"/>
    <w:rsid w:val="00E450F9"/>
    <w:rsid w:val="00E451A4"/>
    <w:rsid w:val="00E45353"/>
    <w:rsid w:val="00E45400"/>
    <w:rsid w:val="00E4558C"/>
    <w:rsid w:val="00E4595C"/>
    <w:rsid w:val="00E45AD2"/>
    <w:rsid w:val="00E45BD3"/>
    <w:rsid w:val="00E46D9C"/>
    <w:rsid w:val="00E470C1"/>
    <w:rsid w:val="00E477AF"/>
    <w:rsid w:val="00E47914"/>
    <w:rsid w:val="00E479CC"/>
    <w:rsid w:val="00E47E77"/>
    <w:rsid w:val="00E47F42"/>
    <w:rsid w:val="00E501AA"/>
    <w:rsid w:val="00E504A0"/>
    <w:rsid w:val="00E50D08"/>
    <w:rsid w:val="00E51080"/>
    <w:rsid w:val="00E51311"/>
    <w:rsid w:val="00E51447"/>
    <w:rsid w:val="00E5185A"/>
    <w:rsid w:val="00E52A92"/>
    <w:rsid w:val="00E52F8B"/>
    <w:rsid w:val="00E5309E"/>
    <w:rsid w:val="00E536AC"/>
    <w:rsid w:val="00E53D97"/>
    <w:rsid w:val="00E5412C"/>
    <w:rsid w:val="00E55038"/>
    <w:rsid w:val="00E552B1"/>
    <w:rsid w:val="00E55EDB"/>
    <w:rsid w:val="00E562DF"/>
    <w:rsid w:val="00E56CCB"/>
    <w:rsid w:val="00E5735C"/>
    <w:rsid w:val="00E57B74"/>
    <w:rsid w:val="00E57E56"/>
    <w:rsid w:val="00E60566"/>
    <w:rsid w:val="00E60595"/>
    <w:rsid w:val="00E60676"/>
    <w:rsid w:val="00E60B7B"/>
    <w:rsid w:val="00E6157D"/>
    <w:rsid w:val="00E61645"/>
    <w:rsid w:val="00E617FF"/>
    <w:rsid w:val="00E61E37"/>
    <w:rsid w:val="00E61F70"/>
    <w:rsid w:val="00E628A2"/>
    <w:rsid w:val="00E62A78"/>
    <w:rsid w:val="00E62A88"/>
    <w:rsid w:val="00E6335D"/>
    <w:rsid w:val="00E63A86"/>
    <w:rsid w:val="00E63D41"/>
    <w:rsid w:val="00E64014"/>
    <w:rsid w:val="00E640CD"/>
    <w:rsid w:val="00E648C9"/>
    <w:rsid w:val="00E648DC"/>
    <w:rsid w:val="00E64B9F"/>
    <w:rsid w:val="00E662B5"/>
    <w:rsid w:val="00E6636D"/>
    <w:rsid w:val="00E663E4"/>
    <w:rsid w:val="00E667AC"/>
    <w:rsid w:val="00E668F5"/>
    <w:rsid w:val="00E66D0A"/>
    <w:rsid w:val="00E67248"/>
    <w:rsid w:val="00E67BCD"/>
    <w:rsid w:val="00E67EF0"/>
    <w:rsid w:val="00E70198"/>
    <w:rsid w:val="00E71B91"/>
    <w:rsid w:val="00E71C55"/>
    <w:rsid w:val="00E72967"/>
    <w:rsid w:val="00E7306C"/>
    <w:rsid w:val="00E731AA"/>
    <w:rsid w:val="00E73222"/>
    <w:rsid w:val="00E73969"/>
    <w:rsid w:val="00E74617"/>
    <w:rsid w:val="00E746D0"/>
    <w:rsid w:val="00E7493C"/>
    <w:rsid w:val="00E7577E"/>
    <w:rsid w:val="00E75A5E"/>
    <w:rsid w:val="00E769A9"/>
    <w:rsid w:val="00E76D30"/>
    <w:rsid w:val="00E76D9D"/>
    <w:rsid w:val="00E7747D"/>
    <w:rsid w:val="00E77AAF"/>
    <w:rsid w:val="00E77F62"/>
    <w:rsid w:val="00E80449"/>
    <w:rsid w:val="00E80500"/>
    <w:rsid w:val="00E80AEF"/>
    <w:rsid w:val="00E80E26"/>
    <w:rsid w:val="00E813F2"/>
    <w:rsid w:val="00E8199E"/>
    <w:rsid w:val="00E81C26"/>
    <w:rsid w:val="00E825FC"/>
    <w:rsid w:val="00E829D3"/>
    <w:rsid w:val="00E82D6D"/>
    <w:rsid w:val="00E82D7A"/>
    <w:rsid w:val="00E835DE"/>
    <w:rsid w:val="00E847D2"/>
    <w:rsid w:val="00E849B4"/>
    <w:rsid w:val="00E84A7A"/>
    <w:rsid w:val="00E84AAC"/>
    <w:rsid w:val="00E856F8"/>
    <w:rsid w:val="00E85EA2"/>
    <w:rsid w:val="00E8613E"/>
    <w:rsid w:val="00E8654D"/>
    <w:rsid w:val="00E86595"/>
    <w:rsid w:val="00E86A9A"/>
    <w:rsid w:val="00E86D5A"/>
    <w:rsid w:val="00E874BC"/>
    <w:rsid w:val="00E878E4"/>
    <w:rsid w:val="00E87FC8"/>
    <w:rsid w:val="00E902C4"/>
    <w:rsid w:val="00E90A2A"/>
    <w:rsid w:val="00E90FF6"/>
    <w:rsid w:val="00E910F3"/>
    <w:rsid w:val="00E911C7"/>
    <w:rsid w:val="00E91370"/>
    <w:rsid w:val="00E9198C"/>
    <w:rsid w:val="00E91F38"/>
    <w:rsid w:val="00E9289B"/>
    <w:rsid w:val="00E92C0F"/>
    <w:rsid w:val="00E92F5D"/>
    <w:rsid w:val="00E93831"/>
    <w:rsid w:val="00E93894"/>
    <w:rsid w:val="00E93BDF"/>
    <w:rsid w:val="00E9530B"/>
    <w:rsid w:val="00E95911"/>
    <w:rsid w:val="00E95E96"/>
    <w:rsid w:val="00E96499"/>
    <w:rsid w:val="00E96930"/>
    <w:rsid w:val="00E96E23"/>
    <w:rsid w:val="00E9751B"/>
    <w:rsid w:val="00EA0C4D"/>
    <w:rsid w:val="00EA1711"/>
    <w:rsid w:val="00EA1A79"/>
    <w:rsid w:val="00EA2749"/>
    <w:rsid w:val="00EA2892"/>
    <w:rsid w:val="00EA2ADA"/>
    <w:rsid w:val="00EA2D33"/>
    <w:rsid w:val="00EA2EA3"/>
    <w:rsid w:val="00EA2FAE"/>
    <w:rsid w:val="00EA3819"/>
    <w:rsid w:val="00EA3D0B"/>
    <w:rsid w:val="00EA3F4D"/>
    <w:rsid w:val="00EA52E3"/>
    <w:rsid w:val="00EA5F7C"/>
    <w:rsid w:val="00EA679B"/>
    <w:rsid w:val="00EA69E4"/>
    <w:rsid w:val="00EA7083"/>
    <w:rsid w:val="00EA7CD0"/>
    <w:rsid w:val="00EB0565"/>
    <w:rsid w:val="00EB0FC4"/>
    <w:rsid w:val="00EB0FD3"/>
    <w:rsid w:val="00EB1485"/>
    <w:rsid w:val="00EB15CC"/>
    <w:rsid w:val="00EB1636"/>
    <w:rsid w:val="00EB2FAB"/>
    <w:rsid w:val="00EB32AF"/>
    <w:rsid w:val="00EB37A5"/>
    <w:rsid w:val="00EB38C9"/>
    <w:rsid w:val="00EB4D58"/>
    <w:rsid w:val="00EB4D61"/>
    <w:rsid w:val="00EB4DC0"/>
    <w:rsid w:val="00EB51E2"/>
    <w:rsid w:val="00EB5CC2"/>
    <w:rsid w:val="00EB6C52"/>
    <w:rsid w:val="00EB72CE"/>
    <w:rsid w:val="00EB7660"/>
    <w:rsid w:val="00EB7A5D"/>
    <w:rsid w:val="00EB7BD9"/>
    <w:rsid w:val="00EB7BDC"/>
    <w:rsid w:val="00EC05BD"/>
    <w:rsid w:val="00EC0B95"/>
    <w:rsid w:val="00EC0CDA"/>
    <w:rsid w:val="00EC11DE"/>
    <w:rsid w:val="00EC1C18"/>
    <w:rsid w:val="00EC2824"/>
    <w:rsid w:val="00EC2C6E"/>
    <w:rsid w:val="00EC2F2B"/>
    <w:rsid w:val="00EC2F30"/>
    <w:rsid w:val="00EC3229"/>
    <w:rsid w:val="00EC4319"/>
    <w:rsid w:val="00EC4E7B"/>
    <w:rsid w:val="00EC4F7E"/>
    <w:rsid w:val="00EC5170"/>
    <w:rsid w:val="00EC5954"/>
    <w:rsid w:val="00EC5F42"/>
    <w:rsid w:val="00EC6441"/>
    <w:rsid w:val="00EC69CE"/>
    <w:rsid w:val="00EC7460"/>
    <w:rsid w:val="00EC7952"/>
    <w:rsid w:val="00EC7C1A"/>
    <w:rsid w:val="00EC7CBE"/>
    <w:rsid w:val="00ED03D7"/>
    <w:rsid w:val="00ED0D65"/>
    <w:rsid w:val="00ED10A2"/>
    <w:rsid w:val="00ED2050"/>
    <w:rsid w:val="00ED25C0"/>
    <w:rsid w:val="00ED2A84"/>
    <w:rsid w:val="00ED3059"/>
    <w:rsid w:val="00ED3945"/>
    <w:rsid w:val="00ED3A5B"/>
    <w:rsid w:val="00ED4D06"/>
    <w:rsid w:val="00ED4D2D"/>
    <w:rsid w:val="00ED51C8"/>
    <w:rsid w:val="00ED5FAF"/>
    <w:rsid w:val="00ED6137"/>
    <w:rsid w:val="00ED6156"/>
    <w:rsid w:val="00ED626B"/>
    <w:rsid w:val="00ED6CD5"/>
    <w:rsid w:val="00ED7304"/>
    <w:rsid w:val="00ED75B6"/>
    <w:rsid w:val="00ED7CE4"/>
    <w:rsid w:val="00ED7D15"/>
    <w:rsid w:val="00EE003D"/>
    <w:rsid w:val="00EE0498"/>
    <w:rsid w:val="00EE0948"/>
    <w:rsid w:val="00EE1033"/>
    <w:rsid w:val="00EE1715"/>
    <w:rsid w:val="00EE1716"/>
    <w:rsid w:val="00EE1FFD"/>
    <w:rsid w:val="00EE2022"/>
    <w:rsid w:val="00EE311F"/>
    <w:rsid w:val="00EE33B8"/>
    <w:rsid w:val="00EE3D12"/>
    <w:rsid w:val="00EE4228"/>
    <w:rsid w:val="00EE47C2"/>
    <w:rsid w:val="00EE481C"/>
    <w:rsid w:val="00EE4E1D"/>
    <w:rsid w:val="00EE5673"/>
    <w:rsid w:val="00EE5980"/>
    <w:rsid w:val="00EE6259"/>
    <w:rsid w:val="00EE62AD"/>
    <w:rsid w:val="00EE6748"/>
    <w:rsid w:val="00EE797B"/>
    <w:rsid w:val="00EE79FA"/>
    <w:rsid w:val="00EE7F0F"/>
    <w:rsid w:val="00EE7F89"/>
    <w:rsid w:val="00EF077B"/>
    <w:rsid w:val="00EF0B2B"/>
    <w:rsid w:val="00EF0B98"/>
    <w:rsid w:val="00EF0D9E"/>
    <w:rsid w:val="00EF1163"/>
    <w:rsid w:val="00EF123A"/>
    <w:rsid w:val="00EF17A0"/>
    <w:rsid w:val="00EF18F8"/>
    <w:rsid w:val="00EF1DD6"/>
    <w:rsid w:val="00EF2217"/>
    <w:rsid w:val="00EF224E"/>
    <w:rsid w:val="00EF2586"/>
    <w:rsid w:val="00EF2DB0"/>
    <w:rsid w:val="00EF43B1"/>
    <w:rsid w:val="00EF4FAB"/>
    <w:rsid w:val="00EF5C8A"/>
    <w:rsid w:val="00EF6370"/>
    <w:rsid w:val="00EF6EB3"/>
    <w:rsid w:val="00EF714A"/>
    <w:rsid w:val="00EF72A7"/>
    <w:rsid w:val="00EF7C79"/>
    <w:rsid w:val="00EF7EDD"/>
    <w:rsid w:val="00EF7F7E"/>
    <w:rsid w:val="00F00CAA"/>
    <w:rsid w:val="00F01A05"/>
    <w:rsid w:val="00F01A87"/>
    <w:rsid w:val="00F01DC9"/>
    <w:rsid w:val="00F02086"/>
    <w:rsid w:val="00F024CA"/>
    <w:rsid w:val="00F029DE"/>
    <w:rsid w:val="00F029F4"/>
    <w:rsid w:val="00F02C9E"/>
    <w:rsid w:val="00F02CFB"/>
    <w:rsid w:val="00F0418E"/>
    <w:rsid w:val="00F06280"/>
    <w:rsid w:val="00F07140"/>
    <w:rsid w:val="00F073BB"/>
    <w:rsid w:val="00F07D80"/>
    <w:rsid w:val="00F07E7C"/>
    <w:rsid w:val="00F10F24"/>
    <w:rsid w:val="00F11185"/>
    <w:rsid w:val="00F11851"/>
    <w:rsid w:val="00F11945"/>
    <w:rsid w:val="00F11972"/>
    <w:rsid w:val="00F12045"/>
    <w:rsid w:val="00F12449"/>
    <w:rsid w:val="00F1244E"/>
    <w:rsid w:val="00F12D2B"/>
    <w:rsid w:val="00F1311F"/>
    <w:rsid w:val="00F1368C"/>
    <w:rsid w:val="00F13FFC"/>
    <w:rsid w:val="00F14762"/>
    <w:rsid w:val="00F148FE"/>
    <w:rsid w:val="00F14961"/>
    <w:rsid w:val="00F14C13"/>
    <w:rsid w:val="00F151E6"/>
    <w:rsid w:val="00F158A1"/>
    <w:rsid w:val="00F1617C"/>
    <w:rsid w:val="00F16DD6"/>
    <w:rsid w:val="00F17D47"/>
    <w:rsid w:val="00F20074"/>
    <w:rsid w:val="00F205A4"/>
    <w:rsid w:val="00F20972"/>
    <w:rsid w:val="00F2098A"/>
    <w:rsid w:val="00F2103F"/>
    <w:rsid w:val="00F215C6"/>
    <w:rsid w:val="00F218BF"/>
    <w:rsid w:val="00F21A72"/>
    <w:rsid w:val="00F21F17"/>
    <w:rsid w:val="00F229F0"/>
    <w:rsid w:val="00F22F0F"/>
    <w:rsid w:val="00F23324"/>
    <w:rsid w:val="00F2358C"/>
    <w:rsid w:val="00F2369D"/>
    <w:rsid w:val="00F2388C"/>
    <w:rsid w:val="00F23FBB"/>
    <w:rsid w:val="00F24504"/>
    <w:rsid w:val="00F24ACD"/>
    <w:rsid w:val="00F24AE0"/>
    <w:rsid w:val="00F24DC7"/>
    <w:rsid w:val="00F24E4C"/>
    <w:rsid w:val="00F24E57"/>
    <w:rsid w:val="00F25517"/>
    <w:rsid w:val="00F255A6"/>
    <w:rsid w:val="00F25A9C"/>
    <w:rsid w:val="00F25F38"/>
    <w:rsid w:val="00F27776"/>
    <w:rsid w:val="00F279C6"/>
    <w:rsid w:val="00F27A34"/>
    <w:rsid w:val="00F30442"/>
    <w:rsid w:val="00F30801"/>
    <w:rsid w:val="00F30B2F"/>
    <w:rsid w:val="00F31D64"/>
    <w:rsid w:val="00F3207B"/>
    <w:rsid w:val="00F323CE"/>
    <w:rsid w:val="00F324A8"/>
    <w:rsid w:val="00F32680"/>
    <w:rsid w:val="00F32BF5"/>
    <w:rsid w:val="00F32C20"/>
    <w:rsid w:val="00F32C2B"/>
    <w:rsid w:val="00F3315D"/>
    <w:rsid w:val="00F33205"/>
    <w:rsid w:val="00F33332"/>
    <w:rsid w:val="00F336B4"/>
    <w:rsid w:val="00F33A28"/>
    <w:rsid w:val="00F350CD"/>
    <w:rsid w:val="00F35320"/>
    <w:rsid w:val="00F3596E"/>
    <w:rsid w:val="00F35BD0"/>
    <w:rsid w:val="00F35D88"/>
    <w:rsid w:val="00F3651F"/>
    <w:rsid w:val="00F365FF"/>
    <w:rsid w:val="00F3665C"/>
    <w:rsid w:val="00F36C26"/>
    <w:rsid w:val="00F36F51"/>
    <w:rsid w:val="00F3706E"/>
    <w:rsid w:val="00F372DA"/>
    <w:rsid w:val="00F40323"/>
    <w:rsid w:val="00F40A8A"/>
    <w:rsid w:val="00F41691"/>
    <w:rsid w:val="00F424F4"/>
    <w:rsid w:val="00F42503"/>
    <w:rsid w:val="00F42E33"/>
    <w:rsid w:val="00F43413"/>
    <w:rsid w:val="00F435D7"/>
    <w:rsid w:val="00F43847"/>
    <w:rsid w:val="00F43BAE"/>
    <w:rsid w:val="00F441A4"/>
    <w:rsid w:val="00F44797"/>
    <w:rsid w:val="00F44F94"/>
    <w:rsid w:val="00F45B0B"/>
    <w:rsid w:val="00F465C0"/>
    <w:rsid w:val="00F46720"/>
    <w:rsid w:val="00F46FD8"/>
    <w:rsid w:val="00F46FE8"/>
    <w:rsid w:val="00F4705F"/>
    <w:rsid w:val="00F4725D"/>
    <w:rsid w:val="00F472A2"/>
    <w:rsid w:val="00F4742B"/>
    <w:rsid w:val="00F47C21"/>
    <w:rsid w:val="00F47CC5"/>
    <w:rsid w:val="00F501E7"/>
    <w:rsid w:val="00F51519"/>
    <w:rsid w:val="00F51AAD"/>
    <w:rsid w:val="00F52703"/>
    <w:rsid w:val="00F52D50"/>
    <w:rsid w:val="00F53091"/>
    <w:rsid w:val="00F53833"/>
    <w:rsid w:val="00F54881"/>
    <w:rsid w:val="00F54AE0"/>
    <w:rsid w:val="00F54DDE"/>
    <w:rsid w:val="00F54DF9"/>
    <w:rsid w:val="00F55149"/>
    <w:rsid w:val="00F5675A"/>
    <w:rsid w:val="00F56782"/>
    <w:rsid w:val="00F568E8"/>
    <w:rsid w:val="00F56C6A"/>
    <w:rsid w:val="00F57090"/>
    <w:rsid w:val="00F5757D"/>
    <w:rsid w:val="00F57615"/>
    <w:rsid w:val="00F60648"/>
    <w:rsid w:val="00F6074F"/>
    <w:rsid w:val="00F6076F"/>
    <w:rsid w:val="00F60B22"/>
    <w:rsid w:val="00F60BC5"/>
    <w:rsid w:val="00F62F64"/>
    <w:rsid w:val="00F636D9"/>
    <w:rsid w:val="00F63786"/>
    <w:rsid w:val="00F6454C"/>
    <w:rsid w:val="00F6474E"/>
    <w:rsid w:val="00F64F08"/>
    <w:rsid w:val="00F65059"/>
    <w:rsid w:val="00F65CAC"/>
    <w:rsid w:val="00F6602A"/>
    <w:rsid w:val="00F6660C"/>
    <w:rsid w:val="00F6677F"/>
    <w:rsid w:val="00F66C8E"/>
    <w:rsid w:val="00F67AF6"/>
    <w:rsid w:val="00F67CD6"/>
    <w:rsid w:val="00F7004A"/>
    <w:rsid w:val="00F70457"/>
    <w:rsid w:val="00F706DA"/>
    <w:rsid w:val="00F7070F"/>
    <w:rsid w:val="00F7112E"/>
    <w:rsid w:val="00F713C9"/>
    <w:rsid w:val="00F717CD"/>
    <w:rsid w:val="00F719CF"/>
    <w:rsid w:val="00F71E26"/>
    <w:rsid w:val="00F7237A"/>
    <w:rsid w:val="00F723B7"/>
    <w:rsid w:val="00F72B81"/>
    <w:rsid w:val="00F72C62"/>
    <w:rsid w:val="00F73519"/>
    <w:rsid w:val="00F736FA"/>
    <w:rsid w:val="00F73835"/>
    <w:rsid w:val="00F73936"/>
    <w:rsid w:val="00F73B47"/>
    <w:rsid w:val="00F73E07"/>
    <w:rsid w:val="00F73FE5"/>
    <w:rsid w:val="00F74B2A"/>
    <w:rsid w:val="00F74FBF"/>
    <w:rsid w:val="00F751E6"/>
    <w:rsid w:val="00F751E7"/>
    <w:rsid w:val="00F75FD8"/>
    <w:rsid w:val="00F761AC"/>
    <w:rsid w:val="00F764EA"/>
    <w:rsid w:val="00F7662A"/>
    <w:rsid w:val="00F76979"/>
    <w:rsid w:val="00F76C8B"/>
    <w:rsid w:val="00F774CB"/>
    <w:rsid w:val="00F77645"/>
    <w:rsid w:val="00F77AA3"/>
    <w:rsid w:val="00F77FAA"/>
    <w:rsid w:val="00F80271"/>
    <w:rsid w:val="00F804D3"/>
    <w:rsid w:val="00F80CF5"/>
    <w:rsid w:val="00F81026"/>
    <w:rsid w:val="00F810A5"/>
    <w:rsid w:val="00F81156"/>
    <w:rsid w:val="00F814E5"/>
    <w:rsid w:val="00F81547"/>
    <w:rsid w:val="00F8155B"/>
    <w:rsid w:val="00F817DC"/>
    <w:rsid w:val="00F81B18"/>
    <w:rsid w:val="00F825CA"/>
    <w:rsid w:val="00F82782"/>
    <w:rsid w:val="00F829D4"/>
    <w:rsid w:val="00F82BEB"/>
    <w:rsid w:val="00F82FB3"/>
    <w:rsid w:val="00F832F2"/>
    <w:rsid w:val="00F83A00"/>
    <w:rsid w:val="00F83ADC"/>
    <w:rsid w:val="00F83D63"/>
    <w:rsid w:val="00F8407C"/>
    <w:rsid w:val="00F847FB"/>
    <w:rsid w:val="00F85B18"/>
    <w:rsid w:val="00F85C47"/>
    <w:rsid w:val="00F85CF6"/>
    <w:rsid w:val="00F85D80"/>
    <w:rsid w:val="00F860F1"/>
    <w:rsid w:val="00F8671D"/>
    <w:rsid w:val="00F8682A"/>
    <w:rsid w:val="00F871D0"/>
    <w:rsid w:val="00F87324"/>
    <w:rsid w:val="00F87483"/>
    <w:rsid w:val="00F87651"/>
    <w:rsid w:val="00F87B7C"/>
    <w:rsid w:val="00F87ECD"/>
    <w:rsid w:val="00F91C66"/>
    <w:rsid w:val="00F92DA9"/>
    <w:rsid w:val="00F9360D"/>
    <w:rsid w:val="00F939B0"/>
    <w:rsid w:val="00F93B47"/>
    <w:rsid w:val="00F9441E"/>
    <w:rsid w:val="00F94C5C"/>
    <w:rsid w:val="00F95291"/>
    <w:rsid w:val="00F9559F"/>
    <w:rsid w:val="00F95A68"/>
    <w:rsid w:val="00F96C7F"/>
    <w:rsid w:val="00F9705A"/>
    <w:rsid w:val="00F97C69"/>
    <w:rsid w:val="00FA0887"/>
    <w:rsid w:val="00FA0F93"/>
    <w:rsid w:val="00FA1046"/>
    <w:rsid w:val="00FA19C8"/>
    <w:rsid w:val="00FA24AC"/>
    <w:rsid w:val="00FA24D9"/>
    <w:rsid w:val="00FA2963"/>
    <w:rsid w:val="00FA2EDD"/>
    <w:rsid w:val="00FA332A"/>
    <w:rsid w:val="00FA3AFD"/>
    <w:rsid w:val="00FA3FB1"/>
    <w:rsid w:val="00FA462E"/>
    <w:rsid w:val="00FA4633"/>
    <w:rsid w:val="00FA4BE2"/>
    <w:rsid w:val="00FA4CDA"/>
    <w:rsid w:val="00FA524F"/>
    <w:rsid w:val="00FA5EBA"/>
    <w:rsid w:val="00FA5F23"/>
    <w:rsid w:val="00FA6055"/>
    <w:rsid w:val="00FA6375"/>
    <w:rsid w:val="00FB0B59"/>
    <w:rsid w:val="00FB0CCC"/>
    <w:rsid w:val="00FB12A0"/>
    <w:rsid w:val="00FB1654"/>
    <w:rsid w:val="00FB1940"/>
    <w:rsid w:val="00FB2533"/>
    <w:rsid w:val="00FB2B7F"/>
    <w:rsid w:val="00FB3022"/>
    <w:rsid w:val="00FB3085"/>
    <w:rsid w:val="00FB57D4"/>
    <w:rsid w:val="00FB58BA"/>
    <w:rsid w:val="00FB591A"/>
    <w:rsid w:val="00FB5E02"/>
    <w:rsid w:val="00FB5E96"/>
    <w:rsid w:val="00FB64A8"/>
    <w:rsid w:val="00FB6BB1"/>
    <w:rsid w:val="00FB6CE5"/>
    <w:rsid w:val="00FB6D76"/>
    <w:rsid w:val="00FB77FE"/>
    <w:rsid w:val="00FB7F31"/>
    <w:rsid w:val="00FC014F"/>
    <w:rsid w:val="00FC02F2"/>
    <w:rsid w:val="00FC0755"/>
    <w:rsid w:val="00FC0F63"/>
    <w:rsid w:val="00FC13AB"/>
    <w:rsid w:val="00FC165A"/>
    <w:rsid w:val="00FC184C"/>
    <w:rsid w:val="00FC1D3C"/>
    <w:rsid w:val="00FC1E01"/>
    <w:rsid w:val="00FC2742"/>
    <w:rsid w:val="00FC2A54"/>
    <w:rsid w:val="00FC2D91"/>
    <w:rsid w:val="00FC2ED9"/>
    <w:rsid w:val="00FC31EB"/>
    <w:rsid w:val="00FC4846"/>
    <w:rsid w:val="00FC4B3E"/>
    <w:rsid w:val="00FC4C1E"/>
    <w:rsid w:val="00FC4C2E"/>
    <w:rsid w:val="00FC529F"/>
    <w:rsid w:val="00FC5F33"/>
    <w:rsid w:val="00FC675D"/>
    <w:rsid w:val="00FC6EE1"/>
    <w:rsid w:val="00FC6FF5"/>
    <w:rsid w:val="00FC71E7"/>
    <w:rsid w:val="00FC7503"/>
    <w:rsid w:val="00FC7E6B"/>
    <w:rsid w:val="00FD0390"/>
    <w:rsid w:val="00FD0A08"/>
    <w:rsid w:val="00FD0D24"/>
    <w:rsid w:val="00FD1272"/>
    <w:rsid w:val="00FD1976"/>
    <w:rsid w:val="00FD1ED6"/>
    <w:rsid w:val="00FD2092"/>
    <w:rsid w:val="00FD21F2"/>
    <w:rsid w:val="00FD23F7"/>
    <w:rsid w:val="00FD245B"/>
    <w:rsid w:val="00FD2892"/>
    <w:rsid w:val="00FD2C1B"/>
    <w:rsid w:val="00FD3335"/>
    <w:rsid w:val="00FD3580"/>
    <w:rsid w:val="00FD35B5"/>
    <w:rsid w:val="00FD3CFD"/>
    <w:rsid w:val="00FD3E49"/>
    <w:rsid w:val="00FD466F"/>
    <w:rsid w:val="00FD58C3"/>
    <w:rsid w:val="00FD6A16"/>
    <w:rsid w:val="00FD6E74"/>
    <w:rsid w:val="00FD7106"/>
    <w:rsid w:val="00FD7159"/>
    <w:rsid w:val="00FD7432"/>
    <w:rsid w:val="00FD7DB4"/>
    <w:rsid w:val="00FE075E"/>
    <w:rsid w:val="00FE0915"/>
    <w:rsid w:val="00FE0FD0"/>
    <w:rsid w:val="00FE2791"/>
    <w:rsid w:val="00FE2FA7"/>
    <w:rsid w:val="00FE404C"/>
    <w:rsid w:val="00FE406D"/>
    <w:rsid w:val="00FE4A2D"/>
    <w:rsid w:val="00FE4DCF"/>
    <w:rsid w:val="00FE55CE"/>
    <w:rsid w:val="00FE55F0"/>
    <w:rsid w:val="00FE58B6"/>
    <w:rsid w:val="00FE59E3"/>
    <w:rsid w:val="00FE60EE"/>
    <w:rsid w:val="00FE622B"/>
    <w:rsid w:val="00FE64B7"/>
    <w:rsid w:val="00FE655E"/>
    <w:rsid w:val="00FE6CFD"/>
    <w:rsid w:val="00FE7202"/>
    <w:rsid w:val="00FE7247"/>
    <w:rsid w:val="00FE7B81"/>
    <w:rsid w:val="00FF0B72"/>
    <w:rsid w:val="00FF0FDF"/>
    <w:rsid w:val="00FF114F"/>
    <w:rsid w:val="00FF1306"/>
    <w:rsid w:val="00FF16F4"/>
    <w:rsid w:val="00FF2080"/>
    <w:rsid w:val="00FF2368"/>
    <w:rsid w:val="00FF27FA"/>
    <w:rsid w:val="00FF289F"/>
    <w:rsid w:val="00FF2D55"/>
    <w:rsid w:val="00FF2D67"/>
    <w:rsid w:val="00FF2FC9"/>
    <w:rsid w:val="00FF3211"/>
    <w:rsid w:val="00FF3BB6"/>
    <w:rsid w:val="00FF4636"/>
    <w:rsid w:val="00FF4C7D"/>
    <w:rsid w:val="00FF541B"/>
    <w:rsid w:val="00FF5428"/>
    <w:rsid w:val="00FF5440"/>
    <w:rsid w:val="00FF5505"/>
    <w:rsid w:val="00FF556D"/>
    <w:rsid w:val="00FF5671"/>
    <w:rsid w:val="00FF5FD7"/>
    <w:rsid w:val="00FF6202"/>
    <w:rsid w:val="00FF65B6"/>
    <w:rsid w:val="00FF71FE"/>
    <w:rsid w:val="00FF7693"/>
    <w:rsid w:val="00FF7ABA"/>
    <w:rsid w:val="02054B09"/>
    <w:rsid w:val="02113D25"/>
    <w:rsid w:val="025F7E9A"/>
    <w:rsid w:val="028C8D6A"/>
    <w:rsid w:val="0317DFD2"/>
    <w:rsid w:val="035FACB6"/>
    <w:rsid w:val="03AECA6C"/>
    <w:rsid w:val="03CB40C2"/>
    <w:rsid w:val="045DD61E"/>
    <w:rsid w:val="048614DA"/>
    <w:rsid w:val="0494EC13"/>
    <w:rsid w:val="05098C52"/>
    <w:rsid w:val="05459DE3"/>
    <w:rsid w:val="05F5AFA5"/>
    <w:rsid w:val="0620C9E7"/>
    <w:rsid w:val="06245CF5"/>
    <w:rsid w:val="06484437"/>
    <w:rsid w:val="06AA6A97"/>
    <w:rsid w:val="06BB975A"/>
    <w:rsid w:val="06C1AA31"/>
    <w:rsid w:val="07668120"/>
    <w:rsid w:val="079509A0"/>
    <w:rsid w:val="07C77AEB"/>
    <w:rsid w:val="085D7A92"/>
    <w:rsid w:val="089A66D2"/>
    <w:rsid w:val="0B23EDD6"/>
    <w:rsid w:val="0BD92354"/>
    <w:rsid w:val="0BFAFE7C"/>
    <w:rsid w:val="0C134DB5"/>
    <w:rsid w:val="0D15FB07"/>
    <w:rsid w:val="0D23A0D7"/>
    <w:rsid w:val="0D5696EB"/>
    <w:rsid w:val="0D90CE13"/>
    <w:rsid w:val="0DA0411F"/>
    <w:rsid w:val="0E2DE210"/>
    <w:rsid w:val="0E6B80AC"/>
    <w:rsid w:val="0FB4C38C"/>
    <w:rsid w:val="108310E1"/>
    <w:rsid w:val="10D4636C"/>
    <w:rsid w:val="112D58AF"/>
    <w:rsid w:val="120329CE"/>
    <w:rsid w:val="12A3FBEB"/>
    <w:rsid w:val="132FA906"/>
    <w:rsid w:val="1337B431"/>
    <w:rsid w:val="13510F5F"/>
    <w:rsid w:val="13765A0F"/>
    <w:rsid w:val="13CA8BB4"/>
    <w:rsid w:val="15371B14"/>
    <w:rsid w:val="158CABEC"/>
    <w:rsid w:val="17032510"/>
    <w:rsid w:val="17B70C27"/>
    <w:rsid w:val="17B871C0"/>
    <w:rsid w:val="18800145"/>
    <w:rsid w:val="18F5818B"/>
    <w:rsid w:val="19212F74"/>
    <w:rsid w:val="1ABF0DB1"/>
    <w:rsid w:val="1BB551FF"/>
    <w:rsid w:val="1BE1ED38"/>
    <w:rsid w:val="1C772A79"/>
    <w:rsid w:val="1CA21471"/>
    <w:rsid w:val="1CF20CA9"/>
    <w:rsid w:val="1D323CBE"/>
    <w:rsid w:val="1D802FA3"/>
    <w:rsid w:val="1F051EFF"/>
    <w:rsid w:val="1F19352E"/>
    <w:rsid w:val="1FF873B7"/>
    <w:rsid w:val="200CED23"/>
    <w:rsid w:val="201F53AF"/>
    <w:rsid w:val="205683C2"/>
    <w:rsid w:val="20AF1561"/>
    <w:rsid w:val="2103A138"/>
    <w:rsid w:val="213B8512"/>
    <w:rsid w:val="219C4473"/>
    <w:rsid w:val="21AF1399"/>
    <w:rsid w:val="21FE25DE"/>
    <w:rsid w:val="2213DE9A"/>
    <w:rsid w:val="2278BF33"/>
    <w:rsid w:val="22F7EEAB"/>
    <w:rsid w:val="23473F59"/>
    <w:rsid w:val="237A7EA1"/>
    <w:rsid w:val="23C255C0"/>
    <w:rsid w:val="245B2A59"/>
    <w:rsid w:val="25FCFCB5"/>
    <w:rsid w:val="26B627D7"/>
    <w:rsid w:val="28568AF5"/>
    <w:rsid w:val="2876D68F"/>
    <w:rsid w:val="28FE4194"/>
    <w:rsid w:val="2A1A2C0F"/>
    <w:rsid w:val="2B0D757E"/>
    <w:rsid w:val="2B2E7F91"/>
    <w:rsid w:val="2B889D0C"/>
    <w:rsid w:val="2ECCA742"/>
    <w:rsid w:val="304C132B"/>
    <w:rsid w:val="3150CC46"/>
    <w:rsid w:val="321419D1"/>
    <w:rsid w:val="325DDBB5"/>
    <w:rsid w:val="334036E4"/>
    <w:rsid w:val="3340D62F"/>
    <w:rsid w:val="337D8FEF"/>
    <w:rsid w:val="33AD0958"/>
    <w:rsid w:val="33AE2C0E"/>
    <w:rsid w:val="33F9DD31"/>
    <w:rsid w:val="34529B49"/>
    <w:rsid w:val="3480062E"/>
    <w:rsid w:val="3490BF35"/>
    <w:rsid w:val="34C7C7D2"/>
    <w:rsid w:val="353AF0A7"/>
    <w:rsid w:val="35552AA3"/>
    <w:rsid w:val="35D1FD1A"/>
    <w:rsid w:val="35FB49CE"/>
    <w:rsid w:val="36494880"/>
    <w:rsid w:val="36BE9CD0"/>
    <w:rsid w:val="3742B0C0"/>
    <w:rsid w:val="37E97E3B"/>
    <w:rsid w:val="380B35CB"/>
    <w:rsid w:val="38642ABC"/>
    <w:rsid w:val="3864998E"/>
    <w:rsid w:val="396E855B"/>
    <w:rsid w:val="3ACA4C63"/>
    <w:rsid w:val="3BC87667"/>
    <w:rsid w:val="3C57F9AE"/>
    <w:rsid w:val="3CD3FBC0"/>
    <w:rsid w:val="3D350191"/>
    <w:rsid w:val="3D448131"/>
    <w:rsid w:val="3D4AD7CA"/>
    <w:rsid w:val="3E4EE90F"/>
    <w:rsid w:val="3E803CAF"/>
    <w:rsid w:val="3EFA10CE"/>
    <w:rsid w:val="40B67BC8"/>
    <w:rsid w:val="4174DD39"/>
    <w:rsid w:val="41C58ED1"/>
    <w:rsid w:val="4256645B"/>
    <w:rsid w:val="428C4DE3"/>
    <w:rsid w:val="43091CA5"/>
    <w:rsid w:val="432328B1"/>
    <w:rsid w:val="435F4516"/>
    <w:rsid w:val="43E3C2CE"/>
    <w:rsid w:val="440558A1"/>
    <w:rsid w:val="4472E209"/>
    <w:rsid w:val="454BE24E"/>
    <w:rsid w:val="455FC335"/>
    <w:rsid w:val="45D7FC90"/>
    <w:rsid w:val="45F08E32"/>
    <w:rsid w:val="4633A398"/>
    <w:rsid w:val="46FC2CF4"/>
    <w:rsid w:val="47648AC2"/>
    <w:rsid w:val="482569DD"/>
    <w:rsid w:val="4A296B06"/>
    <w:rsid w:val="4ABC440A"/>
    <w:rsid w:val="4B62092A"/>
    <w:rsid w:val="4BF2C6C8"/>
    <w:rsid w:val="4C6EE7C1"/>
    <w:rsid w:val="4D572047"/>
    <w:rsid w:val="4D76B871"/>
    <w:rsid w:val="4D8D1F9B"/>
    <w:rsid w:val="4DDB0786"/>
    <w:rsid w:val="4E73745B"/>
    <w:rsid w:val="4EA740CA"/>
    <w:rsid w:val="4F0FAF42"/>
    <w:rsid w:val="4FE8835C"/>
    <w:rsid w:val="517D3080"/>
    <w:rsid w:val="5194EBBE"/>
    <w:rsid w:val="51A6F5AB"/>
    <w:rsid w:val="52E008B7"/>
    <w:rsid w:val="53448FA0"/>
    <w:rsid w:val="536F8DA6"/>
    <w:rsid w:val="537EA811"/>
    <w:rsid w:val="5473B9BC"/>
    <w:rsid w:val="54DADA22"/>
    <w:rsid w:val="5595F208"/>
    <w:rsid w:val="55F6E8F8"/>
    <w:rsid w:val="5613FB09"/>
    <w:rsid w:val="56545BE9"/>
    <w:rsid w:val="566038BE"/>
    <w:rsid w:val="573146B1"/>
    <w:rsid w:val="575A0023"/>
    <w:rsid w:val="5792C819"/>
    <w:rsid w:val="57ABF3CE"/>
    <w:rsid w:val="58B29BC7"/>
    <w:rsid w:val="58BDD4B6"/>
    <w:rsid w:val="5985BF7B"/>
    <w:rsid w:val="59C7E1AC"/>
    <w:rsid w:val="5A057A25"/>
    <w:rsid w:val="5A55B749"/>
    <w:rsid w:val="5ACBD9F4"/>
    <w:rsid w:val="5B2F7A13"/>
    <w:rsid w:val="5B3CE868"/>
    <w:rsid w:val="5B7A450A"/>
    <w:rsid w:val="5BDC0154"/>
    <w:rsid w:val="5C237BAC"/>
    <w:rsid w:val="5D334017"/>
    <w:rsid w:val="5D4E035E"/>
    <w:rsid w:val="5DA9B2AB"/>
    <w:rsid w:val="5E3CFA65"/>
    <w:rsid w:val="5E3E47E5"/>
    <w:rsid w:val="5E57C38F"/>
    <w:rsid w:val="5F0623EC"/>
    <w:rsid w:val="5F38BD90"/>
    <w:rsid w:val="5FE78E2D"/>
    <w:rsid w:val="60B67D4F"/>
    <w:rsid w:val="6219EB56"/>
    <w:rsid w:val="62587ADC"/>
    <w:rsid w:val="6440540B"/>
    <w:rsid w:val="657B8778"/>
    <w:rsid w:val="65A3C69E"/>
    <w:rsid w:val="65E4C515"/>
    <w:rsid w:val="66C9C259"/>
    <w:rsid w:val="672B9CC5"/>
    <w:rsid w:val="6753D43E"/>
    <w:rsid w:val="67DBD618"/>
    <w:rsid w:val="67DF1533"/>
    <w:rsid w:val="681CA610"/>
    <w:rsid w:val="682462F1"/>
    <w:rsid w:val="686DFAC2"/>
    <w:rsid w:val="6877DCD7"/>
    <w:rsid w:val="687A62E1"/>
    <w:rsid w:val="68ED2E70"/>
    <w:rsid w:val="69669258"/>
    <w:rsid w:val="697D5A81"/>
    <w:rsid w:val="6A42071E"/>
    <w:rsid w:val="6A7D9015"/>
    <w:rsid w:val="6AF75676"/>
    <w:rsid w:val="6B1A4EC0"/>
    <w:rsid w:val="6C449052"/>
    <w:rsid w:val="6CFD968B"/>
    <w:rsid w:val="6D1BBB4B"/>
    <w:rsid w:val="6D9B3F89"/>
    <w:rsid w:val="6DE1F1EC"/>
    <w:rsid w:val="6EA538E8"/>
    <w:rsid w:val="6F3B4AA4"/>
    <w:rsid w:val="6FABAE16"/>
    <w:rsid w:val="7195FA01"/>
    <w:rsid w:val="71F1B6F4"/>
    <w:rsid w:val="720BF3E0"/>
    <w:rsid w:val="732766E5"/>
    <w:rsid w:val="733DDD6E"/>
    <w:rsid w:val="735F3412"/>
    <w:rsid w:val="747EC86A"/>
    <w:rsid w:val="758E5138"/>
    <w:rsid w:val="768F3D2C"/>
    <w:rsid w:val="77A12B64"/>
    <w:rsid w:val="78D6A34C"/>
    <w:rsid w:val="7B879F0C"/>
    <w:rsid w:val="7BB857F4"/>
    <w:rsid w:val="7C4BA8E7"/>
    <w:rsid w:val="7D5BD872"/>
    <w:rsid w:val="7DD4DDD6"/>
    <w:rsid w:val="7E41457E"/>
    <w:rsid w:val="7E82BF0A"/>
    <w:rsid w:val="7EE54F41"/>
    <w:rsid w:val="7FD672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FEA7D9"/>
  <w15:chartTrackingRefBased/>
  <w15:docId w15:val="{C537C62D-3190-4BF1-A002-90DC676DC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96C88"/>
    <w:pPr>
      <w:spacing w:after="0" w:line="240" w:lineRule="auto"/>
    </w:pPr>
    <w:rPr>
      <w:rFonts w:ascii="Calibri" w:eastAsia="Times New Roman" w:hAnsi="Calibri" w:cs="Times New Roman"/>
      <w:color w:val="000000"/>
      <w:szCs w:val="20"/>
    </w:rPr>
  </w:style>
  <w:style w:type="paragraph" w:styleId="Heading1">
    <w:name w:val="heading 1"/>
    <w:basedOn w:val="Normal"/>
    <w:next w:val="Normal"/>
    <w:link w:val="Heading1Char"/>
    <w:uiPriority w:val="9"/>
    <w:qFormat/>
    <w:rsid w:val="002E4FAE"/>
    <w:pPr>
      <w:keepNext/>
      <w:keepLines/>
      <w:numPr>
        <w:numId w:val="27"/>
      </w:numPr>
      <w:spacing w:before="240"/>
      <w:outlineLvl w:val="0"/>
    </w:pPr>
    <w:rPr>
      <w:rFonts w:eastAsia="Calibri" w:cs="Calibri"/>
      <w:color w:val="4472C4" w:themeColor="accent5"/>
      <w:sz w:val="24"/>
    </w:rPr>
  </w:style>
  <w:style w:type="paragraph" w:styleId="Heading2">
    <w:name w:val="heading 2"/>
    <w:aliases w:val="Heading 2 Char2,Char Char,Heading 2 Char1 Char,Heading 2 Char1,Char, Char Char, Char"/>
    <w:basedOn w:val="Normal"/>
    <w:next w:val="Normal"/>
    <w:link w:val="Heading2Char"/>
    <w:qFormat/>
    <w:rsid w:val="002E4FAE"/>
    <w:pPr>
      <w:keepNext/>
      <w:keepLines/>
      <w:numPr>
        <w:ilvl w:val="1"/>
        <w:numId w:val="27"/>
      </w:numPr>
      <w:spacing w:before="40"/>
      <w:outlineLvl w:val="1"/>
    </w:pPr>
    <w:rPr>
      <w:rFonts w:eastAsia="Calibri" w:cs="Calibri"/>
      <w:color w:val="2E75B5"/>
    </w:rPr>
  </w:style>
  <w:style w:type="paragraph" w:styleId="Heading3">
    <w:name w:val="heading 3"/>
    <w:basedOn w:val="Normal"/>
    <w:next w:val="Normal"/>
    <w:link w:val="Heading3Char"/>
    <w:qFormat/>
    <w:rsid w:val="00CD2A08"/>
    <w:pPr>
      <w:keepNext/>
      <w:keepLines/>
      <w:numPr>
        <w:ilvl w:val="2"/>
        <w:numId w:val="27"/>
      </w:numPr>
      <w:outlineLvl w:val="2"/>
    </w:pPr>
    <w:rPr>
      <w:color w:val="4472C4" w:themeColor="accent5"/>
    </w:rPr>
  </w:style>
  <w:style w:type="paragraph" w:styleId="Heading4">
    <w:name w:val="heading 4"/>
    <w:basedOn w:val="Normal"/>
    <w:next w:val="Normal"/>
    <w:link w:val="Heading4Char"/>
    <w:qFormat/>
    <w:rsid w:val="0089559B"/>
    <w:pPr>
      <w:keepNext/>
      <w:keepLines/>
      <w:numPr>
        <w:ilvl w:val="3"/>
        <w:numId w:val="27"/>
      </w:numPr>
      <w:outlineLvl w:val="3"/>
    </w:pPr>
    <w:rPr>
      <w:color w:val="4472C4" w:themeColor="accent5"/>
    </w:rPr>
  </w:style>
  <w:style w:type="paragraph" w:styleId="Heading5">
    <w:name w:val="heading 5"/>
    <w:aliases w:val="Heading 5 Char1,Char2 Char1,Char2 Char1 Char,Char2 + Centered Char,Heading 5 Char1 Char,Char2 Char1 Char1,Char2 Char1 Char Char,Char2 + Centered"/>
    <w:basedOn w:val="Normal"/>
    <w:next w:val="Normal"/>
    <w:link w:val="Heading5Char"/>
    <w:qFormat/>
    <w:rsid w:val="00BC7A91"/>
    <w:pPr>
      <w:keepNext/>
      <w:keepLines/>
      <w:numPr>
        <w:ilvl w:val="4"/>
        <w:numId w:val="27"/>
      </w:numPr>
      <w:outlineLvl w:val="4"/>
    </w:pPr>
    <w:rPr>
      <w:color w:val="4472C4" w:themeColor="accent5"/>
    </w:rPr>
  </w:style>
  <w:style w:type="paragraph" w:styleId="Heading6">
    <w:name w:val="heading 6"/>
    <w:aliases w:val=" Char1 Char, Char1"/>
    <w:basedOn w:val="Normal"/>
    <w:next w:val="Normal"/>
    <w:link w:val="Heading6Char"/>
    <w:qFormat/>
    <w:rsid w:val="00CD2A08"/>
    <w:pPr>
      <w:keepNext/>
      <w:keepLines/>
      <w:numPr>
        <w:ilvl w:val="5"/>
        <w:numId w:val="27"/>
      </w:numPr>
      <w:outlineLvl w:val="5"/>
    </w:pPr>
    <w:rPr>
      <w:sz w:val="28"/>
    </w:rPr>
  </w:style>
  <w:style w:type="paragraph" w:styleId="Heading7">
    <w:name w:val="heading 7"/>
    <w:basedOn w:val="Normal"/>
    <w:next w:val="Normal"/>
    <w:link w:val="Heading7Char"/>
    <w:qFormat/>
    <w:rsid w:val="00CD2A08"/>
    <w:pPr>
      <w:keepNext/>
      <w:numPr>
        <w:ilvl w:val="6"/>
        <w:numId w:val="27"/>
      </w:numPr>
      <w:jc w:val="center"/>
      <w:outlineLvl w:val="6"/>
    </w:pPr>
    <w:rPr>
      <w:rFonts w:ascii="Arial" w:hAnsi="Arial"/>
      <w:b/>
      <w:bCs/>
      <w:color w:val="auto"/>
      <w:sz w:val="20"/>
      <w:szCs w:val="24"/>
    </w:rPr>
  </w:style>
  <w:style w:type="paragraph" w:styleId="Heading8">
    <w:name w:val="heading 8"/>
    <w:basedOn w:val="Normal"/>
    <w:next w:val="Normal"/>
    <w:link w:val="Heading8Char"/>
    <w:qFormat/>
    <w:rsid w:val="00CD2A08"/>
    <w:pPr>
      <w:keepNext/>
      <w:numPr>
        <w:ilvl w:val="7"/>
        <w:numId w:val="27"/>
      </w:numPr>
      <w:outlineLvl w:val="7"/>
    </w:pPr>
    <w:rPr>
      <w:i/>
      <w:color w:val="auto"/>
      <w:szCs w:val="24"/>
    </w:rPr>
  </w:style>
  <w:style w:type="paragraph" w:styleId="Heading9">
    <w:name w:val="heading 9"/>
    <w:basedOn w:val="Normal"/>
    <w:next w:val="Normal"/>
    <w:link w:val="Heading9Char"/>
    <w:qFormat/>
    <w:rsid w:val="00CD2A08"/>
    <w:pPr>
      <w:keepNext/>
      <w:numPr>
        <w:ilvl w:val="8"/>
        <w:numId w:val="27"/>
      </w:numPr>
      <w:jc w:val="center"/>
      <w:outlineLvl w:val="8"/>
    </w:pPr>
    <w:rPr>
      <w:rFonts w:ascii="Arial" w:hAnsi="Arial"/>
      <w:i/>
      <w:iCs/>
      <w:color w:val="auto"/>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FAE"/>
    <w:rPr>
      <w:rFonts w:ascii="Calibri" w:eastAsia="Calibri" w:hAnsi="Calibri" w:cs="Calibri"/>
      <w:color w:val="4472C4" w:themeColor="accent5"/>
      <w:sz w:val="24"/>
      <w:szCs w:val="20"/>
    </w:rPr>
  </w:style>
  <w:style w:type="character" w:customStyle="1" w:styleId="Heading2Char">
    <w:name w:val="Heading 2 Char"/>
    <w:aliases w:val="Heading 2 Char2 Char,Char Char Char,Heading 2 Char1 Char Char,Heading 2 Char1 Char1,Char Char1, Char Char Char, Char Char1"/>
    <w:basedOn w:val="DefaultParagraphFont"/>
    <w:link w:val="Heading2"/>
    <w:rsid w:val="002E4FAE"/>
    <w:rPr>
      <w:rFonts w:ascii="Calibri" w:eastAsia="Calibri" w:hAnsi="Calibri" w:cs="Calibri"/>
      <w:color w:val="2E75B5"/>
      <w:szCs w:val="20"/>
    </w:rPr>
  </w:style>
  <w:style w:type="character" w:customStyle="1" w:styleId="Heading3Char">
    <w:name w:val="Heading 3 Char"/>
    <w:basedOn w:val="DefaultParagraphFont"/>
    <w:link w:val="Heading3"/>
    <w:rsid w:val="00CD2A08"/>
    <w:rPr>
      <w:rFonts w:ascii="Calibri" w:eastAsia="Times New Roman" w:hAnsi="Calibri" w:cs="Times New Roman"/>
      <w:color w:val="4472C4" w:themeColor="accent5"/>
      <w:szCs w:val="20"/>
    </w:rPr>
  </w:style>
  <w:style w:type="character" w:customStyle="1" w:styleId="Heading4Char">
    <w:name w:val="Heading 4 Char"/>
    <w:basedOn w:val="DefaultParagraphFont"/>
    <w:link w:val="Heading4"/>
    <w:rsid w:val="0089559B"/>
    <w:rPr>
      <w:rFonts w:ascii="Calibri" w:eastAsia="Times New Roman" w:hAnsi="Calibri" w:cs="Times New Roman"/>
      <w:color w:val="4472C4" w:themeColor="accent5"/>
      <w:szCs w:val="20"/>
    </w:rPr>
  </w:style>
  <w:style w:type="character" w:customStyle="1" w:styleId="Heading5Char">
    <w:name w:val="Heading 5 Char"/>
    <w:aliases w:val="Heading 5 Char1 Char1,Char2 Char1 Char2,Char2 Char1 Char Char1,Char2 + Centered Char Char,Heading 5 Char1 Char Char,Char2 Char1 Char1 Char,Char2 Char1 Char Char Char,Char2 + Centered Char1"/>
    <w:basedOn w:val="DefaultParagraphFont"/>
    <w:link w:val="Heading5"/>
    <w:rsid w:val="00BC7A91"/>
    <w:rPr>
      <w:rFonts w:ascii="Calibri" w:eastAsia="Times New Roman" w:hAnsi="Calibri" w:cs="Times New Roman"/>
      <w:color w:val="4472C4" w:themeColor="accent5"/>
      <w:szCs w:val="20"/>
    </w:rPr>
  </w:style>
  <w:style w:type="character" w:customStyle="1" w:styleId="Heading6Char">
    <w:name w:val="Heading 6 Char"/>
    <w:aliases w:val=" Char1 Char Char, Char1 Char1"/>
    <w:basedOn w:val="DefaultParagraphFont"/>
    <w:link w:val="Heading6"/>
    <w:rsid w:val="00CD2A08"/>
    <w:rPr>
      <w:rFonts w:ascii="Calibri" w:eastAsia="Times New Roman" w:hAnsi="Calibri" w:cs="Times New Roman"/>
      <w:color w:val="000000"/>
      <w:sz w:val="28"/>
      <w:szCs w:val="20"/>
    </w:rPr>
  </w:style>
  <w:style w:type="character" w:customStyle="1" w:styleId="Heading7Char">
    <w:name w:val="Heading 7 Char"/>
    <w:basedOn w:val="DefaultParagraphFont"/>
    <w:link w:val="Heading7"/>
    <w:rsid w:val="00CD2A08"/>
    <w:rPr>
      <w:rFonts w:ascii="Arial" w:eastAsia="Times New Roman" w:hAnsi="Arial" w:cs="Times New Roman"/>
      <w:b/>
      <w:bCs/>
      <w:sz w:val="20"/>
      <w:szCs w:val="24"/>
    </w:rPr>
  </w:style>
  <w:style w:type="character" w:customStyle="1" w:styleId="Heading8Char">
    <w:name w:val="Heading 8 Char"/>
    <w:basedOn w:val="DefaultParagraphFont"/>
    <w:link w:val="Heading8"/>
    <w:rsid w:val="00CD2A08"/>
    <w:rPr>
      <w:rFonts w:ascii="Calibri" w:eastAsia="Times New Roman" w:hAnsi="Calibri" w:cs="Times New Roman"/>
      <w:i/>
      <w:szCs w:val="24"/>
    </w:rPr>
  </w:style>
  <w:style w:type="character" w:customStyle="1" w:styleId="Heading9Char">
    <w:name w:val="Heading 9 Char"/>
    <w:basedOn w:val="DefaultParagraphFont"/>
    <w:link w:val="Heading9"/>
    <w:rsid w:val="00CD2A08"/>
    <w:rPr>
      <w:rFonts w:ascii="Arial" w:eastAsia="Times New Roman" w:hAnsi="Arial" w:cs="Times New Roman"/>
      <w:i/>
      <w:iCs/>
      <w:sz w:val="20"/>
      <w:szCs w:val="24"/>
    </w:rPr>
  </w:style>
  <w:style w:type="paragraph" w:styleId="Title">
    <w:name w:val="Title"/>
    <w:basedOn w:val="Normal"/>
    <w:next w:val="Normal"/>
    <w:link w:val="TitleChar"/>
    <w:rsid w:val="00CD2A08"/>
    <w:pPr>
      <w:keepNext/>
      <w:keepLines/>
      <w:spacing w:before="480" w:after="120"/>
      <w:contextualSpacing/>
    </w:pPr>
    <w:rPr>
      <w:b/>
      <w:sz w:val="72"/>
    </w:rPr>
  </w:style>
  <w:style w:type="character" w:customStyle="1" w:styleId="TitleChar">
    <w:name w:val="Title Char"/>
    <w:basedOn w:val="DefaultParagraphFont"/>
    <w:link w:val="Title"/>
    <w:rsid w:val="00CD2A08"/>
    <w:rPr>
      <w:rFonts w:ascii="Times New Roman" w:eastAsia="Times New Roman" w:hAnsi="Times New Roman" w:cs="Times New Roman"/>
      <w:b/>
      <w:color w:val="000000"/>
      <w:sz w:val="72"/>
      <w:szCs w:val="20"/>
    </w:rPr>
  </w:style>
  <w:style w:type="paragraph" w:styleId="Subtitle">
    <w:name w:val="Subtitle"/>
    <w:basedOn w:val="Normal"/>
    <w:next w:val="Normal"/>
    <w:link w:val="SubtitleChar"/>
    <w:rsid w:val="00CD2A08"/>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CD2A08"/>
    <w:rPr>
      <w:rFonts w:ascii="Georgia" w:eastAsia="Georgia" w:hAnsi="Georgia" w:cs="Georgia"/>
      <w:i/>
      <w:color w:val="666666"/>
      <w:sz w:val="48"/>
      <w:szCs w:val="20"/>
    </w:rPr>
  </w:style>
  <w:style w:type="table" w:customStyle="1" w:styleId="27">
    <w:name w:val="27"/>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
    <w:name w:val="26"/>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
    <w:name w:val="25"/>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
    <w:name w:val="24"/>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
    <w:name w:val="2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
    <w:name w:val="2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
    <w:name w:val="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
    <w:name w:val="20"/>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
    <w:name w:val="19"/>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
    <w:name w:val="18"/>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
    <w:name w:val="17"/>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
    <w:name w:val="16"/>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
    <w:name w:val="15"/>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
    <w:name w:val="14"/>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
    <w:name w:val="1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
    <w:name w:val="1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
    <w:name w:val="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
    <w:name w:val="10"/>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
    <w:name w:val="9"/>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
    <w:name w:val="8"/>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
    <w:name w:val="7"/>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
    <w:name w:val="6"/>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
    <w:name w:val="5"/>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
    <w:name w:val="4"/>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
    <w:name w:val="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
    <w:name w:val="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
    <w:name w:val="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qFormat/>
    <w:rsid w:val="00CD2A08"/>
    <w:rPr>
      <w:sz w:val="20"/>
    </w:rPr>
  </w:style>
  <w:style w:type="character" w:customStyle="1" w:styleId="CommentTextChar">
    <w:name w:val="Comment Text Char"/>
    <w:basedOn w:val="DefaultParagraphFont"/>
    <w:link w:val="CommentText"/>
    <w:uiPriority w:val="99"/>
    <w:rsid w:val="00CD2A08"/>
    <w:rPr>
      <w:rFonts w:ascii="Times New Roman" w:eastAsia="Times New Roman" w:hAnsi="Times New Roman" w:cs="Times New Roman"/>
      <w:color w:val="000000"/>
      <w:sz w:val="20"/>
      <w:szCs w:val="20"/>
    </w:rPr>
  </w:style>
  <w:style w:type="character" w:styleId="CommentReference">
    <w:name w:val="annotation reference"/>
    <w:basedOn w:val="DefaultParagraphFont"/>
    <w:unhideWhenUsed/>
    <w:rsid w:val="00CD2A08"/>
    <w:rPr>
      <w:sz w:val="16"/>
      <w:szCs w:val="16"/>
    </w:rPr>
  </w:style>
  <w:style w:type="paragraph" w:styleId="BalloonText">
    <w:name w:val="Balloon Text"/>
    <w:basedOn w:val="Normal"/>
    <w:link w:val="BalloonTextChar"/>
    <w:uiPriority w:val="99"/>
    <w:semiHidden/>
    <w:unhideWhenUsed/>
    <w:rsid w:val="00CD2A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A08"/>
    <w:rPr>
      <w:rFonts w:ascii="Segoe UI" w:eastAsia="Times New Roman"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CD2A08"/>
    <w:rPr>
      <w:b/>
      <w:bCs/>
    </w:rPr>
  </w:style>
  <w:style w:type="character" w:customStyle="1" w:styleId="CommentSubjectChar">
    <w:name w:val="Comment Subject Char"/>
    <w:basedOn w:val="CommentTextChar"/>
    <w:link w:val="CommentSubject"/>
    <w:uiPriority w:val="99"/>
    <w:semiHidden/>
    <w:rsid w:val="00CD2A08"/>
    <w:rPr>
      <w:rFonts w:ascii="Times New Roman" w:eastAsia="Times New Roman" w:hAnsi="Times New Roman" w:cs="Times New Roman"/>
      <w:b/>
      <w:bCs/>
      <w:color w:val="000000"/>
      <w:sz w:val="20"/>
      <w:szCs w:val="20"/>
    </w:rPr>
  </w:style>
  <w:style w:type="paragraph" w:styleId="Caption">
    <w:name w:val="caption"/>
    <w:basedOn w:val="Normal"/>
    <w:next w:val="Normal"/>
    <w:link w:val="CaptionChar"/>
    <w:uiPriority w:val="99"/>
    <w:unhideWhenUsed/>
    <w:qFormat/>
    <w:rsid w:val="00650EEF"/>
    <w:rPr>
      <w:b/>
      <w:iCs/>
      <w:color w:val="000000" w:themeColor="text1"/>
      <w:szCs w:val="18"/>
    </w:rPr>
  </w:style>
  <w:style w:type="table" w:styleId="TableGrid">
    <w:name w:val="Table Grid"/>
    <w:aliases w:val="Signature Table,DAR007"/>
    <w:basedOn w:val="TableNormal"/>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D2A08"/>
  </w:style>
  <w:style w:type="paragraph" w:styleId="Header">
    <w:name w:val="header"/>
    <w:aliases w:val="FigureTitle"/>
    <w:basedOn w:val="Normal"/>
    <w:link w:val="HeaderChar"/>
    <w:uiPriority w:val="99"/>
    <w:unhideWhenUsed/>
    <w:rsid w:val="00FB591A"/>
    <w:pPr>
      <w:tabs>
        <w:tab w:val="center" w:pos="4680"/>
        <w:tab w:val="right" w:pos="9360"/>
      </w:tabs>
    </w:pPr>
    <w:rPr>
      <w:rFonts w:eastAsiaTheme="minorHAnsi" w:cstheme="minorBidi"/>
      <w:b/>
      <w:color w:val="auto"/>
      <w:sz w:val="20"/>
      <w:szCs w:val="22"/>
    </w:rPr>
  </w:style>
  <w:style w:type="character" w:customStyle="1" w:styleId="HeaderChar">
    <w:name w:val="Header Char"/>
    <w:aliases w:val="FigureTitle Char"/>
    <w:basedOn w:val="DefaultParagraphFont"/>
    <w:link w:val="Header"/>
    <w:uiPriority w:val="99"/>
    <w:rsid w:val="00FB591A"/>
    <w:rPr>
      <w:rFonts w:ascii="Calibri" w:hAnsi="Calibri"/>
      <w:b/>
      <w:sz w:val="20"/>
    </w:rPr>
  </w:style>
  <w:style w:type="paragraph" w:styleId="Footer">
    <w:name w:val="footer"/>
    <w:basedOn w:val="Normal"/>
    <w:link w:val="FooterChar"/>
    <w:uiPriority w:val="99"/>
    <w:unhideWhenUsed/>
    <w:rsid w:val="00CD2A08"/>
    <w:pPr>
      <w:tabs>
        <w:tab w:val="center" w:pos="4680"/>
        <w:tab w:val="right" w:pos="9360"/>
      </w:tabs>
    </w:pPr>
    <w:rPr>
      <w:rFonts w:eastAsiaTheme="minorHAnsi" w:cstheme="minorBidi"/>
      <w:color w:val="auto"/>
      <w:szCs w:val="22"/>
    </w:rPr>
  </w:style>
  <w:style w:type="character" w:customStyle="1" w:styleId="FooterChar">
    <w:name w:val="Footer Char"/>
    <w:basedOn w:val="DefaultParagraphFont"/>
    <w:link w:val="Footer"/>
    <w:uiPriority w:val="99"/>
    <w:rsid w:val="00CD2A08"/>
    <w:rPr>
      <w:rFonts w:ascii="Times New Roman" w:hAnsi="Times New Roman"/>
      <w:sz w:val="24"/>
    </w:rPr>
  </w:style>
  <w:style w:type="paragraph" w:styleId="ListParagraph">
    <w:name w:val="List Paragraph"/>
    <w:basedOn w:val="Normal"/>
    <w:uiPriority w:val="34"/>
    <w:qFormat/>
    <w:rsid w:val="00CD2A08"/>
    <w:pPr>
      <w:spacing w:line="276" w:lineRule="auto"/>
      <w:ind w:left="720"/>
      <w:contextualSpacing/>
    </w:pPr>
    <w:rPr>
      <w:rFonts w:eastAsiaTheme="minorHAnsi"/>
      <w:color w:val="auto"/>
      <w:szCs w:val="24"/>
    </w:rPr>
  </w:style>
  <w:style w:type="paragraph" w:styleId="TOCHeading">
    <w:name w:val="TOC Heading"/>
    <w:basedOn w:val="Heading1"/>
    <w:next w:val="Normal"/>
    <w:uiPriority w:val="39"/>
    <w:unhideWhenUsed/>
    <w:qFormat/>
    <w:rsid w:val="00CD2A08"/>
    <w:pPr>
      <w:spacing w:line="259" w:lineRule="auto"/>
      <w:outlineLvl w:val="9"/>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rsid w:val="000E2188"/>
    <w:pPr>
      <w:tabs>
        <w:tab w:val="left" w:pos="480"/>
        <w:tab w:val="right" w:leader="dot" w:pos="9350"/>
      </w:tabs>
      <w:spacing w:after="100"/>
    </w:pPr>
    <w:rPr>
      <w:rFonts w:asciiTheme="minorHAnsi" w:eastAsiaTheme="majorEastAsia" w:hAnsiTheme="minorHAnsi" w:cstheme="majorBidi"/>
      <w:noProof/>
      <w:color w:val="auto"/>
      <w:spacing w:val="-10"/>
      <w:kern w:val="28"/>
      <w:szCs w:val="32"/>
    </w:rPr>
  </w:style>
  <w:style w:type="paragraph" w:styleId="TOC2">
    <w:name w:val="toc 2"/>
    <w:basedOn w:val="Normal"/>
    <w:next w:val="Normal"/>
    <w:autoRedefine/>
    <w:uiPriority w:val="39"/>
    <w:unhideWhenUsed/>
    <w:rsid w:val="00C046CF"/>
    <w:pPr>
      <w:tabs>
        <w:tab w:val="left" w:pos="960"/>
        <w:tab w:val="right" w:leader="dot" w:pos="9350"/>
      </w:tabs>
      <w:spacing w:after="100"/>
      <w:ind w:left="245"/>
    </w:pPr>
    <w:rPr>
      <w:rFonts w:eastAsiaTheme="minorHAnsi" w:cstheme="minorBidi"/>
      <w:color w:val="auto"/>
      <w:szCs w:val="22"/>
    </w:rPr>
  </w:style>
  <w:style w:type="character" w:styleId="Hyperlink">
    <w:name w:val="Hyperlink"/>
    <w:aliases w:val="OECD Hyperlink"/>
    <w:basedOn w:val="DefaultParagraphFont"/>
    <w:uiPriority w:val="99"/>
    <w:unhideWhenUsed/>
    <w:rsid w:val="00CD2A08"/>
    <w:rPr>
      <w:color w:val="0563C1" w:themeColor="hyperlink"/>
      <w:u w:val="single"/>
    </w:rPr>
  </w:style>
  <w:style w:type="paragraph" w:styleId="Revision">
    <w:name w:val="Revision"/>
    <w:hidden/>
    <w:uiPriority w:val="99"/>
    <w:semiHidden/>
    <w:rsid w:val="00CD2A08"/>
    <w:pPr>
      <w:spacing w:after="0" w:line="240" w:lineRule="auto"/>
    </w:pPr>
    <w:rPr>
      <w:rFonts w:ascii="Times New Roman" w:hAnsi="Times New Roman"/>
      <w:sz w:val="24"/>
    </w:rPr>
  </w:style>
  <w:style w:type="character" w:styleId="FootnoteReference">
    <w:name w:val="footnote reference"/>
    <w:basedOn w:val="DefaultParagraphFont"/>
    <w:uiPriority w:val="99"/>
    <w:unhideWhenUsed/>
    <w:rsid w:val="00CD2A08"/>
    <w:rPr>
      <w:vertAlign w:val="superscript"/>
    </w:rPr>
  </w:style>
  <w:style w:type="paragraph" w:styleId="TOC3">
    <w:name w:val="toc 3"/>
    <w:basedOn w:val="Normal"/>
    <w:next w:val="Normal"/>
    <w:autoRedefine/>
    <w:uiPriority w:val="39"/>
    <w:unhideWhenUsed/>
    <w:rsid w:val="00C354B4"/>
    <w:pPr>
      <w:tabs>
        <w:tab w:val="left" w:pos="1320"/>
        <w:tab w:val="right" w:leader="dot" w:pos="9350"/>
      </w:tabs>
      <w:spacing w:after="100"/>
      <w:ind w:left="480"/>
    </w:pPr>
    <w:rPr>
      <w:rFonts w:asciiTheme="minorHAnsi" w:eastAsia="Calibri" w:hAnsiTheme="minorHAnsi" w:cstheme="minorBidi"/>
      <w:noProof/>
      <w:color w:val="auto"/>
      <w:szCs w:val="22"/>
    </w:rPr>
  </w:style>
  <w:style w:type="paragraph" w:customStyle="1" w:styleId="Default">
    <w:name w:val="Default"/>
    <w:rsid w:val="00CD2A0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CD2A08"/>
    <w:pPr>
      <w:spacing w:before="100" w:beforeAutospacing="1" w:after="100" w:afterAutospacing="1"/>
    </w:pPr>
    <w:rPr>
      <w:color w:val="auto"/>
      <w:szCs w:val="24"/>
    </w:rPr>
  </w:style>
  <w:style w:type="paragraph" w:styleId="FootnoteText">
    <w:name w:val="footnote text"/>
    <w:basedOn w:val="Normal"/>
    <w:link w:val="FootnoteTextChar"/>
    <w:uiPriority w:val="99"/>
    <w:unhideWhenUsed/>
    <w:rsid w:val="00CD2A08"/>
    <w:rPr>
      <w:rFonts w:eastAsiaTheme="minorHAnsi" w:cstheme="minorBidi"/>
      <w:color w:val="auto"/>
      <w:sz w:val="20"/>
    </w:rPr>
  </w:style>
  <w:style w:type="character" w:customStyle="1" w:styleId="FootnoteTextChar">
    <w:name w:val="Footnote Text Char"/>
    <w:basedOn w:val="DefaultParagraphFont"/>
    <w:link w:val="FootnoteText"/>
    <w:uiPriority w:val="99"/>
    <w:rsid w:val="00CD2A08"/>
    <w:rPr>
      <w:rFonts w:ascii="Times New Roman" w:hAnsi="Times New Roman"/>
      <w:sz w:val="20"/>
      <w:szCs w:val="20"/>
    </w:rPr>
  </w:style>
  <w:style w:type="character" w:styleId="FollowedHyperlink">
    <w:name w:val="FollowedHyperlink"/>
    <w:basedOn w:val="DefaultParagraphFont"/>
    <w:uiPriority w:val="99"/>
    <w:semiHidden/>
    <w:unhideWhenUsed/>
    <w:rsid w:val="00CD2A08"/>
    <w:rPr>
      <w:color w:val="800080"/>
      <w:u w:val="single"/>
    </w:rPr>
  </w:style>
  <w:style w:type="paragraph" w:customStyle="1" w:styleId="xl63">
    <w:name w:val="xl63"/>
    <w:basedOn w:val="Normal"/>
    <w:rsid w:val="00CD2A08"/>
    <w:pPr>
      <w:shd w:val="clear" w:color="000000" w:fill="F2F2F2"/>
      <w:spacing w:before="100" w:beforeAutospacing="1" w:after="100" w:afterAutospacing="1"/>
    </w:pPr>
    <w:rPr>
      <w:color w:val="auto"/>
      <w:sz w:val="20"/>
    </w:rPr>
  </w:style>
  <w:style w:type="paragraph" w:customStyle="1" w:styleId="xl64">
    <w:name w:val="xl64"/>
    <w:basedOn w:val="Normal"/>
    <w:rsid w:val="00CD2A08"/>
    <w:pPr>
      <w:shd w:val="clear" w:color="000000" w:fill="F2F2F2"/>
      <w:spacing w:before="100" w:beforeAutospacing="1" w:after="100" w:afterAutospacing="1"/>
    </w:pPr>
    <w:rPr>
      <w:color w:val="auto"/>
      <w:sz w:val="20"/>
    </w:rPr>
  </w:style>
  <w:style w:type="paragraph" w:customStyle="1" w:styleId="xl65">
    <w:name w:val="xl65"/>
    <w:basedOn w:val="Normal"/>
    <w:rsid w:val="00CD2A08"/>
    <w:pPr>
      <w:shd w:val="clear" w:color="000000" w:fill="F2F2F2"/>
      <w:spacing w:before="100" w:beforeAutospacing="1" w:after="100" w:afterAutospacing="1"/>
      <w:jc w:val="center"/>
    </w:pPr>
    <w:rPr>
      <w:color w:val="auto"/>
      <w:sz w:val="20"/>
    </w:rPr>
  </w:style>
  <w:style w:type="paragraph" w:customStyle="1" w:styleId="xl66">
    <w:name w:val="xl66"/>
    <w:basedOn w:val="Normal"/>
    <w:rsid w:val="00CD2A08"/>
    <w:pPr>
      <w:shd w:val="clear" w:color="000000" w:fill="F2F2F2"/>
      <w:spacing w:before="100" w:beforeAutospacing="1" w:after="100" w:afterAutospacing="1"/>
      <w:jc w:val="center"/>
    </w:pPr>
    <w:rPr>
      <w:color w:val="auto"/>
      <w:sz w:val="20"/>
    </w:rPr>
  </w:style>
  <w:style w:type="paragraph" w:customStyle="1" w:styleId="xl67">
    <w:name w:val="xl67"/>
    <w:basedOn w:val="Normal"/>
    <w:rsid w:val="00CD2A08"/>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b/>
      <w:bCs/>
      <w:color w:val="auto"/>
      <w:sz w:val="20"/>
    </w:rPr>
  </w:style>
  <w:style w:type="paragraph" w:customStyle="1" w:styleId="xl68">
    <w:name w:val="xl68"/>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69">
    <w:name w:val="xl69"/>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0">
    <w:name w:val="xl70"/>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1">
    <w:name w:val="xl71"/>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2">
    <w:name w:val="xl72"/>
    <w:basedOn w:val="Normal"/>
    <w:rsid w:val="00CD2A08"/>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color w:val="auto"/>
      <w:sz w:val="20"/>
    </w:rPr>
  </w:style>
  <w:style w:type="paragraph" w:customStyle="1" w:styleId="xl73">
    <w:name w:val="xl73"/>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4">
    <w:name w:val="xl74"/>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75">
    <w:name w:val="xl75"/>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6">
    <w:name w:val="xl76"/>
    <w:basedOn w:val="Normal"/>
    <w:rsid w:val="00CD2A08"/>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pPr>
    <w:rPr>
      <w:b/>
      <w:bCs/>
      <w:color w:val="auto"/>
      <w:sz w:val="20"/>
    </w:rPr>
  </w:style>
  <w:style w:type="paragraph" w:customStyle="1" w:styleId="xl77">
    <w:name w:val="xl77"/>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color w:val="auto"/>
      <w:sz w:val="20"/>
    </w:rPr>
  </w:style>
  <w:style w:type="paragraph" w:customStyle="1" w:styleId="xl78">
    <w:name w:val="xl78"/>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79">
    <w:name w:val="xl79"/>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0">
    <w:name w:val="xl80"/>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1">
    <w:name w:val="xl81"/>
    <w:basedOn w:val="Normal"/>
    <w:rsid w:val="00CD2A08"/>
    <w:pPr>
      <w:pBdr>
        <w:top w:val="single" w:sz="4" w:space="0" w:color="000000"/>
        <w:left w:val="single" w:sz="4" w:space="0" w:color="000000"/>
        <w:bottom w:val="single" w:sz="4" w:space="0" w:color="000000"/>
      </w:pBdr>
      <w:shd w:val="clear" w:color="000000" w:fill="F2F2F2"/>
      <w:spacing w:before="100" w:beforeAutospacing="1" w:after="100" w:afterAutospacing="1"/>
    </w:pPr>
    <w:rPr>
      <w:i/>
      <w:iCs/>
      <w:color w:val="auto"/>
      <w:sz w:val="20"/>
    </w:rPr>
  </w:style>
  <w:style w:type="character" w:customStyle="1" w:styleId="footnoteref">
    <w:name w:val="footnote ref"/>
    <w:rsid w:val="00CD2A08"/>
  </w:style>
  <w:style w:type="character" w:customStyle="1" w:styleId="CaptionChar">
    <w:name w:val="Caption Char"/>
    <w:basedOn w:val="DefaultParagraphFont"/>
    <w:link w:val="Caption"/>
    <w:uiPriority w:val="99"/>
    <w:rsid w:val="00650EEF"/>
    <w:rPr>
      <w:rFonts w:ascii="Calibri" w:eastAsia="Times New Roman" w:hAnsi="Calibri" w:cs="Times New Roman"/>
      <w:b/>
      <w:iCs/>
      <w:color w:val="000000" w:themeColor="text1"/>
      <w:szCs w:val="18"/>
    </w:rPr>
  </w:style>
  <w:style w:type="character" w:styleId="Strong">
    <w:name w:val="Strong"/>
    <w:basedOn w:val="DefaultParagraphFont"/>
    <w:uiPriority w:val="22"/>
    <w:qFormat/>
    <w:rsid w:val="00CD2A08"/>
    <w:rPr>
      <w:b/>
      <w:bCs/>
    </w:rPr>
  </w:style>
  <w:style w:type="numbering" w:customStyle="1" w:styleId="NoList2">
    <w:name w:val="No List2"/>
    <w:next w:val="NoList"/>
    <w:uiPriority w:val="99"/>
    <w:semiHidden/>
    <w:unhideWhenUsed/>
    <w:rsid w:val="00CD2A08"/>
  </w:style>
  <w:style w:type="numbering" w:customStyle="1" w:styleId="NoList3">
    <w:name w:val="No List3"/>
    <w:next w:val="NoList"/>
    <w:uiPriority w:val="99"/>
    <w:semiHidden/>
    <w:unhideWhenUsed/>
    <w:rsid w:val="00CD2A08"/>
  </w:style>
  <w:style w:type="table" w:customStyle="1" w:styleId="TableGrid1">
    <w:name w:val="Table Grid1"/>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D2A08"/>
  </w:style>
  <w:style w:type="table" w:customStyle="1" w:styleId="TableGrid2">
    <w:name w:val="Table Grid2"/>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D2A08"/>
  </w:style>
  <w:style w:type="numbering" w:customStyle="1" w:styleId="NoList11">
    <w:name w:val="No List11"/>
    <w:next w:val="NoList"/>
    <w:uiPriority w:val="99"/>
    <w:semiHidden/>
    <w:unhideWhenUsed/>
    <w:rsid w:val="00CD2A08"/>
  </w:style>
  <w:style w:type="numbering" w:customStyle="1" w:styleId="NoList6">
    <w:name w:val="No List6"/>
    <w:next w:val="NoList"/>
    <w:uiPriority w:val="99"/>
    <w:semiHidden/>
    <w:unhideWhenUsed/>
    <w:rsid w:val="00CD2A08"/>
  </w:style>
  <w:style w:type="paragraph" w:customStyle="1" w:styleId="TableParagraph">
    <w:name w:val="Table Paragraph"/>
    <w:basedOn w:val="Normal"/>
    <w:uiPriority w:val="1"/>
    <w:qFormat/>
    <w:rsid w:val="00CD2A08"/>
    <w:pPr>
      <w:autoSpaceDE w:val="0"/>
      <w:autoSpaceDN w:val="0"/>
      <w:adjustRightInd w:val="0"/>
    </w:pPr>
    <w:rPr>
      <w:szCs w:val="24"/>
    </w:rPr>
  </w:style>
  <w:style w:type="paragraph" w:styleId="BodyText">
    <w:name w:val="Body Text"/>
    <w:basedOn w:val="Normal"/>
    <w:link w:val="BodyTextChar"/>
    <w:uiPriority w:val="1"/>
    <w:qFormat/>
    <w:rsid w:val="00096C88"/>
    <w:pPr>
      <w:autoSpaceDE w:val="0"/>
      <w:autoSpaceDN w:val="0"/>
      <w:adjustRightInd w:val="0"/>
      <w:ind w:left="117" w:firstLine="14"/>
    </w:pPr>
    <w:rPr>
      <w:rFonts w:asciiTheme="minorHAnsi" w:hAnsiTheme="minorHAnsi" w:cs="Arial"/>
      <w:szCs w:val="14"/>
    </w:rPr>
  </w:style>
  <w:style w:type="character" w:customStyle="1" w:styleId="BodyTextChar">
    <w:name w:val="Body Text Char"/>
    <w:basedOn w:val="DefaultParagraphFont"/>
    <w:link w:val="BodyText"/>
    <w:uiPriority w:val="1"/>
    <w:rsid w:val="00096C88"/>
    <w:rPr>
      <w:rFonts w:eastAsia="Times New Roman" w:cs="Arial"/>
      <w:color w:val="000000"/>
      <w:szCs w:val="14"/>
    </w:rPr>
  </w:style>
  <w:style w:type="character" w:styleId="Emphasis">
    <w:name w:val="Emphasis"/>
    <w:basedOn w:val="DefaultParagraphFont"/>
    <w:uiPriority w:val="20"/>
    <w:qFormat/>
    <w:rsid w:val="00CD2A08"/>
    <w:rPr>
      <w:i/>
      <w:iCs/>
      <w:sz w:val="24"/>
      <w:szCs w:val="24"/>
      <w:bdr w:val="none" w:sz="0" w:space="0" w:color="auto" w:frame="1"/>
      <w:vertAlign w:val="baseline"/>
    </w:rPr>
  </w:style>
  <w:style w:type="numbering" w:customStyle="1" w:styleId="NoList7">
    <w:name w:val="No List7"/>
    <w:next w:val="NoList"/>
    <w:uiPriority w:val="99"/>
    <w:semiHidden/>
    <w:unhideWhenUsed/>
    <w:rsid w:val="00CD2A08"/>
  </w:style>
  <w:style w:type="numbering" w:customStyle="1" w:styleId="NoList8">
    <w:name w:val="No List8"/>
    <w:next w:val="NoList"/>
    <w:uiPriority w:val="99"/>
    <w:semiHidden/>
    <w:unhideWhenUsed/>
    <w:rsid w:val="00CD2A08"/>
  </w:style>
  <w:style w:type="numbering" w:customStyle="1" w:styleId="NoList12">
    <w:name w:val="No List12"/>
    <w:next w:val="NoList"/>
    <w:uiPriority w:val="99"/>
    <w:semiHidden/>
    <w:unhideWhenUsed/>
    <w:rsid w:val="00CD2A08"/>
  </w:style>
  <w:style w:type="character" w:customStyle="1" w:styleId="tgc">
    <w:name w:val="_tgc"/>
    <w:basedOn w:val="DefaultParagraphFont"/>
    <w:rsid w:val="00CD2A08"/>
  </w:style>
  <w:style w:type="paragraph" w:customStyle="1" w:styleId="font5">
    <w:name w:val="font5"/>
    <w:basedOn w:val="Normal"/>
    <w:rsid w:val="00CD2A08"/>
    <w:pPr>
      <w:spacing w:before="100" w:beforeAutospacing="1" w:after="100" w:afterAutospacing="1"/>
    </w:pPr>
    <w:rPr>
      <w:b/>
      <w:bCs/>
      <w:sz w:val="20"/>
    </w:rPr>
  </w:style>
  <w:style w:type="paragraph" w:customStyle="1" w:styleId="font6">
    <w:name w:val="font6"/>
    <w:basedOn w:val="Normal"/>
    <w:rsid w:val="00CD2A08"/>
    <w:pPr>
      <w:spacing w:before="100" w:beforeAutospacing="1" w:after="100" w:afterAutospacing="1"/>
    </w:pPr>
    <w:rPr>
      <w:sz w:val="20"/>
    </w:rPr>
  </w:style>
  <w:style w:type="paragraph" w:customStyle="1" w:styleId="font7">
    <w:name w:val="font7"/>
    <w:basedOn w:val="Normal"/>
    <w:rsid w:val="00CD2A08"/>
    <w:pPr>
      <w:spacing w:before="100" w:beforeAutospacing="1" w:after="100" w:afterAutospacing="1"/>
    </w:pPr>
    <w:rPr>
      <w:b/>
      <w:bCs/>
      <w:sz w:val="20"/>
    </w:rPr>
  </w:style>
  <w:style w:type="paragraph" w:customStyle="1" w:styleId="font8">
    <w:name w:val="font8"/>
    <w:basedOn w:val="Normal"/>
    <w:rsid w:val="00CD2A08"/>
    <w:pPr>
      <w:spacing w:before="100" w:beforeAutospacing="1" w:after="100" w:afterAutospacing="1"/>
    </w:pPr>
    <w:rPr>
      <w:b/>
      <w:bCs/>
      <w:sz w:val="20"/>
    </w:rPr>
  </w:style>
  <w:style w:type="paragraph" w:styleId="TOC4">
    <w:name w:val="toc 4"/>
    <w:basedOn w:val="Normal"/>
    <w:next w:val="Normal"/>
    <w:autoRedefine/>
    <w:uiPriority w:val="39"/>
    <w:unhideWhenUsed/>
    <w:rsid w:val="00CD2A08"/>
    <w:pPr>
      <w:tabs>
        <w:tab w:val="left" w:pos="1540"/>
        <w:tab w:val="right" w:leader="dot" w:pos="9350"/>
      </w:tabs>
      <w:spacing w:after="100"/>
      <w:ind w:left="720"/>
    </w:pPr>
    <w:rPr>
      <w:rFonts w:asciiTheme="minorHAnsi" w:hAnsiTheme="minorHAnsi"/>
      <w:noProof/>
    </w:rPr>
  </w:style>
  <w:style w:type="paragraph" w:styleId="TOC5">
    <w:name w:val="toc 5"/>
    <w:basedOn w:val="Normal"/>
    <w:next w:val="Normal"/>
    <w:autoRedefine/>
    <w:uiPriority w:val="39"/>
    <w:unhideWhenUsed/>
    <w:rsid w:val="00CD2A08"/>
    <w:pPr>
      <w:spacing w:after="100"/>
      <w:ind w:left="960"/>
    </w:pPr>
  </w:style>
  <w:style w:type="paragraph" w:styleId="TOC6">
    <w:name w:val="toc 6"/>
    <w:basedOn w:val="Normal"/>
    <w:next w:val="Normal"/>
    <w:autoRedefine/>
    <w:uiPriority w:val="39"/>
    <w:unhideWhenUsed/>
    <w:rsid w:val="00CD2A08"/>
    <w:pPr>
      <w:spacing w:after="100" w:line="259" w:lineRule="auto"/>
      <w:ind w:left="1100"/>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CD2A08"/>
    <w:pPr>
      <w:spacing w:after="100" w:line="259"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CD2A08"/>
    <w:pPr>
      <w:spacing w:after="100" w:line="259" w:lineRule="auto"/>
      <w:ind w:left="1540"/>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CD2A08"/>
    <w:pPr>
      <w:spacing w:after="100" w:line="259" w:lineRule="auto"/>
      <w:ind w:left="1760"/>
    </w:pPr>
    <w:rPr>
      <w:rFonts w:asciiTheme="minorHAnsi" w:eastAsiaTheme="minorEastAsia" w:hAnsiTheme="minorHAnsi" w:cstheme="minorBidi"/>
      <w:color w:val="auto"/>
      <w:szCs w:val="22"/>
    </w:rPr>
  </w:style>
  <w:style w:type="paragraph" w:styleId="TableofFigures">
    <w:name w:val="table of figures"/>
    <w:aliases w:val="Table of Tables"/>
    <w:basedOn w:val="Normal"/>
    <w:next w:val="Normal"/>
    <w:uiPriority w:val="99"/>
    <w:unhideWhenUsed/>
    <w:rsid w:val="00375723"/>
    <w:pPr>
      <w:spacing w:after="120"/>
      <w:ind w:left="475" w:hanging="475"/>
    </w:pPr>
    <w:rPr>
      <w:bCs/>
      <w:color w:val="000000" w:themeColor="text1"/>
    </w:rPr>
  </w:style>
  <w:style w:type="paragraph" w:customStyle="1" w:styleId="CM83">
    <w:name w:val="CM83"/>
    <w:basedOn w:val="Default"/>
    <w:next w:val="Default"/>
    <w:uiPriority w:val="99"/>
    <w:rsid w:val="00CD2A08"/>
    <w:rPr>
      <w:color w:val="auto"/>
    </w:rPr>
  </w:style>
  <w:style w:type="paragraph" w:styleId="NoSpacing">
    <w:name w:val="No Spacing"/>
    <w:uiPriority w:val="1"/>
    <w:qFormat/>
    <w:rsid w:val="00CD2A08"/>
    <w:pPr>
      <w:spacing w:after="0" w:line="240" w:lineRule="auto"/>
    </w:pPr>
    <w:rPr>
      <w:rFonts w:ascii="Times New Roman" w:eastAsia="Times New Roman" w:hAnsi="Times New Roman" w:cs="Times New Roman"/>
      <w:color w:val="000000"/>
      <w:sz w:val="24"/>
      <w:szCs w:val="20"/>
    </w:rPr>
  </w:style>
  <w:style w:type="numbering" w:customStyle="1" w:styleId="NoList9">
    <w:name w:val="No List9"/>
    <w:next w:val="NoList"/>
    <w:uiPriority w:val="99"/>
    <w:semiHidden/>
    <w:unhideWhenUsed/>
    <w:rsid w:val="00CD2A08"/>
  </w:style>
  <w:style w:type="table" w:customStyle="1" w:styleId="TableGrid3">
    <w:name w:val="Table Grid3"/>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D2A08"/>
  </w:style>
  <w:style w:type="table" w:customStyle="1" w:styleId="271">
    <w:name w:val="27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1">
    <w:name w:val="26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1">
    <w:name w:val="25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1">
    <w:name w:val="24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1">
    <w:name w:val="2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1">
    <w:name w:val="2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1">
    <w:name w:val="2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1">
    <w:name w:val="20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1">
    <w:name w:val="19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1">
    <w:name w:val="18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1">
    <w:name w:val="17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1">
    <w:name w:val="16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1">
    <w:name w:val="15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1">
    <w:name w:val="14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1">
    <w:name w:val="1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1">
    <w:name w:val="1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1">
    <w:name w:val="1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1">
    <w:name w:val="10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1">
    <w:name w:val="9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1">
    <w:name w:val="8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1">
    <w:name w:val="7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1">
    <w:name w:val="6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1">
    <w:name w:val="5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1">
    <w:name w:val="4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1">
    <w:name w:val="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8">
    <w:name w:val="28"/>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0">
    <w:name w:val="110"/>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TableGrid5">
    <w:name w:val="Table Grid5"/>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D2A08"/>
  </w:style>
  <w:style w:type="numbering" w:customStyle="1" w:styleId="NoList21">
    <w:name w:val="No List21"/>
    <w:next w:val="NoList"/>
    <w:uiPriority w:val="99"/>
    <w:semiHidden/>
    <w:unhideWhenUsed/>
    <w:rsid w:val="00CD2A08"/>
  </w:style>
  <w:style w:type="numbering" w:customStyle="1" w:styleId="NoList31">
    <w:name w:val="No List31"/>
    <w:next w:val="NoList"/>
    <w:uiPriority w:val="99"/>
    <w:semiHidden/>
    <w:unhideWhenUsed/>
    <w:rsid w:val="00CD2A08"/>
  </w:style>
  <w:style w:type="table" w:customStyle="1" w:styleId="TableGrid11">
    <w:name w:val="Table Grid11"/>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D2A08"/>
  </w:style>
  <w:style w:type="table" w:customStyle="1" w:styleId="TableGrid21">
    <w:name w:val="Table Grid21"/>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D2A08"/>
  </w:style>
  <w:style w:type="numbering" w:customStyle="1" w:styleId="NoList111">
    <w:name w:val="No List111"/>
    <w:next w:val="NoList"/>
    <w:uiPriority w:val="99"/>
    <w:semiHidden/>
    <w:unhideWhenUsed/>
    <w:rsid w:val="00CD2A08"/>
  </w:style>
  <w:style w:type="numbering" w:customStyle="1" w:styleId="NoList61">
    <w:name w:val="No List61"/>
    <w:next w:val="NoList"/>
    <w:uiPriority w:val="99"/>
    <w:semiHidden/>
    <w:unhideWhenUsed/>
    <w:rsid w:val="00CD2A08"/>
  </w:style>
  <w:style w:type="numbering" w:customStyle="1" w:styleId="NoList71">
    <w:name w:val="No List71"/>
    <w:next w:val="NoList"/>
    <w:uiPriority w:val="99"/>
    <w:semiHidden/>
    <w:unhideWhenUsed/>
    <w:rsid w:val="00CD2A08"/>
  </w:style>
  <w:style w:type="numbering" w:customStyle="1" w:styleId="NoList81">
    <w:name w:val="No List81"/>
    <w:next w:val="NoList"/>
    <w:uiPriority w:val="99"/>
    <w:semiHidden/>
    <w:unhideWhenUsed/>
    <w:rsid w:val="00CD2A08"/>
  </w:style>
  <w:style w:type="numbering" w:customStyle="1" w:styleId="NoList121">
    <w:name w:val="No List121"/>
    <w:next w:val="NoList"/>
    <w:uiPriority w:val="99"/>
    <w:semiHidden/>
    <w:unhideWhenUsed/>
    <w:rsid w:val="00CD2A08"/>
  </w:style>
  <w:style w:type="paragraph" w:customStyle="1" w:styleId="EndNoteBibliographyTitle">
    <w:name w:val="EndNote Bibliography Title"/>
    <w:basedOn w:val="Normal"/>
    <w:link w:val="EndNoteBibliographyTitleChar"/>
    <w:rsid w:val="00F82BEB"/>
    <w:pPr>
      <w:jc w:val="center"/>
    </w:pPr>
    <w:rPr>
      <w:rFonts w:cs="Calibri"/>
      <w:noProof/>
    </w:rPr>
  </w:style>
  <w:style w:type="character" w:customStyle="1" w:styleId="EndNoteBibliographyTitleChar">
    <w:name w:val="EndNote Bibliography Title Char"/>
    <w:basedOn w:val="FootnoteTextChar"/>
    <w:link w:val="EndNoteBibliographyTitle"/>
    <w:rsid w:val="00F82BEB"/>
    <w:rPr>
      <w:rFonts w:ascii="Calibri" w:eastAsia="Times New Roman" w:hAnsi="Calibri" w:cs="Calibri"/>
      <w:noProof/>
      <w:color w:val="000000"/>
      <w:sz w:val="20"/>
      <w:szCs w:val="20"/>
    </w:rPr>
  </w:style>
  <w:style w:type="paragraph" w:customStyle="1" w:styleId="EndNoteBibliography">
    <w:name w:val="EndNote Bibliography"/>
    <w:basedOn w:val="Normal"/>
    <w:link w:val="EndNoteBibliographyChar"/>
    <w:rsid w:val="00F82BEB"/>
    <w:rPr>
      <w:rFonts w:cs="Calibri"/>
      <w:noProof/>
    </w:rPr>
  </w:style>
  <w:style w:type="character" w:customStyle="1" w:styleId="EndNoteBibliographyChar">
    <w:name w:val="EndNote Bibliography Char"/>
    <w:basedOn w:val="FootnoteTextChar"/>
    <w:link w:val="EndNoteBibliography"/>
    <w:rsid w:val="00F82BEB"/>
    <w:rPr>
      <w:rFonts w:ascii="Calibri" w:eastAsia="Times New Roman" w:hAnsi="Calibri" w:cs="Calibri"/>
      <w:noProof/>
      <w:color w:val="000000"/>
      <w:sz w:val="20"/>
      <w:szCs w:val="20"/>
    </w:rPr>
  </w:style>
  <w:style w:type="character" w:styleId="UnresolvedMention">
    <w:name w:val="Unresolved Mention"/>
    <w:basedOn w:val="DefaultParagraphFont"/>
    <w:uiPriority w:val="99"/>
    <w:unhideWhenUsed/>
    <w:rsid w:val="00F87651"/>
    <w:rPr>
      <w:color w:val="605E5C"/>
      <w:shd w:val="clear" w:color="auto" w:fill="E1DFDD"/>
    </w:rPr>
  </w:style>
  <w:style w:type="paragraph" w:customStyle="1" w:styleId="FigureTitle2">
    <w:name w:val="FigureTitle2"/>
    <w:basedOn w:val="Header"/>
    <w:link w:val="FigureTitle2Char"/>
    <w:qFormat/>
    <w:rsid w:val="00A265A8"/>
    <w:rPr>
      <w:sz w:val="22"/>
    </w:rPr>
  </w:style>
  <w:style w:type="character" w:customStyle="1" w:styleId="FigureTitle2Char">
    <w:name w:val="FigureTitle2 Char"/>
    <w:basedOn w:val="HeaderChar"/>
    <w:link w:val="FigureTitle2"/>
    <w:rsid w:val="00A265A8"/>
    <w:rPr>
      <w:rFonts w:ascii="Calibri" w:hAnsi="Calibri"/>
      <w:b/>
      <w:sz w:val="20"/>
    </w:rPr>
  </w:style>
  <w:style w:type="paragraph" w:customStyle="1" w:styleId="TableKW">
    <w:name w:val="TableKW"/>
    <w:basedOn w:val="Normal"/>
    <w:link w:val="TableKWChar"/>
    <w:qFormat/>
    <w:rsid w:val="00F67CD6"/>
    <w:rPr>
      <w:b/>
    </w:rPr>
  </w:style>
  <w:style w:type="character" w:customStyle="1" w:styleId="TableKWChar">
    <w:name w:val="TableKW Char"/>
    <w:basedOn w:val="DefaultParagraphFont"/>
    <w:link w:val="TableKW"/>
    <w:rsid w:val="00F67CD6"/>
    <w:rPr>
      <w:rFonts w:ascii="Calibri" w:eastAsia="Times New Roman" w:hAnsi="Calibri" w:cs="Times New Roman"/>
      <w:b/>
      <w:color w:val="000000"/>
      <w:szCs w:val="20"/>
    </w:rPr>
  </w:style>
  <w:style w:type="character" w:customStyle="1" w:styleId="QuickFormat7">
    <w:name w:val="QuickFormat7"/>
    <w:uiPriority w:val="99"/>
    <w:rsid w:val="00A97504"/>
    <w:rPr>
      <w:rFonts w:ascii="Sakkal Majalla" w:hAnsi="Sakkal Majalla" w:cs="Sakkal Majalla"/>
      <w:sz w:val="24"/>
      <w:szCs w:val="24"/>
    </w:rPr>
  </w:style>
  <w:style w:type="character" w:styleId="Mention">
    <w:name w:val="Mention"/>
    <w:basedOn w:val="DefaultParagraphFont"/>
    <w:uiPriority w:val="99"/>
    <w:unhideWhenUsed/>
    <w:rsid w:val="00EA2D33"/>
    <w:rPr>
      <w:color w:val="2B579A"/>
      <w:shd w:val="clear" w:color="auto" w:fill="E1DFDD"/>
    </w:rPr>
  </w:style>
  <w:style w:type="character" w:styleId="PlaceholderText">
    <w:name w:val="Placeholder Text"/>
    <w:basedOn w:val="DefaultParagraphFont"/>
    <w:uiPriority w:val="99"/>
    <w:semiHidden/>
    <w:rsid w:val="002C3E3F"/>
    <w:rPr>
      <w:color w:val="808080"/>
    </w:rPr>
  </w:style>
  <w:style w:type="table" w:customStyle="1" w:styleId="DAR0071">
    <w:name w:val="DAR0071"/>
    <w:basedOn w:val="TableNormal"/>
    <w:next w:val="TableGrid"/>
    <w:uiPriority w:val="59"/>
    <w:rsid w:val="00692CCD"/>
    <w:pPr>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7907">
      <w:bodyDiv w:val="1"/>
      <w:marLeft w:val="0"/>
      <w:marRight w:val="0"/>
      <w:marTop w:val="0"/>
      <w:marBottom w:val="0"/>
      <w:divBdr>
        <w:top w:val="none" w:sz="0" w:space="0" w:color="auto"/>
        <w:left w:val="none" w:sz="0" w:space="0" w:color="auto"/>
        <w:bottom w:val="none" w:sz="0" w:space="0" w:color="auto"/>
        <w:right w:val="none" w:sz="0" w:space="0" w:color="auto"/>
      </w:divBdr>
    </w:div>
    <w:div w:id="85662057">
      <w:bodyDiv w:val="1"/>
      <w:marLeft w:val="0"/>
      <w:marRight w:val="0"/>
      <w:marTop w:val="0"/>
      <w:marBottom w:val="0"/>
      <w:divBdr>
        <w:top w:val="none" w:sz="0" w:space="0" w:color="auto"/>
        <w:left w:val="none" w:sz="0" w:space="0" w:color="auto"/>
        <w:bottom w:val="none" w:sz="0" w:space="0" w:color="auto"/>
        <w:right w:val="none" w:sz="0" w:space="0" w:color="auto"/>
      </w:divBdr>
    </w:div>
    <w:div w:id="151457050">
      <w:bodyDiv w:val="1"/>
      <w:marLeft w:val="0"/>
      <w:marRight w:val="0"/>
      <w:marTop w:val="0"/>
      <w:marBottom w:val="0"/>
      <w:divBdr>
        <w:top w:val="none" w:sz="0" w:space="0" w:color="auto"/>
        <w:left w:val="none" w:sz="0" w:space="0" w:color="auto"/>
        <w:bottom w:val="none" w:sz="0" w:space="0" w:color="auto"/>
        <w:right w:val="none" w:sz="0" w:space="0" w:color="auto"/>
      </w:divBdr>
    </w:div>
    <w:div w:id="160119681">
      <w:bodyDiv w:val="1"/>
      <w:marLeft w:val="0"/>
      <w:marRight w:val="0"/>
      <w:marTop w:val="0"/>
      <w:marBottom w:val="0"/>
      <w:divBdr>
        <w:top w:val="none" w:sz="0" w:space="0" w:color="auto"/>
        <w:left w:val="none" w:sz="0" w:space="0" w:color="auto"/>
        <w:bottom w:val="none" w:sz="0" w:space="0" w:color="auto"/>
        <w:right w:val="none" w:sz="0" w:space="0" w:color="auto"/>
      </w:divBdr>
    </w:div>
    <w:div w:id="160629600">
      <w:bodyDiv w:val="1"/>
      <w:marLeft w:val="0"/>
      <w:marRight w:val="0"/>
      <w:marTop w:val="0"/>
      <w:marBottom w:val="0"/>
      <w:divBdr>
        <w:top w:val="none" w:sz="0" w:space="0" w:color="auto"/>
        <w:left w:val="none" w:sz="0" w:space="0" w:color="auto"/>
        <w:bottom w:val="none" w:sz="0" w:space="0" w:color="auto"/>
        <w:right w:val="none" w:sz="0" w:space="0" w:color="auto"/>
      </w:divBdr>
    </w:div>
    <w:div w:id="280843015">
      <w:bodyDiv w:val="1"/>
      <w:marLeft w:val="0"/>
      <w:marRight w:val="0"/>
      <w:marTop w:val="0"/>
      <w:marBottom w:val="0"/>
      <w:divBdr>
        <w:top w:val="none" w:sz="0" w:space="0" w:color="auto"/>
        <w:left w:val="none" w:sz="0" w:space="0" w:color="auto"/>
        <w:bottom w:val="none" w:sz="0" w:space="0" w:color="auto"/>
        <w:right w:val="none" w:sz="0" w:space="0" w:color="auto"/>
      </w:divBdr>
    </w:div>
    <w:div w:id="471602552">
      <w:bodyDiv w:val="1"/>
      <w:marLeft w:val="0"/>
      <w:marRight w:val="0"/>
      <w:marTop w:val="0"/>
      <w:marBottom w:val="0"/>
      <w:divBdr>
        <w:top w:val="none" w:sz="0" w:space="0" w:color="auto"/>
        <w:left w:val="none" w:sz="0" w:space="0" w:color="auto"/>
        <w:bottom w:val="none" w:sz="0" w:space="0" w:color="auto"/>
        <w:right w:val="none" w:sz="0" w:space="0" w:color="auto"/>
      </w:divBdr>
    </w:div>
    <w:div w:id="495849278">
      <w:bodyDiv w:val="1"/>
      <w:marLeft w:val="0"/>
      <w:marRight w:val="0"/>
      <w:marTop w:val="0"/>
      <w:marBottom w:val="0"/>
      <w:divBdr>
        <w:top w:val="none" w:sz="0" w:space="0" w:color="auto"/>
        <w:left w:val="none" w:sz="0" w:space="0" w:color="auto"/>
        <w:bottom w:val="none" w:sz="0" w:space="0" w:color="auto"/>
        <w:right w:val="none" w:sz="0" w:space="0" w:color="auto"/>
      </w:divBdr>
    </w:div>
    <w:div w:id="516579874">
      <w:bodyDiv w:val="1"/>
      <w:marLeft w:val="0"/>
      <w:marRight w:val="0"/>
      <w:marTop w:val="0"/>
      <w:marBottom w:val="0"/>
      <w:divBdr>
        <w:top w:val="none" w:sz="0" w:space="0" w:color="auto"/>
        <w:left w:val="none" w:sz="0" w:space="0" w:color="auto"/>
        <w:bottom w:val="none" w:sz="0" w:space="0" w:color="auto"/>
        <w:right w:val="none" w:sz="0" w:space="0" w:color="auto"/>
      </w:divBdr>
    </w:div>
    <w:div w:id="773331057">
      <w:bodyDiv w:val="1"/>
      <w:marLeft w:val="0"/>
      <w:marRight w:val="0"/>
      <w:marTop w:val="0"/>
      <w:marBottom w:val="0"/>
      <w:divBdr>
        <w:top w:val="none" w:sz="0" w:space="0" w:color="auto"/>
        <w:left w:val="none" w:sz="0" w:space="0" w:color="auto"/>
        <w:bottom w:val="none" w:sz="0" w:space="0" w:color="auto"/>
        <w:right w:val="none" w:sz="0" w:space="0" w:color="auto"/>
      </w:divBdr>
    </w:div>
    <w:div w:id="934436406">
      <w:bodyDiv w:val="1"/>
      <w:marLeft w:val="0"/>
      <w:marRight w:val="0"/>
      <w:marTop w:val="0"/>
      <w:marBottom w:val="0"/>
      <w:divBdr>
        <w:top w:val="none" w:sz="0" w:space="0" w:color="auto"/>
        <w:left w:val="none" w:sz="0" w:space="0" w:color="auto"/>
        <w:bottom w:val="none" w:sz="0" w:space="0" w:color="auto"/>
        <w:right w:val="none" w:sz="0" w:space="0" w:color="auto"/>
      </w:divBdr>
    </w:div>
    <w:div w:id="969552841">
      <w:bodyDiv w:val="1"/>
      <w:marLeft w:val="0"/>
      <w:marRight w:val="0"/>
      <w:marTop w:val="0"/>
      <w:marBottom w:val="0"/>
      <w:divBdr>
        <w:top w:val="none" w:sz="0" w:space="0" w:color="auto"/>
        <w:left w:val="none" w:sz="0" w:space="0" w:color="auto"/>
        <w:bottom w:val="none" w:sz="0" w:space="0" w:color="auto"/>
        <w:right w:val="none" w:sz="0" w:space="0" w:color="auto"/>
      </w:divBdr>
    </w:div>
    <w:div w:id="1145514204">
      <w:bodyDiv w:val="1"/>
      <w:marLeft w:val="0"/>
      <w:marRight w:val="0"/>
      <w:marTop w:val="0"/>
      <w:marBottom w:val="0"/>
      <w:divBdr>
        <w:top w:val="none" w:sz="0" w:space="0" w:color="auto"/>
        <w:left w:val="none" w:sz="0" w:space="0" w:color="auto"/>
        <w:bottom w:val="none" w:sz="0" w:space="0" w:color="auto"/>
        <w:right w:val="none" w:sz="0" w:space="0" w:color="auto"/>
      </w:divBdr>
    </w:div>
    <w:div w:id="1158184418">
      <w:bodyDiv w:val="1"/>
      <w:marLeft w:val="0"/>
      <w:marRight w:val="0"/>
      <w:marTop w:val="0"/>
      <w:marBottom w:val="0"/>
      <w:divBdr>
        <w:top w:val="none" w:sz="0" w:space="0" w:color="auto"/>
        <w:left w:val="none" w:sz="0" w:space="0" w:color="auto"/>
        <w:bottom w:val="none" w:sz="0" w:space="0" w:color="auto"/>
        <w:right w:val="none" w:sz="0" w:space="0" w:color="auto"/>
      </w:divBdr>
    </w:div>
    <w:div w:id="1328053137">
      <w:bodyDiv w:val="1"/>
      <w:marLeft w:val="0"/>
      <w:marRight w:val="0"/>
      <w:marTop w:val="0"/>
      <w:marBottom w:val="0"/>
      <w:divBdr>
        <w:top w:val="none" w:sz="0" w:space="0" w:color="auto"/>
        <w:left w:val="none" w:sz="0" w:space="0" w:color="auto"/>
        <w:bottom w:val="none" w:sz="0" w:space="0" w:color="auto"/>
        <w:right w:val="none" w:sz="0" w:space="0" w:color="auto"/>
      </w:divBdr>
    </w:div>
    <w:div w:id="1330794461">
      <w:bodyDiv w:val="1"/>
      <w:marLeft w:val="0"/>
      <w:marRight w:val="0"/>
      <w:marTop w:val="0"/>
      <w:marBottom w:val="0"/>
      <w:divBdr>
        <w:top w:val="none" w:sz="0" w:space="0" w:color="auto"/>
        <w:left w:val="none" w:sz="0" w:space="0" w:color="auto"/>
        <w:bottom w:val="none" w:sz="0" w:space="0" w:color="auto"/>
        <w:right w:val="none" w:sz="0" w:space="0" w:color="auto"/>
      </w:divBdr>
    </w:div>
    <w:div w:id="1440370856">
      <w:bodyDiv w:val="1"/>
      <w:marLeft w:val="0"/>
      <w:marRight w:val="0"/>
      <w:marTop w:val="0"/>
      <w:marBottom w:val="0"/>
      <w:divBdr>
        <w:top w:val="none" w:sz="0" w:space="0" w:color="auto"/>
        <w:left w:val="none" w:sz="0" w:space="0" w:color="auto"/>
        <w:bottom w:val="none" w:sz="0" w:space="0" w:color="auto"/>
        <w:right w:val="none" w:sz="0" w:space="0" w:color="auto"/>
      </w:divBdr>
    </w:div>
    <w:div w:id="1509902422">
      <w:bodyDiv w:val="1"/>
      <w:marLeft w:val="0"/>
      <w:marRight w:val="0"/>
      <w:marTop w:val="0"/>
      <w:marBottom w:val="0"/>
      <w:divBdr>
        <w:top w:val="none" w:sz="0" w:space="0" w:color="auto"/>
        <w:left w:val="none" w:sz="0" w:space="0" w:color="auto"/>
        <w:bottom w:val="none" w:sz="0" w:space="0" w:color="auto"/>
        <w:right w:val="none" w:sz="0" w:space="0" w:color="auto"/>
      </w:divBdr>
    </w:div>
    <w:div w:id="1533029272">
      <w:bodyDiv w:val="1"/>
      <w:marLeft w:val="0"/>
      <w:marRight w:val="0"/>
      <w:marTop w:val="0"/>
      <w:marBottom w:val="0"/>
      <w:divBdr>
        <w:top w:val="none" w:sz="0" w:space="0" w:color="auto"/>
        <w:left w:val="none" w:sz="0" w:space="0" w:color="auto"/>
        <w:bottom w:val="none" w:sz="0" w:space="0" w:color="auto"/>
        <w:right w:val="none" w:sz="0" w:space="0" w:color="auto"/>
      </w:divBdr>
    </w:div>
    <w:div w:id="1765540559">
      <w:bodyDiv w:val="1"/>
      <w:marLeft w:val="0"/>
      <w:marRight w:val="0"/>
      <w:marTop w:val="0"/>
      <w:marBottom w:val="0"/>
      <w:divBdr>
        <w:top w:val="none" w:sz="0" w:space="0" w:color="auto"/>
        <w:left w:val="none" w:sz="0" w:space="0" w:color="auto"/>
        <w:bottom w:val="none" w:sz="0" w:space="0" w:color="auto"/>
        <w:right w:val="none" w:sz="0" w:space="0" w:color="auto"/>
      </w:divBdr>
    </w:div>
    <w:div w:id="1860657448">
      <w:bodyDiv w:val="1"/>
      <w:marLeft w:val="0"/>
      <w:marRight w:val="0"/>
      <w:marTop w:val="0"/>
      <w:marBottom w:val="0"/>
      <w:divBdr>
        <w:top w:val="none" w:sz="0" w:space="0" w:color="auto"/>
        <w:left w:val="none" w:sz="0" w:space="0" w:color="auto"/>
        <w:bottom w:val="none" w:sz="0" w:space="0" w:color="auto"/>
        <w:right w:val="none" w:sz="0" w:space="0" w:color="auto"/>
      </w:divBdr>
    </w:div>
    <w:div w:id="1913343584">
      <w:bodyDiv w:val="1"/>
      <w:marLeft w:val="0"/>
      <w:marRight w:val="0"/>
      <w:marTop w:val="0"/>
      <w:marBottom w:val="0"/>
      <w:divBdr>
        <w:top w:val="none" w:sz="0" w:space="0" w:color="auto"/>
        <w:left w:val="none" w:sz="0" w:space="0" w:color="auto"/>
        <w:bottom w:val="none" w:sz="0" w:space="0" w:color="auto"/>
        <w:right w:val="none" w:sz="0" w:space="0" w:color="auto"/>
      </w:divBdr>
    </w:div>
    <w:div w:id="1917931432">
      <w:bodyDiv w:val="1"/>
      <w:marLeft w:val="0"/>
      <w:marRight w:val="0"/>
      <w:marTop w:val="0"/>
      <w:marBottom w:val="0"/>
      <w:divBdr>
        <w:top w:val="none" w:sz="0" w:space="0" w:color="auto"/>
        <w:left w:val="none" w:sz="0" w:space="0" w:color="auto"/>
        <w:bottom w:val="none" w:sz="0" w:space="0" w:color="auto"/>
        <w:right w:val="none" w:sz="0" w:space="0" w:color="auto"/>
      </w:divBdr>
    </w:div>
    <w:div w:id="1994487691">
      <w:bodyDiv w:val="1"/>
      <w:marLeft w:val="0"/>
      <w:marRight w:val="0"/>
      <w:marTop w:val="0"/>
      <w:marBottom w:val="0"/>
      <w:divBdr>
        <w:top w:val="none" w:sz="0" w:space="0" w:color="auto"/>
        <w:left w:val="none" w:sz="0" w:space="0" w:color="auto"/>
        <w:bottom w:val="none" w:sz="0" w:space="0" w:color="auto"/>
        <w:right w:val="none" w:sz="0" w:space="0" w:color="auto"/>
      </w:divBdr>
    </w:div>
    <w:div w:id="2005861139">
      <w:bodyDiv w:val="1"/>
      <w:marLeft w:val="0"/>
      <w:marRight w:val="0"/>
      <w:marTop w:val="0"/>
      <w:marBottom w:val="0"/>
      <w:divBdr>
        <w:top w:val="none" w:sz="0" w:space="0" w:color="auto"/>
        <w:left w:val="none" w:sz="0" w:space="0" w:color="auto"/>
        <w:bottom w:val="none" w:sz="0" w:space="0" w:color="auto"/>
        <w:right w:val="none" w:sz="0" w:space="0" w:color="auto"/>
      </w:divBdr>
    </w:div>
    <w:div w:id="208845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a.gov/wqc/national-recommended-water-quality-criteria-aquatic-life-criteria-tabl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eg"/><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irac-online.org/modes-of-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5" ma:contentTypeDescription="Create a new document." ma:contentTypeScope="" ma:versionID="7f5085b62d4f0b7467031517a32caf1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bb032a6556c66635196eaa965c28baba"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MediaServiceLocation" ma:index="43" nillable="true" ma:displayName="Location" ma:internalName="MediaServiceLocation" ma:readOnly="true">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2018-04-23T15:48:58+00:00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SharedWithUsers xmlns="a5d1ca4e-0a3f-4119-b619-e20b93ebd1aa">
      <UserInfo>
        <DisplayName>White, Katrina</DisplayName>
        <AccountId>838</AccountId>
        <AccountType/>
      </UserInfo>
      <UserInfo>
        <DisplayName>Fowler, Jerrett</DisplayName>
        <AccountId>6397</AccountId>
        <AccountType/>
      </UserInfo>
      <UserInfo>
        <DisplayName>Harwood, Douglas (Ethan)</DisplayName>
        <AccountId>6097</AccountId>
        <AccountType/>
      </UserInfo>
      <UserInfo>
        <DisplayName>Wuerthner, Vanessa</DisplayName>
        <AccountId>10146</AccountId>
        <AccountType/>
      </UserInfo>
      <UserInfo>
        <DisplayName>Farruggia, Frank</DisplayName>
        <AccountId>781</AccountId>
        <AccountType/>
      </UserInfo>
      <UserInfo>
        <DisplayName>Orrick, Greg</DisplayName>
        <AccountId>4434</AccountId>
        <AccountType/>
      </UserInfo>
      <UserInfo>
        <DisplayName>Sankula, Sujatha</DisplayName>
        <AccountId>2780</AccountId>
        <AccountType/>
      </UserInfo>
      <UserInfo>
        <DisplayName>Garber, Kristina</DisplayName>
        <AccountId>815</AccountId>
        <AccountType/>
      </UserInfo>
    </SharedWithUsers>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C096F4B-1D44-41C9-A9FA-7691A073EC97}">
  <ds:schemaRefs>
    <ds:schemaRef ds:uri="http://schemas.microsoft.com/sharepoint/v3/contenttype/forms"/>
  </ds:schemaRefs>
</ds:datastoreItem>
</file>

<file path=customXml/itemProps2.xml><?xml version="1.0" encoding="utf-8"?>
<ds:datastoreItem xmlns:ds="http://schemas.openxmlformats.org/officeDocument/2006/customXml" ds:itemID="{327FB61B-25E4-4573-A429-8299913B461F}">
  <ds:schemaRefs>
    <ds:schemaRef ds:uri="Microsoft.SharePoint.Taxonomy.ContentTypeSync"/>
  </ds:schemaRefs>
</ds:datastoreItem>
</file>

<file path=customXml/itemProps3.xml><?xml version="1.0" encoding="utf-8"?>
<ds:datastoreItem xmlns:ds="http://schemas.openxmlformats.org/officeDocument/2006/customXml" ds:itemID="{102CCA0A-F29D-4565-936F-E27D9A6AB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F36EFB-26C3-49D2-94CE-8A60A084D9FC}">
  <ds:schemaRefs>
    <ds:schemaRef ds:uri="http://schemas.openxmlformats.org/officeDocument/2006/bibliography"/>
  </ds:schemaRefs>
</ds:datastoreItem>
</file>

<file path=customXml/itemProps5.xml><?xml version="1.0" encoding="utf-8"?>
<ds:datastoreItem xmlns:ds="http://schemas.openxmlformats.org/officeDocument/2006/customXml" ds:itemID="{681880DE-CB8B-47A1-92BD-62BB514C6BCF}">
  <ds:schemaRefs>
    <ds:schemaRef ds:uri="http://schemas.microsoft.com/office/2006/metadata/properties"/>
    <ds:schemaRef ds:uri="http://purl.org/dc/elements/1.1/"/>
    <ds:schemaRef ds:uri="http://purl.org/dc/dcmitype/"/>
    <ds:schemaRef ds:uri="http://schemas.microsoft.com/sharepoint/v3/fields"/>
    <ds:schemaRef ds:uri="http://schemas.openxmlformats.org/package/2006/metadata/core-properties"/>
    <ds:schemaRef ds:uri="http://schemas.microsoft.com/office/infopath/2007/PartnerControls"/>
    <ds:schemaRef ds:uri="1b69afd8-9bdb-481b-b26a-06cbd17fa30c"/>
    <ds:schemaRef ds:uri="a5d1ca4e-0a3f-4119-b619-e20b93ebd1aa"/>
    <ds:schemaRef ds:uri="http://purl.org/dc/terms/"/>
    <ds:schemaRef ds:uri="http://schemas.microsoft.com/sharepoint.v3"/>
    <ds:schemaRef ds:uri="http://schemas.microsoft.com/office/2006/documentManagement/types"/>
    <ds:schemaRef ds:uri="4ffa91fb-a0ff-4ac5-b2db-65c790d184a4"/>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56</Pages>
  <Words>18314</Words>
  <Characters>104396</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Rossmeisl, Colleen</dc:creator>
  <cp:keywords/>
  <cp:lastModifiedBy>Orrick, Greg</cp:lastModifiedBy>
  <cp:revision>7</cp:revision>
  <dcterms:created xsi:type="dcterms:W3CDTF">2021-08-23T16:15:00Z</dcterms:created>
  <dcterms:modified xsi:type="dcterms:W3CDTF">2022-06-02T03:04:00Z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650</vt:lpwstr>
  </property>
  <property fmtid="{D5CDD505-2E9C-101B-9397-08002B2CF9AE}" pid="3" name="TaxKeyword">
    <vt:lpwstr/>
  </property>
  <property fmtid="{D5CDD505-2E9C-101B-9397-08002B2CF9AE}" pid="4" name="ContentTypeId">
    <vt:lpwstr>0x010100468ED9461BD0F242A21E59CB3747CA89</vt:lpwstr>
  </property>
  <property fmtid="{D5CDD505-2E9C-101B-9397-08002B2CF9AE}" pid="5" name="EPA Subject">
    <vt:lpwstr/>
  </property>
  <property fmtid="{D5CDD505-2E9C-101B-9397-08002B2CF9AE}" pid="6" name="Document Type">
    <vt:lpwstr/>
  </property>
</Properties>
</file>