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960E" w14:textId="43225012" w:rsidR="006E2F22" w:rsidRPr="006B40A0" w:rsidRDefault="006E2F22" w:rsidP="006E2F22">
      <w:pPr>
        <w:spacing w:after="0" w:line="240" w:lineRule="auto"/>
        <w:rPr>
          <w:rFonts w:asciiTheme="minorHAnsi" w:hAnsiTheme="minorHAnsi" w:cs="Times New Roman"/>
          <w:b/>
          <w:color w:val="auto"/>
          <w:sz w:val="24"/>
          <w:szCs w:val="24"/>
        </w:rPr>
      </w:pPr>
      <w:r w:rsidRPr="006B40A0">
        <w:rPr>
          <w:rFonts w:asciiTheme="minorHAnsi" w:hAnsiTheme="minorHAnsi" w:cs="Times New Roman"/>
          <w:b/>
          <w:caps/>
          <w:color w:val="auto"/>
          <w:sz w:val="24"/>
          <w:szCs w:val="24"/>
        </w:rPr>
        <w:t xml:space="preserve">Appendix </w:t>
      </w:r>
      <w:r w:rsidR="006B40A0">
        <w:rPr>
          <w:rFonts w:asciiTheme="minorHAnsi" w:hAnsiTheme="minorHAnsi" w:cs="Times New Roman"/>
          <w:b/>
          <w:caps/>
          <w:color w:val="auto"/>
          <w:sz w:val="24"/>
          <w:szCs w:val="24"/>
        </w:rPr>
        <w:t>1-10:</w:t>
      </w:r>
      <w:r w:rsidRPr="006B40A0">
        <w:rPr>
          <w:rFonts w:asciiTheme="minorHAnsi" w:hAnsiTheme="minorHAnsi" w:cs="Times New Roman"/>
          <w:b/>
          <w:caps/>
          <w:color w:val="auto"/>
          <w:sz w:val="24"/>
          <w:szCs w:val="24"/>
        </w:rPr>
        <w:t xml:space="preserve"> </w:t>
      </w:r>
      <w:r w:rsidRPr="006B40A0">
        <w:rPr>
          <w:rFonts w:asciiTheme="minorHAnsi" w:hAnsiTheme="minorHAnsi" w:cs="Times New Roman"/>
          <w:b/>
          <w:color w:val="auto"/>
          <w:sz w:val="24"/>
          <w:szCs w:val="24"/>
        </w:rPr>
        <w:t>Summary of Malathion Monitoring Data</w:t>
      </w:r>
    </w:p>
    <w:p w14:paraId="75C95593" w14:textId="77777777" w:rsidR="006E2F22" w:rsidRPr="006B40A0" w:rsidRDefault="006E2F22" w:rsidP="006E2F22">
      <w:pPr>
        <w:spacing w:after="0" w:line="240" w:lineRule="auto"/>
        <w:ind w:left="720"/>
        <w:contextualSpacing/>
        <w:rPr>
          <w:rFonts w:asciiTheme="minorHAnsi" w:hAnsiTheme="minorHAnsi" w:cs="Times New Roman"/>
          <w:color w:val="auto"/>
          <w:sz w:val="24"/>
          <w:szCs w:val="24"/>
        </w:rPr>
      </w:pPr>
    </w:p>
    <w:p w14:paraId="47E4D4F9" w14:textId="5BD75D3D" w:rsidR="00DB2266" w:rsidRPr="006B40A0" w:rsidRDefault="006B40A0" w:rsidP="006B40A0">
      <w:pPr>
        <w:pStyle w:val="Heading1"/>
        <w:numPr>
          <w:ilvl w:val="0"/>
          <w:numId w:val="0"/>
        </w:numPr>
        <w:spacing w:before="0"/>
        <w:ind w:left="720"/>
        <w:rPr>
          <w:rFonts w:asciiTheme="minorHAnsi" w:hAnsiTheme="minorHAnsi"/>
          <w:color w:val="auto"/>
          <w:sz w:val="22"/>
          <w:szCs w:val="22"/>
        </w:rPr>
      </w:pPr>
      <w:r>
        <w:rPr>
          <w:rStyle w:val="Heading2Char"/>
          <w:rFonts w:asciiTheme="minorHAnsi" w:hAnsiTheme="minorHAnsi"/>
          <w:b/>
          <w:color w:val="auto"/>
          <w:sz w:val="22"/>
          <w:szCs w:val="22"/>
        </w:rPr>
        <w:t>1</w:t>
      </w:r>
      <w:r>
        <w:rPr>
          <w:rStyle w:val="Heading2Char"/>
          <w:rFonts w:asciiTheme="minorHAnsi" w:hAnsiTheme="minorHAnsi"/>
          <w:b/>
          <w:color w:val="auto"/>
          <w:sz w:val="22"/>
          <w:szCs w:val="22"/>
        </w:rPr>
        <w:tab/>
      </w:r>
      <w:r w:rsidR="00DB2266" w:rsidRPr="006B40A0">
        <w:rPr>
          <w:rStyle w:val="Heading2Char"/>
          <w:rFonts w:asciiTheme="minorHAnsi" w:hAnsiTheme="minorHAnsi"/>
          <w:b/>
          <w:color w:val="auto"/>
          <w:sz w:val="22"/>
          <w:szCs w:val="22"/>
        </w:rPr>
        <w:t>Field-level Aquatic Monitoring</w:t>
      </w:r>
    </w:p>
    <w:p w14:paraId="30CB35F1" w14:textId="77777777" w:rsidR="00DB2266" w:rsidRPr="00DE08F5" w:rsidRDefault="00DB2266" w:rsidP="00DB2266">
      <w:pPr>
        <w:spacing w:after="0" w:line="240" w:lineRule="auto"/>
        <w:rPr>
          <w:rFonts w:asciiTheme="minorHAnsi" w:hAnsiTheme="minorHAnsi"/>
        </w:rPr>
      </w:pPr>
    </w:p>
    <w:p w14:paraId="7EE11E16" w14:textId="70D839F0" w:rsidR="00DB2266" w:rsidRDefault="00DB2266" w:rsidP="00DB2266">
      <w:pPr>
        <w:spacing w:after="0" w:line="240" w:lineRule="auto"/>
        <w:rPr>
          <w:rFonts w:asciiTheme="minorHAnsi" w:eastAsia="Times New Roman" w:hAnsiTheme="minorHAnsi" w:cs="Times New Roman"/>
        </w:rPr>
      </w:pPr>
      <w:r w:rsidRPr="003055F0">
        <w:rPr>
          <w:rFonts w:asciiTheme="minorHAnsi" w:eastAsia="Times New Roman" w:hAnsiTheme="minorHAnsi" w:cs="Times New Roman"/>
        </w:rPr>
        <w:t>Malathion is water soluble and therefore has the potential to be dissolved in rain water and transported in runoff water from application sites. The Boll Weevil Eradication Program (BWEP) has monitored malathion in runoff from rain events following malathion applications from fields with known application rates (USDA 1996 and 1997).  Though runoff concentrations are not directly applicable to concentrations in aquatic bins as spray drift is not considered, this targeted monitoring effort characterizes run-off concentrations</w:t>
      </w:r>
      <w:r w:rsidR="00565CEE" w:rsidRPr="003055F0">
        <w:rPr>
          <w:rFonts w:asciiTheme="minorHAnsi" w:eastAsia="Times New Roman" w:hAnsiTheme="minorHAnsi" w:cs="Times New Roman"/>
        </w:rPr>
        <w:t xml:space="preserve"> for the given use conditions.</w:t>
      </w:r>
    </w:p>
    <w:p w14:paraId="3233A3D9" w14:textId="77777777" w:rsidR="005B034A" w:rsidRPr="003055F0" w:rsidRDefault="005B034A" w:rsidP="00DB2266">
      <w:pPr>
        <w:spacing w:after="0" w:line="240" w:lineRule="auto"/>
        <w:rPr>
          <w:rFonts w:asciiTheme="minorHAnsi" w:hAnsiTheme="minorHAnsi"/>
        </w:rPr>
      </w:pPr>
    </w:p>
    <w:p w14:paraId="1D4C3365" w14:textId="30C2809E"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Levels of malathion in runoff water have been examined using automatic runoff sampling equipment which consists of collection bottles with funnels recessed in the ground at sites where runoff is expected. The amount of malathion in runoff is expected to be affected by numerous variables including the soil type, half-life on the particular soil, the amount of time between application and precipitation, the amount of precipitation, and vegetation. </w:t>
      </w:r>
      <w:r w:rsidRPr="003055F0">
        <w:rPr>
          <w:rFonts w:asciiTheme="minorHAnsi" w:eastAsia="Times New Roman" w:hAnsiTheme="minorHAnsi" w:cs="Times New Roman"/>
          <w:b/>
        </w:rPr>
        <w:t xml:space="preserve">Table </w:t>
      </w:r>
      <w:r w:rsidR="006B40A0">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6B40A0">
        <w:rPr>
          <w:rFonts w:asciiTheme="minorHAnsi" w:eastAsia="Times New Roman" w:hAnsiTheme="minorHAnsi" w:cs="Times New Roman"/>
          <w:b/>
        </w:rPr>
        <w:t>1</w:t>
      </w:r>
      <w:r w:rsidRPr="003055F0">
        <w:rPr>
          <w:rFonts w:asciiTheme="minorHAnsi" w:eastAsia="Times New Roman" w:hAnsiTheme="minorHAnsi" w:cs="Times New Roman"/>
        </w:rPr>
        <w:t xml:space="preserve"> below shows runoff monitoring data from six treated cotton fields in the Boll Weevil program close to bodies of water. Sampling was performed close to the field (0-20 feet) and farther from the field (40-110 feet from the field). In most cases, malathion concentrations were lower when the interval between application and rainfall was longer and/or distance from the field was farther. These observations are expected since increasing the time interval since application allows for more degradation to occur and longer runoff travel distances allow malathion to leach or adsorb to soil particles before reaching surface water. All samples were taken the day after the first rain event after malathion application except where noted.</w:t>
      </w:r>
      <w:r w:rsidR="00AD691A" w:rsidRPr="003055F0">
        <w:rPr>
          <w:rFonts w:asciiTheme="minorHAnsi" w:eastAsia="Times New Roman" w:hAnsiTheme="minorHAnsi" w:cs="Times New Roman"/>
        </w:rPr>
        <w:t xml:space="preserve">  These results should be caveated with the understanding that no spiked samples were tested as a positive control in BWEP monitoring efforts.  Other studies on natural waters fou</w:t>
      </w:r>
      <w:bookmarkStart w:id="0" w:name="_GoBack"/>
      <w:bookmarkEnd w:id="0"/>
      <w:r w:rsidR="00AD691A" w:rsidRPr="003055F0">
        <w:rPr>
          <w:rFonts w:asciiTheme="minorHAnsi" w:eastAsia="Times New Roman" w:hAnsiTheme="minorHAnsi" w:cs="Times New Roman"/>
        </w:rPr>
        <w:t>nd recoveries ranging from 29% to 72% for malathion and 9% to 61% for malaoxon likely due to degradation prior to analysis (MRID 45526201).</w:t>
      </w:r>
    </w:p>
    <w:p w14:paraId="0F5C77D8" w14:textId="77777777" w:rsidR="00DB2266" w:rsidRPr="003055F0" w:rsidRDefault="00DB2266" w:rsidP="00DB2266">
      <w:pPr>
        <w:spacing w:after="0" w:line="240" w:lineRule="auto"/>
        <w:rPr>
          <w:rFonts w:asciiTheme="minorHAnsi" w:hAnsiTheme="minorHAnsi"/>
        </w:rPr>
      </w:pPr>
    </w:p>
    <w:p w14:paraId="696E5E40" w14:textId="7B78AFFA" w:rsidR="00DB2266" w:rsidRPr="003055F0" w:rsidRDefault="006B40A0" w:rsidP="00DB2266">
      <w:pPr>
        <w:spacing w:after="0" w:line="240" w:lineRule="auto"/>
        <w:rPr>
          <w:rFonts w:asciiTheme="minorHAnsi" w:hAnsiTheme="minorHAnsi"/>
        </w:rPr>
      </w:pPr>
      <w:r w:rsidRPr="003055F0">
        <w:rPr>
          <w:rFonts w:asciiTheme="minorHAnsi" w:eastAsia="Times New Roman" w:hAnsiTheme="minorHAnsi" w:cs="Times New Roman"/>
          <w:b/>
        </w:rPr>
        <w:t xml:space="preserve">Table </w:t>
      </w:r>
      <w:r>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Pr>
          <w:rFonts w:asciiTheme="minorHAnsi" w:eastAsia="Times New Roman" w:hAnsiTheme="minorHAnsi" w:cs="Times New Roman"/>
          <w:b/>
        </w:rPr>
        <w:t>1</w:t>
      </w:r>
      <w:r w:rsidR="00DB2266" w:rsidRPr="003055F0">
        <w:rPr>
          <w:rFonts w:asciiTheme="minorHAnsi" w:eastAsia="Times New Roman" w:hAnsiTheme="minorHAnsi" w:cs="Times New Roman"/>
          <w:b/>
        </w:rPr>
        <w:t xml:space="preserve">. Field </w:t>
      </w:r>
      <w:r>
        <w:rPr>
          <w:rFonts w:asciiTheme="minorHAnsi" w:eastAsia="Times New Roman" w:hAnsiTheme="minorHAnsi" w:cs="Times New Roman"/>
          <w:b/>
        </w:rPr>
        <w:t>m</w:t>
      </w:r>
      <w:r w:rsidR="00DB2266" w:rsidRPr="003055F0">
        <w:rPr>
          <w:rFonts w:asciiTheme="minorHAnsi" w:eastAsia="Times New Roman" w:hAnsiTheme="minorHAnsi" w:cs="Times New Roman"/>
          <w:b/>
        </w:rPr>
        <w:t xml:space="preserve">onitored </w:t>
      </w:r>
      <w:r>
        <w:rPr>
          <w:rFonts w:asciiTheme="minorHAnsi" w:eastAsia="Times New Roman" w:hAnsiTheme="minorHAnsi" w:cs="Times New Roman"/>
          <w:b/>
        </w:rPr>
        <w:t>r</w:t>
      </w:r>
      <w:r w:rsidR="00514E24">
        <w:rPr>
          <w:rFonts w:asciiTheme="minorHAnsi" w:eastAsia="Times New Roman" w:hAnsiTheme="minorHAnsi" w:cs="Times New Roman"/>
          <w:b/>
        </w:rPr>
        <w:t>unoff from aerial ultra-</w:t>
      </w:r>
      <w:r w:rsidR="00DB2266" w:rsidRPr="003055F0">
        <w:rPr>
          <w:rFonts w:asciiTheme="minorHAnsi" w:eastAsia="Times New Roman" w:hAnsiTheme="minorHAnsi" w:cs="Times New Roman"/>
          <w:b/>
        </w:rPr>
        <w:t xml:space="preserve">low volume application of 0.75 lb malathion/A in the </w:t>
      </w:r>
      <w:r>
        <w:rPr>
          <w:rFonts w:asciiTheme="minorHAnsi" w:eastAsia="Times New Roman" w:hAnsiTheme="minorHAnsi" w:cs="Times New Roman"/>
          <w:b/>
        </w:rPr>
        <w:t>c</w:t>
      </w:r>
      <w:r w:rsidR="00DB2266" w:rsidRPr="003055F0">
        <w:rPr>
          <w:rFonts w:asciiTheme="minorHAnsi" w:eastAsia="Times New Roman" w:hAnsiTheme="minorHAnsi" w:cs="Times New Roman"/>
          <w:b/>
        </w:rPr>
        <w:t xml:space="preserve">otton </w:t>
      </w:r>
      <w:r>
        <w:rPr>
          <w:rFonts w:asciiTheme="minorHAnsi" w:eastAsia="Times New Roman" w:hAnsiTheme="minorHAnsi" w:cs="Times New Roman"/>
          <w:b/>
        </w:rPr>
        <w:t>b</w:t>
      </w:r>
      <w:r w:rsidR="00DB2266" w:rsidRPr="003055F0">
        <w:rPr>
          <w:rFonts w:asciiTheme="minorHAnsi" w:eastAsia="Times New Roman" w:hAnsiTheme="minorHAnsi" w:cs="Times New Roman"/>
          <w:b/>
        </w:rPr>
        <w:t xml:space="preserve">oll </w:t>
      </w:r>
      <w:r>
        <w:rPr>
          <w:rFonts w:asciiTheme="minorHAnsi" w:eastAsia="Times New Roman" w:hAnsiTheme="minorHAnsi" w:cs="Times New Roman"/>
          <w:b/>
        </w:rPr>
        <w:t>w</w:t>
      </w:r>
      <w:r w:rsidR="00DB2266" w:rsidRPr="003055F0">
        <w:rPr>
          <w:rFonts w:asciiTheme="minorHAnsi" w:eastAsia="Times New Roman" w:hAnsiTheme="minorHAnsi" w:cs="Times New Roman"/>
          <w:b/>
        </w:rPr>
        <w:t xml:space="preserve">eevil </w:t>
      </w:r>
      <w:r>
        <w:rPr>
          <w:rFonts w:asciiTheme="minorHAnsi" w:eastAsia="Times New Roman" w:hAnsiTheme="minorHAnsi" w:cs="Times New Roman"/>
          <w:b/>
        </w:rPr>
        <w:t>c</w:t>
      </w:r>
      <w:r w:rsidR="00DB2266" w:rsidRPr="003055F0">
        <w:rPr>
          <w:rFonts w:asciiTheme="minorHAnsi" w:eastAsia="Times New Roman" w:hAnsiTheme="minorHAnsi" w:cs="Times New Roman"/>
          <w:b/>
        </w:rPr>
        <w:t xml:space="preserve">ontrol </w:t>
      </w:r>
      <w:r>
        <w:rPr>
          <w:rFonts w:asciiTheme="minorHAnsi" w:eastAsia="Times New Roman" w:hAnsiTheme="minorHAnsi" w:cs="Times New Roman"/>
          <w:b/>
        </w:rPr>
        <w:t>p</w:t>
      </w:r>
      <w:r w:rsidR="00DB2266" w:rsidRPr="003055F0">
        <w:rPr>
          <w:rFonts w:asciiTheme="minorHAnsi" w:eastAsia="Times New Roman" w:hAnsiTheme="minorHAnsi" w:cs="Times New Roman"/>
          <w:b/>
        </w:rPr>
        <w:t>rogram (USDA 1996 and 1997)</w:t>
      </w:r>
    </w:p>
    <w:tbl>
      <w:tblPr>
        <w:tblW w:w="935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DB2266" w:rsidRPr="003055F0" w14:paraId="0BBD486F" w14:textId="77777777" w:rsidTr="001923FA">
        <w:tc>
          <w:tcPr>
            <w:tcW w:w="2337" w:type="dxa"/>
            <w:vMerge w:val="restart"/>
          </w:tcPr>
          <w:p w14:paraId="4A22B3B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Field Number</w:t>
            </w:r>
          </w:p>
        </w:tc>
        <w:tc>
          <w:tcPr>
            <w:tcW w:w="2337" w:type="dxa"/>
            <w:vMerge w:val="restart"/>
          </w:tcPr>
          <w:p w14:paraId="30552DA0" w14:textId="77777777" w:rsidR="00DB2266" w:rsidRPr="003055F0" w:rsidRDefault="00DB2266" w:rsidP="00DB2266">
            <w:pPr>
              <w:spacing w:after="0" w:line="240" w:lineRule="auto"/>
              <w:jc w:val="center"/>
              <w:rPr>
                <w:rFonts w:asciiTheme="minorHAnsi" w:hAnsiTheme="minorHAnsi"/>
              </w:rPr>
            </w:pPr>
            <w:r w:rsidRPr="003055F0">
              <w:rPr>
                <w:rFonts w:asciiTheme="minorHAnsi" w:eastAsia="Times New Roman" w:hAnsiTheme="minorHAnsi" w:cs="Times New Roman"/>
              </w:rPr>
              <w:t>Time from Application to Rain (days)</w:t>
            </w:r>
          </w:p>
          <w:p w14:paraId="4EC42B2A" w14:textId="77777777" w:rsidR="00DB2266" w:rsidRPr="003055F0" w:rsidRDefault="00DB2266" w:rsidP="00DB2266">
            <w:pPr>
              <w:spacing w:after="0" w:line="240" w:lineRule="auto"/>
              <w:rPr>
                <w:rFonts w:asciiTheme="minorHAnsi" w:hAnsiTheme="minorHAnsi"/>
              </w:rPr>
            </w:pPr>
          </w:p>
        </w:tc>
        <w:tc>
          <w:tcPr>
            <w:tcW w:w="4676" w:type="dxa"/>
            <w:gridSpan w:val="2"/>
          </w:tcPr>
          <w:p w14:paraId="56B8D481" w14:textId="77777777" w:rsidR="00DB2266" w:rsidRPr="003055F0" w:rsidRDefault="00DB2266" w:rsidP="00DB2266">
            <w:pPr>
              <w:spacing w:after="0" w:line="240" w:lineRule="auto"/>
              <w:jc w:val="center"/>
              <w:rPr>
                <w:rFonts w:asciiTheme="minorHAnsi" w:hAnsiTheme="minorHAnsi"/>
              </w:rPr>
            </w:pPr>
            <w:r w:rsidRPr="003055F0">
              <w:rPr>
                <w:rFonts w:asciiTheme="minorHAnsi" w:eastAsia="Times New Roman" w:hAnsiTheme="minorHAnsi" w:cs="Times New Roman"/>
              </w:rPr>
              <w:t>Field Runoff Malathion Concentrations (µg/L)</w:t>
            </w:r>
          </w:p>
        </w:tc>
      </w:tr>
      <w:tr w:rsidR="00DB2266" w:rsidRPr="003055F0" w14:paraId="72C9ED71" w14:textId="77777777" w:rsidTr="001923FA">
        <w:tc>
          <w:tcPr>
            <w:tcW w:w="2337" w:type="dxa"/>
            <w:vMerge/>
          </w:tcPr>
          <w:p w14:paraId="77908F8E" w14:textId="77777777" w:rsidR="00DB2266" w:rsidRPr="003055F0" w:rsidRDefault="00DB2266" w:rsidP="00DB2266">
            <w:pPr>
              <w:spacing w:after="0" w:line="240" w:lineRule="auto"/>
              <w:rPr>
                <w:rFonts w:asciiTheme="minorHAnsi" w:hAnsiTheme="minorHAnsi"/>
              </w:rPr>
            </w:pPr>
          </w:p>
        </w:tc>
        <w:tc>
          <w:tcPr>
            <w:tcW w:w="2337" w:type="dxa"/>
            <w:vMerge/>
          </w:tcPr>
          <w:p w14:paraId="7FE0347E" w14:textId="77777777" w:rsidR="00DB2266" w:rsidRPr="003055F0" w:rsidRDefault="00DB2266" w:rsidP="00DB2266">
            <w:pPr>
              <w:spacing w:after="0" w:line="240" w:lineRule="auto"/>
              <w:rPr>
                <w:rFonts w:asciiTheme="minorHAnsi" w:hAnsiTheme="minorHAnsi"/>
              </w:rPr>
            </w:pPr>
          </w:p>
        </w:tc>
        <w:tc>
          <w:tcPr>
            <w:tcW w:w="2338" w:type="dxa"/>
          </w:tcPr>
          <w:p w14:paraId="574AB3FE" w14:textId="77777777" w:rsidR="00DB2266" w:rsidRPr="003055F0" w:rsidRDefault="00DB2266" w:rsidP="00DB2266">
            <w:pPr>
              <w:spacing w:after="0" w:line="240" w:lineRule="auto"/>
              <w:jc w:val="center"/>
              <w:rPr>
                <w:rFonts w:asciiTheme="minorHAnsi" w:hAnsiTheme="minorHAnsi"/>
              </w:rPr>
            </w:pPr>
            <w:r w:rsidRPr="003055F0">
              <w:rPr>
                <w:rFonts w:asciiTheme="minorHAnsi" w:eastAsia="Times New Roman" w:hAnsiTheme="minorHAnsi" w:cs="Times New Roman"/>
              </w:rPr>
              <w:t>Closer to Field</w:t>
            </w:r>
          </w:p>
          <w:p w14:paraId="67E7F89A" w14:textId="77777777" w:rsidR="00DB2266" w:rsidRPr="003055F0" w:rsidRDefault="00DB2266" w:rsidP="00DB2266">
            <w:pPr>
              <w:spacing w:after="0" w:line="240" w:lineRule="auto"/>
              <w:jc w:val="center"/>
              <w:rPr>
                <w:rFonts w:asciiTheme="minorHAnsi" w:hAnsiTheme="minorHAnsi"/>
              </w:rPr>
            </w:pPr>
            <w:r w:rsidRPr="003055F0">
              <w:rPr>
                <w:rFonts w:asciiTheme="minorHAnsi" w:eastAsia="Times New Roman" w:hAnsiTheme="minorHAnsi" w:cs="Times New Roman"/>
              </w:rPr>
              <w:t>(Distance in Feet)</w:t>
            </w:r>
          </w:p>
        </w:tc>
        <w:tc>
          <w:tcPr>
            <w:tcW w:w="2338" w:type="dxa"/>
          </w:tcPr>
          <w:p w14:paraId="49392A46" w14:textId="77777777" w:rsidR="00DB2266" w:rsidRPr="003055F0" w:rsidRDefault="00DB2266" w:rsidP="00DB2266">
            <w:pPr>
              <w:spacing w:after="0" w:line="240" w:lineRule="auto"/>
              <w:jc w:val="center"/>
              <w:rPr>
                <w:rFonts w:asciiTheme="minorHAnsi" w:hAnsiTheme="minorHAnsi"/>
              </w:rPr>
            </w:pPr>
            <w:r w:rsidRPr="003055F0">
              <w:rPr>
                <w:rFonts w:asciiTheme="minorHAnsi" w:eastAsia="Times New Roman" w:hAnsiTheme="minorHAnsi" w:cs="Times New Roman"/>
              </w:rPr>
              <w:t>Farther from Field</w:t>
            </w:r>
          </w:p>
          <w:p w14:paraId="3117A2B6" w14:textId="77777777" w:rsidR="00DB2266" w:rsidRPr="003055F0" w:rsidRDefault="00DB2266" w:rsidP="00DB2266">
            <w:pPr>
              <w:spacing w:after="0" w:line="240" w:lineRule="auto"/>
              <w:jc w:val="center"/>
              <w:rPr>
                <w:rFonts w:asciiTheme="minorHAnsi" w:hAnsiTheme="minorHAnsi"/>
              </w:rPr>
            </w:pPr>
            <w:r w:rsidRPr="003055F0">
              <w:rPr>
                <w:rFonts w:asciiTheme="minorHAnsi" w:eastAsia="Times New Roman" w:hAnsiTheme="minorHAnsi" w:cs="Times New Roman"/>
              </w:rPr>
              <w:t>(Distance in Feet)</w:t>
            </w:r>
          </w:p>
        </w:tc>
      </w:tr>
      <w:tr w:rsidR="00DB2266" w:rsidRPr="003055F0" w14:paraId="580AB363" w14:textId="77777777" w:rsidTr="001923FA">
        <w:tc>
          <w:tcPr>
            <w:tcW w:w="2337" w:type="dxa"/>
            <w:vMerge w:val="restart"/>
          </w:tcPr>
          <w:p w14:paraId="47A6F34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1806-502</w:t>
            </w:r>
          </w:p>
        </w:tc>
        <w:tc>
          <w:tcPr>
            <w:tcW w:w="2337" w:type="dxa"/>
          </w:tcPr>
          <w:p w14:paraId="6ACF9B92"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w:t>
            </w:r>
          </w:p>
        </w:tc>
        <w:tc>
          <w:tcPr>
            <w:tcW w:w="2338" w:type="dxa"/>
          </w:tcPr>
          <w:p w14:paraId="39901365" w14:textId="77777777" w:rsidR="00DB2266" w:rsidRPr="003055F0" w:rsidRDefault="00DB2266" w:rsidP="00DB2266">
            <w:pPr>
              <w:spacing w:after="0" w:line="240" w:lineRule="auto"/>
              <w:rPr>
                <w:rFonts w:asciiTheme="minorHAnsi" w:hAnsiTheme="minorHAnsi"/>
              </w:rPr>
            </w:pPr>
            <w:r w:rsidRPr="003055F0">
              <w:rPr>
                <w:rFonts w:asciiTheme="minorHAnsi" w:hAnsiTheme="minorHAnsi"/>
              </w:rPr>
              <w:t xml:space="preserve">9.3 (20') </w:t>
            </w:r>
          </w:p>
        </w:tc>
        <w:tc>
          <w:tcPr>
            <w:tcW w:w="2338" w:type="dxa"/>
          </w:tcPr>
          <w:p w14:paraId="6744DE22" w14:textId="77777777" w:rsidR="00DB2266" w:rsidRPr="003055F0" w:rsidRDefault="00DB2266" w:rsidP="00DB2266">
            <w:pPr>
              <w:spacing w:after="0" w:line="240" w:lineRule="auto"/>
              <w:rPr>
                <w:rFonts w:asciiTheme="minorHAnsi" w:hAnsiTheme="minorHAnsi"/>
              </w:rPr>
            </w:pPr>
            <w:r w:rsidRPr="003055F0">
              <w:rPr>
                <w:rFonts w:asciiTheme="minorHAnsi" w:hAnsiTheme="minorHAnsi"/>
              </w:rPr>
              <w:t xml:space="preserve"> 1.9 (110')</w:t>
            </w:r>
          </w:p>
        </w:tc>
      </w:tr>
      <w:tr w:rsidR="00DB2266" w:rsidRPr="003055F0" w14:paraId="323DB568" w14:textId="77777777" w:rsidTr="001923FA">
        <w:tc>
          <w:tcPr>
            <w:tcW w:w="2337" w:type="dxa"/>
            <w:vMerge/>
          </w:tcPr>
          <w:p w14:paraId="2D90D287" w14:textId="77777777" w:rsidR="00DB2266" w:rsidRPr="003055F0" w:rsidRDefault="00DB2266" w:rsidP="00DB2266">
            <w:pPr>
              <w:spacing w:after="0" w:line="240" w:lineRule="auto"/>
              <w:rPr>
                <w:rFonts w:asciiTheme="minorHAnsi" w:hAnsiTheme="minorHAnsi"/>
              </w:rPr>
            </w:pPr>
          </w:p>
        </w:tc>
        <w:tc>
          <w:tcPr>
            <w:tcW w:w="2337" w:type="dxa"/>
          </w:tcPr>
          <w:p w14:paraId="27E95EA9"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3</w:t>
            </w:r>
          </w:p>
        </w:tc>
        <w:tc>
          <w:tcPr>
            <w:tcW w:w="2338" w:type="dxa"/>
          </w:tcPr>
          <w:p w14:paraId="3EE13629"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7.5 (20')</w:t>
            </w:r>
            <w:r w:rsidRPr="003055F0">
              <w:rPr>
                <w:rFonts w:asciiTheme="minorHAnsi" w:eastAsia="Times New Roman" w:hAnsiTheme="minorHAnsi" w:cs="Times New Roman"/>
                <w:vertAlign w:val="superscript"/>
              </w:rPr>
              <w:t>1</w:t>
            </w:r>
          </w:p>
        </w:tc>
        <w:tc>
          <w:tcPr>
            <w:tcW w:w="2338" w:type="dxa"/>
          </w:tcPr>
          <w:p w14:paraId="60E7A8A5" w14:textId="77777777" w:rsidR="00DB2266" w:rsidRPr="003055F0" w:rsidRDefault="00DB2266" w:rsidP="00DB2266">
            <w:pPr>
              <w:spacing w:after="0" w:line="240" w:lineRule="auto"/>
              <w:rPr>
                <w:rFonts w:asciiTheme="minorHAnsi" w:hAnsiTheme="minorHAnsi"/>
                <w:vertAlign w:val="superscript"/>
              </w:rPr>
            </w:pPr>
            <w:r w:rsidRPr="003055F0">
              <w:rPr>
                <w:rFonts w:asciiTheme="minorHAnsi" w:eastAsia="Times New Roman" w:hAnsiTheme="minorHAnsi" w:cs="Times New Roman"/>
              </w:rPr>
              <w:t>3.5 (110')</w:t>
            </w:r>
            <w:r w:rsidRPr="003055F0">
              <w:rPr>
                <w:rFonts w:asciiTheme="minorHAnsi" w:eastAsia="Times New Roman" w:hAnsiTheme="minorHAnsi" w:cs="Times New Roman"/>
                <w:vertAlign w:val="superscript"/>
              </w:rPr>
              <w:t>1</w:t>
            </w:r>
          </w:p>
        </w:tc>
      </w:tr>
      <w:tr w:rsidR="00DB2266" w:rsidRPr="003055F0" w14:paraId="01596F2B" w14:textId="77777777" w:rsidTr="001923FA">
        <w:tc>
          <w:tcPr>
            <w:tcW w:w="2337" w:type="dxa"/>
            <w:vMerge/>
          </w:tcPr>
          <w:p w14:paraId="04652D1A" w14:textId="77777777" w:rsidR="00DB2266" w:rsidRPr="003055F0" w:rsidRDefault="00DB2266" w:rsidP="00DB2266">
            <w:pPr>
              <w:spacing w:after="0" w:line="240" w:lineRule="auto"/>
              <w:rPr>
                <w:rFonts w:asciiTheme="minorHAnsi" w:hAnsiTheme="minorHAnsi"/>
              </w:rPr>
            </w:pPr>
          </w:p>
        </w:tc>
        <w:tc>
          <w:tcPr>
            <w:tcW w:w="2337" w:type="dxa"/>
          </w:tcPr>
          <w:p w14:paraId="387FFB83"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6</w:t>
            </w:r>
          </w:p>
        </w:tc>
        <w:tc>
          <w:tcPr>
            <w:tcW w:w="2338" w:type="dxa"/>
          </w:tcPr>
          <w:p w14:paraId="20E0ABDB"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&gt;0.3 (20')</w:t>
            </w:r>
            <w:r w:rsidRPr="003055F0">
              <w:rPr>
                <w:rFonts w:asciiTheme="minorHAnsi" w:eastAsia="Times New Roman" w:hAnsiTheme="minorHAnsi" w:cs="Times New Roman"/>
                <w:vertAlign w:val="superscript"/>
              </w:rPr>
              <w:t>1</w:t>
            </w:r>
            <w:r w:rsidRPr="003055F0">
              <w:rPr>
                <w:rFonts w:asciiTheme="minorHAnsi" w:eastAsia="Times New Roman" w:hAnsiTheme="minorHAnsi" w:cs="Times New Roman"/>
              </w:rPr>
              <w:t xml:space="preserve"> </w:t>
            </w:r>
          </w:p>
        </w:tc>
        <w:tc>
          <w:tcPr>
            <w:tcW w:w="2338" w:type="dxa"/>
          </w:tcPr>
          <w:p w14:paraId="662DAD2C"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&gt;0.3 (110')</w:t>
            </w:r>
            <w:r w:rsidRPr="003055F0">
              <w:rPr>
                <w:rFonts w:asciiTheme="minorHAnsi" w:eastAsia="Times New Roman" w:hAnsiTheme="minorHAnsi" w:cs="Times New Roman"/>
                <w:vertAlign w:val="superscript"/>
              </w:rPr>
              <w:t>1</w:t>
            </w:r>
          </w:p>
        </w:tc>
      </w:tr>
      <w:tr w:rsidR="00DB2266" w:rsidRPr="003055F0" w14:paraId="04E4A0A9" w14:textId="77777777" w:rsidTr="001923FA">
        <w:tc>
          <w:tcPr>
            <w:tcW w:w="2337" w:type="dxa"/>
            <w:vMerge w:val="restart"/>
          </w:tcPr>
          <w:p w14:paraId="5F0A7399"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1806-504</w:t>
            </w:r>
          </w:p>
          <w:p w14:paraId="2F01B084" w14:textId="77777777" w:rsidR="00DB2266" w:rsidRPr="003055F0" w:rsidRDefault="00DB2266" w:rsidP="00DB2266">
            <w:pPr>
              <w:spacing w:after="0" w:line="240" w:lineRule="auto"/>
              <w:rPr>
                <w:rFonts w:asciiTheme="minorHAnsi" w:hAnsiTheme="minorHAnsi"/>
              </w:rPr>
            </w:pPr>
          </w:p>
        </w:tc>
        <w:tc>
          <w:tcPr>
            <w:tcW w:w="2337" w:type="dxa"/>
          </w:tcPr>
          <w:p w14:paraId="6EDD878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w:t>
            </w:r>
          </w:p>
        </w:tc>
        <w:tc>
          <w:tcPr>
            <w:tcW w:w="2338" w:type="dxa"/>
          </w:tcPr>
          <w:p w14:paraId="43A51C23"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70 (20') </w:t>
            </w:r>
          </w:p>
        </w:tc>
        <w:tc>
          <w:tcPr>
            <w:tcW w:w="2338" w:type="dxa"/>
          </w:tcPr>
          <w:p w14:paraId="30353951"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33 (40')</w:t>
            </w:r>
          </w:p>
        </w:tc>
      </w:tr>
      <w:tr w:rsidR="00DB2266" w:rsidRPr="003055F0" w14:paraId="505782F2" w14:textId="77777777" w:rsidTr="001923FA">
        <w:tc>
          <w:tcPr>
            <w:tcW w:w="2337" w:type="dxa"/>
            <w:vMerge/>
          </w:tcPr>
          <w:p w14:paraId="51F42AC4" w14:textId="77777777" w:rsidR="00DB2266" w:rsidRPr="003055F0" w:rsidRDefault="00DB2266" w:rsidP="00DB2266">
            <w:pPr>
              <w:spacing w:after="0" w:line="240" w:lineRule="auto"/>
              <w:rPr>
                <w:rFonts w:asciiTheme="minorHAnsi" w:hAnsiTheme="minorHAnsi"/>
              </w:rPr>
            </w:pPr>
          </w:p>
        </w:tc>
        <w:tc>
          <w:tcPr>
            <w:tcW w:w="2337" w:type="dxa"/>
          </w:tcPr>
          <w:p w14:paraId="1F1983F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6</w:t>
            </w:r>
          </w:p>
        </w:tc>
        <w:tc>
          <w:tcPr>
            <w:tcW w:w="2338" w:type="dxa"/>
          </w:tcPr>
          <w:p w14:paraId="30E83748"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0.48 (20')</w:t>
            </w:r>
            <w:r w:rsidRPr="003055F0">
              <w:rPr>
                <w:rFonts w:asciiTheme="minorHAnsi" w:eastAsia="Times New Roman" w:hAnsiTheme="minorHAnsi" w:cs="Times New Roman"/>
                <w:vertAlign w:val="superscript"/>
              </w:rPr>
              <w:t>1</w:t>
            </w:r>
          </w:p>
        </w:tc>
        <w:tc>
          <w:tcPr>
            <w:tcW w:w="2338" w:type="dxa"/>
          </w:tcPr>
          <w:p w14:paraId="579D8080" w14:textId="77777777" w:rsidR="00DB2266" w:rsidRPr="003055F0" w:rsidRDefault="00DB2266" w:rsidP="00DB2266">
            <w:pPr>
              <w:spacing w:after="0" w:line="240" w:lineRule="auto"/>
              <w:rPr>
                <w:rFonts w:asciiTheme="minorHAnsi" w:hAnsiTheme="minorHAnsi"/>
              </w:rPr>
            </w:pPr>
            <w:proofErr w:type="spellStart"/>
            <w:r w:rsidRPr="003055F0">
              <w:rPr>
                <w:rFonts w:asciiTheme="minorHAnsi" w:eastAsia="Times New Roman" w:hAnsiTheme="minorHAnsi" w:cs="Times New Roman"/>
              </w:rPr>
              <w:t>nd</w:t>
            </w:r>
            <w:proofErr w:type="spellEnd"/>
            <w:r w:rsidRPr="003055F0">
              <w:rPr>
                <w:rFonts w:asciiTheme="minorHAnsi" w:eastAsia="Times New Roman" w:hAnsiTheme="minorHAnsi" w:cs="Times New Roman"/>
              </w:rPr>
              <w:t xml:space="preserve"> (40')</w:t>
            </w:r>
            <w:r w:rsidRPr="003055F0">
              <w:rPr>
                <w:rFonts w:asciiTheme="minorHAnsi" w:eastAsia="Times New Roman" w:hAnsiTheme="minorHAnsi" w:cs="Times New Roman"/>
                <w:vertAlign w:val="superscript"/>
              </w:rPr>
              <w:t>1</w:t>
            </w:r>
          </w:p>
        </w:tc>
      </w:tr>
      <w:tr w:rsidR="00DB2266" w:rsidRPr="003055F0" w14:paraId="6BE44048" w14:textId="77777777" w:rsidTr="001923FA">
        <w:tc>
          <w:tcPr>
            <w:tcW w:w="2337" w:type="dxa"/>
            <w:vMerge w:val="restart"/>
          </w:tcPr>
          <w:p w14:paraId="48474C97"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502</w:t>
            </w:r>
          </w:p>
        </w:tc>
        <w:tc>
          <w:tcPr>
            <w:tcW w:w="2337" w:type="dxa"/>
          </w:tcPr>
          <w:p w14:paraId="72520C0D"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3</w:t>
            </w:r>
          </w:p>
        </w:tc>
        <w:tc>
          <w:tcPr>
            <w:tcW w:w="2338" w:type="dxa"/>
          </w:tcPr>
          <w:p w14:paraId="50A54EB3"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1.1 (20') </w:t>
            </w:r>
          </w:p>
        </w:tc>
        <w:tc>
          <w:tcPr>
            <w:tcW w:w="2338" w:type="dxa"/>
          </w:tcPr>
          <w:p w14:paraId="70C90C28"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1.1 (110')</w:t>
            </w:r>
          </w:p>
        </w:tc>
      </w:tr>
      <w:tr w:rsidR="00DB2266" w:rsidRPr="003055F0" w14:paraId="15BF81C3" w14:textId="77777777" w:rsidTr="001923FA">
        <w:tc>
          <w:tcPr>
            <w:tcW w:w="2337" w:type="dxa"/>
            <w:vMerge/>
          </w:tcPr>
          <w:p w14:paraId="2E82FDC6" w14:textId="77777777" w:rsidR="00DB2266" w:rsidRPr="003055F0" w:rsidRDefault="00DB2266" w:rsidP="00DB2266">
            <w:pPr>
              <w:spacing w:after="0" w:line="240" w:lineRule="auto"/>
              <w:rPr>
                <w:rFonts w:asciiTheme="minorHAnsi" w:hAnsiTheme="minorHAnsi"/>
                <w:highlight w:val="yellow"/>
              </w:rPr>
            </w:pPr>
          </w:p>
        </w:tc>
        <w:tc>
          <w:tcPr>
            <w:tcW w:w="2337" w:type="dxa"/>
          </w:tcPr>
          <w:p w14:paraId="724E52E5"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7</w:t>
            </w:r>
          </w:p>
        </w:tc>
        <w:tc>
          <w:tcPr>
            <w:tcW w:w="2338" w:type="dxa"/>
          </w:tcPr>
          <w:p w14:paraId="41CEFD59"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0.3 (20') </w:t>
            </w:r>
          </w:p>
        </w:tc>
        <w:tc>
          <w:tcPr>
            <w:tcW w:w="2338" w:type="dxa"/>
          </w:tcPr>
          <w:p w14:paraId="3CDA1760"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0.5(110')</w:t>
            </w:r>
          </w:p>
        </w:tc>
      </w:tr>
      <w:tr w:rsidR="00DB2266" w:rsidRPr="003055F0" w14:paraId="6B7D39D5" w14:textId="77777777" w:rsidTr="001923FA">
        <w:tc>
          <w:tcPr>
            <w:tcW w:w="2337" w:type="dxa"/>
            <w:vMerge w:val="restart"/>
          </w:tcPr>
          <w:p w14:paraId="6EE1DF0B"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504</w:t>
            </w:r>
          </w:p>
        </w:tc>
        <w:tc>
          <w:tcPr>
            <w:tcW w:w="2337" w:type="dxa"/>
          </w:tcPr>
          <w:p w14:paraId="6A369497"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w:t>
            </w:r>
          </w:p>
        </w:tc>
        <w:tc>
          <w:tcPr>
            <w:tcW w:w="2338" w:type="dxa"/>
          </w:tcPr>
          <w:p w14:paraId="4AEF5EC3"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10.9 (20') </w:t>
            </w:r>
          </w:p>
        </w:tc>
        <w:tc>
          <w:tcPr>
            <w:tcW w:w="2338" w:type="dxa"/>
          </w:tcPr>
          <w:p w14:paraId="5C134CFC" w14:textId="77777777" w:rsidR="00DB2266" w:rsidRPr="003055F0" w:rsidRDefault="00DB2266" w:rsidP="00DB2266">
            <w:pPr>
              <w:spacing w:after="0" w:line="240" w:lineRule="auto"/>
              <w:rPr>
                <w:rFonts w:asciiTheme="minorHAnsi" w:hAnsiTheme="minorHAnsi"/>
              </w:rPr>
            </w:pPr>
            <w:proofErr w:type="spellStart"/>
            <w:r w:rsidRPr="003055F0">
              <w:rPr>
                <w:rFonts w:asciiTheme="minorHAnsi" w:eastAsia="Times New Roman" w:hAnsiTheme="minorHAnsi" w:cs="Times New Roman"/>
              </w:rPr>
              <w:t>nd</w:t>
            </w:r>
            <w:proofErr w:type="spellEnd"/>
            <w:r w:rsidRPr="003055F0">
              <w:rPr>
                <w:rFonts w:asciiTheme="minorHAnsi" w:eastAsia="Times New Roman" w:hAnsiTheme="minorHAnsi" w:cs="Times New Roman"/>
              </w:rPr>
              <w:t xml:space="preserve"> (40')</w:t>
            </w:r>
          </w:p>
        </w:tc>
      </w:tr>
      <w:tr w:rsidR="00DB2266" w:rsidRPr="003055F0" w14:paraId="2D1E5B19" w14:textId="77777777" w:rsidTr="001923FA">
        <w:tc>
          <w:tcPr>
            <w:tcW w:w="2337" w:type="dxa"/>
            <w:vMerge/>
          </w:tcPr>
          <w:p w14:paraId="3E209BDC" w14:textId="77777777" w:rsidR="00DB2266" w:rsidRPr="003055F0" w:rsidRDefault="00DB2266" w:rsidP="00DB2266">
            <w:pPr>
              <w:spacing w:after="0" w:line="240" w:lineRule="auto"/>
              <w:rPr>
                <w:rFonts w:asciiTheme="minorHAnsi" w:hAnsiTheme="minorHAnsi"/>
              </w:rPr>
            </w:pPr>
          </w:p>
        </w:tc>
        <w:tc>
          <w:tcPr>
            <w:tcW w:w="2337" w:type="dxa"/>
          </w:tcPr>
          <w:p w14:paraId="04082DF4"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3</w:t>
            </w:r>
          </w:p>
        </w:tc>
        <w:tc>
          <w:tcPr>
            <w:tcW w:w="2338" w:type="dxa"/>
          </w:tcPr>
          <w:p w14:paraId="48D793C0"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41.8 (20') </w:t>
            </w:r>
          </w:p>
        </w:tc>
        <w:tc>
          <w:tcPr>
            <w:tcW w:w="2338" w:type="dxa"/>
          </w:tcPr>
          <w:p w14:paraId="114C09BD"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15.6 (40')</w:t>
            </w:r>
          </w:p>
        </w:tc>
      </w:tr>
      <w:tr w:rsidR="00DB2266" w:rsidRPr="003055F0" w14:paraId="152E1FA1" w14:textId="77777777" w:rsidTr="001923FA">
        <w:tc>
          <w:tcPr>
            <w:tcW w:w="2337" w:type="dxa"/>
            <w:vMerge/>
          </w:tcPr>
          <w:p w14:paraId="009993D8" w14:textId="77777777" w:rsidR="00DB2266" w:rsidRPr="003055F0" w:rsidRDefault="00DB2266" w:rsidP="00DB2266">
            <w:pPr>
              <w:spacing w:after="0" w:line="240" w:lineRule="auto"/>
              <w:rPr>
                <w:rFonts w:asciiTheme="minorHAnsi" w:hAnsiTheme="minorHAnsi"/>
              </w:rPr>
            </w:pPr>
          </w:p>
        </w:tc>
        <w:tc>
          <w:tcPr>
            <w:tcW w:w="2337" w:type="dxa"/>
          </w:tcPr>
          <w:p w14:paraId="1EC97D11"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7</w:t>
            </w:r>
          </w:p>
        </w:tc>
        <w:tc>
          <w:tcPr>
            <w:tcW w:w="2338" w:type="dxa"/>
          </w:tcPr>
          <w:p w14:paraId="32CFC67A"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146 (20') </w:t>
            </w:r>
          </w:p>
        </w:tc>
        <w:tc>
          <w:tcPr>
            <w:tcW w:w="2338" w:type="dxa"/>
          </w:tcPr>
          <w:p w14:paraId="67FDF85E"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93.5 (40')</w:t>
            </w:r>
          </w:p>
        </w:tc>
      </w:tr>
      <w:tr w:rsidR="00DB2266" w:rsidRPr="003055F0" w14:paraId="2F2506E5" w14:textId="77777777" w:rsidTr="001923FA">
        <w:tc>
          <w:tcPr>
            <w:tcW w:w="2337" w:type="dxa"/>
            <w:vMerge w:val="restart"/>
          </w:tcPr>
          <w:p w14:paraId="25802DD2"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7806</w:t>
            </w:r>
          </w:p>
        </w:tc>
        <w:tc>
          <w:tcPr>
            <w:tcW w:w="2337" w:type="dxa"/>
          </w:tcPr>
          <w:p w14:paraId="416A8BF5"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w:t>
            </w:r>
          </w:p>
        </w:tc>
        <w:tc>
          <w:tcPr>
            <w:tcW w:w="2338" w:type="dxa"/>
          </w:tcPr>
          <w:p w14:paraId="2F88187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0.9 (0') </w:t>
            </w:r>
          </w:p>
        </w:tc>
        <w:tc>
          <w:tcPr>
            <w:tcW w:w="2338" w:type="dxa"/>
          </w:tcPr>
          <w:p w14:paraId="131F3445"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0.5 (45')</w:t>
            </w:r>
          </w:p>
        </w:tc>
      </w:tr>
      <w:tr w:rsidR="00DB2266" w:rsidRPr="003055F0" w14:paraId="7907D047" w14:textId="77777777" w:rsidTr="001923FA">
        <w:tc>
          <w:tcPr>
            <w:tcW w:w="2337" w:type="dxa"/>
            <w:vMerge/>
          </w:tcPr>
          <w:p w14:paraId="3A865223" w14:textId="77777777" w:rsidR="00DB2266" w:rsidRPr="003055F0" w:rsidRDefault="00DB2266" w:rsidP="00DB2266">
            <w:pPr>
              <w:spacing w:after="0" w:line="240" w:lineRule="auto"/>
              <w:rPr>
                <w:rFonts w:asciiTheme="minorHAnsi" w:hAnsiTheme="minorHAnsi"/>
              </w:rPr>
            </w:pPr>
          </w:p>
        </w:tc>
        <w:tc>
          <w:tcPr>
            <w:tcW w:w="2337" w:type="dxa"/>
          </w:tcPr>
          <w:p w14:paraId="4E09E57A"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6</w:t>
            </w:r>
          </w:p>
        </w:tc>
        <w:tc>
          <w:tcPr>
            <w:tcW w:w="2338" w:type="dxa"/>
          </w:tcPr>
          <w:p w14:paraId="6CB54E3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1.7 (0') </w:t>
            </w:r>
          </w:p>
        </w:tc>
        <w:tc>
          <w:tcPr>
            <w:tcW w:w="2338" w:type="dxa"/>
          </w:tcPr>
          <w:p w14:paraId="0286661B"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1.1 (45')</w:t>
            </w:r>
          </w:p>
        </w:tc>
      </w:tr>
      <w:tr w:rsidR="00DB2266" w:rsidRPr="003055F0" w14:paraId="7CBF905E" w14:textId="77777777" w:rsidTr="001923FA">
        <w:tc>
          <w:tcPr>
            <w:tcW w:w="2337" w:type="dxa"/>
            <w:vMerge/>
          </w:tcPr>
          <w:p w14:paraId="3BCE3605" w14:textId="77777777" w:rsidR="00DB2266" w:rsidRPr="003055F0" w:rsidRDefault="00DB2266" w:rsidP="00DB2266">
            <w:pPr>
              <w:spacing w:after="0" w:line="240" w:lineRule="auto"/>
              <w:rPr>
                <w:rFonts w:asciiTheme="minorHAnsi" w:hAnsiTheme="minorHAnsi"/>
              </w:rPr>
            </w:pPr>
          </w:p>
        </w:tc>
        <w:tc>
          <w:tcPr>
            <w:tcW w:w="2337" w:type="dxa"/>
          </w:tcPr>
          <w:p w14:paraId="70FB42E4"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14</w:t>
            </w:r>
          </w:p>
        </w:tc>
        <w:tc>
          <w:tcPr>
            <w:tcW w:w="2338" w:type="dxa"/>
          </w:tcPr>
          <w:p w14:paraId="7242264D"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&lt;0.3 (0') </w:t>
            </w:r>
          </w:p>
        </w:tc>
        <w:tc>
          <w:tcPr>
            <w:tcW w:w="2338" w:type="dxa"/>
          </w:tcPr>
          <w:p w14:paraId="6EC45361"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0.3 (45')</w:t>
            </w:r>
          </w:p>
        </w:tc>
      </w:tr>
      <w:tr w:rsidR="00DB2266" w:rsidRPr="003055F0" w14:paraId="3D28953C" w14:textId="77777777" w:rsidTr="001923FA">
        <w:tc>
          <w:tcPr>
            <w:tcW w:w="2337" w:type="dxa"/>
            <w:vMerge w:val="restart"/>
          </w:tcPr>
          <w:p w14:paraId="5C12682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325</w:t>
            </w:r>
          </w:p>
        </w:tc>
        <w:tc>
          <w:tcPr>
            <w:tcW w:w="2337" w:type="dxa"/>
          </w:tcPr>
          <w:p w14:paraId="49325957"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2</w:t>
            </w:r>
          </w:p>
        </w:tc>
        <w:tc>
          <w:tcPr>
            <w:tcW w:w="2338" w:type="dxa"/>
          </w:tcPr>
          <w:p w14:paraId="2B9A28C9"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8.54 (15') </w:t>
            </w:r>
          </w:p>
        </w:tc>
        <w:tc>
          <w:tcPr>
            <w:tcW w:w="2338" w:type="dxa"/>
          </w:tcPr>
          <w:p w14:paraId="541B7A1D"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0.82 (60')</w:t>
            </w:r>
          </w:p>
        </w:tc>
      </w:tr>
      <w:tr w:rsidR="00DB2266" w:rsidRPr="003055F0" w14:paraId="3835CFD4" w14:textId="77777777" w:rsidTr="001923FA">
        <w:tc>
          <w:tcPr>
            <w:tcW w:w="2337" w:type="dxa"/>
            <w:vMerge/>
          </w:tcPr>
          <w:p w14:paraId="58F1EB73" w14:textId="77777777" w:rsidR="00DB2266" w:rsidRPr="003055F0" w:rsidRDefault="00DB2266" w:rsidP="00DB2266">
            <w:pPr>
              <w:spacing w:after="0" w:line="240" w:lineRule="auto"/>
              <w:rPr>
                <w:rFonts w:asciiTheme="minorHAnsi" w:hAnsiTheme="minorHAnsi"/>
              </w:rPr>
            </w:pPr>
          </w:p>
        </w:tc>
        <w:tc>
          <w:tcPr>
            <w:tcW w:w="2337" w:type="dxa"/>
          </w:tcPr>
          <w:p w14:paraId="53E26DA6"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9</w:t>
            </w:r>
          </w:p>
        </w:tc>
        <w:tc>
          <w:tcPr>
            <w:tcW w:w="2338" w:type="dxa"/>
          </w:tcPr>
          <w:p w14:paraId="30954F19"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35.8 (15') </w:t>
            </w:r>
          </w:p>
        </w:tc>
        <w:tc>
          <w:tcPr>
            <w:tcW w:w="2338" w:type="dxa"/>
          </w:tcPr>
          <w:p w14:paraId="6B084B18" w14:textId="77777777"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16.2 (60')</w:t>
            </w:r>
          </w:p>
        </w:tc>
      </w:tr>
    </w:tbl>
    <w:p w14:paraId="0372D874" w14:textId="77777777" w:rsidR="00DB2266" w:rsidRPr="00DE08F5" w:rsidRDefault="00DB2266" w:rsidP="00DB2266">
      <w:pPr>
        <w:spacing w:after="0" w:line="240" w:lineRule="auto"/>
        <w:rPr>
          <w:rFonts w:asciiTheme="minorHAnsi" w:eastAsia="Times New Roman" w:hAnsiTheme="minorHAnsi" w:cs="Times New Roman"/>
          <w:sz w:val="20"/>
          <w:szCs w:val="20"/>
        </w:rPr>
      </w:pPr>
      <w:r w:rsidRPr="00DE08F5">
        <w:rPr>
          <w:rFonts w:asciiTheme="minorHAnsi" w:eastAsia="Times New Roman" w:hAnsiTheme="minorHAnsi" w:cs="Times New Roman"/>
          <w:sz w:val="20"/>
          <w:szCs w:val="20"/>
          <w:vertAlign w:val="superscript"/>
        </w:rPr>
        <w:lastRenderedPageBreak/>
        <w:t xml:space="preserve">1 </w:t>
      </w:r>
      <w:r w:rsidRPr="00DE08F5">
        <w:rPr>
          <w:rFonts w:asciiTheme="minorHAnsi" w:eastAsia="Times New Roman" w:hAnsiTheme="minorHAnsi" w:cs="Times New Roman"/>
          <w:sz w:val="20"/>
          <w:szCs w:val="20"/>
        </w:rPr>
        <w:t>Sample collection made more than one day after rain event</w:t>
      </w:r>
    </w:p>
    <w:p w14:paraId="67E684D9" w14:textId="77777777" w:rsidR="00DB2266" w:rsidRPr="00DE08F5" w:rsidRDefault="00DB2266" w:rsidP="00DB2266">
      <w:pPr>
        <w:spacing w:after="0" w:line="240" w:lineRule="auto"/>
        <w:rPr>
          <w:rFonts w:asciiTheme="minorHAnsi" w:hAnsiTheme="minorHAnsi"/>
        </w:rPr>
      </w:pPr>
    </w:p>
    <w:p w14:paraId="11836734" w14:textId="26680781"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 xml:space="preserve">Malathion concentrations in water in and around urban medfly treatment areas in California and Florida have been measured. In urban areas not involved in medfly control measures, malathion can be found in runoff water at higher levels than agricultural areas.  It is likely that residential uses will result in aquatic contamination. Residential malathion uses include outdoor home and garden and commercial use as well as residential mosquito control. However, the monitoring studies associated with this use provide information on malathion fate and transport in residential settings prior to residential use mitigation. This mitigation included the elimination of residential lawn (broadcast), residential pressurized can formulation, and residential dust formulation uses but maintains residential house perimeter and garden treatments (USEPA, 2006). Home use formulations may be applied as a “... spray to lower foundation of house, patios and garbage cans ... along fences; to firewood piles; and other infested areas” (Ortho Malathion 50 Plus Insect Spray label). Malathion on the surfaces described on this label is likely to persist longer and be more available for runoff than malathion on soil. Fyfanon ULV formulation is applied at 0.2 - 0.23 lbs/A aerially at 150 mph over residential areas for mosquito control. In addition to covering anthropogenic surfaces it is likely that small to moderate sized bodies of water receive direct spray during normal aerial mosquito control use as smaller waterbodies can co-occur with residential </w:t>
      </w:r>
      <w:proofErr w:type="spellStart"/>
      <w:r w:rsidRPr="003055F0">
        <w:rPr>
          <w:rFonts w:asciiTheme="minorHAnsi" w:eastAsia="Times New Roman" w:hAnsiTheme="minorHAnsi" w:cs="Times New Roman"/>
        </w:rPr>
        <w:t>aeras</w:t>
      </w:r>
      <w:proofErr w:type="spellEnd"/>
      <w:r w:rsidRPr="003055F0">
        <w:rPr>
          <w:rFonts w:asciiTheme="minorHAnsi" w:eastAsia="Times New Roman" w:hAnsiTheme="minorHAnsi" w:cs="Times New Roman"/>
        </w:rPr>
        <w:t>. Large waterbodies are avoided during malathion applications for public health mosquito control and buffers to waterbodies are required for agricultural uses.  In medfly treatments, malathion is mixed with a bait mixture and applied aerially at nearly the same rate as in mosquito control but with large buffers</w:t>
      </w:r>
      <w:r w:rsidR="00862D9F" w:rsidRPr="003055F0">
        <w:rPr>
          <w:rFonts w:asciiTheme="minorHAnsi" w:eastAsia="Times New Roman" w:hAnsiTheme="minorHAnsi" w:cs="Times New Roman"/>
        </w:rPr>
        <w:t xml:space="preserve"> to waterbodies</w:t>
      </w:r>
      <w:r w:rsidRPr="003055F0">
        <w:rPr>
          <w:rFonts w:asciiTheme="minorHAnsi" w:eastAsia="Times New Roman" w:hAnsiTheme="minorHAnsi" w:cs="Times New Roman"/>
        </w:rPr>
        <w:t xml:space="preserve"> (up to 200 feet). Thus, contaminated water bodies presumably received insecticide residues by drift and runoff. On average, reservoirs in the treatment area which were flagged to avoid direct spray contained 0.16 µg/L before treatments and 2.59 µg/L immediately after treatment. All waters in and around the treatment area, whether protected or not, showed increased malathion levels immediately after treatment. In general, applications were performed approximately weekly with no noted aggregate accumulation of malathion in water.</w:t>
      </w:r>
    </w:p>
    <w:p w14:paraId="791AFEB8" w14:textId="1224980F" w:rsidR="00DB2266" w:rsidRPr="003055F0" w:rsidRDefault="003055F0" w:rsidP="003055F0">
      <w:pPr>
        <w:tabs>
          <w:tab w:val="left" w:pos="4065"/>
        </w:tabs>
        <w:spacing w:after="0" w:line="240" w:lineRule="auto"/>
        <w:rPr>
          <w:rFonts w:asciiTheme="minorHAnsi" w:hAnsiTheme="minorHAnsi"/>
        </w:rPr>
      </w:pPr>
      <w:r w:rsidRPr="003055F0">
        <w:rPr>
          <w:rFonts w:asciiTheme="minorHAnsi" w:hAnsiTheme="minorHAnsi"/>
        </w:rPr>
        <w:tab/>
      </w:r>
    </w:p>
    <w:p w14:paraId="26776419" w14:textId="28DEE640" w:rsidR="00DB2266" w:rsidRDefault="00DB2266" w:rsidP="00DB2266">
      <w:pPr>
        <w:spacing w:after="0" w:line="240" w:lineRule="auto"/>
        <w:rPr>
          <w:rFonts w:asciiTheme="minorHAnsi" w:eastAsia="Times New Roman" w:hAnsiTheme="minorHAnsi" w:cs="Times New Roman"/>
        </w:rPr>
      </w:pPr>
      <w:r w:rsidRPr="003055F0">
        <w:rPr>
          <w:rFonts w:asciiTheme="minorHAnsi" w:eastAsia="Times New Roman" w:hAnsiTheme="minorHAnsi" w:cs="Times New Roman"/>
        </w:rPr>
        <w:t>Rainwater runoff in California medfly treatment area contributed greatly to malathion levels in a</w:t>
      </w:r>
      <w:r w:rsidR="003055F0" w:rsidRPr="003055F0">
        <w:rPr>
          <w:rFonts w:asciiTheme="minorHAnsi" w:hAnsiTheme="minorHAnsi"/>
        </w:rPr>
        <w:t xml:space="preserve"> </w:t>
      </w:r>
      <w:r w:rsidRPr="003055F0">
        <w:rPr>
          <w:rFonts w:asciiTheme="minorHAnsi" w:eastAsia="Times New Roman" w:hAnsiTheme="minorHAnsi" w:cs="Times New Roman"/>
        </w:rPr>
        <w:t>stream passing through the treatment area. After precipitation, inflow into the treatment area</w:t>
      </w:r>
      <w:r w:rsidR="003055F0" w:rsidRPr="003055F0">
        <w:rPr>
          <w:rFonts w:asciiTheme="minorHAnsi" w:hAnsiTheme="minorHAnsi"/>
        </w:rPr>
        <w:t xml:space="preserve"> </w:t>
      </w:r>
      <w:r w:rsidRPr="003055F0">
        <w:rPr>
          <w:rFonts w:asciiTheme="minorHAnsi" w:eastAsia="Times New Roman" w:hAnsiTheme="minorHAnsi" w:cs="Times New Roman"/>
        </w:rPr>
        <w:t>contained less than 1 µg/L while downstream water contained up to 203 µg/L malathion.</w:t>
      </w:r>
    </w:p>
    <w:p w14:paraId="0A33E7DD" w14:textId="77777777" w:rsidR="005B034A" w:rsidRPr="003055F0" w:rsidRDefault="005B034A" w:rsidP="00DB2266">
      <w:pPr>
        <w:spacing w:after="0" w:line="240" w:lineRule="auto"/>
        <w:rPr>
          <w:rFonts w:asciiTheme="minorHAnsi" w:hAnsiTheme="minorHAnsi"/>
        </w:rPr>
      </w:pPr>
    </w:p>
    <w:p w14:paraId="4D47D47F" w14:textId="0F9E781A" w:rsidR="00DB2266" w:rsidRPr="003055F0" w:rsidRDefault="00DB2266" w:rsidP="00DB2266">
      <w:pPr>
        <w:spacing w:after="0" w:line="240" w:lineRule="auto"/>
        <w:rPr>
          <w:rFonts w:asciiTheme="minorHAnsi" w:hAnsiTheme="minorHAnsi"/>
        </w:rPr>
      </w:pPr>
      <w:r w:rsidRPr="003055F0">
        <w:rPr>
          <w:rFonts w:asciiTheme="minorHAnsi" w:eastAsia="Times New Roman" w:hAnsiTheme="minorHAnsi" w:cs="Times New Roman"/>
        </w:rPr>
        <w:t>Maxima in 1990 and 1981 were 44.1 and 583 µg/L, respectively (CEPA 1996). Residential uses that are no longer supported also potentially contributed to these concentrations. Residential settings are expected to be composed of numerous surfaces which may be physically and biologically impervious to malathion.  Although the maximum application rate for mosquito control is low relative to agricultural use (0.20 - 0.6 lbs/A for aerial mosquito control versus 0.175 – 7.5 lbs/A for agricultural pest control), app</w:t>
      </w:r>
      <w:r w:rsidR="003055F0" w:rsidRPr="003055F0">
        <w:rPr>
          <w:rFonts w:asciiTheme="minorHAnsi" w:eastAsia="Times New Roman" w:hAnsiTheme="minorHAnsi" w:cs="Times New Roman"/>
        </w:rPr>
        <w:t xml:space="preserve">lication over wide areas may be </w:t>
      </w:r>
      <w:r w:rsidRPr="003055F0">
        <w:rPr>
          <w:rFonts w:asciiTheme="minorHAnsi" w:eastAsia="Times New Roman" w:hAnsiTheme="minorHAnsi" w:cs="Times New Roman"/>
        </w:rPr>
        <w:t>concentrated in storm drain systems along with malathion from home and garden and commercial site use. Furthermore, the baited formulation for medfly control effort produced a mean droplet size significantly larger than current non-agricultural broadcast uses.  The mean droplet size for the medfly program was 200-300 µm while ULV non-agricultural bro</w:t>
      </w:r>
      <w:r w:rsidR="00AD691A" w:rsidRPr="003055F0">
        <w:rPr>
          <w:rFonts w:asciiTheme="minorHAnsi" w:eastAsia="Times New Roman" w:hAnsiTheme="minorHAnsi" w:cs="Times New Roman"/>
        </w:rPr>
        <w:t>adcast</w:t>
      </w:r>
      <w:r w:rsidRPr="003055F0">
        <w:rPr>
          <w:rFonts w:asciiTheme="minorHAnsi" w:eastAsia="Times New Roman" w:hAnsiTheme="minorHAnsi" w:cs="Times New Roman"/>
        </w:rPr>
        <w:t xml:space="preserve"> uses require a mean droplet size of 30 µm (ground) or 60 µm (aerial).  The larger droplet size from the medfly program increases deposition near areas of application and decreases offsite drift.  The highest levels of aquatic malaoxon found in a search of available data were a result of medfly control efforts in California (CDFG 1982). </w:t>
      </w:r>
      <w:r w:rsidR="006B40A0" w:rsidRPr="003055F0">
        <w:rPr>
          <w:rFonts w:asciiTheme="minorHAnsi" w:eastAsia="Times New Roman" w:hAnsiTheme="minorHAnsi" w:cs="Times New Roman"/>
          <w:b/>
        </w:rPr>
        <w:t xml:space="preserve">Table </w:t>
      </w:r>
      <w:r w:rsidR="006B40A0">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Pr="003055F0">
        <w:rPr>
          <w:rFonts w:asciiTheme="minorHAnsi" w:eastAsia="Times New Roman" w:hAnsiTheme="minorHAnsi" w:cs="Times New Roman"/>
          <w:b/>
        </w:rPr>
        <w:t>2</w:t>
      </w:r>
      <w:r w:rsidRPr="003055F0">
        <w:rPr>
          <w:rFonts w:asciiTheme="minorHAnsi" w:eastAsia="Times New Roman" w:hAnsiTheme="minorHAnsi" w:cs="Times New Roman"/>
        </w:rPr>
        <w:t xml:space="preserve"> below is derived from the monitoring study during the malathion spraying in the Santa Clara Valley. Samples were taken 2 - 3.5 hours after the first rainfall six days after the last application in the medfly control effort. These runoff concentrations are much higher than agricultural runoff levels or non-tar</w:t>
      </w:r>
      <w:r w:rsidR="00AD691A" w:rsidRPr="003055F0">
        <w:rPr>
          <w:rFonts w:asciiTheme="minorHAnsi" w:eastAsia="Times New Roman" w:hAnsiTheme="minorHAnsi" w:cs="Times New Roman"/>
        </w:rPr>
        <w:t xml:space="preserve">geted residential runoff levels, however, the study includes spiked </w:t>
      </w:r>
      <w:r w:rsidR="00AD691A" w:rsidRPr="003055F0">
        <w:rPr>
          <w:rFonts w:asciiTheme="minorHAnsi" w:eastAsia="Times New Roman" w:hAnsiTheme="minorHAnsi" w:cs="Times New Roman"/>
        </w:rPr>
        <w:lastRenderedPageBreak/>
        <w:t xml:space="preserve">sample positive controls validating recoveries.  This indicates reported concentrations accurately reflect </w:t>
      </w:r>
      <w:r w:rsidR="00876063" w:rsidRPr="003055F0">
        <w:rPr>
          <w:rFonts w:asciiTheme="minorHAnsi" w:eastAsia="Times New Roman" w:hAnsiTheme="minorHAnsi" w:cs="Times New Roman"/>
        </w:rPr>
        <w:t>concentrations in water at the time of sampling.</w:t>
      </w:r>
    </w:p>
    <w:p w14:paraId="57AFEC91" w14:textId="77777777" w:rsidR="00DB2266" w:rsidRPr="003055F0" w:rsidRDefault="00DB2266" w:rsidP="00DB2266">
      <w:pPr>
        <w:spacing w:after="0" w:line="240" w:lineRule="auto"/>
        <w:rPr>
          <w:rFonts w:asciiTheme="minorHAnsi" w:hAnsiTheme="minorHAnsi"/>
        </w:rPr>
      </w:pPr>
    </w:p>
    <w:p w14:paraId="13136E1D" w14:textId="30DFBE81" w:rsidR="00DB2266" w:rsidRPr="003055F0" w:rsidRDefault="006B40A0" w:rsidP="00DB2266">
      <w:pPr>
        <w:spacing w:after="0" w:line="240" w:lineRule="auto"/>
        <w:rPr>
          <w:rFonts w:asciiTheme="minorHAnsi" w:hAnsiTheme="minorHAnsi"/>
        </w:rPr>
      </w:pPr>
      <w:r w:rsidRPr="003055F0">
        <w:rPr>
          <w:rFonts w:asciiTheme="minorHAnsi" w:eastAsia="Times New Roman" w:hAnsiTheme="minorHAnsi" w:cs="Times New Roman"/>
          <w:b/>
        </w:rPr>
        <w:t xml:space="preserve">Table </w:t>
      </w:r>
      <w:r>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Pr>
          <w:rFonts w:asciiTheme="minorHAnsi" w:eastAsia="Times New Roman" w:hAnsiTheme="minorHAnsi" w:cs="Times New Roman"/>
          <w:b/>
        </w:rPr>
        <w:t>2</w:t>
      </w:r>
      <w:r w:rsidR="00DB2266" w:rsidRPr="003055F0">
        <w:rPr>
          <w:rFonts w:asciiTheme="minorHAnsi" w:eastAsia="Times New Roman" w:hAnsiTheme="minorHAnsi" w:cs="Times New Roman"/>
          <w:b/>
        </w:rPr>
        <w:t>. Malathion and Malaoxon Concentrations in Creeks after Malathion Applications in the Santa Clara Valley (0.13 lb a.i./A; D</w:t>
      </w:r>
      <w:r w:rsidR="00DB2266" w:rsidRPr="003055F0">
        <w:rPr>
          <w:rFonts w:asciiTheme="minorHAnsi" w:eastAsia="Times New Roman" w:hAnsiTheme="minorHAnsi" w:cs="Times New Roman"/>
          <w:b/>
          <w:vertAlign w:val="subscript"/>
        </w:rPr>
        <w:t>V0.5</w:t>
      </w:r>
      <w:r w:rsidR="00DB2266" w:rsidRPr="003055F0">
        <w:rPr>
          <w:rFonts w:asciiTheme="minorHAnsi" w:eastAsia="Times New Roman" w:hAnsiTheme="minorHAnsi" w:cs="Times New Roman"/>
          <w:b/>
        </w:rPr>
        <w:t xml:space="preserve"> = 200-300 µm)</w:t>
      </w:r>
    </w:p>
    <w:tbl>
      <w:tblPr>
        <w:tblW w:w="935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DB2266" w:rsidRPr="00DE08F5" w14:paraId="7000AE45" w14:textId="77777777" w:rsidTr="001923FA">
        <w:tc>
          <w:tcPr>
            <w:tcW w:w="4674" w:type="dxa"/>
            <w:gridSpan w:val="2"/>
            <w:vMerge w:val="restart"/>
          </w:tcPr>
          <w:p w14:paraId="6B74168A"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Sampling Location</w:t>
            </w:r>
          </w:p>
        </w:tc>
        <w:tc>
          <w:tcPr>
            <w:tcW w:w="4676" w:type="dxa"/>
            <w:gridSpan w:val="2"/>
          </w:tcPr>
          <w:p w14:paraId="5F919B53" w14:textId="77777777" w:rsidR="00DB2266" w:rsidRPr="00DE08F5" w:rsidRDefault="00DB2266" w:rsidP="00DB2266">
            <w:pPr>
              <w:spacing w:after="0" w:line="240" w:lineRule="auto"/>
              <w:jc w:val="center"/>
              <w:rPr>
                <w:rFonts w:asciiTheme="minorHAnsi" w:hAnsiTheme="minorHAnsi"/>
                <w:sz w:val="20"/>
                <w:szCs w:val="20"/>
              </w:rPr>
            </w:pPr>
            <w:r w:rsidRPr="00DE08F5">
              <w:rPr>
                <w:rFonts w:asciiTheme="minorHAnsi" w:eastAsia="Times New Roman" w:hAnsiTheme="minorHAnsi" w:cs="Times New Roman"/>
                <w:sz w:val="20"/>
                <w:szCs w:val="20"/>
              </w:rPr>
              <w:t>Average Concentration (Std. Dev.)</w:t>
            </w:r>
          </w:p>
        </w:tc>
      </w:tr>
      <w:tr w:rsidR="00DB2266" w:rsidRPr="00DE08F5" w14:paraId="741B28A3" w14:textId="77777777" w:rsidTr="001923FA">
        <w:tc>
          <w:tcPr>
            <w:tcW w:w="4674" w:type="dxa"/>
            <w:gridSpan w:val="2"/>
            <w:vMerge/>
          </w:tcPr>
          <w:p w14:paraId="652A7537" w14:textId="77777777" w:rsidR="00DB2266" w:rsidRPr="00DE08F5" w:rsidRDefault="00DB2266" w:rsidP="00DB2266">
            <w:pPr>
              <w:spacing w:after="0" w:line="240" w:lineRule="auto"/>
              <w:rPr>
                <w:rFonts w:asciiTheme="minorHAnsi" w:hAnsiTheme="minorHAnsi"/>
                <w:sz w:val="20"/>
                <w:szCs w:val="20"/>
              </w:rPr>
            </w:pPr>
          </w:p>
        </w:tc>
        <w:tc>
          <w:tcPr>
            <w:tcW w:w="2338" w:type="dxa"/>
          </w:tcPr>
          <w:p w14:paraId="28DFAB67" w14:textId="77777777" w:rsidR="00DB2266" w:rsidRPr="00DE08F5" w:rsidRDefault="00DB2266" w:rsidP="00DB2266">
            <w:pPr>
              <w:spacing w:after="0" w:line="240" w:lineRule="auto"/>
              <w:jc w:val="center"/>
              <w:rPr>
                <w:rFonts w:asciiTheme="minorHAnsi" w:hAnsiTheme="minorHAnsi"/>
                <w:sz w:val="20"/>
                <w:szCs w:val="20"/>
              </w:rPr>
            </w:pPr>
            <w:r w:rsidRPr="00DE08F5">
              <w:rPr>
                <w:rFonts w:asciiTheme="minorHAnsi" w:eastAsia="Times New Roman" w:hAnsiTheme="minorHAnsi" w:cs="Times New Roman"/>
                <w:sz w:val="20"/>
                <w:szCs w:val="20"/>
              </w:rPr>
              <w:t>Malathion (µg/L)</w:t>
            </w:r>
          </w:p>
        </w:tc>
        <w:tc>
          <w:tcPr>
            <w:tcW w:w="2338" w:type="dxa"/>
          </w:tcPr>
          <w:p w14:paraId="27BF61E4" w14:textId="77777777" w:rsidR="00DB2266" w:rsidRPr="00DE08F5" w:rsidRDefault="00DB2266" w:rsidP="00DB2266">
            <w:pPr>
              <w:spacing w:after="0" w:line="240" w:lineRule="auto"/>
              <w:jc w:val="center"/>
              <w:rPr>
                <w:rFonts w:asciiTheme="minorHAnsi" w:hAnsiTheme="minorHAnsi"/>
                <w:sz w:val="20"/>
                <w:szCs w:val="20"/>
              </w:rPr>
            </w:pPr>
            <w:r w:rsidRPr="00DE08F5">
              <w:rPr>
                <w:rFonts w:asciiTheme="minorHAnsi" w:eastAsia="Times New Roman" w:hAnsiTheme="minorHAnsi" w:cs="Times New Roman"/>
                <w:sz w:val="20"/>
                <w:szCs w:val="20"/>
              </w:rPr>
              <w:t>Malaoxon (µg/L)</w:t>
            </w:r>
          </w:p>
        </w:tc>
      </w:tr>
      <w:tr w:rsidR="00DB2266" w:rsidRPr="00DE08F5" w14:paraId="76A0098F" w14:textId="77777777" w:rsidTr="001923FA">
        <w:tc>
          <w:tcPr>
            <w:tcW w:w="2337" w:type="dxa"/>
            <w:vMerge w:val="restart"/>
          </w:tcPr>
          <w:p w14:paraId="50F2F9FD"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Adobe Creek</w:t>
            </w:r>
          </w:p>
        </w:tc>
        <w:tc>
          <w:tcPr>
            <w:tcW w:w="2337" w:type="dxa"/>
          </w:tcPr>
          <w:p w14:paraId="146D33A8"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50’ Upstream</w:t>
            </w:r>
          </w:p>
        </w:tc>
        <w:tc>
          <w:tcPr>
            <w:tcW w:w="2338" w:type="dxa"/>
          </w:tcPr>
          <w:p w14:paraId="3C637837" w14:textId="77777777" w:rsidR="00DB2266" w:rsidRPr="00DE08F5" w:rsidRDefault="00DB2266" w:rsidP="00DB2266">
            <w:pPr>
              <w:spacing w:after="0" w:line="240" w:lineRule="auto"/>
              <w:ind w:firstLine="720"/>
              <w:rPr>
                <w:rFonts w:asciiTheme="minorHAnsi" w:hAnsiTheme="minorHAnsi"/>
                <w:sz w:val="20"/>
                <w:szCs w:val="20"/>
              </w:rPr>
            </w:pPr>
            <w:r w:rsidRPr="00DE08F5">
              <w:rPr>
                <w:rFonts w:asciiTheme="minorHAnsi" w:eastAsia="Times New Roman" w:hAnsiTheme="minorHAnsi" w:cs="Times New Roman"/>
                <w:sz w:val="20"/>
                <w:szCs w:val="20"/>
              </w:rPr>
              <w:t xml:space="preserve">449 (17.7) </w:t>
            </w:r>
          </w:p>
        </w:tc>
        <w:tc>
          <w:tcPr>
            <w:tcW w:w="2338" w:type="dxa"/>
          </w:tcPr>
          <w:p w14:paraId="4F07BB0F"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164 (33.2)</w:t>
            </w:r>
          </w:p>
        </w:tc>
      </w:tr>
      <w:tr w:rsidR="00DB2266" w:rsidRPr="00DE08F5" w14:paraId="62432503" w14:textId="77777777" w:rsidTr="001923FA">
        <w:tc>
          <w:tcPr>
            <w:tcW w:w="2337" w:type="dxa"/>
            <w:vMerge/>
          </w:tcPr>
          <w:p w14:paraId="749BAE5A"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137CB93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Drain</w:t>
            </w:r>
          </w:p>
        </w:tc>
        <w:tc>
          <w:tcPr>
            <w:tcW w:w="2338" w:type="dxa"/>
          </w:tcPr>
          <w:p w14:paraId="32D96870"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583 (40.3) </w:t>
            </w:r>
          </w:p>
        </w:tc>
        <w:tc>
          <w:tcPr>
            <w:tcW w:w="2338" w:type="dxa"/>
          </w:tcPr>
          <w:p w14:paraId="59887025"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328 (18.4)</w:t>
            </w:r>
          </w:p>
        </w:tc>
      </w:tr>
      <w:tr w:rsidR="00DB2266" w:rsidRPr="00DE08F5" w14:paraId="3BEA6B04" w14:textId="77777777" w:rsidTr="001923FA">
        <w:tc>
          <w:tcPr>
            <w:tcW w:w="2337" w:type="dxa"/>
            <w:vMerge/>
          </w:tcPr>
          <w:p w14:paraId="44EFE1AB"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41B1477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100’ Downstream</w:t>
            </w:r>
          </w:p>
        </w:tc>
        <w:tc>
          <w:tcPr>
            <w:tcW w:w="2338" w:type="dxa"/>
          </w:tcPr>
          <w:p w14:paraId="490EB096"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361 (20.5) </w:t>
            </w:r>
          </w:p>
        </w:tc>
        <w:tc>
          <w:tcPr>
            <w:tcW w:w="2338" w:type="dxa"/>
          </w:tcPr>
          <w:p w14:paraId="539951F8"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169 (-)</w:t>
            </w:r>
          </w:p>
        </w:tc>
      </w:tr>
      <w:tr w:rsidR="00DB2266" w:rsidRPr="00DE08F5" w14:paraId="1A3960A9" w14:textId="77777777" w:rsidTr="001923FA">
        <w:tc>
          <w:tcPr>
            <w:tcW w:w="2337" w:type="dxa"/>
            <w:vMerge w:val="restart"/>
          </w:tcPr>
          <w:p w14:paraId="2B183CB7"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Stevens Creek</w:t>
            </w:r>
          </w:p>
        </w:tc>
        <w:tc>
          <w:tcPr>
            <w:tcW w:w="2337" w:type="dxa"/>
          </w:tcPr>
          <w:p w14:paraId="5BDDFE2A"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50’ Upstream</w:t>
            </w:r>
          </w:p>
        </w:tc>
        <w:tc>
          <w:tcPr>
            <w:tcW w:w="2338" w:type="dxa"/>
          </w:tcPr>
          <w:p w14:paraId="6E6C683F"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159 (-) </w:t>
            </w:r>
          </w:p>
        </w:tc>
        <w:tc>
          <w:tcPr>
            <w:tcW w:w="2338" w:type="dxa"/>
          </w:tcPr>
          <w:p w14:paraId="4FE834AB"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68.0 (-)</w:t>
            </w:r>
          </w:p>
        </w:tc>
      </w:tr>
      <w:tr w:rsidR="00DB2266" w:rsidRPr="00DE08F5" w14:paraId="470E0261" w14:textId="77777777" w:rsidTr="001923FA">
        <w:tc>
          <w:tcPr>
            <w:tcW w:w="2337" w:type="dxa"/>
            <w:vMerge/>
          </w:tcPr>
          <w:p w14:paraId="263DF363"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31AED516"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Drain</w:t>
            </w:r>
          </w:p>
        </w:tc>
        <w:tc>
          <w:tcPr>
            <w:tcW w:w="2338" w:type="dxa"/>
          </w:tcPr>
          <w:p w14:paraId="1B3188B5"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434 (73.5) </w:t>
            </w:r>
          </w:p>
        </w:tc>
        <w:tc>
          <w:tcPr>
            <w:tcW w:w="2338" w:type="dxa"/>
          </w:tcPr>
          <w:p w14:paraId="565647D1"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147 (4.2)</w:t>
            </w:r>
          </w:p>
        </w:tc>
      </w:tr>
      <w:tr w:rsidR="00DB2266" w:rsidRPr="00DE08F5" w14:paraId="39A3DAF5" w14:textId="77777777" w:rsidTr="001923FA">
        <w:tc>
          <w:tcPr>
            <w:tcW w:w="2337" w:type="dxa"/>
            <w:vMerge/>
          </w:tcPr>
          <w:p w14:paraId="7F7E1AD3"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23D81DD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150’ Downstream</w:t>
            </w:r>
          </w:p>
        </w:tc>
        <w:tc>
          <w:tcPr>
            <w:tcW w:w="2338" w:type="dxa"/>
          </w:tcPr>
          <w:p w14:paraId="34FCBCDC"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156 (23.3) </w:t>
            </w:r>
          </w:p>
        </w:tc>
        <w:tc>
          <w:tcPr>
            <w:tcW w:w="2338" w:type="dxa"/>
          </w:tcPr>
          <w:p w14:paraId="5EE606E8"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68.0 (-)</w:t>
            </w:r>
          </w:p>
        </w:tc>
      </w:tr>
      <w:tr w:rsidR="00DB2266" w:rsidRPr="00DE08F5" w14:paraId="1F10712E" w14:textId="77777777" w:rsidTr="001923FA">
        <w:tc>
          <w:tcPr>
            <w:tcW w:w="2337" w:type="dxa"/>
            <w:vMerge w:val="restart"/>
          </w:tcPr>
          <w:p w14:paraId="5E13B953"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Guadalupe Creek, Site 1</w:t>
            </w:r>
          </w:p>
        </w:tc>
        <w:tc>
          <w:tcPr>
            <w:tcW w:w="2337" w:type="dxa"/>
          </w:tcPr>
          <w:p w14:paraId="35B99A91"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50’ Upstream</w:t>
            </w:r>
          </w:p>
        </w:tc>
        <w:tc>
          <w:tcPr>
            <w:tcW w:w="2338" w:type="dxa"/>
          </w:tcPr>
          <w:p w14:paraId="2C6B785B"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1.9 (0.2) </w:t>
            </w:r>
          </w:p>
        </w:tc>
        <w:tc>
          <w:tcPr>
            <w:tcW w:w="2338" w:type="dxa"/>
          </w:tcPr>
          <w:p w14:paraId="31F5001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0.8 (0.3)</w:t>
            </w:r>
          </w:p>
        </w:tc>
      </w:tr>
      <w:tr w:rsidR="00DB2266" w:rsidRPr="00DE08F5" w14:paraId="28B247C5" w14:textId="77777777" w:rsidTr="001923FA">
        <w:tc>
          <w:tcPr>
            <w:tcW w:w="2337" w:type="dxa"/>
            <w:vMerge/>
          </w:tcPr>
          <w:p w14:paraId="54D2C5DB"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34FD3BB9"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Drain</w:t>
            </w:r>
          </w:p>
        </w:tc>
        <w:tc>
          <w:tcPr>
            <w:tcW w:w="2338" w:type="dxa"/>
          </w:tcPr>
          <w:p w14:paraId="71E907E3"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142 (-) </w:t>
            </w:r>
          </w:p>
        </w:tc>
        <w:tc>
          <w:tcPr>
            <w:tcW w:w="2338" w:type="dxa"/>
          </w:tcPr>
          <w:p w14:paraId="13E08DF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147 (4.2)</w:t>
            </w:r>
          </w:p>
        </w:tc>
      </w:tr>
      <w:tr w:rsidR="00DB2266" w:rsidRPr="00DE08F5" w14:paraId="6A75BC77" w14:textId="77777777" w:rsidTr="001923FA">
        <w:tc>
          <w:tcPr>
            <w:tcW w:w="2337" w:type="dxa"/>
            <w:vMerge/>
          </w:tcPr>
          <w:p w14:paraId="5A7815A6"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4BE36D47"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150’ Downstream</w:t>
            </w:r>
          </w:p>
        </w:tc>
        <w:tc>
          <w:tcPr>
            <w:tcW w:w="2338" w:type="dxa"/>
          </w:tcPr>
          <w:p w14:paraId="6EE40CD0"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23.5 (2.1) </w:t>
            </w:r>
          </w:p>
        </w:tc>
        <w:tc>
          <w:tcPr>
            <w:tcW w:w="2338" w:type="dxa"/>
          </w:tcPr>
          <w:p w14:paraId="3DCC8777"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22.0 (-)</w:t>
            </w:r>
          </w:p>
        </w:tc>
      </w:tr>
      <w:tr w:rsidR="00DB2266" w:rsidRPr="00DE08F5" w14:paraId="7802CCAD" w14:textId="77777777" w:rsidTr="001923FA">
        <w:tc>
          <w:tcPr>
            <w:tcW w:w="2337" w:type="dxa"/>
            <w:vMerge w:val="restart"/>
          </w:tcPr>
          <w:p w14:paraId="41CC1213"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Guadalupe Creek, Site 2</w:t>
            </w:r>
          </w:p>
        </w:tc>
        <w:tc>
          <w:tcPr>
            <w:tcW w:w="2337" w:type="dxa"/>
          </w:tcPr>
          <w:p w14:paraId="4CDE2B8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50’ Upstream</w:t>
            </w:r>
          </w:p>
        </w:tc>
        <w:tc>
          <w:tcPr>
            <w:tcW w:w="2338" w:type="dxa"/>
          </w:tcPr>
          <w:p w14:paraId="0237F472"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137 (25.4) </w:t>
            </w:r>
          </w:p>
        </w:tc>
        <w:tc>
          <w:tcPr>
            <w:tcW w:w="2338" w:type="dxa"/>
          </w:tcPr>
          <w:p w14:paraId="37A96134"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212 (9.2)</w:t>
            </w:r>
          </w:p>
        </w:tc>
      </w:tr>
      <w:tr w:rsidR="00DB2266" w:rsidRPr="00DE08F5" w14:paraId="788918B2" w14:textId="77777777" w:rsidTr="001923FA">
        <w:tc>
          <w:tcPr>
            <w:tcW w:w="2337" w:type="dxa"/>
            <w:vMerge/>
          </w:tcPr>
          <w:p w14:paraId="1E72EFF4"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3A6C14B8"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Drain</w:t>
            </w:r>
          </w:p>
        </w:tc>
        <w:tc>
          <w:tcPr>
            <w:tcW w:w="2338" w:type="dxa"/>
          </w:tcPr>
          <w:p w14:paraId="5F63AFB5"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188 (12.0) </w:t>
            </w:r>
          </w:p>
        </w:tc>
        <w:tc>
          <w:tcPr>
            <w:tcW w:w="2338" w:type="dxa"/>
          </w:tcPr>
          <w:p w14:paraId="0E589CEE"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250 (8.5)</w:t>
            </w:r>
          </w:p>
        </w:tc>
      </w:tr>
      <w:tr w:rsidR="00DB2266" w:rsidRPr="00DE08F5" w14:paraId="02A434F8" w14:textId="77777777" w:rsidTr="001923FA">
        <w:tc>
          <w:tcPr>
            <w:tcW w:w="2337" w:type="dxa"/>
            <w:vMerge/>
          </w:tcPr>
          <w:p w14:paraId="3E855462" w14:textId="77777777" w:rsidR="00DB2266" w:rsidRPr="00DE08F5" w:rsidRDefault="00DB2266" w:rsidP="00DB2266">
            <w:pPr>
              <w:spacing w:after="0" w:line="240" w:lineRule="auto"/>
              <w:rPr>
                <w:rFonts w:asciiTheme="minorHAnsi" w:hAnsiTheme="minorHAnsi"/>
                <w:sz w:val="20"/>
                <w:szCs w:val="20"/>
              </w:rPr>
            </w:pPr>
          </w:p>
        </w:tc>
        <w:tc>
          <w:tcPr>
            <w:tcW w:w="2337" w:type="dxa"/>
          </w:tcPr>
          <w:p w14:paraId="1C0306D9"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150’ Downstream</w:t>
            </w:r>
          </w:p>
        </w:tc>
        <w:tc>
          <w:tcPr>
            <w:tcW w:w="2338" w:type="dxa"/>
          </w:tcPr>
          <w:p w14:paraId="3B2A851B"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 xml:space="preserve">169 (6.4) </w:t>
            </w:r>
          </w:p>
        </w:tc>
        <w:tc>
          <w:tcPr>
            <w:tcW w:w="2338" w:type="dxa"/>
          </w:tcPr>
          <w:p w14:paraId="69412137" w14:textId="77777777" w:rsidR="00DB2266" w:rsidRPr="00DE08F5" w:rsidRDefault="00DB2266" w:rsidP="00DB2266">
            <w:pPr>
              <w:spacing w:after="0" w:line="240" w:lineRule="auto"/>
              <w:rPr>
                <w:rFonts w:asciiTheme="minorHAnsi" w:hAnsiTheme="minorHAnsi"/>
                <w:sz w:val="20"/>
                <w:szCs w:val="20"/>
              </w:rPr>
            </w:pPr>
            <w:r w:rsidRPr="00DE08F5">
              <w:rPr>
                <w:rFonts w:asciiTheme="minorHAnsi" w:eastAsia="Times New Roman" w:hAnsiTheme="minorHAnsi" w:cs="Times New Roman"/>
                <w:sz w:val="20"/>
                <w:szCs w:val="20"/>
              </w:rPr>
              <w:t>231 (8.5)</w:t>
            </w:r>
          </w:p>
        </w:tc>
      </w:tr>
    </w:tbl>
    <w:p w14:paraId="7090B67A" w14:textId="77777777" w:rsidR="00DB2266" w:rsidRPr="00DE08F5" w:rsidRDefault="00DB2266" w:rsidP="00DB2266">
      <w:pPr>
        <w:spacing w:after="0" w:line="240" w:lineRule="auto"/>
        <w:rPr>
          <w:rFonts w:asciiTheme="minorHAnsi" w:eastAsia="Times New Roman" w:hAnsiTheme="minorHAnsi" w:cs="Times New Roman"/>
          <w:sz w:val="24"/>
          <w:szCs w:val="24"/>
        </w:rPr>
      </w:pPr>
      <w:r w:rsidRPr="00DE08F5">
        <w:rPr>
          <w:rFonts w:asciiTheme="minorHAnsi" w:eastAsia="Times New Roman" w:hAnsiTheme="minorHAnsi" w:cs="Times New Roman"/>
          <w:sz w:val="24"/>
          <w:szCs w:val="24"/>
        </w:rPr>
        <w:t xml:space="preserve"> </w:t>
      </w:r>
    </w:p>
    <w:p w14:paraId="432CFF3D" w14:textId="77777777" w:rsidR="00175300" w:rsidRPr="003055F0" w:rsidRDefault="00175300" w:rsidP="00175300">
      <w:pPr>
        <w:spacing w:after="0" w:line="240" w:lineRule="auto"/>
        <w:rPr>
          <w:rFonts w:asciiTheme="minorHAnsi" w:hAnsiTheme="minorHAnsi"/>
        </w:rPr>
      </w:pPr>
      <w:r w:rsidRPr="003055F0">
        <w:rPr>
          <w:rFonts w:asciiTheme="minorHAnsi" w:eastAsia="Times New Roman" w:hAnsiTheme="minorHAnsi" w:cs="Times New Roman"/>
        </w:rPr>
        <w:t>In the registrant aquatic field dissipation study located in Missouri, malathion was applied at a</w:t>
      </w:r>
    </w:p>
    <w:p w14:paraId="3048A7AB" w14:textId="77777777" w:rsidR="00175300" w:rsidRPr="003055F0" w:rsidRDefault="00175300" w:rsidP="00175300">
      <w:pPr>
        <w:spacing w:after="0" w:line="240" w:lineRule="auto"/>
        <w:rPr>
          <w:rFonts w:asciiTheme="minorHAnsi" w:hAnsiTheme="minorHAnsi"/>
        </w:rPr>
      </w:pPr>
      <w:r w:rsidRPr="003055F0">
        <w:rPr>
          <w:rFonts w:asciiTheme="minorHAnsi" w:eastAsia="Times New Roman" w:hAnsiTheme="minorHAnsi" w:cs="Times New Roman"/>
        </w:rPr>
        <w:t xml:space="preserve">maximum rate of 0.58 lb </w:t>
      </w:r>
      <w:proofErr w:type="spellStart"/>
      <w:r w:rsidRPr="003055F0">
        <w:rPr>
          <w:rFonts w:asciiTheme="minorHAnsi" w:eastAsia="Times New Roman" w:hAnsiTheme="minorHAnsi" w:cs="Times New Roman"/>
        </w:rPr>
        <w:t>ai</w:t>
      </w:r>
      <w:proofErr w:type="spellEnd"/>
      <w:r w:rsidRPr="003055F0">
        <w:rPr>
          <w:rFonts w:asciiTheme="minorHAnsi" w:eastAsia="Times New Roman" w:hAnsiTheme="minorHAnsi" w:cs="Times New Roman"/>
        </w:rPr>
        <w:t>/A in three weekly applications to a flooded rice paddy (soil pH 6.1,</w:t>
      </w:r>
    </w:p>
    <w:p w14:paraId="6E552329" w14:textId="77777777" w:rsidR="00175300" w:rsidRPr="003055F0" w:rsidRDefault="00175300" w:rsidP="00175300">
      <w:pPr>
        <w:spacing w:after="0" w:line="240" w:lineRule="auto"/>
        <w:rPr>
          <w:rFonts w:asciiTheme="minorHAnsi" w:eastAsia="Times New Roman" w:hAnsiTheme="minorHAnsi" w:cs="Times New Roman"/>
        </w:rPr>
      </w:pPr>
      <w:r w:rsidRPr="003055F0">
        <w:rPr>
          <w:rFonts w:asciiTheme="minorHAnsi" w:eastAsia="Times New Roman" w:hAnsiTheme="minorHAnsi" w:cs="Times New Roman"/>
        </w:rPr>
        <w:t>water pH not stated). Samples were collected prior to the subsequent weekly application and tested for malathion and malaoxon.  Malathion residues detected in water samples collected after the first and</w:t>
      </w:r>
      <w:r w:rsidRPr="003055F0">
        <w:rPr>
          <w:rFonts w:asciiTheme="minorHAnsi" w:hAnsiTheme="minorHAnsi"/>
        </w:rPr>
        <w:t xml:space="preserve"> </w:t>
      </w:r>
      <w:r w:rsidRPr="003055F0">
        <w:rPr>
          <w:rFonts w:asciiTheme="minorHAnsi" w:eastAsia="Times New Roman" w:hAnsiTheme="minorHAnsi" w:cs="Times New Roman"/>
        </w:rPr>
        <w:t xml:space="preserve">second application dissipated to below the detection limit (10 </w:t>
      </w:r>
      <w:proofErr w:type="spellStart"/>
      <w:r w:rsidRPr="003055F0">
        <w:rPr>
          <w:rFonts w:asciiTheme="minorHAnsi" w:eastAsia="Times New Roman" w:hAnsiTheme="minorHAnsi" w:cs="Times New Roman"/>
        </w:rPr>
        <w:t>μg</w:t>
      </w:r>
      <w:proofErr w:type="spellEnd"/>
      <w:r w:rsidRPr="003055F0">
        <w:rPr>
          <w:rFonts w:asciiTheme="minorHAnsi" w:eastAsia="Times New Roman" w:hAnsiTheme="minorHAnsi" w:cs="Times New Roman"/>
        </w:rPr>
        <w:t>/L) in samples taken prior to the</w:t>
      </w:r>
      <w:r w:rsidRPr="003055F0">
        <w:rPr>
          <w:rFonts w:asciiTheme="minorHAnsi" w:hAnsiTheme="minorHAnsi"/>
        </w:rPr>
        <w:t xml:space="preserve"> </w:t>
      </w:r>
      <w:r w:rsidRPr="003055F0">
        <w:rPr>
          <w:rFonts w:asciiTheme="minorHAnsi" w:eastAsia="Times New Roman" w:hAnsiTheme="minorHAnsi" w:cs="Times New Roman"/>
        </w:rPr>
        <w:t>second and third applications. In water samples collected one day after the last application,</w:t>
      </w:r>
      <w:r w:rsidRPr="003055F0">
        <w:rPr>
          <w:rFonts w:asciiTheme="minorHAnsi" w:hAnsiTheme="minorHAnsi"/>
        </w:rPr>
        <w:t xml:space="preserve"> </w:t>
      </w:r>
      <w:r w:rsidRPr="003055F0">
        <w:rPr>
          <w:rFonts w:asciiTheme="minorHAnsi" w:eastAsia="Times New Roman" w:hAnsiTheme="minorHAnsi" w:cs="Times New Roman"/>
        </w:rPr>
        <w:t xml:space="preserve">malathion concentrations averaged 17 </w:t>
      </w:r>
      <w:proofErr w:type="spellStart"/>
      <w:r w:rsidRPr="003055F0">
        <w:rPr>
          <w:rFonts w:asciiTheme="minorHAnsi" w:eastAsia="Times New Roman" w:hAnsiTheme="minorHAnsi" w:cs="Times New Roman"/>
        </w:rPr>
        <w:t>μg</w:t>
      </w:r>
      <w:proofErr w:type="spellEnd"/>
      <w:r w:rsidRPr="003055F0">
        <w:rPr>
          <w:rFonts w:asciiTheme="minorHAnsi" w:eastAsia="Times New Roman" w:hAnsiTheme="minorHAnsi" w:cs="Times New Roman"/>
        </w:rPr>
        <w:t xml:space="preserve">/L and had decreased to 10 </w:t>
      </w:r>
      <w:proofErr w:type="spellStart"/>
      <w:r w:rsidRPr="003055F0">
        <w:rPr>
          <w:rFonts w:asciiTheme="minorHAnsi" w:eastAsia="Times New Roman" w:hAnsiTheme="minorHAnsi" w:cs="Times New Roman"/>
        </w:rPr>
        <w:t>μg</w:t>
      </w:r>
      <w:proofErr w:type="spellEnd"/>
      <w:r w:rsidRPr="003055F0">
        <w:rPr>
          <w:rFonts w:asciiTheme="minorHAnsi" w:eastAsia="Times New Roman" w:hAnsiTheme="minorHAnsi" w:cs="Times New Roman"/>
        </w:rPr>
        <w:t>/L by the second</w:t>
      </w:r>
      <w:r w:rsidRPr="003055F0">
        <w:rPr>
          <w:rFonts w:asciiTheme="minorHAnsi" w:hAnsiTheme="minorHAnsi"/>
        </w:rPr>
        <w:t xml:space="preserve"> </w:t>
      </w:r>
      <w:r w:rsidRPr="003055F0">
        <w:rPr>
          <w:rFonts w:asciiTheme="minorHAnsi" w:eastAsia="Times New Roman" w:hAnsiTheme="minorHAnsi" w:cs="Times New Roman"/>
        </w:rPr>
        <w:t xml:space="preserve">sampling day. Malaoxon residues were &lt;10 </w:t>
      </w:r>
      <w:proofErr w:type="spellStart"/>
      <w:r w:rsidRPr="003055F0">
        <w:rPr>
          <w:rFonts w:asciiTheme="minorHAnsi" w:eastAsia="Times New Roman" w:hAnsiTheme="minorHAnsi" w:cs="Times New Roman"/>
        </w:rPr>
        <w:t>μg</w:t>
      </w:r>
      <w:proofErr w:type="spellEnd"/>
      <w:r w:rsidRPr="003055F0">
        <w:rPr>
          <w:rFonts w:asciiTheme="minorHAnsi" w:eastAsia="Times New Roman" w:hAnsiTheme="minorHAnsi" w:cs="Times New Roman"/>
        </w:rPr>
        <w:t>/L at all sampling dates. The data indicate a very rapid dissipation of malathion in water, with a likely half-life less than one day. An accurate half-life could not be determined because of the rapid dissipation and high detection limit (MRID 42058402, 43166301).</w:t>
      </w:r>
    </w:p>
    <w:p w14:paraId="5F909EA6" w14:textId="77777777" w:rsidR="00175300" w:rsidRPr="00DE08F5" w:rsidRDefault="00175300" w:rsidP="00DB2266">
      <w:pPr>
        <w:spacing w:after="0" w:line="240" w:lineRule="auto"/>
        <w:rPr>
          <w:rFonts w:asciiTheme="minorHAnsi" w:eastAsia="Times New Roman" w:hAnsiTheme="minorHAnsi" w:cs="Times New Roman"/>
          <w:sz w:val="24"/>
          <w:szCs w:val="24"/>
        </w:rPr>
      </w:pPr>
    </w:p>
    <w:p w14:paraId="4A233174" w14:textId="77777777" w:rsidR="00175300" w:rsidRPr="006B40A0" w:rsidRDefault="00175300" w:rsidP="00DB2266">
      <w:pPr>
        <w:spacing w:after="0" w:line="240" w:lineRule="auto"/>
        <w:rPr>
          <w:rFonts w:asciiTheme="minorHAnsi" w:hAnsiTheme="minorHAnsi" w:cs="Times New Roman"/>
          <w:color w:val="auto"/>
        </w:rPr>
      </w:pPr>
    </w:p>
    <w:p w14:paraId="7AB562DA" w14:textId="261F5CC0" w:rsidR="006E2F22" w:rsidRPr="006B40A0" w:rsidRDefault="006E2F22" w:rsidP="006B40A0">
      <w:pPr>
        <w:pStyle w:val="Heading1"/>
        <w:numPr>
          <w:ilvl w:val="0"/>
          <w:numId w:val="6"/>
        </w:numPr>
        <w:spacing w:before="0" w:line="240" w:lineRule="auto"/>
        <w:ind w:left="1440" w:hanging="720"/>
        <w:rPr>
          <w:rStyle w:val="Heading1Char"/>
          <w:rFonts w:asciiTheme="minorHAnsi" w:hAnsiTheme="minorHAnsi"/>
          <w:b/>
          <w:color w:val="auto"/>
          <w:sz w:val="22"/>
          <w:szCs w:val="22"/>
        </w:rPr>
      </w:pPr>
      <w:r w:rsidRPr="006B40A0">
        <w:rPr>
          <w:rStyle w:val="Heading1Char"/>
          <w:rFonts w:asciiTheme="minorHAnsi" w:hAnsiTheme="minorHAnsi"/>
          <w:b/>
          <w:color w:val="auto"/>
          <w:sz w:val="22"/>
          <w:szCs w:val="22"/>
        </w:rPr>
        <w:t>General Monitoring Data</w:t>
      </w:r>
    </w:p>
    <w:p w14:paraId="1B9E31C5" w14:textId="77777777" w:rsidR="006E2F22" w:rsidRPr="006B40A0" w:rsidRDefault="006E2F22" w:rsidP="006E2F22">
      <w:pPr>
        <w:spacing w:after="0" w:line="240" w:lineRule="auto"/>
        <w:ind w:firstLine="720"/>
        <w:contextualSpacing/>
        <w:rPr>
          <w:rFonts w:asciiTheme="minorHAnsi" w:hAnsiTheme="minorHAnsi" w:cs="Times New Roman"/>
          <w:b/>
          <w:caps/>
          <w:color w:val="auto"/>
        </w:rPr>
      </w:pPr>
    </w:p>
    <w:p w14:paraId="1EE80DB0" w14:textId="77777777" w:rsidR="00D75A5B" w:rsidRPr="006B40A0" w:rsidRDefault="00D75A5B" w:rsidP="00D75A5B">
      <w:pPr>
        <w:pStyle w:val="ListParagraph"/>
        <w:keepNext/>
        <w:keepLines/>
        <w:numPr>
          <w:ilvl w:val="0"/>
          <w:numId w:val="5"/>
        </w:numPr>
        <w:spacing w:before="40" w:after="0"/>
        <w:contextualSpacing w:val="0"/>
        <w:outlineLvl w:val="1"/>
        <w:rPr>
          <w:rFonts w:asciiTheme="minorHAnsi" w:eastAsia="Times New Roman" w:hAnsiTheme="minorHAnsi" w:cstheme="majorBidi"/>
          <w:b/>
          <w:vanish/>
          <w:color w:val="auto"/>
        </w:rPr>
      </w:pPr>
    </w:p>
    <w:p w14:paraId="4761D87A" w14:textId="77777777" w:rsidR="00D75A5B" w:rsidRPr="006B40A0" w:rsidRDefault="00D75A5B" w:rsidP="00D75A5B">
      <w:pPr>
        <w:pStyle w:val="ListParagraph"/>
        <w:keepNext/>
        <w:keepLines/>
        <w:numPr>
          <w:ilvl w:val="0"/>
          <w:numId w:val="5"/>
        </w:numPr>
        <w:spacing w:before="40" w:after="0"/>
        <w:contextualSpacing w:val="0"/>
        <w:outlineLvl w:val="1"/>
        <w:rPr>
          <w:rFonts w:asciiTheme="minorHAnsi" w:eastAsia="Times New Roman" w:hAnsiTheme="minorHAnsi" w:cstheme="majorBidi"/>
          <w:b/>
          <w:vanish/>
          <w:color w:val="auto"/>
        </w:rPr>
      </w:pPr>
    </w:p>
    <w:p w14:paraId="0FBA9B5D" w14:textId="0870BE5B" w:rsidR="00B779D2" w:rsidRPr="006B40A0" w:rsidRDefault="006E2F22" w:rsidP="006B40A0">
      <w:pPr>
        <w:pStyle w:val="Heading2"/>
        <w:numPr>
          <w:ilvl w:val="1"/>
          <w:numId w:val="6"/>
        </w:numPr>
        <w:rPr>
          <w:rFonts w:asciiTheme="minorHAnsi" w:hAnsiTheme="minorHAnsi"/>
          <w:color w:val="auto"/>
          <w:sz w:val="22"/>
          <w:szCs w:val="22"/>
        </w:rPr>
      </w:pPr>
      <w:r w:rsidRPr="006B40A0">
        <w:rPr>
          <w:rFonts w:asciiTheme="minorHAnsi" w:eastAsia="Times New Roman" w:hAnsiTheme="minorHAnsi"/>
          <w:color w:val="auto"/>
          <w:sz w:val="22"/>
          <w:szCs w:val="22"/>
        </w:rPr>
        <w:t>Clean Water Act Programs</w:t>
      </w:r>
    </w:p>
    <w:p w14:paraId="04E6E680" w14:textId="40D4BF3A" w:rsidR="00B779D2" w:rsidRPr="003055F0" w:rsidRDefault="00B779D2" w:rsidP="00B779D2">
      <w:pPr>
        <w:spacing w:before="100" w:after="100" w:line="240" w:lineRule="auto"/>
        <w:rPr>
          <w:rFonts w:asciiTheme="minorHAnsi" w:hAnsiTheme="minorHAnsi"/>
        </w:rPr>
      </w:pPr>
      <w:r w:rsidRPr="003055F0">
        <w:rPr>
          <w:rFonts w:asciiTheme="minorHAnsi" w:eastAsia="Times New Roman" w:hAnsiTheme="minorHAnsi" w:cs="Times New Roman"/>
        </w:rPr>
        <w:t>Malathion is identified as a cause of impairment for four water bodies listed as impaired under section 303(d) of the Clean Water Act in California a</w:t>
      </w:r>
      <w:r w:rsidR="006E2F22" w:rsidRPr="003055F0">
        <w:rPr>
          <w:rFonts w:asciiTheme="minorHAnsi" w:eastAsia="Times New Roman" w:hAnsiTheme="minorHAnsi" w:cs="Times New Roman"/>
        </w:rPr>
        <w:t xml:space="preserve">nd Idaho and detailed in </w:t>
      </w:r>
      <w:r w:rsidR="00532657" w:rsidRPr="003055F0">
        <w:rPr>
          <w:rFonts w:asciiTheme="minorHAnsi" w:eastAsia="Times New Roman" w:hAnsiTheme="minorHAnsi" w:cs="Times New Roman"/>
          <w:b/>
        </w:rPr>
        <w:t xml:space="preserve">Table </w:t>
      </w:r>
      <w:r w:rsidR="00532657">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DB2266" w:rsidRPr="003055F0">
        <w:rPr>
          <w:rFonts w:asciiTheme="minorHAnsi" w:eastAsia="Times New Roman" w:hAnsiTheme="minorHAnsi" w:cs="Times New Roman"/>
          <w:b/>
        </w:rPr>
        <w:t>3</w:t>
      </w:r>
      <w:r w:rsidRPr="003055F0">
        <w:rPr>
          <w:rFonts w:asciiTheme="minorHAnsi" w:eastAsia="Times New Roman" w:hAnsiTheme="minorHAnsi" w:cs="Times New Roman"/>
        </w:rPr>
        <w:t>. There are no Total Maximum Daily Loads (TMDL) listed for malathion.  Section 304(a) ambient water quality criteria (0.1 µg/L), Aquatic life benchmarks</w:t>
      </w:r>
      <w:r w:rsidR="006E2F22" w:rsidRPr="003055F0">
        <w:rPr>
          <w:rFonts w:asciiTheme="minorHAnsi" w:eastAsia="Times New Roman" w:hAnsiTheme="minorHAnsi" w:cs="Times New Roman"/>
        </w:rPr>
        <w:t xml:space="preserve"> </w:t>
      </w:r>
      <w:r w:rsidRPr="003055F0">
        <w:rPr>
          <w:rFonts w:asciiTheme="minorHAnsi" w:eastAsia="Times New Roman" w:hAnsiTheme="minorHAnsi" w:cs="Times New Roman"/>
        </w:rPr>
        <w:t>(</w:t>
      </w:r>
      <w:r w:rsidR="00532657" w:rsidRPr="003055F0">
        <w:rPr>
          <w:rFonts w:asciiTheme="minorHAnsi" w:eastAsia="Times New Roman" w:hAnsiTheme="minorHAnsi" w:cs="Times New Roman"/>
          <w:b/>
        </w:rPr>
        <w:t xml:space="preserve">Table </w:t>
      </w:r>
      <w:r w:rsidR="00532657">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DB2266" w:rsidRPr="003055F0">
        <w:rPr>
          <w:rFonts w:asciiTheme="minorHAnsi" w:eastAsia="Times New Roman" w:hAnsiTheme="minorHAnsi" w:cs="Times New Roman"/>
          <w:b/>
        </w:rPr>
        <w:t>4</w:t>
      </w:r>
      <w:r w:rsidRPr="003055F0">
        <w:rPr>
          <w:rFonts w:asciiTheme="minorHAnsi" w:eastAsia="Times New Roman" w:hAnsiTheme="minorHAnsi" w:cs="Times New Roman"/>
        </w:rPr>
        <w:t>), and</w:t>
      </w:r>
      <w:r w:rsidR="006E2F22" w:rsidRPr="003055F0">
        <w:rPr>
          <w:rFonts w:asciiTheme="minorHAnsi" w:eastAsia="Times New Roman" w:hAnsiTheme="minorHAnsi" w:cs="Times New Roman"/>
        </w:rPr>
        <w:t xml:space="preserve"> Health Advisory levels (</w:t>
      </w:r>
      <w:r w:rsidR="00532657" w:rsidRPr="003055F0">
        <w:rPr>
          <w:rFonts w:asciiTheme="minorHAnsi" w:eastAsia="Times New Roman" w:hAnsiTheme="minorHAnsi" w:cs="Times New Roman"/>
          <w:b/>
        </w:rPr>
        <w:t xml:space="preserve">Table </w:t>
      </w:r>
      <w:r w:rsidR="00532657">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DB2266" w:rsidRPr="003055F0">
        <w:rPr>
          <w:rFonts w:asciiTheme="minorHAnsi" w:eastAsia="Times New Roman" w:hAnsiTheme="minorHAnsi" w:cs="Times New Roman"/>
          <w:b/>
        </w:rPr>
        <w:t>5</w:t>
      </w:r>
      <w:r w:rsidRPr="003055F0">
        <w:rPr>
          <w:rFonts w:asciiTheme="minorHAnsi" w:eastAsia="Times New Roman" w:hAnsiTheme="minorHAnsi" w:cs="Times New Roman"/>
        </w:rPr>
        <w:t xml:space="preserve">), have been established for malathion.  Monitoring data and impaired waters for malathion, demonstrate that the use of malathion may result in transport of malathion to surface water at levels that may cause risk to human health and/or ecological receptors. </w:t>
      </w:r>
    </w:p>
    <w:p w14:paraId="29257A51" w14:textId="44B4241B" w:rsidR="00B779D2" w:rsidRPr="003055F0" w:rsidRDefault="00532657" w:rsidP="00B779D2">
      <w:pPr>
        <w:spacing w:after="0" w:line="240" w:lineRule="auto"/>
        <w:rPr>
          <w:rFonts w:asciiTheme="minorHAnsi" w:hAnsiTheme="minorHAnsi"/>
        </w:rPr>
      </w:pPr>
      <w:r w:rsidRPr="003055F0">
        <w:rPr>
          <w:rFonts w:asciiTheme="minorHAnsi" w:eastAsia="Times New Roman" w:hAnsiTheme="minorHAnsi" w:cs="Times New Roman"/>
          <w:b/>
        </w:rPr>
        <w:t xml:space="preserve">Table </w:t>
      </w:r>
      <w:r>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DB2266" w:rsidRPr="003055F0">
        <w:rPr>
          <w:rFonts w:asciiTheme="minorHAnsi" w:eastAsia="Times New Roman" w:hAnsiTheme="minorHAnsi" w:cs="Times New Roman"/>
          <w:b/>
        </w:rPr>
        <w:t>3</w:t>
      </w:r>
      <w:r w:rsidR="00B779D2" w:rsidRPr="003055F0">
        <w:rPr>
          <w:rFonts w:asciiTheme="minorHAnsi" w:eastAsia="Times New Roman" w:hAnsiTheme="minorHAnsi" w:cs="Times New Roman"/>
          <w:b/>
        </w:rPr>
        <w:t xml:space="preserve">. 303(d) Impaired waters for </w:t>
      </w:r>
      <w:r w:rsidR="00D43DBA">
        <w:rPr>
          <w:rFonts w:asciiTheme="minorHAnsi" w:eastAsia="Times New Roman" w:hAnsiTheme="minorHAnsi" w:cs="Times New Roman"/>
          <w:b/>
        </w:rPr>
        <w:t>m</w:t>
      </w:r>
      <w:r w:rsidR="00B779D2" w:rsidRPr="003055F0">
        <w:rPr>
          <w:rFonts w:asciiTheme="minorHAnsi" w:eastAsia="Times New Roman" w:hAnsiTheme="minorHAnsi" w:cs="Times New Roman"/>
          <w:b/>
        </w:rPr>
        <w:t>alathion</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2447"/>
        <w:gridCol w:w="1530"/>
        <w:gridCol w:w="3415"/>
      </w:tblGrid>
      <w:tr w:rsidR="00B779D2" w:rsidRPr="00DE08F5" w14:paraId="104C488B" w14:textId="77777777" w:rsidTr="006E2F22">
        <w:tc>
          <w:tcPr>
            <w:tcW w:w="1958" w:type="dxa"/>
          </w:tcPr>
          <w:p w14:paraId="1DD249A6"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Name</w:t>
            </w:r>
          </w:p>
        </w:tc>
        <w:tc>
          <w:tcPr>
            <w:tcW w:w="2447" w:type="dxa"/>
          </w:tcPr>
          <w:p w14:paraId="27601F14"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Watershed</w:t>
            </w:r>
          </w:p>
        </w:tc>
        <w:tc>
          <w:tcPr>
            <w:tcW w:w="1530" w:type="dxa"/>
          </w:tcPr>
          <w:p w14:paraId="2D94F777"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State</w:t>
            </w:r>
          </w:p>
        </w:tc>
        <w:tc>
          <w:tcPr>
            <w:tcW w:w="3415" w:type="dxa"/>
          </w:tcPr>
          <w:p w14:paraId="46E668B8"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Reach ID</w:t>
            </w:r>
          </w:p>
        </w:tc>
      </w:tr>
      <w:tr w:rsidR="00B779D2" w:rsidRPr="00DE08F5" w14:paraId="1A66813A" w14:textId="77777777" w:rsidTr="006E2F22">
        <w:tc>
          <w:tcPr>
            <w:tcW w:w="1958" w:type="dxa"/>
          </w:tcPr>
          <w:p w14:paraId="5987ACF9"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Arcade Creek</w:t>
            </w:r>
          </w:p>
        </w:tc>
        <w:tc>
          <w:tcPr>
            <w:tcW w:w="2447" w:type="dxa"/>
          </w:tcPr>
          <w:p w14:paraId="4503BA4D"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Lower American</w:t>
            </w:r>
          </w:p>
        </w:tc>
        <w:tc>
          <w:tcPr>
            <w:tcW w:w="1530" w:type="dxa"/>
          </w:tcPr>
          <w:p w14:paraId="3B0F00C0"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California</w:t>
            </w:r>
          </w:p>
        </w:tc>
        <w:tc>
          <w:tcPr>
            <w:tcW w:w="3415" w:type="dxa"/>
          </w:tcPr>
          <w:p w14:paraId="499CAB5A"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highlight w:val="white"/>
              </w:rPr>
              <w:t>CAR5192100019980813113546</w:t>
            </w:r>
          </w:p>
        </w:tc>
      </w:tr>
      <w:tr w:rsidR="00B779D2" w:rsidRPr="00DE08F5" w14:paraId="56F6263E" w14:textId="77777777" w:rsidTr="006E2F22">
        <w:tc>
          <w:tcPr>
            <w:tcW w:w="1958" w:type="dxa"/>
          </w:tcPr>
          <w:p w14:paraId="69784644"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Colusa Basin Drain</w:t>
            </w:r>
          </w:p>
        </w:tc>
        <w:tc>
          <w:tcPr>
            <w:tcW w:w="2447" w:type="dxa"/>
          </w:tcPr>
          <w:p w14:paraId="462C8162"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Sacramento-Stone Corral</w:t>
            </w:r>
          </w:p>
        </w:tc>
        <w:tc>
          <w:tcPr>
            <w:tcW w:w="1530" w:type="dxa"/>
          </w:tcPr>
          <w:p w14:paraId="346C6EE9"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California</w:t>
            </w:r>
          </w:p>
        </w:tc>
        <w:tc>
          <w:tcPr>
            <w:tcW w:w="3415" w:type="dxa"/>
          </w:tcPr>
          <w:p w14:paraId="3EE7A01C"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highlight w:val="white"/>
              </w:rPr>
              <w:t>CAR5202100019980813170249 </w:t>
            </w:r>
          </w:p>
        </w:tc>
      </w:tr>
      <w:tr w:rsidR="00B779D2" w:rsidRPr="00DE08F5" w14:paraId="0DDCC7FD" w14:textId="77777777" w:rsidTr="006E2F22">
        <w:tc>
          <w:tcPr>
            <w:tcW w:w="1958" w:type="dxa"/>
          </w:tcPr>
          <w:p w14:paraId="3C25EAB8" w14:textId="77777777" w:rsidR="00B779D2" w:rsidRPr="00DE08F5" w:rsidRDefault="00B779D2" w:rsidP="006E2F22">
            <w:pPr>
              <w:rPr>
                <w:rFonts w:asciiTheme="minorHAnsi" w:hAnsiTheme="minorHAnsi"/>
                <w:sz w:val="20"/>
                <w:szCs w:val="20"/>
              </w:rPr>
            </w:pPr>
            <w:proofErr w:type="spellStart"/>
            <w:r w:rsidRPr="00DE08F5">
              <w:rPr>
                <w:rFonts w:asciiTheme="minorHAnsi" w:eastAsia="Times New Roman" w:hAnsiTheme="minorHAnsi" w:cs="Times New Roman"/>
                <w:sz w:val="20"/>
                <w:szCs w:val="20"/>
              </w:rPr>
              <w:t>Orestimba</w:t>
            </w:r>
            <w:proofErr w:type="spellEnd"/>
            <w:r w:rsidRPr="00DE08F5">
              <w:rPr>
                <w:rFonts w:asciiTheme="minorHAnsi" w:eastAsia="Times New Roman" w:hAnsiTheme="minorHAnsi" w:cs="Times New Roman"/>
                <w:sz w:val="20"/>
                <w:szCs w:val="20"/>
              </w:rPr>
              <w:t xml:space="preserve"> Creek</w:t>
            </w:r>
          </w:p>
        </w:tc>
        <w:tc>
          <w:tcPr>
            <w:tcW w:w="2447" w:type="dxa"/>
          </w:tcPr>
          <w:p w14:paraId="15AA78A7" w14:textId="77777777" w:rsidR="00B779D2" w:rsidRPr="00DE08F5" w:rsidRDefault="00514E24" w:rsidP="006E2F22">
            <w:pPr>
              <w:rPr>
                <w:rFonts w:asciiTheme="minorHAnsi" w:hAnsiTheme="minorHAnsi"/>
                <w:sz w:val="20"/>
                <w:szCs w:val="20"/>
              </w:rPr>
            </w:pPr>
            <w:hyperlink r:id="rId7">
              <w:r w:rsidR="00B779D2" w:rsidRPr="00DE08F5">
                <w:rPr>
                  <w:rFonts w:asciiTheme="minorHAnsi" w:eastAsia="Times New Roman" w:hAnsiTheme="minorHAnsi" w:cs="Times New Roman"/>
                  <w:sz w:val="20"/>
                  <w:szCs w:val="20"/>
                  <w:highlight w:val="white"/>
                </w:rPr>
                <w:t>Middle San Joaquin-Lower Merced-Lower Stanislaus</w:t>
              </w:r>
            </w:hyperlink>
            <w:hyperlink r:id="rId8"/>
          </w:p>
        </w:tc>
        <w:tc>
          <w:tcPr>
            <w:tcW w:w="1530" w:type="dxa"/>
          </w:tcPr>
          <w:p w14:paraId="47E3500C"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California</w:t>
            </w:r>
          </w:p>
        </w:tc>
        <w:tc>
          <w:tcPr>
            <w:tcW w:w="3415" w:type="dxa"/>
          </w:tcPr>
          <w:p w14:paraId="7682AABB"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highlight w:val="white"/>
              </w:rPr>
              <w:t>CAR5355000020021209154446 </w:t>
            </w:r>
          </w:p>
        </w:tc>
      </w:tr>
      <w:tr w:rsidR="00B779D2" w:rsidRPr="00DE08F5" w14:paraId="365942F7" w14:textId="77777777" w:rsidTr="006E2F22">
        <w:tc>
          <w:tcPr>
            <w:tcW w:w="1958" w:type="dxa"/>
          </w:tcPr>
          <w:p w14:paraId="69F0F8B8"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Mason Creek</w:t>
            </w:r>
          </w:p>
        </w:tc>
        <w:tc>
          <w:tcPr>
            <w:tcW w:w="2447" w:type="dxa"/>
          </w:tcPr>
          <w:p w14:paraId="5C829371"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Lower Boise</w:t>
            </w:r>
          </w:p>
        </w:tc>
        <w:tc>
          <w:tcPr>
            <w:tcW w:w="1530" w:type="dxa"/>
          </w:tcPr>
          <w:p w14:paraId="185F45C6"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Idaho</w:t>
            </w:r>
          </w:p>
        </w:tc>
        <w:tc>
          <w:tcPr>
            <w:tcW w:w="3415" w:type="dxa"/>
          </w:tcPr>
          <w:p w14:paraId="1A0469BD"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highlight w:val="white"/>
              </w:rPr>
              <w:t>ID17050114SW006_02</w:t>
            </w:r>
          </w:p>
        </w:tc>
      </w:tr>
    </w:tbl>
    <w:p w14:paraId="196AC644" w14:textId="77777777" w:rsidR="00B779D2" w:rsidRPr="00DE08F5" w:rsidRDefault="00B779D2" w:rsidP="006E2F22">
      <w:pPr>
        <w:spacing w:after="0" w:line="240" w:lineRule="auto"/>
        <w:rPr>
          <w:rFonts w:asciiTheme="minorHAnsi" w:hAnsiTheme="minorHAnsi"/>
        </w:rPr>
      </w:pPr>
    </w:p>
    <w:p w14:paraId="3044CB96" w14:textId="1DB5A2AF" w:rsidR="00B779D2" w:rsidRPr="003055F0" w:rsidRDefault="00532657" w:rsidP="00B779D2">
      <w:pPr>
        <w:spacing w:before="100" w:after="0" w:line="240" w:lineRule="auto"/>
        <w:rPr>
          <w:rFonts w:asciiTheme="minorHAnsi" w:hAnsiTheme="minorHAnsi"/>
        </w:rPr>
      </w:pPr>
      <w:r w:rsidRPr="003055F0">
        <w:rPr>
          <w:rFonts w:asciiTheme="minorHAnsi" w:eastAsia="Times New Roman" w:hAnsiTheme="minorHAnsi" w:cs="Times New Roman"/>
          <w:b/>
        </w:rPr>
        <w:t xml:space="preserve">Table </w:t>
      </w:r>
      <w:r>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DB2266" w:rsidRPr="003055F0">
        <w:rPr>
          <w:rFonts w:asciiTheme="minorHAnsi" w:eastAsia="Times New Roman" w:hAnsiTheme="minorHAnsi" w:cs="Times New Roman"/>
          <w:b/>
        </w:rPr>
        <w:t>4</w:t>
      </w:r>
      <w:r w:rsidR="00B779D2" w:rsidRPr="003055F0">
        <w:rPr>
          <w:rFonts w:asciiTheme="minorHAnsi" w:eastAsia="Times New Roman" w:hAnsiTheme="minorHAnsi" w:cs="Times New Roman"/>
          <w:b/>
        </w:rPr>
        <w:t xml:space="preserve">. Aquatic </w:t>
      </w:r>
      <w:r>
        <w:rPr>
          <w:rFonts w:asciiTheme="minorHAnsi" w:eastAsia="Times New Roman" w:hAnsiTheme="minorHAnsi" w:cs="Times New Roman"/>
          <w:b/>
        </w:rPr>
        <w:t>l</w:t>
      </w:r>
      <w:r w:rsidR="00B779D2" w:rsidRPr="003055F0">
        <w:rPr>
          <w:rFonts w:asciiTheme="minorHAnsi" w:eastAsia="Times New Roman" w:hAnsiTheme="minorHAnsi" w:cs="Times New Roman"/>
          <w:b/>
        </w:rPr>
        <w:t xml:space="preserve">ife </w:t>
      </w:r>
      <w:r>
        <w:rPr>
          <w:rFonts w:asciiTheme="minorHAnsi" w:eastAsia="Times New Roman" w:hAnsiTheme="minorHAnsi" w:cs="Times New Roman"/>
          <w:b/>
        </w:rPr>
        <w:t>b</w:t>
      </w:r>
      <w:r w:rsidR="00B779D2" w:rsidRPr="003055F0">
        <w:rPr>
          <w:rFonts w:asciiTheme="minorHAnsi" w:eastAsia="Times New Roman" w:hAnsiTheme="minorHAnsi" w:cs="Times New Roman"/>
          <w:b/>
        </w:rPr>
        <w:t xml:space="preserve">enchmarks for </w:t>
      </w:r>
      <w:r>
        <w:rPr>
          <w:rFonts w:asciiTheme="minorHAnsi" w:eastAsia="Times New Roman" w:hAnsiTheme="minorHAnsi" w:cs="Times New Roman"/>
          <w:b/>
        </w:rPr>
        <w:t>m</w:t>
      </w:r>
      <w:r w:rsidR="00B779D2" w:rsidRPr="003055F0">
        <w:rPr>
          <w:rFonts w:asciiTheme="minorHAnsi" w:eastAsia="Times New Roman" w:hAnsiTheme="minorHAnsi" w:cs="Times New Roman"/>
          <w:b/>
        </w:rPr>
        <w:t>alathion (µg/L)</w:t>
      </w:r>
      <w:r w:rsidR="00B779D2" w:rsidRPr="003055F0">
        <w:rPr>
          <w:rFonts w:asciiTheme="minorHAnsi" w:eastAsia="Times New Roman" w:hAnsiTheme="minorHAnsi" w:cs="Times New Roman"/>
          <w:b/>
          <w:vertAlign w:val="superscript"/>
        </w:rPr>
        <w:t>1</w:t>
      </w:r>
    </w:p>
    <w:tbl>
      <w:tblPr>
        <w:tblW w:w="7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8"/>
        <w:gridCol w:w="1168"/>
        <w:gridCol w:w="1169"/>
        <w:gridCol w:w="1169"/>
        <w:gridCol w:w="1510"/>
        <w:gridCol w:w="1169"/>
      </w:tblGrid>
      <w:tr w:rsidR="00B779D2" w:rsidRPr="00DE08F5" w14:paraId="3D8951D3" w14:textId="77777777" w:rsidTr="00D75A5B">
        <w:trPr>
          <w:jc w:val="center"/>
        </w:trPr>
        <w:tc>
          <w:tcPr>
            <w:tcW w:w="2336" w:type="dxa"/>
            <w:gridSpan w:val="2"/>
            <w:vAlign w:val="center"/>
          </w:tcPr>
          <w:p w14:paraId="5A430BC3"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Fish</w:t>
            </w:r>
          </w:p>
        </w:tc>
        <w:tc>
          <w:tcPr>
            <w:tcW w:w="2338" w:type="dxa"/>
            <w:gridSpan w:val="2"/>
            <w:vAlign w:val="center"/>
          </w:tcPr>
          <w:p w14:paraId="5927229D"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Invertebrates</w:t>
            </w:r>
          </w:p>
        </w:tc>
        <w:tc>
          <w:tcPr>
            <w:tcW w:w="1510" w:type="dxa"/>
            <w:vAlign w:val="center"/>
          </w:tcPr>
          <w:p w14:paraId="4D67B4A8"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Nonvascular Plants</w:t>
            </w:r>
          </w:p>
        </w:tc>
        <w:tc>
          <w:tcPr>
            <w:tcW w:w="1169" w:type="dxa"/>
            <w:vAlign w:val="center"/>
          </w:tcPr>
          <w:p w14:paraId="1E8A5FC9"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b/>
                <w:sz w:val="20"/>
                <w:szCs w:val="20"/>
              </w:rPr>
              <w:t>Vascular Plants</w:t>
            </w:r>
          </w:p>
        </w:tc>
      </w:tr>
      <w:tr w:rsidR="00B779D2" w:rsidRPr="00DE08F5" w14:paraId="00164899" w14:textId="77777777" w:rsidTr="00D75A5B">
        <w:trPr>
          <w:jc w:val="center"/>
        </w:trPr>
        <w:tc>
          <w:tcPr>
            <w:tcW w:w="1168" w:type="dxa"/>
          </w:tcPr>
          <w:p w14:paraId="5814E125"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Acute</w:t>
            </w:r>
          </w:p>
        </w:tc>
        <w:tc>
          <w:tcPr>
            <w:tcW w:w="1168" w:type="dxa"/>
          </w:tcPr>
          <w:p w14:paraId="340E2BF2"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Chronic</w:t>
            </w:r>
          </w:p>
        </w:tc>
        <w:tc>
          <w:tcPr>
            <w:tcW w:w="1169" w:type="dxa"/>
          </w:tcPr>
          <w:p w14:paraId="1EB8C526"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Acute</w:t>
            </w:r>
          </w:p>
        </w:tc>
        <w:tc>
          <w:tcPr>
            <w:tcW w:w="1169" w:type="dxa"/>
          </w:tcPr>
          <w:p w14:paraId="316FFB4D"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Chronic</w:t>
            </w:r>
          </w:p>
        </w:tc>
        <w:tc>
          <w:tcPr>
            <w:tcW w:w="1510" w:type="dxa"/>
          </w:tcPr>
          <w:p w14:paraId="3008912A"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Acute</w:t>
            </w:r>
          </w:p>
        </w:tc>
        <w:tc>
          <w:tcPr>
            <w:tcW w:w="1169" w:type="dxa"/>
          </w:tcPr>
          <w:p w14:paraId="53B5CA14"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Chronic</w:t>
            </w:r>
          </w:p>
        </w:tc>
      </w:tr>
      <w:tr w:rsidR="00B779D2" w:rsidRPr="00DE08F5" w14:paraId="233EAECF" w14:textId="77777777" w:rsidTr="00D75A5B">
        <w:trPr>
          <w:jc w:val="center"/>
        </w:trPr>
        <w:tc>
          <w:tcPr>
            <w:tcW w:w="1168" w:type="dxa"/>
            <w:vAlign w:val="center"/>
          </w:tcPr>
          <w:p w14:paraId="71EBB533"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16.5</w:t>
            </w:r>
          </w:p>
        </w:tc>
        <w:tc>
          <w:tcPr>
            <w:tcW w:w="1168" w:type="dxa"/>
            <w:vAlign w:val="center"/>
          </w:tcPr>
          <w:p w14:paraId="7A935864"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8.6</w:t>
            </w:r>
          </w:p>
        </w:tc>
        <w:tc>
          <w:tcPr>
            <w:tcW w:w="1169" w:type="dxa"/>
            <w:vAlign w:val="center"/>
          </w:tcPr>
          <w:p w14:paraId="01B2ED57"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0.295</w:t>
            </w:r>
          </w:p>
        </w:tc>
        <w:tc>
          <w:tcPr>
            <w:tcW w:w="1169" w:type="dxa"/>
            <w:vAlign w:val="center"/>
          </w:tcPr>
          <w:p w14:paraId="4847E391"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0.035</w:t>
            </w:r>
          </w:p>
        </w:tc>
        <w:tc>
          <w:tcPr>
            <w:tcW w:w="1510" w:type="dxa"/>
            <w:vAlign w:val="center"/>
          </w:tcPr>
          <w:p w14:paraId="08F21E07"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2400</w:t>
            </w:r>
          </w:p>
        </w:tc>
        <w:tc>
          <w:tcPr>
            <w:tcW w:w="1169" w:type="dxa"/>
            <w:vAlign w:val="center"/>
          </w:tcPr>
          <w:p w14:paraId="4B76AFAF"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sz w:val="20"/>
                <w:szCs w:val="20"/>
              </w:rPr>
              <w:t>&gt; 9630</w:t>
            </w:r>
          </w:p>
        </w:tc>
      </w:tr>
    </w:tbl>
    <w:p w14:paraId="36C4F3B2" w14:textId="77777777" w:rsidR="00B779D2" w:rsidRPr="00DE08F5" w:rsidRDefault="00B779D2" w:rsidP="00B779D2">
      <w:pPr>
        <w:spacing w:after="0" w:line="240" w:lineRule="auto"/>
        <w:rPr>
          <w:rFonts w:asciiTheme="minorHAnsi" w:hAnsiTheme="minorHAnsi"/>
        </w:rPr>
      </w:pPr>
      <w:r w:rsidRPr="00DE08F5">
        <w:rPr>
          <w:rFonts w:asciiTheme="minorHAnsi" w:eastAsia="Times New Roman" w:hAnsiTheme="minorHAnsi" w:cs="Times New Roman"/>
          <w:sz w:val="20"/>
          <w:szCs w:val="20"/>
        </w:rPr>
        <w:t>1 http://www.epa.gov/oppefed1/ecorisk_ders/aquatic_life_benchmark.htm#benchmarks</w:t>
      </w:r>
    </w:p>
    <w:p w14:paraId="3CC5CBDB" w14:textId="77777777" w:rsidR="00B779D2" w:rsidRPr="00DE08F5" w:rsidRDefault="00B779D2" w:rsidP="00B779D2">
      <w:pPr>
        <w:spacing w:after="0" w:line="240" w:lineRule="auto"/>
        <w:rPr>
          <w:rFonts w:asciiTheme="minorHAnsi" w:hAnsiTheme="minorHAnsi"/>
        </w:rPr>
      </w:pPr>
    </w:p>
    <w:p w14:paraId="0B2A6262" w14:textId="0B6B9A51" w:rsidR="00B779D2" w:rsidRPr="003055F0" w:rsidRDefault="00532657" w:rsidP="00B779D2">
      <w:pPr>
        <w:spacing w:after="0" w:line="240" w:lineRule="auto"/>
        <w:rPr>
          <w:rFonts w:asciiTheme="minorHAnsi" w:hAnsiTheme="minorHAnsi"/>
        </w:rPr>
      </w:pPr>
      <w:r w:rsidRPr="003055F0">
        <w:rPr>
          <w:rFonts w:asciiTheme="minorHAnsi" w:eastAsia="Times New Roman" w:hAnsiTheme="minorHAnsi" w:cs="Times New Roman"/>
          <w:b/>
        </w:rPr>
        <w:t xml:space="preserve">Table </w:t>
      </w:r>
      <w:r>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DB2266" w:rsidRPr="003055F0">
        <w:rPr>
          <w:rFonts w:asciiTheme="minorHAnsi" w:eastAsia="Times New Roman" w:hAnsiTheme="minorHAnsi" w:cs="Times New Roman"/>
          <w:b/>
        </w:rPr>
        <w:t>5</w:t>
      </w:r>
      <w:r w:rsidR="00B779D2" w:rsidRPr="003055F0">
        <w:rPr>
          <w:rFonts w:asciiTheme="minorHAnsi" w:eastAsia="Times New Roman" w:hAnsiTheme="minorHAnsi" w:cs="Times New Roman"/>
          <w:b/>
        </w:rPr>
        <w:t xml:space="preserve">. Office of Water </w:t>
      </w:r>
      <w:r>
        <w:rPr>
          <w:rFonts w:asciiTheme="minorHAnsi" w:eastAsia="Times New Roman" w:hAnsiTheme="minorHAnsi" w:cs="Times New Roman"/>
          <w:b/>
        </w:rPr>
        <w:t>h</w:t>
      </w:r>
      <w:r w:rsidR="00B779D2" w:rsidRPr="003055F0">
        <w:rPr>
          <w:rFonts w:asciiTheme="minorHAnsi" w:eastAsia="Times New Roman" w:hAnsiTheme="minorHAnsi" w:cs="Times New Roman"/>
          <w:b/>
        </w:rPr>
        <w:t xml:space="preserve">ealth </w:t>
      </w:r>
      <w:r>
        <w:rPr>
          <w:rFonts w:asciiTheme="minorHAnsi" w:eastAsia="Times New Roman" w:hAnsiTheme="minorHAnsi" w:cs="Times New Roman"/>
          <w:b/>
        </w:rPr>
        <w:t>a</w:t>
      </w:r>
      <w:r w:rsidR="00B779D2" w:rsidRPr="003055F0">
        <w:rPr>
          <w:rFonts w:asciiTheme="minorHAnsi" w:eastAsia="Times New Roman" w:hAnsiTheme="minorHAnsi" w:cs="Times New Roman"/>
          <w:b/>
        </w:rPr>
        <w:t xml:space="preserve">dvisories for </w:t>
      </w:r>
      <w:r>
        <w:rPr>
          <w:rFonts w:asciiTheme="minorHAnsi" w:eastAsia="Times New Roman" w:hAnsiTheme="minorHAnsi" w:cs="Times New Roman"/>
          <w:b/>
        </w:rPr>
        <w:t>m</w:t>
      </w:r>
      <w:r w:rsidR="00B779D2" w:rsidRPr="003055F0">
        <w:rPr>
          <w:rFonts w:asciiTheme="minorHAnsi" w:eastAsia="Times New Roman" w:hAnsiTheme="minorHAnsi" w:cs="Times New Roman"/>
          <w:b/>
        </w:rPr>
        <w:t>alathion</w:t>
      </w:r>
      <w:r w:rsidR="00B779D2" w:rsidRPr="003055F0">
        <w:rPr>
          <w:rFonts w:asciiTheme="minorHAnsi" w:eastAsia="Times New Roman" w:hAnsiTheme="minorHAnsi" w:cs="Times New Roman"/>
          <w:b/>
          <w:vertAlign w:val="superscript"/>
        </w:rPr>
        <w:t>1</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558"/>
        <w:gridCol w:w="1558"/>
        <w:gridCol w:w="1559"/>
        <w:gridCol w:w="1559"/>
      </w:tblGrid>
      <w:tr w:rsidR="00B779D2" w:rsidRPr="00DE08F5" w14:paraId="335B22A9" w14:textId="77777777" w:rsidTr="006E2F22">
        <w:tc>
          <w:tcPr>
            <w:tcW w:w="9350" w:type="dxa"/>
            <w:gridSpan w:val="6"/>
          </w:tcPr>
          <w:p w14:paraId="740D0A90"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b/>
                <w:sz w:val="20"/>
                <w:szCs w:val="20"/>
              </w:rPr>
              <w:t>Health Advisories</w:t>
            </w:r>
            <w:r w:rsidRPr="00DE08F5">
              <w:rPr>
                <w:rFonts w:asciiTheme="minorHAnsi" w:eastAsia="Times New Roman" w:hAnsiTheme="minorHAnsi" w:cs="Times New Roman"/>
                <w:b/>
                <w:sz w:val="20"/>
                <w:szCs w:val="20"/>
                <w:vertAlign w:val="superscript"/>
              </w:rPr>
              <w:t>2</w:t>
            </w:r>
          </w:p>
        </w:tc>
      </w:tr>
      <w:tr w:rsidR="00B779D2" w:rsidRPr="00DE08F5" w14:paraId="2AE63A3A" w14:textId="77777777" w:rsidTr="006E2F22">
        <w:tc>
          <w:tcPr>
            <w:tcW w:w="3116" w:type="dxa"/>
            <w:gridSpan w:val="2"/>
          </w:tcPr>
          <w:p w14:paraId="4A4D7A0C"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b/>
                <w:sz w:val="20"/>
                <w:szCs w:val="20"/>
              </w:rPr>
              <w:t>10-kg Child</w:t>
            </w:r>
          </w:p>
        </w:tc>
        <w:tc>
          <w:tcPr>
            <w:tcW w:w="6234" w:type="dxa"/>
            <w:gridSpan w:val="4"/>
          </w:tcPr>
          <w:p w14:paraId="194FF13C"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b/>
                <w:sz w:val="20"/>
                <w:szCs w:val="20"/>
              </w:rPr>
              <w:t>70-kg Adult</w:t>
            </w:r>
          </w:p>
        </w:tc>
      </w:tr>
      <w:tr w:rsidR="00B779D2" w:rsidRPr="00DE08F5" w14:paraId="7A80BE7D" w14:textId="77777777" w:rsidTr="006E2F22">
        <w:trPr>
          <w:trHeight w:val="746"/>
        </w:trPr>
        <w:tc>
          <w:tcPr>
            <w:tcW w:w="1558" w:type="dxa"/>
          </w:tcPr>
          <w:p w14:paraId="5D549C15"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1-day</w:t>
            </w:r>
          </w:p>
          <w:p w14:paraId="11F4C9BE"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(µg/L)</w:t>
            </w:r>
          </w:p>
        </w:tc>
        <w:tc>
          <w:tcPr>
            <w:tcW w:w="1558" w:type="dxa"/>
          </w:tcPr>
          <w:p w14:paraId="76EC3804"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10-day (µg/L)</w:t>
            </w:r>
          </w:p>
          <w:p w14:paraId="5F2DE1EB" w14:textId="77777777" w:rsidR="00B779D2" w:rsidRPr="00DE08F5" w:rsidRDefault="00B779D2" w:rsidP="006E2F22">
            <w:pPr>
              <w:jc w:val="center"/>
              <w:rPr>
                <w:rFonts w:asciiTheme="minorHAnsi" w:hAnsiTheme="minorHAnsi"/>
                <w:sz w:val="20"/>
                <w:szCs w:val="20"/>
              </w:rPr>
            </w:pPr>
          </w:p>
        </w:tc>
        <w:tc>
          <w:tcPr>
            <w:tcW w:w="1558" w:type="dxa"/>
          </w:tcPr>
          <w:p w14:paraId="7E40E6EF"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RfD (mg/kg/day)</w:t>
            </w:r>
          </w:p>
        </w:tc>
        <w:tc>
          <w:tcPr>
            <w:tcW w:w="1558" w:type="dxa"/>
          </w:tcPr>
          <w:p w14:paraId="1AE8549D"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DWEL (µg/L)</w:t>
            </w:r>
          </w:p>
          <w:p w14:paraId="5E02D331" w14:textId="77777777" w:rsidR="00B779D2" w:rsidRPr="00DE08F5" w:rsidRDefault="00B779D2" w:rsidP="006E2F22">
            <w:pPr>
              <w:jc w:val="center"/>
              <w:rPr>
                <w:rFonts w:asciiTheme="minorHAnsi" w:hAnsiTheme="minorHAnsi"/>
                <w:sz w:val="20"/>
                <w:szCs w:val="20"/>
              </w:rPr>
            </w:pPr>
          </w:p>
        </w:tc>
        <w:tc>
          <w:tcPr>
            <w:tcW w:w="1559" w:type="dxa"/>
          </w:tcPr>
          <w:p w14:paraId="2D6CD592"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Life-time (µg/L)</w:t>
            </w:r>
          </w:p>
          <w:p w14:paraId="434A028D" w14:textId="77777777" w:rsidR="00B779D2" w:rsidRPr="00DE08F5" w:rsidRDefault="00B779D2" w:rsidP="006E2F22">
            <w:pPr>
              <w:jc w:val="center"/>
              <w:rPr>
                <w:rFonts w:asciiTheme="minorHAnsi" w:hAnsiTheme="minorHAnsi"/>
                <w:sz w:val="20"/>
                <w:szCs w:val="20"/>
              </w:rPr>
            </w:pPr>
          </w:p>
        </w:tc>
        <w:tc>
          <w:tcPr>
            <w:tcW w:w="1559" w:type="dxa"/>
          </w:tcPr>
          <w:p w14:paraId="0950C420" w14:textId="77777777" w:rsidR="00B779D2" w:rsidRPr="00DE08F5" w:rsidRDefault="00B779D2" w:rsidP="006E2F22">
            <w:pPr>
              <w:spacing w:before="100" w:after="100"/>
              <w:jc w:val="center"/>
              <w:rPr>
                <w:rFonts w:asciiTheme="minorHAnsi" w:hAnsiTheme="minorHAnsi"/>
                <w:sz w:val="20"/>
                <w:szCs w:val="20"/>
              </w:rPr>
            </w:pPr>
            <w:r w:rsidRPr="00DE08F5">
              <w:rPr>
                <w:rFonts w:asciiTheme="minorHAnsi" w:eastAsia="Times New Roman" w:hAnsiTheme="minorHAnsi" w:cs="Times New Roman"/>
                <w:sz w:val="20"/>
                <w:szCs w:val="20"/>
              </w:rPr>
              <w:t>mg/L at 10-4 Cancer Risk</w:t>
            </w:r>
          </w:p>
        </w:tc>
      </w:tr>
      <w:tr w:rsidR="00B779D2" w:rsidRPr="00DE08F5" w14:paraId="76DF16A9" w14:textId="77777777" w:rsidTr="006E2F22">
        <w:tc>
          <w:tcPr>
            <w:tcW w:w="1558" w:type="dxa"/>
          </w:tcPr>
          <w:p w14:paraId="3818AA76"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i/>
                <w:sz w:val="20"/>
                <w:szCs w:val="20"/>
              </w:rPr>
              <w:t>0.2</w:t>
            </w:r>
          </w:p>
        </w:tc>
        <w:tc>
          <w:tcPr>
            <w:tcW w:w="1558" w:type="dxa"/>
          </w:tcPr>
          <w:p w14:paraId="25503DD2"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i/>
                <w:sz w:val="20"/>
                <w:szCs w:val="20"/>
              </w:rPr>
              <w:t>0.2</w:t>
            </w:r>
          </w:p>
        </w:tc>
        <w:tc>
          <w:tcPr>
            <w:tcW w:w="1558" w:type="dxa"/>
          </w:tcPr>
          <w:p w14:paraId="126069AC"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i/>
                <w:sz w:val="20"/>
                <w:szCs w:val="20"/>
              </w:rPr>
              <w:t>0.07</w:t>
            </w:r>
          </w:p>
        </w:tc>
        <w:tc>
          <w:tcPr>
            <w:tcW w:w="1558" w:type="dxa"/>
          </w:tcPr>
          <w:p w14:paraId="17C2B0CC"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i/>
                <w:sz w:val="20"/>
                <w:szCs w:val="20"/>
              </w:rPr>
              <w:t>2</w:t>
            </w:r>
          </w:p>
        </w:tc>
        <w:tc>
          <w:tcPr>
            <w:tcW w:w="1559" w:type="dxa"/>
          </w:tcPr>
          <w:p w14:paraId="23053643"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i/>
                <w:sz w:val="20"/>
                <w:szCs w:val="20"/>
              </w:rPr>
              <w:t>0.5</w:t>
            </w:r>
          </w:p>
        </w:tc>
        <w:tc>
          <w:tcPr>
            <w:tcW w:w="1559" w:type="dxa"/>
          </w:tcPr>
          <w:p w14:paraId="19FF6C01" w14:textId="77777777" w:rsidR="00B779D2" w:rsidRPr="00DE08F5" w:rsidRDefault="00B779D2" w:rsidP="006E2F22">
            <w:pPr>
              <w:rPr>
                <w:rFonts w:asciiTheme="minorHAnsi" w:hAnsiTheme="minorHAnsi"/>
                <w:sz w:val="20"/>
                <w:szCs w:val="20"/>
              </w:rPr>
            </w:pPr>
            <w:r w:rsidRPr="00DE08F5">
              <w:rPr>
                <w:rFonts w:asciiTheme="minorHAnsi" w:eastAsia="Times New Roman" w:hAnsiTheme="minorHAnsi" w:cs="Times New Roman"/>
                <w:i/>
                <w:sz w:val="20"/>
                <w:szCs w:val="20"/>
              </w:rPr>
              <w:t>-</w:t>
            </w:r>
          </w:p>
        </w:tc>
      </w:tr>
    </w:tbl>
    <w:p w14:paraId="6775495A" w14:textId="77777777" w:rsidR="00B779D2" w:rsidRPr="00DE08F5" w:rsidRDefault="00B779D2" w:rsidP="00B779D2">
      <w:pPr>
        <w:spacing w:after="0" w:line="240" w:lineRule="auto"/>
        <w:rPr>
          <w:rFonts w:asciiTheme="minorHAnsi" w:hAnsiTheme="minorHAnsi"/>
        </w:rPr>
      </w:pPr>
      <w:r w:rsidRPr="00DE08F5">
        <w:rPr>
          <w:rFonts w:asciiTheme="minorHAnsi" w:eastAsia="Times New Roman" w:hAnsiTheme="minorHAnsi" w:cs="Times New Roman"/>
          <w:sz w:val="20"/>
          <w:szCs w:val="20"/>
        </w:rPr>
        <w:t xml:space="preserve">DWEL=Drinking Water Equivalent Level </w:t>
      </w:r>
    </w:p>
    <w:p w14:paraId="198BFA8F" w14:textId="77777777" w:rsidR="00B779D2" w:rsidRPr="00DE08F5" w:rsidRDefault="00B779D2" w:rsidP="00B779D2">
      <w:pPr>
        <w:spacing w:after="0" w:line="240" w:lineRule="auto"/>
        <w:rPr>
          <w:rFonts w:asciiTheme="minorHAnsi" w:hAnsiTheme="minorHAnsi"/>
        </w:rPr>
      </w:pPr>
      <w:r w:rsidRPr="00DE08F5">
        <w:rPr>
          <w:rFonts w:asciiTheme="minorHAnsi" w:eastAsia="Times New Roman" w:hAnsiTheme="minorHAnsi" w:cs="Times New Roman"/>
          <w:sz w:val="20"/>
          <w:szCs w:val="20"/>
        </w:rPr>
        <w:t xml:space="preserve">RfD=Reference Dose </w:t>
      </w:r>
    </w:p>
    <w:p w14:paraId="2A17F2E7" w14:textId="77777777" w:rsidR="00B779D2" w:rsidRPr="00DE08F5" w:rsidRDefault="00B779D2" w:rsidP="00B779D2">
      <w:pPr>
        <w:spacing w:after="0" w:line="240" w:lineRule="auto"/>
        <w:rPr>
          <w:rFonts w:asciiTheme="minorHAnsi" w:hAnsiTheme="minorHAnsi"/>
        </w:rPr>
      </w:pPr>
      <w:r w:rsidRPr="00DE08F5">
        <w:rPr>
          <w:rFonts w:asciiTheme="minorHAnsi" w:eastAsia="Times New Roman" w:hAnsiTheme="minorHAnsi" w:cs="Times New Roman"/>
          <w:sz w:val="20"/>
          <w:szCs w:val="20"/>
        </w:rPr>
        <w:t xml:space="preserve">1 The 2012 Edition of the Drinking Water Standards and Health Advisories is available at:  </w:t>
      </w:r>
      <w:proofErr w:type="gramStart"/>
      <w:r w:rsidRPr="00DE08F5">
        <w:rPr>
          <w:rFonts w:asciiTheme="minorHAnsi" w:eastAsia="Times New Roman" w:hAnsiTheme="minorHAnsi" w:cs="Times New Roman"/>
          <w:sz w:val="20"/>
          <w:szCs w:val="20"/>
        </w:rPr>
        <w:t>http://water.epa.gov/action/advisories/drinking/upload/dwstandards2012.pdf  (</w:t>
      </w:r>
      <w:proofErr w:type="gramEnd"/>
      <w:r w:rsidRPr="00DE08F5">
        <w:rPr>
          <w:rFonts w:asciiTheme="minorHAnsi" w:eastAsia="Times New Roman" w:hAnsiTheme="minorHAnsi" w:cs="Times New Roman"/>
          <w:sz w:val="20"/>
          <w:szCs w:val="20"/>
        </w:rPr>
        <w:t xml:space="preserve">accessed 2/28/2015) </w:t>
      </w:r>
    </w:p>
    <w:p w14:paraId="73CE4F2C" w14:textId="77777777" w:rsidR="00B779D2" w:rsidRPr="00DE08F5" w:rsidRDefault="00B779D2" w:rsidP="00B779D2">
      <w:pPr>
        <w:spacing w:after="0" w:line="240" w:lineRule="auto"/>
        <w:rPr>
          <w:rFonts w:asciiTheme="minorHAnsi" w:hAnsiTheme="minorHAnsi"/>
        </w:rPr>
      </w:pPr>
      <w:r w:rsidRPr="00DE08F5">
        <w:rPr>
          <w:rFonts w:asciiTheme="minorHAnsi" w:eastAsia="Times New Roman" w:hAnsiTheme="minorHAnsi" w:cs="Times New Roman"/>
          <w:sz w:val="20"/>
          <w:szCs w:val="20"/>
        </w:rPr>
        <w:t xml:space="preserve">2 Health advisories, sponsored by the EPA’s Office of Water (OW), are concentrations of drinking water contaminants at which adverse health effects are not anticipated to occur over specified exposure durations.   </w:t>
      </w:r>
    </w:p>
    <w:p w14:paraId="4CC04139" w14:textId="77777777" w:rsidR="00B779D2" w:rsidRPr="00DE08F5" w:rsidRDefault="00B779D2" w:rsidP="00B779D2">
      <w:pPr>
        <w:spacing w:after="0" w:line="240" w:lineRule="auto"/>
        <w:rPr>
          <w:rFonts w:asciiTheme="minorHAnsi" w:hAnsiTheme="minorHAnsi"/>
        </w:rPr>
      </w:pPr>
    </w:p>
    <w:p w14:paraId="0692F377" w14:textId="0474C352" w:rsidR="00B779D2" w:rsidRPr="00532657" w:rsidRDefault="00532657" w:rsidP="00532657">
      <w:pPr>
        <w:pStyle w:val="Heading2"/>
        <w:numPr>
          <w:ilvl w:val="0"/>
          <w:numId w:val="0"/>
        </w:numPr>
        <w:ind w:left="720"/>
        <w:rPr>
          <w:rFonts w:asciiTheme="minorHAnsi" w:eastAsia="Times New Roman" w:hAnsiTheme="minorHAnsi"/>
          <w:sz w:val="22"/>
          <w:szCs w:val="22"/>
        </w:rPr>
      </w:pPr>
      <w:r>
        <w:rPr>
          <w:rFonts w:asciiTheme="minorHAnsi" w:eastAsia="Times New Roman" w:hAnsiTheme="minorHAnsi"/>
          <w:color w:val="auto"/>
          <w:sz w:val="22"/>
          <w:szCs w:val="22"/>
        </w:rPr>
        <w:t>3</w:t>
      </w:r>
      <w:r>
        <w:rPr>
          <w:rFonts w:asciiTheme="minorHAnsi" w:eastAsia="Times New Roman" w:hAnsiTheme="minorHAnsi"/>
          <w:color w:val="auto"/>
          <w:sz w:val="22"/>
          <w:szCs w:val="22"/>
        </w:rPr>
        <w:tab/>
      </w:r>
      <w:r w:rsidR="00B779D2" w:rsidRPr="00532657">
        <w:rPr>
          <w:rFonts w:asciiTheme="minorHAnsi" w:eastAsia="Times New Roman" w:hAnsiTheme="minorHAnsi"/>
          <w:color w:val="auto"/>
          <w:sz w:val="22"/>
          <w:szCs w:val="22"/>
        </w:rPr>
        <w:t>Open Literature s</w:t>
      </w:r>
      <w:r w:rsidR="006E2F22" w:rsidRPr="00532657">
        <w:rPr>
          <w:rFonts w:asciiTheme="minorHAnsi" w:eastAsia="Times New Roman" w:hAnsiTheme="minorHAnsi"/>
          <w:color w:val="auto"/>
          <w:sz w:val="22"/>
          <w:szCs w:val="22"/>
        </w:rPr>
        <w:t>tudies retrieved through ECOTOX</w:t>
      </w:r>
    </w:p>
    <w:p w14:paraId="4E92C1D8" w14:textId="77777777" w:rsidR="006E2F22" w:rsidRPr="00DE08F5" w:rsidRDefault="006E2F22" w:rsidP="00B779D2">
      <w:pPr>
        <w:spacing w:after="0" w:line="240" w:lineRule="auto"/>
        <w:rPr>
          <w:rFonts w:asciiTheme="minorHAnsi" w:hAnsiTheme="minorHAnsi"/>
        </w:rPr>
      </w:pPr>
    </w:p>
    <w:p w14:paraId="6F235C59" w14:textId="77777777" w:rsidR="00B779D2" w:rsidRPr="003055F0" w:rsidRDefault="00B779D2" w:rsidP="00B779D2">
      <w:pPr>
        <w:spacing w:after="0" w:line="240" w:lineRule="auto"/>
        <w:rPr>
          <w:rFonts w:asciiTheme="minorHAnsi" w:hAnsiTheme="minorHAnsi"/>
        </w:rPr>
      </w:pPr>
      <w:bookmarkStart w:id="1" w:name="h.gjdgxs" w:colFirst="0" w:colLast="0"/>
      <w:bookmarkEnd w:id="1"/>
      <w:r w:rsidRPr="003055F0">
        <w:rPr>
          <w:rFonts w:asciiTheme="minorHAnsi" w:eastAsia="Times New Roman" w:hAnsiTheme="minorHAnsi" w:cs="Times New Roman"/>
        </w:rPr>
        <w:t>There were</w:t>
      </w:r>
      <w:r w:rsidRPr="003055F0">
        <w:rPr>
          <w:rFonts w:asciiTheme="minorHAnsi" w:eastAsia="Times New Roman" w:hAnsiTheme="minorHAnsi" w:cs="Times New Roman"/>
          <w:i/>
        </w:rPr>
        <w:t xml:space="preserve"> </w:t>
      </w:r>
      <w:r w:rsidRPr="003055F0">
        <w:rPr>
          <w:rFonts w:asciiTheme="minorHAnsi" w:eastAsia="Times New Roman" w:hAnsiTheme="minorHAnsi" w:cs="Times New Roman"/>
        </w:rPr>
        <w:t xml:space="preserve">628 ECOTOX studies for malathion that were assigned the FATE rejection code.  Because the laboratory fate dataset is well characterized, the dataset was searched for dissipation and monitoring studies only, excluding groundwater monitoring and international studies.  This exclusion criteria resulted in 26 studies.  24 of these monitoring studies did not appear to be targeted monitoring and were therefore not thought to add significant value.  Further, the 24 studies included an author affiliated with the USGS and study results are therefore likely included in the USGS NAWQA database, discussed in the monitoring data summary.  The remaining targeted monitoring studies are </w:t>
      </w:r>
      <w:proofErr w:type="spellStart"/>
      <w:r w:rsidRPr="003055F0">
        <w:rPr>
          <w:rFonts w:asciiTheme="minorHAnsi" w:eastAsia="Times New Roman" w:hAnsiTheme="minorHAnsi" w:cs="Times New Roman"/>
        </w:rPr>
        <w:t>Petreas</w:t>
      </w:r>
      <w:proofErr w:type="spellEnd"/>
      <w:r w:rsidRPr="003055F0">
        <w:rPr>
          <w:rFonts w:asciiTheme="minorHAnsi" w:eastAsia="Times New Roman" w:hAnsiTheme="minorHAnsi" w:cs="Times New Roman"/>
        </w:rPr>
        <w:t xml:space="preserve">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(1992) and Pederson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(2006).  </w:t>
      </w:r>
      <w:proofErr w:type="spellStart"/>
      <w:r w:rsidRPr="003055F0">
        <w:rPr>
          <w:rFonts w:asciiTheme="minorHAnsi" w:eastAsia="Times New Roman" w:hAnsiTheme="minorHAnsi" w:cs="Times New Roman"/>
        </w:rPr>
        <w:t>Petreas</w:t>
      </w:r>
      <w:proofErr w:type="spellEnd"/>
      <w:r w:rsidRPr="003055F0">
        <w:rPr>
          <w:rFonts w:asciiTheme="minorHAnsi" w:eastAsia="Times New Roman" w:hAnsiTheme="minorHAnsi" w:cs="Times New Roman"/>
        </w:rPr>
        <w:t xml:space="preserve">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addresses the dissipation of a malathion aerial spray and transformation products on teflon and filter paper and resulting volatilization.  Degradation was most rapid on filter paper (DT</w:t>
      </w:r>
      <w:r w:rsidRPr="003055F0">
        <w:rPr>
          <w:rFonts w:asciiTheme="minorHAnsi" w:eastAsia="Times New Roman" w:hAnsiTheme="minorHAnsi" w:cs="Times New Roman"/>
          <w:vertAlign w:val="subscript"/>
        </w:rPr>
        <w:t>50</w:t>
      </w:r>
      <w:r w:rsidRPr="003055F0">
        <w:rPr>
          <w:rFonts w:asciiTheme="minorHAnsi" w:eastAsia="Times New Roman" w:hAnsiTheme="minorHAnsi" w:cs="Times New Roman"/>
        </w:rPr>
        <w:t xml:space="preserve"> = 39 hours) and longest on teflon (DT</w:t>
      </w:r>
      <w:r w:rsidRPr="003055F0">
        <w:rPr>
          <w:rFonts w:asciiTheme="minorHAnsi" w:eastAsia="Times New Roman" w:hAnsiTheme="minorHAnsi" w:cs="Times New Roman"/>
          <w:vertAlign w:val="subscript"/>
        </w:rPr>
        <w:t>50</w:t>
      </w:r>
      <w:r w:rsidRPr="003055F0">
        <w:rPr>
          <w:rFonts w:asciiTheme="minorHAnsi" w:eastAsia="Times New Roman" w:hAnsiTheme="minorHAnsi" w:cs="Times New Roman"/>
        </w:rPr>
        <w:t xml:space="preserve"> = 92 days) with malaoxon concentrations increasing over time on all surfaces.  Nine days after application, malaoxon concentrations had increased to 10% to 20% of the concentration of original malathion deposition.  Malaoxon air concentrations were at their maximum between 24 and 48 hours after application and malathion and malaoxon were still detectable in air at the end of the </w:t>
      </w:r>
      <w:proofErr w:type="gramStart"/>
      <w:r w:rsidRPr="003055F0">
        <w:rPr>
          <w:rFonts w:asciiTheme="minorHAnsi" w:eastAsia="Times New Roman" w:hAnsiTheme="minorHAnsi" w:cs="Times New Roman"/>
        </w:rPr>
        <w:t>10 day</w:t>
      </w:r>
      <w:proofErr w:type="gramEnd"/>
      <w:r w:rsidRPr="003055F0">
        <w:rPr>
          <w:rFonts w:asciiTheme="minorHAnsi" w:eastAsia="Times New Roman" w:hAnsiTheme="minorHAnsi" w:cs="Times New Roman"/>
        </w:rPr>
        <w:t xml:space="preserve"> study.  Pederson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(2006) monitored runoff to the </w:t>
      </w:r>
      <w:proofErr w:type="spellStart"/>
      <w:r w:rsidRPr="003055F0">
        <w:rPr>
          <w:rFonts w:asciiTheme="minorHAnsi" w:eastAsia="Times New Roman" w:hAnsiTheme="minorHAnsi" w:cs="Times New Roman"/>
        </w:rPr>
        <w:t>Calleguas</w:t>
      </w:r>
      <w:proofErr w:type="spellEnd"/>
      <w:r w:rsidRPr="003055F0">
        <w:rPr>
          <w:rFonts w:asciiTheme="minorHAnsi" w:eastAsia="Times New Roman" w:hAnsiTheme="minorHAnsi" w:cs="Times New Roman"/>
        </w:rPr>
        <w:t xml:space="preserve"> Creek after precipitation events with known usage volume of malathion in a mixed residential and agricultural watershed.  Runoff samples were collected at 15 to 60 minute intervals over the course of rain events of more than 15 millimeters.  No difference in event mean concentration was found between agricultural irrigation, agricultural runoff, and residential runoff events and no first flush spike in malathion concentration was found.  Generally, more variation was found between runoff sites than could be explained by the controlled variables in the study.  Malathion concentrations were under 0.1 ppb.</w:t>
      </w:r>
    </w:p>
    <w:p w14:paraId="3A9ABD37" w14:textId="77777777" w:rsidR="00B779D2" w:rsidRPr="003055F0" w:rsidRDefault="00B779D2" w:rsidP="00B779D2">
      <w:pPr>
        <w:spacing w:after="0" w:line="240" w:lineRule="auto"/>
        <w:rPr>
          <w:rFonts w:asciiTheme="minorHAnsi" w:hAnsiTheme="minorHAnsi"/>
        </w:rPr>
      </w:pPr>
    </w:p>
    <w:p w14:paraId="5D59BC9F" w14:textId="096CE180" w:rsidR="00B779D2" w:rsidRPr="00532657" w:rsidRDefault="00347477" w:rsidP="00532657">
      <w:pPr>
        <w:pStyle w:val="Heading2"/>
        <w:numPr>
          <w:ilvl w:val="0"/>
          <w:numId w:val="7"/>
        </w:numPr>
        <w:ind w:left="1440" w:hanging="720"/>
        <w:rPr>
          <w:rFonts w:asciiTheme="minorHAnsi" w:eastAsia="Times New Roman" w:hAnsiTheme="minorHAnsi"/>
          <w:sz w:val="22"/>
          <w:szCs w:val="22"/>
        </w:rPr>
      </w:pPr>
      <w:r w:rsidRPr="00532657">
        <w:rPr>
          <w:rFonts w:asciiTheme="minorHAnsi" w:eastAsia="Times New Roman" w:hAnsiTheme="minorHAnsi"/>
          <w:color w:val="auto"/>
          <w:sz w:val="22"/>
          <w:szCs w:val="22"/>
        </w:rPr>
        <w:t>USGS NAWQA</w:t>
      </w:r>
      <w:r w:rsidR="001923FA" w:rsidRPr="00532657">
        <w:rPr>
          <w:rFonts w:asciiTheme="minorHAnsi" w:eastAsia="Times New Roman" w:hAnsiTheme="minorHAnsi"/>
          <w:color w:val="auto"/>
          <w:sz w:val="22"/>
          <w:szCs w:val="22"/>
        </w:rPr>
        <w:t xml:space="preserve"> and CDPR</w:t>
      </w:r>
    </w:p>
    <w:p w14:paraId="56A61134" w14:textId="77777777" w:rsidR="00347477" w:rsidRPr="00DE08F5" w:rsidRDefault="00347477" w:rsidP="00347477">
      <w:pPr>
        <w:spacing w:after="0" w:line="240" w:lineRule="auto"/>
        <w:rPr>
          <w:rFonts w:asciiTheme="minorHAnsi" w:hAnsiTheme="minorHAnsi"/>
        </w:rPr>
      </w:pPr>
    </w:p>
    <w:p w14:paraId="3BEED1E1" w14:textId="5D1553FF" w:rsidR="00B779D2" w:rsidRPr="003055F0" w:rsidRDefault="00B779D2" w:rsidP="00B779D2">
      <w:pPr>
        <w:rPr>
          <w:rFonts w:asciiTheme="minorHAnsi" w:hAnsiTheme="minorHAnsi"/>
        </w:rPr>
      </w:pPr>
      <w:r w:rsidRPr="003055F0">
        <w:rPr>
          <w:rFonts w:asciiTheme="minorHAnsi" w:eastAsia="Times New Roman" w:hAnsiTheme="minorHAnsi" w:cs="Times New Roman"/>
        </w:rPr>
        <w:t>Extensive monitoring data is available for malathion through the Water Quality Portal (</w:t>
      </w:r>
      <w:hyperlink r:id="rId9">
        <w:r w:rsidRPr="003055F0">
          <w:rPr>
            <w:rFonts w:asciiTheme="minorHAnsi" w:eastAsia="Times New Roman" w:hAnsiTheme="minorHAnsi" w:cs="Times New Roman"/>
            <w:color w:val="0000FF"/>
            <w:u w:val="single"/>
          </w:rPr>
          <w:t>http://www.waterqualitydata.us/</w:t>
        </w:r>
      </w:hyperlink>
      <w:r w:rsidRPr="003055F0">
        <w:rPr>
          <w:rFonts w:asciiTheme="minorHAnsi" w:eastAsia="Times New Roman" w:hAnsiTheme="minorHAnsi" w:cs="Times New Roman"/>
        </w:rPr>
        <w:t xml:space="preserve">) which includes malathion monitoring data from the USGS National Water-Quality Assessment (NAWQA) along with data from 20 other national, state, and local organizations.  Many high concentrations prior to the 1988 Registration Standard which imposed label restrictions to reduce exposure resulting from indoor applications were found.  However, 62,538 surface water samples have been taken since 1988 with 3,354 detections between one part per trillion and one part per billion (detection frequency of 5%) and 25 detections between 1.0 and 9.58 ppb.  California Department of Pesticide Regulation (CDPR) has also performed </w:t>
      </w:r>
      <w:r w:rsidR="00514E24" w:rsidRPr="003055F0">
        <w:rPr>
          <w:rFonts w:asciiTheme="minorHAnsi" w:eastAsia="Times New Roman" w:hAnsiTheme="minorHAnsi" w:cs="Times New Roman"/>
        </w:rPr>
        <w:t>extensive</w:t>
      </w:r>
      <w:r w:rsidRPr="003055F0">
        <w:rPr>
          <w:rFonts w:asciiTheme="minorHAnsi" w:eastAsia="Times New Roman" w:hAnsiTheme="minorHAnsi" w:cs="Times New Roman"/>
        </w:rPr>
        <w:t xml:space="preserve"> monitoring with 11,417 samples, 355 detections, and 28 detections above one ppb since 1995.</w:t>
      </w:r>
      <w:r w:rsidRPr="003055F0">
        <w:rPr>
          <w:rFonts w:asciiTheme="minorHAnsi" w:eastAsia="Times New Roman" w:hAnsiTheme="minorHAnsi" w:cs="Times New Roman"/>
          <w:b/>
        </w:rPr>
        <w:t xml:space="preserve">  </w:t>
      </w:r>
      <w:r w:rsidRPr="003055F0">
        <w:rPr>
          <w:rFonts w:asciiTheme="minorHAnsi" w:eastAsia="Times New Roman" w:hAnsiTheme="minorHAnsi" w:cs="Times New Roman"/>
        </w:rPr>
        <w:t>Both NAWQA data and CDPR data for detects over one ppb are c</w:t>
      </w:r>
      <w:r w:rsidR="00347477" w:rsidRPr="003055F0">
        <w:rPr>
          <w:rFonts w:asciiTheme="minorHAnsi" w:eastAsia="Times New Roman" w:hAnsiTheme="minorHAnsi" w:cs="Times New Roman"/>
        </w:rPr>
        <w:t xml:space="preserve">ombined and presented in </w:t>
      </w:r>
      <w:r w:rsidR="00532657" w:rsidRPr="003055F0">
        <w:rPr>
          <w:rFonts w:asciiTheme="minorHAnsi" w:eastAsia="Times New Roman" w:hAnsiTheme="minorHAnsi" w:cs="Times New Roman"/>
          <w:b/>
        </w:rPr>
        <w:t xml:space="preserve">Table </w:t>
      </w:r>
      <w:r w:rsidR="00532657">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347477" w:rsidRPr="003055F0">
        <w:rPr>
          <w:rFonts w:asciiTheme="minorHAnsi" w:eastAsia="Times New Roman" w:hAnsiTheme="minorHAnsi" w:cs="Times New Roman"/>
          <w:b/>
        </w:rPr>
        <w:t>6</w:t>
      </w:r>
      <w:r w:rsidRPr="003055F0">
        <w:rPr>
          <w:rFonts w:asciiTheme="minorHAnsi" w:eastAsia="Times New Roman" w:hAnsiTheme="minorHAnsi" w:cs="Times New Roman"/>
        </w:rPr>
        <w:t xml:space="preserve"> below.  High concentrations were found in areas with developed, agricultural, and mixed </w:t>
      </w:r>
      <w:proofErr w:type="spellStart"/>
      <w:r w:rsidRPr="003055F0">
        <w:rPr>
          <w:rFonts w:asciiTheme="minorHAnsi" w:eastAsia="Times New Roman" w:hAnsiTheme="minorHAnsi" w:cs="Times New Roman"/>
        </w:rPr>
        <w:t>landcovers</w:t>
      </w:r>
      <w:proofErr w:type="spellEnd"/>
      <w:r w:rsidRPr="003055F0">
        <w:rPr>
          <w:rFonts w:asciiTheme="minorHAnsi" w:eastAsia="Times New Roman" w:hAnsiTheme="minorHAnsi" w:cs="Times New Roman"/>
        </w:rPr>
        <w:t xml:space="preserve"> (determined through Google Maps) and in many areas around the U.S. and territories therefore significant correlation between high concentrations and use pattern is not likely.  This demonstrates that agricultural and non-agricultural uses are both substantial contributors to aquatic exposure.  Highest flows in waters found with concentrations more than one ppb is 762 cubic feet per second.  This flow is higher than those assumed for the low flow bin (0.035 cfs) and moderate-flow bin (35 cfs) but is significantly lower than the high-flow bin (3,500 cfs).  NAWQA reports 12 detections of malaoxon in surface water in 8 states across the South, Midwest, and Northwest (detection frequency of 0.1%) with the highest concentration of 0.204 ppb.  Monitoring targeted to runoff from cotton fields applied with malathion under the Boll Weevil Eradication Program demonstrated runoff 20 feet from the edge of field can have concentrations as high as 146 ppb (USDA, 1996 and 1997). </w:t>
      </w:r>
    </w:p>
    <w:p w14:paraId="53F68459" w14:textId="3FCA61F1" w:rsidR="00B779D2" w:rsidRPr="003055F0" w:rsidRDefault="00532657" w:rsidP="00D75A5B">
      <w:pPr>
        <w:spacing w:after="0" w:line="240" w:lineRule="auto"/>
        <w:rPr>
          <w:rFonts w:asciiTheme="minorHAnsi" w:hAnsiTheme="minorHAnsi"/>
        </w:rPr>
      </w:pPr>
      <w:r w:rsidRPr="003055F0">
        <w:rPr>
          <w:rFonts w:asciiTheme="minorHAnsi" w:eastAsia="Times New Roman" w:hAnsiTheme="minorHAnsi" w:cs="Times New Roman"/>
          <w:b/>
        </w:rPr>
        <w:t xml:space="preserve">Table </w:t>
      </w:r>
      <w:r>
        <w:rPr>
          <w:rFonts w:asciiTheme="minorHAnsi" w:eastAsia="Times New Roman" w:hAnsiTheme="minorHAnsi" w:cs="Times New Roman"/>
          <w:b/>
        </w:rPr>
        <w:t xml:space="preserve">B </w:t>
      </w:r>
      <w:r w:rsidR="00032A9D">
        <w:rPr>
          <w:rFonts w:asciiTheme="minorHAnsi" w:eastAsia="Times New Roman" w:hAnsiTheme="minorHAnsi" w:cs="Times New Roman"/>
          <w:b/>
        </w:rPr>
        <w:t>1-10.</w:t>
      </w:r>
      <w:r w:rsidR="00347477" w:rsidRPr="003055F0">
        <w:rPr>
          <w:rFonts w:asciiTheme="minorHAnsi" w:eastAsia="Times New Roman" w:hAnsiTheme="minorHAnsi" w:cs="Times New Roman"/>
          <w:b/>
        </w:rPr>
        <w:t>6</w:t>
      </w:r>
      <w:r w:rsidR="00B779D2" w:rsidRPr="003055F0">
        <w:rPr>
          <w:rFonts w:asciiTheme="minorHAnsi" w:eastAsia="Times New Roman" w:hAnsiTheme="minorHAnsi" w:cs="Times New Roman"/>
          <w:b/>
        </w:rPr>
        <w:t xml:space="preserve">. All </w:t>
      </w:r>
      <w:r>
        <w:rPr>
          <w:rFonts w:asciiTheme="minorHAnsi" w:eastAsia="Times New Roman" w:hAnsiTheme="minorHAnsi" w:cs="Times New Roman"/>
          <w:b/>
        </w:rPr>
        <w:t>w</w:t>
      </w:r>
      <w:r w:rsidR="00B779D2" w:rsidRPr="003055F0">
        <w:rPr>
          <w:rFonts w:asciiTheme="minorHAnsi" w:eastAsia="Times New Roman" w:hAnsiTheme="minorHAnsi" w:cs="Times New Roman"/>
          <w:b/>
        </w:rPr>
        <w:t xml:space="preserve">ater </w:t>
      </w:r>
      <w:r>
        <w:rPr>
          <w:rFonts w:asciiTheme="minorHAnsi" w:eastAsia="Times New Roman" w:hAnsiTheme="minorHAnsi" w:cs="Times New Roman"/>
          <w:b/>
        </w:rPr>
        <w:t>q</w:t>
      </w:r>
      <w:r w:rsidR="00B779D2" w:rsidRPr="003055F0">
        <w:rPr>
          <w:rFonts w:asciiTheme="minorHAnsi" w:eastAsia="Times New Roman" w:hAnsiTheme="minorHAnsi" w:cs="Times New Roman"/>
          <w:b/>
        </w:rPr>
        <w:t xml:space="preserve">uality </w:t>
      </w:r>
      <w:r>
        <w:rPr>
          <w:rFonts w:asciiTheme="minorHAnsi" w:eastAsia="Times New Roman" w:hAnsiTheme="minorHAnsi" w:cs="Times New Roman"/>
          <w:b/>
        </w:rPr>
        <w:t>p</w:t>
      </w:r>
      <w:r w:rsidR="00B779D2" w:rsidRPr="003055F0">
        <w:rPr>
          <w:rFonts w:asciiTheme="minorHAnsi" w:eastAsia="Times New Roman" w:hAnsiTheme="minorHAnsi" w:cs="Times New Roman"/>
          <w:b/>
        </w:rPr>
        <w:t>ortal concentrations higher than 1 ppb since 1988</w:t>
      </w:r>
    </w:p>
    <w:tbl>
      <w:tblPr>
        <w:tblW w:w="935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33"/>
        <w:gridCol w:w="1572"/>
        <w:gridCol w:w="1469"/>
        <w:gridCol w:w="1391"/>
        <w:gridCol w:w="2250"/>
        <w:gridCol w:w="1435"/>
      </w:tblGrid>
      <w:tr w:rsidR="00B779D2" w:rsidRPr="00DE08F5" w14:paraId="5FEF3EA0" w14:textId="77777777" w:rsidTr="00D75A5B">
        <w:trPr>
          <w:tblHeader/>
        </w:trPr>
        <w:tc>
          <w:tcPr>
            <w:tcW w:w="1233" w:type="dxa"/>
            <w:vAlign w:val="center"/>
          </w:tcPr>
          <w:p w14:paraId="33401B7B" w14:textId="77777777" w:rsidR="00B779D2" w:rsidRPr="00DE08F5" w:rsidRDefault="00B779D2" w:rsidP="00D75A5B">
            <w:pPr>
              <w:jc w:val="center"/>
              <w:rPr>
                <w:rFonts w:asciiTheme="minorHAnsi" w:hAnsiTheme="minorHAnsi"/>
              </w:rPr>
            </w:pPr>
            <w:r w:rsidRPr="00DE08F5">
              <w:rPr>
                <w:rFonts w:asciiTheme="minorHAnsi" w:eastAsia="Times New Roman" w:hAnsiTheme="minorHAnsi" w:cs="Times New Roman"/>
                <w:b/>
                <w:sz w:val="20"/>
                <w:szCs w:val="20"/>
              </w:rPr>
              <w:t>State</w:t>
            </w:r>
          </w:p>
        </w:tc>
        <w:tc>
          <w:tcPr>
            <w:tcW w:w="1572" w:type="dxa"/>
            <w:vAlign w:val="center"/>
          </w:tcPr>
          <w:p w14:paraId="3D6B0CA9" w14:textId="77777777" w:rsidR="00B779D2" w:rsidRPr="00DE08F5" w:rsidRDefault="00B779D2" w:rsidP="00D75A5B">
            <w:pPr>
              <w:jc w:val="center"/>
              <w:rPr>
                <w:rFonts w:asciiTheme="minorHAnsi" w:hAnsiTheme="minorHAnsi"/>
              </w:rPr>
            </w:pPr>
            <w:r w:rsidRPr="00DE08F5">
              <w:rPr>
                <w:rFonts w:asciiTheme="minorHAnsi" w:eastAsia="Times New Roman" w:hAnsiTheme="minorHAnsi" w:cs="Times New Roman"/>
                <w:b/>
                <w:sz w:val="20"/>
                <w:szCs w:val="20"/>
              </w:rPr>
              <w:t>Waterbody</w:t>
            </w:r>
          </w:p>
        </w:tc>
        <w:tc>
          <w:tcPr>
            <w:tcW w:w="1469" w:type="dxa"/>
            <w:vAlign w:val="center"/>
          </w:tcPr>
          <w:p w14:paraId="4ED1741A" w14:textId="77777777" w:rsidR="00B779D2" w:rsidRPr="00DE08F5" w:rsidRDefault="00B779D2" w:rsidP="00D75A5B">
            <w:pPr>
              <w:jc w:val="center"/>
              <w:rPr>
                <w:rFonts w:asciiTheme="minorHAnsi" w:hAnsiTheme="minorHAnsi"/>
              </w:rPr>
            </w:pPr>
            <w:r w:rsidRPr="00DE08F5">
              <w:rPr>
                <w:rFonts w:asciiTheme="minorHAnsi" w:eastAsia="Times New Roman" w:hAnsiTheme="minorHAnsi" w:cs="Times New Roman"/>
                <w:b/>
                <w:sz w:val="20"/>
                <w:szCs w:val="20"/>
              </w:rPr>
              <w:t>Concentration (ppb)</w:t>
            </w:r>
          </w:p>
        </w:tc>
        <w:tc>
          <w:tcPr>
            <w:tcW w:w="1391" w:type="dxa"/>
            <w:vAlign w:val="center"/>
          </w:tcPr>
          <w:p w14:paraId="545FF8F0" w14:textId="77777777" w:rsidR="00B779D2" w:rsidRPr="00DE08F5" w:rsidRDefault="00B779D2" w:rsidP="00D75A5B">
            <w:pPr>
              <w:jc w:val="center"/>
              <w:rPr>
                <w:rFonts w:asciiTheme="minorHAnsi" w:hAnsiTheme="minorHAnsi"/>
              </w:rPr>
            </w:pPr>
            <w:r w:rsidRPr="00DE08F5">
              <w:rPr>
                <w:rFonts w:asciiTheme="minorHAnsi" w:eastAsia="Times New Roman" w:hAnsiTheme="minorHAnsi" w:cs="Times New Roman"/>
                <w:b/>
                <w:sz w:val="20"/>
                <w:szCs w:val="20"/>
              </w:rPr>
              <w:t>Average flow in month of detection</w:t>
            </w:r>
            <w:r w:rsidRPr="00DE08F5">
              <w:rPr>
                <w:rFonts w:asciiTheme="minorHAnsi" w:eastAsia="Times New Roman" w:hAnsiTheme="minorHAnsi" w:cs="Times New Roman"/>
                <w:b/>
                <w:sz w:val="20"/>
                <w:szCs w:val="20"/>
                <w:vertAlign w:val="subscript"/>
              </w:rPr>
              <w:t>13</w:t>
            </w:r>
          </w:p>
        </w:tc>
        <w:tc>
          <w:tcPr>
            <w:tcW w:w="2250" w:type="dxa"/>
            <w:vAlign w:val="center"/>
          </w:tcPr>
          <w:p w14:paraId="00DDF3D2" w14:textId="77777777" w:rsidR="00B779D2" w:rsidRPr="00DE08F5" w:rsidRDefault="00B779D2" w:rsidP="00D75A5B">
            <w:pPr>
              <w:jc w:val="center"/>
              <w:rPr>
                <w:rFonts w:asciiTheme="minorHAnsi" w:hAnsiTheme="minorHAnsi"/>
              </w:rPr>
            </w:pPr>
            <w:r w:rsidRPr="00DE08F5">
              <w:rPr>
                <w:rFonts w:asciiTheme="minorHAnsi" w:eastAsia="Times New Roman" w:hAnsiTheme="minorHAnsi" w:cs="Times New Roman"/>
                <w:b/>
                <w:sz w:val="20"/>
                <w:szCs w:val="20"/>
              </w:rPr>
              <w:t>Drainage area</w:t>
            </w:r>
          </w:p>
        </w:tc>
        <w:tc>
          <w:tcPr>
            <w:tcW w:w="1435" w:type="dxa"/>
            <w:vAlign w:val="center"/>
          </w:tcPr>
          <w:p w14:paraId="5DDF7097" w14:textId="77777777" w:rsidR="00B779D2" w:rsidRPr="00DE08F5" w:rsidRDefault="00B779D2" w:rsidP="00D75A5B">
            <w:pPr>
              <w:jc w:val="center"/>
              <w:rPr>
                <w:rFonts w:asciiTheme="minorHAnsi" w:hAnsiTheme="minorHAnsi"/>
              </w:rPr>
            </w:pPr>
            <w:r w:rsidRPr="00DE08F5">
              <w:rPr>
                <w:rFonts w:asciiTheme="minorHAnsi" w:eastAsia="Times New Roman" w:hAnsiTheme="minorHAnsi" w:cs="Times New Roman"/>
                <w:b/>
                <w:sz w:val="20"/>
                <w:szCs w:val="20"/>
              </w:rPr>
              <w:t>Watershed Composition</w:t>
            </w:r>
          </w:p>
        </w:tc>
      </w:tr>
      <w:tr w:rsidR="00B779D2" w:rsidRPr="00DE08F5" w14:paraId="4BF8F4F7" w14:textId="77777777" w:rsidTr="00D75A5B">
        <w:tc>
          <w:tcPr>
            <w:tcW w:w="1233" w:type="dxa"/>
            <w:vMerge w:val="restart"/>
          </w:tcPr>
          <w:p w14:paraId="78426965"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Alabama</w:t>
            </w:r>
          </w:p>
        </w:tc>
        <w:tc>
          <w:tcPr>
            <w:tcW w:w="1572" w:type="dxa"/>
          </w:tcPr>
          <w:p w14:paraId="26D24FC3"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Three Mile Branch</w:t>
            </w:r>
          </w:p>
        </w:tc>
        <w:tc>
          <w:tcPr>
            <w:tcW w:w="1469" w:type="dxa"/>
          </w:tcPr>
          <w:p w14:paraId="6D4AC04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9.6</w:t>
            </w:r>
          </w:p>
        </w:tc>
        <w:tc>
          <w:tcPr>
            <w:tcW w:w="1391" w:type="dxa"/>
          </w:tcPr>
          <w:p w14:paraId="67BF7F3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387F708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14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1</w:t>
            </w:r>
          </w:p>
        </w:tc>
        <w:tc>
          <w:tcPr>
            <w:tcW w:w="1435" w:type="dxa"/>
          </w:tcPr>
          <w:p w14:paraId="0C0C392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1BFD29AF" w14:textId="77777777" w:rsidTr="00D75A5B">
        <w:tc>
          <w:tcPr>
            <w:tcW w:w="1233" w:type="dxa"/>
            <w:vMerge/>
          </w:tcPr>
          <w:p w14:paraId="28DA8E3C" w14:textId="77777777" w:rsidR="00B779D2" w:rsidRPr="00DE08F5" w:rsidRDefault="00B779D2" w:rsidP="006E2F22">
            <w:pPr>
              <w:rPr>
                <w:rFonts w:asciiTheme="minorHAnsi" w:hAnsiTheme="minorHAnsi"/>
              </w:rPr>
            </w:pPr>
          </w:p>
        </w:tc>
        <w:tc>
          <w:tcPr>
            <w:tcW w:w="1572" w:type="dxa"/>
          </w:tcPr>
          <w:p w14:paraId="638F59DA"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Mountain Fork</w:t>
            </w:r>
          </w:p>
        </w:tc>
        <w:tc>
          <w:tcPr>
            <w:tcW w:w="1469" w:type="dxa"/>
          </w:tcPr>
          <w:p w14:paraId="0D76FA0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4.8</w:t>
            </w:r>
          </w:p>
        </w:tc>
        <w:tc>
          <w:tcPr>
            <w:tcW w:w="1391" w:type="dxa"/>
          </w:tcPr>
          <w:p w14:paraId="2862C5B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7048024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84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2</w:t>
            </w:r>
          </w:p>
        </w:tc>
        <w:tc>
          <w:tcPr>
            <w:tcW w:w="1435" w:type="dxa"/>
          </w:tcPr>
          <w:p w14:paraId="158B4C5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3719810D" w14:textId="77777777" w:rsidTr="00D75A5B">
        <w:tc>
          <w:tcPr>
            <w:tcW w:w="1233" w:type="dxa"/>
            <w:vMerge/>
          </w:tcPr>
          <w:p w14:paraId="5A34E442" w14:textId="77777777" w:rsidR="00B779D2" w:rsidRPr="00DE08F5" w:rsidRDefault="00B779D2" w:rsidP="006E2F22">
            <w:pPr>
              <w:rPr>
                <w:rFonts w:asciiTheme="minorHAnsi" w:hAnsiTheme="minorHAnsi"/>
              </w:rPr>
            </w:pPr>
          </w:p>
        </w:tc>
        <w:tc>
          <w:tcPr>
            <w:tcW w:w="1572" w:type="dxa"/>
          </w:tcPr>
          <w:p w14:paraId="3A258EF8"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Flat Creek (FLTL-1)</w:t>
            </w:r>
          </w:p>
        </w:tc>
        <w:tc>
          <w:tcPr>
            <w:tcW w:w="1469" w:type="dxa"/>
          </w:tcPr>
          <w:p w14:paraId="4DEA958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3.4</w:t>
            </w:r>
          </w:p>
        </w:tc>
        <w:tc>
          <w:tcPr>
            <w:tcW w:w="1391" w:type="dxa"/>
          </w:tcPr>
          <w:p w14:paraId="3B769F2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50C374F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9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3</w:t>
            </w:r>
          </w:p>
        </w:tc>
        <w:tc>
          <w:tcPr>
            <w:tcW w:w="1435" w:type="dxa"/>
          </w:tcPr>
          <w:p w14:paraId="756B794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609AB260" w14:textId="77777777" w:rsidTr="00D75A5B">
        <w:tc>
          <w:tcPr>
            <w:tcW w:w="1233" w:type="dxa"/>
            <w:vMerge/>
          </w:tcPr>
          <w:p w14:paraId="68788FC9" w14:textId="77777777" w:rsidR="00B779D2" w:rsidRPr="00DE08F5" w:rsidRDefault="00B779D2" w:rsidP="006E2F22">
            <w:pPr>
              <w:rPr>
                <w:rFonts w:asciiTheme="minorHAnsi" w:hAnsiTheme="minorHAnsi"/>
              </w:rPr>
            </w:pPr>
          </w:p>
        </w:tc>
        <w:tc>
          <w:tcPr>
            <w:tcW w:w="1572" w:type="dxa"/>
          </w:tcPr>
          <w:p w14:paraId="7430F778"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Goose Creek (GOOM-1)</w:t>
            </w:r>
          </w:p>
        </w:tc>
        <w:tc>
          <w:tcPr>
            <w:tcW w:w="1469" w:type="dxa"/>
          </w:tcPr>
          <w:p w14:paraId="1592B48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2.5</w:t>
            </w:r>
          </w:p>
        </w:tc>
        <w:tc>
          <w:tcPr>
            <w:tcW w:w="1391" w:type="dxa"/>
          </w:tcPr>
          <w:p w14:paraId="382545B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08F1263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14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4</w:t>
            </w:r>
          </w:p>
        </w:tc>
        <w:tc>
          <w:tcPr>
            <w:tcW w:w="1435" w:type="dxa"/>
          </w:tcPr>
          <w:p w14:paraId="2653316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7CEAD431" w14:textId="77777777" w:rsidTr="00D75A5B">
        <w:trPr>
          <w:trHeight w:val="280"/>
        </w:trPr>
        <w:tc>
          <w:tcPr>
            <w:tcW w:w="1233" w:type="dxa"/>
            <w:vMerge w:val="restart"/>
          </w:tcPr>
          <w:p w14:paraId="29BA000B"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Arkansas</w:t>
            </w:r>
          </w:p>
        </w:tc>
        <w:tc>
          <w:tcPr>
            <w:tcW w:w="1572" w:type="dxa"/>
          </w:tcPr>
          <w:p w14:paraId="5FA06070"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Canal No. 43 near Hailey</w:t>
            </w:r>
          </w:p>
        </w:tc>
        <w:tc>
          <w:tcPr>
            <w:tcW w:w="1469" w:type="dxa"/>
          </w:tcPr>
          <w:p w14:paraId="26A09C9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8.5</w:t>
            </w:r>
          </w:p>
        </w:tc>
        <w:tc>
          <w:tcPr>
            <w:tcW w:w="1391" w:type="dxa"/>
          </w:tcPr>
          <w:p w14:paraId="7AA499B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17A9A5D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72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5</w:t>
            </w:r>
          </w:p>
        </w:tc>
        <w:tc>
          <w:tcPr>
            <w:tcW w:w="1435" w:type="dxa"/>
          </w:tcPr>
          <w:p w14:paraId="624B46DF"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0E4E62DF" w14:textId="77777777" w:rsidTr="00D75A5B">
        <w:tc>
          <w:tcPr>
            <w:tcW w:w="1233" w:type="dxa"/>
            <w:vMerge/>
          </w:tcPr>
          <w:p w14:paraId="57DB4D51" w14:textId="77777777" w:rsidR="00B779D2" w:rsidRPr="00DE08F5" w:rsidRDefault="00B779D2" w:rsidP="006E2F22">
            <w:pPr>
              <w:rPr>
                <w:rFonts w:asciiTheme="minorHAnsi" w:hAnsiTheme="minorHAnsi"/>
              </w:rPr>
            </w:pPr>
          </w:p>
        </w:tc>
        <w:tc>
          <w:tcPr>
            <w:tcW w:w="1572" w:type="dxa"/>
          </w:tcPr>
          <w:p w14:paraId="1331FD76"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Clay Bayou near Hailey</w:t>
            </w:r>
          </w:p>
        </w:tc>
        <w:tc>
          <w:tcPr>
            <w:tcW w:w="1469" w:type="dxa"/>
          </w:tcPr>
          <w:p w14:paraId="7FD553F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1.7</w:t>
            </w:r>
          </w:p>
        </w:tc>
        <w:tc>
          <w:tcPr>
            <w:tcW w:w="1391" w:type="dxa"/>
          </w:tcPr>
          <w:p w14:paraId="3602D1C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25363E7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168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6</w:t>
            </w:r>
          </w:p>
        </w:tc>
        <w:tc>
          <w:tcPr>
            <w:tcW w:w="1435" w:type="dxa"/>
          </w:tcPr>
          <w:p w14:paraId="2D075B8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4E65AA66" w14:textId="77777777" w:rsidTr="00D75A5B">
        <w:tc>
          <w:tcPr>
            <w:tcW w:w="1233" w:type="dxa"/>
            <w:vMerge w:val="restart"/>
          </w:tcPr>
          <w:p w14:paraId="7033B3EA"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California</w:t>
            </w:r>
          </w:p>
        </w:tc>
        <w:tc>
          <w:tcPr>
            <w:tcW w:w="1572" w:type="dxa"/>
          </w:tcPr>
          <w:p w14:paraId="0A8A0CF9" w14:textId="77777777" w:rsidR="00B779D2" w:rsidRPr="00DE08F5" w:rsidRDefault="00B779D2" w:rsidP="006E2F22">
            <w:pPr>
              <w:rPr>
                <w:rFonts w:asciiTheme="minorHAnsi" w:hAnsiTheme="minorHAnsi"/>
              </w:rPr>
            </w:pPr>
            <w:proofErr w:type="spellStart"/>
            <w:r w:rsidRPr="00DE08F5">
              <w:rPr>
                <w:rFonts w:asciiTheme="minorHAnsi" w:eastAsia="Times New Roman" w:hAnsiTheme="minorHAnsi" w:cs="Times New Roman"/>
                <w:sz w:val="20"/>
                <w:szCs w:val="20"/>
              </w:rPr>
              <w:t>Calaveris</w:t>
            </w:r>
            <w:proofErr w:type="spellEnd"/>
            <w:r w:rsidRPr="00DE08F5">
              <w:rPr>
                <w:rFonts w:asciiTheme="minorHAnsi" w:eastAsia="Times New Roman" w:hAnsiTheme="minorHAnsi" w:cs="Times New Roman"/>
                <w:sz w:val="20"/>
                <w:szCs w:val="20"/>
              </w:rPr>
              <w:t xml:space="preserve"> River at </w:t>
            </w:r>
            <w:proofErr w:type="spellStart"/>
            <w:r w:rsidRPr="00DE08F5">
              <w:rPr>
                <w:rFonts w:asciiTheme="minorHAnsi" w:eastAsia="Times New Roman" w:hAnsiTheme="minorHAnsi" w:cs="Times New Roman"/>
                <w:sz w:val="20"/>
                <w:szCs w:val="20"/>
              </w:rPr>
              <w:t>Pezzi</w:t>
            </w:r>
            <w:proofErr w:type="spellEnd"/>
            <w:r w:rsidRPr="00DE08F5">
              <w:rPr>
                <w:rFonts w:asciiTheme="minorHAnsi" w:eastAsia="Times New Roman" w:hAnsiTheme="minorHAnsi" w:cs="Times New Roman"/>
                <w:sz w:val="20"/>
                <w:szCs w:val="20"/>
              </w:rPr>
              <w:t xml:space="preserve"> Rd</w:t>
            </w:r>
          </w:p>
        </w:tc>
        <w:tc>
          <w:tcPr>
            <w:tcW w:w="1469" w:type="dxa"/>
          </w:tcPr>
          <w:p w14:paraId="6D2074C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1.4</w:t>
            </w:r>
          </w:p>
        </w:tc>
        <w:tc>
          <w:tcPr>
            <w:tcW w:w="1391" w:type="dxa"/>
          </w:tcPr>
          <w:p w14:paraId="112C418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69DB502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1D9DEBA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6D124C18" w14:textId="77777777" w:rsidTr="00D75A5B">
        <w:tc>
          <w:tcPr>
            <w:tcW w:w="1233" w:type="dxa"/>
            <w:vMerge/>
          </w:tcPr>
          <w:p w14:paraId="2D46F142" w14:textId="77777777" w:rsidR="00B779D2" w:rsidRPr="00DE08F5" w:rsidRDefault="00B779D2" w:rsidP="006E2F22">
            <w:pPr>
              <w:rPr>
                <w:rFonts w:asciiTheme="minorHAnsi" w:hAnsiTheme="minorHAnsi"/>
              </w:rPr>
            </w:pPr>
          </w:p>
        </w:tc>
        <w:tc>
          <w:tcPr>
            <w:tcW w:w="1572" w:type="dxa"/>
          </w:tcPr>
          <w:p w14:paraId="15A24187"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 xml:space="preserve">Warm Creek near San </w:t>
            </w:r>
            <w:proofErr w:type="spellStart"/>
            <w:r w:rsidRPr="00DE08F5">
              <w:rPr>
                <w:rFonts w:asciiTheme="minorHAnsi" w:eastAsia="Times New Roman" w:hAnsiTheme="minorHAnsi" w:cs="Times New Roman"/>
                <w:sz w:val="20"/>
                <w:szCs w:val="20"/>
              </w:rPr>
              <w:t>Bernadino</w:t>
            </w:r>
            <w:proofErr w:type="spellEnd"/>
          </w:p>
        </w:tc>
        <w:tc>
          <w:tcPr>
            <w:tcW w:w="1469" w:type="dxa"/>
          </w:tcPr>
          <w:p w14:paraId="0CB895A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1.4</w:t>
            </w:r>
          </w:p>
        </w:tc>
        <w:tc>
          <w:tcPr>
            <w:tcW w:w="1391" w:type="dxa"/>
          </w:tcPr>
          <w:p w14:paraId="20514D8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1.5 cfs</w:t>
            </w:r>
          </w:p>
        </w:tc>
        <w:tc>
          <w:tcPr>
            <w:tcW w:w="2250" w:type="dxa"/>
          </w:tcPr>
          <w:p w14:paraId="6A18208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3AA5289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482248AE" w14:textId="77777777" w:rsidTr="00D75A5B">
        <w:tc>
          <w:tcPr>
            <w:tcW w:w="1233" w:type="dxa"/>
            <w:vMerge/>
          </w:tcPr>
          <w:p w14:paraId="71FE1380" w14:textId="77777777" w:rsidR="00B779D2" w:rsidRPr="00DE08F5" w:rsidRDefault="00B779D2" w:rsidP="006E2F22">
            <w:pPr>
              <w:rPr>
                <w:rFonts w:asciiTheme="minorHAnsi" w:hAnsiTheme="minorHAnsi"/>
              </w:rPr>
            </w:pPr>
          </w:p>
        </w:tc>
        <w:tc>
          <w:tcPr>
            <w:tcW w:w="1572" w:type="dxa"/>
          </w:tcPr>
          <w:p w14:paraId="3B3F0D29"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Newman Wasteway near Gustine</w:t>
            </w:r>
          </w:p>
        </w:tc>
        <w:tc>
          <w:tcPr>
            <w:tcW w:w="1469" w:type="dxa"/>
          </w:tcPr>
          <w:p w14:paraId="7CE8BAE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1.1</w:t>
            </w:r>
          </w:p>
        </w:tc>
        <w:tc>
          <w:tcPr>
            <w:tcW w:w="1391" w:type="dxa"/>
          </w:tcPr>
          <w:p w14:paraId="0756338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1103FAE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8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7</w:t>
            </w:r>
          </w:p>
        </w:tc>
        <w:tc>
          <w:tcPr>
            <w:tcW w:w="1435" w:type="dxa"/>
          </w:tcPr>
          <w:p w14:paraId="60BCDAC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2C566CD9" w14:textId="77777777" w:rsidTr="00D75A5B">
        <w:tc>
          <w:tcPr>
            <w:tcW w:w="1233" w:type="dxa"/>
            <w:vMerge/>
          </w:tcPr>
          <w:p w14:paraId="664B181F" w14:textId="77777777" w:rsidR="00B779D2" w:rsidRPr="00DE08F5" w:rsidRDefault="00B779D2" w:rsidP="006E2F22">
            <w:pPr>
              <w:rPr>
                <w:rFonts w:asciiTheme="minorHAnsi" w:hAnsiTheme="minorHAnsi"/>
              </w:rPr>
            </w:pPr>
          </w:p>
        </w:tc>
        <w:tc>
          <w:tcPr>
            <w:tcW w:w="1572" w:type="dxa"/>
          </w:tcPr>
          <w:p w14:paraId="69E94017"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Alamo River near Niland</w:t>
            </w:r>
          </w:p>
        </w:tc>
        <w:tc>
          <w:tcPr>
            <w:tcW w:w="1469" w:type="dxa"/>
          </w:tcPr>
          <w:p w14:paraId="344CA29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1.1</w:t>
            </w:r>
          </w:p>
        </w:tc>
        <w:tc>
          <w:tcPr>
            <w:tcW w:w="1391" w:type="dxa"/>
          </w:tcPr>
          <w:p w14:paraId="7B06A52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762 cfs</w:t>
            </w:r>
          </w:p>
        </w:tc>
        <w:tc>
          <w:tcPr>
            <w:tcW w:w="2250" w:type="dxa"/>
          </w:tcPr>
          <w:p w14:paraId="48FB377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688AB53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2EB98D1F" w14:textId="77777777" w:rsidTr="00D75A5B">
        <w:tc>
          <w:tcPr>
            <w:tcW w:w="1233" w:type="dxa"/>
            <w:vMerge/>
          </w:tcPr>
          <w:p w14:paraId="0A9A9C53" w14:textId="77777777" w:rsidR="00B779D2" w:rsidRPr="00DE08F5" w:rsidRDefault="00B779D2" w:rsidP="006E2F22">
            <w:pPr>
              <w:rPr>
                <w:rFonts w:asciiTheme="minorHAnsi" w:hAnsiTheme="minorHAnsi"/>
              </w:rPr>
            </w:pPr>
          </w:p>
        </w:tc>
        <w:tc>
          <w:tcPr>
            <w:tcW w:w="1572" w:type="dxa"/>
          </w:tcPr>
          <w:p w14:paraId="686BC74F"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Colusa Basin Drain #5</w:t>
            </w:r>
          </w:p>
        </w:tc>
        <w:tc>
          <w:tcPr>
            <w:tcW w:w="1469" w:type="dxa"/>
          </w:tcPr>
          <w:p w14:paraId="09CA138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1.2</w:t>
            </w:r>
          </w:p>
          <w:p w14:paraId="285B856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1.0</w:t>
            </w:r>
          </w:p>
          <w:p w14:paraId="5A1A4B3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6</w:t>
            </w:r>
          </w:p>
          <w:p w14:paraId="3DC5362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3.3</w:t>
            </w:r>
          </w:p>
        </w:tc>
        <w:tc>
          <w:tcPr>
            <w:tcW w:w="1391" w:type="dxa"/>
          </w:tcPr>
          <w:p w14:paraId="51BC667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43B2CDD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3D8EEA2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23F0FC7B" w14:textId="77777777" w:rsidTr="00D75A5B">
        <w:tc>
          <w:tcPr>
            <w:tcW w:w="1233" w:type="dxa"/>
            <w:vMerge/>
          </w:tcPr>
          <w:p w14:paraId="1F67A585" w14:textId="77777777" w:rsidR="00B779D2" w:rsidRPr="00DE08F5" w:rsidRDefault="00B779D2" w:rsidP="006E2F22">
            <w:pPr>
              <w:rPr>
                <w:rFonts w:asciiTheme="minorHAnsi" w:hAnsiTheme="minorHAnsi"/>
              </w:rPr>
            </w:pPr>
          </w:p>
        </w:tc>
        <w:tc>
          <w:tcPr>
            <w:tcW w:w="1572" w:type="dxa"/>
          </w:tcPr>
          <w:p w14:paraId="6645AF30"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Hines Channel</w:t>
            </w:r>
          </w:p>
        </w:tc>
        <w:tc>
          <w:tcPr>
            <w:tcW w:w="1469" w:type="dxa"/>
          </w:tcPr>
          <w:p w14:paraId="1A5EB66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2.6</w:t>
            </w:r>
          </w:p>
        </w:tc>
        <w:tc>
          <w:tcPr>
            <w:tcW w:w="1391" w:type="dxa"/>
          </w:tcPr>
          <w:p w14:paraId="3E8871D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13836E6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342FAC4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222B8300" w14:textId="77777777" w:rsidTr="00D75A5B">
        <w:tc>
          <w:tcPr>
            <w:tcW w:w="1233" w:type="dxa"/>
            <w:vMerge/>
          </w:tcPr>
          <w:p w14:paraId="6F12C89B" w14:textId="77777777" w:rsidR="00B779D2" w:rsidRPr="00DE08F5" w:rsidRDefault="00B779D2" w:rsidP="006E2F22">
            <w:pPr>
              <w:rPr>
                <w:rFonts w:asciiTheme="minorHAnsi" w:hAnsiTheme="minorHAnsi"/>
              </w:rPr>
            </w:pPr>
          </w:p>
        </w:tc>
        <w:tc>
          <w:tcPr>
            <w:tcW w:w="1572" w:type="dxa"/>
          </w:tcPr>
          <w:p w14:paraId="3EA6DEEA" w14:textId="77777777" w:rsidR="00B779D2" w:rsidRPr="00DE08F5" w:rsidRDefault="00B779D2" w:rsidP="006E2F22">
            <w:pPr>
              <w:rPr>
                <w:rFonts w:asciiTheme="minorHAnsi" w:hAnsiTheme="minorHAnsi"/>
              </w:rPr>
            </w:pPr>
            <w:proofErr w:type="spellStart"/>
            <w:r w:rsidRPr="00DE08F5">
              <w:rPr>
                <w:rFonts w:asciiTheme="minorHAnsi" w:eastAsia="Times New Roman" w:hAnsiTheme="minorHAnsi" w:cs="Times New Roman"/>
                <w:sz w:val="20"/>
                <w:szCs w:val="20"/>
              </w:rPr>
              <w:t>Marshburn</w:t>
            </w:r>
            <w:proofErr w:type="spellEnd"/>
            <w:r w:rsidRPr="00DE08F5">
              <w:rPr>
                <w:rFonts w:asciiTheme="minorHAnsi" w:eastAsia="Times New Roman" w:hAnsiTheme="minorHAnsi" w:cs="Times New Roman"/>
                <w:sz w:val="20"/>
                <w:szCs w:val="20"/>
              </w:rPr>
              <w:t xml:space="preserve"> Slough</w:t>
            </w:r>
          </w:p>
        </w:tc>
        <w:tc>
          <w:tcPr>
            <w:tcW w:w="1469" w:type="dxa"/>
          </w:tcPr>
          <w:p w14:paraId="22C2938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2.4</w:t>
            </w:r>
          </w:p>
          <w:p w14:paraId="1DA321D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1.0</w:t>
            </w:r>
          </w:p>
        </w:tc>
        <w:tc>
          <w:tcPr>
            <w:tcW w:w="1391" w:type="dxa"/>
          </w:tcPr>
          <w:p w14:paraId="1656605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0AB9DF2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Small enough there is sometimes no flow</w:t>
            </w:r>
            <w:r w:rsidRPr="00DE08F5">
              <w:rPr>
                <w:rFonts w:asciiTheme="minorHAnsi" w:eastAsia="Times New Roman" w:hAnsiTheme="minorHAnsi" w:cs="Times New Roman"/>
                <w:sz w:val="20"/>
                <w:szCs w:val="20"/>
                <w:vertAlign w:val="subscript"/>
              </w:rPr>
              <w:t>8</w:t>
            </w:r>
            <w:r w:rsidRPr="00DE08F5">
              <w:rPr>
                <w:rFonts w:asciiTheme="minorHAnsi" w:eastAsia="Times New Roman" w:hAnsiTheme="minorHAnsi" w:cs="Times New Roman"/>
                <w:sz w:val="20"/>
                <w:szCs w:val="20"/>
              </w:rPr>
              <w:t xml:space="preserve"> </w:t>
            </w:r>
          </w:p>
          <w:p w14:paraId="17B22825" w14:textId="77777777" w:rsidR="00B779D2" w:rsidRPr="00DE08F5" w:rsidRDefault="00B779D2" w:rsidP="006E2F22">
            <w:pPr>
              <w:jc w:val="center"/>
              <w:rPr>
                <w:rFonts w:asciiTheme="minorHAnsi" w:hAnsiTheme="minorHAnsi"/>
              </w:rPr>
            </w:pPr>
          </w:p>
        </w:tc>
        <w:tc>
          <w:tcPr>
            <w:tcW w:w="1435" w:type="dxa"/>
          </w:tcPr>
          <w:p w14:paraId="28BAD28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06EE0033" w14:textId="77777777" w:rsidTr="00D75A5B">
        <w:tc>
          <w:tcPr>
            <w:tcW w:w="1233" w:type="dxa"/>
            <w:vMerge/>
          </w:tcPr>
          <w:p w14:paraId="7A4D576F" w14:textId="77777777" w:rsidR="00B779D2" w:rsidRPr="00DE08F5" w:rsidRDefault="00B779D2" w:rsidP="006E2F22">
            <w:pPr>
              <w:rPr>
                <w:rFonts w:asciiTheme="minorHAnsi" w:hAnsiTheme="minorHAnsi"/>
              </w:rPr>
            </w:pPr>
          </w:p>
        </w:tc>
        <w:tc>
          <w:tcPr>
            <w:tcW w:w="1572" w:type="dxa"/>
          </w:tcPr>
          <w:p w14:paraId="0420459F"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Westcliff Park</w:t>
            </w:r>
          </w:p>
        </w:tc>
        <w:tc>
          <w:tcPr>
            <w:tcW w:w="1469" w:type="dxa"/>
          </w:tcPr>
          <w:p w14:paraId="651BA7D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5.6</w:t>
            </w:r>
          </w:p>
        </w:tc>
        <w:tc>
          <w:tcPr>
            <w:tcW w:w="1391" w:type="dxa"/>
          </w:tcPr>
          <w:p w14:paraId="710212E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779D270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62EF070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75BE073F" w14:textId="77777777" w:rsidTr="00D75A5B">
        <w:tc>
          <w:tcPr>
            <w:tcW w:w="1233" w:type="dxa"/>
            <w:vMerge/>
          </w:tcPr>
          <w:p w14:paraId="738A57C7" w14:textId="77777777" w:rsidR="00B779D2" w:rsidRPr="00DE08F5" w:rsidRDefault="00B779D2" w:rsidP="006E2F22">
            <w:pPr>
              <w:rPr>
                <w:rFonts w:asciiTheme="minorHAnsi" w:hAnsiTheme="minorHAnsi"/>
              </w:rPr>
            </w:pPr>
          </w:p>
        </w:tc>
        <w:tc>
          <w:tcPr>
            <w:tcW w:w="1572" w:type="dxa"/>
          </w:tcPr>
          <w:p w14:paraId="1D56506D"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Verde Drain</w:t>
            </w:r>
          </w:p>
        </w:tc>
        <w:tc>
          <w:tcPr>
            <w:tcW w:w="1469" w:type="dxa"/>
          </w:tcPr>
          <w:p w14:paraId="1358251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4.1</w:t>
            </w:r>
          </w:p>
        </w:tc>
        <w:tc>
          <w:tcPr>
            <w:tcW w:w="1391" w:type="dxa"/>
          </w:tcPr>
          <w:p w14:paraId="3792AAE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10B2724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28D7B16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54670381" w14:textId="77777777" w:rsidTr="00D75A5B">
        <w:tc>
          <w:tcPr>
            <w:tcW w:w="1233" w:type="dxa"/>
            <w:vMerge/>
          </w:tcPr>
          <w:p w14:paraId="1628F0A1" w14:textId="77777777" w:rsidR="00B779D2" w:rsidRPr="00DE08F5" w:rsidRDefault="00B779D2" w:rsidP="006E2F22">
            <w:pPr>
              <w:rPr>
                <w:rFonts w:asciiTheme="minorHAnsi" w:hAnsiTheme="minorHAnsi"/>
              </w:rPr>
            </w:pPr>
          </w:p>
        </w:tc>
        <w:tc>
          <w:tcPr>
            <w:tcW w:w="1572" w:type="dxa"/>
          </w:tcPr>
          <w:p w14:paraId="3BA403F7"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Orcutt/Solomon Canyon Creek</w:t>
            </w:r>
          </w:p>
        </w:tc>
        <w:tc>
          <w:tcPr>
            <w:tcW w:w="1469" w:type="dxa"/>
          </w:tcPr>
          <w:p w14:paraId="1E38EC6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2.0</w:t>
            </w:r>
          </w:p>
          <w:p w14:paraId="08D204D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1.6</w:t>
            </w:r>
          </w:p>
          <w:p w14:paraId="7C0F476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3.7</w:t>
            </w:r>
          </w:p>
        </w:tc>
        <w:tc>
          <w:tcPr>
            <w:tcW w:w="1391" w:type="dxa"/>
          </w:tcPr>
          <w:p w14:paraId="7133EC5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6FFF04BF"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2565FB5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21C06274" w14:textId="77777777" w:rsidTr="00D75A5B">
        <w:tc>
          <w:tcPr>
            <w:tcW w:w="1233" w:type="dxa"/>
            <w:vMerge/>
          </w:tcPr>
          <w:p w14:paraId="0EFE44BB" w14:textId="77777777" w:rsidR="00B779D2" w:rsidRPr="00DE08F5" w:rsidRDefault="00B779D2" w:rsidP="006E2F22">
            <w:pPr>
              <w:rPr>
                <w:rFonts w:asciiTheme="minorHAnsi" w:hAnsiTheme="minorHAnsi"/>
              </w:rPr>
            </w:pPr>
          </w:p>
        </w:tc>
        <w:tc>
          <w:tcPr>
            <w:tcW w:w="1572" w:type="dxa"/>
          </w:tcPr>
          <w:p w14:paraId="4B9F7DBE"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Orcutt Creek</w:t>
            </w:r>
          </w:p>
        </w:tc>
        <w:tc>
          <w:tcPr>
            <w:tcW w:w="1469" w:type="dxa"/>
          </w:tcPr>
          <w:p w14:paraId="40A7CAA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5.6</w:t>
            </w:r>
          </w:p>
        </w:tc>
        <w:tc>
          <w:tcPr>
            <w:tcW w:w="1391" w:type="dxa"/>
          </w:tcPr>
          <w:p w14:paraId="0015257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0.3</w:t>
            </w:r>
          </w:p>
        </w:tc>
        <w:tc>
          <w:tcPr>
            <w:tcW w:w="2250" w:type="dxa"/>
          </w:tcPr>
          <w:p w14:paraId="464BB2D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611946D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57A984A9" w14:textId="77777777" w:rsidTr="00D75A5B">
        <w:tc>
          <w:tcPr>
            <w:tcW w:w="1233" w:type="dxa"/>
            <w:vMerge/>
          </w:tcPr>
          <w:p w14:paraId="6C8DD1A2" w14:textId="77777777" w:rsidR="00B779D2" w:rsidRPr="00DE08F5" w:rsidRDefault="00B779D2" w:rsidP="006E2F22">
            <w:pPr>
              <w:rPr>
                <w:rFonts w:asciiTheme="minorHAnsi" w:hAnsiTheme="minorHAnsi"/>
              </w:rPr>
            </w:pPr>
          </w:p>
        </w:tc>
        <w:tc>
          <w:tcPr>
            <w:tcW w:w="1572" w:type="dxa"/>
          </w:tcPr>
          <w:p w14:paraId="17B0175C"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Reclamation Ditch in Monterey County</w:t>
            </w:r>
          </w:p>
        </w:tc>
        <w:tc>
          <w:tcPr>
            <w:tcW w:w="1469" w:type="dxa"/>
          </w:tcPr>
          <w:p w14:paraId="597CE04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2.8</w:t>
            </w:r>
          </w:p>
          <w:p w14:paraId="26B555B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22.5</w:t>
            </w:r>
          </w:p>
        </w:tc>
        <w:tc>
          <w:tcPr>
            <w:tcW w:w="1391" w:type="dxa"/>
          </w:tcPr>
          <w:p w14:paraId="15A7323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2.7</w:t>
            </w:r>
          </w:p>
          <w:p w14:paraId="4A3E39C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2.0</w:t>
            </w:r>
          </w:p>
          <w:p w14:paraId="503C54CC" w14:textId="77777777" w:rsidR="00B779D2" w:rsidRPr="00DE08F5" w:rsidRDefault="00B779D2" w:rsidP="006E2F22">
            <w:pPr>
              <w:jc w:val="center"/>
              <w:rPr>
                <w:rFonts w:asciiTheme="minorHAnsi" w:hAnsiTheme="minorHAnsi"/>
              </w:rPr>
            </w:pPr>
          </w:p>
        </w:tc>
        <w:tc>
          <w:tcPr>
            <w:tcW w:w="2250" w:type="dxa"/>
          </w:tcPr>
          <w:p w14:paraId="358E027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24010F0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6A19E998" w14:textId="77777777" w:rsidTr="00D75A5B">
        <w:tc>
          <w:tcPr>
            <w:tcW w:w="1233" w:type="dxa"/>
            <w:vMerge/>
          </w:tcPr>
          <w:p w14:paraId="1D53256F" w14:textId="77777777" w:rsidR="00B779D2" w:rsidRPr="00DE08F5" w:rsidRDefault="00B779D2" w:rsidP="006E2F22">
            <w:pPr>
              <w:rPr>
                <w:rFonts w:asciiTheme="minorHAnsi" w:hAnsiTheme="minorHAnsi"/>
              </w:rPr>
            </w:pPr>
          </w:p>
        </w:tc>
        <w:tc>
          <w:tcPr>
            <w:tcW w:w="1572" w:type="dxa"/>
          </w:tcPr>
          <w:p w14:paraId="19CFC53B"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Alisal Creek</w:t>
            </w:r>
          </w:p>
        </w:tc>
        <w:tc>
          <w:tcPr>
            <w:tcW w:w="1469" w:type="dxa"/>
          </w:tcPr>
          <w:p w14:paraId="52CE1AD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1.0</w:t>
            </w:r>
          </w:p>
          <w:p w14:paraId="47E94D2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3.9</w:t>
            </w:r>
          </w:p>
          <w:p w14:paraId="5C40B15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1.8</w:t>
            </w:r>
          </w:p>
          <w:p w14:paraId="38E06C5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11.9</w:t>
            </w:r>
          </w:p>
        </w:tc>
        <w:tc>
          <w:tcPr>
            <w:tcW w:w="1391" w:type="dxa"/>
          </w:tcPr>
          <w:p w14:paraId="14A80FC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0E713F0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298B8FD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27CC8A1C" w14:textId="77777777" w:rsidTr="00D75A5B">
        <w:tc>
          <w:tcPr>
            <w:tcW w:w="1233" w:type="dxa"/>
            <w:vMerge/>
          </w:tcPr>
          <w:p w14:paraId="7F2358C9" w14:textId="77777777" w:rsidR="00B779D2" w:rsidRPr="00DE08F5" w:rsidRDefault="00B779D2" w:rsidP="006E2F22">
            <w:pPr>
              <w:rPr>
                <w:rFonts w:asciiTheme="minorHAnsi" w:hAnsiTheme="minorHAnsi"/>
              </w:rPr>
            </w:pPr>
          </w:p>
        </w:tc>
        <w:tc>
          <w:tcPr>
            <w:tcW w:w="1572" w:type="dxa"/>
          </w:tcPr>
          <w:p w14:paraId="0A121ECB"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Main St. Ditch</w:t>
            </w:r>
          </w:p>
        </w:tc>
        <w:tc>
          <w:tcPr>
            <w:tcW w:w="1469" w:type="dxa"/>
          </w:tcPr>
          <w:p w14:paraId="74340A5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13.0</w:t>
            </w:r>
          </w:p>
        </w:tc>
        <w:tc>
          <w:tcPr>
            <w:tcW w:w="1391" w:type="dxa"/>
          </w:tcPr>
          <w:p w14:paraId="0B7CA49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47C2DC5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198BEB3F"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4BE3E6A0" w14:textId="77777777" w:rsidTr="00D75A5B">
        <w:tc>
          <w:tcPr>
            <w:tcW w:w="1233" w:type="dxa"/>
            <w:vMerge/>
          </w:tcPr>
          <w:p w14:paraId="6CDB0CD1" w14:textId="77777777" w:rsidR="00B779D2" w:rsidRPr="00DE08F5" w:rsidRDefault="00B779D2" w:rsidP="006E2F22">
            <w:pPr>
              <w:rPr>
                <w:rFonts w:asciiTheme="minorHAnsi" w:hAnsiTheme="minorHAnsi"/>
              </w:rPr>
            </w:pPr>
          </w:p>
        </w:tc>
        <w:tc>
          <w:tcPr>
            <w:tcW w:w="1572" w:type="dxa"/>
          </w:tcPr>
          <w:p w14:paraId="2A87940E"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 xml:space="preserve">Oso </w:t>
            </w:r>
            <w:proofErr w:type="spellStart"/>
            <w:r w:rsidRPr="00DE08F5">
              <w:rPr>
                <w:rFonts w:asciiTheme="minorHAnsi" w:eastAsia="Times New Roman" w:hAnsiTheme="minorHAnsi" w:cs="Times New Roman"/>
                <w:sz w:val="20"/>
                <w:szCs w:val="20"/>
              </w:rPr>
              <w:t>Flaco</w:t>
            </w:r>
            <w:proofErr w:type="spellEnd"/>
            <w:r w:rsidRPr="00DE08F5">
              <w:rPr>
                <w:rFonts w:asciiTheme="minorHAnsi" w:eastAsia="Times New Roman" w:hAnsiTheme="minorHAnsi" w:cs="Times New Roman"/>
                <w:sz w:val="20"/>
                <w:szCs w:val="20"/>
              </w:rPr>
              <w:t xml:space="preserve"> Creek</w:t>
            </w:r>
          </w:p>
        </w:tc>
        <w:tc>
          <w:tcPr>
            <w:tcW w:w="1469" w:type="dxa"/>
          </w:tcPr>
          <w:p w14:paraId="2E47A6B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5.2</w:t>
            </w:r>
          </w:p>
          <w:p w14:paraId="0DD48FB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1.1</w:t>
            </w:r>
          </w:p>
        </w:tc>
        <w:tc>
          <w:tcPr>
            <w:tcW w:w="1391" w:type="dxa"/>
          </w:tcPr>
          <w:p w14:paraId="2E99CD9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5D704A6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37E4497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4B315B67" w14:textId="77777777" w:rsidTr="00D75A5B">
        <w:tc>
          <w:tcPr>
            <w:tcW w:w="1233" w:type="dxa"/>
            <w:vMerge/>
          </w:tcPr>
          <w:p w14:paraId="01135408" w14:textId="77777777" w:rsidR="00B779D2" w:rsidRPr="00DE08F5" w:rsidRDefault="00B779D2" w:rsidP="006E2F22">
            <w:pPr>
              <w:rPr>
                <w:rFonts w:asciiTheme="minorHAnsi" w:hAnsiTheme="minorHAnsi"/>
              </w:rPr>
            </w:pPr>
          </w:p>
        </w:tc>
        <w:tc>
          <w:tcPr>
            <w:tcW w:w="1572" w:type="dxa"/>
          </w:tcPr>
          <w:p w14:paraId="5D8B6A75"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color w:val="333333"/>
                <w:sz w:val="20"/>
                <w:szCs w:val="20"/>
              </w:rPr>
              <w:t xml:space="preserve">Rice Drain 3 </w:t>
            </w:r>
          </w:p>
        </w:tc>
        <w:tc>
          <w:tcPr>
            <w:tcW w:w="1469" w:type="dxa"/>
          </w:tcPr>
          <w:p w14:paraId="487FE32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5.4</w:t>
            </w:r>
          </w:p>
        </w:tc>
        <w:tc>
          <w:tcPr>
            <w:tcW w:w="1391" w:type="dxa"/>
          </w:tcPr>
          <w:p w14:paraId="6D39E32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60CCFBE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32E9B77F"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7BF19875" w14:textId="77777777" w:rsidTr="00D75A5B">
        <w:tc>
          <w:tcPr>
            <w:tcW w:w="1233" w:type="dxa"/>
            <w:vMerge/>
          </w:tcPr>
          <w:p w14:paraId="3F8C5735" w14:textId="77777777" w:rsidR="00B779D2" w:rsidRPr="00DE08F5" w:rsidRDefault="00B779D2" w:rsidP="006E2F22">
            <w:pPr>
              <w:rPr>
                <w:rFonts w:asciiTheme="minorHAnsi" w:hAnsiTheme="minorHAnsi"/>
              </w:rPr>
            </w:pPr>
          </w:p>
        </w:tc>
        <w:tc>
          <w:tcPr>
            <w:tcW w:w="1572" w:type="dxa"/>
          </w:tcPr>
          <w:p w14:paraId="05FA6F76" w14:textId="77777777" w:rsidR="00B779D2" w:rsidRPr="00DE08F5" w:rsidRDefault="00B779D2" w:rsidP="006E2F22">
            <w:pPr>
              <w:rPr>
                <w:rFonts w:asciiTheme="minorHAnsi" w:hAnsiTheme="minorHAnsi"/>
              </w:rPr>
            </w:pPr>
            <w:proofErr w:type="spellStart"/>
            <w:r w:rsidRPr="00DE08F5">
              <w:rPr>
                <w:rFonts w:asciiTheme="minorHAnsi" w:eastAsia="Times New Roman" w:hAnsiTheme="minorHAnsi" w:cs="Times New Roman"/>
                <w:color w:val="333333"/>
                <w:sz w:val="20"/>
                <w:szCs w:val="20"/>
              </w:rPr>
              <w:t>Tembladero</w:t>
            </w:r>
            <w:proofErr w:type="spellEnd"/>
            <w:r w:rsidRPr="00DE08F5">
              <w:rPr>
                <w:rFonts w:asciiTheme="minorHAnsi" w:eastAsia="Times New Roman" w:hAnsiTheme="minorHAnsi" w:cs="Times New Roman"/>
                <w:color w:val="333333"/>
                <w:sz w:val="20"/>
                <w:szCs w:val="20"/>
              </w:rPr>
              <w:t xml:space="preserve"> Slough </w:t>
            </w:r>
          </w:p>
        </w:tc>
        <w:tc>
          <w:tcPr>
            <w:tcW w:w="1469" w:type="dxa"/>
          </w:tcPr>
          <w:p w14:paraId="7392C83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color w:val="333333"/>
                <w:sz w:val="20"/>
                <w:szCs w:val="20"/>
              </w:rPr>
              <w:t>1.7</w:t>
            </w:r>
          </w:p>
        </w:tc>
        <w:tc>
          <w:tcPr>
            <w:tcW w:w="1391" w:type="dxa"/>
          </w:tcPr>
          <w:p w14:paraId="6118220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75DF2390"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0C64392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r>
      <w:tr w:rsidR="00B779D2" w:rsidRPr="00DE08F5" w14:paraId="72614CDE" w14:textId="77777777" w:rsidTr="00D75A5B">
        <w:tc>
          <w:tcPr>
            <w:tcW w:w="1233" w:type="dxa"/>
          </w:tcPr>
          <w:p w14:paraId="7E72B40A"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Connecticut</w:t>
            </w:r>
          </w:p>
        </w:tc>
        <w:tc>
          <w:tcPr>
            <w:tcW w:w="1572" w:type="dxa"/>
          </w:tcPr>
          <w:p w14:paraId="1171E76F"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Naugatuck River at Beacon Falls</w:t>
            </w:r>
          </w:p>
        </w:tc>
        <w:tc>
          <w:tcPr>
            <w:tcW w:w="1469" w:type="dxa"/>
          </w:tcPr>
          <w:p w14:paraId="59C8544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4.3</w:t>
            </w:r>
          </w:p>
        </w:tc>
        <w:tc>
          <w:tcPr>
            <w:tcW w:w="1391" w:type="dxa"/>
          </w:tcPr>
          <w:p w14:paraId="7556288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560 cfs</w:t>
            </w:r>
          </w:p>
        </w:tc>
        <w:tc>
          <w:tcPr>
            <w:tcW w:w="2250" w:type="dxa"/>
          </w:tcPr>
          <w:p w14:paraId="055D526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682F1C6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423C935C" w14:textId="77777777" w:rsidTr="00D75A5B">
        <w:tc>
          <w:tcPr>
            <w:tcW w:w="1233" w:type="dxa"/>
            <w:vMerge w:val="restart"/>
          </w:tcPr>
          <w:p w14:paraId="19CEDC5C"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Florida</w:t>
            </w:r>
          </w:p>
        </w:tc>
        <w:tc>
          <w:tcPr>
            <w:tcW w:w="1572" w:type="dxa"/>
          </w:tcPr>
          <w:p w14:paraId="2FE864B4"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10B Lateral near Vineland</w:t>
            </w:r>
          </w:p>
        </w:tc>
        <w:tc>
          <w:tcPr>
            <w:tcW w:w="1469" w:type="dxa"/>
          </w:tcPr>
          <w:p w14:paraId="016C187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5.3</w:t>
            </w:r>
          </w:p>
        </w:tc>
        <w:tc>
          <w:tcPr>
            <w:tcW w:w="1391" w:type="dxa"/>
          </w:tcPr>
          <w:p w14:paraId="2AF38D9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Flows as high as 250 cfs in month of detection; typically &lt;100 cfs</w:t>
            </w:r>
          </w:p>
        </w:tc>
        <w:tc>
          <w:tcPr>
            <w:tcW w:w="2250" w:type="dxa"/>
          </w:tcPr>
          <w:p w14:paraId="5C8B6CB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6BD76B4F"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427C7D1D" w14:textId="77777777" w:rsidTr="00D75A5B">
        <w:tc>
          <w:tcPr>
            <w:tcW w:w="1233" w:type="dxa"/>
            <w:vMerge/>
          </w:tcPr>
          <w:p w14:paraId="28EE0C5C" w14:textId="77777777" w:rsidR="00B779D2" w:rsidRPr="00DE08F5" w:rsidRDefault="00B779D2" w:rsidP="006E2F22">
            <w:pPr>
              <w:rPr>
                <w:rFonts w:asciiTheme="minorHAnsi" w:hAnsiTheme="minorHAnsi"/>
              </w:rPr>
            </w:pPr>
          </w:p>
        </w:tc>
        <w:tc>
          <w:tcPr>
            <w:tcW w:w="1572" w:type="dxa"/>
          </w:tcPr>
          <w:p w14:paraId="4F5CFA64" w14:textId="77777777" w:rsidR="00B779D2" w:rsidRPr="00DE08F5" w:rsidRDefault="00B779D2" w:rsidP="006E2F22">
            <w:pPr>
              <w:rPr>
                <w:rFonts w:asciiTheme="minorHAnsi" w:hAnsiTheme="minorHAnsi"/>
              </w:rPr>
            </w:pPr>
            <w:proofErr w:type="spellStart"/>
            <w:r w:rsidRPr="00DE08F5">
              <w:rPr>
                <w:rFonts w:asciiTheme="minorHAnsi" w:eastAsia="Times New Roman" w:hAnsiTheme="minorHAnsi" w:cs="Times New Roman"/>
                <w:sz w:val="20"/>
                <w:szCs w:val="20"/>
              </w:rPr>
              <w:t>Mullock</w:t>
            </w:r>
            <w:proofErr w:type="spellEnd"/>
            <w:r w:rsidRPr="00DE08F5">
              <w:rPr>
                <w:rFonts w:asciiTheme="minorHAnsi" w:eastAsia="Times New Roman" w:hAnsiTheme="minorHAnsi" w:cs="Times New Roman"/>
                <w:sz w:val="20"/>
                <w:szCs w:val="20"/>
              </w:rPr>
              <w:t xml:space="preserve"> Creek in Fort Myers</w:t>
            </w:r>
          </w:p>
        </w:tc>
        <w:tc>
          <w:tcPr>
            <w:tcW w:w="1469" w:type="dxa"/>
          </w:tcPr>
          <w:p w14:paraId="3CFEA76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1.9</w:t>
            </w:r>
          </w:p>
        </w:tc>
        <w:tc>
          <w:tcPr>
            <w:tcW w:w="1391" w:type="dxa"/>
          </w:tcPr>
          <w:p w14:paraId="10698C9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3C4332B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77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9</w:t>
            </w:r>
          </w:p>
        </w:tc>
        <w:tc>
          <w:tcPr>
            <w:tcW w:w="1435" w:type="dxa"/>
          </w:tcPr>
          <w:p w14:paraId="78FDFA6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3694B58C" w14:textId="77777777" w:rsidTr="00D75A5B">
        <w:tc>
          <w:tcPr>
            <w:tcW w:w="1233" w:type="dxa"/>
          </w:tcPr>
          <w:p w14:paraId="3CD89BD3"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Iowa</w:t>
            </w:r>
          </w:p>
        </w:tc>
        <w:tc>
          <w:tcPr>
            <w:tcW w:w="1572" w:type="dxa"/>
          </w:tcPr>
          <w:p w14:paraId="5CDEC2C5"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English River in Riverside</w:t>
            </w:r>
          </w:p>
        </w:tc>
        <w:tc>
          <w:tcPr>
            <w:tcW w:w="1469" w:type="dxa"/>
          </w:tcPr>
          <w:p w14:paraId="68E2E69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1.2</w:t>
            </w:r>
          </w:p>
        </w:tc>
        <w:tc>
          <w:tcPr>
            <w:tcW w:w="1391" w:type="dxa"/>
          </w:tcPr>
          <w:p w14:paraId="63B525B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60 cfs 7 miles upstream</w:t>
            </w:r>
          </w:p>
        </w:tc>
        <w:tc>
          <w:tcPr>
            <w:tcW w:w="2250" w:type="dxa"/>
          </w:tcPr>
          <w:p w14:paraId="3773D44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71A3DE5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330D4DA0" w14:textId="77777777" w:rsidTr="00D75A5B">
        <w:tc>
          <w:tcPr>
            <w:tcW w:w="1233" w:type="dxa"/>
            <w:vMerge w:val="restart"/>
          </w:tcPr>
          <w:p w14:paraId="020599E6"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Kansas</w:t>
            </w:r>
          </w:p>
        </w:tc>
        <w:tc>
          <w:tcPr>
            <w:tcW w:w="1572" w:type="dxa"/>
          </w:tcPr>
          <w:p w14:paraId="2BEDBE75"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Unnamed Tributary in Fort Leavenworth</w:t>
            </w:r>
          </w:p>
        </w:tc>
        <w:tc>
          <w:tcPr>
            <w:tcW w:w="1469" w:type="dxa"/>
          </w:tcPr>
          <w:p w14:paraId="5AB0674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2.6</w:t>
            </w:r>
          </w:p>
        </w:tc>
        <w:tc>
          <w:tcPr>
            <w:tcW w:w="1391" w:type="dxa"/>
          </w:tcPr>
          <w:p w14:paraId="3C77A27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54A01FC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1DF09EE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7EBE857A" w14:textId="77777777" w:rsidTr="00D75A5B">
        <w:tc>
          <w:tcPr>
            <w:tcW w:w="1233" w:type="dxa"/>
            <w:vMerge/>
          </w:tcPr>
          <w:p w14:paraId="2067CC11" w14:textId="77777777" w:rsidR="00B779D2" w:rsidRPr="00DE08F5" w:rsidRDefault="00B779D2" w:rsidP="006E2F22">
            <w:pPr>
              <w:spacing w:line="276" w:lineRule="auto"/>
              <w:rPr>
                <w:rFonts w:asciiTheme="minorHAnsi" w:hAnsiTheme="minorHAnsi"/>
              </w:rPr>
            </w:pPr>
          </w:p>
        </w:tc>
        <w:tc>
          <w:tcPr>
            <w:tcW w:w="1572" w:type="dxa"/>
          </w:tcPr>
          <w:p w14:paraId="490C72F4" w14:textId="77777777" w:rsidR="00B779D2" w:rsidRPr="00DE08F5" w:rsidRDefault="00B779D2" w:rsidP="006E2F22">
            <w:pPr>
              <w:rPr>
                <w:rFonts w:asciiTheme="minorHAnsi" w:hAnsiTheme="minorHAnsi"/>
              </w:rPr>
            </w:pPr>
          </w:p>
          <w:p w14:paraId="7DA2DF1E" w14:textId="77777777" w:rsidR="00B779D2" w:rsidRPr="00DE08F5" w:rsidRDefault="00B779D2" w:rsidP="006E2F22">
            <w:pPr>
              <w:rPr>
                <w:rFonts w:asciiTheme="minorHAnsi" w:hAnsiTheme="minorHAnsi"/>
              </w:rPr>
            </w:pPr>
          </w:p>
        </w:tc>
        <w:tc>
          <w:tcPr>
            <w:tcW w:w="1469" w:type="dxa"/>
          </w:tcPr>
          <w:p w14:paraId="6C5671F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1.5</w:t>
            </w:r>
          </w:p>
        </w:tc>
        <w:tc>
          <w:tcPr>
            <w:tcW w:w="1391" w:type="dxa"/>
          </w:tcPr>
          <w:p w14:paraId="4B5FECE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3A10F6DF"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37DB9A6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686E842D" w14:textId="77777777" w:rsidTr="00D75A5B">
        <w:tc>
          <w:tcPr>
            <w:tcW w:w="1233" w:type="dxa"/>
          </w:tcPr>
          <w:p w14:paraId="6E139E64"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Mississippi</w:t>
            </w:r>
          </w:p>
        </w:tc>
        <w:tc>
          <w:tcPr>
            <w:tcW w:w="1572" w:type="dxa"/>
          </w:tcPr>
          <w:p w14:paraId="01B052F3"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Deer Creek at Rolling Fork</w:t>
            </w:r>
          </w:p>
        </w:tc>
        <w:tc>
          <w:tcPr>
            <w:tcW w:w="1469" w:type="dxa"/>
          </w:tcPr>
          <w:p w14:paraId="646AE80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5.4</w:t>
            </w:r>
          </w:p>
        </w:tc>
        <w:tc>
          <w:tcPr>
            <w:tcW w:w="1391" w:type="dxa"/>
          </w:tcPr>
          <w:p w14:paraId="7455284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9 cfs</w:t>
            </w:r>
          </w:p>
        </w:tc>
        <w:tc>
          <w:tcPr>
            <w:tcW w:w="2250" w:type="dxa"/>
          </w:tcPr>
          <w:p w14:paraId="01F6BEF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7209437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Agriculture</w:t>
            </w:r>
          </w:p>
        </w:tc>
      </w:tr>
      <w:tr w:rsidR="00B779D2" w:rsidRPr="00DE08F5" w14:paraId="5A279051" w14:textId="77777777" w:rsidTr="00D75A5B">
        <w:tc>
          <w:tcPr>
            <w:tcW w:w="1233" w:type="dxa"/>
            <w:vMerge w:val="restart"/>
          </w:tcPr>
          <w:p w14:paraId="72D18FA1"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New York</w:t>
            </w:r>
          </w:p>
        </w:tc>
        <w:tc>
          <w:tcPr>
            <w:tcW w:w="1572" w:type="dxa"/>
          </w:tcPr>
          <w:p w14:paraId="6C801928"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Stone Hill River Tributary at Bedford Hills</w:t>
            </w:r>
          </w:p>
        </w:tc>
        <w:tc>
          <w:tcPr>
            <w:tcW w:w="1469" w:type="dxa"/>
          </w:tcPr>
          <w:p w14:paraId="0952158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w:t>
            </w:r>
          </w:p>
        </w:tc>
        <w:tc>
          <w:tcPr>
            <w:tcW w:w="1391" w:type="dxa"/>
          </w:tcPr>
          <w:p w14:paraId="2D10E1F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7BB8A4B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75946D0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68811C4A" w14:textId="77777777" w:rsidTr="00D75A5B">
        <w:tc>
          <w:tcPr>
            <w:tcW w:w="1233" w:type="dxa"/>
            <w:vMerge/>
          </w:tcPr>
          <w:p w14:paraId="3AD8471F" w14:textId="77777777" w:rsidR="00B779D2" w:rsidRPr="00DE08F5" w:rsidRDefault="00B779D2" w:rsidP="006E2F22">
            <w:pPr>
              <w:spacing w:line="276" w:lineRule="auto"/>
              <w:rPr>
                <w:rFonts w:asciiTheme="minorHAnsi" w:hAnsiTheme="minorHAnsi"/>
              </w:rPr>
            </w:pPr>
          </w:p>
        </w:tc>
        <w:tc>
          <w:tcPr>
            <w:tcW w:w="1572" w:type="dxa"/>
          </w:tcPr>
          <w:p w14:paraId="162D45FC" w14:textId="77777777" w:rsidR="00B779D2" w:rsidRPr="00DE08F5" w:rsidRDefault="00B779D2" w:rsidP="006E2F22">
            <w:pPr>
              <w:rPr>
                <w:rFonts w:asciiTheme="minorHAnsi" w:hAnsiTheme="minorHAnsi"/>
              </w:rPr>
            </w:pPr>
          </w:p>
          <w:p w14:paraId="61E2803A" w14:textId="77777777" w:rsidR="00B779D2" w:rsidRPr="00DE08F5" w:rsidRDefault="00B779D2" w:rsidP="006E2F22">
            <w:pPr>
              <w:rPr>
                <w:rFonts w:asciiTheme="minorHAnsi" w:hAnsiTheme="minorHAnsi"/>
              </w:rPr>
            </w:pPr>
          </w:p>
        </w:tc>
        <w:tc>
          <w:tcPr>
            <w:tcW w:w="1469" w:type="dxa"/>
          </w:tcPr>
          <w:p w14:paraId="495E2D4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1.4</w:t>
            </w:r>
          </w:p>
        </w:tc>
        <w:tc>
          <w:tcPr>
            <w:tcW w:w="1391" w:type="dxa"/>
          </w:tcPr>
          <w:p w14:paraId="3CFCC2F5"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47CFFEA1"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1168473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2DD1196E" w14:textId="77777777" w:rsidTr="00D75A5B">
        <w:tc>
          <w:tcPr>
            <w:tcW w:w="1233" w:type="dxa"/>
            <w:vMerge/>
          </w:tcPr>
          <w:p w14:paraId="3C2720C5" w14:textId="77777777" w:rsidR="00B779D2" w:rsidRPr="00DE08F5" w:rsidRDefault="00B779D2" w:rsidP="006E2F22">
            <w:pPr>
              <w:spacing w:line="276" w:lineRule="auto"/>
              <w:rPr>
                <w:rFonts w:asciiTheme="minorHAnsi" w:hAnsiTheme="minorHAnsi"/>
              </w:rPr>
            </w:pPr>
          </w:p>
        </w:tc>
        <w:tc>
          <w:tcPr>
            <w:tcW w:w="1572" w:type="dxa"/>
          </w:tcPr>
          <w:p w14:paraId="4420EFE5" w14:textId="77777777" w:rsidR="00B779D2" w:rsidRPr="00DE08F5" w:rsidRDefault="00B779D2" w:rsidP="006E2F22">
            <w:pPr>
              <w:rPr>
                <w:rFonts w:asciiTheme="minorHAnsi" w:hAnsiTheme="minorHAnsi"/>
              </w:rPr>
            </w:pPr>
          </w:p>
          <w:p w14:paraId="3EA00539" w14:textId="77777777" w:rsidR="00B779D2" w:rsidRPr="00DE08F5" w:rsidRDefault="00B779D2" w:rsidP="006E2F22">
            <w:pPr>
              <w:rPr>
                <w:rFonts w:asciiTheme="minorHAnsi" w:hAnsiTheme="minorHAnsi"/>
              </w:rPr>
            </w:pPr>
          </w:p>
        </w:tc>
        <w:tc>
          <w:tcPr>
            <w:tcW w:w="1469" w:type="dxa"/>
          </w:tcPr>
          <w:p w14:paraId="1BF53E2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1.1</w:t>
            </w:r>
          </w:p>
        </w:tc>
        <w:tc>
          <w:tcPr>
            <w:tcW w:w="1391" w:type="dxa"/>
          </w:tcPr>
          <w:p w14:paraId="2A5E9EA9"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0AF9853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2178AEA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246F5BF2" w14:textId="77777777" w:rsidTr="00D75A5B">
        <w:tc>
          <w:tcPr>
            <w:tcW w:w="1233" w:type="dxa"/>
            <w:vMerge w:val="restart"/>
          </w:tcPr>
          <w:p w14:paraId="49C965DB"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Puerto Rico</w:t>
            </w:r>
          </w:p>
        </w:tc>
        <w:tc>
          <w:tcPr>
            <w:tcW w:w="1572" w:type="dxa"/>
          </w:tcPr>
          <w:p w14:paraId="4E5554AE"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Rio de la Plata near Toa Alta</w:t>
            </w:r>
          </w:p>
        </w:tc>
        <w:tc>
          <w:tcPr>
            <w:tcW w:w="1469" w:type="dxa"/>
          </w:tcPr>
          <w:p w14:paraId="3A9E740C"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w:t>
            </w:r>
          </w:p>
        </w:tc>
        <w:tc>
          <w:tcPr>
            <w:tcW w:w="1391" w:type="dxa"/>
          </w:tcPr>
          <w:p w14:paraId="6BD6CC3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2A6574B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45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10</w:t>
            </w:r>
          </w:p>
        </w:tc>
        <w:tc>
          <w:tcPr>
            <w:tcW w:w="1435" w:type="dxa"/>
          </w:tcPr>
          <w:p w14:paraId="113B210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3B063BEC" w14:textId="77777777" w:rsidTr="00D75A5B">
        <w:tc>
          <w:tcPr>
            <w:tcW w:w="1233" w:type="dxa"/>
            <w:vMerge/>
          </w:tcPr>
          <w:p w14:paraId="5F270830" w14:textId="77777777" w:rsidR="00B779D2" w:rsidRPr="00DE08F5" w:rsidRDefault="00B779D2" w:rsidP="006E2F22">
            <w:pPr>
              <w:rPr>
                <w:rFonts w:asciiTheme="minorHAnsi" w:hAnsiTheme="minorHAnsi"/>
              </w:rPr>
            </w:pPr>
          </w:p>
        </w:tc>
        <w:tc>
          <w:tcPr>
            <w:tcW w:w="1572" w:type="dxa"/>
          </w:tcPr>
          <w:p w14:paraId="7771F8E5"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Rio de Bayamon at Bayamon</w:t>
            </w:r>
          </w:p>
        </w:tc>
        <w:tc>
          <w:tcPr>
            <w:tcW w:w="1469" w:type="dxa"/>
          </w:tcPr>
          <w:p w14:paraId="6A6652C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1.8</w:t>
            </w:r>
          </w:p>
        </w:tc>
        <w:tc>
          <w:tcPr>
            <w:tcW w:w="1391" w:type="dxa"/>
          </w:tcPr>
          <w:p w14:paraId="7282007E"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0059D31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34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11</w:t>
            </w:r>
          </w:p>
        </w:tc>
        <w:tc>
          <w:tcPr>
            <w:tcW w:w="1435" w:type="dxa"/>
          </w:tcPr>
          <w:p w14:paraId="1102FF3B"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3D157EDA" w14:textId="77777777" w:rsidTr="00D75A5B">
        <w:tc>
          <w:tcPr>
            <w:tcW w:w="1233" w:type="dxa"/>
          </w:tcPr>
          <w:p w14:paraId="7935AB7F"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Tennesse</w:t>
            </w:r>
          </w:p>
        </w:tc>
        <w:tc>
          <w:tcPr>
            <w:tcW w:w="1572" w:type="dxa"/>
          </w:tcPr>
          <w:p w14:paraId="1B012698"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Fletcher Creek in Memphis</w:t>
            </w:r>
          </w:p>
        </w:tc>
        <w:tc>
          <w:tcPr>
            <w:tcW w:w="1469" w:type="dxa"/>
          </w:tcPr>
          <w:p w14:paraId="163247A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1.8</w:t>
            </w:r>
          </w:p>
        </w:tc>
        <w:tc>
          <w:tcPr>
            <w:tcW w:w="1391" w:type="dxa"/>
          </w:tcPr>
          <w:p w14:paraId="21F36826"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34 cfs</w:t>
            </w:r>
          </w:p>
        </w:tc>
        <w:tc>
          <w:tcPr>
            <w:tcW w:w="2250" w:type="dxa"/>
          </w:tcPr>
          <w:p w14:paraId="11EF402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227D543D"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Developed</w:t>
            </w:r>
          </w:p>
        </w:tc>
      </w:tr>
      <w:tr w:rsidR="00B779D2" w:rsidRPr="00DE08F5" w14:paraId="126D23CA" w14:textId="77777777" w:rsidTr="00D75A5B">
        <w:tc>
          <w:tcPr>
            <w:tcW w:w="1233" w:type="dxa"/>
            <w:vMerge w:val="restart"/>
          </w:tcPr>
          <w:p w14:paraId="7CB0511A"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Texas</w:t>
            </w:r>
          </w:p>
        </w:tc>
        <w:tc>
          <w:tcPr>
            <w:tcW w:w="1572" w:type="dxa"/>
          </w:tcPr>
          <w:p w14:paraId="13243F78"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Unnamed tributary to Oso Creek near Corpus Christi</w:t>
            </w:r>
          </w:p>
        </w:tc>
        <w:tc>
          <w:tcPr>
            <w:tcW w:w="1469" w:type="dxa"/>
          </w:tcPr>
          <w:p w14:paraId="70A39D28"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2.6</w:t>
            </w:r>
          </w:p>
        </w:tc>
        <w:tc>
          <w:tcPr>
            <w:tcW w:w="1391" w:type="dxa"/>
          </w:tcPr>
          <w:p w14:paraId="4FD0FB12"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26 cfs in Oso Creek</w:t>
            </w:r>
          </w:p>
        </w:tc>
        <w:tc>
          <w:tcPr>
            <w:tcW w:w="2250" w:type="dxa"/>
          </w:tcPr>
          <w:p w14:paraId="1F3CBEFA"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w:t>
            </w:r>
          </w:p>
        </w:tc>
        <w:tc>
          <w:tcPr>
            <w:tcW w:w="1435" w:type="dxa"/>
          </w:tcPr>
          <w:p w14:paraId="787743B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r w:rsidR="00B779D2" w:rsidRPr="00DE08F5" w14:paraId="02CF08BA" w14:textId="77777777" w:rsidTr="00D75A5B">
        <w:tc>
          <w:tcPr>
            <w:tcW w:w="1233" w:type="dxa"/>
            <w:vMerge/>
          </w:tcPr>
          <w:p w14:paraId="0002B64E" w14:textId="77777777" w:rsidR="00B779D2" w:rsidRPr="00DE08F5" w:rsidRDefault="00B779D2" w:rsidP="006E2F22">
            <w:pPr>
              <w:rPr>
                <w:rFonts w:asciiTheme="minorHAnsi" w:hAnsiTheme="minorHAnsi"/>
              </w:rPr>
            </w:pPr>
          </w:p>
        </w:tc>
        <w:tc>
          <w:tcPr>
            <w:tcW w:w="1572" w:type="dxa"/>
          </w:tcPr>
          <w:p w14:paraId="0318917A"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Arroyo Colorado at Harlingen</w:t>
            </w:r>
          </w:p>
        </w:tc>
        <w:tc>
          <w:tcPr>
            <w:tcW w:w="1469" w:type="dxa"/>
          </w:tcPr>
          <w:p w14:paraId="60919F34"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1.2</w:t>
            </w:r>
          </w:p>
        </w:tc>
        <w:tc>
          <w:tcPr>
            <w:tcW w:w="1391" w:type="dxa"/>
          </w:tcPr>
          <w:p w14:paraId="4D958A2C" w14:textId="77777777" w:rsidR="00B779D2" w:rsidRPr="00DE08F5" w:rsidRDefault="00B779D2" w:rsidP="006E2F22">
            <w:pPr>
              <w:rPr>
                <w:rFonts w:asciiTheme="minorHAnsi" w:hAnsiTheme="minorHAnsi"/>
              </w:rPr>
            </w:pPr>
            <w:r w:rsidRPr="00DE08F5">
              <w:rPr>
                <w:rFonts w:asciiTheme="minorHAnsi" w:eastAsia="Times New Roman" w:hAnsiTheme="minorHAnsi" w:cs="Times New Roman"/>
                <w:sz w:val="20"/>
                <w:szCs w:val="20"/>
              </w:rPr>
              <w:t>---</w:t>
            </w:r>
          </w:p>
        </w:tc>
        <w:tc>
          <w:tcPr>
            <w:tcW w:w="2250" w:type="dxa"/>
          </w:tcPr>
          <w:p w14:paraId="7CE28A27"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706 mi</w:t>
            </w:r>
            <w:r w:rsidRPr="00DE08F5">
              <w:rPr>
                <w:rFonts w:asciiTheme="minorHAnsi" w:eastAsia="Times New Roman" w:hAnsiTheme="minorHAnsi" w:cs="Times New Roman"/>
                <w:sz w:val="20"/>
                <w:szCs w:val="20"/>
                <w:vertAlign w:val="superscript"/>
              </w:rPr>
              <w:t>2</w:t>
            </w:r>
            <w:r w:rsidRPr="00DE08F5">
              <w:rPr>
                <w:rFonts w:asciiTheme="minorHAnsi" w:eastAsia="Times New Roman" w:hAnsiTheme="minorHAnsi" w:cs="Times New Roman"/>
                <w:sz w:val="20"/>
                <w:szCs w:val="20"/>
                <w:vertAlign w:val="subscript"/>
              </w:rPr>
              <w:t>12</w:t>
            </w:r>
          </w:p>
        </w:tc>
        <w:tc>
          <w:tcPr>
            <w:tcW w:w="1435" w:type="dxa"/>
          </w:tcPr>
          <w:p w14:paraId="19DB0803" w14:textId="77777777" w:rsidR="00B779D2" w:rsidRPr="00DE08F5" w:rsidRDefault="00B779D2" w:rsidP="006E2F22">
            <w:pPr>
              <w:jc w:val="center"/>
              <w:rPr>
                <w:rFonts w:asciiTheme="minorHAnsi" w:hAnsiTheme="minorHAnsi"/>
              </w:rPr>
            </w:pPr>
            <w:r w:rsidRPr="00DE08F5">
              <w:rPr>
                <w:rFonts w:asciiTheme="minorHAnsi" w:eastAsia="Times New Roman" w:hAnsiTheme="minorHAnsi" w:cs="Times New Roman"/>
                <w:sz w:val="20"/>
                <w:szCs w:val="20"/>
              </w:rPr>
              <w:t>Mixed</w:t>
            </w:r>
          </w:p>
        </w:tc>
      </w:tr>
    </w:tbl>
    <w:p w14:paraId="5B8E6C6F" w14:textId="77777777" w:rsidR="00B779D2" w:rsidRPr="00814FF0" w:rsidRDefault="00B779D2" w:rsidP="00D75A5B">
      <w:pPr>
        <w:spacing w:after="0" w:line="240" w:lineRule="auto"/>
        <w:rPr>
          <w:rFonts w:asciiTheme="minorHAnsi" w:hAnsiTheme="minorHAnsi"/>
          <w:sz w:val="24"/>
        </w:rPr>
      </w:pPr>
      <w:r w:rsidRPr="00DE08F5">
        <w:rPr>
          <w:rFonts w:asciiTheme="minorHAnsi" w:eastAsia="Times New Roman" w:hAnsiTheme="minorHAnsi" w:cs="Times New Roman"/>
          <w:sz w:val="16"/>
          <w:szCs w:val="16"/>
          <w:vertAlign w:val="subscript"/>
        </w:rPr>
        <w:t>1</w:t>
      </w:r>
      <w:r w:rsidRPr="00DE08F5">
        <w:rPr>
          <w:rFonts w:asciiTheme="minorHAnsi" w:eastAsia="Times New Roman" w:hAnsiTheme="minorHAnsi" w:cs="Times New Roman"/>
          <w:sz w:val="16"/>
          <w:szCs w:val="16"/>
        </w:rPr>
        <w:t xml:space="preserve"> </w:t>
      </w:r>
      <w:hyperlink r:id="rId10">
        <w:r w:rsidRPr="00814FF0">
          <w:rPr>
            <w:rFonts w:asciiTheme="minorHAnsi" w:eastAsia="Times New Roman" w:hAnsiTheme="minorHAnsi" w:cs="Times New Roman"/>
            <w:color w:val="0000FF"/>
            <w:sz w:val="18"/>
            <w:szCs w:val="16"/>
            <w:u w:val="single"/>
          </w:rPr>
          <w:t>http://adem.alabama.gov/programs/water/wqsurvey/table/2005ThreeMileBranch-LowerWetumpkaRoad.pdf</w:t>
        </w:r>
      </w:hyperlink>
      <w:hyperlink r:id="rId11"/>
    </w:p>
    <w:p w14:paraId="01E2C642"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2</w:t>
      </w:r>
      <w:r w:rsidRPr="00814FF0">
        <w:rPr>
          <w:rFonts w:asciiTheme="minorHAnsi" w:eastAsia="Times New Roman" w:hAnsiTheme="minorHAnsi" w:cs="Times New Roman"/>
          <w:sz w:val="18"/>
          <w:szCs w:val="16"/>
        </w:rPr>
        <w:t xml:space="preserve"> </w:t>
      </w:r>
      <w:hyperlink r:id="rId12">
        <w:r w:rsidRPr="00814FF0">
          <w:rPr>
            <w:rFonts w:asciiTheme="minorHAnsi" w:eastAsia="Times New Roman" w:hAnsiTheme="minorHAnsi" w:cs="Times New Roman"/>
            <w:color w:val="0000FF"/>
            <w:sz w:val="18"/>
            <w:szCs w:val="16"/>
            <w:u w:val="single"/>
          </w:rPr>
          <w:t>http://adem.alabama.gov/programs/water/wquality/tmdls/FinalHesterCreekMtnForkPathogensTMDL.pdf</w:t>
        </w:r>
      </w:hyperlink>
      <w:hyperlink r:id="rId13"/>
    </w:p>
    <w:p w14:paraId="73DC739E"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3</w:t>
      </w:r>
      <w:r w:rsidRPr="00814FF0">
        <w:rPr>
          <w:rFonts w:asciiTheme="minorHAnsi" w:eastAsia="Times New Roman" w:hAnsiTheme="minorHAnsi" w:cs="Times New Roman"/>
          <w:sz w:val="18"/>
          <w:szCs w:val="16"/>
        </w:rPr>
        <w:t xml:space="preserve"> </w:t>
      </w:r>
      <w:hyperlink r:id="rId14">
        <w:r w:rsidRPr="00814FF0">
          <w:rPr>
            <w:rFonts w:asciiTheme="minorHAnsi" w:eastAsia="Times New Roman" w:hAnsiTheme="minorHAnsi" w:cs="Times New Roman"/>
            <w:color w:val="0000FF"/>
            <w:sz w:val="18"/>
            <w:szCs w:val="16"/>
            <w:u w:val="single"/>
          </w:rPr>
          <w:t>http://adem.alabama.gov/programs/water/wqsurvey/table/2009/2009FlatCk.pdf</w:t>
        </w:r>
      </w:hyperlink>
      <w:hyperlink r:id="rId15"/>
    </w:p>
    <w:p w14:paraId="6B4C6398"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4</w:t>
      </w:r>
      <w:r w:rsidRPr="00814FF0">
        <w:rPr>
          <w:rFonts w:asciiTheme="minorHAnsi" w:eastAsia="Times New Roman" w:hAnsiTheme="minorHAnsi" w:cs="Times New Roman"/>
          <w:sz w:val="18"/>
          <w:szCs w:val="16"/>
        </w:rPr>
        <w:t xml:space="preserve"> </w:t>
      </w:r>
      <w:hyperlink r:id="rId16">
        <w:r w:rsidRPr="00814FF0">
          <w:rPr>
            <w:rFonts w:asciiTheme="minorHAnsi" w:eastAsia="Times New Roman" w:hAnsiTheme="minorHAnsi" w:cs="Times New Roman"/>
            <w:color w:val="0000FF"/>
            <w:sz w:val="18"/>
            <w:szCs w:val="16"/>
            <w:u w:val="single"/>
          </w:rPr>
          <w:t>http://adem.alabama.gov/programs/water/wquality/tmdls/FinalGooseCreekPathogenTMDL.pdf</w:t>
        </w:r>
      </w:hyperlink>
      <w:hyperlink r:id="rId17"/>
    </w:p>
    <w:p w14:paraId="6C959E0D"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5</w:t>
      </w:r>
      <w:r w:rsidRPr="00814FF0">
        <w:rPr>
          <w:rFonts w:asciiTheme="minorHAnsi" w:eastAsia="Times New Roman" w:hAnsiTheme="minorHAnsi" w:cs="Times New Roman"/>
          <w:sz w:val="18"/>
          <w:szCs w:val="16"/>
        </w:rPr>
        <w:t xml:space="preserve"> </w:t>
      </w:r>
      <w:hyperlink r:id="rId18">
        <w:r w:rsidRPr="00814FF0">
          <w:rPr>
            <w:rFonts w:asciiTheme="minorHAnsi" w:eastAsia="Times New Roman" w:hAnsiTheme="minorHAnsi" w:cs="Times New Roman"/>
            <w:color w:val="0000FF"/>
            <w:sz w:val="18"/>
            <w:szCs w:val="16"/>
            <w:u w:val="single"/>
          </w:rPr>
          <w:t>http://watersheds.cast.uark.edu/reports/pdf/0805000202hydro_sub.pdf</w:t>
        </w:r>
      </w:hyperlink>
      <w:hyperlink r:id="rId19"/>
    </w:p>
    <w:p w14:paraId="42DD3EDA"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6</w:t>
      </w:r>
      <w:r w:rsidRPr="00814FF0">
        <w:rPr>
          <w:rFonts w:asciiTheme="minorHAnsi" w:eastAsia="Times New Roman" w:hAnsiTheme="minorHAnsi" w:cs="Times New Roman"/>
          <w:sz w:val="18"/>
          <w:szCs w:val="16"/>
        </w:rPr>
        <w:t xml:space="preserve"> </w:t>
      </w:r>
      <w:hyperlink r:id="rId20">
        <w:r w:rsidRPr="00814FF0">
          <w:rPr>
            <w:rFonts w:asciiTheme="minorHAnsi" w:eastAsia="Times New Roman" w:hAnsiTheme="minorHAnsi" w:cs="Times New Roman"/>
            <w:color w:val="0000FF"/>
            <w:sz w:val="18"/>
            <w:szCs w:val="16"/>
            <w:u w:val="single"/>
          </w:rPr>
          <w:t>http://watersheds.cast.uark.edu/reports/pdf/0805000202hydro_sub.pdf</w:t>
        </w:r>
      </w:hyperlink>
      <w:hyperlink r:id="rId21"/>
    </w:p>
    <w:p w14:paraId="3CC0FADA"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7</w:t>
      </w:r>
      <w:r w:rsidRPr="00814FF0">
        <w:rPr>
          <w:rFonts w:asciiTheme="minorHAnsi" w:eastAsia="Times New Roman" w:hAnsiTheme="minorHAnsi" w:cs="Times New Roman"/>
          <w:sz w:val="18"/>
          <w:szCs w:val="16"/>
        </w:rPr>
        <w:t xml:space="preserve"> </w:t>
      </w:r>
      <w:hyperlink r:id="rId22">
        <w:r w:rsidRPr="00814FF0">
          <w:rPr>
            <w:rFonts w:asciiTheme="minorHAnsi" w:eastAsia="Times New Roman" w:hAnsiTheme="minorHAnsi" w:cs="Times New Roman"/>
            <w:color w:val="0000FF"/>
            <w:sz w:val="18"/>
            <w:szCs w:val="16"/>
            <w:u w:val="single"/>
          </w:rPr>
          <w:t>http://iaspub.epa.gov/tmdl/attains_waterbody.control?p_list_id=CAR5412000020011211151440&amp;p_cycle=2010&amp;p_report_type</w:t>
        </w:r>
      </w:hyperlink>
      <w:r w:rsidRPr="00814FF0">
        <w:rPr>
          <w:rFonts w:asciiTheme="minorHAnsi" w:eastAsia="Times New Roman" w:hAnsiTheme="minorHAnsi" w:cs="Times New Roman"/>
          <w:sz w:val="18"/>
          <w:szCs w:val="16"/>
        </w:rPr>
        <w:t>=</w:t>
      </w:r>
    </w:p>
    <w:p w14:paraId="526445E0"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8</w:t>
      </w:r>
      <w:hyperlink r:id="rId23">
        <w:r w:rsidRPr="00814FF0">
          <w:rPr>
            <w:rFonts w:asciiTheme="minorHAnsi" w:eastAsia="Times New Roman" w:hAnsiTheme="minorHAnsi" w:cs="Times New Roman"/>
            <w:color w:val="0000FF"/>
            <w:sz w:val="18"/>
            <w:szCs w:val="16"/>
            <w:u w:val="single"/>
          </w:rPr>
          <w:t>http://www.cdpr.ca.gov/docs/</w:t>
        </w:r>
      </w:hyperlink>
      <w:r w:rsidRPr="00814FF0">
        <w:rPr>
          <w:rFonts w:asciiTheme="minorHAnsi" w:eastAsia="Times New Roman" w:hAnsiTheme="minorHAnsi" w:cs="Times New Roman"/>
          <w:sz w:val="18"/>
          <w:szCs w:val="16"/>
        </w:rPr>
        <w:t>emon/epests/rifa/1208_99n.pdf</w:t>
      </w:r>
    </w:p>
    <w:p w14:paraId="6BD9838E"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9</w:t>
      </w:r>
      <w:r w:rsidRPr="00814FF0">
        <w:rPr>
          <w:rFonts w:asciiTheme="minorHAnsi" w:eastAsia="Times New Roman" w:hAnsiTheme="minorHAnsi" w:cs="Times New Roman"/>
          <w:sz w:val="18"/>
          <w:szCs w:val="16"/>
        </w:rPr>
        <w:t xml:space="preserve"> </w:t>
      </w:r>
      <w:hyperlink r:id="rId24">
        <w:r w:rsidRPr="00814FF0">
          <w:rPr>
            <w:rFonts w:asciiTheme="minorHAnsi" w:eastAsia="Times New Roman" w:hAnsiTheme="minorHAnsi" w:cs="Times New Roman"/>
            <w:color w:val="0000FF"/>
            <w:sz w:val="18"/>
            <w:szCs w:val="16"/>
            <w:u w:val="single"/>
          </w:rPr>
          <w:t>http://blogs.fgcu.edu/mullochcreek/wp-content/uploads/sites/30/2014/07/SCP-FFY-grant-proposal-2007.pdf</w:t>
        </w:r>
      </w:hyperlink>
      <w:hyperlink r:id="rId25"/>
    </w:p>
    <w:p w14:paraId="1298CEFB" w14:textId="6DE866F1" w:rsidR="00B779D2" w:rsidRPr="00814FF0" w:rsidRDefault="00B779D2" w:rsidP="00D75A5B">
      <w:pPr>
        <w:spacing w:after="0" w:line="240" w:lineRule="auto"/>
        <w:rPr>
          <w:rFonts w:asciiTheme="minorHAnsi" w:eastAsia="Times New Roman" w:hAnsiTheme="minorHAnsi" w:cs="Times New Roman"/>
          <w:sz w:val="18"/>
          <w:szCs w:val="16"/>
          <w:vertAlign w:val="subscript"/>
        </w:rPr>
      </w:pPr>
      <w:r w:rsidRPr="00814FF0">
        <w:rPr>
          <w:rFonts w:asciiTheme="minorHAnsi" w:eastAsia="Times New Roman" w:hAnsiTheme="minorHAnsi" w:cs="Times New Roman"/>
          <w:sz w:val="18"/>
          <w:szCs w:val="16"/>
          <w:vertAlign w:val="subscript"/>
        </w:rPr>
        <w:t>10</w:t>
      </w:r>
      <w:r w:rsidR="00317A2E" w:rsidRPr="00814FF0">
        <w:rPr>
          <w:sz w:val="24"/>
        </w:rPr>
        <w:t xml:space="preserve"> </w:t>
      </w:r>
      <w:hyperlink r:id="rId26" w:history="1">
        <w:r w:rsidR="00317A2E" w:rsidRPr="00814FF0">
          <w:rPr>
            <w:rStyle w:val="Hyperlink"/>
            <w:rFonts w:asciiTheme="minorHAnsi" w:eastAsia="Times New Roman" w:hAnsiTheme="minorHAnsi" w:cs="Times New Roman"/>
            <w:sz w:val="18"/>
            <w:szCs w:val="16"/>
          </w:rPr>
          <w:t>https://ofmpub.epa.gov/waters10/attains_impaired_waters.show_tmdl_document?p_tmdl_doc_blobs_id=75535</w:t>
        </w:r>
      </w:hyperlink>
      <w:hyperlink r:id="rId27"/>
    </w:p>
    <w:p w14:paraId="0B493859"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11</w:t>
      </w:r>
      <w:r w:rsidRPr="00814FF0">
        <w:rPr>
          <w:rFonts w:asciiTheme="minorHAnsi" w:eastAsia="Times New Roman" w:hAnsiTheme="minorHAnsi" w:cs="Times New Roman"/>
          <w:sz w:val="18"/>
          <w:szCs w:val="16"/>
        </w:rPr>
        <w:t xml:space="preserve"> </w:t>
      </w:r>
      <w:hyperlink r:id="rId28">
        <w:r w:rsidRPr="00814FF0">
          <w:rPr>
            <w:rFonts w:asciiTheme="minorHAnsi" w:eastAsia="Times New Roman" w:hAnsiTheme="minorHAnsi" w:cs="Times New Roman"/>
            <w:color w:val="0000FF"/>
            <w:sz w:val="18"/>
            <w:szCs w:val="16"/>
            <w:u w:val="single"/>
          </w:rPr>
          <w:t>http://iaspub.epa.gov/tmdl_waters10/attains_waterbody.control?p_list_id=PRER12A1&amp;p_cycle=2012&amp;p_report_type</w:t>
        </w:r>
      </w:hyperlink>
      <w:r w:rsidRPr="00814FF0">
        <w:rPr>
          <w:rFonts w:asciiTheme="minorHAnsi" w:eastAsia="Times New Roman" w:hAnsiTheme="minorHAnsi" w:cs="Times New Roman"/>
          <w:sz w:val="18"/>
          <w:szCs w:val="16"/>
        </w:rPr>
        <w:t>=</w:t>
      </w:r>
    </w:p>
    <w:p w14:paraId="1303548C"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12</w:t>
      </w:r>
      <w:r w:rsidRPr="00814FF0">
        <w:rPr>
          <w:rFonts w:asciiTheme="minorHAnsi" w:eastAsia="Times New Roman" w:hAnsiTheme="minorHAnsi" w:cs="Times New Roman"/>
          <w:sz w:val="18"/>
          <w:szCs w:val="16"/>
        </w:rPr>
        <w:t>http://arroyocolorado.org/about-the-watershed/</w:t>
      </w:r>
    </w:p>
    <w:p w14:paraId="01CF4AC4" w14:textId="77777777" w:rsidR="00B779D2" w:rsidRPr="00814FF0" w:rsidRDefault="00B779D2" w:rsidP="00D75A5B">
      <w:pPr>
        <w:spacing w:after="0" w:line="240" w:lineRule="auto"/>
        <w:rPr>
          <w:rFonts w:asciiTheme="minorHAnsi" w:hAnsiTheme="minorHAnsi"/>
          <w:sz w:val="24"/>
        </w:rPr>
      </w:pPr>
      <w:r w:rsidRPr="00814FF0">
        <w:rPr>
          <w:rFonts w:asciiTheme="minorHAnsi" w:eastAsia="Times New Roman" w:hAnsiTheme="minorHAnsi" w:cs="Times New Roman"/>
          <w:sz w:val="18"/>
          <w:szCs w:val="16"/>
          <w:vertAlign w:val="subscript"/>
        </w:rPr>
        <w:t>13</w:t>
      </w:r>
      <w:r w:rsidRPr="00814FF0">
        <w:rPr>
          <w:rFonts w:asciiTheme="minorHAnsi" w:eastAsia="Times New Roman" w:hAnsiTheme="minorHAnsi" w:cs="Times New Roman"/>
          <w:sz w:val="18"/>
          <w:szCs w:val="16"/>
        </w:rPr>
        <w:t xml:space="preserve">Average monthly flow from month of detection taken from </w:t>
      </w:r>
      <w:hyperlink r:id="rId29">
        <w:r w:rsidRPr="00814FF0">
          <w:rPr>
            <w:rFonts w:asciiTheme="minorHAnsi" w:eastAsia="Times New Roman" w:hAnsiTheme="minorHAnsi" w:cs="Times New Roman"/>
            <w:color w:val="0000FF"/>
            <w:sz w:val="18"/>
            <w:szCs w:val="16"/>
            <w:u w:val="single"/>
          </w:rPr>
          <w:t>http://waterdata.usgs.gov/nwis/sw</w:t>
        </w:r>
      </w:hyperlink>
      <w:hyperlink r:id="rId30"/>
    </w:p>
    <w:p w14:paraId="0873F4C2" w14:textId="77777777" w:rsidR="00D75A5B" w:rsidRPr="00DE08F5" w:rsidRDefault="00D75A5B" w:rsidP="006E2F22">
      <w:pPr>
        <w:spacing w:after="0" w:line="240" w:lineRule="auto"/>
        <w:rPr>
          <w:rFonts w:asciiTheme="minorHAnsi" w:eastAsia="Times New Roman" w:hAnsiTheme="minorHAnsi" w:cs="Times New Roman"/>
          <w:i/>
          <w:sz w:val="24"/>
          <w:szCs w:val="24"/>
        </w:rPr>
      </w:pPr>
    </w:p>
    <w:p w14:paraId="6E1F7C87" w14:textId="69A2B97B" w:rsidR="003055F0" w:rsidRPr="00A42F33" w:rsidRDefault="00A42F33" w:rsidP="00A42F33">
      <w:pPr>
        <w:pStyle w:val="Heading1"/>
        <w:numPr>
          <w:ilvl w:val="0"/>
          <w:numId w:val="0"/>
        </w:numPr>
        <w:spacing w:before="0" w:line="240" w:lineRule="auto"/>
        <w:ind w:left="720"/>
        <w:rPr>
          <w:rFonts w:asciiTheme="minorHAnsi" w:hAnsiTheme="minorHAnsi"/>
          <w:sz w:val="22"/>
          <w:szCs w:val="22"/>
        </w:rPr>
      </w:pPr>
      <w:r>
        <w:rPr>
          <w:rFonts w:asciiTheme="minorHAnsi" w:hAnsiTheme="minorHAnsi"/>
          <w:color w:val="auto"/>
          <w:sz w:val="22"/>
          <w:szCs w:val="22"/>
        </w:rPr>
        <w:t>5</w:t>
      </w:r>
      <w:r>
        <w:rPr>
          <w:rFonts w:asciiTheme="minorHAnsi" w:hAnsiTheme="minorHAnsi"/>
          <w:color w:val="auto"/>
          <w:sz w:val="22"/>
          <w:szCs w:val="22"/>
        </w:rPr>
        <w:tab/>
      </w:r>
      <w:r w:rsidR="00C3696D" w:rsidRPr="00A42F33">
        <w:rPr>
          <w:rFonts w:asciiTheme="minorHAnsi" w:hAnsiTheme="minorHAnsi"/>
          <w:color w:val="auto"/>
          <w:sz w:val="22"/>
          <w:szCs w:val="22"/>
        </w:rPr>
        <w:t>Long-range Transport</w:t>
      </w:r>
    </w:p>
    <w:p w14:paraId="75D4F02E"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A number of studies have documented atmospheric transport and re-deposition of pesticides</w:t>
      </w:r>
    </w:p>
    <w:p w14:paraId="050F1465"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 xml:space="preserve">from the Central Valley to the Sierra Nevada Mountains (Fellers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2004; </w:t>
      </w:r>
      <w:proofErr w:type="spellStart"/>
      <w:r w:rsidRPr="003055F0">
        <w:rPr>
          <w:rFonts w:asciiTheme="minorHAnsi" w:eastAsia="Times New Roman" w:hAnsiTheme="minorHAnsi" w:cs="Times New Roman"/>
        </w:rPr>
        <w:t>LeNoir</w:t>
      </w:r>
      <w:proofErr w:type="spellEnd"/>
      <w:r w:rsidRPr="003055F0">
        <w:rPr>
          <w:rFonts w:asciiTheme="minorHAnsi" w:eastAsia="Times New Roman" w:hAnsiTheme="minorHAnsi" w:cs="Times New Roman"/>
        </w:rPr>
        <w:t xml:space="preserve"> </w:t>
      </w:r>
      <w:r w:rsidRPr="003055F0">
        <w:rPr>
          <w:rFonts w:asciiTheme="minorHAnsi" w:eastAsia="Times New Roman" w:hAnsiTheme="minorHAnsi" w:cs="Times New Roman"/>
          <w:i/>
        </w:rPr>
        <w:t>et al.</w:t>
      </w:r>
      <w:r w:rsidRPr="003055F0">
        <w:rPr>
          <w:rFonts w:asciiTheme="minorHAnsi" w:eastAsia="Times New Roman" w:hAnsiTheme="minorHAnsi" w:cs="Times New Roman"/>
        </w:rPr>
        <w:t>, 1999;</w:t>
      </w:r>
    </w:p>
    <w:p w14:paraId="2E8E0796"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 xml:space="preserve">McConnell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1998; Sparling </w:t>
      </w:r>
      <w:r w:rsidRPr="003055F0">
        <w:rPr>
          <w:rFonts w:asciiTheme="minorHAnsi" w:eastAsia="Times New Roman" w:hAnsiTheme="minorHAnsi" w:cs="Times New Roman"/>
          <w:i/>
        </w:rPr>
        <w:t>et al.</w:t>
      </w:r>
      <w:r w:rsidRPr="003055F0">
        <w:rPr>
          <w:rFonts w:asciiTheme="minorHAnsi" w:eastAsia="Times New Roman" w:hAnsiTheme="minorHAnsi" w:cs="Times New Roman"/>
        </w:rPr>
        <w:t>, 2001). Prevailing winds blow across the Central Valley</w:t>
      </w:r>
    </w:p>
    <w:p w14:paraId="19C5D55E"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eastward to the Sierra Nevada Mountains, transporting airborne industrial and agricultural</w:t>
      </w:r>
    </w:p>
    <w:p w14:paraId="559742C0"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pollutants into the Sierra Nevada ecosystems, where they are deposited in rain and snow.</w:t>
      </w:r>
    </w:p>
    <w:p w14:paraId="26E8A428"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 xml:space="preserve">McConnell </w:t>
      </w:r>
      <w:r w:rsidRPr="003055F0">
        <w:rPr>
          <w:rFonts w:asciiTheme="minorHAnsi" w:eastAsia="Times New Roman" w:hAnsiTheme="minorHAnsi" w:cs="Times New Roman"/>
          <w:i/>
        </w:rPr>
        <w:t xml:space="preserve">et al. </w:t>
      </w:r>
      <w:r w:rsidRPr="003055F0">
        <w:rPr>
          <w:rFonts w:asciiTheme="minorHAnsi" w:eastAsia="Times New Roman" w:hAnsiTheme="minorHAnsi" w:cs="Times New Roman"/>
        </w:rPr>
        <w:t>(1998) detected malathion in rain and snow samples collected from the Sierra</w:t>
      </w:r>
    </w:p>
    <w:p w14:paraId="45EE554B"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Nevada Mountains at 500 m elevation near the entrance of the Sequoia National Park, at 1920 m in the Sequoia National Park, and at 2,200m at Ward Creek, west of Lake Tahoe. Measured</w:t>
      </w:r>
    </w:p>
    <w:p w14:paraId="634AF204"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concentrations ranged from &lt;0.046 to 24 ng/L. No malathion was detected in the surface water</w:t>
      </w:r>
    </w:p>
    <w:p w14:paraId="4D336024"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 xml:space="preserve">samples taken in this study. </w:t>
      </w:r>
      <w:proofErr w:type="spellStart"/>
      <w:r w:rsidRPr="003055F0">
        <w:rPr>
          <w:rFonts w:asciiTheme="minorHAnsi" w:eastAsia="Times New Roman" w:hAnsiTheme="minorHAnsi" w:cs="Times New Roman"/>
        </w:rPr>
        <w:t>LeNoir</w:t>
      </w:r>
      <w:proofErr w:type="spellEnd"/>
      <w:r w:rsidRPr="003055F0">
        <w:rPr>
          <w:rFonts w:asciiTheme="minorHAnsi" w:eastAsia="Times New Roman" w:hAnsiTheme="minorHAnsi" w:cs="Times New Roman"/>
        </w:rPr>
        <w:t xml:space="preserve"> et al. (1999) detected malathion in three air samples taken at</w:t>
      </w:r>
    </w:p>
    <w:p w14:paraId="46FC1301"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200 m and 533 m in Sequoia National Park. Concentrations in these samples ranged from 0.15</w:t>
      </w:r>
    </w:p>
    <w:p w14:paraId="4F71E39B"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to 0.29 ng/m3. They also detected malathion in water samples taken from a transect that ran</w:t>
      </w:r>
    </w:p>
    <w:p w14:paraId="5F358DC5"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from 200 m to 2,040 m at concentrations ranging from 66 to 83 ng/L. These results indicate that</w:t>
      </w:r>
    </w:p>
    <w:p w14:paraId="248C9DF4" w14:textId="77777777" w:rsidR="00C3696D" w:rsidRPr="003055F0" w:rsidRDefault="00C3696D" w:rsidP="00C3696D">
      <w:pPr>
        <w:spacing w:after="0" w:line="240" w:lineRule="auto"/>
        <w:rPr>
          <w:rFonts w:asciiTheme="minorHAnsi" w:hAnsiTheme="minorHAnsi"/>
        </w:rPr>
      </w:pPr>
      <w:r w:rsidRPr="003055F0">
        <w:rPr>
          <w:rFonts w:asciiTheme="minorHAnsi" w:eastAsia="Times New Roman" w:hAnsiTheme="minorHAnsi" w:cs="Times New Roman"/>
        </w:rPr>
        <w:t>prevailing winds blowing from the Central Valley may transport and re-deposit malathion in</w:t>
      </w:r>
    </w:p>
    <w:p w14:paraId="4FBB28E4" w14:textId="72AF9A70" w:rsidR="00C3696D" w:rsidRDefault="00C3696D" w:rsidP="00C3696D">
      <w:pPr>
        <w:spacing w:after="0" w:line="240" w:lineRule="auto"/>
        <w:rPr>
          <w:rFonts w:asciiTheme="minorHAnsi" w:hAnsiTheme="minorHAnsi"/>
        </w:rPr>
      </w:pPr>
      <w:r w:rsidRPr="003055F0">
        <w:rPr>
          <w:rFonts w:asciiTheme="minorHAnsi" w:eastAsia="Times New Roman" w:hAnsiTheme="minorHAnsi" w:cs="Times New Roman"/>
        </w:rPr>
        <w:t xml:space="preserve">higher elevations of the Sierra Nevada Mountains.  Other studies have detected malathion in rainwater and air in urban areas within the Central Valley. </w:t>
      </w:r>
      <w:proofErr w:type="spellStart"/>
      <w:r w:rsidRPr="003055F0">
        <w:rPr>
          <w:rFonts w:asciiTheme="minorHAnsi" w:eastAsia="Times New Roman" w:hAnsiTheme="minorHAnsi" w:cs="Times New Roman"/>
        </w:rPr>
        <w:t>Majewski</w:t>
      </w:r>
      <w:proofErr w:type="spellEnd"/>
      <w:r w:rsidRPr="003055F0">
        <w:rPr>
          <w:rFonts w:asciiTheme="minorHAnsi" w:eastAsia="Times New Roman" w:hAnsiTheme="minorHAnsi" w:cs="Times New Roman"/>
        </w:rPr>
        <w:t xml:space="preserve"> </w:t>
      </w:r>
      <w:r w:rsidRPr="003055F0">
        <w:rPr>
          <w:rFonts w:asciiTheme="minorHAnsi" w:eastAsia="Times New Roman" w:hAnsiTheme="minorHAnsi" w:cs="Times New Roman"/>
          <w:i/>
        </w:rPr>
        <w:t xml:space="preserve">et al. </w:t>
      </w:r>
      <w:r w:rsidRPr="003055F0">
        <w:rPr>
          <w:rFonts w:asciiTheme="minorHAnsi" w:eastAsia="Times New Roman" w:hAnsiTheme="minorHAnsi" w:cs="Times New Roman"/>
        </w:rPr>
        <w:t xml:space="preserve">(2005) monitored pesticides in rainwater collected near Modesto, California between 2001 and 2004. They report a mean and maximum concentration of malathion of 0.031 and 0.383 </w:t>
      </w:r>
      <w:proofErr w:type="spellStart"/>
      <w:r w:rsidRPr="003055F0">
        <w:rPr>
          <w:rFonts w:asciiTheme="minorHAnsi" w:eastAsia="Times New Roman" w:hAnsiTheme="minorHAnsi" w:cs="Times New Roman"/>
        </w:rPr>
        <w:t>μg</w:t>
      </w:r>
      <w:proofErr w:type="spellEnd"/>
      <w:r w:rsidRPr="003055F0">
        <w:rPr>
          <w:rFonts w:asciiTheme="minorHAnsi" w:eastAsia="Times New Roman" w:hAnsiTheme="minorHAnsi" w:cs="Times New Roman"/>
        </w:rPr>
        <w:t xml:space="preserve">/L, respectively, with a detection frequency of 43%. </w:t>
      </w:r>
      <w:proofErr w:type="spellStart"/>
      <w:r w:rsidRPr="003055F0">
        <w:rPr>
          <w:rFonts w:asciiTheme="minorHAnsi" w:eastAsia="Times New Roman" w:hAnsiTheme="minorHAnsi" w:cs="Times New Roman"/>
        </w:rPr>
        <w:t>Majewski</w:t>
      </w:r>
      <w:proofErr w:type="spellEnd"/>
      <w:r w:rsidRPr="003055F0">
        <w:rPr>
          <w:rFonts w:asciiTheme="minorHAnsi" w:eastAsia="Times New Roman" w:hAnsiTheme="minorHAnsi" w:cs="Times New Roman"/>
        </w:rPr>
        <w:t xml:space="preserve"> and </w:t>
      </w:r>
      <w:proofErr w:type="spellStart"/>
      <w:r w:rsidRPr="003055F0">
        <w:rPr>
          <w:rFonts w:asciiTheme="minorHAnsi" w:eastAsia="Times New Roman" w:hAnsiTheme="minorHAnsi" w:cs="Times New Roman"/>
        </w:rPr>
        <w:t>Baston</w:t>
      </w:r>
      <w:proofErr w:type="spellEnd"/>
      <w:r w:rsidRPr="003055F0">
        <w:rPr>
          <w:rFonts w:asciiTheme="minorHAnsi" w:eastAsia="Times New Roman" w:hAnsiTheme="minorHAnsi" w:cs="Times New Roman"/>
        </w:rPr>
        <w:t xml:space="preserve"> (2002) report on pesticides in air samples taken near Sacramento, California in 1996 and 1997. They detected malathion but at relatively low frequency (0.0 – 10.8%). Mean air concentrations were 1.13-2.89 ng/m</w:t>
      </w:r>
      <w:r w:rsidRPr="003055F0">
        <w:rPr>
          <w:rFonts w:asciiTheme="minorHAnsi" w:eastAsia="Times New Roman" w:hAnsiTheme="minorHAnsi" w:cs="Times New Roman"/>
          <w:vertAlign w:val="superscript"/>
        </w:rPr>
        <w:t>3</w:t>
      </w:r>
      <w:r w:rsidRPr="003055F0">
        <w:rPr>
          <w:rFonts w:asciiTheme="minorHAnsi" w:eastAsia="Times New Roman" w:hAnsiTheme="minorHAnsi" w:cs="Times New Roman"/>
        </w:rPr>
        <w:t xml:space="preserve"> and maximum concentrations were 1.13-3.77 ng/m</w:t>
      </w:r>
      <w:r w:rsidRPr="003055F0">
        <w:rPr>
          <w:rFonts w:asciiTheme="minorHAnsi" w:eastAsia="Times New Roman" w:hAnsiTheme="minorHAnsi" w:cs="Times New Roman"/>
          <w:vertAlign w:val="superscript"/>
        </w:rPr>
        <w:t>3</w:t>
      </w:r>
      <w:r w:rsidRPr="003055F0">
        <w:rPr>
          <w:rFonts w:asciiTheme="minorHAnsi" w:eastAsia="Times New Roman" w:hAnsiTheme="minorHAnsi" w:cs="Times New Roman"/>
        </w:rPr>
        <w:t xml:space="preserve">. The magnitude of transport via secondary drift depends on malathion’s ability to be mobilized into air and its eventual removal through wet and dry deposition of gases/particles and photochemical reactions in the atmosphere. In general, deposition of drifting or volatilized pesticides is expected to be greatest close to the site of application.  Air and precipitation monitoring studies in the ECOTOX bibliography reported concentrations of the same magnitude as those reported above (Vogel </w:t>
      </w:r>
      <w:r w:rsidRPr="003055F0">
        <w:rPr>
          <w:rFonts w:asciiTheme="minorHAnsi" w:eastAsia="Times New Roman" w:hAnsiTheme="minorHAnsi" w:cs="Times New Roman"/>
          <w:i/>
        </w:rPr>
        <w:t>et al.</w:t>
      </w:r>
      <w:r w:rsidRPr="003055F0">
        <w:rPr>
          <w:rFonts w:asciiTheme="minorHAnsi" w:eastAsia="Times New Roman" w:hAnsiTheme="minorHAnsi" w:cs="Times New Roman"/>
        </w:rPr>
        <w:t>, 2008; Harman-</w:t>
      </w:r>
      <w:proofErr w:type="spellStart"/>
      <w:r w:rsidRPr="003055F0">
        <w:rPr>
          <w:rFonts w:asciiTheme="minorHAnsi" w:eastAsia="Times New Roman" w:hAnsiTheme="minorHAnsi" w:cs="Times New Roman"/>
        </w:rPr>
        <w:t>Fetcho</w:t>
      </w:r>
      <w:proofErr w:type="spellEnd"/>
      <w:r w:rsidRPr="003055F0">
        <w:rPr>
          <w:rFonts w:asciiTheme="minorHAnsi" w:eastAsia="Times New Roman" w:hAnsiTheme="minorHAnsi" w:cs="Times New Roman"/>
        </w:rPr>
        <w:t xml:space="preserve"> </w:t>
      </w:r>
      <w:r w:rsidRPr="003055F0">
        <w:rPr>
          <w:rFonts w:asciiTheme="minorHAnsi" w:eastAsia="Times New Roman" w:hAnsiTheme="minorHAnsi" w:cs="Times New Roman"/>
          <w:i/>
        </w:rPr>
        <w:t>et al.</w:t>
      </w:r>
      <w:r w:rsidRPr="003055F0">
        <w:rPr>
          <w:rFonts w:asciiTheme="minorHAnsi" w:eastAsia="Times New Roman" w:hAnsiTheme="minorHAnsi" w:cs="Times New Roman"/>
        </w:rPr>
        <w:t xml:space="preserve">, 2000; </w:t>
      </w:r>
      <w:proofErr w:type="spellStart"/>
      <w:r w:rsidRPr="003055F0">
        <w:rPr>
          <w:rFonts w:asciiTheme="minorHAnsi" w:eastAsia="Times New Roman" w:hAnsiTheme="minorHAnsi" w:cs="Times New Roman"/>
        </w:rPr>
        <w:t>Majewski</w:t>
      </w:r>
      <w:proofErr w:type="spellEnd"/>
      <w:r w:rsidRPr="003055F0">
        <w:rPr>
          <w:rFonts w:asciiTheme="minorHAnsi" w:eastAsia="Times New Roman" w:hAnsiTheme="minorHAnsi" w:cs="Times New Roman"/>
        </w:rPr>
        <w:t xml:space="preserve"> </w:t>
      </w:r>
      <w:r w:rsidRPr="003055F0">
        <w:rPr>
          <w:rFonts w:asciiTheme="minorHAnsi" w:eastAsia="Times New Roman" w:hAnsiTheme="minorHAnsi" w:cs="Times New Roman"/>
          <w:i/>
        </w:rPr>
        <w:t>et al</w:t>
      </w:r>
      <w:r w:rsidRPr="003055F0">
        <w:rPr>
          <w:rFonts w:asciiTheme="minorHAnsi" w:eastAsia="Times New Roman" w:hAnsiTheme="minorHAnsi" w:cs="Times New Roman"/>
        </w:rPr>
        <w:t>., 1998).</w:t>
      </w:r>
    </w:p>
    <w:p w14:paraId="55C4A4A3" w14:textId="77777777" w:rsidR="00C3696D" w:rsidRPr="00C3696D" w:rsidRDefault="00C3696D" w:rsidP="00C3696D">
      <w:pPr>
        <w:spacing w:after="0" w:line="240" w:lineRule="auto"/>
        <w:rPr>
          <w:rFonts w:asciiTheme="minorHAnsi" w:hAnsiTheme="minorHAnsi"/>
        </w:rPr>
      </w:pPr>
    </w:p>
    <w:p w14:paraId="598842C6" w14:textId="365ADA46" w:rsidR="00C3696D" w:rsidRPr="00A42F33" w:rsidRDefault="00C3696D" w:rsidP="00A42F33">
      <w:pPr>
        <w:pStyle w:val="Heading1"/>
        <w:numPr>
          <w:ilvl w:val="0"/>
          <w:numId w:val="8"/>
        </w:numPr>
        <w:spacing w:before="0" w:line="240" w:lineRule="auto"/>
        <w:ind w:left="1440" w:hanging="720"/>
        <w:rPr>
          <w:rFonts w:asciiTheme="minorHAnsi" w:hAnsiTheme="minorHAnsi"/>
          <w:color w:val="auto"/>
          <w:sz w:val="22"/>
          <w:szCs w:val="22"/>
        </w:rPr>
      </w:pPr>
      <w:r w:rsidRPr="00A42F33">
        <w:rPr>
          <w:rFonts w:asciiTheme="minorHAnsi" w:eastAsia="Times New Roman" w:hAnsiTheme="minorHAnsi"/>
          <w:color w:val="auto"/>
          <w:sz w:val="22"/>
          <w:szCs w:val="22"/>
        </w:rPr>
        <w:t>References</w:t>
      </w:r>
    </w:p>
    <w:p w14:paraId="11F805AA" w14:textId="5B7693FF" w:rsidR="00B779D2" w:rsidRPr="00C3696D" w:rsidRDefault="00514E24" w:rsidP="00C3696D">
      <w:pPr>
        <w:pStyle w:val="Heading1"/>
        <w:numPr>
          <w:ilvl w:val="0"/>
          <w:numId w:val="0"/>
        </w:numPr>
        <w:spacing w:before="0" w:line="240" w:lineRule="auto"/>
        <w:ind w:left="720"/>
        <w:rPr>
          <w:rFonts w:asciiTheme="minorHAnsi" w:hAnsiTheme="minorHAnsi"/>
        </w:rPr>
      </w:pPr>
      <w:hyperlink r:id="rId31"/>
    </w:p>
    <w:p w14:paraId="147B8861" w14:textId="77777777" w:rsidR="00D43DBA" w:rsidRDefault="00D43DBA" w:rsidP="00D43DBA">
      <w:pPr>
        <w:pStyle w:val="Default"/>
      </w:pPr>
    </w:p>
    <w:p w14:paraId="622BBEA3" w14:textId="77777777" w:rsidR="00D43DBA" w:rsidRDefault="00D43DBA" w:rsidP="00D43DBA">
      <w:pPr>
        <w:pStyle w:val="Default"/>
        <w:rPr>
          <w:sz w:val="22"/>
          <w:szCs w:val="22"/>
        </w:rPr>
      </w:pPr>
      <w:r>
        <w:rPr>
          <w:sz w:val="22"/>
          <w:szCs w:val="22"/>
        </w:rPr>
        <w:t xml:space="preserve">California-Administrative Report 82-2, (1982). </w:t>
      </w:r>
      <w:r>
        <w:rPr>
          <w:i/>
          <w:iCs/>
          <w:sz w:val="22"/>
          <w:szCs w:val="22"/>
        </w:rPr>
        <w:t>Monitored Aquatic Incidents during Broad Scale Aerial Application over San Francisco, Bay Area, 1981</w:t>
      </w:r>
      <w:r>
        <w:rPr>
          <w:sz w:val="22"/>
          <w:szCs w:val="22"/>
        </w:rPr>
        <w:t xml:space="preserve">, Dept. Of Fish and </w:t>
      </w:r>
      <w:proofErr w:type="spellStart"/>
      <w:r>
        <w:rPr>
          <w:sz w:val="22"/>
          <w:szCs w:val="22"/>
        </w:rPr>
        <w:t>Garrle</w:t>
      </w:r>
      <w:proofErr w:type="spellEnd"/>
      <w:r>
        <w:rPr>
          <w:sz w:val="22"/>
          <w:szCs w:val="22"/>
        </w:rPr>
        <w:t xml:space="preserve">, Environmental Services Branch </w:t>
      </w:r>
    </w:p>
    <w:p w14:paraId="164E63B4" w14:textId="77777777" w:rsidR="00D43DBA" w:rsidRDefault="00D43DBA" w:rsidP="00C3696D">
      <w:pPr>
        <w:spacing w:after="0" w:line="240" w:lineRule="auto"/>
        <w:contextualSpacing/>
        <w:rPr>
          <w:rFonts w:asciiTheme="minorHAnsi" w:eastAsia="Times New Roman" w:hAnsiTheme="minorHAnsi" w:cs="Times New Roman"/>
        </w:rPr>
      </w:pPr>
    </w:p>
    <w:p w14:paraId="45B26220" w14:textId="00F3714E" w:rsidR="003055F0" w:rsidRPr="00C3696D" w:rsidRDefault="003055F0" w:rsidP="00C3696D">
      <w:pPr>
        <w:spacing w:after="0" w:line="240" w:lineRule="auto"/>
        <w:contextualSpacing/>
        <w:rPr>
          <w:rFonts w:asciiTheme="minorHAnsi" w:hAnsiTheme="minorHAnsi" w:cs="Times New Roman"/>
        </w:rPr>
      </w:pPr>
      <w:r w:rsidRPr="00C3696D">
        <w:rPr>
          <w:rFonts w:asciiTheme="minorHAnsi" w:eastAsia="Times New Roman" w:hAnsiTheme="minorHAnsi" w:cs="Times New Roman"/>
        </w:rPr>
        <w:t>California Department of Fish and Game (DFG). 2005. Life History Account for the California</w:t>
      </w:r>
    </w:p>
    <w:p w14:paraId="676B3712" w14:textId="77777777" w:rsidR="003055F0" w:rsidRPr="00C3696D" w:rsidRDefault="003055F0" w:rsidP="00D43DBA">
      <w:pPr>
        <w:spacing w:after="0" w:line="240" w:lineRule="auto"/>
        <w:contextualSpacing/>
        <w:rPr>
          <w:rFonts w:asciiTheme="minorHAnsi" w:hAnsiTheme="minorHAnsi" w:cs="Times New Roman"/>
        </w:rPr>
      </w:pPr>
      <w:r w:rsidRPr="00C3696D">
        <w:rPr>
          <w:rFonts w:asciiTheme="minorHAnsi" w:eastAsia="Times New Roman" w:hAnsiTheme="minorHAnsi" w:cs="Times New Roman"/>
        </w:rPr>
        <w:t>Tiger Salamander. California Wildlife habitat Relationships System. Available online:</w:t>
      </w:r>
    </w:p>
    <w:p w14:paraId="172C9864" w14:textId="77777777" w:rsidR="003055F0" w:rsidRPr="00C3696D" w:rsidRDefault="003055F0" w:rsidP="00D43DBA">
      <w:pPr>
        <w:spacing w:after="0" w:line="240" w:lineRule="auto"/>
        <w:contextualSpacing/>
        <w:rPr>
          <w:rFonts w:asciiTheme="minorHAnsi" w:eastAsia="Times New Roman" w:hAnsiTheme="minorHAnsi" w:cs="Times New Roman"/>
        </w:rPr>
      </w:pPr>
      <w:r w:rsidRPr="00C3696D">
        <w:rPr>
          <w:rFonts w:asciiTheme="minorHAnsi" w:eastAsia="Times New Roman" w:hAnsiTheme="minorHAnsi" w:cs="Times New Roman"/>
        </w:rPr>
        <w:t>http://nrm.dfg.ca.gov/FileHandler.ashx?DocumentID=1416 (Accessed July 2010).</w:t>
      </w:r>
    </w:p>
    <w:p w14:paraId="6F431C61" w14:textId="77777777" w:rsidR="00D43DBA" w:rsidRDefault="00D43DBA" w:rsidP="00C3696D">
      <w:pPr>
        <w:spacing w:after="0" w:line="240" w:lineRule="auto"/>
        <w:contextualSpacing/>
        <w:rPr>
          <w:rFonts w:asciiTheme="minorHAnsi" w:eastAsia="Times New Roman" w:hAnsiTheme="minorHAnsi" w:cs="Times New Roman"/>
        </w:rPr>
      </w:pPr>
    </w:p>
    <w:p w14:paraId="24DEE88E" w14:textId="0538CDFD" w:rsidR="003055F0" w:rsidRPr="00C3696D" w:rsidRDefault="003055F0" w:rsidP="00C3696D">
      <w:pPr>
        <w:spacing w:after="0" w:line="240" w:lineRule="auto"/>
        <w:contextualSpacing/>
        <w:rPr>
          <w:rFonts w:asciiTheme="minorHAnsi" w:hAnsiTheme="minorHAnsi"/>
        </w:rPr>
      </w:pPr>
      <w:r w:rsidRPr="00C3696D">
        <w:rPr>
          <w:rFonts w:asciiTheme="minorHAnsi" w:eastAsia="Times New Roman" w:hAnsiTheme="minorHAnsi" w:cs="Times New Roman"/>
        </w:rPr>
        <w:t xml:space="preserve">California Department of Pesticide Regulation. 2013a.  </w:t>
      </w:r>
      <w:r w:rsidRPr="00C3696D">
        <w:rPr>
          <w:rFonts w:asciiTheme="minorHAnsi" w:hAnsiTheme="minorHAnsi" w:cs="Times New Roman"/>
        </w:rPr>
        <w:t>AIR MONITORING NETWORK</w:t>
      </w:r>
    </w:p>
    <w:p w14:paraId="168C5A38" w14:textId="77777777" w:rsidR="003055F0" w:rsidRPr="00C3696D" w:rsidRDefault="003055F0" w:rsidP="00D43DBA">
      <w:pPr>
        <w:spacing w:after="0" w:line="240" w:lineRule="auto"/>
        <w:contextualSpacing/>
        <w:rPr>
          <w:rFonts w:asciiTheme="minorHAnsi" w:eastAsia="Times New Roman" w:hAnsiTheme="minorHAnsi"/>
        </w:rPr>
      </w:pPr>
      <w:r w:rsidRPr="00C3696D">
        <w:rPr>
          <w:rFonts w:asciiTheme="minorHAnsi" w:hAnsiTheme="minorHAnsi" w:cs="Times New Roman"/>
        </w:rPr>
        <w:t>RESULTS FOR 2011, Volume 1.  Report AIR 13-01</w:t>
      </w:r>
    </w:p>
    <w:p w14:paraId="698EC5B4" w14:textId="77777777" w:rsidR="00D43DBA" w:rsidRDefault="00D43DBA" w:rsidP="00C3696D">
      <w:pPr>
        <w:spacing w:after="0" w:line="240" w:lineRule="auto"/>
        <w:contextualSpacing/>
        <w:rPr>
          <w:rFonts w:asciiTheme="minorHAnsi" w:eastAsia="Times New Roman" w:hAnsiTheme="minorHAnsi" w:cs="Times New Roman"/>
        </w:rPr>
      </w:pPr>
    </w:p>
    <w:p w14:paraId="216DC686" w14:textId="0A93F79C" w:rsidR="003055F0" w:rsidRPr="00C3696D" w:rsidRDefault="003055F0" w:rsidP="00C3696D">
      <w:pPr>
        <w:spacing w:after="0" w:line="240" w:lineRule="auto"/>
        <w:contextualSpacing/>
        <w:rPr>
          <w:rFonts w:asciiTheme="minorHAnsi" w:hAnsiTheme="minorHAnsi" w:cs="Times New Roman"/>
        </w:rPr>
      </w:pPr>
      <w:r w:rsidRPr="00C3696D">
        <w:rPr>
          <w:rFonts w:asciiTheme="minorHAnsi" w:eastAsia="Times New Roman" w:hAnsiTheme="minorHAnsi" w:cs="Times New Roman"/>
        </w:rPr>
        <w:t xml:space="preserve">California Department of Pesticide Regulation. 2013b.  </w:t>
      </w:r>
      <w:r w:rsidRPr="00C3696D">
        <w:rPr>
          <w:rFonts w:asciiTheme="minorHAnsi" w:hAnsiTheme="minorHAnsi" w:cs="Times New Roman"/>
        </w:rPr>
        <w:t>AIR MONITORING NETWORK</w:t>
      </w:r>
    </w:p>
    <w:p w14:paraId="0B65D4A8" w14:textId="77777777" w:rsidR="003055F0" w:rsidRPr="00C3696D" w:rsidRDefault="003055F0" w:rsidP="00D43DBA">
      <w:pPr>
        <w:spacing w:after="0" w:line="240" w:lineRule="auto"/>
        <w:contextualSpacing/>
        <w:rPr>
          <w:rFonts w:asciiTheme="minorHAnsi" w:eastAsia="Times New Roman" w:hAnsiTheme="minorHAnsi" w:cs="Times New Roman"/>
        </w:rPr>
      </w:pPr>
      <w:r w:rsidRPr="00C3696D">
        <w:rPr>
          <w:rFonts w:asciiTheme="minorHAnsi" w:hAnsiTheme="minorHAnsi" w:cs="Times New Roman"/>
        </w:rPr>
        <w:t>RESULTS FOR 2012, Volume 2.  Report AIR 13-02</w:t>
      </w:r>
    </w:p>
    <w:p w14:paraId="077185C5" w14:textId="77777777" w:rsidR="00D43DBA" w:rsidRDefault="00D43DBA" w:rsidP="00C3696D">
      <w:pPr>
        <w:spacing w:after="0" w:line="240" w:lineRule="auto"/>
        <w:contextualSpacing/>
        <w:rPr>
          <w:rFonts w:asciiTheme="minorHAnsi" w:eastAsia="Times New Roman" w:hAnsiTheme="minorHAnsi" w:cs="Times New Roman"/>
        </w:rPr>
      </w:pPr>
    </w:p>
    <w:p w14:paraId="5C9BD991" w14:textId="62FFB938" w:rsidR="003055F0" w:rsidRPr="00C3696D" w:rsidRDefault="003055F0" w:rsidP="00C3696D">
      <w:pPr>
        <w:spacing w:after="0" w:line="240" w:lineRule="auto"/>
        <w:contextualSpacing/>
        <w:rPr>
          <w:rFonts w:asciiTheme="minorHAnsi" w:hAnsiTheme="minorHAnsi" w:cs="Times New Roman"/>
        </w:rPr>
      </w:pPr>
      <w:r w:rsidRPr="00C3696D">
        <w:rPr>
          <w:rFonts w:asciiTheme="minorHAnsi" w:eastAsia="Times New Roman" w:hAnsiTheme="minorHAnsi" w:cs="Times New Roman"/>
        </w:rPr>
        <w:t xml:space="preserve">California Department of Pesticide Regulation. 2014. </w:t>
      </w:r>
      <w:r w:rsidRPr="00C3696D">
        <w:rPr>
          <w:rFonts w:asciiTheme="minorHAnsi" w:hAnsiTheme="minorHAnsi" w:cs="Times New Roman"/>
        </w:rPr>
        <w:t xml:space="preserve"> AIR MONITORING NETWORK</w:t>
      </w:r>
    </w:p>
    <w:p w14:paraId="61F673C7" w14:textId="77777777" w:rsidR="003055F0" w:rsidRPr="00C3696D" w:rsidRDefault="003055F0" w:rsidP="00D43DBA">
      <w:pPr>
        <w:spacing w:after="0" w:line="240" w:lineRule="auto"/>
        <w:contextualSpacing/>
        <w:rPr>
          <w:rFonts w:asciiTheme="minorHAnsi" w:eastAsia="Times New Roman" w:hAnsiTheme="minorHAnsi" w:cs="Times New Roman"/>
        </w:rPr>
      </w:pPr>
      <w:r w:rsidRPr="00C3696D">
        <w:rPr>
          <w:rFonts w:asciiTheme="minorHAnsi" w:hAnsiTheme="minorHAnsi" w:cs="Times New Roman"/>
        </w:rPr>
        <w:t>RESULTS FOR 2013, Volume 3.  Report AIR 14-01</w:t>
      </w:r>
    </w:p>
    <w:p w14:paraId="5DE01489" w14:textId="77777777" w:rsidR="00D43DBA" w:rsidRDefault="00D43DBA" w:rsidP="00C3696D">
      <w:pPr>
        <w:spacing w:after="0" w:line="240" w:lineRule="auto"/>
        <w:contextualSpacing/>
        <w:rPr>
          <w:rFonts w:asciiTheme="minorHAnsi" w:eastAsia="Times New Roman" w:hAnsiTheme="minorHAnsi" w:cs="Times New Roman"/>
        </w:rPr>
      </w:pPr>
    </w:p>
    <w:p w14:paraId="46C48CE8" w14:textId="3B87A55F" w:rsidR="003055F0" w:rsidRPr="00C3696D" w:rsidRDefault="003055F0" w:rsidP="00C3696D">
      <w:pPr>
        <w:spacing w:after="0" w:line="240" w:lineRule="auto"/>
        <w:contextualSpacing/>
        <w:rPr>
          <w:rFonts w:asciiTheme="minorHAnsi" w:hAnsiTheme="minorHAnsi" w:cs="Times New Roman"/>
        </w:rPr>
      </w:pPr>
      <w:r w:rsidRPr="00C3696D">
        <w:rPr>
          <w:rFonts w:asciiTheme="minorHAnsi" w:eastAsia="Times New Roman" w:hAnsiTheme="minorHAnsi" w:cs="Times New Roman"/>
        </w:rPr>
        <w:t xml:space="preserve">California Department of Pesticide Regulation. 2015. </w:t>
      </w:r>
      <w:r w:rsidRPr="00C3696D">
        <w:rPr>
          <w:rFonts w:asciiTheme="minorHAnsi" w:hAnsiTheme="minorHAnsi" w:cs="Times New Roman"/>
        </w:rPr>
        <w:t>AIR MONITORING NETWORK</w:t>
      </w:r>
    </w:p>
    <w:p w14:paraId="7D5E8488" w14:textId="77777777" w:rsidR="003055F0" w:rsidRPr="00C3696D" w:rsidRDefault="003055F0" w:rsidP="00D43DBA">
      <w:pPr>
        <w:spacing w:after="0" w:line="240" w:lineRule="auto"/>
        <w:contextualSpacing/>
        <w:rPr>
          <w:rFonts w:asciiTheme="minorHAnsi" w:hAnsiTheme="minorHAnsi" w:cs="Times New Roman"/>
        </w:rPr>
      </w:pPr>
      <w:r w:rsidRPr="00C3696D">
        <w:rPr>
          <w:rFonts w:asciiTheme="minorHAnsi" w:hAnsiTheme="minorHAnsi" w:cs="Times New Roman"/>
        </w:rPr>
        <w:t>RESULTS FOR 2014, Volume 4.  Report AIR 15-02</w:t>
      </w:r>
    </w:p>
    <w:p w14:paraId="1725F5AD" w14:textId="77777777" w:rsidR="00D43DBA" w:rsidRDefault="00D43DBA" w:rsidP="00C3696D">
      <w:pPr>
        <w:spacing w:after="0" w:line="240" w:lineRule="auto"/>
        <w:contextualSpacing/>
        <w:rPr>
          <w:rFonts w:asciiTheme="minorHAnsi" w:eastAsia="Times New Roman" w:hAnsiTheme="minorHAnsi" w:cs="Times New Roman"/>
        </w:rPr>
      </w:pPr>
    </w:p>
    <w:p w14:paraId="2E0F56F5" w14:textId="2A263758" w:rsidR="003055F0" w:rsidRPr="00C3696D" w:rsidRDefault="003055F0" w:rsidP="00C3696D">
      <w:pPr>
        <w:spacing w:after="0" w:line="240" w:lineRule="auto"/>
        <w:contextualSpacing/>
        <w:rPr>
          <w:rFonts w:asciiTheme="minorHAnsi" w:hAnsiTheme="minorHAnsi" w:cs="Times New Roman"/>
        </w:rPr>
      </w:pPr>
      <w:r w:rsidRPr="00C3696D">
        <w:rPr>
          <w:rFonts w:asciiTheme="minorHAnsi" w:eastAsia="Times New Roman" w:hAnsiTheme="minorHAnsi" w:cs="Times New Roman"/>
        </w:rPr>
        <w:t>California Environmental Protection Agency (</w:t>
      </w:r>
      <w:proofErr w:type="spellStart"/>
      <w:r w:rsidRPr="00C3696D">
        <w:rPr>
          <w:rFonts w:asciiTheme="minorHAnsi" w:eastAsia="Times New Roman" w:hAnsiTheme="minorHAnsi" w:cs="Times New Roman"/>
        </w:rPr>
        <w:t>CaEPA</w:t>
      </w:r>
      <w:proofErr w:type="spellEnd"/>
      <w:r w:rsidRPr="00C3696D">
        <w:rPr>
          <w:rFonts w:asciiTheme="minorHAnsi" w:eastAsia="Times New Roman" w:hAnsiTheme="minorHAnsi" w:cs="Times New Roman"/>
        </w:rPr>
        <w:t>). September 1996. Environmental</w:t>
      </w:r>
    </w:p>
    <w:p w14:paraId="1D87D118" w14:textId="77777777" w:rsidR="003055F0" w:rsidRPr="00C3696D" w:rsidRDefault="003055F0" w:rsidP="00D43DBA">
      <w:pPr>
        <w:spacing w:after="0" w:line="240" w:lineRule="auto"/>
        <w:contextualSpacing/>
        <w:rPr>
          <w:rFonts w:asciiTheme="minorHAnsi" w:hAnsiTheme="minorHAnsi" w:cs="Times New Roman"/>
        </w:rPr>
      </w:pPr>
      <w:r w:rsidRPr="00C3696D">
        <w:rPr>
          <w:rFonts w:asciiTheme="minorHAnsi" w:eastAsia="Times New Roman" w:hAnsiTheme="minorHAnsi" w:cs="Times New Roman"/>
        </w:rPr>
        <w:t>Monitoring Results of the Mediterranean Fruit Fly Eradication Program, Riverside</w:t>
      </w:r>
    </w:p>
    <w:p w14:paraId="7E6D4242" w14:textId="77777777" w:rsidR="003055F0" w:rsidRPr="00C3696D" w:rsidRDefault="003055F0" w:rsidP="00D43DBA">
      <w:pPr>
        <w:spacing w:after="0" w:line="240" w:lineRule="auto"/>
        <w:contextualSpacing/>
        <w:rPr>
          <w:rFonts w:asciiTheme="minorHAnsi" w:hAnsiTheme="minorHAnsi" w:cs="Times New Roman"/>
        </w:rPr>
      </w:pPr>
      <w:r w:rsidRPr="00C3696D">
        <w:rPr>
          <w:rFonts w:asciiTheme="minorHAnsi" w:eastAsia="Times New Roman" w:hAnsiTheme="minorHAnsi" w:cs="Times New Roman"/>
        </w:rPr>
        <w:t>County 1994. Department of Pesticide Regulation. Environmental Hazards Assessment</w:t>
      </w:r>
    </w:p>
    <w:p w14:paraId="6B070E79" w14:textId="77777777" w:rsidR="00D43DBA" w:rsidRDefault="003055F0" w:rsidP="00D43DBA">
      <w:pPr>
        <w:contextualSpacing/>
        <w:rPr>
          <w:rFonts w:asciiTheme="minorHAnsi" w:eastAsia="Times New Roman" w:hAnsiTheme="minorHAnsi" w:cs="Times New Roman"/>
        </w:rPr>
      </w:pPr>
      <w:r w:rsidRPr="00C3696D">
        <w:rPr>
          <w:rFonts w:asciiTheme="minorHAnsi" w:eastAsia="Times New Roman" w:hAnsiTheme="minorHAnsi" w:cs="Times New Roman"/>
        </w:rPr>
        <w:t>Program1996</w:t>
      </w:r>
    </w:p>
    <w:p w14:paraId="18673D40" w14:textId="77777777" w:rsidR="00D43DBA" w:rsidRDefault="00D43DBA" w:rsidP="00D43DBA">
      <w:pPr>
        <w:pStyle w:val="Default"/>
        <w:rPr>
          <w:sz w:val="22"/>
          <w:szCs w:val="22"/>
        </w:rPr>
      </w:pPr>
      <w:r>
        <w:rPr>
          <w:sz w:val="22"/>
          <w:szCs w:val="22"/>
        </w:rPr>
        <w:t xml:space="preserve">Fellers, G. M., McConnell, L. L., Pratt, D., &amp; </w:t>
      </w:r>
      <w:proofErr w:type="spellStart"/>
      <w:r>
        <w:rPr>
          <w:sz w:val="22"/>
          <w:szCs w:val="22"/>
        </w:rPr>
        <w:t>Datta</w:t>
      </w:r>
      <w:proofErr w:type="spellEnd"/>
      <w:r>
        <w:rPr>
          <w:sz w:val="22"/>
          <w:szCs w:val="22"/>
        </w:rPr>
        <w:t xml:space="preserve">, S. (2004). Pesticides in Mountain Yellow-Legged Frogs (Rana Mucosa) from the Sierra Nevada Mountains of California. </w:t>
      </w:r>
      <w:r>
        <w:rPr>
          <w:i/>
          <w:iCs/>
          <w:sz w:val="22"/>
          <w:szCs w:val="22"/>
        </w:rPr>
        <w:t>Environmental Toxicology and Chemistry</w:t>
      </w:r>
      <w:r>
        <w:rPr>
          <w:sz w:val="22"/>
          <w:szCs w:val="22"/>
        </w:rPr>
        <w:t xml:space="preserve">, 23(9), 2170-2177 </w:t>
      </w:r>
    </w:p>
    <w:p w14:paraId="7B8DD309" w14:textId="1C194EF6" w:rsidR="00C3696D" w:rsidRDefault="00514E24" w:rsidP="00C3696D">
      <w:pPr>
        <w:ind w:firstLine="720"/>
        <w:contextualSpacing/>
        <w:rPr>
          <w:rFonts w:asciiTheme="minorHAnsi" w:hAnsiTheme="minorHAnsi"/>
        </w:rPr>
      </w:pPr>
      <w:hyperlink r:id="rId32"/>
    </w:p>
    <w:p w14:paraId="3C8D8BA6" w14:textId="4217291A" w:rsidR="00C3696D" w:rsidRDefault="00D33A99" w:rsidP="00C3696D">
      <w:pPr>
        <w:contextualSpacing/>
        <w:rPr>
          <w:rFonts w:asciiTheme="minorHAnsi" w:hAnsiTheme="minorHAnsi"/>
        </w:rPr>
      </w:pPr>
      <w:r w:rsidRPr="00C3696D">
        <w:rPr>
          <w:rFonts w:asciiTheme="minorHAnsi" w:hAnsiTheme="minorHAnsi"/>
        </w:rPr>
        <w:t>Harman-</w:t>
      </w:r>
      <w:proofErr w:type="spellStart"/>
      <w:r w:rsidRPr="00C3696D">
        <w:rPr>
          <w:rFonts w:asciiTheme="minorHAnsi" w:hAnsiTheme="minorHAnsi"/>
        </w:rPr>
        <w:t>Fetcho</w:t>
      </w:r>
      <w:proofErr w:type="spellEnd"/>
      <w:r w:rsidRPr="00C3696D">
        <w:rPr>
          <w:rFonts w:asciiTheme="minorHAnsi" w:hAnsiTheme="minorHAnsi"/>
        </w:rPr>
        <w:t>, J. A., McConnell, L. L., Rice, C. P., and Baker, J. E. (2000</w:t>
      </w:r>
      <w:r w:rsidR="00C3696D">
        <w:rPr>
          <w:rFonts w:asciiTheme="minorHAnsi" w:hAnsiTheme="minorHAnsi"/>
        </w:rPr>
        <w:t>). Wet Deposition and Air-Water</w:t>
      </w:r>
    </w:p>
    <w:p w14:paraId="14993AC6" w14:textId="1D332DD5" w:rsidR="00DC6E40" w:rsidRPr="00C3696D" w:rsidRDefault="00D33A99" w:rsidP="00D43DBA">
      <w:pPr>
        <w:contextualSpacing/>
        <w:rPr>
          <w:rFonts w:asciiTheme="minorHAnsi" w:hAnsiTheme="minorHAnsi"/>
        </w:rPr>
      </w:pPr>
      <w:r w:rsidRPr="00C3696D">
        <w:rPr>
          <w:rFonts w:asciiTheme="minorHAnsi" w:hAnsiTheme="minorHAnsi"/>
        </w:rPr>
        <w:t xml:space="preserve">Gas Exchange of Currently Used Pesticides to a </w:t>
      </w:r>
      <w:proofErr w:type="spellStart"/>
      <w:r w:rsidRPr="00C3696D">
        <w:rPr>
          <w:rFonts w:asciiTheme="minorHAnsi" w:hAnsiTheme="minorHAnsi"/>
        </w:rPr>
        <w:t>Subestuary</w:t>
      </w:r>
      <w:proofErr w:type="spellEnd"/>
      <w:r w:rsidRPr="00C3696D">
        <w:rPr>
          <w:rFonts w:asciiTheme="minorHAnsi" w:hAnsiTheme="minorHAnsi"/>
        </w:rPr>
        <w:t xml:space="preserve"> of the Chesapeake Bay.  Environmental Science &amp; Technology [Environ. Sci. Technol.]. Vol. 34, no. 8, pp. 1462-1468. 15 Apr 2000.</w:t>
      </w:r>
    </w:p>
    <w:p w14:paraId="5EAB9043" w14:textId="0319A221" w:rsidR="00D43DBA" w:rsidRDefault="00D43DBA" w:rsidP="00C3696D">
      <w:pPr>
        <w:contextualSpacing/>
        <w:rPr>
          <w:rFonts w:asciiTheme="minorHAnsi" w:hAnsiTheme="minorHAnsi"/>
        </w:rPr>
      </w:pPr>
    </w:p>
    <w:p w14:paraId="0A464B77" w14:textId="77777777" w:rsidR="00D43DBA" w:rsidRDefault="00D43DBA" w:rsidP="00D43DBA">
      <w:pPr>
        <w:pStyle w:val="Default"/>
      </w:pPr>
    </w:p>
    <w:p w14:paraId="45C9BD4B" w14:textId="77777777" w:rsidR="00D43DBA" w:rsidRDefault="00D43DBA" w:rsidP="00D43DBA">
      <w:pPr>
        <w:pStyle w:val="Default"/>
        <w:rPr>
          <w:sz w:val="22"/>
          <w:szCs w:val="22"/>
        </w:rPr>
      </w:pPr>
      <w:proofErr w:type="spellStart"/>
      <w:r>
        <w:rPr>
          <w:sz w:val="22"/>
          <w:szCs w:val="22"/>
        </w:rPr>
        <w:t>LeNoir</w:t>
      </w:r>
      <w:proofErr w:type="spellEnd"/>
      <w:r>
        <w:rPr>
          <w:sz w:val="22"/>
          <w:szCs w:val="22"/>
        </w:rPr>
        <w:t xml:space="preserve">, J. S., McConnell, L. L., Fellers, G. M., Cahill, T. M., &amp; </w:t>
      </w:r>
      <w:proofErr w:type="spellStart"/>
      <w:r>
        <w:rPr>
          <w:sz w:val="22"/>
          <w:szCs w:val="22"/>
        </w:rPr>
        <w:t>Seiber</w:t>
      </w:r>
      <w:proofErr w:type="spellEnd"/>
      <w:r>
        <w:rPr>
          <w:sz w:val="22"/>
          <w:szCs w:val="22"/>
        </w:rPr>
        <w:t xml:space="preserve">, J. N. (1999). Summertime Transport of Current-use pesticides from California’s Central Valley to the Sierra Nevada Mountain Range, USA. Environmental Toxicology and Chemistry, 18(12), 2715-2722 </w:t>
      </w:r>
    </w:p>
    <w:p w14:paraId="096D82EA" w14:textId="7059D4BB" w:rsidR="00D43DBA" w:rsidRDefault="00D43DBA" w:rsidP="00C3696D">
      <w:pPr>
        <w:contextualSpacing/>
        <w:rPr>
          <w:rFonts w:asciiTheme="minorHAnsi" w:hAnsiTheme="minorHAnsi"/>
        </w:rPr>
      </w:pPr>
    </w:p>
    <w:p w14:paraId="5C584950" w14:textId="77777777" w:rsidR="00D43DBA" w:rsidRPr="00D43DBA" w:rsidRDefault="00D43DBA" w:rsidP="00D43DBA">
      <w:pPr>
        <w:contextualSpacing/>
        <w:rPr>
          <w:rFonts w:asciiTheme="minorHAnsi" w:hAnsiTheme="minorHAnsi"/>
        </w:rPr>
      </w:pPr>
      <w:proofErr w:type="spellStart"/>
      <w:proofErr w:type="gramStart"/>
      <w:r w:rsidRPr="00D43DBA">
        <w:rPr>
          <w:rFonts w:asciiTheme="minorHAnsi" w:hAnsiTheme="minorHAnsi"/>
        </w:rPr>
        <w:t>Majewski</w:t>
      </w:r>
      <w:proofErr w:type="spellEnd"/>
      <w:r w:rsidRPr="00D43DBA">
        <w:rPr>
          <w:rFonts w:asciiTheme="minorHAnsi" w:hAnsiTheme="minorHAnsi"/>
        </w:rPr>
        <w:t xml:space="preserve"> ,</w:t>
      </w:r>
      <w:proofErr w:type="gramEnd"/>
      <w:r w:rsidRPr="00D43DBA">
        <w:rPr>
          <w:rFonts w:asciiTheme="minorHAnsi" w:hAnsiTheme="minorHAnsi"/>
        </w:rPr>
        <w:t xml:space="preserve"> M.S. and P.D. Capel. 1995. </w:t>
      </w:r>
      <w:r w:rsidRPr="00D43DBA">
        <w:rPr>
          <w:rFonts w:asciiTheme="minorHAnsi" w:hAnsiTheme="minorHAnsi"/>
          <w:i/>
          <w:iCs/>
        </w:rPr>
        <w:t>Pesticides in the Atmosphere: Distribution, Trends, and Governing Factors</w:t>
      </w:r>
      <w:r w:rsidRPr="00D43DBA">
        <w:rPr>
          <w:rFonts w:asciiTheme="minorHAnsi" w:hAnsiTheme="minorHAnsi"/>
        </w:rPr>
        <w:t xml:space="preserve">. Ann Arbor Press, Inc. Chelsea, MI </w:t>
      </w:r>
    </w:p>
    <w:p w14:paraId="4142F47B" w14:textId="77777777" w:rsidR="00D43DBA" w:rsidRDefault="00D43DBA" w:rsidP="00C3696D">
      <w:pPr>
        <w:contextualSpacing/>
        <w:rPr>
          <w:rFonts w:asciiTheme="minorHAnsi" w:hAnsiTheme="minorHAnsi"/>
        </w:rPr>
      </w:pPr>
    </w:p>
    <w:p w14:paraId="37925A29" w14:textId="48A0DF83" w:rsidR="00C3696D" w:rsidRDefault="00D33A99" w:rsidP="00C3696D">
      <w:pPr>
        <w:contextualSpacing/>
        <w:rPr>
          <w:rFonts w:asciiTheme="minorHAnsi" w:hAnsiTheme="minorHAnsi"/>
        </w:rPr>
      </w:pPr>
      <w:proofErr w:type="spellStart"/>
      <w:r w:rsidRPr="00C3696D">
        <w:rPr>
          <w:rFonts w:asciiTheme="minorHAnsi" w:hAnsiTheme="minorHAnsi"/>
        </w:rPr>
        <w:t>Majewski</w:t>
      </w:r>
      <w:proofErr w:type="spellEnd"/>
      <w:r w:rsidRPr="00C3696D">
        <w:rPr>
          <w:rFonts w:asciiTheme="minorHAnsi" w:hAnsiTheme="minorHAnsi"/>
        </w:rPr>
        <w:t xml:space="preserve">, M. S., Foreman, W. T., Goolsby, D. A., and </w:t>
      </w:r>
      <w:proofErr w:type="spellStart"/>
      <w:r w:rsidRPr="00C3696D">
        <w:rPr>
          <w:rFonts w:asciiTheme="minorHAnsi" w:hAnsiTheme="minorHAnsi"/>
        </w:rPr>
        <w:t>Nakagaki</w:t>
      </w:r>
      <w:proofErr w:type="spellEnd"/>
      <w:r w:rsidRPr="00C3696D">
        <w:rPr>
          <w:rFonts w:asciiTheme="minorHAnsi" w:hAnsiTheme="minorHAnsi"/>
        </w:rPr>
        <w:t>, N. (199</w:t>
      </w:r>
      <w:r w:rsidR="00C3696D">
        <w:rPr>
          <w:rFonts w:asciiTheme="minorHAnsi" w:hAnsiTheme="minorHAnsi"/>
        </w:rPr>
        <w:t>8). Airborne Pesticide Residues</w:t>
      </w:r>
    </w:p>
    <w:p w14:paraId="3598D223" w14:textId="00E9DD3B" w:rsidR="00D33A99" w:rsidRDefault="00D33A99" w:rsidP="00D43DBA">
      <w:pPr>
        <w:contextualSpacing/>
        <w:rPr>
          <w:rFonts w:asciiTheme="minorHAnsi" w:hAnsiTheme="minorHAnsi"/>
        </w:rPr>
      </w:pPr>
      <w:r w:rsidRPr="00C3696D">
        <w:rPr>
          <w:rFonts w:asciiTheme="minorHAnsi" w:hAnsiTheme="minorHAnsi"/>
        </w:rPr>
        <w:t>Along the Mississippi River.  Environmental Science &amp; Technology [Environ. Sci. Technol.]. Vol. 32, no. 23, pp. 3689-3698. 1 Dec 1998.</w:t>
      </w:r>
    </w:p>
    <w:p w14:paraId="3C82A5B1" w14:textId="77777777" w:rsidR="00D43DBA" w:rsidRPr="00D43DBA" w:rsidRDefault="00D43DBA" w:rsidP="00D43DBA">
      <w:pPr>
        <w:pStyle w:val="Default"/>
      </w:pPr>
      <w:proofErr w:type="spellStart"/>
      <w:r w:rsidRPr="00D43DBA">
        <w:t>Majewski</w:t>
      </w:r>
      <w:proofErr w:type="spellEnd"/>
      <w:r w:rsidRPr="00D43DBA">
        <w:t xml:space="preserve">, M. S., and </w:t>
      </w:r>
      <w:proofErr w:type="spellStart"/>
      <w:r w:rsidRPr="00D43DBA">
        <w:t>Baston</w:t>
      </w:r>
      <w:proofErr w:type="spellEnd"/>
      <w:r w:rsidRPr="00D43DBA">
        <w:t xml:space="preserve">, D. S. (2002). </w:t>
      </w:r>
      <w:r w:rsidRPr="00D43DBA">
        <w:rPr>
          <w:i/>
          <w:iCs/>
        </w:rPr>
        <w:t>Atmospheric Transport of Pesticides in the Sacramento, California, Metropolitan Area, 1996-1997</w:t>
      </w:r>
      <w:r w:rsidRPr="00D43DBA">
        <w:t xml:space="preserve">. USGS Water-Resources Investigations Report. 2002-4100 </w:t>
      </w:r>
    </w:p>
    <w:p w14:paraId="100EE75E" w14:textId="77777777" w:rsidR="00D43DBA" w:rsidRDefault="00D43DBA" w:rsidP="00D43DBA">
      <w:pPr>
        <w:pStyle w:val="Default"/>
      </w:pPr>
    </w:p>
    <w:p w14:paraId="26CEAF4E" w14:textId="77777777" w:rsidR="00D43DBA" w:rsidRDefault="00D43DBA" w:rsidP="00D43DBA">
      <w:pPr>
        <w:pStyle w:val="Default"/>
        <w:rPr>
          <w:sz w:val="22"/>
          <w:szCs w:val="22"/>
        </w:rPr>
      </w:pPr>
      <w:proofErr w:type="spellStart"/>
      <w:r>
        <w:rPr>
          <w:sz w:val="22"/>
          <w:szCs w:val="22"/>
        </w:rPr>
        <w:t>Mcconnell</w:t>
      </w:r>
      <w:proofErr w:type="spellEnd"/>
      <w:r>
        <w:rPr>
          <w:sz w:val="22"/>
          <w:szCs w:val="22"/>
        </w:rPr>
        <w:t xml:space="preserve">, L. L., Lenoir, J. S., </w:t>
      </w:r>
      <w:proofErr w:type="spellStart"/>
      <w:r>
        <w:rPr>
          <w:sz w:val="22"/>
          <w:szCs w:val="22"/>
        </w:rPr>
        <w:t>Datta</w:t>
      </w:r>
      <w:proofErr w:type="spellEnd"/>
      <w:r>
        <w:rPr>
          <w:sz w:val="22"/>
          <w:szCs w:val="22"/>
        </w:rPr>
        <w:t xml:space="preserve">, S., and </w:t>
      </w:r>
      <w:proofErr w:type="spellStart"/>
      <w:r>
        <w:rPr>
          <w:sz w:val="22"/>
          <w:szCs w:val="22"/>
        </w:rPr>
        <w:t>Seiber</w:t>
      </w:r>
      <w:proofErr w:type="spellEnd"/>
      <w:r>
        <w:rPr>
          <w:sz w:val="22"/>
          <w:szCs w:val="22"/>
        </w:rPr>
        <w:t xml:space="preserve">, J. N. (1998). Wet Deposition of Current-Use Pesticides in the Sierra Nevada Mountain Range, California, USA. </w:t>
      </w:r>
      <w:r>
        <w:rPr>
          <w:i/>
          <w:iCs/>
          <w:sz w:val="22"/>
          <w:szCs w:val="22"/>
        </w:rPr>
        <w:t xml:space="preserve">Environmental Toxicology and Chemistry, </w:t>
      </w:r>
      <w:r>
        <w:rPr>
          <w:sz w:val="22"/>
          <w:szCs w:val="22"/>
        </w:rPr>
        <w:t xml:space="preserve">17: 1908-1916 </w:t>
      </w:r>
    </w:p>
    <w:p w14:paraId="35016195" w14:textId="4DDEAC67" w:rsidR="00D43DBA" w:rsidRDefault="00D43DBA" w:rsidP="00D43DBA">
      <w:pPr>
        <w:pStyle w:val="Default"/>
      </w:pPr>
    </w:p>
    <w:p w14:paraId="74E0D79F" w14:textId="77777777" w:rsidR="00D43DBA" w:rsidRDefault="00D43DBA" w:rsidP="00D43DBA">
      <w:pPr>
        <w:pStyle w:val="Default"/>
        <w:rPr>
          <w:sz w:val="22"/>
          <w:szCs w:val="22"/>
        </w:rPr>
      </w:pPr>
      <w:r>
        <w:rPr>
          <w:sz w:val="22"/>
          <w:szCs w:val="22"/>
        </w:rPr>
        <w:t xml:space="preserve">Pedersen, J. A., Yeager, M. A., and </w:t>
      </w:r>
      <w:proofErr w:type="spellStart"/>
      <w:r>
        <w:rPr>
          <w:sz w:val="22"/>
          <w:szCs w:val="22"/>
        </w:rPr>
        <w:t>Suffet</w:t>
      </w:r>
      <w:proofErr w:type="spellEnd"/>
      <w:r>
        <w:rPr>
          <w:sz w:val="22"/>
          <w:szCs w:val="22"/>
        </w:rPr>
        <w:t xml:space="preserve">, I. H. (2006). </w:t>
      </w:r>
      <w:r>
        <w:rPr>
          <w:i/>
          <w:iCs/>
          <w:sz w:val="22"/>
          <w:szCs w:val="22"/>
        </w:rPr>
        <w:t>Organophosphorus Insecticides in Agricultural and Residential Runoff: Field Observations and Implications for Total Maximum Daily Load Development</w:t>
      </w:r>
      <w:r>
        <w:rPr>
          <w:sz w:val="22"/>
          <w:szCs w:val="22"/>
        </w:rPr>
        <w:t xml:space="preserve">. Environmental Science &amp; Technology [Environ. Sci. Technol.]. Vol. 40, no. 7, pp. 2120-2127. 1 Apr 2006 </w:t>
      </w:r>
    </w:p>
    <w:p w14:paraId="6786462B" w14:textId="77777777" w:rsidR="00D43DBA" w:rsidRDefault="00D43DBA" w:rsidP="00D43DBA">
      <w:pPr>
        <w:pStyle w:val="Default"/>
      </w:pPr>
    </w:p>
    <w:p w14:paraId="253EBFFB" w14:textId="77777777" w:rsidR="00D43DBA" w:rsidRDefault="00D43DBA" w:rsidP="00D43DBA">
      <w:pPr>
        <w:pStyle w:val="Default"/>
        <w:rPr>
          <w:sz w:val="22"/>
          <w:szCs w:val="22"/>
        </w:rPr>
      </w:pPr>
      <w:proofErr w:type="spellStart"/>
      <w:r>
        <w:rPr>
          <w:sz w:val="22"/>
          <w:szCs w:val="22"/>
        </w:rPr>
        <w:t>Petreas</w:t>
      </w:r>
      <w:proofErr w:type="spellEnd"/>
      <w:r>
        <w:rPr>
          <w:sz w:val="22"/>
          <w:szCs w:val="22"/>
        </w:rPr>
        <w:t xml:space="preserve">, M., Brown, M., </w:t>
      </w:r>
      <w:proofErr w:type="spellStart"/>
      <w:r>
        <w:rPr>
          <w:sz w:val="22"/>
          <w:szCs w:val="22"/>
        </w:rPr>
        <w:t>Mischke</w:t>
      </w:r>
      <w:proofErr w:type="spellEnd"/>
      <w:r>
        <w:rPr>
          <w:sz w:val="22"/>
          <w:szCs w:val="22"/>
        </w:rPr>
        <w:t xml:space="preserve">, T., Okamoto, H., and Stephens, R. (1992). Environmental Monitoring for Malathion and Co-Products Following Aerial Application in an Urban Area. 203rd ACS (American Chemical Society) national meeting, San Francisco, California, USA, April 5-10, 1992. </w:t>
      </w:r>
      <w:proofErr w:type="spellStart"/>
      <w:r>
        <w:rPr>
          <w:i/>
          <w:iCs/>
          <w:sz w:val="22"/>
          <w:szCs w:val="22"/>
        </w:rPr>
        <w:t>Abstr</w:t>
      </w:r>
      <w:proofErr w:type="spellEnd"/>
      <w:r>
        <w:rPr>
          <w:i/>
          <w:iCs/>
          <w:sz w:val="22"/>
          <w:szCs w:val="22"/>
        </w:rPr>
        <w:t xml:space="preserve"> Pap Am Chem </w:t>
      </w:r>
      <w:proofErr w:type="spellStart"/>
      <w:r>
        <w:rPr>
          <w:i/>
          <w:iCs/>
          <w:sz w:val="22"/>
          <w:szCs w:val="22"/>
        </w:rPr>
        <w:t>Soc</w:t>
      </w:r>
      <w:proofErr w:type="spellEnd"/>
      <w:r>
        <w:rPr>
          <w:i/>
          <w:iCs/>
          <w:sz w:val="22"/>
          <w:szCs w:val="22"/>
        </w:rPr>
        <w:t xml:space="preserve"> </w:t>
      </w:r>
      <w:r>
        <w:rPr>
          <w:sz w:val="22"/>
          <w:szCs w:val="22"/>
        </w:rPr>
        <w:t xml:space="preserve">203: Envr319. </w:t>
      </w:r>
    </w:p>
    <w:p w14:paraId="74F4743C" w14:textId="14943244" w:rsidR="00D43DBA" w:rsidRDefault="00D43DBA" w:rsidP="00C3696D">
      <w:pPr>
        <w:ind w:left="720"/>
        <w:contextualSpacing/>
        <w:rPr>
          <w:rFonts w:asciiTheme="minorHAnsi" w:hAnsiTheme="minorHAnsi"/>
        </w:rPr>
      </w:pPr>
    </w:p>
    <w:p w14:paraId="67DFCF10" w14:textId="77777777" w:rsidR="00D43DBA" w:rsidRDefault="00D43DBA" w:rsidP="00D43DBA">
      <w:pPr>
        <w:pStyle w:val="Default"/>
        <w:rPr>
          <w:sz w:val="22"/>
          <w:szCs w:val="22"/>
        </w:rPr>
      </w:pPr>
      <w:r>
        <w:rPr>
          <w:sz w:val="22"/>
          <w:szCs w:val="22"/>
        </w:rPr>
        <w:t xml:space="preserve">Sparling, D. W., Fellers, G. M., &amp; McConnell, L. L. (2001). Pesticides and amphibian population declines in California, USA. </w:t>
      </w:r>
      <w:r>
        <w:rPr>
          <w:i/>
          <w:iCs/>
          <w:sz w:val="22"/>
          <w:szCs w:val="22"/>
        </w:rPr>
        <w:t>Environ. Toxicol. and Chem</w:t>
      </w:r>
      <w:r>
        <w:rPr>
          <w:sz w:val="22"/>
          <w:szCs w:val="22"/>
        </w:rPr>
        <w:t xml:space="preserve">., 20(7), 1591-1595 </w:t>
      </w:r>
    </w:p>
    <w:p w14:paraId="14591E37" w14:textId="77777777" w:rsidR="00D43DBA" w:rsidRPr="00C3696D" w:rsidRDefault="00D43DBA" w:rsidP="00C3696D">
      <w:pPr>
        <w:ind w:left="720"/>
        <w:contextualSpacing/>
        <w:rPr>
          <w:rFonts w:asciiTheme="minorHAnsi" w:hAnsiTheme="minorHAnsi"/>
        </w:rPr>
      </w:pPr>
    </w:p>
    <w:p w14:paraId="4D715E9A" w14:textId="77777777" w:rsidR="003055F0" w:rsidRPr="00C3696D" w:rsidRDefault="003055F0" w:rsidP="00C3696D">
      <w:pPr>
        <w:spacing w:after="0" w:line="240" w:lineRule="auto"/>
        <w:contextualSpacing/>
        <w:rPr>
          <w:rFonts w:asciiTheme="minorHAnsi" w:hAnsiTheme="minorHAnsi"/>
        </w:rPr>
      </w:pPr>
      <w:r w:rsidRPr="00C3696D">
        <w:rPr>
          <w:rFonts w:asciiTheme="minorHAnsi" w:eastAsia="Times New Roman" w:hAnsiTheme="minorHAnsi" w:cs="Times New Roman"/>
        </w:rPr>
        <w:t>USDA 1996. Environmental Monitoring Report: 1996 Southeast Boll Weevil Eradication</w:t>
      </w:r>
    </w:p>
    <w:p w14:paraId="11470AA5" w14:textId="6E22A4DA" w:rsidR="003055F0" w:rsidRDefault="003055F0" w:rsidP="00D43DBA">
      <w:pPr>
        <w:spacing w:after="0" w:line="240" w:lineRule="auto"/>
        <w:contextualSpacing/>
        <w:rPr>
          <w:rFonts w:asciiTheme="minorHAnsi" w:eastAsia="Times New Roman" w:hAnsiTheme="minorHAnsi" w:cs="Times New Roman"/>
        </w:rPr>
      </w:pPr>
      <w:r w:rsidRPr="00C3696D">
        <w:rPr>
          <w:rFonts w:asciiTheme="minorHAnsi" w:eastAsia="Times New Roman" w:hAnsiTheme="minorHAnsi" w:cs="Times New Roman"/>
        </w:rPr>
        <w:t>Program</w:t>
      </w:r>
    </w:p>
    <w:p w14:paraId="421B3522" w14:textId="77777777" w:rsidR="00D43DBA" w:rsidRPr="00C3696D" w:rsidRDefault="00D43DBA" w:rsidP="00D43DBA">
      <w:pPr>
        <w:spacing w:after="0" w:line="240" w:lineRule="auto"/>
        <w:contextualSpacing/>
        <w:rPr>
          <w:rFonts w:asciiTheme="minorHAnsi" w:hAnsiTheme="minorHAnsi"/>
        </w:rPr>
      </w:pPr>
    </w:p>
    <w:p w14:paraId="6D702777" w14:textId="77777777" w:rsidR="003055F0" w:rsidRPr="00C3696D" w:rsidRDefault="003055F0" w:rsidP="00C3696D">
      <w:pPr>
        <w:spacing w:after="0" w:line="240" w:lineRule="auto"/>
        <w:contextualSpacing/>
        <w:rPr>
          <w:rFonts w:asciiTheme="minorHAnsi" w:hAnsiTheme="minorHAnsi"/>
        </w:rPr>
      </w:pPr>
      <w:r w:rsidRPr="00C3696D">
        <w:rPr>
          <w:rFonts w:asciiTheme="minorHAnsi" w:eastAsia="Times New Roman" w:hAnsiTheme="minorHAnsi" w:cs="Times New Roman"/>
        </w:rPr>
        <w:t>USDA 1997. Environmental Monitoring Report: 1997 Southeast Boll Weevil Eradication</w:t>
      </w:r>
    </w:p>
    <w:p w14:paraId="7CE7388C" w14:textId="1FCD8752" w:rsidR="003055F0" w:rsidRDefault="003055F0" w:rsidP="00D43DBA">
      <w:pPr>
        <w:spacing w:after="0" w:line="240" w:lineRule="auto"/>
        <w:contextualSpacing/>
        <w:rPr>
          <w:rFonts w:asciiTheme="minorHAnsi" w:eastAsia="Times New Roman" w:hAnsiTheme="minorHAnsi" w:cs="Times New Roman"/>
        </w:rPr>
      </w:pPr>
      <w:r w:rsidRPr="00C3696D">
        <w:rPr>
          <w:rFonts w:asciiTheme="minorHAnsi" w:eastAsia="Times New Roman" w:hAnsiTheme="minorHAnsi" w:cs="Times New Roman"/>
        </w:rPr>
        <w:t>Program Sensitive Sites</w:t>
      </w:r>
    </w:p>
    <w:p w14:paraId="2ACD2676" w14:textId="77777777" w:rsidR="00D43DBA" w:rsidRDefault="00D43DBA" w:rsidP="00C3696D">
      <w:pPr>
        <w:spacing w:after="0" w:line="240" w:lineRule="auto"/>
        <w:ind w:firstLine="720"/>
        <w:contextualSpacing/>
        <w:rPr>
          <w:rFonts w:asciiTheme="minorHAnsi" w:eastAsia="Times New Roman" w:hAnsiTheme="minorHAnsi" w:cs="Times New Roman"/>
        </w:rPr>
      </w:pPr>
    </w:p>
    <w:p w14:paraId="4484303B" w14:textId="3F47FACE" w:rsidR="00D43DBA" w:rsidRDefault="00D43DBA" w:rsidP="00D43DBA">
      <w:pPr>
        <w:pStyle w:val="Default"/>
        <w:rPr>
          <w:color w:val="auto"/>
          <w:sz w:val="22"/>
          <w:szCs w:val="22"/>
        </w:rPr>
      </w:pPr>
      <w:r>
        <w:rPr>
          <w:sz w:val="22"/>
          <w:szCs w:val="22"/>
        </w:rPr>
        <w:t xml:space="preserve">USEPA. (2006). </w:t>
      </w:r>
      <w:r>
        <w:rPr>
          <w:i/>
          <w:iCs/>
          <w:sz w:val="22"/>
          <w:szCs w:val="22"/>
        </w:rPr>
        <w:t xml:space="preserve">Organophosphorus Cumulative Risk Assessment 2006 - Update. </w:t>
      </w:r>
      <w:r>
        <w:rPr>
          <w:i/>
          <w:iCs/>
          <w:color w:val="auto"/>
          <w:sz w:val="22"/>
          <w:szCs w:val="22"/>
        </w:rPr>
        <w:t xml:space="preserve">Prevention, Pesticides and Toxic Substances </w:t>
      </w:r>
      <w:r>
        <w:rPr>
          <w:color w:val="auto"/>
          <w:sz w:val="22"/>
          <w:szCs w:val="22"/>
        </w:rPr>
        <w:t xml:space="preserve">(EPA-HQ-OPP-2006-0618-0002).http://www.epa.gov/pesticides/cumulative/2006-op/op_cra_main.pdf </w:t>
      </w:r>
    </w:p>
    <w:p w14:paraId="73665EBC" w14:textId="77777777" w:rsidR="00D43DBA" w:rsidRPr="00C3696D" w:rsidRDefault="00D43DBA" w:rsidP="00C3696D">
      <w:pPr>
        <w:spacing w:after="0" w:line="240" w:lineRule="auto"/>
        <w:ind w:firstLine="720"/>
        <w:contextualSpacing/>
        <w:rPr>
          <w:rFonts w:asciiTheme="minorHAnsi" w:hAnsiTheme="minorHAnsi"/>
        </w:rPr>
      </w:pPr>
    </w:p>
    <w:p w14:paraId="48F826F7" w14:textId="77777777" w:rsidR="00C3696D" w:rsidRDefault="00D33A99" w:rsidP="00C3696D">
      <w:pPr>
        <w:contextualSpacing/>
        <w:rPr>
          <w:rFonts w:asciiTheme="minorHAnsi" w:hAnsiTheme="minorHAnsi"/>
        </w:rPr>
      </w:pPr>
      <w:r w:rsidRPr="00C3696D">
        <w:rPr>
          <w:rFonts w:asciiTheme="minorHAnsi" w:hAnsiTheme="minorHAnsi"/>
        </w:rPr>
        <w:t xml:space="preserve">Vogel, J. R., </w:t>
      </w:r>
      <w:proofErr w:type="spellStart"/>
      <w:r w:rsidRPr="00C3696D">
        <w:rPr>
          <w:rFonts w:asciiTheme="minorHAnsi" w:hAnsiTheme="minorHAnsi"/>
        </w:rPr>
        <w:t>Majewski</w:t>
      </w:r>
      <w:proofErr w:type="spellEnd"/>
      <w:r w:rsidRPr="00C3696D">
        <w:rPr>
          <w:rFonts w:asciiTheme="minorHAnsi" w:hAnsiTheme="minorHAnsi"/>
        </w:rPr>
        <w:t xml:space="preserve">, M. S., and Capel, P. D. (2008). Pesticides in Rain in </w:t>
      </w:r>
      <w:r w:rsidR="00C3696D">
        <w:rPr>
          <w:rFonts w:asciiTheme="minorHAnsi" w:hAnsiTheme="minorHAnsi"/>
        </w:rPr>
        <w:t>Four Agricultural Watersheds in</w:t>
      </w:r>
    </w:p>
    <w:p w14:paraId="09F66047" w14:textId="72FBB6F5" w:rsidR="00D33A99" w:rsidRPr="00C3696D" w:rsidRDefault="00D33A99" w:rsidP="00D43DBA">
      <w:pPr>
        <w:contextualSpacing/>
        <w:rPr>
          <w:rFonts w:asciiTheme="minorHAnsi" w:hAnsiTheme="minorHAnsi"/>
        </w:rPr>
      </w:pPr>
      <w:r w:rsidRPr="00C3696D">
        <w:rPr>
          <w:rFonts w:asciiTheme="minorHAnsi" w:hAnsiTheme="minorHAnsi"/>
        </w:rPr>
        <w:t xml:space="preserve">the United States.  </w:t>
      </w:r>
      <w:proofErr w:type="spellStart"/>
      <w:r w:rsidRPr="00C3696D">
        <w:rPr>
          <w:rFonts w:asciiTheme="minorHAnsi" w:hAnsiTheme="minorHAnsi"/>
        </w:rPr>
        <w:t>J.Environ.Qual</w:t>
      </w:r>
      <w:proofErr w:type="spellEnd"/>
      <w:r w:rsidRPr="00C3696D">
        <w:rPr>
          <w:rFonts w:asciiTheme="minorHAnsi" w:hAnsiTheme="minorHAnsi"/>
        </w:rPr>
        <w:t>. 37: 1101-1115.</w:t>
      </w:r>
    </w:p>
    <w:sectPr w:rsidR="00D33A99" w:rsidRPr="00C3696D">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836C" w14:textId="77777777" w:rsidR="00A35980" w:rsidRDefault="00A35980" w:rsidP="00A35980">
      <w:pPr>
        <w:spacing w:after="0" w:line="240" w:lineRule="auto"/>
      </w:pPr>
      <w:r>
        <w:separator/>
      </w:r>
    </w:p>
  </w:endnote>
  <w:endnote w:type="continuationSeparator" w:id="0">
    <w:p w14:paraId="2D9004F8" w14:textId="77777777" w:rsidR="00A35980" w:rsidRDefault="00A35980" w:rsidP="00A3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04FD" w14:textId="119418D9" w:rsidR="00A35980" w:rsidRDefault="00A35980" w:rsidP="00A35980">
    <w:pPr>
      <w:pStyle w:val="Footer"/>
      <w:jc w:val="center"/>
    </w:pPr>
    <w:r>
      <w:t>B10 (</w:t>
    </w:r>
    <w:r w:rsidR="00032A9D">
      <w:t>PF</w:t>
    </w:r>
    <w:r>
      <w:t xml:space="preserve">) - </w:t>
    </w:r>
    <w:r>
      <w:fldChar w:fldCharType="begin"/>
    </w:r>
    <w:r>
      <w:instrText xml:space="preserve"> PAGE   \* MERGEFORMAT </w:instrText>
    </w:r>
    <w:r>
      <w:fldChar w:fldCharType="separate"/>
    </w:r>
    <w:r w:rsidR="00514E24">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975B" w14:textId="77777777" w:rsidR="00A35980" w:rsidRDefault="00A35980" w:rsidP="00A35980">
      <w:pPr>
        <w:spacing w:after="0" w:line="240" w:lineRule="auto"/>
      </w:pPr>
      <w:r>
        <w:separator/>
      </w:r>
    </w:p>
  </w:footnote>
  <w:footnote w:type="continuationSeparator" w:id="0">
    <w:p w14:paraId="3BE8D883" w14:textId="77777777" w:rsidR="00A35980" w:rsidRDefault="00A35980" w:rsidP="00A3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C44"/>
    <w:multiLevelType w:val="multilevel"/>
    <w:tmpl w:val="6226AEAC"/>
    <w:lvl w:ilvl="0">
      <w:start w:val="2"/>
      <w:numFmt w:val="decimal"/>
      <w:lvlText w:val="%1"/>
      <w:lvlJc w:val="left"/>
      <w:pPr>
        <w:ind w:left="1080" w:hanging="360"/>
      </w:pPr>
      <w:rPr>
        <w:rFonts w:hint="default"/>
        <w:color w:val="auto"/>
      </w:rPr>
    </w:lvl>
    <w:lvl w:ilvl="1">
      <w:start w:val="1"/>
      <w:numFmt w:val="decimal"/>
      <w:isLgl/>
      <w:lvlText w:val="%1.%2"/>
      <w:lvlJc w:val="left"/>
      <w:pPr>
        <w:ind w:left="1800" w:hanging="360"/>
      </w:pPr>
      <w:rPr>
        <w:rFonts w:eastAsia="Times New Roman" w:hint="default"/>
      </w:rPr>
    </w:lvl>
    <w:lvl w:ilvl="2">
      <w:start w:val="1"/>
      <w:numFmt w:val="decimal"/>
      <w:isLgl/>
      <w:lvlText w:val="%1.%2.%3"/>
      <w:lvlJc w:val="left"/>
      <w:pPr>
        <w:ind w:left="2880" w:hanging="720"/>
      </w:pPr>
      <w:rPr>
        <w:rFonts w:eastAsia="Times New Roman" w:hint="default"/>
      </w:rPr>
    </w:lvl>
    <w:lvl w:ilvl="3">
      <w:start w:val="1"/>
      <w:numFmt w:val="decimal"/>
      <w:isLgl/>
      <w:lvlText w:val="%1.%2.%3.%4"/>
      <w:lvlJc w:val="left"/>
      <w:pPr>
        <w:ind w:left="3600" w:hanging="720"/>
      </w:pPr>
      <w:rPr>
        <w:rFonts w:eastAsia="Times New Roman" w:hint="default"/>
      </w:rPr>
    </w:lvl>
    <w:lvl w:ilvl="4">
      <w:start w:val="1"/>
      <w:numFmt w:val="decimal"/>
      <w:isLgl/>
      <w:lvlText w:val="%1.%2.%3.%4.%5"/>
      <w:lvlJc w:val="left"/>
      <w:pPr>
        <w:ind w:left="4680" w:hanging="1080"/>
      </w:pPr>
      <w:rPr>
        <w:rFonts w:eastAsia="Times New Roman" w:hint="default"/>
      </w:rPr>
    </w:lvl>
    <w:lvl w:ilvl="5">
      <w:start w:val="1"/>
      <w:numFmt w:val="decimal"/>
      <w:isLgl/>
      <w:lvlText w:val="%1.%2.%3.%4.%5.%6"/>
      <w:lvlJc w:val="left"/>
      <w:pPr>
        <w:ind w:left="5400" w:hanging="1080"/>
      </w:pPr>
      <w:rPr>
        <w:rFonts w:eastAsia="Times New Roman" w:hint="default"/>
      </w:rPr>
    </w:lvl>
    <w:lvl w:ilvl="6">
      <w:start w:val="1"/>
      <w:numFmt w:val="decimal"/>
      <w:isLgl/>
      <w:lvlText w:val="%1.%2.%3.%4.%5.%6.%7"/>
      <w:lvlJc w:val="left"/>
      <w:pPr>
        <w:ind w:left="6480" w:hanging="1440"/>
      </w:pPr>
      <w:rPr>
        <w:rFonts w:eastAsia="Times New Roman" w:hint="default"/>
      </w:rPr>
    </w:lvl>
    <w:lvl w:ilvl="7">
      <w:start w:val="1"/>
      <w:numFmt w:val="decimal"/>
      <w:isLgl/>
      <w:lvlText w:val="%1.%2.%3.%4.%5.%6.%7.%8"/>
      <w:lvlJc w:val="left"/>
      <w:pPr>
        <w:ind w:left="7200" w:hanging="1440"/>
      </w:pPr>
      <w:rPr>
        <w:rFonts w:eastAsia="Times New Roman" w:hint="default"/>
      </w:rPr>
    </w:lvl>
    <w:lvl w:ilvl="8">
      <w:start w:val="1"/>
      <w:numFmt w:val="decimal"/>
      <w:isLgl/>
      <w:lvlText w:val="%1.%2.%3.%4.%5.%6.%7.%8.%9"/>
      <w:lvlJc w:val="left"/>
      <w:pPr>
        <w:ind w:left="8280" w:hanging="1800"/>
      </w:pPr>
      <w:rPr>
        <w:rFonts w:eastAsia="Times New Roman" w:hint="default"/>
      </w:rPr>
    </w:lvl>
  </w:abstractNum>
  <w:abstractNum w:abstractNumId="1" w15:restartNumberingAfterBreak="0">
    <w:nsid w:val="2A6B7F5E"/>
    <w:multiLevelType w:val="hybridMultilevel"/>
    <w:tmpl w:val="104211D0"/>
    <w:lvl w:ilvl="0" w:tplc="CA329220">
      <w:start w:val="1"/>
      <w:numFmt w:val="decimal"/>
      <w:pStyle w:val="Heading1"/>
      <w:lvlText w:val="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C6D11"/>
    <w:multiLevelType w:val="multilevel"/>
    <w:tmpl w:val="7FA45BAE"/>
    <w:lvl w:ilvl="0">
      <w:start w:val="4"/>
      <w:numFmt w:val="decimal"/>
      <w:lvlText w:val="%1"/>
      <w:lvlJc w:val="left"/>
      <w:pPr>
        <w:ind w:left="1080" w:hanging="360"/>
      </w:pPr>
      <w:rPr>
        <w:rFonts w:hint="default"/>
        <w:color w:val="auto"/>
      </w:rPr>
    </w:lvl>
    <w:lvl w:ilvl="1">
      <w:start w:val="1"/>
      <w:numFmt w:val="decimal"/>
      <w:isLgl/>
      <w:lvlText w:val="%1.%2"/>
      <w:lvlJc w:val="left"/>
      <w:pPr>
        <w:ind w:left="1800" w:hanging="360"/>
      </w:pPr>
      <w:rPr>
        <w:rFonts w:eastAsia="Times New Roman" w:hint="default"/>
      </w:rPr>
    </w:lvl>
    <w:lvl w:ilvl="2">
      <w:start w:val="1"/>
      <w:numFmt w:val="decimal"/>
      <w:isLgl/>
      <w:lvlText w:val="%1.%2.%3"/>
      <w:lvlJc w:val="left"/>
      <w:pPr>
        <w:ind w:left="2880" w:hanging="720"/>
      </w:pPr>
      <w:rPr>
        <w:rFonts w:eastAsia="Times New Roman" w:hint="default"/>
      </w:rPr>
    </w:lvl>
    <w:lvl w:ilvl="3">
      <w:start w:val="1"/>
      <w:numFmt w:val="decimal"/>
      <w:isLgl/>
      <w:lvlText w:val="%1.%2.%3.%4"/>
      <w:lvlJc w:val="left"/>
      <w:pPr>
        <w:ind w:left="3600" w:hanging="720"/>
      </w:pPr>
      <w:rPr>
        <w:rFonts w:eastAsia="Times New Roman" w:hint="default"/>
      </w:rPr>
    </w:lvl>
    <w:lvl w:ilvl="4">
      <w:start w:val="1"/>
      <w:numFmt w:val="decimal"/>
      <w:isLgl/>
      <w:lvlText w:val="%1.%2.%3.%4.%5"/>
      <w:lvlJc w:val="left"/>
      <w:pPr>
        <w:ind w:left="4680" w:hanging="1080"/>
      </w:pPr>
      <w:rPr>
        <w:rFonts w:eastAsia="Times New Roman" w:hint="default"/>
      </w:rPr>
    </w:lvl>
    <w:lvl w:ilvl="5">
      <w:start w:val="1"/>
      <w:numFmt w:val="decimal"/>
      <w:isLgl/>
      <w:lvlText w:val="%1.%2.%3.%4.%5.%6"/>
      <w:lvlJc w:val="left"/>
      <w:pPr>
        <w:ind w:left="5400" w:hanging="1080"/>
      </w:pPr>
      <w:rPr>
        <w:rFonts w:eastAsia="Times New Roman" w:hint="default"/>
      </w:rPr>
    </w:lvl>
    <w:lvl w:ilvl="6">
      <w:start w:val="1"/>
      <w:numFmt w:val="decimal"/>
      <w:isLgl/>
      <w:lvlText w:val="%1.%2.%3.%4.%5.%6.%7"/>
      <w:lvlJc w:val="left"/>
      <w:pPr>
        <w:ind w:left="6480" w:hanging="1440"/>
      </w:pPr>
      <w:rPr>
        <w:rFonts w:eastAsia="Times New Roman" w:hint="default"/>
      </w:rPr>
    </w:lvl>
    <w:lvl w:ilvl="7">
      <w:start w:val="1"/>
      <w:numFmt w:val="decimal"/>
      <w:isLgl/>
      <w:lvlText w:val="%1.%2.%3.%4.%5.%6.%7.%8"/>
      <w:lvlJc w:val="left"/>
      <w:pPr>
        <w:ind w:left="7200" w:hanging="1440"/>
      </w:pPr>
      <w:rPr>
        <w:rFonts w:eastAsia="Times New Roman" w:hint="default"/>
      </w:rPr>
    </w:lvl>
    <w:lvl w:ilvl="8">
      <w:start w:val="1"/>
      <w:numFmt w:val="decimal"/>
      <w:isLgl/>
      <w:lvlText w:val="%1.%2.%3.%4.%5.%6.%7.%8.%9"/>
      <w:lvlJc w:val="left"/>
      <w:pPr>
        <w:ind w:left="8280" w:hanging="1800"/>
      </w:pPr>
      <w:rPr>
        <w:rFonts w:eastAsia="Times New Roman" w:hint="default"/>
      </w:rPr>
    </w:lvl>
  </w:abstractNum>
  <w:abstractNum w:abstractNumId="3" w15:restartNumberingAfterBreak="0">
    <w:nsid w:val="72114B4B"/>
    <w:multiLevelType w:val="multilevel"/>
    <w:tmpl w:val="016C01F2"/>
    <w:lvl w:ilvl="0">
      <w:start w:val="6"/>
      <w:numFmt w:val="decimal"/>
      <w:lvlText w:val="%1"/>
      <w:lvlJc w:val="left"/>
      <w:pPr>
        <w:ind w:left="1080" w:hanging="360"/>
      </w:pPr>
      <w:rPr>
        <w:rFonts w:hint="default"/>
        <w:color w:val="auto"/>
      </w:rPr>
    </w:lvl>
    <w:lvl w:ilvl="1">
      <w:start w:val="1"/>
      <w:numFmt w:val="decimal"/>
      <w:isLgl/>
      <w:lvlText w:val="%1.%2"/>
      <w:lvlJc w:val="left"/>
      <w:pPr>
        <w:ind w:left="1800" w:hanging="360"/>
      </w:pPr>
      <w:rPr>
        <w:rFonts w:eastAsia="Times New Roman" w:hint="default"/>
      </w:rPr>
    </w:lvl>
    <w:lvl w:ilvl="2">
      <w:start w:val="1"/>
      <w:numFmt w:val="decimal"/>
      <w:isLgl/>
      <w:lvlText w:val="%1.%2.%3"/>
      <w:lvlJc w:val="left"/>
      <w:pPr>
        <w:ind w:left="2880" w:hanging="720"/>
      </w:pPr>
      <w:rPr>
        <w:rFonts w:eastAsia="Times New Roman" w:hint="default"/>
      </w:rPr>
    </w:lvl>
    <w:lvl w:ilvl="3">
      <w:start w:val="1"/>
      <w:numFmt w:val="decimal"/>
      <w:isLgl/>
      <w:lvlText w:val="%1.%2.%3.%4"/>
      <w:lvlJc w:val="left"/>
      <w:pPr>
        <w:ind w:left="3600" w:hanging="720"/>
      </w:pPr>
      <w:rPr>
        <w:rFonts w:eastAsia="Times New Roman" w:hint="default"/>
      </w:rPr>
    </w:lvl>
    <w:lvl w:ilvl="4">
      <w:start w:val="1"/>
      <w:numFmt w:val="decimal"/>
      <w:isLgl/>
      <w:lvlText w:val="%1.%2.%3.%4.%5"/>
      <w:lvlJc w:val="left"/>
      <w:pPr>
        <w:ind w:left="4680" w:hanging="1080"/>
      </w:pPr>
      <w:rPr>
        <w:rFonts w:eastAsia="Times New Roman" w:hint="default"/>
      </w:rPr>
    </w:lvl>
    <w:lvl w:ilvl="5">
      <w:start w:val="1"/>
      <w:numFmt w:val="decimal"/>
      <w:isLgl/>
      <w:lvlText w:val="%1.%2.%3.%4.%5.%6"/>
      <w:lvlJc w:val="left"/>
      <w:pPr>
        <w:ind w:left="5400" w:hanging="1080"/>
      </w:pPr>
      <w:rPr>
        <w:rFonts w:eastAsia="Times New Roman" w:hint="default"/>
      </w:rPr>
    </w:lvl>
    <w:lvl w:ilvl="6">
      <w:start w:val="1"/>
      <w:numFmt w:val="decimal"/>
      <w:isLgl/>
      <w:lvlText w:val="%1.%2.%3.%4.%5.%6.%7"/>
      <w:lvlJc w:val="left"/>
      <w:pPr>
        <w:ind w:left="6480" w:hanging="1440"/>
      </w:pPr>
      <w:rPr>
        <w:rFonts w:eastAsia="Times New Roman" w:hint="default"/>
      </w:rPr>
    </w:lvl>
    <w:lvl w:ilvl="7">
      <w:start w:val="1"/>
      <w:numFmt w:val="decimal"/>
      <w:isLgl/>
      <w:lvlText w:val="%1.%2.%3.%4.%5.%6.%7.%8"/>
      <w:lvlJc w:val="left"/>
      <w:pPr>
        <w:ind w:left="7200" w:hanging="1440"/>
      </w:pPr>
      <w:rPr>
        <w:rFonts w:eastAsia="Times New Roman" w:hint="default"/>
      </w:rPr>
    </w:lvl>
    <w:lvl w:ilvl="8">
      <w:start w:val="1"/>
      <w:numFmt w:val="decimal"/>
      <w:isLgl/>
      <w:lvlText w:val="%1.%2.%3.%4.%5.%6.%7.%8.%9"/>
      <w:lvlJc w:val="left"/>
      <w:pPr>
        <w:ind w:left="8280" w:hanging="1800"/>
      </w:pPr>
      <w:rPr>
        <w:rFonts w:eastAsia="Times New Roman" w:hint="default"/>
      </w:rPr>
    </w:lvl>
  </w:abstractNum>
  <w:abstractNum w:abstractNumId="4" w15:restartNumberingAfterBreak="0">
    <w:nsid w:val="75B74CB4"/>
    <w:multiLevelType w:val="multilevel"/>
    <w:tmpl w:val="600643E0"/>
    <w:lvl w:ilvl="0">
      <w:start w:val="1"/>
      <w:numFmt w:val="decimal"/>
      <w:pStyle w:val="Heading2"/>
      <w:lvlText w:val="X.%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X.%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A5A242B"/>
    <w:multiLevelType w:val="hybridMultilevel"/>
    <w:tmpl w:val="E9DAD92A"/>
    <w:lvl w:ilvl="0" w:tplc="8F44CE0E">
      <w:start w:val="1"/>
      <w:numFmt w:val="decimal"/>
      <w:lvlText w:val="X.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lvlOverride w:ilvl="0">
      <w:startOverride w:val="1"/>
    </w:lvlOverride>
  </w:num>
  <w:num w:numId="4">
    <w:abstractNumId w:val="4"/>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7G5sHqyjIv/dccSGGNaAkwH9L/ghcswnH6OeEUrDkTYLZyr7gr5kraPpbiCVj4ETp/IfnBHn2+V5MDmn/ewnhg==" w:salt="onWSPkZVRAPU6gm1F4N9eQ=="/>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D2"/>
    <w:rsid w:val="00032A9D"/>
    <w:rsid w:val="00175300"/>
    <w:rsid w:val="001923FA"/>
    <w:rsid w:val="003055F0"/>
    <w:rsid w:val="00317A2E"/>
    <w:rsid w:val="00347477"/>
    <w:rsid w:val="00383F9D"/>
    <w:rsid w:val="00514E24"/>
    <w:rsid w:val="00532657"/>
    <w:rsid w:val="00565CEE"/>
    <w:rsid w:val="005B034A"/>
    <w:rsid w:val="006B40A0"/>
    <w:rsid w:val="006E2F22"/>
    <w:rsid w:val="00814FF0"/>
    <w:rsid w:val="00862D9F"/>
    <w:rsid w:val="00876063"/>
    <w:rsid w:val="00A35980"/>
    <w:rsid w:val="00A42F33"/>
    <w:rsid w:val="00AD691A"/>
    <w:rsid w:val="00B779D2"/>
    <w:rsid w:val="00B8084C"/>
    <w:rsid w:val="00C3696D"/>
    <w:rsid w:val="00D33A99"/>
    <w:rsid w:val="00D43DBA"/>
    <w:rsid w:val="00D75A5B"/>
    <w:rsid w:val="00D966E4"/>
    <w:rsid w:val="00DB2266"/>
    <w:rsid w:val="00DC6E40"/>
    <w:rsid w:val="00DD377B"/>
    <w:rsid w:val="00D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AD23"/>
  <w15:chartTrackingRefBased/>
  <w15:docId w15:val="{C2086635-285C-460D-B49F-C009F320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779D2"/>
    <w:rPr>
      <w:rFonts w:ascii="Calibri" w:eastAsia="Calibri" w:hAnsi="Calibri" w:cs="Calibri"/>
      <w:color w:val="000000"/>
    </w:rPr>
  </w:style>
  <w:style w:type="paragraph" w:styleId="Heading1">
    <w:name w:val="heading 1"/>
    <w:basedOn w:val="Normal"/>
    <w:next w:val="Normal"/>
    <w:link w:val="Heading1Char"/>
    <w:uiPriority w:val="9"/>
    <w:qFormat/>
    <w:rsid w:val="006E2F22"/>
    <w:pPr>
      <w:keepNext/>
      <w:keepLines/>
      <w:numPr>
        <w:numId w:val="1"/>
      </w:numPr>
      <w:spacing w:before="240" w:after="0"/>
      <w:outlineLvl w:val="0"/>
    </w:pPr>
    <w:rPr>
      <w:rFonts w:ascii="Times New Roman" w:eastAsiaTheme="majorEastAsia" w:hAnsi="Times New Roman"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D75A5B"/>
    <w:pPr>
      <w:keepNext/>
      <w:keepLines/>
      <w:numPr>
        <w:numId w:val="5"/>
      </w:numPr>
      <w:spacing w:before="40" w:after="0"/>
      <w:outlineLvl w:val="1"/>
    </w:pPr>
    <w:rPr>
      <w:rFonts w:ascii="Times New Roman" w:eastAsiaTheme="majorEastAsia" w:hAnsi="Times New Roman"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6E2F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F22"/>
    <w:rPr>
      <w:rFonts w:ascii="Times New Roman" w:eastAsiaTheme="majorEastAsia" w:hAnsi="Times New Roman" w:cstheme="majorBidi"/>
      <w:b/>
      <w:color w:val="2E74B5" w:themeColor="accent1" w:themeShade="BF"/>
      <w:sz w:val="24"/>
      <w:szCs w:val="32"/>
    </w:rPr>
  </w:style>
  <w:style w:type="character" w:customStyle="1" w:styleId="Heading2Char">
    <w:name w:val="Heading 2 Char"/>
    <w:basedOn w:val="DefaultParagraphFont"/>
    <w:link w:val="Heading2"/>
    <w:uiPriority w:val="9"/>
    <w:rsid w:val="00D75A5B"/>
    <w:rPr>
      <w:rFonts w:ascii="Times New Roman" w:eastAsiaTheme="majorEastAsia" w:hAnsi="Times New Roman" w:cstheme="majorBidi"/>
      <w:b/>
      <w:color w:val="2E74B5" w:themeColor="accent1" w:themeShade="BF"/>
      <w:sz w:val="24"/>
      <w:szCs w:val="26"/>
    </w:rPr>
  </w:style>
  <w:style w:type="character" w:customStyle="1" w:styleId="Heading3Char">
    <w:name w:val="Heading 3 Char"/>
    <w:basedOn w:val="DefaultParagraphFont"/>
    <w:link w:val="Heading3"/>
    <w:uiPriority w:val="9"/>
    <w:rsid w:val="006E2F2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75A5B"/>
    <w:pPr>
      <w:ind w:left="720"/>
      <w:contextualSpacing/>
    </w:pPr>
  </w:style>
  <w:style w:type="character" w:styleId="CommentReference">
    <w:name w:val="annotation reference"/>
    <w:basedOn w:val="DefaultParagraphFont"/>
    <w:uiPriority w:val="99"/>
    <w:semiHidden/>
    <w:unhideWhenUsed/>
    <w:rsid w:val="00876063"/>
    <w:rPr>
      <w:sz w:val="16"/>
      <w:szCs w:val="16"/>
    </w:rPr>
  </w:style>
  <w:style w:type="paragraph" w:styleId="CommentText">
    <w:name w:val="annotation text"/>
    <w:basedOn w:val="Normal"/>
    <w:link w:val="CommentTextChar"/>
    <w:uiPriority w:val="99"/>
    <w:semiHidden/>
    <w:unhideWhenUsed/>
    <w:rsid w:val="00876063"/>
    <w:pPr>
      <w:spacing w:line="240" w:lineRule="auto"/>
    </w:pPr>
    <w:rPr>
      <w:sz w:val="20"/>
      <w:szCs w:val="20"/>
    </w:rPr>
  </w:style>
  <w:style w:type="character" w:customStyle="1" w:styleId="CommentTextChar">
    <w:name w:val="Comment Text Char"/>
    <w:basedOn w:val="DefaultParagraphFont"/>
    <w:link w:val="CommentText"/>
    <w:uiPriority w:val="99"/>
    <w:semiHidden/>
    <w:rsid w:val="0087606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6063"/>
    <w:rPr>
      <w:b/>
      <w:bCs/>
    </w:rPr>
  </w:style>
  <w:style w:type="character" w:customStyle="1" w:styleId="CommentSubjectChar">
    <w:name w:val="Comment Subject Char"/>
    <w:basedOn w:val="CommentTextChar"/>
    <w:link w:val="CommentSubject"/>
    <w:uiPriority w:val="99"/>
    <w:semiHidden/>
    <w:rsid w:val="0087606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7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63"/>
    <w:rPr>
      <w:rFonts w:ascii="Segoe UI" w:eastAsia="Calibri" w:hAnsi="Segoe UI" w:cs="Segoe UI"/>
      <w:color w:val="000000"/>
      <w:sz w:val="18"/>
      <w:szCs w:val="18"/>
    </w:rPr>
  </w:style>
  <w:style w:type="paragraph" w:styleId="Header">
    <w:name w:val="header"/>
    <w:basedOn w:val="Normal"/>
    <w:link w:val="HeaderChar"/>
    <w:uiPriority w:val="99"/>
    <w:unhideWhenUsed/>
    <w:rsid w:val="00A35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80"/>
    <w:rPr>
      <w:rFonts w:ascii="Calibri" w:eastAsia="Calibri" w:hAnsi="Calibri" w:cs="Calibri"/>
      <w:color w:val="000000"/>
    </w:rPr>
  </w:style>
  <w:style w:type="paragraph" w:styleId="Footer">
    <w:name w:val="footer"/>
    <w:basedOn w:val="Normal"/>
    <w:link w:val="FooterChar"/>
    <w:uiPriority w:val="99"/>
    <w:unhideWhenUsed/>
    <w:rsid w:val="00A3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80"/>
    <w:rPr>
      <w:rFonts w:ascii="Calibri" w:eastAsia="Calibri" w:hAnsi="Calibri" w:cs="Calibri"/>
      <w:color w:val="000000"/>
    </w:rPr>
  </w:style>
  <w:style w:type="character" w:styleId="Hyperlink">
    <w:name w:val="Hyperlink"/>
    <w:basedOn w:val="DefaultParagraphFont"/>
    <w:uiPriority w:val="99"/>
    <w:unhideWhenUsed/>
    <w:rsid w:val="00317A2E"/>
    <w:rPr>
      <w:color w:val="0563C1" w:themeColor="hyperlink"/>
      <w:u w:val="single"/>
    </w:rPr>
  </w:style>
  <w:style w:type="paragraph" w:customStyle="1" w:styleId="Default">
    <w:name w:val="Default"/>
    <w:rsid w:val="00D43DB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14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pub.epa.gov/tmdl_waters10/attains_watershed.control?p_huc=18040002&amp;p_state=CA&amp;p_cycle=2010&amp;p_report_type=" TargetMode="External"/><Relationship Id="rId13" Type="http://schemas.openxmlformats.org/officeDocument/2006/relationships/hyperlink" Target="http://adem.alabama.gov/programs/water/wquality/tmdls/FinalHesterCreekMtnForkPathogensTMDL.pdf" TargetMode="External"/><Relationship Id="rId18" Type="http://schemas.openxmlformats.org/officeDocument/2006/relationships/hyperlink" Target="http://watersheds.cast.uark.edu/reports/pdf/0805000202hydro_sub.pdf" TargetMode="External"/><Relationship Id="rId26" Type="http://schemas.openxmlformats.org/officeDocument/2006/relationships/hyperlink" Target="https://ofmpub.epa.gov/waters10/attains_impaired_waters.show_tmdl_document?p_tmdl_doc_blobs_id=75535" TargetMode="External"/><Relationship Id="rId3" Type="http://schemas.openxmlformats.org/officeDocument/2006/relationships/settings" Target="settings.xml"/><Relationship Id="rId21" Type="http://schemas.openxmlformats.org/officeDocument/2006/relationships/hyperlink" Target="http://watersheds.cast.uark.edu/reports/pdf/0805000202hydro_sub.pdf" TargetMode="External"/><Relationship Id="rId34" Type="http://schemas.openxmlformats.org/officeDocument/2006/relationships/fontTable" Target="fontTable.xml"/><Relationship Id="rId7" Type="http://schemas.openxmlformats.org/officeDocument/2006/relationships/hyperlink" Target="http://iaspub.epa.gov/tmdl_waters10/attains_watershed.control?p_huc=18040002&amp;p_state=CA&amp;p_cycle=2010&amp;p_report_type=" TargetMode="External"/><Relationship Id="rId12" Type="http://schemas.openxmlformats.org/officeDocument/2006/relationships/hyperlink" Target="http://adem.alabama.gov/programs/water/wquality/tmdls/FinalHesterCreekMtnForkPathogensTMDL.pdf" TargetMode="External"/><Relationship Id="rId17" Type="http://schemas.openxmlformats.org/officeDocument/2006/relationships/hyperlink" Target="http://adem.alabama.gov/programs/water/wquality/tmdls/FinalGooseCreekPathogenTMDL.pdf" TargetMode="External"/><Relationship Id="rId25" Type="http://schemas.openxmlformats.org/officeDocument/2006/relationships/hyperlink" Target="http://blogs.fgcu.edu/mullochcreek/wp-content/uploads/sites/30/2014/07/SCP-FFY-grant-proposal-2007.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dem.alabama.gov/programs/water/wquality/tmdls/FinalGooseCreekPathogenTMDL.pdf" TargetMode="External"/><Relationship Id="rId20" Type="http://schemas.openxmlformats.org/officeDocument/2006/relationships/hyperlink" Target="http://watersheds.cast.uark.edu/reports/pdf/0805000202hydro_sub.pdf" TargetMode="External"/><Relationship Id="rId29" Type="http://schemas.openxmlformats.org/officeDocument/2006/relationships/hyperlink" Target="http://waterdata.usgs.gov/nwis/s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em.alabama.gov/programs/water/wqsurvey/table/2005ThreeMileBranch-LowerWetumpkaRoad.pdf" TargetMode="External"/><Relationship Id="rId24" Type="http://schemas.openxmlformats.org/officeDocument/2006/relationships/hyperlink" Target="http://blogs.fgcu.edu/mullochcreek/wp-content/uploads/sites/30/2014/07/SCP-FFY-grant-proposal-2007.pdf" TargetMode="External"/><Relationship Id="rId32" Type="http://schemas.openxmlformats.org/officeDocument/2006/relationships/hyperlink" Target="http://waterdata.usgs.gov/nwis/sw" TargetMode="External"/><Relationship Id="rId5" Type="http://schemas.openxmlformats.org/officeDocument/2006/relationships/footnotes" Target="footnotes.xml"/><Relationship Id="rId15" Type="http://schemas.openxmlformats.org/officeDocument/2006/relationships/hyperlink" Target="http://adem.alabama.gov/programs/water/wqsurvey/table/2009/2009FlatCk.pdf" TargetMode="External"/><Relationship Id="rId23" Type="http://schemas.openxmlformats.org/officeDocument/2006/relationships/hyperlink" Target="http://www.cdpr.ca.gov/docs/" TargetMode="External"/><Relationship Id="rId28" Type="http://schemas.openxmlformats.org/officeDocument/2006/relationships/hyperlink" Target="http://iaspub.epa.gov/tmdl_waters10/attains_waterbody.control?p_list_id=PRER12A1&amp;p_cycle=2012&amp;p_report_type" TargetMode="External"/><Relationship Id="rId10" Type="http://schemas.openxmlformats.org/officeDocument/2006/relationships/hyperlink" Target="http://adem.alabama.gov/programs/water/wqsurvey/table/2005ThreeMileBranch-LowerWetumpkaRoad.pdf" TargetMode="External"/><Relationship Id="rId19" Type="http://schemas.openxmlformats.org/officeDocument/2006/relationships/hyperlink" Target="http://watersheds.cast.uark.edu/reports/pdf/0805000202hydro_sub.pdf" TargetMode="External"/><Relationship Id="rId31" Type="http://schemas.openxmlformats.org/officeDocument/2006/relationships/hyperlink" Target="http://waterdata.usgs.gov/nwis/sw" TargetMode="External"/><Relationship Id="rId4" Type="http://schemas.openxmlformats.org/officeDocument/2006/relationships/webSettings" Target="webSettings.xml"/><Relationship Id="rId9" Type="http://schemas.openxmlformats.org/officeDocument/2006/relationships/hyperlink" Target="http://www.waterqualitydata.us/" TargetMode="External"/><Relationship Id="rId14" Type="http://schemas.openxmlformats.org/officeDocument/2006/relationships/hyperlink" Target="http://adem.alabama.gov/programs/water/wqsurvey/table/2009/2009FlatCk.pdf" TargetMode="External"/><Relationship Id="rId22" Type="http://schemas.openxmlformats.org/officeDocument/2006/relationships/hyperlink" Target="http://iaspub.epa.gov/tmdl/attains_waterbody.control?p_list_id=CAR5412000020011211151440&amp;p_cycle=2010&amp;p_report_type" TargetMode="External"/><Relationship Id="rId27" Type="http://schemas.openxmlformats.org/officeDocument/2006/relationships/hyperlink" Target="http://www.epa.gov/waters/tmdldocs/PR-2003-Fecal%20Coliform-Rio%20La%20Plata%20Watershed.pdf" TargetMode="External"/><Relationship Id="rId30" Type="http://schemas.openxmlformats.org/officeDocument/2006/relationships/hyperlink" Target="http://waterdata.usgs.gov/nwis/s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4185</Words>
  <Characters>23859</Characters>
  <Application>Microsoft Office Word</Application>
  <DocSecurity>6</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Charles</dc:creator>
  <cp:keywords/>
  <dc:description/>
  <cp:lastModifiedBy>Donovan, Elizabeth</cp:lastModifiedBy>
  <cp:revision>7</cp:revision>
  <dcterms:created xsi:type="dcterms:W3CDTF">2015-12-02T19:30:00Z</dcterms:created>
  <dcterms:modified xsi:type="dcterms:W3CDTF">2017-01-11T14:21:00Z</dcterms:modified>
</cp:coreProperties>
</file>