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5334" w14:textId="7C586F6F" w:rsidR="00135C33" w:rsidRPr="00A150C4" w:rsidRDefault="00135C33" w:rsidP="57ABF3CE">
      <w:pPr>
        <w:contextualSpacing/>
        <w:rPr>
          <w:rFonts w:eastAsiaTheme="majorEastAsia" w:cs="Calibri"/>
          <w:b/>
          <w:bCs/>
          <w:color w:val="4472C4" w:themeColor="accent5"/>
          <w:spacing w:val="-10"/>
          <w:kern w:val="28"/>
          <w:sz w:val="32"/>
          <w:szCs w:val="32"/>
        </w:rPr>
      </w:pPr>
      <w:r w:rsidRPr="00A150C4">
        <w:rPr>
          <w:rFonts w:eastAsiaTheme="majorEastAsia" w:cs="Calibri"/>
          <w:b/>
          <w:bCs/>
          <w:color w:val="4472C4" w:themeColor="accent5"/>
          <w:spacing w:val="-10"/>
          <w:kern w:val="28"/>
          <w:sz w:val="32"/>
          <w:szCs w:val="32"/>
        </w:rPr>
        <w:t xml:space="preserve">Chapter 2 </w:t>
      </w:r>
      <w:r w:rsidR="00B20DD3" w:rsidRPr="00A150C4">
        <w:rPr>
          <w:rFonts w:eastAsiaTheme="majorEastAsia" w:cs="Calibri"/>
          <w:b/>
          <w:bCs/>
          <w:color w:val="4472C4" w:themeColor="accent5"/>
          <w:spacing w:val="-10"/>
          <w:kern w:val="28"/>
          <w:sz w:val="32"/>
          <w:szCs w:val="32"/>
        </w:rPr>
        <w:t xml:space="preserve">– </w:t>
      </w:r>
      <w:r w:rsidR="00183F9D" w:rsidRPr="00A150C4">
        <w:rPr>
          <w:rFonts w:eastAsiaTheme="majorEastAsia" w:cs="Calibri"/>
          <w:b/>
          <w:bCs/>
          <w:color w:val="4472C4" w:themeColor="accent5"/>
          <w:spacing w:val="-10"/>
          <w:kern w:val="28"/>
          <w:sz w:val="32"/>
          <w:szCs w:val="32"/>
        </w:rPr>
        <w:t>Imidacloprid</w:t>
      </w:r>
      <w:r w:rsidR="00B20DD3" w:rsidRPr="00A150C4">
        <w:rPr>
          <w:rFonts w:eastAsiaTheme="majorEastAsia" w:cs="Calibri"/>
          <w:b/>
          <w:bCs/>
          <w:color w:val="4472C4" w:themeColor="accent5"/>
          <w:spacing w:val="-10"/>
          <w:kern w:val="28"/>
          <w:sz w:val="32"/>
          <w:szCs w:val="32"/>
        </w:rPr>
        <w:t xml:space="preserve"> </w:t>
      </w:r>
      <w:r w:rsidRPr="00A150C4">
        <w:rPr>
          <w:rFonts w:eastAsiaTheme="majorEastAsia" w:cs="Calibri"/>
          <w:b/>
          <w:bCs/>
          <w:color w:val="4472C4" w:themeColor="accent5"/>
          <w:spacing w:val="-10"/>
          <w:kern w:val="28"/>
          <w:sz w:val="32"/>
          <w:szCs w:val="32"/>
        </w:rPr>
        <w:t>Effects Characterization</w:t>
      </w:r>
    </w:p>
    <w:sdt>
      <w:sdtPr>
        <w:rPr>
          <w:rFonts w:ascii="Calibri" w:eastAsia="Times New Roman" w:hAnsi="Calibri" w:cs="Calibri"/>
          <w:color w:val="000000"/>
          <w:sz w:val="22"/>
          <w:szCs w:val="20"/>
        </w:rPr>
        <w:id w:val="1972475195"/>
        <w:docPartObj>
          <w:docPartGallery w:val="Table of Contents"/>
          <w:docPartUnique/>
        </w:docPartObj>
      </w:sdtPr>
      <w:sdtEndPr>
        <w:rPr>
          <w:b/>
          <w:bCs/>
          <w:noProof/>
        </w:rPr>
      </w:sdtEndPr>
      <w:sdtContent>
        <w:p w14:paraId="2C769326" w14:textId="139210E1" w:rsidR="0056458E" w:rsidRPr="00A150C4" w:rsidRDefault="0056458E" w:rsidP="004152CF">
          <w:pPr>
            <w:pStyle w:val="TOCHeading"/>
            <w:numPr>
              <w:ilvl w:val="0"/>
              <w:numId w:val="0"/>
            </w:numPr>
            <w:ind w:left="432" w:hanging="432"/>
            <w:rPr>
              <w:rFonts w:ascii="Calibri" w:hAnsi="Calibri" w:cs="Calibri"/>
              <w:color w:val="4472C4" w:themeColor="accent5"/>
              <w:sz w:val="32"/>
            </w:rPr>
          </w:pPr>
          <w:r w:rsidRPr="00A150C4">
            <w:rPr>
              <w:rFonts w:ascii="Calibri" w:hAnsi="Calibri" w:cs="Calibri"/>
              <w:color w:val="4472C4" w:themeColor="accent5"/>
              <w:sz w:val="32"/>
            </w:rPr>
            <w:t>Contents</w:t>
          </w:r>
        </w:p>
        <w:p w14:paraId="046FC3CA" w14:textId="5B91E6BB" w:rsidR="00A150C4" w:rsidRDefault="004152CF">
          <w:pPr>
            <w:pStyle w:val="TOC1"/>
            <w:rPr>
              <w:rFonts w:eastAsiaTheme="minorEastAsia" w:cstheme="minorBidi"/>
              <w:spacing w:val="0"/>
              <w:kern w:val="0"/>
              <w:szCs w:val="22"/>
            </w:rPr>
          </w:pPr>
          <w:r w:rsidRPr="00560817">
            <w:rPr>
              <w:rFonts w:ascii="Calibri" w:hAnsi="Calibri" w:cs="Calibri"/>
            </w:rPr>
            <w:fldChar w:fldCharType="begin"/>
          </w:r>
          <w:r w:rsidRPr="00560817">
            <w:rPr>
              <w:rFonts w:ascii="Calibri" w:hAnsi="Calibri" w:cs="Calibri"/>
            </w:rPr>
            <w:instrText xml:space="preserve"> TOC \o "1-3" \h \z \u </w:instrText>
          </w:r>
          <w:r w:rsidRPr="00560817">
            <w:rPr>
              <w:rFonts w:ascii="Calibri" w:hAnsi="Calibri" w:cs="Calibri"/>
            </w:rPr>
            <w:fldChar w:fldCharType="separate"/>
          </w:r>
          <w:hyperlink w:anchor="_Toc80343741" w:history="1">
            <w:r w:rsidR="00A150C4" w:rsidRPr="00A35405">
              <w:rPr>
                <w:rStyle w:val="Hyperlink"/>
              </w:rPr>
              <w:t>1</w:t>
            </w:r>
            <w:r w:rsidR="00A150C4">
              <w:rPr>
                <w:rFonts w:eastAsiaTheme="minorEastAsia" w:cstheme="minorBidi"/>
                <w:spacing w:val="0"/>
                <w:kern w:val="0"/>
                <w:szCs w:val="22"/>
              </w:rPr>
              <w:tab/>
            </w:r>
            <w:r w:rsidR="00A150C4" w:rsidRPr="00A35405">
              <w:rPr>
                <w:rStyle w:val="Hyperlink"/>
              </w:rPr>
              <w:t>Introduction</w:t>
            </w:r>
            <w:r w:rsidR="00A150C4">
              <w:rPr>
                <w:webHidden/>
              </w:rPr>
              <w:tab/>
            </w:r>
            <w:r w:rsidR="00A150C4">
              <w:rPr>
                <w:webHidden/>
              </w:rPr>
              <w:fldChar w:fldCharType="begin"/>
            </w:r>
            <w:r w:rsidR="00A150C4">
              <w:rPr>
                <w:webHidden/>
              </w:rPr>
              <w:instrText xml:space="preserve"> PAGEREF _Toc80343741 \h </w:instrText>
            </w:r>
            <w:r w:rsidR="00A150C4">
              <w:rPr>
                <w:webHidden/>
              </w:rPr>
            </w:r>
            <w:r w:rsidR="00A150C4">
              <w:rPr>
                <w:webHidden/>
              </w:rPr>
              <w:fldChar w:fldCharType="separate"/>
            </w:r>
            <w:r w:rsidR="00A150C4">
              <w:rPr>
                <w:webHidden/>
              </w:rPr>
              <w:t>6</w:t>
            </w:r>
            <w:r w:rsidR="00A150C4">
              <w:rPr>
                <w:webHidden/>
              </w:rPr>
              <w:fldChar w:fldCharType="end"/>
            </w:r>
          </w:hyperlink>
        </w:p>
        <w:p w14:paraId="4EB6BD93" w14:textId="7EF75609" w:rsidR="00A150C4" w:rsidRDefault="0014781C">
          <w:pPr>
            <w:pStyle w:val="TOC1"/>
            <w:rPr>
              <w:rFonts w:eastAsiaTheme="minorEastAsia" w:cstheme="minorBidi"/>
              <w:spacing w:val="0"/>
              <w:kern w:val="0"/>
              <w:szCs w:val="22"/>
            </w:rPr>
          </w:pPr>
          <w:hyperlink w:anchor="_Toc80343742" w:history="1">
            <w:r w:rsidR="00A150C4" w:rsidRPr="00A35405">
              <w:rPr>
                <w:rStyle w:val="Hyperlink"/>
              </w:rPr>
              <w:t>2</w:t>
            </w:r>
            <w:r w:rsidR="00A150C4">
              <w:rPr>
                <w:rFonts w:eastAsiaTheme="minorEastAsia" w:cstheme="minorBidi"/>
                <w:spacing w:val="0"/>
                <w:kern w:val="0"/>
                <w:szCs w:val="22"/>
              </w:rPr>
              <w:tab/>
            </w:r>
            <w:r w:rsidR="00A150C4" w:rsidRPr="00A35405">
              <w:rPr>
                <w:rStyle w:val="Hyperlink"/>
              </w:rPr>
              <w:t>Endpoints used in Effects Determinations</w:t>
            </w:r>
            <w:r w:rsidR="00A150C4">
              <w:rPr>
                <w:webHidden/>
              </w:rPr>
              <w:tab/>
            </w:r>
            <w:r w:rsidR="00A150C4">
              <w:rPr>
                <w:webHidden/>
              </w:rPr>
              <w:fldChar w:fldCharType="begin"/>
            </w:r>
            <w:r w:rsidR="00A150C4">
              <w:rPr>
                <w:webHidden/>
              </w:rPr>
              <w:instrText xml:space="preserve"> PAGEREF _Toc80343742 \h </w:instrText>
            </w:r>
            <w:r w:rsidR="00A150C4">
              <w:rPr>
                <w:webHidden/>
              </w:rPr>
            </w:r>
            <w:r w:rsidR="00A150C4">
              <w:rPr>
                <w:webHidden/>
              </w:rPr>
              <w:fldChar w:fldCharType="separate"/>
            </w:r>
            <w:r w:rsidR="00A150C4">
              <w:rPr>
                <w:webHidden/>
              </w:rPr>
              <w:t>7</w:t>
            </w:r>
            <w:r w:rsidR="00A150C4">
              <w:rPr>
                <w:webHidden/>
              </w:rPr>
              <w:fldChar w:fldCharType="end"/>
            </w:r>
          </w:hyperlink>
        </w:p>
        <w:p w14:paraId="53939C26" w14:textId="6AD9CD10" w:rsidR="00A150C4" w:rsidRDefault="0014781C">
          <w:pPr>
            <w:pStyle w:val="TOC1"/>
            <w:rPr>
              <w:rFonts w:eastAsiaTheme="minorEastAsia" w:cstheme="minorBidi"/>
              <w:spacing w:val="0"/>
              <w:kern w:val="0"/>
              <w:szCs w:val="22"/>
            </w:rPr>
          </w:pPr>
          <w:hyperlink w:anchor="_Toc80343743" w:history="1">
            <w:r w:rsidR="00A150C4" w:rsidRPr="00A35405">
              <w:rPr>
                <w:rStyle w:val="Hyperlink"/>
              </w:rPr>
              <w:t>3</w:t>
            </w:r>
            <w:r w:rsidR="00A150C4">
              <w:rPr>
                <w:rFonts w:eastAsiaTheme="minorEastAsia" w:cstheme="minorBidi"/>
                <w:spacing w:val="0"/>
                <w:kern w:val="0"/>
                <w:szCs w:val="22"/>
              </w:rPr>
              <w:tab/>
            </w:r>
            <w:r w:rsidR="00A150C4" w:rsidRPr="00A35405">
              <w:rPr>
                <w:rStyle w:val="Hyperlink"/>
              </w:rPr>
              <w:t>Office of Water Aquatic Life Criteria</w:t>
            </w:r>
            <w:r w:rsidR="00A150C4">
              <w:rPr>
                <w:webHidden/>
              </w:rPr>
              <w:tab/>
            </w:r>
            <w:r w:rsidR="00A150C4">
              <w:rPr>
                <w:webHidden/>
              </w:rPr>
              <w:fldChar w:fldCharType="begin"/>
            </w:r>
            <w:r w:rsidR="00A150C4">
              <w:rPr>
                <w:webHidden/>
              </w:rPr>
              <w:instrText xml:space="preserve"> PAGEREF _Toc80343743 \h </w:instrText>
            </w:r>
            <w:r w:rsidR="00A150C4">
              <w:rPr>
                <w:webHidden/>
              </w:rPr>
            </w:r>
            <w:r w:rsidR="00A150C4">
              <w:rPr>
                <w:webHidden/>
              </w:rPr>
              <w:fldChar w:fldCharType="separate"/>
            </w:r>
            <w:r w:rsidR="00A150C4">
              <w:rPr>
                <w:webHidden/>
              </w:rPr>
              <w:t>12</w:t>
            </w:r>
            <w:r w:rsidR="00A150C4">
              <w:rPr>
                <w:webHidden/>
              </w:rPr>
              <w:fldChar w:fldCharType="end"/>
            </w:r>
          </w:hyperlink>
        </w:p>
        <w:p w14:paraId="60DA3F49" w14:textId="246850E9" w:rsidR="00A150C4" w:rsidRDefault="0014781C">
          <w:pPr>
            <w:pStyle w:val="TOC1"/>
            <w:rPr>
              <w:rFonts w:eastAsiaTheme="minorEastAsia" w:cstheme="minorBidi"/>
              <w:spacing w:val="0"/>
              <w:kern w:val="0"/>
              <w:szCs w:val="22"/>
            </w:rPr>
          </w:pPr>
          <w:hyperlink w:anchor="_Toc80343744" w:history="1">
            <w:r w:rsidR="00A150C4" w:rsidRPr="00A35405">
              <w:rPr>
                <w:rStyle w:val="Hyperlink"/>
              </w:rPr>
              <w:t>4</w:t>
            </w:r>
            <w:r w:rsidR="00A150C4">
              <w:rPr>
                <w:rFonts w:eastAsiaTheme="minorEastAsia" w:cstheme="minorBidi"/>
                <w:spacing w:val="0"/>
                <w:kern w:val="0"/>
                <w:szCs w:val="22"/>
              </w:rPr>
              <w:tab/>
            </w:r>
            <w:r w:rsidR="00A150C4" w:rsidRPr="00A35405">
              <w:rPr>
                <w:rStyle w:val="Hyperlink"/>
              </w:rPr>
              <w:t>Effects Characterization for Fish</w:t>
            </w:r>
            <w:r w:rsidR="00A150C4">
              <w:rPr>
                <w:webHidden/>
              </w:rPr>
              <w:tab/>
            </w:r>
            <w:r w:rsidR="00A150C4">
              <w:rPr>
                <w:webHidden/>
              </w:rPr>
              <w:fldChar w:fldCharType="begin"/>
            </w:r>
            <w:r w:rsidR="00A150C4">
              <w:rPr>
                <w:webHidden/>
              </w:rPr>
              <w:instrText xml:space="preserve"> PAGEREF _Toc80343744 \h </w:instrText>
            </w:r>
            <w:r w:rsidR="00A150C4">
              <w:rPr>
                <w:webHidden/>
              </w:rPr>
            </w:r>
            <w:r w:rsidR="00A150C4">
              <w:rPr>
                <w:webHidden/>
              </w:rPr>
              <w:fldChar w:fldCharType="separate"/>
            </w:r>
            <w:r w:rsidR="00A150C4">
              <w:rPr>
                <w:webHidden/>
              </w:rPr>
              <w:t>12</w:t>
            </w:r>
            <w:r w:rsidR="00A150C4">
              <w:rPr>
                <w:webHidden/>
              </w:rPr>
              <w:fldChar w:fldCharType="end"/>
            </w:r>
          </w:hyperlink>
        </w:p>
        <w:p w14:paraId="2FBAB96C" w14:textId="37430072" w:rsidR="00A150C4" w:rsidRDefault="0014781C">
          <w:pPr>
            <w:pStyle w:val="TOC2"/>
            <w:rPr>
              <w:rFonts w:asciiTheme="minorHAnsi" w:eastAsiaTheme="minorEastAsia" w:hAnsiTheme="minorHAnsi"/>
              <w:noProof/>
            </w:rPr>
          </w:pPr>
          <w:hyperlink w:anchor="_Toc80343745" w:history="1">
            <w:r w:rsidR="00A150C4" w:rsidRPr="00A35405">
              <w:rPr>
                <w:rStyle w:val="Hyperlink"/>
                <w:noProof/>
              </w:rPr>
              <w:t>4.1</w:t>
            </w:r>
            <w:r w:rsidR="00A150C4">
              <w:rPr>
                <w:rFonts w:asciiTheme="minorHAnsi" w:eastAsiaTheme="minorEastAsia" w:hAnsiTheme="minorHAnsi"/>
                <w:noProof/>
              </w:rPr>
              <w:tab/>
            </w:r>
            <w:r w:rsidR="00A150C4" w:rsidRPr="00A35405">
              <w:rPr>
                <w:rStyle w:val="Hyperlink"/>
                <w:noProof/>
              </w:rPr>
              <w:t>Introduction to Fish Toxicity</w:t>
            </w:r>
            <w:r w:rsidR="00A150C4">
              <w:rPr>
                <w:noProof/>
                <w:webHidden/>
              </w:rPr>
              <w:tab/>
            </w:r>
            <w:r w:rsidR="00A150C4">
              <w:rPr>
                <w:noProof/>
                <w:webHidden/>
              </w:rPr>
              <w:fldChar w:fldCharType="begin"/>
            </w:r>
            <w:r w:rsidR="00A150C4">
              <w:rPr>
                <w:noProof/>
                <w:webHidden/>
              </w:rPr>
              <w:instrText xml:space="preserve"> PAGEREF _Toc80343745 \h </w:instrText>
            </w:r>
            <w:r w:rsidR="00A150C4">
              <w:rPr>
                <w:noProof/>
                <w:webHidden/>
              </w:rPr>
            </w:r>
            <w:r w:rsidR="00A150C4">
              <w:rPr>
                <w:noProof/>
                <w:webHidden/>
              </w:rPr>
              <w:fldChar w:fldCharType="separate"/>
            </w:r>
            <w:r w:rsidR="00A150C4">
              <w:rPr>
                <w:noProof/>
                <w:webHidden/>
              </w:rPr>
              <w:t>12</w:t>
            </w:r>
            <w:r w:rsidR="00A150C4">
              <w:rPr>
                <w:noProof/>
                <w:webHidden/>
              </w:rPr>
              <w:fldChar w:fldCharType="end"/>
            </w:r>
          </w:hyperlink>
        </w:p>
        <w:p w14:paraId="29683F46" w14:textId="4A7AD0C2" w:rsidR="00A150C4" w:rsidRDefault="0014781C">
          <w:pPr>
            <w:pStyle w:val="TOC2"/>
            <w:rPr>
              <w:rFonts w:asciiTheme="minorHAnsi" w:eastAsiaTheme="minorEastAsia" w:hAnsiTheme="minorHAnsi"/>
              <w:noProof/>
            </w:rPr>
          </w:pPr>
          <w:hyperlink w:anchor="_Toc80343746" w:history="1">
            <w:r w:rsidR="00A150C4" w:rsidRPr="00A35405">
              <w:rPr>
                <w:rStyle w:val="Hyperlink"/>
                <w:noProof/>
              </w:rPr>
              <w:t>4.2</w:t>
            </w:r>
            <w:r w:rsidR="00A150C4">
              <w:rPr>
                <w:rFonts w:asciiTheme="minorHAnsi" w:eastAsiaTheme="minorEastAsia" w:hAnsiTheme="minorHAnsi"/>
                <w:noProof/>
              </w:rPr>
              <w:tab/>
            </w:r>
            <w:r w:rsidR="00A150C4" w:rsidRPr="00A35405">
              <w:rPr>
                <w:rStyle w:val="Hyperlink"/>
                <w:noProof/>
              </w:rPr>
              <w:t>Effects on Mortality of Fish</w:t>
            </w:r>
            <w:r w:rsidR="00A150C4">
              <w:rPr>
                <w:noProof/>
                <w:webHidden/>
              </w:rPr>
              <w:tab/>
            </w:r>
            <w:r w:rsidR="00A150C4">
              <w:rPr>
                <w:noProof/>
                <w:webHidden/>
              </w:rPr>
              <w:fldChar w:fldCharType="begin"/>
            </w:r>
            <w:r w:rsidR="00A150C4">
              <w:rPr>
                <w:noProof/>
                <w:webHidden/>
              </w:rPr>
              <w:instrText xml:space="preserve"> PAGEREF _Toc80343746 \h </w:instrText>
            </w:r>
            <w:r w:rsidR="00A150C4">
              <w:rPr>
                <w:noProof/>
                <w:webHidden/>
              </w:rPr>
            </w:r>
            <w:r w:rsidR="00A150C4">
              <w:rPr>
                <w:noProof/>
                <w:webHidden/>
              </w:rPr>
              <w:fldChar w:fldCharType="separate"/>
            </w:r>
            <w:r w:rsidR="00A150C4">
              <w:rPr>
                <w:noProof/>
                <w:webHidden/>
              </w:rPr>
              <w:t>12</w:t>
            </w:r>
            <w:r w:rsidR="00A150C4">
              <w:rPr>
                <w:noProof/>
                <w:webHidden/>
              </w:rPr>
              <w:fldChar w:fldCharType="end"/>
            </w:r>
          </w:hyperlink>
        </w:p>
        <w:p w14:paraId="1F502E82" w14:textId="7DF3D500" w:rsidR="00A150C4" w:rsidRDefault="0014781C">
          <w:pPr>
            <w:pStyle w:val="TOC2"/>
            <w:rPr>
              <w:rFonts w:asciiTheme="minorHAnsi" w:eastAsiaTheme="minorEastAsia" w:hAnsiTheme="minorHAnsi"/>
              <w:noProof/>
            </w:rPr>
          </w:pPr>
          <w:hyperlink w:anchor="_Toc80343747" w:history="1">
            <w:r w:rsidR="00A150C4" w:rsidRPr="00A35405">
              <w:rPr>
                <w:rStyle w:val="Hyperlink"/>
                <w:noProof/>
              </w:rPr>
              <w:t>4.3</w:t>
            </w:r>
            <w:r w:rsidR="00A150C4">
              <w:rPr>
                <w:rFonts w:asciiTheme="minorHAnsi" w:eastAsiaTheme="minorEastAsia" w:hAnsiTheme="minorHAnsi"/>
                <w:noProof/>
              </w:rPr>
              <w:tab/>
            </w:r>
            <w:r w:rsidR="00A150C4" w:rsidRPr="00A35405">
              <w:rPr>
                <w:rStyle w:val="Hyperlink"/>
                <w:noProof/>
              </w:rPr>
              <w:t>Effects on Growth and Reproduction of Fish</w:t>
            </w:r>
            <w:r w:rsidR="00A150C4">
              <w:rPr>
                <w:noProof/>
                <w:webHidden/>
              </w:rPr>
              <w:tab/>
            </w:r>
            <w:r w:rsidR="00A150C4">
              <w:rPr>
                <w:noProof/>
                <w:webHidden/>
              </w:rPr>
              <w:fldChar w:fldCharType="begin"/>
            </w:r>
            <w:r w:rsidR="00A150C4">
              <w:rPr>
                <w:noProof/>
                <w:webHidden/>
              </w:rPr>
              <w:instrText xml:space="preserve"> PAGEREF _Toc80343747 \h </w:instrText>
            </w:r>
            <w:r w:rsidR="00A150C4">
              <w:rPr>
                <w:noProof/>
                <w:webHidden/>
              </w:rPr>
            </w:r>
            <w:r w:rsidR="00A150C4">
              <w:rPr>
                <w:noProof/>
                <w:webHidden/>
              </w:rPr>
              <w:fldChar w:fldCharType="separate"/>
            </w:r>
            <w:r w:rsidR="00A150C4">
              <w:rPr>
                <w:noProof/>
                <w:webHidden/>
              </w:rPr>
              <w:t>13</w:t>
            </w:r>
            <w:r w:rsidR="00A150C4">
              <w:rPr>
                <w:noProof/>
                <w:webHidden/>
              </w:rPr>
              <w:fldChar w:fldCharType="end"/>
            </w:r>
          </w:hyperlink>
        </w:p>
        <w:p w14:paraId="6214EF0A" w14:textId="46E6B57F" w:rsidR="00A150C4" w:rsidRDefault="0014781C">
          <w:pPr>
            <w:pStyle w:val="TOC2"/>
            <w:rPr>
              <w:rFonts w:asciiTheme="minorHAnsi" w:eastAsiaTheme="minorEastAsia" w:hAnsiTheme="minorHAnsi"/>
              <w:noProof/>
            </w:rPr>
          </w:pPr>
          <w:hyperlink w:anchor="_Toc80343748" w:history="1">
            <w:r w:rsidR="00A150C4" w:rsidRPr="00A35405">
              <w:rPr>
                <w:rStyle w:val="Hyperlink"/>
                <w:noProof/>
              </w:rPr>
              <w:t>4.4</w:t>
            </w:r>
            <w:r w:rsidR="00A150C4">
              <w:rPr>
                <w:rFonts w:asciiTheme="minorHAnsi" w:eastAsiaTheme="minorEastAsia" w:hAnsiTheme="minorHAnsi"/>
                <w:noProof/>
              </w:rPr>
              <w:tab/>
            </w:r>
            <w:r w:rsidR="00A150C4" w:rsidRPr="00A35405">
              <w:rPr>
                <w:rStyle w:val="Hyperlink"/>
                <w:noProof/>
              </w:rPr>
              <w:t>Other Sublethal Effects to Fish</w:t>
            </w:r>
            <w:r w:rsidR="00A150C4">
              <w:rPr>
                <w:noProof/>
                <w:webHidden/>
              </w:rPr>
              <w:tab/>
            </w:r>
            <w:r w:rsidR="00A150C4">
              <w:rPr>
                <w:noProof/>
                <w:webHidden/>
              </w:rPr>
              <w:fldChar w:fldCharType="begin"/>
            </w:r>
            <w:r w:rsidR="00A150C4">
              <w:rPr>
                <w:noProof/>
                <w:webHidden/>
              </w:rPr>
              <w:instrText xml:space="preserve"> PAGEREF _Toc80343748 \h </w:instrText>
            </w:r>
            <w:r w:rsidR="00A150C4">
              <w:rPr>
                <w:noProof/>
                <w:webHidden/>
              </w:rPr>
            </w:r>
            <w:r w:rsidR="00A150C4">
              <w:rPr>
                <w:noProof/>
                <w:webHidden/>
              </w:rPr>
              <w:fldChar w:fldCharType="separate"/>
            </w:r>
            <w:r w:rsidR="00A150C4">
              <w:rPr>
                <w:noProof/>
                <w:webHidden/>
              </w:rPr>
              <w:t>14</w:t>
            </w:r>
            <w:r w:rsidR="00A150C4">
              <w:rPr>
                <w:noProof/>
                <w:webHidden/>
              </w:rPr>
              <w:fldChar w:fldCharType="end"/>
            </w:r>
          </w:hyperlink>
        </w:p>
        <w:p w14:paraId="58234D37" w14:textId="28C56575" w:rsidR="00A150C4" w:rsidRDefault="0014781C">
          <w:pPr>
            <w:pStyle w:val="TOC1"/>
            <w:rPr>
              <w:rFonts w:eastAsiaTheme="minorEastAsia" w:cstheme="minorBidi"/>
              <w:spacing w:val="0"/>
              <w:kern w:val="0"/>
              <w:szCs w:val="22"/>
            </w:rPr>
          </w:pPr>
          <w:hyperlink w:anchor="_Toc80343749" w:history="1">
            <w:r w:rsidR="00A150C4" w:rsidRPr="00A35405">
              <w:rPr>
                <w:rStyle w:val="Hyperlink"/>
              </w:rPr>
              <w:t>5</w:t>
            </w:r>
            <w:r w:rsidR="00A150C4">
              <w:rPr>
                <w:rFonts w:eastAsiaTheme="minorEastAsia" w:cstheme="minorBidi"/>
                <w:spacing w:val="0"/>
                <w:kern w:val="0"/>
                <w:szCs w:val="22"/>
              </w:rPr>
              <w:tab/>
            </w:r>
            <w:r w:rsidR="00A150C4" w:rsidRPr="00A35405">
              <w:rPr>
                <w:rStyle w:val="Hyperlink"/>
              </w:rPr>
              <w:t>Effects Characterization Aquatic-phase Amphibians</w:t>
            </w:r>
            <w:r w:rsidR="00A150C4">
              <w:rPr>
                <w:webHidden/>
              </w:rPr>
              <w:tab/>
            </w:r>
            <w:r w:rsidR="00A150C4">
              <w:rPr>
                <w:webHidden/>
              </w:rPr>
              <w:fldChar w:fldCharType="begin"/>
            </w:r>
            <w:r w:rsidR="00A150C4">
              <w:rPr>
                <w:webHidden/>
              </w:rPr>
              <w:instrText xml:space="preserve"> PAGEREF _Toc80343749 \h </w:instrText>
            </w:r>
            <w:r w:rsidR="00A150C4">
              <w:rPr>
                <w:webHidden/>
              </w:rPr>
            </w:r>
            <w:r w:rsidR="00A150C4">
              <w:rPr>
                <w:webHidden/>
              </w:rPr>
              <w:fldChar w:fldCharType="separate"/>
            </w:r>
            <w:r w:rsidR="00A150C4">
              <w:rPr>
                <w:webHidden/>
              </w:rPr>
              <w:t>15</w:t>
            </w:r>
            <w:r w:rsidR="00A150C4">
              <w:rPr>
                <w:webHidden/>
              </w:rPr>
              <w:fldChar w:fldCharType="end"/>
            </w:r>
          </w:hyperlink>
        </w:p>
        <w:p w14:paraId="5D56171D" w14:textId="277D1A9C" w:rsidR="00A150C4" w:rsidRDefault="0014781C">
          <w:pPr>
            <w:pStyle w:val="TOC2"/>
            <w:rPr>
              <w:rFonts w:asciiTheme="minorHAnsi" w:eastAsiaTheme="minorEastAsia" w:hAnsiTheme="minorHAnsi"/>
              <w:noProof/>
            </w:rPr>
          </w:pPr>
          <w:hyperlink w:anchor="_Toc80343750" w:history="1">
            <w:r w:rsidR="00A150C4" w:rsidRPr="00A35405">
              <w:rPr>
                <w:rStyle w:val="Hyperlink"/>
                <w:noProof/>
              </w:rPr>
              <w:t>5.1</w:t>
            </w:r>
            <w:r w:rsidR="00A150C4">
              <w:rPr>
                <w:rFonts w:asciiTheme="minorHAnsi" w:eastAsiaTheme="minorEastAsia" w:hAnsiTheme="minorHAnsi"/>
                <w:noProof/>
              </w:rPr>
              <w:tab/>
            </w:r>
            <w:r w:rsidR="00A150C4" w:rsidRPr="00A35405">
              <w:rPr>
                <w:rStyle w:val="Hyperlink"/>
                <w:noProof/>
              </w:rPr>
              <w:t>Introduction to Aquatic-phase Amphibian Toxicity</w:t>
            </w:r>
            <w:r w:rsidR="00A150C4">
              <w:rPr>
                <w:noProof/>
                <w:webHidden/>
              </w:rPr>
              <w:tab/>
            </w:r>
            <w:r w:rsidR="00A150C4">
              <w:rPr>
                <w:noProof/>
                <w:webHidden/>
              </w:rPr>
              <w:fldChar w:fldCharType="begin"/>
            </w:r>
            <w:r w:rsidR="00A150C4">
              <w:rPr>
                <w:noProof/>
                <w:webHidden/>
              </w:rPr>
              <w:instrText xml:space="preserve"> PAGEREF _Toc80343750 \h </w:instrText>
            </w:r>
            <w:r w:rsidR="00A150C4">
              <w:rPr>
                <w:noProof/>
                <w:webHidden/>
              </w:rPr>
            </w:r>
            <w:r w:rsidR="00A150C4">
              <w:rPr>
                <w:noProof/>
                <w:webHidden/>
              </w:rPr>
              <w:fldChar w:fldCharType="separate"/>
            </w:r>
            <w:r w:rsidR="00A150C4">
              <w:rPr>
                <w:noProof/>
                <w:webHidden/>
              </w:rPr>
              <w:t>15</w:t>
            </w:r>
            <w:r w:rsidR="00A150C4">
              <w:rPr>
                <w:noProof/>
                <w:webHidden/>
              </w:rPr>
              <w:fldChar w:fldCharType="end"/>
            </w:r>
          </w:hyperlink>
        </w:p>
        <w:p w14:paraId="4AC18F19" w14:textId="6A9B431A" w:rsidR="00A150C4" w:rsidRDefault="0014781C">
          <w:pPr>
            <w:pStyle w:val="TOC2"/>
            <w:rPr>
              <w:rFonts w:asciiTheme="minorHAnsi" w:eastAsiaTheme="minorEastAsia" w:hAnsiTheme="minorHAnsi"/>
              <w:noProof/>
            </w:rPr>
          </w:pPr>
          <w:hyperlink w:anchor="_Toc80343751" w:history="1">
            <w:r w:rsidR="00A150C4" w:rsidRPr="00A35405">
              <w:rPr>
                <w:rStyle w:val="Hyperlink"/>
                <w:noProof/>
              </w:rPr>
              <w:t>5.2</w:t>
            </w:r>
            <w:r w:rsidR="00A150C4">
              <w:rPr>
                <w:rFonts w:asciiTheme="minorHAnsi" w:eastAsiaTheme="minorEastAsia" w:hAnsiTheme="minorHAnsi"/>
                <w:noProof/>
              </w:rPr>
              <w:tab/>
            </w:r>
            <w:r w:rsidR="00A150C4" w:rsidRPr="00A35405">
              <w:rPr>
                <w:rStyle w:val="Hyperlink"/>
                <w:noProof/>
              </w:rPr>
              <w:t>Effects on Mortality of Aquatic-phase Amphibians</w:t>
            </w:r>
            <w:r w:rsidR="00A150C4">
              <w:rPr>
                <w:noProof/>
                <w:webHidden/>
              </w:rPr>
              <w:tab/>
            </w:r>
            <w:r w:rsidR="00A150C4">
              <w:rPr>
                <w:noProof/>
                <w:webHidden/>
              </w:rPr>
              <w:fldChar w:fldCharType="begin"/>
            </w:r>
            <w:r w:rsidR="00A150C4">
              <w:rPr>
                <w:noProof/>
                <w:webHidden/>
              </w:rPr>
              <w:instrText xml:space="preserve"> PAGEREF _Toc80343751 \h </w:instrText>
            </w:r>
            <w:r w:rsidR="00A150C4">
              <w:rPr>
                <w:noProof/>
                <w:webHidden/>
              </w:rPr>
            </w:r>
            <w:r w:rsidR="00A150C4">
              <w:rPr>
                <w:noProof/>
                <w:webHidden/>
              </w:rPr>
              <w:fldChar w:fldCharType="separate"/>
            </w:r>
            <w:r w:rsidR="00A150C4">
              <w:rPr>
                <w:noProof/>
                <w:webHidden/>
              </w:rPr>
              <w:t>15</w:t>
            </w:r>
            <w:r w:rsidR="00A150C4">
              <w:rPr>
                <w:noProof/>
                <w:webHidden/>
              </w:rPr>
              <w:fldChar w:fldCharType="end"/>
            </w:r>
          </w:hyperlink>
        </w:p>
        <w:p w14:paraId="7E9B8A92" w14:textId="38CE6A61" w:rsidR="00A150C4" w:rsidRDefault="0014781C">
          <w:pPr>
            <w:pStyle w:val="TOC2"/>
            <w:rPr>
              <w:rFonts w:asciiTheme="minorHAnsi" w:eastAsiaTheme="minorEastAsia" w:hAnsiTheme="minorHAnsi"/>
              <w:noProof/>
            </w:rPr>
          </w:pPr>
          <w:hyperlink w:anchor="_Toc80343752" w:history="1">
            <w:r w:rsidR="00A150C4" w:rsidRPr="00A35405">
              <w:rPr>
                <w:rStyle w:val="Hyperlink"/>
                <w:noProof/>
              </w:rPr>
              <w:t>5.3</w:t>
            </w:r>
            <w:r w:rsidR="00A150C4">
              <w:rPr>
                <w:rFonts w:asciiTheme="minorHAnsi" w:eastAsiaTheme="minorEastAsia" w:hAnsiTheme="minorHAnsi"/>
                <w:noProof/>
              </w:rPr>
              <w:tab/>
            </w:r>
            <w:r w:rsidR="00A150C4" w:rsidRPr="00A35405">
              <w:rPr>
                <w:rStyle w:val="Hyperlink"/>
                <w:noProof/>
              </w:rPr>
              <w:t>Effects on Growth and Reproduction of Aquatic-phase Amphibians</w:t>
            </w:r>
            <w:r w:rsidR="00A150C4">
              <w:rPr>
                <w:noProof/>
                <w:webHidden/>
              </w:rPr>
              <w:tab/>
            </w:r>
            <w:r w:rsidR="00A150C4">
              <w:rPr>
                <w:noProof/>
                <w:webHidden/>
              </w:rPr>
              <w:fldChar w:fldCharType="begin"/>
            </w:r>
            <w:r w:rsidR="00A150C4">
              <w:rPr>
                <w:noProof/>
                <w:webHidden/>
              </w:rPr>
              <w:instrText xml:space="preserve"> PAGEREF _Toc80343752 \h </w:instrText>
            </w:r>
            <w:r w:rsidR="00A150C4">
              <w:rPr>
                <w:noProof/>
                <w:webHidden/>
              </w:rPr>
            </w:r>
            <w:r w:rsidR="00A150C4">
              <w:rPr>
                <w:noProof/>
                <w:webHidden/>
              </w:rPr>
              <w:fldChar w:fldCharType="separate"/>
            </w:r>
            <w:r w:rsidR="00A150C4">
              <w:rPr>
                <w:noProof/>
                <w:webHidden/>
              </w:rPr>
              <w:t>16</w:t>
            </w:r>
            <w:r w:rsidR="00A150C4">
              <w:rPr>
                <w:noProof/>
                <w:webHidden/>
              </w:rPr>
              <w:fldChar w:fldCharType="end"/>
            </w:r>
          </w:hyperlink>
        </w:p>
        <w:p w14:paraId="301FF0BC" w14:textId="3E4AE5E3" w:rsidR="00A150C4" w:rsidRDefault="0014781C">
          <w:pPr>
            <w:pStyle w:val="TOC2"/>
            <w:rPr>
              <w:rFonts w:asciiTheme="minorHAnsi" w:eastAsiaTheme="minorEastAsia" w:hAnsiTheme="minorHAnsi"/>
              <w:noProof/>
            </w:rPr>
          </w:pPr>
          <w:hyperlink w:anchor="_Toc80343753" w:history="1">
            <w:r w:rsidR="00A150C4" w:rsidRPr="00A35405">
              <w:rPr>
                <w:rStyle w:val="Hyperlink"/>
                <w:noProof/>
              </w:rPr>
              <w:t>5.4</w:t>
            </w:r>
            <w:r w:rsidR="00A150C4">
              <w:rPr>
                <w:rFonts w:asciiTheme="minorHAnsi" w:eastAsiaTheme="minorEastAsia" w:hAnsiTheme="minorHAnsi"/>
                <w:noProof/>
              </w:rPr>
              <w:tab/>
            </w:r>
            <w:r w:rsidR="00A150C4" w:rsidRPr="00A35405">
              <w:rPr>
                <w:rStyle w:val="Hyperlink"/>
                <w:noProof/>
              </w:rPr>
              <w:t>Other Sublethal Effects to Aquatic-phase Amphibians</w:t>
            </w:r>
            <w:r w:rsidR="00A150C4">
              <w:rPr>
                <w:noProof/>
                <w:webHidden/>
              </w:rPr>
              <w:tab/>
            </w:r>
            <w:r w:rsidR="00A150C4">
              <w:rPr>
                <w:noProof/>
                <w:webHidden/>
              </w:rPr>
              <w:fldChar w:fldCharType="begin"/>
            </w:r>
            <w:r w:rsidR="00A150C4">
              <w:rPr>
                <w:noProof/>
                <w:webHidden/>
              </w:rPr>
              <w:instrText xml:space="preserve"> PAGEREF _Toc80343753 \h </w:instrText>
            </w:r>
            <w:r w:rsidR="00A150C4">
              <w:rPr>
                <w:noProof/>
                <w:webHidden/>
              </w:rPr>
            </w:r>
            <w:r w:rsidR="00A150C4">
              <w:rPr>
                <w:noProof/>
                <w:webHidden/>
              </w:rPr>
              <w:fldChar w:fldCharType="separate"/>
            </w:r>
            <w:r w:rsidR="00A150C4">
              <w:rPr>
                <w:noProof/>
                <w:webHidden/>
              </w:rPr>
              <w:t>16</w:t>
            </w:r>
            <w:r w:rsidR="00A150C4">
              <w:rPr>
                <w:noProof/>
                <w:webHidden/>
              </w:rPr>
              <w:fldChar w:fldCharType="end"/>
            </w:r>
          </w:hyperlink>
        </w:p>
        <w:p w14:paraId="54633323" w14:textId="75F122EA" w:rsidR="00A150C4" w:rsidRDefault="0014781C">
          <w:pPr>
            <w:pStyle w:val="TOC1"/>
            <w:rPr>
              <w:rFonts w:eastAsiaTheme="minorEastAsia" w:cstheme="minorBidi"/>
              <w:spacing w:val="0"/>
              <w:kern w:val="0"/>
              <w:szCs w:val="22"/>
            </w:rPr>
          </w:pPr>
          <w:hyperlink w:anchor="_Toc80343754" w:history="1">
            <w:r w:rsidR="00A150C4" w:rsidRPr="00A35405">
              <w:rPr>
                <w:rStyle w:val="Hyperlink"/>
              </w:rPr>
              <w:t>6</w:t>
            </w:r>
            <w:r w:rsidR="00A150C4">
              <w:rPr>
                <w:rFonts w:eastAsiaTheme="minorEastAsia" w:cstheme="minorBidi"/>
                <w:spacing w:val="0"/>
                <w:kern w:val="0"/>
                <w:szCs w:val="22"/>
              </w:rPr>
              <w:tab/>
            </w:r>
            <w:r w:rsidR="00A150C4" w:rsidRPr="00A35405">
              <w:rPr>
                <w:rStyle w:val="Hyperlink"/>
              </w:rPr>
              <w:t>Effects Characterization for Aquatic Invertebrates</w:t>
            </w:r>
            <w:r w:rsidR="00A150C4">
              <w:rPr>
                <w:webHidden/>
              </w:rPr>
              <w:tab/>
            </w:r>
            <w:r w:rsidR="00A150C4">
              <w:rPr>
                <w:webHidden/>
              </w:rPr>
              <w:fldChar w:fldCharType="begin"/>
            </w:r>
            <w:r w:rsidR="00A150C4">
              <w:rPr>
                <w:webHidden/>
              </w:rPr>
              <w:instrText xml:space="preserve"> PAGEREF _Toc80343754 \h </w:instrText>
            </w:r>
            <w:r w:rsidR="00A150C4">
              <w:rPr>
                <w:webHidden/>
              </w:rPr>
            </w:r>
            <w:r w:rsidR="00A150C4">
              <w:rPr>
                <w:webHidden/>
              </w:rPr>
              <w:fldChar w:fldCharType="separate"/>
            </w:r>
            <w:r w:rsidR="00A150C4">
              <w:rPr>
                <w:webHidden/>
              </w:rPr>
              <w:t>17</w:t>
            </w:r>
            <w:r w:rsidR="00A150C4">
              <w:rPr>
                <w:webHidden/>
              </w:rPr>
              <w:fldChar w:fldCharType="end"/>
            </w:r>
          </w:hyperlink>
        </w:p>
        <w:p w14:paraId="7CADB38E" w14:textId="62FE513C" w:rsidR="00A150C4" w:rsidRDefault="0014781C">
          <w:pPr>
            <w:pStyle w:val="TOC2"/>
            <w:rPr>
              <w:rFonts w:asciiTheme="minorHAnsi" w:eastAsiaTheme="minorEastAsia" w:hAnsiTheme="minorHAnsi"/>
              <w:noProof/>
            </w:rPr>
          </w:pPr>
          <w:hyperlink w:anchor="_Toc80343755" w:history="1">
            <w:r w:rsidR="00A150C4" w:rsidRPr="00A35405">
              <w:rPr>
                <w:rStyle w:val="Hyperlink"/>
                <w:noProof/>
              </w:rPr>
              <w:t>6.1</w:t>
            </w:r>
            <w:r w:rsidR="00A150C4">
              <w:rPr>
                <w:rFonts w:asciiTheme="minorHAnsi" w:eastAsiaTheme="minorEastAsia" w:hAnsiTheme="minorHAnsi"/>
                <w:noProof/>
              </w:rPr>
              <w:tab/>
            </w:r>
            <w:r w:rsidR="00A150C4" w:rsidRPr="00A35405">
              <w:rPr>
                <w:rStyle w:val="Hyperlink"/>
                <w:noProof/>
              </w:rPr>
              <w:t>Introduction to Aquatic Invertebrate Toxicity</w:t>
            </w:r>
            <w:r w:rsidR="00A150C4">
              <w:rPr>
                <w:noProof/>
                <w:webHidden/>
              </w:rPr>
              <w:tab/>
            </w:r>
            <w:r w:rsidR="00A150C4">
              <w:rPr>
                <w:noProof/>
                <w:webHidden/>
              </w:rPr>
              <w:fldChar w:fldCharType="begin"/>
            </w:r>
            <w:r w:rsidR="00A150C4">
              <w:rPr>
                <w:noProof/>
                <w:webHidden/>
              </w:rPr>
              <w:instrText xml:space="preserve"> PAGEREF _Toc80343755 \h </w:instrText>
            </w:r>
            <w:r w:rsidR="00A150C4">
              <w:rPr>
                <w:noProof/>
                <w:webHidden/>
              </w:rPr>
            </w:r>
            <w:r w:rsidR="00A150C4">
              <w:rPr>
                <w:noProof/>
                <w:webHidden/>
              </w:rPr>
              <w:fldChar w:fldCharType="separate"/>
            </w:r>
            <w:r w:rsidR="00A150C4">
              <w:rPr>
                <w:noProof/>
                <w:webHidden/>
              </w:rPr>
              <w:t>17</w:t>
            </w:r>
            <w:r w:rsidR="00A150C4">
              <w:rPr>
                <w:noProof/>
                <w:webHidden/>
              </w:rPr>
              <w:fldChar w:fldCharType="end"/>
            </w:r>
          </w:hyperlink>
        </w:p>
        <w:p w14:paraId="2ECE59BB" w14:textId="6C57E59B" w:rsidR="00A150C4" w:rsidRDefault="0014781C">
          <w:pPr>
            <w:pStyle w:val="TOC2"/>
            <w:rPr>
              <w:rFonts w:asciiTheme="minorHAnsi" w:eastAsiaTheme="minorEastAsia" w:hAnsiTheme="minorHAnsi"/>
              <w:noProof/>
            </w:rPr>
          </w:pPr>
          <w:hyperlink w:anchor="_Toc80343756" w:history="1">
            <w:r w:rsidR="00A150C4" w:rsidRPr="00A35405">
              <w:rPr>
                <w:rStyle w:val="Hyperlink"/>
                <w:noProof/>
              </w:rPr>
              <w:t>6.2</w:t>
            </w:r>
            <w:r w:rsidR="00A150C4">
              <w:rPr>
                <w:rFonts w:asciiTheme="minorHAnsi" w:eastAsiaTheme="minorEastAsia" w:hAnsiTheme="minorHAnsi"/>
                <w:noProof/>
              </w:rPr>
              <w:tab/>
            </w:r>
            <w:r w:rsidR="00A150C4" w:rsidRPr="00A35405">
              <w:rPr>
                <w:rStyle w:val="Hyperlink"/>
                <w:noProof/>
              </w:rPr>
              <w:t>Effects on Mortality of Aquatic Invertebrates</w:t>
            </w:r>
            <w:r w:rsidR="00A150C4">
              <w:rPr>
                <w:noProof/>
                <w:webHidden/>
              </w:rPr>
              <w:tab/>
            </w:r>
            <w:r w:rsidR="00A150C4">
              <w:rPr>
                <w:noProof/>
                <w:webHidden/>
              </w:rPr>
              <w:fldChar w:fldCharType="begin"/>
            </w:r>
            <w:r w:rsidR="00A150C4">
              <w:rPr>
                <w:noProof/>
                <w:webHidden/>
              </w:rPr>
              <w:instrText xml:space="preserve"> PAGEREF _Toc80343756 \h </w:instrText>
            </w:r>
            <w:r w:rsidR="00A150C4">
              <w:rPr>
                <w:noProof/>
                <w:webHidden/>
              </w:rPr>
            </w:r>
            <w:r w:rsidR="00A150C4">
              <w:rPr>
                <w:noProof/>
                <w:webHidden/>
              </w:rPr>
              <w:fldChar w:fldCharType="separate"/>
            </w:r>
            <w:r w:rsidR="00A150C4">
              <w:rPr>
                <w:noProof/>
                <w:webHidden/>
              </w:rPr>
              <w:t>17</w:t>
            </w:r>
            <w:r w:rsidR="00A150C4">
              <w:rPr>
                <w:noProof/>
                <w:webHidden/>
              </w:rPr>
              <w:fldChar w:fldCharType="end"/>
            </w:r>
          </w:hyperlink>
        </w:p>
        <w:p w14:paraId="3D551A40" w14:textId="63F0D2F5" w:rsidR="00A150C4" w:rsidRDefault="0014781C">
          <w:pPr>
            <w:pStyle w:val="TOC2"/>
            <w:rPr>
              <w:rFonts w:asciiTheme="minorHAnsi" w:eastAsiaTheme="minorEastAsia" w:hAnsiTheme="minorHAnsi"/>
              <w:noProof/>
            </w:rPr>
          </w:pPr>
          <w:hyperlink w:anchor="_Toc80343757" w:history="1">
            <w:r w:rsidR="00A150C4" w:rsidRPr="00A35405">
              <w:rPr>
                <w:rStyle w:val="Hyperlink"/>
                <w:noProof/>
              </w:rPr>
              <w:t>6.3</w:t>
            </w:r>
            <w:r w:rsidR="00A150C4">
              <w:rPr>
                <w:rFonts w:asciiTheme="minorHAnsi" w:eastAsiaTheme="minorEastAsia" w:hAnsiTheme="minorHAnsi"/>
                <w:noProof/>
              </w:rPr>
              <w:tab/>
            </w:r>
            <w:r w:rsidR="00A150C4" w:rsidRPr="00A35405">
              <w:rPr>
                <w:rStyle w:val="Hyperlink"/>
                <w:noProof/>
              </w:rPr>
              <w:t>Effects on Growth and Reproduction of Aquatic Invertebrates</w:t>
            </w:r>
            <w:r w:rsidR="00A150C4">
              <w:rPr>
                <w:noProof/>
                <w:webHidden/>
              </w:rPr>
              <w:tab/>
            </w:r>
            <w:r w:rsidR="00A150C4">
              <w:rPr>
                <w:noProof/>
                <w:webHidden/>
              </w:rPr>
              <w:fldChar w:fldCharType="begin"/>
            </w:r>
            <w:r w:rsidR="00A150C4">
              <w:rPr>
                <w:noProof/>
                <w:webHidden/>
              </w:rPr>
              <w:instrText xml:space="preserve"> PAGEREF _Toc80343757 \h </w:instrText>
            </w:r>
            <w:r w:rsidR="00A150C4">
              <w:rPr>
                <w:noProof/>
                <w:webHidden/>
              </w:rPr>
            </w:r>
            <w:r w:rsidR="00A150C4">
              <w:rPr>
                <w:noProof/>
                <w:webHidden/>
              </w:rPr>
              <w:fldChar w:fldCharType="separate"/>
            </w:r>
            <w:r w:rsidR="00A150C4">
              <w:rPr>
                <w:noProof/>
                <w:webHidden/>
              </w:rPr>
              <w:t>20</w:t>
            </w:r>
            <w:r w:rsidR="00A150C4">
              <w:rPr>
                <w:noProof/>
                <w:webHidden/>
              </w:rPr>
              <w:fldChar w:fldCharType="end"/>
            </w:r>
          </w:hyperlink>
        </w:p>
        <w:p w14:paraId="04DCCF63" w14:textId="42736823" w:rsidR="00A150C4" w:rsidRDefault="0014781C">
          <w:pPr>
            <w:pStyle w:val="TOC2"/>
            <w:rPr>
              <w:rFonts w:asciiTheme="minorHAnsi" w:eastAsiaTheme="minorEastAsia" w:hAnsiTheme="minorHAnsi"/>
              <w:noProof/>
            </w:rPr>
          </w:pPr>
          <w:hyperlink w:anchor="_Toc80343758" w:history="1">
            <w:r w:rsidR="00A150C4" w:rsidRPr="00A35405">
              <w:rPr>
                <w:rStyle w:val="Hyperlink"/>
                <w:noProof/>
              </w:rPr>
              <w:t>6.4</w:t>
            </w:r>
            <w:r w:rsidR="00A150C4">
              <w:rPr>
                <w:rFonts w:asciiTheme="minorHAnsi" w:eastAsiaTheme="minorEastAsia" w:hAnsiTheme="minorHAnsi"/>
                <w:noProof/>
              </w:rPr>
              <w:tab/>
            </w:r>
            <w:r w:rsidR="00A150C4" w:rsidRPr="00A35405">
              <w:rPr>
                <w:rStyle w:val="Hyperlink"/>
                <w:noProof/>
              </w:rPr>
              <w:t>Other Sublethal Effects to Aquatic Invertebrates</w:t>
            </w:r>
            <w:r w:rsidR="00A150C4">
              <w:rPr>
                <w:noProof/>
                <w:webHidden/>
              </w:rPr>
              <w:tab/>
            </w:r>
            <w:r w:rsidR="00A150C4">
              <w:rPr>
                <w:noProof/>
                <w:webHidden/>
              </w:rPr>
              <w:fldChar w:fldCharType="begin"/>
            </w:r>
            <w:r w:rsidR="00A150C4">
              <w:rPr>
                <w:noProof/>
                <w:webHidden/>
              </w:rPr>
              <w:instrText xml:space="preserve"> PAGEREF _Toc80343758 \h </w:instrText>
            </w:r>
            <w:r w:rsidR="00A150C4">
              <w:rPr>
                <w:noProof/>
                <w:webHidden/>
              </w:rPr>
            </w:r>
            <w:r w:rsidR="00A150C4">
              <w:rPr>
                <w:noProof/>
                <w:webHidden/>
              </w:rPr>
              <w:fldChar w:fldCharType="separate"/>
            </w:r>
            <w:r w:rsidR="00A150C4">
              <w:rPr>
                <w:noProof/>
                <w:webHidden/>
              </w:rPr>
              <w:t>23</w:t>
            </w:r>
            <w:r w:rsidR="00A150C4">
              <w:rPr>
                <w:noProof/>
                <w:webHidden/>
              </w:rPr>
              <w:fldChar w:fldCharType="end"/>
            </w:r>
          </w:hyperlink>
        </w:p>
        <w:p w14:paraId="260CBD0B" w14:textId="53A71D60" w:rsidR="00A150C4" w:rsidRDefault="0014781C">
          <w:pPr>
            <w:pStyle w:val="TOC1"/>
            <w:rPr>
              <w:rFonts w:eastAsiaTheme="minorEastAsia" w:cstheme="minorBidi"/>
              <w:spacing w:val="0"/>
              <w:kern w:val="0"/>
              <w:szCs w:val="22"/>
            </w:rPr>
          </w:pPr>
          <w:hyperlink w:anchor="_Toc80343759" w:history="1">
            <w:r w:rsidR="00A150C4" w:rsidRPr="00A35405">
              <w:rPr>
                <w:rStyle w:val="Hyperlink"/>
              </w:rPr>
              <w:t>7</w:t>
            </w:r>
            <w:r w:rsidR="00A150C4">
              <w:rPr>
                <w:rFonts w:eastAsiaTheme="minorEastAsia" w:cstheme="minorBidi"/>
                <w:spacing w:val="0"/>
                <w:kern w:val="0"/>
                <w:szCs w:val="22"/>
              </w:rPr>
              <w:tab/>
            </w:r>
            <w:r w:rsidR="00A150C4" w:rsidRPr="00A35405">
              <w:rPr>
                <w:rStyle w:val="Hyperlink"/>
              </w:rPr>
              <w:t>Effects Characterization for Aquatic Plants</w:t>
            </w:r>
            <w:r w:rsidR="00A150C4">
              <w:rPr>
                <w:webHidden/>
              </w:rPr>
              <w:tab/>
            </w:r>
            <w:r w:rsidR="00A150C4">
              <w:rPr>
                <w:webHidden/>
              </w:rPr>
              <w:fldChar w:fldCharType="begin"/>
            </w:r>
            <w:r w:rsidR="00A150C4">
              <w:rPr>
                <w:webHidden/>
              </w:rPr>
              <w:instrText xml:space="preserve"> PAGEREF _Toc80343759 \h </w:instrText>
            </w:r>
            <w:r w:rsidR="00A150C4">
              <w:rPr>
                <w:webHidden/>
              </w:rPr>
            </w:r>
            <w:r w:rsidR="00A150C4">
              <w:rPr>
                <w:webHidden/>
              </w:rPr>
              <w:fldChar w:fldCharType="separate"/>
            </w:r>
            <w:r w:rsidR="00A150C4">
              <w:rPr>
                <w:webHidden/>
              </w:rPr>
              <w:t>24</w:t>
            </w:r>
            <w:r w:rsidR="00A150C4">
              <w:rPr>
                <w:webHidden/>
              </w:rPr>
              <w:fldChar w:fldCharType="end"/>
            </w:r>
          </w:hyperlink>
        </w:p>
        <w:p w14:paraId="51BD0BB0" w14:textId="0E4A8A77" w:rsidR="00A150C4" w:rsidRDefault="0014781C">
          <w:pPr>
            <w:pStyle w:val="TOC2"/>
            <w:rPr>
              <w:rFonts w:asciiTheme="minorHAnsi" w:eastAsiaTheme="minorEastAsia" w:hAnsiTheme="minorHAnsi"/>
              <w:noProof/>
            </w:rPr>
          </w:pPr>
          <w:hyperlink w:anchor="_Toc80343760" w:history="1">
            <w:r w:rsidR="00A150C4" w:rsidRPr="00A35405">
              <w:rPr>
                <w:rStyle w:val="Hyperlink"/>
                <w:noProof/>
              </w:rPr>
              <w:t>7.1</w:t>
            </w:r>
            <w:r w:rsidR="00A150C4">
              <w:rPr>
                <w:rFonts w:asciiTheme="minorHAnsi" w:eastAsiaTheme="minorEastAsia" w:hAnsiTheme="minorHAnsi"/>
                <w:noProof/>
              </w:rPr>
              <w:tab/>
            </w:r>
            <w:r w:rsidR="00A150C4" w:rsidRPr="00A35405">
              <w:rPr>
                <w:rStyle w:val="Hyperlink"/>
                <w:noProof/>
              </w:rPr>
              <w:t>Introduction to Aquatic Plant Toxicity</w:t>
            </w:r>
            <w:r w:rsidR="00A150C4">
              <w:rPr>
                <w:noProof/>
                <w:webHidden/>
              </w:rPr>
              <w:tab/>
            </w:r>
            <w:r w:rsidR="00A150C4">
              <w:rPr>
                <w:noProof/>
                <w:webHidden/>
              </w:rPr>
              <w:fldChar w:fldCharType="begin"/>
            </w:r>
            <w:r w:rsidR="00A150C4">
              <w:rPr>
                <w:noProof/>
                <w:webHidden/>
              </w:rPr>
              <w:instrText xml:space="preserve"> PAGEREF _Toc80343760 \h </w:instrText>
            </w:r>
            <w:r w:rsidR="00A150C4">
              <w:rPr>
                <w:noProof/>
                <w:webHidden/>
              </w:rPr>
            </w:r>
            <w:r w:rsidR="00A150C4">
              <w:rPr>
                <w:noProof/>
                <w:webHidden/>
              </w:rPr>
              <w:fldChar w:fldCharType="separate"/>
            </w:r>
            <w:r w:rsidR="00A150C4">
              <w:rPr>
                <w:noProof/>
                <w:webHidden/>
              </w:rPr>
              <w:t>24</w:t>
            </w:r>
            <w:r w:rsidR="00A150C4">
              <w:rPr>
                <w:noProof/>
                <w:webHidden/>
              </w:rPr>
              <w:fldChar w:fldCharType="end"/>
            </w:r>
          </w:hyperlink>
        </w:p>
        <w:p w14:paraId="5C763DB8" w14:textId="59130E9D" w:rsidR="00A150C4" w:rsidRDefault="0014781C">
          <w:pPr>
            <w:pStyle w:val="TOC2"/>
            <w:rPr>
              <w:rFonts w:asciiTheme="minorHAnsi" w:eastAsiaTheme="minorEastAsia" w:hAnsiTheme="minorHAnsi"/>
              <w:noProof/>
            </w:rPr>
          </w:pPr>
          <w:hyperlink w:anchor="_Toc80343761" w:history="1">
            <w:r w:rsidR="00A150C4" w:rsidRPr="00A35405">
              <w:rPr>
                <w:rStyle w:val="Hyperlink"/>
                <w:noProof/>
              </w:rPr>
              <w:t>7.2</w:t>
            </w:r>
            <w:r w:rsidR="00A150C4">
              <w:rPr>
                <w:rFonts w:asciiTheme="minorHAnsi" w:eastAsiaTheme="minorEastAsia" w:hAnsiTheme="minorHAnsi"/>
                <w:noProof/>
              </w:rPr>
              <w:tab/>
            </w:r>
            <w:r w:rsidR="00A150C4" w:rsidRPr="00A35405">
              <w:rPr>
                <w:rStyle w:val="Hyperlink"/>
                <w:noProof/>
              </w:rPr>
              <w:t>Effects on Aquatic Plants</w:t>
            </w:r>
            <w:r w:rsidR="00A150C4">
              <w:rPr>
                <w:noProof/>
                <w:webHidden/>
              </w:rPr>
              <w:tab/>
            </w:r>
            <w:r w:rsidR="00A150C4">
              <w:rPr>
                <w:noProof/>
                <w:webHidden/>
              </w:rPr>
              <w:fldChar w:fldCharType="begin"/>
            </w:r>
            <w:r w:rsidR="00A150C4">
              <w:rPr>
                <w:noProof/>
                <w:webHidden/>
              </w:rPr>
              <w:instrText xml:space="preserve"> PAGEREF _Toc80343761 \h </w:instrText>
            </w:r>
            <w:r w:rsidR="00A150C4">
              <w:rPr>
                <w:noProof/>
                <w:webHidden/>
              </w:rPr>
            </w:r>
            <w:r w:rsidR="00A150C4">
              <w:rPr>
                <w:noProof/>
                <w:webHidden/>
              </w:rPr>
              <w:fldChar w:fldCharType="separate"/>
            </w:r>
            <w:r w:rsidR="00A150C4">
              <w:rPr>
                <w:noProof/>
                <w:webHidden/>
              </w:rPr>
              <w:t>24</w:t>
            </w:r>
            <w:r w:rsidR="00A150C4">
              <w:rPr>
                <w:noProof/>
                <w:webHidden/>
              </w:rPr>
              <w:fldChar w:fldCharType="end"/>
            </w:r>
          </w:hyperlink>
        </w:p>
        <w:p w14:paraId="3F2AB36E" w14:textId="7D00BD1F" w:rsidR="00A150C4" w:rsidRDefault="0014781C">
          <w:pPr>
            <w:pStyle w:val="TOC2"/>
            <w:rPr>
              <w:rFonts w:asciiTheme="minorHAnsi" w:eastAsiaTheme="minorEastAsia" w:hAnsiTheme="minorHAnsi"/>
              <w:noProof/>
            </w:rPr>
          </w:pPr>
          <w:hyperlink w:anchor="_Toc80343762" w:history="1">
            <w:r w:rsidR="00A150C4" w:rsidRPr="00A35405">
              <w:rPr>
                <w:rStyle w:val="Hyperlink"/>
                <w:noProof/>
              </w:rPr>
              <w:t>7.3</w:t>
            </w:r>
            <w:r w:rsidR="00A150C4">
              <w:rPr>
                <w:rFonts w:asciiTheme="minorHAnsi" w:eastAsiaTheme="minorEastAsia" w:hAnsiTheme="minorHAnsi"/>
                <w:noProof/>
              </w:rPr>
              <w:tab/>
            </w:r>
            <w:r w:rsidR="00A150C4" w:rsidRPr="00A35405">
              <w:rPr>
                <w:rStyle w:val="Hyperlink"/>
                <w:noProof/>
              </w:rPr>
              <w:t>Effects on Growth of Vascular and Non-Vascular Aquatic Plants</w:t>
            </w:r>
            <w:r w:rsidR="00A150C4">
              <w:rPr>
                <w:noProof/>
                <w:webHidden/>
              </w:rPr>
              <w:tab/>
            </w:r>
            <w:r w:rsidR="00A150C4">
              <w:rPr>
                <w:noProof/>
                <w:webHidden/>
              </w:rPr>
              <w:fldChar w:fldCharType="begin"/>
            </w:r>
            <w:r w:rsidR="00A150C4">
              <w:rPr>
                <w:noProof/>
                <w:webHidden/>
              </w:rPr>
              <w:instrText xml:space="preserve"> PAGEREF _Toc80343762 \h </w:instrText>
            </w:r>
            <w:r w:rsidR="00A150C4">
              <w:rPr>
                <w:noProof/>
                <w:webHidden/>
              </w:rPr>
            </w:r>
            <w:r w:rsidR="00A150C4">
              <w:rPr>
                <w:noProof/>
                <w:webHidden/>
              </w:rPr>
              <w:fldChar w:fldCharType="separate"/>
            </w:r>
            <w:r w:rsidR="00A150C4">
              <w:rPr>
                <w:noProof/>
                <w:webHidden/>
              </w:rPr>
              <w:t>25</w:t>
            </w:r>
            <w:r w:rsidR="00A150C4">
              <w:rPr>
                <w:noProof/>
                <w:webHidden/>
              </w:rPr>
              <w:fldChar w:fldCharType="end"/>
            </w:r>
          </w:hyperlink>
        </w:p>
        <w:p w14:paraId="643258E7" w14:textId="5D0E1D62" w:rsidR="00A150C4" w:rsidRDefault="0014781C">
          <w:pPr>
            <w:pStyle w:val="TOC1"/>
            <w:rPr>
              <w:rFonts w:eastAsiaTheme="minorEastAsia" w:cstheme="minorBidi"/>
              <w:spacing w:val="0"/>
              <w:kern w:val="0"/>
              <w:szCs w:val="22"/>
            </w:rPr>
          </w:pPr>
          <w:hyperlink w:anchor="_Toc80343763" w:history="1">
            <w:r w:rsidR="00A150C4" w:rsidRPr="00A35405">
              <w:rPr>
                <w:rStyle w:val="Hyperlink"/>
              </w:rPr>
              <w:t>8</w:t>
            </w:r>
            <w:r w:rsidR="00A150C4">
              <w:rPr>
                <w:rFonts w:eastAsiaTheme="minorEastAsia" w:cstheme="minorBidi"/>
                <w:spacing w:val="0"/>
                <w:kern w:val="0"/>
                <w:szCs w:val="22"/>
              </w:rPr>
              <w:tab/>
            </w:r>
            <w:r w:rsidR="00A150C4" w:rsidRPr="00A35405">
              <w:rPr>
                <w:rStyle w:val="Hyperlink"/>
              </w:rPr>
              <w:t>Effects Characterization for Birds</w:t>
            </w:r>
            <w:r w:rsidR="00A150C4">
              <w:rPr>
                <w:webHidden/>
              </w:rPr>
              <w:tab/>
            </w:r>
            <w:r w:rsidR="00A150C4">
              <w:rPr>
                <w:webHidden/>
              </w:rPr>
              <w:fldChar w:fldCharType="begin"/>
            </w:r>
            <w:r w:rsidR="00A150C4">
              <w:rPr>
                <w:webHidden/>
              </w:rPr>
              <w:instrText xml:space="preserve"> PAGEREF _Toc80343763 \h </w:instrText>
            </w:r>
            <w:r w:rsidR="00A150C4">
              <w:rPr>
                <w:webHidden/>
              </w:rPr>
            </w:r>
            <w:r w:rsidR="00A150C4">
              <w:rPr>
                <w:webHidden/>
              </w:rPr>
              <w:fldChar w:fldCharType="separate"/>
            </w:r>
            <w:r w:rsidR="00A150C4">
              <w:rPr>
                <w:webHidden/>
              </w:rPr>
              <w:t>26</w:t>
            </w:r>
            <w:r w:rsidR="00A150C4">
              <w:rPr>
                <w:webHidden/>
              </w:rPr>
              <w:fldChar w:fldCharType="end"/>
            </w:r>
          </w:hyperlink>
        </w:p>
        <w:p w14:paraId="7A897CDE" w14:textId="4B2CCC14" w:rsidR="00A150C4" w:rsidRDefault="0014781C">
          <w:pPr>
            <w:pStyle w:val="TOC2"/>
            <w:rPr>
              <w:rFonts w:asciiTheme="minorHAnsi" w:eastAsiaTheme="minorEastAsia" w:hAnsiTheme="minorHAnsi"/>
              <w:noProof/>
            </w:rPr>
          </w:pPr>
          <w:hyperlink w:anchor="_Toc80343764" w:history="1">
            <w:r w:rsidR="00A150C4" w:rsidRPr="00A35405">
              <w:rPr>
                <w:rStyle w:val="Hyperlink"/>
                <w:noProof/>
              </w:rPr>
              <w:t>8.1</w:t>
            </w:r>
            <w:r w:rsidR="00A150C4">
              <w:rPr>
                <w:rFonts w:asciiTheme="minorHAnsi" w:eastAsiaTheme="minorEastAsia" w:hAnsiTheme="minorHAnsi"/>
                <w:noProof/>
              </w:rPr>
              <w:tab/>
            </w:r>
            <w:r w:rsidR="00A150C4" w:rsidRPr="00A35405">
              <w:rPr>
                <w:rStyle w:val="Hyperlink"/>
                <w:noProof/>
              </w:rPr>
              <w:t>Introduction to Bird Toxicity</w:t>
            </w:r>
            <w:r w:rsidR="00A150C4">
              <w:rPr>
                <w:noProof/>
                <w:webHidden/>
              </w:rPr>
              <w:tab/>
            </w:r>
            <w:r w:rsidR="00A150C4">
              <w:rPr>
                <w:noProof/>
                <w:webHidden/>
              </w:rPr>
              <w:fldChar w:fldCharType="begin"/>
            </w:r>
            <w:r w:rsidR="00A150C4">
              <w:rPr>
                <w:noProof/>
                <w:webHidden/>
              </w:rPr>
              <w:instrText xml:space="preserve"> PAGEREF _Toc80343764 \h </w:instrText>
            </w:r>
            <w:r w:rsidR="00A150C4">
              <w:rPr>
                <w:noProof/>
                <w:webHidden/>
              </w:rPr>
            </w:r>
            <w:r w:rsidR="00A150C4">
              <w:rPr>
                <w:noProof/>
                <w:webHidden/>
              </w:rPr>
              <w:fldChar w:fldCharType="separate"/>
            </w:r>
            <w:r w:rsidR="00A150C4">
              <w:rPr>
                <w:noProof/>
                <w:webHidden/>
              </w:rPr>
              <w:t>26</w:t>
            </w:r>
            <w:r w:rsidR="00A150C4">
              <w:rPr>
                <w:noProof/>
                <w:webHidden/>
              </w:rPr>
              <w:fldChar w:fldCharType="end"/>
            </w:r>
          </w:hyperlink>
        </w:p>
        <w:p w14:paraId="07884085" w14:textId="0E7772A0" w:rsidR="00A150C4" w:rsidRDefault="0014781C">
          <w:pPr>
            <w:pStyle w:val="TOC2"/>
            <w:rPr>
              <w:rFonts w:asciiTheme="minorHAnsi" w:eastAsiaTheme="minorEastAsia" w:hAnsiTheme="minorHAnsi"/>
              <w:noProof/>
            </w:rPr>
          </w:pPr>
          <w:hyperlink w:anchor="_Toc80343765" w:history="1">
            <w:r w:rsidR="00A150C4" w:rsidRPr="00A35405">
              <w:rPr>
                <w:rStyle w:val="Hyperlink"/>
                <w:noProof/>
              </w:rPr>
              <w:t>8.2</w:t>
            </w:r>
            <w:r w:rsidR="00A150C4">
              <w:rPr>
                <w:rFonts w:asciiTheme="minorHAnsi" w:eastAsiaTheme="minorEastAsia" w:hAnsiTheme="minorHAnsi"/>
                <w:noProof/>
              </w:rPr>
              <w:tab/>
            </w:r>
            <w:r w:rsidR="00A150C4" w:rsidRPr="00A35405">
              <w:rPr>
                <w:rStyle w:val="Hyperlink"/>
                <w:noProof/>
              </w:rPr>
              <w:t>Effects on Mortality of Birds</w:t>
            </w:r>
            <w:r w:rsidR="00A150C4">
              <w:rPr>
                <w:noProof/>
                <w:webHidden/>
              </w:rPr>
              <w:tab/>
            </w:r>
            <w:r w:rsidR="00A150C4">
              <w:rPr>
                <w:noProof/>
                <w:webHidden/>
              </w:rPr>
              <w:fldChar w:fldCharType="begin"/>
            </w:r>
            <w:r w:rsidR="00A150C4">
              <w:rPr>
                <w:noProof/>
                <w:webHidden/>
              </w:rPr>
              <w:instrText xml:space="preserve"> PAGEREF _Toc80343765 \h </w:instrText>
            </w:r>
            <w:r w:rsidR="00A150C4">
              <w:rPr>
                <w:noProof/>
                <w:webHidden/>
              </w:rPr>
            </w:r>
            <w:r w:rsidR="00A150C4">
              <w:rPr>
                <w:noProof/>
                <w:webHidden/>
              </w:rPr>
              <w:fldChar w:fldCharType="separate"/>
            </w:r>
            <w:r w:rsidR="00A150C4">
              <w:rPr>
                <w:noProof/>
                <w:webHidden/>
              </w:rPr>
              <w:t>27</w:t>
            </w:r>
            <w:r w:rsidR="00A150C4">
              <w:rPr>
                <w:noProof/>
                <w:webHidden/>
              </w:rPr>
              <w:fldChar w:fldCharType="end"/>
            </w:r>
          </w:hyperlink>
        </w:p>
        <w:p w14:paraId="111FE923" w14:textId="2DBE2700" w:rsidR="00A150C4" w:rsidRDefault="0014781C">
          <w:pPr>
            <w:pStyle w:val="TOC2"/>
            <w:rPr>
              <w:rFonts w:asciiTheme="minorHAnsi" w:eastAsiaTheme="minorEastAsia" w:hAnsiTheme="minorHAnsi"/>
              <w:noProof/>
            </w:rPr>
          </w:pPr>
          <w:hyperlink w:anchor="_Toc80343766" w:history="1">
            <w:r w:rsidR="00A150C4" w:rsidRPr="00A35405">
              <w:rPr>
                <w:rStyle w:val="Hyperlink"/>
                <w:noProof/>
              </w:rPr>
              <w:t>8.3</w:t>
            </w:r>
            <w:r w:rsidR="00A150C4">
              <w:rPr>
                <w:rFonts w:asciiTheme="minorHAnsi" w:eastAsiaTheme="minorEastAsia" w:hAnsiTheme="minorHAnsi"/>
                <w:noProof/>
              </w:rPr>
              <w:tab/>
            </w:r>
            <w:r w:rsidR="00A150C4" w:rsidRPr="00A35405">
              <w:rPr>
                <w:rStyle w:val="Hyperlink"/>
                <w:noProof/>
              </w:rPr>
              <w:t>Effects on Growth and Reproduction of Birds</w:t>
            </w:r>
            <w:r w:rsidR="00A150C4">
              <w:rPr>
                <w:noProof/>
                <w:webHidden/>
              </w:rPr>
              <w:tab/>
            </w:r>
            <w:r w:rsidR="00A150C4">
              <w:rPr>
                <w:noProof/>
                <w:webHidden/>
              </w:rPr>
              <w:fldChar w:fldCharType="begin"/>
            </w:r>
            <w:r w:rsidR="00A150C4">
              <w:rPr>
                <w:noProof/>
                <w:webHidden/>
              </w:rPr>
              <w:instrText xml:space="preserve"> PAGEREF _Toc80343766 \h </w:instrText>
            </w:r>
            <w:r w:rsidR="00A150C4">
              <w:rPr>
                <w:noProof/>
                <w:webHidden/>
              </w:rPr>
            </w:r>
            <w:r w:rsidR="00A150C4">
              <w:rPr>
                <w:noProof/>
                <w:webHidden/>
              </w:rPr>
              <w:fldChar w:fldCharType="separate"/>
            </w:r>
            <w:r w:rsidR="00A150C4">
              <w:rPr>
                <w:noProof/>
                <w:webHidden/>
              </w:rPr>
              <w:t>27</w:t>
            </w:r>
            <w:r w:rsidR="00A150C4">
              <w:rPr>
                <w:noProof/>
                <w:webHidden/>
              </w:rPr>
              <w:fldChar w:fldCharType="end"/>
            </w:r>
          </w:hyperlink>
        </w:p>
        <w:p w14:paraId="103FADBF" w14:textId="73F71D0F" w:rsidR="00A150C4" w:rsidRDefault="0014781C">
          <w:pPr>
            <w:pStyle w:val="TOC2"/>
            <w:rPr>
              <w:rFonts w:asciiTheme="minorHAnsi" w:eastAsiaTheme="minorEastAsia" w:hAnsiTheme="minorHAnsi"/>
              <w:noProof/>
            </w:rPr>
          </w:pPr>
          <w:hyperlink w:anchor="_Toc80343767" w:history="1">
            <w:r w:rsidR="00A150C4" w:rsidRPr="00A35405">
              <w:rPr>
                <w:rStyle w:val="Hyperlink"/>
                <w:noProof/>
              </w:rPr>
              <w:t>8.4</w:t>
            </w:r>
            <w:r w:rsidR="00A150C4">
              <w:rPr>
                <w:rFonts w:asciiTheme="minorHAnsi" w:eastAsiaTheme="minorEastAsia" w:hAnsiTheme="minorHAnsi"/>
                <w:noProof/>
              </w:rPr>
              <w:tab/>
            </w:r>
            <w:r w:rsidR="00A150C4" w:rsidRPr="00A35405">
              <w:rPr>
                <w:rStyle w:val="Hyperlink"/>
                <w:noProof/>
              </w:rPr>
              <w:t>Other sublethal effects to Birds</w:t>
            </w:r>
            <w:r w:rsidR="00A150C4">
              <w:rPr>
                <w:noProof/>
                <w:webHidden/>
              </w:rPr>
              <w:tab/>
            </w:r>
            <w:r w:rsidR="00A150C4">
              <w:rPr>
                <w:noProof/>
                <w:webHidden/>
              </w:rPr>
              <w:fldChar w:fldCharType="begin"/>
            </w:r>
            <w:r w:rsidR="00A150C4">
              <w:rPr>
                <w:noProof/>
                <w:webHidden/>
              </w:rPr>
              <w:instrText xml:space="preserve"> PAGEREF _Toc80343767 \h </w:instrText>
            </w:r>
            <w:r w:rsidR="00A150C4">
              <w:rPr>
                <w:noProof/>
                <w:webHidden/>
              </w:rPr>
            </w:r>
            <w:r w:rsidR="00A150C4">
              <w:rPr>
                <w:noProof/>
                <w:webHidden/>
              </w:rPr>
              <w:fldChar w:fldCharType="separate"/>
            </w:r>
            <w:r w:rsidR="00A150C4">
              <w:rPr>
                <w:noProof/>
                <w:webHidden/>
              </w:rPr>
              <w:t>28</w:t>
            </w:r>
            <w:r w:rsidR="00A150C4">
              <w:rPr>
                <w:noProof/>
                <w:webHidden/>
              </w:rPr>
              <w:fldChar w:fldCharType="end"/>
            </w:r>
          </w:hyperlink>
        </w:p>
        <w:p w14:paraId="75F93D8B" w14:textId="432F1625" w:rsidR="00A150C4" w:rsidRDefault="0014781C">
          <w:pPr>
            <w:pStyle w:val="TOC2"/>
            <w:rPr>
              <w:rFonts w:asciiTheme="minorHAnsi" w:eastAsiaTheme="minorEastAsia" w:hAnsiTheme="minorHAnsi"/>
              <w:noProof/>
            </w:rPr>
          </w:pPr>
          <w:hyperlink w:anchor="_Toc80343768" w:history="1">
            <w:r w:rsidR="00A150C4" w:rsidRPr="00A35405">
              <w:rPr>
                <w:rStyle w:val="Hyperlink"/>
                <w:noProof/>
              </w:rPr>
              <w:t>8.5</w:t>
            </w:r>
            <w:r w:rsidR="00A150C4">
              <w:rPr>
                <w:rFonts w:asciiTheme="minorHAnsi" w:eastAsiaTheme="minorEastAsia" w:hAnsiTheme="minorHAnsi"/>
                <w:noProof/>
              </w:rPr>
              <w:tab/>
            </w:r>
            <w:r w:rsidR="00A150C4" w:rsidRPr="00A35405">
              <w:rPr>
                <w:rStyle w:val="Hyperlink"/>
                <w:noProof/>
              </w:rPr>
              <w:t>Drinking water studies</w:t>
            </w:r>
            <w:r w:rsidR="00A150C4">
              <w:rPr>
                <w:noProof/>
                <w:webHidden/>
              </w:rPr>
              <w:tab/>
            </w:r>
            <w:r w:rsidR="00A150C4">
              <w:rPr>
                <w:noProof/>
                <w:webHidden/>
              </w:rPr>
              <w:fldChar w:fldCharType="begin"/>
            </w:r>
            <w:r w:rsidR="00A150C4">
              <w:rPr>
                <w:noProof/>
                <w:webHidden/>
              </w:rPr>
              <w:instrText xml:space="preserve"> PAGEREF _Toc80343768 \h </w:instrText>
            </w:r>
            <w:r w:rsidR="00A150C4">
              <w:rPr>
                <w:noProof/>
                <w:webHidden/>
              </w:rPr>
            </w:r>
            <w:r w:rsidR="00A150C4">
              <w:rPr>
                <w:noProof/>
                <w:webHidden/>
              </w:rPr>
              <w:fldChar w:fldCharType="separate"/>
            </w:r>
            <w:r w:rsidR="00A150C4">
              <w:rPr>
                <w:noProof/>
                <w:webHidden/>
              </w:rPr>
              <w:t>30</w:t>
            </w:r>
            <w:r w:rsidR="00A150C4">
              <w:rPr>
                <w:noProof/>
                <w:webHidden/>
              </w:rPr>
              <w:fldChar w:fldCharType="end"/>
            </w:r>
          </w:hyperlink>
        </w:p>
        <w:p w14:paraId="75BAF06F" w14:textId="4B7D5FC5" w:rsidR="00A150C4" w:rsidRDefault="0014781C">
          <w:pPr>
            <w:pStyle w:val="TOC2"/>
            <w:rPr>
              <w:rFonts w:asciiTheme="minorHAnsi" w:eastAsiaTheme="minorEastAsia" w:hAnsiTheme="minorHAnsi"/>
              <w:noProof/>
            </w:rPr>
          </w:pPr>
          <w:hyperlink w:anchor="_Toc80343769" w:history="1">
            <w:r w:rsidR="00A150C4" w:rsidRPr="00A35405">
              <w:rPr>
                <w:rStyle w:val="Hyperlink"/>
                <w:noProof/>
              </w:rPr>
              <w:t>8.6</w:t>
            </w:r>
            <w:r w:rsidR="00A150C4">
              <w:rPr>
                <w:rFonts w:asciiTheme="minorHAnsi" w:eastAsiaTheme="minorEastAsia" w:hAnsiTheme="minorHAnsi"/>
                <w:noProof/>
              </w:rPr>
              <w:tab/>
            </w:r>
            <w:r w:rsidR="00A150C4" w:rsidRPr="00A35405">
              <w:rPr>
                <w:rStyle w:val="Hyperlink"/>
                <w:noProof/>
              </w:rPr>
              <w:t>Dermal studies</w:t>
            </w:r>
            <w:r w:rsidR="00A150C4">
              <w:rPr>
                <w:noProof/>
                <w:webHidden/>
              </w:rPr>
              <w:tab/>
            </w:r>
            <w:r w:rsidR="00A150C4">
              <w:rPr>
                <w:noProof/>
                <w:webHidden/>
              </w:rPr>
              <w:fldChar w:fldCharType="begin"/>
            </w:r>
            <w:r w:rsidR="00A150C4">
              <w:rPr>
                <w:noProof/>
                <w:webHidden/>
              </w:rPr>
              <w:instrText xml:space="preserve"> PAGEREF _Toc80343769 \h </w:instrText>
            </w:r>
            <w:r w:rsidR="00A150C4">
              <w:rPr>
                <w:noProof/>
                <w:webHidden/>
              </w:rPr>
            </w:r>
            <w:r w:rsidR="00A150C4">
              <w:rPr>
                <w:noProof/>
                <w:webHidden/>
              </w:rPr>
              <w:fldChar w:fldCharType="separate"/>
            </w:r>
            <w:r w:rsidR="00A150C4">
              <w:rPr>
                <w:noProof/>
                <w:webHidden/>
              </w:rPr>
              <w:t>30</w:t>
            </w:r>
            <w:r w:rsidR="00A150C4">
              <w:rPr>
                <w:noProof/>
                <w:webHidden/>
              </w:rPr>
              <w:fldChar w:fldCharType="end"/>
            </w:r>
          </w:hyperlink>
        </w:p>
        <w:p w14:paraId="1FA6C4BE" w14:textId="6E32C68E" w:rsidR="00A150C4" w:rsidRDefault="0014781C">
          <w:pPr>
            <w:pStyle w:val="TOC2"/>
            <w:rPr>
              <w:rFonts w:asciiTheme="minorHAnsi" w:eastAsiaTheme="minorEastAsia" w:hAnsiTheme="minorHAnsi"/>
              <w:noProof/>
            </w:rPr>
          </w:pPr>
          <w:hyperlink w:anchor="_Toc80343770" w:history="1">
            <w:r w:rsidR="00A150C4" w:rsidRPr="00A35405">
              <w:rPr>
                <w:rStyle w:val="Hyperlink"/>
                <w:noProof/>
              </w:rPr>
              <w:t>8.7</w:t>
            </w:r>
            <w:r w:rsidR="00A150C4">
              <w:rPr>
                <w:rFonts w:asciiTheme="minorHAnsi" w:eastAsiaTheme="minorEastAsia" w:hAnsiTheme="minorHAnsi"/>
                <w:noProof/>
              </w:rPr>
              <w:tab/>
            </w:r>
            <w:r w:rsidR="00A150C4" w:rsidRPr="00A35405">
              <w:rPr>
                <w:rStyle w:val="Hyperlink"/>
                <w:noProof/>
              </w:rPr>
              <w:t>Inhalation studies</w:t>
            </w:r>
            <w:r w:rsidR="00A150C4">
              <w:rPr>
                <w:noProof/>
                <w:webHidden/>
              </w:rPr>
              <w:tab/>
            </w:r>
            <w:r w:rsidR="00A150C4">
              <w:rPr>
                <w:noProof/>
                <w:webHidden/>
              </w:rPr>
              <w:fldChar w:fldCharType="begin"/>
            </w:r>
            <w:r w:rsidR="00A150C4">
              <w:rPr>
                <w:noProof/>
                <w:webHidden/>
              </w:rPr>
              <w:instrText xml:space="preserve"> PAGEREF _Toc80343770 \h </w:instrText>
            </w:r>
            <w:r w:rsidR="00A150C4">
              <w:rPr>
                <w:noProof/>
                <w:webHidden/>
              </w:rPr>
            </w:r>
            <w:r w:rsidR="00A150C4">
              <w:rPr>
                <w:noProof/>
                <w:webHidden/>
              </w:rPr>
              <w:fldChar w:fldCharType="separate"/>
            </w:r>
            <w:r w:rsidR="00A150C4">
              <w:rPr>
                <w:noProof/>
                <w:webHidden/>
              </w:rPr>
              <w:t>30</w:t>
            </w:r>
            <w:r w:rsidR="00A150C4">
              <w:rPr>
                <w:noProof/>
                <w:webHidden/>
              </w:rPr>
              <w:fldChar w:fldCharType="end"/>
            </w:r>
          </w:hyperlink>
        </w:p>
        <w:p w14:paraId="5BD66E96" w14:textId="1D116079" w:rsidR="00A150C4" w:rsidRDefault="0014781C">
          <w:pPr>
            <w:pStyle w:val="TOC1"/>
            <w:rPr>
              <w:rFonts w:eastAsiaTheme="minorEastAsia" w:cstheme="minorBidi"/>
              <w:spacing w:val="0"/>
              <w:kern w:val="0"/>
              <w:szCs w:val="22"/>
            </w:rPr>
          </w:pPr>
          <w:hyperlink w:anchor="_Toc80343771" w:history="1">
            <w:r w:rsidR="00A150C4" w:rsidRPr="00A35405">
              <w:rPr>
                <w:rStyle w:val="Hyperlink"/>
              </w:rPr>
              <w:t>9</w:t>
            </w:r>
            <w:r w:rsidR="00A150C4">
              <w:rPr>
                <w:rFonts w:eastAsiaTheme="minorEastAsia" w:cstheme="minorBidi"/>
                <w:spacing w:val="0"/>
                <w:kern w:val="0"/>
                <w:szCs w:val="22"/>
              </w:rPr>
              <w:tab/>
            </w:r>
            <w:r w:rsidR="00A150C4" w:rsidRPr="00A35405">
              <w:rPr>
                <w:rStyle w:val="Hyperlink"/>
              </w:rPr>
              <w:t>Effect Characterization to Reptiles</w:t>
            </w:r>
            <w:r w:rsidR="00A150C4">
              <w:rPr>
                <w:webHidden/>
              </w:rPr>
              <w:tab/>
            </w:r>
            <w:r w:rsidR="00A150C4">
              <w:rPr>
                <w:webHidden/>
              </w:rPr>
              <w:fldChar w:fldCharType="begin"/>
            </w:r>
            <w:r w:rsidR="00A150C4">
              <w:rPr>
                <w:webHidden/>
              </w:rPr>
              <w:instrText xml:space="preserve"> PAGEREF _Toc80343771 \h </w:instrText>
            </w:r>
            <w:r w:rsidR="00A150C4">
              <w:rPr>
                <w:webHidden/>
              </w:rPr>
            </w:r>
            <w:r w:rsidR="00A150C4">
              <w:rPr>
                <w:webHidden/>
              </w:rPr>
              <w:fldChar w:fldCharType="separate"/>
            </w:r>
            <w:r w:rsidR="00A150C4">
              <w:rPr>
                <w:webHidden/>
              </w:rPr>
              <w:t>31</w:t>
            </w:r>
            <w:r w:rsidR="00A150C4">
              <w:rPr>
                <w:webHidden/>
              </w:rPr>
              <w:fldChar w:fldCharType="end"/>
            </w:r>
          </w:hyperlink>
        </w:p>
        <w:p w14:paraId="4C5D47DC" w14:textId="4EA5EB70" w:rsidR="00A150C4" w:rsidRDefault="0014781C">
          <w:pPr>
            <w:pStyle w:val="TOC1"/>
            <w:rPr>
              <w:rFonts w:eastAsiaTheme="minorEastAsia" w:cstheme="minorBidi"/>
              <w:spacing w:val="0"/>
              <w:kern w:val="0"/>
              <w:szCs w:val="22"/>
            </w:rPr>
          </w:pPr>
          <w:hyperlink w:anchor="_Toc80343772" w:history="1">
            <w:r w:rsidR="00A150C4" w:rsidRPr="00A35405">
              <w:rPr>
                <w:rStyle w:val="Hyperlink"/>
              </w:rPr>
              <w:t>10</w:t>
            </w:r>
            <w:r w:rsidR="00A150C4">
              <w:rPr>
                <w:rFonts w:eastAsiaTheme="minorEastAsia" w:cstheme="minorBidi"/>
                <w:spacing w:val="0"/>
                <w:kern w:val="0"/>
                <w:szCs w:val="22"/>
              </w:rPr>
              <w:tab/>
            </w:r>
            <w:r w:rsidR="00A150C4" w:rsidRPr="00A35405">
              <w:rPr>
                <w:rStyle w:val="Hyperlink"/>
              </w:rPr>
              <w:t>Effect Characterization to Terrestrial-phase Amphibians</w:t>
            </w:r>
            <w:r w:rsidR="00A150C4">
              <w:rPr>
                <w:webHidden/>
              </w:rPr>
              <w:tab/>
            </w:r>
            <w:r w:rsidR="00A150C4">
              <w:rPr>
                <w:webHidden/>
              </w:rPr>
              <w:fldChar w:fldCharType="begin"/>
            </w:r>
            <w:r w:rsidR="00A150C4">
              <w:rPr>
                <w:webHidden/>
              </w:rPr>
              <w:instrText xml:space="preserve"> PAGEREF _Toc80343772 \h </w:instrText>
            </w:r>
            <w:r w:rsidR="00A150C4">
              <w:rPr>
                <w:webHidden/>
              </w:rPr>
            </w:r>
            <w:r w:rsidR="00A150C4">
              <w:rPr>
                <w:webHidden/>
              </w:rPr>
              <w:fldChar w:fldCharType="separate"/>
            </w:r>
            <w:r w:rsidR="00A150C4">
              <w:rPr>
                <w:webHidden/>
              </w:rPr>
              <w:t>31</w:t>
            </w:r>
            <w:r w:rsidR="00A150C4">
              <w:rPr>
                <w:webHidden/>
              </w:rPr>
              <w:fldChar w:fldCharType="end"/>
            </w:r>
          </w:hyperlink>
        </w:p>
        <w:p w14:paraId="319A94D2" w14:textId="61A0A31B" w:rsidR="00A150C4" w:rsidRDefault="0014781C">
          <w:pPr>
            <w:pStyle w:val="TOC1"/>
            <w:rPr>
              <w:rFonts w:eastAsiaTheme="minorEastAsia" w:cstheme="minorBidi"/>
              <w:spacing w:val="0"/>
              <w:kern w:val="0"/>
              <w:szCs w:val="22"/>
            </w:rPr>
          </w:pPr>
          <w:hyperlink w:anchor="_Toc80343773" w:history="1">
            <w:r w:rsidR="00A150C4" w:rsidRPr="00A35405">
              <w:rPr>
                <w:rStyle w:val="Hyperlink"/>
              </w:rPr>
              <w:t>11</w:t>
            </w:r>
            <w:r w:rsidR="00A150C4">
              <w:rPr>
                <w:rFonts w:eastAsiaTheme="minorEastAsia" w:cstheme="minorBidi"/>
                <w:spacing w:val="0"/>
                <w:kern w:val="0"/>
                <w:szCs w:val="22"/>
              </w:rPr>
              <w:tab/>
            </w:r>
            <w:r w:rsidR="00A150C4" w:rsidRPr="00A35405">
              <w:rPr>
                <w:rStyle w:val="Hyperlink"/>
              </w:rPr>
              <w:t>Effects Characterization for Mammals</w:t>
            </w:r>
            <w:r w:rsidR="00A150C4">
              <w:rPr>
                <w:webHidden/>
              </w:rPr>
              <w:tab/>
            </w:r>
            <w:r w:rsidR="00A150C4">
              <w:rPr>
                <w:webHidden/>
              </w:rPr>
              <w:fldChar w:fldCharType="begin"/>
            </w:r>
            <w:r w:rsidR="00A150C4">
              <w:rPr>
                <w:webHidden/>
              </w:rPr>
              <w:instrText xml:space="preserve"> PAGEREF _Toc80343773 \h </w:instrText>
            </w:r>
            <w:r w:rsidR="00A150C4">
              <w:rPr>
                <w:webHidden/>
              </w:rPr>
            </w:r>
            <w:r w:rsidR="00A150C4">
              <w:rPr>
                <w:webHidden/>
              </w:rPr>
              <w:fldChar w:fldCharType="separate"/>
            </w:r>
            <w:r w:rsidR="00A150C4">
              <w:rPr>
                <w:webHidden/>
              </w:rPr>
              <w:t>31</w:t>
            </w:r>
            <w:r w:rsidR="00A150C4">
              <w:rPr>
                <w:webHidden/>
              </w:rPr>
              <w:fldChar w:fldCharType="end"/>
            </w:r>
          </w:hyperlink>
        </w:p>
        <w:p w14:paraId="124C0439" w14:textId="2B9F88EE" w:rsidR="00A150C4" w:rsidRDefault="0014781C">
          <w:pPr>
            <w:pStyle w:val="TOC2"/>
            <w:rPr>
              <w:rFonts w:asciiTheme="minorHAnsi" w:eastAsiaTheme="minorEastAsia" w:hAnsiTheme="minorHAnsi"/>
              <w:noProof/>
            </w:rPr>
          </w:pPr>
          <w:hyperlink w:anchor="_Toc80343774" w:history="1">
            <w:r w:rsidR="00A150C4" w:rsidRPr="00A35405">
              <w:rPr>
                <w:rStyle w:val="Hyperlink"/>
                <w:noProof/>
              </w:rPr>
              <w:t>11.1</w:t>
            </w:r>
            <w:r w:rsidR="00A150C4">
              <w:rPr>
                <w:rFonts w:asciiTheme="minorHAnsi" w:eastAsiaTheme="minorEastAsia" w:hAnsiTheme="minorHAnsi"/>
                <w:noProof/>
              </w:rPr>
              <w:tab/>
            </w:r>
            <w:r w:rsidR="00A150C4" w:rsidRPr="00A35405">
              <w:rPr>
                <w:rStyle w:val="Hyperlink"/>
                <w:noProof/>
              </w:rPr>
              <w:t>Introduction to Mammal Toxicity</w:t>
            </w:r>
            <w:r w:rsidR="00A150C4">
              <w:rPr>
                <w:noProof/>
                <w:webHidden/>
              </w:rPr>
              <w:tab/>
            </w:r>
            <w:r w:rsidR="00A150C4">
              <w:rPr>
                <w:noProof/>
                <w:webHidden/>
              </w:rPr>
              <w:fldChar w:fldCharType="begin"/>
            </w:r>
            <w:r w:rsidR="00A150C4">
              <w:rPr>
                <w:noProof/>
                <w:webHidden/>
              </w:rPr>
              <w:instrText xml:space="preserve"> PAGEREF _Toc80343774 \h </w:instrText>
            </w:r>
            <w:r w:rsidR="00A150C4">
              <w:rPr>
                <w:noProof/>
                <w:webHidden/>
              </w:rPr>
            </w:r>
            <w:r w:rsidR="00A150C4">
              <w:rPr>
                <w:noProof/>
                <w:webHidden/>
              </w:rPr>
              <w:fldChar w:fldCharType="separate"/>
            </w:r>
            <w:r w:rsidR="00A150C4">
              <w:rPr>
                <w:noProof/>
                <w:webHidden/>
              </w:rPr>
              <w:t>31</w:t>
            </w:r>
            <w:r w:rsidR="00A150C4">
              <w:rPr>
                <w:noProof/>
                <w:webHidden/>
              </w:rPr>
              <w:fldChar w:fldCharType="end"/>
            </w:r>
          </w:hyperlink>
        </w:p>
        <w:p w14:paraId="094AC093" w14:textId="494C507C" w:rsidR="00A150C4" w:rsidRDefault="0014781C">
          <w:pPr>
            <w:pStyle w:val="TOC2"/>
            <w:rPr>
              <w:rFonts w:asciiTheme="minorHAnsi" w:eastAsiaTheme="minorEastAsia" w:hAnsiTheme="minorHAnsi"/>
              <w:noProof/>
            </w:rPr>
          </w:pPr>
          <w:hyperlink w:anchor="_Toc80343775" w:history="1">
            <w:r w:rsidR="00A150C4" w:rsidRPr="00A35405">
              <w:rPr>
                <w:rStyle w:val="Hyperlink"/>
                <w:noProof/>
              </w:rPr>
              <w:t>11.2</w:t>
            </w:r>
            <w:r w:rsidR="00A150C4">
              <w:rPr>
                <w:rFonts w:asciiTheme="minorHAnsi" w:eastAsiaTheme="minorEastAsia" w:hAnsiTheme="minorHAnsi"/>
                <w:noProof/>
              </w:rPr>
              <w:tab/>
            </w:r>
            <w:r w:rsidR="00A150C4" w:rsidRPr="00A35405">
              <w:rPr>
                <w:rStyle w:val="Hyperlink"/>
                <w:noProof/>
              </w:rPr>
              <w:t>Effects on Mortality of Mammals</w:t>
            </w:r>
            <w:r w:rsidR="00A150C4">
              <w:rPr>
                <w:noProof/>
                <w:webHidden/>
              </w:rPr>
              <w:tab/>
            </w:r>
            <w:r w:rsidR="00A150C4">
              <w:rPr>
                <w:noProof/>
                <w:webHidden/>
              </w:rPr>
              <w:fldChar w:fldCharType="begin"/>
            </w:r>
            <w:r w:rsidR="00A150C4">
              <w:rPr>
                <w:noProof/>
                <w:webHidden/>
              </w:rPr>
              <w:instrText xml:space="preserve"> PAGEREF _Toc80343775 \h </w:instrText>
            </w:r>
            <w:r w:rsidR="00A150C4">
              <w:rPr>
                <w:noProof/>
                <w:webHidden/>
              </w:rPr>
            </w:r>
            <w:r w:rsidR="00A150C4">
              <w:rPr>
                <w:noProof/>
                <w:webHidden/>
              </w:rPr>
              <w:fldChar w:fldCharType="separate"/>
            </w:r>
            <w:r w:rsidR="00A150C4">
              <w:rPr>
                <w:noProof/>
                <w:webHidden/>
              </w:rPr>
              <w:t>31</w:t>
            </w:r>
            <w:r w:rsidR="00A150C4">
              <w:rPr>
                <w:noProof/>
                <w:webHidden/>
              </w:rPr>
              <w:fldChar w:fldCharType="end"/>
            </w:r>
          </w:hyperlink>
        </w:p>
        <w:p w14:paraId="13CA6DEB" w14:textId="0954501E" w:rsidR="00A150C4" w:rsidRDefault="0014781C">
          <w:pPr>
            <w:pStyle w:val="TOC2"/>
            <w:rPr>
              <w:rFonts w:asciiTheme="minorHAnsi" w:eastAsiaTheme="minorEastAsia" w:hAnsiTheme="minorHAnsi"/>
              <w:noProof/>
            </w:rPr>
          </w:pPr>
          <w:hyperlink w:anchor="_Toc80343776" w:history="1">
            <w:r w:rsidR="00A150C4" w:rsidRPr="00A35405">
              <w:rPr>
                <w:rStyle w:val="Hyperlink"/>
                <w:noProof/>
              </w:rPr>
              <w:t>11.3</w:t>
            </w:r>
            <w:r w:rsidR="00A150C4">
              <w:rPr>
                <w:rFonts w:asciiTheme="minorHAnsi" w:eastAsiaTheme="minorEastAsia" w:hAnsiTheme="minorHAnsi"/>
                <w:noProof/>
              </w:rPr>
              <w:tab/>
            </w:r>
            <w:r w:rsidR="00A150C4" w:rsidRPr="00A35405">
              <w:rPr>
                <w:rStyle w:val="Hyperlink"/>
                <w:noProof/>
              </w:rPr>
              <w:t>Effects on Growth and Reproduction of Mammals</w:t>
            </w:r>
            <w:r w:rsidR="00A150C4">
              <w:rPr>
                <w:noProof/>
                <w:webHidden/>
              </w:rPr>
              <w:tab/>
            </w:r>
            <w:r w:rsidR="00A150C4">
              <w:rPr>
                <w:noProof/>
                <w:webHidden/>
              </w:rPr>
              <w:fldChar w:fldCharType="begin"/>
            </w:r>
            <w:r w:rsidR="00A150C4">
              <w:rPr>
                <w:noProof/>
                <w:webHidden/>
              </w:rPr>
              <w:instrText xml:space="preserve"> PAGEREF _Toc80343776 \h </w:instrText>
            </w:r>
            <w:r w:rsidR="00A150C4">
              <w:rPr>
                <w:noProof/>
                <w:webHidden/>
              </w:rPr>
            </w:r>
            <w:r w:rsidR="00A150C4">
              <w:rPr>
                <w:noProof/>
                <w:webHidden/>
              </w:rPr>
              <w:fldChar w:fldCharType="separate"/>
            </w:r>
            <w:r w:rsidR="00A150C4">
              <w:rPr>
                <w:noProof/>
                <w:webHidden/>
              </w:rPr>
              <w:t>31</w:t>
            </w:r>
            <w:r w:rsidR="00A150C4">
              <w:rPr>
                <w:noProof/>
                <w:webHidden/>
              </w:rPr>
              <w:fldChar w:fldCharType="end"/>
            </w:r>
          </w:hyperlink>
        </w:p>
        <w:p w14:paraId="57E791C8" w14:textId="431720E0" w:rsidR="00A150C4" w:rsidRDefault="0014781C">
          <w:pPr>
            <w:pStyle w:val="TOC2"/>
            <w:rPr>
              <w:rFonts w:asciiTheme="minorHAnsi" w:eastAsiaTheme="minorEastAsia" w:hAnsiTheme="minorHAnsi"/>
              <w:noProof/>
            </w:rPr>
          </w:pPr>
          <w:hyperlink w:anchor="_Toc80343777" w:history="1">
            <w:r w:rsidR="00A150C4" w:rsidRPr="00A35405">
              <w:rPr>
                <w:rStyle w:val="Hyperlink"/>
                <w:noProof/>
              </w:rPr>
              <w:t>11.4</w:t>
            </w:r>
            <w:r w:rsidR="00A150C4">
              <w:rPr>
                <w:rFonts w:asciiTheme="minorHAnsi" w:eastAsiaTheme="minorEastAsia" w:hAnsiTheme="minorHAnsi"/>
                <w:noProof/>
              </w:rPr>
              <w:tab/>
            </w:r>
            <w:r w:rsidR="00A150C4" w:rsidRPr="00A35405">
              <w:rPr>
                <w:rStyle w:val="Hyperlink"/>
                <w:noProof/>
              </w:rPr>
              <w:t>Other Sublethal Effects to Mammals</w:t>
            </w:r>
            <w:r w:rsidR="00A150C4">
              <w:rPr>
                <w:noProof/>
                <w:webHidden/>
              </w:rPr>
              <w:tab/>
            </w:r>
            <w:r w:rsidR="00A150C4">
              <w:rPr>
                <w:noProof/>
                <w:webHidden/>
              </w:rPr>
              <w:fldChar w:fldCharType="begin"/>
            </w:r>
            <w:r w:rsidR="00A150C4">
              <w:rPr>
                <w:noProof/>
                <w:webHidden/>
              </w:rPr>
              <w:instrText xml:space="preserve"> PAGEREF _Toc80343777 \h </w:instrText>
            </w:r>
            <w:r w:rsidR="00A150C4">
              <w:rPr>
                <w:noProof/>
                <w:webHidden/>
              </w:rPr>
            </w:r>
            <w:r w:rsidR="00A150C4">
              <w:rPr>
                <w:noProof/>
                <w:webHidden/>
              </w:rPr>
              <w:fldChar w:fldCharType="separate"/>
            </w:r>
            <w:r w:rsidR="00A150C4">
              <w:rPr>
                <w:noProof/>
                <w:webHidden/>
              </w:rPr>
              <w:t>33</w:t>
            </w:r>
            <w:r w:rsidR="00A150C4">
              <w:rPr>
                <w:noProof/>
                <w:webHidden/>
              </w:rPr>
              <w:fldChar w:fldCharType="end"/>
            </w:r>
          </w:hyperlink>
        </w:p>
        <w:p w14:paraId="69D09572" w14:textId="3CBDF553" w:rsidR="00A150C4" w:rsidRDefault="0014781C">
          <w:pPr>
            <w:pStyle w:val="TOC2"/>
            <w:rPr>
              <w:rFonts w:asciiTheme="minorHAnsi" w:eastAsiaTheme="minorEastAsia" w:hAnsiTheme="minorHAnsi"/>
              <w:noProof/>
            </w:rPr>
          </w:pPr>
          <w:hyperlink w:anchor="_Toc80343778" w:history="1">
            <w:r w:rsidR="00A150C4" w:rsidRPr="00A35405">
              <w:rPr>
                <w:rStyle w:val="Hyperlink"/>
                <w:noProof/>
              </w:rPr>
              <w:t>11.5</w:t>
            </w:r>
            <w:r w:rsidR="00A150C4">
              <w:rPr>
                <w:rFonts w:asciiTheme="minorHAnsi" w:eastAsiaTheme="minorEastAsia" w:hAnsiTheme="minorHAnsi"/>
                <w:noProof/>
              </w:rPr>
              <w:tab/>
            </w:r>
            <w:r w:rsidR="00A150C4" w:rsidRPr="00A35405">
              <w:rPr>
                <w:rStyle w:val="Hyperlink"/>
                <w:noProof/>
              </w:rPr>
              <w:t>Drinking water studies</w:t>
            </w:r>
            <w:r w:rsidR="00A150C4">
              <w:rPr>
                <w:noProof/>
                <w:webHidden/>
              </w:rPr>
              <w:tab/>
            </w:r>
            <w:r w:rsidR="00A150C4">
              <w:rPr>
                <w:noProof/>
                <w:webHidden/>
              </w:rPr>
              <w:fldChar w:fldCharType="begin"/>
            </w:r>
            <w:r w:rsidR="00A150C4">
              <w:rPr>
                <w:noProof/>
                <w:webHidden/>
              </w:rPr>
              <w:instrText xml:space="preserve"> PAGEREF _Toc80343778 \h </w:instrText>
            </w:r>
            <w:r w:rsidR="00A150C4">
              <w:rPr>
                <w:noProof/>
                <w:webHidden/>
              </w:rPr>
            </w:r>
            <w:r w:rsidR="00A150C4">
              <w:rPr>
                <w:noProof/>
                <w:webHidden/>
              </w:rPr>
              <w:fldChar w:fldCharType="separate"/>
            </w:r>
            <w:r w:rsidR="00A150C4">
              <w:rPr>
                <w:noProof/>
                <w:webHidden/>
              </w:rPr>
              <w:t>34</w:t>
            </w:r>
            <w:r w:rsidR="00A150C4">
              <w:rPr>
                <w:noProof/>
                <w:webHidden/>
              </w:rPr>
              <w:fldChar w:fldCharType="end"/>
            </w:r>
          </w:hyperlink>
        </w:p>
        <w:p w14:paraId="020236EC" w14:textId="2173DA42" w:rsidR="00A150C4" w:rsidRDefault="0014781C">
          <w:pPr>
            <w:pStyle w:val="TOC2"/>
            <w:rPr>
              <w:rFonts w:asciiTheme="minorHAnsi" w:eastAsiaTheme="minorEastAsia" w:hAnsiTheme="minorHAnsi"/>
              <w:noProof/>
            </w:rPr>
          </w:pPr>
          <w:hyperlink w:anchor="_Toc80343779" w:history="1">
            <w:r w:rsidR="00A150C4" w:rsidRPr="00A35405">
              <w:rPr>
                <w:rStyle w:val="Hyperlink"/>
                <w:noProof/>
              </w:rPr>
              <w:t>11.6</w:t>
            </w:r>
            <w:r w:rsidR="00A150C4">
              <w:rPr>
                <w:rFonts w:asciiTheme="minorHAnsi" w:eastAsiaTheme="minorEastAsia" w:hAnsiTheme="minorHAnsi"/>
                <w:noProof/>
              </w:rPr>
              <w:tab/>
            </w:r>
            <w:r w:rsidR="00A150C4" w:rsidRPr="00A35405">
              <w:rPr>
                <w:rStyle w:val="Hyperlink"/>
                <w:noProof/>
              </w:rPr>
              <w:t>Dermal exposure studies</w:t>
            </w:r>
            <w:r w:rsidR="00A150C4">
              <w:rPr>
                <w:noProof/>
                <w:webHidden/>
              </w:rPr>
              <w:tab/>
            </w:r>
            <w:r w:rsidR="00A150C4">
              <w:rPr>
                <w:noProof/>
                <w:webHidden/>
              </w:rPr>
              <w:fldChar w:fldCharType="begin"/>
            </w:r>
            <w:r w:rsidR="00A150C4">
              <w:rPr>
                <w:noProof/>
                <w:webHidden/>
              </w:rPr>
              <w:instrText xml:space="preserve"> PAGEREF _Toc80343779 \h </w:instrText>
            </w:r>
            <w:r w:rsidR="00A150C4">
              <w:rPr>
                <w:noProof/>
                <w:webHidden/>
              </w:rPr>
            </w:r>
            <w:r w:rsidR="00A150C4">
              <w:rPr>
                <w:noProof/>
                <w:webHidden/>
              </w:rPr>
              <w:fldChar w:fldCharType="separate"/>
            </w:r>
            <w:r w:rsidR="00A150C4">
              <w:rPr>
                <w:noProof/>
                <w:webHidden/>
              </w:rPr>
              <w:t>34</w:t>
            </w:r>
            <w:r w:rsidR="00A150C4">
              <w:rPr>
                <w:noProof/>
                <w:webHidden/>
              </w:rPr>
              <w:fldChar w:fldCharType="end"/>
            </w:r>
          </w:hyperlink>
        </w:p>
        <w:p w14:paraId="2A019C8E" w14:textId="6589563B" w:rsidR="00A150C4" w:rsidRDefault="0014781C">
          <w:pPr>
            <w:pStyle w:val="TOC2"/>
            <w:rPr>
              <w:rFonts w:asciiTheme="minorHAnsi" w:eastAsiaTheme="minorEastAsia" w:hAnsiTheme="minorHAnsi"/>
              <w:noProof/>
            </w:rPr>
          </w:pPr>
          <w:hyperlink w:anchor="_Toc80343780" w:history="1">
            <w:r w:rsidR="00A150C4" w:rsidRPr="00A35405">
              <w:rPr>
                <w:rStyle w:val="Hyperlink"/>
                <w:noProof/>
              </w:rPr>
              <w:t>11.7</w:t>
            </w:r>
            <w:r w:rsidR="00A150C4">
              <w:rPr>
                <w:rFonts w:asciiTheme="minorHAnsi" w:eastAsiaTheme="minorEastAsia" w:hAnsiTheme="minorHAnsi"/>
                <w:noProof/>
              </w:rPr>
              <w:tab/>
            </w:r>
            <w:r w:rsidR="00A150C4" w:rsidRPr="00A35405">
              <w:rPr>
                <w:rStyle w:val="Hyperlink"/>
                <w:noProof/>
              </w:rPr>
              <w:t>Inhalation studies</w:t>
            </w:r>
            <w:r w:rsidR="00A150C4">
              <w:rPr>
                <w:noProof/>
                <w:webHidden/>
              </w:rPr>
              <w:tab/>
            </w:r>
            <w:r w:rsidR="00A150C4">
              <w:rPr>
                <w:noProof/>
                <w:webHidden/>
              </w:rPr>
              <w:fldChar w:fldCharType="begin"/>
            </w:r>
            <w:r w:rsidR="00A150C4">
              <w:rPr>
                <w:noProof/>
                <w:webHidden/>
              </w:rPr>
              <w:instrText xml:space="preserve"> PAGEREF _Toc80343780 \h </w:instrText>
            </w:r>
            <w:r w:rsidR="00A150C4">
              <w:rPr>
                <w:noProof/>
                <w:webHidden/>
              </w:rPr>
            </w:r>
            <w:r w:rsidR="00A150C4">
              <w:rPr>
                <w:noProof/>
                <w:webHidden/>
              </w:rPr>
              <w:fldChar w:fldCharType="separate"/>
            </w:r>
            <w:r w:rsidR="00A150C4">
              <w:rPr>
                <w:noProof/>
                <w:webHidden/>
              </w:rPr>
              <w:t>35</w:t>
            </w:r>
            <w:r w:rsidR="00A150C4">
              <w:rPr>
                <w:noProof/>
                <w:webHidden/>
              </w:rPr>
              <w:fldChar w:fldCharType="end"/>
            </w:r>
          </w:hyperlink>
        </w:p>
        <w:p w14:paraId="1ADFBC7F" w14:textId="2DA13B6A" w:rsidR="00A150C4" w:rsidRDefault="0014781C">
          <w:pPr>
            <w:pStyle w:val="TOC1"/>
            <w:rPr>
              <w:rFonts w:eastAsiaTheme="minorEastAsia" w:cstheme="minorBidi"/>
              <w:spacing w:val="0"/>
              <w:kern w:val="0"/>
              <w:szCs w:val="22"/>
            </w:rPr>
          </w:pPr>
          <w:hyperlink w:anchor="_Toc80343781" w:history="1">
            <w:r w:rsidR="00A150C4" w:rsidRPr="00A35405">
              <w:rPr>
                <w:rStyle w:val="Hyperlink"/>
              </w:rPr>
              <w:t>12</w:t>
            </w:r>
            <w:r w:rsidR="00A150C4">
              <w:rPr>
                <w:rFonts w:eastAsiaTheme="minorEastAsia" w:cstheme="minorBidi"/>
                <w:spacing w:val="0"/>
                <w:kern w:val="0"/>
                <w:szCs w:val="22"/>
              </w:rPr>
              <w:tab/>
            </w:r>
            <w:r w:rsidR="00A150C4" w:rsidRPr="00A35405">
              <w:rPr>
                <w:rStyle w:val="Hyperlink"/>
              </w:rPr>
              <w:t>Effects Characterization for Terrestrial Invertebrates</w:t>
            </w:r>
            <w:r w:rsidR="00A150C4">
              <w:rPr>
                <w:webHidden/>
              </w:rPr>
              <w:tab/>
            </w:r>
            <w:r w:rsidR="00A150C4">
              <w:rPr>
                <w:webHidden/>
              </w:rPr>
              <w:fldChar w:fldCharType="begin"/>
            </w:r>
            <w:r w:rsidR="00A150C4">
              <w:rPr>
                <w:webHidden/>
              </w:rPr>
              <w:instrText xml:space="preserve"> PAGEREF _Toc80343781 \h </w:instrText>
            </w:r>
            <w:r w:rsidR="00A150C4">
              <w:rPr>
                <w:webHidden/>
              </w:rPr>
            </w:r>
            <w:r w:rsidR="00A150C4">
              <w:rPr>
                <w:webHidden/>
              </w:rPr>
              <w:fldChar w:fldCharType="separate"/>
            </w:r>
            <w:r w:rsidR="00A150C4">
              <w:rPr>
                <w:webHidden/>
              </w:rPr>
              <w:t>35</w:t>
            </w:r>
            <w:r w:rsidR="00A150C4">
              <w:rPr>
                <w:webHidden/>
              </w:rPr>
              <w:fldChar w:fldCharType="end"/>
            </w:r>
          </w:hyperlink>
        </w:p>
        <w:p w14:paraId="144F1481" w14:textId="33074321" w:rsidR="00A150C4" w:rsidRDefault="0014781C">
          <w:pPr>
            <w:pStyle w:val="TOC2"/>
            <w:rPr>
              <w:rFonts w:asciiTheme="minorHAnsi" w:eastAsiaTheme="minorEastAsia" w:hAnsiTheme="minorHAnsi"/>
              <w:noProof/>
            </w:rPr>
          </w:pPr>
          <w:hyperlink w:anchor="_Toc80343782" w:history="1">
            <w:r w:rsidR="00A150C4" w:rsidRPr="00A35405">
              <w:rPr>
                <w:rStyle w:val="Hyperlink"/>
                <w:noProof/>
              </w:rPr>
              <w:t>12.1</w:t>
            </w:r>
            <w:r w:rsidR="00A150C4">
              <w:rPr>
                <w:rFonts w:asciiTheme="minorHAnsi" w:eastAsiaTheme="minorEastAsia" w:hAnsiTheme="minorHAnsi"/>
                <w:noProof/>
              </w:rPr>
              <w:tab/>
            </w:r>
            <w:r w:rsidR="00A150C4" w:rsidRPr="00A35405">
              <w:rPr>
                <w:rStyle w:val="Hyperlink"/>
                <w:noProof/>
              </w:rPr>
              <w:t>Introduction to Terrestrial Invertebrate Toxicity</w:t>
            </w:r>
            <w:r w:rsidR="00A150C4">
              <w:rPr>
                <w:noProof/>
                <w:webHidden/>
              </w:rPr>
              <w:tab/>
            </w:r>
            <w:r w:rsidR="00A150C4">
              <w:rPr>
                <w:noProof/>
                <w:webHidden/>
              </w:rPr>
              <w:fldChar w:fldCharType="begin"/>
            </w:r>
            <w:r w:rsidR="00A150C4">
              <w:rPr>
                <w:noProof/>
                <w:webHidden/>
              </w:rPr>
              <w:instrText xml:space="preserve"> PAGEREF _Toc80343782 \h </w:instrText>
            </w:r>
            <w:r w:rsidR="00A150C4">
              <w:rPr>
                <w:noProof/>
                <w:webHidden/>
              </w:rPr>
            </w:r>
            <w:r w:rsidR="00A150C4">
              <w:rPr>
                <w:noProof/>
                <w:webHidden/>
              </w:rPr>
              <w:fldChar w:fldCharType="separate"/>
            </w:r>
            <w:r w:rsidR="00A150C4">
              <w:rPr>
                <w:noProof/>
                <w:webHidden/>
              </w:rPr>
              <w:t>35</w:t>
            </w:r>
            <w:r w:rsidR="00A150C4">
              <w:rPr>
                <w:noProof/>
                <w:webHidden/>
              </w:rPr>
              <w:fldChar w:fldCharType="end"/>
            </w:r>
          </w:hyperlink>
        </w:p>
        <w:p w14:paraId="38D24D77" w14:textId="65E00A18" w:rsidR="00A150C4" w:rsidRDefault="0014781C">
          <w:pPr>
            <w:pStyle w:val="TOC2"/>
            <w:rPr>
              <w:rFonts w:asciiTheme="minorHAnsi" w:eastAsiaTheme="minorEastAsia" w:hAnsiTheme="minorHAnsi"/>
              <w:noProof/>
            </w:rPr>
          </w:pPr>
          <w:hyperlink w:anchor="_Toc80343783" w:history="1">
            <w:r w:rsidR="00A150C4" w:rsidRPr="00A35405">
              <w:rPr>
                <w:rStyle w:val="Hyperlink"/>
                <w:noProof/>
              </w:rPr>
              <w:t>12.2</w:t>
            </w:r>
            <w:r w:rsidR="00A150C4">
              <w:rPr>
                <w:rFonts w:asciiTheme="minorHAnsi" w:eastAsiaTheme="minorEastAsia" w:hAnsiTheme="minorHAnsi"/>
                <w:noProof/>
              </w:rPr>
              <w:tab/>
            </w:r>
            <w:r w:rsidR="00A150C4" w:rsidRPr="00A35405">
              <w:rPr>
                <w:rStyle w:val="Hyperlink"/>
                <w:noProof/>
              </w:rPr>
              <w:t>Mortality to Terrestrial Invertebrates</w:t>
            </w:r>
            <w:r w:rsidR="00A150C4">
              <w:rPr>
                <w:noProof/>
                <w:webHidden/>
              </w:rPr>
              <w:tab/>
            </w:r>
            <w:r w:rsidR="00A150C4">
              <w:rPr>
                <w:noProof/>
                <w:webHidden/>
              </w:rPr>
              <w:fldChar w:fldCharType="begin"/>
            </w:r>
            <w:r w:rsidR="00A150C4">
              <w:rPr>
                <w:noProof/>
                <w:webHidden/>
              </w:rPr>
              <w:instrText xml:space="preserve"> PAGEREF _Toc80343783 \h </w:instrText>
            </w:r>
            <w:r w:rsidR="00A150C4">
              <w:rPr>
                <w:noProof/>
                <w:webHidden/>
              </w:rPr>
            </w:r>
            <w:r w:rsidR="00A150C4">
              <w:rPr>
                <w:noProof/>
                <w:webHidden/>
              </w:rPr>
              <w:fldChar w:fldCharType="separate"/>
            </w:r>
            <w:r w:rsidR="00A150C4">
              <w:rPr>
                <w:noProof/>
                <w:webHidden/>
              </w:rPr>
              <w:t>36</w:t>
            </w:r>
            <w:r w:rsidR="00A150C4">
              <w:rPr>
                <w:noProof/>
                <w:webHidden/>
              </w:rPr>
              <w:fldChar w:fldCharType="end"/>
            </w:r>
          </w:hyperlink>
        </w:p>
        <w:p w14:paraId="76F29556" w14:textId="08A2A26C" w:rsidR="00A150C4" w:rsidRDefault="0014781C">
          <w:pPr>
            <w:pStyle w:val="TOC3"/>
            <w:rPr>
              <w:rFonts w:eastAsiaTheme="minorEastAsia"/>
            </w:rPr>
          </w:pPr>
          <w:hyperlink w:anchor="_Toc80343784" w:history="1">
            <w:r w:rsidR="00A150C4" w:rsidRPr="00A35405">
              <w:rPr>
                <w:rStyle w:val="Hyperlink"/>
                <w:rFonts w:cs="Calibri"/>
              </w:rPr>
              <w:t>12.2.1</w:t>
            </w:r>
            <w:r w:rsidR="00A150C4">
              <w:rPr>
                <w:rFonts w:eastAsiaTheme="minorEastAsia"/>
              </w:rPr>
              <w:tab/>
            </w:r>
            <w:r w:rsidR="00A150C4" w:rsidRPr="00A35405">
              <w:rPr>
                <w:rStyle w:val="Hyperlink"/>
                <w:rFonts w:cs="Calibri"/>
              </w:rPr>
              <w:t>Topical Contact Exposure</w:t>
            </w:r>
            <w:r w:rsidR="00A150C4">
              <w:rPr>
                <w:webHidden/>
              </w:rPr>
              <w:tab/>
            </w:r>
            <w:r w:rsidR="00A150C4">
              <w:rPr>
                <w:webHidden/>
              </w:rPr>
              <w:fldChar w:fldCharType="begin"/>
            </w:r>
            <w:r w:rsidR="00A150C4">
              <w:rPr>
                <w:webHidden/>
              </w:rPr>
              <w:instrText xml:space="preserve"> PAGEREF _Toc80343784 \h </w:instrText>
            </w:r>
            <w:r w:rsidR="00A150C4">
              <w:rPr>
                <w:webHidden/>
              </w:rPr>
            </w:r>
            <w:r w:rsidR="00A150C4">
              <w:rPr>
                <w:webHidden/>
              </w:rPr>
              <w:fldChar w:fldCharType="separate"/>
            </w:r>
            <w:r w:rsidR="00A150C4">
              <w:rPr>
                <w:webHidden/>
              </w:rPr>
              <w:t>36</w:t>
            </w:r>
            <w:r w:rsidR="00A150C4">
              <w:rPr>
                <w:webHidden/>
              </w:rPr>
              <w:fldChar w:fldCharType="end"/>
            </w:r>
          </w:hyperlink>
        </w:p>
        <w:p w14:paraId="5357EC8B" w14:textId="52ACD61B" w:rsidR="00A150C4" w:rsidRDefault="0014781C">
          <w:pPr>
            <w:pStyle w:val="TOC3"/>
            <w:rPr>
              <w:rFonts w:eastAsiaTheme="minorEastAsia"/>
            </w:rPr>
          </w:pPr>
          <w:hyperlink w:anchor="_Toc80343785" w:history="1">
            <w:r w:rsidR="00A150C4" w:rsidRPr="00A35405">
              <w:rPr>
                <w:rStyle w:val="Hyperlink"/>
                <w:rFonts w:cs="Calibri"/>
              </w:rPr>
              <w:t>12.2.2</w:t>
            </w:r>
            <w:r w:rsidR="00A150C4">
              <w:rPr>
                <w:rFonts w:eastAsiaTheme="minorEastAsia"/>
              </w:rPr>
              <w:tab/>
            </w:r>
            <w:r w:rsidR="00A150C4" w:rsidRPr="00A35405">
              <w:rPr>
                <w:rStyle w:val="Hyperlink"/>
                <w:rFonts w:cs="Calibri"/>
              </w:rPr>
              <w:t>Dietary Exposure</w:t>
            </w:r>
            <w:r w:rsidR="00A150C4">
              <w:rPr>
                <w:webHidden/>
              </w:rPr>
              <w:tab/>
            </w:r>
            <w:r w:rsidR="00A150C4">
              <w:rPr>
                <w:webHidden/>
              </w:rPr>
              <w:fldChar w:fldCharType="begin"/>
            </w:r>
            <w:r w:rsidR="00A150C4">
              <w:rPr>
                <w:webHidden/>
              </w:rPr>
              <w:instrText xml:space="preserve"> PAGEREF _Toc80343785 \h </w:instrText>
            </w:r>
            <w:r w:rsidR="00A150C4">
              <w:rPr>
                <w:webHidden/>
              </w:rPr>
            </w:r>
            <w:r w:rsidR="00A150C4">
              <w:rPr>
                <w:webHidden/>
              </w:rPr>
              <w:fldChar w:fldCharType="separate"/>
            </w:r>
            <w:r w:rsidR="00A150C4">
              <w:rPr>
                <w:webHidden/>
              </w:rPr>
              <w:t>38</w:t>
            </w:r>
            <w:r w:rsidR="00A150C4">
              <w:rPr>
                <w:webHidden/>
              </w:rPr>
              <w:fldChar w:fldCharType="end"/>
            </w:r>
          </w:hyperlink>
        </w:p>
        <w:p w14:paraId="6F1A6457" w14:textId="594C2DDA" w:rsidR="00A150C4" w:rsidRDefault="0014781C">
          <w:pPr>
            <w:pStyle w:val="TOC3"/>
            <w:rPr>
              <w:rFonts w:eastAsiaTheme="minorEastAsia"/>
            </w:rPr>
          </w:pPr>
          <w:hyperlink w:anchor="_Toc80343786" w:history="1">
            <w:r w:rsidR="00A150C4" w:rsidRPr="00A35405">
              <w:rPr>
                <w:rStyle w:val="Hyperlink"/>
                <w:rFonts w:cs="Calibri"/>
              </w:rPr>
              <w:t>12.2.3</w:t>
            </w:r>
            <w:r w:rsidR="00A150C4">
              <w:rPr>
                <w:rFonts w:eastAsiaTheme="minorEastAsia"/>
              </w:rPr>
              <w:tab/>
            </w:r>
            <w:r w:rsidR="00A150C4" w:rsidRPr="00A35405">
              <w:rPr>
                <w:rStyle w:val="Hyperlink"/>
                <w:rFonts w:cs="Calibri"/>
              </w:rPr>
              <w:t>Environmental Exposure via Soil</w:t>
            </w:r>
            <w:r w:rsidR="00A150C4">
              <w:rPr>
                <w:webHidden/>
              </w:rPr>
              <w:tab/>
            </w:r>
            <w:r w:rsidR="00A150C4">
              <w:rPr>
                <w:webHidden/>
              </w:rPr>
              <w:fldChar w:fldCharType="begin"/>
            </w:r>
            <w:r w:rsidR="00A150C4">
              <w:rPr>
                <w:webHidden/>
              </w:rPr>
              <w:instrText xml:space="preserve"> PAGEREF _Toc80343786 \h </w:instrText>
            </w:r>
            <w:r w:rsidR="00A150C4">
              <w:rPr>
                <w:webHidden/>
              </w:rPr>
            </w:r>
            <w:r w:rsidR="00A150C4">
              <w:rPr>
                <w:webHidden/>
              </w:rPr>
              <w:fldChar w:fldCharType="separate"/>
            </w:r>
            <w:r w:rsidR="00A150C4">
              <w:rPr>
                <w:webHidden/>
              </w:rPr>
              <w:t>40</w:t>
            </w:r>
            <w:r w:rsidR="00A150C4">
              <w:rPr>
                <w:webHidden/>
              </w:rPr>
              <w:fldChar w:fldCharType="end"/>
            </w:r>
          </w:hyperlink>
        </w:p>
        <w:p w14:paraId="62884142" w14:textId="14135D3C" w:rsidR="00A150C4" w:rsidRDefault="0014781C">
          <w:pPr>
            <w:pStyle w:val="TOC3"/>
            <w:rPr>
              <w:rFonts w:eastAsiaTheme="minorEastAsia"/>
            </w:rPr>
          </w:pPr>
          <w:hyperlink w:anchor="_Toc80343787" w:history="1">
            <w:r w:rsidR="00A150C4" w:rsidRPr="00A35405">
              <w:rPr>
                <w:rStyle w:val="Hyperlink"/>
                <w:rFonts w:cs="Calibri"/>
              </w:rPr>
              <w:t>12.2.4</w:t>
            </w:r>
            <w:r w:rsidR="00A150C4">
              <w:rPr>
                <w:rFonts w:eastAsiaTheme="minorEastAsia"/>
              </w:rPr>
              <w:tab/>
            </w:r>
            <w:r w:rsidR="00A150C4" w:rsidRPr="00A35405">
              <w:rPr>
                <w:rStyle w:val="Hyperlink"/>
                <w:rFonts w:cs="Calibri"/>
              </w:rPr>
              <w:t>Environmental Exposure via Contaminated Surfaces</w:t>
            </w:r>
            <w:r w:rsidR="00A150C4">
              <w:rPr>
                <w:webHidden/>
              </w:rPr>
              <w:tab/>
            </w:r>
            <w:r w:rsidR="00A150C4">
              <w:rPr>
                <w:webHidden/>
              </w:rPr>
              <w:fldChar w:fldCharType="begin"/>
            </w:r>
            <w:r w:rsidR="00A150C4">
              <w:rPr>
                <w:webHidden/>
              </w:rPr>
              <w:instrText xml:space="preserve"> PAGEREF _Toc80343787 \h </w:instrText>
            </w:r>
            <w:r w:rsidR="00A150C4">
              <w:rPr>
                <w:webHidden/>
              </w:rPr>
            </w:r>
            <w:r w:rsidR="00A150C4">
              <w:rPr>
                <w:webHidden/>
              </w:rPr>
              <w:fldChar w:fldCharType="separate"/>
            </w:r>
            <w:r w:rsidR="00A150C4">
              <w:rPr>
                <w:webHidden/>
              </w:rPr>
              <w:t>41</w:t>
            </w:r>
            <w:r w:rsidR="00A150C4">
              <w:rPr>
                <w:webHidden/>
              </w:rPr>
              <w:fldChar w:fldCharType="end"/>
            </w:r>
          </w:hyperlink>
        </w:p>
        <w:p w14:paraId="203C714C" w14:textId="37847935" w:rsidR="00A150C4" w:rsidRDefault="0014781C">
          <w:pPr>
            <w:pStyle w:val="TOC2"/>
            <w:rPr>
              <w:rFonts w:asciiTheme="minorHAnsi" w:eastAsiaTheme="minorEastAsia" w:hAnsiTheme="minorHAnsi"/>
              <w:noProof/>
            </w:rPr>
          </w:pPr>
          <w:hyperlink w:anchor="_Toc80343788" w:history="1">
            <w:r w:rsidR="00A150C4" w:rsidRPr="00A35405">
              <w:rPr>
                <w:rStyle w:val="Hyperlink"/>
                <w:noProof/>
              </w:rPr>
              <w:t>12.3</w:t>
            </w:r>
            <w:r w:rsidR="00A150C4">
              <w:rPr>
                <w:rFonts w:asciiTheme="minorHAnsi" w:eastAsiaTheme="minorEastAsia" w:hAnsiTheme="minorHAnsi"/>
                <w:noProof/>
              </w:rPr>
              <w:tab/>
            </w:r>
            <w:r w:rsidR="00A150C4" w:rsidRPr="00A35405">
              <w:rPr>
                <w:rStyle w:val="Hyperlink"/>
                <w:noProof/>
              </w:rPr>
              <w:t>Most Sensitive Growth, Reproduction and Mortality Endpoints of Terrestrial Invertebrates</w:t>
            </w:r>
            <w:r w:rsidR="00A150C4">
              <w:rPr>
                <w:noProof/>
                <w:webHidden/>
              </w:rPr>
              <w:tab/>
            </w:r>
            <w:r w:rsidR="00A150C4">
              <w:rPr>
                <w:noProof/>
                <w:webHidden/>
              </w:rPr>
              <w:fldChar w:fldCharType="begin"/>
            </w:r>
            <w:r w:rsidR="00A150C4">
              <w:rPr>
                <w:noProof/>
                <w:webHidden/>
              </w:rPr>
              <w:instrText xml:space="preserve"> PAGEREF _Toc80343788 \h </w:instrText>
            </w:r>
            <w:r w:rsidR="00A150C4">
              <w:rPr>
                <w:noProof/>
                <w:webHidden/>
              </w:rPr>
            </w:r>
            <w:r w:rsidR="00A150C4">
              <w:rPr>
                <w:noProof/>
                <w:webHidden/>
              </w:rPr>
              <w:fldChar w:fldCharType="separate"/>
            </w:r>
            <w:r w:rsidR="00A150C4">
              <w:rPr>
                <w:noProof/>
                <w:webHidden/>
              </w:rPr>
              <w:t>42</w:t>
            </w:r>
            <w:r w:rsidR="00A150C4">
              <w:rPr>
                <w:noProof/>
                <w:webHidden/>
              </w:rPr>
              <w:fldChar w:fldCharType="end"/>
            </w:r>
          </w:hyperlink>
        </w:p>
        <w:p w14:paraId="49D32ECD" w14:textId="4F586921" w:rsidR="00A150C4" w:rsidRDefault="0014781C">
          <w:pPr>
            <w:pStyle w:val="TOC3"/>
            <w:rPr>
              <w:rFonts w:eastAsiaTheme="minorEastAsia"/>
            </w:rPr>
          </w:pPr>
          <w:hyperlink w:anchor="_Toc80343789" w:history="1">
            <w:r w:rsidR="00A150C4" w:rsidRPr="00A35405">
              <w:rPr>
                <w:rStyle w:val="Hyperlink"/>
                <w:rFonts w:cs="Calibri"/>
              </w:rPr>
              <w:t>12.3.1</w:t>
            </w:r>
            <w:r w:rsidR="00A150C4">
              <w:rPr>
                <w:rFonts w:eastAsiaTheme="minorEastAsia"/>
              </w:rPr>
              <w:tab/>
            </w:r>
            <w:r w:rsidR="00A150C4" w:rsidRPr="00A35405">
              <w:rPr>
                <w:rStyle w:val="Hyperlink"/>
                <w:rFonts w:cs="Calibri"/>
              </w:rPr>
              <w:t>Topical Contact Exposure</w:t>
            </w:r>
            <w:r w:rsidR="00A150C4">
              <w:rPr>
                <w:webHidden/>
              </w:rPr>
              <w:tab/>
            </w:r>
            <w:r w:rsidR="00A150C4">
              <w:rPr>
                <w:webHidden/>
              </w:rPr>
              <w:fldChar w:fldCharType="begin"/>
            </w:r>
            <w:r w:rsidR="00A150C4">
              <w:rPr>
                <w:webHidden/>
              </w:rPr>
              <w:instrText xml:space="preserve"> PAGEREF _Toc80343789 \h </w:instrText>
            </w:r>
            <w:r w:rsidR="00A150C4">
              <w:rPr>
                <w:webHidden/>
              </w:rPr>
            </w:r>
            <w:r w:rsidR="00A150C4">
              <w:rPr>
                <w:webHidden/>
              </w:rPr>
              <w:fldChar w:fldCharType="separate"/>
            </w:r>
            <w:r w:rsidR="00A150C4">
              <w:rPr>
                <w:webHidden/>
              </w:rPr>
              <w:t>43</w:t>
            </w:r>
            <w:r w:rsidR="00A150C4">
              <w:rPr>
                <w:webHidden/>
              </w:rPr>
              <w:fldChar w:fldCharType="end"/>
            </w:r>
          </w:hyperlink>
        </w:p>
        <w:p w14:paraId="45B73F2C" w14:textId="1939EA37" w:rsidR="00A150C4" w:rsidRDefault="0014781C">
          <w:pPr>
            <w:pStyle w:val="TOC3"/>
            <w:rPr>
              <w:rFonts w:eastAsiaTheme="minorEastAsia"/>
            </w:rPr>
          </w:pPr>
          <w:hyperlink w:anchor="_Toc80343790" w:history="1">
            <w:r w:rsidR="00A150C4" w:rsidRPr="00A35405">
              <w:rPr>
                <w:rStyle w:val="Hyperlink"/>
                <w:rFonts w:cs="Calibri"/>
              </w:rPr>
              <w:t>12.3.2</w:t>
            </w:r>
            <w:r w:rsidR="00A150C4">
              <w:rPr>
                <w:rFonts w:eastAsiaTheme="minorEastAsia"/>
              </w:rPr>
              <w:tab/>
            </w:r>
            <w:r w:rsidR="00A150C4" w:rsidRPr="00A35405">
              <w:rPr>
                <w:rStyle w:val="Hyperlink"/>
                <w:rFonts w:cs="Calibri"/>
              </w:rPr>
              <w:t>Most Sensitive Dietary Exposure</w:t>
            </w:r>
            <w:r w:rsidR="00A150C4">
              <w:rPr>
                <w:webHidden/>
              </w:rPr>
              <w:tab/>
            </w:r>
            <w:r w:rsidR="00A150C4">
              <w:rPr>
                <w:webHidden/>
              </w:rPr>
              <w:fldChar w:fldCharType="begin"/>
            </w:r>
            <w:r w:rsidR="00A150C4">
              <w:rPr>
                <w:webHidden/>
              </w:rPr>
              <w:instrText xml:space="preserve"> PAGEREF _Toc80343790 \h </w:instrText>
            </w:r>
            <w:r w:rsidR="00A150C4">
              <w:rPr>
                <w:webHidden/>
              </w:rPr>
            </w:r>
            <w:r w:rsidR="00A150C4">
              <w:rPr>
                <w:webHidden/>
              </w:rPr>
              <w:fldChar w:fldCharType="separate"/>
            </w:r>
            <w:r w:rsidR="00A150C4">
              <w:rPr>
                <w:webHidden/>
              </w:rPr>
              <w:t>45</w:t>
            </w:r>
            <w:r w:rsidR="00A150C4">
              <w:rPr>
                <w:webHidden/>
              </w:rPr>
              <w:fldChar w:fldCharType="end"/>
            </w:r>
          </w:hyperlink>
        </w:p>
        <w:p w14:paraId="21FF4684" w14:textId="040DF897" w:rsidR="00A150C4" w:rsidRDefault="0014781C">
          <w:pPr>
            <w:pStyle w:val="TOC3"/>
            <w:rPr>
              <w:rFonts w:eastAsiaTheme="minorEastAsia"/>
            </w:rPr>
          </w:pPr>
          <w:hyperlink w:anchor="_Toc80343791" w:history="1">
            <w:r w:rsidR="00A150C4" w:rsidRPr="00A35405">
              <w:rPr>
                <w:rStyle w:val="Hyperlink"/>
                <w:rFonts w:cs="Calibri"/>
              </w:rPr>
              <w:t>12.3.3</w:t>
            </w:r>
            <w:r w:rsidR="00A150C4">
              <w:rPr>
                <w:rFonts w:eastAsiaTheme="minorEastAsia"/>
              </w:rPr>
              <w:tab/>
            </w:r>
            <w:r w:rsidR="00A150C4" w:rsidRPr="00A35405">
              <w:rPr>
                <w:rStyle w:val="Hyperlink"/>
                <w:rFonts w:cs="Calibri"/>
              </w:rPr>
              <w:t>Most Sensitive Environmental Exposure via Soil</w:t>
            </w:r>
            <w:r w:rsidR="00A150C4">
              <w:rPr>
                <w:webHidden/>
              </w:rPr>
              <w:tab/>
            </w:r>
            <w:r w:rsidR="00A150C4">
              <w:rPr>
                <w:webHidden/>
              </w:rPr>
              <w:fldChar w:fldCharType="begin"/>
            </w:r>
            <w:r w:rsidR="00A150C4">
              <w:rPr>
                <w:webHidden/>
              </w:rPr>
              <w:instrText xml:space="preserve"> PAGEREF _Toc80343791 \h </w:instrText>
            </w:r>
            <w:r w:rsidR="00A150C4">
              <w:rPr>
                <w:webHidden/>
              </w:rPr>
            </w:r>
            <w:r w:rsidR="00A150C4">
              <w:rPr>
                <w:webHidden/>
              </w:rPr>
              <w:fldChar w:fldCharType="separate"/>
            </w:r>
            <w:r w:rsidR="00A150C4">
              <w:rPr>
                <w:webHidden/>
              </w:rPr>
              <w:t>46</w:t>
            </w:r>
            <w:r w:rsidR="00A150C4">
              <w:rPr>
                <w:webHidden/>
              </w:rPr>
              <w:fldChar w:fldCharType="end"/>
            </w:r>
          </w:hyperlink>
        </w:p>
        <w:p w14:paraId="5940ED06" w14:textId="36E4EE1E" w:rsidR="00A150C4" w:rsidRDefault="0014781C">
          <w:pPr>
            <w:pStyle w:val="TOC3"/>
            <w:rPr>
              <w:rFonts w:eastAsiaTheme="minorEastAsia"/>
            </w:rPr>
          </w:pPr>
          <w:hyperlink w:anchor="_Toc80343792" w:history="1">
            <w:r w:rsidR="00A150C4" w:rsidRPr="00A35405">
              <w:rPr>
                <w:rStyle w:val="Hyperlink"/>
                <w:rFonts w:cs="Calibri"/>
              </w:rPr>
              <w:t>12.3.4</w:t>
            </w:r>
            <w:r w:rsidR="00A150C4">
              <w:rPr>
                <w:rFonts w:eastAsiaTheme="minorEastAsia"/>
              </w:rPr>
              <w:tab/>
            </w:r>
            <w:r w:rsidR="00A150C4" w:rsidRPr="00A35405">
              <w:rPr>
                <w:rStyle w:val="Hyperlink"/>
                <w:rFonts w:cs="Calibri"/>
              </w:rPr>
              <w:t>Most Sensitive Environmental Exposure via Contaminated Surfaces</w:t>
            </w:r>
            <w:r w:rsidR="00A150C4">
              <w:rPr>
                <w:webHidden/>
              </w:rPr>
              <w:tab/>
            </w:r>
            <w:r w:rsidR="00A150C4">
              <w:rPr>
                <w:webHidden/>
              </w:rPr>
              <w:fldChar w:fldCharType="begin"/>
            </w:r>
            <w:r w:rsidR="00A150C4">
              <w:rPr>
                <w:webHidden/>
              </w:rPr>
              <w:instrText xml:space="preserve"> PAGEREF _Toc80343792 \h </w:instrText>
            </w:r>
            <w:r w:rsidR="00A150C4">
              <w:rPr>
                <w:webHidden/>
              </w:rPr>
            </w:r>
            <w:r w:rsidR="00A150C4">
              <w:rPr>
                <w:webHidden/>
              </w:rPr>
              <w:fldChar w:fldCharType="separate"/>
            </w:r>
            <w:r w:rsidR="00A150C4">
              <w:rPr>
                <w:webHidden/>
              </w:rPr>
              <w:t>47</w:t>
            </w:r>
            <w:r w:rsidR="00A150C4">
              <w:rPr>
                <w:webHidden/>
              </w:rPr>
              <w:fldChar w:fldCharType="end"/>
            </w:r>
          </w:hyperlink>
        </w:p>
        <w:p w14:paraId="2AD1EC6D" w14:textId="3DED978F" w:rsidR="00A150C4" w:rsidRDefault="0014781C">
          <w:pPr>
            <w:pStyle w:val="TOC2"/>
            <w:rPr>
              <w:rFonts w:asciiTheme="minorHAnsi" w:eastAsiaTheme="minorEastAsia" w:hAnsiTheme="minorHAnsi"/>
              <w:noProof/>
            </w:rPr>
          </w:pPr>
          <w:hyperlink w:anchor="_Toc80343793" w:history="1">
            <w:r w:rsidR="00A150C4" w:rsidRPr="00A35405">
              <w:rPr>
                <w:rStyle w:val="Hyperlink"/>
                <w:noProof/>
              </w:rPr>
              <w:t>12.4</w:t>
            </w:r>
            <w:r w:rsidR="00A150C4">
              <w:rPr>
                <w:rFonts w:asciiTheme="minorHAnsi" w:eastAsiaTheme="minorEastAsia" w:hAnsiTheme="minorHAnsi"/>
                <w:noProof/>
              </w:rPr>
              <w:tab/>
            </w:r>
            <w:r w:rsidR="00A150C4" w:rsidRPr="00A35405">
              <w:rPr>
                <w:rStyle w:val="Hyperlink"/>
                <w:noProof/>
              </w:rPr>
              <w:t>Other Sublethal Effects to Terrestrial Invertebrates</w:t>
            </w:r>
            <w:r w:rsidR="00A150C4">
              <w:rPr>
                <w:noProof/>
                <w:webHidden/>
              </w:rPr>
              <w:tab/>
            </w:r>
            <w:r w:rsidR="00A150C4">
              <w:rPr>
                <w:noProof/>
                <w:webHidden/>
              </w:rPr>
              <w:fldChar w:fldCharType="begin"/>
            </w:r>
            <w:r w:rsidR="00A150C4">
              <w:rPr>
                <w:noProof/>
                <w:webHidden/>
              </w:rPr>
              <w:instrText xml:space="preserve"> PAGEREF _Toc80343793 \h </w:instrText>
            </w:r>
            <w:r w:rsidR="00A150C4">
              <w:rPr>
                <w:noProof/>
                <w:webHidden/>
              </w:rPr>
            </w:r>
            <w:r w:rsidR="00A150C4">
              <w:rPr>
                <w:noProof/>
                <w:webHidden/>
              </w:rPr>
              <w:fldChar w:fldCharType="separate"/>
            </w:r>
            <w:r w:rsidR="00A150C4">
              <w:rPr>
                <w:noProof/>
                <w:webHidden/>
              </w:rPr>
              <w:t>48</w:t>
            </w:r>
            <w:r w:rsidR="00A150C4">
              <w:rPr>
                <w:noProof/>
                <w:webHidden/>
              </w:rPr>
              <w:fldChar w:fldCharType="end"/>
            </w:r>
          </w:hyperlink>
        </w:p>
        <w:p w14:paraId="5267E4FE" w14:textId="6F50287A" w:rsidR="00A150C4" w:rsidRDefault="0014781C">
          <w:pPr>
            <w:pStyle w:val="TOC1"/>
            <w:rPr>
              <w:rFonts w:eastAsiaTheme="minorEastAsia" w:cstheme="minorBidi"/>
              <w:spacing w:val="0"/>
              <w:kern w:val="0"/>
              <w:szCs w:val="22"/>
            </w:rPr>
          </w:pPr>
          <w:hyperlink w:anchor="_Toc80343794" w:history="1">
            <w:r w:rsidR="00A150C4" w:rsidRPr="00A35405">
              <w:rPr>
                <w:rStyle w:val="Hyperlink"/>
              </w:rPr>
              <w:t>13</w:t>
            </w:r>
            <w:r w:rsidR="00A150C4">
              <w:rPr>
                <w:rFonts w:eastAsiaTheme="minorEastAsia" w:cstheme="minorBidi"/>
                <w:spacing w:val="0"/>
                <w:kern w:val="0"/>
                <w:szCs w:val="22"/>
              </w:rPr>
              <w:tab/>
            </w:r>
            <w:r w:rsidR="00A150C4" w:rsidRPr="00A35405">
              <w:rPr>
                <w:rStyle w:val="Hyperlink"/>
              </w:rPr>
              <w:t>Effects Characterization for Terrestrial Plants</w:t>
            </w:r>
            <w:r w:rsidR="00A150C4">
              <w:rPr>
                <w:webHidden/>
              </w:rPr>
              <w:tab/>
            </w:r>
            <w:r w:rsidR="00A150C4">
              <w:rPr>
                <w:webHidden/>
              </w:rPr>
              <w:fldChar w:fldCharType="begin"/>
            </w:r>
            <w:r w:rsidR="00A150C4">
              <w:rPr>
                <w:webHidden/>
              </w:rPr>
              <w:instrText xml:space="preserve"> PAGEREF _Toc80343794 \h </w:instrText>
            </w:r>
            <w:r w:rsidR="00A150C4">
              <w:rPr>
                <w:webHidden/>
              </w:rPr>
            </w:r>
            <w:r w:rsidR="00A150C4">
              <w:rPr>
                <w:webHidden/>
              </w:rPr>
              <w:fldChar w:fldCharType="separate"/>
            </w:r>
            <w:r w:rsidR="00A150C4">
              <w:rPr>
                <w:webHidden/>
              </w:rPr>
              <w:t>49</w:t>
            </w:r>
            <w:r w:rsidR="00A150C4">
              <w:rPr>
                <w:webHidden/>
              </w:rPr>
              <w:fldChar w:fldCharType="end"/>
            </w:r>
          </w:hyperlink>
        </w:p>
        <w:p w14:paraId="76C8C47A" w14:textId="3BEF6AEC" w:rsidR="00A150C4" w:rsidRDefault="0014781C">
          <w:pPr>
            <w:pStyle w:val="TOC2"/>
            <w:rPr>
              <w:rFonts w:asciiTheme="minorHAnsi" w:eastAsiaTheme="minorEastAsia" w:hAnsiTheme="minorHAnsi"/>
              <w:noProof/>
            </w:rPr>
          </w:pPr>
          <w:hyperlink w:anchor="_Toc80343795" w:history="1">
            <w:r w:rsidR="00A150C4" w:rsidRPr="00A35405">
              <w:rPr>
                <w:rStyle w:val="Hyperlink"/>
                <w:noProof/>
              </w:rPr>
              <w:t>13.1</w:t>
            </w:r>
            <w:r w:rsidR="00A150C4">
              <w:rPr>
                <w:rFonts w:asciiTheme="minorHAnsi" w:eastAsiaTheme="minorEastAsia" w:hAnsiTheme="minorHAnsi"/>
                <w:noProof/>
              </w:rPr>
              <w:tab/>
            </w:r>
            <w:r w:rsidR="00A150C4" w:rsidRPr="00A35405">
              <w:rPr>
                <w:rStyle w:val="Hyperlink"/>
                <w:noProof/>
              </w:rPr>
              <w:t>Introduction to Terrestrial Plant Toxicity</w:t>
            </w:r>
            <w:r w:rsidR="00A150C4">
              <w:rPr>
                <w:noProof/>
                <w:webHidden/>
              </w:rPr>
              <w:tab/>
            </w:r>
            <w:r w:rsidR="00A150C4">
              <w:rPr>
                <w:noProof/>
                <w:webHidden/>
              </w:rPr>
              <w:fldChar w:fldCharType="begin"/>
            </w:r>
            <w:r w:rsidR="00A150C4">
              <w:rPr>
                <w:noProof/>
                <w:webHidden/>
              </w:rPr>
              <w:instrText xml:space="preserve"> PAGEREF _Toc80343795 \h </w:instrText>
            </w:r>
            <w:r w:rsidR="00A150C4">
              <w:rPr>
                <w:noProof/>
                <w:webHidden/>
              </w:rPr>
            </w:r>
            <w:r w:rsidR="00A150C4">
              <w:rPr>
                <w:noProof/>
                <w:webHidden/>
              </w:rPr>
              <w:fldChar w:fldCharType="separate"/>
            </w:r>
            <w:r w:rsidR="00A150C4">
              <w:rPr>
                <w:noProof/>
                <w:webHidden/>
              </w:rPr>
              <w:t>49</w:t>
            </w:r>
            <w:r w:rsidR="00A150C4">
              <w:rPr>
                <w:noProof/>
                <w:webHidden/>
              </w:rPr>
              <w:fldChar w:fldCharType="end"/>
            </w:r>
          </w:hyperlink>
        </w:p>
        <w:p w14:paraId="0F268538" w14:textId="7B614AA7" w:rsidR="00A150C4" w:rsidRDefault="0014781C">
          <w:pPr>
            <w:pStyle w:val="TOC2"/>
            <w:rPr>
              <w:rFonts w:asciiTheme="minorHAnsi" w:eastAsiaTheme="minorEastAsia" w:hAnsiTheme="minorHAnsi"/>
              <w:noProof/>
            </w:rPr>
          </w:pPr>
          <w:hyperlink w:anchor="_Toc80343796" w:history="1">
            <w:r w:rsidR="00A150C4" w:rsidRPr="00A35405">
              <w:rPr>
                <w:rStyle w:val="Hyperlink"/>
                <w:noProof/>
              </w:rPr>
              <w:t>13.2</w:t>
            </w:r>
            <w:r w:rsidR="00A150C4">
              <w:rPr>
                <w:rFonts w:asciiTheme="minorHAnsi" w:eastAsiaTheme="minorEastAsia" w:hAnsiTheme="minorHAnsi"/>
                <w:noProof/>
              </w:rPr>
              <w:tab/>
            </w:r>
            <w:r w:rsidR="00A150C4" w:rsidRPr="00A35405">
              <w:rPr>
                <w:rStyle w:val="Hyperlink"/>
                <w:noProof/>
              </w:rPr>
              <w:t>Effects Data for Terrestrial Plants</w:t>
            </w:r>
            <w:r w:rsidR="00A150C4">
              <w:rPr>
                <w:noProof/>
                <w:webHidden/>
              </w:rPr>
              <w:tab/>
            </w:r>
            <w:r w:rsidR="00A150C4">
              <w:rPr>
                <w:noProof/>
                <w:webHidden/>
              </w:rPr>
              <w:fldChar w:fldCharType="begin"/>
            </w:r>
            <w:r w:rsidR="00A150C4">
              <w:rPr>
                <w:noProof/>
                <w:webHidden/>
              </w:rPr>
              <w:instrText xml:space="preserve"> PAGEREF _Toc80343796 \h </w:instrText>
            </w:r>
            <w:r w:rsidR="00A150C4">
              <w:rPr>
                <w:noProof/>
                <w:webHidden/>
              </w:rPr>
            </w:r>
            <w:r w:rsidR="00A150C4">
              <w:rPr>
                <w:noProof/>
                <w:webHidden/>
              </w:rPr>
              <w:fldChar w:fldCharType="separate"/>
            </w:r>
            <w:r w:rsidR="00A150C4">
              <w:rPr>
                <w:noProof/>
                <w:webHidden/>
              </w:rPr>
              <w:t>49</w:t>
            </w:r>
            <w:r w:rsidR="00A150C4">
              <w:rPr>
                <w:noProof/>
                <w:webHidden/>
              </w:rPr>
              <w:fldChar w:fldCharType="end"/>
            </w:r>
          </w:hyperlink>
        </w:p>
        <w:p w14:paraId="53D1636C" w14:textId="4C97EF1D" w:rsidR="00A150C4" w:rsidRDefault="0014781C">
          <w:pPr>
            <w:pStyle w:val="TOC1"/>
            <w:rPr>
              <w:rFonts w:eastAsiaTheme="minorEastAsia" w:cstheme="minorBidi"/>
              <w:spacing w:val="0"/>
              <w:kern w:val="0"/>
              <w:szCs w:val="22"/>
            </w:rPr>
          </w:pPr>
          <w:hyperlink w:anchor="_Toc80343797" w:history="1">
            <w:r w:rsidR="00A150C4" w:rsidRPr="00A35405">
              <w:rPr>
                <w:rStyle w:val="Hyperlink"/>
              </w:rPr>
              <w:t>14</w:t>
            </w:r>
            <w:r w:rsidR="00A150C4">
              <w:rPr>
                <w:rFonts w:eastAsiaTheme="minorEastAsia" w:cstheme="minorBidi"/>
                <w:spacing w:val="0"/>
                <w:kern w:val="0"/>
                <w:szCs w:val="22"/>
              </w:rPr>
              <w:tab/>
            </w:r>
            <w:r w:rsidR="00A150C4" w:rsidRPr="00A35405">
              <w:rPr>
                <w:rStyle w:val="Hyperlink"/>
              </w:rPr>
              <w:t>Incident Reports</w:t>
            </w:r>
            <w:r w:rsidR="00A150C4">
              <w:rPr>
                <w:webHidden/>
              </w:rPr>
              <w:tab/>
            </w:r>
            <w:r w:rsidR="00A150C4">
              <w:rPr>
                <w:webHidden/>
              </w:rPr>
              <w:fldChar w:fldCharType="begin"/>
            </w:r>
            <w:r w:rsidR="00A150C4">
              <w:rPr>
                <w:webHidden/>
              </w:rPr>
              <w:instrText xml:space="preserve"> PAGEREF _Toc80343797 \h </w:instrText>
            </w:r>
            <w:r w:rsidR="00A150C4">
              <w:rPr>
                <w:webHidden/>
              </w:rPr>
            </w:r>
            <w:r w:rsidR="00A150C4">
              <w:rPr>
                <w:webHidden/>
              </w:rPr>
              <w:fldChar w:fldCharType="separate"/>
            </w:r>
            <w:r w:rsidR="00A150C4">
              <w:rPr>
                <w:webHidden/>
              </w:rPr>
              <w:t>50</w:t>
            </w:r>
            <w:r w:rsidR="00A150C4">
              <w:rPr>
                <w:webHidden/>
              </w:rPr>
              <w:fldChar w:fldCharType="end"/>
            </w:r>
          </w:hyperlink>
        </w:p>
        <w:p w14:paraId="22E01B46" w14:textId="11CECFDE" w:rsidR="00A150C4" w:rsidRDefault="0014781C">
          <w:pPr>
            <w:pStyle w:val="TOC2"/>
            <w:rPr>
              <w:rFonts w:asciiTheme="minorHAnsi" w:eastAsiaTheme="minorEastAsia" w:hAnsiTheme="minorHAnsi"/>
              <w:noProof/>
            </w:rPr>
          </w:pPr>
          <w:hyperlink w:anchor="_Toc80343798" w:history="1">
            <w:r w:rsidR="00A150C4" w:rsidRPr="00A35405">
              <w:rPr>
                <w:rStyle w:val="Hyperlink"/>
                <w:noProof/>
              </w:rPr>
              <w:t>14.1</w:t>
            </w:r>
            <w:r w:rsidR="00A150C4">
              <w:rPr>
                <w:rFonts w:asciiTheme="minorHAnsi" w:eastAsiaTheme="minorEastAsia" w:hAnsiTheme="minorHAnsi"/>
                <w:noProof/>
              </w:rPr>
              <w:tab/>
            </w:r>
            <w:r w:rsidR="00A150C4" w:rsidRPr="00A35405">
              <w:rPr>
                <w:rStyle w:val="Hyperlink"/>
                <w:noProof/>
              </w:rPr>
              <w:t>Aquatic Incidents</w:t>
            </w:r>
            <w:r w:rsidR="00A150C4">
              <w:rPr>
                <w:noProof/>
                <w:webHidden/>
              </w:rPr>
              <w:tab/>
            </w:r>
            <w:r w:rsidR="00A150C4">
              <w:rPr>
                <w:noProof/>
                <w:webHidden/>
              </w:rPr>
              <w:fldChar w:fldCharType="begin"/>
            </w:r>
            <w:r w:rsidR="00A150C4">
              <w:rPr>
                <w:noProof/>
                <w:webHidden/>
              </w:rPr>
              <w:instrText xml:space="preserve"> PAGEREF _Toc80343798 \h </w:instrText>
            </w:r>
            <w:r w:rsidR="00A150C4">
              <w:rPr>
                <w:noProof/>
                <w:webHidden/>
              </w:rPr>
            </w:r>
            <w:r w:rsidR="00A150C4">
              <w:rPr>
                <w:noProof/>
                <w:webHidden/>
              </w:rPr>
              <w:fldChar w:fldCharType="separate"/>
            </w:r>
            <w:r w:rsidR="00A150C4">
              <w:rPr>
                <w:noProof/>
                <w:webHidden/>
              </w:rPr>
              <w:t>50</w:t>
            </w:r>
            <w:r w:rsidR="00A150C4">
              <w:rPr>
                <w:noProof/>
                <w:webHidden/>
              </w:rPr>
              <w:fldChar w:fldCharType="end"/>
            </w:r>
          </w:hyperlink>
        </w:p>
        <w:p w14:paraId="0A831BA2" w14:textId="059C1E88" w:rsidR="00A150C4" w:rsidRDefault="0014781C">
          <w:pPr>
            <w:pStyle w:val="TOC2"/>
            <w:rPr>
              <w:rFonts w:asciiTheme="minorHAnsi" w:eastAsiaTheme="minorEastAsia" w:hAnsiTheme="minorHAnsi"/>
              <w:noProof/>
            </w:rPr>
          </w:pPr>
          <w:hyperlink w:anchor="_Toc80343799" w:history="1">
            <w:r w:rsidR="00A150C4" w:rsidRPr="00A35405">
              <w:rPr>
                <w:rStyle w:val="Hyperlink"/>
                <w:noProof/>
              </w:rPr>
              <w:t>14.2</w:t>
            </w:r>
            <w:r w:rsidR="00A150C4">
              <w:rPr>
                <w:rFonts w:asciiTheme="minorHAnsi" w:eastAsiaTheme="minorEastAsia" w:hAnsiTheme="minorHAnsi"/>
                <w:noProof/>
              </w:rPr>
              <w:tab/>
            </w:r>
            <w:r w:rsidR="00A150C4" w:rsidRPr="00A35405">
              <w:rPr>
                <w:rStyle w:val="Hyperlink"/>
                <w:noProof/>
              </w:rPr>
              <w:t>Terrestrial Incidents</w:t>
            </w:r>
            <w:r w:rsidR="00A150C4">
              <w:rPr>
                <w:noProof/>
                <w:webHidden/>
              </w:rPr>
              <w:tab/>
            </w:r>
            <w:r w:rsidR="00A150C4">
              <w:rPr>
                <w:noProof/>
                <w:webHidden/>
              </w:rPr>
              <w:fldChar w:fldCharType="begin"/>
            </w:r>
            <w:r w:rsidR="00A150C4">
              <w:rPr>
                <w:noProof/>
                <w:webHidden/>
              </w:rPr>
              <w:instrText xml:space="preserve"> PAGEREF _Toc80343799 \h </w:instrText>
            </w:r>
            <w:r w:rsidR="00A150C4">
              <w:rPr>
                <w:noProof/>
                <w:webHidden/>
              </w:rPr>
            </w:r>
            <w:r w:rsidR="00A150C4">
              <w:rPr>
                <w:noProof/>
                <w:webHidden/>
              </w:rPr>
              <w:fldChar w:fldCharType="separate"/>
            </w:r>
            <w:r w:rsidR="00A150C4">
              <w:rPr>
                <w:noProof/>
                <w:webHidden/>
              </w:rPr>
              <w:t>51</w:t>
            </w:r>
            <w:r w:rsidR="00A150C4">
              <w:rPr>
                <w:noProof/>
                <w:webHidden/>
              </w:rPr>
              <w:fldChar w:fldCharType="end"/>
            </w:r>
          </w:hyperlink>
        </w:p>
        <w:p w14:paraId="62C7C91A" w14:textId="705D5519" w:rsidR="00A150C4" w:rsidRDefault="0014781C">
          <w:pPr>
            <w:pStyle w:val="TOC3"/>
            <w:rPr>
              <w:rFonts w:eastAsiaTheme="minorEastAsia"/>
            </w:rPr>
          </w:pPr>
          <w:hyperlink w:anchor="_Toc80343800" w:history="1">
            <w:r w:rsidR="00A150C4" w:rsidRPr="00A35405">
              <w:rPr>
                <w:rStyle w:val="Hyperlink"/>
                <w:rFonts w:cs="Calibri"/>
              </w:rPr>
              <w:t>14.2.1</w:t>
            </w:r>
            <w:r w:rsidR="00A150C4">
              <w:rPr>
                <w:rFonts w:eastAsiaTheme="minorEastAsia"/>
              </w:rPr>
              <w:tab/>
            </w:r>
            <w:r w:rsidR="00A150C4" w:rsidRPr="00A35405">
              <w:rPr>
                <w:rStyle w:val="Hyperlink"/>
                <w:rFonts w:cs="Calibri"/>
              </w:rPr>
              <w:t>Terrestrial Invertebrate Incidents</w:t>
            </w:r>
            <w:r w:rsidR="00A150C4">
              <w:rPr>
                <w:webHidden/>
              </w:rPr>
              <w:tab/>
            </w:r>
            <w:r w:rsidR="00A150C4">
              <w:rPr>
                <w:webHidden/>
              </w:rPr>
              <w:fldChar w:fldCharType="begin"/>
            </w:r>
            <w:r w:rsidR="00A150C4">
              <w:rPr>
                <w:webHidden/>
              </w:rPr>
              <w:instrText xml:space="preserve"> PAGEREF _Toc80343800 \h </w:instrText>
            </w:r>
            <w:r w:rsidR="00A150C4">
              <w:rPr>
                <w:webHidden/>
              </w:rPr>
            </w:r>
            <w:r w:rsidR="00A150C4">
              <w:rPr>
                <w:webHidden/>
              </w:rPr>
              <w:fldChar w:fldCharType="separate"/>
            </w:r>
            <w:r w:rsidR="00A150C4">
              <w:rPr>
                <w:webHidden/>
              </w:rPr>
              <w:t>53</w:t>
            </w:r>
            <w:r w:rsidR="00A150C4">
              <w:rPr>
                <w:webHidden/>
              </w:rPr>
              <w:fldChar w:fldCharType="end"/>
            </w:r>
          </w:hyperlink>
        </w:p>
        <w:p w14:paraId="257ACD94" w14:textId="66E24391" w:rsidR="00A150C4" w:rsidRDefault="0014781C">
          <w:pPr>
            <w:pStyle w:val="TOC1"/>
            <w:rPr>
              <w:rFonts w:eastAsiaTheme="minorEastAsia" w:cstheme="minorBidi"/>
              <w:spacing w:val="0"/>
              <w:kern w:val="0"/>
              <w:szCs w:val="22"/>
            </w:rPr>
          </w:pPr>
          <w:hyperlink w:anchor="_Toc80343801" w:history="1">
            <w:r w:rsidR="00A150C4" w:rsidRPr="00A35405">
              <w:rPr>
                <w:rStyle w:val="Hyperlink"/>
              </w:rPr>
              <w:t>15</w:t>
            </w:r>
            <w:r w:rsidR="00A150C4">
              <w:rPr>
                <w:rFonts w:eastAsiaTheme="minorEastAsia" w:cstheme="minorBidi"/>
                <w:spacing w:val="0"/>
                <w:kern w:val="0"/>
                <w:szCs w:val="22"/>
              </w:rPr>
              <w:tab/>
            </w:r>
            <w:r w:rsidR="00A150C4" w:rsidRPr="00A35405">
              <w:rPr>
                <w:rStyle w:val="Hyperlink"/>
              </w:rPr>
              <w:t>Alternative Toxicity endpoints</w:t>
            </w:r>
            <w:r w:rsidR="00A150C4">
              <w:rPr>
                <w:webHidden/>
              </w:rPr>
              <w:tab/>
            </w:r>
            <w:r w:rsidR="00A150C4">
              <w:rPr>
                <w:webHidden/>
              </w:rPr>
              <w:fldChar w:fldCharType="begin"/>
            </w:r>
            <w:r w:rsidR="00A150C4">
              <w:rPr>
                <w:webHidden/>
              </w:rPr>
              <w:instrText xml:space="preserve"> PAGEREF _Toc80343801 \h </w:instrText>
            </w:r>
            <w:r w:rsidR="00A150C4">
              <w:rPr>
                <w:webHidden/>
              </w:rPr>
            </w:r>
            <w:r w:rsidR="00A150C4">
              <w:rPr>
                <w:webHidden/>
              </w:rPr>
              <w:fldChar w:fldCharType="separate"/>
            </w:r>
            <w:r w:rsidR="00A150C4">
              <w:rPr>
                <w:webHidden/>
              </w:rPr>
              <w:t>58</w:t>
            </w:r>
            <w:r w:rsidR="00A150C4">
              <w:rPr>
                <w:webHidden/>
              </w:rPr>
              <w:fldChar w:fldCharType="end"/>
            </w:r>
          </w:hyperlink>
        </w:p>
        <w:p w14:paraId="5BF7D1E6" w14:textId="732D6627" w:rsidR="0056458E" w:rsidRPr="00560817" w:rsidRDefault="004152CF">
          <w:pPr>
            <w:rPr>
              <w:rFonts w:cs="Calibri"/>
            </w:rPr>
          </w:pPr>
          <w:r w:rsidRPr="00560817">
            <w:rPr>
              <w:rFonts w:eastAsiaTheme="majorEastAsia" w:cs="Calibri"/>
              <w:noProof/>
              <w:color w:val="auto"/>
              <w:spacing w:val="-10"/>
              <w:kern w:val="28"/>
              <w:szCs w:val="32"/>
            </w:rPr>
            <w:fldChar w:fldCharType="end"/>
          </w:r>
        </w:p>
      </w:sdtContent>
    </w:sdt>
    <w:p w14:paraId="5C281365" w14:textId="19D5C92F" w:rsidR="0023406D" w:rsidRPr="00A150C4" w:rsidRDefault="0023406D" w:rsidP="003F289D">
      <w:pPr>
        <w:spacing w:afterLines="100" w:after="240"/>
        <w:ind w:left="450" w:hanging="450"/>
        <w:rPr>
          <w:rFonts w:eastAsiaTheme="majorEastAsia" w:cs="Calibri"/>
          <w:color w:val="4472C4" w:themeColor="accent5"/>
          <w:sz w:val="32"/>
          <w:szCs w:val="32"/>
        </w:rPr>
      </w:pPr>
      <w:r w:rsidRPr="00A150C4">
        <w:rPr>
          <w:rFonts w:eastAsiaTheme="majorEastAsia" w:cs="Calibri"/>
          <w:color w:val="4472C4" w:themeColor="accent5"/>
          <w:sz w:val="32"/>
          <w:szCs w:val="32"/>
        </w:rPr>
        <w:t>Tables</w:t>
      </w:r>
    </w:p>
    <w:p w14:paraId="2438FA94" w14:textId="1D8CBCB0" w:rsidR="00560817" w:rsidRPr="00560817" w:rsidRDefault="00240440">
      <w:pPr>
        <w:pStyle w:val="TableofFigures"/>
        <w:tabs>
          <w:tab w:val="right" w:leader="dot" w:pos="9350"/>
        </w:tabs>
        <w:rPr>
          <w:rFonts w:eastAsiaTheme="minorEastAsia" w:cstheme="minorBidi"/>
          <w:noProof/>
          <w:color w:val="auto"/>
          <w:szCs w:val="22"/>
        </w:rPr>
      </w:pPr>
      <w:r w:rsidRPr="00560817">
        <w:rPr>
          <w:rFonts w:ascii="Calibri" w:eastAsiaTheme="majorEastAsia" w:hAnsi="Calibri" w:cs="Calibri"/>
          <w:szCs w:val="22"/>
        </w:rPr>
        <w:fldChar w:fldCharType="begin"/>
      </w:r>
      <w:r w:rsidRPr="00560817">
        <w:rPr>
          <w:rFonts w:ascii="Calibri" w:eastAsiaTheme="majorEastAsia" w:hAnsi="Calibri" w:cs="Calibri"/>
          <w:szCs w:val="22"/>
        </w:rPr>
        <w:instrText xml:space="preserve"> TOC \h \z \c "Table 2-" </w:instrText>
      </w:r>
      <w:r w:rsidRPr="00560817">
        <w:rPr>
          <w:rFonts w:ascii="Calibri" w:eastAsiaTheme="majorEastAsia" w:hAnsi="Calibri" w:cs="Calibri"/>
          <w:szCs w:val="22"/>
        </w:rPr>
        <w:fldChar w:fldCharType="separate"/>
      </w:r>
      <w:hyperlink w:anchor="_Toc79695727" w:history="1">
        <w:r w:rsidR="00560817" w:rsidRPr="00560817">
          <w:rPr>
            <w:rStyle w:val="Hyperlink"/>
            <w:rFonts w:eastAsia="Calibri" w:cs="Calibri"/>
            <w:noProof/>
          </w:rPr>
          <w:t>Table 2-1. Terrestrial mortality endpoints used to evaluate impacts to species and PPHD.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_Toc79695727 \h </w:instrText>
        </w:r>
        <w:r w:rsidR="00560817" w:rsidRPr="00560817">
          <w:rPr>
            <w:noProof/>
            <w:webHidden/>
          </w:rPr>
        </w:r>
        <w:r w:rsidR="00560817" w:rsidRPr="00560817">
          <w:rPr>
            <w:noProof/>
            <w:webHidden/>
          </w:rPr>
          <w:fldChar w:fldCharType="separate"/>
        </w:r>
        <w:r w:rsidR="00560817" w:rsidRPr="00560817">
          <w:rPr>
            <w:noProof/>
            <w:webHidden/>
          </w:rPr>
          <w:t>8</w:t>
        </w:r>
        <w:r w:rsidR="00560817" w:rsidRPr="00560817">
          <w:rPr>
            <w:noProof/>
            <w:webHidden/>
          </w:rPr>
          <w:fldChar w:fldCharType="end"/>
        </w:r>
      </w:hyperlink>
    </w:p>
    <w:p w14:paraId="38F1CD2B" w14:textId="06D3F6E8" w:rsidR="00560817" w:rsidRPr="00560817" w:rsidRDefault="0014781C">
      <w:pPr>
        <w:pStyle w:val="TableofFigures"/>
        <w:tabs>
          <w:tab w:val="right" w:leader="dot" w:pos="9350"/>
        </w:tabs>
        <w:rPr>
          <w:rFonts w:eastAsiaTheme="minorEastAsia" w:cstheme="minorBidi"/>
          <w:noProof/>
          <w:color w:val="auto"/>
          <w:szCs w:val="22"/>
        </w:rPr>
      </w:pPr>
      <w:hyperlink w:anchor="_Toc79695728" w:history="1">
        <w:r w:rsidR="00560817" w:rsidRPr="00560817">
          <w:rPr>
            <w:rStyle w:val="Hyperlink"/>
            <w:rFonts w:eastAsia="Calibri" w:cs="Calibri"/>
            <w:noProof/>
          </w:rPr>
          <w:t>Table 2-2. Terrestrial sublethal endpoints used to evaluate impacts to species and PPHD.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_Toc79695728 \h </w:instrText>
        </w:r>
        <w:r w:rsidR="00560817" w:rsidRPr="00560817">
          <w:rPr>
            <w:noProof/>
            <w:webHidden/>
          </w:rPr>
        </w:r>
        <w:r w:rsidR="00560817" w:rsidRPr="00560817">
          <w:rPr>
            <w:noProof/>
            <w:webHidden/>
          </w:rPr>
          <w:fldChar w:fldCharType="separate"/>
        </w:r>
        <w:r w:rsidR="00560817" w:rsidRPr="00560817">
          <w:rPr>
            <w:noProof/>
            <w:webHidden/>
          </w:rPr>
          <w:t>8</w:t>
        </w:r>
        <w:r w:rsidR="00560817" w:rsidRPr="00560817">
          <w:rPr>
            <w:noProof/>
            <w:webHidden/>
          </w:rPr>
          <w:fldChar w:fldCharType="end"/>
        </w:r>
      </w:hyperlink>
    </w:p>
    <w:p w14:paraId="2F58B673" w14:textId="50099622" w:rsidR="00560817" w:rsidRPr="00560817" w:rsidRDefault="0014781C">
      <w:pPr>
        <w:pStyle w:val="TableofFigures"/>
        <w:tabs>
          <w:tab w:val="right" w:leader="dot" w:pos="9350"/>
        </w:tabs>
        <w:rPr>
          <w:rFonts w:eastAsiaTheme="minorEastAsia" w:cstheme="minorBidi"/>
          <w:noProof/>
          <w:color w:val="auto"/>
          <w:szCs w:val="22"/>
        </w:rPr>
      </w:pPr>
      <w:hyperlink w:anchor="_Toc79695729" w:history="1">
        <w:r w:rsidR="00560817" w:rsidRPr="00560817">
          <w:rPr>
            <w:rStyle w:val="Hyperlink"/>
            <w:rFonts w:eastAsia="Calibri" w:cs="Calibri"/>
            <w:noProof/>
          </w:rPr>
          <w:t>Table 2-3. Aquatic mortality endpoints used to evaluate impacts to species and PPHD.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_Toc79695729 \h </w:instrText>
        </w:r>
        <w:r w:rsidR="00560817" w:rsidRPr="00560817">
          <w:rPr>
            <w:noProof/>
            <w:webHidden/>
          </w:rPr>
        </w:r>
        <w:r w:rsidR="00560817" w:rsidRPr="00560817">
          <w:rPr>
            <w:noProof/>
            <w:webHidden/>
          </w:rPr>
          <w:fldChar w:fldCharType="separate"/>
        </w:r>
        <w:r w:rsidR="00560817" w:rsidRPr="00560817">
          <w:rPr>
            <w:noProof/>
            <w:webHidden/>
          </w:rPr>
          <w:t>10</w:t>
        </w:r>
        <w:r w:rsidR="00560817" w:rsidRPr="00560817">
          <w:rPr>
            <w:noProof/>
            <w:webHidden/>
          </w:rPr>
          <w:fldChar w:fldCharType="end"/>
        </w:r>
      </w:hyperlink>
    </w:p>
    <w:p w14:paraId="795C2CB8" w14:textId="268A2795" w:rsidR="00560817" w:rsidRPr="00560817" w:rsidRDefault="0014781C">
      <w:pPr>
        <w:pStyle w:val="TableofFigures"/>
        <w:tabs>
          <w:tab w:val="right" w:leader="dot" w:pos="9350"/>
        </w:tabs>
        <w:rPr>
          <w:rFonts w:eastAsiaTheme="minorEastAsia" w:cstheme="minorBidi"/>
          <w:noProof/>
          <w:color w:val="auto"/>
          <w:szCs w:val="22"/>
        </w:rPr>
      </w:pPr>
      <w:hyperlink w:anchor="_Toc79695730" w:history="1">
        <w:r w:rsidR="00560817" w:rsidRPr="00560817">
          <w:rPr>
            <w:rStyle w:val="Hyperlink"/>
            <w:rFonts w:eastAsia="Calibri" w:cs="Calibri"/>
            <w:noProof/>
          </w:rPr>
          <w:t>Table 2-4. Aquatic sublethal endpoints used to evaluate impacts to species and PPHD.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_Toc79695730 \h </w:instrText>
        </w:r>
        <w:r w:rsidR="00560817" w:rsidRPr="00560817">
          <w:rPr>
            <w:noProof/>
            <w:webHidden/>
          </w:rPr>
        </w:r>
        <w:r w:rsidR="00560817" w:rsidRPr="00560817">
          <w:rPr>
            <w:noProof/>
            <w:webHidden/>
          </w:rPr>
          <w:fldChar w:fldCharType="separate"/>
        </w:r>
        <w:r w:rsidR="00560817" w:rsidRPr="00560817">
          <w:rPr>
            <w:noProof/>
            <w:webHidden/>
          </w:rPr>
          <w:t>10</w:t>
        </w:r>
        <w:r w:rsidR="00560817" w:rsidRPr="00560817">
          <w:rPr>
            <w:noProof/>
            <w:webHidden/>
          </w:rPr>
          <w:fldChar w:fldCharType="end"/>
        </w:r>
      </w:hyperlink>
    </w:p>
    <w:p w14:paraId="602C91F7" w14:textId="73B0C4E2" w:rsidR="00560817" w:rsidRPr="00560817" w:rsidRDefault="0014781C">
      <w:pPr>
        <w:pStyle w:val="TableofFigures"/>
        <w:tabs>
          <w:tab w:val="right" w:leader="dot" w:pos="9350"/>
        </w:tabs>
        <w:rPr>
          <w:rFonts w:eastAsiaTheme="minorEastAsia" w:cstheme="minorBidi"/>
          <w:noProof/>
          <w:color w:val="auto"/>
          <w:szCs w:val="22"/>
        </w:rPr>
      </w:pPr>
      <w:hyperlink w:anchor="_Toc79695731" w:history="1">
        <w:r w:rsidR="00560817" w:rsidRPr="00560817">
          <w:rPr>
            <w:rStyle w:val="Hyperlink"/>
            <w:rFonts w:eastAsia="Calibri" w:cs="Calibri"/>
            <w:noProof/>
          </w:rPr>
          <w:t>Table 2-5. Aquatic plant endpoints used to evaluate impacts to species and PPHD.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_Toc79695731 \h </w:instrText>
        </w:r>
        <w:r w:rsidR="00560817" w:rsidRPr="00560817">
          <w:rPr>
            <w:noProof/>
            <w:webHidden/>
          </w:rPr>
        </w:r>
        <w:r w:rsidR="00560817" w:rsidRPr="00560817">
          <w:rPr>
            <w:noProof/>
            <w:webHidden/>
          </w:rPr>
          <w:fldChar w:fldCharType="separate"/>
        </w:r>
        <w:r w:rsidR="00560817" w:rsidRPr="00560817">
          <w:rPr>
            <w:noProof/>
            <w:webHidden/>
          </w:rPr>
          <w:t>11</w:t>
        </w:r>
        <w:r w:rsidR="00560817" w:rsidRPr="00560817">
          <w:rPr>
            <w:noProof/>
            <w:webHidden/>
          </w:rPr>
          <w:fldChar w:fldCharType="end"/>
        </w:r>
      </w:hyperlink>
    </w:p>
    <w:p w14:paraId="28E8AC24" w14:textId="4E7EE421" w:rsidR="00560817" w:rsidRPr="00560817" w:rsidRDefault="0014781C">
      <w:pPr>
        <w:pStyle w:val="TableofFigures"/>
        <w:tabs>
          <w:tab w:val="right" w:leader="dot" w:pos="9350"/>
        </w:tabs>
        <w:rPr>
          <w:rFonts w:eastAsiaTheme="minorEastAsia" w:cstheme="minorBidi"/>
          <w:noProof/>
          <w:color w:val="auto"/>
          <w:szCs w:val="22"/>
        </w:rPr>
      </w:pPr>
      <w:hyperlink w:anchor="_Toc79695732" w:history="1">
        <w:r w:rsidR="00560817" w:rsidRPr="00560817">
          <w:rPr>
            <w:rStyle w:val="Hyperlink"/>
            <w:rFonts w:eastAsia="Calibri" w:cs="Calibri"/>
            <w:noProof/>
          </w:rPr>
          <w:t>Table 2-6. Terrestrial plant endpoints used to evaluate impacts to species and impacts to PPHD.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_Toc79695732 \h </w:instrText>
        </w:r>
        <w:r w:rsidR="00560817" w:rsidRPr="00560817">
          <w:rPr>
            <w:noProof/>
            <w:webHidden/>
          </w:rPr>
        </w:r>
        <w:r w:rsidR="00560817" w:rsidRPr="00560817">
          <w:rPr>
            <w:noProof/>
            <w:webHidden/>
          </w:rPr>
          <w:fldChar w:fldCharType="separate"/>
        </w:r>
        <w:r w:rsidR="00560817" w:rsidRPr="00560817">
          <w:rPr>
            <w:noProof/>
            <w:webHidden/>
          </w:rPr>
          <w:t>11</w:t>
        </w:r>
        <w:r w:rsidR="00560817" w:rsidRPr="00560817">
          <w:rPr>
            <w:noProof/>
            <w:webHidden/>
          </w:rPr>
          <w:fldChar w:fldCharType="end"/>
        </w:r>
      </w:hyperlink>
    </w:p>
    <w:p w14:paraId="01209AC7" w14:textId="12629C69" w:rsidR="00560817" w:rsidRPr="00560817" w:rsidRDefault="0014781C">
      <w:pPr>
        <w:pStyle w:val="TableofFigures"/>
        <w:tabs>
          <w:tab w:val="right" w:leader="dot" w:pos="9350"/>
        </w:tabs>
        <w:rPr>
          <w:rFonts w:eastAsiaTheme="minorEastAsia" w:cstheme="minorBidi"/>
          <w:noProof/>
          <w:color w:val="auto"/>
          <w:szCs w:val="22"/>
        </w:rPr>
      </w:pPr>
      <w:hyperlink w:anchor="_Toc79695733" w:history="1">
        <w:r w:rsidR="00560817" w:rsidRPr="00560817">
          <w:rPr>
            <w:rStyle w:val="Hyperlink"/>
            <w:rFonts w:eastAsia="Calibri" w:cs="Calibri"/>
            <w:noProof/>
          </w:rPr>
          <w:t>Table 2-7. Summary of imidacloprid toxicity endpoints used for assessing risk to aquatic invertebrates</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_Toc79695733 \h </w:instrText>
        </w:r>
        <w:r w:rsidR="00560817" w:rsidRPr="00560817">
          <w:rPr>
            <w:noProof/>
            <w:webHidden/>
          </w:rPr>
        </w:r>
        <w:r w:rsidR="00560817" w:rsidRPr="00560817">
          <w:rPr>
            <w:noProof/>
            <w:webHidden/>
          </w:rPr>
          <w:fldChar w:fldCharType="separate"/>
        </w:r>
        <w:r w:rsidR="00560817" w:rsidRPr="00560817">
          <w:rPr>
            <w:noProof/>
            <w:webHidden/>
          </w:rPr>
          <w:t>18</w:t>
        </w:r>
        <w:r w:rsidR="00560817" w:rsidRPr="00560817">
          <w:rPr>
            <w:noProof/>
            <w:webHidden/>
          </w:rPr>
          <w:fldChar w:fldCharType="end"/>
        </w:r>
      </w:hyperlink>
    </w:p>
    <w:p w14:paraId="5ADE7286" w14:textId="4519336B" w:rsidR="00560817" w:rsidRPr="00560817" w:rsidRDefault="0014781C">
      <w:pPr>
        <w:pStyle w:val="TableofFigures"/>
        <w:tabs>
          <w:tab w:val="right" w:leader="dot" w:pos="9350"/>
        </w:tabs>
        <w:rPr>
          <w:rFonts w:eastAsiaTheme="minorEastAsia" w:cstheme="minorBidi"/>
          <w:noProof/>
          <w:color w:val="auto"/>
          <w:szCs w:val="22"/>
        </w:rPr>
      </w:pPr>
      <w:hyperlink w:anchor="_Toc79695734" w:history="1">
        <w:r w:rsidR="00560817" w:rsidRPr="00560817">
          <w:rPr>
            <w:rStyle w:val="Hyperlink"/>
            <w:rFonts w:eastAsia="Calibri" w:cs="Calibri"/>
            <w:noProof/>
          </w:rPr>
          <w:t>Table 2-8. Summary of imidacloprid mortality endpoints for aquatic invertebrates (values in µg a.i./L).</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_Toc79695734 \h </w:instrText>
        </w:r>
        <w:r w:rsidR="00560817" w:rsidRPr="00560817">
          <w:rPr>
            <w:noProof/>
            <w:webHidden/>
          </w:rPr>
        </w:r>
        <w:r w:rsidR="00560817" w:rsidRPr="00560817">
          <w:rPr>
            <w:noProof/>
            <w:webHidden/>
          </w:rPr>
          <w:fldChar w:fldCharType="separate"/>
        </w:r>
        <w:r w:rsidR="00560817" w:rsidRPr="00560817">
          <w:rPr>
            <w:noProof/>
            <w:webHidden/>
          </w:rPr>
          <w:t>19</w:t>
        </w:r>
        <w:r w:rsidR="00560817" w:rsidRPr="00560817">
          <w:rPr>
            <w:noProof/>
            <w:webHidden/>
          </w:rPr>
          <w:fldChar w:fldCharType="end"/>
        </w:r>
      </w:hyperlink>
    </w:p>
    <w:p w14:paraId="22DC5B4B" w14:textId="7D861F07" w:rsidR="00560817" w:rsidRPr="00560817" w:rsidRDefault="0014781C">
      <w:pPr>
        <w:pStyle w:val="TableofFigures"/>
        <w:tabs>
          <w:tab w:val="right" w:leader="dot" w:pos="9350"/>
        </w:tabs>
        <w:rPr>
          <w:rFonts w:eastAsiaTheme="minorEastAsia" w:cstheme="minorBidi"/>
          <w:noProof/>
          <w:color w:val="auto"/>
          <w:szCs w:val="22"/>
        </w:rPr>
      </w:pPr>
      <w:hyperlink w:anchor="_Toc79695735" w:history="1">
        <w:r w:rsidR="00560817" w:rsidRPr="00560817">
          <w:rPr>
            <w:rStyle w:val="Hyperlink"/>
            <w:rFonts w:eastAsia="Calibri" w:cs="Calibri"/>
            <w:noProof/>
          </w:rPr>
          <w:t>Table 2-9. Avian Acute Toxicity Data for Imidacloprid.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_Toc79695735 \h </w:instrText>
        </w:r>
        <w:r w:rsidR="00560817" w:rsidRPr="00560817">
          <w:rPr>
            <w:noProof/>
            <w:webHidden/>
          </w:rPr>
        </w:r>
        <w:r w:rsidR="00560817" w:rsidRPr="00560817">
          <w:rPr>
            <w:noProof/>
            <w:webHidden/>
          </w:rPr>
          <w:fldChar w:fldCharType="separate"/>
        </w:r>
        <w:r w:rsidR="00560817" w:rsidRPr="00560817">
          <w:rPr>
            <w:noProof/>
            <w:webHidden/>
          </w:rPr>
          <w:t>28</w:t>
        </w:r>
        <w:r w:rsidR="00560817" w:rsidRPr="00560817">
          <w:rPr>
            <w:noProof/>
            <w:webHidden/>
          </w:rPr>
          <w:fldChar w:fldCharType="end"/>
        </w:r>
      </w:hyperlink>
    </w:p>
    <w:p w14:paraId="7AA71EAA" w14:textId="55311475" w:rsidR="00560817" w:rsidRPr="00560817" w:rsidRDefault="0014781C">
      <w:pPr>
        <w:pStyle w:val="TableofFigures"/>
        <w:tabs>
          <w:tab w:val="right" w:leader="dot" w:pos="9350"/>
        </w:tabs>
        <w:rPr>
          <w:rFonts w:eastAsiaTheme="minorEastAsia" w:cstheme="minorBidi"/>
          <w:noProof/>
          <w:color w:val="auto"/>
          <w:szCs w:val="22"/>
        </w:rPr>
      </w:pPr>
      <w:hyperlink w:anchor="_Toc79695736" w:history="1">
        <w:r w:rsidR="00560817" w:rsidRPr="00560817">
          <w:rPr>
            <w:rStyle w:val="Hyperlink"/>
            <w:rFonts w:eastAsia="Calibri" w:cs="Calibri"/>
            <w:noProof/>
          </w:rPr>
          <w:t>Table 2-10. Avian Subacute Toxicity Data for Imidacloprid.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_Toc79695736 \h </w:instrText>
        </w:r>
        <w:r w:rsidR="00560817" w:rsidRPr="00560817">
          <w:rPr>
            <w:noProof/>
            <w:webHidden/>
          </w:rPr>
        </w:r>
        <w:r w:rsidR="00560817" w:rsidRPr="00560817">
          <w:rPr>
            <w:noProof/>
            <w:webHidden/>
          </w:rPr>
          <w:fldChar w:fldCharType="separate"/>
        </w:r>
        <w:r w:rsidR="00560817" w:rsidRPr="00560817">
          <w:rPr>
            <w:noProof/>
            <w:webHidden/>
          </w:rPr>
          <w:t>28</w:t>
        </w:r>
        <w:r w:rsidR="00560817" w:rsidRPr="00560817">
          <w:rPr>
            <w:noProof/>
            <w:webHidden/>
          </w:rPr>
          <w:fldChar w:fldCharType="end"/>
        </w:r>
      </w:hyperlink>
    </w:p>
    <w:p w14:paraId="78505877" w14:textId="1882814C" w:rsidR="00560817" w:rsidRPr="00560817" w:rsidRDefault="0014781C">
      <w:pPr>
        <w:pStyle w:val="TableofFigures"/>
        <w:tabs>
          <w:tab w:val="right" w:leader="dot" w:pos="9350"/>
        </w:tabs>
        <w:rPr>
          <w:rFonts w:eastAsiaTheme="minorEastAsia" w:cstheme="minorBidi"/>
          <w:noProof/>
          <w:color w:val="auto"/>
          <w:szCs w:val="22"/>
        </w:rPr>
      </w:pPr>
      <w:hyperlink w:anchor="_Toc79695737" w:history="1">
        <w:r w:rsidR="00560817" w:rsidRPr="00560817">
          <w:rPr>
            <w:rStyle w:val="Hyperlink"/>
            <w:rFonts w:eastAsia="Calibri" w:cs="Calibri"/>
            <w:noProof/>
          </w:rPr>
          <w:t>Table 2-11. Summary of the Most Sensitive Reproductive and Developmental Mammalian Endpoints for Imidacloprid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_Toc79695737 \h </w:instrText>
        </w:r>
        <w:r w:rsidR="00560817" w:rsidRPr="00560817">
          <w:rPr>
            <w:noProof/>
            <w:webHidden/>
          </w:rPr>
        </w:r>
        <w:r w:rsidR="00560817" w:rsidRPr="00560817">
          <w:rPr>
            <w:noProof/>
            <w:webHidden/>
          </w:rPr>
          <w:fldChar w:fldCharType="separate"/>
        </w:r>
        <w:r w:rsidR="00560817" w:rsidRPr="00560817">
          <w:rPr>
            <w:noProof/>
            <w:webHidden/>
          </w:rPr>
          <w:t>33</w:t>
        </w:r>
        <w:r w:rsidR="00560817" w:rsidRPr="00560817">
          <w:rPr>
            <w:noProof/>
            <w:webHidden/>
          </w:rPr>
          <w:fldChar w:fldCharType="end"/>
        </w:r>
      </w:hyperlink>
    </w:p>
    <w:p w14:paraId="3D5EBF0C" w14:textId="13D3F088" w:rsidR="00560817" w:rsidRPr="00560817" w:rsidRDefault="0014781C">
      <w:pPr>
        <w:pStyle w:val="TableofFigures"/>
        <w:tabs>
          <w:tab w:val="right" w:leader="dot" w:pos="9350"/>
        </w:tabs>
        <w:rPr>
          <w:rFonts w:eastAsiaTheme="minorEastAsia" w:cstheme="minorBidi"/>
          <w:noProof/>
          <w:color w:val="auto"/>
          <w:szCs w:val="22"/>
        </w:rPr>
      </w:pPr>
      <w:hyperlink w:anchor="_Toc79695738" w:history="1">
        <w:r w:rsidR="00560817" w:rsidRPr="00560817">
          <w:rPr>
            <w:rStyle w:val="Hyperlink"/>
            <w:rFonts w:eastAsia="Calibri" w:cs="Calibri"/>
            <w:noProof/>
          </w:rPr>
          <w:t>Table 2-12. Dermal Exposure Studies for Imidacloprid.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_Toc79695738 \h </w:instrText>
        </w:r>
        <w:r w:rsidR="00560817" w:rsidRPr="00560817">
          <w:rPr>
            <w:noProof/>
            <w:webHidden/>
          </w:rPr>
        </w:r>
        <w:r w:rsidR="00560817" w:rsidRPr="00560817">
          <w:rPr>
            <w:noProof/>
            <w:webHidden/>
          </w:rPr>
          <w:fldChar w:fldCharType="separate"/>
        </w:r>
        <w:r w:rsidR="00560817" w:rsidRPr="00560817">
          <w:rPr>
            <w:noProof/>
            <w:webHidden/>
          </w:rPr>
          <w:t>36</w:t>
        </w:r>
        <w:r w:rsidR="00560817" w:rsidRPr="00560817">
          <w:rPr>
            <w:noProof/>
            <w:webHidden/>
          </w:rPr>
          <w:fldChar w:fldCharType="end"/>
        </w:r>
      </w:hyperlink>
    </w:p>
    <w:p w14:paraId="76D405E6" w14:textId="32D1B3DF" w:rsidR="00560817" w:rsidRPr="00560817" w:rsidRDefault="0014781C">
      <w:pPr>
        <w:pStyle w:val="TableofFigures"/>
        <w:tabs>
          <w:tab w:val="right" w:leader="dot" w:pos="9350"/>
        </w:tabs>
        <w:rPr>
          <w:rFonts w:eastAsiaTheme="minorEastAsia" w:cstheme="minorBidi"/>
          <w:noProof/>
          <w:color w:val="auto"/>
          <w:szCs w:val="22"/>
        </w:rPr>
      </w:pPr>
      <w:hyperlink w:anchor="_Toc79695739" w:history="1">
        <w:r w:rsidR="00560817" w:rsidRPr="00560817">
          <w:rPr>
            <w:rStyle w:val="Hyperlink"/>
            <w:rFonts w:eastAsia="Calibri" w:cs="Calibri"/>
            <w:noProof/>
          </w:rPr>
          <w:t>Table 2-13. Inhalation Studies for Imidacloprid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_Toc79695739 \h </w:instrText>
        </w:r>
        <w:r w:rsidR="00560817" w:rsidRPr="00560817">
          <w:rPr>
            <w:noProof/>
            <w:webHidden/>
          </w:rPr>
        </w:r>
        <w:r w:rsidR="00560817" w:rsidRPr="00560817">
          <w:rPr>
            <w:noProof/>
            <w:webHidden/>
          </w:rPr>
          <w:fldChar w:fldCharType="separate"/>
        </w:r>
        <w:r w:rsidR="00560817" w:rsidRPr="00560817">
          <w:rPr>
            <w:noProof/>
            <w:webHidden/>
          </w:rPr>
          <w:t>36</w:t>
        </w:r>
        <w:r w:rsidR="00560817" w:rsidRPr="00560817">
          <w:rPr>
            <w:noProof/>
            <w:webHidden/>
          </w:rPr>
          <w:fldChar w:fldCharType="end"/>
        </w:r>
      </w:hyperlink>
    </w:p>
    <w:p w14:paraId="3EF340E4" w14:textId="5D4E22C7" w:rsidR="00560817" w:rsidRPr="00560817" w:rsidRDefault="0014781C">
      <w:pPr>
        <w:pStyle w:val="TableofFigures"/>
        <w:tabs>
          <w:tab w:val="right" w:leader="dot" w:pos="9350"/>
        </w:tabs>
        <w:rPr>
          <w:rFonts w:eastAsiaTheme="minorEastAsia" w:cstheme="minorBidi"/>
          <w:noProof/>
          <w:color w:val="auto"/>
          <w:szCs w:val="22"/>
        </w:rPr>
      </w:pPr>
      <w:hyperlink w:anchor="_Toc79695740" w:history="1">
        <w:r w:rsidR="00560817" w:rsidRPr="00560817">
          <w:rPr>
            <w:rStyle w:val="Hyperlink"/>
            <w:rFonts w:eastAsia="Calibri" w:cs="Calibri"/>
            <w:noProof/>
          </w:rPr>
          <w:t>Table 2-14. Summary of imidacloprid toxicity endpoints used for assessing risk to terrestrial invertebrates</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_Toc79695740 \h </w:instrText>
        </w:r>
        <w:r w:rsidR="00560817" w:rsidRPr="00560817">
          <w:rPr>
            <w:noProof/>
            <w:webHidden/>
          </w:rPr>
        </w:r>
        <w:r w:rsidR="00560817" w:rsidRPr="00560817">
          <w:rPr>
            <w:noProof/>
            <w:webHidden/>
          </w:rPr>
          <w:fldChar w:fldCharType="separate"/>
        </w:r>
        <w:r w:rsidR="00560817" w:rsidRPr="00560817">
          <w:rPr>
            <w:noProof/>
            <w:webHidden/>
          </w:rPr>
          <w:t>36</w:t>
        </w:r>
        <w:r w:rsidR="00560817" w:rsidRPr="00560817">
          <w:rPr>
            <w:noProof/>
            <w:webHidden/>
          </w:rPr>
          <w:fldChar w:fldCharType="end"/>
        </w:r>
      </w:hyperlink>
    </w:p>
    <w:p w14:paraId="150D39E1" w14:textId="6C134B7B" w:rsidR="00560817" w:rsidRPr="00560817" w:rsidRDefault="0014781C">
      <w:pPr>
        <w:pStyle w:val="TableofFigures"/>
        <w:tabs>
          <w:tab w:val="right" w:leader="dot" w:pos="9350"/>
        </w:tabs>
        <w:rPr>
          <w:rFonts w:eastAsiaTheme="minorEastAsia" w:cstheme="minorBidi"/>
          <w:noProof/>
          <w:color w:val="auto"/>
          <w:szCs w:val="22"/>
        </w:rPr>
      </w:pPr>
      <w:hyperlink w:anchor="_Toc79695741" w:history="1">
        <w:r w:rsidR="00560817" w:rsidRPr="00560817">
          <w:rPr>
            <w:rStyle w:val="Hyperlink"/>
            <w:rFonts w:eastAsia="Calibri" w:cs="Calibri"/>
            <w:noProof/>
          </w:rPr>
          <w:t>Table 2-15. Summary of imidacloprid acute mortality endpoints for topical contact exposure of terrestrial invertebrates to imidacloprid.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_Toc79695741 \h </w:instrText>
        </w:r>
        <w:r w:rsidR="00560817" w:rsidRPr="00560817">
          <w:rPr>
            <w:noProof/>
            <w:webHidden/>
          </w:rPr>
        </w:r>
        <w:r w:rsidR="00560817" w:rsidRPr="00560817">
          <w:rPr>
            <w:noProof/>
            <w:webHidden/>
          </w:rPr>
          <w:fldChar w:fldCharType="separate"/>
        </w:r>
        <w:r w:rsidR="00560817" w:rsidRPr="00560817">
          <w:rPr>
            <w:noProof/>
            <w:webHidden/>
          </w:rPr>
          <w:t>38</w:t>
        </w:r>
        <w:r w:rsidR="00560817" w:rsidRPr="00560817">
          <w:rPr>
            <w:noProof/>
            <w:webHidden/>
          </w:rPr>
          <w:fldChar w:fldCharType="end"/>
        </w:r>
      </w:hyperlink>
    </w:p>
    <w:p w14:paraId="3772386B" w14:textId="10DEECFC" w:rsidR="00560817" w:rsidRPr="00560817" w:rsidRDefault="0014781C">
      <w:pPr>
        <w:pStyle w:val="TableofFigures"/>
        <w:tabs>
          <w:tab w:val="right" w:leader="dot" w:pos="9350"/>
        </w:tabs>
        <w:rPr>
          <w:rFonts w:eastAsiaTheme="minorEastAsia" w:cstheme="minorBidi"/>
          <w:noProof/>
          <w:color w:val="auto"/>
          <w:szCs w:val="22"/>
        </w:rPr>
      </w:pPr>
      <w:hyperlink w:anchor="_Toc79695742" w:history="1">
        <w:r w:rsidR="00560817" w:rsidRPr="00560817">
          <w:rPr>
            <w:rStyle w:val="Hyperlink"/>
            <w:rFonts w:eastAsia="Calibri" w:cs="Calibri"/>
            <w:noProof/>
          </w:rPr>
          <w:t>Table 2-16. Summary of imidacloprid acute mortality endpoints for dietary exposure of terrestrial invertebrates to imidacloprid.</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_Toc79695742 \h </w:instrText>
        </w:r>
        <w:r w:rsidR="00560817" w:rsidRPr="00560817">
          <w:rPr>
            <w:noProof/>
            <w:webHidden/>
          </w:rPr>
        </w:r>
        <w:r w:rsidR="00560817" w:rsidRPr="00560817">
          <w:rPr>
            <w:noProof/>
            <w:webHidden/>
          </w:rPr>
          <w:fldChar w:fldCharType="separate"/>
        </w:r>
        <w:r w:rsidR="00560817" w:rsidRPr="00560817">
          <w:rPr>
            <w:noProof/>
            <w:webHidden/>
          </w:rPr>
          <w:t>40</w:t>
        </w:r>
        <w:r w:rsidR="00560817" w:rsidRPr="00560817">
          <w:rPr>
            <w:noProof/>
            <w:webHidden/>
          </w:rPr>
          <w:fldChar w:fldCharType="end"/>
        </w:r>
      </w:hyperlink>
    </w:p>
    <w:p w14:paraId="33EB25E2" w14:textId="1843D244" w:rsidR="00560817" w:rsidRPr="00560817" w:rsidRDefault="0014781C">
      <w:pPr>
        <w:pStyle w:val="TableofFigures"/>
        <w:tabs>
          <w:tab w:val="right" w:leader="dot" w:pos="9350"/>
        </w:tabs>
        <w:rPr>
          <w:rFonts w:eastAsiaTheme="minorEastAsia" w:cstheme="minorBidi"/>
          <w:noProof/>
          <w:color w:val="auto"/>
          <w:szCs w:val="22"/>
        </w:rPr>
      </w:pPr>
      <w:hyperlink w:anchor="_Toc79695743" w:history="1">
        <w:r w:rsidR="00560817" w:rsidRPr="00560817">
          <w:rPr>
            <w:rStyle w:val="Hyperlink"/>
            <w:rFonts w:eastAsia="Calibri" w:cs="Calibri"/>
            <w:noProof/>
          </w:rPr>
          <w:t>Table 2-17. Overview of reported incidents by taxa</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_Toc79695743 \h </w:instrText>
        </w:r>
        <w:r w:rsidR="00560817" w:rsidRPr="00560817">
          <w:rPr>
            <w:noProof/>
            <w:webHidden/>
          </w:rPr>
        </w:r>
        <w:r w:rsidR="00560817" w:rsidRPr="00560817">
          <w:rPr>
            <w:noProof/>
            <w:webHidden/>
          </w:rPr>
          <w:fldChar w:fldCharType="separate"/>
        </w:r>
        <w:r w:rsidR="00560817" w:rsidRPr="00560817">
          <w:rPr>
            <w:noProof/>
            <w:webHidden/>
          </w:rPr>
          <w:t>52</w:t>
        </w:r>
        <w:r w:rsidR="00560817" w:rsidRPr="00560817">
          <w:rPr>
            <w:noProof/>
            <w:webHidden/>
          </w:rPr>
          <w:fldChar w:fldCharType="end"/>
        </w:r>
      </w:hyperlink>
    </w:p>
    <w:p w14:paraId="5F190DBD" w14:textId="4BDEDB2F" w:rsidR="00560817" w:rsidRPr="00560817" w:rsidRDefault="0014781C">
      <w:pPr>
        <w:pStyle w:val="TableofFigures"/>
        <w:tabs>
          <w:tab w:val="right" w:leader="dot" w:pos="9350"/>
        </w:tabs>
        <w:rPr>
          <w:rFonts w:eastAsiaTheme="minorEastAsia" w:cstheme="minorBidi"/>
          <w:noProof/>
          <w:color w:val="auto"/>
          <w:szCs w:val="22"/>
        </w:rPr>
      </w:pPr>
      <w:hyperlink w:anchor="_Toc79695744" w:history="1">
        <w:r w:rsidR="00560817" w:rsidRPr="00560817">
          <w:rPr>
            <w:rStyle w:val="Hyperlink"/>
            <w:rFonts w:eastAsia="Calibri" w:cs="Calibri"/>
            <w:noProof/>
          </w:rPr>
          <w:t>Table 2-18. Overview of reported aquatic use incidents by taxa</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_Toc79695744 \h </w:instrText>
        </w:r>
        <w:r w:rsidR="00560817" w:rsidRPr="00560817">
          <w:rPr>
            <w:noProof/>
            <w:webHidden/>
          </w:rPr>
        </w:r>
        <w:r w:rsidR="00560817" w:rsidRPr="00560817">
          <w:rPr>
            <w:noProof/>
            <w:webHidden/>
          </w:rPr>
          <w:fldChar w:fldCharType="separate"/>
        </w:r>
        <w:r w:rsidR="00560817" w:rsidRPr="00560817">
          <w:rPr>
            <w:noProof/>
            <w:webHidden/>
          </w:rPr>
          <w:t>53</w:t>
        </w:r>
        <w:r w:rsidR="00560817" w:rsidRPr="00560817">
          <w:rPr>
            <w:noProof/>
            <w:webHidden/>
          </w:rPr>
          <w:fldChar w:fldCharType="end"/>
        </w:r>
      </w:hyperlink>
    </w:p>
    <w:p w14:paraId="5F31062B" w14:textId="18660708" w:rsidR="00560817" w:rsidRPr="00560817" w:rsidRDefault="0014781C">
      <w:pPr>
        <w:pStyle w:val="TableofFigures"/>
        <w:tabs>
          <w:tab w:val="right" w:leader="dot" w:pos="9350"/>
        </w:tabs>
        <w:rPr>
          <w:rFonts w:eastAsiaTheme="minorEastAsia" w:cstheme="minorBidi"/>
          <w:noProof/>
          <w:color w:val="auto"/>
          <w:szCs w:val="22"/>
        </w:rPr>
      </w:pPr>
      <w:hyperlink w:anchor="_Toc79695745" w:history="1">
        <w:r w:rsidR="00560817" w:rsidRPr="00560817">
          <w:rPr>
            <w:rStyle w:val="Hyperlink"/>
            <w:rFonts w:eastAsia="Calibri" w:cs="Calibri"/>
            <w:noProof/>
          </w:rPr>
          <w:t>Table 2-19. Overview of reported terrestrial incidents by taxa</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_Toc79695745 \h </w:instrText>
        </w:r>
        <w:r w:rsidR="00560817" w:rsidRPr="00560817">
          <w:rPr>
            <w:noProof/>
            <w:webHidden/>
          </w:rPr>
        </w:r>
        <w:r w:rsidR="00560817" w:rsidRPr="00560817">
          <w:rPr>
            <w:noProof/>
            <w:webHidden/>
          </w:rPr>
          <w:fldChar w:fldCharType="separate"/>
        </w:r>
        <w:r w:rsidR="00560817" w:rsidRPr="00560817">
          <w:rPr>
            <w:noProof/>
            <w:webHidden/>
          </w:rPr>
          <w:t>53</w:t>
        </w:r>
        <w:r w:rsidR="00560817" w:rsidRPr="00560817">
          <w:rPr>
            <w:noProof/>
            <w:webHidden/>
          </w:rPr>
          <w:fldChar w:fldCharType="end"/>
        </w:r>
      </w:hyperlink>
    </w:p>
    <w:p w14:paraId="76C678C8" w14:textId="7EEEE403"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46" w:history="1">
        <w:r w:rsidR="00560817" w:rsidRPr="00560817">
          <w:rPr>
            <w:rStyle w:val="Hyperlink"/>
            <w:rFonts w:eastAsia="Calibri" w:cs="Calibri"/>
            <w:noProof/>
          </w:rPr>
          <w:t>Table 2-20. Overview of reported terrestrial incidents by taxa</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_Toc79695746 \h </w:instrText>
        </w:r>
        <w:r w:rsidR="00560817" w:rsidRPr="00560817">
          <w:rPr>
            <w:noProof/>
            <w:webHidden/>
          </w:rPr>
        </w:r>
        <w:r w:rsidR="00560817" w:rsidRPr="00560817">
          <w:rPr>
            <w:noProof/>
            <w:webHidden/>
          </w:rPr>
          <w:fldChar w:fldCharType="separate"/>
        </w:r>
        <w:r w:rsidR="00560817" w:rsidRPr="00560817">
          <w:rPr>
            <w:noProof/>
            <w:webHidden/>
          </w:rPr>
          <w:t>56</w:t>
        </w:r>
        <w:r w:rsidR="00560817" w:rsidRPr="00560817">
          <w:rPr>
            <w:noProof/>
            <w:webHidden/>
          </w:rPr>
          <w:fldChar w:fldCharType="end"/>
        </w:r>
      </w:hyperlink>
    </w:p>
    <w:p w14:paraId="371496B4" w14:textId="4C3D0C58"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47" w:history="1">
        <w:r w:rsidR="00560817" w:rsidRPr="00560817">
          <w:rPr>
            <w:rStyle w:val="Hyperlink"/>
            <w:rFonts w:eastAsia="Calibri" w:cs="Calibri"/>
            <w:noProof/>
          </w:rPr>
          <w:t>Table 2-21. Alternative toxicity endpoints used in weight of evidence analysis.</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_Toc79695747 \h </w:instrText>
        </w:r>
        <w:r w:rsidR="00560817" w:rsidRPr="00560817">
          <w:rPr>
            <w:noProof/>
            <w:webHidden/>
          </w:rPr>
        </w:r>
        <w:r w:rsidR="00560817" w:rsidRPr="00560817">
          <w:rPr>
            <w:noProof/>
            <w:webHidden/>
          </w:rPr>
          <w:fldChar w:fldCharType="separate"/>
        </w:r>
        <w:r w:rsidR="00560817" w:rsidRPr="00560817">
          <w:rPr>
            <w:noProof/>
            <w:webHidden/>
          </w:rPr>
          <w:t>60</w:t>
        </w:r>
        <w:r w:rsidR="00560817" w:rsidRPr="00560817">
          <w:rPr>
            <w:noProof/>
            <w:webHidden/>
          </w:rPr>
          <w:fldChar w:fldCharType="end"/>
        </w:r>
      </w:hyperlink>
    </w:p>
    <w:p w14:paraId="04D6DF85" w14:textId="2BE64F95" w:rsidR="0023406D" w:rsidRPr="00560817" w:rsidRDefault="00240440" w:rsidP="003F289D">
      <w:pPr>
        <w:spacing w:afterLines="100" w:after="240"/>
        <w:ind w:left="450" w:hanging="450"/>
        <w:rPr>
          <w:rFonts w:eastAsiaTheme="majorEastAsia" w:cs="Calibri"/>
          <w:szCs w:val="22"/>
        </w:rPr>
      </w:pPr>
      <w:r w:rsidRPr="00560817">
        <w:rPr>
          <w:rFonts w:eastAsiaTheme="majorEastAsia" w:cs="Calibri"/>
          <w:szCs w:val="22"/>
        </w:rPr>
        <w:fldChar w:fldCharType="end"/>
      </w:r>
    </w:p>
    <w:p w14:paraId="04A57508" w14:textId="77777777" w:rsidR="00C10628" w:rsidRPr="00560817" w:rsidRDefault="00C10628" w:rsidP="003F289D">
      <w:pPr>
        <w:spacing w:afterLines="100" w:after="240"/>
        <w:ind w:left="450" w:hanging="450"/>
        <w:rPr>
          <w:rFonts w:eastAsiaTheme="majorEastAsia" w:cs="Calibri"/>
          <w:color w:val="4472C4" w:themeColor="accent5"/>
          <w:sz w:val="32"/>
          <w:szCs w:val="32"/>
        </w:rPr>
      </w:pPr>
    </w:p>
    <w:p w14:paraId="14E51777" w14:textId="4E368212" w:rsidR="00344AA1" w:rsidRPr="00A150C4" w:rsidRDefault="00344AA1" w:rsidP="003F289D">
      <w:pPr>
        <w:spacing w:afterLines="100" w:after="240"/>
        <w:ind w:left="450" w:hanging="450"/>
        <w:rPr>
          <w:rFonts w:eastAsiaTheme="majorEastAsia" w:cs="Calibri"/>
          <w:color w:val="4472C4" w:themeColor="accent5"/>
          <w:sz w:val="32"/>
          <w:szCs w:val="32"/>
        </w:rPr>
      </w:pPr>
      <w:r w:rsidRPr="00A150C4">
        <w:rPr>
          <w:rFonts w:eastAsiaTheme="majorEastAsia" w:cs="Calibri"/>
          <w:color w:val="4472C4" w:themeColor="accent5"/>
          <w:sz w:val="32"/>
          <w:szCs w:val="32"/>
        </w:rPr>
        <w:t>Figures</w:t>
      </w:r>
    </w:p>
    <w:p w14:paraId="70298224" w14:textId="54C1B3E1" w:rsidR="00560817" w:rsidRPr="00560817" w:rsidRDefault="00240440">
      <w:pPr>
        <w:pStyle w:val="TableofFigures"/>
        <w:tabs>
          <w:tab w:val="right" w:leader="dot" w:pos="9350"/>
        </w:tabs>
        <w:rPr>
          <w:rFonts w:eastAsiaTheme="minorEastAsia" w:cstheme="minorBidi"/>
          <w:bCs w:val="0"/>
          <w:noProof/>
          <w:color w:val="auto"/>
          <w:szCs w:val="22"/>
        </w:rPr>
      </w:pPr>
      <w:r w:rsidRPr="00560817">
        <w:rPr>
          <w:rFonts w:ascii="Calibri" w:eastAsiaTheme="majorEastAsia" w:hAnsi="Calibri" w:cs="Calibri"/>
          <w:bCs w:val="0"/>
          <w:color w:val="4472C4" w:themeColor="accent5"/>
          <w:sz w:val="32"/>
          <w:szCs w:val="32"/>
        </w:rPr>
        <w:fldChar w:fldCharType="begin"/>
      </w:r>
      <w:r w:rsidRPr="00560817">
        <w:rPr>
          <w:rFonts w:ascii="Calibri" w:eastAsiaTheme="majorEastAsia" w:hAnsi="Calibri" w:cs="Calibri"/>
          <w:bCs w:val="0"/>
          <w:color w:val="4472C4" w:themeColor="accent5"/>
          <w:sz w:val="32"/>
          <w:szCs w:val="32"/>
        </w:rPr>
        <w:instrText xml:space="preserve"> TOC \h \z \c "Figure 2-" </w:instrText>
      </w:r>
      <w:r w:rsidRPr="00560817">
        <w:rPr>
          <w:rFonts w:ascii="Calibri" w:eastAsiaTheme="majorEastAsia" w:hAnsi="Calibri" w:cs="Calibri"/>
          <w:bCs w:val="0"/>
          <w:color w:val="4472C4" w:themeColor="accent5"/>
          <w:sz w:val="32"/>
          <w:szCs w:val="32"/>
        </w:rPr>
        <w:fldChar w:fldCharType="separate"/>
      </w:r>
      <w:hyperlink w:anchor="_Toc79695761" w:history="1">
        <w:r w:rsidR="00560817" w:rsidRPr="00560817">
          <w:rPr>
            <w:rStyle w:val="Hyperlink"/>
            <w:rFonts w:eastAsia="Calibri" w:cs="Calibri"/>
            <w:noProof/>
          </w:rPr>
          <w:t>Figure 2-1. Array of acute mortality toxicity data for freshwater fish expressed in terms of mg a.i./L. Blue squares represent LC50 values from open literature studies found in the ECOTOX database. Red squares represent LC50 values from registrant submitted studies. Parentheses present the endpoint measurement, species, study reference (i.e., MRID, ECOTOX #), and study duration.</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_Toc79695761 \h </w:instrText>
        </w:r>
        <w:r w:rsidR="00560817" w:rsidRPr="00560817">
          <w:rPr>
            <w:noProof/>
            <w:webHidden/>
          </w:rPr>
        </w:r>
        <w:r w:rsidR="00560817" w:rsidRPr="00560817">
          <w:rPr>
            <w:noProof/>
            <w:webHidden/>
          </w:rPr>
          <w:fldChar w:fldCharType="separate"/>
        </w:r>
        <w:r w:rsidR="00560817" w:rsidRPr="00560817">
          <w:rPr>
            <w:noProof/>
            <w:webHidden/>
          </w:rPr>
          <w:t>13</w:t>
        </w:r>
        <w:r w:rsidR="00560817" w:rsidRPr="00560817">
          <w:rPr>
            <w:noProof/>
            <w:webHidden/>
          </w:rPr>
          <w:fldChar w:fldCharType="end"/>
        </w:r>
      </w:hyperlink>
    </w:p>
    <w:p w14:paraId="037296BE" w14:textId="67E9D903"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62" w:history="1">
        <w:r w:rsidR="00560817" w:rsidRPr="00560817">
          <w:rPr>
            <w:rStyle w:val="Hyperlink"/>
            <w:rFonts w:eastAsia="Calibri" w:cs="Calibri"/>
            <w:noProof/>
          </w:rPr>
          <w:t>Figure 2-2. Summary array of sublethal toxicity data for fish expressed in terms of mg a.i./L. Solid lines display the range between the LOAEC and NOAEC values while the orange dot is the average. Endpoints are summarized by effect group.</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_Toc79695762 \h </w:instrText>
        </w:r>
        <w:r w:rsidR="00560817" w:rsidRPr="00560817">
          <w:rPr>
            <w:noProof/>
            <w:webHidden/>
          </w:rPr>
        </w:r>
        <w:r w:rsidR="00560817" w:rsidRPr="00560817">
          <w:rPr>
            <w:noProof/>
            <w:webHidden/>
          </w:rPr>
          <w:fldChar w:fldCharType="separate"/>
        </w:r>
        <w:r w:rsidR="00560817" w:rsidRPr="00560817">
          <w:rPr>
            <w:noProof/>
            <w:webHidden/>
          </w:rPr>
          <w:t>14</w:t>
        </w:r>
        <w:r w:rsidR="00560817" w:rsidRPr="00560817">
          <w:rPr>
            <w:noProof/>
            <w:webHidden/>
          </w:rPr>
          <w:fldChar w:fldCharType="end"/>
        </w:r>
      </w:hyperlink>
    </w:p>
    <w:p w14:paraId="5E0DADA5" w14:textId="6811C4FD"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63" w:history="1">
        <w:r w:rsidR="00560817" w:rsidRPr="00560817">
          <w:rPr>
            <w:rStyle w:val="Hyperlink"/>
            <w:rFonts w:eastAsia="Calibri" w:cs="Calibri"/>
            <w:noProof/>
          </w:rPr>
          <w:t>Figure 2-3. Array of acute mortality toxicity data for amphibians expressed in terms of mg a.i./L. Blue squares represent LC50 values from open literature studies found in the ECOTOX database. Parentheses present the endpoint measurement, species, study reference (i.e., MRID, ECOTOX #), and study duration.</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_Toc79695763 \h </w:instrText>
        </w:r>
        <w:r w:rsidR="00560817" w:rsidRPr="00560817">
          <w:rPr>
            <w:noProof/>
            <w:webHidden/>
          </w:rPr>
        </w:r>
        <w:r w:rsidR="00560817" w:rsidRPr="00560817">
          <w:rPr>
            <w:noProof/>
            <w:webHidden/>
          </w:rPr>
          <w:fldChar w:fldCharType="separate"/>
        </w:r>
        <w:r w:rsidR="00560817" w:rsidRPr="00560817">
          <w:rPr>
            <w:noProof/>
            <w:webHidden/>
          </w:rPr>
          <w:t>16</w:t>
        </w:r>
        <w:r w:rsidR="00560817" w:rsidRPr="00560817">
          <w:rPr>
            <w:noProof/>
            <w:webHidden/>
          </w:rPr>
          <w:fldChar w:fldCharType="end"/>
        </w:r>
      </w:hyperlink>
    </w:p>
    <w:p w14:paraId="4DCB7CBD" w14:textId="04467DB2"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64" w:history="1">
        <w:r w:rsidR="00560817" w:rsidRPr="00560817">
          <w:rPr>
            <w:rStyle w:val="Hyperlink"/>
            <w:rFonts w:eastAsia="Calibri" w:cs="Calibri"/>
            <w:noProof/>
          </w:rPr>
          <w:t>Figure 2-4. Array of sublethal toxicity data for aquatic-phase amphibians expressed in terms of mg a.i./L. Blue squares represent LOAEC values from open literature studies found in the ECOTOX database. Solid lines display the range between the LOAEC and NOAEC values. Parentheses present the effect, species, study duration and reference (i.e., MRID, ECOTOX #).</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_Toc79695764 \h </w:instrText>
        </w:r>
        <w:r w:rsidR="00560817" w:rsidRPr="00560817">
          <w:rPr>
            <w:noProof/>
            <w:webHidden/>
          </w:rPr>
        </w:r>
        <w:r w:rsidR="00560817" w:rsidRPr="00560817">
          <w:rPr>
            <w:noProof/>
            <w:webHidden/>
          </w:rPr>
          <w:fldChar w:fldCharType="separate"/>
        </w:r>
        <w:r w:rsidR="00560817" w:rsidRPr="00560817">
          <w:rPr>
            <w:noProof/>
            <w:webHidden/>
          </w:rPr>
          <w:t>17</w:t>
        </w:r>
        <w:r w:rsidR="00560817" w:rsidRPr="00560817">
          <w:rPr>
            <w:noProof/>
            <w:webHidden/>
          </w:rPr>
          <w:fldChar w:fldCharType="end"/>
        </w:r>
      </w:hyperlink>
    </w:p>
    <w:p w14:paraId="127D4AC9" w14:textId="16F0972F"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65" w:history="1">
        <w:r w:rsidR="00560817" w:rsidRPr="00560817">
          <w:rPr>
            <w:rStyle w:val="Hyperlink"/>
            <w:rFonts w:eastAsia="Calibri" w:cs="Calibri"/>
            <w:noProof/>
          </w:rPr>
          <w:t>Figure 2- 5. Species sensitivity distribution of imidacloprid toxicity values for freshwater aquatic invertebrates. Selected model was logistic, fit using maximum likelihood, selected based on the lowest AIC and confidence interval for model fit. Black points are single estimates, lines are range of endpoints.</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_Toc79695765 \h </w:instrText>
        </w:r>
        <w:r w:rsidR="00560817" w:rsidRPr="00560817">
          <w:rPr>
            <w:noProof/>
            <w:webHidden/>
          </w:rPr>
        </w:r>
        <w:r w:rsidR="00560817" w:rsidRPr="00560817">
          <w:rPr>
            <w:noProof/>
            <w:webHidden/>
          </w:rPr>
          <w:fldChar w:fldCharType="separate"/>
        </w:r>
        <w:r w:rsidR="00560817" w:rsidRPr="00560817">
          <w:rPr>
            <w:noProof/>
            <w:webHidden/>
          </w:rPr>
          <w:t>19</w:t>
        </w:r>
        <w:r w:rsidR="00560817" w:rsidRPr="00560817">
          <w:rPr>
            <w:noProof/>
            <w:webHidden/>
          </w:rPr>
          <w:fldChar w:fldCharType="end"/>
        </w:r>
      </w:hyperlink>
    </w:p>
    <w:p w14:paraId="6BAAB89D" w14:textId="4AC8F521"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66" w:history="1">
        <w:r w:rsidR="00560817" w:rsidRPr="00560817">
          <w:rPr>
            <w:rStyle w:val="Hyperlink"/>
            <w:rFonts w:eastAsia="Calibri" w:cs="Calibri"/>
            <w:noProof/>
          </w:rPr>
          <w:t xml:space="preserve">Figure 2-6. Species sensitivity distribution of imidacloprid toxicity values for saltwater aquatic invertebrates. Selected model was gumbel, fit using maximum likelihood, selected based on the </w:t>
        </w:r>
        <w:r w:rsidR="00560817" w:rsidRPr="00560817">
          <w:rPr>
            <w:rStyle w:val="Hyperlink"/>
            <w:rFonts w:eastAsia="Calibri" w:cs="Calibri"/>
            <w:noProof/>
          </w:rPr>
          <w:lastRenderedPageBreak/>
          <w:t>lowest AIC and confidence interval for model fit. Black points are single estimates, lines are range of endpoints.</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_Toc79695766 \h </w:instrText>
        </w:r>
        <w:r w:rsidR="00560817" w:rsidRPr="00560817">
          <w:rPr>
            <w:noProof/>
            <w:webHidden/>
          </w:rPr>
        </w:r>
        <w:r w:rsidR="00560817" w:rsidRPr="00560817">
          <w:rPr>
            <w:noProof/>
            <w:webHidden/>
          </w:rPr>
          <w:fldChar w:fldCharType="separate"/>
        </w:r>
        <w:r w:rsidR="00560817" w:rsidRPr="00560817">
          <w:rPr>
            <w:noProof/>
            <w:webHidden/>
          </w:rPr>
          <w:t>20</w:t>
        </w:r>
        <w:r w:rsidR="00560817" w:rsidRPr="00560817">
          <w:rPr>
            <w:noProof/>
            <w:webHidden/>
          </w:rPr>
          <w:fldChar w:fldCharType="end"/>
        </w:r>
      </w:hyperlink>
    </w:p>
    <w:p w14:paraId="0F7956B3" w14:textId="4DC362F4" w:rsidR="00560817" w:rsidRPr="00560817" w:rsidRDefault="0014781C">
      <w:pPr>
        <w:pStyle w:val="TableofFigures"/>
        <w:tabs>
          <w:tab w:val="right" w:leader="dot" w:pos="9350"/>
        </w:tabs>
        <w:rPr>
          <w:rFonts w:eastAsiaTheme="minorEastAsia" w:cstheme="minorBidi"/>
          <w:noProof/>
          <w:color w:val="auto"/>
          <w:szCs w:val="22"/>
        </w:rPr>
      </w:pPr>
      <w:hyperlink w:anchor="_Toc79695767" w:history="1">
        <w:r w:rsidR="00560817" w:rsidRPr="00560817">
          <w:rPr>
            <w:rStyle w:val="Hyperlink"/>
            <w:rFonts w:eastAsia="Calibri" w:cs="Calibri"/>
            <w:iCs/>
            <w:noProof/>
          </w:rPr>
          <w:t>Figure 2-7. Array of growth and reproduction toxicity data for freshwater invertebrates expressed in terms of µg a.i./L. Blue squares represent LOAEC values from open literature studies found in the ECOTOX database. Red squares represent LC</w:t>
        </w:r>
        <w:r w:rsidR="00560817" w:rsidRPr="00560817">
          <w:rPr>
            <w:rStyle w:val="Hyperlink"/>
            <w:rFonts w:eastAsia="Calibri" w:cs="Calibri"/>
            <w:iCs/>
            <w:noProof/>
            <w:vertAlign w:val="subscript"/>
          </w:rPr>
          <w:t>50</w:t>
        </w:r>
        <w:r w:rsidR="00560817" w:rsidRPr="00560817">
          <w:rPr>
            <w:rStyle w:val="Hyperlink"/>
            <w:rFonts w:eastAsia="Calibri" w:cs="Calibri"/>
            <w:iCs/>
            <w:noProof/>
          </w:rPr>
          <w:t xml:space="preserve"> values from registrant submitted studies. Solid lines display the range between the LOAEC and NOAEC values. Parentheses present the effect, species, study duration and reference (i.e., MRID, ECOTOX #).</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_Toc79695767 \h </w:instrText>
        </w:r>
        <w:r w:rsidR="00560817" w:rsidRPr="00560817">
          <w:rPr>
            <w:noProof/>
            <w:webHidden/>
          </w:rPr>
        </w:r>
        <w:r w:rsidR="00560817" w:rsidRPr="00560817">
          <w:rPr>
            <w:noProof/>
            <w:webHidden/>
          </w:rPr>
          <w:fldChar w:fldCharType="separate"/>
        </w:r>
        <w:r w:rsidR="00560817" w:rsidRPr="00560817">
          <w:rPr>
            <w:noProof/>
            <w:webHidden/>
          </w:rPr>
          <w:t>21</w:t>
        </w:r>
        <w:r w:rsidR="00560817" w:rsidRPr="00560817">
          <w:rPr>
            <w:noProof/>
            <w:webHidden/>
          </w:rPr>
          <w:fldChar w:fldCharType="end"/>
        </w:r>
      </w:hyperlink>
    </w:p>
    <w:p w14:paraId="3CFFC7A7" w14:textId="624D781A" w:rsidR="00560817" w:rsidRPr="00560817" w:rsidRDefault="0014781C">
      <w:pPr>
        <w:pStyle w:val="TableofFigures"/>
        <w:tabs>
          <w:tab w:val="right" w:leader="dot" w:pos="9350"/>
        </w:tabs>
        <w:rPr>
          <w:rFonts w:eastAsiaTheme="minorEastAsia" w:cstheme="minorBidi"/>
          <w:noProof/>
          <w:color w:val="auto"/>
          <w:szCs w:val="22"/>
        </w:rPr>
      </w:pPr>
      <w:hyperlink w:anchor="_Toc79695768" w:history="1">
        <w:r w:rsidR="00560817" w:rsidRPr="00560817">
          <w:rPr>
            <w:rStyle w:val="Hyperlink"/>
            <w:rFonts w:eastAsia="Calibri" w:cs="Calibri"/>
            <w:iCs/>
            <w:noProof/>
          </w:rPr>
          <w:t xml:space="preserve">Figure 2-8. Array of growth and reproduction toxicity data for freshwater invertebrates focused on endpoints less than 15 µg a.i./L. </w:t>
        </w:r>
        <w:r w:rsidR="00560817" w:rsidRPr="00560817">
          <w:rPr>
            <w:rStyle w:val="Hyperlink"/>
            <w:rFonts w:eastAsia="Calibri" w:cs="Calibri"/>
            <w:noProof/>
          </w:rPr>
          <w:t>Blue squares represent LOAEC values from open literature studies found in the ECOTOX database. Solid lines display the range between the LOAEC and NOAEC values. Parentheses present the effect, species, study duration and reference (i.e., MRID, ECOTOX #).</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_Toc79695768 \h </w:instrText>
        </w:r>
        <w:r w:rsidR="00560817" w:rsidRPr="00560817">
          <w:rPr>
            <w:noProof/>
            <w:webHidden/>
          </w:rPr>
        </w:r>
        <w:r w:rsidR="00560817" w:rsidRPr="00560817">
          <w:rPr>
            <w:noProof/>
            <w:webHidden/>
          </w:rPr>
          <w:fldChar w:fldCharType="separate"/>
        </w:r>
        <w:r w:rsidR="00560817" w:rsidRPr="00560817">
          <w:rPr>
            <w:noProof/>
            <w:webHidden/>
          </w:rPr>
          <w:t>22</w:t>
        </w:r>
        <w:r w:rsidR="00560817" w:rsidRPr="00560817">
          <w:rPr>
            <w:noProof/>
            <w:webHidden/>
          </w:rPr>
          <w:fldChar w:fldCharType="end"/>
        </w:r>
      </w:hyperlink>
    </w:p>
    <w:p w14:paraId="3B9B151B" w14:textId="00DA5FB5" w:rsidR="00560817" w:rsidRPr="00560817" w:rsidRDefault="0014781C">
      <w:pPr>
        <w:pStyle w:val="TableofFigures"/>
        <w:tabs>
          <w:tab w:val="right" w:leader="dot" w:pos="9350"/>
        </w:tabs>
        <w:rPr>
          <w:rFonts w:eastAsiaTheme="minorEastAsia" w:cstheme="minorBidi"/>
          <w:noProof/>
          <w:color w:val="auto"/>
          <w:szCs w:val="22"/>
        </w:rPr>
      </w:pPr>
      <w:hyperlink w:anchor="_Toc79695769" w:history="1">
        <w:r w:rsidR="00560817" w:rsidRPr="00560817">
          <w:rPr>
            <w:rStyle w:val="Hyperlink"/>
            <w:rFonts w:eastAsia="Calibri" w:cs="Calibri"/>
            <w:noProof/>
          </w:rPr>
          <w:t>Figure 2-9. Array of sublethal toxicity data for saltwater aquatic invertebrates expressed in terms of the log10 transformation of ug a.i./L. Blue squares represent LOAEC values from open literature studies found in the ECOTOX database. Red squares represent LC</w:t>
        </w:r>
        <w:r w:rsidR="00560817" w:rsidRPr="00560817">
          <w:rPr>
            <w:rStyle w:val="Hyperlink"/>
            <w:rFonts w:eastAsia="Calibri" w:cs="Calibri"/>
            <w:noProof/>
            <w:vertAlign w:val="subscript"/>
          </w:rPr>
          <w:t>50</w:t>
        </w:r>
        <w:r w:rsidR="00560817" w:rsidRPr="00560817">
          <w:rPr>
            <w:rStyle w:val="Hyperlink"/>
            <w:rFonts w:eastAsia="Calibri" w:cs="Calibri"/>
            <w:noProof/>
          </w:rPr>
          <w:t xml:space="preserve"> values from registrant submitted studies. Solid lines display the range between the LOAEC and NOAEC values. Parentheses present the effect, species, study duration and reference (i.e., MRID, ECOTOX #).</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_Toc79695769 \h </w:instrText>
        </w:r>
        <w:r w:rsidR="00560817" w:rsidRPr="00560817">
          <w:rPr>
            <w:noProof/>
            <w:webHidden/>
          </w:rPr>
        </w:r>
        <w:r w:rsidR="00560817" w:rsidRPr="00560817">
          <w:rPr>
            <w:noProof/>
            <w:webHidden/>
          </w:rPr>
          <w:fldChar w:fldCharType="separate"/>
        </w:r>
        <w:r w:rsidR="00560817" w:rsidRPr="00560817">
          <w:rPr>
            <w:noProof/>
            <w:webHidden/>
          </w:rPr>
          <w:t>24</w:t>
        </w:r>
        <w:r w:rsidR="00560817" w:rsidRPr="00560817">
          <w:rPr>
            <w:noProof/>
            <w:webHidden/>
          </w:rPr>
          <w:fldChar w:fldCharType="end"/>
        </w:r>
      </w:hyperlink>
    </w:p>
    <w:p w14:paraId="47857291" w14:textId="4C6EA1F8" w:rsidR="00560817" w:rsidRPr="00560817" w:rsidRDefault="0014781C">
      <w:pPr>
        <w:pStyle w:val="TableofFigures"/>
        <w:tabs>
          <w:tab w:val="right" w:leader="dot" w:pos="9350"/>
        </w:tabs>
        <w:rPr>
          <w:rFonts w:eastAsiaTheme="minorEastAsia" w:cstheme="minorBidi"/>
          <w:noProof/>
          <w:color w:val="auto"/>
          <w:szCs w:val="22"/>
        </w:rPr>
      </w:pPr>
      <w:hyperlink w:anchor="_Toc79695770" w:history="1">
        <w:r w:rsidR="00560817" w:rsidRPr="00560817">
          <w:rPr>
            <w:rStyle w:val="Hyperlink"/>
            <w:rFonts w:eastAsia="Calibri" w:cs="Calibri"/>
            <w:noProof/>
          </w:rPr>
          <w:t>Figure 2-10. Summary array of sublethal toxicity data for freshwater aquatic invertebrates expressed in terms of µg a.i./L. Solid lines display the range between the LOAEC and NOAEC values while the orange dot is the average. Endpoints are summarized by effect group.</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_Toc79695770 \h </w:instrText>
        </w:r>
        <w:r w:rsidR="00560817" w:rsidRPr="00560817">
          <w:rPr>
            <w:noProof/>
            <w:webHidden/>
          </w:rPr>
        </w:r>
        <w:r w:rsidR="00560817" w:rsidRPr="00560817">
          <w:rPr>
            <w:noProof/>
            <w:webHidden/>
          </w:rPr>
          <w:fldChar w:fldCharType="separate"/>
        </w:r>
        <w:r w:rsidR="00560817" w:rsidRPr="00560817">
          <w:rPr>
            <w:noProof/>
            <w:webHidden/>
          </w:rPr>
          <w:t>25</w:t>
        </w:r>
        <w:r w:rsidR="00560817" w:rsidRPr="00560817">
          <w:rPr>
            <w:noProof/>
            <w:webHidden/>
          </w:rPr>
          <w:fldChar w:fldCharType="end"/>
        </w:r>
      </w:hyperlink>
    </w:p>
    <w:p w14:paraId="658902A2" w14:textId="774D4529" w:rsidR="00560817" w:rsidRPr="00560817" w:rsidRDefault="0014781C">
      <w:pPr>
        <w:pStyle w:val="TableofFigures"/>
        <w:tabs>
          <w:tab w:val="right" w:leader="dot" w:pos="9350"/>
        </w:tabs>
        <w:rPr>
          <w:rFonts w:eastAsiaTheme="minorEastAsia" w:cstheme="minorBidi"/>
          <w:noProof/>
          <w:color w:val="auto"/>
          <w:szCs w:val="22"/>
        </w:rPr>
      </w:pPr>
      <w:hyperlink w:anchor="_Toc79695771" w:history="1">
        <w:r w:rsidR="00560817" w:rsidRPr="00560817">
          <w:rPr>
            <w:rStyle w:val="Hyperlink"/>
            <w:rFonts w:eastAsia="Calibri" w:cs="Calibri"/>
            <w:noProof/>
          </w:rPr>
          <w:t>Figure 2-11. Array of toxicity data for nonvascular aquatic plants expressed in terms of mg a.i./L. Blue squares represent values from open literature studies found in the ECOTOX database. Red squares represent values from registrant submitted studies. Solid lines display the range between the LOAEC and NOAEC values. Parentheses present the effect, aquatic plant grouping, study reference (i.e., MRID, ECOTOX #), and study duration.</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_Toc79695771 \h </w:instrText>
        </w:r>
        <w:r w:rsidR="00560817" w:rsidRPr="00560817">
          <w:rPr>
            <w:noProof/>
            <w:webHidden/>
          </w:rPr>
        </w:r>
        <w:r w:rsidR="00560817" w:rsidRPr="00560817">
          <w:rPr>
            <w:noProof/>
            <w:webHidden/>
          </w:rPr>
          <w:fldChar w:fldCharType="separate"/>
        </w:r>
        <w:r w:rsidR="00560817" w:rsidRPr="00560817">
          <w:rPr>
            <w:noProof/>
            <w:webHidden/>
          </w:rPr>
          <w:t>27</w:t>
        </w:r>
        <w:r w:rsidR="00560817" w:rsidRPr="00560817">
          <w:rPr>
            <w:noProof/>
            <w:webHidden/>
          </w:rPr>
          <w:fldChar w:fldCharType="end"/>
        </w:r>
      </w:hyperlink>
    </w:p>
    <w:p w14:paraId="5436F883" w14:textId="0A3F0C00"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72" w:history="1">
        <w:r w:rsidR="00560817" w:rsidRPr="00560817">
          <w:rPr>
            <w:rStyle w:val="Hyperlink"/>
            <w:rFonts w:ascii="Calibri" w:eastAsia="Calibri" w:hAnsi="Calibri" w:cs="Calibri"/>
            <w:noProof/>
          </w:rPr>
          <w:t>Figure 2-12. Array of growth and reproductive toxicity data for effects to birds expressed in terms of mg a.i./kg-diet. Blue squares represent values from open literature studies found in the ECOTOX database. Red squares represent values from registrant submitted studies. Solid lines display the range between the LOAEC and NOAEC values. Parentheses present the effect, aquatic plant grouping, study reference (i.e., MRID, ECOTOX #), and study duration.</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_Toc79695772 \h </w:instrText>
        </w:r>
        <w:r w:rsidR="00560817" w:rsidRPr="00560817">
          <w:rPr>
            <w:noProof/>
            <w:webHidden/>
          </w:rPr>
        </w:r>
        <w:r w:rsidR="00560817" w:rsidRPr="00560817">
          <w:rPr>
            <w:noProof/>
            <w:webHidden/>
          </w:rPr>
          <w:fldChar w:fldCharType="separate"/>
        </w:r>
        <w:r w:rsidR="00560817" w:rsidRPr="00560817">
          <w:rPr>
            <w:noProof/>
            <w:webHidden/>
          </w:rPr>
          <w:t>29</w:t>
        </w:r>
        <w:r w:rsidR="00560817" w:rsidRPr="00560817">
          <w:rPr>
            <w:noProof/>
            <w:webHidden/>
          </w:rPr>
          <w:fldChar w:fldCharType="end"/>
        </w:r>
      </w:hyperlink>
    </w:p>
    <w:p w14:paraId="5BE89680" w14:textId="741B2435"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73" w:history="1">
        <w:r w:rsidR="00560817" w:rsidRPr="00560817">
          <w:rPr>
            <w:rStyle w:val="Hyperlink"/>
            <w:rFonts w:eastAsia="Calibri" w:cs="Calibri"/>
            <w:noProof/>
          </w:rPr>
          <w:t>Figure 2-13. Summary array of toxicity data for sublethal effects to birds expressed in terms of mg a.i./kg-bdwt. Solid lines display the range between the LOAEC and NOAEC values while the orange dot is the average. Endpoints are summarized by effect group.</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_Toc79695773 \h </w:instrText>
        </w:r>
        <w:r w:rsidR="00560817" w:rsidRPr="00560817">
          <w:rPr>
            <w:noProof/>
            <w:webHidden/>
          </w:rPr>
        </w:r>
        <w:r w:rsidR="00560817" w:rsidRPr="00560817">
          <w:rPr>
            <w:noProof/>
            <w:webHidden/>
          </w:rPr>
          <w:fldChar w:fldCharType="separate"/>
        </w:r>
        <w:r w:rsidR="00560817" w:rsidRPr="00560817">
          <w:rPr>
            <w:noProof/>
            <w:webHidden/>
          </w:rPr>
          <w:t>30</w:t>
        </w:r>
        <w:r w:rsidR="00560817" w:rsidRPr="00560817">
          <w:rPr>
            <w:noProof/>
            <w:webHidden/>
          </w:rPr>
          <w:fldChar w:fldCharType="end"/>
        </w:r>
      </w:hyperlink>
    </w:p>
    <w:p w14:paraId="04E28F56" w14:textId="4458B019"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74" w:history="1">
        <w:r w:rsidR="00560817" w:rsidRPr="00560817">
          <w:rPr>
            <w:rStyle w:val="Hyperlink"/>
            <w:rFonts w:eastAsia="Calibri" w:cs="Calibri"/>
            <w:noProof/>
          </w:rPr>
          <w:t>Figure 2-14. Summary array of toxicity data for sublethal effects to birds expressed in terms of mg a.i./kg-diet. Solid lines display the range between the LOAEC and NOAEC values while the orange dot is the average. Endpoints are summarized by effect group.</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_Toc79695774 \h </w:instrText>
        </w:r>
        <w:r w:rsidR="00560817" w:rsidRPr="00560817">
          <w:rPr>
            <w:noProof/>
            <w:webHidden/>
          </w:rPr>
        </w:r>
        <w:r w:rsidR="00560817" w:rsidRPr="00560817">
          <w:rPr>
            <w:noProof/>
            <w:webHidden/>
          </w:rPr>
          <w:fldChar w:fldCharType="separate"/>
        </w:r>
        <w:r w:rsidR="00560817" w:rsidRPr="00560817">
          <w:rPr>
            <w:noProof/>
            <w:webHidden/>
          </w:rPr>
          <w:t>31</w:t>
        </w:r>
        <w:r w:rsidR="00560817" w:rsidRPr="00560817">
          <w:rPr>
            <w:noProof/>
            <w:webHidden/>
          </w:rPr>
          <w:fldChar w:fldCharType="end"/>
        </w:r>
      </w:hyperlink>
    </w:p>
    <w:p w14:paraId="02A179C3" w14:textId="1AA23401"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75" w:history="1">
        <w:r w:rsidR="00560817" w:rsidRPr="00560817">
          <w:rPr>
            <w:rStyle w:val="Hyperlink"/>
            <w:rFonts w:eastAsia="Calibri" w:cs="Calibri"/>
            <w:noProof/>
          </w:rPr>
          <w:t>Figure 2-15. Array of toxicity data for growth and reproduction effects to mammals expressed in terms of mg a.i./kg-bw. Blue squares represent values from open literature studies found in the ECOTOX database. Red squares represent values from registrant submitted studies. Solid lines display the range between the LOAEC and NOAEC values. Parentheses present the effect, aquatic plant grouping, study reference (i.e., MRID, ECOTOX #), and study duration.</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_Toc79695775 \h </w:instrText>
        </w:r>
        <w:r w:rsidR="00560817" w:rsidRPr="00560817">
          <w:rPr>
            <w:noProof/>
            <w:webHidden/>
          </w:rPr>
        </w:r>
        <w:r w:rsidR="00560817" w:rsidRPr="00560817">
          <w:rPr>
            <w:noProof/>
            <w:webHidden/>
          </w:rPr>
          <w:fldChar w:fldCharType="separate"/>
        </w:r>
        <w:r w:rsidR="00560817" w:rsidRPr="00560817">
          <w:rPr>
            <w:noProof/>
            <w:webHidden/>
          </w:rPr>
          <w:t>34</w:t>
        </w:r>
        <w:r w:rsidR="00560817" w:rsidRPr="00560817">
          <w:rPr>
            <w:noProof/>
            <w:webHidden/>
          </w:rPr>
          <w:fldChar w:fldCharType="end"/>
        </w:r>
      </w:hyperlink>
    </w:p>
    <w:p w14:paraId="07C8E511" w14:textId="22BD8370"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76" w:history="1">
        <w:r w:rsidR="00560817" w:rsidRPr="00560817">
          <w:rPr>
            <w:rStyle w:val="Hyperlink"/>
            <w:rFonts w:eastAsia="Calibri" w:cs="Calibri"/>
            <w:noProof/>
          </w:rPr>
          <w:t>Figure 2-16. Array of toxicity data for sublethal effects to mammals expressed in terms of mg a.i./kg-bw. Solid lines display the range between the LOAEC and NOAEC values while the orange dot is the average. Endpoints are summarized by effect group.</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_Toc79695776 \h </w:instrText>
        </w:r>
        <w:r w:rsidR="00560817" w:rsidRPr="00560817">
          <w:rPr>
            <w:noProof/>
            <w:webHidden/>
          </w:rPr>
        </w:r>
        <w:r w:rsidR="00560817" w:rsidRPr="00560817">
          <w:rPr>
            <w:noProof/>
            <w:webHidden/>
          </w:rPr>
          <w:fldChar w:fldCharType="separate"/>
        </w:r>
        <w:r w:rsidR="00560817" w:rsidRPr="00560817">
          <w:rPr>
            <w:noProof/>
            <w:webHidden/>
          </w:rPr>
          <w:t>35</w:t>
        </w:r>
        <w:r w:rsidR="00560817" w:rsidRPr="00560817">
          <w:rPr>
            <w:noProof/>
            <w:webHidden/>
          </w:rPr>
          <w:fldChar w:fldCharType="end"/>
        </w:r>
      </w:hyperlink>
    </w:p>
    <w:p w14:paraId="41086BA2" w14:textId="00629186"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77" w:history="1">
        <w:r w:rsidR="00560817" w:rsidRPr="00560817">
          <w:rPr>
            <w:rStyle w:val="Hyperlink"/>
            <w:rFonts w:eastAsia="Calibri" w:cs="Calibri"/>
            <w:noProof/>
          </w:rPr>
          <w:t>Figure 2-17. Species sensitivity distribution of imidacloprid acute contact toxicity values for terrestrial invertebrates. Selected model was normal, fit using maximum likelihood, selected based on the lowest AIC, confidence interval around the HC</w:t>
        </w:r>
        <w:r w:rsidR="00560817" w:rsidRPr="00560817">
          <w:rPr>
            <w:rStyle w:val="Hyperlink"/>
            <w:rFonts w:eastAsia="Calibri" w:cs="Calibri"/>
            <w:noProof/>
            <w:vertAlign w:val="subscript"/>
          </w:rPr>
          <w:t>05</w:t>
        </w:r>
        <w:r w:rsidR="00560817" w:rsidRPr="00560817">
          <w:rPr>
            <w:rStyle w:val="Hyperlink"/>
            <w:rFonts w:eastAsia="Calibri" w:cs="Calibri"/>
            <w:noProof/>
          </w:rPr>
          <w:t xml:space="preserve"> and visual inspection of model fit. Black points are single estimates, horizontal lines are range of endpoints.</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_Toc79695777 \h </w:instrText>
        </w:r>
        <w:r w:rsidR="00560817" w:rsidRPr="00560817">
          <w:rPr>
            <w:noProof/>
            <w:webHidden/>
          </w:rPr>
        </w:r>
        <w:r w:rsidR="00560817" w:rsidRPr="00560817">
          <w:rPr>
            <w:noProof/>
            <w:webHidden/>
          </w:rPr>
          <w:fldChar w:fldCharType="separate"/>
        </w:r>
        <w:r w:rsidR="00560817" w:rsidRPr="00560817">
          <w:rPr>
            <w:noProof/>
            <w:webHidden/>
          </w:rPr>
          <w:t>38</w:t>
        </w:r>
        <w:r w:rsidR="00560817" w:rsidRPr="00560817">
          <w:rPr>
            <w:noProof/>
            <w:webHidden/>
          </w:rPr>
          <w:fldChar w:fldCharType="end"/>
        </w:r>
      </w:hyperlink>
    </w:p>
    <w:p w14:paraId="7B1607FF" w14:textId="133182D7"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78" w:history="1">
        <w:r w:rsidR="00560817" w:rsidRPr="00560817">
          <w:rPr>
            <w:rStyle w:val="Hyperlink"/>
            <w:rFonts w:eastAsia="Calibri" w:cs="Calibri"/>
            <w:noProof/>
          </w:rPr>
          <w:t>Figure 2-18. Toxicity data array for topical exposure of terrestrial invertebrates to imidacloprid (mg a.i./kg bw) from all exposure durations. Data labels include common name, exposure duration, endpoint type and ECOTOX reference number.</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_Toc79695778 \h </w:instrText>
        </w:r>
        <w:r w:rsidR="00560817" w:rsidRPr="00560817">
          <w:rPr>
            <w:noProof/>
            <w:webHidden/>
          </w:rPr>
        </w:r>
        <w:r w:rsidR="00560817" w:rsidRPr="00560817">
          <w:rPr>
            <w:noProof/>
            <w:webHidden/>
          </w:rPr>
          <w:fldChar w:fldCharType="separate"/>
        </w:r>
        <w:r w:rsidR="00560817" w:rsidRPr="00560817">
          <w:rPr>
            <w:noProof/>
            <w:webHidden/>
          </w:rPr>
          <w:t>39</w:t>
        </w:r>
        <w:r w:rsidR="00560817" w:rsidRPr="00560817">
          <w:rPr>
            <w:noProof/>
            <w:webHidden/>
          </w:rPr>
          <w:fldChar w:fldCharType="end"/>
        </w:r>
      </w:hyperlink>
    </w:p>
    <w:p w14:paraId="173DB09C" w14:textId="59EFA339"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79" w:history="1">
        <w:r w:rsidR="00560817" w:rsidRPr="00560817">
          <w:rPr>
            <w:rStyle w:val="Hyperlink"/>
            <w:rFonts w:eastAsia="Calibri" w:cs="Calibri"/>
            <w:noProof/>
          </w:rPr>
          <w:t>Figure 2- 19. Species sensitivity distribution of imidacloprid acute dietary toxicity values for terrestrial invertebrates. Selected model was logistic, fit using maximum likelihood, selected based on the lowest AIC, confidence interval around the HC</w:t>
        </w:r>
        <w:r w:rsidR="00560817" w:rsidRPr="00560817">
          <w:rPr>
            <w:rStyle w:val="Hyperlink"/>
            <w:rFonts w:eastAsia="Calibri" w:cs="Calibri"/>
            <w:noProof/>
            <w:vertAlign w:val="subscript"/>
          </w:rPr>
          <w:t>05</w:t>
        </w:r>
        <w:r w:rsidR="00560817" w:rsidRPr="00560817">
          <w:rPr>
            <w:rStyle w:val="Hyperlink"/>
            <w:rFonts w:eastAsia="Calibri" w:cs="Calibri"/>
            <w:noProof/>
          </w:rPr>
          <w:t xml:space="preserve"> and visual inspection of model fit. Black points are single estimates, horizontal lines are range of endpoints.</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_Toc79695779 \h </w:instrText>
        </w:r>
        <w:r w:rsidR="00560817" w:rsidRPr="00560817">
          <w:rPr>
            <w:noProof/>
            <w:webHidden/>
          </w:rPr>
        </w:r>
        <w:r w:rsidR="00560817" w:rsidRPr="00560817">
          <w:rPr>
            <w:noProof/>
            <w:webHidden/>
          </w:rPr>
          <w:fldChar w:fldCharType="separate"/>
        </w:r>
        <w:r w:rsidR="00560817" w:rsidRPr="00560817">
          <w:rPr>
            <w:noProof/>
            <w:webHidden/>
          </w:rPr>
          <w:t>41</w:t>
        </w:r>
        <w:r w:rsidR="00560817" w:rsidRPr="00560817">
          <w:rPr>
            <w:noProof/>
            <w:webHidden/>
          </w:rPr>
          <w:fldChar w:fldCharType="end"/>
        </w:r>
      </w:hyperlink>
    </w:p>
    <w:p w14:paraId="34AD0499" w14:textId="3D0CA0BC"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80" w:history="1">
        <w:r w:rsidR="00560817" w:rsidRPr="00560817">
          <w:rPr>
            <w:rStyle w:val="Hyperlink"/>
            <w:rFonts w:eastAsia="Calibri" w:cs="Calibri"/>
            <w:noProof/>
          </w:rPr>
          <w:t>Figure 2-20. Toxicity data array for oral exposure of terrestrial invertebrates to imidacloprid (reported as mg a.i./kg bw) from all exposure durations. Data labels include common name, exposure duration, endpoint type and ECOTOX reference number.</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_Toc79695780 \h </w:instrText>
        </w:r>
        <w:r w:rsidR="00560817" w:rsidRPr="00560817">
          <w:rPr>
            <w:noProof/>
            <w:webHidden/>
          </w:rPr>
        </w:r>
        <w:r w:rsidR="00560817" w:rsidRPr="00560817">
          <w:rPr>
            <w:noProof/>
            <w:webHidden/>
          </w:rPr>
          <w:fldChar w:fldCharType="separate"/>
        </w:r>
        <w:r w:rsidR="00560817" w:rsidRPr="00560817">
          <w:rPr>
            <w:noProof/>
            <w:webHidden/>
          </w:rPr>
          <w:t>42</w:t>
        </w:r>
        <w:r w:rsidR="00560817" w:rsidRPr="00560817">
          <w:rPr>
            <w:noProof/>
            <w:webHidden/>
          </w:rPr>
          <w:fldChar w:fldCharType="end"/>
        </w:r>
      </w:hyperlink>
    </w:p>
    <w:p w14:paraId="6C9636B3" w14:textId="1E905DE4"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81" w:history="1">
        <w:r w:rsidR="00560817" w:rsidRPr="00560817">
          <w:rPr>
            <w:rStyle w:val="Hyperlink"/>
            <w:rFonts w:eastAsia="Calibri" w:cs="Calibri"/>
            <w:noProof/>
          </w:rPr>
          <w:t>Figure 2- 21. Array of mortality toxicity data for terrestrial invertebrates expressed in terms of mg a.i./kg-soil. Data labels include common name, exposure duration, endpoint type and ECOTOX reference number.</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_Toc79695781 \h </w:instrText>
        </w:r>
        <w:r w:rsidR="00560817" w:rsidRPr="00560817">
          <w:rPr>
            <w:noProof/>
            <w:webHidden/>
          </w:rPr>
        </w:r>
        <w:r w:rsidR="00560817" w:rsidRPr="00560817">
          <w:rPr>
            <w:noProof/>
            <w:webHidden/>
          </w:rPr>
          <w:fldChar w:fldCharType="separate"/>
        </w:r>
        <w:r w:rsidR="00560817" w:rsidRPr="00560817">
          <w:rPr>
            <w:noProof/>
            <w:webHidden/>
          </w:rPr>
          <w:t>43</w:t>
        </w:r>
        <w:r w:rsidR="00560817" w:rsidRPr="00560817">
          <w:rPr>
            <w:noProof/>
            <w:webHidden/>
          </w:rPr>
          <w:fldChar w:fldCharType="end"/>
        </w:r>
      </w:hyperlink>
    </w:p>
    <w:p w14:paraId="59BD580D" w14:textId="728CDA30"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82" w:history="1">
        <w:r w:rsidR="00560817" w:rsidRPr="00560817">
          <w:rPr>
            <w:rStyle w:val="Hyperlink"/>
            <w:rFonts w:eastAsia="Calibri" w:cs="Calibri"/>
            <w:noProof/>
          </w:rPr>
          <w:t>Figure 2- 22. Array of mortality toxicity data for terrestrial invertebrates expressed in terms of lb a.i./A. Data labels include common name, exposure duration, endpoint type and ECOTOX reference number.</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_Toc79695782 \h </w:instrText>
        </w:r>
        <w:r w:rsidR="00560817" w:rsidRPr="00560817">
          <w:rPr>
            <w:noProof/>
            <w:webHidden/>
          </w:rPr>
        </w:r>
        <w:r w:rsidR="00560817" w:rsidRPr="00560817">
          <w:rPr>
            <w:noProof/>
            <w:webHidden/>
          </w:rPr>
          <w:fldChar w:fldCharType="separate"/>
        </w:r>
        <w:r w:rsidR="00560817" w:rsidRPr="00560817">
          <w:rPr>
            <w:noProof/>
            <w:webHidden/>
          </w:rPr>
          <w:t>45</w:t>
        </w:r>
        <w:r w:rsidR="00560817" w:rsidRPr="00560817">
          <w:rPr>
            <w:noProof/>
            <w:webHidden/>
          </w:rPr>
          <w:fldChar w:fldCharType="end"/>
        </w:r>
      </w:hyperlink>
    </w:p>
    <w:p w14:paraId="4FE7E1A2" w14:textId="238B7A26"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83" w:history="1">
        <w:r w:rsidR="00560817" w:rsidRPr="00560817">
          <w:rPr>
            <w:rStyle w:val="Hyperlink"/>
            <w:rFonts w:eastAsia="Calibri" w:cs="Calibri"/>
            <w:noProof/>
          </w:rPr>
          <w:t>Figure 2-23. Array of all apical toxicity data for terrestrial invertebrates expressed in terms of ug a.i./ g-bw. Data labels include common name, exposure duration, endpoint type and ECOTOX reference number.</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_Toc79695783 \h </w:instrText>
        </w:r>
        <w:r w:rsidR="00560817" w:rsidRPr="00560817">
          <w:rPr>
            <w:noProof/>
            <w:webHidden/>
          </w:rPr>
        </w:r>
        <w:r w:rsidR="00560817" w:rsidRPr="00560817">
          <w:rPr>
            <w:noProof/>
            <w:webHidden/>
          </w:rPr>
          <w:fldChar w:fldCharType="separate"/>
        </w:r>
        <w:r w:rsidR="00560817" w:rsidRPr="00560817">
          <w:rPr>
            <w:noProof/>
            <w:webHidden/>
          </w:rPr>
          <w:t>46</w:t>
        </w:r>
        <w:r w:rsidR="00560817" w:rsidRPr="00560817">
          <w:rPr>
            <w:noProof/>
            <w:webHidden/>
          </w:rPr>
          <w:fldChar w:fldCharType="end"/>
        </w:r>
      </w:hyperlink>
    </w:p>
    <w:p w14:paraId="0DC7E7CF" w14:textId="487CA7AB"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84" w:history="1">
        <w:r w:rsidR="00560817" w:rsidRPr="00560817">
          <w:rPr>
            <w:rStyle w:val="Hyperlink"/>
            <w:rFonts w:eastAsia="Calibri" w:cs="Calibri"/>
            <w:noProof/>
          </w:rPr>
          <w:t>Figure 2-24. Array of all apical toxicity data for terrestrial invertebrates expressed in terms of ug a.i./ g-food. Data labels include common name, exposure duration, endpoint type and ECOTOX reference number.</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_Toc79695784 \h </w:instrText>
        </w:r>
        <w:r w:rsidR="00560817" w:rsidRPr="00560817">
          <w:rPr>
            <w:noProof/>
            <w:webHidden/>
          </w:rPr>
        </w:r>
        <w:r w:rsidR="00560817" w:rsidRPr="00560817">
          <w:rPr>
            <w:noProof/>
            <w:webHidden/>
          </w:rPr>
          <w:fldChar w:fldCharType="separate"/>
        </w:r>
        <w:r w:rsidR="00560817" w:rsidRPr="00560817">
          <w:rPr>
            <w:noProof/>
            <w:webHidden/>
          </w:rPr>
          <w:t>48</w:t>
        </w:r>
        <w:r w:rsidR="00560817" w:rsidRPr="00560817">
          <w:rPr>
            <w:noProof/>
            <w:webHidden/>
          </w:rPr>
          <w:fldChar w:fldCharType="end"/>
        </w:r>
      </w:hyperlink>
    </w:p>
    <w:p w14:paraId="4914AF83" w14:textId="4A438572"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85" w:history="1">
        <w:r w:rsidR="00560817" w:rsidRPr="00560817">
          <w:rPr>
            <w:rStyle w:val="Hyperlink"/>
            <w:rFonts w:eastAsia="Calibri" w:cs="Calibri"/>
            <w:noProof/>
          </w:rPr>
          <w:t>Figure 2-25. Array of apical toxicity data less than 5 mg a.i./kg-soil for terrestrial invertebrates. Data labels include common name, exposure duration, endpoint type and ECOTOX reference number.</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_Toc79695785 \h </w:instrText>
        </w:r>
        <w:r w:rsidR="00560817" w:rsidRPr="00560817">
          <w:rPr>
            <w:noProof/>
            <w:webHidden/>
          </w:rPr>
        </w:r>
        <w:r w:rsidR="00560817" w:rsidRPr="00560817">
          <w:rPr>
            <w:noProof/>
            <w:webHidden/>
          </w:rPr>
          <w:fldChar w:fldCharType="separate"/>
        </w:r>
        <w:r w:rsidR="00560817" w:rsidRPr="00560817">
          <w:rPr>
            <w:noProof/>
            <w:webHidden/>
          </w:rPr>
          <w:t>49</w:t>
        </w:r>
        <w:r w:rsidR="00560817" w:rsidRPr="00560817">
          <w:rPr>
            <w:noProof/>
            <w:webHidden/>
          </w:rPr>
          <w:fldChar w:fldCharType="end"/>
        </w:r>
      </w:hyperlink>
    </w:p>
    <w:p w14:paraId="399E2116" w14:textId="662B1AE1" w:rsidR="00560817" w:rsidRPr="00560817" w:rsidRDefault="0014781C">
      <w:pPr>
        <w:pStyle w:val="TableofFigures"/>
        <w:tabs>
          <w:tab w:val="right" w:leader="dot" w:pos="9350"/>
        </w:tabs>
        <w:rPr>
          <w:rFonts w:eastAsiaTheme="minorEastAsia" w:cstheme="minorBidi"/>
          <w:bCs w:val="0"/>
          <w:noProof/>
          <w:color w:val="auto"/>
          <w:szCs w:val="22"/>
        </w:rPr>
      </w:pPr>
      <w:hyperlink w:anchor="_Toc79695786" w:history="1">
        <w:r w:rsidR="00560817" w:rsidRPr="00560817">
          <w:rPr>
            <w:rStyle w:val="Hyperlink"/>
            <w:rFonts w:eastAsia="Calibri" w:cs="Calibri"/>
            <w:noProof/>
          </w:rPr>
          <w:t>Figure 2-26. Array of all apical toxicity data for terrestrial invertebrates expressed in terms of lb a.i./A. Data labels include common name, exposure duration, endpoint type and ECOTOX reference number.</w:t>
        </w:r>
        <w:r w:rsidR="00560817" w:rsidRPr="00560817">
          <w:rPr>
            <w:noProof/>
            <w:webHidden/>
          </w:rPr>
          <w:tab/>
        </w:r>
        <w:r w:rsidR="00560817" w:rsidRPr="00560817">
          <w:rPr>
            <w:noProof/>
            <w:webHidden/>
          </w:rPr>
          <w:fldChar w:fldCharType="begin"/>
        </w:r>
        <w:r w:rsidR="00560817" w:rsidRPr="00560817">
          <w:rPr>
            <w:noProof/>
            <w:webHidden/>
          </w:rPr>
          <w:instrText xml:space="preserve"> PAGEREF _Toc79695786 \h </w:instrText>
        </w:r>
        <w:r w:rsidR="00560817" w:rsidRPr="00560817">
          <w:rPr>
            <w:noProof/>
            <w:webHidden/>
          </w:rPr>
        </w:r>
        <w:r w:rsidR="00560817" w:rsidRPr="00560817">
          <w:rPr>
            <w:noProof/>
            <w:webHidden/>
          </w:rPr>
          <w:fldChar w:fldCharType="separate"/>
        </w:r>
        <w:r w:rsidR="00560817" w:rsidRPr="00560817">
          <w:rPr>
            <w:noProof/>
            <w:webHidden/>
          </w:rPr>
          <w:t>50</w:t>
        </w:r>
        <w:r w:rsidR="00560817" w:rsidRPr="00560817">
          <w:rPr>
            <w:noProof/>
            <w:webHidden/>
          </w:rPr>
          <w:fldChar w:fldCharType="end"/>
        </w:r>
      </w:hyperlink>
    </w:p>
    <w:p w14:paraId="40F6874C" w14:textId="0268236F" w:rsidR="00344AA1" w:rsidRPr="00560817" w:rsidRDefault="00240440" w:rsidP="00344AA1">
      <w:pPr>
        <w:spacing w:afterLines="100" w:after="240"/>
        <w:rPr>
          <w:rFonts w:eastAsiaTheme="majorEastAsia" w:cs="Calibri"/>
          <w:color w:val="4472C4" w:themeColor="accent5"/>
          <w:sz w:val="32"/>
          <w:szCs w:val="32"/>
        </w:rPr>
        <w:sectPr w:rsidR="00344AA1" w:rsidRPr="00560817" w:rsidSect="004A002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0" w:gutter="0"/>
          <w:cols w:space="720"/>
          <w:docGrid w:linePitch="326"/>
        </w:sectPr>
      </w:pPr>
      <w:r w:rsidRPr="00560817">
        <w:rPr>
          <w:rFonts w:eastAsiaTheme="majorEastAsia" w:cs="Calibri"/>
          <w:bCs/>
          <w:color w:val="4472C4" w:themeColor="accent5"/>
          <w:sz w:val="32"/>
          <w:szCs w:val="32"/>
        </w:rPr>
        <w:fldChar w:fldCharType="end"/>
      </w:r>
    </w:p>
    <w:p w14:paraId="6C6B25E9" w14:textId="052982C7" w:rsidR="00CD2A08" w:rsidRPr="00A150C4" w:rsidRDefault="00CD2A08" w:rsidP="00214332">
      <w:pPr>
        <w:pStyle w:val="Heading1"/>
        <w:numPr>
          <w:ilvl w:val="0"/>
          <w:numId w:val="2"/>
        </w:numPr>
      </w:pPr>
      <w:bookmarkStart w:id="0" w:name="_Toc434489028"/>
      <w:bookmarkStart w:id="1" w:name="_Toc80343741"/>
      <w:r w:rsidRPr="00A150C4">
        <w:lastRenderedPageBreak/>
        <w:t>Introduction</w:t>
      </w:r>
      <w:bookmarkEnd w:id="0"/>
      <w:bookmarkEnd w:id="1"/>
    </w:p>
    <w:p w14:paraId="659A42D2" w14:textId="77777777" w:rsidR="00CD2A08" w:rsidRPr="00560817" w:rsidRDefault="00CD2A08" w:rsidP="00CD2A08">
      <w:pPr>
        <w:rPr>
          <w:rFonts w:cs="Calibri"/>
          <w:color w:val="auto"/>
          <w:szCs w:val="22"/>
        </w:rPr>
      </w:pPr>
    </w:p>
    <w:p w14:paraId="2BFFD01C" w14:textId="62356C66" w:rsidR="00AE7F21" w:rsidRPr="00560817" w:rsidRDefault="0044124F" w:rsidP="00CD2A08">
      <w:pPr>
        <w:rPr>
          <w:rFonts w:cs="Calibri"/>
          <w:color w:val="auto"/>
          <w:szCs w:val="22"/>
        </w:rPr>
      </w:pPr>
      <w:r w:rsidRPr="00560817">
        <w:rPr>
          <w:rFonts w:cs="Calibri"/>
          <w:color w:val="auto"/>
          <w:szCs w:val="22"/>
        </w:rPr>
        <w:t xml:space="preserve">The following sections </w:t>
      </w:r>
      <w:r w:rsidR="004843DB" w:rsidRPr="00560817">
        <w:rPr>
          <w:rFonts w:cs="Calibri"/>
          <w:color w:val="auto"/>
          <w:szCs w:val="22"/>
        </w:rPr>
        <w:t xml:space="preserve">discuss toxicity data available for </w:t>
      </w:r>
      <w:r w:rsidR="006F6A6C" w:rsidRPr="00560817">
        <w:rPr>
          <w:rFonts w:cs="Calibri"/>
          <w:color w:val="auto"/>
          <w:szCs w:val="22"/>
        </w:rPr>
        <w:t>imidacloprid</w:t>
      </w:r>
      <w:r w:rsidR="0001377A" w:rsidRPr="00560817">
        <w:rPr>
          <w:rFonts w:cs="Calibri"/>
          <w:color w:val="auto"/>
          <w:szCs w:val="22"/>
        </w:rPr>
        <w:t xml:space="preserve"> </w:t>
      </w:r>
      <w:r w:rsidR="004843DB" w:rsidRPr="00560817">
        <w:rPr>
          <w:rFonts w:cs="Calibri"/>
          <w:color w:val="auto"/>
          <w:szCs w:val="22"/>
        </w:rPr>
        <w:t>divided into major taxonomic groups of fish and aquatic amphibians, aquatic invertebrates, aquatic plants, birds, reptiles, terrestrial-phase amphibians, mammals, terrestrial invert</w:t>
      </w:r>
      <w:r w:rsidR="0001377A" w:rsidRPr="00560817">
        <w:rPr>
          <w:rFonts w:cs="Calibri"/>
          <w:color w:val="auto"/>
          <w:szCs w:val="22"/>
        </w:rPr>
        <w:t>e</w:t>
      </w:r>
      <w:r w:rsidR="004843DB" w:rsidRPr="00560817">
        <w:rPr>
          <w:rFonts w:cs="Calibri"/>
          <w:color w:val="auto"/>
          <w:szCs w:val="22"/>
        </w:rPr>
        <w:t xml:space="preserve">brates and terrestrial plants. Based on these data, </w:t>
      </w:r>
      <w:r w:rsidRPr="00560817">
        <w:rPr>
          <w:rFonts w:cs="Calibri"/>
          <w:color w:val="auto"/>
          <w:szCs w:val="22"/>
        </w:rPr>
        <w:t>mortality and sublethal effects (</w:t>
      </w:r>
      <w:r w:rsidRPr="00560817">
        <w:rPr>
          <w:rFonts w:cs="Calibri"/>
          <w:i/>
          <w:color w:val="auto"/>
          <w:szCs w:val="22"/>
        </w:rPr>
        <w:t xml:space="preserve">i.e., </w:t>
      </w:r>
      <w:r w:rsidRPr="00560817">
        <w:rPr>
          <w:rFonts w:cs="Calibri"/>
          <w:color w:val="auto"/>
          <w:szCs w:val="22"/>
        </w:rPr>
        <w:t>growth and reproduction) endpoints</w:t>
      </w:r>
      <w:r w:rsidR="00AA3159" w:rsidRPr="00560817">
        <w:rPr>
          <w:rFonts w:cs="Calibri"/>
          <w:color w:val="auto"/>
          <w:szCs w:val="22"/>
        </w:rPr>
        <w:t xml:space="preserve"> are determined and are</w:t>
      </w:r>
      <w:r w:rsidRPr="00560817">
        <w:rPr>
          <w:rFonts w:cs="Calibri"/>
          <w:color w:val="auto"/>
          <w:szCs w:val="22"/>
        </w:rPr>
        <w:t xml:space="preserve"> used to </w:t>
      </w:r>
      <w:r w:rsidR="004843DB" w:rsidRPr="00560817">
        <w:rPr>
          <w:rFonts w:cs="Calibri"/>
          <w:color w:val="auto"/>
          <w:szCs w:val="22"/>
        </w:rPr>
        <w:t xml:space="preserve">evaluate </w:t>
      </w:r>
      <w:r w:rsidRPr="00560817">
        <w:rPr>
          <w:rFonts w:cs="Calibri"/>
          <w:color w:val="auto"/>
          <w:szCs w:val="22"/>
        </w:rPr>
        <w:t xml:space="preserve">direct effects </w:t>
      </w:r>
      <w:r w:rsidR="004843DB" w:rsidRPr="00560817">
        <w:rPr>
          <w:rFonts w:cs="Calibri"/>
          <w:color w:val="auto"/>
          <w:szCs w:val="22"/>
        </w:rPr>
        <w:t xml:space="preserve">to a listed species or </w:t>
      </w:r>
      <w:r w:rsidRPr="00560817">
        <w:rPr>
          <w:rFonts w:cs="Calibri"/>
          <w:color w:val="auto"/>
          <w:szCs w:val="22"/>
        </w:rPr>
        <w:t>effects to plants or animals that a species uses for prey, pollination, habitat, and/or dispersal</w:t>
      </w:r>
      <w:r w:rsidR="00B6044A" w:rsidRPr="00560817">
        <w:rPr>
          <w:rFonts w:cs="Calibri"/>
          <w:color w:val="auto"/>
          <w:szCs w:val="22"/>
        </w:rPr>
        <w:t xml:space="preserve"> (PPHD)</w:t>
      </w:r>
      <w:r w:rsidRPr="00560817">
        <w:rPr>
          <w:rFonts w:cs="Calibri"/>
          <w:color w:val="auto"/>
          <w:szCs w:val="22"/>
        </w:rPr>
        <w:t>.</w:t>
      </w:r>
      <w:r w:rsidR="00AA3159" w:rsidRPr="00560817">
        <w:rPr>
          <w:rFonts w:cs="Calibri"/>
          <w:color w:val="auto"/>
          <w:szCs w:val="22"/>
        </w:rPr>
        <w:t xml:space="preserve"> </w:t>
      </w:r>
    </w:p>
    <w:p w14:paraId="10F52AD1" w14:textId="349E5106" w:rsidR="00AE7F21" w:rsidRPr="00560817" w:rsidRDefault="00AE7F21" w:rsidP="00CD2A08">
      <w:pPr>
        <w:rPr>
          <w:rFonts w:cs="Calibri"/>
          <w:color w:val="auto"/>
          <w:szCs w:val="22"/>
        </w:rPr>
      </w:pPr>
    </w:p>
    <w:p w14:paraId="41FBE36D" w14:textId="792E2E20" w:rsidR="007D78A1" w:rsidRPr="00560817" w:rsidRDefault="007D78A1" w:rsidP="007D78A1">
      <w:pPr>
        <w:rPr>
          <w:rFonts w:cs="Calibri"/>
          <w:color w:val="auto"/>
          <w:szCs w:val="22"/>
        </w:rPr>
      </w:pPr>
      <w:r w:rsidRPr="00560817">
        <w:rPr>
          <w:rFonts w:cs="Calibri"/>
          <w:color w:val="auto"/>
          <w:szCs w:val="22"/>
        </w:rPr>
        <w:t>In establishing the sublethal thresholds and endpoints used in the analysis, EPA used the most sensitive sublethal endpoint based on growth or reproduction or any sublethal endpoints that are strongly linked to survival, growth or reproduction. In determining whether toxicity endpoints are strongly linked to apical endpoints, EPA staff used best professional judgement,</w:t>
      </w:r>
      <w:r w:rsidR="006173ED" w:rsidRPr="00560817">
        <w:rPr>
          <w:rFonts w:cs="Calibri"/>
          <w:color w:val="auto"/>
          <w:szCs w:val="22"/>
        </w:rPr>
        <w:t xml:space="preserve"> </w:t>
      </w:r>
      <w:r w:rsidR="008C0BAC" w:rsidRPr="00560817">
        <w:rPr>
          <w:rFonts w:cs="Calibri"/>
          <w:color w:val="auto"/>
          <w:szCs w:val="22"/>
        </w:rPr>
        <w:t>while</w:t>
      </w:r>
      <w:r w:rsidRPr="00560817">
        <w:rPr>
          <w:rFonts w:cs="Calibri"/>
          <w:color w:val="auto"/>
          <w:szCs w:val="22"/>
        </w:rPr>
        <w:t xml:space="preserve"> also considering factors such as data quality and relevance to effects on survival and reproduction</w:t>
      </w:r>
      <w:r w:rsidR="006C354A" w:rsidRPr="00560817">
        <w:rPr>
          <w:rFonts w:cs="Calibri"/>
          <w:color w:val="auto"/>
          <w:szCs w:val="22"/>
        </w:rPr>
        <w:t>.</w:t>
      </w:r>
      <w:r w:rsidRPr="00560817">
        <w:rPr>
          <w:rFonts w:cs="Calibri"/>
          <w:color w:val="auto"/>
          <w:szCs w:val="22"/>
        </w:rPr>
        <w:t xml:space="preserve"> </w:t>
      </w:r>
    </w:p>
    <w:p w14:paraId="63A8135E" w14:textId="77777777" w:rsidR="007D78A1" w:rsidRPr="00560817" w:rsidRDefault="007D78A1" w:rsidP="00CD2A08">
      <w:pPr>
        <w:rPr>
          <w:rFonts w:cs="Calibri"/>
          <w:color w:val="auto"/>
          <w:szCs w:val="22"/>
        </w:rPr>
      </w:pPr>
    </w:p>
    <w:p w14:paraId="0F5F2140" w14:textId="7AB48B67" w:rsidR="00CD2A08" w:rsidRPr="00560817" w:rsidRDefault="004C4F15" w:rsidP="03DE2B24">
      <w:pPr>
        <w:rPr>
          <w:rFonts w:cs="Calibri"/>
          <w:color w:val="auto"/>
        </w:rPr>
      </w:pPr>
      <w:r w:rsidRPr="00560817">
        <w:rPr>
          <w:rFonts w:cs="Calibri"/>
          <w:color w:val="auto"/>
        </w:rPr>
        <w:t>If sufficient data are available, t</w:t>
      </w:r>
      <w:r w:rsidR="00CD2A08" w:rsidRPr="00560817">
        <w:rPr>
          <w:rFonts w:cs="Calibri"/>
          <w:color w:val="auto"/>
        </w:rPr>
        <w:t xml:space="preserve">he toxicity data for each taxon are presented as summary data arrays </w:t>
      </w:r>
      <w:r w:rsidRPr="00560817">
        <w:rPr>
          <w:rFonts w:cs="Calibri"/>
          <w:color w:val="auto"/>
        </w:rPr>
        <w:t>(</w:t>
      </w:r>
      <w:r w:rsidR="00CD2A08" w:rsidRPr="00560817">
        <w:rPr>
          <w:rFonts w:cs="Calibri"/>
          <w:color w:val="auto"/>
        </w:rPr>
        <w:t>developed using the Data Array Builder v.1.0</w:t>
      </w:r>
      <w:r w:rsidR="0001377A" w:rsidRPr="00560817">
        <w:rPr>
          <w:rFonts w:cs="Calibri"/>
          <w:color w:val="auto"/>
        </w:rPr>
        <w:t xml:space="preserve">; described in </w:t>
      </w:r>
      <w:r w:rsidR="0001377A" w:rsidRPr="00560817">
        <w:rPr>
          <w:rFonts w:cs="Calibri"/>
          <w:b/>
          <w:bCs/>
          <w:color w:val="auto"/>
        </w:rPr>
        <w:t>ATTACHMENT 2-1</w:t>
      </w:r>
      <w:r w:rsidR="0001377A" w:rsidRPr="00560817">
        <w:rPr>
          <w:rFonts w:cs="Calibri"/>
          <w:color w:val="auto"/>
        </w:rPr>
        <w:t>)</w:t>
      </w:r>
      <w:r w:rsidRPr="00560817">
        <w:rPr>
          <w:rFonts w:cs="Calibri"/>
          <w:color w:val="auto"/>
        </w:rPr>
        <w:t>.</w:t>
      </w:r>
      <w:r w:rsidR="0001377A" w:rsidRPr="00560817">
        <w:rPr>
          <w:rFonts w:cs="Calibri"/>
          <w:color w:val="auto"/>
        </w:rPr>
        <w:t xml:space="preserve"> </w:t>
      </w:r>
      <w:r w:rsidR="00F8682A" w:rsidRPr="00560817">
        <w:rPr>
          <w:rFonts w:cs="Calibri"/>
          <w:color w:val="auto"/>
        </w:rPr>
        <w:t>A</w:t>
      </w:r>
      <w:r w:rsidR="0001377A" w:rsidRPr="00560817">
        <w:rPr>
          <w:rFonts w:cs="Calibri"/>
          <w:color w:val="auto"/>
        </w:rPr>
        <w:t>lternatively</w:t>
      </w:r>
      <w:r w:rsidR="00F8682A" w:rsidRPr="00560817">
        <w:rPr>
          <w:rFonts w:cs="Calibri"/>
          <w:color w:val="auto"/>
        </w:rPr>
        <w:t>,</w:t>
      </w:r>
      <w:r w:rsidR="0001377A" w:rsidRPr="00560817">
        <w:rPr>
          <w:rFonts w:cs="Calibri"/>
          <w:color w:val="auto"/>
        </w:rPr>
        <w:t xml:space="preserve"> data are presented in a tabular </w:t>
      </w:r>
      <w:r w:rsidR="00DC298A" w:rsidRPr="00560817">
        <w:rPr>
          <w:rFonts w:cs="Calibri"/>
          <w:color w:val="auto"/>
        </w:rPr>
        <w:t xml:space="preserve">or text </w:t>
      </w:r>
      <w:r w:rsidR="0001377A" w:rsidRPr="00560817">
        <w:rPr>
          <w:rFonts w:cs="Calibri"/>
          <w:color w:val="auto"/>
        </w:rPr>
        <w:t xml:space="preserve">format if </w:t>
      </w:r>
      <w:r w:rsidR="005A10EF" w:rsidRPr="00560817">
        <w:rPr>
          <w:rFonts w:cs="Calibri"/>
          <w:color w:val="auto"/>
        </w:rPr>
        <w:t xml:space="preserve">only </w:t>
      </w:r>
      <w:r w:rsidR="0001377A" w:rsidRPr="00560817">
        <w:rPr>
          <w:rFonts w:cs="Calibri"/>
          <w:color w:val="auto"/>
        </w:rPr>
        <w:t>limited data is available</w:t>
      </w:r>
      <w:r w:rsidR="00AE7F21" w:rsidRPr="00560817">
        <w:rPr>
          <w:rFonts w:cs="Calibri"/>
          <w:color w:val="auto"/>
        </w:rPr>
        <w:t xml:space="preserve">. </w:t>
      </w:r>
      <w:r w:rsidR="00CD2A08" w:rsidRPr="00560817">
        <w:rPr>
          <w:rFonts w:cs="Calibri"/>
          <w:color w:val="auto"/>
        </w:rPr>
        <w:t>The arrays contain data from both laboratory and field experiments. Data in these arrays are grouped by the type of effect (</w:t>
      </w:r>
      <w:r w:rsidR="00CD2A08" w:rsidRPr="00560817">
        <w:rPr>
          <w:rFonts w:cs="Calibri"/>
          <w:i/>
          <w:iCs/>
          <w:color w:val="auto"/>
        </w:rPr>
        <w:t>e.g.,</w:t>
      </w:r>
      <w:r w:rsidR="00CD2A08" w:rsidRPr="00560817">
        <w:rPr>
          <w:rFonts w:cs="Calibri"/>
          <w:color w:val="auto"/>
        </w:rPr>
        <w:t xml:space="preserve"> </w:t>
      </w:r>
      <w:r w:rsidR="00733A27" w:rsidRPr="00560817">
        <w:rPr>
          <w:rFonts w:cs="Calibri"/>
          <w:color w:val="auto"/>
        </w:rPr>
        <w:t>mortality, growth, and</w:t>
      </w:r>
      <w:r w:rsidR="00CD2A08" w:rsidRPr="00560817">
        <w:rPr>
          <w:rFonts w:cs="Calibri"/>
          <w:color w:val="auto"/>
        </w:rPr>
        <w:t xml:space="preserve"> reproduction), and present the range of </w:t>
      </w:r>
      <w:r w:rsidR="00733A27" w:rsidRPr="00560817">
        <w:rPr>
          <w:rFonts w:cs="Calibri"/>
          <w:color w:val="auto"/>
        </w:rPr>
        <w:t>effects endpoints [</w:t>
      </w:r>
      <w:r w:rsidR="00733A27" w:rsidRPr="00560817">
        <w:rPr>
          <w:rFonts w:cs="Calibri"/>
          <w:i/>
          <w:iCs/>
          <w:color w:val="auto"/>
        </w:rPr>
        <w:t>e.g.</w:t>
      </w:r>
      <w:r w:rsidR="00733A27" w:rsidRPr="00560817">
        <w:rPr>
          <w:rFonts w:cs="Calibri"/>
          <w:color w:val="auto"/>
        </w:rPr>
        <w:t xml:space="preserve">, </w:t>
      </w:r>
      <w:r w:rsidR="00CD2A08" w:rsidRPr="00560817">
        <w:rPr>
          <w:rFonts w:cs="Calibri"/>
          <w:color w:val="auto"/>
        </w:rPr>
        <w:t>LOAECs and NOAECs (NOAECs must have a corresponding LOAEC to be represented in array)</w:t>
      </w:r>
      <w:r w:rsidR="00733A27" w:rsidRPr="00560817">
        <w:rPr>
          <w:rFonts w:cs="Calibri"/>
          <w:color w:val="auto"/>
        </w:rPr>
        <w:t>]</w:t>
      </w:r>
      <w:r w:rsidR="00CD2A08" w:rsidRPr="00560817">
        <w:rPr>
          <w:rFonts w:cs="Calibri"/>
          <w:color w:val="auto"/>
        </w:rPr>
        <w:t xml:space="preserve"> for each effect type. </w:t>
      </w:r>
      <w:r w:rsidR="00733A27" w:rsidRPr="00560817">
        <w:rPr>
          <w:rFonts w:cs="Calibri"/>
          <w:color w:val="auto"/>
        </w:rPr>
        <w:t>T</w:t>
      </w:r>
      <w:r w:rsidR="00CD2A08" w:rsidRPr="00560817">
        <w:rPr>
          <w:rFonts w:cs="Calibri"/>
          <w:color w:val="auto"/>
        </w:rPr>
        <w:t xml:space="preserve">he effect </w:t>
      </w:r>
      <w:r w:rsidR="00733A27" w:rsidRPr="00560817">
        <w:rPr>
          <w:rFonts w:cs="Calibri"/>
          <w:color w:val="auto"/>
        </w:rPr>
        <w:t>related to mortality, growth, and reproduction are</w:t>
      </w:r>
      <w:r w:rsidR="00CD2A08" w:rsidRPr="00560817">
        <w:rPr>
          <w:rFonts w:cs="Calibri"/>
          <w:color w:val="auto"/>
        </w:rPr>
        <w:t xml:space="preserve"> discussed in further detail within each taxon effect</w:t>
      </w:r>
      <w:r w:rsidR="00DC5549" w:rsidRPr="00560817">
        <w:rPr>
          <w:rFonts w:cs="Calibri"/>
          <w:color w:val="auto"/>
        </w:rPr>
        <w:t>s</w:t>
      </w:r>
      <w:r w:rsidR="00CD2A08" w:rsidRPr="00560817">
        <w:rPr>
          <w:rFonts w:cs="Calibri"/>
          <w:color w:val="auto"/>
        </w:rPr>
        <w:t xml:space="preserve"> characterization.</w:t>
      </w:r>
      <w:r w:rsidR="00B80762" w:rsidRPr="00560817">
        <w:rPr>
          <w:rFonts w:cs="Calibri"/>
          <w:color w:val="auto"/>
        </w:rPr>
        <w:t xml:space="preserve"> </w:t>
      </w:r>
      <w:r w:rsidR="006748F7" w:rsidRPr="00560817">
        <w:rPr>
          <w:rFonts w:cs="Calibri"/>
          <w:color w:val="auto"/>
        </w:rPr>
        <w:t>All endpoint</w:t>
      </w:r>
      <w:r w:rsidR="005E0BAF" w:rsidRPr="00560817">
        <w:rPr>
          <w:rFonts w:cs="Calibri"/>
          <w:color w:val="auto"/>
        </w:rPr>
        <w:t>s</w:t>
      </w:r>
      <w:r w:rsidR="006748F7" w:rsidRPr="00560817">
        <w:rPr>
          <w:rFonts w:cs="Calibri"/>
          <w:color w:val="auto"/>
        </w:rPr>
        <w:t xml:space="preserve"> are reported in terms of </w:t>
      </w:r>
      <w:r w:rsidR="00B6044A" w:rsidRPr="00560817">
        <w:rPr>
          <w:rFonts w:cs="Calibri"/>
          <w:color w:val="auto"/>
        </w:rPr>
        <w:t xml:space="preserve">amount of </w:t>
      </w:r>
      <w:r w:rsidR="006748F7" w:rsidRPr="00560817">
        <w:rPr>
          <w:rFonts w:cs="Calibri"/>
          <w:color w:val="auto"/>
        </w:rPr>
        <w:t xml:space="preserve">active ingredient, unless otherwise specified. </w:t>
      </w:r>
      <w:r w:rsidR="008B734D" w:rsidRPr="00560817">
        <w:rPr>
          <w:rFonts w:cs="Calibri"/>
          <w:color w:val="auto"/>
        </w:rPr>
        <w:t xml:space="preserve"> </w:t>
      </w:r>
      <w:r w:rsidR="00CD2A08" w:rsidRPr="00560817">
        <w:rPr>
          <w:rFonts w:cs="Calibri"/>
          <w:color w:val="auto"/>
        </w:rPr>
        <w:t xml:space="preserve">Data used in the arrays are available for each taxon in </w:t>
      </w:r>
      <w:r w:rsidR="00CD2A08" w:rsidRPr="00560817">
        <w:rPr>
          <w:rFonts w:cs="Calibri"/>
          <w:b/>
          <w:bCs/>
          <w:color w:val="auto"/>
        </w:rPr>
        <w:t>APPENDIX 2-1</w:t>
      </w:r>
      <w:r w:rsidR="00CD2A08" w:rsidRPr="00560817">
        <w:rPr>
          <w:rFonts w:cs="Calibri"/>
          <w:color w:val="auto"/>
        </w:rPr>
        <w:t xml:space="preserve">. Studies for which </w:t>
      </w:r>
      <w:r w:rsidR="00421CD5" w:rsidRPr="00560817">
        <w:rPr>
          <w:rFonts w:cs="Calibri"/>
          <w:color w:val="auto"/>
        </w:rPr>
        <w:t xml:space="preserve">exposure </w:t>
      </w:r>
      <w:r w:rsidR="00CD2A08" w:rsidRPr="00560817">
        <w:rPr>
          <w:rFonts w:cs="Calibri"/>
          <w:color w:val="auto"/>
        </w:rPr>
        <w:t>unit</w:t>
      </w:r>
      <w:r w:rsidR="00421CD5" w:rsidRPr="00560817">
        <w:rPr>
          <w:rFonts w:cs="Calibri"/>
          <w:color w:val="auto"/>
        </w:rPr>
        <w:t>s could not be converted to environmentally relevant units</w:t>
      </w:r>
      <w:r w:rsidR="00CD2A08" w:rsidRPr="00560817">
        <w:rPr>
          <w:rFonts w:cs="Calibri"/>
          <w:color w:val="auto"/>
        </w:rPr>
        <w:t xml:space="preserve"> were not included in the data arrays. </w:t>
      </w:r>
      <w:r w:rsidR="003831B2" w:rsidRPr="00560817">
        <w:rPr>
          <w:rFonts w:cs="Calibri"/>
          <w:color w:val="auto"/>
        </w:rPr>
        <w:t>E</w:t>
      </w:r>
      <w:r w:rsidR="00CD2A08" w:rsidRPr="00560817">
        <w:rPr>
          <w:rFonts w:cs="Calibri"/>
          <w:color w:val="auto"/>
        </w:rPr>
        <w:t xml:space="preserve">ndpoints </w:t>
      </w:r>
      <w:r w:rsidR="003831B2" w:rsidRPr="00560817">
        <w:rPr>
          <w:rFonts w:cs="Calibri"/>
          <w:color w:val="auto"/>
        </w:rPr>
        <w:t xml:space="preserve">reported in the </w:t>
      </w:r>
      <w:r w:rsidR="00CD2A08" w:rsidRPr="00560817">
        <w:rPr>
          <w:rFonts w:cs="Calibri"/>
          <w:color w:val="auto"/>
        </w:rPr>
        <w:t xml:space="preserve">ECOTOX </w:t>
      </w:r>
      <w:r w:rsidR="003831B2" w:rsidRPr="00560817">
        <w:rPr>
          <w:rFonts w:cs="Calibri"/>
          <w:color w:val="auto"/>
        </w:rPr>
        <w:t xml:space="preserve">database </w:t>
      </w:r>
      <w:r w:rsidR="00CD2A08" w:rsidRPr="00560817">
        <w:rPr>
          <w:rFonts w:cs="Calibri"/>
          <w:color w:val="auto"/>
        </w:rPr>
        <w:t xml:space="preserve">are presented in </w:t>
      </w:r>
      <w:r w:rsidR="00CD2A08" w:rsidRPr="00560817">
        <w:rPr>
          <w:rFonts w:cs="Calibri"/>
          <w:b/>
          <w:bCs/>
          <w:color w:val="auto"/>
        </w:rPr>
        <w:t>APPENDIX 2-2</w:t>
      </w:r>
      <w:r w:rsidR="00CD2A08" w:rsidRPr="00560817">
        <w:rPr>
          <w:rFonts w:cs="Calibri"/>
          <w:color w:val="auto"/>
        </w:rPr>
        <w:t xml:space="preserve">. Reviews of open literature studies are presented in </w:t>
      </w:r>
      <w:r w:rsidR="00CD2A08" w:rsidRPr="00560817">
        <w:rPr>
          <w:rFonts w:cs="Calibri"/>
          <w:b/>
          <w:bCs/>
          <w:color w:val="auto"/>
        </w:rPr>
        <w:t>APPENDIX 2-3</w:t>
      </w:r>
      <w:r w:rsidR="00CD2A08" w:rsidRPr="00560817">
        <w:rPr>
          <w:rFonts w:cs="Calibri"/>
          <w:color w:val="auto"/>
        </w:rPr>
        <w:t xml:space="preserve">. Citations for registrant submitted studies are presented in </w:t>
      </w:r>
      <w:r w:rsidR="00CD2A08" w:rsidRPr="00560817">
        <w:rPr>
          <w:rFonts w:cs="Calibri"/>
          <w:b/>
          <w:bCs/>
          <w:color w:val="auto"/>
        </w:rPr>
        <w:t>APPENDIX 2-4</w:t>
      </w:r>
      <w:r w:rsidR="001125C8" w:rsidRPr="00560817">
        <w:rPr>
          <w:rFonts w:cs="Calibri"/>
          <w:color w:val="auto"/>
        </w:rPr>
        <w:t>.</w:t>
      </w:r>
    </w:p>
    <w:p w14:paraId="42F6269A" w14:textId="0F65741C" w:rsidR="009C3E9D" w:rsidRPr="00560817" w:rsidRDefault="009C3E9D" w:rsidP="00CD2A08">
      <w:pPr>
        <w:rPr>
          <w:rFonts w:cs="Calibri"/>
          <w:color w:val="auto"/>
          <w:szCs w:val="22"/>
        </w:rPr>
      </w:pPr>
    </w:p>
    <w:p w14:paraId="4773CFCA" w14:textId="6E40CC47" w:rsidR="00895215" w:rsidRPr="00560817" w:rsidRDefault="00895215" w:rsidP="00895215">
      <w:pPr>
        <w:tabs>
          <w:tab w:val="left" w:pos="1260"/>
        </w:tabs>
        <w:rPr>
          <w:rFonts w:cs="Calibri"/>
          <w:color w:val="auto"/>
        </w:rPr>
      </w:pPr>
      <w:r w:rsidRPr="00560817">
        <w:rPr>
          <w:rFonts w:cs="Calibri"/>
        </w:rPr>
        <w:t>On an acute exposure basis, imidacloprid is classified as very highly toxic</w:t>
      </w:r>
      <w:r w:rsidRPr="00560817">
        <w:rPr>
          <w:rStyle w:val="FootnoteReference"/>
          <w:rFonts w:cs="Calibri"/>
        </w:rPr>
        <w:footnoteReference w:id="2"/>
      </w:r>
      <w:r w:rsidRPr="00560817">
        <w:rPr>
          <w:rFonts w:cs="Calibri"/>
        </w:rPr>
        <w:t xml:space="preserve"> to aquatic invertebrates. The available data suggest that aquatic insect species (class Insecta) are more sensitive on an acute exposure basis compared to other </w:t>
      </w:r>
      <w:r w:rsidR="00DB784D" w:rsidRPr="00560817">
        <w:rPr>
          <w:rFonts w:cs="Calibri"/>
        </w:rPr>
        <w:t xml:space="preserve">species of </w:t>
      </w:r>
      <w:r w:rsidRPr="00560817">
        <w:rPr>
          <w:rFonts w:cs="Calibri"/>
        </w:rPr>
        <w:t>aquatic invertebrates (</w:t>
      </w:r>
      <w:r w:rsidRPr="00560817">
        <w:rPr>
          <w:rFonts w:cs="Calibri"/>
          <w:i/>
        </w:rPr>
        <w:t>e.g.</w:t>
      </w:r>
      <w:r w:rsidRPr="00560817">
        <w:rPr>
          <w:rFonts w:cs="Calibri"/>
        </w:rPr>
        <w:t>, crustaceans</w:t>
      </w:r>
      <w:r w:rsidRPr="00560817">
        <w:rPr>
          <w:rFonts w:cs="Calibri"/>
          <w:color w:val="auto"/>
        </w:rPr>
        <w:t xml:space="preserve">). By comparison, fish and aquatic plants are several orders of magnitude less sensitive following acute exposure to imidacloprid. On a chronic exposure basis, a decrease in survival was observed in aquatic insects. As with acute exposure, daphnids, mysid shrimp, and fish are orders of magnitude less sensitive compared to aquatic insects when chronically exposed to imidacloprid. </w:t>
      </w:r>
    </w:p>
    <w:p w14:paraId="40F74B41" w14:textId="77777777" w:rsidR="00895215" w:rsidRPr="00560817" w:rsidRDefault="00895215" w:rsidP="00895215">
      <w:pPr>
        <w:rPr>
          <w:rFonts w:cs="Calibri"/>
          <w:color w:val="auto"/>
        </w:rPr>
      </w:pPr>
    </w:p>
    <w:p w14:paraId="6A0ED267" w14:textId="1CA4FAED" w:rsidR="00895215" w:rsidRPr="00560817" w:rsidRDefault="00895215" w:rsidP="00895215">
      <w:pPr>
        <w:rPr>
          <w:rFonts w:cs="Calibri"/>
          <w:color w:val="auto"/>
        </w:rPr>
      </w:pPr>
      <w:r w:rsidRPr="00560817">
        <w:rPr>
          <w:rFonts w:cs="Calibri"/>
          <w:color w:val="auto"/>
        </w:rPr>
        <w:t>For terrestrial organisms, imidacloprid is characterized as highly toxic to bees, highly toxic to birds and moderately toxic</w:t>
      </w:r>
      <w:r w:rsidR="00793975" w:rsidRPr="00560817">
        <w:rPr>
          <w:rFonts w:cs="Calibri"/>
          <w:color w:val="auto"/>
        </w:rPr>
        <w:t xml:space="preserve"> to</w:t>
      </w:r>
      <w:r w:rsidRPr="00560817">
        <w:rPr>
          <w:rFonts w:cs="Calibri"/>
          <w:color w:val="auto"/>
        </w:rPr>
        <w:t xml:space="preserve"> mammals on an acute exposure basis. Available data suggest potential effects to honey bee and bumble bee colonies, that manifest as impacts to numbers of adults and decreases in brood. Chronic exposures to birds and mammals lead to decreases in body weight and egg production in birds. Generally, no effects were observed in terrestrial plant studies that tested up to the currently registered single maximum application rate. </w:t>
      </w:r>
    </w:p>
    <w:p w14:paraId="422410FE" w14:textId="77777777" w:rsidR="00895215" w:rsidRPr="00560817" w:rsidRDefault="00895215" w:rsidP="00CD2A08">
      <w:pPr>
        <w:rPr>
          <w:rFonts w:cs="Calibri"/>
          <w:color w:val="auto"/>
          <w:szCs w:val="22"/>
        </w:rPr>
      </w:pPr>
    </w:p>
    <w:p w14:paraId="66A62850" w14:textId="77777777" w:rsidR="00895215" w:rsidRPr="00560817" w:rsidRDefault="00895215" w:rsidP="00CD2A08">
      <w:pPr>
        <w:rPr>
          <w:rFonts w:cs="Calibri"/>
          <w:color w:val="auto"/>
          <w:szCs w:val="22"/>
        </w:rPr>
      </w:pPr>
    </w:p>
    <w:p w14:paraId="528C0440" w14:textId="6019AFC6" w:rsidR="004843DB" w:rsidRPr="00A150C4" w:rsidRDefault="004843DB" w:rsidP="004843DB">
      <w:pPr>
        <w:pStyle w:val="Heading1"/>
        <w:spacing w:before="0"/>
      </w:pPr>
      <w:bookmarkStart w:id="2" w:name="_Toc80343742"/>
      <w:r w:rsidRPr="00A150C4">
        <w:lastRenderedPageBreak/>
        <w:t>Endpoints used in Effects Determinations</w:t>
      </w:r>
      <w:bookmarkEnd w:id="2"/>
    </w:p>
    <w:p w14:paraId="386695C2" w14:textId="77777777" w:rsidR="004843DB" w:rsidRPr="00560817" w:rsidRDefault="004843DB" w:rsidP="00E006F0">
      <w:pPr>
        <w:rPr>
          <w:rFonts w:cs="Calibri"/>
          <w:color w:val="auto"/>
          <w:szCs w:val="22"/>
        </w:rPr>
      </w:pPr>
    </w:p>
    <w:p w14:paraId="6112ED2A" w14:textId="3EF63561" w:rsidR="005744A3" w:rsidRPr="00560817" w:rsidRDefault="005E260B" w:rsidP="00CD2A08">
      <w:pPr>
        <w:rPr>
          <w:rFonts w:cs="Calibri"/>
          <w:color w:val="auto"/>
          <w:szCs w:val="22"/>
        </w:rPr>
        <w:sectPr w:rsidR="005744A3" w:rsidRPr="00560817" w:rsidSect="004A0022">
          <w:pgSz w:w="12240" w:h="15840"/>
          <w:pgMar w:top="1440" w:right="1440" w:bottom="1440" w:left="1440" w:header="0" w:footer="0" w:gutter="0"/>
          <w:cols w:space="720"/>
          <w:docGrid w:linePitch="326"/>
        </w:sectPr>
      </w:pPr>
      <w:r w:rsidRPr="00560817">
        <w:rPr>
          <w:rFonts w:cs="Calibri"/>
          <w:color w:val="auto"/>
          <w:szCs w:val="22"/>
        </w:rPr>
        <w:t>T</w:t>
      </w:r>
      <w:r w:rsidR="0001377A" w:rsidRPr="00560817">
        <w:rPr>
          <w:rFonts w:cs="Calibri"/>
          <w:color w:val="auto"/>
          <w:szCs w:val="22"/>
        </w:rPr>
        <w:t xml:space="preserve">oxicity data available for </w:t>
      </w:r>
      <w:r w:rsidR="00EE4256" w:rsidRPr="00560817">
        <w:rPr>
          <w:rFonts w:cs="Calibri"/>
          <w:color w:val="auto"/>
          <w:szCs w:val="22"/>
        </w:rPr>
        <w:t>imidacloprid</w:t>
      </w:r>
      <w:r w:rsidR="0001377A" w:rsidRPr="00560817">
        <w:rPr>
          <w:rFonts w:cs="Calibri"/>
          <w:color w:val="auto"/>
          <w:szCs w:val="22"/>
        </w:rPr>
        <w:t xml:space="preserve"> was reviewed and divided into major taxonomic groups</w:t>
      </w:r>
      <w:r w:rsidRPr="00560817">
        <w:rPr>
          <w:rFonts w:cs="Calibri"/>
          <w:color w:val="auto"/>
          <w:szCs w:val="22"/>
        </w:rPr>
        <w:t>, including:</w:t>
      </w:r>
      <w:r w:rsidR="0001377A" w:rsidRPr="00560817">
        <w:rPr>
          <w:rFonts w:cs="Calibri"/>
          <w:color w:val="auto"/>
          <w:szCs w:val="22"/>
        </w:rPr>
        <w:t xml:space="preserve"> fish</w:t>
      </w:r>
      <w:r w:rsidR="00EE4256" w:rsidRPr="00560817">
        <w:rPr>
          <w:rFonts w:cs="Calibri"/>
          <w:color w:val="auto"/>
          <w:szCs w:val="22"/>
        </w:rPr>
        <w:t xml:space="preserve">, </w:t>
      </w:r>
      <w:r w:rsidR="0001377A" w:rsidRPr="00560817">
        <w:rPr>
          <w:rFonts w:cs="Calibri"/>
          <w:color w:val="auto"/>
          <w:szCs w:val="22"/>
        </w:rPr>
        <w:t xml:space="preserve">aquatic amphibians, aquatic invertebrates, aquatic plants, birds, reptiles, terrestrial-phase amphibians, mammals, terrestrial invertebrates and terrestrial plants. For each of these groups, endpoints are determined for each taxon for mortality </w:t>
      </w:r>
      <w:r w:rsidR="000B1F43" w:rsidRPr="00560817">
        <w:rPr>
          <w:rFonts w:cs="Calibri"/>
          <w:color w:val="auto"/>
          <w:szCs w:val="22"/>
        </w:rPr>
        <w:t xml:space="preserve">(animals only) </w:t>
      </w:r>
      <w:r w:rsidR="0001377A" w:rsidRPr="00560817">
        <w:rPr>
          <w:rFonts w:cs="Calibri"/>
          <w:color w:val="auto"/>
          <w:szCs w:val="22"/>
        </w:rPr>
        <w:t>and sublethal effects</w:t>
      </w:r>
      <w:r w:rsidR="00B77047" w:rsidRPr="00560817">
        <w:rPr>
          <w:rFonts w:cs="Calibri"/>
          <w:color w:val="auto"/>
          <w:szCs w:val="22"/>
        </w:rPr>
        <w:t xml:space="preserve"> (</w:t>
      </w:r>
      <w:r w:rsidR="00B77047" w:rsidRPr="00560817">
        <w:rPr>
          <w:rFonts w:cs="Calibri"/>
          <w:i/>
          <w:iCs/>
          <w:color w:val="auto"/>
          <w:szCs w:val="22"/>
        </w:rPr>
        <w:t>i.e.,</w:t>
      </w:r>
      <w:r w:rsidR="00B77047" w:rsidRPr="00560817">
        <w:rPr>
          <w:rFonts w:cs="Calibri"/>
          <w:color w:val="auto"/>
          <w:szCs w:val="22"/>
        </w:rPr>
        <w:t xml:space="preserve"> growth or reproduction)</w:t>
      </w:r>
      <w:r w:rsidR="0001377A" w:rsidRPr="00560817">
        <w:rPr>
          <w:rFonts w:cs="Calibri"/>
          <w:color w:val="auto"/>
          <w:szCs w:val="22"/>
        </w:rPr>
        <w:t xml:space="preserve">. These endpoints are </w:t>
      </w:r>
      <w:r w:rsidR="00181EF3" w:rsidRPr="00560817">
        <w:rPr>
          <w:rFonts w:cs="Calibri"/>
          <w:color w:val="auto"/>
          <w:szCs w:val="22"/>
        </w:rPr>
        <w:t>used to establish thresholds, which</w:t>
      </w:r>
      <w:r w:rsidR="0001377A" w:rsidRPr="00560817">
        <w:rPr>
          <w:rFonts w:cs="Calibri"/>
          <w:color w:val="auto"/>
          <w:szCs w:val="22"/>
        </w:rPr>
        <w:t xml:space="preserve"> are then used in conjunction with exposure data to make effects determinations based on the taxon with which they are associated. These data are described more fully in</w:t>
      </w:r>
      <w:r w:rsidR="005A148E" w:rsidRPr="00560817">
        <w:rPr>
          <w:rFonts w:cs="Calibri"/>
          <w:color w:val="auto"/>
          <w:szCs w:val="22"/>
        </w:rPr>
        <w:t xml:space="preserve"> </w:t>
      </w:r>
      <w:r w:rsidR="0001377A" w:rsidRPr="00560817">
        <w:rPr>
          <w:rFonts w:cs="Calibri"/>
          <w:color w:val="auto"/>
          <w:szCs w:val="22"/>
        </w:rPr>
        <w:t xml:space="preserve">each relevant toxicity section below. </w:t>
      </w:r>
      <w:r w:rsidR="001E63D2" w:rsidRPr="00560817">
        <w:rPr>
          <w:rFonts w:cs="Calibri"/>
          <w:b/>
          <w:bCs/>
          <w:color w:val="auto"/>
          <w:szCs w:val="22"/>
        </w:rPr>
        <w:fldChar w:fldCharType="begin"/>
      </w:r>
      <w:r w:rsidR="001E63D2" w:rsidRPr="00560817">
        <w:rPr>
          <w:rFonts w:cs="Calibri"/>
          <w:b/>
          <w:bCs/>
          <w:color w:val="auto"/>
          <w:szCs w:val="22"/>
        </w:rPr>
        <w:instrText xml:space="preserve"> REF _Ref51587457 \h </w:instrText>
      </w:r>
      <w:r w:rsidR="005F6733" w:rsidRPr="00560817">
        <w:rPr>
          <w:rFonts w:cs="Calibri"/>
          <w:b/>
          <w:bCs/>
          <w:color w:val="auto"/>
          <w:szCs w:val="22"/>
        </w:rPr>
        <w:instrText xml:space="preserve"> \* MERGEFORMAT </w:instrText>
      </w:r>
      <w:r w:rsidR="001E63D2" w:rsidRPr="00560817">
        <w:rPr>
          <w:rFonts w:cs="Calibri"/>
          <w:b/>
          <w:bCs/>
          <w:color w:val="auto"/>
          <w:szCs w:val="22"/>
        </w:rPr>
      </w:r>
      <w:r w:rsidR="001E63D2" w:rsidRPr="00560817">
        <w:rPr>
          <w:rFonts w:cs="Calibri"/>
          <w:b/>
          <w:bCs/>
          <w:color w:val="auto"/>
          <w:szCs w:val="22"/>
        </w:rPr>
        <w:fldChar w:fldCharType="separate"/>
      </w:r>
      <w:r w:rsidR="00240440" w:rsidRPr="00560817">
        <w:rPr>
          <w:rFonts w:cs="Calibri"/>
          <w:b/>
          <w:bCs/>
        </w:rPr>
        <w:t>Table 2-</w:t>
      </w:r>
      <w:r w:rsidR="00240440" w:rsidRPr="00560817">
        <w:rPr>
          <w:rFonts w:cs="Calibri"/>
          <w:b/>
          <w:bCs/>
          <w:noProof/>
        </w:rPr>
        <w:t>1</w:t>
      </w:r>
      <w:r w:rsidR="001E63D2" w:rsidRPr="00560817">
        <w:rPr>
          <w:rFonts w:cs="Calibri"/>
          <w:b/>
          <w:bCs/>
          <w:color w:val="auto"/>
          <w:szCs w:val="22"/>
        </w:rPr>
        <w:fldChar w:fldCharType="end"/>
      </w:r>
      <w:r w:rsidR="004F1A17" w:rsidRPr="00560817">
        <w:rPr>
          <w:rFonts w:cs="Calibri"/>
          <w:b/>
          <w:bCs/>
          <w:color w:val="auto"/>
          <w:szCs w:val="22"/>
        </w:rPr>
        <w:t xml:space="preserve"> </w:t>
      </w:r>
      <w:r w:rsidR="004F1A17" w:rsidRPr="00560817">
        <w:rPr>
          <w:rFonts w:cs="Calibri"/>
          <w:color w:val="auto"/>
          <w:szCs w:val="22"/>
        </w:rPr>
        <w:t>through</w:t>
      </w:r>
      <w:r w:rsidR="004F1A17" w:rsidRPr="00560817">
        <w:rPr>
          <w:rFonts w:cs="Calibri"/>
          <w:b/>
          <w:bCs/>
          <w:color w:val="auto"/>
          <w:szCs w:val="22"/>
        </w:rPr>
        <w:t xml:space="preserve"> </w:t>
      </w:r>
      <w:r w:rsidR="001E63D2" w:rsidRPr="00560817">
        <w:rPr>
          <w:rFonts w:cs="Calibri"/>
          <w:b/>
          <w:bCs/>
          <w:color w:val="auto"/>
          <w:szCs w:val="22"/>
        </w:rPr>
        <w:fldChar w:fldCharType="begin"/>
      </w:r>
      <w:r w:rsidR="001E63D2" w:rsidRPr="00560817">
        <w:rPr>
          <w:rFonts w:cs="Calibri"/>
          <w:b/>
          <w:bCs/>
          <w:color w:val="auto"/>
          <w:szCs w:val="22"/>
        </w:rPr>
        <w:instrText xml:space="preserve"> REF _Ref51587463 \h </w:instrText>
      </w:r>
      <w:r w:rsidR="005F6733" w:rsidRPr="00560817">
        <w:rPr>
          <w:rFonts w:cs="Calibri"/>
          <w:b/>
          <w:bCs/>
          <w:color w:val="auto"/>
          <w:szCs w:val="22"/>
        </w:rPr>
        <w:instrText xml:space="preserve"> \* MERGEFORMAT </w:instrText>
      </w:r>
      <w:r w:rsidR="001E63D2" w:rsidRPr="00560817">
        <w:rPr>
          <w:rFonts w:cs="Calibri"/>
          <w:b/>
          <w:bCs/>
          <w:color w:val="auto"/>
          <w:szCs w:val="22"/>
        </w:rPr>
      </w:r>
      <w:r w:rsidR="001E63D2" w:rsidRPr="00560817">
        <w:rPr>
          <w:rFonts w:cs="Calibri"/>
          <w:b/>
          <w:bCs/>
          <w:color w:val="auto"/>
          <w:szCs w:val="22"/>
        </w:rPr>
        <w:fldChar w:fldCharType="separate"/>
      </w:r>
      <w:r w:rsidR="00240440" w:rsidRPr="00560817">
        <w:rPr>
          <w:rFonts w:cs="Calibri"/>
          <w:b/>
          <w:bCs/>
        </w:rPr>
        <w:t>Table 2-</w:t>
      </w:r>
      <w:r w:rsidR="00240440" w:rsidRPr="00560817">
        <w:rPr>
          <w:rFonts w:cs="Calibri"/>
          <w:b/>
          <w:bCs/>
          <w:noProof/>
        </w:rPr>
        <w:t>6</w:t>
      </w:r>
      <w:r w:rsidR="001E63D2" w:rsidRPr="00560817">
        <w:rPr>
          <w:rFonts w:cs="Calibri"/>
          <w:b/>
          <w:bCs/>
          <w:color w:val="auto"/>
          <w:szCs w:val="22"/>
        </w:rPr>
        <w:fldChar w:fldCharType="end"/>
      </w:r>
      <w:r w:rsidR="0001377A" w:rsidRPr="00560817">
        <w:rPr>
          <w:rFonts w:cs="Calibri"/>
          <w:color w:val="auto"/>
          <w:szCs w:val="22"/>
        </w:rPr>
        <w:t xml:space="preserve"> summarizes the </w:t>
      </w:r>
      <w:r w:rsidR="00EE4256" w:rsidRPr="00560817">
        <w:rPr>
          <w:rFonts w:cs="Calibri"/>
          <w:color w:val="auto"/>
          <w:szCs w:val="22"/>
        </w:rPr>
        <w:t>imidacloprid</w:t>
      </w:r>
      <w:r w:rsidRPr="00560817">
        <w:rPr>
          <w:rFonts w:cs="Calibri"/>
          <w:color w:val="auto"/>
          <w:szCs w:val="22"/>
        </w:rPr>
        <w:t xml:space="preserve"> </w:t>
      </w:r>
      <w:r w:rsidR="0001377A" w:rsidRPr="00560817">
        <w:rPr>
          <w:rFonts w:cs="Calibri"/>
          <w:color w:val="auto"/>
          <w:szCs w:val="22"/>
        </w:rPr>
        <w:t xml:space="preserve">toxicity endpoints used in the effects determinations for all taxa. </w:t>
      </w:r>
      <w:bookmarkStart w:id="3" w:name="_Hlk46989863"/>
      <w:r w:rsidR="00CF436F" w:rsidRPr="00560817">
        <w:rPr>
          <w:rFonts w:cs="Calibri"/>
          <w:color w:val="auto"/>
          <w:szCs w:val="22"/>
        </w:rPr>
        <w:t>Later in this chapter, t</w:t>
      </w:r>
      <w:r w:rsidRPr="00560817">
        <w:rPr>
          <w:rFonts w:cs="Calibri"/>
          <w:color w:val="auto"/>
          <w:szCs w:val="22"/>
        </w:rPr>
        <w:t xml:space="preserve">he available toxicity data for each taxon is discussed </w:t>
      </w:r>
      <w:r w:rsidR="002D7920" w:rsidRPr="00560817">
        <w:rPr>
          <w:rFonts w:cs="Calibri"/>
          <w:color w:val="auto"/>
          <w:szCs w:val="22"/>
        </w:rPr>
        <w:t>further</w:t>
      </w:r>
      <w:r w:rsidRPr="00560817">
        <w:rPr>
          <w:rFonts w:cs="Calibri"/>
          <w:color w:val="auto"/>
          <w:szCs w:val="22"/>
        </w:rPr>
        <w:t>.</w:t>
      </w:r>
      <w:bookmarkEnd w:id="3"/>
    </w:p>
    <w:p w14:paraId="0D383056" w14:textId="066A9DCA" w:rsidR="004F1A17" w:rsidRPr="00560817" w:rsidRDefault="00E17241" w:rsidP="00E17241">
      <w:pPr>
        <w:pStyle w:val="Caption"/>
        <w:rPr>
          <w:rFonts w:cs="Calibri"/>
        </w:rPr>
      </w:pPr>
      <w:bookmarkStart w:id="4" w:name="_Ref51587457"/>
      <w:bookmarkStart w:id="5" w:name="_Toc79695727"/>
      <w:r w:rsidRPr="00560817">
        <w:rPr>
          <w:rFonts w:cs="Calibri"/>
        </w:rPr>
        <w:lastRenderedPageBreak/>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240440" w:rsidRPr="00560817">
        <w:rPr>
          <w:rFonts w:cs="Calibri"/>
          <w:noProof/>
        </w:rPr>
        <w:t>1</w:t>
      </w:r>
      <w:r w:rsidRPr="00560817">
        <w:rPr>
          <w:rFonts w:cs="Calibri"/>
        </w:rPr>
        <w:fldChar w:fldCharType="end"/>
      </w:r>
      <w:r w:rsidR="00262BDA" w:rsidRPr="00560817">
        <w:rPr>
          <w:rFonts w:cs="Calibri"/>
        </w:rPr>
        <w:t>. Terrestrial mortality endpoints used to evaluate impacts to species and PPHD.</w:t>
      </w:r>
      <w:bookmarkEnd w:id="4"/>
      <w:bookmarkEnd w:id="5"/>
    </w:p>
    <w:tbl>
      <w:tblPr>
        <w:tblStyle w:val="TableGrid"/>
        <w:tblW w:w="13291" w:type="dxa"/>
        <w:tblLook w:val="04A0" w:firstRow="1" w:lastRow="0" w:firstColumn="1" w:lastColumn="0" w:noHBand="0" w:noVBand="1"/>
      </w:tblPr>
      <w:tblGrid>
        <w:gridCol w:w="1255"/>
        <w:gridCol w:w="1350"/>
        <w:gridCol w:w="1440"/>
        <w:gridCol w:w="972"/>
        <w:gridCol w:w="875"/>
        <w:gridCol w:w="1078"/>
        <w:gridCol w:w="722"/>
        <w:gridCol w:w="1120"/>
        <w:gridCol w:w="2748"/>
        <w:gridCol w:w="1731"/>
      </w:tblGrid>
      <w:tr w:rsidR="004F1A17" w:rsidRPr="00560817" w14:paraId="21625B82" w14:textId="77777777" w:rsidTr="00CF436F">
        <w:trPr>
          <w:trHeight w:val="530"/>
        </w:trPr>
        <w:tc>
          <w:tcPr>
            <w:tcW w:w="1255" w:type="dxa"/>
            <w:shd w:val="clear" w:color="auto" w:fill="D9D9D9" w:themeFill="background1" w:themeFillShade="D9"/>
            <w:noWrap/>
            <w:vAlign w:val="center"/>
            <w:hideMark/>
          </w:tcPr>
          <w:p w14:paraId="10E2BBC0" w14:textId="77777777" w:rsidR="004F1A17" w:rsidRPr="00560817" w:rsidRDefault="004F1A17" w:rsidP="002D7920">
            <w:pPr>
              <w:rPr>
                <w:rFonts w:cs="Calibri"/>
                <w:b/>
                <w:bCs/>
                <w:sz w:val="20"/>
              </w:rPr>
            </w:pPr>
            <w:r w:rsidRPr="00560817">
              <w:rPr>
                <w:rFonts w:cs="Calibri"/>
                <w:b/>
                <w:bCs/>
                <w:sz w:val="20"/>
              </w:rPr>
              <w:t>Type of Threshold</w:t>
            </w:r>
          </w:p>
        </w:tc>
        <w:tc>
          <w:tcPr>
            <w:tcW w:w="1350" w:type="dxa"/>
            <w:shd w:val="clear" w:color="auto" w:fill="D9D9D9" w:themeFill="background1" w:themeFillShade="D9"/>
            <w:noWrap/>
            <w:vAlign w:val="center"/>
            <w:hideMark/>
          </w:tcPr>
          <w:p w14:paraId="65496E4B" w14:textId="77777777" w:rsidR="004F1A17" w:rsidRPr="00560817" w:rsidRDefault="004F1A17" w:rsidP="002D7920">
            <w:pPr>
              <w:rPr>
                <w:rFonts w:cs="Calibri"/>
                <w:b/>
                <w:bCs/>
                <w:sz w:val="20"/>
              </w:rPr>
            </w:pPr>
            <w:r w:rsidRPr="00560817">
              <w:rPr>
                <w:rFonts w:cs="Calibri"/>
                <w:b/>
                <w:bCs/>
                <w:sz w:val="20"/>
              </w:rPr>
              <w:t>Taxon</w:t>
            </w:r>
          </w:p>
        </w:tc>
        <w:tc>
          <w:tcPr>
            <w:tcW w:w="1440" w:type="dxa"/>
            <w:shd w:val="clear" w:color="auto" w:fill="D9D9D9" w:themeFill="background1" w:themeFillShade="D9"/>
            <w:noWrap/>
            <w:vAlign w:val="center"/>
            <w:hideMark/>
          </w:tcPr>
          <w:p w14:paraId="4D192044" w14:textId="77777777" w:rsidR="004F1A17" w:rsidRPr="00560817" w:rsidRDefault="004F1A17" w:rsidP="002D7920">
            <w:pPr>
              <w:rPr>
                <w:rFonts w:cs="Calibri"/>
                <w:b/>
                <w:bCs/>
                <w:sz w:val="20"/>
              </w:rPr>
            </w:pPr>
            <w:r w:rsidRPr="00560817">
              <w:rPr>
                <w:rFonts w:cs="Calibri"/>
                <w:b/>
                <w:bCs/>
                <w:sz w:val="20"/>
              </w:rPr>
              <w:t>Test Species</w:t>
            </w:r>
          </w:p>
        </w:tc>
        <w:tc>
          <w:tcPr>
            <w:tcW w:w="972" w:type="dxa"/>
            <w:shd w:val="clear" w:color="auto" w:fill="D9D9D9" w:themeFill="background1" w:themeFillShade="D9"/>
            <w:vAlign w:val="center"/>
            <w:hideMark/>
          </w:tcPr>
          <w:p w14:paraId="57F7B58E" w14:textId="77777777" w:rsidR="004F1A17" w:rsidRPr="00560817" w:rsidRDefault="004F1A17" w:rsidP="002D7920">
            <w:pPr>
              <w:rPr>
                <w:rFonts w:cs="Calibri"/>
                <w:b/>
                <w:bCs/>
                <w:sz w:val="20"/>
              </w:rPr>
            </w:pPr>
            <w:r w:rsidRPr="00560817">
              <w:rPr>
                <w:rFonts w:cs="Calibri"/>
                <w:b/>
                <w:bCs/>
                <w:sz w:val="20"/>
              </w:rPr>
              <w:t xml:space="preserve">Type of endpoint </w:t>
            </w:r>
          </w:p>
        </w:tc>
        <w:tc>
          <w:tcPr>
            <w:tcW w:w="875" w:type="dxa"/>
            <w:shd w:val="clear" w:color="auto" w:fill="D9D9D9" w:themeFill="background1" w:themeFillShade="D9"/>
            <w:vAlign w:val="center"/>
            <w:hideMark/>
          </w:tcPr>
          <w:p w14:paraId="54FCF528" w14:textId="77777777" w:rsidR="004F1A17" w:rsidRPr="00560817" w:rsidRDefault="004F1A17" w:rsidP="002D7920">
            <w:pPr>
              <w:rPr>
                <w:rFonts w:cs="Calibri"/>
                <w:b/>
                <w:bCs/>
                <w:sz w:val="20"/>
              </w:rPr>
            </w:pPr>
            <w:r w:rsidRPr="00560817">
              <w:rPr>
                <w:rFonts w:cs="Calibri"/>
                <w:b/>
                <w:bCs/>
                <w:sz w:val="20"/>
              </w:rPr>
              <w:t>Value</w:t>
            </w:r>
          </w:p>
        </w:tc>
        <w:tc>
          <w:tcPr>
            <w:tcW w:w="1078" w:type="dxa"/>
            <w:shd w:val="clear" w:color="auto" w:fill="D9D9D9" w:themeFill="background1" w:themeFillShade="D9"/>
            <w:noWrap/>
            <w:vAlign w:val="center"/>
            <w:hideMark/>
          </w:tcPr>
          <w:p w14:paraId="0755E0F1" w14:textId="77777777" w:rsidR="004F1A17" w:rsidRPr="00560817" w:rsidRDefault="004F1A17" w:rsidP="002D7920">
            <w:pPr>
              <w:rPr>
                <w:rFonts w:cs="Calibri"/>
                <w:b/>
                <w:bCs/>
                <w:sz w:val="20"/>
              </w:rPr>
            </w:pPr>
            <w:r w:rsidRPr="00560817">
              <w:rPr>
                <w:rFonts w:cs="Calibri"/>
                <w:b/>
                <w:bCs/>
                <w:sz w:val="20"/>
              </w:rPr>
              <w:t>Units</w:t>
            </w:r>
          </w:p>
        </w:tc>
        <w:tc>
          <w:tcPr>
            <w:tcW w:w="722" w:type="dxa"/>
            <w:shd w:val="clear" w:color="auto" w:fill="D9D9D9" w:themeFill="background1" w:themeFillShade="D9"/>
            <w:vAlign w:val="center"/>
            <w:hideMark/>
          </w:tcPr>
          <w:p w14:paraId="04A33620" w14:textId="77777777" w:rsidR="004F1A17" w:rsidRPr="00560817" w:rsidRDefault="004F1A17" w:rsidP="002D7920">
            <w:pPr>
              <w:rPr>
                <w:rFonts w:cs="Calibri"/>
                <w:b/>
                <w:bCs/>
                <w:sz w:val="20"/>
              </w:rPr>
            </w:pPr>
            <w:r w:rsidRPr="00560817">
              <w:rPr>
                <w:rFonts w:cs="Calibri"/>
                <w:b/>
                <w:bCs/>
                <w:sz w:val="20"/>
              </w:rPr>
              <w:t>Slope</w:t>
            </w:r>
          </w:p>
        </w:tc>
        <w:tc>
          <w:tcPr>
            <w:tcW w:w="1120" w:type="dxa"/>
            <w:shd w:val="clear" w:color="auto" w:fill="D9D9D9" w:themeFill="background1" w:themeFillShade="D9"/>
            <w:vAlign w:val="center"/>
            <w:hideMark/>
          </w:tcPr>
          <w:p w14:paraId="0460226D" w14:textId="77777777" w:rsidR="004F1A17" w:rsidRPr="00560817" w:rsidRDefault="004F1A17" w:rsidP="002D7920">
            <w:pPr>
              <w:rPr>
                <w:rFonts w:cs="Calibri"/>
                <w:b/>
                <w:bCs/>
                <w:sz w:val="20"/>
              </w:rPr>
            </w:pPr>
            <w:r w:rsidRPr="00560817">
              <w:rPr>
                <w:rFonts w:cs="Calibri"/>
                <w:b/>
                <w:bCs/>
                <w:sz w:val="20"/>
              </w:rPr>
              <w:t>Weight of test animal (g)</w:t>
            </w:r>
          </w:p>
        </w:tc>
        <w:tc>
          <w:tcPr>
            <w:tcW w:w="2748" w:type="dxa"/>
            <w:shd w:val="clear" w:color="auto" w:fill="D9D9D9" w:themeFill="background1" w:themeFillShade="D9"/>
            <w:vAlign w:val="center"/>
            <w:hideMark/>
          </w:tcPr>
          <w:p w14:paraId="771556EF" w14:textId="77777777" w:rsidR="004F1A17" w:rsidRPr="00560817" w:rsidRDefault="004F1A17" w:rsidP="002D7920">
            <w:pPr>
              <w:rPr>
                <w:rFonts w:cs="Calibri"/>
                <w:b/>
                <w:bCs/>
                <w:sz w:val="20"/>
              </w:rPr>
            </w:pPr>
            <w:r w:rsidRPr="00560817">
              <w:rPr>
                <w:rFonts w:cs="Calibri"/>
                <w:b/>
                <w:bCs/>
                <w:sz w:val="20"/>
              </w:rPr>
              <w:t>Comments</w:t>
            </w:r>
          </w:p>
        </w:tc>
        <w:tc>
          <w:tcPr>
            <w:tcW w:w="1731" w:type="dxa"/>
            <w:shd w:val="clear" w:color="auto" w:fill="D9D9D9" w:themeFill="background1" w:themeFillShade="D9"/>
            <w:noWrap/>
            <w:vAlign w:val="center"/>
            <w:hideMark/>
          </w:tcPr>
          <w:p w14:paraId="08B4F687" w14:textId="77777777" w:rsidR="004F1A17" w:rsidRPr="00560817" w:rsidRDefault="004F1A17" w:rsidP="002D7920">
            <w:pPr>
              <w:rPr>
                <w:rFonts w:cs="Calibri"/>
                <w:b/>
                <w:bCs/>
                <w:sz w:val="20"/>
              </w:rPr>
            </w:pPr>
            <w:r w:rsidRPr="00560817">
              <w:rPr>
                <w:rFonts w:cs="Calibri"/>
                <w:b/>
                <w:bCs/>
                <w:sz w:val="20"/>
              </w:rPr>
              <w:t>Reference</w:t>
            </w:r>
          </w:p>
        </w:tc>
      </w:tr>
      <w:tr w:rsidR="004F1A17" w:rsidRPr="00560817" w14:paraId="3928F907" w14:textId="77777777" w:rsidTr="00CF436F">
        <w:trPr>
          <w:trHeight w:val="290"/>
        </w:trPr>
        <w:tc>
          <w:tcPr>
            <w:tcW w:w="1255" w:type="dxa"/>
            <w:vMerge w:val="restart"/>
            <w:noWrap/>
            <w:vAlign w:val="center"/>
            <w:hideMark/>
          </w:tcPr>
          <w:p w14:paraId="555D421F" w14:textId="77777777" w:rsidR="004F1A17" w:rsidRPr="00560817" w:rsidRDefault="004F1A17" w:rsidP="004320F8">
            <w:pPr>
              <w:rPr>
                <w:rFonts w:cs="Calibri"/>
                <w:sz w:val="20"/>
              </w:rPr>
            </w:pPr>
            <w:r w:rsidRPr="00560817">
              <w:rPr>
                <w:rFonts w:cs="Calibri"/>
                <w:sz w:val="20"/>
              </w:rPr>
              <w:t>DOSE BASED MORTALITY</w:t>
            </w:r>
          </w:p>
        </w:tc>
        <w:tc>
          <w:tcPr>
            <w:tcW w:w="1350" w:type="dxa"/>
            <w:noWrap/>
            <w:vAlign w:val="center"/>
            <w:hideMark/>
          </w:tcPr>
          <w:p w14:paraId="75BE8C6E" w14:textId="77777777" w:rsidR="004F1A17" w:rsidRPr="00560817" w:rsidRDefault="004F1A17" w:rsidP="002D7920">
            <w:pPr>
              <w:rPr>
                <w:rFonts w:cs="Calibri"/>
                <w:sz w:val="20"/>
              </w:rPr>
            </w:pPr>
            <w:r w:rsidRPr="00560817">
              <w:rPr>
                <w:rFonts w:cs="Calibri"/>
                <w:sz w:val="20"/>
              </w:rPr>
              <w:t>Mammals</w:t>
            </w:r>
          </w:p>
        </w:tc>
        <w:tc>
          <w:tcPr>
            <w:tcW w:w="1440" w:type="dxa"/>
            <w:noWrap/>
            <w:vAlign w:val="center"/>
            <w:hideMark/>
          </w:tcPr>
          <w:p w14:paraId="2A1E4AC1" w14:textId="6FA2A950" w:rsidR="004F1A17" w:rsidRPr="00560817" w:rsidRDefault="00895215" w:rsidP="002D7920">
            <w:pPr>
              <w:rPr>
                <w:rFonts w:cs="Calibri"/>
                <w:sz w:val="20"/>
              </w:rPr>
            </w:pPr>
            <w:r w:rsidRPr="00560817">
              <w:rPr>
                <w:rFonts w:cs="Calibri"/>
                <w:sz w:val="20"/>
              </w:rPr>
              <w:t>Lab Rat</w:t>
            </w:r>
          </w:p>
        </w:tc>
        <w:tc>
          <w:tcPr>
            <w:tcW w:w="972" w:type="dxa"/>
            <w:noWrap/>
            <w:vAlign w:val="center"/>
            <w:hideMark/>
          </w:tcPr>
          <w:p w14:paraId="67268C14" w14:textId="77777777" w:rsidR="004F1A17" w:rsidRPr="00560817" w:rsidRDefault="004F1A17" w:rsidP="002D7920">
            <w:pPr>
              <w:rPr>
                <w:rFonts w:cs="Calibri"/>
                <w:sz w:val="20"/>
              </w:rPr>
            </w:pPr>
            <w:r w:rsidRPr="00560817">
              <w:rPr>
                <w:rFonts w:cs="Calibri"/>
                <w:sz w:val="20"/>
              </w:rPr>
              <w:t>LD</w:t>
            </w:r>
            <w:r w:rsidRPr="00560817">
              <w:rPr>
                <w:rFonts w:cs="Calibri"/>
                <w:sz w:val="20"/>
                <w:vertAlign w:val="subscript"/>
              </w:rPr>
              <w:t>50</w:t>
            </w:r>
          </w:p>
        </w:tc>
        <w:tc>
          <w:tcPr>
            <w:tcW w:w="875" w:type="dxa"/>
            <w:vAlign w:val="center"/>
            <w:hideMark/>
          </w:tcPr>
          <w:p w14:paraId="4CD8BD6C" w14:textId="156731AD" w:rsidR="004F1A17" w:rsidRPr="00560817" w:rsidRDefault="00CA620F" w:rsidP="002D7920">
            <w:pPr>
              <w:rPr>
                <w:rFonts w:cs="Calibri"/>
                <w:sz w:val="20"/>
              </w:rPr>
            </w:pPr>
            <w:r w:rsidRPr="00560817">
              <w:rPr>
                <w:rFonts w:cs="Calibri"/>
                <w:sz w:val="20"/>
              </w:rPr>
              <w:t>424</w:t>
            </w:r>
          </w:p>
        </w:tc>
        <w:tc>
          <w:tcPr>
            <w:tcW w:w="1078" w:type="dxa"/>
            <w:noWrap/>
            <w:vAlign w:val="center"/>
            <w:hideMark/>
          </w:tcPr>
          <w:p w14:paraId="31E7B020" w14:textId="77777777" w:rsidR="004F1A17" w:rsidRPr="00560817" w:rsidRDefault="004F1A17" w:rsidP="002D7920">
            <w:pPr>
              <w:rPr>
                <w:rFonts w:cs="Calibri"/>
                <w:sz w:val="20"/>
              </w:rPr>
            </w:pPr>
            <w:r w:rsidRPr="00560817">
              <w:rPr>
                <w:rFonts w:cs="Calibri"/>
                <w:sz w:val="20"/>
              </w:rPr>
              <w:t>mg ai/kg-bw</w:t>
            </w:r>
          </w:p>
        </w:tc>
        <w:tc>
          <w:tcPr>
            <w:tcW w:w="722" w:type="dxa"/>
            <w:vAlign w:val="center"/>
            <w:hideMark/>
          </w:tcPr>
          <w:p w14:paraId="205C97F0" w14:textId="77777777" w:rsidR="004F1A17" w:rsidRPr="00560817" w:rsidRDefault="004F1A17" w:rsidP="002D7920">
            <w:pPr>
              <w:rPr>
                <w:rFonts w:cs="Calibri"/>
                <w:color w:val="FF0000"/>
                <w:sz w:val="20"/>
              </w:rPr>
            </w:pPr>
            <w:r w:rsidRPr="00560817">
              <w:rPr>
                <w:rFonts w:cs="Calibri"/>
                <w:color w:val="auto"/>
                <w:sz w:val="20"/>
              </w:rPr>
              <w:t>4.5</w:t>
            </w:r>
          </w:p>
        </w:tc>
        <w:tc>
          <w:tcPr>
            <w:tcW w:w="1120" w:type="dxa"/>
            <w:vAlign w:val="center"/>
            <w:hideMark/>
          </w:tcPr>
          <w:p w14:paraId="1B3DA3A3" w14:textId="473AFB52" w:rsidR="004F1A17" w:rsidRPr="00560817" w:rsidRDefault="00071125" w:rsidP="002D7920">
            <w:pPr>
              <w:rPr>
                <w:rFonts w:cs="Calibri"/>
                <w:color w:val="FF0000"/>
                <w:sz w:val="20"/>
              </w:rPr>
            </w:pPr>
            <w:r w:rsidRPr="00560817">
              <w:rPr>
                <w:rFonts w:cs="Calibri"/>
                <w:color w:val="auto"/>
                <w:sz w:val="20"/>
              </w:rPr>
              <w:t>238</w:t>
            </w:r>
          </w:p>
        </w:tc>
        <w:tc>
          <w:tcPr>
            <w:tcW w:w="2748" w:type="dxa"/>
            <w:noWrap/>
            <w:vAlign w:val="center"/>
            <w:hideMark/>
          </w:tcPr>
          <w:p w14:paraId="26BB68B4" w14:textId="73ABB630" w:rsidR="004F1A17" w:rsidRPr="00560817" w:rsidRDefault="006468C0" w:rsidP="002D7920">
            <w:pPr>
              <w:rPr>
                <w:rFonts w:cs="Calibri"/>
                <w:sz w:val="20"/>
              </w:rPr>
            </w:pPr>
            <w:r w:rsidRPr="00560817">
              <w:rPr>
                <w:rFonts w:cs="Calibri"/>
                <w:sz w:val="20"/>
              </w:rPr>
              <w:t xml:space="preserve">For </w:t>
            </w:r>
            <w:r w:rsidR="00071125" w:rsidRPr="00560817">
              <w:rPr>
                <w:rFonts w:cs="Calibri"/>
                <w:sz w:val="20"/>
              </w:rPr>
              <w:t>males</w:t>
            </w:r>
            <w:r w:rsidRPr="00560817">
              <w:rPr>
                <w:rFonts w:cs="Calibri"/>
                <w:sz w:val="20"/>
              </w:rPr>
              <w:t>;</w:t>
            </w:r>
            <w:r w:rsidR="004F1A17" w:rsidRPr="00560817">
              <w:rPr>
                <w:rFonts w:cs="Calibri"/>
                <w:sz w:val="20"/>
              </w:rPr>
              <w:t xml:space="preserve"> assumed slope</w:t>
            </w:r>
          </w:p>
        </w:tc>
        <w:tc>
          <w:tcPr>
            <w:tcW w:w="1731" w:type="dxa"/>
            <w:noWrap/>
            <w:vAlign w:val="center"/>
            <w:hideMark/>
          </w:tcPr>
          <w:p w14:paraId="7EAC759D" w14:textId="470226ED" w:rsidR="004F1A17" w:rsidRPr="00560817" w:rsidRDefault="006468C0" w:rsidP="002D7920">
            <w:pPr>
              <w:rPr>
                <w:rFonts w:cs="Calibri"/>
                <w:sz w:val="20"/>
              </w:rPr>
            </w:pPr>
            <w:r w:rsidRPr="00560817">
              <w:rPr>
                <w:rFonts w:cs="Calibri"/>
                <w:sz w:val="20"/>
              </w:rPr>
              <w:t>MRID 42055331</w:t>
            </w:r>
          </w:p>
        </w:tc>
      </w:tr>
      <w:tr w:rsidR="004F1A17" w:rsidRPr="00560817" w14:paraId="52F62B3A" w14:textId="77777777" w:rsidTr="00CF436F">
        <w:trPr>
          <w:trHeight w:val="290"/>
        </w:trPr>
        <w:tc>
          <w:tcPr>
            <w:tcW w:w="1255" w:type="dxa"/>
            <w:vMerge/>
            <w:noWrap/>
            <w:vAlign w:val="center"/>
          </w:tcPr>
          <w:p w14:paraId="73E65815" w14:textId="77777777" w:rsidR="004F1A17" w:rsidRPr="00560817" w:rsidRDefault="004F1A17" w:rsidP="004320F8">
            <w:pPr>
              <w:rPr>
                <w:rFonts w:cs="Calibri"/>
                <w:sz w:val="20"/>
              </w:rPr>
            </w:pPr>
          </w:p>
        </w:tc>
        <w:tc>
          <w:tcPr>
            <w:tcW w:w="1350" w:type="dxa"/>
            <w:noWrap/>
            <w:vAlign w:val="center"/>
            <w:hideMark/>
          </w:tcPr>
          <w:p w14:paraId="66CE15F6" w14:textId="77777777" w:rsidR="004F1A17" w:rsidRPr="00560817" w:rsidRDefault="004F1A17" w:rsidP="002D7920">
            <w:pPr>
              <w:rPr>
                <w:rFonts w:cs="Calibri"/>
                <w:sz w:val="20"/>
              </w:rPr>
            </w:pPr>
            <w:r w:rsidRPr="00560817">
              <w:rPr>
                <w:rFonts w:cs="Calibri"/>
                <w:sz w:val="20"/>
              </w:rPr>
              <w:t>Birds</w:t>
            </w:r>
          </w:p>
        </w:tc>
        <w:tc>
          <w:tcPr>
            <w:tcW w:w="1440" w:type="dxa"/>
            <w:noWrap/>
            <w:vAlign w:val="center"/>
            <w:hideMark/>
          </w:tcPr>
          <w:p w14:paraId="0B2D73C9" w14:textId="2555DD5C" w:rsidR="004F1A17" w:rsidRPr="00560817" w:rsidRDefault="006468C0" w:rsidP="002D7920">
            <w:pPr>
              <w:rPr>
                <w:rFonts w:cs="Calibri"/>
                <w:sz w:val="20"/>
              </w:rPr>
            </w:pPr>
            <w:r w:rsidRPr="00560817">
              <w:rPr>
                <w:rFonts w:cs="Calibri"/>
                <w:sz w:val="20"/>
              </w:rPr>
              <w:t>Japanese quail</w:t>
            </w:r>
          </w:p>
        </w:tc>
        <w:tc>
          <w:tcPr>
            <w:tcW w:w="972" w:type="dxa"/>
            <w:noWrap/>
            <w:vAlign w:val="center"/>
            <w:hideMark/>
          </w:tcPr>
          <w:p w14:paraId="69BF8B55" w14:textId="77777777" w:rsidR="004F1A17" w:rsidRPr="00560817" w:rsidRDefault="004F1A17" w:rsidP="002D7920">
            <w:pPr>
              <w:rPr>
                <w:rFonts w:cs="Calibri"/>
                <w:sz w:val="20"/>
              </w:rPr>
            </w:pPr>
            <w:r w:rsidRPr="00560817">
              <w:rPr>
                <w:rFonts w:cs="Calibri"/>
                <w:sz w:val="20"/>
              </w:rPr>
              <w:t>LD</w:t>
            </w:r>
            <w:r w:rsidRPr="00560817">
              <w:rPr>
                <w:rFonts w:cs="Calibri"/>
                <w:sz w:val="20"/>
                <w:vertAlign w:val="subscript"/>
              </w:rPr>
              <w:t>50</w:t>
            </w:r>
          </w:p>
        </w:tc>
        <w:tc>
          <w:tcPr>
            <w:tcW w:w="875" w:type="dxa"/>
            <w:noWrap/>
            <w:vAlign w:val="center"/>
            <w:hideMark/>
          </w:tcPr>
          <w:p w14:paraId="74512740" w14:textId="7AD478EE" w:rsidR="004F1A17" w:rsidRPr="00560817" w:rsidRDefault="006468C0" w:rsidP="002D7920">
            <w:pPr>
              <w:rPr>
                <w:rFonts w:cs="Calibri"/>
                <w:sz w:val="20"/>
              </w:rPr>
            </w:pPr>
            <w:r w:rsidRPr="00560817">
              <w:rPr>
                <w:rFonts w:cs="Calibri"/>
                <w:sz w:val="20"/>
              </w:rPr>
              <w:t>17</w:t>
            </w:r>
          </w:p>
        </w:tc>
        <w:tc>
          <w:tcPr>
            <w:tcW w:w="1078" w:type="dxa"/>
            <w:noWrap/>
            <w:vAlign w:val="center"/>
            <w:hideMark/>
          </w:tcPr>
          <w:p w14:paraId="685BA740" w14:textId="77777777" w:rsidR="004F1A17" w:rsidRPr="00560817" w:rsidRDefault="004F1A17" w:rsidP="002D7920">
            <w:pPr>
              <w:rPr>
                <w:rFonts w:cs="Calibri"/>
                <w:sz w:val="20"/>
              </w:rPr>
            </w:pPr>
            <w:r w:rsidRPr="00560817">
              <w:rPr>
                <w:rFonts w:cs="Calibri"/>
                <w:sz w:val="20"/>
              </w:rPr>
              <w:t>mg ai/kg-bw</w:t>
            </w:r>
          </w:p>
        </w:tc>
        <w:tc>
          <w:tcPr>
            <w:tcW w:w="722" w:type="dxa"/>
            <w:noWrap/>
            <w:vAlign w:val="center"/>
            <w:hideMark/>
          </w:tcPr>
          <w:p w14:paraId="1F2C3CC3" w14:textId="77777777" w:rsidR="004F1A17" w:rsidRPr="00560817" w:rsidRDefault="004F1A17" w:rsidP="002D7920">
            <w:pPr>
              <w:rPr>
                <w:rFonts w:cs="Calibri"/>
                <w:color w:val="auto"/>
                <w:sz w:val="20"/>
              </w:rPr>
            </w:pPr>
            <w:r w:rsidRPr="00560817">
              <w:rPr>
                <w:rFonts w:cs="Calibri"/>
                <w:color w:val="auto"/>
                <w:sz w:val="20"/>
              </w:rPr>
              <w:t>4.5</w:t>
            </w:r>
          </w:p>
        </w:tc>
        <w:tc>
          <w:tcPr>
            <w:tcW w:w="1120" w:type="dxa"/>
            <w:noWrap/>
            <w:vAlign w:val="center"/>
            <w:hideMark/>
          </w:tcPr>
          <w:p w14:paraId="7F23B7A3" w14:textId="6484527C" w:rsidR="004F1A17" w:rsidRPr="00560817" w:rsidRDefault="00E90B70" w:rsidP="002D7920">
            <w:pPr>
              <w:rPr>
                <w:rFonts w:cs="Calibri"/>
                <w:color w:val="auto"/>
                <w:sz w:val="20"/>
              </w:rPr>
            </w:pPr>
            <w:r w:rsidRPr="00560817">
              <w:rPr>
                <w:rFonts w:cs="Calibri"/>
                <w:color w:val="auto"/>
                <w:sz w:val="20"/>
              </w:rPr>
              <w:t>268</w:t>
            </w:r>
          </w:p>
        </w:tc>
        <w:tc>
          <w:tcPr>
            <w:tcW w:w="2748" w:type="dxa"/>
            <w:noWrap/>
            <w:vAlign w:val="center"/>
            <w:hideMark/>
          </w:tcPr>
          <w:p w14:paraId="1848EE44" w14:textId="350BB742" w:rsidR="004F1A17" w:rsidRPr="00560817" w:rsidRDefault="006468C0" w:rsidP="002D7920">
            <w:pPr>
              <w:rPr>
                <w:rFonts w:cs="Calibri"/>
                <w:sz w:val="20"/>
              </w:rPr>
            </w:pPr>
            <w:r w:rsidRPr="00560817">
              <w:rPr>
                <w:rFonts w:cs="Calibri"/>
                <w:sz w:val="20"/>
              </w:rPr>
              <w:t>A</w:t>
            </w:r>
            <w:r w:rsidR="004F1A17" w:rsidRPr="00560817">
              <w:rPr>
                <w:rFonts w:cs="Calibri"/>
                <w:sz w:val="20"/>
              </w:rPr>
              <w:t>ssumed slope</w:t>
            </w:r>
          </w:p>
        </w:tc>
        <w:tc>
          <w:tcPr>
            <w:tcW w:w="1731" w:type="dxa"/>
            <w:noWrap/>
            <w:vAlign w:val="center"/>
            <w:hideMark/>
          </w:tcPr>
          <w:p w14:paraId="40E95888" w14:textId="48B58BBC" w:rsidR="004F1A17" w:rsidRPr="00560817" w:rsidRDefault="006468C0" w:rsidP="002D7920">
            <w:pPr>
              <w:rPr>
                <w:rFonts w:cs="Calibri"/>
                <w:sz w:val="20"/>
              </w:rPr>
            </w:pPr>
            <w:r w:rsidRPr="00560817">
              <w:rPr>
                <w:rFonts w:cs="Calibri"/>
                <w:sz w:val="20"/>
              </w:rPr>
              <w:t xml:space="preserve">MRID </w:t>
            </w:r>
            <w:r w:rsidRPr="00560817">
              <w:rPr>
                <w:rFonts w:eastAsiaTheme="minorHAnsi" w:cs="Calibri"/>
                <w:color w:val="auto"/>
                <w:sz w:val="20"/>
              </w:rPr>
              <w:t>44457401</w:t>
            </w:r>
          </w:p>
        </w:tc>
      </w:tr>
      <w:tr w:rsidR="006468C0" w:rsidRPr="00560817" w14:paraId="4ADC3B82" w14:textId="77777777" w:rsidTr="00CF436F">
        <w:trPr>
          <w:trHeight w:val="290"/>
        </w:trPr>
        <w:tc>
          <w:tcPr>
            <w:tcW w:w="1255" w:type="dxa"/>
            <w:vMerge/>
            <w:noWrap/>
            <w:vAlign w:val="center"/>
          </w:tcPr>
          <w:p w14:paraId="48E53765" w14:textId="77777777" w:rsidR="006468C0" w:rsidRPr="00560817" w:rsidRDefault="006468C0" w:rsidP="006468C0">
            <w:pPr>
              <w:rPr>
                <w:rFonts w:cs="Calibri"/>
                <w:sz w:val="20"/>
              </w:rPr>
            </w:pPr>
          </w:p>
        </w:tc>
        <w:tc>
          <w:tcPr>
            <w:tcW w:w="1350" w:type="dxa"/>
            <w:noWrap/>
            <w:vAlign w:val="center"/>
            <w:hideMark/>
          </w:tcPr>
          <w:p w14:paraId="1C8B0A0A" w14:textId="58FDCF13" w:rsidR="006468C0" w:rsidRPr="00560817" w:rsidRDefault="006468C0" w:rsidP="002D7920">
            <w:pPr>
              <w:rPr>
                <w:rFonts w:cs="Calibri"/>
                <w:sz w:val="20"/>
              </w:rPr>
            </w:pPr>
            <w:r w:rsidRPr="00560817">
              <w:rPr>
                <w:rFonts w:cs="Calibri"/>
                <w:sz w:val="20"/>
              </w:rPr>
              <w:t>Reptiles</w:t>
            </w:r>
            <w:r w:rsidR="00DC298A" w:rsidRPr="00560817">
              <w:rPr>
                <w:rFonts w:cs="Calibri"/>
                <w:sz w:val="20"/>
              </w:rPr>
              <w:t xml:space="preserve"> and Amphibians</w:t>
            </w:r>
          </w:p>
        </w:tc>
        <w:tc>
          <w:tcPr>
            <w:tcW w:w="1440" w:type="dxa"/>
            <w:noWrap/>
            <w:vAlign w:val="center"/>
            <w:hideMark/>
          </w:tcPr>
          <w:p w14:paraId="1D0CEE23" w14:textId="23179077" w:rsidR="006468C0" w:rsidRPr="00560817" w:rsidRDefault="006468C0" w:rsidP="002D7920">
            <w:pPr>
              <w:rPr>
                <w:rFonts w:cs="Calibri"/>
                <w:sz w:val="20"/>
              </w:rPr>
            </w:pPr>
            <w:r w:rsidRPr="00560817">
              <w:rPr>
                <w:rFonts w:cs="Calibri"/>
                <w:sz w:val="20"/>
              </w:rPr>
              <w:t>Japanese quail</w:t>
            </w:r>
          </w:p>
        </w:tc>
        <w:tc>
          <w:tcPr>
            <w:tcW w:w="972" w:type="dxa"/>
            <w:noWrap/>
            <w:vAlign w:val="center"/>
            <w:hideMark/>
          </w:tcPr>
          <w:p w14:paraId="141879A7" w14:textId="60B823FE" w:rsidR="006468C0" w:rsidRPr="00560817" w:rsidRDefault="006468C0" w:rsidP="002D7920">
            <w:pPr>
              <w:rPr>
                <w:rFonts w:cs="Calibri"/>
                <w:sz w:val="20"/>
              </w:rPr>
            </w:pPr>
            <w:r w:rsidRPr="00560817">
              <w:rPr>
                <w:rFonts w:cs="Calibri"/>
                <w:sz w:val="20"/>
              </w:rPr>
              <w:t>LD</w:t>
            </w:r>
            <w:r w:rsidRPr="00560817">
              <w:rPr>
                <w:rFonts w:cs="Calibri"/>
                <w:sz w:val="20"/>
                <w:vertAlign w:val="subscript"/>
              </w:rPr>
              <w:t>50</w:t>
            </w:r>
          </w:p>
        </w:tc>
        <w:tc>
          <w:tcPr>
            <w:tcW w:w="875" w:type="dxa"/>
            <w:noWrap/>
            <w:vAlign w:val="center"/>
            <w:hideMark/>
          </w:tcPr>
          <w:p w14:paraId="09FFB358" w14:textId="0D7407A8" w:rsidR="006468C0" w:rsidRPr="00560817" w:rsidRDefault="006468C0" w:rsidP="002D7920">
            <w:pPr>
              <w:rPr>
                <w:rFonts w:cs="Calibri"/>
                <w:sz w:val="20"/>
              </w:rPr>
            </w:pPr>
            <w:r w:rsidRPr="00560817">
              <w:rPr>
                <w:rFonts w:cs="Calibri"/>
                <w:sz w:val="20"/>
              </w:rPr>
              <w:t>17</w:t>
            </w:r>
          </w:p>
        </w:tc>
        <w:tc>
          <w:tcPr>
            <w:tcW w:w="1078" w:type="dxa"/>
            <w:noWrap/>
            <w:vAlign w:val="center"/>
            <w:hideMark/>
          </w:tcPr>
          <w:p w14:paraId="318FE8DF" w14:textId="081F7AA5" w:rsidR="006468C0" w:rsidRPr="00560817" w:rsidRDefault="006468C0" w:rsidP="002D7920">
            <w:pPr>
              <w:rPr>
                <w:rFonts w:cs="Calibri"/>
                <w:sz w:val="20"/>
              </w:rPr>
            </w:pPr>
            <w:r w:rsidRPr="00560817">
              <w:rPr>
                <w:rFonts w:cs="Calibri"/>
                <w:sz w:val="20"/>
              </w:rPr>
              <w:t>mg ai/kg-bw</w:t>
            </w:r>
          </w:p>
        </w:tc>
        <w:tc>
          <w:tcPr>
            <w:tcW w:w="722" w:type="dxa"/>
            <w:noWrap/>
            <w:vAlign w:val="center"/>
            <w:hideMark/>
          </w:tcPr>
          <w:p w14:paraId="78E58BCC" w14:textId="2B052E07" w:rsidR="006468C0" w:rsidRPr="00560817" w:rsidRDefault="006468C0" w:rsidP="002D7920">
            <w:pPr>
              <w:rPr>
                <w:rFonts w:cs="Calibri"/>
                <w:color w:val="auto"/>
                <w:sz w:val="20"/>
              </w:rPr>
            </w:pPr>
            <w:r w:rsidRPr="00560817">
              <w:rPr>
                <w:rFonts w:cs="Calibri"/>
                <w:color w:val="auto"/>
                <w:sz w:val="20"/>
              </w:rPr>
              <w:t>4.5</w:t>
            </w:r>
          </w:p>
        </w:tc>
        <w:tc>
          <w:tcPr>
            <w:tcW w:w="1120" w:type="dxa"/>
            <w:noWrap/>
            <w:vAlign w:val="center"/>
            <w:hideMark/>
          </w:tcPr>
          <w:p w14:paraId="19311AAE" w14:textId="29F239E1" w:rsidR="006468C0" w:rsidRPr="00560817" w:rsidRDefault="00E90B70" w:rsidP="002D7920">
            <w:pPr>
              <w:rPr>
                <w:rFonts w:cs="Calibri"/>
                <w:color w:val="auto"/>
                <w:sz w:val="20"/>
              </w:rPr>
            </w:pPr>
            <w:r w:rsidRPr="00560817">
              <w:rPr>
                <w:rFonts w:cs="Calibri"/>
                <w:color w:val="auto"/>
                <w:sz w:val="20"/>
              </w:rPr>
              <w:t>268</w:t>
            </w:r>
          </w:p>
        </w:tc>
        <w:tc>
          <w:tcPr>
            <w:tcW w:w="2748" w:type="dxa"/>
            <w:noWrap/>
            <w:vAlign w:val="center"/>
            <w:hideMark/>
          </w:tcPr>
          <w:p w14:paraId="0BD94B92" w14:textId="16515056" w:rsidR="006468C0" w:rsidRPr="00560817" w:rsidRDefault="005A4FD5" w:rsidP="002D7920">
            <w:pPr>
              <w:rPr>
                <w:rFonts w:cs="Calibri"/>
                <w:sz w:val="20"/>
              </w:rPr>
            </w:pPr>
            <w:r w:rsidRPr="00560817">
              <w:rPr>
                <w:rFonts w:cs="Calibri"/>
                <w:sz w:val="20"/>
              </w:rPr>
              <w:t xml:space="preserve">Bird used as a surrogate; </w:t>
            </w:r>
            <w:r w:rsidR="006468C0" w:rsidRPr="00560817">
              <w:rPr>
                <w:rFonts w:cs="Calibri"/>
                <w:sz w:val="20"/>
              </w:rPr>
              <w:t>Assumed slope</w:t>
            </w:r>
          </w:p>
        </w:tc>
        <w:tc>
          <w:tcPr>
            <w:tcW w:w="1731" w:type="dxa"/>
            <w:noWrap/>
            <w:vAlign w:val="center"/>
            <w:hideMark/>
          </w:tcPr>
          <w:p w14:paraId="2A34E905" w14:textId="25731E1A" w:rsidR="006468C0" w:rsidRPr="00560817" w:rsidRDefault="006468C0" w:rsidP="002D7920">
            <w:pPr>
              <w:rPr>
                <w:rFonts w:cs="Calibri"/>
                <w:sz w:val="20"/>
              </w:rPr>
            </w:pPr>
            <w:r w:rsidRPr="00560817">
              <w:rPr>
                <w:rFonts w:cs="Calibri"/>
                <w:sz w:val="20"/>
              </w:rPr>
              <w:t xml:space="preserve">MRID </w:t>
            </w:r>
            <w:r w:rsidRPr="00560817">
              <w:rPr>
                <w:rFonts w:eastAsiaTheme="minorHAnsi" w:cs="Calibri"/>
                <w:color w:val="auto"/>
                <w:sz w:val="20"/>
              </w:rPr>
              <w:t>44457401</w:t>
            </w:r>
          </w:p>
        </w:tc>
      </w:tr>
      <w:tr w:rsidR="004F1A17" w:rsidRPr="00560817" w14:paraId="42DEE81B" w14:textId="77777777" w:rsidTr="00CF436F">
        <w:trPr>
          <w:trHeight w:val="290"/>
        </w:trPr>
        <w:tc>
          <w:tcPr>
            <w:tcW w:w="1255" w:type="dxa"/>
            <w:vMerge/>
            <w:noWrap/>
            <w:vAlign w:val="center"/>
          </w:tcPr>
          <w:p w14:paraId="7DE3CA22" w14:textId="77777777" w:rsidR="004F1A17" w:rsidRPr="00560817" w:rsidRDefault="004F1A17" w:rsidP="004320F8">
            <w:pPr>
              <w:rPr>
                <w:rFonts w:cs="Calibri"/>
                <w:sz w:val="20"/>
              </w:rPr>
            </w:pPr>
          </w:p>
        </w:tc>
        <w:tc>
          <w:tcPr>
            <w:tcW w:w="1350" w:type="dxa"/>
            <w:noWrap/>
            <w:vAlign w:val="center"/>
            <w:hideMark/>
          </w:tcPr>
          <w:p w14:paraId="26CE6760" w14:textId="77777777" w:rsidR="004F1A17" w:rsidRPr="00560817" w:rsidRDefault="004F1A17" w:rsidP="002D7920">
            <w:pPr>
              <w:rPr>
                <w:rFonts w:cs="Calibri"/>
                <w:color w:val="auto"/>
                <w:sz w:val="20"/>
              </w:rPr>
            </w:pPr>
            <w:r w:rsidRPr="00560817">
              <w:rPr>
                <w:rFonts w:cs="Calibri"/>
                <w:color w:val="auto"/>
                <w:sz w:val="20"/>
              </w:rPr>
              <w:t>Terrestrial Invertebrates</w:t>
            </w:r>
          </w:p>
        </w:tc>
        <w:tc>
          <w:tcPr>
            <w:tcW w:w="1440" w:type="dxa"/>
            <w:noWrap/>
            <w:vAlign w:val="center"/>
            <w:hideMark/>
          </w:tcPr>
          <w:p w14:paraId="57608C70" w14:textId="31F258C7" w:rsidR="004F1A17" w:rsidRPr="00560817" w:rsidRDefault="004940C7" w:rsidP="002D7920">
            <w:pPr>
              <w:rPr>
                <w:rFonts w:cs="Calibri"/>
                <w:color w:val="auto"/>
                <w:sz w:val="20"/>
              </w:rPr>
            </w:pPr>
            <w:r w:rsidRPr="00560817">
              <w:rPr>
                <w:rFonts w:cs="Calibri"/>
                <w:color w:val="auto"/>
                <w:sz w:val="20"/>
              </w:rPr>
              <w:t>SSD</w:t>
            </w:r>
          </w:p>
        </w:tc>
        <w:tc>
          <w:tcPr>
            <w:tcW w:w="972" w:type="dxa"/>
            <w:noWrap/>
            <w:vAlign w:val="center"/>
            <w:hideMark/>
          </w:tcPr>
          <w:p w14:paraId="2DF8983A" w14:textId="77777777" w:rsidR="004F1A17" w:rsidRPr="00560817" w:rsidRDefault="004F1A17" w:rsidP="002D7920">
            <w:pPr>
              <w:rPr>
                <w:rFonts w:cs="Calibri"/>
                <w:color w:val="auto"/>
                <w:sz w:val="20"/>
              </w:rPr>
            </w:pPr>
            <w:r w:rsidRPr="00560817">
              <w:rPr>
                <w:rFonts w:cs="Calibri"/>
                <w:color w:val="auto"/>
                <w:sz w:val="20"/>
              </w:rPr>
              <w:t>LD</w:t>
            </w:r>
            <w:r w:rsidRPr="00560817">
              <w:rPr>
                <w:rFonts w:cs="Calibri"/>
                <w:color w:val="auto"/>
                <w:sz w:val="20"/>
                <w:vertAlign w:val="subscript"/>
              </w:rPr>
              <w:t>50</w:t>
            </w:r>
          </w:p>
        </w:tc>
        <w:tc>
          <w:tcPr>
            <w:tcW w:w="875" w:type="dxa"/>
            <w:noWrap/>
            <w:vAlign w:val="center"/>
            <w:hideMark/>
          </w:tcPr>
          <w:p w14:paraId="34F4C65B" w14:textId="4AD29861" w:rsidR="004F1A17" w:rsidRPr="00560817" w:rsidRDefault="004940C7" w:rsidP="002D7920">
            <w:pPr>
              <w:rPr>
                <w:rFonts w:cs="Calibri"/>
                <w:sz w:val="20"/>
              </w:rPr>
            </w:pPr>
            <w:r w:rsidRPr="00560817">
              <w:rPr>
                <w:rFonts w:cs="Calibri"/>
                <w:sz w:val="20"/>
              </w:rPr>
              <w:t>0.01</w:t>
            </w:r>
            <w:r w:rsidR="00D62B0B" w:rsidRPr="00560817">
              <w:rPr>
                <w:rFonts w:cs="Calibri"/>
                <w:sz w:val="20"/>
              </w:rPr>
              <w:t>5</w:t>
            </w:r>
          </w:p>
        </w:tc>
        <w:tc>
          <w:tcPr>
            <w:tcW w:w="1078" w:type="dxa"/>
            <w:noWrap/>
            <w:vAlign w:val="center"/>
            <w:hideMark/>
          </w:tcPr>
          <w:p w14:paraId="2D6A705E" w14:textId="77777777" w:rsidR="004F1A17" w:rsidRPr="00560817" w:rsidRDefault="004F1A17" w:rsidP="002D7920">
            <w:pPr>
              <w:rPr>
                <w:rFonts w:cs="Calibri"/>
                <w:sz w:val="20"/>
              </w:rPr>
            </w:pPr>
            <w:r w:rsidRPr="00560817">
              <w:rPr>
                <w:rFonts w:cs="Calibri"/>
                <w:sz w:val="20"/>
              </w:rPr>
              <w:t>mg ai/kg-bw</w:t>
            </w:r>
          </w:p>
        </w:tc>
        <w:tc>
          <w:tcPr>
            <w:tcW w:w="722" w:type="dxa"/>
            <w:noWrap/>
            <w:vAlign w:val="center"/>
            <w:hideMark/>
          </w:tcPr>
          <w:p w14:paraId="6765A1C9" w14:textId="4A25C42E" w:rsidR="004F1A17" w:rsidRPr="00560817" w:rsidRDefault="00144102" w:rsidP="002D7920">
            <w:pPr>
              <w:rPr>
                <w:rFonts w:cs="Calibri"/>
                <w:color w:val="FF0000"/>
                <w:sz w:val="20"/>
              </w:rPr>
            </w:pPr>
            <w:r w:rsidRPr="00560817">
              <w:rPr>
                <w:rFonts w:cs="Calibri"/>
                <w:color w:val="auto"/>
                <w:sz w:val="20"/>
              </w:rPr>
              <w:t>1.6</w:t>
            </w:r>
          </w:p>
        </w:tc>
        <w:tc>
          <w:tcPr>
            <w:tcW w:w="1120" w:type="dxa"/>
            <w:noWrap/>
            <w:vAlign w:val="center"/>
            <w:hideMark/>
          </w:tcPr>
          <w:p w14:paraId="40FC7B7A" w14:textId="77777777" w:rsidR="004F1A17" w:rsidRPr="00560817" w:rsidRDefault="004F1A17" w:rsidP="002D7920">
            <w:pPr>
              <w:rPr>
                <w:rFonts w:cs="Calibri"/>
                <w:color w:val="FF0000"/>
                <w:sz w:val="20"/>
              </w:rPr>
            </w:pPr>
            <w:r w:rsidRPr="00560817">
              <w:rPr>
                <w:rFonts w:cs="Calibri"/>
                <w:color w:val="auto"/>
                <w:sz w:val="20"/>
              </w:rPr>
              <w:t>NA</w:t>
            </w:r>
          </w:p>
        </w:tc>
        <w:tc>
          <w:tcPr>
            <w:tcW w:w="2748" w:type="dxa"/>
            <w:noWrap/>
            <w:vAlign w:val="center"/>
            <w:hideMark/>
          </w:tcPr>
          <w:p w14:paraId="3119E0E5" w14:textId="2798DB72" w:rsidR="004F1A17" w:rsidRPr="00560817" w:rsidRDefault="004940C7" w:rsidP="002D7920">
            <w:pPr>
              <w:rPr>
                <w:rFonts w:cs="Calibri"/>
                <w:sz w:val="20"/>
              </w:rPr>
            </w:pPr>
            <w:r w:rsidRPr="00560817">
              <w:rPr>
                <w:rFonts w:cs="Calibri"/>
                <w:sz w:val="20"/>
              </w:rPr>
              <w:t>HC</w:t>
            </w:r>
            <w:r w:rsidRPr="00560817">
              <w:rPr>
                <w:rFonts w:cs="Calibri"/>
                <w:sz w:val="20"/>
                <w:vertAlign w:val="subscript"/>
              </w:rPr>
              <w:t>05</w:t>
            </w:r>
            <w:r w:rsidRPr="00560817">
              <w:rPr>
                <w:rFonts w:cs="Calibri"/>
                <w:sz w:val="20"/>
              </w:rPr>
              <w:t xml:space="preserve"> from SSD</w:t>
            </w:r>
            <w:r w:rsidR="004F1A17" w:rsidRPr="00560817">
              <w:rPr>
                <w:rFonts w:cs="Calibri"/>
                <w:sz w:val="20"/>
              </w:rPr>
              <w:t>;</w:t>
            </w:r>
            <w:r w:rsidR="00144102" w:rsidRPr="00560817">
              <w:rPr>
                <w:rFonts w:cs="Calibri"/>
                <w:sz w:val="20"/>
              </w:rPr>
              <w:t xml:space="preserve"> mean of slopes nearest HC</w:t>
            </w:r>
            <w:r w:rsidR="00144102" w:rsidRPr="00560817">
              <w:rPr>
                <w:rFonts w:cs="Calibri"/>
                <w:sz w:val="20"/>
                <w:vertAlign w:val="subscript"/>
              </w:rPr>
              <w:t>05</w:t>
            </w:r>
            <w:r w:rsidR="004F1A17" w:rsidRPr="00560817">
              <w:rPr>
                <w:rFonts w:cs="Calibri"/>
                <w:sz w:val="20"/>
              </w:rPr>
              <w:t xml:space="preserve"> </w:t>
            </w:r>
          </w:p>
        </w:tc>
        <w:tc>
          <w:tcPr>
            <w:tcW w:w="1731" w:type="dxa"/>
            <w:noWrap/>
            <w:vAlign w:val="center"/>
            <w:hideMark/>
          </w:tcPr>
          <w:p w14:paraId="48D58868" w14:textId="3671820A" w:rsidR="004F1A17" w:rsidRPr="00560817" w:rsidRDefault="00560817" w:rsidP="002D7920">
            <w:pPr>
              <w:rPr>
                <w:rFonts w:cs="Calibri"/>
                <w:b/>
                <w:bCs/>
                <w:sz w:val="20"/>
              </w:rPr>
            </w:pPr>
            <w:r w:rsidRPr="00560817">
              <w:rPr>
                <w:rFonts w:cs="Calibri"/>
                <w:b/>
                <w:bCs/>
                <w:sz w:val="20"/>
              </w:rPr>
              <w:t xml:space="preserve">APPENDIX </w:t>
            </w:r>
            <w:r w:rsidR="00112878" w:rsidRPr="00560817">
              <w:rPr>
                <w:rFonts w:cs="Calibri"/>
                <w:b/>
                <w:bCs/>
                <w:sz w:val="20"/>
              </w:rPr>
              <w:t>2-6</w:t>
            </w:r>
          </w:p>
        </w:tc>
      </w:tr>
      <w:tr w:rsidR="00463DBD" w:rsidRPr="00560817" w14:paraId="3E9F458E" w14:textId="77777777" w:rsidTr="00CF436F">
        <w:trPr>
          <w:trHeight w:val="290"/>
        </w:trPr>
        <w:tc>
          <w:tcPr>
            <w:tcW w:w="1255" w:type="dxa"/>
            <w:vMerge w:val="restart"/>
            <w:noWrap/>
            <w:vAlign w:val="center"/>
          </w:tcPr>
          <w:p w14:paraId="7C7B23FA" w14:textId="77777777" w:rsidR="00463DBD" w:rsidRPr="00560817" w:rsidRDefault="00463DBD" w:rsidP="004320F8">
            <w:pPr>
              <w:rPr>
                <w:rFonts w:cs="Calibri"/>
                <w:sz w:val="20"/>
              </w:rPr>
            </w:pPr>
            <w:r w:rsidRPr="00560817">
              <w:rPr>
                <w:rFonts w:cs="Calibri"/>
                <w:sz w:val="20"/>
              </w:rPr>
              <w:t>DIETARY BASED MORTALITY</w:t>
            </w:r>
          </w:p>
        </w:tc>
        <w:tc>
          <w:tcPr>
            <w:tcW w:w="1350" w:type="dxa"/>
            <w:noWrap/>
            <w:vAlign w:val="center"/>
          </w:tcPr>
          <w:p w14:paraId="1B203BAA" w14:textId="77777777" w:rsidR="00463DBD" w:rsidRPr="00560817" w:rsidRDefault="00463DBD" w:rsidP="002D7920">
            <w:pPr>
              <w:rPr>
                <w:rFonts w:cs="Calibri"/>
                <w:sz w:val="20"/>
              </w:rPr>
            </w:pPr>
            <w:r w:rsidRPr="00560817">
              <w:rPr>
                <w:rFonts w:cs="Calibri"/>
                <w:sz w:val="20"/>
              </w:rPr>
              <w:t>Mammals</w:t>
            </w:r>
          </w:p>
        </w:tc>
        <w:tc>
          <w:tcPr>
            <w:tcW w:w="10686" w:type="dxa"/>
            <w:gridSpan w:val="8"/>
            <w:noWrap/>
            <w:vAlign w:val="center"/>
          </w:tcPr>
          <w:p w14:paraId="3E9D9664" w14:textId="77777777" w:rsidR="00463DBD" w:rsidRPr="00560817" w:rsidRDefault="00463DBD" w:rsidP="002D7920">
            <w:pPr>
              <w:rPr>
                <w:rFonts w:cs="Calibri"/>
                <w:sz w:val="20"/>
              </w:rPr>
            </w:pPr>
            <w:r w:rsidRPr="00560817">
              <w:rPr>
                <w:rFonts w:cs="Calibri"/>
                <w:sz w:val="20"/>
              </w:rPr>
              <w:t>No Data</w:t>
            </w:r>
          </w:p>
        </w:tc>
      </w:tr>
      <w:tr w:rsidR="00463DBD" w:rsidRPr="00560817" w14:paraId="0491ABEF" w14:textId="77777777" w:rsidTr="00CF436F">
        <w:trPr>
          <w:trHeight w:val="290"/>
        </w:trPr>
        <w:tc>
          <w:tcPr>
            <w:tcW w:w="1255" w:type="dxa"/>
            <w:vMerge/>
            <w:noWrap/>
            <w:vAlign w:val="center"/>
          </w:tcPr>
          <w:p w14:paraId="7F3C4082" w14:textId="77777777" w:rsidR="00463DBD" w:rsidRPr="00560817" w:rsidRDefault="00463DBD" w:rsidP="006468C0">
            <w:pPr>
              <w:rPr>
                <w:rFonts w:cs="Calibri"/>
                <w:sz w:val="20"/>
              </w:rPr>
            </w:pPr>
          </w:p>
        </w:tc>
        <w:tc>
          <w:tcPr>
            <w:tcW w:w="1350" w:type="dxa"/>
            <w:noWrap/>
            <w:vAlign w:val="center"/>
            <w:hideMark/>
          </w:tcPr>
          <w:p w14:paraId="4583B8F5" w14:textId="77777777" w:rsidR="00463DBD" w:rsidRPr="00560817" w:rsidRDefault="00463DBD" w:rsidP="002D7920">
            <w:pPr>
              <w:rPr>
                <w:rFonts w:cs="Calibri"/>
                <w:sz w:val="20"/>
              </w:rPr>
            </w:pPr>
            <w:r w:rsidRPr="00560817">
              <w:rPr>
                <w:rFonts w:cs="Calibri"/>
                <w:sz w:val="20"/>
              </w:rPr>
              <w:t>Birds</w:t>
            </w:r>
          </w:p>
        </w:tc>
        <w:tc>
          <w:tcPr>
            <w:tcW w:w="1440" w:type="dxa"/>
            <w:noWrap/>
            <w:vAlign w:val="center"/>
            <w:hideMark/>
          </w:tcPr>
          <w:p w14:paraId="695B610C" w14:textId="483AA240" w:rsidR="00463DBD" w:rsidRPr="00560817" w:rsidRDefault="00463DBD" w:rsidP="002D7920">
            <w:pPr>
              <w:rPr>
                <w:rFonts w:cs="Calibri"/>
                <w:sz w:val="20"/>
              </w:rPr>
            </w:pPr>
            <w:r w:rsidRPr="00560817">
              <w:rPr>
                <w:rFonts w:cs="Calibri"/>
                <w:sz w:val="20"/>
              </w:rPr>
              <w:t>Northern bobwhite quail</w:t>
            </w:r>
          </w:p>
        </w:tc>
        <w:tc>
          <w:tcPr>
            <w:tcW w:w="972" w:type="dxa"/>
            <w:noWrap/>
            <w:vAlign w:val="center"/>
            <w:hideMark/>
          </w:tcPr>
          <w:p w14:paraId="71A70596" w14:textId="77777777" w:rsidR="00463DBD" w:rsidRPr="00560817" w:rsidRDefault="00463DBD" w:rsidP="002D7920">
            <w:pPr>
              <w:rPr>
                <w:rFonts w:cs="Calibri"/>
                <w:sz w:val="20"/>
              </w:rPr>
            </w:pPr>
            <w:r w:rsidRPr="00560817">
              <w:rPr>
                <w:rFonts w:cs="Calibri"/>
                <w:sz w:val="20"/>
              </w:rPr>
              <w:t>LC</w:t>
            </w:r>
            <w:r w:rsidRPr="00560817">
              <w:rPr>
                <w:rFonts w:cs="Calibri"/>
                <w:sz w:val="20"/>
                <w:vertAlign w:val="subscript"/>
              </w:rPr>
              <w:t>50</w:t>
            </w:r>
          </w:p>
        </w:tc>
        <w:tc>
          <w:tcPr>
            <w:tcW w:w="875" w:type="dxa"/>
            <w:noWrap/>
            <w:vAlign w:val="center"/>
            <w:hideMark/>
          </w:tcPr>
          <w:p w14:paraId="2F8E51D7" w14:textId="2F5D05F2" w:rsidR="00463DBD" w:rsidRPr="00560817" w:rsidRDefault="00463DBD" w:rsidP="002D7920">
            <w:pPr>
              <w:rPr>
                <w:rFonts w:cs="Calibri"/>
                <w:sz w:val="20"/>
              </w:rPr>
            </w:pPr>
            <w:r w:rsidRPr="00560817">
              <w:rPr>
                <w:rFonts w:cs="Calibri"/>
                <w:sz w:val="20"/>
              </w:rPr>
              <w:t>1536</w:t>
            </w:r>
          </w:p>
        </w:tc>
        <w:tc>
          <w:tcPr>
            <w:tcW w:w="1078" w:type="dxa"/>
            <w:noWrap/>
            <w:vAlign w:val="center"/>
            <w:hideMark/>
          </w:tcPr>
          <w:p w14:paraId="01E672CF" w14:textId="77777777" w:rsidR="00463DBD" w:rsidRPr="00560817" w:rsidRDefault="00463DBD" w:rsidP="002D7920">
            <w:pPr>
              <w:rPr>
                <w:rFonts w:cs="Calibri"/>
                <w:sz w:val="20"/>
              </w:rPr>
            </w:pPr>
            <w:r w:rsidRPr="00560817">
              <w:rPr>
                <w:rFonts w:cs="Calibri"/>
                <w:sz w:val="20"/>
              </w:rPr>
              <w:t>mg ai/kg-diet</w:t>
            </w:r>
          </w:p>
        </w:tc>
        <w:tc>
          <w:tcPr>
            <w:tcW w:w="722" w:type="dxa"/>
            <w:noWrap/>
            <w:vAlign w:val="center"/>
            <w:hideMark/>
          </w:tcPr>
          <w:p w14:paraId="00CF308A" w14:textId="07539C71" w:rsidR="00463DBD" w:rsidRPr="00560817" w:rsidRDefault="00463DBD" w:rsidP="002D7920">
            <w:pPr>
              <w:rPr>
                <w:rFonts w:cs="Calibri"/>
                <w:color w:val="auto"/>
                <w:sz w:val="20"/>
              </w:rPr>
            </w:pPr>
            <w:r w:rsidRPr="00560817">
              <w:rPr>
                <w:rFonts w:cs="Calibri"/>
                <w:color w:val="auto"/>
                <w:sz w:val="20"/>
              </w:rPr>
              <w:t>1.2</w:t>
            </w:r>
          </w:p>
        </w:tc>
        <w:tc>
          <w:tcPr>
            <w:tcW w:w="1120" w:type="dxa"/>
            <w:shd w:val="clear" w:color="auto" w:fill="D9D9D9" w:themeFill="background1" w:themeFillShade="D9"/>
            <w:noWrap/>
            <w:hideMark/>
          </w:tcPr>
          <w:p w14:paraId="2785E099" w14:textId="3A0264F1" w:rsidR="00463DBD" w:rsidRPr="00560817" w:rsidRDefault="00CF436F" w:rsidP="006468C0">
            <w:pPr>
              <w:rPr>
                <w:rFonts w:cs="Calibri"/>
                <w:sz w:val="20"/>
              </w:rPr>
            </w:pPr>
            <w:r w:rsidRPr="00560817">
              <w:rPr>
                <w:rFonts w:cs="Calibri"/>
                <w:sz w:val="20"/>
              </w:rPr>
              <w:t>NA</w:t>
            </w:r>
          </w:p>
        </w:tc>
        <w:tc>
          <w:tcPr>
            <w:tcW w:w="2748" w:type="dxa"/>
            <w:noWrap/>
            <w:hideMark/>
          </w:tcPr>
          <w:p w14:paraId="56061C7A" w14:textId="4F63A78F" w:rsidR="00463DBD" w:rsidRPr="00560817" w:rsidRDefault="00463DBD" w:rsidP="006468C0">
            <w:pPr>
              <w:rPr>
                <w:rFonts w:cs="Calibri"/>
                <w:sz w:val="20"/>
              </w:rPr>
            </w:pPr>
          </w:p>
        </w:tc>
        <w:tc>
          <w:tcPr>
            <w:tcW w:w="1731" w:type="dxa"/>
            <w:noWrap/>
            <w:vAlign w:val="center"/>
            <w:hideMark/>
          </w:tcPr>
          <w:p w14:paraId="437F4548" w14:textId="02C5EC62" w:rsidR="00463DBD" w:rsidRPr="00560817" w:rsidRDefault="00463DBD" w:rsidP="002D7920">
            <w:pPr>
              <w:rPr>
                <w:rFonts w:cs="Calibri"/>
                <w:sz w:val="20"/>
              </w:rPr>
            </w:pPr>
            <w:r w:rsidRPr="00560817">
              <w:rPr>
                <w:rFonts w:cs="Calibri"/>
                <w:sz w:val="20"/>
              </w:rPr>
              <w:t>MRID 42055310</w:t>
            </w:r>
          </w:p>
        </w:tc>
      </w:tr>
      <w:tr w:rsidR="00CF436F" w:rsidRPr="00560817" w14:paraId="6C3D49D0" w14:textId="77777777" w:rsidTr="00CF436F">
        <w:trPr>
          <w:trHeight w:val="290"/>
        </w:trPr>
        <w:tc>
          <w:tcPr>
            <w:tcW w:w="1255" w:type="dxa"/>
            <w:vMerge/>
            <w:noWrap/>
            <w:vAlign w:val="center"/>
            <w:hideMark/>
          </w:tcPr>
          <w:p w14:paraId="637D9BF5" w14:textId="77777777" w:rsidR="00CF436F" w:rsidRPr="00560817" w:rsidRDefault="00CF436F" w:rsidP="00CF436F">
            <w:pPr>
              <w:rPr>
                <w:rFonts w:cs="Calibri"/>
                <w:sz w:val="20"/>
              </w:rPr>
            </w:pPr>
          </w:p>
        </w:tc>
        <w:tc>
          <w:tcPr>
            <w:tcW w:w="1350" w:type="dxa"/>
            <w:noWrap/>
            <w:vAlign w:val="center"/>
            <w:hideMark/>
          </w:tcPr>
          <w:p w14:paraId="64D4DF51" w14:textId="2BFCDEAF" w:rsidR="00CF436F" w:rsidRPr="00560817" w:rsidRDefault="00CF436F" w:rsidP="00CF436F">
            <w:pPr>
              <w:rPr>
                <w:rFonts w:cs="Calibri"/>
                <w:sz w:val="20"/>
              </w:rPr>
            </w:pPr>
            <w:r w:rsidRPr="00560817">
              <w:rPr>
                <w:rFonts w:cs="Calibri"/>
                <w:sz w:val="20"/>
              </w:rPr>
              <w:t>Reptiles</w:t>
            </w:r>
            <w:r w:rsidR="00DC298A" w:rsidRPr="00560817">
              <w:rPr>
                <w:rFonts w:cs="Calibri"/>
                <w:sz w:val="20"/>
              </w:rPr>
              <w:t xml:space="preserve"> and Amphibians</w:t>
            </w:r>
          </w:p>
        </w:tc>
        <w:tc>
          <w:tcPr>
            <w:tcW w:w="1440" w:type="dxa"/>
            <w:noWrap/>
            <w:vAlign w:val="center"/>
            <w:hideMark/>
          </w:tcPr>
          <w:p w14:paraId="5588140B" w14:textId="7292DACF" w:rsidR="00CF436F" w:rsidRPr="00560817" w:rsidRDefault="00CF436F" w:rsidP="00CF436F">
            <w:pPr>
              <w:rPr>
                <w:rFonts w:cs="Calibri"/>
                <w:sz w:val="20"/>
              </w:rPr>
            </w:pPr>
            <w:r w:rsidRPr="00560817">
              <w:rPr>
                <w:rFonts w:cs="Calibri"/>
                <w:sz w:val="20"/>
              </w:rPr>
              <w:t>Northern bobwhite quail</w:t>
            </w:r>
          </w:p>
        </w:tc>
        <w:tc>
          <w:tcPr>
            <w:tcW w:w="972" w:type="dxa"/>
            <w:noWrap/>
            <w:vAlign w:val="center"/>
            <w:hideMark/>
          </w:tcPr>
          <w:p w14:paraId="6075E03B" w14:textId="6E7B42A0" w:rsidR="00CF436F" w:rsidRPr="00560817" w:rsidRDefault="00CF436F" w:rsidP="00CF436F">
            <w:pPr>
              <w:rPr>
                <w:rFonts w:cs="Calibri"/>
                <w:sz w:val="20"/>
              </w:rPr>
            </w:pPr>
            <w:r w:rsidRPr="00560817">
              <w:rPr>
                <w:rFonts w:cs="Calibri"/>
                <w:sz w:val="20"/>
              </w:rPr>
              <w:t>LC</w:t>
            </w:r>
            <w:r w:rsidRPr="00560817">
              <w:rPr>
                <w:rFonts w:cs="Calibri"/>
                <w:sz w:val="20"/>
                <w:vertAlign w:val="subscript"/>
              </w:rPr>
              <w:t>50</w:t>
            </w:r>
          </w:p>
        </w:tc>
        <w:tc>
          <w:tcPr>
            <w:tcW w:w="875" w:type="dxa"/>
            <w:noWrap/>
            <w:vAlign w:val="center"/>
            <w:hideMark/>
          </w:tcPr>
          <w:p w14:paraId="25282967" w14:textId="6F815F24" w:rsidR="00CF436F" w:rsidRPr="00560817" w:rsidRDefault="00CF436F" w:rsidP="00CF436F">
            <w:pPr>
              <w:rPr>
                <w:rFonts w:cs="Calibri"/>
                <w:sz w:val="20"/>
              </w:rPr>
            </w:pPr>
            <w:r w:rsidRPr="00560817">
              <w:rPr>
                <w:rFonts w:cs="Calibri"/>
                <w:sz w:val="20"/>
              </w:rPr>
              <w:t>1536</w:t>
            </w:r>
          </w:p>
        </w:tc>
        <w:tc>
          <w:tcPr>
            <w:tcW w:w="1078" w:type="dxa"/>
            <w:noWrap/>
            <w:vAlign w:val="center"/>
            <w:hideMark/>
          </w:tcPr>
          <w:p w14:paraId="10C91276" w14:textId="77777777" w:rsidR="00CF436F" w:rsidRPr="00560817" w:rsidRDefault="00CF436F" w:rsidP="00CF436F">
            <w:pPr>
              <w:rPr>
                <w:rFonts w:cs="Calibri"/>
                <w:sz w:val="20"/>
              </w:rPr>
            </w:pPr>
            <w:r w:rsidRPr="00560817">
              <w:rPr>
                <w:rFonts w:cs="Calibri"/>
                <w:sz w:val="20"/>
              </w:rPr>
              <w:t>mg ai/kg-diet</w:t>
            </w:r>
          </w:p>
        </w:tc>
        <w:tc>
          <w:tcPr>
            <w:tcW w:w="722" w:type="dxa"/>
            <w:noWrap/>
            <w:vAlign w:val="center"/>
            <w:hideMark/>
          </w:tcPr>
          <w:p w14:paraId="0CD5FBA2" w14:textId="1FDEF3C0" w:rsidR="00CF436F" w:rsidRPr="00560817" w:rsidRDefault="00CF436F" w:rsidP="00CF436F">
            <w:pPr>
              <w:rPr>
                <w:rFonts w:cs="Calibri"/>
                <w:color w:val="auto"/>
                <w:sz w:val="20"/>
              </w:rPr>
            </w:pPr>
            <w:r w:rsidRPr="00560817">
              <w:rPr>
                <w:rFonts w:cs="Calibri"/>
                <w:color w:val="auto"/>
                <w:sz w:val="20"/>
              </w:rPr>
              <w:t>1.2</w:t>
            </w:r>
          </w:p>
        </w:tc>
        <w:tc>
          <w:tcPr>
            <w:tcW w:w="1120" w:type="dxa"/>
            <w:shd w:val="clear" w:color="auto" w:fill="D9D9D9" w:themeFill="background1" w:themeFillShade="D9"/>
            <w:noWrap/>
            <w:hideMark/>
          </w:tcPr>
          <w:p w14:paraId="08232343" w14:textId="51333FF5" w:rsidR="00CF436F" w:rsidRPr="00560817" w:rsidRDefault="00CF436F" w:rsidP="00CF436F">
            <w:pPr>
              <w:rPr>
                <w:rFonts w:cs="Calibri"/>
                <w:sz w:val="20"/>
              </w:rPr>
            </w:pPr>
            <w:r w:rsidRPr="00560817">
              <w:rPr>
                <w:rFonts w:cs="Calibri"/>
                <w:sz w:val="20"/>
              </w:rPr>
              <w:t>NA</w:t>
            </w:r>
          </w:p>
        </w:tc>
        <w:tc>
          <w:tcPr>
            <w:tcW w:w="2748" w:type="dxa"/>
            <w:noWrap/>
            <w:vAlign w:val="center"/>
            <w:hideMark/>
          </w:tcPr>
          <w:p w14:paraId="470C77AA" w14:textId="7D5763D9" w:rsidR="00CF436F" w:rsidRPr="00560817" w:rsidRDefault="00CF436F" w:rsidP="00CF436F">
            <w:pPr>
              <w:rPr>
                <w:rFonts w:cs="Calibri"/>
                <w:sz w:val="20"/>
              </w:rPr>
            </w:pPr>
            <w:r w:rsidRPr="00560817">
              <w:rPr>
                <w:rFonts w:cs="Calibri"/>
                <w:sz w:val="20"/>
              </w:rPr>
              <w:t>Bird used as a surrogate</w:t>
            </w:r>
          </w:p>
        </w:tc>
        <w:tc>
          <w:tcPr>
            <w:tcW w:w="1731" w:type="dxa"/>
            <w:noWrap/>
            <w:vAlign w:val="center"/>
            <w:hideMark/>
          </w:tcPr>
          <w:p w14:paraId="445782AF" w14:textId="643D609D" w:rsidR="00CF436F" w:rsidRPr="00560817" w:rsidRDefault="00CF436F" w:rsidP="00CF436F">
            <w:pPr>
              <w:rPr>
                <w:rFonts w:cs="Calibri"/>
                <w:sz w:val="20"/>
              </w:rPr>
            </w:pPr>
            <w:r w:rsidRPr="00560817">
              <w:rPr>
                <w:rFonts w:cs="Calibri"/>
                <w:sz w:val="20"/>
              </w:rPr>
              <w:t>MRID 42055310</w:t>
            </w:r>
          </w:p>
        </w:tc>
      </w:tr>
      <w:tr w:rsidR="00CF436F" w:rsidRPr="00560817" w14:paraId="3CAFE60A" w14:textId="77777777" w:rsidTr="00CF436F">
        <w:trPr>
          <w:trHeight w:val="290"/>
        </w:trPr>
        <w:tc>
          <w:tcPr>
            <w:tcW w:w="1255" w:type="dxa"/>
            <w:vMerge/>
            <w:noWrap/>
            <w:vAlign w:val="center"/>
          </w:tcPr>
          <w:p w14:paraId="283843B0" w14:textId="77777777" w:rsidR="00CF436F" w:rsidRPr="00560817" w:rsidRDefault="00CF436F" w:rsidP="00CF436F">
            <w:pPr>
              <w:rPr>
                <w:rFonts w:cs="Calibri"/>
                <w:sz w:val="20"/>
              </w:rPr>
            </w:pPr>
          </w:p>
        </w:tc>
        <w:tc>
          <w:tcPr>
            <w:tcW w:w="1350" w:type="dxa"/>
            <w:noWrap/>
            <w:vAlign w:val="center"/>
          </w:tcPr>
          <w:p w14:paraId="11897DE6" w14:textId="44102302" w:rsidR="00CF436F" w:rsidRPr="00560817" w:rsidRDefault="00CF436F" w:rsidP="00CF436F">
            <w:pPr>
              <w:rPr>
                <w:rFonts w:cs="Calibri"/>
                <w:sz w:val="20"/>
              </w:rPr>
            </w:pPr>
            <w:r w:rsidRPr="00560817">
              <w:rPr>
                <w:rFonts w:cs="Calibri"/>
                <w:color w:val="auto"/>
                <w:sz w:val="20"/>
              </w:rPr>
              <w:t>Terrestrial Invertebrates</w:t>
            </w:r>
          </w:p>
        </w:tc>
        <w:tc>
          <w:tcPr>
            <w:tcW w:w="1440" w:type="dxa"/>
            <w:noWrap/>
            <w:vAlign w:val="center"/>
          </w:tcPr>
          <w:p w14:paraId="62AF948E" w14:textId="6F781369" w:rsidR="00CF436F" w:rsidRPr="00560817" w:rsidRDefault="00CF436F" w:rsidP="00CF436F">
            <w:pPr>
              <w:rPr>
                <w:rFonts w:cs="Calibri"/>
                <w:sz w:val="20"/>
              </w:rPr>
            </w:pPr>
            <w:r w:rsidRPr="00560817">
              <w:rPr>
                <w:rFonts w:cs="Calibri"/>
                <w:sz w:val="20"/>
              </w:rPr>
              <w:t>SSD</w:t>
            </w:r>
          </w:p>
        </w:tc>
        <w:tc>
          <w:tcPr>
            <w:tcW w:w="972" w:type="dxa"/>
            <w:noWrap/>
            <w:vAlign w:val="center"/>
          </w:tcPr>
          <w:p w14:paraId="04E2E7AD" w14:textId="21CDFBF9" w:rsidR="00CF436F" w:rsidRPr="00560817" w:rsidRDefault="00CF436F" w:rsidP="00CF436F">
            <w:pPr>
              <w:rPr>
                <w:rFonts w:cs="Calibri"/>
                <w:sz w:val="20"/>
              </w:rPr>
            </w:pPr>
            <w:r w:rsidRPr="00560817">
              <w:rPr>
                <w:rFonts w:cs="Calibri"/>
                <w:sz w:val="20"/>
              </w:rPr>
              <w:t>LC</w:t>
            </w:r>
            <w:r w:rsidRPr="00560817">
              <w:rPr>
                <w:rFonts w:cs="Calibri"/>
                <w:sz w:val="20"/>
                <w:vertAlign w:val="subscript"/>
              </w:rPr>
              <w:t>50</w:t>
            </w:r>
          </w:p>
        </w:tc>
        <w:tc>
          <w:tcPr>
            <w:tcW w:w="875" w:type="dxa"/>
            <w:noWrap/>
            <w:vAlign w:val="center"/>
          </w:tcPr>
          <w:p w14:paraId="0FDE9465" w14:textId="68A8F30B" w:rsidR="00CF436F" w:rsidRPr="00560817" w:rsidRDefault="00CF436F" w:rsidP="00CF436F">
            <w:pPr>
              <w:rPr>
                <w:rFonts w:cs="Calibri"/>
                <w:sz w:val="20"/>
              </w:rPr>
            </w:pPr>
            <w:r w:rsidRPr="00560817">
              <w:rPr>
                <w:rFonts w:cs="Calibri"/>
                <w:sz w:val="20"/>
              </w:rPr>
              <w:t>0.064</w:t>
            </w:r>
          </w:p>
        </w:tc>
        <w:tc>
          <w:tcPr>
            <w:tcW w:w="1078" w:type="dxa"/>
            <w:noWrap/>
            <w:vAlign w:val="center"/>
          </w:tcPr>
          <w:p w14:paraId="68EF912C" w14:textId="4F82A515" w:rsidR="00CF436F" w:rsidRPr="00560817" w:rsidRDefault="00CF436F" w:rsidP="00CF436F">
            <w:pPr>
              <w:rPr>
                <w:rFonts w:cs="Calibri"/>
                <w:sz w:val="20"/>
              </w:rPr>
            </w:pPr>
            <w:r w:rsidRPr="00560817">
              <w:rPr>
                <w:rFonts w:cs="Calibri"/>
                <w:sz w:val="20"/>
              </w:rPr>
              <w:t>mg ai/kg-diet</w:t>
            </w:r>
          </w:p>
        </w:tc>
        <w:tc>
          <w:tcPr>
            <w:tcW w:w="722" w:type="dxa"/>
            <w:noWrap/>
            <w:vAlign w:val="center"/>
          </w:tcPr>
          <w:p w14:paraId="49A144D0" w14:textId="1C16CB1E" w:rsidR="00CF436F" w:rsidRPr="00560817" w:rsidRDefault="00CF436F" w:rsidP="00CF436F">
            <w:pPr>
              <w:rPr>
                <w:rFonts w:cs="Calibri"/>
                <w:color w:val="auto"/>
                <w:sz w:val="20"/>
              </w:rPr>
            </w:pPr>
            <w:r w:rsidRPr="00560817">
              <w:rPr>
                <w:rFonts w:cs="Calibri"/>
                <w:color w:val="auto"/>
                <w:sz w:val="20"/>
              </w:rPr>
              <w:t>1.8</w:t>
            </w:r>
          </w:p>
        </w:tc>
        <w:tc>
          <w:tcPr>
            <w:tcW w:w="1120" w:type="dxa"/>
            <w:shd w:val="clear" w:color="auto" w:fill="D9D9D9" w:themeFill="background1" w:themeFillShade="D9"/>
            <w:noWrap/>
          </w:tcPr>
          <w:p w14:paraId="4AD9B4C1" w14:textId="3A56AD27" w:rsidR="00CF436F" w:rsidRPr="00560817" w:rsidRDefault="00CF436F" w:rsidP="00CF436F">
            <w:pPr>
              <w:rPr>
                <w:rFonts w:cs="Calibri"/>
                <w:sz w:val="20"/>
              </w:rPr>
            </w:pPr>
            <w:r w:rsidRPr="00560817">
              <w:rPr>
                <w:rFonts w:cs="Calibri"/>
                <w:sz w:val="20"/>
              </w:rPr>
              <w:t>NA</w:t>
            </w:r>
          </w:p>
        </w:tc>
        <w:tc>
          <w:tcPr>
            <w:tcW w:w="2748" w:type="dxa"/>
            <w:noWrap/>
            <w:vAlign w:val="center"/>
          </w:tcPr>
          <w:p w14:paraId="1CF83E1C" w14:textId="7DD87D8D" w:rsidR="00CF436F" w:rsidRPr="00560817" w:rsidRDefault="00CF436F" w:rsidP="00CF436F">
            <w:pPr>
              <w:rPr>
                <w:rFonts w:cs="Calibri"/>
                <w:sz w:val="20"/>
              </w:rPr>
            </w:pPr>
            <w:r w:rsidRPr="00560817">
              <w:rPr>
                <w:rFonts w:cs="Calibri"/>
                <w:sz w:val="20"/>
              </w:rPr>
              <w:t>HC</w:t>
            </w:r>
            <w:r w:rsidRPr="00560817">
              <w:rPr>
                <w:rFonts w:cs="Calibri"/>
                <w:sz w:val="20"/>
                <w:vertAlign w:val="subscript"/>
              </w:rPr>
              <w:t>05</w:t>
            </w:r>
            <w:r w:rsidRPr="00560817">
              <w:rPr>
                <w:rFonts w:cs="Calibri"/>
                <w:sz w:val="20"/>
              </w:rPr>
              <w:t xml:space="preserve"> from SSD, slopes nearest HC</w:t>
            </w:r>
            <w:r w:rsidRPr="00560817">
              <w:rPr>
                <w:rFonts w:cs="Calibri"/>
                <w:sz w:val="20"/>
                <w:vertAlign w:val="subscript"/>
              </w:rPr>
              <w:t>05</w:t>
            </w:r>
          </w:p>
        </w:tc>
        <w:tc>
          <w:tcPr>
            <w:tcW w:w="1731" w:type="dxa"/>
            <w:noWrap/>
            <w:vAlign w:val="center"/>
          </w:tcPr>
          <w:p w14:paraId="7A738485" w14:textId="5A839B28" w:rsidR="00CF436F" w:rsidRPr="00560817" w:rsidRDefault="00560817" w:rsidP="00CF436F">
            <w:pPr>
              <w:rPr>
                <w:rFonts w:cs="Calibri"/>
                <w:sz w:val="20"/>
              </w:rPr>
            </w:pPr>
            <w:r w:rsidRPr="00560817">
              <w:rPr>
                <w:rFonts w:cs="Calibri"/>
                <w:b/>
                <w:bCs/>
                <w:sz w:val="20"/>
              </w:rPr>
              <w:t>APPENDIX 2-6</w:t>
            </w:r>
          </w:p>
        </w:tc>
      </w:tr>
      <w:tr w:rsidR="00CF436F" w:rsidRPr="00560817" w14:paraId="45345B8C" w14:textId="77777777" w:rsidTr="00CF436F">
        <w:trPr>
          <w:trHeight w:val="290"/>
        </w:trPr>
        <w:tc>
          <w:tcPr>
            <w:tcW w:w="1255" w:type="dxa"/>
            <w:vMerge w:val="restart"/>
            <w:noWrap/>
            <w:vAlign w:val="center"/>
            <w:hideMark/>
          </w:tcPr>
          <w:p w14:paraId="0645B364" w14:textId="77777777" w:rsidR="00CF436F" w:rsidRPr="00560817" w:rsidRDefault="00CF436F" w:rsidP="00CF436F">
            <w:pPr>
              <w:rPr>
                <w:rFonts w:cs="Calibri"/>
                <w:sz w:val="20"/>
              </w:rPr>
            </w:pPr>
            <w:r w:rsidRPr="00560817">
              <w:rPr>
                <w:rFonts w:cs="Calibri"/>
                <w:sz w:val="20"/>
              </w:rPr>
              <w:t>MORTALITY</w:t>
            </w:r>
          </w:p>
        </w:tc>
        <w:tc>
          <w:tcPr>
            <w:tcW w:w="1350" w:type="dxa"/>
            <w:noWrap/>
            <w:hideMark/>
          </w:tcPr>
          <w:p w14:paraId="3AFFBC80" w14:textId="77777777" w:rsidR="00CF436F" w:rsidRPr="00560817" w:rsidRDefault="00CF436F" w:rsidP="00CF436F">
            <w:pPr>
              <w:rPr>
                <w:rFonts w:cs="Calibri"/>
                <w:color w:val="auto"/>
                <w:sz w:val="20"/>
              </w:rPr>
            </w:pPr>
            <w:r w:rsidRPr="00560817">
              <w:rPr>
                <w:rFonts w:cs="Calibri"/>
                <w:color w:val="auto"/>
                <w:sz w:val="20"/>
              </w:rPr>
              <w:t>Terrestrial Invertebrates</w:t>
            </w:r>
          </w:p>
        </w:tc>
        <w:tc>
          <w:tcPr>
            <w:tcW w:w="1440" w:type="dxa"/>
            <w:noWrap/>
            <w:vAlign w:val="center"/>
            <w:hideMark/>
          </w:tcPr>
          <w:p w14:paraId="7FEF44AD" w14:textId="1BC6F145" w:rsidR="00CF436F" w:rsidRPr="00560817" w:rsidRDefault="00CF436F" w:rsidP="00CF436F">
            <w:pPr>
              <w:rPr>
                <w:rFonts w:cs="Calibri"/>
                <w:color w:val="auto"/>
                <w:sz w:val="20"/>
              </w:rPr>
            </w:pPr>
            <w:r w:rsidRPr="00560817">
              <w:rPr>
                <w:rFonts w:cs="Calibri"/>
                <w:color w:val="auto"/>
                <w:sz w:val="20"/>
              </w:rPr>
              <w:t>Earthworm</w:t>
            </w:r>
          </w:p>
        </w:tc>
        <w:tc>
          <w:tcPr>
            <w:tcW w:w="972" w:type="dxa"/>
            <w:noWrap/>
            <w:vAlign w:val="center"/>
            <w:hideMark/>
          </w:tcPr>
          <w:p w14:paraId="192A9A4F" w14:textId="77777777" w:rsidR="00CF436F" w:rsidRPr="00560817" w:rsidRDefault="00CF436F" w:rsidP="00CF436F">
            <w:pPr>
              <w:rPr>
                <w:rFonts w:cs="Calibri"/>
                <w:color w:val="auto"/>
                <w:sz w:val="20"/>
              </w:rPr>
            </w:pPr>
            <w:r w:rsidRPr="00560817">
              <w:rPr>
                <w:rFonts w:cs="Calibri"/>
                <w:color w:val="auto"/>
                <w:sz w:val="20"/>
              </w:rPr>
              <w:t>LC</w:t>
            </w:r>
            <w:r w:rsidRPr="00560817">
              <w:rPr>
                <w:rFonts w:cs="Calibri"/>
                <w:color w:val="auto"/>
                <w:sz w:val="20"/>
                <w:vertAlign w:val="subscript"/>
              </w:rPr>
              <w:t>50</w:t>
            </w:r>
          </w:p>
        </w:tc>
        <w:tc>
          <w:tcPr>
            <w:tcW w:w="875" w:type="dxa"/>
            <w:noWrap/>
            <w:vAlign w:val="center"/>
            <w:hideMark/>
          </w:tcPr>
          <w:p w14:paraId="126E8D1D" w14:textId="4EB22EBD" w:rsidR="00CF436F" w:rsidRPr="00560817" w:rsidRDefault="00CF436F" w:rsidP="00CF436F">
            <w:pPr>
              <w:rPr>
                <w:rFonts w:cs="Calibri"/>
                <w:color w:val="auto"/>
                <w:sz w:val="20"/>
              </w:rPr>
            </w:pPr>
            <w:r w:rsidRPr="00560817">
              <w:rPr>
                <w:rFonts w:cs="Calibri"/>
                <w:color w:val="auto"/>
                <w:sz w:val="20"/>
              </w:rPr>
              <w:t>0.55</w:t>
            </w:r>
          </w:p>
        </w:tc>
        <w:tc>
          <w:tcPr>
            <w:tcW w:w="1078" w:type="dxa"/>
            <w:noWrap/>
            <w:vAlign w:val="center"/>
            <w:hideMark/>
          </w:tcPr>
          <w:p w14:paraId="36283ECB" w14:textId="77777777" w:rsidR="00CF436F" w:rsidRPr="00560817" w:rsidRDefault="00CF436F" w:rsidP="00CF436F">
            <w:pPr>
              <w:rPr>
                <w:rFonts w:cs="Calibri"/>
                <w:color w:val="auto"/>
                <w:sz w:val="20"/>
              </w:rPr>
            </w:pPr>
            <w:r w:rsidRPr="00560817">
              <w:rPr>
                <w:rFonts w:cs="Calibri"/>
                <w:color w:val="auto"/>
                <w:sz w:val="20"/>
              </w:rPr>
              <w:t>mg ai/kg-soil</w:t>
            </w:r>
          </w:p>
        </w:tc>
        <w:tc>
          <w:tcPr>
            <w:tcW w:w="722" w:type="dxa"/>
            <w:noWrap/>
            <w:vAlign w:val="center"/>
            <w:hideMark/>
          </w:tcPr>
          <w:p w14:paraId="40FDC07F" w14:textId="24281674" w:rsidR="00CF436F" w:rsidRPr="00560817" w:rsidRDefault="00CF436F" w:rsidP="00CF436F">
            <w:pPr>
              <w:rPr>
                <w:rFonts w:cs="Calibri"/>
                <w:color w:val="auto"/>
                <w:sz w:val="20"/>
              </w:rPr>
            </w:pPr>
            <w:r w:rsidRPr="00560817">
              <w:rPr>
                <w:rFonts w:cs="Calibri"/>
                <w:color w:val="auto"/>
                <w:sz w:val="20"/>
              </w:rPr>
              <w:t>4.5</w:t>
            </w:r>
          </w:p>
        </w:tc>
        <w:tc>
          <w:tcPr>
            <w:tcW w:w="1120" w:type="dxa"/>
            <w:shd w:val="clear" w:color="auto" w:fill="D9D9D9" w:themeFill="background1" w:themeFillShade="D9"/>
            <w:noWrap/>
            <w:hideMark/>
          </w:tcPr>
          <w:p w14:paraId="61CE9E4D" w14:textId="36297B09" w:rsidR="00CF436F" w:rsidRPr="00560817" w:rsidRDefault="00CF436F" w:rsidP="00CF436F">
            <w:pPr>
              <w:rPr>
                <w:rFonts w:cs="Calibri"/>
                <w:sz w:val="20"/>
              </w:rPr>
            </w:pPr>
            <w:r w:rsidRPr="00560817">
              <w:rPr>
                <w:rFonts w:cs="Calibri"/>
                <w:sz w:val="20"/>
              </w:rPr>
              <w:t>NA</w:t>
            </w:r>
          </w:p>
        </w:tc>
        <w:tc>
          <w:tcPr>
            <w:tcW w:w="2748" w:type="dxa"/>
            <w:noWrap/>
            <w:vAlign w:val="center"/>
            <w:hideMark/>
          </w:tcPr>
          <w:p w14:paraId="4E9BEBD4" w14:textId="71C045BE" w:rsidR="00CF436F" w:rsidRPr="00560817" w:rsidRDefault="00CF436F" w:rsidP="00CF436F">
            <w:pPr>
              <w:rPr>
                <w:rFonts w:cs="Calibri"/>
                <w:sz w:val="20"/>
              </w:rPr>
            </w:pPr>
            <w:r w:rsidRPr="00560817">
              <w:rPr>
                <w:rFonts w:cs="Calibri"/>
                <w:sz w:val="20"/>
              </w:rPr>
              <w:t>Assumed slope, soil exposure</w:t>
            </w:r>
          </w:p>
        </w:tc>
        <w:tc>
          <w:tcPr>
            <w:tcW w:w="1731" w:type="dxa"/>
            <w:noWrap/>
            <w:vAlign w:val="center"/>
            <w:hideMark/>
          </w:tcPr>
          <w:p w14:paraId="4EB30785" w14:textId="0A6872B0" w:rsidR="00CF436F" w:rsidRPr="00560817" w:rsidRDefault="00CF436F" w:rsidP="00CF436F">
            <w:pPr>
              <w:rPr>
                <w:rFonts w:cs="Calibri"/>
                <w:sz w:val="20"/>
              </w:rPr>
            </w:pPr>
            <w:r w:rsidRPr="00560817">
              <w:rPr>
                <w:rFonts w:eastAsiaTheme="minorHAnsi" w:cs="Calibri"/>
                <w:color w:val="auto"/>
                <w:sz w:val="20"/>
              </w:rPr>
              <w:t xml:space="preserve">ECOTOX </w:t>
            </w:r>
            <w:r w:rsidRPr="00560817">
              <w:rPr>
                <w:rFonts w:cs="Calibri"/>
                <w:sz w:val="20"/>
              </w:rPr>
              <w:t>184175</w:t>
            </w:r>
          </w:p>
        </w:tc>
      </w:tr>
      <w:tr w:rsidR="00CF436F" w:rsidRPr="00560817" w14:paraId="7AD8A3D1" w14:textId="77777777" w:rsidTr="00CF436F">
        <w:trPr>
          <w:trHeight w:val="290"/>
        </w:trPr>
        <w:tc>
          <w:tcPr>
            <w:tcW w:w="1255" w:type="dxa"/>
            <w:vMerge/>
            <w:noWrap/>
            <w:hideMark/>
          </w:tcPr>
          <w:p w14:paraId="04A8E8B9" w14:textId="77777777" w:rsidR="00CF436F" w:rsidRPr="00560817" w:rsidRDefault="00CF436F" w:rsidP="00CF436F">
            <w:pPr>
              <w:rPr>
                <w:rFonts w:cs="Calibri"/>
                <w:sz w:val="20"/>
              </w:rPr>
            </w:pPr>
          </w:p>
        </w:tc>
        <w:tc>
          <w:tcPr>
            <w:tcW w:w="1350" w:type="dxa"/>
            <w:noWrap/>
            <w:hideMark/>
          </w:tcPr>
          <w:p w14:paraId="5EF4B308" w14:textId="77777777" w:rsidR="00CF436F" w:rsidRPr="00560817" w:rsidRDefault="00CF436F" w:rsidP="00CF436F">
            <w:pPr>
              <w:rPr>
                <w:rFonts w:cs="Calibri"/>
                <w:color w:val="auto"/>
                <w:sz w:val="20"/>
              </w:rPr>
            </w:pPr>
            <w:r w:rsidRPr="00560817">
              <w:rPr>
                <w:rFonts w:cs="Calibri"/>
                <w:color w:val="auto"/>
                <w:sz w:val="20"/>
              </w:rPr>
              <w:t>Terrestrial Invertebrates</w:t>
            </w:r>
          </w:p>
        </w:tc>
        <w:tc>
          <w:tcPr>
            <w:tcW w:w="1440" w:type="dxa"/>
            <w:noWrap/>
            <w:hideMark/>
          </w:tcPr>
          <w:p w14:paraId="6C853217" w14:textId="2A03F448" w:rsidR="00CF436F" w:rsidRPr="00560817" w:rsidRDefault="00CF436F" w:rsidP="00CF436F">
            <w:pPr>
              <w:rPr>
                <w:rFonts w:cs="Calibri"/>
                <w:color w:val="auto"/>
                <w:sz w:val="20"/>
              </w:rPr>
            </w:pPr>
            <w:r w:rsidRPr="00560817">
              <w:rPr>
                <w:rFonts w:cs="Calibri"/>
                <w:color w:val="auto"/>
                <w:sz w:val="20"/>
              </w:rPr>
              <w:t>Parasitic wasp</w:t>
            </w:r>
          </w:p>
        </w:tc>
        <w:tc>
          <w:tcPr>
            <w:tcW w:w="972" w:type="dxa"/>
            <w:noWrap/>
            <w:vAlign w:val="center"/>
            <w:hideMark/>
          </w:tcPr>
          <w:p w14:paraId="4CDF83AE" w14:textId="665E74CE" w:rsidR="00CF436F" w:rsidRPr="00560817" w:rsidRDefault="00CF436F" w:rsidP="00CF436F">
            <w:pPr>
              <w:rPr>
                <w:rFonts w:cs="Calibri"/>
                <w:color w:val="auto"/>
                <w:sz w:val="20"/>
              </w:rPr>
            </w:pPr>
            <w:r w:rsidRPr="00560817">
              <w:rPr>
                <w:rFonts w:cs="Calibri"/>
                <w:color w:val="auto"/>
                <w:sz w:val="20"/>
              </w:rPr>
              <w:t>LC</w:t>
            </w:r>
            <w:r w:rsidRPr="00560817">
              <w:rPr>
                <w:rFonts w:cs="Calibri"/>
                <w:color w:val="auto"/>
                <w:sz w:val="20"/>
                <w:vertAlign w:val="subscript"/>
              </w:rPr>
              <w:t>50</w:t>
            </w:r>
          </w:p>
        </w:tc>
        <w:tc>
          <w:tcPr>
            <w:tcW w:w="875" w:type="dxa"/>
            <w:noWrap/>
            <w:vAlign w:val="center"/>
            <w:hideMark/>
          </w:tcPr>
          <w:p w14:paraId="35CB96A2" w14:textId="734EB7E6" w:rsidR="00CF436F" w:rsidRPr="00560817" w:rsidRDefault="00CF436F" w:rsidP="00CF436F">
            <w:pPr>
              <w:rPr>
                <w:rFonts w:cs="Calibri"/>
                <w:color w:val="auto"/>
                <w:sz w:val="20"/>
              </w:rPr>
            </w:pPr>
            <w:r w:rsidRPr="00560817">
              <w:rPr>
                <w:rFonts w:cs="Calibri"/>
                <w:color w:val="auto"/>
                <w:sz w:val="20"/>
              </w:rPr>
              <w:t>0.00017</w:t>
            </w:r>
          </w:p>
        </w:tc>
        <w:tc>
          <w:tcPr>
            <w:tcW w:w="1078" w:type="dxa"/>
            <w:noWrap/>
            <w:vAlign w:val="center"/>
            <w:hideMark/>
          </w:tcPr>
          <w:p w14:paraId="5E5E9852" w14:textId="5013080F" w:rsidR="00CF436F" w:rsidRPr="00560817" w:rsidRDefault="00CF436F" w:rsidP="00CF436F">
            <w:pPr>
              <w:rPr>
                <w:rFonts w:cs="Calibri"/>
                <w:color w:val="auto"/>
                <w:sz w:val="20"/>
              </w:rPr>
            </w:pPr>
            <w:r w:rsidRPr="00560817">
              <w:rPr>
                <w:rFonts w:cs="Calibri"/>
                <w:color w:val="auto"/>
                <w:sz w:val="20"/>
              </w:rPr>
              <w:t>lb ai/A</w:t>
            </w:r>
          </w:p>
        </w:tc>
        <w:tc>
          <w:tcPr>
            <w:tcW w:w="722" w:type="dxa"/>
            <w:noWrap/>
            <w:vAlign w:val="center"/>
            <w:hideMark/>
          </w:tcPr>
          <w:p w14:paraId="6E0668F6" w14:textId="35379522" w:rsidR="00CF436F" w:rsidRPr="00560817" w:rsidRDefault="00CF436F" w:rsidP="00CF436F">
            <w:pPr>
              <w:rPr>
                <w:rFonts w:cs="Calibri"/>
                <w:color w:val="auto"/>
                <w:sz w:val="20"/>
              </w:rPr>
            </w:pPr>
            <w:r w:rsidRPr="00560817">
              <w:rPr>
                <w:rFonts w:cs="Calibri"/>
                <w:color w:val="auto"/>
                <w:sz w:val="20"/>
              </w:rPr>
              <w:t>4.2</w:t>
            </w:r>
          </w:p>
        </w:tc>
        <w:tc>
          <w:tcPr>
            <w:tcW w:w="1120" w:type="dxa"/>
            <w:shd w:val="clear" w:color="auto" w:fill="D9D9D9" w:themeFill="background1" w:themeFillShade="D9"/>
            <w:noWrap/>
            <w:hideMark/>
          </w:tcPr>
          <w:p w14:paraId="06F5AA25" w14:textId="7061EAB9" w:rsidR="00CF436F" w:rsidRPr="00560817" w:rsidRDefault="00CF436F" w:rsidP="00CF436F">
            <w:pPr>
              <w:rPr>
                <w:rFonts w:cs="Calibri"/>
                <w:sz w:val="20"/>
              </w:rPr>
            </w:pPr>
            <w:r w:rsidRPr="00560817">
              <w:rPr>
                <w:rFonts w:cs="Calibri"/>
                <w:sz w:val="20"/>
              </w:rPr>
              <w:t>NA</w:t>
            </w:r>
          </w:p>
        </w:tc>
        <w:tc>
          <w:tcPr>
            <w:tcW w:w="2748" w:type="dxa"/>
            <w:noWrap/>
            <w:vAlign w:val="center"/>
            <w:hideMark/>
          </w:tcPr>
          <w:p w14:paraId="198CFBD3" w14:textId="4124A0FD" w:rsidR="00CF436F" w:rsidRPr="00560817" w:rsidRDefault="00CF436F" w:rsidP="00CF436F">
            <w:pPr>
              <w:rPr>
                <w:rFonts w:cs="Calibri"/>
                <w:sz w:val="20"/>
              </w:rPr>
            </w:pPr>
            <w:r w:rsidRPr="00560817">
              <w:rPr>
                <w:rFonts w:cs="Calibri"/>
                <w:sz w:val="20"/>
              </w:rPr>
              <w:t>Reported slope, contact exposure</w:t>
            </w:r>
          </w:p>
        </w:tc>
        <w:tc>
          <w:tcPr>
            <w:tcW w:w="1731" w:type="dxa"/>
            <w:vAlign w:val="center"/>
          </w:tcPr>
          <w:p w14:paraId="50A591D6" w14:textId="1DD626AB" w:rsidR="00CF436F" w:rsidRPr="00560817" w:rsidRDefault="00CF436F" w:rsidP="00CF436F">
            <w:pPr>
              <w:rPr>
                <w:rFonts w:cs="Calibri"/>
                <w:sz w:val="20"/>
              </w:rPr>
            </w:pPr>
            <w:r w:rsidRPr="00560817">
              <w:rPr>
                <w:rFonts w:eastAsiaTheme="minorHAnsi" w:cs="Calibri"/>
                <w:color w:val="auto"/>
                <w:sz w:val="20"/>
              </w:rPr>
              <w:t xml:space="preserve">ECOTOX </w:t>
            </w:r>
            <w:r w:rsidRPr="00560817">
              <w:rPr>
                <w:rFonts w:cs="Calibri"/>
                <w:sz w:val="20"/>
              </w:rPr>
              <w:t>184109</w:t>
            </w:r>
          </w:p>
        </w:tc>
      </w:tr>
    </w:tbl>
    <w:p w14:paraId="73815231" w14:textId="62EF43A3" w:rsidR="00DC298A" w:rsidRPr="00560817" w:rsidRDefault="00DC298A" w:rsidP="004F1A17">
      <w:pPr>
        <w:rPr>
          <w:rFonts w:cs="Calibri"/>
          <w:sz w:val="20"/>
        </w:rPr>
      </w:pPr>
      <w:r w:rsidRPr="00560817">
        <w:rPr>
          <w:rFonts w:cs="Calibri"/>
          <w:sz w:val="20"/>
        </w:rPr>
        <w:t>LD</w:t>
      </w:r>
      <w:r w:rsidRPr="00560817">
        <w:rPr>
          <w:rFonts w:cs="Calibri"/>
          <w:sz w:val="20"/>
          <w:vertAlign w:val="subscript"/>
        </w:rPr>
        <w:t>50</w:t>
      </w:r>
      <w:r w:rsidRPr="00560817">
        <w:rPr>
          <w:rFonts w:cs="Calibri"/>
          <w:sz w:val="20"/>
        </w:rPr>
        <w:t xml:space="preserve"> – dose at which 50% mortality occurs</w:t>
      </w:r>
    </w:p>
    <w:p w14:paraId="1002BDFA" w14:textId="1BDB9015" w:rsidR="00DC298A" w:rsidRPr="00560817" w:rsidRDefault="00DC298A" w:rsidP="004F1A17">
      <w:pPr>
        <w:rPr>
          <w:rFonts w:cs="Calibri"/>
          <w:sz w:val="20"/>
        </w:rPr>
      </w:pPr>
      <w:r w:rsidRPr="00560817">
        <w:rPr>
          <w:rFonts w:cs="Calibri"/>
          <w:sz w:val="20"/>
        </w:rPr>
        <w:t xml:space="preserve">SSD – Species sensitivity distribution </w:t>
      </w:r>
    </w:p>
    <w:p w14:paraId="083502F6" w14:textId="5C798ACE" w:rsidR="00DC298A" w:rsidRPr="00560817" w:rsidRDefault="00DC298A" w:rsidP="004F1A17">
      <w:pPr>
        <w:rPr>
          <w:rFonts w:cs="Calibri"/>
          <w:sz w:val="20"/>
        </w:rPr>
      </w:pPr>
      <w:r w:rsidRPr="00560817">
        <w:rPr>
          <w:rFonts w:cs="Calibri"/>
          <w:sz w:val="20"/>
        </w:rPr>
        <w:t>HC</w:t>
      </w:r>
      <w:r w:rsidRPr="00560817">
        <w:rPr>
          <w:rFonts w:cs="Calibri"/>
          <w:sz w:val="20"/>
          <w:vertAlign w:val="subscript"/>
        </w:rPr>
        <w:t>05</w:t>
      </w:r>
      <w:r w:rsidRPr="00560817">
        <w:rPr>
          <w:rFonts w:cs="Calibri"/>
          <w:sz w:val="20"/>
        </w:rPr>
        <w:t xml:space="preserve"> - hazardous concentration at which 5% of the species are exposed to a concentration above their LD</w:t>
      </w:r>
      <w:r w:rsidRPr="00560817">
        <w:rPr>
          <w:rFonts w:cs="Calibri"/>
          <w:sz w:val="20"/>
          <w:vertAlign w:val="subscript"/>
        </w:rPr>
        <w:t>50</w:t>
      </w:r>
    </w:p>
    <w:p w14:paraId="6779FF18" w14:textId="79BA19EB" w:rsidR="004F1A17" w:rsidRPr="00560817" w:rsidRDefault="00F06F46" w:rsidP="004F1A17">
      <w:pPr>
        <w:rPr>
          <w:rFonts w:cs="Calibri"/>
          <w:sz w:val="20"/>
        </w:rPr>
      </w:pPr>
      <w:r w:rsidRPr="00560817">
        <w:rPr>
          <w:rFonts w:cs="Calibri"/>
          <w:sz w:val="20"/>
        </w:rPr>
        <w:t>LC</w:t>
      </w:r>
      <w:r w:rsidRPr="00560817">
        <w:rPr>
          <w:rFonts w:cs="Calibri"/>
          <w:sz w:val="20"/>
          <w:vertAlign w:val="subscript"/>
        </w:rPr>
        <w:t>50</w:t>
      </w:r>
      <w:r w:rsidRPr="00560817">
        <w:rPr>
          <w:rFonts w:cs="Calibri"/>
          <w:sz w:val="20"/>
        </w:rPr>
        <w:t xml:space="preserve"> – concentration at which 50% mortality occurs</w:t>
      </w:r>
    </w:p>
    <w:p w14:paraId="5A1869DF" w14:textId="77777777" w:rsidR="00F06F46" w:rsidRPr="00560817" w:rsidRDefault="00F06F46" w:rsidP="00F06F46">
      <w:pPr>
        <w:rPr>
          <w:rFonts w:cs="Calibri"/>
          <w:sz w:val="20"/>
        </w:rPr>
      </w:pPr>
      <w:r w:rsidRPr="00560817">
        <w:rPr>
          <w:rFonts w:cs="Calibri"/>
          <w:sz w:val="20"/>
        </w:rPr>
        <w:t>NA = not applicable</w:t>
      </w:r>
    </w:p>
    <w:p w14:paraId="60BB844B" w14:textId="77777777" w:rsidR="00F06F46" w:rsidRPr="00560817" w:rsidRDefault="00F06F46" w:rsidP="004F1A17">
      <w:pPr>
        <w:rPr>
          <w:rFonts w:cs="Calibri"/>
          <w:szCs w:val="22"/>
        </w:rPr>
      </w:pPr>
    </w:p>
    <w:p w14:paraId="1C219F99" w14:textId="77777777" w:rsidR="00A150C4" w:rsidRDefault="00A150C4" w:rsidP="03DE2B24">
      <w:pPr>
        <w:pStyle w:val="Caption"/>
        <w:rPr>
          <w:rFonts w:cs="Calibri"/>
        </w:rPr>
      </w:pPr>
      <w:bookmarkStart w:id="6" w:name="_Toc79695728"/>
    </w:p>
    <w:p w14:paraId="4B3F1EA8" w14:textId="77777777" w:rsidR="00A150C4" w:rsidRDefault="00A150C4" w:rsidP="03DE2B24">
      <w:pPr>
        <w:pStyle w:val="Caption"/>
        <w:rPr>
          <w:rFonts w:cs="Calibri"/>
        </w:rPr>
      </w:pPr>
    </w:p>
    <w:p w14:paraId="2A639208" w14:textId="77777777" w:rsidR="00A150C4" w:rsidRDefault="00A150C4" w:rsidP="03DE2B24">
      <w:pPr>
        <w:pStyle w:val="Caption"/>
        <w:rPr>
          <w:rFonts w:cs="Calibri"/>
        </w:rPr>
      </w:pPr>
    </w:p>
    <w:p w14:paraId="3E42AC37" w14:textId="77777777" w:rsidR="00A150C4" w:rsidRDefault="00A150C4" w:rsidP="03DE2B24">
      <w:pPr>
        <w:pStyle w:val="Caption"/>
        <w:rPr>
          <w:rFonts w:cs="Calibri"/>
        </w:rPr>
      </w:pPr>
    </w:p>
    <w:p w14:paraId="006CC9CC" w14:textId="77777777" w:rsidR="00A150C4" w:rsidRDefault="00A150C4" w:rsidP="03DE2B24">
      <w:pPr>
        <w:pStyle w:val="Caption"/>
        <w:rPr>
          <w:rFonts w:cs="Calibri"/>
        </w:rPr>
      </w:pPr>
    </w:p>
    <w:p w14:paraId="00AF07C7" w14:textId="77777777" w:rsidR="00A150C4" w:rsidRDefault="00A150C4" w:rsidP="03DE2B24">
      <w:pPr>
        <w:pStyle w:val="Caption"/>
        <w:rPr>
          <w:rFonts w:cs="Calibri"/>
        </w:rPr>
      </w:pPr>
    </w:p>
    <w:p w14:paraId="4165A499" w14:textId="77777777" w:rsidR="00A150C4" w:rsidRDefault="00A150C4" w:rsidP="03DE2B24">
      <w:pPr>
        <w:pStyle w:val="Caption"/>
        <w:rPr>
          <w:rFonts w:cs="Calibri"/>
        </w:rPr>
      </w:pPr>
    </w:p>
    <w:p w14:paraId="726A1CBD" w14:textId="55C9FFC2" w:rsidR="004F1A17" w:rsidRPr="00560817" w:rsidRDefault="00E17241" w:rsidP="03DE2B24">
      <w:pPr>
        <w:pStyle w:val="Caption"/>
        <w:rPr>
          <w:rFonts w:cs="Calibri"/>
          <w:b w:val="0"/>
        </w:rPr>
      </w:pPr>
      <w:r w:rsidRPr="00560817">
        <w:rPr>
          <w:rFonts w:cs="Calibri"/>
        </w:rPr>
        <w:lastRenderedPageBreak/>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240440" w:rsidRPr="00560817">
        <w:rPr>
          <w:rFonts w:cs="Calibri"/>
          <w:noProof/>
        </w:rPr>
        <w:t>2</w:t>
      </w:r>
      <w:r w:rsidRPr="00560817">
        <w:rPr>
          <w:rFonts w:cs="Calibri"/>
        </w:rPr>
        <w:fldChar w:fldCharType="end"/>
      </w:r>
      <w:r w:rsidR="00262BDA" w:rsidRPr="00560817">
        <w:rPr>
          <w:rFonts w:cs="Calibri"/>
        </w:rPr>
        <w:t>. Terrestrial sublethal endpoints used to evaluate impacts to species and PPHD.</w:t>
      </w:r>
      <w:bookmarkEnd w:id="6"/>
    </w:p>
    <w:tbl>
      <w:tblPr>
        <w:tblStyle w:val="TableGrid"/>
        <w:tblW w:w="13181" w:type="dxa"/>
        <w:tblLook w:val="04A0" w:firstRow="1" w:lastRow="0" w:firstColumn="1" w:lastColumn="0" w:noHBand="0" w:noVBand="1"/>
      </w:tblPr>
      <w:tblGrid>
        <w:gridCol w:w="1615"/>
        <w:gridCol w:w="1440"/>
        <w:gridCol w:w="1530"/>
        <w:gridCol w:w="990"/>
        <w:gridCol w:w="774"/>
        <w:gridCol w:w="1350"/>
        <w:gridCol w:w="4315"/>
        <w:gridCol w:w="1167"/>
      </w:tblGrid>
      <w:tr w:rsidR="004F1A17" w:rsidRPr="00560817" w14:paraId="5FCFBAC0" w14:textId="77777777" w:rsidTr="00172109">
        <w:trPr>
          <w:trHeight w:val="530"/>
          <w:tblHeader/>
        </w:trPr>
        <w:tc>
          <w:tcPr>
            <w:tcW w:w="1615" w:type="dxa"/>
            <w:shd w:val="clear" w:color="auto" w:fill="D9D9D9" w:themeFill="background1" w:themeFillShade="D9"/>
            <w:noWrap/>
            <w:vAlign w:val="center"/>
            <w:hideMark/>
          </w:tcPr>
          <w:p w14:paraId="6BDD75DE" w14:textId="77777777" w:rsidR="004F1A17" w:rsidRPr="00560817" w:rsidRDefault="004F1A17" w:rsidP="002D7920">
            <w:pPr>
              <w:rPr>
                <w:rFonts w:cs="Calibri"/>
                <w:b/>
                <w:bCs/>
                <w:sz w:val="20"/>
              </w:rPr>
            </w:pPr>
            <w:r w:rsidRPr="00560817">
              <w:rPr>
                <w:rFonts w:cs="Calibri"/>
                <w:b/>
                <w:bCs/>
                <w:sz w:val="20"/>
              </w:rPr>
              <w:t>Type of Threshold</w:t>
            </w:r>
          </w:p>
        </w:tc>
        <w:tc>
          <w:tcPr>
            <w:tcW w:w="1440" w:type="dxa"/>
            <w:shd w:val="clear" w:color="auto" w:fill="D9D9D9" w:themeFill="background1" w:themeFillShade="D9"/>
            <w:noWrap/>
            <w:vAlign w:val="center"/>
            <w:hideMark/>
          </w:tcPr>
          <w:p w14:paraId="29FFC58D" w14:textId="77777777" w:rsidR="004F1A17" w:rsidRPr="00560817" w:rsidRDefault="004F1A17" w:rsidP="002D7920">
            <w:pPr>
              <w:rPr>
                <w:rFonts w:cs="Calibri"/>
                <w:b/>
                <w:bCs/>
                <w:sz w:val="20"/>
              </w:rPr>
            </w:pPr>
            <w:r w:rsidRPr="00560817">
              <w:rPr>
                <w:rFonts w:cs="Calibri"/>
                <w:b/>
                <w:bCs/>
                <w:sz w:val="20"/>
              </w:rPr>
              <w:t>Taxon</w:t>
            </w:r>
          </w:p>
        </w:tc>
        <w:tc>
          <w:tcPr>
            <w:tcW w:w="1530" w:type="dxa"/>
            <w:shd w:val="clear" w:color="auto" w:fill="D9D9D9" w:themeFill="background1" w:themeFillShade="D9"/>
            <w:noWrap/>
            <w:vAlign w:val="center"/>
            <w:hideMark/>
          </w:tcPr>
          <w:p w14:paraId="544A8E75" w14:textId="77777777" w:rsidR="004F1A17" w:rsidRPr="00560817" w:rsidRDefault="004F1A17" w:rsidP="002D7920">
            <w:pPr>
              <w:rPr>
                <w:rFonts w:cs="Calibri"/>
                <w:b/>
                <w:bCs/>
                <w:sz w:val="20"/>
              </w:rPr>
            </w:pPr>
            <w:r w:rsidRPr="00560817">
              <w:rPr>
                <w:rFonts w:cs="Calibri"/>
                <w:b/>
                <w:bCs/>
                <w:sz w:val="20"/>
              </w:rPr>
              <w:t>Test Species</w:t>
            </w:r>
          </w:p>
        </w:tc>
        <w:tc>
          <w:tcPr>
            <w:tcW w:w="990" w:type="dxa"/>
            <w:shd w:val="clear" w:color="auto" w:fill="D9D9D9" w:themeFill="background1" w:themeFillShade="D9"/>
            <w:vAlign w:val="center"/>
            <w:hideMark/>
          </w:tcPr>
          <w:p w14:paraId="4B480F58" w14:textId="30C10ABA" w:rsidR="004F1A17" w:rsidRPr="00560817" w:rsidRDefault="004F1A17" w:rsidP="002D7920">
            <w:pPr>
              <w:rPr>
                <w:rFonts w:cs="Calibri"/>
                <w:b/>
                <w:bCs/>
                <w:sz w:val="20"/>
              </w:rPr>
            </w:pPr>
            <w:r w:rsidRPr="00560817">
              <w:rPr>
                <w:rFonts w:cs="Calibri"/>
                <w:b/>
                <w:bCs/>
                <w:sz w:val="20"/>
              </w:rPr>
              <w:t xml:space="preserve">NOAEC </w:t>
            </w:r>
          </w:p>
        </w:tc>
        <w:tc>
          <w:tcPr>
            <w:tcW w:w="774" w:type="dxa"/>
            <w:shd w:val="clear" w:color="auto" w:fill="D9D9D9" w:themeFill="background1" w:themeFillShade="D9"/>
            <w:vAlign w:val="center"/>
            <w:hideMark/>
          </w:tcPr>
          <w:p w14:paraId="268191F0" w14:textId="78C548C0" w:rsidR="004F1A17" w:rsidRPr="00560817" w:rsidRDefault="004F1A17" w:rsidP="002D7920">
            <w:pPr>
              <w:rPr>
                <w:rFonts w:cs="Calibri"/>
                <w:b/>
                <w:bCs/>
                <w:sz w:val="20"/>
              </w:rPr>
            </w:pPr>
            <w:r w:rsidRPr="00560817">
              <w:rPr>
                <w:rFonts w:cs="Calibri"/>
                <w:b/>
                <w:bCs/>
                <w:sz w:val="20"/>
              </w:rPr>
              <w:t xml:space="preserve">MATC </w:t>
            </w:r>
          </w:p>
        </w:tc>
        <w:tc>
          <w:tcPr>
            <w:tcW w:w="1350" w:type="dxa"/>
            <w:shd w:val="clear" w:color="auto" w:fill="D9D9D9" w:themeFill="background1" w:themeFillShade="D9"/>
            <w:noWrap/>
            <w:vAlign w:val="center"/>
            <w:hideMark/>
          </w:tcPr>
          <w:p w14:paraId="53C87E66" w14:textId="77777777" w:rsidR="004F1A17" w:rsidRPr="00560817" w:rsidRDefault="004F1A17" w:rsidP="002D7920">
            <w:pPr>
              <w:rPr>
                <w:rFonts w:cs="Calibri"/>
                <w:b/>
                <w:bCs/>
                <w:sz w:val="20"/>
              </w:rPr>
            </w:pPr>
            <w:r w:rsidRPr="00560817">
              <w:rPr>
                <w:rFonts w:cs="Calibri"/>
                <w:b/>
                <w:bCs/>
                <w:sz w:val="20"/>
              </w:rPr>
              <w:t>Units</w:t>
            </w:r>
          </w:p>
        </w:tc>
        <w:tc>
          <w:tcPr>
            <w:tcW w:w="4315" w:type="dxa"/>
            <w:shd w:val="clear" w:color="auto" w:fill="D9D9D9" w:themeFill="background1" w:themeFillShade="D9"/>
            <w:vAlign w:val="center"/>
            <w:hideMark/>
          </w:tcPr>
          <w:p w14:paraId="4DA60391" w14:textId="77777777" w:rsidR="004F1A17" w:rsidRPr="00560817" w:rsidRDefault="004F1A17" w:rsidP="002D7920">
            <w:pPr>
              <w:rPr>
                <w:rFonts w:cs="Calibri"/>
                <w:b/>
                <w:bCs/>
                <w:sz w:val="20"/>
              </w:rPr>
            </w:pPr>
            <w:r w:rsidRPr="00560817">
              <w:rPr>
                <w:rFonts w:cs="Calibri"/>
                <w:b/>
                <w:bCs/>
                <w:sz w:val="20"/>
              </w:rPr>
              <w:t>Comments</w:t>
            </w:r>
          </w:p>
        </w:tc>
        <w:tc>
          <w:tcPr>
            <w:tcW w:w="1167" w:type="dxa"/>
            <w:shd w:val="clear" w:color="auto" w:fill="D9D9D9" w:themeFill="background1" w:themeFillShade="D9"/>
            <w:vAlign w:val="center"/>
            <w:hideMark/>
          </w:tcPr>
          <w:p w14:paraId="74E3BCD2" w14:textId="77777777" w:rsidR="004F1A17" w:rsidRPr="00560817" w:rsidRDefault="004F1A17" w:rsidP="002D7920">
            <w:pPr>
              <w:rPr>
                <w:rFonts w:cs="Calibri"/>
                <w:b/>
                <w:bCs/>
                <w:sz w:val="20"/>
              </w:rPr>
            </w:pPr>
            <w:r w:rsidRPr="00560817">
              <w:rPr>
                <w:rFonts w:cs="Calibri"/>
                <w:b/>
                <w:bCs/>
                <w:sz w:val="20"/>
              </w:rPr>
              <w:t>Reference</w:t>
            </w:r>
          </w:p>
        </w:tc>
      </w:tr>
      <w:tr w:rsidR="004F1A17" w:rsidRPr="00560817" w14:paraId="13E52632" w14:textId="77777777" w:rsidTr="00172109">
        <w:trPr>
          <w:trHeight w:val="290"/>
        </w:trPr>
        <w:tc>
          <w:tcPr>
            <w:tcW w:w="1615" w:type="dxa"/>
            <w:vMerge w:val="restart"/>
            <w:noWrap/>
            <w:vAlign w:val="center"/>
            <w:hideMark/>
          </w:tcPr>
          <w:p w14:paraId="460788A3" w14:textId="77777777" w:rsidR="002D7920" w:rsidRPr="00560817" w:rsidRDefault="004F1A17" w:rsidP="002D7920">
            <w:pPr>
              <w:rPr>
                <w:rFonts w:cs="Calibri"/>
                <w:sz w:val="20"/>
              </w:rPr>
            </w:pPr>
            <w:r w:rsidRPr="00560817">
              <w:rPr>
                <w:rFonts w:cs="Calibri"/>
                <w:sz w:val="20"/>
              </w:rPr>
              <w:t xml:space="preserve">DOSE BASED SUBLETHAL </w:t>
            </w:r>
          </w:p>
          <w:p w14:paraId="3F3C3855" w14:textId="3415DE8D" w:rsidR="004F1A17" w:rsidRPr="00560817" w:rsidRDefault="004F1A17" w:rsidP="002D7920">
            <w:pPr>
              <w:rPr>
                <w:rFonts w:cs="Calibri"/>
                <w:sz w:val="20"/>
              </w:rPr>
            </w:pPr>
            <w:r w:rsidRPr="00560817">
              <w:rPr>
                <w:rFonts w:cs="Calibri"/>
                <w:sz w:val="20"/>
              </w:rPr>
              <w:t>ENDPOINTS</w:t>
            </w:r>
          </w:p>
        </w:tc>
        <w:tc>
          <w:tcPr>
            <w:tcW w:w="1440" w:type="dxa"/>
            <w:noWrap/>
            <w:vAlign w:val="center"/>
            <w:hideMark/>
          </w:tcPr>
          <w:p w14:paraId="0449F3E4" w14:textId="77777777" w:rsidR="004F1A17" w:rsidRPr="00560817" w:rsidRDefault="004F1A17" w:rsidP="002D7920">
            <w:pPr>
              <w:rPr>
                <w:rFonts w:cs="Calibri"/>
                <w:sz w:val="20"/>
              </w:rPr>
            </w:pPr>
            <w:r w:rsidRPr="00560817">
              <w:rPr>
                <w:rFonts w:cs="Calibri"/>
                <w:sz w:val="20"/>
              </w:rPr>
              <w:t>Mammals</w:t>
            </w:r>
          </w:p>
        </w:tc>
        <w:tc>
          <w:tcPr>
            <w:tcW w:w="1530" w:type="dxa"/>
            <w:noWrap/>
            <w:vAlign w:val="center"/>
            <w:hideMark/>
          </w:tcPr>
          <w:p w14:paraId="241E3198" w14:textId="77777777" w:rsidR="004F1A17" w:rsidRPr="00560817" w:rsidRDefault="004F1A17" w:rsidP="002D7920">
            <w:pPr>
              <w:rPr>
                <w:rFonts w:cs="Calibri"/>
                <w:sz w:val="20"/>
              </w:rPr>
            </w:pPr>
            <w:r w:rsidRPr="00560817">
              <w:rPr>
                <w:rFonts w:cs="Calibri"/>
                <w:sz w:val="20"/>
              </w:rPr>
              <w:t>Lab Rat</w:t>
            </w:r>
          </w:p>
        </w:tc>
        <w:tc>
          <w:tcPr>
            <w:tcW w:w="990" w:type="dxa"/>
            <w:noWrap/>
            <w:vAlign w:val="center"/>
            <w:hideMark/>
          </w:tcPr>
          <w:p w14:paraId="35615DCD" w14:textId="3A85EE10" w:rsidR="004F1A17" w:rsidRPr="00560817" w:rsidRDefault="003B2D01" w:rsidP="002D7920">
            <w:pPr>
              <w:rPr>
                <w:rFonts w:cs="Calibri"/>
                <w:sz w:val="20"/>
              </w:rPr>
            </w:pPr>
            <w:r w:rsidRPr="00560817">
              <w:rPr>
                <w:rFonts w:cs="Calibri"/>
                <w:sz w:val="20"/>
              </w:rPr>
              <w:t>10</w:t>
            </w:r>
            <w:r w:rsidR="0070175F" w:rsidRPr="00560817">
              <w:rPr>
                <w:rFonts w:cs="Calibri"/>
                <w:sz w:val="20"/>
              </w:rPr>
              <w:t>.0</w:t>
            </w:r>
          </w:p>
        </w:tc>
        <w:tc>
          <w:tcPr>
            <w:tcW w:w="774" w:type="dxa"/>
            <w:noWrap/>
            <w:vAlign w:val="center"/>
            <w:hideMark/>
          </w:tcPr>
          <w:p w14:paraId="7358432F" w14:textId="281C2B7E" w:rsidR="004F1A17" w:rsidRPr="00560817" w:rsidRDefault="0070175F" w:rsidP="002D7920">
            <w:pPr>
              <w:rPr>
                <w:rFonts w:cs="Calibri"/>
                <w:sz w:val="20"/>
              </w:rPr>
            </w:pPr>
            <w:r w:rsidRPr="00560817">
              <w:rPr>
                <w:rFonts w:cs="Calibri"/>
                <w:sz w:val="20"/>
              </w:rPr>
              <w:t>14.1</w:t>
            </w:r>
          </w:p>
        </w:tc>
        <w:tc>
          <w:tcPr>
            <w:tcW w:w="1350" w:type="dxa"/>
            <w:noWrap/>
            <w:vAlign w:val="center"/>
            <w:hideMark/>
          </w:tcPr>
          <w:p w14:paraId="1C164761" w14:textId="77777777" w:rsidR="004F1A17" w:rsidRPr="00560817" w:rsidRDefault="004F1A17" w:rsidP="002D7920">
            <w:pPr>
              <w:rPr>
                <w:rFonts w:cs="Calibri"/>
                <w:sz w:val="20"/>
              </w:rPr>
            </w:pPr>
            <w:r w:rsidRPr="00560817">
              <w:rPr>
                <w:rFonts w:cs="Calibri"/>
                <w:sz w:val="20"/>
              </w:rPr>
              <w:t>mg ai/kg-bw</w:t>
            </w:r>
          </w:p>
        </w:tc>
        <w:tc>
          <w:tcPr>
            <w:tcW w:w="4315" w:type="dxa"/>
            <w:noWrap/>
            <w:vAlign w:val="center"/>
            <w:hideMark/>
          </w:tcPr>
          <w:p w14:paraId="1DBD1DE5" w14:textId="7BB41572" w:rsidR="004F1A17" w:rsidRPr="00560817" w:rsidRDefault="004F1A17" w:rsidP="144EF441">
            <w:pPr>
              <w:rPr>
                <w:rFonts w:cs="Calibri"/>
                <w:sz w:val="20"/>
              </w:rPr>
            </w:pPr>
            <w:r w:rsidRPr="00560817">
              <w:rPr>
                <w:rFonts w:cs="Calibri"/>
                <w:sz w:val="20"/>
              </w:rPr>
              <w:t xml:space="preserve">MATC used, LOAEC = </w:t>
            </w:r>
            <w:r w:rsidR="003B2D01" w:rsidRPr="00560817">
              <w:rPr>
                <w:rFonts w:cs="Calibri"/>
                <w:sz w:val="20"/>
              </w:rPr>
              <w:t>20</w:t>
            </w:r>
            <w:r w:rsidRPr="00560817">
              <w:rPr>
                <w:rFonts w:cs="Calibri"/>
                <w:sz w:val="20"/>
              </w:rPr>
              <w:t xml:space="preserve">; </w:t>
            </w:r>
            <w:r w:rsidR="003B2D01" w:rsidRPr="00560817">
              <w:rPr>
                <w:rFonts w:cs="Calibri"/>
                <w:sz w:val="20"/>
              </w:rPr>
              <w:t>decreased food consumption (20%) and decreased body weight gain (47%)</w:t>
            </w:r>
          </w:p>
        </w:tc>
        <w:tc>
          <w:tcPr>
            <w:tcW w:w="1167" w:type="dxa"/>
            <w:noWrap/>
            <w:vAlign w:val="center"/>
            <w:hideMark/>
          </w:tcPr>
          <w:p w14:paraId="7B30A2DE" w14:textId="4E315FC2" w:rsidR="004F1A17" w:rsidRPr="00560817" w:rsidRDefault="003B2D01" w:rsidP="00F06F46">
            <w:pPr>
              <w:autoSpaceDE w:val="0"/>
              <w:autoSpaceDN w:val="0"/>
              <w:adjustRightInd w:val="0"/>
              <w:rPr>
                <w:rFonts w:eastAsiaTheme="minorHAnsi" w:cs="Calibri"/>
                <w:color w:val="auto"/>
                <w:sz w:val="20"/>
              </w:rPr>
            </w:pPr>
            <w:r w:rsidRPr="00560817">
              <w:rPr>
                <w:rFonts w:eastAsiaTheme="minorHAnsi" w:cs="Calibri"/>
                <w:color w:val="auto"/>
                <w:sz w:val="20"/>
              </w:rPr>
              <w:t>ECOTOX 168931</w:t>
            </w:r>
            <w:r w:rsidR="00F06F46" w:rsidRPr="00560817">
              <w:rPr>
                <w:rFonts w:cs="Calibri"/>
                <w:sz w:val="20"/>
              </w:rPr>
              <w:t xml:space="preserve"> &amp; </w:t>
            </w:r>
            <w:r w:rsidRPr="00560817">
              <w:rPr>
                <w:rFonts w:eastAsiaTheme="minorHAnsi" w:cs="Calibri"/>
                <w:color w:val="auto"/>
                <w:sz w:val="20"/>
              </w:rPr>
              <w:t>169053</w:t>
            </w:r>
          </w:p>
        </w:tc>
      </w:tr>
      <w:tr w:rsidR="007443EA" w:rsidRPr="00560817" w14:paraId="42B1E161" w14:textId="77777777" w:rsidTr="00172109">
        <w:trPr>
          <w:trHeight w:val="290"/>
        </w:trPr>
        <w:tc>
          <w:tcPr>
            <w:tcW w:w="1615" w:type="dxa"/>
            <w:vMerge/>
            <w:noWrap/>
            <w:vAlign w:val="center"/>
          </w:tcPr>
          <w:p w14:paraId="58F71644" w14:textId="77777777" w:rsidR="007443EA" w:rsidRPr="00560817" w:rsidRDefault="007443EA" w:rsidP="002D7920">
            <w:pPr>
              <w:rPr>
                <w:rFonts w:cs="Calibri"/>
                <w:sz w:val="20"/>
              </w:rPr>
            </w:pPr>
          </w:p>
        </w:tc>
        <w:tc>
          <w:tcPr>
            <w:tcW w:w="1440" w:type="dxa"/>
            <w:noWrap/>
            <w:vAlign w:val="center"/>
            <w:hideMark/>
          </w:tcPr>
          <w:p w14:paraId="1A1E2132" w14:textId="77777777" w:rsidR="007443EA" w:rsidRPr="00560817" w:rsidRDefault="007443EA" w:rsidP="002D7920">
            <w:pPr>
              <w:rPr>
                <w:rFonts w:cs="Calibri"/>
                <w:sz w:val="20"/>
              </w:rPr>
            </w:pPr>
            <w:r w:rsidRPr="00560817">
              <w:rPr>
                <w:rFonts w:cs="Calibri"/>
                <w:sz w:val="20"/>
              </w:rPr>
              <w:t>Birds</w:t>
            </w:r>
          </w:p>
        </w:tc>
        <w:tc>
          <w:tcPr>
            <w:tcW w:w="1530" w:type="dxa"/>
            <w:noWrap/>
            <w:vAlign w:val="center"/>
            <w:hideMark/>
          </w:tcPr>
          <w:p w14:paraId="10EC439F" w14:textId="4A7BA1F9" w:rsidR="007443EA" w:rsidRPr="00560817" w:rsidRDefault="007443EA" w:rsidP="002D7920">
            <w:pPr>
              <w:rPr>
                <w:rFonts w:cs="Calibri"/>
                <w:sz w:val="20"/>
              </w:rPr>
            </w:pPr>
            <w:r w:rsidRPr="00560817">
              <w:rPr>
                <w:rFonts w:cs="Calibri"/>
                <w:sz w:val="20"/>
              </w:rPr>
              <w:t>Mallard duck</w:t>
            </w:r>
          </w:p>
        </w:tc>
        <w:tc>
          <w:tcPr>
            <w:tcW w:w="990" w:type="dxa"/>
            <w:noWrap/>
            <w:vAlign w:val="center"/>
            <w:hideMark/>
          </w:tcPr>
          <w:p w14:paraId="52EAF70A" w14:textId="41A610E4" w:rsidR="007443EA" w:rsidRPr="00560817" w:rsidRDefault="001220D4" w:rsidP="002D7920">
            <w:pPr>
              <w:rPr>
                <w:rFonts w:cs="Calibri"/>
                <w:color w:val="auto"/>
                <w:sz w:val="20"/>
              </w:rPr>
            </w:pPr>
            <w:r w:rsidRPr="00560817">
              <w:rPr>
                <w:rFonts w:cs="Calibri"/>
                <w:color w:val="auto"/>
                <w:sz w:val="20"/>
              </w:rPr>
              <w:t>11.7</w:t>
            </w:r>
          </w:p>
        </w:tc>
        <w:tc>
          <w:tcPr>
            <w:tcW w:w="774" w:type="dxa"/>
            <w:noWrap/>
            <w:vAlign w:val="center"/>
            <w:hideMark/>
          </w:tcPr>
          <w:p w14:paraId="1B141107" w14:textId="0B3C76E1" w:rsidR="007443EA" w:rsidRPr="00560817" w:rsidRDefault="0070175F" w:rsidP="002D7920">
            <w:pPr>
              <w:rPr>
                <w:rFonts w:cs="Calibri"/>
                <w:color w:val="auto"/>
                <w:sz w:val="20"/>
              </w:rPr>
            </w:pPr>
            <w:r w:rsidRPr="00560817">
              <w:rPr>
                <w:rFonts w:cs="Calibri"/>
                <w:color w:val="auto"/>
                <w:sz w:val="20"/>
              </w:rPr>
              <w:t>16.0</w:t>
            </w:r>
          </w:p>
        </w:tc>
        <w:tc>
          <w:tcPr>
            <w:tcW w:w="1350" w:type="dxa"/>
            <w:noWrap/>
            <w:vAlign w:val="center"/>
            <w:hideMark/>
          </w:tcPr>
          <w:p w14:paraId="6BDDFD93" w14:textId="77777777" w:rsidR="007443EA" w:rsidRPr="00560817" w:rsidRDefault="007443EA" w:rsidP="002D7920">
            <w:pPr>
              <w:rPr>
                <w:rFonts w:cs="Calibri"/>
                <w:color w:val="auto"/>
                <w:sz w:val="20"/>
              </w:rPr>
            </w:pPr>
            <w:r w:rsidRPr="00560817">
              <w:rPr>
                <w:rFonts w:cs="Calibri"/>
                <w:color w:val="auto"/>
                <w:sz w:val="20"/>
              </w:rPr>
              <w:t>mg ai/kg-bw</w:t>
            </w:r>
          </w:p>
        </w:tc>
        <w:tc>
          <w:tcPr>
            <w:tcW w:w="4315" w:type="dxa"/>
            <w:noWrap/>
            <w:vAlign w:val="center"/>
            <w:hideMark/>
          </w:tcPr>
          <w:p w14:paraId="3E55EDE8" w14:textId="075B0984" w:rsidR="007443EA" w:rsidRPr="00560817" w:rsidRDefault="00C93F86" w:rsidP="002D7920">
            <w:pPr>
              <w:rPr>
                <w:rFonts w:cs="Calibri"/>
                <w:color w:val="auto"/>
                <w:sz w:val="20"/>
              </w:rPr>
            </w:pPr>
            <w:r w:rsidRPr="00560817">
              <w:rPr>
                <w:rFonts w:cs="Calibri"/>
                <w:color w:val="auto"/>
                <w:sz w:val="20"/>
              </w:rPr>
              <w:t xml:space="preserve">MATC used, </w:t>
            </w:r>
            <w:r w:rsidR="007443EA" w:rsidRPr="00560817">
              <w:rPr>
                <w:rFonts w:cs="Calibri"/>
                <w:color w:val="auto"/>
                <w:sz w:val="20"/>
              </w:rPr>
              <w:t xml:space="preserve">LOAEC = </w:t>
            </w:r>
            <w:r w:rsidR="006C278A" w:rsidRPr="00560817">
              <w:rPr>
                <w:rFonts w:cs="Calibri"/>
                <w:color w:val="auto"/>
                <w:sz w:val="20"/>
              </w:rPr>
              <w:t>21.9</w:t>
            </w:r>
            <w:r w:rsidR="007443EA" w:rsidRPr="00560817">
              <w:rPr>
                <w:rFonts w:cs="Calibri"/>
                <w:color w:val="auto"/>
                <w:sz w:val="20"/>
              </w:rPr>
              <w:t xml:space="preserve">; </w:t>
            </w:r>
            <w:r w:rsidR="003C7695" w:rsidRPr="00560817">
              <w:rPr>
                <w:rFonts w:cs="Calibri"/>
                <w:color w:val="auto"/>
                <w:sz w:val="20"/>
              </w:rPr>
              <w:t>Calculated using a</w:t>
            </w:r>
            <w:r w:rsidR="007443EA" w:rsidRPr="00560817">
              <w:rPr>
                <w:rFonts w:cs="Calibri"/>
                <w:color w:val="auto"/>
                <w:sz w:val="20"/>
              </w:rPr>
              <w:t>verage BW female controls</w:t>
            </w:r>
          </w:p>
        </w:tc>
        <w:tc>
          <w:tcPr>
            <w:tcW w:w="1167" w:type="dxa"/>
            <w:noWrap/>
            <w:vAlign w:val="center"/>
            <w:hideMark/>
          </w:tcPr>
          <w:p w14:paraId="0194C0B7" w14:textId="31C2953F" w:rsidR="007443EA" w:rsidRPr="00560817" w:rsidRDefault="007443EA" w:rsidP="002D7920">
            <w:pPr>
              <w:rPr>
                <w:rFonts w:cs="Calibri"/>
                <w:sz w:val="20"/>
              </w:rPr>
            </w:pPr>
            <w:r w:rsidRPr="00560817">
              <w:rPr>
                <w:rFonts w:cs="Calibri"/>
                <w:sz w:val="20"/>
              </w:rPr>
              <w:t xml:space="preserve">MRID </w:t>
            </w:r>
            <w:r w:rsidR="003C7695" w:rsidRPr="00560817">
              <w:rPr>
                <w:rFonts w:cs="Calibri"/>
                <w:sz w:val="20"/>
              </w:rPr>
              <w:t>42055313</w:t>
            </w:r>
          </w:p>
        </w:tc>
      </w:tr>
      <w:tr w:rsidR="007443EA" w:rsidRPr="00560817" w14:paraId="13474D72" w14:textId="77777777" w:rsidTr="008C0BAC">
        <w:trPr>
          <w:trHeight w:val="290"/>
        </w:trPr>
        <w:tc>
          <w:tcPr>
            <w:tcW w:w="1615" w:type="dxa"/>
            <w:vMerge/>
            <w:noWrap/>
            <w:vAlign w:val="center"/>
          </w:tcPr>
          <w:p w14:paraId="3D202938" w14:textId="77777777" w:rsidR="007443EA" w:rsidRPr="00560817" w:rsidRDefault="007443EA" w:rsidP="007443EA">
            <w:pPr>
              <w:rPr>
                <w:rFonts w:cs="Calibri"/>
                <w:sz w:val="20"/>
              </w:rPr>
            </w:pPr>
          </w:p>
        </w:tc>
        <w:tc>
          <w:tcPr>
            <w:tcW w:w="1440" w:type="dxa"/>
            <w:noWrap/>
            <w:vAlign w:val="center"/>
            <w:hideMark/>
          </w:tcPr>
          <w:p w14:paraId="15DA2CA0" w14:textId="77777777" w:rsidR="007443EA" w:rsidRPr="00560817" w:rsidRDefault="007443EA" w:rsidP="008C0BAC">
            <w:pPr>
              <w:rPr>
                <w:rFonts w:cs="Calibri"/>
                <w:sz w:val="20"/>
              </w:rPr>
            </w:pPr>
            <w:r w:rsidRPr="00560817">
              <w:rPr>
                <w:rFonts w:cs="Calibri"/>
                <w:sz w:val="20"/>
              </w:rPr>
              <w:t>Reptiles</w:t>
            </w:r>
          </w:p>
        </w:tc>
        <w:tc>
          <w:tcPr>
            <w:tcW w:w="1530" w:type="dxa"/>
            <w:noWrap/>
            <w:vAlign w:val="center"/>
            <w:hideMark/>
          </w:tcPr>
          <w:p w14:paraId="6DEEC373" w14:textId="4C56D8FB" w:rsidR="007443EA" w:rsidRPr="00560817" w:rsidRDefault="007443EA" w:rsidP="008C0BAC">
            <w:pPr>
              <w:rPr>
                <w:rFonts w:cs="Calibri"/>
                <w:sz w:val="20"/>
              </w:rPr>
            </w:pPr>
            <w:r w:rsidRPr="00560817">
              <w:rPr>
                <w:rFonts w:cs="Calibri"/>
                <w:sz w:val="20"/>
              </w:rPr>
              <w:t>Mallard duck</w:t>
            </w:r>
          </w:p>
        </w:tc>
        <w:tc>
          <w:tcPr>
            <w:tcW w:w="990" w:type="dxa"/>
            <w:noWrap/>
            <w:vAlign w:val="center"/>
            <w:hideMark/>
          </w:tcPr>
          <w:p w14:paraId="7BCCFDFF" w14:textId="24FD54DD" w:rsidR="007443EA" w:rsidRPr="00560817" w:rsidRDefault="001220D4" w:rsidP="008C0BAC">
            <w:pPr>
              <w:rPr>
                <w:rFonts w:cs="Calibri"/>
                <w:color w:val="auto"/>
                <w:sz w:val="20"/>
              </w:rPr>
            </w:pPr>
            <w:r w:rsidRPr="00560817">
              <w:rPr>
                <w:rFonts w:cs="Calibri"/>
                <w:color w:val="auto"/>
                <w:sz w:val="20"/>
              </w:rPr>
              <w:t>11.7</w:t>
            </w:r>
          </w:p>
        </w:tc>
        <w:tc>
          <w:tcPr>
            <w:tcW w:w="774" w:type="dxa"/>
            <w:noWrap/>
            <w:vAlign w:val="center"/>
            <w:hideMark/>
          </w:tcPr>
          <w:p w14:paraId="02391D25" w14:textId="41325680" w:rsidR="007443EA" w:rsidRPr="00560817" w:rsidRDefault="0070175F" w:rsidP="008C0BAC">
            <w:pPr>
              <w:rPr>
                <w:rFonts w:cs="Calibri"/>
                <w:color w:val="auto"/>
                <w:sz w:val="20"/>
              </w:rPr>
            </w:pPr>
            <w:r w:rsidRPr="00560817">
              <w:rPr>
                <w:rFonts w:cs="Calibri"/>
                <w:color w:val="auto"/>
                <w:sz w:val="20"/>
              </w:rPr>
              <w:t>16.0</w:t>
            </w:r>
          </w:p>
        </w:tc>
        <w:tc>
          <w:tcPr>
            <w:tcW w:w="1350" w:type="dxa"/>
            <w:noWrap/>
            <w:vAlign w:val="center"/>
            <w:hideMark/>
          </w:tcPr>
          <w:p w14:paraId="641FD182" w14:textId="77777777" w:rsidR="007443EA" w:rsidRPr="00560817" w:rsidRDefault="007443EA" w:rsidP="008C0BAC">
            <w:pPr>
              <w:rPr>
                <w:rFonts w:cs="Calibri"/>
                <w:color w:val="auto"/>
                <w:sz w:val="20"/>
              </w:rPr>
            </w:pPr>
            <w:r w:rsidRPr="00560817">
              <w:rPr>
                <w:rFonts w:cs="Calibri"/>
                <w:color w:val="auto"/>
                <w:sz w:val="20"/>
              </w:rPr>
              <w:t>mg ai/kg-bw</w:t>
            </w:r>
          </w:p>
        </w:tc>
        <w:tc>
          <w:tcPr>
            <w:tcW w:w="4315" w:type="dxa"/>
            <w:noWrap/>
            <w:hideMark/>
          </w:tcPr>
          <w:p w14:paraId="33B5437E" w14:textId="76507379" w:rsidR="007443EA" w:rsidRPr="00560817" w:rsidRDefault="00C93F86" w:rsidP="007443EA">
            <w:pPr>
              <w:rPr>
                <w:rFonts w:cs="Calibri"/>
                <w:color w:val="auto"/>
                <w:sz w:val="20"/>
              </w:rPr>
            </w:pPr>
            <w:r w:rsidRPr="00560817">
              <w:rPr>
                <w:rFonts w:cs="Calibri"/>
                <w:color w:val="auto"/>
                <w:sz w:val="20"/>
              </w:rPr>
              <w:t xml:space="preserve">MATC used, </w:t>
            </w:r>
            <w:r w:rsidR="007443EA" w:rsidRPr="00560817">
              <w:rPr>
                <w:rFonts w:cs="Calibri"/>
                <w:color w:val="auto"/>
                <w:sz w:val="20"/>
              </w:rPr>
              <w:t xml:space="preserve">LOAEC = </w:t>
            </w:r>
            <w:r w:rsidR="006C278A" w:rsidRPr="00560817">
              <w:rPr>
                <w:rFonts w:cs="Calibri"/>
                <w:color w:val="auto"/>
                <w:sz w:val="20"/>
              </w:rPr>
              <w:t>21.9</w:t>
            </w:r>
            <w:r w:rsidR="007443EA" w:rsidRPr="00560817">
              <w:rPr>
                <w:rFonts w:cs="Calibri"/>
                <w:color w:val="auto"/>
                <w:sz w:val="20"/>
              </w:rPr>
              <w:t xml:space="preserve">; </w:t>
            </w:r>
            <w:r w:rsidR="003C7695" w:rsidRPr="00560817">
              <w:rPr>
                <w:rFonts w:cs="Calibri"/>
                <w:color w:val="auto"/>
                <w:sz w:val="20"/>
              </w:rPr>
              <w:t>Calculated using a</w:t>
            </w:r>
            <w:r w:rsidR="007443EA" w:rsidRPr="00560817">
              <w:rPr>
                <w:rFonts w:cs="Calibri"/>
                <w:color w:val="auto"/>
                <w:sz w:val="20"/>
              </w:rPr>
              <w:t>verage BW female controls</w:t>
            </w:r>
            <w:r w:rsidR="00A36D4A" w:rsidRPr="00560817">
              <w:rPr>
                <w:rFonts w:cs="Calibri"/>
                <w:color w:val="auto"/>
                <w:sz w:val="20"/>
              </w:rPr>
              <w:t xml:space="preserve">; </w:t>
            </w:r>
            <w:r w:rsidR="00A36D4A" w:rsidRPr="00560817">
              <w:rPr>
                <w:rFonts w:cs="Calibri"/>
                <w:sz w:val="20"/>
              </w:rPr>
              <w:t>Bird used as a surrogate</w:t>
            </w:r>
          </w:p>
        </w:tc>
        <w:tc>
          <w:tcPr>
            <w:tcW w:w="1167" w:type="dxa"/>
            <w:noWrap/>
            <w:hideMark/>
          </w:tcPr>
          <w:p w14:paraId="4BEB0C65" w14:textId="35FB5E0C" w:rsidR="007443EA" w:rsidRPr="00560817" w:rsidRDefault="007443EA" w:rsidP="007443EA">
            <w:pPr>
              <w:rPr>
                <w:rFonts w:cs="Calibri"/>
                <w:sz w:val="20"/>
              </w:rPr>
            </w:pPr>
            <w:r w:rsidRPr="00560817">
              <w:rPr>
                <w:rFonts w:cs="Calibri"/>
                <w:sz w:val="20"/>
              </w:rPr>
              <w:t xml:space="preserve">MRID </w:t>
            </w:r>
            <w:r w:rsidR="003C7695" w:rsidRPr="00560817">
              <w:rPr>
                <w:rFonts w:cs="Calibri"/>
                <w:sz w:val="20"/>
              </w:rPr>
              <w:t>42055313</w:t>
            </w:r>
          </w:p>
        </w:tc>
      </w:tr>
      <w:tr w:rsidR="0070175F" w:rsidRPr="00560817" w14:paraId="2391829D" w14:textId="77777777" w:rsidTr="008C0BAC">
        <w:trPr>
          <w:trHeight w:val="290"/>
        </w:trPr>
        <w:tc>
          <w:tcPr>
            <w:tcW w:w="1615" w:type="dxa"/>
            <w:vMerge w:val="restart"/>
            <w:noWrap/>
            <w:vAlign w:val="center"/>
            <w:hideMark/>
          </w:tcPr>
          <w:p w14:paraId="00FFFA16" w14:textId="77777777" w:rsidR="0070175F" w:rsidRPr="00560817" w:rsidRDefault="0070175F" w:rsidP="004320F8">
            <w:pPr>
              <w:rPr>
                <w:rFonts w:cs="Calibri"/>
                <w:sz w:val="20"/>
              </w:rPr>
            </w:pPr>
            <w:r w:rsidRPr="00560817">
              <w:rPr>
                <w:rFonts w:cs="Calibri"/>
                <w:sz w:val="20"/>
              </w:rPr>
              <w:t xml:space="preserve">DIETARY BASED SUBLETHAL </w:t>
            </w:r>
          </w:p>
          <w:p w14:paraId="3172BE38" w14:textId="2A119EA5" w:rsidR="0070175F" w:rsidRPr="00560817" w:rsidRDefault="0070175F" w:rsidP="004320F8">
            <w:pPr>
              <w:rPr>
                <w:rFonts w:cs="Calibri"/>
                <w:sz w:val="20"/>
              </w:rPr>
            </w:pPr>
            <w:r w:rsidRPr="00560817">
              <w:rPr>
                <w:rFonts w:cs="Calibri"/>
                <w:sz w:val="20"/>
              </w:rPr>
              <w:t>ENDPOINTS</w:t>
            </w:r>
          </w:p>
        </w:tc>
        <w:tc>
          <w:tcPr>
            <w:tcW w:w="1440" w:type="dxa"/>
            <w:noWrap/>
            <w:vAlign w:val="center"/>
            <w:hideMark/>
          </w:tcPr>
          <w:p w14:paraId="19F83FD7" w14:textId="77777777" w:rsidR="0070175F" w:rsidRPr="00560817" w:rsidRDefault="0070175F" w:rsidP="008C0BAC">
            <w:pPr>
              <w:rPr>
                <w:rFonts w:cs="Calibri"/>
                <w:sz w:val="20"/>
              </w:rPr>
            </w:pPr>
            <w:r w:rsidRPr="00560817">
              <w:rPr>
                <w:rFonts w:cs="Calibri"/>
                <w:sz w:val="20"/>
              </w:rPr>
              <w:t>Mammals</w:t>
            </w:r>
          </w:p>
        </w:tc>
        <w:tc>
          <w:tcPr>
            <w:tcW w:w="1530" w:type="dxa"/>
            <w:noWrap/>
            <w:vAlign w:val="center"/>
          </w:tcPr>
          <w:p w14:paraId="6351022F" w14:textId="6EE6755C" w:rsidR="0070175F" w:rsidRPr="00560817" w:rsidRDefault="0070175F" w:rsidP="008C0BAC">
            <w:pPr>
              <w:rPr>
                <w:rFonts w:cs="Calibri"/>
                <w:sz w:val="20"/>
              </w:rPr>
            </w:pPr>
            <w:r w:rsidRPr="00560817">
              <w:rPr>
                <w:rFonts w:cs="Calibri"/>
                <w:sz w:val="20"/>
              </w:rPr>
              <w:t>Lab Rat</w:t>
            </w:r>
          </w:p>
        </w:tc>
        <w:tc>
          <w:tcPr>
            <w:tcW w:w="990" w:type="dxa"/>
            <w:vAlign w:val="center"/>
          </w:tcPr>
          <w:p w14:paraId="35CDB638" w14:textId="612AD852" w:rsidR="0070175F" w:rsidRPr="00560817" w:rsidRDefault="0070175F" w:rsidP="008C0BAC">
            <w:pPr>
              <w:rPr>
                <w:rFonts w:cs="Calibri"/>
                <w:sz w:val="20"/>
              </w:rPr>
            </w:pPr>
            <w:r w:rsidRPr="00560817">
              <w:rPr>
                <w:rFonts w:cs="Calibri"/>
                <w:sz w:val="20"/>
              </w:rPr>
              <w:t>250</w:t>
            </w:r>
          </w:p>
        </w:tc>
        <w:tc>
          <w:tcPr>
            <w:tcW w:w="774" w:type="dxa"/>
            <w:vAlign w:val="center"/>
          </w:tcPr>
          <w:p w14:paraId="2FD44076" w14:textId="6BFBC529" w:rsidR="0070175F" w:rsidRPr="00560817" w:rsidRDefault="0070175F" w:rsidP="008C0BAC">
            <w:pPr>
              <w:rPr>
                <w:rFonts w:cs="Calibri"/>
                <w:sz w:val="20"/>
              </w:rPr>
            </w:pPr>
            <w:r w:rsidRPr="00560817">
              <w:rPr>
                <w:rFonts w:cs="Calibri"/>
                <w:sz w:val="20"/>
              </w:rPr>
              <w:t>418</w:t>
            </w:r>
          </w:p>
        </w:tc>
        <w:tc>
          <w:tcPr>
            <w:tcW w:w="1350" w:type="dxa"/>
            <w:vAlign w:val="center"/>
          </w:tcPr>
          <w:p w14:paraId="7CB9B898" w14:textId="2A95139F" w:rsidR="0070175F" w:rsidRPr="00560817" w:rsidRDefault="0070175F" w:rsidP="008C0BAC">
            <w:pPr>
              <w:rPr>
                <w:rFonts w:cs="Calibri"/>
                <w:sz w:val="20"/>
              </w:rPr>
            </w:pPr>
            <w:r w:rsidRPr="00560817">
              <w:rPr>
                <w:rFonts w:cs="Calibri"/>
                <w:sz w:val="20"/>
              </w:rPr>
              <w:t>mg ai/kg-diet</w:t>
            </w:r>
          </w:p>
        </w:tc>
        <w:tc>
          <w:tcPr>
            <w:tcW w:w="4315" w:type="dxa"/>
            <w:vAlign w:val="center"/>
          </w:tcPr>
          <w:p w14:paraId="7BEB953A" w14:textId="3CA1FAE0" w:rsidR="0070175F" w:rsidRPr="00560817" w:rsidRDefault="00A610A1" w:rsidP="008C0BAC">
            <w:pPr>
              <w:rPr>
                <w:rFonts w:cs="Calibri"/>
                <w:sz w:val="20"/>
              </w:rPr>
            </w:pPr>
            <w:r w:rsidRPr="00560817">
              <w:rPr>
                <w:rFonts w:cs="Calibri"/>
                <w:sz w:val="20"/>
              </w:rPr>
              <w:t xml:space="preserve">MATC used; LOAEC = 700; </w:t>
            </w:r>
            <w:r w:rsidRPr="00560817">
              <w:rPr>
                <w:rFonts w:eastAsiaTheme="minorHAnsi" w:cs="Calibri"/>
                <w:color w:val="auto"/>
                <w:sz w:val="20"/>
              </w:rPr>
              <w:t xml:space="preserve">9-12% decreased parental and offspring body weight </w:t>
            </w:r>
          </w:p>
        </w:tc>
        <w:tc>
          <w:tcPr>
            <w:tcW w:w="1167" w:type="dxa"/>
          </w:tcPr>
          <w:p w14:paraId="6A3237BF" w14:textId="2C0BAED4" w:rsidR="0070175F" w:rsidRPr="00560817" w:rsidRDefault="00A610A1" w:rsidP="004320F8">
            <w:pPr>
              <w:rPr>
                <w:rFonts w:cs="Calibri"/>
                <w:sz w:val="20"/>
              </w:rPr>
            </w:pPr>
            <w:r w:rsidRPr="00560817">
              <w:rPr>
                <w:rFonts w:cs="Calibri"/>
                <w:sz w:val="20"/>
              </w:rPr>
              <w:t>MRID 42256340</w:t>
            </w:r>
          </w:p>
        </w:tc>
      </w:tr>
      <w:tr w:rsidR="00463DBD" w:rsidRPr="00560817" w14:paraId="61FDE046" w14:textId="77777777" w:rsidTr="00172109">
        <w:trPr>
          <w:trHeight w:val="290"/>
        </w:trPr>
        <w:tc>
          <w:tcPr>
            <w:tcW w:w="1615" w:type="dxa"/>
            <w:vMerge/>
            <w:noWrap/>
            <w:vAlign w:val="center"/>
          </w:tcPr>
          <w:p w14:paraId="204C8DEA" w14:textId="77777777" w:rsidR="00463DBD" w:rsidRPr="00560817" w:rsidRDefault="00463DBD" w:rsidP="004320F8">
            <w:pPr>
              <w:rPr>
                <w:rFonts w:cs="Calibri"/>
                <w:sz w:val="20"/>
              </w:rPr>
            </w:pPr>
          </w:p>
        </w:tc>
        <w:tc>
          <w:tcPr>
            <w:tcW w:w="1440" w:type="dxa"/>
            <w:noWrap/>
            <w:vAlign w:val="center"/>
            <w:hideMark/>
          </w:tcPr>
          <w:p w14:paraId="33ED0B6C" w14:textId="77777777" w:rsidR="00463DBD" w:rsidRPr="00560817" w:rsidRDefault="00463DBD" w:rsidP="002D7920">
            <w:pPr>
              <w:rPr>
                <w:rFonts w:cs="Calibri"/>
                <w:sz w:val="20"/>
              </w:rPr>
            </w:pPr>
            <w:r w:rsidRPr="00560817">
              <w:rPr>
                <w:rFonts w:cs="Calibri"/>
                <w:sz w:val="20"/>
              </w:rPr>
              <w:t>Birds</w:t>
            </w:r>
          </w:p>
        </w:tc>
        <w:tc>
          <w:tcPr>
            <w:tcW w:w="1530" w:type="dxa"/>
            <w:noWrap/>
            <w:vAlign w:val="center"/>
            <w:hideMark/>
          </w:tcPr>
          <w:p w14:paraId="27DBF7AA" w14:textId="28B35BA4" w:rsidR="00463DBD" w:rsidRPr="00560817" w:rsidRDefault="00463DBD" w:rsidP="002D7920">
            <w:pPr>
              <w:rPr>
                <w:rFonts w:cs="Calibri"/>
                <w:sz w:val="20"/>
              </w:rPr>
            </w:pPr>
            <w:r w:rsidRPr="00560817">
              <w:rPr>
                <w:rFonts w:cs="Calibri"/>
                <w:sz w:val="20"/>
              </w:rPr>
              <w:t>Mallard duck</w:t>
            </w:r>
          </w:p>
        </w:tc>
        <w:tc>
          <w:tcPr>
            <w:tcW w:w="990" w:type="dxa"/>
            <w:noWrap/>
            <w:vAlign w:val="center"/>
            <w:hideMark/>
          </w:tcPr>
          <w:p w14:paraId="3CB90EE6" w14:textId="688D0A96" w:rsidR="00463DBD" w:rsidRPr="00560817" w:rsidRDefault="00463DBD" w:rsidP="002D7920">
            <w:pPr>
              <w:rPr>
                <w:rFonts w:cs="Calibri"/>
                <w:sz w:val="20"/>
              </w:rPr>
            </w:pPr>
            <w:r w:rsidRPr="00560817">
              <w:rPr>
                <w:rFonts w:cs="Calibri"/>
                <w:sz w:val="20"/>
              </w:rPr>
              <w:t>125</w:t>
            </w:r>
          </w:p>
        </w:tc>
        <w:tc>
          <w:tcPr>
            <w:tcW w:w="774" w:type="dxa"/>
            <w:noWrap/>
            <w:vAlign w:val="center"/>
            <w:hideMark/>
          </w:tcPr>
          <w:p w14:paraId="227D54BD" w14:textId="297BE674" w:rsidR="00463DBD" w:rsidRPr="00560817" w:rsidRDefault="0070175F" w:rsidP="002D7920">
            <w:pPr>
              <w:rPr>
                <w:rFonts w:cs="Calibri"/>
                <w:sz w:val="20"/>
              </w:rPr>
            </w:pPr>
            <w:r w:rsidRPr="00560817">
              <w:rPr>
                <w:rFonts w:cs="Calibri"/>
                <w:sz w:val="20"/>
              </w:rPr>
              <w:t>171</w:t>
            </w:r>
          </w:p>
        </w:tc>
        <w:tc>
          <w:tcPr>
            <w:tcW w:w="1350" w:type="dxa"/>
            <w:noWrap/>
            <w:vAlign w:val="center"/>
            <w:hideMark/>
          </w:tcPr>
          <w:p w14:paraId="3D289F91" w14:textId="77777777" w:rsidR="00463DBD" w:rsidRPr="00560817" w:rsidRDefault="00463DBD" w:rsidP="002D7920">
            <w:pPr>
              <w:rPr>
                <w:rFonts w:cs="Calibri"/>
                <w:sz w:val="20"/>
              </w:rPr>
            </w:pPr>
            <w:r w:rsidRPr="00560817">
              <w:rPr>
                <w:rFonts w:cs="Calibri"/>
                <w:sz w:val="20"/>
              </w:rPr>
              <w:t>mg ai/kg-diet</w:t>
            </w:r>
          </w:p>
        </w:tc>
        <w:tc>
          <w:tcPr>
            <w:tcW w:w="4315" w:type="dxa"/>
            <w:noWrap/>
            <w:vAlign w:val="center"/>
            <w:hideMark/>
          </w:tcPr>
          <w:p w14:paraId="5A7E4D66" w14:textId="10E46F8D" w:rsidR="00463DBD" w:rsidRPr="00560817" w:rsidRDefault="00463DBD" w:rsidP="002D7920">
            <w:pPr>
              <w:rPr>
                <w:rFonts w:cs="Calibri"/>
                <w:sz w:val="20"/>
              </w:rPr>
            </w:pPr>
            <w:r w:rsidRPr="00560817">
              <w:rPr>
                <w:rFonts w:cs="Calibri"/>
                <w:sz w:val="20"/>
              </w:rPr>
              <w:t xml:space="preserve">MATC used, LOAEC = 234; </w:t>
            </w:r>
            <w:r w:rsidRPr="00560817">
              <w:rPr>
                <w:rFonts w:cs="Calibri"/>
                <w:color w:val="auto"/>
                <w:sz w:val="20"/>
              </w:rPr>
              <w:t>reduction in egg production and hatchability and female body weight.</w:t>
            </w:r>
          </w:p>
        </w:tc>
        <w:tc>
          <w:tcPr>
            <w:tcW w:w="1167" w:type="dxa"/>
            <w:noWrap/>
            <w:vAlign w:val="center"/>
            <w:hideMark/>
          </w:tcPr>
          <w:p w14:paraId="3A6C2616" w14:textId="65D67713" w:rsidR="00463DBD" w:rsidRPr="00560817" w:rsidRDefault="00463DBD" w:rsidP="002D7920">
            <w:pPr>
              <w:rPr>
                <w:rFonts w:cs="Calibri"/>
                <w:sz w:val="20"/>
              </w:rPr>
            </w:pPr>
            <w:r w:rsidRPr="00560817">
              <w:rPr>
                <w:rFonts w:cs="Calibri"/>
                <w:sz w:val="20"/>
              </w:rPr>
              <w:t>MRID 42055313</w:t>
            </w:r>
          </w:p>
        </w:tc>
      </w:tr>
      <w:tr w:rsidR="00463DBD" w:rsidRPr="00560817" w14:paraId="07B46F11" w14:textId="77777777" w:rsidTr="00172109">
        <w:trPr>
          <w:trHeight w:val="290"/>
        </w:trPr>
        <w:tc>
          <w:tcPr>
            <w:tcW w:w="1615" w:type="dxa"/>
            <w:vMerge/>
            <w:noWrap/>
            <w:vAlign w:val="center"/>
          </w:tcPr>
          <w:p w14:paraId="6391C5CE" w14:textId="77777777" w:rsidR="00463DBD" w:rsidRPr="00560817" w:rsidRDefault="00463DBD" w:rsidP="007443EA">
            <w:pPr>
              <w:rPr>
                <w:rFonts w:cs="Calibri"/>
                <w:sz w:val="20"/>
              </w:rPr>
            </w:pPr>
          </w:p>
        </w:tc>
        <w:tc>
          <w:tcPr>
            <w:tcW w:w="1440" w:type="dxa"/>
            <w:noWrap/>
            <w:vAlign w:val="center"/>
            <w:hideMark/>
          </w:tcPr>
          <w:p w14:paraId="6A5E4AA6" w14:textId="13BAA0DE" w:rsidR="00463DBD" w:rsidRPr="00560817" w:rsidRDefault="00463DBD" w:rsidP="002D7920">
            <w:pPr>
              <w:rPr>
                <w:rFonts w:cs="Calibri"/>
                <w:sz w:val="20"/>
              </w:rPr>
            </w:pPr>
            <w:r w:rsidRPr="00560817">
              <w:rPr>
                <w:rFonts w:cs="Calibri"/>
                <w:sz w:val="20"/>
              </w:rPr>
              <w:t>Reptiles</w:t>
            </w:r>
            <w:r w:rsidR="00DC298A" w:rsidRPr="00560817">
              <w:rPr>
                <w:rFonts w:cs="Calibri"/>
                <w:sz w:val="20"/>
              </w:rPr>
              <w:t xml:space="preserve"> and Amphibians</w:t>
            </w:r>
          </w:p>
        </w:tc>
        <w:tc>
          <w:tcPr>
            <w:tcW w:w="1530" w:type="dxa"/>
            <w:noWrap/>
            <w:vAlign w:val="center"/>
            <w:hideMark/>
          </w:tcPr>
          <w:p w14:paraId="3E62A1D7" w14:textId="200D565A" w:rsidR="00463DBD" w:rsidRPr="00560817" w:rsidRDefault="00463DBD" w:rsidP="002D7920">
            <w:pPr>
              <w:rPr>
                <w:rFonts w:cs="Calibri"/>
                <w:sz w:val="20"/>
              </w:rPr>
            </w:pPr>
            <w:r w:rsidRPr="00560817">
              <w:rPr>
                <w:rFonts w:cs="Calibri"/>
                <w:sz w:val="20"/>
              </w:rPr>
              <w:t>Mallard duck</w:t>
            </w:r>
          </w:p>
        </w:tc>
        <w:tc>
          <w:tcPr>
            <w:tcW w:w="990" w:type="dxa"/>
            <w:noWrap/>
            <w:vAlign w:val="center"/>
            <w:hideMark/>
          </w:tcPr>
          <w:p w14:paraId="68E77F48" w14:textId="299B473C" w:rsidR="00463DBD" w:rsidRPr="00560817" w:rsidRDefault="00463DBD" w:rsidP="002D7920">
            <w:pPr>
              <w:rPr>
                <w:rFonts w:cs="Calibri"/>
                <w:sz w:val="20"/>
              </w:rPr>
            </w:pPr>
            <w:r w:rsidRPr="00560817">
              <w:rPr>
                <w:rFonts w:cs="Calibri"/>
                <w:sz w:val="20"/>
              </w:rPr>
              <w:t>125</w:t>
            </w:r>
          </w:p>
        </w:tc>
        <w:tc>
          <w:tcPr>
            <w:tcW w:w="774" w:type="dxa"/>
            <w:noWrap/>
            <w:vAlign w:val="center"/>
            <w:hideMark/>
          </w:tcPr>
          <w:p w14:paraId="140AE69E" w14:textId="4DE56036" w:rsidR="00463DBD" w:rsidRPr="00560817" w:rsidRDefault="0070175F" w:rsidP="002D7920">
            <w:pPr>
              <w:rPr>
                <w:rFonts w:cs="Calibri"/>
                <w:sz w:val="20"/>
              </w:rPr>
            </w:pPr>
            <w:r w:rsidRPr="00560817">
              <w:rPr>
                <w:rFonts w:cs="Calibri"/>
                <w:sz w:val="20"/>
              </w:rPr>
              <w:t>171</w:t>
            </w:r>
          </w:p>
        </w:tc>
        <w:tc>
          <w:tcPr>
            <w:tcW w:w="1350" w:type="dxa"/>
            <w:noWrap/>
            <w:vAlign w:val="center"/>
            <w:hideMark/>
          </w:tcPr>
          <w:p w14:paraId="013DFFBD" w14:textId="77777777" w:rsidR="00463DBD" w:rsidRPr="00560817" w:rsidRDefault="00463DBD" w:rsidP="002D7920">
            <w:pPr>
              <w:rPr>
                <w:rFonts w:cs="Calibri"/>
                <w:sz w:val="20"/>
              </w:rPr>
            </w:pPr>
            <w:r w:rsidRPr="00560817">
              <w:rPr>
                <w:rFonts w:cs="Calibri"/>
                <w:sz w:val="20"/>
              </w:rPr>
              <w:t>mg ai/kg-diet</w:t>
            </w:r>
          </w:p>
        </w:tc>
        <w:tc>
          <w:tcPr>
            <w:tcW w:w="4315" w:type="dxa"/>
            <w:noWrap/>
            <w:vAlign w:val="center"/>
            <w:hideMark/>
          </w:tcPr>
          <w:p w14:paraId="42889BF3" w14:textId="269829A6" w:rsidR="00463DBD" w:rsidRPr="00560817" w:rsidRDefault="00463DBD" w:rsidP="002D7920">
            <w:pPr>
              <w:rPr>
                <w:rFonts w:cs="Calibri"/>
                <w:sz w:val="20"/>
              </w:rPr>
            </w:pPr>
            <w:r w:rsidRPr="00560817">
              <w:rPr>
                <w:rFonts w:cs="Calibri"/>
                <w:sz w:val="20"/>
              </w:rPr>
              <w:t xml:space="preserve">Bird used as a surrogate; MATC used, LOAEC = 234; </w:t>
            </w:r>
            <w:r w:rsidRPr="00560817">
              <w:rPr>
                <w:rFonts w:cs="Calibri"/>
                <w:color w:val="auto"/>
                <w:sz w:val="20"/>
              </w:rPr>
              <w:t xml:space="preserve">reduction in egg production and hatchability and female body weight. </w:t>
            </w:r>
          </w:p>
        </w:tc>
        <w:tc>
          <w:tcPr>
            <w:tcW w:w="1167" w:type="dxa"/>
            <w:noWrap/>
            <w:vAlign w:val="center"/>
            <w:hideMark/>
          </w:tcPr>
          <w:p w14:paraId="0DD38C27" w14:textId="51BDF1DC" w:rsidR="00463DBD" w:rsidRPr="00560817" w:rsidRDefault="00463DBD" w:rsidP="002D7920">
            <w:pPr>
              <w:rPr>
                <w:rFonts w:cs="Calibri"/>
                <w:sz w:val="20"/>
              </w:rPr>
            </w:pPr>
            <w:r w:rsidRPr="00560817">
              <w:rPr>
                <w:rFonts w:cs="Calibri"/>
                <w:sz w:val="20"/>
              </w:rPr>
              <w:t>MRID 42055313</w:t>
            </w:r>
          </w:p>
        </w:tc>
      </w:tr>
      <w:tr w:rsidR="00463DBD" w:rsidRPr="00560817" w14:paraId="78FD7E7F" w14:textId="77777777" w:rsidTr="00172109">
        <w:trPr>
          <w:trHeight w:val="290"/>
        </w:trPr>
        <w:tc>
          <w:tcPr>
            <w:tcW w:w="1615" w:type="dxa"/>
            <w:vMerge/>
            <w:noWrap/>
            <w:vAlign w:val="center"/>
          </w:tcPr>
          <w:p w14:paraId="4CF48316" w14:textId="77777777" w:rsidR="00463DBD" w:rsidRPr="00560817" w:rsidRDefault="00463DBD" w:rsidP="00463DBD">
            <w:pPr>
              <w:rPr>
                <w:rFonts w:cs="Calibri"/>
                <w:sz w:val="20"/>
              </w:rPr>
            </w:pPr>
          </w:p>
        </w:tc>
        <w:tc>
          <w:tcPr>
            <w:tcW w:w="1440" w:type="dxa"/>
            <w:noWrap/>
            <w:vAlign w:val="center"/>
          </w:tcPr>
          <w:p w14:paraId="5B55CBD1" w14:textId="0907A892" w:rsidR="00463DBD" w:rsidRPr="00560817" w:rsidRDefault="00463DBD" w:rsidP="002D7920">
            <w:pPr>
              <w:rPr>
                <w:rFonts w:cs="Calibri"/>
                <w:sz w:val="20"/>
              </w:rPr>
            </w:pPr>
            <w:r w:rsidRPr="00560817">
              <w:rPr>
                <w:rFonts w:cs="Calibri"/>
                <w:sz w:val="20"/>
              </w:rPr>
              <w:t>Terrestrial Invertebrates</w:t>
            </w:r>
          </w:p>
        </w:tc>
        <w:tc>
          <w:tcPr>
            <w:tcW w:w="1530" w:type="dxa"/>
            <w:noWrap/>
            <w:vAlign w:val="center"/>
          </w:tcPr>
          <w:p w14:paraId="0578EF31" w14:textId="6D2F9E79" w:rsidR="00463DBD" w:rsidRPr="00560817" w:rsidRDefault="00463DBD" w:rsidP="002D7920">
            <w:pPr>
              <w:rPr>
                <w:rFonts w:cs="Calibri"/>
                <w:sz w:val="20"/>
              </w:rPr>
            </w:pPr>
            <w:r w:rsidRPr="00560817">
              <w:rPr>
                <w:rFonts w:cs="Calibri"/>
                <w:sz w:val="20"/>
              </w:rPr>
              <w:t>Bumble bee</w:t>
            </w:r>
          </w:p>
        </w:tc>
        <w:tc>
          <w:tcPr>
            <w:tcW w:w="990" w:type="dxa"/>
            <w:noWrap/>
            <w:vAlign w:val="center"/>
          </w:tcPr>
          <w:p w14:paraId="0B7CCB40" w14:textId="369378E0" w:rsidR="00463DBD" w:rsidRPr="00560817" w:rsidRDefault="00463DBD" w:rsidP="002D7920">
            <w:pPr>
              <w:rPr>
                <w:rFonts w:cs="Calibri"/>
                <w:sz w:val="20"/>
              </w:rPr>
            </w:pPr>
            <w:r w:rsidRPr="00560817">
              <w:rPr>
                <w:rFonts w:cs="Calibri"/>
                <w:sz w:val="20"/>
              </w:rPr>
              <w:t>0.00</w:t>
            </w:r>
            <w:r w:rsidR="00172109" w:rsidRPr="00560817">
              <w:rPr>
                <w:rFonts w:cs="Calibri"/>
                <w:sz w:val="20"/>
              </w:rPr>
              <w:t>081</w:t>
            </w:r>
          </w:p>
        </w:tc>
        <w:tc>
          <w:tcPr>
            <w:tcW w:w="774" w:type="dxa"/>
            <w:noWrap/>
            <w:vAlign w:val="center"/>
          </w:tcPr>
          <w:p w14:paraId="4D8DFC50" w14:textId="620D389F" w:rsidR="00463DBD" w:rsidRPr="00560817" w:rsidRDefault="00BB777A" w:rsidP="002D7920">
            <w:pPr>
              <w:rPr>
                <w:rFonts w:cs="Calibri"/>
                <w:color w:val="auto"/>
                <w:sz w:val="20"/>
              </w:rPr>
            </w:pPr>
            <w:r w:rsidRPr="00560817">
              <w:rPr>
                <w:rFonts w:cs="Calibri"/>
                <w:color w:val="auto"/>
                <w:sz w:val="20"/>
              </w:rPr>
              <w:t>0.00</w:t>
            </w:r>
            <w:r w:rsidR="00172109" w:rsidRPr="00560817">
              <w:rPr>
                <w:rFonts w:cs="Calibri"/>
                <w:color w:val="auto"/>
                <w:sz w:val="20"/>
              </w:rPr>
              <w:t>18</w:t>
            </w:r>
          </w:p>
        </w:tc>
        <w:tc>
          <w:tcPr>
            <w:tcW w:w="1350" w:type="dxa"/>
            <w:noWrap/>
            <w:vAlign w:val="center"/>
          </w:tcPr>
          <w:p w14:paraId="5B156D64" w14:textId="47DE67F9" w:rsidR="00463DBD" w:rsidRPr="00560817" w:rsidRDefault="00463DBD" w:rsidP="002D7920">
            <w:pPr>
              <w:rPr>
                <w:rFonts w:cs="Calibri"/>
                <w:sz w:val="20"/>
              </w:rPr>
            </w:pPr>
            <w:r w:rsidRPr="00560817">
              <w:rPr>
                <w:rFonts w:cs="Calibri"/>
                <w:sz w:val="20"/>
              </w:rPr>
              <w:t>mg ai/kg-diet</w:t>
            </w:r>
          </w:p>
        </w:tc>
        <w:tc>
          <w:tcPr>
            <w:tcW w:w="4315" w:type="dxa"/>
            <w:noWrap/>
            <w:vAlign w:val="center"/>
          </w:tcPr>
          <w:p w14:paraId="6012777C" w14:textId="55551582" w:rsidR="00463DBD" w:rsidRPr="00560817" w:rsidRDefault="00463DBD" w:rsidP="002D7920">
            <w:pPr>
              <w:rPr>
                <w:rFonts w:cs="Calibri"/>
                <w:sz w:val="20"/>
              </w:rPr>
            </w:pPr>
            <w:r w:rsidRPr="00560817">
              <w:rPr>
                <w:rFonts w:cs="Calibri"/>
                <w:sz w:val="20"/>
              </w:rPr>
              <w:t xml:space="preserve">MATC used, </w:t>
            </w:r>
            <w:r w:rsidRPr="00560817">
              <w:rPr>
                <w:rFonts w:cs="Calibri"/>
                <w:color w:val="auto"/>
                <w:sz w:val="20"/>
              </w:rPr>
              <w:t xml:space="preserve">LOAEC = </w:t>
            </w:r>
            <w:r w:rsidR="00D1663B" w:rsidRPr="00560817">
              <w:rPr>
                <w:rFonts w:cs="Calibri"/>
                <w:color w:val="auto"/>
                <w:sz w:val="20"/>
              </w:rPr>
              <w:t>0.0039</w:t>
            </w:r>
            <w:r w:rsidRPr="00560817">
              <w:rPr>
                <w:rFonts w:cs="Calibri"/>
                <w:color w:val="auto"/>
                <w:sz w:val="20"/>
              </w:rPr>
              <w:t xml:space="preserve">; </w:t>
            </w:r>
            <w:r w:rsidR="00D1663B" w:rsidRPr="00560817">
              <w:rPr>
                <w:rFonts w:cs="Calibri"/>
                <w:color w:val="auto"/>
                <w:sz w:val="20"/>
              </w:rPr>
              <w:t>20</w:t>
            </w:r>
            <w:r w:rsidRPr="00560817">
              <w:rPr>
                <w:rFonts w:cs="Calibri"/>
                <w:color w:val="auto"/>
                <w:sz w:val="20"/>
              </w:rPr>
              <w:t xml:space="preserve">% </w:t>
            </w:r>
            <w:r w:rsidR="00D1663B" w:rsidRPr="00560817">
              <w:rPr>
                <w:rFonts w:cs="Calibri"/>
                <w:color w:val="auto"/>
                <w:sz w:val="20"/>
              </w:rPr>
              <w:t xml:space="preserve">increase in </w:t>
            </w:r>
            <w:r w:rsidR="00BB777A" w:rsidRPr="00560817">
              <w:rPr>
                <w:rFonts w:cs="Calibri"/>
                <w:color w:val="auto"/>
                <w:sz w:val="20"/>
              </w:rPr>
              <w:t>time to emerge</w:t>
            </w:r>
            <w:r w:rsidR="00172109" w:rsidRPr="00560817">
              <w:rPr>
                <w:rFonts w:cs="Calibri"/>
                <w:color w:val="auto"/>
                <w:sz w:val="20"/>
              </w:rPr>
              <w:t>nce and 20% decrease in nest weight</w:t>
            </w:r>
          </w:p>
        </w:tc>
        <w:tc>
          <w:tcPr>
            <w:tcW w:w="1167" w:type="dxa"/>
            <w:noWrap/>
            <w:vAlign w:val="center"/>
          </w:tcPr>
          <w:p w14:paraId="3F7EA7F0" w14:textId="1B859A98" w:rsidR="00463DBD" w:rsidRPr="00560817" w:rsidRDefault="005A4FD5" w:rsidP="002D7920">
            <w:pPr>
              <w:rPr>
                <w:rFonts w:cs="Calibri"/>
                <w:sz w:val="20"/>
              </w:rPr>
            </w:pPr>
            <w:r w:rsidRPr="00560817">
              <w:rPr>
                <w:rFonts w:eastAsiaTheme="minorHAnsi" w:cs="Calibri"/>
                <w:color w:val="auto"/>
                <w:sz w:val="20"/>
              </w:rPr>
              <w:t xml:space="preserve">ECOTOX </w:t>
            </w:r>
            <w:r w:rsidR="003C7695" w:rsidRPr="00560817">
              <w:rPr>
                <w:rFonts w:cs="Calibri"/>
                <w:sz w:val="20"/>
              </w:rPr>
              <w:t>184438</w:t>
            </w:r>
          </w:p>
        </w:tc>
      </w:tr>
      <w:tr w:rsidR="003C7695" w:rsidRPr="00560817" w14:paraId="5998DB41" w14:textId="77777777" w:rsidTr="00172109">
        <w:trPr>
          <w:trHeight w:val="290"/>
        </w:trPr>
        <w:tc>
          <w:tcPr>
            <w:tcW w:w="1615" w:type="dxa"/>
            <w:vMerge w:val="restart"/>
            <w:noWrap/>
            <w:vAlign w:val="center"/>
            <w:hideMark/>
          </w:tcPr>
          <w:p w14:paraId="301589D0" w14:textId="2A3830B9" w:rsidR="003C7695" w:rsidRPr="00560817" w:rsidRDefault="003C7695" w:rsidP="003C7695">
            <w:pPr>
              <w:rPr>
                <w:rFonts w:cs="Calibri"/>
                <w:sz w:val="20"/>
              </w:rPr>
            </w:pPr>
            <w:r w:rsidRPr="00560817">
              <w:rPr>
                <w:rFonts w:cs="Calibri"/>
                <w:sz w:val="20"/>
              </w:rPr>
              <w:t>SUBLETHAL</w:t>
            </w:r>
            <w:r w:rsidR="002D7920" w:rsidRPr="00560817">
              <w:rPr>
                <w:rFonts w:cs="Calibri"/>
                <w:sz w:val="20"/>
              </w:rPr>
              <w:t xml:space="preserve"> </w:t>
            </w:r>
            <w:r w:rsidRPr="00560817">
              <w:rPr>
                <w:rFonts w:cs="Calibri"/>
                <w:sz w:val="20"/>
              </w:rPr>
              <w:t>/</w:t>
            </w:r>
            <w:r w:rsidR="002D7920" w:rsidRPr="00560817">
              <w:rPr>
                <w:rFonts w:cs="Calibri"/>
                <w:sz w:val="20"/>
              </w:rPr>
              <w:t xml:space="preserve"> </w:t>
            </w:r>
            <w:r w:rsidRPr="00560817">
              <w:rPr>
                <w:rFonts w:cs="Calibri"/>
                <w:sz w:val="20"/>
              </w:rPr>
              <w:t>MORTALITY</w:t>
            </w:r>
          </w:p>
        </w:tc>
        <w:tc>
          <w:tcPr>
            <w:tcW w:w="1440" w:type="dxa"/>
            <w:noWrap/>
            <w:vAlign w:val="center"/>
            <w:hideMark/>
          </w:tcPr>
          <w:p w14:paraId="4554B19A" w14:textId="77777777" w:rsidR="003C7695" w:rsidRPr="00560817" w:rsidRDefault="003C7695" w:rsidP="002D7920">
            <w:pPr>
              <w:rPr>
                <w:rFonts w:cs="Calibri"/>
                <w:sz w:val="20"/>
              </w:rPr>
            </w:pPr>
            <w:r w:rsidRPr="00560817">
              <w:rPr>
                <w:rFonts w:cs="Calibri"/>
                <w:sz w:val="20"/>
              </w:rPr>
              <w:t>Terrestrial Invertebrates</w:t>
            </w:r>
          </w:p>
        </w:tc>
        <w:tc>
          <w:tcPr>
            <w:tcW w:w="1530" w:type="dxa"/>
            <w:noWrap/>
            <w:vAlign w:val="center"/>
            <w:hideMark/>
          </w:tcPr>
          <w:p w14:paraId="5D2E2DE5" w14:textId="570C0000" w:rsidR="003C7695" w:rsidRPr="00560817" w:rsidRDefault="003C7695" w:rsidP="002D7920">
            <w:pPr>
              <w:rPr>
                <w:rFonts w:cs="Calibri"/>
                <w:sz w:val="20"/>
              </w:rPr>
            </w:pPr>
            <w:r w:rsidRPr="00560817">
              <w:rPr>
                <w:rFonts w:cs="Calibri"/>
                <w:sz w:val="20"/>
              </w:rPr>
              <w:t>Spined soldier bug</w:t>
            </w:r>
          </w:p>
        </w:tc>
        <w:tc>
          <w:tcPr>
            <w:tcW w:w="990" w:type="dxa"/>
            <w:noWrap/>
            <w:vAlign w:val="center"/>
            <w:hideMark/>
          </w:tcPr>
          <w:p w14:paraId="4FA398EF" w14:textId="2598F5E3" w:rsidR="003C7695" w:rsidRPr="00560817" w:rsidRDefault="003C7695" w:rsidP="002D7920">
            <w:pPr>
              <w:rPr>
                <w:rFonts w:cs="Calibri"/>
                <w:sz w:val="20"/>
              </w:rPr>
            </w:pPr>
            <w:r w:rsidRPr="00560817">
              <w:rPr>
                <w:rFonts w:cs="Calibri"/>
                <w:sz w:val="20"/>
              </w:rPr>
              <w:t>0.0023</w:t>
            </w:r>
          </w:p>
        </w:tc>
        <w:tc>
          <w:tcPr>
            <w:tcW w:w="774" w:type="dxa"/>
            <w:noWrap/>
            <w:vAlign w:val="center"/>
            <w:hideMark/>
          </w:tcPr>
          <w:p w14:paraId="522EF47F" w14:textId="40F0D6DC" w:rsidR="003C7695" w:rsidRPr="00560817" w:rsidRDefault="00172109" w:rsidP="002D7920">
            <w:pPr>
              <w:rPr>
                <w:rFonts w:cs="Calibri"/>
                <w:sz w:val="20"/>
              </w:rPr>
            </w:pPr>
            <w:r w:rsidRPr="00560817">
              <w:rPr>
                <w:rFonts w:cs="Calibri"/>
                <w:sz w:val="20"/>
              </w:rPr>
              <w:t>NA</w:t>
            </w:r>
          </w:p>
        </w:tc>
        <w:tc>
          <w:tcPr>
            <w:tcW w:w="1350" w:type="dxa"/>
            <w:noWrap/>
            <w:vAlign w:val="center"/>
            <w:hideMark/>
          </w:tcPr>
          <w:p w14:paraId="6E6686A6" w14:textId="77777777" w:rsidR="003C7695" w:rsidRPr="00560817" w:rsidRDefault="003C7695" w:rsidP="002D7920">
            <w:pPr>
              <w:rPr>
                <w:rFonts w:cs="Calibri"/>
                <w:sz w:val="20"/>
              </w:rPr>
            </w:pPr>
            <w:r w:rsidRPr="00560817">
              <w:rPr>
                <w:rFonts w:cs="Calibri"/>
                <w:sz w:val="20"/>
              </w:rPr>
              <w:t>mg ai/kg-bw</w:t>
            </w:r>
          </w:p>
        </w:tc>
        <w:tc>
          <w:tcPr>
            <w:tcW w:w="4315" w:type="dxa"/>
            <w:noWrap/>
            <w:vAlign w:val="center"/>
            <w:hideMark/>
          </w:tcPr>
          <w:p w14:paraId="6E487853" w14:textId="56969422" w:rsidR="003C7695" w:rsidRPr="00560817" w:rsidRDefault="003C7695" w:rsidP="002D7920">
            <w:pPr>
              <w:rPr>
                <w:rFonts w:cs="Calibri"/>
                <w:sz w:val="20"/>
              </w:rPr>
            </w:pPr>
            <w:r w:rsidRPr="00560817">
              <w:rPr>
                <w:rFonts w:cs="Calibri"/>
                <w:sz w:val="20"/>
              </w:rPr>
              <w:t>5-day LC</w:t>
            </w:r>
            <w:r w:rsidRPr="00560817">
              <w:rPr>
                <w:rFonts w:cs="Calibri"/>
                <w:sz w:val="20"/>
                <w:vertAlign w:val="subscript"/>
              </w:rPr>
              <w:t>50</w:t>
            </w:r>
            <w:r w:rsidRPr="00560817">
              <w:rPr>
                <w:rFonts w:cs="Calibri"/>
                <w:sz w:val="20"/>
              </w:rPr>
              <w:t xml:space="preserve"> mortality</w:t>
            </w:r>
          </w:p>
        </w:tc>
        <w:tc>
          <w:tcPr>
            <w:tcW w:w="1167" w:type="dxa"/>
            <w:noWrap/>
            <w:vAlign w:val="center"/>
            <w:hideMark/>
          </w:tcPr>
          <w:p w14:paraId="6D3D0940" w14:textId="6492C2B9" w:rsidR="003C7695" w:rsidRPr="00560817" w:rsidRDefault="005A4FD5" w:rsidP="002D7920">
            <w:pPr>
              <w:rPr>
                <w:rFonts w:cs="Calibri"/>
                <w:sz w:val="20"/>
              </w:rPr>
            </w:pPr>
            <w:r w:rsidRPr="00560817">
              <w:rPr>
                <w:rFonts w:eastAsiaTheme="minorHAnsi" w:cs="Calibri"/>
                <w:color w:val="auto"/>
                <w:sz w:val="20"/>
              </w:rPr>
              <w:t xml:space="preserve">ECOTOX </w:t>
            </w:r>
            <w:r w:rsidR="003C7695" w:rsidRPr="00560817">
              <w:rPr>
                <w:rFonts w:cs="Calibri"/>
                <w:sz w:val="20"/>
              </w:rPr>
              <w:t>39981</w:t>
            </w:r>
          </w:p>
        </w:tc>
      </w:tr>
      <w:tr w:rsidR="003C7695" w:rsidRPr="00560817" w14:paraId="2F42F782" w14:textId="77777777" w:rsidTr="00172109">
        <w:trPr>
          <w:trHeight w:val="290"/>
        </w:trPr>
        <w:tc>
          <w:tcPr>
            <w:tcW w:w="1615" w:type="dxa"/>
            <w:vMerge/>
            <w:noWrap/>
          </w:tcPr>
          <w:p w14:paraId="582021F5" w14:textId="77777777" w:rsidR="003C7695" w:rsidRPr="00560817" w:rsidRDefault="003C7695" w:rsidP="003C7695">
            <w:pPr>
              <w:rPr>
                <w:rFonts w:cs="Calibri"/>
                <w:sz w:val="20"/>
              </w:rPr>
            </w:pPr>
          </w:p>
        </w:tc>
        <w:tc>
          <w:tcPr>
            <w:tcW w:w="1440" w:type="dxa"/>
            <w:noWrap/>
            <w:vAlign w:val="center"/>
            <w:hideMark/>
          </w:tcPr>
          <w:p w14:paraId="63C38992" w14:textId="77777777" w:rsidR="003C7695" w:rsidRPr="00560817" w:rsidRDefault="003C7695" w:rsidP="002D7920">
            <w:pPr>
              <w:rPr>
                <w:rFonts w:cs="Calibri"/>
                <w:sz w:val="20"/>
              </w:rPr>
            </w:pPr>
            <w:r w:rsidRPr="00560817">
              <w:rPr>
                <w:rFonts w:cs="Calibri"/>
                <w:sz w:val="20"/>
              </w:rPr>
              <w:t>Terrestrial Invertebrates</w:t>
            </w:r>
          </w:p>
        </w:tc>
        <w:tc>
          <w:tcPr>
            <w:tcW w:w="1530" w:type="dxa"/>
            <w:noWrap/>
            <w:vAlign w:val="center"/>
            <w:hideMark/>
          </w:tcPr>
          <w:p w14:paraId="5F819083" w14:textId="0778437D" w:rsidR="003C7695" w:rsidRPr="00560817" w:rsidRDefault="003C7695" w:rsidP="002D7920">
            <w:pPr>
              <w:rPr>
                <w:rFonts w:cs="Calibri"/>
                <w:sz w:val="20"/>
              </w:rPr>
            </w:pPr>
            <w:r w:rsidRPr="00560817">
              <w:rPr>
                <w:rFonts w:cs="Calibri"/>
                <w:sz w:val="20"/>
              </w:rPr>
              <w:t>Springtail</w:t>
            </w:r>
          </w:p>
        </w:tc>
        <w:tc>
          <w:tcPr>
            <w:tcW w:w="990" w:type="dxa"/>
            <w:noWrap/>
            <w:vAlign w:val="center"/>
            <w:hideMark/>
          </w:tcPr>
          <w:p w14:paraId="0891CFB4" w14:textId="25624940" w:rsidR="003C7695" w:rsidRPr="00560817" w:rsidRDefault="00BB777A" w:rsidP="002D7920">
            <w:pPr>
              <w:rPr>
                <w:rFonts w:cs="Calibri"/>
                <w:sz w:val="20"/>
              </w:rPr>
            </w:pPr>
            <w:r w:rsidRPr="00560817">
              <w:rPr>
                <w:rFonts w:cs="Calibri"/>
                <w:sz w:val="20"/>
              </w:rPr>
              <w:t>&lt;</w:t>
            </w:r>
            <w:r w:rsidR="003C7695" w:rsidRPr="00560817">
              <w:rPr>
                <w:rFonts w:cs="Calibri"/>
                <w:sz w:val="20"/>
              </w:rPr>
              <w:t>0.01</w:t>
            </w:r>
          </w:p>
        </w:tc>
        <w:tc>
          <w:tcPr>
            <w:tcW w:w="774" w:type="dxa"/>
            <w:noWrap/>
            <w:vAlign w:val="center"/>
            <w:hideMark/>
          </w:tcPr>
          <w:p w14:paraId="5CD9E543" w14:textId="3E71EBEC" w:rsidR="003C7695" w:rsidRPr="00560817" w:rsidRDefault="00172109" w:rsidP="002D7920">
            <w:pPr>
              <w:rPr>
                <w:rFonts w:cs="Calibri"/>
                <w:sz w:val="20"/>
              </w:rPr>
            </w:pPr>
            <w:r w:rsidRPr="00560817">
              <w:rPr>
                <w:rFonts w:cs="Calibri"/>
                <w:sz w:val="20"/>
              </w:rPr>
              <w:t>NA</w:t>
            </w:r>
          </w:p>
        </w:tc>
        <w:tc>
          <w:tcPr>
            <w:tcW w:w="1350" w:type="dxa"/>
            <w:noWrap/>
            <w:vAlign w:val="center"/>
            <w:hideMark/>
          </w:tcPr>
          <w:p w14:paraId="2E3D1003" w14:textId="77777777" w:rsidR="003C7695" w:rsidRPr="00560817" w:rsidRDefault="003C7695" w:rsidP="002D7920">
            <w:pPr>
              <w:rPr>
                <w:rFonts w:cs="Calibri"/>
                <w:sz w:val="20"/>
              </w:rPr>
            </w:pPr>
            <w:r w:rsidRPr="00560817">
              <w:rPr>
                <w:rFonts w:cs="Calibri"/>
                <w:sz w:val="20"/>
              </w:rPr>
              <w:t>mg ai/kg-soil</w:t>
            </w:r>
          </w:p>
        </w:tc>
        <w:tc>
          <w:tcPr>
            <w:tcW w:w="4315" w:type="dxa"/>
            <w:noWrap/>
            <w:vAlign w:val="center"/>
            <w:hideMark/>
          </w:tcPr>
          <w:p w14:paraId="779C004E" w14:textId="6D5DE167" w:rsidR="003C7695" w:rsidRPr="00560817" w:rsidRDefault="003C7695" w:rsidP="002D7920">
            <w:pPr>
              <w:rPr>
                <w:rFonts w:cs="Calibri"/>
                <w:sz w:val="20"/>
              </w:rPr>
            </w:pPr>
            <w:r w:rsidRPr="00560817">
              <w:rPr>
                <w:rFonts w:cs="Calibri"/>
                <w:sz w:val="20"/>
              </w:rPr>
              <w:t xml:space="preserve">LOAEC </w:t>
            </w:r>
            <w:r w:rsidR="00BB777A" w:rsidRPr="00560817">
              <w:rPr>
                <w:rFonts w:cs="Calibri"/>
                <w:sz w:val="20"/>
              </w:rPr>
              <w:t>= 0.01</w:t>
            </w:r>
            <w:r w:rsidRPr="00560817">
              <w:rPr>
                <w:rFonts w:cs="Calibri"/>
                <w:sz w:val="20"/>
              </w:rPr>
              <w:t xml:space="preserve">; </w:t>
            </w:r>
            <w:r w:rsidR="00BB777A" w:rsidRPr="00560817">
              <w:rPr>
                <w:rFonts w:cs="Calibri"/>
                <w:color w:val="auto"/>
                <w:sz w:val="20"/>
              </w:rPr>
              <w:t>E</w:t>
            </w:r>
            <w:r w:rsidRPr="00560817">
              <w:rPr>
                <w:rFonts w:cs="Calibri"/>
                <w:color w:val="auto"/>
                <w:sz w:val="20"/>
              </w:rPr>
              <w:t xml:space="preserve">ffects </w:t>
            </w:r>
            <w:r w:rsidR="00BB777A" w:rsidRPr="00560817">
              <w:rPr>
                <w:rFonts w:cs="Calibri"/>
                <w:color w:val="auto"/>
                <w:sz w:val="20"/>
              </w:rPr>
              <w:t xml:space="preserve">to fecundity at all levels </w:t>
            </w:r>
          </w:p>
        </w:tc>
        <w:tc>
          <w:tcPr>
            <w:tcW w:w="1167" w:type="dxa"/>
            <w:vAlign w:val="center"/>
          </w:tcPr>
          <w:p w14:paraId="36C49989" w14:textId="11A72245" w:rsidR="003C7695" w:rsidRPr="00560817" w:rsidRDefault="005A4FD5" w:rsidP="002D7920">
            <w:pPr>
              <w:rPr>
                <w:rFonts w:cs="Calibri"/>
                <w:sz w:val="20"/>
              </w:rPr>
            </w:pPr>
            <w:r w:rsidRPr="00560817">
              <w:rPr>
                <w:rFonts w:eastAsiaTheme="minorHAnsi" w:cs="Calibri"/>
                <w:color w:val="auto"/>
                <w:sz w:val="20"/>
              </w:rPr>
              <w:t xml:space="preserve">ECOTOX </w:t>
            </w:r>
            <w:r w:rsidR="003C7695" w:rsidRPr="00560817">
              <w:rPr>
                <w:rFonts w:cs="Calibri"/>
                <w:sz w:val="20"/>
              </w:rPr>
              <w:t>184605</w:t>
            </w:r>
          </w:p>
        </w:tc>
      </w:tr>
      <w:tr w:rsidR="00172109" w:rsidRPr="00560817" w14:paraId="7C3EF48D" w14:textId="77777777" w:rsidTr="00172109">
        <w:trPr>
          <w:trHeight w:val="290"/>
        </w:trPr>
        <w:tc>
          <w:tcPr>
            <w:tcW w:w="1615" w:type="dxa"/>
            <w:vMerge/>
            <w:noWrap/>
          </w:tcPr>
          <w:p w14:paraId="371E0ECB" w14:textId="77777777" w:rsidR="00172109" w:rsidRPr="00560817" w:rsidRDefault="00172109" w:rsidP="00172109">
            <w:pPr>
              <w:rPr>
                <w:rFonts w:cs="Calibri"/>
                <w:sz w:val="20"/>
              </w:rPr>
            </w:pPr>
          </w:p>
        </w:tc>
        <w:tc>
          <w:tcPr>
            <w:tcW w:w="1440" w:type="dxa"/>
            <w:noWrap/>
            <w:vAlign w:val="center"/>
            <w:hideMark/>
          </w:tcPr>
          <w:p w14:paraId="172A500D" w14:textId="77777777" w:rsidR="00172109" w:rsidRPr="00560817" w:rsidRDefault="00172109" w:rsidP="00172109">
            <w:pPr>
              <w:rPr>
                <w:rFonts w:cs="Calibri"/>
                <w:sz w:val="20"/>
              </w:rPr>
            </w:pPr>
            <w:r w:rsidRPr="00560817">
              <w:rPr>
                <w:rFonts w:cs="Calibri"/>
                <w:sz w:val="20"/>
              </w:rPr>
              <w:t>Terrestrial Invertebrates</w:t>
            </w:r>
          </w:p>
        </w:tc>
        <w:tc>
          <w:tcPr>
            <w:tcW w:w="1530" w:type="dxa"/>
            <w:noWrap/>
            <w:vAlign w:val="center"/>
            <w:hideMark/>
          </w:tcPr>
          <w:p w14:paraId="4D4DAF14" w14:textId="713CC510" w:rsidR="00172109" w:rsidRPr="00560817" w:rsidRDefault="00172109" w:rsidP="00172109">
            <w:pPr>
              <w:rPr>
                <w:rFonts w:cs="Calibri"/>
                <w:sz w:val="20"/>
              </w:rPr>
            </w:pPr>
            <w:r w:rsidRPr="00560817">
              <w:rPr>
                <w:rFonts w:cs="Calibri"/>
                <w:sz w:val="20"/>
              </w:rPr>
              <w:t>Parasitic wasp</w:t>
            </w:r>
          </w:p>
        </w:tc>
        <w:tc>
          <w:tcPr>
            <w:tcW w:w="990" w:type="dxa"/>
            <w:noWrap/>
            <w:vAlign w:val="center"/>
            <w:hideMark/>
          </w:tcPr>
          <w:p w14:paraId="3842807C" w14:textId="18EE57F6" w:rsidR="00172109" w:rsidRPr="00560817" w:rsidRDefault="00172109" w:rsidP="00172109">
            <w:pPr>
              <w:rPr>
                <w:rFonts w:cs="Calibri"/>
                <w:sz w:val="20"/>
              </w:rPr>
            </w:pPr>
            <w:r w:rsidRPr="00560817">
              <w:rPr>
                <w:rFonts w:cs="Calibri"/>
                <w:color w:val="auto"/>
                <w:sz w:val="20"/>
              </w:rPr>
              <w:t>0.00017</w:t>
            </w:r>
          </w:p>
        </w:tc>
        <w:tc>
          <w:tcPr>
            <w:tcW w:w="774" w:type="dxa"/>
            <w:noWrap/>
            <w:vAlign w:val="center"/>
            <w:hideMark/>
          </w:tcPr>
          <w:p w14:paraId="6A47F64D" w14:textId="1CF4BDBB" w:rsidR="00172109" w:rsidRPr="00560817" w:rsidRDefault="00172109" w:rsidP="00172109">
            <w:pPr>
              <w:rPr>
                <w:rFonts w:cs="Calibri"/>
                <w:sz w:val="20"/>
              </w:rPr>
            </w:pPr>
            <w:r w:rsidRPr="00560817">
              <w:rPr>
                <w:rFonts w:cs="Calibri"/>
                <w:sz w:val="20"/>
              </w:rPr>
              <w:t>NA</w:t>
            </w:r>
          </w:p>
        </w:tc>
        <w:tc>
          <w:tcPr>
            <w:tcW w:w="1350" w:type="dxa"/>
            <w:noWrap/>
            <w:vAlign w:val="center"/>
            <w:hideMark/>
          </w:tcPr>
          <w:p w14:paraId="65C0DF55" w14:textId="3AD2BDF1" w:rsidR="00172109" w:rsidRPr="00560817" w:rsidRDefault="00172109" w:rsidP="00172109">
            <w:pPr>
              <w:rPr>
                <w:rFonts w:cs="Calibri"/>
                <w:sz w:val="20"/>
              </w:rPr>
            </w:pPr>
            <w:r w:rsidRPr="00560817">
              <w:rPr>
                <w:rFonts w:cs="Calibri"/>
                <w:sz w:val="20"/>
              </w:rPr>
              <w:t>lb ai/A</w:t>
            </w:r>
          </w:p>
        </w:tc>
        <w:tc>
          <w:tcPr>
            <w:tcW w:w="4315" w:type="dxa"/>
            <w:noWrap/>
            <w:vAlign w:val="center"/>
            <w:hideMark/>
          </w:tcPr>
          <w:p w14:paraId="3344A748" w14:textId="3F1E778D" w:rsidR="00172109" w:rsidRPr="00560817" w:rsidRDefault="00172109" w:rsidP="00172109">
            <w:pPr>
              <w:rPr>
                <w:rFonts w:cs="Calibri"/>
                <w:sz w:val="20"/>
              </w:rPr>
            </w:pPr>
            <w:r w:rsidRPr="00560817">
              <w:rPr>
                <w:rFonts w:cs="Calibri"/>
                <w:sz w:val="20"/>
              </w:rPr>
              <w:t>2-day LC</w:t>
            </w:r>
            <w:r w:rsidRPr="00560817">
              <w:rPr>
                <w:rFonts w:cs="Calibri"/>
                <w:sz w:val="20"/>
                <w:vertAlign w:val="subscript"/>
              </w:rPr>
              <w:t>50</w:t>
            </w:r>
            <w:r w:rsidRPr="00560817">
              <w:rPr>
                <w:rFonts w:cs="Calibri"/>
                <w:sz w:val="20"/>
              </w:rPr>
              <w:t xml:space="preserve"> mortality</w:t>
            </w:r>
          </w:p>
        </w:tc>
        <w:tc>
          <w:tcPr>
            <w:tcW w:w="1167" w:type="dxa"/>
            <w:noWrap/>
            <w:vAlign w:val="center"/>
            <w:hideMark/>
          </w:tcPr>
          <w:p w14:paraId="6BD2421B" w14:textId="223C3768" w:rsidR="00172109" w:rsidRPr="00560817" w:rsidRDefault="00172109" w:rsidP="00172109">
            <w:pPr>
              <w:rPr>
                <w:rFonts w:cs="Calibri"/>
                <w:sz w:val="20"/>
              </w:rPr>
            </w:pPr>
            <w:r w:rsidRPr="00560817">
              <w:rPr>
                <w:rFonts w:eastAsiaTheme="minorHAnsi" w:cs="Calibri"/>
                <w:color w:val="auto"/>
                <w:sz w:val="20"/>
              </w:rPr>
              <w:t xml:space="preserve">ECOTOX </w:t>
            </w:r>
            <w:r w:rsidRPr="00560817">
              <w:rPr>
                <w:rFonts w:cs="Calibri"/>
                <w:sz w:val="20"/>
              </w:rPr>
              <w:t>184109</w:t>
            </w:r>
          </w:p>
        </w:tc>
      </w:tr>
    </w:tbl>
    <w:p w14:paraId="1638B10C" w14:textId="7E688F88" w:rsidR="004F1A17" w:rsidRPr="00560817" w:rsidRDefault="00F06F46" w:rsidP="004F1A17">
      <w:pPr>
        <w:rPr>
          <w:rFonts w:cs="Calibri"/>
          <w:sz w:val="20"/>
        </w:rPr>
      </w:pPr>
      <w:r w:rsidRPr="00560817">
        <w:rPr>
          <w:rFonts w:cs="Calibri"/>
          <w:sz w:val="20"/>
        </w:rPr>
        <w:t>NOAEC - No Observed Adverse Effect Concentration</w:t>
      </w:r>
    </w:p>
    <w:p w14:paraId="15EE1E6C" w14:textId="185E6F65" w:rsidR="00F06F46" w:rsidRPr="00560817" w:rsidRDefault="00F06F46" w:rsidP="004F1A17">
      <w:pPr>
        <w:rPr>
          <w:rFonts w:cs="Calibri"/>
          <w:sz w:val="20"/>
        </w:rPr>
      </w:pPr>
      <w:r w:rsidRPr="00560817">
        <w:rPr>
          <w:rFonts w:cs="Calibri"/>
          <w:sz w:val="20"/>
        </w:rPr>
        <w:t>LOAEC - Lowest Observed Adverse Effect Concentration</w:t>
      </w:r>
    </w:p>
    <w:p w14:paraId="77E6A4F8" w14:textId="5195391A" w:rsidR="00F06F46" w:rsidRPr="00560817" w:rsidRDefault="00F06F46" w:rsidP="004F1A17">
      <w:pPr>
        <w:rPr>
          <w:rFonts w:cs="Calibri"/>
          <w:sz w:val="20"/>
        </w:rPr>
      </w:pPr>
      <w:r w:rsidRPr="00560817">
        <w:rPr>
          <w:rFonts w:cs="Calibri"/>
          <w:sz w:val="20"/>
        </w:rPr>
        <w:t>MATC - Maximal Acceptable Toxicant Concentration</w:t>
      </w:r>
    </w:p>
    <w:p w14:paraId="0B3E96B0" w14:textId="43790DB6" w:rsidR="00F06F46" w:rsidRPr="00560817" w:rsidRDefault="00F06F46" w:rsidP="004F1A17">
      <w:pPr>
        <w:rPr>
          <w:rFonts w:cs="Calibri"/>
          <w:szCs w:val="22"/>
        </w:rPr>
      </w:pPr>
    </w:p>
    <w:p w14:paraId="160FD4FD" w14:textId="786AA787" w:rsidR="00AE6E28" w:rsidRPr="00560817" w:rsidRDefault="00AE6E28" w:rsidP="004F1A17">
      <w:pPr>
        <w:rPr>
          <w:rFonts w:cs="Calibri"/>
          <w:szCs w:val="22"/>
        </w:rPr>
      </w:pPr>
    </w:p>
    <w:p w14:paraId="2EA9DA09" w14:textId="1BB5E1C8" w:rsidR="00AE6E28" w:rsidRPr="00560817" w:rsidRDefault="00AE6E28" w:rsidP="004F1A17">
      <w:pPr>
        <w:rPr>
          <w:rFonts w:cs="Calibri"/>
          <w:szCs w:val="22"/>
        </w:rPr>
      </w:pPr>
    </w:p>
    <w:p w14:paraId="2BA37FFD" w14:textId="0772671D" w:rsidR="00AE6E28" w:rsidRPr="00560817" w:rsidRDefault="00AE6E28" w:rsidP="004F1A17">
      <w:pPr>
        <w:rPr>
          <w:rFonts w:cs="Calibri"/>
          <w:szCs w:val="22"/>
        </w:rPr>
      </w:pPr>
    </w:p>
    <w:p w14:paraId="4AEA6900" w14:textId="4C7650BE" w:rsidR="00AE6E28" w:rsidRPr="00560817" w:rsidRDefault="00AE6E28" w:rsidP="004F1A17">
      <w:pPr>
        <w:rPr>
          <w:rFonts w:cs="Calibri"/>
          <w:szCs w:val="22"/>
        </w:rPr>
      </w:pPr>
    </w:p>
    <w:p w14:paraId="72045B24" w14:textId="01F56CE8" w:rsidR="00AE6E28" w:rsidRPr="00560817" w:rsidRDefault="00AE6E28" w:rsidP="004F1A17">
      <w:pPr>
        <w:rPr>
          <w:rFonts w:cs="Calibri"/>
          <w:szCs w:val="22"/>
        </w:rPr>
      </w:pPr>
    </w:p>
    <w:p w14:paraId="74AE6610" w14:textId="78412C8E" w:rsidR="004F1A17" w:rsidRPr="00560817" w:rsidRDefault="00E17241" w:rsidP="03DE2B24">
      <w:pPr>
        <w:pStyle w:val="Caption"/>
        <w:rPr>
          <w:rFonts w:cs="Calibri"/>
          <w:b w:val="0"/>
        </w:rPr>
      </w:pPr>
      <w:bookmarkStart w:id="7" w:name="_Toc79695729"/>
      <w:r w:rsidRPr="00560817">
        <w:rPr>
          <w:rFonts w:cs="Calibri"/>
        </w:rPr>
        <w:lastRenderedPageBreak/>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240440" w:rsidRPr="00560817">
        <w:rPr>
          <w:rFonts w:cs="Calibri"/>
          <w:noProof/>
        </w:rPr>
        <w:t>3</w:t>
      </w:r>
      <w:r w:rsidRPr="00560817">
        <w:rPr>
          <w:rFonts w:cs="Calibri"/>
        </w:rPr>
        <w:fldChar w:fldCharType="end"/>
      </w:r>
      <w:r w:rsidR="00262BDA" w:rsidRPr="00560817">
        <w:rPr>
          <w:rFonts w:cs="Calibri"/>
        </w:rPr>
        <w:t>. Aquatic mortality endpoints used to evaluate impacts to species and</w:t>
      </w:r>
      <w:r w:rsidR="00DC298A" w:rsidRPr="00560817">
        <w:rPr>
          <w:rFonts w:cs="Calibri"/>
        </w:rPr>
        <w:t xml:space="preserve"> </w:t>
      </w:r>
      <w:r w:rsidR="00262BDA" w:rsidRPr="00560817">
        <w:rPr>
          <w:rFonts w:cs="Calibri"/>
        </w:rPr>
        <w:t>PPHD.</w:t>
      </w:r>
      <w:bookmarkEnd w:id="7"/>
    </w:p>
    <w:tbl>
      <w:tblPr>
        <w:tblStyle w:val="TableGrid"/>
        <w:tblW w:w="0" w:type="auto"/>
        <w:tblLook w:val="04A0" w:firstRow="1" w:lastRow="0" w:firstColumn="1" w:lastColumn="0" w:noHBand="0" w:noVBand="1"/>
      </w:tblPr>
      <w:tblGrid>
        <w:gridCol w:w="1531"/>
        <w:gridCol w:w="2610"/>
        <w:gridCol w:w="1080"/>
        <w:gridCol w:w="990"/>
        <w:gridCol w:w="893"/>
        <w:gridCol w:w="953"/>
        <w:gridCol w:w="3368"/>
        <w:gridCol w:w="1525"/>
      </w:tblGrid>
      <w:tr w:rsidR="00F07F3A" w:rsidRPr="00560817" w14:paraId="5AA242BC" w14:textId="77777777" w:rsidTr="00BF612E">
        <w:trPr>
          <w:trHeight w:val="827"/>
        </w:trPr>
        <w:tc>
          <w:tcPr>
            <w:tcW w:w="1531" w:type="dxa"/>
            <w:shd w:val="clear" w:color="auto" w:fill="D9D9D9" w:themeFill="background1" w:themeFillShade="D9"/>
            <w:noWrap/>
            <w:vAlign w:val="center"/>
            <w:hideMark/>
          </w:tcPr>
          <w:p w14:paraId="618E7177" w14:textId="77777777" w:rsidR="00F07F3A" w:rsidRPr="00560817" w:rsidRDefault="00F07F3A" w:rsidP="002D7920">
            <w:pPr>
              <w:rPr>
                <w:rFonts w:cs="Calibri"/>
                <w:b/>
                <w:bCs/>
                <w:sz w:val="20"/>
              </w:rPr>
            </w:pPr>
            <w:r w:rsidRPr="00560817">
              <w:rPr>
                <w:rFonts w:cs="Calibri"/>
                <w:b/>
                <w:bCs/>
                <w:sz w:val="20"/>
              </w:rPr>
              <w:t>Taxon</w:t>
            </w:r>
          </w:p>
        </w:tc>
        <w:tc>
          <w:tcPr>
            <w:tcW w:w="2610" w:type="dxa"/>
            <w:shd w:val="clear" w:color="auto" w:fill="D9D9D9" w:themeFill="background1" w:themeFillShade="D9"/>
            <w:noWrap/>
            <w:vAlign w:val="center"/>
            <w:hideMark/>
          </w:tcPr>
          <w:p w14:paraId="30A3D399" w14:textId="77777777" w:rsidR="00F07F3A" w:rsidRPr="00560817" w:rsidRDefault="00F07F3A" w:rsidP="002D7920">
            <w:pPr>
              <w:rPr>
                <w:rFonts w:cs="Calibri"/>
                <w:b/>
                <w:bCs/>
                <w:sz w:val="20"/>
              </w:rPr>
            </w:pPr>
            <w:r w:rsidRPr="00560817">
              <w:rPr>
                <w:rFonts w:cs="Calibri"/>
                <w:b/>
                <w:bCs/>
                <w:sz w:val="20"/>
              </w:rPr>
              <w:t>Test Species</w:t>
            </w:r>
          </w:p>
        </w:tc>
        <w:tc>
          <w:tcPr>
            <w:tcW w:w="1080" w:type="dxa"/>
            <w:shd w:val="clear" w:color="auto" w:fill="D9D9D9" w:themeFill="background1" w:themeFillShade="D9"/>
            <w:vAlign w:val="center"/>
            <w:hideMark/>
          </w:tcPr>
          <w:p w14:paraId="17F9679B" w14:textId="77777777" w:rsidR="00F07F3A" w:rsidRPr="00560817" w:rsidRDefault="00F07F3A" w:rsidP="002D7920">
            <w:pPr>
              <w:rPr>
                <w:rFonts w:cs="Calibri"/>
                <w:b/>
                <w:bCs/>
                <w:sz w:val="20"/>
              </w:rPr>
            </w:pPr>
            <w:r w:rsidRPr="00560817">
              <w:rPr>
                <w:rFonts w:cs="Calibri"/>
                <w:b/>
                <w:bCs/>
                <w:sz w:val="20"/>
              </w:rPr>
              <w:t>Type of endpoint</w:t>
            </w:r>
          </w:p>
        </w:tc>
        <w:tc>
          <w:tcPr>
            <w:tcW w:w="990" w:type="dxa"/>
            <w:shd w:val="clear" w:color="auto" w:fill="D9D9D9" w:themeFill="background1" w:themeFillShade="D9"/>
            <w:vAlign w:val="center"/>
            <w:hideMark/>
          </w:tcPr>
          <w:p w14:paraId="560862AD" w14:textId="77777777" w:rsidR="00F07F3A" w:rsidRPr="00560817" w:rsidRDefault="00F07F3A" w:rsidP="002D7920">
            <w:pPr>
              <w:rPr>
                <w:rFonts w:cs="Calibri"/>
                <w:b/>
                <w:bCs/>
                <w:sz w:val="20"/>
              </w:rPr>
            </w:pPr>
            <w:r w:rsidRPr="00560817">
              <w:rPr>
                <w:rFonts w:cs="Calibri"/>
                <w:b/>
                <w:bCs/>
                <w:sz w:val="20"/>
              </w:rPr>
              <w:t>Value</w:t>
            </w:r>
          </w:p>
          <w:p w14:paraId="1ABE579F" w14:textId="0C91A144" w:rsidR="00F07F3A" w:rsidRPr="00560817" w:rsidRDefault="00F07F3A" w:rsidP="002D7920">
            <w:pPr>
              <w:rPr>
                <w:rFonts w:cs="Calibri"/>
                <w:b/>
                <w:bCs/>
                <w:sz w:val="20"/>
              </w:rPr>
            </w:pPr>
            <w:r w:rsidRPr="00560817">
              <w:rPr>
                <w:rFonts w:cs="Calibri"/>
                <w:b/>
                <w:bCs/>
                <w:sz w:val="20"/>
              </w:rPr>
              <w:t>(</w:t>
            </w:r>
            <w:r w:rsidR="00292882" w:rsidRPr="00560817">
              <w:rPr>
                <w:rFonts w:cs="Calibri"/>
                <w:b/>
                <w:bCs/>
                <w:sz w:val="20"/>
              </w:rPr>
              <w:t>µ</w:t>
            </w:r>
            <w:r w:rsidRPr="00560817">
              <w:rPr>
                <w:rFonts w:cs="Calibri"/>
                <w:b/>
                <w:bCs/>
                <w:sz w:val="20"/>
              </w:rPr>
              <w:t>g ai/L)</w:t>
            </w:r>
          </w:p>
        </w:tc>
        <w:tc>
          <w:tcPr>
            <w:tcW w:w="893" w:type="dxa"/>
            <w:shd w:val="clear" w:color="auto" w:fill="D9D9D9" w:themeFill="background1" w:themeFillShade="D9"/>
            <w:vAlign w:val="center"/>
            <w:hideMark/>
          </w:tcPr>
          <w:p w14:paraId="13344143" w14:textId="77777777" w:rsidR="00F07F3A" w:rsidRPr="00560817" w:rsidRDefault="00F07F3A" w:rsidP="002D7920">
            <w:pPr>
              <w:rPr>
                <w:rFonts w:cs="Calibri"/>
                <w:b/>
                <w:bCs/>
                <w:sz w:val="20"/>
              </w:rPr>
            </w:pPr>
            <w:r w:rsidRPr="00560817">
              <w:rPr>
                <w:rFonts w:cs="Calibri"/>
                <w:b/>
                <w:bCs/>
                <w:sz w:val="20"/>
              </w:rPr>
              <w:t>Slope</w:t>
            </w:r>
          </w:p>
        </w:tc>
        <w:tc>
          <w:tcPr>
            <w:tcW w:w="953" w:type="dxa"/>
            <w:shd w:val="clear" w:color="auto" w:fill="D9D9D9" w:themeFill="background1" w:themeFillShade="D9"/>
            <w:vAlign w:val="center"/>
            <w:hideMark/>
          </w:tcPr>
          <w:p w14:paraId="56B85A4A" w14:textId="77777777" w:rsidR="00F07F3A" w:rsidRPr="00560817" w:rsidRDefault="00F07F3A" w:rsidP="002D7920">
            <w:pPr>
              <w:rPr>
                <w:rFonts w:cs="Calibri"/>
                <w:b/>
                <w:bCs/>
                <w:sz w:val="20"/>
              </w:rPr>
            </w:pPr>
            <w:r w:rsidRPr="00560817">
              <w:rPr>
                <w:rFonts w:cs="Calibri"/>
                <w:b/>
                <w:bCs/>
                <w:sz w:val="20"/>
              </w:rPr>
              <w:t>Duration of study (days)</w:t>
            </w:r>
          </w:p>
        </w:tc>
        <w:tc>
          <w:tcPr>
            <w:tcW w:w="3368" w:type="dxa"/>
            <w:shd w:val="clear" w:color="auto" w:fill="D9D9D9" w:themeFill="background1" w:themeFillShade="D9"/>
            <w:vAlign w:val="center"/>
          </w:tcPr>
          <w:p w14:paraId="5F907929" w14:textId="22508CCF" w:rsidR="00F07F3A" w:rsidRPr="00560817" w:rsidRDefault="004C570C" w:rsidP="004C570C">
            <w:pPr>
              <w:rPr>
                <w:rFonts w:cs="Calibri"/>
                <w:b/>
                <w:bCs/>
                <w:sz w:val="20"/>
              </w:rPr>
            </w:pPr>
            <w:r w:rsidRPr="00560817">
              <w:rPr>
                <w:rFonts w:cs="Calibri"/>
                <w:b/>
                <w:bCs/>
                <w:sz w:val="20"/>
              </w:rPr>
              <w:t>Comments</w:t>
            </w:r>
          </w:p>
        </w:tc>
        <w:tc>
          <w:tcPr>
            <w:tcW w:w="1525" w:type="dxa"/>
            <w:shd w:val="clear" w:color="auto" w:fill="D9D9D9" w:themeFill="background1" w:themeFillShade="D9"/>
            <w:noWrap/>
            <w:vAlign w:val="center"/>
            <w:hideMark/>
          </w:tcPr>
          <w:p w14:paraId="796CB680" w14:textId="6CC513AB" w:rsidR="00F07F3A" w:rsidRPr="00560817" w:rsidRDefault="00F07F3A" w:rsidP="002D7920">
            <w:pPr>
              <w:rPr>
                <w:rFonts w:cs="Calibri"/>
                <w:b/>
                <w:bCs/>
                <w:sz w:val="20"/>
              </w:rPr>
            </w:pPr>
            <w:r w:rsidRPr="00560817">
              <w:rPr>
                <w:rFonts w:cs="Calibri"/>
                <w:b/>
                <w:bCs/>
                <w:sz w:val="20"/>
              </w:rPr>
              <w:t>Reference</w:t>
            </w:r>
          </w:p>
        </w:tc>
      </w:tr>
      <w:tr w:rsidR="00F07F3A" w:rsidRPr="00560817" w14:paraId="4344D85D" w14:textId="77777777" w:rsidTr="00E0025C">
        <w:trPr>
          <w:trHeight w:val="290"/>
        </w:trPr>
        <w:tc>
          <w:tcPr>
            <w:tcW w:w="1531" w:type="dxa"/>
            <w:noWrap/>
            <w:vAlign w:val="center"/>
            <w:hideMark/>
          </w:tcPr>
          <w:p w14:paraId="1DE7186A" w14:textId="4507A675" w:rsidR="00F07F3A" w:rsidRPr="00560817" w:rsidRDefault="00F07F3A" w:rsidP="002D7920">
            <w:pPr>
              <w:rPr>
                <w:rFonts w:cs="Calibri"/>
                <w:sz w:val="20"/>
              </w:rPr>
            </w:pPr>
            <w:r w:rsidRPr="00560817">
              <w:rPr>
                <w:rFonts w:cs="Calibri"/>
                <w:sz w:val="20"/>
              </w:rPr>
              <w:t xml:space="preserve">FW </w:t>
            </w:r>
            <w:r w:rsidR="000A5A4F" w:rsidRPr="00560817">
              <w:rPr>
                <w:rFonts w:cs="Calibri"/>
                <w:sz w:val="20"/>
              </w:rPr>
              <w:t>Fish</w:t>
            </w:r>
          </w:p>
        </w:tc>
        <w:tc>
          <w:tcPr>
            <w:tcW w:w="2610" w:type="dxa"/>
            <w:noWrap/>
            <w:vAlign w:val="center"/>
            <w:hideMark/>
          </w:tcPr>
          <w:p w14:paraId="7CFCFE58" w14:textId="0D9DED83" w:rsidR="00F07F3A" w:rsidRPr="00560817" w:rsidRDefault="00F07F3A" w:rsidP="002D7920">
            <w:pPr>
              <w:rPr>
                <w:rFonts w:cs="Calibri"/>
                <w:sz w:val="20"/>
              </w:rPr>
            </w:pPr>
            <w:r w:rsidRPr="00560817">
              <w:rPr>
                <w:rFonts w:cs="Calibri"/>
                <w:sz w:val="20"/>
              </w:rPr>
              <w:t>Zebrafish</w:t>
            </w:r>
          </w:p>
          <w:p w14:paraId="45A0667C" w14:textId="1A06CA73" w:rsidR="00F07F3A" w:rsidRPr="00560817" w:rsidRDefault="00F07F3A" w:rsidP="002D7920">
            <w:pPr>
              <w:rPr>
                <w:rFonts w:cs="Calibri"/>
                <w:sz w:val="20"/>
              </w:rPr>
            </w:pPr>
            <w:r w:rsidRPr="00560817">
              <w:rPr>
                <w:rFonts w:cs="Calibri"/>
                <w:i/>
                <w:sz w:val="20"/>
              </w:rPr>
              <w:t>(Danio rerio)</w:t>
            </w:r>
          </w:p>
        </w:tc>
        <w:tc>
          <w:tcPr>
            <w:tcW w:w="1080" w:type="dxa"/>
            <w:vAlign w:val="center"/>
            <w:hideMark/>
          </w:tcPr>
          <w:p w14:paraId="358883EE" w14:textId="77777777" w:rsidR="00F07F3A" w:rsidRPr="00560817" w:rsidRDefault="00F07F3A" w:rsidP="00E0025C">
            <w:pPr>
              <w:rPr>
                <w:rFonts w:cs="Calibri"/>
                <w:sz w:val="20"/>
              </w:rPr>
            </w:pPr>
            <w:r w:rsidRPr="00560817">
              <w:rPr>
                <w:rFonts w:cs="Calibri"/>
                <w:sz w:val="20"/>
              </w:rPr>
              <w:t>LC</w:t>
            </w:r>
            <w:r w:rsidRPr="00560817">
              <w:rPr>
                <w:rFonts w:cs="Calibri"/>
                <w:sz w:val="20"/>
                <w:vertAlign w:val="subscript"/>
              </w:rPr>
              <w:t>50</w:t>
            </w:r>
          </w:p>
        </w:tc>
        <w:tc>
          <w:tcPr>
            <w:tcW w:w="990" w:type="dxa"/>
            <w:vAlign w:val="center"/>
            <w:hideMark/>
          </w:tcPr>
          <w:p w14:paraId="513A15FB" w14:textId="04AE64CB" w:rsidR="00F07F3A" w:rsidRPr="00560817" w:rsidRDefault="00F07F3A" w:rsidP="00E0025C">
            <w:pPr>
              <w:rPr>
                <w:rFonts w:cs="Calibri"/>
                <w:sz w:val="20"/>
              </w:rPr>
            </w:pPr>
            <w:r w:rsidRPr="00560817">
              <w:rPr>
                <w:rFonts w:cs="Calibri"/>
                <w:sz w:val="20"/>
              </w:rPr>
              <w:t>26,400</w:t>
            </w:r>
          </w:p>
        </w:tc>
        <w:tc>
          <w:tcPr>
            <w:tcW w:w="893" w:type="dxa"/>
            <w:vAlign w:val="center"/>
            <w:hideMark/>
          </w:tcPr>
          <w:p w14:paraId="3C6A13D4" w14:textId="6DCC82F6" w:rsidR="00F07F3A" w:rsidRPr="00560817" w:rsidRDefault="7421C654" w:rsidP="00E0025C">
            <w:pPr>
              <w:rPr>
                <w:rFonts w:cs="Calibri"/>
                <w:sz w:val="20"/>
              </w:rPr>
            </w:pPr>
            <w:r w:rsidRPr="00560817">
              <w:rPr>
                <w:rFonts w:cs="Calibri"/>
                <w:sz w:val="20"/>
              </w:rPr>
              <w:t>4.5</w:t>
            </w:r>
          </w:p>
        </w:tc>
        <w:tc>
          <w:tcPr>
            <w:tcW w:w="953" w:type="dxa"/>
            <w:noWrap/>
            <w:vAlign w:val="center"/>
            <w:hideMark/>
          </w:tcPr>
          <w:p w14:paraId="4C877718" w14:textId="26CE805F" w:rsidR="00F07F3A" w:rsidRPr="00560817" w:rsidRDefault="00F07F3A" w:rsidP="00E0025C">
            <w:pPr>
              <w:rPr>
                <w:rFonts w:cs="Calibri"/>
                <w:sz w:val="20"/>
              </w:rPr>
            </w:pPr>
            <w:r w:rsidRPr="00560817">
              <w:rPr>
                <w:rFonts w:cs="Calibri"/>
                <w:sz w:val="20"/>
              </w:rPr>
              <w:t>4</w:t>
            </w:r>
          </w:p>
        </w:tc>
        <w:tc>
          <w:tcPr>
            <w:tcW w:w="3368" w:type="dxa"/>
            <w:vAlign w:val="center"/>
          </w:tcPr>
          <w:p w14:paraId="497ECE20" w14:textId="0DE6FAB9" w:rsidR="00F07F3A" w:rsidRPr="00560817" w:rsidRDefault="3A40342F" w:rsidP="00E0025C">
            <w:pPr>
              <w:rPr>
                <w:rFonts w:cs="Calibri"/>
                <w:sz w:val="20"/>
              </w:rPr>
            </w:pPr>
            <w:r w:rsidRPr="00560817">
              <w:rPr>
                <w:rFonts w:cs="Calibri"/>
                <w:sz w:val="20"/>
              </w:rPr>
              <w:t>Assumed slope</w:t>
            </w:r>
          </w:p>
        </w:tc>
        <w:tc>
          <w:tcPr>
            <w:tcW w:w="1525" w:type="dxa"/>
            <w:noWrap/>
            <w:vAlign w:val="center"/>
            <w:hideMark/>
          </w:tcPr>
          <w:p w14:paraId="03F0ADB6" w14:textId="785755AD" w:rsidR="00F07F3A" w:rsidRPr="00560817" w:rsidRDefault="00F07F3A" w:rsidP="00E0025C">
            <w:pPr>
              <w:rPr>
                <w:rFonts w:cs="Calibri"/>
                <w:color w:val="000000" w:themeColor="text1"/>
                <w:sz w:val="20"/>
              </w:rPr>
            </w:pPr>
            <w:r w:rsidRPr="00560817">
              <w:rPr>
                <w:rFonts w:cs="Calibri"/>
                <w:sz w:val="20"/>
              </w:rPr>
              <w:t>ECOTOX 184102</w:t>
            </w:r>
          </w:p>
        </w:tc>
      </w:tr>
      <w:tr w:rsidR="00F07F3A" w:rsidRPr="00560817" w14:paraId="40CC9473" w14:textId="77777777" w:rsidTr="00E0025C">
        <w:trPr>
          <w:trHeight w:val="290"/>
        </w:trPr>
        <w:tc>
          <w:tcPr>
            <w:tcW w:w="1531" w:type="dxa"/>
            <w:noWrap/>
            <w:vAlign w:val="center"/>
            <w:hideMark/>
          </w:tcPr>
          <w:p w14:paraId="432D38EF" w14:textId="0832FF18" w:rsidR="00F07F3A" w:rsidRPr="00560817" w:rsidRDefault="00F07F3A" w:rsidP="002D7920">
            <w:pPr>
              <w:rPr>
                <w:rFonts w:cs="Calibri"/>
                <w:sz w:val="20"/>
              </w:rPr>
            </w:pPr>
            <w:r w:rsidRPr="00560817">
              <w:rPr>
                <w:rFonts w:cs="Calibri"/>
                <w:sz w:val="20"/>
              </w:rPr>
              <w:t xml:space="preserve">E/M </w:t>
            </w:r>
            <w:r w:rsidR="000A5A4F" w:rsidRPr="00560817">
              <w:rPr>
                <w:rFonts w:cs="Calibri"/>
                <w:sz w:val="20"/>
              </w:rPr>
              <w:t>Fish</w:t>
            </w:r>
          </w:p>
        </w:tc>
        <w:tc>
          <w:tcPr>
            <w:tcW w:w="2610" w:type="dxa"/>
            <w:noWrap/>
            <w:vAlign w:val="center"/>
            <w:hideMark/>
          </w:tcPr>
          <w:p w14:paraId="450D428F" w14:textId="77777777" w:rsidR="00F07F3A" w:rsidRPr="00560817" w:rsidRDefault="00F07F3A" w:rsidP="002D7920">
            <w:pPr>
              <w:rPr>
                <w:rFonts w:cs="Calibri"/>
                <w:sz w:val="20"/>
              </w:rPr>
            </w:pPr>
            <w:r w:rsidRPr="00560817">
              <w:rPr>
                <w:rFonts w:cs="Calibri"/>
                <w:sz w:val="20"/>
              </w:rPr>
              <w:t xml:space="preserve">Sheepshead Minnow </w:t>
            </w:r>
          </w:p>
          <w:p w14:paraId="38EDF7CD" w14:textId="49E72F45" w:rsidR="00F07F3A" w:rsidRPr="00560817" w:rsidRDefault="00F07F3A" w:rsidP="002D7920">
            <w:pPr>
              <w:rPr>
                <w:rFonts w:cs="Calibri"/>
                <w:sz w:val="20"/>
              </w:rPr>
            </w:pPr>
            <w:r w:rsidRPr="00560817">
              <w:rPr>
                <w:rFonts w:cs="Calibri"/>
                <w:sz w:val="20"/>
              </w:rPr>
              <w:t>(</w:t>
            </w:r>
            <w:r w:rsidRPr="00560817">
              <w:rPr>
                <w:rFonts w:cs="Calibri"/>
                <w:i/>
                <w:iCs/>
                <w:sz w:val="20"/>
              </w:rPr>
              <w:t>Cyprinodon variegatus</w:t>
            </w:r>
            <w:r w:rsidRPr="00560817">
              <w:rPr>
                <w:rFonts w:cs="Calibri"/>
                <w:sz w:val="20"/>
              </w:rPr>
              <w:t>)</w:t>
            </w:r>
          </w:p>
        </w:tc>
        <w:tc>
          <w:tcPr>
            <w:tcW w:w="1080" w:type="dxa"/>
            <w:vAlign w:val="center"/>
            <w:hideMark/>
          </w:tcPr>
          <w:p w14:paraId="1C48382F" w14:textId="77777777" w:rsidR="00F07F3A" w:rsidRPr="00560817" w:rsidRDefault="00F07F3A" w:rsidP="00E0025C">
            <w:pPr>
              <w:rPr>
                <w:rFonts w:cs="Calibri"/>
                <w:sz w:val="20"/>
              </w:rPr>
            </w:pPr>
            <w:r w:rsidRPr="00560817">
              <w:rPr>
                <w:rFonts w:cs="Calibri"/>
                <w:sz w:val="20"/>
              </w:rPr>
              <w:t>LC</w:t>
            </w:r>
            <w:r w:rsidRPr="00560817">
              <w:rPr>
                <w:rFonts w:cs="Calibri"/>
                <w:sz w:val="20"/>
                <w:vertAlign w:val="subscript"/>
              </w:rPr>
              <w:t>50</w:t>
            </w:r>
          </w:p>
        </w:tc>
        <w:tc>
          <w:tcPr>
            <w:tcW w:w="990" w:type="dxa"/>
            <w:vAlign w:val="center"/>
            <w:hideMark/>
          </w:tcPr>
          <w:p w14:paraId="19A02C35" w14:textId="7581175D" w:rsidR="00F07F3A" w:rsidRPr="00560817" w:rsidRDefault="00F07F3A" w:rsidP="00E0025C">
            <w:pPr>
              <w:rPr>
                <w:rFonts w:cs="Calibri"/>
                <w:sz w:val="20"/>
              </w:rPr>
            </w:pPr>
            <w:r w:rsidRPr="00560817">
              <w:rPr>
                <w:rFonts w:cs="Calibri"/>
                <w:sz w:val="20"/>
              </w:rPr>
              <w:t>163,000</w:t>
            </w:r>
          </w:p>
        </w:tc>
        <w:tc>
          <w:tcPr>
            <w:tcW w:w="893" w:type="dxa"/>
            <w:vAlign w:val="center"/>
            <w:hideMark/>
          </w:tcPr>
          <w:p w14:paraId="30CCAB85" w14:textId="14090A72" w:rsidR="00F07F3A" w:rsidRPr="00560817" w:rsidRDefault="3273C35C" w:rsidP="00E0025C">
            <w:pPr>
              <w:rPr>
                <w:rFonts w:cs="Calibri"/>
                <w:sz w:val="20"/>
              </w:rPr>
            </w:pPr>
            <w:r w:rsidRPr="00560817">
              <w:rPr>
                <w:rFonts w:cs="Calibri"/>
                <w:sz w:val="20"/>
              </w:rPr>
              <w:t>6.82</w:t>
            </w:r>
          </w:p>
        </w:tc>
        <w:tc>
          <w:tcPr>
            <w:tcW w:w="953" w:type="dxa"/>
            <w:noWrap/>
            <w:vAlign w:val="center"/>
            <w:hideMark/>
          </w:tcPr>
          <w:p w14:paraId="36DCE4FC" w14:textId="77777777" w:rsidR="00F07F3A" w:rsidRPr="00560817" w:rsidRDefault="00F07F3A" w:rsidP="00E0025C">
            <w:pPr>
              <w:rPr>
                <w:rFonts w:cs="Calibri"/>
                <w:sz w:val="20"/>
              </w:rPr>
            </w:pPr>
            <w:r w:rsidRPr="00560817">
              <w:rPr>
                <w:rFonts w:cs="Calibri"/>
                <w:sz w:val="20"/>
              </w:rPr>
              <w:t>4</w:t>
            </w:r>
          </w:p>
        </w:tc>
        <w:tc>
          <w:tcPr>
            <w:tcW w:w="3368" w:type="dxa"/>
            <w:vAlign w:val="center"/>
          </w:tcPr>
          <w:p w14:paraId="2C8299AE" w14:textId="424E8C01" w:rsidR="00F07F3A" w:rsidRPr="00560817" w:rsidRDefault="00E0025C" w:rsidP="00E0025C">
            <w:pPr>
              <w:rPr>
                <w:rFonts w:cs="Calibri"/>
                <w:sz w:val="20"/>
              </w:rPr>
            </w:pPr>
            <w:r w:rsidRPr="00560817">
              <w:rPr>
                <w:rFonts w:cs="Calibri"/>
                <w:sz w:val="20"/>
              </w:rPr>
              <w:t>--</w:t>
            </w:r>
          </w:p>
        </w:tc>
        <w:tc>
          <w:tcPr>
            <w:tcW w:w="1525" w:type="dxa"/>
            <w:noWrap/>
            <w:vAlign w:val="center"/>
            <w:hideMark/>
          </w:tcPr>
          <w:p w14:paraId="53495EF4" w14:textId="4AA4BA0E" w:rsidR="00F07F3A" w:rsidRPr="00560817" w:rsidRDefault="00F07F3A" w:rsidP="00E0025C">
            <w:pPr>
              <w:rPr>
                <w:rFonts w:cs="Calibri"/>
                <w:color w:val="000000" w:themeColor="text1"/>
                <w:sz w:val="20"/>
              </w:rPr>
            </w:pPr>
            <w:r w:rsidRPr="00560817">
              <w:rPr>
                <w:rFonts w:cs="Calibri"/>
                <w:sz w:val="20"/>
              </w:rPr>
              <w:t xml:space="preserve">MRID </w:t>
            </w:r>
            <w:r w:rsidRPr="00560817">
              <w:rPr>
                <w:rFonts w:cs="Calibri"/>
                <w:color w:val="000000" w:themeColor="text1"/>
                <w:sz w:val="20"/>
              </w:rPr>
              <w:t>42055318</w:t>
            </w:r>
          </w:p>
        </w:tc>
      </w:tr>
      <w:tr w:rsidR="00F07F3A" w:rsidRPr="00560817" w14:paraId="73980887" w14:textId="77777777" w:rsidTr="00E0025C">
        <w:trPr>
          <w:trHeight w:val="290"/>
        </w:trPr>
        <w:tc>
          <w:tcPr>
            <w:tcW w:w="1531" w:type="dxa"/>
            <w:noWrap/>
            <w:vAlign w:val="center"/>
            <w:hideMark/>
          </w:tcPr>
          <w:p w14:paraId="0367E981" w14:textId="7C2A3DF2" w:rsidR="00F07F3A" w:rsidRPr="00560817" w:rsidRDefault="00F07F3A" w:rsidP="002D7920">
            <w:pPr>
              <w:rPr>
                <w:rFonts w:cs="Calibri"/>
                <w:sz w:val="20"/>
              </w:rPr>
            </w:pPr>
            <w:r w:rsidRPr="00560817">
              <w:rPr>
                <w:rFonts w:cs="Calibri"/>
                <w:sz w:val="20"/>
              </w:rPr>
              <w:t xml:space="preserve">AQ </w:t>
            </w:r>
            <w:r w:rsidR="000A5A4F" w:rsidRPr="00560817">
              <w:rPr>
                <w:rFonts w:cs="Calibri"/>
                <w:sz w:val="20"/>
              </w:rPr>
              <w:t>Amphibians</w:t>
            </w:r>
          </w:p>
        </w:tc>
        <w:tc>
          <w:tcPr>
            <w:tcW w:w="2610" w:type="dxa"/>
            <w:vAlign w:val="center"/>
          </w:tcPr>
          <w:p w14:paraId="3475795D" w14:textId="20F9E520" w:rsidR="00F07F3A" w:rsidRPr="00560817" w:rsidRDefault="00F07F3A" w:rsidP="002D7920">
            <w:pPr>
              <w:rPr>
                <w:rFonts w:cs="Calibri"/>
                <w:sz w:val="20"/>
              </w:rPr>
            </w:pPr>
            <w:r w:rsidRPr="00560817">
              <w:rPr>
                <w:rFonts w:cs="Calibri"/>
                <w:sz w:val="20"/>
              </w:rPr>
              <w:t>Montevideo Tree Frog</w:t>
            </w:r>
          </w:p>
          <w:p w14:paraId="4475B8A7" w14:textId="6712EB9C" w:rsidR="00F07F3A" w:rsidRPr="00560817" w:rsidRDefault="00F07F3A" w:rsidP="002D7920">
            <w:pPr>
              <w:rPr>
                <w:rFonts w:cs="Calibri"/>
                <w:sz w:val="20"/>
              </w:rPr>
            </w:pPr>
            <w:r w:rsidRPr="00560817">
              <w:rPr>
                <w:rFonts w:cs="Calibri"/>
                <w:i/>
                <w:sz w:val="20"/>
              </w:rPr>
              <w:t>(Boana pulchella)</w:t>
            </w:r>
          </w:p>
        </w:tc>
        <w:tc>
          <w:tcPr>
            <w:tcW w:w="1080" w:type="dxa"/>
            <w:noWrap/>
            <w:vAlign w:val="center"/>
            <w:hideMark/>
          </w:tcPr>
          <w:p w14:paraId="7339C0BF" w14:textId="7ACC3B63" w:rsidR="00F07F3A" w:rsidRPr="00560817" w:rsidRDefault="00F07F3A" w:rsidP="00E0025C">
            <w:pPr>
              <w:rPr>
                <w:rFonts w:cs="Calibri"/>
                <w:sz w:val="20"/>
              </w:rPr>
            </w:pPr>
            <w:r w:rsidRPr="00560817">
              <w:rPr>
                <w:rFonts w:cs="Calibri"/>
                <w:sz w:val="20"/>
              </w:rPr>
              <w:t>LC</w:t>
            </w:r>
            <w:r w:rsidRPr="00560817">
              <w:rPr>
                <w:rFonts w:cs="Calibri"/>
                <w:sz w:val="20"/>
                <w:vertAlign w:val="subscript"/>
              </w:rPr>
              <w:t>50</w:t>
            </w:r>
          </w:p>
        </w:tc>
        <w:tc>
          <w:tcPr>
            <w:tcW w:w="990" w:type="dxa"/>
            <w:noWrap/>
            <w:vAlign w:val="center"/>
            <w:hideMark/>
          </w:tcPr>
          <w:p w14:paraId="09A456AD" w14:textId="70E12ED2" w:rsidR="00F07F3A" w:rsidRPr="00560817" w:rsidRDefault="00F07F3A" w:rsidP="00E0025C">
            <w:pPr>
              <w:rPr>
                <w:rFonts w:cs="Calibri"/>
                <w:sz w:val="20"/>
              </w:rPr>
            </w:pPr>
            <w:r w:rsidRPr="00560817">
              <w:rPr>
                <w:rFonts w:cs="Calibri"/>
                <w:sz w:val="20"/>
              </w:rPr>
              <w:t>52,600</w:t>
            </w:r>
          </w:p>
        </w:tc>
        <w:tc>
          <w:tcPr>
            <w:tcW w:w="893" w:type="dxa"/>
            <w:vAlign w:val="center"/>
            <w:hideMark/>
          </w:tcPr>
          <w:p w14:paraId="009DE4EC" w14:textId="165E8355" w:rsidR="00F07F3A" w:rsidRPr="00560817" w:rsidRDefault="664FC6CE" w:rsidP="00E0025C">
            <w:pPr>
              <w:rPr>
                <w:rFonts w:cs="Calibri"/>
                <w:sz w:val="20"/>
              </w:rPr>
            </w:pPr>
            <w:r w:rsidRPr="00560817">
              <w:rPr>
                <w:rFonts w:cs="Calibri"/>
                <w:sz w:val="20"/>
              </w:rPr>
              <w:t>4.5</w:t>
            </w:r>
          </w:p>
        </w:tc>
        <w:tc>
          <w:tcPr>
            <w:tcW w:w="953" w:type="dxa"/>
            <w:noWrap/>
            <w:vAlign w:val="center"/>
            <w:hideMark/>
          </w:tcPr>
          <w:p w14:paraId="4463DC72" w14:textId="130DD748" w:rsidR="00F07F3A" w:rsidRPr="00560817" w:rsidRDefault="00F07F3A" w:rsidP="00E0025C">
            <w:pPr>
              <w:rPr>
                <w:rFonts w:cs="Calibri"/>
                <w:sz w:val="20"/>
              </w:rPr>
            </w:pPr>
            <w:r w:rsidRPr="00560817">
              <w:rPr>
                <w:rFonts w:cs="Calibri"/>
                <w:sz w:val="20"/>
              </w:rPr>
              <w:t>4</w:t>
            </w:r>
          </w:p>
        </w:tc>
        <w:tc>
          <w:tcPr>
            <w:tcW w:w="3368" w:type="dxa"/>
            <w:vAlign w:val="center"/>
          </w:tcPr>
          <w:p w14:paraId="72873865" w14:textId="47077C8E" w:rsidR="00F07F3A" w:rsidRPr="00560817" w:rsidRDefault="13CA2326" w:rsidP="00E0025C">
            <w:pPr>
              <w:rPr>
                <w:rFonts w:cs="Calibri"/>
                <w:sz w:val="20"/>
              </w:rPr>
            </w:pPr>
            <w:r w:rsidRPr="00560817">
              <w:rPr>
                <w:rFonts w:cs="Calibri"/>
                <w:sz w:val="20"/>
              </w:rPr>
              <w:t>Assumed slope</w:t>
            </w:r>
          </w:p>
        </w:tc>
        <w:tc>
          <w:tcPr>
            <w:tcW w:w="1525" w:type="dxa"/>
            <w:noWrap/>
            <w:vAlign w:val="center"/>
            <w:hideMark/>
          </w:tcPr>
          <w:p w14:paraId="460CC96C" w14:textId="697CC465" w:rsidR="00F07F3A" w:rsidRPr="00560817" w:rsidRDefault="00F07F3A" w:rsidP="00E0025C">
            <w:pPr>
              <w:rPr>
                <w:rFonts w:cs="Calibri"/>
                <w:sz w:val="20"/>
              </w:rPr>
            </w:pPr>
            <w:r w:rsidRPr="00560817">
              <w:rPr>
                <w:rFonts w:cs="Calibri"/>
                <w:sz w:val="20"/>
              </w:rPr>
              <w:t>ECOTOX 168449</w:t>
            </w:r>
          </w:p>
        </w:tc>
      </w:tr>
      <w:tr w:rsidR="00F07F3A" w:rsidRPr="00560817" w14:paraId="1698A08B" w14:textId="77777777" w:rsidTr="00E0025C">
        <w:trPr>
          <w:trHeight w:val="290"/>
        </w:trPr>
        <w:tc>
          <w:tcPr>
            <w:tcW w:w="1531" w:type="dxa"/>
            <w:noWrap/>
            <w:vAlign w:val="center"/>
            <w:hideMark/>
          </w:tcPr>
          <w:p w14:paraId="2A8C0A25" w14:textId="3D7774E5" w:rsidR="00F07F3A" w:rsidRPr="00560817" w:rsidRDefault="00DC298A" w:rsidP="002D7920">
            <w:pPr>
              <w:rPr>
                <w:rFonts w:cs="Calibri"/>
                <w:sz w:val="20"/>
              </w:rPr>
            </w:pPr>
            <w:r w:rsidRPr="00560817">
              <w:rPr>
                <w:rFonts w:cs="Calibri"/>
                <w:sz w:val="20"/>
              </w:rPr>
              <w:t xml:space="preserve">Other </w:t>
            </w:r>
            <w:r w:rsidR="00F07F3A" w:rsidRPr="00560817">
              <w:rPr>
                <w:rFonts w:cs="Calibri"/>
                <w:sz w:val="20"/>
              </w:rPr>
              <w:t xml:space="preserve">FW </w:t>
            </w:r>
            <w:r w:rsidR="000A5A4F" w:rsidRPr="00560817">
              <w:rPr>
                <w:rFonts w:cs="Calibri"/>
                <w:sz w:val="20"/>
              </w:rPr>
              <w:t>Invertebrates</w:t>
            </w:r>
          </w:p>
        </w:tc>
        <w:tc>
          <w:tcPr>
            <w:tcW w:w="2610" w:type="dxa"/>
            <w:noWrap/>
            <w:vAlign w:val="center"/>
            <w:hideMark/>
          </w:tcPr>
          <w:p w14:paraId="596E04E2" w14:textId="2D5E1499" w:rsidR="00F07F3A" w:rsidRPr="00560817" w:rsidRDefault="00F07F3A" w:rsidP="002D7920">
            <w:pPr>
              <w:rPr>
                <w:rFonts w:cs="Calibri"/>
                <w:sz w:val="20"/>
              </w:rPr>
            </w:pPr>
            <w:r w:rsidRPr="00560817">
              <w:rPr>
                <w:rFonts w:cs="Calibri"/>
                <w:sz w:val="20"/>
              </w:rPr>
              <w:t>Species sensitivity distribution</w:t>
            </w:r>
          </w:p>
        </w:tc>
        <w:tc>
          <w:tcPr>
            <w:tcW w:w="1080" w:type="dxa"/>
            <w:noWrap/>
            <w:vAlign w:val="center"/>
            <w:hideMark/>
          </w:tcPr>
          <w:p w14:paraId="6CBE2AF7" w14:textId="2E2367FA" w:rsidR="00F07F3A" w:rsidRPr="00560817" w:rsidRDefault="00F07F3A" w:rsidP="00E0025C">
            <w:pPr>
              <w:rPr>
                <w:rFonts w:cs="Calibri"/>
                <w:sz w:val="20"/>
              </w:rPr>
            </w:pPr>
            <w:r w:rsidRPr="00560817">
              <w:rPr>
                <w:rFonts w:cs="Calibri"/>
                <w:sz w:val="20"/>
              </w:rPr>
              <w:t>LC</w:t>
            </w:r>
            <w:r w:rsidRPr="00560817">
              <w:rPr>
                <w:rFonts w:cs="Calibri"/>
                <w:sz w:val="20"/>
                <w:vertAlign w:val="subscript"/>
              </w:rPr>
              <w:t>50</w:t>
            </w:r>
          </w:p>
        </w:tc>
        <w:tc>
          <w:tcPr>
            <w:tcW w:w="990" w:type="dxa"/>
            <w:noWrap/>
            <w:vAlign w:val="center"/>
            <w:hideMark/>
          </w:tcPr>
          <w:p w14:paraId="56832FE7" w14:textId="4C81370B" w:rsidR="00F07F3A" w:rsidRPr="00560817" w:rsidRDefault="00F07F3A" w:rsidP="00E0025C">
            <w:pPr>
              <w:rPr>
                <w:rFonts w:cs="Calibri"/>
                <w:sz w:val="20"/>
              </w:rPr>
            </w:pPr>
            <w:r w:rsidRPr="00560817">
              <w:rPr>
                <w:rFonts w:cs="Calibri"/>
                <w:sz w:val="20"/>
              </w:rPr>
              <w:t>1.43</w:t>
            </w:r>
          </w:p>
        </w:tc>
        <w:tc>
          <w:tcPr>
            <w:tcW w:w="893" w:type="dxa"/>
            <w:vAlign w:val="center"/>
            <w:hideMark/>
          </w:tcPr>
          <w:p w14:paraId="01D19999" w14:textId="5F8A8939" w:rsidR="00F07F3A" w:rsidRPr="00560817" w:rsidRDefault="50DDBE45" w:rsidP="00E0025C">
            <w:pPr>
              <w:rPr>
                <w:rFonts w:cs="Calibri"/>
                <w:sz w:val="20"/>
              </w:rPr>
            </w:pPr>
            <w:r w:rsidRPr="00560817">
              <w:rPr>
                <w:rFonts w:cs="Calibri"/>
                <w:sz w:val="20"/>
              </w:rPr>
              <w:t>1.7</w:t>
            </w:r>
          </w:p>
        </w:tc>
        <w:tc>
          <w:tcPr>
            <w:tcW w:w="953" w:type="dxa"/>
            <w:noWrap/>
            <w:vAlign w:val="center"/>
            <w:hideMark/>
          </w:tcPr>
          <w:p w14:paraId="60FE2C8A" w14:textId="09BEFF38" w:rsidR="00F07F3A" w:rsidRPr="00560817" w:rsidRDefault="00F07F3A" w:rsidP="00E0025C">
            <w:pPr>
              <w:rPr>
                <w:rFonts w:cs="Calibri"/>
                <w:sz w:val="20"/>
              </w:rPr>
            </w:pPr>
            <w:r w:rsidRPr="00560817">
              <w:rPr>
                <w:rFonts w:cs="Calibri"/>
                <w:sz w:val="20"/>
              </w:rPr>
              <w:t>2-4</w:t>
            </w:r>
          </w:p>
        </w:tc>
        <w:tc>
          <w:tcPr>
            <w:tcW w:w="3368" w:type="dxa"/>
            <w:vAlign w:val="center"/>
          </w:tcPr>
          <w:p w14:paraId="4078655D" w14:textId="5E626239" w:rsidR="00F07F3A" w:rsidRPr="00560817" w:rsidRDefault="00E0025C" w:rsidP="00E0025C">
            <w:pPr>
              <w:rPr>
                <w:rFonts w:cs="Calibri"/>
                <w:sz w:val="20"/>
              </w:rPr>
            </w:pPr>
            <w:r w:rsidRPr="00560817">
              <w:rPr>
                <w:rFonts w:cs="Calibri"/>
                <w:sz w:val="20"/>
              </w:rPr>
              <w:t>--</w:t>
            </w:r>
          </w:p>
        </w:tc>
        <w:tc>
          <w:tcPr>
            <w:tcW w:w="1525" w:type="dxa"/>
            <w:noWrap/>
            <w:vAlign w:val="center"/>
            <w:hideMark/>
          </w:tcPr>
          <w:p w14:paraId="11FF9F8D" w14:textId="19E5C75D" w:rsidR="00F07F3A" w:rsidRPr="00560817" w:rsidRDefault="00560817" w:rsidP="00E0025C">
            <w:pPr>
              <w:rPr>
                <w:rFonts w:cs="Calibri"/>
                <w:sz w:val="20"/>
              </w:rPr>
            </w:pPr>
            <w:r w:rsidRPr="00560817">
              <w:rPr>
                <w:rFonts w:cs="Calibri"/>
                <w:b/>
                <w:bCs/>
                <w:sz w:val="20"/>
              </w:rPr>
              <w:t>APPE</w:t>
            </w:r>
            <w:r>
              <w:rPr>
                <w:rFonts w:cs="Calibri"/>
                <w:b/>
                <w:bCs/>
                <w:sz w:val="20"/>
              </w:rPr>
              <w:t>N</w:t>
            </w:r>
            <w:r w:rsidRPr="00560817">
              <w:rPr>
                <w:rFonts w:cs="Calibri"/>
                <w:b/>
                <w:bCs/>
                <w:sz w:val="20"/>
              </w:rPr>
              <w:t>DIX 2-</w:t>
            </w:r>
            <w:r>
              <w:rPr>
                <w:rFonts w:cs="Calibri"/>
                <w:b/>
                <w:bCs/>
                <w:sz w:val="20"/>
              </w:rPr>
              <w:t>5</w:t>
            </w:r>
          </w:p>
        </w:tc>
      </w:tr>
      <w:tr w:rsidR="00560817" w:rsidRPr="00560817" w14:paraId="580D0374" w14:textId="77777777" w:rsidTr="00E0025C">
        <w:trPr>
          <w:trHeight w:val="290"/>
        </w:trPr>
        <w:tc>
          <w:tcPr>
            <w:tcW w:w="1531" w:type="dxa"/>
            <w:noWrap/>
            <w:vAlign w:val="center"/>
            <w:hideMark/>
          </w:tcPr>
          <w:p w14:paraId="7853B070" w14:textId="02460A14" w:rsidR="00560817" w:rsidRPr="00560817" w:rsidRDefault="00560817" w:rsidP="00560817">
            <w:pPr>
              <w:rPr>
                <w:rFonts w:cs="Calibri"/>
                <w:sz w:val="20"/>
              </w:rPr>
            </w:pPr>
            <w:r w:rsidRPr="00560817">
              <w:rPr>
                <w:rFonts w:cs="Calibri"/>
                <w:sz w:val="20"/>
              </w:rPr>
              <w:t>E/M Invertebrates</w:t>
            </w:r>
          </w:p>
        </w:tc>
        <w:tc>
          <w:tcPr>
            <w:tcW w:w="2610" w:type="dxa"/>
            <w:noWrap/>
            <w:vAlign w:val="center"/>
            <w:hideMark/>
          </w:tcPr>
          <w:p w14:paraId="3DA49E84" w14:textId="3C3F72CC" w:rsidR="00560817" w:rsidRPr="00560817" w:rsidRDefault="00560817" w:rsidP="00560817">
            <w:pPr>
              <w:rPr>
                <w:rFonts w:cs="Calibri"/>
                <w:sz w:val="20"/>
              </w:rPr>
            </w:pPr>
            <w:r w:rsidRPr="00560817">
              <w:rPr>
                <w:rFonts w:cs="Calibri"/>
                <w:sz w:val="20"/>
              </w:rPr>
              <w:t>Species sensitivity distribution</w:t>
            </w:r>
          </w:p>
        </w:tc>
        <w:tc>
          <w:tcPr>
            <w:tcW w:w="1080" w:type="dxa"/>
            <w:noWrap/>
            <w:vAlign w:val="center"/>
            <w:hideMark/>
          </w:tcPr>
          <w:p w14:paraId="6F620218" w14:textId="6E699F14" w:rsidR="00560817" w:rsidRPr="00560817" w:rsidRDefault="00560817" w:rsidP="00560817">
            <w:pPr>
              <w:rPr>
                <w:rFonts w:cs="Calibri"/>
                <w:sz w:val="20"/>
              </w:rPr>
            </w:pPr>
            <w:r w:rsidRPr="00560817">
              <w:rPr>
                <w:rFonts w:cs="Calibri"/>
                <w:sz w:val="20"/>
              </w:rPr>
              <w:t>LC</w:t>
            </w:r>
            <w:r w:rsidRPr="00560817">
              <w:rPr>
                <w:rFonts w:cs="Calibri"/>
                <w:sz w:val="20"/>
                <w:vertAlign w:val="subscript"/>
              </w:rPr>
              <w:t>50</w:t>
            </w:r>
          </w:p>
        </w:tc>
        <w:tc>
          <w:tcPr>
            <w:tcW w:w="990" w:type="dxa"/>
            <w:noWrap/>
            <w:vAlign w:val="center"/>
            <w:hideMark/>
          </w:tcPr>
          <w:p w14:paraId="1DF75240" w14:textId="37652E5C" w:rsidR="00560817" w:rsidRPr="00560817" w:rsidRDefault="00560817" w:rsidP="00560817">
            <w:pPr>
              <w:rPr>
                <w:rFonts w:cs="Calibri"/>
                <w:sz w:val="20"/>
              </w:rPr>
            </w:pPr>
            <w:r w:rsidRPr="00560817">
              <w:rPr>
                <w:rFonts w:cs="Calibri"/>
                <w:sz w:val="20"/>
              </w:rPr>
              <w:t>13.15</w:t>
            </w:r>
          </w:p>
        </w:tc>
        <w:tc>
          <w:tcPr>
            <w:tcW w:w="893" w:type="dxa"/>
            <w:vAlign w:val="center"/>
            <w:hideMark/>
          </w:tcPr>
          <w:p w14:paraId="341B1AB9" w14:textId="348340CE" w:rsidR="00560817" w:rsidRPr="00560817" w:rsidRDefault="00560817" w:rsidP="00560817">
            <w:pPr>
              <w:rPr>
                <w:rFonts w:cs="Calibri"/>
                <w:sz w:val="20"/>
              </w:rPr>
            </w:pPr>
            <w:r w:rsidRPr="00560817">
              <w:rPr>
                <w:rFonts w:cs="Calibri"/>
                <w:sz w:val="20"/>
              </w:rPr>
              <w:t>3.63</w:t>
            </w:r>
          </w:p>
        </w:tc>
        <w:tc>
          <w:tcPr>
            <w:tcW w:w="953" w:type="dxa"/>
            <w:noWrap/>
            <w:vAlign w:val="center"/>
            <w:hideMark/>
          </w:tcPr>
          <w:p w14:paraId="0EDCEAE6" w14:textId="1AD58B2E" w:rsidR="00560817" w:rsidRPr="00560817" w:rsidRDefault="00560817" w:rsidP="00560817">
            <w:pPr>
              <w:rPr>
                <w:rFonts w:cs="Calibri"/>
                <w:sz w:val="20"/>
              </w:rPr>
            </w:pPr>
            <w:r w:rsidRPr="00560817">
              <w:rPr>
                <w:rFonts w:cs="Calibri"/>
                <w:sz w:val="20"/>
              </w:rPr>
              <w:t>2-4</w:t>
            </w:r>
          </w:p>
        </w:tc>
        <w:tc>
          <w:tcPr>
            <w:tcW w:w="3368" w:type="dxa"/>
            <w:vAlign w:val="center"/>
          </w:tcPr>
          <w:p w14:paraId="59C65B15" w14:textId="7E82828C" w:rsidR="00560817" w:rsidRPr="00560817" w:rsidRDefault="00560817" w:rsidP="00560817">
            <w:pPr>
              <w:rPr>
                <w:rFonts w:cs="Calibri"/>
                <w:sz w:val="20"/>
              </w:rPr>
            </w:pPr>
            <w:r w:rsidRPr="00560817">
              <w:rPr>
                <w:rFonts w:cs="Calibri"/>
                <w:sz w:val="20"/>
              </w:rPr>
              <w:t>--</w:t>
            </w:r>
          </w:p>
        </w:tc>
        <w:tc>
          <w:tcPr>
            <w:tcW w:w="1525" w:type="dxa"/>
            <w:noWrap/>
            <w:vAlign w:val="center"/>
            <w:hideMark/>
          </w:tcPr>
          <w:p w14:paraId="4C2C3C2A" w14:textId="338D618A" w:rsidR="00560817" w:rsidRPr="00560817" w:rsidRDefault="00560817" w:rsidP="00560817">
            <w:pPr>
              <w:rPr>
                <w:rFonts w:cs="Calibri"/>
                <w:sz w:val="20"/>
              </w:rPr>
            </w:pPr>
            <w:r w:rsidRPr="00560817">
              <w:rPr>
                <w:rFonts w:cs="Calibri"/>
                <w:b/>
                <w:bCs/>
                <w:sz w:val="20"/>
              </w:rPr>
              <w:t>APPE</w:t>
            </w:r>
            <w:r>
              <w:rPr>
                <w:rFonts w:cs="Calibri"/>
                <w:b/>
                <w:bCs/>
                <w:sz w:val="20"/>
              </w:rPr>
              <w:t>N</w:t>
            </w:r>
            <w:r w:rsidRPr="00560817">
              <w:rPr>
                <w:rFonts w:cs="Calibri"/>
                <w:b/>
                <w:bCs/>
                <w:sz w:val="20"/>
              </w:rPr>
              <w:t>DIX 2-</w:t>
            </w:r>
            <w:r>
              <w:rPr>
                <w:rFonts w:cs="Calibri"/>
                <w:b/>
                <w:bCs/>
                <w:sz w:val="20"/>
              </w:rPr>
              <w:t>5</w:t>
            </w:r>
          </w:p>
        </w:tc>
      </w:tr>
      <w:tr w:rsidR="00560817" w:rsidRPr="00560817" w14:paraId="69D540FB" w14:textId="77777777" w:rsidTr="00E0025C">
        <w:trPr>
          <w:trHeight w:val="290"/>
        </w:trPr>
        <w:tc>
          <w:tcPr>
            <w:tcW w:w="1531" w:type="dxa"/>
            <w:noWrap/>
            <w:vAlign w:val="center"/>
            <w:hideMark/>
          </w:tcPr>
          <w:p w14:paraId="064A5E13" w14:textId="77777777" w:rsidR="00560817" w:rsidRPr="00560817" w:rsidRDefault="00560817" w:rsidP="00560817">
            <w:pPr>
              <w:rPr>
                <w:rFonts w:cs="Calibri"/>
                <w:sz w:val="20"/>
              </w:rPr>
            </w:pPr>
            <w:r w:rsidRPr="00560817">
              <w:rPr>
                <w:rFonts w:cs="Calibri"/>
                <w:sz w:val="20"/>
              </w:rPr>
              <w:t>Mollusks</w:t>
            </w:r>
          </w:p>
        </w:tc>
        <w:tc>
          <w:tcPr>
            <w:tcW w:w="2610" w:type="dxa"/>
            <w:noWrap/>
            <w:vAlign w:val="center"/>
            <w:hideMark/>
          </w:tcPr>
          <w:p w14:paraId="7A271904" w14:textId="77777777" w:rsidR="00560817" w:rsidRPr="00560817" w:rsidRDefault="00560817" w:rsidP="00560817">
            <w:pPr>
              <w:rPr>
                <w:rFonts w:cs="Calibri"/>
                <w:sz w:val="20"/>
              </w:rPr>
            </w:pPr>
            <w:r w:rsidRPr="00560817">
              <w:rPr>
                <w:rFonts w:cs="Calibri"/>
                <w:sz w:val="20"/>
              </w:rPr>
              <w:t xml:space="preserve">File Rams-horn snail </w:t>
            </w:r>
          </w:p>
          <w:p w14:paraId="6E07A5B6" w14:textId="3BBDC479" w:rsidR="00560817" w:rsidRPr="00560817" w:rsidRDefault="00560817" w:rsidP="00560817">
            <w:pPr>
              <w:rPr>
                <w:rFonts w:cs="Calibri"/>
                <w:sz w:val="20"/>
              </w:rPr>
            </w:pPr>
            <w:r w:rsidRPr="00560817">
              <w:rPr>
                <w:rFonts w:cs="Calibri"/>
                <w:sz w:val="20"/>
              </w:rPr>
              <w:t>(</w:t>
            </w:r>
            <w:r w:rsidRPr="00560817">
              <w:rPr>
                <w:rFonts w:cs="Calibri"/>
                <w:i/>
                <w:iCs/>
                <w:sz w:val="20"/>
              </w:rPr>
              <w:t>Planorbella pilsbryi</w:t>
            </w:r>
            <w:r w:rsidRPr="00560817">
              <w:rPr>
                <w:rFonts w:cs="Calibri"/>
                <w:sz w:val="20"/>
              </w:rPr>
              <w:t>)</w:t>
            </w:r>
          </w:p>
        </w:tc>
        <w:tc>
          <w:tcPr>
            <w:tcW w:w="1080" w:type="dxa"/>
            <w:noWrap/>
            <w:vAlign w:val="center"/>
            <w:hideMark/>
          </w:tcPr>
          <w:p w14:paraId="366D3AC4" w14:textId="6508C636" w:rsidR="00560817" w:rsidRPr="00560817" w:rsidRDefault="00560817" w:rsidP="00560817">
            <w:pPr>
              <w:rPr>
                <w:rFonts w:cs="Calibri"/>
                <w:sz w:val="20"/>
              </w:rPr>
            </w:pPr>
            <w:r w:rsidRPr="00560817">
              <w:rPr>
                <w:rFonts w:cs="Calibri"/>
                <w:sz w:val="20"/>
              </w:rPr>
              <w:t>LC</w:t>
            </w:r>
            <w:r w:rsidRPr="00560817">
              <w:rPr>
                <w:rFonts w:cs="Calibri"/>
                <w:sz w:val="20"/>
                <w:vertAlign w:val="subscript"/>
              </w:rPr>
              <w:t>50</w:t>
            </w:r>
          </w:p>
        </w:tc>
        <w:tc>
          <w:tcPr>
            <w:tcW w:w="990" w:type="dxa"/>
            <w:noWrap/>
            <w:vAlign w:val="center"/>
            <w:hideMark/>
          </w:tcPr>
          <w:p w14:paraId="17745097" w14:textId="4570752B" w:rsidR="00560817" w:rsidRPr="00560817" w:rsidRDefault="00560817" w:rsidP="00560817">
            <w:pPr>
              <w:rPr>
                <w:rFonts w:cs="Calibri"/>
                <w:sz w:val="20"/>
              </w:rPr>
            </w:pPr>
            <w:r w:rsidRPr="00560817">
              <w:rPr>
                <w:rFonts w:cs="Calibri"/>
                <w:sz w:val="20"/>
              </w:rPr>
              <w:t>3,980</w:t>
            </w:r>
          </w:p>
        </w:tc>
        <w:tc>
          <w:tcPr>
            <w:tcW w:w="893" w:type="dxa"/>
            <w:vAlign w:val="center"/>
            <w:hideMark/>
          </w:tcPr>
          <w:p w14:paraId="64446D19" w14:textId="4D461916" w:rsidR="00560817" w:rsidRPr="00560817" w:rsidRDefault="00560817" w:rsidP="00560817">
            <w:pPr>
              <w:rPr>
                <w:rFonts w:cs="Calibri"/>
                <w:sz w:val="20"/>
              </w:rPr>
            </w:pPr>
            <w:r w:rsidRPr="00560817">
              <w:rPr>
                <w:rFonts w:cs="Calibri"/>
                <w:sz w:val="20"/>
              </w:rPr>
              <w:t>4.5</w:t>
            </w:r>
          </w:p>
        </w:tc>
        <w:tc>
          <w:tcPr>
            <w:tcW w:w="953" w:type="dxa"/>
            <w:noWrap/>
            <w:vAlign w:val="center"/>
            <w:hideMark/>
          </w:tcPr>
          <w:p w14:paraId="301A336C" w14:textId="064BCD10" w:rsidR="00560817" w:rsidRPr="00560817" w:rsidRDefault="00560817" w:rsidP="00560817">
            <w:pPr>
              <w:rPr>
                <w:rFonts w:cs="Calibri"/>
                <w:sz w:val="20"/>
              </w:rPr>
            </w:pPr>
            <w:r w:rsidRPr="00560817">
              <w:rPr>
                <w:rFonts w:cs="Calibri"/>
                <w:sz w:val="20"/>
              </w:rPr>
              <w:t>7</w:t>
            </w:r>
          </w:p>
        </w:tc>
        <w:tc>
          <w:tcPr>
            <w:tcW w:w="3368" w:type="dxa"/>
            <w:vAlign w:val="center"/>
          </w:tcPr>
          <w:p w14:paraId="61B168F7" w14:textId="63566115" w:rsidR="00560817" w:rsidRPr="00560817" w:rsidRDefault="00560817" w:rsidP="00560817">
            <w:pPr>
              <w:rPr>
                <w:rFonts w:cs="Calibri"/>
                <w:sz w:val="20"/>
              </w:rPr>
            </w:pPr>
            <w:r w:rsidRPr="00560817">
              <w:rPr>
                <w:rFonts w:cs="Calibri"/>
                <w:sz w:val="20"/>
              </w:rPr>
              <w:t>Assumed slope</w:t>
            </w:r>
          </w:p>
        </w:tc>
        <w:tc>
          <w:tcPr>
            <w:tcW w:w="1525" w:type="dxa"/>
            <w:noWrap/>
            <w:vAlign w:val="center"/>
            <w:hideMark/>
          </w:tcPr>
          <w:p w14:paraId="1B9A7BDB" w14:textId="44E63729" w:rsidR="00560817" w:rsidRPr="00560817" w:rsidRDefault="00560817" w:rsidP="00560817">
            <w:pPr>
              <w:rPr>
                <w:rFonts w:cs="Calibri"/>
                <w:sz w:val="20"/>
              </w:rPr>
            </w:pPr>
            <w:r w:rsidRPr="00560817">
              <w:rPr>
                <w:rFonts w:cs="Calibri"/>
                <w:sz w:val="20"/>
              </w:rPr>
              <w:t>ECOTOX 173464</w:t>
            </w:r>
          </w:p>
          <w:p w14:paraId="783379D1" w14:textId="60D30CAF" w:rsidR="00560817" w:rsidRPr="00560817" w:rsidRDefault="00560817" w:rsidP="00560817">
            <w:pPr>
              <w:rPr>
                <w:rFonts w:cs="Calibri"/>
                <w:sz w:val="20"/>
              </w:rPr>
            </w:pPr>
          </w:p>
        </w:tc>
      </w:tr>
    </w:tbl>
    <w:p w14:paraId="352AD957" w14:textId="4AE1756E" w:rsidR="004F1A17" w:rsidRPr="00560817" w:rsidRDefault="00692CCD" w:rsidP="004F1A17">
      <w:pPr>
        <w:rPr>
          <w:rFonts w:cs="Calibri"/>
          <w:sz w:val="20"/>
        </w:rPr>
      </w:pPr>
      <w:r w:rsidRPr="00560817">
        <w:rPr>
          <w:rFonts w:cs="Calibri"/>
          <w:sz w:val="20"/>
        </w:rPr>
        <w:t>NA = not applicable</w:t>
      </w:r>
    </w:p>
    <w:p w14:paraId="59470E0E" w14:textId="77777777" w:rsidR="00F06F46" w:rsidRPr="00560817" w:rsidRDefault="00F06F46" w:rsidP="00E17241">
      <w:pPr>
        <w:pStyle w:val="Caption"/>
        <w:rPr>
          <w:rFonts w:cs="Calibri"/>
        </w:rPr>
      </w:pPr>
    </w:p>
    <w:p w14:paraId="12F12083" w14:textId="01C20BA8" w:rsidR="004F1A17" w:rsidRPr="00560817" w:rsidRDefault="00E17241" w:rsidP="03DE2B24">
      <w:pPr>
        <w:pStyle w:val="Caption"/>
        <w:rPr>
          <w:rFonts w:cs="Calibri"/>
          <w:b w:val="0"/>
        </w:rPr>
      </w:pPr>
      <w:bookmarkStart w:id="8" w:name="_Toc79695730"/>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240440" w:rsidRPr="00560817">
        <w:rPr>
          <w:rFonts w:cs="Calibri"/>
          <w:noProof/>
        </w:rPr>
        <w:t>4</w:t>
      </w:r>
      <w:r w:rsidRPr="00560817">
        <w:rPr>
          <w:rFonts w:cs="Calibri"/>
        </w:rPr>
        <w:fldChar w:fldCharType="end"/>
      </w:r>
      <w:r w:rsidR="00262BDA" w:rsidRPr="00560817">
        <w:rPr>
          <w:rFonts w:cs="Calibri"/>
        </w:rPr>
        <w:t>. Aquatic sublethal endpoints used to evaluate impacts to species and PPHD.</w:t>
      </w:r>
      <w:bookmarkEnd w:id="8"/>
    </w:p>
    <w:tbl>
      <w:tblPr>
        <w:tblStyle w:val="TableGrid"/>
        <w:tblW w:w="12300" w:type="dxa"/>
        <w:tblLook w:val="04A0" w:firstRow="1" w:lastRow="0" w:firstColumn="1" w:lastColumn="0" w:noHBand="0" w:noVBand="1"/>
      </w:tblPr>
      <w:tblGrid>
        <w:gridCol w:w="1662"/>
        <w:gridCol w:w="2203"/>
        <w:gridCol w:w="990"/>
        <w:gridCol w:w="990"/>
        <w:gridCol w:w="953"/>
        <w:gridCol w:w="3960"/>
        <w:gridCol w:w="1542"/>
      </w:tblGrid>
      <w:tr w:rsidR="005C3C6F" w:rsidRPr="00560817" w14:paraId="795E5486" w14:textId="77777777" w:rsidTr="00E0025C">
        <w:trPr>
          <w:trHeight w:val="800"/>
          <w:tblHeader/>
        </w:trPr>
        <w:tc>
          <w:tcPr>
            <w:tcW w:w="1662" w:type="dxa"/>
            <w:shd w:val="clear" w:color="auto" w:fill="D9D9D9" w:themeFill="background1" w:themeFillShade="D9"/>
            <w:noWrap/>
            <w:vAlign w:val="center"/>
            <w:hideMark/>
          </w:tcPr>
          <w:p w14:paraId="4778FB96" w14:textId="77777777" w:rsidR="005C3C6F" w:rsidRPr="00560817" w:rsidRDefault="005C3C6F" w:rsidP="00A62F0C">
            <w:pPr>
              <w:rPr>
                <w:rFonts w:cs="Calibri"/>
                <w:b/>
                <w:bCs/>
                <w:sz w:val="20"/>
              </w:rPr>
            </w:pPr>
            <w:r w:rsidRPr="00560817">
              <w:rPr>
                <w:rFonts w:cs="Calibri"/>
                <w:b/>
                <w:bCs/>
                <w:sz w:val="20"/>
              </w:rPr>
              <w:t>Taxon</w:t>
            </w:r>
          </w:p>
        </w:tc>
        <w:tc>
          <w:tcPr>
            <w:tcW w:w="2203" w:type="dxa"/>
            <w:shd w:val="clear" w:color="auto" w:fill="D9D9D9" w:themeFill="background1" w:themeFillShade="D9"/>
            <w:noWrap/>
            <w:vAlign w:val="center"/>
            <w:hideMark/>
          </w:tcPr>
          <w:p w14:paraId="0758739A" w14:textId="77777777" w:rsidR="005C3C6F" w:rsidRPr="00560817" w:rsidRDefault="005C3C6F" w:rsidP="00A62F0C">
            <w:pPr>
              <w:rPr>
                <w:rFonts w:cs="Calibri"/>
                <w:b/>
                <w:bCs/>
                <w:sz w:val="20"/>
              </w:rPr>
            </w:pPr>
            <w:r w:rsidRPr="00560817">
              <w:rPr>
                <w:rFonts w:cs="Calibri"/>
                <w:b/>
                <w:bCs/>
                <w:sz w:val="20"/>
              </w:rPr>
              <w:t>Test Species</w:t>
            </w:r>
          </w:p>
        </w:tc>
        <w:tc>
          <w:tcPr>
            <w:tcW w:w="990" w:type="dxa"/>
            <w:shd w:val="clear" w:color="auto" w:fill="D9D9D9" w:themeFill="background1" w:themeFillShade="D9"/>
            <w:vAlign w:val="center"/>
            <w:hideMark/>
          </w:tcPr>
          <w:p w14:paraId="675780B5" w14:textId="44135CED" w:rsidR="005C3C6F" w:rsidRPr="00560817" w:rsidRDefault="005C3C6F" w:rsidP="00A62F0C">
            <w:pPr>
              <w:rPr>
                <w:rFonts w:cs="Calibri"/>
                <w:b/>
                <w:bCs/>
                <w:sz w:val="20"/>
              </w:rPr>
            </w:pPr>
            <w:r w:rsidRPr="00560817">
              <w:rPr>
                <w:rFonts w:cs="Calibri"/>
                <w:b/>
                <w:bCs/>
                <w:sz w:val="20"/>
              </w:rPr>
              <w:t>NOAEC (</w:t>
            </w:r>
            <w:r w:rsidR="00292882" w:rsidRPr="00560817">
              <w:rPr>
                <w:rFonts w:cs="Calibri"/>
                <w:b/>
                <w:bCs/>
                <w:sz w:val="20"/>
              </w:rPr>
              <w:t xml:space="preserve">µg </w:t>
            </w:r>
            <w:r w:rsidRPr="00560817">
              <w:rPr>
                <w:rFonts w:cs="Calibri"/>
                <w:b/>
                <w:bCs/>
                <w:sz w:val="20"/>
              </w:rPr>
              <w:t>ai/L)</w:t>
            </w:r>
          </w:p>
        </w:tc>
        <w:tc>
          <w:tcPr>
            <w:tcW w:w="990" w:type="dxa"/>
            <w:shd w:val="clear" w:color="auto" w:fill="D9D9D9" w:themeFill="background1" w:themeFillShade="D9"/>
            <w:vAlign w:val="center"/>
            <w:hideMark/>
          </w:tcPr>
          <w:p w14:paraId="22F18E93" w14:textId="5AF8DF89" w:rsidR="005C3C6F" w:rsidRPr="00560817" w:rsidRDefault="005C3C6F" w:rsidP="00A62F0C">
            <w:pPr>
              <w:rPr>
                <w:rFonts w:cs="Calibri"/>
                <w:b/>
                <w:bCs/>
                <w:sz w:val="20"/>
              </w:rPr>
            </w:pPr>
            <w:r w:rsidRPr="00560817">
              <w:rPr>
                <w:rFonts w:cs="Calibri"/>
                <w:b/>
                <w:bCs/>
                <w:sz w:val="20"/>
              </w:rPr>
              <w:t>MATC (</w:t>
            </w:r>
            <w:r w:rsidR="00292882" w:rsidRPr="00560817">
              <w:rPr>
                <w:rFonts w:cs="Calibri"/>
                <w:b/>
                <w:bCs/>
                <w:sz w:val="20"/>
              </w:rPr>
              <w:t xml:space="preserve">µg </w:t>
            </w:r>
            <w:r w:rsidRPr="00560817">
              <w:rPr>
                <w:rFonts w:cs="Calibri"/>
                <w:b/>
                <w:bCs/>
                <w:sz w:val="20"/>
              </w:rPr>
              <w:t>ai/L)</w:t>
            </w:r>
          </w:p>
        </w:tc>
        <w:tc>
          <w:tcPr>
            <w:tcW w:w="953" w:type="dxa"/>
            <w:shd w:val="clear" w:color="auto" w:fill="D9D9D9" w:themeFill="background1" w:themeFillShade="D9"/>
            <w:vAlign w:val="center"/>
            <w:hideMark/>
          </w:tcPr>
          <w:p w14:paraId="599E0E9A" w14:textId="77777777" w:rsidR="005C3C6F" w:rsidRPr="00560817" w:rsidRDefault="005C3C6F" w:rsidP="00A62F0C">
            <w:pPr>
              <w:rPr>
                <w:rFonts w:cs="Calibri"/>
                <w:b/>
                <w:bCs/>
                <w:sz w:val="20"/>
              </w:rPr>
            </w:pPr>
            <w:r w:rsidRPr="00560817">
              <w:rPr>
                <w:rFonts w:cs="Calibri"/>
                <w:b/>
                <w:bCs/>
                <w:sz w:val="20"/>
              </w:rPr>
              <w:t>Duration of study (days)</w:t>
            </w:r>
          </w:p>
        </w:tc>
        <w:tc>
          <w:tcPr>
            <w:tcW w:w="3960" w:type="dxa"/>
            <w:shd w:val="clear" w:color="auto" w:fill="D9D9D9" w:themeFill="background1" w:themeFillShade="D9"/>
            <w:vAlign w:val="center"/>
            <w:hideMark/>
          </w:tcPr>
          <w:p w14:paraId="1FA31459" w14:textId="77777777" w:rsidR="005C3C6F" w:rsidRPr="00560817" w:rsidRDefault="005C3C6F" w:rsidP="00A62F0C">
            <w:pPr>
              <w:rPr>
                <w:rFonts w:cs="Calibri"/>
                <w:b/>
                <w:bCs/>
                <w:sz w:val="20"/>
              </w:rPr>
            </w:pPr>
            <w:r w:rsidRPr="00560817">
              <w:rPr>
                <w:rFonts w:cs="Calibri"/>
                <w:b/>
                <w:bCs/>
                <w:sz w:val="20"/>
              </w:rPr>
              <w:t>Comments</w:t>
            </w:r>
          </w:p>
        </w:tc>
        <w:tc>
          <w:tcPr>
            <w:tcW w:w="1542" w:type="dxa"/>
            <w:shd w:val="clear" w:color="auto" w:fill="D9D9D9" w:themeFill="background1" w:themeFillShade="D9"/>
            <w:vAlign w:val="center"/>
            <w:hideMark/>
          </w:tcPr>
          <w:p w14:paraId="4E504B1C" w14:textId="77777777" w:rsidR="005C3C6F" w:rsidRPr="00560817" w:rsidRDefault="005C3C6F" w:rsidP="00A62F0C">
            <w:pPr>
              <w:rPr>
                <w:rFonts w:cs="Calibri"/>
                <w:b/>
                <w:bCs/>
                <w:sz w:val="20"/>
              </w:rPr>
            </w:pPr>
            <w:r w:rsidRPr="00560817">
              <w:rPr>
                <w:rFonts w:cs="Calibri"/>
                <w:b/>
                <w:bCs/>
                <w:sz w:val="20"/>
              </w:rPr>
              <w:t>Reference</w:t>
            </w:r>
          </w:p>
        </w:tc>
      </w:tr>
      <w:tr w:rsidR="000A5A4F" w:rsidRPr="00560817" w14:paraId="2FCEB1D0" w14:textId="77777777" w:rsidTr="5FCE1956">
        <w:trPr>
          <w:trHeight w:val="290"/>
        </w:trPr>
        <w:tc>
          <w:tcPr>
            <w:tcW w:w="1662" w:type="dxa"/>
            <w:noWrap/>
            <w:vAlign w:val="center"/>
            <w:hideMark/>
          </w:tcPr>
          <w:p w14:paraId="32DD9357" w14:textId="0FA99ED6" w:rsidR="000A5A4F" w:rsidRPr="00560817" w:rsidRDefault="000A5A4F" w:rsidP="000A5A4F">
            <w:pPr>
              <w:rPr>
                <w:rFonts w:cs="Calibri"/>
                <w:sz w:val="20"/>
              </w:rPr>
            </w:pPr>
            <w:r w:rsidRPr="00560817">
              <w:rPr>
                <w:rFonts w:cs="Calibri"/>
                <w:sz w:val="20"/>
              </w:rPr>
              <w:t>FW Fish</w:t>
            </w:r>
          </w:p>
        </w:tc>
        <w:tc>
          <w:tcPr>
            <w:tcW w:w="2203" w:type="dxa"/>
            <w:noWrap/>
            <w:vAlign w:val="center"/>
            <w:hideMark/>
          </w:tcPr>
          <w:p w14:paraId="796A316A" w14:textId="3F185435" w:rsidR="000A5A4F" w:rsidRPr="00560817" w:rsidRDefault="000A5A4F" w:rsidP="000A5A4F">
            <w:pPr>
              <w:rPr>
                <w:rFonts w:cs="Calibri"/>
                <w:sz w:val="20"/>
              </w:rPr>
            </w:pPr>
            <w:r w:rsidRPr="00560817">
              <w:rPr>
                <w:rFonts w:cs="Calibri"/>
                <w:sz w:val="20"/>
              </w:rPr>
              <w:t>Rainbow Trout (</w:t>
            </w:r>
            <w:r w:rsidRPr="00560817">
              <w:rPr>
                <w:rFonts w:cs="Calibri"/>
                <w:i/>
                <w:sz w:val="20"/>
              </w:rPr>
              <w:t>Oncorhynchus mykiss)</w:t>
            </w:r>
          </w:p>
        </w:tc>
        <w:tc>
          <w:tcPr>
            <w:tcW w:w="990" w:type="dxa"/>
            <w:vAlign w:val="center"/>
            <w:hideMark/>
          </w:tcPr>
          <w:p w14:paraId="79F6B447" w14:textId="0D932013" w:rsidR="000A5A4F" w:rsidRPr="00560817" w:rsidRDefault="000A5A4F" w:rsidP="000A5A4F">
            <w:pPr>
              <w:rPr>
                <w:rFonts w:cs="Calibri"/>
                <w:sz w:val="20"/>
              </w:rPr>
            </w:pPr>
            <w:r w:rsidRPr="00560817">
              <w:rPr>
                <w:rFonts w:cs="Calibri"/>
                <w:sz w:val="20"/>
              </w:rPr>
              <w:t>9,000</w:t>
            </w:r>
          </w:p>
        </w:tc>
        <w:tc>
          <w:tcPr>
            <w:tcW w:w="990" w:type="dxa"/>
            <w:vAlign w:val="center"/>
            <w:hideMark/>
          </w:tcPr>
          <w:p w14:paraId="086F02E7" w14:textId="0A2CB983" w:rsidR="000A5A4F" w:rsidRPr="00560817" w:rsidRDefault="000A5A4F" w:rsidP="000A5A4F">
            <w:pPr>
              <w:rPr>
                <w:rFonts w:cs="Calibri"/>
                <w:sz w:val="20"/>
              </w:rPr>
            </w:pPr>
            <w:r w:rsidRPr="00560817">
              <w:rPr>
                <w:rFonts w:cs="Calibri"/>
                <w:sz w:val="20"/>
              </w:rPr>
              <w:t>15,560</w:t>
            </w:r>
          </w:p>
        </w:tc>
        <w:tc>
          <w:tcPr>
            <w:tcW w:w="953" w:type="dxa"/>
            <w:noWrap/>
            <w:vAlign w:val="center"/>
            <w:hideMark/>
          </w:tcPr>
          <w:p w14:paraId="1578D666" w14:textId="3C8A92A8" w:rsidR="000A5A4F" w:rsidRPr="00560817" w:rsidRDefault="000A5A4F" w:rsidP="000A5A4F">
            <w:pPr>
              <w:rPr>
                <w:rFonts w:cs="Calibri"/>
                <w:color w:val="auto"/>
                <w:sz w:val="20"/>
              </w:rPr>
            </w:pPr>
            <w:r w:rsidRPr="00560817">
              <w:rPr>
                <w:rFonts w:cs="Calibri"/>
                <w:color w:val="auto"/>
                <w:sz w:val="20"/>
              </w:rPr>
              <w:t>91</w:t>
            </w:r>
          </w:p>
        </w:tc>
        <w:tc>
          <w:tcPr>
            <w:tcW w:w="3960" w:type="dxa"/>
            <w:noWrap/>
            <w:vAlign w:val="center"/>
            <w:hideMark/>
          </w:tcPr>
          <w:p w14:paraId="57C5B7AF" w14:textId="3ED305C4" w:rsidR="000A5A4F" w:rsidRPr="00560817" w:rsidRDefault="000A5A4F" w:rsidP="000A5A4F">
            <w:pPr>
              <w:rPr>
                <w:rFonts w:cs="Calibri"/>
                <w:color w:val="auto"/>
                <w:sz w:val="20"/>
              </w:rPr>
            </w:pPr>
            <w:r w:rsidRPr="00560817">
              <w:rPr>
                <w:rFonts w:cs="Calibri"/>
                <w:color w:val="auto"/>
                <w:sz w:val="20"/>
              </w:rPr>
              <w:t>MATC used as input; LOAEC = 26,900; timing of hatch and swim-up</w:t>
            </w:r>
          </w:p>
        </w:tc>
        <w:tc>
          <w:tcPr>
            <w:tcW w:w="1542" w:type="dxa"/>
            <w:noWrap/>
            <w:vAlign w:val="center"/>
            <w:hideMark/>
          </w:tcPr>
          <w:p w14:paraId="572489FE" w14:textId="0953484A" w:rsidR="000A5A4F" w:rsidRPr="00560817" w:rsidRDefault="000A5A4F" w:rsidP="000A5A4F">
            <w:pPr>
              <w:rPr>
                <w:rFonts w:cs="Calibri"/>
                <w:sz w:val="20"/>
              </w:rPr>
            </w:pPr>
            <w:r w:rsidRPr="00560817">
              <w:rPr>
                <w:rFonts w:cs="Calibri"/>
                <w:sz w:val="20"/>
              </w:rPr>
              <w:t>MRID 49602703</w:t>
            </w:r>
          </w:p>
        </w:tc>
      </w:tr>
      <w:tr w:rsidR="000A5A4F" w:rsidRPr="00560817" w14:paraId="083138D8" w14:textId="77777777" w:rsidTr="5FCE1956">
        <w:trPr>
          <w:trHeight w:val="290"/>
        </w:trPr>
        <w:tc>
          <w:tcPr>
            <w:tcW w:w="1662" w:type="dxa"/>
            <w:noWrap/>
            <w:vAlign w:val="center"/>
            <w:hideMark/>
          </w:tcPr>
          <w:p w14:paraId="2788388E" w14:textId="07DCCFD9" w:rsidR="000A5A4F" w:rsidRPr="00560817" w:rsidRDefault="000A5A4F" w:rsidP="000A5A4F">
            <w:pPr>
              <w:rPr>
                <w:rFonts w:cs="Calibri"/>
                <w:sz w:val="20"/>
              </w:rPr>
            </w:pPr>
            <w:r w:rsidRPr="00560817">
              <w:rPr>
                <w:rFonts w:cs="Calibri"/>
                <w:sz w:val="20"/>
              </w:rPr>
              <w:t>E/M Fish</w:t>
            </w:r>
          </w:p>
        </w:tc>
        <w:tc>
          <w:tcPr>
            <w:tcW w:w="2203" w:type="dxa"/>
            <w:noWrap/>
            <w:vAlign w:val="center"/>
            <w:hideMark/>
          </w:tcPr>
          <w:p w14:paraId="2FEE57B5" w14:textId="71A53F7D" w:rsidR="000A5A4F" w:rsidRPr="00560817" w:rsidRDefault="000A5A4F" w:rsidP="000A5A4F">
            <w:pPr>
              <w:rPr>
                <w:rFonts w:cs="Calibri"/>
                <w:sz w:val="20"/>
              </w:rPr>
            </w:pPr>
            <w:r w:rsidRPr="00560817">
              <w:rPr>
                <w:rFonts w:cs="Calibri"/>
                <w:sz w:val="20"/>
              </w:rPr>
              <w:t>Rainbow Trout (</w:t>
            </w:r>
            <w:r w:rsidRPr="00560817">
              <w:rPr>
                <w:rFonts w:cs="Calibri"/>
                <w:i/>
                <w:sz w:val="20"/>
              </w:rPr>
              <w:t>Oncorhynchus mykiss)</w:t>
            </w:r>
          </w:p>
        </w:tc>
        <w:tc>
          <w:tcPr>
            <w:tcW w:w="990" w:type="dxa"/>
            <w:vAlign w:val="center"/>
            <w:hideMark/>
          </w:tcPr>
          <w:p w14:paraId="65A79677" w14:textId="639282AE" w:rsidR="000A5A4F" w:rsidRPr="00560817" w:rsidRDefault="000A5A4F" w:rsidP="000A5A4F">
            <w:pPr>
              <w:rPr>
                <w:rFonts w:cs="Calibri"/>
                <w:sz w:val="20"/>
              </w:rPr>
            </w:pPr>
            <w:r w:rsidRPr="00560817">
              <w:rPr>
                <w:rFonts w:cs="Calibri"/>
                <w:sz w:val="20"/>
              </w:rPr>
              <w:t>9,000</w:t>
            </w:r>
          </w:p>
        </w:tc>
        <w:tc>
          <w:tcPr>
            <w:tcW w:w="990" w:type="dxa"/>
            <w:vAlign w:val="center"/>
            <w:hideMark/>
          </w:tcPr>
          <w:p w14:paraId="694439A8" w14:textId="1603E828" w:rsidR="000A5A4F" w:rsidRPr="00560817" w:rsidRDefault="000A5A4F" w:rsidP="000A5A4F">
            <w:pPr>
              <w:rPr>
                <w:rFonts w:cs="Calibri"/>
                <w:sz w:val="20"/>
              </w:rPr>
            </w:pPr>
            <w:r w:rsidRPr="00560817">
              <w:rPr>
                <w:rFonts w:cs="Calibri"/>
                <w:sz w:val="20"/>
              </w:rPr>
              <w:t>15,560</w:t>
            </w:r>
          </w:p>
        </w:tc>
        <w:tc>
          <w:tcPr>
            <w:tcW w:w="953" w:type="dxa"/>
            <w:noWrap/>
            <w:vAlign w:val="center"/>
            <w:hideMark/>
          </w:tcPr>
          <w:p w14:paraId="2A45B7A4" w14:textId="7A74B235" w:rsidR="000A5A4F" w:rsidRPr="00560817" w:rsidRDefault="000A5A4F" w:rsidP="000A5A4F">
            <w:pPr>
              <w:rPr>
                <w:rFonts w:cs="Calibri"/>
                <w:sz w:val="20"/>
              </w:rPr>
            </w:pPr>
            <w:r w:rsidRPr="00560817">
              <w:rPr>
                <w:rFonts w:cs="Calibri"/>
                <w:color w:val="auto"/>
                <w:sz w:val="20"/>
              </w:rPr>
              <w:t>91</w:t>
            </w:r>
          </w:p>
        </w:tc>
        <w:tc>
          <w:tcPr>
            <w:tcW w:w="3960" w:type="dxa"/>
            <w:noWrap/>
            <w:vAlign w:val="center"/>
            <w:hideMark/>
          </w:tcPr>
          <w:p w14:paraId="4FA2CF17" w14:textId="19CAAC88" w:rsidR="000A5A4F" w:rsidRPr="00560817" w:rsidRDefault="000A5A4F" w:rsidP="000A5A4F">
            <w:pPr>
              <w:rPr>
                <w:rFonts w:cs="Calibri"/>
                <w:sz w:val="20"/>
              </w:rPr>
            </w:pPr>
            <w:r w:rsidRPr="00560817">
              <w:rPr>
                <w:rFonts w:cs="Calibri"/>
                <w:color w:val="auto"/>
                <w:sz w:val="20"/>
              </w:rPr>
              <w:t>FW fish used as surrogate; MATC used as input; LOAEC = 26,900; timing of hatch and swim-up</w:t>
            </w:r>
          </w:p>
        </w:tc>
        <w:tc>
          <w:tcPr>
            <w:tcW w:w="1542" w:type="dxa"/>
            <w:noWrap/>
            <w:vAlign w:val="center"/>
            <w:hideMark/>
          </w:tcPr>
          <w:p w14:paraId="33EF8E42" w14:textId="7B50A20E" w:rsidR="000A5A4F" w:rsidRPr="00560817" w:rsidRDefault="000A5A4F" w:rsidP="000A5A4F">
            <w:pPr>
              <w:rPr>
                <w:rFonts w:cs="Calibri"/>
                <w:sz w:val="20"/>
              </w:rPr>
            </w:pPr>
            <w:r w:rsidRPr="00560817">
              <w:rPr>
                <w:rFonts w:cs="Calibri"/>
                <w:sz w:val="20"/>
              </w:rPr>
              <w:t>MRID 49602703</w:t>
            </w:r>
          </w:p>
        </w:tc>
      </w:tr>
      <w:tr w:rsidR="000A5A4F" w:rsidRPr="00560817" w14:paraId="0A9BCE95" w14:textId="77777777" w:rsidTr="5FCE1956">
        <w:trPr>
          <w:trHeight w:val="290"/>
        </w:trPr>
        <w:tc>
          <w:tcPr>
            <w:tcW w:w="1662" w:type="dxa"/>
            <w:noWrap/>
            <w:vAlign w:val="center"/>
            <w:hideMark/>
          </w:tcPr>
          <w:p w14:paraId="635E7927" w14:textId="51471B8C" w:rsidR="000A5A4F" w:rsidRPr="00560817" w:rsidRDefault="000A5A4F" w:rsidP="000A5A4F">
            <w:pPr>
              <w:rPr>
                <w:rFonts w:cs="Calibri"/>
                <w:sz w:val="20"/>
              </w:rPr>
            </w:pPr>
            <w:r w:rsidRPr="00560817">
              <w:rPr>
                <w:rFonts w:cs="Calibri"/>
                <w:sz w:val="20"/>
              </w:rPr>
              <w:t>AQ Amphibians</w:t>
            </w:r>
          </w:p>
        </w:tc>
        <w:tc>
          <w:tcPr>
            <w:tcW w:w="2203" w:type="dxa"/>
            <w:vAlign w:val="center"/>
          </w:tcPr>
          <w:p w14:paraId="3A5AC055" w14:textId="24CDFF0D" w:rsidR="000A5A4F" w:rsidRPr="00560817" w:rsidRDefault="000A5A4F" w:rsidP="000A5A4F">
            <w:pPr>
              <w:rPr>
                <w:rFonts w:cs="Calibri"/>
                <w:sz w:val="20"/>
              </w:rPr>
            </w:pPr>
            <w:r w:rsidRPr="00560817">
              <w:rPr>
                <w:rFonts w:cs="Calibri"/>
                <w:sz w:val="20"/>
              </w:rPr>
              <w:t>Rainbow Trout (</w:t>
            </w:r>
            <w:r w:rsidRPr="00560817">
              <w:rPr>
                <w:rFonts w:cs="Calibri"/>
                <w:i/>
                <w:sz w:val="20"/>
              </w:rPr>
              <w:t>Oncorhynchus mykiss)</w:t>
            </w:r>
          </w:p>
        </w:tc>
        <w:tc>
          <w:tcPr>
            <w:tcW w:w="990" w:type="dxa"/>
            <w:vAlign w:val="center"/>
            <w:hideMark/>
          </w:tcPr>
          <w:p w14:paraId="46915DB0" w14:textId="5B387699" w:rsidR="000A5A4F" w:rsidRPr="00560817" w:rsidRDefault="000A5A4F" w:rsidP="000A5A4F">
            <w:pPr>
              <w:rPr>
                <w:rFonts w:cs="Calibri"/>
                <w:sz w:val="20"/>
              </w:rPr>
            </w:pPr>
            <w:r w:rsidRPr="00560817">
              <w:rPr>
                <w:rFonts w:cs="Calibri"/>
                <w:sz w:val="20"/>
              </w:rPr>
              <w:t>9,000</w:t>
            </w:r>
          </w:p>
        </w:tc>
        <w:tc>
          <w:tcPr>
            <w:tcW w:w="990" w:type="dxa"/>
            <w:vAlign w:val="center"/>
            <w:hideMark/>
          </w:tcPr>
          <w:p w14:paraId="51C3F67D" w14:textId="6D6C5C58" w:rsidR="000A5A4F" w:rsidRPr="00560817" w:rsidRDefault="000A5A4F" w:rsidP="000A5A4F">
            <w:pPr>
              <w:rPr>
                <w:rFonts w:cs="Calibri"/>
                <w:sz w:val="20"/>
              </w:rPr>
            </w:pPr>
            <w:r w:rsidRPr="00560817">
              <w:rPr>
                <w:rFonts w:cs="Calibri"/>
                <w:sz w:val="20"/>
              </w:rPr>
              <w:t>15,560</w:t>
            </w:r>
          </w:p>
        </w:tc>
        <w:tc>
          <w:tcPr>
            <w:tcW w:w="953" w:type="dxa"/>
            <w:noWrap/>
            <w:vAlign w:val="center"/>
            <w:hideMark/>
          </w:tcPr>
          <w:p w14:paraId="0F24D00E" w14:textId="0C37DCCA" w:rsidR="000A5A4F" w:rsidRPr="00560817" w:rsidRDefault="000A5A4F" w:rsidP="000A5A4F">
            <w:pPr>
              <w:rPr>
                <w:rFonts w:cs="Calibri"/>
                <w:sz w:val="20"/>
              </w:rPr>
            </w:pPr>
            <w:r w:rsidRPr="00560817">
              <w:rPr>
                <w:rFonts w:cs="Calibri"/>
                <w:color w:val="auto"/>
                <w:sz w:val="20"/>
              </w:rPr>
              <w:t>91</w:t>
            </w:r>
          </w:p>
        </w:tc>
        <w:tc>
          <w:tcPr>
            <w:tcW w:w="3960" w:type="dxa"/>
            <w:noWrap/>
            <w:vAlign w:val="center"/>
            <w:hideMark/>
          </w:tcPr>
          <w:p w14:paraId="124E603C" w14:textId="0CC26248" w:rsidR="000A5A4F" w:rsidRPr="00560817" w:rsidRDefault="000A5A4F" w:rsidP="000A5A4F">
            <w:pPr>
              <w:rPr>
                <w:rFonts w:cs="Calibri"/>
                <w:sz w:val="20"/>
              </w:rPr>
            </w:pPr>
            <w:r w:rsidRPr="00560817">
              <w:rPr>
                <w:rFonts w:cs="Calibri"/>
                <w:color w:val="auto"/>
                <w:sz w:val="20"/>
              </w:rPr>
              <w:t>FW fish used as surrogate; MATC used as input; LOAEC = 26,900; timing of hatch and swim-up</w:t>
            </w:r>
          </w:p>
        </w:tc>
        <w:tc>
          <w:tcPr>
            <w:tcW w:w="1542" w:type="dxa"/>
            <w:noWrap/>
            <w:vAlign w:val="center"/>
            <w:hideMark/>
          </w:tcPr>
          <w:p w14:paraId="63CEABA5" w14:textId="00CDCA88" w:rsidR="000A5A4F" w:rsidRPr="00560817" w:rsidRDefault="000A5A4F" w:rsidP="000A5A4F">
            <w:pPr>
              <w:rPr>
                <w:rFonts w:cs="Calibri"/>
                <w:sz w:val="20"/>
              </w:rPr>
            </w:pPr>
            <w:r w:rsidRPr="00560817">
              <w:rPr>
                <w:rFonts w:cs="Calibri"/>
                <w:sz w:val="20"/>
              </w:rPr>
              <w:t>MRID 49602703</w:t>
            </w:r>
          </w:p>
        </w:tc>
      </w:tr>
      <w:tr w:rsidR="000A5A4F" w:rsidRPr="00560817" w14:paraId="126CB4DD" w14:textId="77777777" w:rsidTr="5FCE1956">
        <w:trPr>
          <w:trHeight w:val="300"/>
        </w:trPr>
        <w:tc>
          <w:tcPr>
            <w:tcW w:w="1662" w:type="dxa"/>
            <w:noWrap/>
            <w:vAlign w:val="center"/>
            <w:hideMark/>
          </w:tcPr>
          <w:p w14:paraId="1650E45A" w14:textId="6F372C82" w:rsidR="000A5A4F" w:rsidRPr="00560817" w:rsidRDefault="000A5A4F" w:rsidP="000A5A4F">
            <w:pPr>
              <w:rPr>
                <w:rFonts w:cs="Calibri"/>
                <w:sz w:val="20"/>
              </w:rPr>
            </w:pPr>
            <w:r w:rsidRPr="00560817">
              <w:rPr>
                <w:rFonts w:cs="Calibri"/>
                <w:sz w:val="20"/>
              </w:rPr>
              <w:t>Other FW Invertebrates</w:t>
            </w:r>
          </w:p>
        </w:tc>
        <w:tc>
          <w:tcPr>
            <w:tcW w:w="2203" w:type="dxa"/>
            <w:noWrap/>
            <w:vAlign w:val="center"/>
            <w:hideMark/>
          </w:tcPr>
          <w:p w14:paraId="32B393D8" w14:textId="77777777" w:rsidR="000A5A4F" w:rsidRPr="00560817" w:rsidRDefault="000A5A4F" w:rsidP="000A5A4F">
            <w:pPr>
              <w:rPr>
                <w:rFonts w:cs="Calibri"/>
                <w:sz w:val="20"/>
              </w:rPr>
            </w:pPr>
            <w:r w:rsidRPr="00560817">
              <w:rPr>
                <w:rFonts w:cs="Calibri"/>
                <w:sz w:val="20"/>
              </w:rPr>
              <w:t xml:space="preserve">Midge </w:t>
            </w:r>
          </w:p>
          <w:p w14:paraId="38550958" w14:textId="0D7A4D96" w:rsidR="000A5A4F" w:rsidRPr="00560817" w:rsidRDefault="000A5A4F" w:rsidP="000A5A4F">
            <w:pPr>
              <w:rPr>
                <w:rFonts w:cs="Calibri"/>
                <w:sz w:val="20"/>
              </w:rPr>
            </w:pPr>
            <w:r w:rsidRPr="00560817">
              <w:rPr>
                <w:rFonts w:cs="Calibri"/>
                <w:sz w:val="20"/>
              </w:rPr>
              <w:t>(</w:t>
            </w:r>
            <w:r w:rsidRPr="00560817">
              <w:rPr>
                <w:rFonts w:cs="Calibri"/>
                <w:i/>
                <w:sz w:val="20"/>
              </w:rPr>
              <w:t>Chironomus riparius</w:t>
            </w:r>
            <w:r w:rsidRPr="00560817">
              <w:rPr>
                <w:rFonts w:cs="Calibri"/>
                <w:sz w:val="20"/>
              </w:rPr>
              <w:t>)</w:t>
            </w:r>
          </w:p>
        </w:tc>
        <w:tc>
          <w:tcPr>
            <w:tcW w:w="990" w:type="dxa"/>
            <w:noWrap/>
            <w:vAlign w:val="center"/>
            <w:hideMark/>
          </w:tcPr>
          <w:p w14:paraId="315434BC" w14:textId="28A56984" w:rsidR="000A5A4F" w:rsidRPr="00560817" w:rsidRDefault="000A5A4F" w:rsidP="000A5A4F">
            <w:pPr>
              <w:rPr>
                <w:rFonts w:cs="Calibri"/>
                <w:sz w:val="20"/>
              </w:rPr>
            </w:pPr>
            <w:r w:rsidRPr="00560817">
              <w:rPr>
                <w:rFonts w:cs="Calibri"/>
                <w:sz w:val="20"/>
              </w:rPr>
              <w:t>0.125</w:t>
            </w:r>
          </w:p>
        </w:tc>
        <w:tc>
          <w:tcPr>
            <w:tcW w:w="990" w:type="dxa"/>
            <w:noWrap/>
            <w:vAlign w:val="center"/>
            <w:hideMark/>
          </w:tcPr>
          <w:p w14:paraId="0677D9E1" w14:textId="57CA875B" w:rsidR="000A5A4F" w:rsidRPr="00560817" w:rsidRDefault="000A5A4F" w:rsidP="000A5A4F">
            <w:pPr>
              <w:rPr>
                <w:rFonts w:cs="Calibri"/>
                <w:sz w:val="20"/>
              </w:rPr>
            </w:pPr>
            <w:r w:rsidRPr="00560817">
              <w:rPr>
                <w:rFonts w:cs="Calibri"/>
                <w:sz w:val="20"/>
              </w:rPr>
              <w:t>0.280</w:t>
            </w:r>
          </w:p>
        </w:tc>
        <w:tc>
          <w:tcPr>
            <w:tcW w:w="953" w:type="dxa"/>
            <w:noWrap/>
            <w:vAlign w:val="center"/>
            <w:hideMark/>
          </w:tcPr>
          <w:p w14:paraId="57447714" w14:textId="2D4951CD" w:rsidR="000A5A4F" w:rsidRPr="00560817" w:rsidRDefault="000A5A4F" w:rsidP="000A5A4F">
            <w:pPr>
              <w:rPr>
                <w:rFonts w:cs="Calibri"/>
                <w:sz w:val="20"/>
              </w:rPr>
            </w:pPr>
            <w:r w:rsidRPr="00560817">
              <w:rPr>
                <w:rFonts w:cs="Calibri"/>
                <w:sz w:val="20"/>
              </w:rPr>
              <w:t>28</w:t>
            </w:r>
          </w:p>
        </w:tc>
        <w:tc>
          <w:tcPr>
            <w:tcW w:w="3960" w:type="dxa"/>
            <w:noWrap/>
            <w:vAlign w:val="center"/>
            <w:hideMark/>
          </w:tcPr>
          <w:p w14:paraId="78992A48" w14:textId="40910A7E" w:rsidR="000A5A4F" w:rsidRPr="00560817" w:rsidRDefault="000A5A4F" w:rsidP="000A5A4F">
            <w:pPr>
              <w:rPr>
                <w:rFonts w:cs="Calibri"/>
                <w:sz w:val="20"/>
              </w:rPr>
            </w:pPr>
            <w:r w:rsidRPr="00560817">
              <w:rPr>
                <w:rFonts w:cs="Calibri"/>
                <w:sz w:val="20"/>
              </w:rPr>
              <w:t xml:space="preserve">MATC used as input; LOAEC = 0.625; </w:t>
            </w:r>
            <w:r w:rsidRPr="00560817">
              <w:rPr>
                <w:rFonts w:cs="Calibri"/>
                <w:color w:val="auto"/>
                <w:sz w:val="20"/>
              </w:rPr>
              <w:t xml:space="preserve">reduction in mean </w:t>
            </w:r>
            <w:r w:rsidRPr="00560817">
              <w:rPr>
                <w:rFonts w:cs="Calibri"/>
                <w:sz w:val="20"/>
              </w:rPr>
              <w:t>emergence time</w:t>
            </w:r>
          </w:p>
        </w:tc>
        <w:tc>
          <w:tcPr>
            <w:tcW w:w="1542" w:type="dxa"/>
            <w:noWrap/>
            <w:vAlign w:val="center"/>
            <w:hideMark/>
          </w:tcPr>
          <w:p w14:paraId="26F7FB34" w14:textId="3B2D1CD7" w:rsidR="000A5A4F" w:rsidRPr="00560817" w:rsidRDefault="000A5A4F" w:rsidP="000A5A4F">
            <w:pPr>
              <w:rPr>
                <w:rFonts w:cs="Calibri"/>
                <w:sz w:val="20"/>
              </w:rPr>
            </w:pPr>
            <w:r w:rsidRPr="00560817">
              <w:rPr>
                <w:rFonts w:cs="Calibri"/>
                <w:sz w:val="20"/>
              </w:rPr>
              <w:t>ECOTOX 183987</w:t>
            </w:r>
          </w:p>
        </w:tc>
      </w:tr>
      <w:tr w:rsidR="000A5A4F" w:rsidRPr="00560817" w14:paraId="18996B46" w14:textId="77777777" w:rsidTr="5FCE1956">
        <w:trPr>
          <w:trHeight w:val="300"/>
        </w:trPr>
        <w:tc>
          <w:tcPr>
            <w:tcW w:w="1662" w:type="dxa"/>
            <w:noWrap/>
            <w:vAlign w:val="center"/>
            <w:hideMark/>
          </w:tcPr>
          <w:p w14:paraId="6F6333E3" w14:textId="29B48BD0" w:rsidR="000A5A4F" w:rsidRPr="00560817" w:rsidRDefault="000A5A4F" w:rsidP="000A5A4F">
            <w:pPr>
              <w:rPr>
                <w:rFonts w:cs="Calibri"/>
                <w:sz w:val="20"/>
              </w:rPr>
            </w:pPr>
            <w:r w:rsidRPr="00560817">
              <w:rPr>
                <w:rFonts w:cs="Calibri"/>
                <w:sz w:val="20"/>
              </w:rPr>
              <w:t>E/M Invertebrates</w:t>
            </w:r>
          </w:p>
        </w:tc>
        <w:tc>
          <w:tcPr>
            <w:tcW w:w="2203" w:type="dxa"/>
            <w:noWrap/>
            <w:vAlign w:val="center"/>
            <w:hideMark/>
          </w:tcPr>
          <w:p w14:paraId="4BCA6EBF" w14:textId="77777777" w:rsidR="000A5A4F" w:rsidRPr="00560817" w:rsidRDefault="000A5A4F" w:rsidP="000A5A4F">
            <w:pPr>
              <w:rPr>
                <w:rFonts w:cs="Calibri"/>
                <w:sz w:val="20"/>
              </w:rPr>
            </w:pPr>
            <w:r w:rsidRPr="00560817">
              <w:rPr>
                <w:rFonts w:cs="Calibri"/>
                <w:sz w:val="20"/>
              </w:rPr>
              <w:t>Saltwater mysid (</w:t>
            </w:r>
            <w:r w:rsidRPr="00560817">
              <w:rPr>
                <w:rFonts w:cs="Calibri"/>
                <w:i/>
                <w:iCs/>
                <w:sz w:val="20"/>
              </w:rPr>
              <w:t>Americamysis bahia</w:t>
            </w:r>
            <w:r w:rsidRPr="00560817">
              <w:rPr>
                <w:rFonts w:cs="Calibri"/>
                <w:sz w:val="20"/>
              </w:rPr>
              <w:t>)</w:t>
            </w:r>
          </w:p>
        </w:tc>
        <w:tc>
          <w:tcPr>
            <w:tcW w:w="990" w:type="dxa"/>
            <w:noWrap/>
            <w:vAlign w:val="center"/>
            <w:hideMark/>
          </w:tcPr>
          <w:p w14:paraId="300762CA" w14:textId="24108486" w:rsidR="000A5A4F" w:rsidRPr="00560817" w:rsidRDefault="000A5A4F" w:rsidP="000A5A4F">
            <w:pPr>
              <w:rPr>
                <w:rFonts w:cs="Calibri"/>
                <w:sz w:val="20"/>
              </w:rPr>
            </w:pPr>
            <w:r w:rsidRPr="00560817">
              <w:rPr>
                <w:rFonts w:cs="Calibri"/>
                <w:sz w:val="20"/>
              </w:rPr>
              <w:t>0.163</w:t>
            </w:r>
          </w:p>
        </w:tc>
        <w:tc>
          <w:tcPr>
            <w:tcW w:w="990" w:type="dxa"/>
            <w:noWrap/>
            <w:vAlign w:val="center"/>
            <w:hideMark/>
          </w:tcPr>
          <w:p w14:paraId="2665AB36" w14:textId="6F1EFDA5" w:rsidR="000A5A4F" w:rsidRPr="00560817" w:rsidRDefault="000A5A4F" w:rsidP="000A5A4F">
            <w:pPr>
              <w:rPr>
                <w:rFonts w:cs="Calibri"/>
                <w:color w:val="auto"/>
                <w:sz w:val="20"/>
              </w:rPr>
            </w:pPr>
            <w:r w:rsidRPr="00560817">
              <w:rPr>
                <w:rFonts w:cs="Calibri"/>
                <w:color w:val="auto"/>
                <w:sz w:val="20"/>
              </w:rPr>
              <w:t>0.231</w:t>
            </w:r>
          </w:p>
        </w:tc>
        <w:tc>
          <w:tcPr>
            <w:tcW w:w="953" w:type="dxa"/>
            <w:noWrap/>
            <w:vAlign w:val="center"/>
            <w:hideMark/>
          </w:tcPr>
          <w:p w14:paraId="5689B613" w14:textId="47B5E708" w:rsidR="000A5A4F" w:rsidRPr="00560817" w:rsidRDefault="000A5A4F" w:rsidP="000A5A4F">
            <w:pPr>
              <w:rPr>
                <w:rFonts w:cs="Calibri"/>
                <w:color w:val="auto"/>
                <w:sz w:val="20"/>
              </w:rPr>
            </w:pPr>
            <w:r w:rsidRPr="00560817">
              <w:rPr>
                <w:rFonts w:cs="Calibri"/>
                <w:color w:val="auto"/>
                <w:sz w:val="20"/>
              </w:rPr>
              <w:t>28</w:t>
            </w:r>
          </w:p>
        </w:tc>
        <w:tc>
          <w:tcPr>
            <w:tcW w:w="3960" w:type="dxa"/>
            <w:noWrap/>
            <w:vAlign w:val="center"/>
            <w:hideMark/>
          </w:tcPr>
          <w:p w14:paraId="7C1ACBCB" w14:textId="174C58E5" w:rsidR="000A5A4F" w:rsidRPr="00560817" w:rsidRDefault="000A5A4F" w:rsidP="000A5A4F">
            <w:pPr>
              <w:rPr>
                <w:rFonts w:cs="Calibri"/>
                <w:sz w:val="20"/>
              </w:rPr>
            </w:pPr>
            <w:r w:rsidRPr="00560817">
              <w:rPr>
                <w:rFonts w:cs="Calibri"/>
                <w:sz w:val="20"/>
              </w:rPr>
              <w:t xml:space="preserve">MATC used as input; LOAEC = 0.326; </w:t>
            </w:r>
            <w:r w:rsidRPr="00560817">
              <w:rPr>
                <w:rFonts w:cs="Calibri"/>
                <w:color w:val="auto"/>
                <w:sz w:val="20"/>
              </w:rPr>
              <w:t>reduction in length and weight</w:t>
            </w:r>
          </w:p>
        </w:tc>
        <w:tc>
          <w:tcPr>
            <w:tcW w:w="1542" w:type="dxa"/>
            <w:noWrap/>
            <w:vAlign w:val="center"/>
            <w:hideMark/>
          </w:tcPr>
          <w:p w14:paraId="2B09233B" w14:textId="106FAA31" w:rsidR="000A5A4F" w:rsidRPr="00560817" w:rsidRDefault="000A5A4F" w:rsidP="000A5A4F">
            <w:pPr>
              <w:rPr>
                <w:rFonts w:cs="Calibri"/>
                <w:sz w:val="20"/>
              </w:rPr>
            </w:pPr>
            <w:r w:rsidRPr="00560817">
              <w:rPr>
                <w:rFonts w:cs="Calibri"/>
                <w:sz w:val="20"/>
              </w:rPr>
              <w:t>MRID 42055322</w:t>
            </w:r>
          </w:p>
        </w:tc>
      </w:tr>
      <w:tr w:rsidR="005C3C6F" w:rsidRPr="00560817" w14:paraId="26C9C1E0" w14:textId="77777777" w:rsidTr="5FCE1956">
        <w:trPr>
          <w:trHeight w:val="300"/>
        </w:trPr>
        <w:tc>
          <w:tcPr>
            <w:tcW w:w="1662" w:type="dxa"/>
            <w:noWrap/>
            <w:vAlign w:val="center"/>
            <w:hideMark/>
          </w:tcPr>
          <w:p w14:paraId="50B511EE" w14:textId="77777777" w:rsidR="005C3C6F" w:rsidRPr="00560817" w:rsidRDefault="005C3C6F" w:rsidP="00A62F0C">
            <w:pPr>
              <w:rPr>
                <w:rFonts w:cs="Calibri"/>
                <w:sz w:val="20"/>
              </w:rPr>
            </w:pPr>
            <w:r w:rsidRPr="00560817">
              <w:rPr>
                <w:rFonts w:cs="Calibri"/>
                <w:sz w:val="20"/>
              </w:rPr>
              <w:t>Mollusks</w:t>
            </w:r>
          </w:p>
        </w:tc>
        <w:tc>
          <w:tcPr>
            <w:tcW w:w="2203" w:type="dxa"/>
            <w:noWrap/>
            <w:vAlign w:val="center"/>
            <w:hideMark/>
          </w:tcPr>
          <w:p w14:paraId="592E8E37" w14:textId="77777777" w:rsidR="00750D9D" w:rsidRPr="00560817" w:rsidRDefault="00750D9D" w:rsidP="00A62F0C">
            <w:pPr>
              <w:rPr>
                <w:rFonts w:cs="Calibri"/>
                <w:sz w:val="20"/>
              </w:rPr>
            </w:pPr>
            <w:r w:rsidRPr="00560817">
              <w:rPr>
                <w:rFonts w:cs="Calibri"/>
                <w:sz w:val="20"/>
              </w:rPr>
              <w:t xml:space="preserve">Colombian ramshorn apple snail </w:t>
            </w:r>
          </w:p>
          <w:p w14:paraId="4D7DA576" w14:textId="5CDB03D3" w:rsidR="005C3C6F" w:rsidRPr="00560817" w:rsidRDefault="00750D9D" w:rsidP="00A62F0C">
            <w:pPr>
              <w:rPr>
                <w:rFonts w:cs="Calibri"/>
                <w:sz w:val="20"/>
              </w:rPr>
            </w:pPr>
            <w:r w:rsidRPr="00560817">
              <w:rPr>
                <w:rFonts w:cs="Calibri"/>
                <w:sz w:val="20"/>
              </w:rPr>
              <w:lastRenderedPageBreak/>
              <w:t>(</w:t>
            </w:r>
            <w:r w:rsidRPr="00560817">
              <w:rPr>
                <w:rFonts w:cs="Calibri"/>
                <w:i/>
                <w:iCs/>
                <w:sz w:val="20"/>
              </w:rPr>
              <w:t>Marisa cornuarietis</w:t>
            </w:r>
            <w:r w:rsidRPr="00560817">
              <w:rPr>
                <w:rFonts w:cs="Calibri"/>
                <w:sz w:val="20"/>
              </w:rPr>
              <w:t>)</w:t>
            </w:r>
          </w:p>
        </w:tc>
        <w:tc>
          <w:tcPr>
            <w:tcW w:w="990" w:type="dxa"/>
            <w:noWrap/>
            <w:vAlign w:val="center"/>
            <w:hideMark/>
          </w:tcPr>
          <w:p w14:paraId="68417D13" w14:textId="7D4BA940" w:rsidR="005C3C6F" w:rsidRPr="00560817" w:rsidRDefault="00750D9D" w:rsidP="00A62F0C">
            <w:pPr>
              <w:rPr>
                <w:rFonts w:cs="Calibri"/>
                <w:sz w:val="20"/>
              </w:rPr>
            </w:pPr>
            <w:r w:rsidRPr="00560817">
              <w:rPr>
                <w:rFonts w:cs="Calibri"/>
                <w:sz w:val="20"/>
              </w:rPr>
              <w:lastRenderedPageBreak/>
              <w:t>10,000</w:t>
            </w:r>
          </w:p>
        </w:tc>
        <w:tc>
          <w:tcPr>
            <w:tcW w:w="990" w:type="dxa"/>
            <w:noWrap/>
            <w:vAlign w:val="center"/>
            <w:hideMark/>
          </w:tcPr>
          <w:p w14:paraId="3368409B" w14:textId="1DD2581D" w:rsidR="005C3C6F" w:rsidRPr="00560817" w:rsidRDefault="0070175F" w:rsidP="00A62F0C">
            <w:pPr>
              <w:rPr>
                <w:rFonts w:cs="Calibri"/>
                <w:sz w:val="20"/>
              </w:rPr>
            </w:pPr>
            <w:r w:rsidRPr="00560817">
              <w:rPr>
                <w:rFonts w:cs="Calibri"/>
                <w:sz w:val="20"/>
              </w:rPr>
              <w:t>15,811</w:t>
            </w:r>
          </w:p>
        </w:tc>
        <w:tc>
          <w:tcPr>
            <w:tcW w:w="953" w:type="dxa"/>
            <w:noWrap/>
            <w:vAlign w:val="center"/>
            <w:hideMark/>
          </w:tcPr>
          <w:p w14:paraId="67231D42" w14:textId="77E1E6A0" w:rsidR="005C3C6F" w:rsidRPr="00560817" w:rsidRDefault="002E4E3B" w:rsidP="00A62F0C">
            <w:pPr>
              <w:rPr>
                <w:rFonts w:cs="Calibri"/>
                <w:color w:val="FF0000"/>
                <w:sz w:val="20"/>
              </w:rPr>
            </w:pPr>
            <w:r w:rsidRPr="00560817">
              <w:rPr>
                <w:rFonts w:cs="Calibri"/>
                <w:color w:val="auto"/>
                <w:sz w:val="20"/>
              </w:rPr>
              <w:t>9</w:t>
            </w:r>
          </w:p>
        </w:tc>
        <w:tc>
          <w:tcPr>
            <w:tcW w:w="3960" w:type="dxa"/>
            <w:noWrap/>
            <w:vAlign w:val="center"/>
            <w:hideMark/>
          </w:tcPr>
          <w:p w14:paraId="49265A12" w14:textId="106596E6" w:rsidR="005C3C6F" w:rsidRPr="00560817" w:rsidRDefault="005C3C6F" w:rsidP="5FCE1956">
            <w:pPr>
              <w:rPr>
                <w:rFonts w:cs="Calibri"/>
                <w:color w:val="auto"/>
                <w:sz w:val="20"/>
              </w:rPr>
            </w:pPr>
            <w:r w:rsidRPr="00560817">
              <w:rPr>
                <w:rFonts w:cs="Calibri"/>
                <w:color w:val="auto"/>
                <w:sz w:val="20"/>
              </w:rPr>
              <w:t xml:space="preserve">MATC used as input; LOAEC = </w:t>
            </w:r>
            <w:r w:rsidR="00750D9D" w:rsidRPr="00560817">
              <w:rPr>
                <w:rFonts w:cs="Calibri"/>
                <w:color w:val="auto"/>
                <w:sz w:val="20"/>
              </w:rPr>
              <w:t>25,000</w:t>
            </w:r>
            <w:r w:rsidRPr="00560817">
              <w:rPr>
                <w:rFonts w:cs="Calibri"/>
                <w:color w:val="auto"/>
                <w:sz w:val="20"/>
              </w:rPr>
              <w:t xml:space="preserve">; </w:t>
            </w:r>
            <w:r w:rsidR="002E4E3B" w:rsidRPr="00560817">
              <w:rPr>
                <w:rFonts w:cs="Calibri"/>
                <w:color w:val="auto"/>
                <w:sz w:val="20"/>
              </w:rPr>
              <w:t>decreased larval heart rate</w:t>
            </w:r>
          </w:p>
        </w:tc>
        <w:tc>
          <w:tcPr>
            <w:tcW w:w="1542" w:type="dxa"/>
            <w:noWrap/>
            <w:vAlign w:val="center"/>
            <w:hideMark/>
          </w:tcPr>
          <w:p w14:paraId="5F5A505C" w14:textId="5155D3CB" w:rsidR="005C3C6F" w:rsidRPr="00560817" w:rsidRDefault="00750D9D" w:rsidP="00A62F0C">
            <w:pPr>
              <w:rPr>
                <w:rFonts w:cs="Calibri"/>
                <w:sz w:val="20"/>
              </w:rPr>
            </w:pPr>
            <w:r w:rsidRPr="00560817">
              <w:rPr>
                <w:rFonts w:cs="Calibri"/>
                <w:sz w:val="20"/>
              </w:rPr>
              <w:t>ECOTOX 112105</w:t>
            </w:r>
          </w:p>
        </w:tc>
      </w:tr>
    </w:tbl>
    <w:p w14:paraId="00829876" w14:textId="77777777" w:rsidR="00F06F46" w:rsidRPr="00560817" w:rsidRDefault="00F06F46" w:rsidP="00F06F46">
      <w:pPr>
        <w:rPr>
          <w:rFonts w:cs="Calibri"/>
          <w:sz w:val="20"/>
        </w:rPr>
      </w:pPr>
      <w:r w:rsidRPr="00560817">
        <w:rPr>
          <w:rFonts w:cs="Calibri"/>
          <w:sz w:val="20"/>
        </w:rPr>
        <w:t>NA = not applicable</w:t>
      </w:r>
    </w:p>
    <w:p w14:paraId="2E406CDD" w14:textId="77777777" w:rsidR="00F06F46" w:rsidRPr="00560817" w:rsidRDefault="00F06F46" w:rsidP="004F1A17">
      <w:pPr>
        <w:rPr>
          <w:rFonts w:cs="Calibri"/>
          <w:sz w:val="20"/>
        </w:rPr>
      </w:pPr>
    </w:p>
    <w:p w14:paraId="13842B74" w14:textId="0C45CD27" w:rsidR="004F1A17" w:rsidRPr="00560817" w:rsidRDefault="00E17241" w:rsidP="03DE2B24">
      <w:pPr>
        <w:pStyle w:val="Caption"/>
        <w:rPr>
          <w:rFonts w:cs="Calibri"/>
          <w:b w:val="0"/>
        </w:rPr>
      </w:pPr>
      <w:bookmarkStart w:id="9" w:name="_Toc79695731"/>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240440" w:rsidRPr="00560817">
        <w:rPr>
          <w:rFonts w:cs="Calibri"/>
          <w:noProof/>
        </w:rPr>
        <w:t>5</w:t>
      </w:r>
      <w:r w:rsidRPr="00560817">
        <w:rPr>
          <w:rFonts w:cs="Calibri"/>
        </w:rPr>
        <w:fldChar w:fldCharType="end"/>
      </w:r>
      <w:r w:rsidR="00262BDA" w:rsidRPr="00560817">
        <w:rPr>
          <w:rFonts w:cs="Calibri"/>
        </w:rPr>
        <w:t>. Aquatic plant endpoints used to evaluate impacts to species and PPHD.</w:t>
      </w:r>
      <w:bookmarkEnd w:id="9"/>
    </w:p>
    <w:tbl>
      <w:tblPr>
        <w:tblStyle w:val="TableGrid"/>
        <w:tblW w:w="12235" w:type="dxa"/>
        <w:tblLayout w:type="fixed"/>
        <w:tblLook w:val="04A0" w:firstRow="1" w:lastRow="0" w:firstColumn="1" w:lastColumn="0" w:noHBand="0" w:noVBand="1"/>
      </w:tblPr>
      <w:tblGrid>
        <w:gridCol w:w="1035"/>
        <w:gridCol w:w="2020"/>
        <w:gridCol w:w="1101"/>
        <w:gridCol w:w="1101"/>
        <w:gridCol w:w="1101"/>
        <w:gridCol w:w="4021"/>
        <w:gridCol w:w="1856"/>
      </w:tblGrid>
      <w:tr w:rsidR="00750D9D" w:rsidRPr="00560817" w14:paraId="16A398BC" w14:textId="77777777" w:rsidTr="00A62F0C">
        <w:trPr>
          <w:trHeight w:val="530"/>
        </w:trPr>
        <w:tc>
          <w:tcPr>
            <w:tcW w:w="1035" w:type="dxa"/>
            <w:shd w:val="clear" w:color="auto" w:fill="D9D9D9" w:themeFill="background1" w:themeFillShade="D9"/>
            <w:noWrap/>
            <w:vAlign w:val="center"/>
            <w:hideMark/>
          </w:tcPr>
          <w:p w14:paraId="5083AA5A" w14:textId="77777777" w:rsidR="00750D9D" w:rsidRPr="00560817" w:rsidRDefault="00750D9D" w:rsidP="00A62F0C">
            <w:pPr>
              <w:rPr>
                <w:rFonts w:cs="Calibri"/>
                <w:b/>
                <w:bCs/>
                <w:sz w:val="20"/>
              </w:rPr>
            </w:pPr>
            <w:r w:rsidRPr="00560817">
              <w:rPr>
                <w:rFonts w:cs="Calibri"/>
                <w:b/>
                <w:bCs/>
                <w:sz w:val="20"/>
              </w:rPr>
              <w:t>EPA Category</w:t>
            </w:r>
          </w:p>
        </w:tc>
        <w:tc>
          <w:tcPr>
            <w:tcW w:w="2020" w:type="dxa"/>
            <w:shd w:val="clear" w:color="auto" w:fill="D9D9D9" w:themeFill="background1" w:themeFillShade="D9"/>
            <w:noWrap/>
            <w:vAlign w:val="center"/>
            <w:hideMark/>
          </w:tcPr>
          <w:p w14:paraId="662B14C9" w14:textId="77777777" w:rsidR="00750D9D" w:rsidRPr="00560817" w:rsidRDefault="00750D9D" w:rsidP="00A62F0C">
            <w:pPr>
              <w:rPr>
                <w:rFonts w:cs="Calibri"/>
                <w:b/>
                <w:bCs/>
                <w:sz w:val="20"/>
              </w:rPr>
            </w:pPr>
            <w:r w:rsidRPr="00560817">
              <w:rPr>
                <w:rFonts w:cs="Calibri"/>
                <w:b/>
                <w:bCs/>
                <w:sz w:val="20"/>
              </w:rPr>
              <w:t>Species</w:t>
            </w:r>
          </w:p>
        </w:tc>
        <w:tc>
          <w:tcPr>
            <w:tcW w:w="1101" w:type="dxa"/>
            <w:shd w:val="clear" w:color="auto" w:fill="D9D9D9" w:themeFill="background1" w:themeFillShade="D9"/>
            <w:vAlign w:val="center"/>
            <w:hideMark/>
          </w:tcPr>
          <w:p w14:paraId="1DC957E9" w14:textId="5490E911" w:rsidR="00750D9D" w:rsidRPr="00560817" w:rsidRDefault="00750D9D" w:rsidP="00A62F0C">
            <w:pPr>
              <w:rPr>
                <w:rFonts w:cs="Calibri"/>
                <w:b/>
                <w:bCs/>
                <w:sz w:val="20"/>
              </w:rPr>
            </w:pPr>
            <w:r w:rsidRPr="00560817">
              <w:rPr>
                <w:rFonts w:cs="Calibri"/>
                <w:b/>
                <w:bCs/>
                <w:sz w:val="20"/>
              </w:rPr>
              <w:t xml:space="preserve">NOAEC (ug ai/L) </w:t>
            </w:r>
          </w:p>
        </w:tc>
        <w:tc>
          <w:tcPr>
            <w:tcW w:w="1101" w:type="dxa"/>
            <w:shd w:val="clear" w:color="auto" w:fill="D9D9D9" w:themeFill="background1" w:themeFillShade="D9"/>
            <w:vAlign w:val="center"/>
            <w:hideMark/>
          </w:tcPr>
          <w:p w14:paraId="2B129B3C" w14:textId="77777777" w:rsidR="001F7F80" w:rsidRPr="00560817" w:rsidRDefault="00750D9D" w:rsidP="00A62F0C">
            <w:pPr>
              <w:rPr>
                <w:rFonts w:cs="Calibri"/>
                <w:b/>
                <w:bCs/>
                <w:sz w:val="20"/>
              </w:rPr>
            </w:pPr>
            <w:r w:rsidRPr="00560817">
              <w:rPr>
                <w:rFonts w:cs="Calibri"/>
                <w:b/>
                <w:bCs/>
                <w:sz w:val="20"/>
              </w:rPr>
              <w:t xml:space="preserve">MATC </w:t>
            </w:r>
          </w:p>
          <w:p w14:paraId="503E46E8" w14:textId="19D8BE8B" w:rsidR="00750D9D" w:rsidRPr="00560817" w:rsidRDefault="00750D9D" w:rsidP="00A62F0C">
            <w:pPr>
              <w:rPr>
                <w:rFonts w:cs="Calibri"/>
                <w:b/>
                <w:bCs/>
                <w:sz w:val="20"/>
              </w:rPr>
            </w:pPr>
            <w:r w:rsidRPr="00560817">
              <w:rPr>
                <w:rFonts w:cs="Calibri"/>
                <w:b/>
                <w:bCs/>
                <w:sz w:val="20"/>
              </w:rPr>
              <w:t>(ug ai/L)</w:t>
            </w:r>
          </w:p>
        </w:tc>
        <w:tc>
          <w:tcPr>
            <w:tcW w:w="1101" w:type="dxa"/>
            <w:shd w:val="clear" w:color="auto" w:fill="D9D9D9" w:themeFill="background1" w:themeFillShade="D9"/>
            <w:vAlign w:val="center"/>
            <w:hideMark/>
          </w:tcPr>
          <w:p w14:paraId="62AD1106" w14:textId="77777777" w:rsidR="001F7F80" w:rsidRPr="00560817" w:rsidRDefault="00750D9D" w:rsidP="00A62F0C">
            <w:pPr>
              <w:rPr>
                <w:rFonts w:cs="Calibri"/>
                <w:b/>
                <w:bCs/>
                <w:sz w:val="20"/>
              </w:rPr>
            </w:pPr>
            <w:r w:rsidRPr="00560817">
              <w:rPr>
                <w:rFonts w:cs="Calibri"/>
                <w:b/>
                <w:bCs/>
                <w:sz w:val="20"/>
              </w:rPr>
              <w:t xml:space="preserve">IC50 </w:t>
            </w:r>
          </w:p>
          <w:p w14:paraId="00331424" w14:textId="03DA243E" w:rsidR="00750D9D" w:rsidRPr="00560817" w:rsidRDefault="00750D9D" w:rsidP="00A62F0C">
            <w:pPr>
              <w:rPr>
                <w:rFonts w:cs="Calibri"/>
                <w:b/>
                <w:bCs/>
                <w:sz w:val="20"/>
              </w:rPr>
            </w:pPr>
            <w:r w:rsidRPr="00560817">
              <w:rPr>
                <w:rFonts w:cs="Calibri"/>
                <w:b/>
                <w:bCs/>
                <w:sz w:val="20"/>
              </w:rPr>
              <w:t>(ug ai/L)</w:t>
            </w:r>
          </w:p>
        </w:tc>
        <w:tc>
          <w:tcPr>
            <w:tcW w:w="4021" w:type="dxa"/>
            <w:shd w:val="clear" w:color="auto" w:fill="D9D9D9" w:themeFill="background1" w:themeFillShade="D9"/>
            <w:vAlign w:val="center"/>
            <w:hideMark/>
          </w:tcPr>
          <w:p w14:paraId="6B6B3684" w14:textId="77777777" w:rsidR="00750D9D" w:rsidRPr="00560817" w:rsidRDefault="00750D9D" w:rsidP="00A62F0C">
            <w:pPr>
              <w:rPr>
                <w:rFonts w:cs="Calibri"/>
                <w:b/>
                <w:bCs/>
                <w:sz w:val="20"/>
              </w:rPr>
            </w:pPr>
            <w:r w:rsidRPr="00560817">
              <w:rPr>
                <w:rFonts w:cs="Calibri"/>
                <w:b/>
                <w:bCs/>
                <w:sz w:val="20"/>
              </w:rPr>
              <w:t>Comments</w:t>
            </w:r>
          </w:p>
        </w:tc>
        <w:tc>
          <w:tcPr>
            <w:tcW w:w="1856" w:type="dxa"/>
            <w:shd w:val="clear" w:color="auto" w:fill="D9D9D9" w:themeFill="background1" w:themeFillShade="D9"/>
            <w:vAlign w:val="center"/>
            <w:hideMark/>
          </w:tcPr>
          <w:p w14:paraId="0B17444B" w14:textId="77777777" w:rsidR="00750D9D" w:rsidRPr="00560817" w:rsidRDefault="00750D9D" w:rsidP="00A62F0C">
            <w:pPr>
              <w:rPr>
                <w:rFonts w:cs="Calibri"/>
                <w:b/>
                <w:bCs/>
                <w:sz w:val="20"/>
              </w:rPr>
            </w:pPr>
            <w:r w:rsidRPr="00560817">
              <w:rPr>
                <w:rFonts w:cs="Calibri"/>
                <w:b/>
                <w:bCs/>
                <w:sz w:val="20"/>
              </w:rPr>
              <w:t>Reference</w:t>
            </w:r>
          </w:p>
        </w:tc>
      </w:tr>
      <w:tr w:rsidR="00750D9D" w:rsidRPr="00560817" w14:paraId="066A5602" w14:textId="77777777" w:rsidTr="00131275">
        <w:trPr>
          <w:trHeight w:val="290"/>
        </w:trPr>
        <w:tc>
          <w:tcPr>
            <w:tcW w:w="1035" w:type="dxa"/>
            <w:noWrap/>
            <w:vAlign w:val="center"/>
            <w:hideMark/>
          </w:tcPr>
          <w:p w14:paraId="1D273393" w14:textId="77777777" w:rsidR="00750D9D" w:rsidRPr="00560817" w:rsidRDefault="00750D9D" w:rsidP="00131275">
            <w:pPr>
              <w:rPr>
                <w:rFonts w:cs="Calibri"/>
                <w:sz w:val="20"/>
              </w:rPr>
            </w:pPr>
            <w:r w:rsidRPr="00560817">
              <w:rPr>
                <w:rFonts w:cs="Calibri"/>
                <w:sz w:val="20"/>
              </w:rPr>
              <w:t>Non-vascular</w:t>
            </w:r>
          </w:p>
        </w:tc>
        <w:tc>
          <w:tcPr>
            <w:tcW w:w="2020" w:type="dxa"/>
            <w:noWrap/>
            <w:vAlign w:val="center"/>
            <w:hideMark/>
          </w:tcPr>
          <w:p w14:paraId="340660FF" w14:textId="77777777" w:rsidR="001F7F80" w:rsidRPr="00560817" w:rsidRDefault="00750D9D" w:rsidP="00131275">
            <w:pPr>
              <w:rPr>
                <w:rFonts w:cs="Calibri"/>
                <w:sz w:val="20"/>
              </w:rPr>
            </w:pPr>
            <w:r w:rsidRPr="00560817">
              <w:rPr>
                <w:rFonts w:cs="Calibri"/>
                <w:sz w:val="20"/>
              </w:rPr>
              <w:t xml:space="preserve">Diatom </w:t>
            </w:r>
          </w:p>
          <w:p w14:paraId="03F248A0" w14:textId="7925A3B5" w:rsidR="00750D9D" w:rsidRPr="00560817" w:rsidRDefault="001F7F80" w:rsidP="00131275">
            <w:pPr>
              <w:rPr>
                <w:rFonts w:cs="Calibri"/>
                <w:sz w:val="20"/>
              </w:rPr>
            </w:pPr>
            <w:r w:rsidRPr="00560817">
              <w:rPr>
                <w:rFonts w:cs="Calibri"/>
                <w:sz w:val="20"/>
              </w:rPr>
              <w:t>(</w:t>
            </w:r>
            <w:r w:rsidRPr="00560817">
              <w:rPr>
                <w:rFonts w:cs="Calibri"/>
                <w:i/>
                <w:iCs/>
                <w:sz w:val="20"/>
              </w:rPr>
              <w:t>Navicula pelliculosa</w:t>
            </w:r>
            <w:r w:rsidRPr="00560817">
              <w:rPr>
                <w:rFonts w:cs="Calibri"/>
                <w:sz w:val="20"/>
              </w:rPr>
              <w:t xml:space="preserve">) </w:t>
            </w:r>
          </w:p>
        </w:tc>
        <w:tc>
          <w:tcPr>
            <w:tcW w:w="1101" w:type="dxa"/>
            <w:noWrap/>
            <w:vAlign w:val="center"/>
            <w:hideMark/>
          </w:tcPr>
          <w:p w14:paraId="00D8DAC6" w14:textId="3156B117" w:rsidR="00750D9D" w:rsidRPr="00560817" w:rsidRDefault="001F7F80" w:rsidP="00131275">
            <w:pPr>
              <w:rPr>
                <w:rFonts w:cs="Calibri"/>
                <w:sz w:val="20"/>
              </w:rPr>
            </w:pPr>
            <w:r w:rsidRPr="00560817">
              <w:rPr>
                <w:rFonts w:cs="Calibri"/>
                <w:sz w:val="20"/>
              </w:rPr>
              <w:t>6</w:t>
            </w:r>
            <w:r w:rsidR="00750D9D" w:rsidRPr="00560817">
              <w:rPr>
                <w:rFonts w:cs="Calibri"/>
                <w:sz w:val="20"/>
              </w:rPr>
              <w:t>,</w:t>
            </w:r>
            <w:r w:rsidRPr="00560817">
              <w:rPr>
                <w:rFonts w:cs="Calibri"/>
                <w:sz w:val="20"/>
              </w:rPr>
              <w:t>70</w:t>
            </w:r>
            <w:r w:rsidR="00750D9D" w:rsidRPr="00560817">
              <w:rPr>
                <w:rFonts w:cs="Calibri"/>
                <w:sz w:val="20"/>
              </w:rPr>
              <w:t>0</w:t>
            </w:r>
          </w:p>
        </w:tc>
        <w:tc>
          <w:tcPr>
            <w:tcW w:w="1101" w:type="dxa"/>
            <w:noWrap/>
            <w:vAlign w:val="center"/>
            <w:hideMark/>
          </w:tcPr>
          <w:p w14:paraId="1A4D9DB2" w14:textId="6D7B0E95" w:rsidR="00750D9D" w:rsidRPr="00560817" w:rsidRDefault="0070175F" w:rsidP="00131275">
            <w:pPr>
              <w:rPr>
                <w:rFonts w:cs="Calibri"/>
                <w:sz w:val="20"/>
              </w:rPr>
            </w:pPr>
            <w:r w:rsidRPr="00560817">
              <w:rPr>
                <w:rFonts w:cs="Calibri"/>
                <w:sz w:val="20"/>
              </w:rPr>
              <w:t>10,672</w:t>
            </w:r>
          </w:p>
        </w:tc>
        <w:tc>
          <w:tcPr>
            <w:tcW w:w="1101" w:type="dxa"/>
            <w:noWrap/>
            <w:vAlign w:val="center"/>
            <w:hideMark/>
          </w:tcPr>
          <w:p w14:paraId="2EA77F3F" w14:textId="2B7A908D" w:rsidR="00750D9D" w:rsidRPr="00560817" w:rsidRDefault="00750D9D" w:rsidP="00131275">
            <w:pPr>
              <w:rPr>
                <w:rFonts w:cs="Calibri"/>
                <w:sz w:val="20"/>
              </w:rPr>
            </w:pPr>
            <w:r w:rsidRPr="00560817">
              <w:rPr>
                <w:rFonts w:cs="Calibri"/>
                <w:sz w:val="20"/>
              </w:rPr>
              <w:t>12,400</w:t>
            </w:r>
          </w:p>
        </w:tc>
        <w:tc>
          <w:tcPr>
            <w:tcW w:w="4021" w:type="dxa"/>
            <w:noWrap/>
            <w:vAlign w:val="center"/>
            <w:hideMark/>
          </w:tcPr>
          <w:p w14:paraId="4A9EF009" w14:textId="00AA3297" w:rsidR="00750D9D" w:rsidRPr="00560817" w:rsidRDefault="00F07F3A" w:rsidP="00131275">
            <w:pPr>
              <w:rPr>
                <w:rFonts w:cs="Calibri"/>
                <w:sz w:val="20"/>
              </w:rPr>
            </w:pPr>
            <w:r w:rsidRPr="00560817">
              <w:rPr>
                <w:rFonts w:cs="Calibri"/>
                <w:sz w:val="20"/>
              </w:rPr>
              <w:t xml:space="preserve">LOAEC = 17000; </w:t>
            </w:r>
            <w:r w:rsidR="00750D9D" w:rsidRPr="00560817">
              <w:rPr>
                <w:rFonts w:cs="Calibri"/>
                <w:sz w:val="20"/>
              </w:rPr>
              <w:t xml:space="preserve">reduced growth rate; </w:t>
            </w:r>
            <w:r w:rsidR="001F7F80" w:rsidRPr="00560817">
              <w:rPr>
                <w:rFonts w:cs="Calibri"/>
                <w:sz w:val="20"/>
              </w:rPr>
              <w:t>MATC used as input</w:t>
            </w:r>
            <w:r w:rsidR="00750D9D" w:rsidRPr="00560817">
              <w:rPr>
                <w:rFonts w:cs="Calibri"/>
                <w:sz w:val="20"/>
              </w:rPr>
              <w:t>; 96 -hour exposure</w:t>
            </w:r>
          </w:p>
        </w:tc>
        <w:tc>
          <w:tcPr>
            <w:tcW w:w="1856" w:type="dxa"/>
            <w:noWrap/>
            <w:vAlign w:val="center"/>
            <w:hideMark/>
          </w:tcPr>
          <w:p w14:paraId="4E6B5360" w14:textId="38448B8D" w:rsidR="00750D9D" w:rsidRPr="00560817" w:rsidRDefault="00750D9D" w:rsidP="00131275">
            <w:pPr>
              <w:rPr>
                <w:rFonts w:cs="Calibri"/>
                <w:sz w:val="20"/>
              </w:rPr>
            </w:pPr>
            <w:r w:rsidRPr="00560817">
              <w:rPr>
                <w:rFonts w:cs="Calibri"/>
                <w:sz w:val="20"/>
              </w:rPr>
              <w:t>MRID 44187102</w:t>
            </w:r>
          </w:p>
        </w:tc>
      </w:tr>
      <w:tr w:rsidR="00750D9D" w:rsidRPr="00560817" w14:paraId="06D055D1" w14:textId="77777777" w:rsidTr="00131275">
        <w:trPr>
          <w:trHeight w:val="300"/>
        </w:trPr>
        <w:tc>
          <w:tcPr>
            <w:tcW w:w="1035" w:type="dxa"/>
            <w:noWrap/>
            <w:vAlign w:val="center"/>
            <w:hideMark/>
          </w:tcPr>
          <w:p w14:paraId="38722CD2" w14:textId="77777777" w:rsidR="00750D9D" w:rsidRPr="00560817" w:rsidRDefault="00750D9D" w:rsidP="00131275">
            <w:pPr>
              <w:rPr>
                <w:rFonts w:cs="Calibri"/>
                <w:sz w:val="20"/>
              </w:rPr>
            </w:pPr>
            <w:r w:rsidRPr="00560817">
              <w:rPr>
                <w:rFonts w:cs="Calibri"/>
                <w:sz w:val="20"/>
              </w:rPr>
              <w:t>Vascular</w:t>
            </w:r>
          </w:p>
        </w:tc>
        <w:tc>
          <w:tcPr>
            <w:tcW w:w="2020" w:type="dxa"/>
            <w:noWrap/>
            <w:vAlign w:val="center"/>
            <w:hideMark/>
          </w:tcPr>
          <w:p w14:paraId="0F2E4092" w14:textId="77777777" w:rsidR="00750D9D" w:rsidRPr="00560817" w:rsidRDefault="00750D9D" w:rsidP="00131275">
            <w:pPr>
              <w:rPr>
                <w:rFonts w:cs="Calibri"/>
                <w:i/>
                <w:iCs/>
                <w:sz w:val="20"/>
              </w:rPr>
            </w:pPr>
            <w:r w:rsidRPr="00560817">
              <w:rPr>
                <w:rFonts w:cs="Calibri"/>
                <w:i/>
                <w:iCs/>
                <w:sz w:val="20"/>
              </w:rPr>
              <w:t>Lemna gibba</w:t>
            </w:r>
          </w:p>
        </w:tc>
        <w:tc>
          <w:tcPr>
            <w:tcW w:w="1101" w:type="dxa"/>
            <w:noWrap/>
            <w:vAlign w:val="center"/>
            <w:hideMark/>
          </w:tcPr>
          <w:p w14:paraId="7C6FD111" w14:textId="1BD52FF7" w:rsidR="00750D9D" w:rsidRPr="00560817" w:rsidRDefault="00750D9D" w:rsidP="00131275">
            <w:pPr>
              <w:rPr>
                <w:rFonts w:cs="Calibri"/>
                <w:sz w:val="20"/>
              </w:rPr>
            </w:pPr>
            <w:r w:rsidRPr="00560817">
              <w:rPr>
                <w:rFonts w:cs="Calibri"/>
                <w:sz w:val="20"/>
              </w:rPr>
              <w:t>5,830</w:t>
            </w:r>
          </w:p>
        </w:tc>
        <w:tc>
          <w:tcPr>
            <w:tcW w:w="1101" w:type="dxa"/>
            <w:noWrap/>
            <w:vAlign w:val="center"/>
            <w:hideMark/>
          </w:tcPr>
          <w:p w14:paraId="3F3F8F87" w14:textId="77777777" w:rsidR="00750D9D" w:rsidRPr="00560817" w:rsidRDefault="00F07F3A" w:rsidP="00131275">
            <w:pPr>
              <w:rPr>
                <w:rFonts w:cs="Calibri"/>
                <w:sz w:val="20"/>
              </w:rPr>
            </w:pPr>
            <w:r w:rsidRPr="00560817">
              <w:rPr>
                <w:rFonts w:cs="Calibri"/>
                <w:sz w:val="20"/>
              </w:rPr>
              <w:t>8,571</w:t>
            </w:r>
          </w:p>
          <w:p w14:paraId="68B46392" w14:textId="674438AF" w:rsidR="00F07F3A" w:rsidRPr="00560817" w:rsidRDefault="00F07F3A" w:rsidP="00131275">
            <w:pPr>
              <w:rPr>
                <w:rFonts w:cs="Calibri"/>
                <w:sz w:val="20"/>
              </w:rPr>
            </w:pPr>
          </w:p>
        </w:tc>
        <w:tc>
          <w:tcPr>
            <w:tcW w:w="1101" w:type="dxa"/>
            <w:noWrap/>
            <w:vAlign w:val="center"/>
            <w:hideMark/>
          </w:tcPr>
          <w:p w14:paraId="6B5CD58B" w14:textId="613D3F30" w:rsidR="00750D9D" w:rsidRPr="00560817" w:rsidRDefault="00750D9D" w:rsidP="00131275">
            <w:pPr>
              <w:rPr>
                <w:rFonts w:cs="Calibri"/>
                <w:sz w:val="20"/>
              </w:rPr>
            </w:pPr>
            <w:r w:rsidRPr="00560817">
              <w:rPr>
                <w:rFonts w:cs="Calibri"/>
                <w:sz w:val="20"/>
              </w:rPr>
              <w:t>&gt;105,000</w:t>
            </w:r>
          </w:p>
        </w:tc>
        <w:tc>
          <w:tcPr>
            <w:tcW w:w="4021" w:type="dxa"/>
            <w:noWrap/>
            <w:vAlign w:val="center"/>
            <w:hideMark/>
          </w:tcPr>
          <w:p w14:paraId="37BB37A4" w14:textId="2A9288F6" w:rsidR="00750D9D" w:rsidRPr="00560817" w:rsidRDefault="00F07F3A" w:rsidP="00131275">
            <w:pPr>
              <w:rPr>
                <w:rFonts w:cs="Calibri"/>
                <w:sz w:val="20"/>
              </w:rPr>
            </w:pPr>
            <w:r w:rsidRPr="00560817">
              <w:rPr>
                <w:rFonts w:cs="Calibri"/>
                <w:sz w:val="20"/>
              </w:rPr>
              <w:t xml:space="preserve">LOAEC = 12600; </w:t>
            </w:r>
            <w:r w:rsidR="00750D9D" w:rsidRPr="00560817">
              <w:rPr>
                <w:rFonts w:cs="Calibri"/>
                <w:sz w:val="20"/>
              </w:rPr>
              <w:t xml:space="preserve">42% reduction in number of fronds; MATC used </w:t>
            </w:r>
            <w:r w:rsidR="001F7F80" w:rsidRPr="00560817">
              <w:rPr>
                <w:rFonts w:cs="Calibri"/>
                <w:sz w:val="20"/>
              </w:rPr>
              <w:t>as input</w:t>
            </w:r>
            <w:r w:rsidR="00750D9D" w:rsidRPr="00560817">
              <w:rPr>
                <w:rFonts w:cs="Calibri"/>
                <w:sz w:val="20"/>
              </w:rPr>
              <w:t xml:space="preserve">; 7-d exposure </w:t>
            </w:r>
          </w:p>
        </w:tc>
        <w:tc>
          <w:tcPr>
            <w:tcW w:w="1856" w:type="dxa"/>
            <w:noWrap/>
            <w:vAlign w:val="center"/>
            <w:hideMark/>
          </w:tcPr>
          <w:p w14:paraId="24525D41" w14:textId="4DBE9380" w:rsidR="00750D9D" w:rsidRPr="00560817" w:rsidRDefault="00750D9D" w:rsidP="00131275">
            <w:pPr>
              <w:rPr>
                <w:rFonts w:cs="Calibri"/>
                <w:sz w:val="20"/>
              </w:rPr>
            </w:pPr>
            <w:r w:rsidRPr="00560817">
              <w:rPr>
                <w:rFonts w:cs="Calibri"/>
                <w:sz w:val="20"/>
              </w:rPr>
              <w:t>MRID 48648601</w:t>
            </w:r>
          </w:p>
        </w:tc>
      </w:tr>
    </w:tbl>
    <w:p w14:paraId="0178E62E" w14:textId="245ABE63" w:rsidR="004F1A17" w:rsidRPr="00560817" w:rsidRDefault="004F1A17" w:rsidP="004F1A17">
      <w:pPr>
        <w:rPr>
          <w:rFonts w:cs="Calibri"/>
          <w:sz w:val="20"/>
        </w:rPr>
      </w:pPr>
    </w:p>
    <w:p w14:paraId="0A3DF1B4" w14:textId="6CDC0F95" w:rsidR="004F1A17" w:rsidRPr="00560817" w:rsidRDefault="00E17241" w:rsidP="00E17241">
      <w:pPr>
        <w:pStyle w:val="Caption"/>
        <w:rPr>
          <w:rFonts w:cs="Calibri"/>
          <w:b w:val="0"/>
          <w:bCs/>
          <w:szCs w:val="22"/>
        </w:rPr>
      </w:pPr>
      <w:bookmarkStart w:id="10" w:name="_Ref51587463"/>
      <w:bookmarkStart w:id="11" w:name="_Toc79695732"/>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240440" w:rsidRPr="00560817">
        <w:rPr>
          <w:rFonts w:cs="Calibri"/>
          <w:noProof/>
        </w:rPr>
        <w:t>6</w:t>
      </w:r>
      <w:r w:rsidRPr="00560817">
        <w:rPr>
          <w:rFonts w:cs="Calibri"/>
        </w:rPr>
        <w:fldChar w:fldCharType="end"/>
      </w:r>
      <w:bookmarkEnd w:id="10"/>
      <w:r w:rsidR="00262BDA" w:rsidRPr="00560817">
        <w:rPr>
          <w:rFonts w:cs="Calibri"/>
        </w:rPr>
        <w:t>. Terrestrial plant endpoints used to evaluate impacts to species and impacts to PPHD.</w:t>
      </w:r>
      <w:bookmarkEnd w:id="11"/>
    </w:p>
    <w:tbl>
      <w:tblPr>
        <w:tblStyle w:val="TableGrid"/>
        <w:tblW w:w="11919" w:type="dxa"/>
        <w:tblLayout w:type="fixed"/>
        <w:tblLook w:val="04A0" w:firstRow="1" w:lastRow="0" w:firstColumn="1" w:lastColumn="0" w:noHBand="0" w:noVBand="1"/>
      </w:tblPr>
      <w:tblGrid>
        <w:gridCol w:w="1035"/>
        <w:gridCol w:w="1120"/>
        <w:gridCol w:w="810"/>
        <w:gridCol w:w="810"/>
        <w:gridCol w:w="810"/>
        <w:gridCol w:w="810"/>
        <w:gridCol w:w="4950"/>
        <w:gridCol w:w="1574"/>
      </w:tblGrid>
      <w:tr w:rsidR="004F1A17" w:rsidRPr="00560817" w14:paraId="2535B2EE" w14:textId="77777777" w:rsidTr="00A62F0C">
        <w:trPr>
          <w:trHeight w:val="530"/>
        </w:trPr>
        <w:tc>
          <w:tcPr>
            <w:tcW w:w="1035" w:type="dxa"/>
            <w:shd w:val="clear" w:color="auto" w:fill="D9D9D9" w:themeFill="background1" w:themeFillShade="D9"/>
            <w:noWrap/>
            <w:vAlign w:val="center"/>
            <w:hideMark/>
          </w:tcPr>
          <w:p w14:paraId="056E4D5A" w14:textId="77777777" w:rsidR="004F1A17" w:rsidRPr="00560817" w:rsidRDefault="004F1A17" w:rsidP="00A62F0C">
            <w:pPr>
              <w:rPr>
                <w:rFonts w:cs="Calibri"/>
                <w:b/>
                <w:bCs/>
                <w:sz w:val="20"/>
              </w:rPr>
            </w:pPr>
            <w:r w:rsidRPr="00560817">
              <w:rPr>
                <w:rFonts w:cs="Calibri"/>
                <w:b/>
                <w:bCs/>
                <w:sz w:val="20"/>
              </w:rPr>
              <w:t>EPA Category</w:t>
            </w:r>
          </w:p>
        </w:tc>
        <w:tc>
          <w:tcPr>
            <w:tcW w:w="1120" w:type="dxa"/>
            <w:shd w:val="clear" w:color="auto" w:fill="D9D9D9" w:themeFill="background1" w:themeFillShade="D9"/>
            <w:noWrap/>
            <w:vAlign w:val="center"/>
            <w:hideMark/>
          </w:tcPr>
          <w:p w14:paraId="739A29B1" w14:textId="77777777" w:rsidR="004F1A17" w:rsidRPr="00560817" w:rsidRDefault="004F1A17" w:rsidP="00A62F0C">
            <w:pPr>
              <w:rPr>
                <w:rFonts w:cs="Calibri"/>
                <w:b/>
                <w:bCs/>
                <w:sz w:val="20"/>
              </w:rPr>
            </w:pPr>
            <w:r w:rsidRPr="00560817">
              <w:rPr>
                <w:rFonts w:cs="Calibri"/>
                <w:b/>
                <w:bCs/>
                <w:sz w:val="20"/>
              </w:rPr>
              <w:t>Species</w:t>
            </w:r>
          </w:p>
        </w:tc>
        <w:tc>
          <w:tcPr>
            <w:tcW w:w="810" w:type="dxa"/>
            <w:shd w:val="clear" w:color="auto" w:fill="D9D9D9" w:themeFill="background1" w:themeFillShade="D9"/>
            <w:vAlign w:val="center"/>
            <w:hideMark/>
          </w:tcPr>
          <w:p w14:paraId="7C3E6DBF" w14:textId="77777777" w:rsidR="004F1A17" w:rsidRPr="00560817" w:rsidRDefault="004F1A17" w:rsidP="00A62F0C">
            <w:pPr>
              <w:rPr>
                <w:rFonts w:cs="Calibri"/>
                <w:b/>
                <w:bCs/>
                <w:sz w:val="20"/>
              </w:rPr>
            </w:pPr>
            <w:r w:rsidRPr="00560817">
              <w:rPr>
                <w:rFonts w:cs="Calibri"/>
                <w:b/>
                <w:bCs/>
                <w:sz w:val="20"/>
              </w:rPr>
              <w:t xml:space="preserve">NOAEC </w:t>
            </w:r>
          </w:p>
        </w:tc>
        <w:tc>
          <w:tcPr>
            <w:tcW w:w="810" w:type="dxa"/>
            <w:shd w:val="clear" w:color="auto" w:fill="D9D9D9" w:themeFill="background1" w:themeFillShade="D9"/>
            <w:vAlign w:val="center"/>
            <w:hideMark/>
          </w:tcPr>
          <w:p w14:paraId="020541BC" w14:textId="65EB70A7" w:rsidR="004F1A17" w:rsidRPr="00560817" w:rsidRDefault="004F1A17" w:rsidP="00A62F0C">
            <w:pPr>
              <w:rPr>
                <w:rFonts w:cs="Calibri"/>
                <w:b/>
                <w:bCs/>
                <w:sz w:val="20"/>
              </w:rPr>
            </w:pPr>
            <w:r w:rsidRPr="00560817">
              <w:rPr>
                <w:rFonts w:cs="Calibri"/>
                <w:b/>
                <w:bCs/>
                <w:sz w:val="20"/>
              </w:rPr>
              <w:t xml:space="preserve">MATC </w:t>
            </w:r>
          </w:p>
        </w:tc>
        <w:tc>
          <w:tcPr>
            <w:tcW w:w="810" w:type="dxa"/>
            <w:shd w:val="clear" w:color="auto" w:fill="D9D9D9" w:themeFill="background1" w:themeFillShade="D9"/>
            <w:vAlign w:val="center"/>
            <w:hideMark/>
          </w:tcPr>
          <w:p w14:paraId="1EB77AD4" w14:textId="77777777" w:rsidR="004F1A17" w:rsidRPr="00560817" w:rsidRDefault="004F1A17" w:rsidP="00A62F0C">
            <w:pPr>
              <w:rPr>
                <w:rFonts w:cs="Calibri"/>
                <w:b/>
                <w:bCs/>
                <w:sz w:val="20"/>
              </w:rPr>
            </w:pPr>
            <w:r w:rsidRPr="00560817">
              <w:rPr>
                <w:rFonts w:cs="Calibri"/>
                <w:b/>
                <w:bCs/>
                <w:sz w:val="20"/>
              </w:rPr>
              <w:t>IC25</w:t>
            </w:r>
          </w:p>
        </w:tc>
        <w:tc>
          <w:tcPr>
            <w:tcW w:w="810" w:type="dxa"/>
            <w:shd w:val="clear" w:color="auto" w:fill="D9D9D9" w:themeFill="background1" w:themeFillShade="D9"/>
            <w:vAlign w:val="center"/>
          </w:tcPr>
          <w:p w14:paraId="7FEFCCF6" w14:textId="77777777" w:rsidR="004F1A17" w:rsidRPr="00560817" w:rsidRDefault="004F1A17" w:rsidP="00A62F0C">
            <w:pPr>
              <w:rPr>
                <w:rFonts w:cs="Calibri"/>
                <w:b/>
                <w:bCs/>
                <w:sz w:val="20"/>
              </w:rPr>
            </w:pPr>
            <w:r w:rsidRPr="00560817">
              <w:rPr>
                <w:rFonts w:cs="Calibri"/>
                <w:b/>
                <w:bCs/>
                <w:sz w:val="20"/>
              </w:rPr>
              <w:t>Units</w:t>
            </w:r>
          </w:p>
        </w:tc>
        <w:tc>
          <w:tcPr>
            <w:tcW w:w="4950" w:type="dxa"/>
            <w:shd w:val="clear" w:color="auto" w:fill="D9D9D9" w:themeFill="background1" w:themeFillShade="D9"/>
            <w:vAlign w:val="center"/>
            <w:hideMark/>
          </w:tcPr>
          <w:p w14:paraId="2D97082F" w14:textId="77777777" w:rsidR="004F1A17" w:rsidRPr="00560817" w:rsidRDefault="004F1A17" w:rsidP="00A62F0C">
            <w:pPr>
              <w:rPr>
                <w:rFonts w:cs="Calibri"/>
                <w:b/>
                <w:bCs/>
                <w:sz w:val="20"/>
              </w:rPr>
            </w:pPr>
            <w:r w:rsidRPr="00560817">
              <w:rPr>
                <w:rFonts w:cs="Calibri"/>
                <w:b/>
                <w:bCs/>
                <w:sz w:val="20"/>
              </w:rPr>
              <w:t>Comments</w:t>
            </w:r>
          </w:p>
        </w:tc>
        <w:tc>
          <w:tcPr>
            <w:tcW w:w="1574" w:type="dxa"/>
            <w:shd w:val="clear" w:color="auto" w:fill="D9D9D9" w:themeFill="background1" w:themeFillShade="D9"/>
            <w:vAlign w:val="center"/>
            <w:hideMark/>
          </w:tcPr>
          <w:p w14:paraId="1621AEA5" w14:textId="77777777" w:rsidR="004F1A17" w:rsidRPr="00560817" w:rsidRDefault="004F1A17" w:rsidP="00A62F0C">
            <w:pPr>
              <w:rPr>
                <w:rFonts w:cs="Calibri"/>
                <w:b/>
                <w:bCs/>
                <w:sz w:val="20"/>
              </w:rPr>
            </w:pPr>
            <w:r w:rsidRPr="00560817">
              <w:rPr>
                <w:rFonts w:cs="Calibri"/>
                <w:b/>
                <w:bCs/>
                <w:sz w:val="20"/>
              </w:rPr>
              <w:t>Reference</w:t>
            </w:r>
          </w:p>
        </w:tc>
      </w:tr>
      <w:tr w:rsidR="001F7F80" w:rsidRPr="00560817" w14:paraId="19E9FE7C" w14:textId="77777777" w:rsidTr="001F7F80">
        <w:trPr>
          <w:trHeight w:val="300"/>
        </w:trPr>
        <w:tc>
          <w:tcPr>
            <w:tcW w:w="1035" w:type="dxa"/>
            <w:noWrap/>
            <w:hideMark/>
          </w:tcPr>
          <w:p w14:paraId="181E16C6" w14:textId="77777777" w:rsidR="001F7F80" w:rsidRPr="00560817" w:rsidRDefault="001F7F80" w:rsidP="001F7F80">
            <w:pPr>
              <w:rPr>
                <w:rFonts w:cs="Calibri"/>
                <w:sz w:val="20"/>
              </w:rPr>
            </w:pPr>
            <w:r w:rsidRPr="00560817">
              <w:rPr>
                <w:rFonts w:cs="Calibri"/>
                <w:sz w:val="20"/>
              </w:rPr>
              <w:t>Monocot</w:t>
            </w:r>
          </w:p>
        </w:tc>
        <w:tc>
          <w:tcPr>
            <w:tcW w:w="1120" w:type="dxa"/>
            <w:noWrap/>
            <w:hideMark/>
          </w:tcPr>
          <w:p w14:paraId="555C7A40" w14:textId="35DCA420" w:rsidR="001F7F80" w:rsidRPr="00560817" w:rsidRDefault="001F7F80" w:rsidP="001F7F80">
            <w:pPr>
              <w:rPr>
                <w:rFonts w:cs="Calibri"/>
                <w:sz w:val="20"/>
              </w:rPr>
            </w:pPr>
            <w:r w:rsidRPr="00560817">
              <w:rPr>
                <w:rFonts w:cs="Calibri"/>
                <w:sz w:val="20"/>
              </w:rPr>
              <w:t>None</w:t>
            </w:r>
          </w:p>
        </w:tc>
        <w:tc>
          <w:tcPr>
            <w:tcW w:w="810" w:type="dxa"/>
            <w:noWrap/>
            <w:hideMark/>
          </w:tcPr>
          <w:p w14:paraId="57CADEA9" w14:textId="24EB1404" w:rsidR="001F7F80" w:rsidRPr="00560817" w:rsidRDefault="001F7F80" w:rsidP="001F7F80">
            <w:pPr>
              <w:rPr>
                <w:rFonts w:cs="Calibri"/>
                <w:sz w:val="20"/>
              </w:rPr>
            </w:pPr>
            <w:r w:rsidRPr="00560817">
              <w:rPr>
                <w:rFonts w:cs="Calibri"/>
                <w:sz w:val="20"/>
              </w:rPr>
              <w:t>&gt;0.5</w:t>
            </w:r>
          </w:p>
        </w:tc>
        <w:tc>
          <w:tcPr>
            <w:tcW w:w="810" w:type="dxa"/>
            <w:noWrap/>
            <w:hideMark/>
          </w:tcPr>
          <w:p w14:paraId="1CCCEB70" w14:textId="3EA492EC" w:rsidR="001F7F80" w:rsidRPr="00560817" w:rsidRDefault="001F7F80" w:rsidP="001F7F80">
            <w:pPr>
              <w:rPr>
                <w:rFonts w:cs="Calibri"/>
                <w:sz w:val="20"/>
              </w:rPr>
            </w:pPr>
            <w:r w:rsidRPr="00560817">
              <w:rPr>
                <w:rFonts w:cs="Calibri"/>
                <w:sz w:val="20"/>
              </w:rPr>
              <w:t>&gt;0.5</w:t>
            </w:r>
          </w:p>
        </w:tc>
        <w:tc>
          <w:tcPr>
            <w:tcW w:w="810" w:type="dxa"/>
            <w:noWrap/>
            <w:hideMark/>
          </w:tcPr>
          <w:p w14:paraId="7C70ECB1" w14:textId="6D4154FB" w:rsidR="001F7F80" w:rsidRPr="00560817" w:rsidRDefault="001F7F80" w:rsidP="001F7F80">
            <w:pPr>
              <w:rPr>
                <w:rFonts w:cs="Calibri"/>
                <w:sz w:val="20"/>
              </w:rPr>
            </w:pPr>
            <w:r w:rsidRPr="00560817">
              <w:rPr>
                <w:rFonts w:cs="Calibri"/>
                <w:sz w:val="20"/>
              </w:rPr>
              <w:t>&gt;0.5</w:t>
            </w:r>
          </w:p>
        </w:tc>
        <w:tc>
          <w:tcPr>
            <w:tcW w:w="810" w:type="dxa"/>
          </w:tcPr>
          <w:p w14:paraId="13354DAC" w14:textId="77777777" w:rsidR="001F7F80" w:rsidRPr="00560817" w:rsidRDefault="001F7F80" w:rsidP="001F7F80">
            <w:pPr>
              <w:rPr>
                <w:rFonts w:cs="Calibri"/>
                <w:sz w:val="20"/>
              </w:rPr>
            </w:pPr>
            <w:r w:rsidRPr="00560817">
              <w:rPr>
                <w:rFonts w:cs="Calibri"/>
                <w:sz w:val="20"/>
              </w:rPr>
              <w:t>lb ai/A</w:t>
            </w:r>
          </w:p>
        </w:tc>
        <w:tc>
          <w:tcPr>
            <w:tcW w:w="4950" w:type="dxa"/>
            <w:vMerge w:val="restart"/>
            <w:noWrap/>
            <w:hideMark/>
          </w:tcPr>
          <w:p w14:paraId="7EF16D43" w14:textId="4A96F3EB" w:rsidR="001F7F80" w:rsidRPr="00560817" w:rsidRDefault="001F7F80" w:rsidP="001F7F80">
            <w:pPr>
              <w:rPr>
                <w:rFonts w:cs="Calibri"/>
                <w:sz w:val="20"/>
              </w:rPr>
            </w:pPr>
            <w:r w:rsidRPr="00560817">
              <w:rPr>
                <w:rFonts w:cs="Calibri"/>
                <w:sz w:val="20"/>
              </w:rPr>
              <w:t>At the maximum allowable single application rate there were no significant effects to any tested plant species</w:t>
            </w:r>
          </w:p>
        </w:tc>
        <w:tc>
          <w:tcPr>
            <w:tcW w:w="1574" w:type="dxa"/>
            <w:noWrap/>
            <w:hideMark/>
          </w:tcPr>
          <w:p w14:paraId="0EF9A2DF" w14:textId="4372469C" w:rsidR="001F7F80" w:rsidRPr="00560817" w:rsidRDefault="001F7F80" w:rsidP="001F7F80">
            <w:pPr>
              <w:rPr>
                <w:rFonts w:cs="Calibri"/>
                <w:sz w:val="20"/>
              </w:rPr>
            </w:pPr>
            <w:r w:rsidRPr="00560817">
              <w:rPr>
                <w:rFonts w:cs="Calibri"/>
                <w:sz w:val="20"/>
              </w:rPr>
              <w:t>MRID 48648602</w:t>
            </w:r>
          </w:p>
        </w:tc>
      </w:tr>
      <w:tr w:rsidR="001F7F80" w:rsidRPr="00560817" w14:paraId="43FF1181" w14:textId="77777777" w:rsidTr="001F7F80">
        <w:trPr>
          <w:trHeight w:val="300"/>
        </w:trPr>
        <w:tc>
          <w:tcPr>
            <w:tcW w:w="1035" w:type="dxa"/>
            <w:noWrap/>
            <w:hideMark/>
          </w:tcPr>
          <w:p w14:paraId="40D49ABC" w14:textId="77777777" w:rsidR="001F7F80" w:rsidRPr="00560817" w:rsidRDefault="001F7F80" w:rsidP="001F7F80">
            <w:pPr>
              <w:rPr>
                <w:rFonts w:cs="Calibri"/>
                <w:sz w:val="20"/>
              </w:rPr>
            </w:pPr>
            <w:r w:rsidRPr="00560817">
              <w:rPr>
                <w:rFonts w:cs="Calibri"/>
                <w:sz w:val="20"/>
              </w:rPr>
              <w:t>Dicot</w:t>
            </w:r>
          </w:p>
        </w:tc>
        <w:tc>
          <w:tcPr>
            <w:tcW w:w="1120" w:type="dxa"/>
            <w:noWrap/>
            <w:hideMark/>
          </w:tcPr>
          <w:p w14:paraId="37410746" w14:textId="1B5F1A41" w:rsidR="001F7F80" w:rsidRPr="00560817" w:rsidRDefault="001F7F80" w:rsidP="001F7F80">
            <w:pPr>
              <w:rPr>
                <w:rFonts w:cs="Calibri"/>
                <w:sz w:val="20"/>
              </w:rPr>
            </w:pPr>
            <w:r w:rsidRPr="00560817">
              <w:rPr>
                <w:rFonts w:cs="Calibri"/>
                <w:sz w:val="20"/>
              </w:rPr>
              <w:t>None</w:t>
            </w:r>
          </w:p>
        </w:tc>
        <w:tc>
          <w:tcPr>
            <w:tcW w:w="810" w:type="dxa"/>
            <w:noWrap/>
            <w:hideMark/>
          </w:tcPr>
          <w:p w14:paraId="54C0CE43" w14:textId="608F5604" w:rsidR="001F7F80" w:rsidRPr="00560817" w:rsidRDefault="001F7F80" w:rsidP="001F7F80">
            <w:pPr>
              <w:rPr>
                <w:rFonts w:cs="Calibri"/>
                <w:sz w:val="20"/>
              </w:rPr>
            </w:pPr>
            <w:r w:rsidRPr="00560817">
              <w:rPr>
                <w:rFonts w:cs="Calibri"/>
                <w:sz w:val="20"/>
              </w:rPr>
              <w:t>&gt;0.5</w:t>
            </w:r>
          </w:p>
        </w:tc>
        <w:tc>
          <w:tcPr>
            <w:tcW w:w="810" w:type="dxa"/>
            <w:noWrap/>
            <w:hideMark/>
          </w:tcPr>
          <w:p w14:paraId="03B5C546" w14:textId="40757A37" w:rsidR="001F7F80" w:rsidRPr="00560817" w:rsidRDefault="001F7F80" w:rsidP="001F7F80">
            <w:pPr>
              <w:rPr>
                <w:rFonts w:cs="Calibri"/>
                <w:sz w:val="20"/>
              </w:rPr>
            </w:pPr>
            <w:r w:rsidRPr="00560817">
              <w:rPr>
                <w:rFonts w:cs="Calibri"/>
                <w:sz w:val="20"/>
              </w:rPr>
              <w:t>&gt;0.5</w:t>
            </w:r>
          </w:p>
        </w:tc>
        <w:tc>
          <w:tcPr>
            <w:tcW w:w="810" w:type="dxa"/>
            <w:noWrap/>
            <w:hideMark/>
          </w:tcPr>
          <w:p w14:paraId="6F5DB53D" w14:textId="2CA3412A" w:rsidR="001F7F80" w:rsidRPr="00560817" w:rsidRDefault="001F7F80" w:rsidP="001F7F80">
            <w:pPr>
              <w:rPr>
                <w:rFonts w:cs="Calibri"/>
                <w:sz w:val="20"/>
              </w:rPr>
            </w:pPr>
            <w:r w:rsidRPr="00560817">
              <w:rPr>
                <w:rFonts w:cs="Calibri"/>
                <w:sz w:val="20"/>
              </w:rPr>
              <w:t>&gt;0.5</w:t>
            </w:r>
          </w:p>
        </w:tc>
        <w:tc>
          <w:tcPr>
            <w:tcW w:w="810" w:type="dxa"/>
          </w:tcPr>
          <w:p w14:paraId="78FEE8CE" w14:textId="77777777" w:rsidR="001F7F80" w:rsidRPr="00560817" w:rsidRDefault="001F7F80" w:rsidP="001F7F80">
            <w:pPr>
              <w:rPr>
                <w:rFonts w:cs="Calibri"/>
                <w:sz w:val="20"/>
              </w:rPr>
            </w:pPr>
            <w:r w:rsidRPr="00560817">
              <w:rPr>
                <w:rFonts w:cs="Calibri"/>
                <w:sz w:val="20"/>
              </w:rPr>
              <w:t>lb ai/A</w:t>
            </w:r>
          </w:p>
        </w:tc>
        <w:tc>
          <w:tcPr>
            <w:tcW w:w="4950" w:type="dxa"/>
            <w:vMerge/>
            <w:noWrap/>
            <w:hideMark/>
          </w:tcPr>
          <w:p w14:paraId="66362C95" w14:textId="7542840F" w:rsidR="001F7F80" w:rsidRPr="00560817" w:rsidRDefault="001F7F80" w:rsidP="001F7F80">
            <w:pPr>
              <w:rPr>
                <w:rFonts w:cs="Calibri"/>
                <w:sz w:val="20"/>
              </w:rPr>
            </w:pPr>
          </w:p>
        </w:tc>
        <w:tc>
          <w:tcPr>
            <w:tcW w:w="1574" w:type="dxa"/>
            <w:noWrap/>
            <w:hideMark/>
          </w:tcPr>
          <w:p w14:paraId="475932CF" w14:textId="7AA27397" w:rsidR="001F7F80" w:rsidRPr="00560817" w:rsidRDefault="001F7F80" w:rsidP="001F7F80">
            <w:pPr>
              <w:rPr>
                <w:rFonts w:cs="Calibri"/>
                <w:sz w:val="20"/>
              </w:rPr>
            </w:pPr>
            <w:r w:rsidRPr="00560817">
              <w:rPr>
                <w:rFonts w:cs="Calibri"/>
                <w:sz w:val="20"/>
              </w:rPr>
              <w:t>MRID 48648603</w:t>
            </w:r>
          </w:p>
        </w:tc>
      </w:tr>
    </w:tbl>
    <w:p w14:paraId="7D547FF2" w14:textId="77777777" w:rsidR="00AA3159" w:rsidRPr="00560817" w:rsidRDefault="00AA3159" w:rsidP="00CD2A08">
      <w:pPr>
        <w:rPr>
          <w:rFonts w:cs="Calibri"/>
          <w:color w:val="auto"/>
          <w:szCs w:val="22"/>
        </w:rPr>
      </w:pPr>
    </w:p>
    <w:p w14:paraId="7B830D87" w14:textId="77777777" w:rsidR="00151A97" w:rsidRPr="00560817" w:rsidRDefault="00151A97" w:rsidP="005D3B57">
      <w:pPr>
        <w:pStyle w:val="Heading1"/>
        <w:numPr>
          <w:ilvl w:val="0"/>
          <w:numId w:val="0"/>
        </w:numPr>
        <w:spacing w:before="0"/>
        <w:ind w:left="432"/>
        <w:sectPr w:rsidR="00151A97" w:rsidRPr="00560817" w:rsidSect="00077483">
          <w:pgSz w:w="15840" w:h="12240" w:orient="landscape"/>
          <w:pgMar w:top="1440" w:right="1440" w:bottom="1440" w:left="1440" w:header="0" w:footer="0" w:gutter="0"/>
          <w:cols w:space="720"/>
          <w:docGrid w:linePitch="326"/>
        </w:sectPr>
      </w:pPr>
      <w:bookmarkStart w:id="12" w:name="_Toc434489029"/>
    </w:p>
    <w:p w14:paraId="75BDF52E" w14:textId="39F80921" w:rsidR="005D3B57" w:rsidRPr="00560817" w:rsidRDefault="005D3B57" w:rsidP="005D3B57">
      <w:pPr>
        <w:pStyle w:val="Heading1"/>
        <w:numPr>
          <w:ilvl w:val="0"/>
          <w:numId w:val="0"/>
        </w:numPr>
        <w:spacing w:before="0"/>
        <w:ind w:left="432"/>
        <w:sectPr w:rsidR="005D3B57" w:rsidRPr="00560817" w:rsidSect="00151A97">
          <w:type w:val="continuous"/>
          <w:pgSz w:w="15840" w:h="12240" w:orient="landscape"/>
          <w:pgMar w:top="1440" w:right="1440" w:bottom="1440" w:left="1440" w:header="0" w:footer="0" w:gutter="0"/>
          <w:cols w:space="720"/>
          <w:docGrid w:linePitch="326"/>
        </w:sectPr>
      </w:pPr>
    </w:p>
    <w:p w14:paraId="58B5334F" w14:textId="3F0E275E" w:rsidR="00373D04" w:rsidRPr="00A150C4" w:rsidRDefault="00373D04" w:rsidP="00373D04">
      <w:pPr>
        <w:pStyle w:val="Heading1"/>
        <w:spacing w:before="0"/>
      </w:pPr>
      <w:bookmarkStart w:id="13" w:name="_Toc80343743"/>
      <w:r w:rsidRPr="00A150C4">
        <w:lastRenderedPageBreak/>
        <w:t>Office of Water Aquatic Life Criteria</w:t>
      </w:r>
      <w:bookmarkEnd w:id="13"/>
    </w:p>
    <w:p w14:paraId="7C57AAD0" w14:textId="77777777" w:rsidR="00373D04" w:rsidRPr="00560817" w:rsidRDefault="00373D04" w:rsidP="00373D04">
      <w:pPr>
        <w:shd w:val="clear" w:color="auto" w:fill="FFFFFF"/>
        <w:rPr>
          <w:rFonts w:cs="Calibri"/>
          <w:color w:val="212121"/>
          <w:szCs w:val="22"/>
        </w:rPr>
      </w:pPr>
    </w:p>
    <w:p w14:paraId="237DC9A1" w14:textId="54D4C2B5" w:rsidR="00373D04" w:rsidRPr="00560817" w:rsidRDefault="008857CC" w:rsidP="00373D04">
      <w:pPr>
        <w:rPr>
          <w:rFonts w:eastAsia="Calibri" w:cs="Calibri"/>
          <w:sz w:val="20"/>
          <w:szCs w:val="22"/>
        </w:rPr>
      </w:pPr>
      <w:r w:rsidRPr="00560817">
        <w:rPr>
          <w:rFonts w:eastAsia="Calibri" w:cs="Calibri"/>
          <w:szCs w:val="22"/>
        </w:rPr>
        <w:t xml:space="preserve">The </w:t>
      </w:r>
      <w:r w:rsidR="00373D04" w:rsidRPr="00560817">
        <w:rPr>
          <w:rFonts w:eastAsia="Calibri" w:cs="Calibri"/>
          <w:szCs w:val="22"/>
        </w:rPr>
        <w:t>U.S. EPA’s</w:t>
      </w:r>
      <w:r w:rsidR="00373D04" w:rsidRPr="00560817">
        <w:rPr>
          <w:rFonts w:cs="Calibri"/>
          <w:color w:val="212121"/>
          <w:szCs w:val="22"/>
        </w:rPr>
        <w:t xml:space="preserve"> Office of Water (OW)</w:t>
      </w:r>
      <w:r w:rsidRPr="00560817">
        <w:rPr>
          <w:rFonts w:cs="Calibri"/>
          <w:color w:val="212121"/>
          <w:szCs w:val="22"/>
        </w:rPr>
        <w:t xml:space="preserve"> may develop</w:t>
      </w:r>
      <w:r w:rsidR="00373D04" w:rsidRPr="00560817">
        <w:rPr>
          <w:rFonts w:cs="Calibri"/>
          <w:color w:val="212121"/>
          <w:szCs w:val="22"/>
        </w:rPr>
        <w:t xml:space="preserve"> </w:t>
      </w:r>
      <w:hyperlink r:id="rId18" w:history="1">
        <w:r w:rsidR="00373D04" w:rsidRPr="00560817">
          <w:rPr>
            <w:rStyle w:val="Hyperlink"/>
            <w:rFonts w:cs="Calibri"/>
            <w:color w:val="4C2C92"/>
            <w:szCs w:val="22"/>
          </w:rPr>
          <w:t>ambient water quality criteria</w:t>
        </w:r>
      </w:hyperlink>
      <w:r w:rsidR="00373D04" w:rsidRPr="00560817">
        <w:rPr>
          <w:rFonts w:cs="Calibri"/>
          <w:color w:val="212121"/>
          <w:szCs w:val="22"/>
        </w:rPr>
        <w:t> </w:t>
      </w:r>
      <w:r w:rsidRPr="00560817">
        <w:rPr>
          <w:rFonts w:cs="Calibri"/>
          <w:color w:val="212121"/>
          <w:szCs w:val="22"/>
        </w:rPr>
        <w:t xml:space="preserve">for chemicals, including pesticides, </w:t>
      </w:r>
      <w:r w:rsidR="00373D04" w:rsidRPr="00560817">
        <w:rPr>
          <w:rFonts w:cs="Calibri"/>
          <w:color w:val="212121"/>
          <w:szCs w:val="22"/>
        </w:rPr>
        <w:t xml:space="preserve">that can be adopted by states and tribes to establish water quality standards under the Clean Water Act. </w:t>
      </w:r>
      <w:r w:rsidRPr="00560817">
        <w:rPr>
          <w:rFonts w:cs="Calibri"/>
          <w:color w:val="212121"/>
          <w:szCs w:val="22"/>
        </w:rPr>
        <w:t xml:space="preserve">At this time, </w:t>
      </w:r>
      <w:r w:rsidRPr="00560817">
        <w:rPr>
          <w:rFonts w:eastAsia="Calibri" w:cs="Calibri"/>
          <w:szCs w:val="22"/>
        </w:rPr>
        <w:t>OW</w:t>
      </w:r>
      <w:r w:rsidR="00373D04" w:rsidRPr="00560817">
        <w:rPr>
          <w:rFonts w:eastAsia="Calibri" w:cs="Calibri"/>
          <w:szCs w:val="22"/>
        </w:rPr>
        <w:t xml:space="preserve"> has</w:t>
      </w:r>
      <w:r w:rsidR="00E92C0F" w:rsidRPr="00560817">
        <w:rPr>
          <w:rFonts w:eastAsia="Calibri" w:cs="Calibri"/>
          <w:szCs w:val="22"/>
        </w:rPr>
        <w:t xml:space="preserve"> not </w:t>
      </w:r>
      <w:r w:rsidR="00494061" w:rsidRPr="00560817">
        <w:rPr>
          <w:rFonts w:eastAsia="Calibri" w:cs="Calibri"/>
          <w:szCs w:val="22"/>
        </w:rPr>
        <w:t>published</w:t>
      </w:r>
      <w:r w:rsidR="00E92C0F" w:rsidRPr="00560817">
        <w:rPr>
          <w:rFonts w:eastAsia="Calibri" w:cs="Calibri"/>
          <w:szCs w:val="22"/>
        </w:rPr>
        <w:t xml:space="preserve"> </w:t>
      </w:r>
      <w:r w:rsidR="00494061" w:rsidRPr="00560817">
        <w:rPr>
          <w:rFonts w:eastAsia="Calibri" w:cs="Calibri"/>
          <w:szCs w:val="22"/>
        </w:rPr>
        <w:t xml:space="preserve">ambient </w:t>
      </w:r>
      <w:r w:rsidR="00E92C0F" w:rsidRPr="00560817">
        <w:rPr>
          <w:rFonts w:eastAsia="Calibri" w:cs="Calibri"/>
          <w:szCs w:val="22"/>
        </w:rPr>
        <w:t>water quality criteria</w:t>
      </w:r>
      <w:r w:rsidR="00494061" w:rsidRPr="00560817">
        <w:rPr>
          <w:rFonts w:eastAsia="Calibri" w:cs="Calibri"/>
          <w:szCs w:val="22"/>
        </w:rPr>
        <w:t xml:space="preserve"> for </w:t>
      </w:r>
      <w:r w:rsidR="0061717E" w:rsidRPr="00560817">
        <w:rPr>
          <w:rFonts w:eastAsia="Calibri" w:cs="Calibri"/>
          <w:szCs w:val="22"/>
        </w:rPr>
        <w:t>imidacloprid</w:t>
      </w:r>
      <w:r w:rsidR="00494061" w:rsidRPr="00560817">
        <w:rPr>
          <w:rFonts w:eastAsia="Calibri" w:cs="Calibri"/>
          <w:szCs w:val="22"/>
        </w:rPr>
        <w:t xml:space="preserve">. </w:t>
      </w:r>
      <w:r w:rsidR="00373D04" w:rsidRPr="00560817">
        <w:rPr>
          <w:rFonts w:eastAsia="Calibri" w:cs="Calibri"/>
          <w:szCs w:val="22"/>
        </w:rPr>
        <w:t xml:space="preserve"> </w:t>
      </w:r>
    </w:p>
    <w:p w14:paraId="15CC4664" w14:textId="77777777" w:rsidR="00373D04" w:rsidRPr="00A150C4" w:rsidRDefault="00373D04" w:rsidP="00373D04">
      <w:pPr>
        <w:rPr>
          <w:rFonts w:cs="Calibri"/>
          <w:color w:val="4472C4" w:themeColor="accent5"/>
        </w:rPr>
      </w:pPr>
    </w:p>
    <w:p w14:paraId="4F8B53B7" w14:textId="602B693E" w:rsidR="00CD2A08" w:rsidRPr="00A150C4" w:rsidRDefault="00CD2A08" w:rsidP="005450A9">
      <w:pPr>
        <w:pStyle w:val="Heading1"/>
        <w:spacing w:before="0"/>
      </w:pPr>
      <w:bookmarkStart w:id="14" w:name="_Toc80343744"/>
      <w:r w:rsidRPr="00A150C4">
        <w:t>Effects Characterization for Fish</w:t>
      </w:r>
      <w:bookmarkEnd w:id="12"/>
      <w:bookmarkEnd w:id="14"/>
      <w:r w:rsidRPr="00A150C4">
        <w:t xml:space="preserve"> </w:t>
      </w:r>
    </w:p>
    <w:p w14:paraId="2F17678D" w14:textId="77777777" w:rsidR="00CD2A08" w:rsidRPr="00A150C4" w:rsidRDefault="00CD2A08" w:rsidP="005450A9">
      <w:pPr>
        <w:keepNext/>
        <w:rPr>
          <w:rFonts w:eastAsia="Calibri" w:cs="Calibri"/>
          <w:b/>
          <w:color w:val="4472C4" w:themeColor="accent5"/>
          <w:szCs w:val="24"/>
        </w:rPr>
      </w:pPr>
    </w:p>
    <w:p w14:paraId="2FEC5E6C" w14:textId="0973D7E5" w:rsidR="00CD2A08" w:rsidRPr="00A150C4" w:rsidRDefault="00CD2A08" w:rsidP="00605F67">
      <w:pPr>
        <w:pStyle w:val="Heading2"/>
        <w:rPr>
          <w:color w:val="4472C4" w:themeColor="accent5"/>
        </w:rPr>
      </w:pPr>
      <w:bookmarkStart w:id="15" w:name="_Toc434489030"/>
      <w:bookmarkStart w:id="16" w:name="_Toc80343745"/>
      <w:r w:rsidRPr="00A150C4">
        <w:rPr>
          <w:color w:val="4472C4" w:themeColor="accent5"/>
        </w:rPr>
        <w:t xml:space="preserve">Introduction to Fish </w:t>
      </w:r>
      <w:r w:rsidR="002805DC" w:rsidRPr="00A150C4">
        <w:rPr>
          <w:color w:val="4472C4" w:themeColor="accent5"/>
        </w:rPr>
        <w:t>T</w:t>
      </w:r>
      <w:r w:rsidRPr="00A150C4">
        <w:rPr>
          <w:color w:val="4472C4" w:themeColor="accent5"/>
        </w:rPr>
        <w:t>oxicity</w:t>
      </w:r>
      <w:bookmarkEnd w:id="15"/>
      <w:bookmarkEnd w:id="16"/>
    </w:p>
    <w:p w14:paraId="37FDFF11" w14:textId="77777777" w:rsidR="005450A9" w:rsidRPr="00560817" w:rsidRDefault="005450A9" w:rsidP="00E628A2">
      <w:pPr>
        <w:keepNext/>
        <w:rPr>
          <w:rFonts w:eastAsia="Calibri" w:cs="Calibri"/>
          <w:szCs w:val="22"/>
        </w:rPr>
      </w:pPr>
    </w:p>
    <w:p w14:paraId="044FC53C" w14:textId="18A472D9" w:rsidR="00CD2A08" w:rsidRPr="00560817" w:rsidRDefault="00CD2A08" w:rsidP="00E628A2">
      <w:pPr>
        <w:keepNext/>
        <w:rPr>
          <w:rFonts w:eastAsia="Calibri" w:cs="Calibri"/>
          <w:szCs w:val="22"/>
        </w:rPr>
      </w:pPr>
      <w:r w:rsidRPr="00560817">
        <w:rPr>
          <w:rFonts w:eastAsia="Calibri" w:cs="Calibri"/>
          <w:szCs w:val="22"/>
        </w:rPr>
        <w:t>Acute and chronic studies for fish have been submitted by the registrant</w:t>
      </w:r>
      <w:r w:rsidR="008D20F3" w:rsidRPr="00560817">
        <w:rPr>
          <w:rFonts w:eastAsia="Calibri" w:cs="Calibri"/>
          <w:szCs w:val="22"/>
        </w:rPr>
        <w:t xml:space="preserve"> and are available in the open literature</w:t>
      </w:r>
      <w:r w:rsidRPr="00560817">
        <w:rPr>
          <w:rFonts w:eastAsia="Calibri" w:cs="Calibri"/>
          <w:szCs w:val="22"/>
        </w:rPr>
        <w:t xml:space="preserve">. </w:t>
      </w:r>
      <w:r w:rsidR="00767CAE" w:rsidRPr="00560817">
        <w:rPr>
          <w:rFonts w:eastAsia="Calibri" w:cs="Calibri"/>
          <w:szCs w:val="22"/>
        </w:rPr>
        <w:t xml:space="preserve">Data for amphibians are also available in the open literature. </w:t>
      </w:r>
      <w:r w:rsidRPr="00560817">
        <w:rPr>
          <w:rFonts w:eastAsia="Calibri" w:cs="Calibri"/>
          <w:szCs w:val="22"/>
        </w:rPr>
        <w:t>Studies were excluded from analysis if they were considered invalid or if the exposure units could not be converted into aqueous concentrations (mass</w:t>
      </w:r>
      <w:r w:rsidR="00D91039" w:rsidRPr="00560817">
        <w:rPr>
          <w:rFonts w:eastAsia="Calibri" w:cs="Calibri"/>
          <w:szCs w:val="22"/>
        </w:rPr>
        <w:t xml:space="preserve"> a.i.</w:t>
      </w:r>
      <w:r w:rsidRPr="00560817">
        <w:rPr>
          <w:rFonts w:eastAsia="Calibri" w:cs="Calibri"/>
          <w:szCs w:val="22"/>
        </w:rPr>
        <w:t>/volume).</w:t>
      </w:r>
      <w:r w:rsidR="00EE4228" w:rsidRPr="00560817">
        <w:rPr>
          <w:rFonts w:eastAsia="Calibri" w:cs="Calibri"/>
          <w:szCs w:val="22"/>
        </w:rPr>
        <w:t xml:space="preserve"> </w:t>
      </w:r>
    </w:p>
    <w:p w14:paraId="45B7CFC8" w14:textId="77777777" w:rsidR="00CD2A08" w:rsidRPr="00A150C4" w:rsidRDefault="00CD2A08" w:rsidP="009804F8">
      <w:pPr>
        <w:rPr>
          <w:rFonts w:eastAsia="Calibri" w:cs="Calibri"/>
          <w:color w:val="4472C4" w:themeColor="accent5"/>
          <w:szCs w:val="22"/>
        </w:rPr>
      </w:pPr>
      <w:bookmarkStart w:id="17" w:name="h.30j0zll" w:colFirst="0" w:colLast="0"/>
      <w:bookmarkStart w:id="18" w:name="h.1fob9te" w:colFirst="0" w:colLast="0"/>
      <w:bookmarkStart w:id="19" w:name="h.2et92p0" w:colFirst="0" w:colLast="0"/>
      <w:bookmarkEnd w:id="17"/>
      <w:bookmarkEnd w:id="18"/>
      <w:bookmarkEnd w:id="19"/>
    </w:p>
    <w:p w14:paraId="37AB08DE" w14:textId="3C2E27AF" w:rsidR="00CD2A08" w:rsidRPr="00A150C4" w:rsidRDefault="75B40BD1" w:rsidP="00F76C8B">
      <w:pPr>
        <w:pStyle w:val="Heading2"/>
        <w:rPr>
          <w:color w:val="4472C4" w:themeColor="accent5"/>
        </w:rPr>
      </w:pPr>
      <w:bookmarkStart w:id="20" w:name="_Toc80343746"/>
      <w:bookmarkStart w:id="21" w:name="_Toc434489034"/>
      <w:r w:rsidRPr="00A150C4">
        <w:rPr>
          <w:color w:val="4472C4" w:themeColor="accent5"/>
        </w:rPr>
        <w:t>Effects on Mortality of Fish</w:t>
      </w:r>
      <w:bookmarkEnd w:id="20"/>
      <w:r w:rsidRPr="00A150C4">
        <w:rPr>
          <w:color w:val="4472C4" w:themeColor="accent5"/>
        </w:rPr>
        <w:t xml:space="preserve"> </w:t>
      </w:r>
      <w:bookmarkEnd w:id="21"/>
    </w:p>
    <w:p w14:paraId="378004FD" w14:textId="5B6A9C69" w:rsidR="00CD2A08" w:rsidRPr="00560817" w:rsidRDefault="00CD2A08" w:rsidP="009804F8">
      <w:pPr>
        <w:rPr>
          <w:rFonts w:eastAsia="Calibri" w:cs="Calibri"/>
        </w:rPr>
      </w:pPr>
    </w:p>
    <w:p w14:paraId="18C507B2" w14:textId="7DAF690C" w:rsidR="00C25DE5" w:rsidRPr="00560817" w:rsidRDefault="41FE652B" w:rsidP="0E51EBF4">
      <w:pPr>
        <w:rPr>
          <w:rFonts w:cs="Calibri"/>
        </w:rPr>
      </w:pPr>
      <w:r w:rsidRPr="00560817">
        <w:rPr>
          <w:rFonts w:cs="Calibri"/>
        </w:rPr>
        <w:t xml:space="preserve">The available data for acute mortality to </w:t>
      </w:r>
      <w:r w:rsidR="0DB5A978" w:rsidRPr="00560817">
        <w:rPr>
          <w:rFonts w:cs="Calibri"/>
        </w:rPr>
        <w:t xml:space="preserve">fish </w:t>
      </w:r>
      <w:r w:rsidRPr="00560817">
        <w:rPr>
          <w:rFonts w:cs="Calibri"/>
        </w:rPr>
        <w:t xml:space="preserve">is provided in </w:t>
      </w:r>
      <w:r w:rsidR="00984FE4" w:rsidRPr="00560817">
        <w:rPr>
          <w:rFonts w:cs="Calibri"/>
          <w:b/>
          <w:bCs/>
        </w:rPr>
        <w:fldChar w:fldCharType="begin"/>
      </w:r>
      <w:r w:rsidR="00984FE4" w:rsidRPr="00560817">
        <w:rPr>
          <w:rFonts w:cs="Calibri"/>
          <w:b/>
          <w:bCs/>
        </w:rPr>
        <w:instrText xml:space="preserve"> REF _Ref51586772 \h </w:instrText>
      </w:r>
      <w:r w:rsidR="000762C1" w:rsidRPr="00560817">
        <w:rPr>
          <w:rFonts w:cs="Calibri"/>
          <w:b/>
          <w:bCs/>
        </w:rPr>
        <w:instrText xml:space="preserve"> \* MERGEFORMAT </w:instrText>
      </w:r>
      <w:r w:rsidR="00984FE4" w:rsidRPr="00560817">
        <w:rPr>
          <w:rFonts w:cs="Calibri"/>
          <w:b/>
          <w:bCs/>
        </w:rPr>
      </w:r>
      <w:r w:rsidR="00984FE4" w:rsidRPr="00560817">
        <w:rPr>
          <w:rFonts w:cs="Calibri"/>
          <w:b/>
          <w:bCs/>
        </w:rPr>
        <w:fldChar w:fldCharType="separate"/>
      </w:r>
      <w:r w:rsidR="03D1F19A" w:rsidRPr="00560817">
        <w:rPr>
          <w:rFonts w:cs="Calibri"/>
          <w:b/>
          <w:bCs/>
        </w:rPr>
        <w:t>Figure 2-</w:t>
      </w:r>
      <w:r w:rsidR="03D1F19A" w:rsidRPr="00560817">
        <w:rPr>
          <w:rFonts w:cs="Calibri"/>
          <w:b/>
          <w:bCs/>
          <w:noProof/>
        </w:rPr>
        <w:t>1</w:t>
      </w:r>
      <w:r w:rsidR="00984FE4" w:rsidRPr="00560817">
        <w:rPr>
          <w:rFonts w:cs="Calibri"/>
          <w:b/>
          <w:bCs/>
        </w:rPr>
        <w:fldChar w:fldCharType="end"/>
      </w:r>
      <w:r w:rsidRPr="00560817">
        <w:rPr>
          <w:rFonts w:cs="Calibri"/>
        </w:rPr>
        <w:t xml:space="preserve"> below. M</w:t>
      </w:r>
      <w:r w:rsidR="0139FEDC" w:rsidRPr="00560817">
        <w:rPr>
          <w:rFonts w:eastAsia="Calibri" w:cs="Calibri"/>
        </w:rPr>
        <w:t>ortality values for fish</w:t>
      </w:r>
      <w:r w:rsidRPr="00560817">
        <w:rPr>
          <w:rFonts w:eastAsia="Calibri" w:cs="Calibri"/>
        </w:rPr>
        <w:t xml:space="preserve"> reported in registrant submitted studies and the open literature</w:t>
      </w:r>
      <w:r w:rsidR="0139FEDC" w:rsidRPr="00560817">
        <w:rPr>
          <w:rFonts w:eastAsia="Calibri" w:cs="Calibri"/>
        </w:rPr>
        <w:t xml:space="preserve"> varied by </w:t>
      </w:r>
      <w:r w:rsidRPr="00560817">
        <w:rPr>
          <w:rFonts w:eastAsia="Calibri" w:cs="Calibri"/>
        </w:rPr>
        <w:t>several orders</w:t>
      </w:r>
      <w:r w:rsidR="0139FEDC" w:rsidRPr="00560817">
        <w:rPr>
          <w:rFonts w:eastAsia="Calibri" w:cs="Calibri"/>
        </w:rPr>
        <w:t xml:space="preserve"> of magnitude </w:t>
      </w:r>
      <w:r w:rsidR="44E78379" w:rsidRPr="00560817">
        <w:rPr>
          <w:rFonts w:eastAsia="Calibri" w:cs="Calibri"/>
        </w:rPr>
        <w:t>ranging</w:t>
      </w:r>
      <w:r w:rsidR="0139FEDC" w:rsidRPr="00560817">
        <w:rPr>
          <w:rFonts w:eastAsia="Calibri" w:cs="Calibri"/>
        </w:rPr>
        <w:t xml:space="preserve"> from</w:t>
      </w:r>
      <w:r w:rsidRPr="00560817">
        <w:rPr>
          <w:rFonts w:eastAsia="Calibri" w:cs="Calibri"/>
        </w:rPr>
        <w:t xml:space="preserve"> </w:t>
      </w:r>
      <w:r w:rsidR="08C24BDC" w:rsidRPr="00560817">
        <w:rPr>
          <w:rFonts w:eastAsia="Calibri" w:cs="Calibri"/>
        </w:rPr>
        <w:t>1</w:t>
      </w:r>
      <w:r w:rsidRPr="00560817">
        <w:rPr>
          <w:rFonts w:eastAsia="Calibri" w:cs="Calibri"/>
        </w:rPr>
        <w:t xml:space="preserve"> </w:t>
      </w:r>
      <w:r w:rsidR="08C24BDC" w:rsidRPr="00560817">
        <w:rPr>
          <w:rFonts w:eastAsia="Calibri" w:cs="Calibri"/>
        </w:rPr>
        <w:t>m</w:t>
      </w:r>
      <w:r w:rsidR="711792F6" w:rsidRPr="00560817">
        <w:rPr>
          <w:rFonts w:eastAsia="Calibri" w:cs="Calibri"/>
        </w:rPr>
        <w:t>g a.i./L</w:t>
      </w:r>
      <w:r w:rsidR="13E1AAF1" w:rsidRPr="00560817">
        <w:rPr>
          <w:rFonts w:eastAsia="Calibri" w:cs="Calibri"/>
        </w:rPr>
        <w:t xml:space="preserve"> </w:t>
      </w:r>
      <w:r w:rsidR="0139FEDC" w:rsidRPr="00560817">
        <w:rPr>
          <w:rFonts w:eastAsia="Calibri" w:cs="Calibri"/>
        </w:rPr>
        <w:t xml:space="preserve">to </w:t>
      </w:r>
      <w:r w:rsidR="08C24BDC" w:rsidRPr="00560817">
        <w:rPr>
          <w:rFonts w:eastAsia="Calibri" w:cs="Calibri"/>
        </w:rPr>
        <w:t>550</w:t>
      </w:r>
      <w:r w:rsidR="71CE809B" w:rsidRPr="00560817">
        <w:rPr>
          <w:rFonts w:eastAsia="Calibri" w:cs="Calibri"/>
        </w:rPr>
        <w:t xml:space="preserve"> </w:t>
      </w:r>
      <w:r w:rsidR="08C24BDC" w:rsidRPr="00560817">
        <w:rPr>
          <w:rFonts w:eastAsia="Calibri" w:cs="Calibri"/>
        </w:rPr>
        <w:t>m</w:t>
      </w:r>
      <w:r w:rsidR="0139FEDC" w:rsidRPr="00560817">
        <w:rPr>
          <w:rFonts w:eastAsia="Calibri" w:cs="Calibri"/>
        </w:rPr>
        <w:t>g</w:t>
      </w:r>
      <w:r w:rsidR="44E78379" w:rsidRPr="00560817">
        <w:rPr>
          <w:rFonts w:eastAsia="Calibri" w:cs="Calibri"/>
        </w:rPr>
        <w:t xml:space="preserve"> a.i.</w:t>
      </w:r>
      <w:r w:rsidR="0139FEDC" w:rsidRPr="00560817">
        <w:rPr>
          <w:rFonts w:eastAsia="Calibri" w:cs="Calibri"/>
        </w:rPr>
        <w:t>/L.</w:t>
      </w:r>
      <w:r w:rsidRPr="00560817">
        <w:rPr>
          <w:rFonts w:eastAsia="Calibri" w:cs="Calibri"/>
        </w:rPr>
        <w:t xml:space="preserve"> </w:t>
      </w:r>
      <w:r w:rsidR="2B83267A" w:rsidRPr="00560817">
        <w:rPr>
          <w:rFonts w:eastAsia="Calibri" w:cs="Calibri"/>
        </w:rPr>
        <w:t>S</w:t>
      </w:r>
      <w:r w:rsidRPr="00560817">
        <w:rPr>
          <w:rFonts w:eastAsia="Calibri" w:cs="Calibri"/>
        </w:rPr>
        <w:t xml:space="preserve">everal </w:t>
      </w:r>
      <w:r w:rsidR="2B83267A" w:rsidRPr="00560817">
        <w:rPr>
          <w:rFonts w:eastAsia="Calibri" w:cs="Calibri"/>
        </w:rPr>
        <w:t xml:space="preserve">of the </w:t>
      </w:r>
      <w:r w:rsidRPr="00560817">
        <w:rPr>
          <w:rFonts w:eastAsia="Calibri" w:cs="Calibri"/>
        </w:rPr>
        <w:t>low</w:t>
      </w:r>
      <w:r w:rsidR="2B83267A" w:rsidRPr="00560817">
        <w:rPr>
          <w:rFonts w:eastAsia="Calibri" w:cs="Calibri"/>
        </w:rPr>
        <w:t>est reported</w:t>
      </w:r>
      <w:r w:rsidRPr="00560817">
        <w:rPr>
          <w:rFonts w:eastAsia="Calibri" w:cs="Calibri"/>
        </w:rPr>
        <w:t xml:space="preserve"> concentrations in ECOTOX were reviewed for this assessment or previous assessments </w:t>
      </w:r>
      <w:r w:rsidR="13E1AAF1" w:rsidRPr="00560817">
        <w:rPr>
          <w:rFonts w:eastAsia="Calibri" w:cs="Calibri"/>
        </w:rPr>
        <w:t>and found to be unacceptable for varying reasons</w:t>
      </w:r>
      <w:r w:rsidR="08C24BDC" w:rsidRPr="00560817">
        <w:rPr>
          <w:rFonts w:eastAsia="Calibri" w:cs="Calibri"/>
        </w:rPr>
        <w:t xml:space="preserve"> </w:t>
      </w:r>
      <w:r w:rsidR="13E1AAF1" w:rsidRPr="00560817">
        <w:rPr>
          <w:rFonts w:eastAsia="Calibri" w:cs="Calibri"/>
        </w:rPr>
        <w:t>(</w:t>
      </w:r>
      <w:r w:rsidR="13E1AAF1" w:rsidRPr="00560817">
        <w:rPr>
          <w:rFonts w:eastAsia="Calibri" w:cs="Calibri"/>
          <w:b/>
          <w:bCs/>
        </w:rPr>
        <w:t>A</w:t>
      </w:r>
      <w:r w:rsidR="00560817">
        <w:rPr>
          <w:rFonts w:eastAsia="Calibri" w:cs="Calibri"/>
          <w:b/>
          <w:bCs/>
        </w:rPr>
        <w:t>PPENDIX</w:t>
      </w:r>
      <w:r w:rsidR="13E1AAF1" w:rsidRPr="00560817">
        <w:rPr>
          <w:rFonts w:eastAsia="Calibri" w:cs="Calibri"/>
          <w:b/>
          <w:bCs/>
        </w:rPr>
        <w:t xml:space="preserve"> </w:t>
      </w:r>
      <w:r w:rsidR="0B71DBA9" w:rsidRPr="00560817">
        <w:rPr>
          <w:rFonts w:eastAsia="Calibri" w:cs="Calibri"/>
          <w:b/>
          <w:bCs/>
        </w:rPr>
        <w:t>2-3</w:t>
      </w:r>
      <w:r w:rsidR="13E1AAF1" w:rsidRPr="00560817">
        <w:rPr>
          <w:rFonts w:eastAsia="Calibri" w:cs="Calibri"/>
        </w:rPr>
        <w:t>)</w:t>
      </w:r>
      <w:r w:rsidR="0DB5A978" w:rsidRPr="00560817">
        <w:rPr>
          <w:rFonts w:eastAsia="Calibri" w:cs="Calibri"/>
        </w:rPr>
        <w:t xml:space="preserve">. </w:t>
      </w:r>
      <w:r w:rsidR="13C023F5" w:rsidRPr="00560817">
        <w:rPr>
          <w:rFonts w:eastAsia="Calibri" w:cs="Calibri"/>
        </w:rPr>
        <w:t>T</w:t>
      </w:r>
      <w:r w:rsidR="13E1AAF1" w:rsidRPr="00560817">
        <w:rPr>
          <w:rFonts w:cs="Calibri"/>
        </w:rPr>
        <w:t xml:space="preserve">he most sensitive reliable </w:t>
      </w:r>
      <w:r w:rsidR="13C023F5" w:rsidRPr="00560817">
        <w:rPr>
          <w:rFonts w:cs="Calibri"/>
        </w:rPr>
        <w:t>endpoint</w:t>
      </w:r>
      <w:r w:rsidR="7836BD22" w:rsidRPr="00560817">
        <w:rPr>
          <w:rFonts w:cs="Calibri"/>
        </w:rPr>
        <w:t xml:space="preserve"> w</w:t>
      </w:r>
      <w:r w:rsidR="13E1AAF1" w:rsidRPr="00560817">
        <w:rPr>
          <w:rFonts w:cs="Calibri"/>
        </w:rPr>
        <w:t>as</w:t>
      </w:r>
      <w:r w:rsidR="7836BD22" w:rsidRPr="00560817">
        <w:rPr>
          <w:rFonts w:cs="Calibri"/>
        </w:rPr>
        <w:t xml:space="preserve"> used to represent thresholds for mortality</w:t>
      </w:r>
      <w:r w:rsidR="0DB5A978" w:rsidRPr="00560817">
        <w:rPr>
          <w:rFonts w:cs="Calibri"/>
        </w:rPr>
        <w:t xml:space="preserve"> </w:t>
      </w:r>
      <w:r w:rsidR="7836BD22" w:rsidRPr="00560817">
        <w:rPr>
          <w:rFonts w:cs="Calibri"/>
        </w:rPr>
        <w:t>effects.</w:t>
      </w:r>
    </w:p>
    <w:p w14:paraId="4BF05CD2" w14:textId="77777777" w:rsidR="006C23DF" w:rsidRPr="00560817" w:rsidRDefault="006C23DF" w:rsidP="0E51EBF4">
      <w:pPr>
        <w:rPr>
          <w:rFonts w:eastAsia="Calibri" w:cs="Calibri"/>
        </w:rPr>
      </w:pPr>
    </w:p>
    <w:p w14:paraId="1516C804" w14:textId="77D6ADC5" w:rsidR="006C23DF" w:rsidRPr="00560817" w:rsidRDefault="006C23DF" w:rsidP="03DE2B24">
      <w:pPr>
        <w:rPr>
          <w:rFonts w:eastAsia="Calibri" w:cs="Calibri"/>
        </w:rPr>
      </w:pPr>
      <w:r w:rsidRPr="00560817">
        <w:rPr>
          <w:rFonts w:eastAsia="Calibri" w:cs="Calibri"/>
        </w:rPr>
        <w:t>For freshwater fish, the lowest quantitative LC</w:t>
      </w:r>
      <w:r w:rsidRPr="00560817">
        <w:rPr>
          <w:rFonts w:eastAsia="Calibri" w:cs="Calibri"/>
          <w:vertAlign w:val="subscript"/>
        </w:rPr>
        <w:t>50</w:t>
      </w:r>
      <w:r w:rsidRPr="00560817">
        <w:rPr>
          <w:rFonts w:eastAsia="Calibri" w:cs="Calibri"/>
        </w:rPr>
        <w:t xml:space="preserve"> based on the TGAI (Technical Grade Active Ingredient) was </w:t>
      </w:r>
      <w:r w:rsidRPr="00560817">
        <w:rPr>
          <w:rFonts w:eastAsia="Calibri" w:cs="Calibri"/>
          <w:color w:val="auto"/>
        </w:rPr>
        <w:t>26.4 mg a.i./L tested on the zebrafish (ECOTOX# 184102). There is also data available based on the TEP (Typical End-use Product). The lowest quantitative LC</w:t>
      </w:r>
      <w:r w:rsidRPr="00560817">
        <w:rPr>
          <w:rFonts w:eastAsia="Calibri" w:cs="Calibri"/>
          <w:color w:val="auto"/>
          <w:vertAlign w:val="subscript"/>
        </w:rPr>
        <w:t>50</w:t>
      </w:r>
      <w:r w:rsidRPr="00560817">
        <w:rPr>
          <w:rFonts w:eastAsia="Calibri" w:cs="Calibri"/>
          <w:color w:val="auto"/>
        </w:rPr>
        <w:t xml:space="preserve"> for TEP was 13.36 mg a.i./L tested on </w:t>
      </w:r>
      <w:r w:rsidR="3E349AA6" w:rsidRPr="00560817">
        <w:rPr>
          <w:rFonts w:eastAsia="Calibri" w:cs="Calibri"/>
          <w:color w:val="auto"/>
        </w:rPr>
        <w:t>N</w:t>
      </w:r>
      <w:r w:rsidRPr="00560817">
        <w:rPr>
          <w:rFonts w:eastAsia="Calibri" w:cs="Calibri"/>
          <w:color w:val="auto"/>
        </w:rPr>
        <w:t xml:space="preserve">ile tilapia (ECOTOX# 166820). These values will therefore be used to derive the acute mortality thresholds for freshwater fish. </w:t>
      </w:r>
    </w:p>
    <w:p w14:paraId="260409D6" w14:textId="77777777" w:rsidR="006C23DF" w:rsidRPr="00560817" w:rsidRDefault="006C23DF" w:rsidP="006C23DF">
      <w:pPr>
        <w:rPr>
          <w:rFonts w:eastAsia="Calibri" w:cs="Calibri"/>
          <w:szCs w:val="22"/>
        </w:rPr>
      </w:pPr>
    </w:p>
    <w:p w14:paraId="03FA1C0E" w14:textId="77777777" w:rsidR="006C23DF" w:rsidRPr="00560817" w:rsidRDefault="006C23DF" w:rsidP="006C23DF">
      <w:pPr>
        <w:rPr>
          <w:rFonts w:eastAsia="Calibri" w:cs="Calibri"/>
          <w:szCs w:val="22"/>
        </w:rPr>
      </w:pPr>
      <w:r w:rsidRPr="00560817">
        <w:rPr>
          <w:rFonts w:eastAsia="Calibri" w:cs="Calibri"/>
          <w:szCs w:val="22"/>
        </w:rPr>
        <w:t>For estuarine/marine fish, limited acute mortality data were available. The most sensitive endpoint for estuarine/marine fish was an LC</w:t>
      </w:r>
      <w:r w:rsidRPr="00560817">
        <w:rPr>
          <w:rFonts w:eastAsia="Calibri" w:cs="Calibri"/>
          <w:szCs w:val="22"/>
          <w:vertAlign w:val="subscript"/>
        </w:rPr>
        <w:t>50</w:t>
      </w:r>
      <w:r w:rsidRPr="00560817">
        <w:rPr>
          <w:rFonts w:eastAsia="Calibri" w:cs="Calibri"/>
          <w:szCs w:val="22"/>
        </w:rPr>
        <w:t xml:space="preserve"> value of 163 mg a.i./L (Sheepshead minnow, </w:t>
      </w:r>
      <w:r w:rsidRPr="00560817">
        <w:rPr>
          <w:rFonts w:eastAsia="Calibri" w:cs="Calibri"/>
          <w:i/>
          <w:iCs/>
          <w:szCs w:val="22"/>
        </w:rPr>
        <w:t>Cyprinodon variegatus</w:t>
      </w:r>
      <w:r w:rsidRPr="00560817">
        <w:rPr>
          <w:rFonts w:eastAsia="Calibri" w:cs="Calibri"/>
          <w:szCs w:val="22"/>
        </w:rPr>
        <w:t xml:space="preserve">, MRID 42055318). </w:t>
      </w:r>
      <w:r w:rsidRPr="00560817">
        <w:rPr>
          <w:rFonts w:cs="Calibri"/>
          <w:szCs w:val="22"/>
        </w:rPr>
        <w:t xml:space="preserve"> This value will be used to derive the acute mortality threshold for estuarine/marine fish.</w:t>
      </w:r>
    </w:p>
    <w:p w14:paraId="60CC868E" w14:textId="77777777" w:rsidR="0034327E" w:rsidRPr="00560817" w:rsidRDefault="0034327E" w:rsidP="0034327E">
      <w:pPr>
        <w:rPr>
          <w:rFonts w:eastAsia="Calibri" w:cs="Calibri"/>
          <w:szCs w:val="22"/>
        </w:rPr>
      </w:pPr>
    </w:p>
    <w:p w14:paraId="6D5D666D" w14:textId="344F41AE" w:rsidR="00C25DE5" w:rsidRPr="00560817" w:rsidRDefault="009C777F" w:rsidP="00C25DE5">
      <w:pPr>
        <w:rPr>
          <w:rFonts w:cs="Calibri"/>
          <w:sz w:val="20"/>
        </w:rPr>
      </w:pPr>
      <w:r w:rsidRPr="00560817">
        <w:rPr>
          <w:rFonts w:cs="Calibri"/>
          <w:noProof/>
        </w:rPr>
        <w:lastRenderedPageBreak/>
        <w:drawing>
          <wp:inline distT="0" distB="0" distL="0" distR="0" wp14:anchorId="5F9784CE" wp14:editId="446739E6">
            <wp:extent cx="5943600" cy="5167423"/>
            <wp:effectExtent l="0" t="0" r="0" b="14605"/>
            <wp:docPr id="5" name="Chart 5">
              <a:extLst xmlns:a="http://schemas.openxmlformats.org/drawingml/2006/main">
                <a:ext uri="{FF2B5EF4-FFF2-40B4-BE49-F238E27FC236}">
                  <a16:creationId xmlns:a16="http://schemas.microsoft.com/office/drawing/2014/main" id="{96EABCFA-D569-46F9-9214-29D0A0FAC9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BE60C2" w14:textId="55B783D2" w:rsidR="005A4892" w:rsidRPr="00560817" w:rsidRDefault="00E17241" w:rsidP="00E17241">
      <w:pPr>
        <w:pStyle w:val="Caption"/>
        <w:rPr>
          <w:rFonts w:eastAsia="Calibri" w:cs="Calibri"/>
          <w:b w:val="0"/>
          <w:bCs/>
          <w:szCs w:val="22"/>
        </w:rPr>
      </w:pPr>
      <w:bookmarkStart w:id="22" w:name="_Ref51586772"/>
      <w:bookmarkStart w:id="23" w:name="_Toc79695761"/>
      <w:r w:rsidRPr="00560817">
        <w:rPr>
          <w:rFonts w:cs="Calibri"/>
          <w:color w:val="auto"/>
          <w:szCs w:val="22"/>
        </w:rPr>
        <w:t>Figure 2-</w:t>
      </w:r>
      <w:r w:rsidR="00DE20D1" w:rsidRPr="00560817">
        <w:rPr>
          <w:rFonts w:cs="Calibri"/>
          <w:color w:val="auto"/>
          <w:szCs w:val="22"/>
        </w:rPr>
        <w:fldChar w:fldCharType="begin"/>
      </w:r>
      <w:r w:rsidR="00DE20D1" w:rsidRPr="00560817">
        <w:rPr>
          <w:rFonts w:cs="Calibri"/>
          <w:color w:val="auto"/>
          <w:szCs w:val="22"/>
        </w:rPr>
        <w:instrText xml:space="preserve"> SEQ Figure_2- \* ARABIC </w:instrText>
      </w:r>
      <w:r w:rsidR="00DE20D1" w:rsidRPr="00560817">
        <w:rPr>
          <w:rFonts w:cs="Calibri"/>
          <w:color w:val="auto"/>
          <w:szCs w:val="22"/>
        </w:rPr>
        <w:fldChar w:fldCharType="separate"/>
      </w:r>
      <w:r w:rsidR="00240440" w:rsidRPr="00560817">
        <w:rPr>
          <w:rFonts w:cs="Calibri"/>
          <w:noProof/>
          <w:color w:val="auto"/>
          <w:szCs w:val="22"/>
        </w:rPr>
        <w:t>1</w:t>
      </w:r>
      <w:r w:rsidR="00DE20D1" w:rsidRPr="00560817">
        <w:rPr>
          <w:rFonts w:cs="Calibri"/>
          <w:noProof/>
          <w:color w:val="auto"/>
          <w:szCs w:val="22"/>
        </w:rPr>
        <w:fldChar w:fldCharType="end"/>
      </w:r>
      <w:bookmarkEnd w:id="22"/>
      <w:r w:rsidR="00262BDA" w:rsidRPr="00560817">
        <w:rPr>
          <w:rFonts w:cs="Calibri"/>
          <w:color w:val="auto"/>
          <w:szCs w:val="22"/>
        </w:rPr>
        <w:t xml:space="preserve">. Array of acute mortality toxicity data for freshwater fish expressed in terms of </w:t>
      </w:r>
      <w:r w:rsidR="00320165" w:rsidRPr="00560817">
        <w:rPr>
          <w:rFonts w:cs="Calibri"/>
          <w:color w:val="auto"/>
          <w:szCs w:val="22"/>
        </w:rPr>
        <w:t>m</w:t>
      </w:r>
      <w:r w:rsidR="00262BDA" w:rsidRPr="00560817">
        <w:rPr>
          <w:rFonts w:cs="Calibri"/>
          <w:color w:val="auto"/>
          <w:szCs w:val="22"/>
        </w:rPr>
        <w:t>g a.i./L.</w:t>
      </w:r>
      <w:r w:rsidR="005A4892" w:rsidRPr="00560817">
        <w:rPr>
          <w:rFonts w:eastAsia="Calibri" w:cs="Calibri"/>
          <w:szCs w:val="22"/>
        </w:rPr>
        <w:t xml:space="preserve"> </w:t>
      </w:r>
      <w:r w:rsidR="005A4892" w:rsidRPr="00560817">
        <w:rPr>
          <w:rFonts w:eastAsia="Calibri" w:cs="Calibri"/>
          <w:b w:val="0"/>
          <w:bCs/>
          <w:szCs w:val="22"/>
        </w:rPr>
        <w:t>Blue squares represent LC50 values from open literature studies found in the ECOTOX database. Red squares represent LC50 values from registrant submitted studies.</w:t>
      </w:r>
      <w:r w:rsidR="000C70D9" w:rsidRPr="00560817">
        <w:rPr>
          <w:rFonts w:eastAsia="Calibri" w:cs="Calibri"/>
          <w:b w:val="0"/>
          <w:bCs/>
          <w:szCs w:val="22"/>
        </w:rPr>
        <w:t xml:space="preserve"> Parentheses present the endpoint measurement, </w:t>
      </w:r>
      <w:r w:rsidR="001B5DC2" w:rsidRPr="00560817">
        <w:rPr>
          <w:rFonts w:eastAsia="Calibri" w:cs="Calibri"/>
          <w:b w:val="0"/>
          <w:bCs/>
          <w:szCs w:val="22"/>
        </w:rPr>
        <w:t>species</w:t>
      </w:r>
      <w:r w:rsidR="000C70D9" w:rsidRPr="00560817">
        <w:rPr>
          <w:rFonts w:eastAsia="Calibri" w:cs="Calibri"/>
          <w:b w:val="0"/>
          <w:bCs/>
          <w:szCs w:val="22"/>
        </w:rPr>
        <w:t>, study reference (i.e., MRID, ECOTOX #), and study duration.</w:t>
      </w:r>
      <w:bookmarkEnd w:id="23"/>
      <w:r w:rsidR="000C70D9" w:rsidRPr="00560817">
        <w:rPr>
          <w:rFonts w:eastAsia="Calibri" w:cs="Calibri"/>
          <w:b w:val="0"/>
          <w:bCs/>
          <w:szCs w:val="22"/>
        </w:rPr>
        <w:t xml:space="preserve"> </w:t>
      </w:r>
    </w:p>
    <w:p w14:paraId="0CCCAAF1" w14:textId="22C686E4" w:rsidR="005A4892" w:rsidRPr="00560817" w:rsidRDefault="005A4892" w:rsidP="00C25DE5">
      <w:pPr>
        <w:rPr>
          <w:rFonts w:cs="Calibri"/>
          <w:sz w:val="20"/>
        </w:rPr>
      </w:pPr>
    </w:p>
    <w:p w14:paraId="4AA161FD" w14:textId="6CFF1943" w:rsidR="00CD2A08" w:rsidRPr="00A86F76" w:rsidRDefault="00CD2A08" w:rsidP="0045251F">
      <w:pPr>
        <w:pStyle w:val="Heading2"/>
        <w:rPr>
          <w:color w:val="4472C4" w:themeColor="accent5"/>
        </w:rPr>
      </w:pPr>
      <w:bookmarkStart w:id="24" w:name="h.tyjcwt" w:colFirst="0" w:colLast="0"/>
      <w:bookmarkStart w:id="25" w:name="_Toc522625446"/>
      <w:bookmarkStart w:id="26" w:name="_Toc522625507"/>
      <w:bookmarkStart w:id="27" w:name="_Toc522693777"/>
      <w:bookmarkStart w:id="28" w:name="_Toc522625447"/>
      <w:bookmarkStart w:id="29" w:name="_Toc522625508"/>
      <w:bookmarkStart w:id="30" w:name="_Toc522693778"/>
      <w:bookmarkStart w:id="31" w:name="_Toc80343747"/>
      <w:bookmarkStart w:id="32" w:name="_Toc434489036"/>
      <w:bookmarkEnd w:id="24"/>
      <w:bookmarkEnd w:id="25"/>
      <w:bookmarkEnd w:id="26"/>
      <w:bookmarkEnd w:id="27"/>
      <w:bookmarkEnd w:id="28"/>
      <w:bookmarkEnd w:id="29"/>
      <w:bookmarkEnd w:id="30"/>
      <w:r w:rsidRPr="00A150C4">
        <w:rPr>
          <w:color w:val="4472C4" w:themeColor="accent5"/>
        </w:rPr>
        <w:t>Effects on Growth</w:t>
      </w:r>
      <w:r w:rsidR="007D78A1" w:rsidRPr="00A150C4">
        <w:rPr>
          <w:color w:val="4472C4" w:themeColor="accent5"/>
        </w:rPr>
        <w:t xml:space="preserve"> and Reproduction</w:t>
      </w:r>
      <w:r w:rsidRPr="00A150C4">
        <w:rPr>
          <w:color w:val="4472C4" w:themeColor="accent5"/>
        </w:rPr>
        <w:t xml:space="preserve"> of Fish</w:t>
      </w:r>
      <w:bookmarkEnd w:id="31"/>
      <w:r w:rsidRPr="00A150C4">
        <w:rPr>
          <w:color w:val="4472C4" w:themeColor="accent5"/>
        </w:rPr>
        <w:t xml:space="preserve"> </w:t>
      </w:r>
      <w:bookmarkEnd w:id="32"/>
    </w:p>
    <w:p w14:paraId="11790578" w14:textId="77777777" w:rsidR="002805DC" w:rsidRPr="00560817" w:rsidRDefault="002805DC" w:rsidP="002805DC">
      <w:pPr>
        <w:rPr>
          <w:rFonts w:cs="Calibri"/>
        </w:rPr>
      </w:pPr>
    </w:p>
    <w:p w14:paraId="721059BD" w14:textId="36DDF11E" w:rsidR="007D78A1" w:rsidRPr="00560817" w:rsidRDefault="007D78A1" w:rsidP="00612477">
      <w:pPr>
        <w:rPr>
          <w:rFonts w:cs="Calibri"/>
        </w:rPr>
      </w:pPr>
      <w:r w:rsidRPr="00560817">
        <w:rPr>
          <w:rFonts w:cs="Calibri"/>
        </w:rPr>
        <w:t xml:space="preserve">The most sensitive chronic exposure endpoint for fish was reported in an early life-stage study with </w:t>
      </w:r>
      <w:r w:rsidR="0045251F" w:rsidRPr="00560817">
        <w:rPr>
          <w:rFonts w:cs="Calibri"/>
        </w:rPr>
        <w:t>rainbow trout</w:t>
      </w:r>
      <w:r w:rsidRPr="00560817">
        <w:rPr>
          <w:rFonts w:cs="Calibri"/>
        </w:rPr>
        <w:t xml:space="preserve"> (</w:t>
      </w:r>
      <w:r w:rsidR="0045251F" w:rsidRPr="00560817">
        <w:rPr>
          <w:rFonts w:cs="Calibri"/>
          <w:i/>
        </w:rPr>
        <w:t>Oncorhynchus mykiss</w:t>
      </w:r>
      <w:r w:rsidRPr="00560817">
        <w:rPr>
          <w:rFonts w:cs="Calibri"/>
        </w:rPr>
        <w:t xml:space="preserve">; </w:t>
      </w:r>
      <w:r w:rsidR="0045251F" w:rsidRPr="00560817">
        <w:rPr>
          <w:rFonts w:cs="Calibri"/>
        </w:rPr>
        <w:t>MRID 49602703</w:t>
      </w:r>
      <w:r w:rsidRPr="00560817">
        <w:rPr>
          <w:rFonts w:cs="Calibri"/>
        </w:rPr>
        <w:t>). T</w:t>
      </w:r>
      <w:r w:rsidR="0045251F" w:rsidRPr="00560817">
        <w:rPr>
          <w:rFonts w:cs="Calibri"/>
        </w:rPr>
        <w:t>here were significant</w:t>
      </w:r>
      <w:r w:rsidR="00D3079E" w:rsidRPr="00560817">
        <w:rPr>
          <w:rFonts w:cs="Calibri"/>
        </w:rPr>
        <w:t xml:space="preserve"> (p&gt;0.05)</w:t>
      </w:r>
      <w:r w:rsidR="0045251F" w:rsidRPr="00560817">
        <w:rPr>
          <w:rFonts w:cs="Calibri"/>
        </w:rPr>
        <w:t xml:space="preserve"> effects on timing of hatch and swim-up</w:t>
      </w:r>
      <w:r w:rsidRPr="00560817">
        <w:rPr>
          <w:rFonts w:cs="Calibri"/>
        </w:rPr>
        <w:t xml:space="preserve"> following exposures at </w:t>
      </w:r>
      <w:r w:rsidR="0045251F" w:rsidRPr="00560817">
        <w:rPr>
          <w:rFonts w:cs="Calibri"/>
        </w:rPr>
        <w:t>26.9</w:t>
      </w:r>
      <w:r w:rsidRPr="00560817">
        <w:rPr>
          <w:rFonts w:cs="Calibri"/>
        </w:rPr>
        <w:t xml:space="preserve"> </w:t>
      </w:r>
      <w:r w:rsidR="0045251F" w:rsidRPr="00560817">
        <w:rPr>
          <w:rFonts w:cs="Calibri"/>
        </w:rPr>
        <w:t>m</w:t>
      </w:r>
      <w:r w:rsidRPr="00560817">
        <w:rPr>
          <w:rFonts w:cs="Calibri"/>
        </w:rPr>
        <w:t>g</w:t>
      </w:r>
      <w:r w:rsidR="0042356D" w:rsidRPr="00560817">
        <w:rPr>
          <w:rFonts w:cs="Calibri"/>
        </w:rPr>
        <w:t xml:space="preserve"> a.i.</w:t>
      </w:r>
      <w:r w:rsidRPr="00560817">
        <w:rPr>
          <w:rFonts w:cs="Calibri"/>
        </w:rPr>
        <w:t xml:space="preserve">/L (NOAEC = </w:t>
      </w:r>
      <w:r w:rsidR="0045251F" w:rsidRPr="00560817">
        <w:rPr>
          <w:rFonts w:cs="Calibri"/>
        </w:rPr>
        <w:t>9.0 m</w:t>
      </w:r>
      <w:r w:rsidRPr="00560817">
        <w:rPr>
          <w:rFonts w:cs="Calibri"/>
        </w:rPr>
        <w:t>g</w:t>
      </w:r>
      <w:r w:rsidR="0042356D" w:rsidRPr="00560817">
        <w:rPr>
          <w:rFonts w:cs="Calibri"/>
        </w:rPr>
        <w:t xml:space="preserve"> a.i.</w:t>
      </w:r>
      <w:r w:rsidRPr="00560817">
        <w:rPr>
          <w:rFonts w:cs="Calibri"/>
        </w:rPr>
        <w:t>/L</w:t>
      </w:r>
      <w:r w:rsidR="00205ABC" w:rsidRPr="00560817">
        <w:rPr>
          <w:rFonts w:cs="Calibri"/>
        </w:rPr>
        <w:t>; MATC = 18.0 mg a.i./L</w:t>
      </w:r>
      <w:r w:rsidRPr="00560817">
        <w:rPr>
          <w:rFonts w:cs="Calibri"/>
        </w:rPr>
        <w:t>).</w:t>
      </w:r>
      <w:r w:rsidR="0045251F" w:rsidRPr="00560817">
        <w:rPr>
          <w:rFonts w:cs="Calibri"/>
        </w:rPr>
        <w:t xml:space="preserve"> </w:t>
      </w:r>
      <w:r w:rsidR="0045251F" w:rsidRPr="00560817">
        <w:rPr>
          <w:rFonts w:cs="Calibri"/>
          <w:szCs w:val="22"/>
        </w:rPr>
        <w:t>Alterations in the timing of hatching and fry swim-up could adversely affect the ecological fitness of fry populations, if such alterations resulted in asynchronous development relative to important environmental (</w:t>
      </w:r>
      <w:r w:rsidR="0045251F" w:rsidRPr="00560817">
        <w:rPr>
          <w:rFonts w:cs="Calibri"/>
          <w:i/>
          <w:iCs/>
          <w:szCs w:val="22"/>
        </w:rPr>
        <w:t xml:space="preserve">e.g., </w:t>
      </w:r>
      <w:r w:rsidR="0045251F" w:rsidRPr="00560817">
        <w:rPr>
          <w:rFonts w:cs="Calibri"/>
          <w:szCs w:val="22"/>
        </w:rPr>
        <w:t>temperature) and ecological cues (</w:t>
      </w:r>
      <w:r w:rsidR="0045251F" w:rsidRPr="00560817">
        <w:rPr>
          <w:rFonts w:cs="Calibri"/>
          <w:i/>
          <w:iCs/>
          <w:szCs w:val="22"/>
        </w:rPr>
        <w:t xml:space="preserve">e.g., </w:t>
      </w:r>
      <w:r w:rsidR="0045251F" w:rsidRPr="00560817">
        <w:rPr>
          <w:rFonts w:cs="Calibri"/>
          <w:szCs w:val="22"/>
        </w:rPr>
        <w:t>food availability, predation).</w:t>
      </w:r>
      <w:r w:rsidR="00612477" w:rsidRPr="00560817">
        <w:rPr>
          <w:rFonts w:cs="Calibri"/>
        </w:rPr>
        <w:t xml:space="preserve"> </w:t>
      </w:r>
    </w:p>
    <w:p w14:paraId="50F5BD8E" w14:textId="77777777" w:rsidR="007332B5" w:rsidRPr="00560817" w:rsidRDefault="007332B5" w:rsidP="007332B5">
      <w:pPr>
        <w:rPr>
          <w:rFonts w:cs="Calibri"/>
          <w:szCs w:val="22"/>
        </w:rPr>
      </w:pPr>
    </w:p>
    <w:p w14:paraId="325DBBAE" w14:textId="5D7C4D81" w:rsidR="007332B5" w:rsidRPr="00560817" w:rsidRDefault="0045251F" w:rsidP="007D78A1">
      <w:pPr>
        <w:rPr>
          <w:rFonts w:cs="Calibri"/>
          <w:szCs w:val="22"/>
        </w:rPr>
      </w:pPr>
      <w:r w:rsidRPr="00560817">
        <w:rPr>
          <w:rFonts w:cs="Calibri"/>
          <w:szCs w:val="22"/>
        </w:rPr>
        <w:lastRenderedPageBreak/>
        <w:t xml:space="preserve">For saltwater fish, no chronic toxicity data were submitted by the registrant nor were relevant chronic data identified in the open literature. Therefore, </w:t>
      </w:r>
      <w:r w:rsidR="00BF612E" w:rsidRPr="00560817">
        <w:rPr>
          <w:rFonts w:cs="Calibri"/>
          <w:szCs w:val="22"/>
        </w:rPr>
        <w:t xml:space="preserve">the freshwater fish endpoint will be used to evaluate all fish. </w:t>
      </w:r>
    </w:p>
    <w:p w14:paraId="2C58809E" w14:textId="1F007DA4" w:rsidR="007D78A1" w:rsidRPr="00A150C4" w:rsidRDefault="007D78A1" w:rsidP="0040793C">
      <w:pPr>
        <w:rPr>
          <w:rFonts w:eastAsia="Calibri" w:cs="Calibri"/>
          <w:color w:val="4472C4" w:themeColor="accent5"/>
          <w:szCs w:val="22"/>
        </w:rPr>
      </w:pPr>
    </w:p>
    <w:p w14:paraId="6FBFD397" w14:textId="5E011EB5" w:rsidR="00F76C8B" w:rsidRPr="00A150C4" w:rsidRDefault="00F76C8B" w:rsidP="00F76C8B">
      <w:pPr>
        <w:pStyle w:val="Heading2"/>
        <w:rPr>
          <w:color w:val="4472C4" w:themeColor="accent5"/>
        </w:rPr>
      </w:pPr>
      <w:bookmarkStart w:id="33" w:name="_Toc80343748"/>
      <w:r w:rsidRPr="00A150C4">
        <w:rPr>
          <w:color w:val="4472C4" w:themeColor="accent5"/>
        </w:rPr>
        <w:t>Other Sublethal Effects to Fish</w:t>
      </w:r>
      <w:bookmarkEnd w:id="33"/>
      <w:r w:rsidRPr="00A150C4">
        <w:rPr>
          <w:color w:val="4472C4" w:themeColor="accent5"/>
        </w:rPr>
        <w:t xml:space="preserve"> </w:t>
      </w:r>
    </w:p>
    <w:p w14:paraId="0E1D2D8C" w14:textId="77777777" w:rsidR="00F76C8B" w:rsidRPr="00560817" w:rsidRDefault="00F76C8B" w:rsidP="00F76C8B">
      <w:pPr>
        <w:rPr>
          <w:rFonts w:cs="Calibri"/>
        </w:rPr>
      </w:pPr>
    </w:p>
    <w:p w14:paraId="26831090" w14:textId="7C48F38A" w:rsidR="00A5738D" w:rsidRPr="00560817" w:rsidRDefault="00A5738D" w:rsidP="03DE2B24">
      <w:pPr>
        <w:rPr>
          <w:rFonts w:cs="Calibri"/>
        </w:rPr>
      </w:pPr>
      <w:r w:rsidRPr="00560817">
        <w:rPr>
          <w:rFonts w:cs="Calibri"/>
        </w:rPr>
        <w:t xml:space="preserve">Additional literature is available on the sublethal effects of </w:t>
      </w:r>
      <w:r w:rsidR="0045251F" w:rsidRPr="00560817">
        <w:rPr>
          <w:rFonts w:cs="Calibri"/>
        </w:rPr>
        <w:t>imidacloprid</w:t>
      </w:r>
      <w:r w:rsidRPr="00560817">
        <w:rPr>
          <w:rFonts w:cs="Calibri"/>
        </w:rPr>
        <w:t xml:space="preserve"> on fish. No endpoints were identified from studies in the ECOTOX acceptable database that were either more sensitive than the endpoints identified above</w:t>
      </w:r>
      <w:r w:rsidR="000720EA" w:rsidRPr="00560817">
        <w:rPr>
          <w:rFonts w:cs="Calibri"/>
        </w:rPr>
        <w:t>,</w:t>
      </w:r>
      <w:r w:rsidRPr="00560817">
        <w:rPr>
          <w:rFonts w:cs="Calibri"/>
        </w:rPr>
        <w:t xml:space="preserve"> or reliable for use as a threshold and relatable to an apical endpoint.</w:t>
      </w:r>
      <w:r w:rsidRPr="00560817">
        <w:rPr>
          <w:rFonts w:cs="Calibri"/>
          <w:b/>
          <w:bCs/>
        </w:rPr>
        <w:t xml:space="preserve"> </w:t>
      </w:r>
      <w:r w:rsidR="00984FE4" w:rsidRPr="00560817">
        <w:rPr>
          <w:rFonts w:cs="Calibri"/>
          <w:b/>
          <w:bCs/>
        </w:rPr>
        <w:fldChar w:fldCharType="begin"/>
      </w:r>
      <w:r w:rsidR="00984FE4" w:rsidRPr="00560817">
        <w:rPr>
          <w:rFonts w:cs="Calibri"/>
          <w:b/>
          <w:bCs/>
        </w:rPr>
        <w:instrText xml:space="preserve"> REF _Ref51586790 \h </w:instrText>
      </w:r>
      <w:r w:rsidR="0078061D" w:rsidRPr="00560817">
        <w:rPr>
          <w:rFonts w:cs="Calibri"/>
          <w:b/>
          <w:bCs/>
        </w:rPr>
        <w:instrText xml:space="preserve"> \* MERGEFORMAT </w:instrText>
      </w:r>
      <w:r w:rsidR="00984FE4" w:rsidRPr="00560817">
        <w:rPr>
          <w:rFonts w:cs="Calibri"/>
          <w:b/>
          <w:bCs/>
        </w:rPr>
      </w:r>
      <w:r w:rsidR="00984FE4" w:rsidRPr="00560817">
        <w:rPr>
          <w:rFonts w:cs="Calibri"/>
          <w:b/>
          <w:bCs/>
        </w:rPr>
        <w:fldChar w:fldCharType="separate"/>
      </w:r>
      <w:r w:rsidR="00AC1122" w:rsidRPr="00560817">
        <w:rPr>
          <w:rFonts w:cs="Calibri"/>
          <w:b/>
          <w:bCs/>
        </w:rPr>
        <w:t>Figure 2-</w:t>
      </w:r>
      <w:r w:rsidR="00AC1122" w:rsidRPr="00560817">
        <w:rPr>
          <w:rFonts w:cs="Calibri"/>
          <w:b/>
          <w:bCs/>
          <w:noProof/>
        </w:rPr>
        <w:t>2</w:t>
      </w:r>
      <w:r w:rsidR="00984FE4" w:rsidRPr="00560817">
        <w:rPr>
          <w:rFonts w:cs="Calibri"/>
          <w:b/>
          <w:bCs/>
        </w:rPr>
        <w:fldChar w:fldCharType="end"/>
      </w:r>
      <w:r w:rsidRPr="00560817">
        <w:rPr>
          <w:rFonts w:cs="Calibri"/>
          <w:b/>
          <w:bCs/>
        </w:rPr>
        <w:t xml:space="preserve"> </w:t>
      </w:r>
      <w:r w:rsidRPr="00560817">
        <w:rPr>
          <w:rFonts w:cs="Calibri"/>
        </w:rPr>
        <w:t xml:space="preserve">illustrates the data available for </w:t>
      </w:r>
      <w:r w:rsidR="00692A01" w:rsidRPr="00560817">
        <w:rPr>
          <w:rFonts w:cs="Calibri"/>
        </w:rPr>
        <w:t>sublethal and chronic effects to fish.</w:t>
      </w:r>
      <w:r w:rsidRPr="00560817">
        <w:rPr>
          <w:rFonts w:cs="Calibri"/>
          <w:b/>
          <w:bCs/>
        </w:rPr>
        <w:t xml:space="preserve"> </w:t>
      </w:r>
      <w:r w:rsidR="00392EF5" w:rsidRPr="00560817">
        <w:rPr>
          <w:rFonts w:cs="Calibri"/>
        </w:rPr>
        <w:t>The lowest value by several orders of magnitude as shown on the figure below is from a study</w:t>
      </w:r>
      <w:r w:rsidR="00112878" w:rsidRPr="00560817">
        <w:rPr>
          <w:rFonts w:cs="Calibri"/>
        </w:rPr>
        <w:t xml:space="preserve"> with Nile tilapia</w:t>
      </w:r>
      <w:r w:rsidR="00392EF5" w:rsidRPr="00560817">
        <w:rPr>
          <w:rFonts w:cs="Calibri"/>
        </w:rPr>
        <w:t xml:space="preserve"> that was reviewed and determined to be not valid for use in this assessment. </w:t>
      </w:r>
      <w:r w:rsidRPr="00560817">
        <w:rPr>
          <w:rFonts w:cs="Calibri"/>
        </w:rPr>
        <w:t xml:space="preserve"> </w:t>
      </w:r>
    </w:p>
    <w:p w14:paraId="5E059964" w14:textId="77777777" w:rsidR="00A5738D" w:rsidRPr="00560817" w:rsidRDefault="00A5738D" w:rsidP="007D78A1">
      <w:pPr>
        <w:rPr>
          <w:rFonts w:cs="Calibri"/>
        </w:rPr>
      </w:pPr>
    </w:p>
    <w:p w14:paraId="75DA9341" w14:textId="5B0DADAB" w:rsidR="00F14C13" w:rsidRPr="00560817" w:rsidRDefault="00320165" w:rsidP="00C942FE">
      <w:pPr>
        <w:autoSpaceDE w:val="0"/>
        <w:autoSpaceDN w:val="0"/>
        <w:adjustRightInd w:val="0"/>
        <w:rPr>
          <w:rFonts w:cs="Calibri"/>
        </w:rPr>
      </w:pPr>
      <w:r w:rsidRPr="00560817">
        <w:rPr>
          <w:rFonts w:cs="Calibri"/>
          <w:noProof/>
        </w:rPr>
        <w:drawing>
          <wp:inline distT="0" distB="0" distL="0" distR="0" wp14:anchorId="36CC5CA0" wp14:editId="14452AB4">
            <wp:extent cx="5943600" cy="4318000"/>
            <wp:effectExtent l="0" t="0" r="0" b="6350"/>
            <wp:docPr id="4" name="Chart 4">
              <a:extLst xmlns:a="http://schemas.openxmlformats.org/drawingml/2006/main">
                <a:ext uri="{FF2B5EF4-FFF2-40B4-BE49-F238E27FC236}">
                  <a16:creationId xmlns:a16="http://schemas.microsoft.com/office/drawing/2014/main" id="{05376E84-9818-4948-BB7A-29BFCA0401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373439" w14:textId="15B3F6B0" w:rsidR="00A5738D" w:rsidRPr="00560817" w:rsidRDefault="00E17241" w:rsidP="5FCE1956">
      <w:pPr>
        <w:pStyle w:val="Caption"/>
        <w:rPr>
          <w:rFonts w:eastAsia="Calibri" w:cs="Calibri"/>
          <w:b w:val="0"/>
          <w:sz w:val="20"/>
          <w:szCs w:val="20"/>
        </w:rPr>
      </w:pPr>
      <w:bookmarkStart w:id="34" w:name="_Toc79695762"/>
      <w:bookmarkStart w:id="35" w:name="_Ref51586790"/>
      <w:r w:rsidRPr="00560817">
        <w:rPr>
          <w:rFonts w:cs="Calibri"/>
          <w:szCs w:val="22"/>
        </w:rPr>
        <w:t>Figure 2-</w:t>
      </w:r>
      <w:r w:rsidRPr="00560817">
        <w:rPr>
          <w:rFonts w:cs="Calibri"/>
          <w:szCs w:val="22"/>
        </w:rPr>
        <w:fldChar w:fldCharType="begin"/>
      </w:r>
      <w:r w:rsidRPr="00560817">
        <w:rPr>
          <w:rFonts w:cs="Calibri"/>
          <w:szCs w:val="22"/>
        </w:rPr>
        <w:instrText xml:space="preserve"> SEQ Figure_2- \* ARABIC </w:instrText>
      </w:r>
      <w:r w:rsidRPr="00560817">
        <w:rPr>
          <w:rFonts w:cs="Calibri"/>
          <w:szCs w:val="22"/>
        </w:rPr>
        <w:fldChar w:fldCharType="separate"/>
      </w:r>
      <w:r w:rsidR="00AC1122" w:rsidRPr="00560817">
        <w:rPr>
          <w:rFonts w:cs="Calibri"/>
          <w:noProof/>
          <w:szCs w:val="22"/>
        </w:rPr>
        <w:t>2</w:t>
      </w:r>
      <w:r w:rsidRPr="00560817">
        <w:rPr>
          <w:rFonts w:cs="Calibri"/>
          <w:noProof/>
          <w:szCs w:val="22"/>
        </w:rPr>
        <w:fldChar w:fldCharType="end"/>
      </w:r>
      <w:r w:rsidR="00262BDA" w:rsidRPr="00560817">
        <w:rPr>
          <w:rFonts w:cs="Calibri"/>
          <w:szCs w:val="22"/>
        </w:rPr>
        <w:t xml:space="preserve">. </w:t>
      </w:r>
      <w:r w:rsidR="00320165" w:rsidRPr="00560817">
        <w:rPr>
          <w:rFonts w:cs="Calibri"/>
          <w:szCs w:val="22"/>
        </w:rPr>
        <w:t>Summary a</w:t>
      </w:r>
      <w:r w:rsidR="00262BDA" w:rsidRPr="00560817">
        <w:rPr>
          <w:rFonts w:cs="Calibri"/>
          <w:szCs w:val="22"/>
        </w:rPr>
        <w:t xml:space="preserve">rray of </w:t>
      </w:r>
      <w:r w:rsidR="6A7D1EE1" w:rsidRPr="00560817">
        <w:rPr>
          <w:rFonts w:cs="Calibri"/>
          <w:szCs w:val="22"/>
        </w:rPr>
        <w:t xml:space="preserve">sublethal </w:t>
      </w:r>
      <w:r w:rsidR="00262BDA" w:rsidRPr="00560817">
        <w:rPr>
          <w:rFonts w:cs="Calibri"/>
          <w:szCs w:val="22"/>
        </w:rPr>
        <w:t xml:space="preserve">toxicity data for fish expressed in terms of </w:t>
      </w:r>
      <w:r w:rsidR="00320165" w:rsidRPr="00560817">
        <w:rPr>
          <w:rFonts w:cs="Calibri"/>
          <w:szCs w:val="22"/>
        </w:rPr>
        <w:t>m</w:t>
      </w:r>
      <w:r w:rsidR="00262BDA" w:rsidRPr="00560817">
        <w:rPr>
          <w:rFonts w:cs="Calibri"/>
          <w:szCs w:val="22"/>
        </w:rPr>
        <w:t>g a.i./L.</w:t>
      </w:r>
      <w:r w:rsidR="00112878" w:rsidRPr="00560817">
        <w:rPr>
          <w:rFonts w:eastAsia="Calibri" w:cs="Calibri"/>
          <w:b w:val="0"/>
          <w:bCs/>
        </w:rPr>
        <w:t xml:space="preserve"> Solid lines display the range between the LOAEC and NOAEC values while the orange dot is the average. Endpoints are summarized by effect group</w:t>
      </w:r>
      <w:r w:rsidR="00112878" w:rsidRPr="00560817">
        <w:rPr>
          <w:rFonts w:eastAsia="Calibri" w:cs="Calibri"/>
          <w:b w:val="0"/>
          <w:bCs/>
          <w:sz w:val="20"/>
          <w:szCs w:val="16"/>
        </w:rPr>
        <w:t>.</w:t>
      </w:r>
      <w:bookmarkEnd w:id="34"/>
      <w:r w:rsidR="00A5738D" w:rsidRPr="00560817">
        <w:rPr>
          <w:rFonts w:eastAsia="Calibri" w:cs="Calibri"/>
          <w:b w:val="0"/>
          <w:sz w:val="20"/>
          <w:szCs w:val="20"/>
        </w:rPr>
        <w:t xml:space="preserve"> </w:t>
      </w:r>
      <w:bookmarkEnd w:id="35"/>
    </w:p>
    <w:p w14:paraId="46C06579" w14:textId="492C98BF" w:rsidR="00A5738D" w:rsidRPr="00560817" w:rsidRDefault="00A5738D" w:rsidP="00C942FE">
      <w:pPr>
        <w:autoSpaceDE w:val="0"/>
        <w:autoSpaceDN w:val="0"/>
        <w:adjustRightInd w:val="0"/>
        <w:rPr>
          <w:rFonts w:cs="Calibri"/>
        </w:rPr>
      </w:pPr>
    </w:p>
    <w:p w14:paraId="1D3B0E8F" w14:textId="6C03E835" w:rsidR="00D4719D" w:rsidRPr="00A150C4" w:rsidRDefault="00D4719D" w:rsidP="00D4719D">
      <w:pPr>
        <w:pStyle w:val="Heading1"/>
        <w:spacing w:before="0"/>
      </w:pPr>
      <w:bookmarkStart w:id="36" w:name="_Toc80343749"/>
      <w:r w:rsidRPr="00A150C4">
        <w:lastRenderedPageBreak/>
        <w:t>Effects Characterization Aquatic-phase Amphibians</w:t>
      </w:r>
      <w:bookmarkEnd w:id="36"/>
    </w:p>
    <w:p w14:paraId="7DAA406A" w14:textId="77777777" w:rsidR="00D4719D" w:rsidRPr="00A150C4" w:rsidRDefault="00D4719D" w:rsidP="00D4719D">
      <w:pPr>
        <w:keepNext/>
        <w:rPr>
          <w:rFonts w:eastAsia="Calibri" w:cs="Calibri"/>
          <w:b/>
          <w:color w:val="4472C4" w:themeColor="accent5"/>
          <w:szCs w:val="24"/>
        </w:rPr>
      </w:pPr>
    </w:p>
    <w:p w14:paraId="077612C1" w14:textId="13AE1AE5" w:rsidR="00D4719D" w:rsidRPr="00A150C4" w:rsidRDefault="00D4719D" w:rsidP="00D4719D">
      <w:pPr>
        <w:pStyle w:val="Heading2"/>
        <w:rPr>
          <w:color w:val="4472C4" w:themeColor="accent5"/>
        </w:rPr>
      </w:pPr>
      <w:bookmarkStart w:id="37" w:name="_Toc80343750"/>
      <w:r w:rsidRPr="00A150C4">
        <w:rPr>
          <w:color w:val="4472C4" w:themeColor="accent5"/>
        </w:rPr>
        <w:t>Introduction to Aquatic-phase Amphibian Toxicity</w:t>
      </w:r>
      <w:bookmarkEnd w:id="37"/>
    </w:p>
    <w:p w14:paraId="57BA2D7C" w14:textId="77777777" w:rsidR="00D4719D" w:rsidRPr="00560817" w:rsidRDefault="00D4719D" w:rsidP="00D4719D">
      <w:pPr>
        <w:keepNext/>
        <w:rPr>
          <w:rFonts w:eastAsia="Calibri" w:cs="Calibri"/>
          <w:szCs w:val="22"/>
        </w:rPr>
      </w:pPr>
    </w:p>
    <w:p w14:paraId="1C6FD0CE" w14:textId="01D54E97" w:rsidR="00D4719D" w:rsidRPr="00560817" w:rsidRDefault="00D4719D" w:rsidP="03DE2B24">
      <w:pPr>
        <w:keepNext/>
        <w:rPr>
          <w:rFonts w:eastAsia="Calibri" w:cs="Calibri"/>
        </w:rPr>
      </w:pPr>
      <w:r w:rsidRPr="00560817">
        <w:rPr>
          <w:rFonts w:eastAsia="Calibri" w:cs="Calibri"/>
        </w:rPr>
        <w:t xml:space="preserve">Acute and chronic studies for </w:t>
      </w:r>
      <w:r w:rsidR="00B336AF" w:rsidRPr="00560817">
        <w:rPr>
          <w:rFonts w:eastAsia="Calibri" w:cs="Calibri"/>
        </w:rPr>
        <w:t>amphibians</w:t>
      </w:r>
      <w:r w:rsidRPr="00560817">
        <w:rPr>
          <w:rFonts w:eastAsia="Calibri" w:cs="Calibri"/>
        </w:rPr>
        <w:t xml:space="preserve"> </w:t>
      </w:r>
      <w:r w:rsidR="00B336AF" w:rsidRPr="00560817">
        <w:rPr>
          <w:rFonts w:eastAsia="Calibri" w:cs="Calibri"/>
        </w:rPr>
        <w:t>are also available in the open literature</w:t>
      </w:r>
      <w:r w:rsidRPr="00560817">
        <w:rPr>
          <w:rFonts w:eastAsia="Calibri" w:cs="Calibri"/>
        </w:rPr>
        <w:t>. Data for amphibians</w:t>
      </w:r>
      <w:r w:rsidR="00B336AF" w:rsidRPr="00560817">
        <w:rPr>
          <w:rFonts w:eastAsia="Calibri" w:cs="Calibri"/>
        </w:rPr>
        <w:t xml:space="preserve"> was also submitted by the registrant but was not suitable for use in this assessment</w:t>
      </w:r>
      <w:r w:rsidRPr="00560817">
        <w:rPr>
          <w:rFonts w:eastAsia="Calibri" w:cs="Calibri"/>
        </w:rPr>
        <w:t xml:space="preserve">. </w:t>
      </w:r>
      <w:r w:rsidR="00A610A1" w:rsidRPr="00560817">
        <w:rPr>
          <w:rFonts w:eastAsia="Calibri" w:cs="Calibri"/>
        </w:rPr>
        <w:t>All registrant</w:t>
      </w:r>
      <w:r w:rsidR="09425D15" w:rsidRPr="00560817">
        <w:rPr>
          <w:rFonts w:eastAsia="Calibri" w:cs="Calibri"/>
        </w:rPr>
        <w:t>-</w:t>
      </w:r>
      <w:r w:rsidR="00A610A1" w:rsidRPr="00560817">
        <w:rPr>
          <w:rFonts w:eastAsia="Calibri" w:cs="Calibri"/>
        </w:rPr>
        <w:t xml:space="preserve"> submitted studies found no effects of imidacloprid exposure to amphibians. </w:t>
      </w:r>
      <w:r w:rsidRPr="00560817">
        <w:rPr>
          <w:rFonts w:eastAsia="Calibri" w:cs="Calibri"/>
        </w:rPr>
        <w:t xml:space="preserve">Studies </w:t>
      </w:r>
      <w:r w:rsidR="00424003" w:rsidRPr="00560817">
        <w:rPr>
          <w:rFonts w:eastAsia="Calibri" w:cs="Calibri"/>
        </w:rPr>
        <w:t xml:space="preserve">from the open literature </w:t>
      </w:r>
      <w:r w:rsidRPr="00560817">
        <w:rPr>
          <w:rFonts w:eastAsia="Calibri" w:cs="Calibri"/>
        </w:rPr>
        <w:t xml:space="preserve">were excluded from the main analysis if they were considered invalid or if the exposure units could not be converted into aqueous concentrations (mass a.i./volume). </w:t>
      </w:r>
    </w:p>
    <w:p w14:paraId="04434E19" w14:textId="77777777" w:rsidR="00D4719D" w:rsidRPr="00560817" w:rsidRDefault="00D4719D" w:rsidP="00D4719D">
      <w:pPr>
        <w:rPr>
          <w:rFonts w:eastAsia="Calibri" w:cs="Calibri"/>
          <w:color w:val="2E75B5"/>
          <w:szCs w:val="22"/>
        </w:rPr>
      </w:pPr>
    </w:p>
    <w:p w14:paraId="2517C32A" w14:textId="1D4C08A6" w:rsidR="00D4719D" w:rsidRPr="00A150C4" w:rsidRDefault="00D4719D" w:rsidP="00D4719D">
      <w:pPr>
        <w:pStyle w:val="Heading2"/>
        <w:rPr>
          <w:color w:val="4472C4" w:themeColor="accent5"/>
        </w:rPr>
      </w:pPr>
      <w:bookmarkStart w:id="38" w:name="_Toc80343751"/>
      <w:r w:rsidRPr="00A150C4">
        <w:rPr>
          <w:color w:val="4472C4" w:themeColor="accent5"/>
        </w:rPr>
        <w:t>Effects on Mortality of Aquatic-phase Amphibians</w:t>
      </w:r>
      <w:bookmarkEnd w:id="38"/>
    </w:p>
    <w:p w14:paraId="1BA6F0EF" w14:textId="77777777" w:rsidR="00D4719D" w:rsidRPr="00560817" w:rsidRDefault="00D4719D" w:rsidP="00D4719D">
      <w:pPr>
        <w:rPr>
          <w:rFonts w:eastAsia="Calibri" w:cs="Calibri"/>
        </w:rPr>
      </w:pPr>
    </w:p>
    <w:p w14:paraId="320088CC" w14:textId="0577B643" w:rsidR="0070175F" w:rsidRPr="00560817" w:rsidRDefault="00D4719D" w:rsidP="03DE2B24">
      <w:pPr>
        <w:rPr>
          <w:rFonts w:cs="Calibri"/>
          <w:sz w:val="20"/>
        </w:rPr>
      </w:pPr>
      <w:r w:rsidRPr="00560817">
        <w:rPr>
          <w:rFonts w:cs="Calibri"/>
        </w:rPr>
        <w:t>The available data for</w:t>
      </w:r>
      <w:r w:rsidR="000720EA" w:rsidRPr="00560817">
        <w:rPr>
          <w:rFonts w:cs="Calibri"/>
        </w:rPr>
        <w:t xml:space="preserve"> characterizing the</w:t>
      </w:r>
      <w:r w:rsidRPr="00560817">
        <w:rPr>
          <w:rFonts w:cs="Calibri"/>
        </w:rPr>
        <w:t xml:space="preserve"> acute mortality to aquatic-phase amphibians is provided in </w:t>
      </w:r>
      <w:r w:rsidR="00305A3D" w:rsidRPr="00560817">
        <w:rPr>
          <w:rFonts w:cs="Calibri"/>
          <w:b/>
          <w:bCs/>
          <w:szCs w:val="22"/>
        </w:rPr>
        <w:t>F</w:t>
      </w:r>
      <w:r w:rsidR="001118C8" w:rsidRPr="00560817">
        <w:rPr>
          <w:rFonts w:cs="Calibri"/>
          <w:b/>
          <w:bCs/>
          <w:szCs w:val="22"/>
        </w:rPr>
        <w:t>igure 2-3</w:t>
      </w:r>
      <w:r w:rsidR="00BE0692" w:rsidRPr="00560817">
        <w:rPr>
          <w:rFonts w:cs="Calibri"/>
          <w:b/>
          <w:bCs/>
        </w:rPr>
        <w:t xml:space="preserve"> </w:t>
      </w:r>
      <w:r w:rsidRPr="00560817">
        <w:rPr>
          <w:rFonts w:cs="Calibri"/>
        </w:rPr>
        <w:t>below. M</w:t>
      </w:r>
      <w:r w:rsidRPr="00560817">
        <w:rPr>
          <w:rFonts w:eastAsia="Calibri" w:cs="Calibri"/>
        </w:rPr>
        <w:t xml:space="preserve">ortality values for </w:t>
      </w:r>
      <w:r w:rsidR="00067DD5" w:rsidRPr="00560817">
        <w:rPr>
          <w:rFonts w:eastAsia="Calibri" w:cs="Calibri"/>
        </w:rPr>
        <w:t>amphibians</w:t>
      </w:r>
      <w:r w:rsidRPr="00560817">
        <w:rPr>
          <w:rFonts w:eastAsia="Calibri" w:cs="Calibri"/>
        </w:rPr>
        <w:t xml:space="preserve"> reported in the open literature varied</w:t>
      </w:r>
      <w:r w:rsidR="00B336AF" w:rsidRPr="00560817">
        <w:rPr>
          <w:rFonts w:eastAsia="Calibri" w:cs="Calibri"/>
        </w:rPr>
        <w:t xml:space="preserve"> depending on duration of exposure </w:t>
      </w:r>
      <w:r w:rsidRPr="00560817">
        <w:rPr>
          <w:rFonts w:eastAsia="Calibri" w:cs="Calibri"/>
        </w:rPr>
        <w:t xml:space="preserve">and ranged from </w:t>
      </w:r>
      <w:r w:rsidR="00B336AF" w:rsidRPr="00560817">
        <w:rPr>
          <w:rFonts w:eastAsia="Calibri" w:cs="Calibri"/>
        </w:rPr>
        <w:t>52</w:t>
      </w:r>
      <w:r w:rsidRPr="00560817">
        <w:rPr>
          <w:rFonts w:eastAsia="Calibri" w:cs="Calibri"/>
        </w:rPr>
        <w:t xml:space="preserve"> </w:t>
      </w:r>
      <w:r w:rsidR="00B336AF" w:rsidRPr="00560817">
        <w:rPr>
          <w:rFonts w:eastAsia="Calibri" w:cs="Calibri"/>
        </w:rPr>
        <w:t>m</w:t>
      </w:r>
      <w:r w:rsidRPr="00560817">
        <w:rPr>
          <w:rFonts w:eastAsia="Calibri" w:cs="Calibri"/>
        </w:rPr>
        <w:t xml:space="preserve">g a.i./L to </w:t>
      </w:r>
      <w:r w:rsidR="00B336AF" w:rsidRPr="00560817">
        <w:rPr>
          <w:rFonts w:eastAsia="Calibri" w:cs="Calibri"/>
        </w:rPr>
        <w:t>268</w:t>
      </w:r>
      <w:r w:rsidRPr="00560817">
        <w:rPr>
          <w:rFonts w:eastAsia="Calibri" w:cs="Calibri"/>
        </w:rPr>
        <w:t xml:space="preserve"> </w:t>
      </w:r>
      <w:r w:rsidR="00B336AF" w:rsidRPr="00560817">
        <w:rPr>
          <w:rFonts w:eastAsia="Calibri" w:cs="Calibri"/>
        </w:rPr>
        <w:t>m</w:t>
      </w:r>
      <w:r w:rsidRPr="00560817">
        <w:rPr>
          <w:rFonts w:eastAsia="Calibri" w:cs="Calibri"/>
        </w:rPr>
        <w:t>g</w:t>
      </w:r>
      <w:r w:rsidR="000720EA" w:rsidRPr="00560817">
        <w:rPr>
          <w:rFonts w:eastAsia="Calibri" w:cs="Calibri"/>
        </w:rPr>
        <w:t xml:space="preserve"> a.i.</w:t>
      </w:r>
      <w:r w:rsidRPr="00560817">
        <w:rPr>
          <w:rFonts w:eastAsia="Calibri" w:cs="Calibri"/>
        </w:rPr>
        <w:t>/L. T</w:t>
      </w:r>
      <w:r w:rsidRPr="00560817">
        <w:rPr>
          <w:rFonts w:cs="Calibri"/>
        </w:rPr>
        <w:t>he most sensitive</w:t>
      </w:r>
      <w:r w:rsidR="00E64F10" w:rsidRPr="00560817">
        <w:rPr>
          <w:rFonts w:cs="Calibri"/>
        </w:rPr>
        <w:t xml:space="preserve"> quantitative</w:t>
      </w:r>
      <w:r w:rsidRPr="00560817">
        <w:rPr>
          <w:rFonts w:cs="Calibri"/>
        </w:rPr>
        <w:t xml:space="preserve"> endpoint was used to represent thresholds for mortality effects.</w:t>
      </w:r>
      <w:r w:rsidR="0070175F" w:rsidRPr="00560817">
        <w:rPr>
          <w:rFonts w:cs="Calibri"/>
        </w:rPr>
        <w:t xml:space="preserve"> Although no registrant</w:t>
      </w:r>
      <w:r w:rsidR="1017BC23" w:rsidRPr="00560817">
        <w:rPr>
          <w:rFonts w:cs="Calibri"/>
        </w:rPr>
        <w:t>-submitted</w:t>
      </w:r>
      <w:r w:rsidR="0070175F" w:rsidRPr="00560817">
        <w:rPr>
          <w:rFonts w:cs="Calibri"/>
        </w:rPr>
        <w:t xml:space="preserve"> data were adequate for aquatic-phase amphibians, aquatic-phase amphibian data were available in the ECOTOX report. The most sensitive acute endpoint for aquatic-phase amphibians was an LC</w:t>
      </w:r>
      <w:r w:rsidR="0070175F" w:rsidRPr="00560817">
        <w:rPr>
          <w:rFonts w:cs="Calibri"/>
          <w:vertAlign w:val="subscript"/>
        </w:rPr>
        <w:t>50</w:t>
      </w:r>
      <w:r w:rsidR="0070175F" w:rsidRPr="00560817">
        <w:rPr>
          <w:rFonts w:cs="Calibri"/>
        </w:rPr>
        <w:t xml:space="preserve"> value of 52.6 mg a.i./L (ECOTOX#</w:t>
      </w:r>
      <w:r w:rsidR="0070175F" w:rsidRPr="00560817">
        <w:rPr>
          <w:rFonts w:eastAsiaTheme="minorEastAsia" w:cs="Calibri"/>
        </w:rPr>
        <w:t>168449</w:t>
      </w:r>
      <w:r w:rsidR="0070175F" w:rsidRPr="00560817">
        <w:rPr>
          <w:rFonts w:cs="Calibri"/>
        </w:rPr>
        <w:t xml:space="preserve">, Perez-Iglesias et al. 2014). This value will be used to derive the acute mortality threshold for aquatic-phase amphibians. </w:t>
      </w:r>
    </w:p>
    <w:p w14:paraId="38BA4FCB" w14:textId="77777777" w:rsidR="00D4719D" w:rsidRPr="00560817" w:rsidRDefault="00D4719D" w:rsidP="00D4719D">
      <w:pPr>
        <w:rPr>
          <w:rFonts w:eastAsia="Calibri" w:cs="Calibri"/>
          <w:szCs w:val="22"/>
        </w:rPr>
      </w:pPr>
    </w:p>
    <w:p w14:paraId="5E9401E0" w14:textId="1BB91FBF" w:rsidR="00D4719D" w:rsidRPr="00560817" w:rsidRDefault="00F048CE" w:rsidP="00D4719D">
      <w:pPr>
        <w:rPr>
          <w:rFonts w:cs="Calibri"/>
          <w:sz w:val="20"/>
        </w:rPr>
      </w:pPr>
      <w:r w:rsidRPr="00560817">
        <w:rPr>
          <w:rFonts w:cs="Calibri"/>
          <w:noProof/>
        </w:rPr>
        <w:drawing>
          <wp:inline distT="0" distB="0" distL="0" distR="0" wp14:anchorId="280392CB" wp14:editId="484638CB">
            <wp:extent cx="5943600" cy="4318000"/>
            <wp:effectExtent l="0" t="0" r="0" b="6350"/>
            <wp:docPr id="1" name="Chart 1">
              <a:extLst xmlns:a="http://schemas.openxmlformats.org/drawingml/2006/main">
                <a:ext uri="{FF2B5EF4-FFF2-40B4-BE49-F238E27FC236}">
                  <a16:creationId xmlns:a16="http://schemas.microsoft.com/office/drawing/2014/main" id="{B376184E-398B-48B3-9393-D97C001EE5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18D420" w14:textId="3BFF61B1" w:rsidR="00D4719D" w:rsidRPr="00560817" w:rsidRDefault="00D4719D" w:rsidP="00D4719D">
      <w:pPr>
        <w:pStyle w:val="Caption"/>
        <w:rPr>
          <w:rFonts w:eastAsia="Calibri" w:cs="Calibri"/>
          <w:szCs w:val="22"/>
        </w:rPr>
      </w:pPr>
      <w:bookmarkStart w:id="39" w:name="_Toc79695763"/>
      <w:r w:rsidRPr="00560817">
        <w:rPr>
          <w:rFonts w:cs="Calibri"/>
          <w:szCs w:val="22"/>
        </w:rPr>
        <w:lastRenderedPageBreak/>
        <w:t>Figure 2-</w:t>
      </w:r>
      <w:r w:rsidR="00895215" w:rsidRPr="00560817">
        <w:rPr>
          <w:rFonts w:cs="Calibri"/>
          <w:szCs w:val="22"/>
        </w:rPr>
        <w:fldChar w:fldCharType="begin"/>
      </w:r>
      <w:r w:rsidR="00895215" w:rsidRPr="00560817">
        <w:rPr>
          <w:rFonts w:cs="Calibri"/>
          <w:szCs w:val="22"/>
        </w:rPr>
        <w:instrText xml:space="preserve"> SEQ Figure_2- \* ARABIC </w:instrText>
      </w:r>
      <w:r w:rsidR="00895215" w:rsidRPr="00560817">
        <w:rPr>
          <w:rFonts w:cs="Calibri"/>
          <w:szCs w:val="22"/>
        </w:rPr>
        <w:fldChar w:fldCharType="separate"/>
      </w:r>
      <w:r w:rsidR="00AC1122" w:rsidRPr="00560817">
        <w:rPr>
          <w:rFonts w:cs="Calibri"/>
          <w:noProof/>
          <w:szCs w:val="22"/>
        </w:rPr>
        <w:t>3</w:t>
      </w:r>
      <w:r w:rsidR="00895215" w:rsidRPr="00560817">
        <w:rPr>
          <w:rFonts w:cs="Calibri"/>
          <w:noProof/>
          <w:szCs w:val="22"/>
        </w:rPr>
        <w:fldChar w:fldCharType="end"/>
      </w:r>
      <w:r w:rsidRPr="00560817">
        <w:rPr>
          <w:rFonts w:cs="Calibri"/>
          <w:szCs w:val="22"/>
        </w:rPr>
        <w:t xml:space="preserve">. Array of acute mortality toxicity data for </w:t>
      </w:r>
      <w:r w:rsidR="00B336AF" w:rsidRPr="00560817">
        <w:rPr>
          <w:rFonts w:cs="Calibri"/>
          <w:szCs w:val="22"/>
        </w:rPr>
        <w:t>amphibians</w:t>
      </w:r>
      <w:r w:rsidRPr="00560817">
        <w:rPr>
          <w:rFonts w:cs="Calibri"/>
          <w:szCs w:val="22"/>
        </w:rPr>
        <w:t xml:space="preserve"> expressed in terms of </w:t>
      </w:r>
      <w:r w:rsidR="00B336AF" w:rsidRPr="00560817">
        <w:rPr>
          <w:rFonts w:cs="Calibri"/>
          <w:szCs w:val="22"/>
        </w:rPr>
        <w:t>m</w:t>
      </w:r>
      <w:r w:rsidRPr="00560817">
        <w:rPr>
          <w:rFonts w:cs="Calibri"/>
          <w:szCs w:val="22"/>
        </w:rPr>
        <w:t>g a.i./L.</w:t>
      </w:r>
      <w:r w:rsidRPr="00560817">
        <w:rPr>
          <w:rFonts w:eastAsia="Calibri" w:cs="Calibri"/>
          <w:bCs/>
          <w:szCs w:val="22"/>
        </w:rPr>
        <w:t xml:space="preserve"> </w:t>
      </w:r>
      <w:r w:rsidRPr="00560817">
        <w:rPr>
          <w:rFonts w:eastAsia="Calibri" w:cs="Calibri"/>
          <w:b w:val="0"/>
          <w:bCs/>
          <w:szCs w:val="22"/>
        </w:rPr>
        <w:t>Blue squares represent LC50 values from open literature studies found in the ECOTOX database. Parentheses present the endpoint measurement, species, study reference (i.e., MRID, ECOTOX #), and study duration.</w:t>
      </w:r>
      <w:bookmarkEnd w:id="39"/>
      <w:r w:rsidRPr="00560817">
        <w:rPr>
          <w:rFonts w:eastAsia="Calibri" w:cs="Calibri"/>
          <w:b w:val="0"/>
          <w:bCs/>
          <w:szCs w:val="22"/>
        </w:rPr>
        <w:t xml:space="preserve"> </w:t>
      </w:r>
    </w:p>
    <w:p w14:paraId="2592B5E2" w14:textId="77777777" w:rsidR="00D4719D" w:rsidRPr="00560817" w:rsidRDefault="00D4719D" w:rsidP="00D4719D">
      <w:pPr>
        <w:rPr>
          <w:rFonts w:cs="Calibri"/>
          <w:szCs w:val="22"/>
        </w:rPr>
      </w:pPr>
    </w:p>
    <w:p w14:paraId="065A9C8B" w14:textId="5E8240D5" w:rsidR="00D4719D" w:rsidRPr="00A150C4" w:rsidRDefault="00D4719D" w:rsidP="00D4719D">
      <w:pPr>
        <w:pStyle w:val="Heading2"/>
        <w:rPr>
          <w:color w:val="4472C4" w:themeColor="accent5"/>
        </w:rPr>
      </w:pPr>
      <w:bookmarkStart w:id="40" w:name="_Toc80343752"/>
      <w:r w:rsidRPr="00A150C4">
        <w:rPr>
          <w:color w:val="4472C4" w:themeColor="accent5"/>
        </w:rPr>
        <w:t>Effects on Growth and Reproduction of Aquatic-phase Amphibians</w:t>
      </w:r>
      <w:bookmarkEnd w:id="40"/>
    </w:p>
    <w:p w14:paraId="5D343D69" w14:textId="77777777" w:rsidR="00D4719D" w:rsidRPr="00560817" w:rsidRDefault="00D4719D" w:rsidP="00D4719D">
      <w:pPr>
        <w:rPr>
          <w:rFonts w:cs="Calibri"/>
        </w:rPr>
      </w:pPr>
    </w:p>
    <w:p w14:paraId="0DE5B70D" w14:textId="6F34993F" w:rsidR="00D4719D" w:rsidRPr="00560817" w:rsidRDefault="00E15C63" w:rsidP="03DE2B24">
      <w:pPr>
        <w:rPr>
          <w:rFonts w:eastAsiaTheme="minorEastAsia" w:cs="Calibri"/>
        </w:rPr>
      </w:pPr>
      <w:r w:rsidRPr="00560817">
        <w:rPr>
          <w:rFonts w:cs="Calibri"/>
        </w:rPr>
        <w:t>A</w:t>
      </w:r>
      <w:r w:rsidR="00D4719D" w:rsidRPr="00560817">
        <w:rPr>
          <w:rFonts w:cs="Calibri"/>
        </w:rPr>
        <w:t xml:space="preserve">quatic-phase amphibian data was available in the ECOTOX report. </w:t>
      </w:r>
      <w:r w:rsidR="006E2DC4" w:rsidRPr="00560817">
        <w:rPr>
          <w:rFonts w:cs="Calibri"/>
        </w:rPr>
        <w:t xml:space="preserve">However, the endpoints for </w:t>
      </w:r>
      <w:r w:rsidR="00D4719D" w:rsidRPr="00560817">
        <w:rPr>
          <w:rFonts w:cs="Calibri"/>
        </w:rPr>
        <w:t xml:space="preserve">chronic </w:t>
      </w:r>
      <w:r w:rsidR="006E2DC4" w:rsidRPr="00560817">
        <w:rPr>
          <w:rFonts w:cs="Calibri"/>
        </w:rPr>
        <w:t>effects to</w:t>
      </w:r>
      <w:r w:rsidR="00D4719D" w:rsidRPr="00560817">
        <w:rPr>
          <w:rFonts w:cs="Calibri"/>
        </w:rPr>
        <w:t xml:space="preserve"> aquatic-phase amphibians </w:t>
      </w:r>
      <w:r w:rsidR="006E2DC4" w:rsidRPr="00560817">
        <w:rPr>
          <w:rFonts w:cs="Calibri"/>
        </w:rPr>
        <w:t>were no</w:t>
      </w:r>
      <w:r w:rsidRPr="00560817">
        <w:rPr>
          <w:rFonts w:cs="Calibri"/>
        </w:rPr>
        <w:t>n</w:t>
      </w:r>
      <w:r w:rsidR="5FCA381F" w:rsidRPr="00560817">
        <w:rPr>
          <w:rFonts w:cs="Calibri"/>
        </w:rPr>
        <w:t>-</w:t>
      </w:r>
      <w:r w:rsidRPr="00560817">
        <w:rPr>
          <w:rFonts w:cs="Calibri"/>
        </w:rPr>
        <w:t xml:space="preserve">definitive and did not show impacts to amphibians at </w:t>
      </w:r>
      <w:r w:rsidR="006E2DC4" w:rsidRPr="00560817">
        <w:rPr>
          <w:rFonts w:cs="Calibri"/>
        </w:rPr>
        <w:t>t</w:t>
      </w:r>
      <w:r w:rsidRPr="00560817">
        <w:rPr>
          <w:rFonts w:cs="Calibri"/>
        </w:rPr>
        <w:t>he highest tested concentration. In totality</w:t>
      </w:r>
      <w:r w:rsidR="00013D63" w:rsidRPr="00560817">
        <w:rPr>
          <w:rFonts w:cs="Calibri"/>
        </w:rPr>
        <w:t>,</w:t>
      </w:r>
      <w:r w:rsidRPr="00560817">
        <w:rPr>
          <w:rFonts w:cs="Calibri"/>
        </w:rPr>
        <w:t xml:space="preserve"> there were limited studies available and for limited species. </w:t>
      </w:r>
      <w:r w:rsidR="006E2DC4" w:rsidRPr="00560817">
        <w:rPr>
          <w:rFonts w:cs="Calibri"/>
        </w:rPr>
        <w:t xml:space="preserve"> Therefore, surrogate data from fish will be used for chronic effects to aquatic-phase amphibians.</w:t>
      </w:r>
    </w:p>
    <w:p w14:paraId="40AC25EB" w14:textId="77777777" w:rsidR="00D4719D" w:rsidRPr="00560817" w:rsidRDefault="00D4719D" w:rsidP="00D4719D">
      <w:pPr>
        <w:rPr>
          <w:rFonts w:eastAsia="Calibri" w:cs="Calibri"/>
          <w:szCs w:val="22"/>
        </w:rPr>
      </w:pPr>
      <w:r w:rsidRPr="00560817">
        <w:rPr>
          <w:rFonts w:cs="Calibri"/>
          <w:szCs w:val="22"/>
        </w:rPr>
        <w:t xml:space="preserve"> </w:t>
      </w:r>
    </w:p>
    <w:p w14:paraId="27378B0E" w14:textId="2C3BBAF8" w:rsidR="00D4719D" w:rsidRPr="00A86F76" w:rsidRDefault="00D4719D" w:rsidP="00D4719D">
      <w:pPr>
        <w:pStyle w:val="Heading2"/>
        <w:rPr>
          <w:color w:val="4472C4" w:themeColor="accent5"/>
        </w:rPr>
      </w:pPr>
      <w:bookmarkStart w:id="41" w:name="_Toc80343753"/>
      <w:r w:rsidRPr="00A150C4">
        <w:rPr>
          <w:color w:val="4472C4" w:themeColor="accent5"/>
        </w:rPr>
        <w:t>Other Sublethal Effects to Aquatic-phase Amphibians</w:t>
      </w:r>
      <w:bookmarkEnd w:id="41"/>
    </w:p>
    <w:p w14:paraId="18DE5408" w14:textId="77777777" w:rsidR="00D4719D" w:rsidRPr="00560817" w:rsidRDefault="00D4719D" w:rsidP="00D4719D">
      <w:pPr>
        <w:rPr>
          <w:rFonts w:cs="Calibri"/>
        </w:rPr>
      </w:pPr>
    </w:p>
    <w:p w14:paraId="244A765F" w14:textId="7BD49F79" w:rsidR="00D4719D" w:rsidRPr="00560817" w:rsidRDefault="00D4719D" w:rsidP="00D4719D">
      <w:pPr>
        <w:rPr>
          <w:rFonts w:cs="Calibri"/>
          <w:szCs w:val="22"/>
        </w:rPr>
      </w:pPr>
      <w:r w:rsidRPr="00560817">
        <w:rPr>
          <w:rFonts w:cs="Calibri"/>
        </w:rPr>
        <w:t xml:space="preserve">Additional literature is available on the sublethal effects of </w:t>
      </w:r>
      <w:r w:rsidR="008767B3" w:rsidRPr="00560817">
        <w:rPr>
          <w:rFonts w:cs="Calibri"/>
        </w:rPr>
        <w:t>imidacloprid</w:t>
      </w:r>
      <w:r w:rsidRPr="00560817">
        <w:rPr>
          <w:rFonts w:cs="Calibri"/>
        </w:rPr>
        <w:t xml:space="preserve"> on aquatic-phase amphibians. No endpoints were identified from studies in the ECOTOX acceptable database that were either more sensitive than the endpoints identified above or reliable for use as a threshold and relatable to an apical endpoint.</w:t>
      </w:r>
      <w:r w:rsidRPr="00560817">
        <w:rPr>
          <w:rFonts w:cs="Calibri"/>
          <w:b/>
        </w:rPr>
        <w:t xml:space="preserve"> </w:t>
      </w:r>
      <w:r w:rsidR="006762D8" w:rsidRPr="00560817">
        <w:rPr>
          <w:rFonts w:cs="Calibri"/>
          <w:b/>
        </w:rPr>
        <w:t>Figure 2-4</w:t>
      </w:r>
      <w:r w:rsidRPr="00560817">
        <w:rPr>
          <w:rFonts w:cs="Calibri"/>
          <w:b/>
        </w:rPr>
        <w:t xml:space="preserve"> </w:t>
      </w:r>
      <w:r w:rsidRPr="00560817">
        <w:rPr>
          <w:rFonts w:cs="Calibri"/>
        </w:rPr>
        <w:t>illustrates the data available for</w:t>
      </w:r>
      <w:r w:rsidR="008767B3" w:rsidRPr="00560817">
        <w:rPr>
          <w:rFonts w:cs="Calibri"/>
        </w:rPr>
        <w:t xml:space="preserve"> other sublethal </w:t>
      </w:r>
      <w:r w:rsidRPr="00560817">
        <w:rPr>
          <w:rFonts w:cs="Calibri"/>
        </w:rPr>
        <w:t xml:space="preserve">endpoints </w:t>
      </w:r>
      <w:r w:rsidR="008767B3" w:rsidRPr="00560817">
        <w:rPr>
          <w:rFonts w:cs="Calibri"/>
        </w:rPr>
        <w:t xml:space="preserve">for aquatic-phase amphibians. </w:t>
      </w:r>
      <w:r w:rsidRPr="00560817">
        <w:rPr>
          <w:rFonts w:cs="Calibri"/>
          <w:szCs w:val="22"/>
        </w:rPr>
        <w:t xml:space="preserve"> </w:t>
      </w:r>
    </w:p>
    <w:p w14:paraId="57ABEE95" w14:textId="77777777" w:rsidR="00D4719D" w:rsidRPr="00560817" w:rsidRDefault="00D4719D" w:rsidP="00D4719D">
      <w:pPr>
        <w:rPr>
          <w:rFonts w:cs="Calibri"/>
        </w:rPr>
      </w:pPr>
    </w:p>
    <w:p w14:paraId="79EC9C52" w14:textId="51D9F0FC" w:rsidR="00D4719D" w:rsidRPr="00560817" w:rsidRDefault="006762D8" w:rsidP="00D4719D">
      <w:pPr>
        <w:autoSpaceDE w:val="0"/>
        <w:autoSpaceDN w:val="0"/>
        <w:adjustRightInd w:val="0"/>
        <w:rPr>
          <w:rFonts w:cs="Calibri"/>
        </w:rPr>
      </w:pPr>
      <w:r w:rsidRPr="00560817">
        <w:rPr>
          <w:rFonts w:cs="Calibri"/>
          <w:noProof/>
        </w:rPr>
        <w:drawing>
          <wp:inline distT="0" distB="0" distL="0" distR="0" wp14:anchorId="30FED584" wp14:editId="3C380B3D">
            <wp:extent cx="5943600" cy="4318000"/>
            <wp:effectExtent l="0" t="0" r="0" b="6350"/>
            <wp:docPr id="6" name="Chart 6">
              <a:extLst xmlns:a="http://schemas.openxmlformats.org/drawingml/2006/main">
                <a:ext uri="{FF2B5EF4-FFF2-40B4-BE49-F238E27FC236}">
                  <a16:creationId xmlns:a16="http://schemas.microsoft.com/office/drawing/2014/main" id="{0831DA4D-3CA3-4077-980E-A04BEBD3D7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35FFF6" w14:textId="2B74EE08" w:rsidR="00D4719D" w:rsidRPr="00560817" w:rsidRDefault="00D4719D" w:rsidP="00D4719D">
      <w:pPr>
        <w:pStyle w:val="Caption"/>
        <w:rPr>
          <w:rFonts w:eastAsia="Calibri" w:cs="Calibri"/>
          <w:b w:val="0"/>
          <w:bCs/>
          <w:szCs w:val="22"/>
        </w:rPr>
      </w:pPr>
      <w:bookmarkStart w:id="42" w:name="_Toc79695764"/>
      <w:r w:rsidRPr="00560817">
        <w:rPr>
          <w:rFonts w:cs="Calibri"/>
          <w:szCs w:val="22"/>
        </w:rPr>
        <w:lastRenderedPageBreak/>
        <w:t>Figure 2-</w:t>
      </w:r>
      <w:r w:rsidR="00895215" w:rsidRPr="00560817">
        <w:rPr>
          <w:rFonts w:cs="Calibri"/>
          <w:szCs w:val="22"/>
        </w:rPr>
        <w:fldChar w:fldCharType="begin"/>
      </w:r>
      <w:r w:rsidR="00895215" w:rsidRPr="00560817">
        <w:rPr>
          <w:rFonts w:cs="Calibri"/>
          <w:szCs w:val="22"/>
        </w:rPr>
        <w:instrText xml:space="preserve"> SEQ Figure_2- \* ARABIC </w:instrText>
      </w:r>
      <w:r w:rsidR="00895215" w:rsidRPr="00560817">
        <w:rPr>
          <w:rFonts w:cs="Calibri"/>
          <w:szCs w:val="22"/>
        </w:rPr>
        <w:fldChar w:fldCharType="separate"/>
      </w:r>
      <w:r w:rsidR="00AC1122" w:rsidRPr="00560817">
        <w:rPr>
          <w:rFonts w:cs="Calibri"/>
          <w:noProof/>
          <w:szCs w:val="22"/>
        </w:rPr>
        <w:t>4</w:t>
      </w:r>
      <w:r w:rsidR="00895215" w:rsidRPr="00560817">
        <w:rPr>
          <w:rFonts w:cs="Calibri"/>
          <w:noProof/>
          <w:szCs w:val="22"/>
        </w:rPr>
        <w:fldChar w:fldCharType="end"/>
      </w:r>
      <w:r w:rsidRPr="00560817">
        <w:rPr>
          <w:rFonts w:cs="Calibri"/>
          <w:szCs w:val="22"/>
        </w:rPr>
        <w:t xml:space="preserve">. Array of </w:t>
      </w:r>
      <w:r w:rsidR="00AD04BC" w:rsidRPr="00560817">
        <w:rPr>
          <w:rFonts w:cs="Calibri"/>
          <w:szCs w:val="22"/>
        </w:rPr>
        <w:t xml:space="preserve">sublethal </w:t>
      </w:r>
      <w:r w:rsidRPr="00560817">
        <w:rPr>
          <w:rFonts w:cs="Calibri"/>
          <w:szCs w:val="22"/>
        </w:rPr>
        <w:t xml:space="preserve">toxicity data for aquatic-phase amphibians expressed in terms of </w:t>
      </w:r>
      <w:r w:rsidR="0006121A" w:rsidRPr="00560817">
        <w:rPr>
          <w:rFonts w:cs="Calibri"/>
          <w:szCs w:val="22"/>
        </w:rPr>
        <w:t>m</w:t>
      </w:r>
      <w:r w:rsidRPr="00560817">
        <w:rPr>
          <w:rFonts w:cs="Calibri"/>
          <w:szCs w:val="22"/>
        </w:rPr>
        <w:t xml:space="preserve">g a.i./L. </w:t>
      </w:r>
      <w:r w:rsidRPr="00560817">
        <w:rPr>
          <w:rFonts w:eastAsia="Calibri" w:cs="Calibri"/>
          <w:b w:val="0"/>
          <w:bCs/>
          <w:szCs w:val="22"/>
        </w:rPr>
        <w:t>Blue squares represent LOAEC values from open literature studies found in the ECOTOX database. Solid lines display the range between the LOAEC and NOAEC values. Parentheses present the effect, species, study duration and reference (i.e., MRID, ECOTOX #).</w:t>
      </w:r>
      <w:bookmarkEnd w:id="42"/>
    </w:p>
    <w:p w14:paraId="4F5B85CD" w14:textId="77777777" w:rsidR="00CD2A08" w:rsidRPr="00A150C4" w:rsidRDefault="00CD2A08" w:rsidP="002E4FAE">
      <w:pPr>
        <w:pStyle w:val="Heading1"/>
      </w:pPr>
      <w:bookmarkStart w:id="43" w:name="_Toc471720510"/>
      <w:bookmarkStart w:id="44" w:name="_Toc80343754"/>
      <w:r w:rsidRPr="00A150C4">
        <w:t>Effects Characterization for Aquatic Invertebrates</w:t>
      </w:r>
      <w:bookmarkEnd w:id="43"/>
      <w:bookmarkEnd w:id="44"/>
    </w:p>
    <w:p w14:paraId="0528E03E" w14:textId="77777777" w:rsidR="001054E2" w:rsidRPr="00A150C4" w:rsidRDefault="001054E2" w:rsidP="001054E2">
      <w:pPr>
        <w:rPr>
          <w:rFonts w:eastAsia="Calibri" w:cs="Calibri"/>
          <w:color w:val="4472C4" w:themeColor="accent5"/>
        </w:rPr>
      </w:pPr>
    </w:p>
    <w:p w14:paraId="0C2F6B0A" w14:textId="77777777" w:rsidR="00CD2A08" w:rsidRPr="00A150C4" w:rsidRDefault="00CD2A08" w:rsidP="0011568A">
      <w:pPr>
        <w:pStyle w:val="Heading2"/>
        <w:rPr>
          <w:color w:val="4472C4" w:themeColor="accent5"/>
          <w:szCs w:val="24"/>
        </w:rPr>
      </w:pPr>
      <w:bookmarkStart w:id="45" w:name="_Toc471720511"/>
      <w:bookmarkStart w:id="46" w:name="_Toc80343755"/>
      <w:r w:rsidRPr="00A150C4">
        <w:rPr>
          <w:color w:val="4472C4" w:themeColor="accent5"/>
          <w:szCs w:val="24"/>
        </w:rPr>
        <w:t>Introduction to Aquatic Invertebrate Toxicity</w:t>
      </w:r>
      <w:bookmarkEnd w:id="45"/>
      <w:bookmarkEnd w:id="46"/>
    </w:p>
    <w:p w14:paraId="122A212C" w14:textId="77777777" w:rsidR="00CD2A08" w:rsidRPr="00560817" w:rsidRDefault="00CD2A08" w:rsidP="00CD2A08">
      <w:pPr>
        <w:rPr>
          <w:rFonts w:cs="Calibri"/>
          <w:szCs w:val="22"/>
        </w:rPr>
      </w:pPr>
    </w:p>
    <w:p w14:paraId="5FD5B010" w14:textId="4623BFFB" w:rsidR="00483A0D" w:rsidRPr="00560817" w:rsidRDefault="00E45400" w:rsidP="681CA610">
      <w:pPr>
        <w:rPr>
          <w:rFonts w:eastAsia="Calibri" w:cs="Calibri"/>
        </w:rPr>
      </w:pPr>
      <w:r w:rsidRPr="00560817">
        <w:rPr>
          <w:rFonts w:cs="Calibri"/>
        </w:rPr>
        <w:t xml:space="preserve">Studies available on the </w:t>
      </w:r>
      <w:r w:rsidR="000328DB" w:rsidRPr="00560817">
        <w:rPr>
          <w:rFonts w:cs="Calibri"/>
        </w:rPr>
        <w:t xml:space="preserve">effects of </w:t>
      </w:r>
      <w:r w:rsidR="009C1798" w:rsidRPr="00560817">
        <w:rPr>
          <w:rFonts w:cs="Calibri"/>
        </w:rPr>
        <w:t>imidacloprid</w:t>
      </w:r>
      <w:r w:rsidR="337D8FEF" w:rsidRPr="00560817">
        <w:rPr>
          <w:rFonts w:cs="Calibri"/>
        </w:rPr>
        <w:t xml:space="preserve"> </w:t>
      </w:r>
      <w:r w:rsidR="000328DB" w:rsidRPr="00560817">
        <w:rPr>
          <w:rFonts w:cs="Calibri"/>
        </w:rPr>
        <w:t xml:space="preserve">on aquatic invertebrates </w:t>
      </w:r>
      <w:r w:rsidRPr="00560817">
        <w:rPr>
          <w:rFonts w:cs="Calibri"/>
        </w:rPr>
        <w:t xml:space="preserve">were reviewed, </w:t>
      </w:r>
      <w:r w:rsidR="000328DB" w:rsidRPr="00560817">
        <w:rPr>
          <w:rFonts w:cs="Calibri"/>
        </w:rPr>
        <w:t>including both freshwater and estuarine/marine (E/M) invertebrates.</w:t>
      </w:r>
      <w:r w:rsidR="00024332" w:rsidRPr="00560817">
        <w:rPr>
          <w:rFonts w:cs="Calibri"/>
        </w:rPr>
        <w:t xml:space="preserve"> Mollusks were evaluated separately as they had very different toxicity effects than other invertebrates. </w:t>
      </w:r>
      <w:r w:rsidR="000328DB" w:rsidRPr="00560817">
        <w:rPr>
          <w:rFonts w:cs="Calibri"/>
        </w:rPr>
        <w:t xml:space="preserve"> </w:t>
      </w:r>
      <w:r w:rsidR="009A0E2C" w:rsidRPr="00560817">
        <w:rPr>
          <w:rFonts w:eastAsia="Calibri" w:cs="Calibri"/>
          <w:b/>
          <w:bCs/>
        </w:rPr>
        <w:t xml:space="preserve">APPENDIX 2-2 </w:t>
      </w:r>
      <w:r w:rsidR="00986FBA" w:rsidRPr="00560817">
        <w:rPr>
          <w:rFonts w:eastAsia="Calibri" w:cs="Calibri"/>
        </w:rPr>
        <w:t>and</w:t>
      </w:r>
      <w:r w:rsidR="00986FBA" w:rsidRPr="00560817">
        <w:rPr>
          <w:rFonts w:eastAsia="Calibri" w:cs="Calibri"/>
          <w:b/>
          <w:bCs/>
        </w:rPr>
        <w:t xml:space="preserve"> 2-4 </w:t>
      </w:r>
      <w:r w:rsidR="009A0E2C" w:rsidRPr="00560817">
        <w:rPr>
          <w:rFonts w:eastAsia="Calibri" w:cs="Calibri"/>
        </w:rPr>
        <w:t>includes the bibliography of studies that are included in this effects characterization and those that were excluded</w:t>
      </w:r>
      <w:r w:rsidR="00EB6458" w:rsidRPr="00560817">
        <w:rPr>
          <w:rFonts w:eastAsia="Calibri" w:cs="Calibri"/>
        </w:rPr>
        <w:t>, respectively</w:t>
      </w:r>
      <w:r w:rsidR="009A0E2C" w:rsidRPr="00560817">
        <w:rPr>
          <w:rFonts w:eastAsia="Calibri" w:cs="Calibri"/>
        </w:rPr>
        <w:t xml:space="preserve">. Studies were excluded </w:t>
      </w:r>
      <w:r w:rsidR="00483A0D" w:rsidRPr="00560817">
        <w:rPr>
          <w:rFonts w:eastAsia="Calibri" w:cs="Calibri"/>
        </w:rPr>
        <w:t xml:space="preserve">from the </w:t>
      </w:r>
      <w:r w:rsidR="009A0E2C" w:rsidRPr="00560817">
        <w:rPr>
          <w:rFonts w:eastAsia="Calibri" w:cs="Calibri"/>
        </w:rPr>
        <w:t>main analysis if they were considered invalid or the exposure units could not be converted into environmentally relevant concentrations.</w:t>
      </w:r>
      <w:r w:rsidR="0062390C" w:rsidRPr="00560817">
        <w:rPr>
          <w:rFonts w:eastAsia="Calibri" w:cs="Calibri"/>
        </w:rPr>
        <w:t xml:space="preserve"> </w:t>
      </w:r>
      <w:r w:rsidR="00483A0D" w:rsidRPr="00560817">
        <w:rPr>
          <w:rFonts w:eastAsia="Calibri" w:cs="Calibri"/>
        </w:rPr>
        <w:t xml:space="preserve">In this effects characterization, when sufficient data are available for </w:t>
      </w:r>
      <w:r w:rsidR="009C1798" w:rsidRPr="00560817">
        <w:rPr>
          <w:rFonts w:eastAsia="Calibri" w:cs="Calibri"/>
        </w:rPr>
        <w:t>imidacloprid</w:t>
      </w:r>
      <w:r w:rsidR="00483A0D" w:rsidRPr="00560817">
        <w:rPr>
          <w:rFonts w:eastAsia="Calibri" w:cs="Calibri"/>
        </w:rPr>
        <w:t>, different endpoints are identified for freshwater and estuarine/marine invertebrates.</w:t>
      </w:r>
      <w:r w:rsidR="00DE29D6" w:rsidRPr="00560817">
        <w:rPr>
          <w:rFonts w:eastAsia="Calibri" w:cs="Calibri"/>
        </w:rPr>
        <w:t xml:space="preserve"> </w:t>
      </w:r>
      <w:r w:rsidR="00FF4A18" w:rsidRPr="00560817">
        <w:rPr>
          <w:rFonts w:eastAsia="Calibri" w:cs="Calibri"/>
        </w:rPr>
        <w:t xml:space="preserve">A summary of the selected toxicity endpoints are reported in </w:t>
      </w:r>
      <w:r w:rsidR="00FF4A18" w:rsidRPr="00560817">
        <w:rPr>
          <w:rFonts w:eastAsia="Calibri" w:cs="Calibri"/>
          <w:b/>
          <w:bCs/>
        </w:rPr>
        <w:t>Table 2-7.</w:t>
      </w:r>
    </w:p>
    <w:p w14:paraId="5F5EE81D" w14:textId="247ABE95" w:rsidR="00FF4A18" w:rsidRPr="00560817" w:rsidRDefault="00FF4A18" w:rsidP="681CA610">
      <w:pPr>
        <w:rPr>
          <w:rFonts w:eastAsia="Calibri" w:cs="Calibri"/>
        </w:rPr>
      </w:pPr>
    </w:p>
    <w:p w14:paraId="13EE2C7A" w14:textId="7E06AB2A" w:rsidR="006C23DF" w:rsidRPr="00560817" w:rsidRDefault="006C23DF" w:rsidP="681CA610">
      <w:pPr>
        <w:rPr>
          <w:rFonts w:eastAsia="Calibri" w:cs="Calibri"/>
        </w:rPr>
      </w:pPr>
    </w:p>
    <w:p w14:paraId="60E16344" w14:textId="77777777" w:rsidR="006C23DF" w:rsidRPr="00560817" w:rsidRDefault="006C23DF" w:rsidP="681CA610">
      <w:pPr>
        <w:rPr>
          <w:rFonts w:eastAsia="Calibri" w:cs="Calibri"/>
        </w:rPr>
      </w:pPr>
    </w:p>
    <w:p w14:paraId="59C8C50D" w14:textId="38B7E7A1" w:rsidR="00FF4A18" w:rsidRPr="00560817" w:rsidRDefault="00FF4A18" w:rsidP="00FF4A18">
      <w:pPr>
        <w:rPr>
          <w:rFonts w:cs="Calibri"/>
        </w:rPr>
      </w:pPr>
      <w:bookmarkStart w:id="47" w:name="_Toc79695733"/>
      <w:r w:rsidRPr="00560817">
        <w:rPr>
          <w:rFonts w:cs="Calibri"/>
          <w:b/>
          <w:bCs/>
        </w:rPr>
        <w:t>Table 2-</w:t>
      </w:r>
      <w:r w:rsidRPr="00560817">
        <w:rPr>
          <w:rFonts w:cs="Calibri"/>
          <w:b/>
          <w:bCs/>
        </w:rPr>
        <w:fldChar w:fldCharType="begin"/>
      </w:r>
      <w:r w:rsidRPr="00560817">
        <w:rPr>
          <w:rFonts w:cs="Calibri"/>
          <w:b/>
          <w:bCs/>
        </w:rPr>
        <w:instrText xml:space="preserve"> SEQ Table_2- \* ARABIC </w:instrText>
      </w:r>
      <w:r w:rsidRPr="00560817">
        <w:rPr>
          <w:rFonts w:cs="Calibri"/>
          <w:b/>
          <w:bCs/>
        </w:rPr>
        <w:fldChar w:fldCharType="separate"/>
      </w:r>
      <w:r w:rsidRPr="00560817">
        <w:rPr>
          <w:rFonts w:cs="Calibri"/>
          <w:b/>
          <w:bCs/>
          <w:noProof/>
        </w:rPr>
        <w:t>7</w:t>
      </w:r>
      <w:r w:rsidRPr="00560817">
        <w:rPr>
          <w:rFonts w:cs="Calibri"/>
          <w:b/>
          <w:bCs/>
          <w:noProof/>
        </w:rPr>
        <w:fldChar w:fldCharType="end"/>
      </w:r>
      <w:r w:rsidRPr="00560817">
        <w:rPr>
          <w:rFonts w:cs="Calibri"/>
          <w:b/>
          <w:bCs/>
        </w:rPr>
        <w:t xml:space="preserve">. </w:t>
      </w:r>
      <w:r w:rsidRPr="00560817">
        <w:rPr>
          <w:rFonts w:eastAsia="Calibri" w:cs="Calibri"/>
          <w:b/>
          <w:bCs/>
        </w:rPr>
        <w:t>Summary of imidacloprid toxicity endpoints used for assessing risk to aquatic invertebrates</w:t>
      </w:r>
      <w:bookmarkEnd w:id="47"/>
      <w:r w:rsidRPr="00560817">
        <w:rPr>
          <w:rFonts w:eastAsia="Calibri" w:cs="Calibri"/>
          <w:b/>
          <w:bCs/>
        </w:rPr>
        <w:t xml:space="preserve"> </w:t>
      </w:r>
    </w:p>
    <w:tbl>
      <w:tblPr>
        <w:tblStyle w:val="TableGrid"/>
        <w:tblW w:w="5000" w:type="pct"/>
        <w:tblLook w:val="04A0" w:firstRow="1" w:lastRow="0" w:firstColumn="1" w:lastColumn="0" w:noHBand="0" w:noVBand="1"/>
      </w:tblPr>
      <w:tblGrid>
        <w:gridCol w:w="1555"/>
        <w:gridCol w:w="1590"/>
        <w:gridCol w:w="1260"/>
        <w:gridCol w:w="1530"/>
        <w:gridCol w:w="2214"/>
        <w:gridCol w:w="1201"/>
      </w:tblGrid>
      <w:tr w:rsidR="00FF4A18" w:rsidRPr="00560817" w14:paraId="7F2028E8" w14:textId="77777777" w:rsidTr="00542F2A">
        <w:trPr>
          <w:trHeight w:val="551"/>
        </w:trPr>
        <w:tc>
          <w:tcPr>
            <w:tcW w:w="832" w:type="pct"/>
            <w:shd w:val="clear" w:color="auto" w:fill="E7E6E6" w:themeFill="background2"/>
            <w:vAlign w:val="center"/>
          </w:tcPr>
          <w:p w14:paraId="063C6BF4" w14:textId="12C4DAEC" w:rsidR="00FF4A18" w:rsidRPr="00560817" w:rsidRDefault="00FF4A18" w:rsidP="00FF4A18">
            <w:pPr>
              <w:jc w:val="center"/>
              <w:rPr>
                <w:rFonts w:cs="Calibri"/>
                <w:b/>
                <w:bCs/>
                <w:sz w:val="20"/>
              </w:rPr>
            </w:pPr>
            <w:r w:rsidRPr="00560817">
              <w:rPr>
                <w:rFonts w:cs="Calibri"/>
                <w:b/>
                <w:bCs/>
                <w:sz w:val="20"/>
              </w:rPr>
              <w:t>Taxa group</w:t>
            </w:r>
          </w:p>
        </w:tc>
        <w:tc>
          <w:tcPr>
            <w:tcW w:w="850" w:type="pct"/>
            <w:shd w:val="clear" w:color="auto" w:fill="E7E6E6" w:themeFill="background2"/>
            <w:vAlign w:val="center"/>
          </w:tcPr>
          <w:p w14:paraId="57061627" w14:textId="506DBFB0" w:rsidR="00FF4A18" w:rsidRPr="00560817" w:rsidRDefault="00FF4A18" w:rsidP="00FF4A18">
            <w:pPr>
              <w:jc w:val="center"/>
              <w:rPr>
                <w:rFonts w:cs="Calibri"/>
                <w:b/>
                <w:bCs/>
                <w:sz w:val="20"/>
              </w:rPr>
            </w:pPr>
            <w:r w:rsidRPr="00560817">
              <w:rPr>
                <w:rFonts w:cs="Calibri"/>
                <w:b/>
                <w:bCs/>
                <w:sz w:val="20"/>
              </w:rPr>
              <w:t>Threshold Value</w:t>
            </w:r>
            <w:r w:rsidR="00AF17F6" w:rsidRPr="00560817">
              <w:rPr>
                <w:rFonts w:cs="Calibri"/>
                <w:b/>
                <w:bCs/>
                <w:sz w:val="20"/>
              </w:rPr>
              <w:t xml:space="preserve"> (ug ai/L)</w:t>
            </w:r>
          </w:p>
        </w:tc>
        <w:tc>
          <w:tcPr>
            <w:tcW w:w="674" w:type="pct"/>
            <w:shd w:val="clear" w:color="auto" w:fill="E7E6E6" w:themeFill="background2"/>
            <w:vAlign w:val="center"/>
          </w:tcPr>
          <w:p w14:paraId="1F8CBDF2" w14:textId="77777777" w:rsidR="00FF4A18" w:rsidRPr="00560817" w:rsidRDefault="00FF4A18" w:rsidP="00FF4A18">
            <w:pPr>
              <w:jc w:val="center"/>
              <w:rPr>
                <w:rFonts w:cs="Calibri"/>
                <w:b/>
                <w:bCs/>
                <w:sz w:val="20"/>
              </w:rPr>
            </w:pPr>
            <w:r w:rsidRPr="00560817">
              <w:rPr>
                <w:rFonts w:cs="Calibri"/>
                <w:b/>
                <w:bCs/>
                <w:sz w:val="20"/>
              </w:rPr>
              <w:t>Endpoint</w:t>
            </w:r>
          </w:p>
        </w:tc>
        <w:tc>
          <w:tcPr>
            <w:tcW w:w="818" w:type="pct"/>
            <w:shd w:val="clear" w:color="auto" w:fill="E7E6E6" w:themeFill="background2"/>
            <w:vAlign w:val="center"/>
          </w:tcPr>
          <w:p w14:paraId="755FB657" w14:textId="77777777" w:rsidR="00FF4A18" w:rsidRPr="00560817" w:rsidRDefault="00FF4A18" w:rsidP="00FF4A18">
            <w:pPr>
              <w:jc w:val="center"/>
              <w:rPr>
                <w:rFonts w:cs="Calibri"/>
                <w:b/>
                <w:bCs/>
                <w:sz w:val="20"/>
              </w:rPr>
            </w:pPr>
            <w:r w:rsidRPr="00560817">
              <w:rPr>
                <w:rFonts w:cs="Calibri"/>
                <w:b/>
                <w:bCs/>
                <w:sz w:val="20"/>
              </w:rPr>
              <w:t>Effect(s)</w:t>
            </w:r>
          </w:p>
        </w:tc>
        <w:tc>
          <w:tcPr>
            <w:tcW w:w="1184" w:type="pct"/>
            <w:shd w:val="clear" w:color="auto" w:fill="E7E6E6" w:themeFill="background2"/>
            <w:vAlign w:val="center"/>
          </w:tcPr>
          <w:p w14:paraId="73E3281B" w14:textId="77777777" w:rsidR="00FF4A18" w:rsidRPr="00560817" w:rsidRDefault="00FF4A18" w:rsidP="00FF4A18">
            <w:pPr>
              <w:jc w:val="center"/>
              <w:rPr>
                <w:rFonts w:cs="Calibri"/>
                <w:b/>
                <w:bCs/>
                <w:sz w:val="20"/>
              </w:rPr>
            </w:pPr>
            <w:r w:rsidRPr="00560817">
              <w:rPr>
                <w:rFonts w:cs="Calibri"/>
                <w:b/>
                <w:bCs/>
                <w:sz w:val="20"/>
              </w:rPr>
              <w:t>Species</w:t>
            </w:r>
          </w:p>
        </w:tc>
        <w:tc>
          <w:tcPr>
            <w:tcW w:w="642" w:type="pct"/>
            <w:shd w:val="clear" w:color="auto" w:fill="E7E6E6" w:themeFill="background2"/>
            <w:vAlign w:val="center"/>
          </w:tcPr>
          <w:p w14:paraId="6C86816D" w14:textId="77777777" w:rsidR="00FF4A18" w:rsidRPr="00560817" w:rsidRDefault="00FF4A18" w:rsidP="00FF4A18">
            <w:pPr>
              <w:jc w:val="center"/>
              <w:rPr>
                <w:rFonts w:cs="Calibri"/>
                <w:b/>
                <w:bCs/>
                <w:sz w:val="20"/>
              </w:rPr>
            </w:pPr>
            <w:r w:rsidRPr="00560817">
              <w:rPr>
                <w:rFonts w:cs="Calibri"/>
                <w:b/>
                <w:bCs/>
                <w:sz w:val="20"/>
              </w:rPr>
              <w:t>Study ID</w:t>
            </w:r>
          </w:p>
        </w:tc>
      </w:tr>
      <w:tr w:rsidR="00FF4A18" w:rsidRPr="00560817" w14:paraId="77450F35" w14:textId="77777777" w:rsidTr="00FF4A18">
        <w:trPr>
          <w:trHeight w:val="284"/>
        </w:trPr>
        <w:tc>
          <w:tcPr>
            <w:tcW w:w="5000" w:type="pct"/>
            <w:gridSpan w:val="6"/>
            <w:shd w:val="clear" w:color="auto" w:fill="E7E6E6" w:themeFill="background2"/>
            <w:vAlign w:val="center"/>
          </w:tcPr>
          <w:p w14:paraId="0FCE454B" w14:textId="77777777" w:rsidR="00FF4A18" w:rsidRPr="00560817" w:rsidRDefault="00FF4A18" w:rsidP="00FF4A18">
            <w:pPr>
              <w:jc w:val="center"/>
              <w:rPr>
                <w:rFonts w:cs="Calibri"/>
                <w:b/>
                <w:bCs/>
                <w:sz w:val="20"/>
              </w:rPr>
            </w:pPr>
            <w:r w:rsidRPr="00560817">
              <w:rPr>
                <w:rFonts w:cs="Calibri"/>
                <w:b/>
                <w:bCs/>
                <w:sz w:val="20"/>
              </w:rPr>
              <w:t>Most Sensitive Mortality Value (LD</w:t>
            </w:r>
            <w:r w:rsidRPr="00560817">
              <w:rPr>
                <w:rFonts w:cs="Calibri"/>
                <w:b/>
                <w:bCs/>
                <w:sz w:val="20"/>
                <w:vertAlign w:val="subscript"/>
              </w:rPr>
              <w:t>50</w:t>
            </w:r>
            <w:r w:rsidRPr="00560817">
              <w:rPr>
                <w:rFonts w:cs="Calibri"/>
                <w:b/>
                <w:bCs/>
                <w:sz w:val="20"/>
              </w:rPr>
              <w:t>/LC</w:t>
            </w:r>
            <w:r w:rsidRPr="00560817">
              <w:rPr>
                <w:rFonts w:cs="Calibri"/>
                <w:b/>
                <w:bCs/>
                <w:sz w:val="20"/>
                <w:vertAlign w:val="subscript"/>
              </w:rPr>
              <w:t>50</w:t>
            </w:r>
            <w:r w:rsidRPr="00560817">
              <w:rPr>
                <w:rFonts w:cs="Calibri"/>
                <w:b/>
                <w:bCs/>
                <w:sz w:val="20"/>
              </w:rPr>
              <w:t>)</w:t>
            </w:r>
          </w:p>
        </w:tc>
      </w:tr>
      <w:tr w:rsidR="00FF4A18" w:rsidRPr="00560817" w14:paraId="31B9EE72" w14:textId="77777777" w:rsidTr="00542F2A">
        <w:trPr>
          <w:trHeight w:val="267"/>
        </w:trPr>
        <w:tc>
          <w:tcPr>
            <w:tcW w:w="832" w:type="pct"/>
            <w:shd w:val="clear" w:color="auto" w:fill="auto"/>
            <w:vAlign w:val="center"/>
          </w:tcPr>
          <w:p w14:paraId="2F65509A" w14:textId="114B74E0" w:rsidR="00FF4A18" w:rsidRPr="00560817" w:rsidRDefault="00542F2A" w:rsidP="00FF4A18">
            <w:pPr>
              <w:jc w:val="center"/>
              <w:rPr>
                <w:rFonts w:cs="Calibri"/>
                <w:sz w:val="20"/>
              </w:rPr>
            </w:pPr>
            <w:r w:rsidRPr="00560817">
              <w:rPr>
                <w:rFonts w:cs="Calibri"/>
                <w:sz w:val="20"/>
              </w:rPr>
              <w:t>Freshwater</w:t>
            </w:r>
          </w:p>
        </w:tc>
        <w:tc>
          <w:tcPr>
            <w:tcW w:w="850" w:type="pct"/>
            <w:vAlign w:val="center"/>
          </w:tcPr>
          <w:p w14:paraId="5CD1F098" w14:textId="239CC4B5" w:rsidR="00FF4A18" w:rsidRPr="00560817" w:rsidRDefault="00AF17F6" w:rsidP="00FF4A18">
            <w:pPr>
              <w:jc w:val="center"/>
              <w:rPr>
                <w:rFonts w:cs="Calibri"/>
                <w:color w:val="auto"/>
                <w:sz w:val="20"/>
              </w:rPr>
            </w:pPr>
            <w:r w:rsidRPr="00560817">
              <w:rPr>
                <w:rFonts w:cs="Calibri"/>
                <w:color w:val="auto"/>
                <w:sz w:val="20"/>
              </w:rPr>
              <w:t>1.43</w:t>
            </w:r>
          </w:p>
        </w:tc>
        <w:tc>
          <w:tcPr>
            <w:tcW w:w="674" w:type="pct"/>
            <w:vAlign w:val="center"/>
          </w:tcPr>
          <w:p w14:paraId="7D07F073" w14:textId="77777777" w:rsidR="00FF4A18" w:rsidRPr="00560817" w:rsidRDefault="00FF4A18" w:rsidP="00FF4A18">
            <w:pPr>
              <w:jc w:val="center"/>
              <w:rPr>
                <w:rFonts w:cs="Calibri"/>
                <w:color w:val="auto"/>
                <w:sz w:val="20"/>
              </w:rPr>
            </w:pPr>
            <w:r w:rsidRPr="00560817">
              <w:rPr>
                <w:rFonts w:cs="Calibri"/>
                <w:color w:val="auto"/>
                <w:sz w:val="20"/>
              </w:rPr>
              <w:t>HC</w:t>
            </w:r>
            <w:r w:rsidRPr="00560817">
              <w:rPr>
                <w:rFonts w:cs="Calibri"/>
                <w:color w:val="auto"/>
                <w:sz w:val="20"/>
                <w:vertAlign w:val="subscript"/>
              </w:rPr>
              <w:t>05</w:t>
            </w:r>
          </w:p>
        </w:tc>
        <w:tc>
          <w:tcPr>
            <w:tcW w:w="818" w:type="pct"/>
            <w:vAlign w:val="center"/>
          </w:tcPr>
          <w:p w14:paraId="34A067EF" w14:textId="77777777" w:rsidR="00FF4A18" w:rsidRPr="00560817" w:rsidRDefault="00FF4A18" w:rsidP="00FF4A18">
            <w:pPr>
              <w:jc w:val="center"/>
              <w:rPr>
                <w:rFonts w:cs="Calibri"/>
                <w:color w:val="auto"/>
                <w:sz w:val="20"/>
              </w:rPr>
            </w:pPr>
            <w:r w:rsidRPr="00560817">
              <w:rPr>
                <w:rFonts w:cs="Calibri"/>
                <w:color w:val="auto"/>
                <w:sz w:val="20"/>
              </w:rPr>
              <w:t>Mortality</w:t>
            </w:r>
          </w:p>
        </w:tc>
        <w:tc>
          <w:tcPr>
            <w:tcW w:w="1184" w:type="pct"/>
            <w:vAlign w:val="center"/>
          </w:tcPr>
          <w:p w14:paraId="08C014EB" w14:textId="77777777" w:rsidR="00FF4A18" w:rsidRPr="00560817" w:rsidRDefault="00FF4A18" w:rsidP="00FF4A18">
            <w:pPr>
              <w:jc w:val="center"/>
              <w:rPr>
                <w:rFonts w:cs="Calibri"/>
                <w:color w:val="auto"/>
                <w:sz w:val="20"/>
              </w:rPr>
            </w:pPr>
            <w:r w:rsidRPr="00560817">
              <w:rPr>
                <w:rFonts w:cs="Calibri"/>
                <w:color w:val="auto"/>
                <w:sz w:val="20"/>
              </w:rPr>
              <w:t>N/A</w:t>
            </w:r>
          </w:p>
        </w:tc>
        <w:tc>
          <w:tcPr>
            <w:tcW w:w="642" w:type="pct"/>
            <w:vAlign w:val="center"/>
          </w:tcPr>
          <w:p w14:paraId="4BEF2DB9" w14:textId="77777777" w:rsidR="00FF4A18" w:rsidRPr="00560817" w:rsidRDefault="00FF4A18" w:rsidP="00FF4A18">
            <w:pPr>
              <w:jc w:val="center"/>
              <w:rPr>
                <w:rFonts w:cs="Calibri"/>
                <w:color w:val="auto"/>
                <w:sz w:val="20"/>
              </w:rPr>
            </w:pPr>
            <w:r w:rsidRPr="00560817">
              <w:rPr>
                <w:rFonts w:cs="Calibri"/>
                <w:color w:val="auto"/>
                <w:sz w:val="20"/>
              </w:rPr>
              <w:t>Multiple</w:t>
            </w:r>
          </w:p>
        </w:tc>
      </w:tr>
      <w:tr w:rsidR="00FF4A18" w:rsidRPr="00560817" w14:paraId="265D89CD" w14:textId="77777777" w:rsidTr="00542F2A">
        <w:trPr>
          <w:trHeight w:val="267"/>
        </w:trPr>
        <w:tc>
          <w:tcPr>
            <w:tcW w:w="832" w:type="pct"/>
            <w:shd w:val="clear" w:color="auto" w:fill="auto"/>
            <w:vAlign w:val="center"/>
          </w:tcPr>
          <w:p w14:paraId="45D4FACC" w14:textId="5BC49BF8" w:rsidR="00FF4A18" w:rsidRPr="00560817" w:rsidRDefault="00FF4A18" w:rsidP="00FF4A18">
            <w:pPr>
              <w:jc w:val="center"/>
              <w:rPr>
                <w:rFonts w:cs="Calibri"/>
                <w:sz w:val="20"/>
              </w:rPr>
            </w:pPr>
            <w:r w:rsidRPr="00560817">
              <w:rPr>
                <w:rFonts w:cs="Calibri"/>
                <w:sz w:val="20"/>
              </w:rPr>
              <w:t>Mollusks</w:t>
            </w:r>
          </w:p>
        </w:tc>
        <w:tc>
          <w:tcPr>
            <w:tcW w:w="850" w:type="pct"/>
            <w:vAlign w:val="center"/>
          </w:tcPr>
          <w:p w14:paraId="16A63E53" w14:textId="3ACC10BE" w:rsidR="00FF4A18" w:rsidRPr="00560817" w:rsidRDefault="00AF17F6" w:rsidP="00FF4A18">
            <w:pPr>
              <w:jc w:val="center"/>
              <w:rPr>
                <w:rFonts w:cs="Calibri"/>
                <w:color w:val="auto"/>
                <w:sz w:val="20"/>
              </w:rPr>
            </w:pPr>
            <w:r w:rsidRPr="00560817">
              <w:rPr>
                <w:rFonts w:cs="Calibri"/>
                <w:color w:val="auto"/>
                <w:sz w:val="20"/>
              </w:rPr>
              <w:t>3980</w:t>
            </w:r>
          </w:p>
        </w:tc>
        <w:tc>
          <w:tcPr>
            <w:tcW w:w="674" w:type="pct"/>
            <w:vAlign w:val="center"/>
          </w:tcPr>
          <w:p w14:paraId="02B1C44E" w14:textId="58D0B6AA" w:rsidR="00FF4A18" w:rsidRPr="00560817" w:rsidRDefault="00875D31" w:rsidP="00FF4A18">
            <w:pPr>
              <w:jc w:val="center"/>
              <w:rPr>
                <w:rFonts w:cs="Calibri"/>
                <w:color w:val="auto"/>
                <w:sz w:val="20"/>
              </w:rPr>
            </w:pPr>
            <w:r w:rsidRPr="00560817">
              <w:rPr>
                <w:rFonts w:cs="Calibri"/>
                <w:color w:val="auto"/>
                <w:sz w:val="20"/>
              </w:rPr>
              <w:t>7-day LC</w:t>
            </w:r>
            <w:r w:rsidRPr="00560817">
              <w:rPr>
                <w:rFonts w:cs="Calibri"/>
                <w:color w:val="auto"/>
                <w:sz w:val="20"/>
                <w:vertAlign w:val="subscript"/>
              </w:rPr>
              <w:t>50</w:t>
            </w:r>
          </w:p>
        </w:tc>
        <w:tc>
          <w:tcPr>
            <w:tcW w:w="818" w:type="pct"/>
            <w:vAlign w:val="center"/>
          </w:tcPr>
          <w:p w14:paraId="78C4A91E" w14:textId="77777777" w:rsidR="00FF4A18" w:rsidRPr="00560817" w:rsidRDefault="00FF4A18" w:rsidP="00FF4A18">
            <w:pPr>
              <w:jc w:val="center"/>
              <w:rPr>
                <w:rFonts w:cs="Calibri"/>
                <w:color w:val="auto"/>
                <w:sz w:val="20"/>
              </w:rPr>
            </w:pPr>
            <w:r w:rsidRPr="00560817">
              <w:rPr>
                <w:rFonts w:cs="Calibri"/>
                <w:color w:val="auto"/>
                <w:sz w:val="20"/>
              </w:rPr>
              <w:t>Mortality</w:t>
            </w:r>
          </w:p>
        </w:tc>
        <w:tc>
          <w:tcPr>
            <w:tcW w:w="1184" w:type="pct"/>
            <w:vAlign w:val="center"/>
          </w:tcPr>
          <w:p w14:paraId="6BD52916" w14:textId="77777777" w:rsidR="00AF17F6" w:rsidRPr="00560817" w:rsidRDefault="00AF17F6" w:rsidP="00AF17F6">
            <w:pPr>
              <w:rPr>
                <w:rFonts w:cs="Calibri"/>
                <w:color w:val="auto"/>
                <w:sz w:val="20"/>
              </w:rPr>
            </w:pPr>
            <w:r w:rsidRPr="00560817">
              <w:rPr>
                <w:rFonts w:cs="Calibri"/>
                <w:color w:val="auto"/>
                <w:sz w:val="20"/>
              </w:rPr>
              <w:t xml:space="preserve">File Rams-horn snail </w:t>
            </w:r>
          </w:p>
          <w:p w14:paraId="2B98DA5D" w14:textId="6B962235" w:rsidR="00FF4A18" w:rsidRPr="00560817" w:rsidRDefault="00AF17F6" w:rsidP="00AF17F6">
            <w:pPr>
              <w:jc w:val="center"/>
              <w:rPr>
                <w:rFonts w:cs="Calibri"/>
                <w:color w:val="auto"/>
                <w:sz w:val="20"/>
              </w:rPr>
            </w:pPr>
            <w:r w:rsidRPr="00560817">
              <w:rPr>
                <w:rFonts w:cs="Calibri"/>
                <w:color w:val="auto"/>
                <w:sz w:val="20"/>
              </w:rPr>
              <w:t>(</w:t>
            </w:r>
            <w:r w:rsidRPr="00560817">
              <w:rPr>
                <w:rFonts w:cs="Calibri"/>
                <w:i/>
                <w:iCs/>
                <w:color w:val="auto"/>
                <w:sz w:val="20"/>
              </w:rPr>
              <w:t>Planorbella pilsbryi</w:t>
            </w:r>
            <w:r w:rsidRPr="00560817">
              <w:rPr>
                <w:rFonts w:cs="Calibri"/>
                <w:color w:val="auto"/>
                <w:sz w:val="20"/>
              </w:rPr>
              <w:t>)</w:t>
            </w:r>
          </w:p>
        </w:tc>
        <w:tc>
          <w:tcPr>
            <w:tcW w:w="642" w:type="pct"/>
            <w:vAlign w:val="center"/>
          </w:tcPr>
          <w:p w14:paraId="21FDF2EF" w14:textId="55476038" w:rsidR="00FF4A18" w:rsidRPr="00560817" w:rsidRDefault="00AF17F6" w:rsidP="00FF4A18">
            <w:pPr>
              <w:jc w:val="center"/>
              <w:rPr>
                <w:rFonts w:cs="Calibri"/>
                <w:color w:val="auto"/>
                <w:sz w:val="20"/>
              </w:rPr>
            </w:pPr>
            <w:r w:rsidRPr="00560817">
              <w:rPr>
                <w:rFonts w:cs="Calibri"/>
                <w:color w:val="auto"/>
                <w:sz w:val="20"/>
              </w:rPr>
              <w:t>E173464</w:t>
            </w:r>
          </w:p>
        </w:tc>
      </w:tr>
      <w:tr w:rsidR="00AF17F6" w:rsidRPr="00560817" w14:paraId="7169CF39" w14:textId="77777777" w:rsidTr="00542F2A">
        <w:trPr>
          <w:trHeight w:val="267"/>
        </w:trPr>
        <w:tc>
          <w:tcPr>
            <w:tcW w:w="832" w:type="pct"/>
            <w:shd w:val="clear" w:color="auto" w:fill="auto"/>
            <w:vAlign w:val="center"/>
          </w:tcPr>
          <w:p w14:paraId="6766EAB1" w14:textId="698F1D3D" w:rsidR="00AF17F6" w:rsidRPr="00560817" w:rsidRDefault="00AF17F6" w:rsidP="00AF17F6">
            <w:pPr>
              <w:jc w:val="center"/>
              <w:rPr>
                <w:rFonts w:cs="Calibri"/>
                <w:sz w:val="20"/>
              </w:rPr>
            </w:pPr>
            <w:r w:rsidRPr="00560817">
              <w:rPr>
                <w:rFonts w:cs="Calibri"/>
                <w:sz w:val="20"/>
              </w:rPr>
              <w:t>Estuarine Marine</w:t>
            </w:r>
          </w:p>
        </w:tc>
        <w:tc>
          <w:tcPr>
            <w:tcW w:w="850" w:type="pct"/>
            <w:vAlign w:val="center"/>
          </w:tcPr>
          <w:p w14:paraId="72468282" w14:textId="5FC31F2E" w:rsidR="00AF17F6" w:rsidRPr="00560817" w:rsidRDefault="00AF17F6" w:rsidP="00AF17F6">
            <w:pPr>
              <w:jc w:val="center"/>
              <w:rPr>
                <w:rFonts w:cs="Calibri"/>
                <w:color w:val="auto"/>
                <w:sz w:val="20"/>
              </w:rPr>
            </w:pPr>
            <w:r w:rsidRPr="00560817">
              <w:rPr>
                <w:rFonts w:cs="Calibri"/>
                <w:color w:val="auto"/>
                <w:sz w:val="20"/>
              </w:rPr>
              <w:t>13.15</w:t>
            </w:r>
          </w:p>
        </w:tc>
        <w:tc>
          <w:tcPr>
            <w:tcW w:w="674" w:type="pct"/>
            <w:vAlign w:val="center"/>
          </w:tcPr>
          <w:p w14:paraId="160998E2" w14:textId="520B69D6" w:rsidR="00AF17F6" w:rsidRPr="00560817" w:rsidRDefault="00AF17F6" w:rsidP="00AF17F6">
            <w:pPr>
              <w:jc w:val="center"/>
              <w:rPr>
                <w:rFonts w:cs="Calibri"/>
                <w:color w:val="auto"/>
                <w:sz w:val="20"/>
              </w:rPr>
            </w:pPr>
            <w:r w:rsidRPr="00560817">
              <w:rPr>
                <w:rFonts w:cs="Calibri"/>
                <w:color w:val="auto"/>
                <w:sz w:val="20"/>
              </w:rPr>
              <w:t>HC</w:t>
            </w:r>
            <w:r w:rsidRPr="00560817">
              <w:rPr>
                <w:rFonts w:cs="Calibri"/>
                <w:color w:val="auto"/>
                <w:sz w:val="20"/>
                <w:vertAlign w:val="subscript"/>
              </w:rPr>
              <w:t>05</w:t>
            </w:r>
          </w:p>
        </w:tc>
        <w:tc>
          <w:tcPr>
            <w:tcW w:w="818" w:type="pct"/>
            <w:vAlign w:val="center"/>
          </w:tcPr>
          <w:p w14:paraId="093AE00F" w14:textId="56A83515" w:rsidR="00AF17F6" w:rsidRPr="00560817" w:rsidRDefault="00AF17F6" w:rsidP="00AF17F6">
            <w:pPr>
              <w:jc w:val="center"/>
              <w:rPr>
                <w:rFonts w:cs="Calibri"/>
                <w:color w:val="auto"/>
                <w:sz w:val="20"/>
              </w:rPr>
            </w:pPr>
            <w:r w:rsidRPr="00560817">
              <w:rPr>
                <w:rFonts w:cs="Calibri"/>
                <w:color w:val="auto"/>
                <w:sz w:val="20"/>
              </w:rPr>
              <w:t>Mortality</w:t>
            </w:r>
          </w:p>
        </w:tc>
        <w:tc>
          <w:tcPr>
            <w:tcW w:w="1184" w:type="pct"/>
            <w:vAlign w:val="center"/>
          </w:tcPr>
          <w:p w14:paraId="7FBF2D46" w14:textId="12E439D0" w:rsidR="00AF17F6" w:rsidRPr="00560817" w:rsidRDefault="00AF17F6" w:rsidP="00AF17F6">
            <w:pPr>
              <w:jc w:val="center"/>
              <w:rPr>
                <w:rFonts w:cs="Calibri"/>
                <w:color w:val="auto"/>
                <w:sz w:val="20"/>
              </w:rPr>
            </w:pPr>
            <w:r w:rsidRPr="00560817">
              <w:rPr>
                <w:rFonts w:cs="Calibri"/>
                <w:color w:val="auto"/>
                <w:sz w:val="20"/>
              </w:rPr>
              <w:t>N/A</w:t>
            </w:r>
          </w:p>
        </w:tc>
        <w:tc>
          <w:tcPr>
            <w:tcW w:w="642" w:type="pct"/>
            <w:vAlign w:val="center"/>
          </w:tcPr>
          <w:p w14:paraId="6438C852" w14:textId="59B6DA46" w:rsidR="00AF17F6" w:rsidRPr="00560817" w:rsidRDefault="00AF17F6" w:rsidP="00AF17F6">
            <w:pPr>
              <w:jc w:val="center"/>
              <w:rPr>
                <w:rFonts w:cs="Calibri"/>
                <w:color w:val="auto"/>
                <w:sz w:val="20"/>
              </w:rPr>
            </w:pPr>
            <w:r w:rsidRPr="00560817">
              <w:rPr>
                <w:rFonts w:cs="Calibri"/>
                <w:color w:val="auto"/>
                <w:sz w:val="20"/>
              </w:rPr>
              <w:t>Multiple</w:t>
            </w:r>
          </w:p>
        </w:tc>
      </w:tr>
      <w:tr w:rsidR="00FF4A18" w:rsidRPr="00560817" w14:paraId="3C8E2630" w14:textId="77777777" w:rsidTr="00FF4A18">
        <w:trPr>
          <w:trHeight w:val="267"/>
        </w:trPr>
        <w:tc>
          <w:tcPr>
            <w:tcW w:w="5000" w:type="pct"/>
            <w:gridSpan w:val="6"/>
            <w:shd w:val="clear" w:color="auto" w:fill="E7E6E6" w:themeFill="background2"/>
            <w:vAlign w:val="center"/>
          </w:tcPr>
          <w:p w14:paraId="033FAAF5" w14:textId="283D39B0" w:rsidR="00FF4A18" w:rsidRPr="00560817" w:rsidRDefault="00FF4A18" w:rsidP="00FF4A18">
            <w:pPr>
              <w:jc w:val="center"/>
              <w:rPr>
                <w:rFonts w:cs="Calibri"/>
                <w:b/>
                <w:bCs/>
                <w:sz w:val="20"/>
              </w:rPr>
            </w:pPr>
            <w:r w:rsidRPr="00560817">
              <w:rPr>
                <w:rFonts w:cs="Calibri"/>
                <w:b/>
                <w:bCs/>
                <w:sz w:val="20"/>
              </w:rPr>
              <w:t>Most Sensitive Endpoint (Relatable to Growth or Reproduction)</w:t>
            </w:r>
          </w:p>
        </w:tc>
      </w:tr>
      <w:tr w:rsidR="00FF4A18" w:rsidRPr="00560817" w14:paraId="2FDE1B2A" w14:textId="77777777" w:rsidTr="00542F2A">
        <w:trPr>
          <w:trHeight w:val="267"/>
        </w:trPr>
        <w:tc>
          <w:tcPr>
            <w:tcW w:w="832" w:type="pct"/>
            <w:shd w:val="clear" w:color="auto" w:fill="auto"/>
            <w:vAlign w:val="center"/>
          </w:tcPr>
          <w:p w14:paraId="345BC739" w14:textId="16CF640F" w:rsidR="00FF4A18" w:rsidRPr="00560817" w:rsidRDefault="00542F2A" w:rsidP="00FF4A18">
            <w:pPr>
              <w:jc w:val="center"/>
              <w:rPr>
                <w:rFonts w:cs="Calibri"/>
                <w:sz w:val="20"/>
              </w:rPr>
            </w:pPr>
            <w:r w:rsidRPr="00560817">
              <w:rPr>
                <w:rFonts w:cs="Calibri"/>
                <w:sz w:val="20"/>
              </w:rPr>
              <w:t>Freshwater</w:t>
            </w:r>
          </w:p>
        </w:tc>
        <w:tc>
          <w:tcPr>
            <w:tcW w:w="850" w:type="pct"/>
            <w:vAlign w:val="center"/>
          </w:tcPr>
          <w:p w14:paraId="3FF6A0A3" w14:textId="660D2DCD" w:rsidR="00FF4A18" w:rsidRPr="00560817" w:rsidRDefault="00AF17F6" w:rsidP="00FF4A18">
            <w:pPr>
              <w:jc w:val="center"/>
              <w:rPr>
                <w:rFonts w:cs="Calibri"/>
                <w:color w:val="auto"/>
                <w:sz w:val="20"/>
              </w:rPr>
            </w:pPr>
            <w:r w:rsidRPr="00560817">
              <w:rPr>
                <w:rFonts w:cs="Calibri"/>
                <w:color w:val="auto"/>
                <w:sz w:val="20"/>
              </w:rPr>
              <w:t>0.125</w:t>
            </w:r>
          </w:p>
        </w:tc>
        <w:tc>
          <w:tcPr>
            <w:tcW w:w="674" w:type="pct"/>
            <w:vAlign w:val="center"/>
          </w:tcPr>
          <w:p w14:paraId="737D5944" w14:textId="577904F9" w:rsidR="00FF4A18" w:rsidRPr="00560817" w:rsidRDefault="00AF17F6" w:rsidP="00FF4A18">
            <w:pPr>
              <w:jc w:val="center"/>
              <w:rPr>
                <w:rFonts w:cs="Calibri"/>
                <w:color w:val="auto"/>
                <w:sz w:val="20"/>
              </w:rPr>
            </w:pPr>
            <w:r w:rsidRPr="00560817">
              <w:rPr>
                <w:rFonts w:cs="Calibri"/>
                <w:color w:val="auto"/>
                <w:sz w:val="20"/>
              </w:rPr>
              <w:t>28-day NOAEC</w:t>
            </w:r>
          </w:p>
        </w:tc>
        <w:tc>
          <w:tcPr>
            <w:tcW w:w="818" w:type="pct"/>
            <w:vAlign w:val="center"/>
          </w:tcPr>
          <w:p w14:paraId="2AD66D8E" w14:textId="762C4868" w:rsidR="00FF4A18" w:rsidRPr="00560817" w:rsidRDefault="00AF17F6" w:rsidP="00FF4A18">
            <w:pPr>
              <w:jc w:val="center"/>
              <w:rPr>
                <w:rFonts w:cs="Calibri"/>
                <w:color w:val="auto"/>
                <w:sz w:val="20"/>
              </w:rPr>
            </w:pPr>
            <w:r w:rsidRPr="00560817">
              <w:rPr>
                <w:rFonts w:cs="Calibri"/>
                <w:color w:val="auto"/>
                <w:sz w:val="20"/>
              </w:rPr>
              <w:t>Emergence</w:t>
            </w:r>
          </w:p>
        </w:tc>
        <w:tc>
          <w:tcPr>
            <w:tcW w:w="1184" w:type="pct"/>
            <w:vAlign w:val="center"/>
          </w:tcPr>
          <w:p w14:paraId="45CFDA7C" w14:textId="77777777" w:rsidR="00AF17F6" w:rsidRPr="00560817" w:rsidRDefault="00AF17F6" w:rsidP="00AF17F6">
            <w:pPr>
              <w:jc w:val="center"/>
              <w:rPr>
                <w:rFonts w:cs="Calibri"/>
                <w:color w:val="auto"/>
                <w:sz w:val="20"/>
              </w:rPr>
            </w:pPr>
            <w:r w:rsidRPr="00560817">
              <w:rPr>
                <w:rFonts w:cs="Calibri"/>
                <w:color w:val="auto"/>
                <w:sz w:val="20"/>
              </w:rPr>
              <w:t xml:space="preserve">Midge </w:t>
            </w:r>
          </w:p>
          <w:p w14:paraId="7F35B121" w14:textId="51FD8EE7" w:rsidR="00FF4A18" w:rsidRPr="00560817" w:rsidRDefault="00AF17F6" w:rsidP="00AF17F6">
            <w:pPr>
              <w:jc w:val="center"/>
              <w:rPr>
                <w:rFonts w:cs="Calibri"/>
                <w:color w:val="auto"/>
                <w:sz w:val="20"/>
              </w:rPr>
            </w:pPr>
            <w:r w:rsidRPr="00560817">
              <w:rPr>
                <w:rFonts w:cs="Calibri"/>
                <w:color w:val="auto"/>
                <w:sz w:val="20"/>
              </w:rPr>
              <w:t>(</w:t>
            </w:r>
            <w:r w:rsidRPr="00560817">
              <w:rPr>
                <w:rFonts w:cs="Calibri"/>
                <w:i/>
                <w:color w:val="auto"/>
                <w:sz w:val="20"/>
              </w:rPr>
              <w:t>Chironomus riparius</w:t>
            </w:r>
            <w:r w:rsidRPr="00560817">
              <w:rPr>
                <w:rFonts w:cs="Calibri"/>
                <w:color w:val="auto"/>
                <w:sz w:val="20"/>
              </w:rPr>
              <w:t>)</w:t>
            </w:r>
          </w:p>
        </w:tc>
        <w:tc>
          <w:tcPr>
            <w:tcW w:w="642" w:type="pct"/>
            <w:vAlign w:val="center"/>
          </w:tcPr>
          <w:p w14:paraId="49D9494E" w14:textId="546F99D8" w:rsidR="00FF4A18" w:rsidRPr="00560817" w:rsidRDefault="00AF17F6" w:rsidP="00FF4A18">
            <w:pPr>
              <w:jc w:val="center"/>
              <w:rPr>
                <w:rFonts w:cs="Calibri"/>
                <w:color w:val="auto"/>
                <w:sz w:val="20"/>
              </w:rPr>
            </w:pPr>
            <w:r w:rsidRPr="00560817">
              <w:rPr>
                <w:rFonts w:cs="Calibri"/>
                <w:color w:val="auto"/>
                <w:sz w:val="20"/>
              </w:rPr>
              <w:t>E183987</w:t>
            </w:r>
          </w:p>
        </w:tc>
      </w:tr>
      <w:tr w:rsidR="00FF4A18" w:rsidRPr="00560817" w14:paraId="27B91C4C" w14:textId="77777777" w:rsidTr="00542F2A">
        <w:trPr>
          <w:trHeight w:val="284"/>
        </w:trPr>
        <w:tc>
          <w:tcPr>
            <w:tcW w:w="832" w:type="pct"/>
            <w:shd w:val="clear" w:color="auto" w:fill="auto"/>
            <w:vAlign w:val="center"/>
          </w:tcPr>
          <w:p w14:paraId="7BF7DEB5" w14:textId="762DE581" w:rsidR="00FF4A18" w:rsidRPr="00560817" w:rsidRDefault="00FF4A18" w:rsidP="00FF4A18">
            <w:pPr>
              <w:jc w:val="center"/>
              <w:rPr>
                <w:rFonts w:cs="Calibri"/>
                <w:sz w:val="20"/>
              </w:rPr>
            </w:pPr>
            <w:r w:rsidRPr="00560817">
              <w:rPr>
                <w:rFonts w:cs="Calibri"/>
                <w:sz w:val="20"/>
              </w:rPr>
              <w:t>Mollusks</w:t>
            </w:r>
          </w:p>
        </w:tc>
        <w:tc>
          <w:tcPr>
            <w:tcW w:w="850" w:type="pct"/>
            <w:vAlign w:val="center"/>
          </w:tcPr>
          <w:p w14:paraId="6F27CFFE" w14:textId="21A8481F" w:rsidR="00FF4A18" w:rsidRPr="00560817" w:rsidRDefault="00AF17F6" w:rsidP="00FF4A18">
            <w:pPr>
              <w:jc w:val="center"/>
              <w:rPr>
                <w:rFonts w:cs="Calibri"/>
                <w:color w:val="auto"/>
                <w:sz w:val="20"/>
              </w:rPr>
            </w:pPr>
            <w:r w:rsidRPr="00560817">
              <w:rPr>
                <w:rFonts w:cs="Calibri"/>
                <w:color w:val="auto"/>
                <w:sz w:val="20"/>
              </w:rPr>
              <w:t>10000</w:t>
            </w:r>
          </w:p>
        </w:tc>
        <w:tc>
          <w:tcPr>
            <w:tcW w:w="674" w:type="pct"/>
            <w:vAlign w:val="center"/>
          </w:tcPr>
          <w:p w14:paraId="6563486B" w14:textId="20C7F4AC" w:rsidR="00FF4A18" w:rsidRPr="00560817" w:rsidRDefault="00AF17F6" w:rsidP="00FF4A18">
            <w:pPr>
              <w:jc w:val="center"/>
              <w:rPr>
                <w:rFonts w:cs="Calibri"/>
                <w:color w:val="auto"/>
                <w:sz w:val="20"/>
              </w:rPr>
            </w:pPr>
            <w:r w:rsidRPr="00560817">
              <w:rPr>
                <w:rFonts w:cs="Calibri"/>
                <w:color w:val="auto"/>
                <w:sz w:val="20"/>
              </w:rPr>
              <w:t>9-day NOAEC</w:t>
            </w:r>
          </w:p>
        </w:tc>
        <w:tc>
          <w:tcPr>
            <w:tcW w:w="818" w:type="pct"/>
            <w:vAlign w:val="center"/>
          </w:tcPr>
          <w:p w14:paraId="2CDE2888" w14:textId="50A31E2C" w:rsidR="00FF4A18" w:rsidRPr="00560817" w:rsidRDefault="00AF17F6" w:rsidP="00FF4A18">
            <w:pPr>
              <w:jc w:val="center"/>
              <w:rPr>
                <w:rFonts w:cs="Calibri"/>
                <w:color w:val="auto"/>
                <w:sz w:val="20"/>
              </w:rPr>
            </w:pPr>
            <w:r w:rsidRPr="00560817">
              <w:rPr>
                <w:rFonts w:cs="Calibri"/>
                <w:color w:val="auto"/>
                <w:sz w:val="20"/>
              </w:rPr>
              <w:t>Heart rate</w:t>
            </w:r>
          </w:p>
        </w:tc>
        <w:tc>
          <w:tcPr>
            <w:tcW w:w="1184" w:type="pct"/>
            <w:vAlign w:val="center"/>
          </w:tcPr>
          <w:p w14:paraId="1127F35D" w14:textId="77777777" w:rsidR="00AF17F6" w:rsidRPr="00560817" w:rsidRDefault="00AF17F6" w:rsidP="00AF17F6">
            <w:pPr>
              <w:jc w:val="center"/>
              <w:rPr>
                <w:rFonts w:cs="Calibri"/>
                <w:color w:val="auto"/>
                <w:sz w:val="20"/>
              </w:rPr>
            </w:pPr>
            <w:r w:rsidRPr="00560817">
              <w:rPr>
                <w:rFonts w:cs="Calibri"/>
                <w:color w:val="auto"/>
                <w:sz w:val="20"/>
              </w:rPr>
              <w:t xml:space="preserve">Colombian ramshorn apple snail </w:t>
            </w:r>
          </w:p>
          <w:p w14:paraId="7B55F441" w14:textId="44AFE82A" w:rsidR="00FF4A18" w:rsidRPr="00560817" w:rsidRDefault="00AF17F6" w:rsidP="00AF17F6">
            <w:pPr>
              <w:jc w:val="center"/>
              <w:rPr>
                <w:rFonts w:cs="Calibri"/>
                <w:i/>
                <w:iCs/>
                <w:color w:val="auto"/>
                <w:sz w:val="20"/>
              </w:rPr>
            </w:pPr>
            <w:r w:rsidRPr="00560817">
              <w:rPr>
                <w:rFonts w:cs="Calibri"/>
                <w:color w:val="auto"/>
                <w:sz w:val="20"/>
              </w:rPr>
              <w:t>(</w:t>
            </w:r>
            <w:r w:rsidRPr="00560817">
              <w:rPr>
                <w:rFonts w:cs="Calibri"/>
                <w:i/>
                <w:iCs/>
                <w:color w:val="auto"/>
                <w:sz w:val="20"/>
              </w:rPr>
              <w:t>Marisa cornuarietis</w:t>
            </w:r>
            <w:r w:rsidRPr="00560817">
              <w:rPr>
                <w:rFonts w:cs="Calibri"/>
                <w:color w:val="auto"/>
                <w:sz w:val="20"/>
              </w:rPr>
              <w:t>)</w:t>
            </w:r>
          </w:p>
        </w:tc>
        <w:tc>
          <w:tcPr>
            <w:tcW w:w="642" w:type="pct"/>
            <w:vAlign w:val="center"/>
          </w:tcPr>
          <w:p w14:paraId="2B8851DC" w14:textId="65689369" w:rsidR="00FF4A18" w:rsidRPr="00560817" w:rsidRDefault="00FF4A18" w:rsidP="00FF4A18">
            <w:pPr>
              <w:jc w:val="center"/>
              <w:rPr>
                <w:rFonts w:cs="Calibri"/>
                <w:color w:val="auto"/>
                <w:sz w:val="20"/>
              </w:rPr>
            </w:pPr>
            <w:r w:rsidRPr="00560817">
              <w:rPr>
                <w:rFonts w:cs="Calibri"/>
                <w:color w:val="auto"/>
                <w:sz w:val="20"/>
              </w:rPr>
              <w:t>E</w:t>
            </w:r>
            <w:r w:rsidR="00AF17F6" w:rsidRPr="00560817">
              <w:rPr>
                <w:rFonts w:cs="Calibri"/>
                <w:color w:val="auto"/>
                <w:sz w:val="20"/>
              </w:rPr>
              <w:t>112105</w:t>
            </w:r>
          </w:p>
        </w:tc>
      </w:tr>
      <w:tr w:rsidR="00FF4A18" w:rsidRPr="00560817" w14:paraId="459006AB" w14:textId="77777777" w:rsidTr="00542F2A">
        <w:trPr>
          <w:trHeight w:val="267"/>
        </w:trPr>
        <w:tc>
          <w:tcPr>
            <w:tcW w:w="832" w:type="pct"/>
            <w:shd w:val="clear" w:color="auto" w:fill="auto"/>
            <w:vAlign w:val="center"/>
          </w:tcPr>
          <w:p w14:paraId="51835734" w14:textId="49C928E9" w:rsidR="00FF4A18" w:rsidRPr="00560817" w:rsidRDefault="00FF4A18" w:rsidP="00FF4A18">
            <w:pPr>
              <w:jc w:val="center"/>
              <w:rPr>
                <w:rFonts w:cs="Calibri"/>
                <w:sz w:val="20"/>
              </w:rPr>
            </w:pPr>
            <w:r w:rsidRPr="00560817">
              <w:rPr>
                <w:rFonts w:cs="Calibri"/>
                <w:sz w:val="20"/>
              </w:rPr>
              <w:t>Estuarine Marine</w:t>
            </w:r>
          </w:p>
        </w:tc>
        <w:tc>
          <w:tcPr>
            <w:tcW w:w="850" w:type="pct"/>
            <w:vAlign w:val="center"/>
          </w:tcPr>
          <w:p w14:paraId="36B549FF" w14:textId="52500630" w:rsidR="00FF4A18" w:rsidRPr="00560817" w:rsidRDefault="00AF17F6" w:rsidP="00FF4A18">
            <w:pPr>
              <w:jc w:val="center"/>
              <w:rPr>
                <w:rFonts w:cs="Calibri"/>
                <w:color w:val="auto"/>
                <w:sz w:val="20"/>
              </w:rPr>
            </w:pPr>
            <w:r w:rsidRPr="00560817">
              <w:rPr>
                <w:rFonts w:cs="Calibri"/>
                <w:color w:val="auto"/>
                <w:sz w:val="20"/>
              </w:rPr>
              <w:t>0.163</w:t>
            </w:r>
          </w:p>
        </w:tc>
        <w:tc>
          <w:tcPr>
            <w:tcW w:w="674" w:type="pct"/>
            <w:vAlign w:val="center"/>
          </w:tcPr>
          <w:p w14:paraId="63E488E3" w14:textId="6A5D5283" w:rsidR="00FF4A18" w:rsidRPr="00560817" w:rsidRDefault="00AF17F6" w:rsidP="00FF4A18">
            <w:pPr>
              <w:jc w:val="center"/>
              <w:rPr>
                <w:rFonts w:cs="Calibri"/>
                <w:color w:val="auto"/>
                <w:sz w:val="20"/>
              </w:rPr>
            </w:pPr>
            <w:r w:rsidRPr="00560817">
              <w:rPr>
                <w:rFonts w:cs="Calibri"/>
                <w:color w:val="auto"/>
                <w:sz w:val="20"/>
              </w:rPr>
              <w:t>28-day NOAEC</w:t>
            </w:r>
          </w:p>
        </w:tc>
        <w:tc>
          <w:tcPr>
            <w:tcW w:w="818" w:type="pct"/>
            <w:vAlign w:val="center"/>
          </w:tcPr>
          <w:p w14:paraId="516450B8" w14:textId="2255BF20" w:rsidR="00FF4A18" w:rsidRPr="00560817" w:rsidRDefault="00AF17F6" w:rsidP="00FF4A18">
            <w:pPr>
              <w:jc w:val="center"/>
              <w:rPr>
                <w:rFonts w:cs="Calibri"/>
                <w:color w:val="auto"/>
                <w:sz w:val="20"/>
              </w:rPr>
            </w:pPr>
            <w:r w:rsidRPr="00560817">
              <w:rPr>
                <w:rFonts w:cs="Calibri"/>
                <w:color w:val="auto"/>
                <w:sz w:val="20"/>
              </w:rPr>
              <w:t>Growth</w:t>
            </w:r>
          </w:p>
        </w:tc>
        <w:tc>
          <w:tcPr>
            <w:tcW w:w="1184" w:type="pct"/>
            <w:vAlign w:val="center"/>
          </w:tcPr>
          <w:p w14:paraId="1FE4D4EC" w14:textId="10493DE2" w:rsidR="00FF4A18" w:rsidRPr="00560817" w:rsidRDefault="00AF17F6" w:rsidP="00FF4A18">
            <w:pPr>
              <w:jc w:val="center"/>
              <w:rPr>
                <w:rFonts w:cs="Calibri"/>
                <w:color w:val="auto"/>
                <w:sz w:val="20"/>
              </w:rPr>
            </w:pPr>
            <w:r w:rsidRPr="00560817">
              <w:rPr>
                <w:rFonts w:cs="Calibri"/>
                <w:color w:val="auto"/>
                <w:sz w:val="20"/>
              </w:rPr>
              <w:t>Saltwater mysid (</w:t>
            </w:r>
            <w:r w:rsidRPr="00560817">
              <w:rPr>
                <w:rFonts w:cs="Calibri"/>
                <w:i/>
                <w:iCs/>
                <w:color w:val="auto"/>
                <w:sz w:val="20"/>
              </w:rPr>
              <w:t>Americamysis bahia</w:t>
            </w:r>
            <w:r w:rsidRPr="00560817">
              <w:rPr>
                <w:rFonts w:cs="Calibri"/>
                <w:color w:val="auto"/>
                <w:sz w:val="20"/>
              </w:rPr>
              <w:t>)</w:t>
            </w:r>
          </w:p>
        </w:tc>
        <w:tc>
          <w:tcPr>
            <w:tcW w:w="642" w:type="pct"/>
            <w:vAlign w:val="center"/>
          </w:tcPr>
          <w:p w14:paraId="28C9174F" w14:textId="46CD108E" w:rsidR="00FF4A18" w:rsidRPr="00560817" w:rsidRDefault="00AF17F6" w:rsidP="00FF4A18">
            <w:pPr>
              <w:jc w:val="center"/>
              <w:rPr>
                <w:rFonts w:cs="Calibri"/>
                <w:color w:val="auto"/>
                <w:sz w:val="20"/>
              </w:rPr>
            </w:pPr>
            <w:r w:rsidRPr="00560817">
              <w:rPr>
                <w:rFonts w:cs="Calibri"/>
                <w:color w:val="auto"/>
                <w:sz w:val="20"/>
              </w:rPr>
              <w:t>MRID 42055322</w:t>
            </w:r>
          </w:p>
        </w:tc>
      </w:tr>
    </w:tbl>
    <w:p w14:paraId="4C6894E2" w14:textId="77777777" w:rsidR="00CD2A08" w:rsidRPr="00560817" w:rsidRDefault="00CD2A08" w:rsidP="00CD2A08">
      <w:pPr>
        <w:rPr>
          <w:rFonts w:eastAsia="Calibri" w:cs="Calibri"/>
          <w:szCs w:val="22"/>
        </w:rPr>
      </w:pPr>
    </w:p>
    <w:p w14:paraId="2B1351CA" w14:textId="5D5AE4FD" w:rsidR="00CD2A08" w:rsidRPr="00A86F76" w:rsidRDefault="00CD2A08" w:rsidP="00373D04">
      <w:pPr>
        <w:pStyle w:val="Heading2"/>
        <w:rPr>
          <w:color w:val="4472C4" w:themeColor="accent5"/>
        </w:rPr>
      </w:pPr>
      <w:bookmarkStart w:id="48" w:name="_Toc471720515"/>
      <w:bookmarkStart w:id="49" w:name="_Toc80343756"/>
      <w:r w:rsidRPr="00A150C4">
        <w:rPr>
          <w:color w:val="4472C4" w:themeColor="accent5"/>
        </w:rPr>
        <w:t>Effects on Mortality of Aquatic Invertebrates</w:t>
      </w:r>
      <w:bookmarkEnd w:id="48"/>
      <w:bookmarkEnd w:id="49"/>
    </w:p>
    <w:p w14:paraId="79A08F3E" w14:textId="77777777" w:rsidR="00DE29D6" w:rsidRPr="00560817" w:rsidRDefault="00DE29D6" w:rsidP="00DE29D6">
      <w:pPr>
        <w:rPr>
          <w:rFonts w:cs="Calibri"/>
          <w:szCs w:val="22"/>
        </w:rPr>
      </w:pPr>
    </w:p>
    <w:p w14:paraId="7E7AA897" w14:textId="259C561E" w:rsidR="00DE29D6" w:rsidRPr="00560817" w:rsidRDefault="00DE29D6" w:rsidP="00DE29D6">
      <w:pPr>
        <w:rPr>
          <w:rFonts w:cs="Calibri"/>
          <w:szCs w:val="22"/>
        </w:rPr>
      </w:pPr>
      <w:r w:rsidRPr="00560817">
        <w:rPr>
          <w:rFonts w:cs="Calibri"/>
          <w:szCs w:val="22"/>
        </w:rPr>
        <w:t xml:space="preserve">Across all taxa, mollusks show very low sensitivity to imidacloprid. There is acute toxicity data available for mollusks to be evaluated separately from other aquatic invertebrates in the ECOTOX database and registrant submitted studies. </w:t>
      </w:r>
      <w:r w:rsidRPr="00560817">
        <w:rPr>
          <w:rFonts w:eastAsia="Calibri" w:cs="Calibri"/>
          <w:szCs w:val="22"/>
        </w:rPr>
        <w:t>The threshold for mollusks is 3.98 mg ai/L based on a 7-day LC</w:t>
      </w:r>
      <w:r w:rsidRPr="00560817">
        <w:rPr>
          <w:rFonts w:eastAsia="Calibri" w:cs="Calibri"/>
          <w:szCs w:val="22"/>
          <w:vertAlign w:val="subscript"/>
        </w:rPr>
        <w:t>50</w:t>
      </w:r>
      <w:r w:rsidRPr="00560817">
        <w:rPr>
          <w:rFonts w:eastAsia="Calibri" w:cs="Calibri"/>
          <w:szCs w:val="22"/>
        </w:rPr>
        <w:t xml:space="preserve"> for the </w:t>
      </w:r>
      <w:r w:rsidRPr="00560817">
        <w:rPr>
          <w:rFonts w:cs="Calibri"/>
          <w:szCs w:val="22"/>
        </w:rPr>
        <w:t>File Rams-horn snail (</w:t>
      </w:r>
      <w:r w:rsidRPr="00560817">
        <w:rPr>
          <w:rFonts w:cs="Calibri"/>
          <w:i/>
          <w:iCs/>
          <w:szCs w:val="22"/>
        </w:rPr>
        <w:t>Planorbella pilsbryi</w:t>
      </w:r>
      <w:r w:rsidRPr="00560817">
        <w:rPr>
          <w:rFonts w:cs="Calibri"/>
          <w:szCs w:val="22"/>
        </w:rPr>
        <w:t>)</w:t>
      </w:r>
      <w:r w:rsidRPr="00560817">
        <w:rPr>
          <w:rFonts w:eastAsia="Calibri" w:cs="Calibri"/>
          <w:szCs w:val="22"/>
        </w:rPr>
        <w:t xml:space="preserve">. There was data available for bivalve mollusks indicating they are less sensitive than the snail endpoint selected. </w:t>
      </w:r>
    </w:p>
    <w:p w14:paraId="3CAAC5FF" w14:textId="77777777" w:rsidR="00DE29D6" w:rsidRPr="00560817" w:rsidRDefault="00DE29D6" w:rsidP="0E51EBF4">
      <w:pPr>
        <w:rPr>
          <w:rFonts w:cs="Calibri"/>
        </w:rPr>
      </w:pPr>
    </w:p>
    <w:p w14:paraId="5823ED68" w14:textId="5047CF0E" w:rsidR="00AC5CB6" w:rsidRPr="00560817" w:rsidRDefault="00DE29D6" w:rsidP="60EADF0E">
      <w:pPr>
        <w:rPr>
          <w:rFonts w:eastAsia="Calibri" w:cs="Calibri"/>
        </w:rPr>
      </w:pPr>
      <w:r w:rsidRPr="00560817">
        <w:rPr>
          <w:rFonts w:cs="Calibri"/>
        </w:rPr>
        <w:lastRenderedPageBreak/>
        <w:t>For other</w:t>
      </w:r>
      <w:r w:rsidR="00424003" w:rsidRPr="00560817">
        <w:rPr>
          <w:rFonts w:cs="Calibri"/>
        </w:rPr>
        <w:t xml:space="preserve"> non-mollusk</w:t>
      </w:r>
      <w:r w:rsidRPr="00560817">
        <w:rPr>
          <w:rFonts w:cs="Calibri"/>
        </w:rPr>
        <w:t xml:space="preserve"> </w:t>
      </w:r>
      <w:r w:rsidR="00424003" w:rsidRPr="00560817">
        <w:rPr>
          <w:rFonts w:cs="Calibri"/>
        </w:rPr>
        <w:t>invertebrates</w:t>
      </w:r>
      <w:r w:rsidRPr="00560817">
        <w:rPr>
          <w:rFonts w:cs="Calibri"/>
        </w:rPr>
        <w:t>, t</w:t>
      </w:r>
      <w:r w:rsidR="45D0C436" w:rsidRPr="00560817">
        <w:rPr>
          <w:rFonts w:cs="Calibri"/>
        </w:rPr>
        <w:t xml:space="preserve">he available data for acute mortality to freshwater invertebrates is provided in </w:t>
      </w:r>
      <w:r w:rsidR="21DEA62F" w:rsidRPr="00560817">
        <w:rPr>
          <w:rFonts w:cs="Calibri"/>
        </w:rPr>
        <w:t xml:space="preserve">the species sensitivity distributions (SSD) shown in </w:t>
      </w:r>
      <w:r w:rsidR="00984FE4" w:rsidRPr="00560817">
        <w:rPr>
          <w:rFonts w:cs="Calibri"/>
          <w:b/>
          <w:bCs/>
        </w:rPr>
        <w:fldChar w:fldCharType="begin"/>
      </w:r>
      <w:r w:rsidR="00984FE4" w:rsidRPr="00560817">
        <w:rPr>
          <w:rFonts w:cs="Calibri"/>
          <w:b/>
          <w:bCs/>
        </w:rPr>
        <w:instrText xml:space="preserve"> REF _Ref51586837 \h </w:instrText>
      </w:r>
      <w:r w:rsidR="005F6733" w:rsidRPr="00560817">
        <w:rPr>
          <w:rFonts w:cs="Calibri"/>
          <w:b/>
          <w:bCs/>
        </w:rPr>
        <w:instrText xml:space="preserve"> \* MERGEFORMAT </w:instrText>
      </w:r>
      <w:r w:rsidR="00984FE4" w:rsidRPr="00560817">
        <w:rPr>
          <w:rFonts w:cs="Calibri"/>
          <w:b/>
          <w:bCs/>
        </w:rPr>
      </w:r>
      <w:r w:rsidR="00984FE4" w:rsidRPr="00560817">
        <w:rPr>
          <w:rFonts w:cs="Calibri"/>
          <w:b/>
          <w:bCs/>
        </w:rPr>
        <w:fldChar w:fldCharType="separate"/>
      </w:r>
      <w:r w:rsidR="03D1F19A" w:rsidRPr="00560817">
        <w:rPr>
          <w:rFonts w:cs="Calibri"/>
          <w:b/>
          <w:bCs/>
        </w:rPr>
        <w:t>Figure 2-</w:t>
      </w:r>
      <w:r w:rsidR="08C24BDC" w:rsidRPr="00560817">
        <w:rPr>
          <w:rFonts w:cs="Calibri"/>
          <w:b/>
          <w:bCs/>
          <w:noProof/>
        </w:rPr>
        <w:t>5</w:t>
      </w:r>
      <w:r w:rsidR="00984FE4" w:rsidRPr="00560817">
        <w:rPr>
          <w:rFonts w:cs="Calibri"/>
          <w:b/>
          <w:bCs/>
        </w:rPr>
        <w:fldChar w:fldCharType="end"/>
      </w:r>
      <w:r w:rsidR="17C1B904" w:rsidRPr="00560817">
        <w:rPr>
          <w:rFonts w:cs="Calibri"/>
          <w:b/>
          <w:bCs/>
        </w:rPr>
        <w:t xml:space="preserve"> </w:t>
      </w:r>
      <w:r w:rsidR="17C1B904" w:rsidRPr="00560817">
        <w:rPr>
          <w:rFonts w:cs="Calibri"/>
        </w:rPr>
        <w:t>and</w:t>
      </w:r>
      <w:r w:rsidR="17C1B904" w:rsidRPr="00560817">
        <w:rPr>
          <w:rFonts w:cs="Calibri"/>
          <w:b/>
          <w:bCs/>
        </w:rPr>
        <w:t xml:space="preserve"> </w:t>
      </w:r>
      <w:r w:rsidR="00984FE4" w:rsidRPr="00560817">
        <w:rPr>
          <w:rFonts w:cs="Calibri"/>
          <w:b/>
          <w:bCs/>
        </w:rPr>
        <w:fldChar w:fldCharType="begin"/>
      </w:r>
      <w:r w:rsidR="00984FE4" w:rsidRPr="00560817">
        <w:rPr>
          <w:rFonts w:cs="Calibri"/>
          <w:b/>
          <w:bCs/>
        </w:rPr>
        <w:instrText xml:space="preserve"> REF _Ref51586848 \h </w:instrText>
      </w:r>
      <w:r w:rsidR="005F6733" w:rsidRPr="00560817">
        <w:rPr>
          <w:rFonts w:cs="Calibri"/>
          <w:b/>
          <w:bCs/>
        </w:rPr>
        <w:instrText xml:space="preserve"> \* MERGEFORMAT </w:instrText>
      </w:r>
      <w:r w:rsidR="00984FE4" w:rsidRPr="00560817">
        <w:rPr>
          <w:rFonts w:cs="Calibri"/>
          <w:b/>
          <w:bCs/>
        </w:rPr>
      </w:r>
      <w:r w:rsidR="00984FE4" w:rsidRPr="00560817">
        <w:rPr>
          <w:rFonts w:cs="Calibri"/>
          <w:b/>
          <w:bCs/>
        </w:rPr>
        <w:fldChar w:fldCharType="separate"/>
      </w:r>
      <w:r w:rsidR="03D1F19A" w:rsidRPr="00560817">
        <w:rPr>
          <w:rFonts w:cs="Calibri"/>
          <w:b/>
          <w:bCs/>
        </w:rPr>
        <w:t>Figure 2-</w:t>
      </w:r>
      <w:r w:rsidR="08C24BDC" w:rsidRPr="00560817">
        <w:rPr>
          <w:rFonts w:cs="Calibri"/>
          <w:b/>
          <w:bCs/>
          <w:noProof/>
        </w:rPr>
        <w:t>6</w:t>
      </w:r>
      <w:r w:rsidR="00984FE4" w:rsidRPr="00560817">
        <w:rPr>
          <w:rFonts w:cs="Calibri"/>
          <w:b/>
          <w:bCs/>
        </w:rPr>
        <w:fldChar w:fldCharType="end"/>
      </w:r>
      <w:r w:rsidR="17C1B904" w:rsidRPr="00560817">
        <w:rPr>
          <w:rFonts w:cs="Calibri"/>
        </w:rPr>
        <w:t xml:space="preserve"> below. </w:t>
      </w:r>
      <w:bookmarkStart w:id="50" w:name="_Hlk49408160"/>
      <w:r w:rsidR="119D574C" w:rsidRPr="00560817">
        <w:rPr>
          <w:rFonts w:cs="Calibri"/>
        </w:rPr>
        <w:t xml:space="preserve">For the SSD, </w:t>
      </w:r>
      <w:r w:rsidR="21DEA62F" w:rsidRPr="00560817">
        <w:rPr>
          <w:rFonts w:cs="Calibri"/>
        </w:rPr>
        <w:t>six</w:t>
      </w:r>
      <w:r w:rsidR="119D574C" w:rsidRPr="00560817">
        <w:rPr>
          <w:rFonts w:cs="Calibri"/>
        </w:rPr>
        <w:t xml:space="preserve"> distributions were tested, </w:t>
      </w:r>
      <w:r w:rsidR="599138CA" w:rsidRPr="00560817">
        <w:rPr>
          <w:rFonts w:cs="Calibri"/>
        </w:rPr>
        <w:t xml:space="preserve">utilizing </w:t>
      </w:r>
      <w:r w:rsidR="6D5E8040" w:rsidRPr="00560817">
        <w:rPr>
          <w:rFonts w:cs="Calibri"/>
        </w:rPr>
        <w:t>the maximum likelihood method</w:t>
      </w:r>
      <w:r w:rsidR="008345E9" w:rsidRPr="00560817">
        <w:rPr>
          <w:rFonts w:cs="Calibri"/>
        </w:rPr>
        <w:t xml:space="preserve"> with full details described in </w:t>
      </w:r>
      <w:r w:rsidR="008345E9" w:rsidRPr="00560817">
        <w:rPr>
          <w:rFonts w:cs="Calibri"/>
          <w:b/>
          <w:bCs/>
        </w:rPr>
        <w:t>A</w:t>
      </w:r>
      <w:r w:rsidR="00560817">
        <w:rPr>
          <w:rFonts w:cs="Calibri"/>
          <w:b/>
          <w:bCs/>
        </w:rPr>
        <w:t>PPENDIX</w:t>
      </w:r>
      <w:r w:rsidR="008345E9" w:rsidRPr="00560817">
        <w:rPr>
          <w:rFonts w:cs="Calibri"/>
          <w:b/>
          <w:bCs/>
        </w:rPr>
        <w:t xml:space="preserve"> 2-5</w:t>
      </w:r>
      <w:r w:rsidR="119D574C" w:rsidRPr="00560817">
        <w:rPr>
          <w:rFonts w:cs="Calibri"/>
        </w:rPr>
        <w:t xml:space="preserve">. The </w:t>
      </w:r>
      <w:r w:rsidR="183727C6" w:rsidRPr="00560817">
        <w:rPr>
          <w:rFonts w:cs="Calibri"/>
        </w:rPr>
        <w:t xml:space="preserve">triangular </w:t>
      </w:r>
      <w:r w:rsidR="119D574C" w:rsidRPr="00560817">
        <w:rPr>
          <w:rFonts w:cs="Calibri"/>
        </w:rPr>
        <w:t xml:space="preserve">distribution and </w:t>
      </w:r>
      <w:r w:rsidR="21DEA62F" w:rsidRPr="00560817">
        <w:rPr>
          <w:rFonts w:cs="Calibri"/>
        </w:rPr>
        <w:t>maximum likelihood</w:t>
      </w:r>
      <w:r w:rsidR="119D574C" w:rsidRPr="00560817">
        <w:rPr>
          <w:rFonts w:cs="Calibri"/>
        </w:rPr>
        <w:t xml:space="preserve"> (</w:t>
      </w:r>
      <w:r w:rsidR="21DEA62F" w:rsidRPr="00560817">
        <w:rPr>
          <w:rFonts w:cs="Calibri"/>
        </w:rPr>
        <w:t>ML</w:t>
      </w:r>
      <w:r w:rsidR="119D574C" w:rsidRPr="00560817">
        <w:rPr>
          <w:rFonts w:cs="Calibri"/>
        </w:rPr>
        <w:t xml:space="preserve">) method </w:t>
      </w:r>
      <w:r w:rsidR="00C00556" w:rsidRPr="00560817">
        <w:rPr>
          <w:rFonts w:cs="Calibri"/>
        </w:rPr>
        <w:t>was</w:t>
      </w:r>
      <w:r w:rsidR="119D574C" w:rsidRPr="00560817">
        <w:rPr>
          <w:rFonts w:cs="Calibri"/>
        </w:rPr>
        <w:t xml:space="preserve"> selected to represent HC</w:t>
      </w:r>
      <w:r w:rsidR="119D574C" w:rsidRPr="00560817">
        <w:rPr>
          <w:rFonts w:cs="Calibri"/>
          <w:vertAlign w:val="subscript"/>
        </w:rPr>
        <w:t>05</w:t>
      </w:r>
      <w:r w:rsidR="119D574C" w:rsidRPr="00560817">
        <w:rPr>
          <w:rFonts w:cs="Calibri"/>
        </w:rPr>
        <w:t xml:space="preserve"> through HC</w:t>
      </w:r>
      <w:r w:rsidR="119D574C" w:rsidRPr="00560817">
        <w:rPr>
          <w:rFonts w:cs="Calibri"/>
          <w:vertAlign w:val="subscript"/>
        </w:rPr>
        <w:t>95</w:t>
      </w:r>
      <w:r w:rsidR="119D574C" w:rsidRPr="00560817">
        <w:rPr>
          <w:rFonts w:cs="Calibri"/>
        </w:rPr>
        <w:t xml:space="preserve"> values for </w:t>
      </w:r>
      <w:r w:rsidR="4A0B0F16" w:rsidRPr="00560817">
        <w:rPr>
          <w:rFonts w:cs="Calibri"/>
        </w:rPr>
        <w:t>freshwater invertebrate</w:t>
      </w:r>
      <w:r w:rsidR="119D574C" w:rsidRPr="00560817">
        <w:rPr>
          <w:rFonts w:cs="Calibri"/>
        </w:rPr>
        <w:t xml:space="preserve"> endpoints. </w:t>
      </w:r>
      <w:r w:rsidR="009C1798" w:rsidRPr="00560817">
        <w:rPr>
          <w:rFonts w:cs="Calibri"/>
          <w:b/>
          <w:bCs/>
        </w:rPr>
        <w:fldChar w:fldCharType="begin"/>
      </w:r>
      <w:r w:rsidR="009C1798" w:rsidRPr="00560817">
        <w:rPr>
          <w:rFonts w:cs="Calibri"/>
          <w:b/>
          <w:bCs/>
        </w:rPr>
        <w:instrText xml:space="preserve"> REF _Ref51587368 \h  \* MERGEFORMAT </w:instrText>
      </w:r>
      <w:r w:rsidR="009C1798" w:rsidRPr="00560817">
        <w:rPr>
          <w:rFonts w:cs="Calibri"/>
          <w:b/>
          <w:bCs/>
        </w:rPr>
      </w:r>
      <w:r w:rsidR="009C1798" w:rsidRPr="00560817">
        <w:rPr>
          <w:rFonts w:cs="Calibri"/>
          <w:b/>
          <w:bCs/>
        </w:rPr>
        <w:fldChar w:fldCharType="separate"/>
      </w:r>
      <w:r w:rsidR="00AA7E03" w:rsidRPr="00560817">
        <w:rPr>
          <w:rFonts w:cs="Calibri"/>
          <w:b/>
          <w:bCs/>
        </w:rPr>
        <w:t>Table 2-</w:t>
      </w:r>
      <w:r w:rsidR="00AA7E03" w:rsidRPr="00560817">
        <w:rPr>
          <w:rFonts w:cs="Calibri"/>
          <w:b/>
          <w:bCs/>
          <w:noProof/>
        </w:rPr>
        <w:t>8</w:t>
      </w:r>
      <w:r w:rsidR="009C1798" w:rsidRPr="00560817">
        <w:rPr>
          <w:rFonts w:cs="Calibri"/>
          <w:b/>
          <w:bCs/>
        </w:rPr>
        <w:fldChar w:fldCharType="end"/>
      </w:r>
      <w:r w:rsidR="119D574C" w:rsidRPr="00560817">
        <w:rPr>
          <w:rFonts w:cs="Calibri"/>
        </w:rPr>
        <w:t xml:space="preserve"> and </w:t>
      </w:r>
      <w:r w:rsidR="009C1798" w:rsidRPr="00560817">
        <w:rPr>
          <w:rFonts w:cs="Calibri"/>
          <w:b/>
          <w:bCs/>
        </w:rPr>
        <w:fldChar w:fldCharType="begin"/>
      </w:r>
      <w:r w:rsidR="009C1798" w:rsidRPr="00560817">
        <w:rPr>
          <w:rFonts w:cs="Calibri"/>
          <w:b/>
          <w:bCs/>
        </w:rPr>
        <w:instrText xml:space="preserve"> REF _Ref51587389 \h  \* MERGEFORMAT </w:instrText>
      </w:r>
      <w:r w:rsidR="009C1798" w:rsidRPr="00560817">
        <w:rPr>
          <w:rFonts w:cs="Calibri"/>
          <w:b/>
          <w:bCs/>
        </w:rPr>
      </w:r>
      <w:r w:rsidR="009C1798" w:rsidRPr="00560817">
        <w:rPr>
          <w:rFonts w:cs="Calibri"/>
          <w:b/>
          <w:bCs/>
        </w:rPr>
        <w:fldChar w:fldCharType="separate"/>
      </w:r>
      <w:r w:rsidR="119D574C" w:rsidRPr="00560817">
        <w:rPr>
          <w:rFonts w:cs="Calibri"/>
          <w:b/>
          <w:bCs/>
        </w:rPr>
        <w:t>Figure 2-</w:t>
      </w:r>
      <w:r w:rsidR="08C24BDC" w:rsidRPr="00560817">
        <w:rPr>
          <w:rFonts w:cs="Calibri"/>
          <w:b/>
          <w:bCs/>
          <w:noProof/>
        </w:rPr>
        <w:t>5</w:t>
      </w:r>
      <w:r w:rsidR="009C1798" w:rsidRPr="00560817">
        <w:rPr>
          <w:rFonts w:cs="Calibri"/>
          <w:b/>
          <w:bCs/>
        </w:rPr>
        <w:fldChar w:fldCharType="end"/>
      </w:r>
      <w:r w:rsidR="119D574C" w:rsidRPr="00560817">
        <w:rPr>
          <w:rFonts w:cs="Calibri"/>
          <w:b/>
          <w:bCs/>
        </w:rPr>
        <w:t xml:space="preserve"> </w:t>
      </w:r>
      <w:r w:rsidR="119D574C" w:rsidRPr="00560817">
        <w:rPr>
          <w:rFonts w:cs="Calibri"/>
        </w:rPr>
        <w:t xml:space="preserve">provide a summary of the results. </w:t>
      </w:r>
      <w:r w:rsidR="119D574C" w:rsidRPr="00560817">
        <w:rPr>
          <w:rFonts w:eastAsia="Calibri" w:cs="Calibri"/>
        </w:rPr>
        <w:t xml:space="preserve">The threshold for </w:t>
      </w:r>
      <w:r w:rsidR="08C24BDC" w:rsidRPr="00560817">
        <w:rPr>
          <w:rFonts w:eastAsia="Calibri" w:cs="Calibri"/>
        </w:rPr>
        <w:t>freshwater invertebrates</w:t>
      </w:r>
      <w:r w:rsidR="119D574C" w:rsidRPr="00560817">
        <w:rPr>
          <w:rFonts w:eastAsia="Calibri" w:cs="Calibri"/>
        </w:rPr>
        <w:t xml:space="preserve"> is </w:t>
      </w:r>
      <w:r w:rsidR="08C24BDC" w:rsidRPr="00560817">
        <w:rPr>
          <w:rFonts w:eastAsia="Calibri" w:cs="Calibri"/>
        </w:rPr>
        <w:t>1.</w:t>
      </w:r>
      <w:r w:rsidR="77496DF8" w:rsidRPr="00560817">
        <w:rPr>
          <w:rFonts w:eastAsia="Calibri" w:cs="Calibri"/>
        </w:rPr>
        <w:t>43</w:t>
      </w:r>
      <w:r w:rsidR="08C24BDC" w:rsidRPr="00560817">
        <w:rPr>
          <w:rFonts w:eastAsia="Calibri" w:cs="Calibri"/>
        </w:rPr>
        <w:t xml:space="preserve"> ug ai/L</w:t>
      </w:r>
      <w:r w:rsidR="119D574C" w:rsidRPr="00560817">
        <w:rPr>
          <w:rFonts w:eastAsia="Calibri" w:cs="Calibri"/>
        </w:rPr>
        <w:t xml:space="preserve"> based on the HC</w:t>
      </w:r>
      <w:r w:rsidR="119D574C" w:rsidRPr="00560817">
        <w:rPr>
          <w:rFonts w:eastAsia="Calibri" w:cs="Calibri"/>
          <w:vertAlign w:val="subscript"/>
        </w:rPr>
        <w:t>05</w:t>
      </w:r>
      <w:r w:rsidR="119D574C" w:rsidRPr="00560817">
        <w:rPr>
          <w:rFonts w:eastAsia="Calibri" w:cs="Calibri"/>
        </w:rPr>
        <w:t xml:space="preserve"> from the SSD.</w:t>
      </w:r>
      <w:r w:rsidR="00AC5CB6" w:rsidRPr="00560817">
        <w:rPr>
          <w:rFonts w:eastAsia="Calibri" w:cs="Calibri"/>
        </w:rPr>
        <w:t xml:space="preserve"> </w:t>
      </w:r>
    </w:p>
    <w:p w14:paraId="3B26A1AA" w14:textId="77777777" w:rsidR="00AC5CB6" w:rsidRPr="00560817" w:rsidRDefault="00AC5CB6" w:rsidP="60EADF0E">
      <w:pPr>
        <w:rPr>
          <w:rFonts w:eastAsia="Calibri" w:cs="Calibri"/>
        </w:rPr>
      </w:pPr>
    </w:p>
    <w:p w14:paraId="5B05720C" w14:textId="0FBCE67A" w:rsidR="009C1798" w:rsidRPr="00560817" w:rsidRDefault="00112878" w:rsidP="60EADF0E">
      <w:pPr>
        <w:rPr>
          <w:rFonts w:eastAsia="Calibri" w:cs="Calibri"/>
        </w:rPr>
      </w:pPr>
      <w:r w:rsidRPr="00560817">
        <w:rPr>
          <w:rFonts w:eastAsia="Calibri" w:cs="Calibri"/>
        </w:rPr>
        <w:t>Due to the specific mode of action for imidacloprid, d</w:t>
      </w:r>
      <w:r w:rsidR="00AC5CB6" w:rsidRPr="00560817">
        <w:rPr>
          <w:rFonts w:eastAsia="Calibri" w:cs="Calibri"/>
        </w:rPr>
        <w:t xml:space="preserve">ifferent aquatic invertebrate taxa show differing </w:t>
      </w:r>
      <w:r w:rsidRPr="00560817">
        <w:rPr>
          <w:rFonts w:eastAsia="Calibri" w:cs="Calibri"/>
        </w:rPr>
        <w:t xml:space="preserve">toxic </w:t>
      </w:r>
      <w:r w:rsidR="00AC5CB6" w:rsidRPr="00560817">
        <w:rPr>
          <w:rFonts w:eastAsia="Calibri" w:cs="Calibri"/>
        </w:rPr>
        <w:t>sensitivity, with insects being most sensitive and mollusks the least. The selected SSD includes data for insect as well as non-insect species. To compare sensitivities of different groups sensitivity distributions were also run for insect and non-insect invertebrates separately. As insect species drive the lower end of the distribution the HC</w:t>
      </w:r>
      <w:r w:rsidR="00AC5CB6" w:rsidRPr="00560817">
        <w:rPr>
          <w:rFonts w:eastAsia="Calibri" w:cs="Calibri"/>
          <w:vertAlign w:val="subscript"/>
        </w:rPr>
        <w:t>05</w:t>
      </w:r>
      <w:r w:rsidR="00AC5CB6" w:rsidRPr="00560817">
        <w:rPr>
          <w:rFonts w:eastAsia="Calibri" w:cs="Calibri"/>
        </w:rPr>
        <w:t xml:space="preserve"> for the insect specific SSD was very similar to the full SSD described here. The non-insect SSD demonstrated the expected lower sensitivity with an HC</w:t>
      </w:r>
      <w:r w:rsidR="00AC5CB6" w:rsidRPr="00560817">
        <w:rPr>
          <w:rFonts w:eastAsia="Calibri" w:cs="Calibri"/>
          <w:vertAlign w:val="subscript"/>
        </w:rPr>
        <w:t>05</w:t>
      </w:r>
      <w:r w:rsidR="00AC5CB6" w:rsidRPr="00560817">
        <w:rPr>
          <w:rFonts w:eastAsia="Calibri" w:cs="Calibri"/>
        </w:rPr>
        <w:t xml:space="preserve"> of 26.1 ug </w:t>
      </w:r>
      <w:r w:rsidR="00AC5CB6" w:rsidRPr="00560817">
        <w:rPr>
          <w:rFonts w:eastAsia="Calibri" w:cs="Calibri"/>
          <w:szCs w:val="22"/>
        </w:rPr>
        <w:t xml:space="preserve">ai/L. </w:t>
      </w:r>
    </w:p>
    <w:bookmarkEnd w:id="50"/>
    <w:p w14:paraId="7AF526AC" w14:textId="4EAAD654" w:rsidR="009C1798" w:rsidRPr="00560817" w:rsidRDefault="009C1798" w:rsidP="009C1798">
      <w:pPr>
        <w:rPr>
          <w:rFonts w:eastAsia="Calibri" w:cs="Calibri"/>
          <w:szCs w:val="22"/>
        </w:rPr>
      </w:pPr>
    </w:p>
    <w:p w14:paraId="0AED3FD1" w14:textId="527C3A9F" w:rsidR="006C23DF" w:rsidRPr="00560817" w:rsidRDefault="006C23DF" w:rsidP="009C1798">
      <w:pPr>
        <w:rPr>
          <w:rFonts w:eastAsia="Calibri" w:cs="Calibri"/>
          <w:szCs w:val="22"/>
        </w:rPr>
      </w:pPr>
    </w:p>
    <w:p w14:paraId="02E1C8F9" w14:textId="027789F6" w:rsidR="006C23DF" w:rsidRPr="00560817" w:rsidRDefault="006C23DF" w:rsidP="009C1798">
      <w:pPr>
        <w:rPr>
          <w:rFonts w:eastAsia="Calibri" w:cs="Calibri"/>
          <w:szCs w:val="22"/>
        </w:rPr>
      </w:pPr>
    </w:p>
    <w:p w14:paraId="3EF452D9" w14:textId="54919901" w:rsidR="006C23DF" w:rsidRPr="00560817" w:rsidRDefault="006C23DF" w:rsidP="009C1798">
      <w:pPr>
        <w:rPr>
          <w:rFonts w:eastAsia="Calibri" w:cs="Calibri"/>
          <w:szCs w:val="22"/>
        </w:rPr>
      </w:pPr>
    </w:p>
    <w:p w14:paraId="67DFF2A9" w14:textId="77777777" w:rsidR="006C23DF" w:rsidRPr="00560817" w:rsidRDefault="006C23DF" w:rsidP="009C1798">
      <w:pPr>
        <w:rPr>
          <w:rFonts w:eastAsia="Calibri" w:cs="Calibri"/>
          <w:szCs w:val="22"/>
        </w:rPr>
      </w:pPr>
    </w:p>
    <w:p w14:paraId="451E8195" w14:textId="74403461" w:rsidR="00195E24" w:rsidRPr="00560817" w:rsidRDefault="009C1798" w:rsidP="00195E24">
      <w:pPr>
        <w:rPr>
          <w:rFonts w:eastAsia="Calibri" w:cs="Calibri"/>
          <w:b/>
          <w:bCs/>
        </w:rPr>
      </w:pPr>
      <w:bookmarkStart w:id="51" w:name="_Ref51587368"/>
      <w:bookmarkStart w:id="52" w:name="_Toc79695734"/>
      <w:r w:rsidRPr="00560817">
        <w:rPr>
          <w:rFonts w:cs="Calibri"/>
          <w:b/>
          <w:bCs/>
        </w:rPr>
        <w:t>Table 2-</w:t>
      </w:r>
      <w:r w:rsidRPr="00560817">
        <w:rPr>
          <w:rFonts w:cs="Calibri"/>
          <w:b/>
          <w:bCs/>
        </w:rPr>
        <w:fldChar w:fldCharType="begin"/>
      </w:r>
      <w:r w:rsidRPr="00560817">
        <w:rPr>
          <w:rFonts w:cs="Calibri"/>
          <w:b/>
          <w:bCs/>
        </w:rPr>
        <w:instrText xml:space="preserve"> SEQ Table_2- \* ARABIC </w:instrText>
      </w:r>
      <w:r w:rsidRPr="00560817">
        <w:rPr>
          <w:rFonts w:cs="Calibri"/>
          <w:b/>
          <w:bCs/>
        </w:rPr>
        <w:fldChar w:fldCharType="separate"/>
      </w:r>
      <w:r w:rsidR="00AA7E03" w:rsidRPr="00560817">
        <w:rPr>
          <w:rFonts w:cs="Calibri"/>
          <w:b/>
          <w:bCs/>
          <w:noProof/>
        </w:rPr>
        <w:t>8</w:t>
      </w:r>
      <w:r w:rsidRPr="00560817">
        <w:rPr>
          <w:rFonts w:cs="Calibri"/>
          <w:b/>
          <w:bCs/>
          <w:noProof/>
        </w:rPr>
        <w:fldChar w:fldCharType="end"/>
      </w:r>
      <w:bookmarkEnd w:id="51"/>
      <w:r w:rsidRPr="00560817">
        <w:rPr>
          <w:rFonts w:cs="Calibri"/>
          <w:b/>
          <w:bCs/>
        </w:rPr>
        <w:t xml:space="preserve">. </w:t>
      </w:r>
      <w:r w:rsidR="00195E24" w:rsidRPr="00560817">
        <w:rPr>
          <w:rFonts w:eastAsia="Calibri" w:cs="Calibri"/>
          <w:b/>
          <w:bCs/>
        </w:rPr>
        <w:t>Summary of imidacloprid mortality endpoints for aquatic invertebrates (values in µg a.i./L).</w:t>
      </w:r>
      <w:bookmarkEnd w:id="52"/>
      <w:r w:rsidR="00195E24" w:rsidRPr="00560817">
        <w:rPr>
          <w:rFonts w:eastAsia="Calibri" w:cs="Calibri"/>
          <w:b/>
          <w:bCs/>
        </w:rPr>
        <w:t xml:space="preserve"> </w:t>
      </w:r>
    </w:p>
    <w:tbl>
      <w:tblPr>
        <w:tblStyle w:val="TableGrid"/>
        <w:tblW w:w="7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502"/>
        <w:gridCol w:w="2502"/>
      </w:tblGrid>
      <w:tr w:rsidR="001A5FF5" w:rsidRPr="00560817" w14:paraId="493C88AE" w14:textId="77777777" w:rsidTr="60EADF0E">
        <w:tc>
          <w:tcPr>
            <w:tcW w:w="2178" w:type="dxa"/>
            <w:tcBorders>
              <w:top w:val="single" w:sz="12" w:space="0" w:color="auto"/>
              <w:bottom w:val="single" w:sz="12" w:space="0" w:color="auto"/>
            </w:tcBorders>
          </w:tcPr>
          <w:p w14:paraId="467F31C5" w14:textId="77777777" w:rsidR="001A5FF5" w:rsidRPr="00560817" w:rsidRDefault="001A5FF5" w:rsidP="001A5FF5">
            <w:pPr>
              <w:rPr>
                <w:rFonts w:cs="Calibri"/>
                <w:sz w:val="22"/>
                <w:szCs w:val="22"/>
              </w:rPr>
            </w:pPr>
            <w:r w:rsidRPr="00560817">
              <w:rPr>
                <w:rFonts w:cs="Calibri"/>
                <w:sz w:val="22"/>
                <w:szCs w:val="22"/>
              </w:rPr>
              <w:t>Statistic</w:t>
            </w:r>
          </w:p>
        </w:tc>
        <w:tc>
          <w:tcPr>
            <w:tcW w:w="2502" w:type="dxa"/>
            <w:tcBorders>
              <w:top w:val="single" w:sz="12" w:space="0" w:color="auto"/>
              <w:bottom w:val="single" w:sz="12" w:space="0" w:color="auto"/>
            </w:tcBorders>
            <w:shd w:val="clear" w:color="auto" w:fill="auto"/>
          </w:tcPr>
          <w:p w14:paraId="18A51FF8" w14:textId="77777777" w:rsidR="001A5FF5" w:rsidRPr="00560817" w:rsidRDefault="001A5FF5" w:rsidP="001A5FF5">
            <w:pPr>
              <w:rPr>
                <w:rFonts w:cs="Calibri"/>
                <w:sz w:val="22"/>
                <w:szCs w:val="22"/>
              </w:rPr>
            </w:pPr>
            <w:r w:rsidRPr="00560817">
              <w:rPr>
                <w:rFonts w:cs="Calibri"/>
                <w:sz w:val="22"/>
                <w:szCs w:val="22"/>
              </w:rPr>
              <w:t>Freshwater Invertebrates</w:t>
            </w:r>
          </w:p>
        </w:tc>
        <w:tc>
          <w:tcPr>
            <w:tcW w:w="2502" w:type="dxa"/>
            <w:tcBorders>
              <w:top w:val="single" w:sz="12" w:space="0" w:color="auto"/>
              <w:bottom w:val="single" w:sz="12" w:space="0" w:color="auto"/>
            </w:tcBorders>
          </w:tcPr>
          <w:p w14:paraId="11C838ED" w14:textId="77777777" w:rsidR="001A5FF5" w:rsidRPr="00560817" w:rsidRDefault="001A5FF5" w:rsidP="001A5FF5">
            <w:pPr>
              <w:rPr>
                <w:rFonts w:cs="Calibri"/>
                <w:sz w:val="22"/>
                <w:szCs w:val="22"/>
              </w:rPr>
            </w:pPr>
            <w:r w:rsidRPr="00560817">
              <w:rPr>
                <w:rFonts w:cs="Calibri"/>
                <w:sz w:val="22"/>
                <w:szCs w:val="22"/>
              </w:rPr>
              <w:t>Saltwater Invertebrates</w:t>
            </w:r>
          </w:p>
        </w:tc>
      </w:tr>
      <w:tr w:rsidR="001A5FF5" w:rsidRPr="00560817" w14:paraId="6A9C44C2" w14:textId="77777777" w:rsidTr="60EADF0E">
        <w:tc>
          <w:tcPr>
            <w:tcW w:w="2178" w:type="dxa"/>
            <w:shd w:val="clear" w:color="auto" w:fill="auto"/>
          </w:tcPr>
          <w:p w14:paraId="325457F9" w14:textId="77777777" w:rsidR="001A5FF5" w:rsidRPr="00560817" w:rsidRDefault="001A5FF5" w:rsidP="001A5FF5">
            <w:pPr>
              <w:rPr>
                <w:rFonts w:cs="Calibri"/>
                <w:sz w:val="22"/>
                <w:szCs w:val="22"/>
              </w:rPr>
            </w:pPr>
            <w:r w:rsidRPr="00560817">
              <w:rPr>
                <w:rFonts w:cs="Calibri"/>
                <w:sz w:val="22"/>
                <w:szCs w:val="22"/>
              </w:rPr>
              <w:t>HC</w:t>
            </w:r>
            <w:r w:rsidRPr="00560817">
              <w:rPr>
                <w:rFonts w:cs="Calibri"/>
                <w:sz w:val="22"/>
                <w:szCs w:val="22"/>
                <w:vertAlign w:val="subscript"/>
              </w:rPr>
              <w:t xml:space="preserve">05 </w:t>
            </w:r>
            <w:r w:rsidRPr="00560817">
              <w:rPr>
                <w:rFonts w:cs="Calibri"/>
                <w:sz w:val="22"/>
                <w:szCs w:val="22"/>
              </w:rPr>
              <w:t>(95% CI)</w:t>
            </w:r>
          </w:p>
        </w:tc>
        <w:tc>
          <w:tcPr>
            <w:tcW w:w="2502" w:type="dxa"/>
            <w:vAlign w:val="center"/>
          </w:tcPr>
          <w:p w14:paraId="68BFC059" w14:textId="30E23390" w:rsidR="001A5FF5" w:rsidRPr="00560817" w:rsidRDefault="001A5FF5" w:rsidP="001A5FF5">
            <w:pPr>
              <w:rPr>
                <w:rFonts w:cs="Calibri"/>
                <w:sz w:val="22"/>
                <w:szCs w:val="22"/>
              </w:rPr>
            </w:pPr>
            <w:r w:rsidRPr="00560817">
              <w:rPr>
                <w:rFonts w:cs="Calibri"/>
                <w:sz w:val="22"/>
                <w:szCs w:val="22"/>
              </w:rPr>
              <w:t>1.</w:t>
            </w:r>
            <w:r w:rsidR="0760DF12" w:rsidRPr="00560817">
              <w:rPr>
                <w:rFonts w:cs="Calibri"/>
                <w:sz w:val="22"/>
                <w:szCs w:val="22"/>
              </w:rPr>
              <w:t>43</w:t>
            </w:r>
            <w:r w:rsidRPr="00560817">
              <w:rPr>
                <w:rFonts w:cs="Calibri"/>
                <w:sz w:val="22"/>
                <w:szCs w:val="22"/>
              </w:rPr>
              <w:t xml:space="preserve"> (0.</w:t>
            </w:r>
            <w:r w:rsidR="665644F4" w:rsidRPr="00560817">
              <w:rPr>
                <w:rFonts w:cs="Calibri"/>
                <w:sz w:val="22"/>
                <w:szCs w:val="22"/>
              </w:rPr>
              <w:t>71-5.54</w:t>
            </w:r>
            <w:r w:rsidRPr="00560817">
              <w:rPr>
                <w:rFonts w:cs="Calibri"/>
                <w:sz w:val="22"/>
                <w:szCs w:val="22"/>
              </w:rPr>
              <w:t>)</w:t>
            </w:r>
          </w:p>
        </w:tc>
        <w:tc>
          <w:tcPr>
            <w:tcW w:w="2502" w:type="dxa"/>
          </w:tcPr>
          <w:p w14:paraId="1F430ED2" w14:textId="77777777" w:rsidR="001A5FF5" w:rsidRPr="00560817" w:rsidRDefault="001A5FF5" w:rsidP="001A5FF5">
            <w:pPr>
              <w:rPr>
                <w:rFonts w:cs="Calibri"/>
                <w:sz w:val="22"/>
                <w:szCs w:val="22"/>
              </w:rPr>
            </w:pPr>
            <w:r w:rsidRPr="00560817">
              <w:rPr>
                <w:rFonts w:cs="Calibri"/>
                <w:sz w:val="22"/>
                <w:szCs w:val="22"/>
              </w:rPr>
              <w:t>13.15 (2.11-204.52)</w:t>
            </w:r>
          </w:p>
        </w:tc>
      </w:tr>
      <w:tr w:rsidR="001A5FF5" w:rsidRPr="00560817" w14:paraId="0BFD827A" w14:textId="77777777" w:rsidTr="00A35A06">
        <w:tc>
          <w:tcPr>
            <w:tcW w:w="2178" w:type="dxa"/>
            <w:shd w:val="clear" w:color="auto" w:fill="auto"/>
          </w:tcPr>
          <w:p w14:paraId="0806C8B5" w14:textId="77777777" w:rsidR="001A5FF5" w:rsidRPr="00560817" w:rsidRDefault="001A5FF5" w:rsidP="001A5FF5">
            <w:pPr>
              <w:rPr>
                <w:rFonts w:cs="Calibri"/>
                <w:sz w:val="22"/>
                <w:szCs w:val="22"/>
              </w:rPr>
            </w:pPr>
            <w:r w:rsidRPr="00560817">
              <w:rPr>
                <w:rFonts w:cs="Calibri"/>
                <w:sz w:val="22"/>
                <w:szCs w:val="22"/>
              </w:rPr>
              <w:t>HC</w:t>
            </w:r>
            <w:r w:rsidRPr="00560817">
              <w:rPr>
                <w:rFonts w:cs="Calibri"/>
                <w:sz w:val="22"/>
                <w:szCs w:val="22"/>
                <w:vertAlign w:val="subscript"/>
              </w:rPr>
              <w:t xml:space="preserve">50 </w:t>
            </w:r>
            <w:r w:rsidRPr="00560817">
              <w:rPr>
                <w:rFonts w:cs="Calibri"/>
                <w:sz w:val="22"/>
                <w:szCs w:val="22"/>
              </w:rPr>
              <w:t>(95% CI)</w:t>
            </w:r>
          </w:p>
        </w:tc>
        <w:tc>
          <w:tcPr>
            <w:tcW w:w="2502" w:type="dxa"/>
            <w:vAlign w:val="center"/>
          </w:tcPr>
          <w:p w14:paraId="074E6F65" w14:textId="2AFE4C81" w:rsidR="001A5FF5" w:rsidRPr="00560817" w:rsidRDefault="6254F9FA" w:rsidP="001A5FF5">
            <w:pPr>
              <w:rPr>
                <w:rFonts w:cs="Calibri"/>
                <w:sz w:val="22"/>
                <w:szCs w:val="22"/>
              </w:rPr>
            </w:pPr>
            <w:r w:rsidRPr="00560817">
              <w:rPr>
                <w:rFonts w:cs="Calibri"/>
                <w:sz w:val="22"/>
                <w:szCs w:val="22"/>
              </w:rPr>
              <w:t>154</w:t>
            </w:r>
            <w:r w:rsidR="001A5FF5" w:rsidRPr="00560817">
              <w:rPr>
                <w:rFonts w:cs="Calibri"/>
                <w:sz w:val="22"/>
                <w:szCs w:val="22"/>
              </w:rPr>
              <w:t xml:space="preserve"> (</w:t>
            </w:r>
            <w:r w:rsidR="3E72BA15" w:rsidRPr="00560817">
              <w:rPr>
                <w:rFonts w:cs="Calibri"/>
                <w:sz w:val="22"/>
                <w:szCs w:val="22"/>
              </w:rPr>
              <w:t>71.8-331.5</w:t>
            </w:r>
            <w:r w:rsidR="001A5FF5" w:rsidRPr="00560817">
              <w:rPr>
                <w:rFonts w:cs="Calibri"/>
                <w:sz w:val="22"/>
                <w:szCs w:val="22"/>
              </w:rPr>
              <w:t>)</w:t>
            </w:r>
          </w:p>
        </w:tc>
        <w:tc>
          <w:tcPr>
            <w:tcW w:w="2502" w:type="dxa"/>
          </w:tcPr>
          <w:p w14:paraId="67142C89" w14:textId="77777777" w:rsidR="001A5FF5" w:rsidRPr="00560817" w:rsidRDefault="001A5FF5" w:rsidP="001A5FF5">
            <w:pPr>
              <w:rPr>
                <w:rFonts w:cs="Calibri"/>
                <w:sz w:val="22"/>
                <w:szCs w:val="22"/>
              </w:rPr>
            </w:pPr>
            <w:r w:rsidRPr="00560817">
              <w:rPr>
                <w:rFonts w:cs="Calibri"/>
                <w:sz w:val="22"/>
                <w:szCs w:val="22"/>
              </w:rPr>
              <w:t>636.25 (96.88-8217)</w:t>
            </w:r>
          </w:p>
        </w:tc>
      </w:tr>
      <w:tr w:rsidR="00A35A06" w:rsidRPr="00560817" w14:paraId="25C30605" w14:textId="77777777" w:rsidTr="60EADF0E">
        <w:tc>
          <w:tcPr>
            <w:tcW w:w="2178" w:type="dxa"/>
            <w:tcBorders>
              <w:bottom w:val="single" w:sz="4" w:space="0" w:color="auto"/>
            </w:tcBorders>
            <w:shd w:val="clear" w:color="auto" w:fill="auto"/>
          </w:tcPr>
          <w:p w14:paraId="28196387" w14:textId="5E8DD6D3" w:rsidR="00A35A06" w:rsidRPr="00560817" w:rsidRDefault="00A35A06" w:rsidP="001A5FF5">
            <w:pPr>
              <w:rPr>
                <w:rFonts w:cs="Calibri"/>
                <w:sz w:val="22"/>
                <w:szCs w:val="22"/>
              </w:rPr>
            </w:pPr>
            <w:r w:rsidRPr="00560817">
              <w:rPr>
                <w:rFonts w:cs="Calibri"/>
                <w:sz w:val="22"/>
                <w:szCs w:val="22"/>
              </w:rPr>
              <w:t>Median slope</w:t>
            </w:r>
          </w:p>
        </w:tc>
        <w:tc>
          <w:tcPr>
            <w:tcW w:w="2502" w:type="dxa"/>
            <w:tcBorders>
              <w:bottom w:val="single" w:sz="4" w:space="0" w:color="auto"/>
            </w:tcBorders>
            <w:vAlign w:val="center"/>
          </w:tcPr>
          <w:p w14:paraId="710BF434" w14:textId="3319B376" w:rsidR="00A35A06" w:rsidRPr="00560817" w:rsidRDefault="00A35A06" w:rsidP="001A5FF5">
            <w:pPr>
              <w:rPr>
                <w:rFonts w:cs="Calibri"/>
                <w:sz w:val="22"/>
                <w:szCs w:val="22"/>
              </w:rPr>
            </w:pPr>
            <w:r w:rsidRPr="00560817">
              <w:rPr>
                <w:rFonts w:cs="Calibri"/>
                <w:sz w:val="22"/>
                <w:szCs w:val="22"/>
              </w:rPr>
              <w:t>1.7</w:t>
            </w:r>
          </w:p>
        </w:tc>
        <w:tc>
          <w:tcPr>
            <w:tcW w:w="2502" w:type="dxa"/>
            <w:tcBorders>
              <w:bottom w:val="single" w:sz="4" w:space="0" w:color="auto"/>
            </w:tcBorders>
          </w:tcPr>
          <w:p w14:paraId="72A457A3" w14:textId="116685F9" w:rsidR="00A35A06" w:rsidRPr="00560817" w:rsidRDefault="00A35A06" w:rsidP="001A5FF5">
            <w:pPr>
              <w:rPr>
                <w:rFonts w:cs="Calibri"/>
                <w:sz w:val="22"/>
                <w:szCs w:val="22"/>
              </w:rPr>
            </w:pPr>
            <w:r w:rsidRPr="00560817">
              <w:rPr>
                <w:rFonts w:cs="Calibri"/>
                <w:sz w:val="22"/>
                <w:szCs w:val="22"/>
              </w:rPr>
              <w:t>3.63</w:t>
            </w:r>
          </w:p>
        </w:tc>
      </w:tr>
    </w:tbl>
    <w:p w14:paraId="17833BB8" w14:textId="77777777" w:rsidR="001A5FF5" w:rsidRPr="00560817" w:rsidRDefault="001A5FF5" w:rsidP="001A5FF5">
      <w:pPr>
        <w:rPr>
          <w:rFonts w:eastAsia="Calibri" w:cs="Calibri"/>
          <w:szCs w:val="22"/>
        </w:rPr>
      </w:pPr>
      <w:r w:rsidRPr="00560817">
        <w:rPr>
          <w:rFonts w:eastAsia="Calibri" w:cs="Calibri"/>
          <w:szCs w:val="22"/>
        </w:rPr>
        <w:t>CI = confidence interval</w:t>
      </w:r>
    </w:p>
    <w:p w14:paraId="2A334611" w14:textId="10DDA41C" w:rsidR="009C1798" w:rsidRPr="00560817" w:rsidRDefault="009C1798" w:rsidP="00195E24">
      <w:pPr>
        <w:pStyle w:val="Caption"/>
        <w:rPr>
          <w:rFonts w:cs="Calibri"/>
        </w:rPr>
      </w:pPr>
    </w:p>
    <w:p w14:paraId="3F331EC9" w14:textId="6C5F1084" w:rsidR="001A5FF5" w:rsidRPr="00560817" w:rsidRDefault="43E7E7E6" w:rsidP="60EADF0E">
      <w:pPr>
        <w:rPr>
          <w:rFonts w:cs="Calibri"/>
        </w:rPr>
      </w:pPr>
      <w:r w:rsidRPr="00560817">
        <w:rPr>
          <w:rFonts w:cs="Calibri"/>
          <w:noProof/>
        </w:rPr>
        <w:lastRenderedPageBreak/>
        <w:drawing>
          <wp:inline distT="0" distB="0" distL="0" distR="0" wp14:anchorId="3A3580ED" wp14:editId="2D1461AD">
            <wp:extent cx="5838824" cy="3905250"/>
            <wp:effectExtent l="0" t="0" r="0" b="0"/>
            <wp:docPr id="219433677" name="Picture 21943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33677"/>
                    <pic:cNvPicPr/>
                  </pic:nvPicPr>
                  <pic:blipFill>
                    <a:blip r:embed="rId23">
                      <a:extLst>
                        <a:ext uri="{28A0092B-C50C-407E-A947-70E740481C1C}">
                          <a14:useLocalDpi xmlns:a14="http://schemas.microsoft.com/office/drawing/2010/main" val="0"/>
                        </a:ext>
                      </a:extLst>
                    </a:blip>
                    <a:stretch>
                      <a:fillRect/>
                    </a:stretch>
                  </pic:blipFill>
                  <pic:spPr>
                    <a:xfrm>
                      <a:off x="0" y="0"/>
                      <a:ext cx="5838824" cy="3905250"/>
                    </a:xfrm>
                    <a:prstGeom prst="rect">
                      <a:avLst/>
                    </a:prstGeom>
                  </pic:spPr>
                </pic:pic>
              </a:graphicData>
            </a:graphic>
          </wp:inline>
        </w:drawing>
      </w:r>
    </w:p>
    <w:p w14:paraId="6B69A0C9" w14:textId="4B97D48F" w:rsidR="009C1798" w:rsidRPr="00560817" w:rsidRDefault="009C1798" w:rsidP="009C1798">
      <w:pPr>
        <w:pStyle w:val="Caption"/>
        <w:rPr>
          <w:rFonts w:cs="Calibri"/>
          <w:b w:val="0"/>
          <w:bCs/>
        </w:rPr>
      </w:pPr>
      <w:bookmarkStart w:id="53" w:name="_Ref51587389"/>
      <w:bookmarkStart w:id="54" w:name="_Toc447804966"/>
      <w:bookmarkStart w:id="55" w:name="_Toc79695765"/>
      <w:r w:rsidRPr="00560817">
        <w:rPr>
          <w:rFonts w:cs="Calibri"/>
        </w:rPr>
        <w:t xml:space="preserve">Figure 2- </w:t>
      </w:r>
      <w:r w:rsidR="0066277E" w:rsidRPr="00560817">
        <w:rPr>
          <w:rFonts w:cs="Calibri"/>
        </w:rPr>
        <w:fldChar w:fldCharType="begin"/>
      </w:r>
      <w:r w:rsidR="0066277E" w:rsidRPr="00560817">
        <w:rPr>
          <w:rFonts w:cs="Calibri"/>
        </w:rPr>
        <w:instrText xml:space="preserve"> SEQ Figure_2- \* ARABIC </w:instrText>
      </w:r>
      <w:r w:rsidR="0066277E" w:rsidRPr="00560817">
        <w:rPr>
          <w:rFonts w:cs="Calibri"/>
        </w:rPr>
        <w:fldChar w:fldCharType="separate"/>
      </w:r>
      <w:r w:rsidR="00AC1122" w:rsidRPr="00560817">
        <w:rPr>
          <w:rFonts w:cs="Calibri"/>
          <w:noProof/>
        </w:rPr>
        <w:t>5</w:t>
      </w:r>
      <w:r w:rsidR="0066277E" w:rsidRPr="00560817">
        <w:rPr>
          <w:rFonts w:cs="Calibri"/>
          <w:noProof/>
        </w:rPr>
        <w:fldChar w:fldCharType="end"/>
      </w:r>
      <w:bookmarkEnd w:id="53"/>
      <w:r w:rsidRPr="00560817">
        <w:rPr>
          <w:rFonts w:cs="Calibri"/>
        </w:rPr>
        <w:t xml:space="preserve">. Species sensitivity distribution of </w:t>
      </w:r>
      <w:r w:rsidR="001A5FF5" w:rsidRPr="00560817">
        <w:rPr>
          <w:rFonts w:cs="Calibri"/>
        </w:rPr>
        <w:t>imidacloprid toxicity values for freshwater aquatic invertebrates</w:t>
      </w:r>
      <w:r w:rsidRPr="00560817">
        <w:rPr>
          <w:rFonts w:cs="Calibri"/>
        </w:rPr>
        <w:t xml:space="preserve">. </w:t>
      </w:r>
      <w:r w:rsidRPr="00560817">
        <w:rPr>
          <w:rFonts w:cs="Calibri"/>
          <w:b w:val="0"/>
          <w:bCs/>
        </w:rPr>
        <w:t xml:space="preserve">Selected model was </w:t>
      </w:r>
      <w:r w:rsidR="001A5FF5" w:rsidRPr="00560817">
        <w:rPr>
          <w:rFonts w:cs="Calibri"/>
          <w:b w:val="0"/>
          <w:bCs/>
        </w:rPr>
        <w:t>logistic</w:t>
      </w:r>
      <w:r w:rsidRPr="00560817">
        <w:rPr>
          <w:rFonts w:cs="Calibri"/>
          <w:b w:val="0"/>
          <w:bCs/>
        </w:rPr>
        <w:t xml:space="preserve">, fit using </w:t>
      </w:r>
      <w:r w:rsidR="001A5FF5" w:rsidRPr="00560817">
        <w:rPr>
          <w:rFonts w:cs="Calibri"/>
          <w:b w:val="0"/>
          <w:bCs/>
        </w:rPr>
        <w:t>maximum likelihood</w:t>
      </w:r>
      <w:r w:rsidRPr="00560817">
        <w:rPr>
          <w:rFonts w:cs="Calibri"/>
          <w:b w:val="0"/>
          <w:bCs/>
        </w:rPr>
        <w:t xml:space="preserve">, selected based on the lowest AIC and </w:t>
      </w:r>
      <w:r w:rsidR="001A5FF5" w:rsidRPr="00560817">
        <w:rPr>
          <w:rFonts w:cs="Calibri"/>
          <w:b w:val="0"/>
          <w:bCs/>
        </w:rPr>
        <w:t>confidence interval</w:t>
      </w:r>
      <w:r w:rsidRPr="00560817">
        <w:rPr>
          <w:rFonts w:cs="Calibri"/>
          <w:b w:val="0"/>
          <w:bCs/>
        </w:rPr>
        <w:t xml:space="preserve"> for model fit. Black points are single estimates</w:t>
      </w:r>
      <w:r w:rsidR="001A5FF5" w:rsidRPr="00560817">
        <w:rPr>
          <w:rFonts w:cs="Calibri"/>
          <w:b w:val="0"/>
          <w:bCs/>
        </w:rPr>
        <w:t>, lines are range of endpoints</w:t>
      </w:r>
      <w:r w:rsidRPr="00560817">
        <w:rPr>
          <w:rFonts w:cs="Calibri"/>
          <w:b w:val="0"/>
          <w:bCs/>
        </w:rPr>
        <w:t>.</w:t>
      </w:r>
      <w:bookmarkEnd w:id="54"/>
      <w:bookmarkEnd w:id="55"/>
    </w:p>
    <w:p w14:paraId="53920382" w14:textId="77777777" w:rsidR="00C245CE" w:rsidRPr="00560817" w:rsidRDefault="00C245CE" w:rsidP="00A02AD3">
      <w:pPr>
        <w:rPr>
          <w:rFonts w:cs="Calibri"/>
          <w:szCs w:val="22"/>
        </w:rPr>
      </w:pPr>
    </w:p>
    <w:p w14:paraId="0CD78BD9" w14:textId="7EF18B75" w:rsidR="00195E24" w:rsidRPr="00560817" w:rsidRDefault="005F6687" w:rsidP="00195E24">
      <w:pPr>
        <w:rPr>
          <w:rFonts w:eastAsia="Calibri" w:cs="Calibri"/>
          <w:szCs w:val="22"/>
        </w:rPr>
      </w:pPr>
      <w:r w:rsidRPr="00560817">
        <w:rPr>
          <w:rFonts w:cs="Calibri"/>
          <w:szCs w:val="22"/>
        </w:rPr>
        <w:t xml:space="preserve">There is </w:t>
      </w:r>
      <w:r w:rsidR="00AC1122" w:rsidRPr="00560817">
        <w:rPr>
          <w:rFonts w:cs="Calibri"/>
          <w:szCs w:val="22"/>
        </w:rPr>
        <w:t>less</w:t>
      </w:r>
      <w:r w:rsidRPr="00560817">
        <w:rPr>
          <w:rFonts w:cs="Calibri"/>
          <w:szCs w:val="22"/>
        </w:rPr>
        <w:t xml:space="preserve"> acute toxicity data available for estuarine/marine invertebrates in the ECOTOX data</w:t>
      </w:r>
      <w:r w:rsidR="00FE0915" w:rsidRPr="00560817">
        <w:rPr>
          <w:rFonts w:cs="Calibri"/>
          <w:szCs w:val="22"/>
        </w:rPr>
        <w:t>base</w:t>
      </w:r>
      <w:r w:rsidRPr="00560817">
        <w:rPr>
          <w:rFonts w:cs="Calibri"/>
          <w:szCs w:val="22"/>
        </w:rPr>
        <w:t xml:space="preserve"> and </w:t>
      </w:r>
      <w:r w:rsidR="00195E24" w:rsidRPr="00560817">
        <w:rPr>
          <w:rFonts w:cs="Calibri"/>
          <w:szCs w:val="22"/>
        </w:rPr>
        <w:t>registrant submitted studies</w:t>
      </w:r>
      <w:r w:rsidR="00E15C63" w:rsidRPr="00560817">
        <w:rPr>
          <w:rFonts w:cs="Calibri"/>
          <w:szCs w:val="22"/>
        </w:rPr>
        <w:t xml:space="preserve"> relative to freshwater invertebrates</w:t>
      </w:r>
      <w:r w:rsidR="00195E24" w:rsidRPr="00560817">
        <w:rPr>
          <w:rFonts w:cs="Calibri"/>
          <w:szCs w:val="22"/>
        </w:rPr>
        <w:t>.</w:t>
      </w:r>
      <w:r w:rsidRPr="00560817">
        <w:rPr>
          <w:rFonts w:cs="Calibri"/>
          <w:szCs w:val="22"/>
        </w:rPr>
        <w:t xml:space="preserve"> </w:t>
      </w:r>
      <w:r w:rsidR="00195E24" w:rsidRPr="00560817">
        <w:rPr>
          <w:rFonts w:cs="Calibri"/>
          <w:szCs w:val="22"/>
        </w:rPr>
        <w:t>However</w:t>
      </w:r>
      <w:r w:rsidR="00FB77FE" w:rsidRPr="00560817">
        <w:rPr>
          <w:rFonts w:cs="Calibri"/>
          <w:szCs w:val="22"/>
        </w:rPr>
        <w:t>, the</w:t>
      </w:r>
      <w:r w:rsidR="00195E24" w:rsidRPr="00560817">
        <w:rPr>
          <w:rFonts w:cs="Calibri"/>
          <w:szCs w:val="22"/>
        </w:rPr>
        <w:t>re was sufficient data to produce an SSD</w:t>
      </w:r>
      <w:r w:rsidR="00FB77FE" w:rsidRPr="00560817">
        <w:rPr>
          <w:rFonts w:cs="Calibri"/>
          <w:szCs w:val="22"/>
        </w:rPr>
        <w:t xml:space="preserve"> </w:t>
      </w:r>
      <w:r w:rsidR="00195E24" w:rsidRPr="00560817">
        <w:rPr>
          <w:rFonts w:cs="Calibri"/>
          <w:szCs w:val="22"/>
        </w:rPr>
        <w:t xml:space="preserve">specific to estuarine\marine invertebrates. The </w:t>
      </w:r>
      <w:r w:rsidR="00AC1122" w:rsidRPr="00560817">
        <w:rPr>
          <w:rFonts w:cs="Calibri"/>
          <w:bCs/>
          <w:szCs w:val="24"/>
        </w:rPr>
        <w:t>gumbel</w:t>
      </w:r>
      <w:r w:rsidR="00AC1122" w:rsidRPr="00560817">
        <w:rPr>
          <w:rFonts w:cs="Calibri"/>
          <w:szCs w:val="22"/>
        </w:rPr>
        <w:t xml:space="preserve"> </w:t>
      </w:r>
      <w:r w:rsidR="00195E24" w:rsidRPr="00560817">
        <w:rPr>
          <w:rFonts w:cs="Calibri"/>
          <w:szCs w:val="22"/>
        </w:rPr>
        <w:t>distribution and maximum likelihood (ML) method were selected to represent the HC</w:t>
      </w:r>
      <w:r w:rsidR="00195E24" w:rsidRPr="00560817">
        <w:rPr>
          <w:rFonts w:cs="Calibri"/>
          <w:szCs w:val="22"/>
          <w:vertAlign w:val="subscript"/>
        </w:rPr>
        <w:t xml:space="preserve">05 </w:t>
      </w:r>
      <w:r w:rsidR="00195E24" w:rsidRPr="00560817">
        <w:rPr>
          <w:rFonts w:cs="Calibri"/>
          <w:szCs w:val="22"/>
        </w:rPr>
        <w:t>through HC</w:t>
      </w:r>
      <w:r w:rsidR="00195E24" w:rsidRPr="00560817">
        <w:rPr>
          <w:rFonts w:cs="Calibri"/>
          <w:szCs w:val="22"/>
          <w:vertAlign w:val="subscript"/>
        </w:rPr>
        <w:t>95</w:t>
      </w:r>
      <w:r w:rsidR="00195E24" w:rsidRPr="00560817">
        <w:rPr>
          <w:rFonts w:cs="Calibri"/>
          <w:szCs w:val="22"/>
        </w:rPr>
        <w:t xml:space="preserve"> values estuarine/marine invertebrate endpoints. </w:t>
      </w:r>
      <w:r w:rsidR="00195E24" w:rsidRPr="00560817">
        <w:rPr>
          <w:rFonts w:cs="Calibri"/>
          <w:b/>
          <w:szCs w:val="22"/>
        </w:rPr>
        <w:fldChar w:fldCharType="begin"/>
      </w:r>
      <w:r w:rsidR="00195E24" w:rsidRPr="00560817">
        <w:rPr>
          <w:rFonts w:cs="Calibri"/>
          <w:b/>
          <w:szCs w:val="22"/>
        </w:rPr>
        <w:instrText xml:space="preserve"> REF _Ref51587368 \h  \* MERGEFORMAT </w:instrText>
      </w:r>
      <w:r w:rsidR="00195E24" w:rsidRPr="00560817">
        <w:rPr>
          <w:rFonts w:cs="Calibri"/>
          <w:b/>
          <w:szCs w:val="22"/>
        </w:rPr>
      </w:r>
      <w:r w:rsidR="00195E24" w:rsidRPr="00560817">
        <w:rPr>
          <w:rFonts w:cs="Calibri"/>
          <w:b/>
          <w:szCs w:val="22"/>
        </w:rPr>
        <w:fldChar w:fldCharType="separate"/>
      </w:r>
      <w:r w:rsidR="00195E24" w:rsidRPr="00560817">
        <w:rPr>
          <w:rFonts w:cs="Calibri"/>
          <w:b/>
        </w:rPr>
        <w:t>Table 2-</w:t>
      </w:r>
      <w:r w:rsidR="00AC1122" w:rsidRPr="00560817">
        <w:rPr>
          <w:rFonts w:cs="Calibri"/>
          <w:b/>
          <w:noProof/>
        </w:rPr>
        <w:t>7</w:t>
      </w:r>
      <w:r w:rsidR="00195E24" w:rsidRPr="00560817">
        <w:rPr>
          <w:rFonts w:cs="Calibri"/>
          <w:b/>
          <w:szCs w:val="22"/>
        </w:rPr>
        <w:fldChar w:fldCharType="end"/>
      </w:r>
      <w:r w:rsidR="00195E24" w:rsidRPr="00560817">
        <w:rPr>
          <w:rFonts w:cs="Calibri"/>
          <w:szCs w:val="22"/>
        </w:rPr>
        <w:t xml:space="preserve"> </w:t>
      </w:r>
      <w:r w:rsidR="00195E24" w:rsidRPr="00560817">
        <w:rPr>
          <w:rFonts w:cs="Calibri"/>
          <w:bCs/>
          <w:szCs w:val="22"/>
        </w:rPr>
        <w:t>and</w:t>
      </w:r>
      <w:r w:rsidR="00195E24" w:rsidRPr="00560817">
        <w:rPr>
          <w:rFonts w:cs="Calibri"/>
          <w:b/>
          <w:szCs w:val="22"/>
        </w:rPr>
        <w:t xml:space="preserve"> </w:t>
      </w:r>
      <w:r w:rsidR="00195E24" w:rsidRPr="00560817">
        <w:rPr>
          <w:rFonts w:cs="Calibri"/>
          <w:b/>
          <w:szCs w:val="22"/>
        </w:rPr>
        <w:fldChar w:fldCharType="begin"/>
      </w:r>
      <w:r w:rsidR="00195E24" w:rsidRPr="00560817">
        <w:rPr>
          <w:rFonts w:cs="Calibri"/>
          <w:b/>
          <w:szCs w:val="22"/>
        </w:rPr>
        <w:instrText xml:space="preserve"> REF _Ref51587396 \h  \* MERGEFORMAT </w:instrText>
      </w:r>
      <w:r w:rsidR="00195E24" w:rsidRPr="00560817">
        <w:rPr>
          <w:rFonts w:cs="Calibri"/>
          <w:b/>
          <w:szCs w:val="22"/>
        </w:rPr>
      </w:r>
      <w:r w:rsidR="00195E24" w:rsidRPr="00560817">
        <w:rPr>
          <w:rFonts w:cs="Calibri"/>
          <w:b/>
          <w:szCs w:val="22"/>
        </w:rPr>
        <w:fldChar w:fldCharType="separate"/>
      </w:r>
      <w:r w:rsidR="00195E24" w:rsidRPr="00560817">
        <w:rPr>
          <w:rFonts w:cs="Calibri"/>
          <w:b/>
        </w:rPr>
        <w:t>Figure 2-</w:t>
      </w:r>
      <w:r w:rsidR="00AC1122" w:rsidRPr="00560817">
        <w:rPr>
          <w:rFonts w:cs="Calibri"/>
          <w:b/>
          <w:noProof/>
        </w:rPr>
        <w:t>6</w:t>
      </w:r>
      <w:r w:rsidR="00195E24" w:rsidRPr="00560817">
        <w:rPr>
          <w:rFonts w:cs="Calibri"/>
          <w:b/>
          <w:szCs w:val="22"/>
        </w:rPr>
        <w:fldChar w:fldCharType="end"/>
      </w:r>
      <w:r w:rsidR="00195E24" w:rsidRPr="00560817">
        <w:rPr>
          <w:rFonts w:cs="Calibri"/>
          <w:b/>
          <w:szCs w:val="22"/>
        </w:rPr>
        <w:t xml:space="preserve"> </w:t>
      </w:r>
      <w:r w:rsidR="00195E24" w:rsidRPr="00560817">
        <w:rPr>
          <w:rFonts w:cs="Calibri"/>
          <w:szCs w:val="22"/>
        </w:rPr>
        <w:t xml:space="preserve">provide a summary of the results. </w:t>
      </w:r>
      <w:r w:rsidR="00195E24" w:rsidRPr="00560817">
        <w:rPr>
          <w:rFonts w:eastAsia="Calibri" w:cs="Calibri"/>
          <w:szCs w:val="22"/>
        </w:rPr>
        <w:t xml:space="preserve">The threshold for </w:t>
      </w:r>
      <w:r w:rsidR="00AC1122" w:rsidRPr="00560817">
        <w:rPr>
          <w:rFonts w:eastAsia="Calibri" w:cs="Calibri"/>
          <w:szCs w:val="22"/>
        </w:rPr>
        <w:t>saltwater invertebrates</w:t>
      </w:r>
      <w:r w:rsidR="00195E24" w:rsidRPr="00560817">
        <w:rPr>
          <w:rFonts w:eastAsia="Calibri" w:cs="Calibri"/>
          <w:szCs w:val="22"/>
        </w:rPr>
        <w:t xml:space="preserve"> is </w:t>
      </w:r>
      <w:r w:rsidR="00AC1122" w:rsidRPr="00560817">
        <w:rPr>
          <w:rFonts w:eastAsia="Calibri" w:cs="Calibri"/>
          <w:szCs w:val="22"/>
        </w:rPr>
        <w:t xml:space="preserve">13.15 ug ai/L </w:t>
      </w:r>
      <w:r w:rsidR="00195E24" w:rsidRPr="00560817">
        <w:rPr>
          <w:rFonts w:eastAsia="Calibri" w:cs="Calibri"/>
          <w:szCs w:val="22"/>
        </w:rPr>
        <w:t>based on the HC</w:t>
      </w:r>
      <w:r w:rsidR="00195E24" w:rsidRPr="00560817">
        <w:rPr>
          <w:rFonts w:eastAsia="Calibri" w:cs="Calibri"/>
          <w:szCs w:val="22"/>
          <w:vertAlign w:val="subscript"/>
        </w:rPr>
        <w:t>05</w:t>
      </w:r>
      <w:r w:rsidR="00195E24" w:rsidRPr="00560817">
        <w:rPr>
          <w:rFonts w:eastAsia="Calibri" w:cs="Calibri"/>
          <w:szCs w:val="22"/>
        </w:rPr>
        <w:t xml:space="preserve"> from the SSD.</w:t>
      </w:r>
    </w:p>
    <w:p w14:paraId="65A2D2B0" w14:textId="32799E27" w:rsidR="001A5FF5" w:rsidRPr="00560817" w:rsidRDefault="001A5FF5" w:rsidP="00195E24">
      <w:pPr>
        <w:rPr>
          <w:rFonts w:eastAsia="Calibri" w:cs="Calibri"/>
          <w:szCs w:val="22"/>
        </w:rPr>
      </w:pPr>
    </w:p>
    <w:p w14:paraId="02D188A3" w14:textId="6C0487D1" w:rsidR="001A5FF5" w:rsidRPr="00560817" w:rsidRDefault="001A5FF5" w:rsidP="001A5FF5">
      <w:pPr>
        <w:rPr>
          <w:rFonts w:eastAsia="Calibri" w:cs="Calibri"/>
        </w:rPr>
      </w:pPr>
      <w:r w:rsidRPr="00560817">
        <w:rPr>
          <w:rFonts w:cs="Calibri"/>
          <w:noProof/>
        </w:rPr>
        <w:lastRenderedPageBreak/>
        <w:drawing>
          <wp:inline distT="0" distB="0" distL="0" distR="0" wp14:anchorId="04DB5903" wp14:editId="6DF273C5">
            <wp:extent cx="5805377" cy="3611870"/>
            <wp:effectExtent l="0" t="0" r="508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l="5546" r="6619"/>
                    <a:stretch/>
                  </pic:blipFill>
                  <pic:spPr bwMode="auto">
                    <a:xfrm>
                      <a:off x="0" y="0"/>
                      <a:ext cx="5822120" cy="3622287"/>
                    </a:xfrm>
                    <a:prstGeom prst="rect">
                      <a:avLst/>
                    </a:prstGeom>
                    <a:noFill/>
                    <a:ln>
                      <a:noFill/>
                    </a:ln>
                    <a:extLst>
                      <a:ext uri="{53640926-AAD7-44D8-BBD7-CCE9431645EC}">
                        <a14:shadowObscured xmlns:a14="http://schemas.microsoft.com/office/drawing/2010/main"/>
                      </a:ext>
                    </a:extLst>
                  </pic:spPr>
                </pic:pic>
              </a:graphicData>
            </a:graphic>
          </wp:inline>
        </w:drawing>
      </w:r>
    </w:p>
    <w:p w14:paraId="3B738DF0" w14:textId="137FF175" w:rsidR="001A5FF5" w:rsidRPr="00560817" w:rsidRDefault="001A5FF5" w:rsidP="001A5FF5">
      <w:pPr>
        <w:pStyle w:val="Caption"/>
        <w:rPr>
          <w:rFonts w:cs="Calibri"/>
          <w:szCs w:val="24"/>
        </w:rPr>
      </w:pPr>
      <w:bookmarkStart w:id="56" w:name="_Toc79695766"/>
      <w:r w:rsidRPr="00560817">
        <w:rPr>
          <w:rFonts w:cs="Calibri"/>
        </w:rPr>
        <w:t>Figure 2-</w:t>
      </w:r>
      <w:r w:rsidR="0066277E" w:rsidRPr="00560817">
        <w:rPr>
          <w:rFonts w:cs="Calibri"/>
        </w:rPr>
        <w:fldChar w:fldCharType="begin"/>
      </w:r>
      <w:r w:rsidR="0066277E" w:rsidRPr="00560817">
        <w:rPr>
          <w:rFonts w:cs="Calibri"/>
        </w:rPr>
        <w:instrText xml:space="preserve"> SEQ Figure_2- \* ARABIC </w:instrText>
      </w:r>
      <w:r w:rsidR="0066277E" w:rsidRPr="00560817">
        <w:rPr>
          <w:rFonts w:cs="Calibri"/>
        </w:rPr>
        <w:fldChar w:fldCharType="separate"/>
      </w:r>
      <w:r w:rsidR="00AC1122" w:rsidRPr="00560817">
        <w:rPr>
          <w:rFonts w:cs="Calibri"/>
          <w:noProof/>
        </w:rPr>
        <w:t>6</w:t>
      </w:r>
      <w:r w:rsidR="0066277E" w:rsidRPr="00560817">
        <w:rPr>
          <w:rFonts w:cs="Calibri"/>
          <w:noProof/>
        </w:rPr>
        <w:fldChar w:fldCharType="end"/>
      </w:r>
      <w:r w:rsidRPr="00560817">
        <w:rPr>
          <w:rFonts w:cs="Calibri"/>
        </w:rPr>
        <w:t xml:space="preserve">. Species sensitivity distribution of imidacloprid toxicity values for saltwater aquatic invertebrates. </w:t>
      </w:r>
      <w:r w:rsidRPr="00560817">
        <w:rPr>
          <w:rFonts w:cs="Calibri"/>
          <w:b w:val="0"/>
          <w:bCs/>
        </w:rPr>
        <w:t>Selected model was gumbel, fit using maximum likelihood, selected based on the lowest AIC and confidence interval for model fit. Black points are single estimates, lines are range of endpoints.</w:t>
      </w:r>
      <w:bookmarkEnd w:id="56"/>
    </w:p>
    <w:p w14:paraId="7FA4F2A7" w14:textId="77777777" w:rsidR="00024332" w:rsidRPr="00560817" w:rsidRDefault="00024332" w:rsidP="006A6DEA">
      <w:pPr>
        <w:rPr>
          <w:rFonts w:eastAsiaTheme="minorHAnsi" w:cs="Calibri"/>
          <w:color w:val="auto"/>
          <w:szCs w:val="22"/>
        </w:rPr>
      </w:pPr>
    </w:p>
    <w:p w14:paraId="027F2790" w14:textId="07AE43FF" w:rsidR="00CD2A08" w:rsidRPr="00A150C4" w:rsidRDefault="00CD2A08" w:rsidP="00373D04">
      <w:pPr>
        <w:pStyle w:val="Heading2"/>
        <w:rPr>
          <w:color w:val="4472C4" w:themeColor="accent5"/>
        </w:rPr>
      </w:pPr>
      <w:bookmarkStart w:id="57" w:name="_Toc471720517"/>
      <w:bookmarkStart w:id="58" w:name="_Toc80343757"/>
      <w:r w:rsidRPr="00A150C4">
        <w:rPr>
          <w:color w:val="4472C4" w:themeColor="accent5"/>
        </w:rPr>
        <w:t>Effects on Growth</w:t>
      </w:r>
      <w:r w:rsidR="00373D04" w:rsidRPr="00A150C4">
        <w:rPr>
          <w:color w:val="4472C4" w:themeColor="accent5"/>
        </w:rPr>
        <w:t xml:space="preserve"> and Reproduction</w:t>
      </w:r>
      <w:r w:rsidRPr="00A150C4">
        <w:rPr>
          <w:color w:val="4472C4" w:themeColor="accent5"/>
        </w:rPr>
        <w:t xml:space="preserve"> of Aquatic Invertebrates</w:t>
      </w:r>
      <w:bookmarkEnd w:id="57"/>
      <w:bookmarkEnd w:id="58"/>
    </w:p>
    <w:p w14:paraId="7DE26903" w14:textId="7371D2EF" w:rsidR="00373D04" w:rsidRPr="00560817" w:rsidRDefault="00373D04" w:rsidP="00373D04">
      <w:pPr>
        <w:rPr>
          <w:rFonts w:cs="Calibri"/>
        </w:rPr>
      </w:pPr>
    </w:p>
    <w:p w14:paraId="70B5FE54" w14:textId="64269D88" w:rsidR="002F5931" w:rsidRPr="00560817" w:rsidRDefault="507B5084" w:rsidP="00373D04">
      <w:pPr>
        <w:rPr>
          <w:rFonts w:cs="Calibri"/>
        </w:rPr>
      </w:pPr>
      <w:r w:rsidRPr="00560817">
        <w:rPr>
          <w:rFonts w:cs="Calibri"/>
        </w:rPr>
        <w:t>A f</w:t>
      </w:r>
      <w:r w:rsidR="7C0E3565" w:rsidRPr="00560817">
        <w:rPr>
          <w:rFonts w:cs="Calibri"/>
        </w:rPr>
        <w:t>reshwater invertebrate</w:t>
      </w:r>
      <w:r w:rsidRPr="00560817">
        <w:rPr>
          <w:rFonts w:cs="Calibri"/>
        </w:rPr>
        <w:t xml:space="preserve"> (</w:t>
      </w:r>
      <w:r w:rsidRPr="00560817">
        <w:rPr>
          <w:rFonts w:cs="Calibri"/>
          <w:i/>
          <w:iCs/>
        </w:rPr>
        <w:t xml:space="preserve">D. magna) </w:t>
      </w:r>
      <w:r w:rsidR="7C0E3565" w:rsidRPr="00560817">
        <w:rPr>
          <w:rFonts w:cs="Calibri"/>
        </w:rPr>
        <w:t xml:space="preserve">life-cycle test using TGAI was submitted for </w:t>
      </w:r>
      <w:r w:rsidR="73AD295D" w:rsidRPr="00560817">
        <w:rPr>
          <w:rFonts w:cs="Calibri"/>
        </w:rPr>
        <w:t>imidacloprid</w:t>
      </w:r>
      <w:r w:rsidRPr="00560817">
        <w:rPr>
          <w:rFonts w:cs="Calibri"/>
        </w:rPr>
        <w:t xml:space="preserve"> and determined </w:t>
      </w:r>
      <w:r w:rsidR="73AD295D" w:rsidRPr="00560817">
        <w:rPr>
          <w:rFonts w:cs="Calibri"/>
        </w:rPr>
        <w:t xml:space="preserve">a NOAEC of 1,800 μg ai/L based on significant reductions in </w:t>
      </w:r>
      <w:r w:rsidR="73AD295D" w:rsidRPr="00560817">
        <w:rPr>
          <w:rFonts w:cs="Calibri"/>
          <w:i/>
          <w:iCs/>
        </w:rPr>
        <w:t xml:space="preserve">Daphnia </w:t>
      </w:r>
      <w:r w:rsidR="73AD295D" w:rsidRPr="00560817">
        <w:rPr>
          <w:rFonts w:cs="Calibri"/>
        </w:rPr>
        <w:t xml:space="preserve">length at 3,600 μg ai/L (MRID 42055321). </w:t>
      </w:r>
      <w:r w:rsidR="20BB1369" w:rsidRPr="00560817">
        <w:rPr>
          <w:rFonts w:cs="Calibri"/>
        </w:rPr>
        <w:t>As a non</w:t>
      </w:r>
      <w:r w:rsidRPr="00560817">
        <w:rPr>
          <w:rFonts w:cs="Calibri"/>
          <w:szCs w:val="22"/>
        </w:rPr>
        <w:t>-</w:t>
      </w:r>
      <w:r w:rsidR="20BB1369" w:rsidRPr="00560817">
        <w:rPr>
          <w:rFonts w:cs="Calibri"/>
        </w:rPr>
        <w:t>insect taxa</w:t>
      </w:r>
      <w:r w:rsidRPr="00560817">
        <w:rPr>
          <w:rFonts w:cs="Calibri"/>
          <w:szCs w:val="22"/>
        </w:rPr>
        <w:t>,</w:t>
      </w:r>
      <w:r w:rsidR="20BB1369" w:rsidRPr="00560817">
        <w:rPr>
          <w:rFonts w:cs="Calibri"/>
        </w:rPr>
        <w:t xml:space="preserve"> the water fleas (Branchiopoda)</w:t>
      </w:r>
      <w:r w:rsidRPr="00560817">
        <w:rPr>
          <w:rFonts w:cs="Calibri"/>
          <w:szCs w:val="22"/>
        </w:rPr>
        <w:t>,</w:t>
      </w:r>
      <w:r w:rsidR="20BB1369" w:rsidRPr="00560817">
        <w:rPr>
          <w:rFonts w:cs="Calibri"/>
        </w:rPr>
        <w:t xml:space="preserve"> appear among the least sensitive group of aquatic invertebrates to chronic imidacloprid exposures. </w:t>
      </w:r>
      <w:r w:rsidR="00733621" w:rsidRPr="00560817">
        <w:rPr>
          <w:rFonts w:cs="Calibri"/>
        </w:rPr>
        <w:t>While daphnia are less sensitive to imidacloprid there are non-insect species with reported NOAEC values as low as 1 μg ai/L.</w:t>
      </w:r>
      <w:r w:rsidR="00216BA9" w:rsidRPr="00560817">
        <w:rPr>
          <w:rFonts w:cs="Calibri"/>
        </w:rPr>
        <w:t xml:space="preserve"> </w:t>
      </w:r>
      <w:r w:rsidR="20BB1369" w:rsidRPr="00560817">
        <w:rPr>
          <w:rFonts w:cs="Calibri"/>
        </w:rPr>
        <w:t xml:space="preserve">Chronic NOAEC values were available for 6 species of dipteran insects which varied from 0.3 μg ai/L for the midge, </w:t>
      </w:r>
      <w:r w:rsidR="20BB1369" w:rsidRPr="00560817">
        <w:rPr>
          <w:rFonts w:cs="Calibri"/>
          <w:i/>
          <w:iCs/>
        </w:rPr>
        <w:t>Chaoborus obscuripes</w:t>
      </w:r>
      <w:r w:rsidR="20BB1369" w:rsidRPr="00560817">
        <w:rPr>
          <w:rFonts w:cs="Calibri"/>
        </w:rPr>
        <w:t xml:space="preserve"> to 150 μg ai/L for the yellow fever mosquito, </w:t>
      </w:r>
      <w:r w:rsidR="20BB1369" w:rsidRPr="00560817">
        <w:rPr>
          <w:rFonts w:cs="Calibri"/>
          <w:i/>
          <w:iCs/>
        </w:rPr>
        <w:t>Aedes aegypti</w:t>
      </w:r>
      <w:r w:rsidR="20BB1369" w:rsidRPr="00560817">
        <w:rPr>
          <w:rFonts w:cs="Calibri"/>
        </w:rPr>
        <w:t xml:space="preserve">. However, most NOAECs were </w:t>
      </w:r>
      <w:r w:rsidRPr="00560817">
        <w:rPr>
          <w:rFonts w:cs="Calibri"/>
        </w:rPr>
        <w:t>approximately</w:t>
      </w:r>
      <w:r w:rsidRPr="00560817">
        <w:rPr>
          <w:rFonts w:cs="Calibri"/>
          <w:szCs w:val="22"/>
        </w:rPr>
        <w:t xml:space="preserve"> </w:t>
      </w:r>
      <w:r w:rsidR="20BB1369" w:rsidRPr="00560817">
        <w:rPr>
          <w:rFonts w:cs="Calibri"/>
        </w:rPr>
        <w:t>2 μg ai/L or less.</w:t>
      </w:r>
      <w:r w:rsidR="20BB1369" w:rsidRPr="00560817">
        <w:rPr>
          <w:rFonts w:cs="Calibri"/>
          <w:b/>
          <w:bCs/>
        </w:rPr>
        <w:t xml:space="preserve"> </w:t>
      </w:r>
      <w:r w:rsidR="20BB1369" w:rsidRPr="00560817">
        <w:rPr>
          <w:rFonts w:cs="Calibri"/>
        </w:rPr>
        <w:t xml:space="preserve">Consistent with their high acute sensitivity </w:t>
      </w:r>
      <w:r w:rsidR="1CD92CEC" w:rsidRPr="00560817">
        <w:rPr>
          <w:rFonts w:cs="Calibri"/>
        </w:rPr>
        <w:t xml:space="preserve">the </w:t>
      </w:r>
      <w:r w:rsidR="20BB1369" w:rsidRPr="00560817">
        <w:rPr>
          <w:rFonts w:cs="Calibri"/>
        </w:rPr>
        <w:t>mayfly species</w:t>
      </w:r>
      <w:r w:rsidR="20BB1369" w:rsidRPr="00560817">
        <w:rPr>
          <w:rFonts w:cs="Calibri"/>
          <w:i/>
          <w:iCs/>
        </w:rPr>
        <w:t xml:space="preserve">, C. dipterum </w:t>
      </w:r>
      <w:r w:rsidR="20BB1369" w:rsidRPr="00560817">
        <w:rPr>
          <w:rFonts w:cs="Calibri"/>
        </w:rPr>
        <w:t xml:space="preserve">and </w:t>
      </w:r>
      <w:r w:rsidR="20BB1369" w:rsidRPr="00560817">
        <w:rPr>
          <w:rFonts w:cs="Calibri"/>
          <w:i/>
          <w:iCs/>
        </w:rPr>
        <w:t xml:space="preserve">C. horaria </w:t>
      </w:r>
      <w:r w:rsidR="20BB1369" w:rsidRPr="00560817">
        <w:rPr>
          <w:rFonts w:cs="Calibri"/>
        </w:rPr>
        <w:t>were the most sensitive species</w:t>
      </w:r>
      <w:r w:rsidR="00424003" w:rsidRPr="00560817">
        <w:rPr>
          <w:rFonts w:cs="Calibri"/>
        </w:rPr>
        <w:t xml:space="preserve"> based on chronic testing</w:t>
      </w:r>
      <w:r w:rsidR="20BB1369" w:rsidRPr="00560817">
        <w:rPr>
          <w:rFonts w:cs="Calibri"/>
        </w:rPr>
        <w:t>, with NOAEC values for survival and immobilization of 0.03 and 0.01 μg ai/L, respectively.</w:t>
      </w:r>
      <w:r w:rsidR="007D253A" w:rsidRPr="00560817">
        <w:rPr>
          <w:rFonts w:cs="Calibri"/>
        </w:rPr>
        <w:t xml:space="preserve"> This study was conducted with TEP and will be used as an alternative toxicity endpoint.</w:t>
      </w:r>
      <w:r w:rsidR="32C684E4" w:rsidRPr="00560817">
        <w:rPr>
          <w:rFonts w:cs="Calibri"/>
          <w:szCs w:val="22"/>
        </w:rPr>
        <w:t xml:space="preserve"> </w:t>
      </w:r>
      <w:r w:rsidR="160B8657" w:rsidRPr="00560817">
        <w:rPr>
          <w:rFonts w:cs="Calibri"/>
        </w:rPr>
        <w:t xml:space="preserve">Overall, </w:t>
      </w:r>
      <w:r w:rsidR="4392D029" w:rsidRPr="00560817">
        <w:rPr>
          <w:rFonts w:cs="Calibri"/>
        </w:rPr>
        <w:t xml:space="preserve">the most sensitive study suitable for risk assessment </w:t>
      </w:r>
      <w:r w:rsidR="007D253A" w:rsidRPr="00560817">
        <w:rPr>
          <w:rFonts w:cs="Calibri"/>
        </w:rPr>
        <w:t xml:space="preserve">conducted with TGAI </w:t>
      </w:r>
      <w:r w:rsidR="4392D029" w:rsidRPr="00560817">
        <w:rPr>
          <w:rFonts w:cs="Calibri"/>
        </w:rPr>
        <w:t xml:space="preserve">was </w:t>
      </w:r>
      <w:r w:rsidR="160B8657" w:rsidRPr="00560817">
        <w:rPr>
          <w:rFonts w:cs="Calibri"/>
        </w:rPr>
        <w:t xml:space="preserve">from </w:t>
      </w:r>
      <w:r w:rsidR="4392D029" w:rsidRPr="00560817">
        <w:rPr>
          <w:rStyle w:val="spellingerror"/>
          <w:rFonts w:cs="Calibri"/>
          <w:shd w:val="clear" w:color="auto" w:fill="FFFFFF"/>
        </w:rPr>
        <w:t>Njattuvetty</w:t>
      </w:r>
      <w:r w:rsidR="4392D029" w:rsidRPr="00560817">
        <w:rPr>
          <w:rStyle w:val="normaltextrun"/>
          <w:rFonts w:cs="Calibri"/>
          <w:shd w:val="clear" w:color="auto" w:fill="FFFFFF"/>
        </w:rPr>
        <w:t xml:space="preserve"> Chandran et </w:t>
      </w:r>
      <w:r w:rsidR="160B8657" w:rsidRPr="00560817">
        <w:rPr>
          <w:rStyle w:val="normaltextrun"/>
          <w:rFonts w:cs="Calibri"/>
          <w:shd w:val="clear" w:color="auto" w:fill="FFFFFF"/>
        </w:rPr>
        <w:t>a</w:t>
      </w:r>
      <w:r w:rsidR="4392D029" w:rsidRPr="00560817">
        <w:rPr>
          <w:rStyle w:val="normaltextrun"/>
          <w:rFonts w:cs="Calibri"/>
          <w:shd w:val="clear" w:color="auto" w:fill="FFFFFF"/>
        </w:rPr>
        <w:t>l (2018; ECOTOX# 183987). In </w:t>
      </w:r>
      <w:r w:rsidR="160B8657" w:rsidRPr="00560817">
        <w:rPr>
          <w:rStyle w:val="normaltextrun"/>
          <w:rFonts w:cs="Calibri"/>
          <w:shd w:val="clear" w:color="auto" w:fill="FFFFFF"/>
        </w:rPr>
        <w:t>a</w:t>
      </w:r>
      <w:r w:rsidR="4392D029" w:rsidRPr="00560817">
        <w:rPr>
          <w:rStyle w:val="normaltextrun"/>
          <w:rFonts w:cs="Calibri"/>
          <w:shd w:val="clear" w:color="auto" w:fill="FFFFFF"/>
        </w:rPr>
        <w:t> 28</w:t>
      </w:r>
      <w:r w:rsidR="2A558DED" w:rsidRPr="00560817">
        <w:rPr>
          <w:rStyle w:val="normaltextrun"/>
          <w:rFonts w:cs="Calibri"/>
          <w:shd w:val="clear" w:color="auto" w:fill="FFFFFF"/>
        </w:rPr>
        <w:t>-</w:t>
      </w:r>
      <w:r w:rsidR="4392D029" w:rsidRPr="00560817">
        <w:rPr>
          <w:rStyle w:val="normaltextrun"/>
          <w:rFonts w:cs="Calibri"/>
          <w:shd w:val="clear" w:color="auto" w:fill="FFFFFF"/>
        </w:rPr>
        <w:t>day chronic toxicity test</w:t>
      </w:r>
      <w:r w:rsidR="160B8657" w:rsidRPr="00560817">
        <w:rPr>
          <w:rStyle w:val="normaltextrun"/>
          <w:rFonts w:cs="Calibri"/>
          <w:shd w:val="clear" w:color="auto" w:fill="FFFFFF"/>
        </w:rPr>
        <w:t xml:space="preserve"> with </w:t>
      </w:r>
      <w:r w:rsidR="160B8657" w:rsidRPr="00560817">
        <w:rPr>
          <w:rStyle w:val="normaltextrun"/>
          <w:rFonts w:cs="Calibri"/>
          <w:i/>
          <w:iCs/>
          <w:shd w:val="clear" w:color="auto" w:fill="FFFFFF"/>
        </w:rPr>
        <w:t>Chironomus riparis</w:t>
      </w:r>
      <w:r w:rsidR="4392D029" w:rsidRPr="00560817">
        <w:rPr>
          <w:rStyle w:val="normaltextrun"/>
          <w:rFonts w:cs="Calibri"/>
          <w:shd w:val="clear" w:color="auto" w:fill="FFFFFF"/>
        </w:rPr>
        <w:t>, the mean emergence time (EmT</w:t>
      </w:r>
      <w:r w:rsidR="4392D029" w:rsidRPr="00560817">
        <w:rPr>
          <w:rStyle w:val="normaltextrun"/>
          <w:rFonts w:cs="Calibri"/>
          <w:sz w:val="17"/>
          <w:szCs w:val="17"/>
          <w:shd w:val="clear" w:color="auto" w:fill="FFFFFF"/>
          <w:vertAlign w:val="subscript"/>
        </w:rPr>
        <w:t>50</w:t>
      </w:r>
      <w:r w:rsidR="4392D029" w:rsidRPr="00560817">
        <w:rPr>
          <w:rStyle w:val="normaltextrun"/>
          <w:rFonts w:cs="Calibri"/>
          <w:shd w:val="clear" w:color="auto" w:fill="FFFFFF"/>
        </w:rPr>
        <w:t xml:space="preserve"> - the time needed for 50% </w:t>
      </w:r>
      <w:r w:rsidR="160B8657" w:rsidRPr="00560817">
        <w:rPr>
          <w:rStyle w:val="normaltextrun"/>
          <w:rFonts w:cs="Calibri"/>
          <w:shd w:val="clear" w:color="auto" w:fill="FFFFFF"/>
        </w:rPr>
        <w:t>successful emergence</w:t>
      </w:r>
      <w:r w:rsidR="4392D029" w:rsidRPr="00560817">
        <w:rPr>
          <w:rStyle w:val="normaltextrun"/>
          <w:rFonts w:cs="Calibri"/>
          <w:shd w:val="clear" w:color="auto" w:fill="FFFFFF"/>
        </w:rPr>
        <w:t xml:space="preserve">) was significantly accelerated at the LOAEC of 0.625 ug ai/L giving a NOAEC of 0.125 ug ai/L. This study is supported by another study by Raby et al (2018; MRID 50776201) which found </w:t>
      </w:r>
      <w:r w:rsidR="160B8657" w:rsidRPr="00560817">
        <w:rPr>
          <w:rStyle w:val="normaltextrun"/>
          <w:rFonts w:cs="Calibri"/>
          <w:shd w:val="clear" w:color="auto" w:fill="FFFFFF"/>
        </w:rPr>
        <w:t xml:space="preserve">significant reductions in emergence and adult lifespan of </w:t>
      </w:r>
      <w:r w:rsidR="160B8657" w:rsidRPr="00560817">
        <w:rPr>
          <w:rStyle w:val="normaltextrun"/>
          <w:rFonts w:cs="Calibri"/>
          <w:i/>
          <w:iCs/>
          <w:shd w:val="clear" w:color="auto" w:fill="FFFFFF"/>
        </w:rPr>
        <w:t>Chironomus dilutus</w:t>
      </w:r>
      <w:r w:rsidR="160B8657" w:rsidRPr="00560817">
        <w:rPr>
          <w:rStyle w:val="normaltextrun"/>
          <w:rFonts w:cs="Calibri"/>
          <w:shd w:val="clear" w:color="auto" w:fill="FFFFFF"/>
        </w:rPr>
        <w:t xml:space="preserve"> at the NOAEC/LOAEC of 0.156/0.312 ug ai/L. </w:t>
      </w:r>
    </w:p>
    <w:p w14:paraId="22A3CC27" w14:textId="00DBBCA1" w:rsidR="00991513" w:rsidRPr="00560817" w:rsidRDefault="00991513" w:rsidP="00373D04">
      <w:pPr>
        <w:rPr>
          <w:rFonts w:cs="Calibri"/>
          <w:szCs w:val="22"/>
        </w:rPr>
      </w:pPr>
    </w:p>
    <w:p w14:paraId="08E01268" w14:textId="5F0B99C5" w:rsidR="00991513" w:rsidRPr="00560817" w:rsidRDefault="00991513" w:rsidP="00373D04">
      <w:pPr>
        <w:rPr>
          <w:rFonts w:cs="Calibri"/>
        </w:rPr>
      </w:pPr>
      <w:r w:rsidRPr="00560817">
        <w:rPr>
          <w:rFonts w:cs="Calibri"/>
          <w:noProof/>
        </w:rPr>
        <w:lastRenderedPageBreak/>
        <w:drawing>
          <wp:inline distT="0" distB="0" distL="0" distR="0" wp14:anchorId="69F554D3" wp14:editId="1CE8BEAD">
            <wp:extent cx="5943600" cy="6592186"/>
            <wp:effectExtent l="0" t="0" r="0" b="18415"/>
            <wp:docPr id="15" name="Chart 15">
              <a:extLst xmlns:a="http://schemas.openxmlformats.org/drawingml/2006/main">
                <a:ext uri="{FF2B5EF4-FFF2-40B4-BE49-F238E27FC236}">
                  <a16:creationId xmlns:a16="http://schemas.microsoft.com/office/drawing/2014/main" id="{D4EC08E0-E818-4E64-A649-832B5F21F6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42CC732" w14:textId="2E5EC2FD" w:rsidR="00991513" w:rsidRPr="00560817" w:rsidRDefault="00991513" w:rsidP="00991513">
      <w:pPr>
        <w:rPr>
          <w:rFonts w:cs="Calibri"/>
          <w:bCs/>
          <w:szCs w:val="22"/>
        </w:rPr>
      </w:pPr>
      <w:bookmarkStart w:id="59" w:name="_Toc79695767"/>
      <w:r w:rsidRPr="00560817">
        <w:rPr>
          <w:rFonts w:cs="Calibri"/>
          <w:b/>
          <w:iCs/>
          <w:szCs w:val="22"/>
        </w:rPr>
        <w:t>Figure 2-</w:t>
      </w:r>
      <w:r w:rsidRPr="00560817">
        <w:rPr>
          <w:rFonts w:cs="Calibri"/>
          <w:b/>
          <w:iCs/>
          <w:szCs w:val="22"/>
        </w:rPr>
        <w:fldChar w:fldCharType="begin"/>
      </w:r>
      <w:r w:rsidRPr="00560817">
        <w:rPr>
          <w:rFonts w:cs="Calibri"/>
          <w:b/>
          <w:iCs/>
          <w:szCs w:val="22"/>
        </w:rPr>
        <w:instrText xml:space="preserve"> SEQ Figure_2- \* ARABIC </w:instrText>
      </w:r>
      <w:r w:rsidRPr="00560817">
        <w:rPr>
          <w:rFonts w:cs="Calibri"/>
          <w:b/>
          <w:iCs/>
          <w:szCs w:val="22"/>
        </w:rPr>
        <w:fldChar w:fldCharType="separate"/>
      </w:r>
      <w:r w:rsidR="00AC1122" w:rsidRPr="00560817">
        <w:rPr>
          <w:rFonts w:cs="Calibri"/>
          <w:b/>
          <w:iCs/>
          <w:noProof/>
          <w:szCs w:val="22"/>
        </w:rPr>
        <w:t>7</w:t>
      </w:r>
      <w:r w:rsidRPr="00560817">
        <w:rPr>
          <w:rFonts w:cs="Calibri"/>
          <w:szCs w:val="22"/>
        </w:rPr>
        <w:fldChar w:fldCharType="end"/>
      </w:r>
      <w:r w:rsidRPr="00560817">
        <w:rPr>
          <w:rFonts w:cs="Calibri"/>
          <w:b/>
          <w:iCs/>
          <w:szCs w:val="22"/>
        </w:rPr>
        <w:t xml:space="preserve">. </w:t>
      </w:r>
      <w:r w:rsidR="00AD04BC" w:rsidRPr="00560817">
        <w:rPr>
          <w:rFonts w:cs="Calibri"/>
          <w:b/>
          <w:iCs/>
          <w:szCs w:val="22"/>
        </w:rPr>
        <w:t>Array of growth and reproduction toxicity data for freshwater invertebrates expressed in terms of µg a.i./L.</w:t>
      </w:r>
      <w:r w:rsidR="00AD04BC" w:rsidRPr="00560817">
        <w:rPr>
          <w:rFonts w:cs="Calibri"/>
          <w:bCs/>
          <w:iCs/>
          <w:szCs w:val="22"/>
        </w:rPr>
        <w:t xml:space="preserve"> Blue squares represent LOAEC values from open literature studies found in the ECOTOX database. Red squares represent LC</w:t>
      </w:r>
      <w:r w:rsidR="00AD04BC" w:rsidRPr="00560817">
        <w:rPr>
          <w:rFonts w:cs="Calibri"/>
          <w:bCs/>
          <w:iCs/>
          <w:szCs w:val="22"/>
          <w:vertAlign w:val="subscript"/>
        </w:rPr>
        <w:t>50</w:t>
      </w:r>
      <w:r w:rsidR="00AD04BC" w:rsidRPr="00560817">
        <w:rPr>
          <w:rFonts w:cs="Calibri"/>
          <w:bCs/>
          <w:iCs/>
          <w:szCs w:val="22"/>
        </w:rPr>
        <w:t xml:space="preserve"> values from registrant submitted studies. Solid lines display the range between the LOAEC and NOAEC values. Parentheses present the effect, species, study duration and reference (i.e., MRID, ECOTOX #).</w:t>
      </w:r>
      <w:bookmarkEnd w:id="59"/>
    </w:p>
    <w:p w14:paraId="71DA8686" w14:textId="77777777" w:rsidR="00731280" w:rsidRPr="00560817" w:rsidRDefault="00731280" w:rsidP="00373D04">
      <w:pPr>
        <w:rPr>
          <w:rFonts w:cs="Calibri"/>
        </w:rPr>
      </w:pPr>
    </w:p>
    <w:p w14:paraId="4E0054CA" w14:textId="297BA000" w:rsidR="00141189" w:rsidRPr="00560817" w:rsidRDefault="00373D04" w:rsidP="00373D04">
      <w:pPr>
        <w:rPr>
          <w:rFonts w:cs="Calibri"/>
        </w:rPr>
      </w:pPr>
      <w:r w:rsidRPr="00560817">
        <w:rPr>
          <w:rFonts w:cs="Calibri"/>
        </w:rPr>
        <w:t xml:space="preserve">A registrant-submitted chronic mysid toxicity study using the </w:t>
      </w:r>
      <w:r w:rsidR="00141189" w:rsidRPr="00560817">
        <w:rPr>
          <w:rFonts w:cs="Calibri"/>
        </w:rPr>
        <w:t>s</w:t>
      </w:r>
      <w:r w:rsidRPr="00560817">
        <w:rPr>
          <w:rFonts w:cs="Calibri"/>
        </w:rPr>
        <w:t xml:space="preserve">altwater </w:t>
      </w:r>
      <w:r w:rsidR="00141189" w:rsidRPr="00560817">
        <w:rPr>
          <w:rFonts w:cs="Calibri"/>
        </w:rPr>
        <w:t>m</w:t>
      </w:r>
      <w:r w:rsidRPr="00560817">
        <w:rPr>
          <w:rFonts w:cs="Calibri"/>
        </w:rPr>
        <w:t>ysid (</w:t>
      </w:r>
      <w:r w:rsidRPr="00560817">
        <w:rPr>
          <w:rFonts w:cs="Calibri"/>
          <w:i/>
        </w:rPr>
        <w:t>Americamysis bahia</w:t>
      </w:r>
      <w:r w:rsidR="00E25FC1" w:rsidRPr="00560817">
        <w:rPr>
          <w:rFonts w:cs="Calibri"/>
          <w:i/>
        </w:rPr>
        <w:t>)</w:t>
      </w:r>
      <w:r w:rsidR="00E25FC1" w:rsidRPr="00560817">
        <w:rPr>
          <w:rFonts w:cs="Calibri"/>
          <w:szCs w:val="22"/>
        </w:rPr>
        <w:t xml:space="preserve"> resulted in a NOAEC of 0.163 μg ai/L and a LOAEC of 0.326 μg ai/L</w:t>
      </w:r>
      <w:r w:rsidR="00205ABC" w:rsidRPr="00560817">
        <w:rPr>
          <w:rFonts w:cs="Calibri"/>
          <w:szCs w:val="22"/>
        </w:rPr>
        <w:t xml:space="preserve"> </w:t>
      </w:r>
      <w:r w:rsidR="00E25FC1" w:rsidRPr="00560817">
        <w:rPr>
          <w:rFonts w:cs="Calibri"/>
          <w:szCs w:val="22"/>
        </w:rPr>
        <w:t xml:space="preserve">based on significant reductions in </w:t>
      </w:r>
      <w:r w:rsidR="00E25FC1" w:rsidRPr="00560817">
        <w:rPr>
          <w:rFonts w:cs="Calibri"/>
          <w:szCs w:val="22"/>
        </w:rPr>
        <w:lastRenderedPageBreak/>
        <w:t xml:space="preserve">length and weight </w:t>
      </w:r>
      <w:r w:rsidR="00E536AC" w:rsidRPr="00560817">
        <w:rPr>
          <w:rFonts w:cs="Calibri"/>
        </w:rPr>
        <w:t>(MRID</w:t>
      </w:r>
      <w:r w:rsidR="004D1E40" w:rsidRPr="00560817">
        <w:rPr>
          <w:rFonts w:cs="Calibri"/>
        </w:rPr>
        <w:t xml:space="preserve"> </w:t>
      </w:r>
      <w:r w:rsidR="0032378D" w:rsidRPr="00560817">
        <w:rPr>
          <w:rFonts w:cs="Calibri"/>
        </w:rPr>
        <w:t>42055322).</w:t>
      </w:r>
      <w:r w:rsidR="00BC7B04" w:rsidRPr="00560817">
        <w:rPr>
          <w:rFonts w:cs="Calibri"/>
        </w:rPr>
        <w:t xml:space="preserve"> No endpoints were identified from studies in the ECOTOX acceptable database that were either more sensitive than the endpoints identified above or reliable for use as a threshold.</w:t>
      </w:r>
    </w:p>
    <w:p w14:paraId="0BC46F2C" w14:textId="77777777" w:rsidR="00141189" w:rsidRPr="00560817" w:rsidRDefault="00141189" w:rsidP="00373D04">
      <w:pPr>
        <w:rPr>
          <w:rFonts w:cs="Calibri"/>
        </w:rPr>
      </w:pPr>
    </w:p>
    <w:p w14:paraId="71E3A447" w14:textId="4AA172B9" w:rsidR="00373D04" w:rsidRPr="00560817" w:rsidRDefault="00AC2CA8" w:rsidP="00373D04">
      <w:pPr>
        <w:rPr>
          <w:rFonts w:cs="Calibri"/>
        </w:rPr>
      </w:pPr>
      <w:r w:rsidRPr="00560817">
        <w:rPr>
          <w:rFonts w:cs="Calibri"/>
        </w:rPr>
        <w:t>The sublethal toxicity endpoint based on time to emergence effects in the freshwater midge (</w:t>
      </w:r>
      <w:r w:rsidRPr="00560817">
        <w:rPr>
          <w:rFonts w:cs="Calibri"/>
          <w:i/>
        </w:rPr>
        <w:t>Chironomus riparis</w:t>
      </w:r>
      <w:r w:rsidRPr="00560817">
        <w:rPr>
          <w:rFonts w:cs="Calibri"/>
        </w:rPr>
        <w:t>) is a NOAEC value of 0.125 µg a.i./L (LOAEC = 0.625 µg a.i./L</w:t>
      </w:r>
      <w:r w:rsidRPr="00560817">
        <w:rPr>
          <w:rFonts w:cs="Calibri"/>
          <w:color w:val="auto"/>
        </w:rPr>
        <w:t xml:space="preserve">, MATC = </w:t>
      </w:r>
      <w:r w:rsidR="00FF11CD" w:rsidRPr="00560817">
        <w:rPr>
          <w:rFonts w:cs="Calibri"/>
          <w:color w:val="auto"/>
        </w:rPr>
        <w:t>0.375</w:t>
      </w:r>
      <w:r w:rsidRPr="00560817">
        <w:rPr>
          <w:rFonts w:cs="Calibri"/>
          <w:color w:val="auto"/>
        </w:rPr>
        <w:t xml:space="preserve"> µg a.i./L) </w:t>
      </w:r>
      <w:r w:rsidRPr="00560817">
        <w:rPr>
          <w:rFonts w:cs="Calibri"/>
        </w:rPr>
        <w:t>and will be used to derive the sublethal threshold for all freshwater invertebrates</w:t>
      </w:r>
      <w:r w:rsidR="00141189" w:rsidRPr="00560817">
        <w:rPr>
          <w:rFonts w:cs="Calibri"/>
        </w:rPr>
        <w:t xml:space="preserve">. The sublethal toxicity threshold based on </w:t>
      </w:r>
      <w:r w:rsidR="00BC7B04" w:rsidRPr="00560817">
        <w:rPr>
          <w:rFonts w:cs="Calibri"/>
        </w:rPr>
        <w:t>growth</w:t>
      </w:r>
      <w:r w:rsidR="00141189" w:rsidRPr="00560817">
        <w:rPr>
          <w:rFonts w:cs="Calibri"/>
        </w:rPr>
        <w:t xml:space="preserve"> effects in the saltwater mysid (</w:t>
      </w:r>
      <w:r w:rsidR="00141189" w:rsidRPr="00560817">
        <w:rPr>
          <w:rFonts w:cs="Calibri"/>
          <w:i/>
        </w:rPr>
        <w:t>Americamysis bahia</w:t>
      </w:r>
      <w:r w:rsidR="00141189" w:rsidRPr="00560817">
        <w:rPr>
          <w:rFonts w:cs="Calibri"/>
        </w:rPr>
        <w:t xml:space="preserve">) is a NOAEC value of </w:t>
      </w:r>
      <w:r w:rsidR="00BC7B04" w:rsidRPr="00560817">
        <w:rPr>
          <w:rFonts w:cs="Calibri"/>
        </w:rPr>
        <w:t>0.163</w:t>
      </w:r>
      <w:r w:rsidR="00141189" w:rsidRPr="00560817">
        <w:rPr>
          <w:rFonts w:cs="Calibri"/>
        </w:rPr>
        <w:t xml:space="preserve"> µg a.i./L (LOAEC = </w:t>
      </w:r>
      <w:r w:rsidR="00BC7B04" w:rsidRPr="00560817">
        <w:rPr>
          <w:rFonts w:cs="Calibri"/>
        </w:rPr>
        <w:t>0.326</w:t>
      </w:r>
      <w:r w:rsidR="00141189" w:rsidRPr="00560817">
        <w:rPr>
          <w:rFonts w:cs="Calibri"/>
        </w:rPr>
        <w:t xml:space="preserve"> µg a.</w:t>
      </w:r>
      <w:r w:rsidR="00141189" w:rsidRPr="00560817">
        <w:rPr>
          <w:rFonts w:cs="Calibri"/>
          <w:color w:val="auto"/>
        </w:rPr>
        <w:t xml:space="preserve">i./L, MATC = </w:t>
      </w:r>
      <w:r w:rsidR="00205ABC" w:rsidRPr="00560817">
        <w:rPr>
          <w:rFonts w:cs="Calibri"/>
          <w:color w:val="auto"/>
        </w:rPr>
        <w:t>0.245</w:t>
      </w:r>
      <w:r w:rsidR="00141189" w:rsidRPr="00560817">
        <w:rPr>
          <w:rFonts w:cs="Calibri"/>
          <w:color w:val="auto"/>
        </w:rPr>
        <w:t xml:space="preserve"> µg a.i./L). </w:t>
      </w:r>
      <w:r w:rsidR="00141189" w:rsidRPr="00560817">
        <w:rPr>
          <w:rFonts w:cs="Calibri"/>
        </w:rPr>
        <w:t>T</w:t>
      </w:r>
      <w:r w:rsidR="002908C4" w:rsidRPr="00560817">
        <w:rPr>
          <w:rFonts w:cs="Calibri"/>
        </w:rPr>
        <w:t xml:space="preserve">his value </w:t>
      </w:r>
      <w:r w:rsidR="00141189" w:rsidRPr="00560817">
        <w:rPr>
          <w:rFonts w:cs="Calibri"/>
        </w:rPr>
        <w:t>is u</w:t>
      </w:r>
      <w:r w:rsidR="002908C4" w:rsidRPr="00560817">
        <w:rPr>
          <w:rFonts w:cs="Calibri"/>
        </w:rPr>
        <w:t xml:space="preserve">sed to derive the sublethal threshold for </w:t>
      </w:r>
      <w:r w:rsidR="00BC7B04" w:rsidRPr="00560817">
        <w:rPr>
          <w:rFonts w:cs="Calibri"/>
        </w:rPr>
        <w:t>all saltwater</w:t>
      </w:r>
      <w:r w:rsidR="00141189" w:rsidRPr="00560817">
        <w:rPr>
          <w:rFonts w:cs="Calibri"/>
        </w:rPr>
        <w:t xml:space="preserve"> </w:t>
      </w:r>
      <w:r w:rsidR="002908C4" w:rsidRPr="00560817">
        <w:rPr>
          <w:rFonts w:cs="Calibri"/>
        </w:rPr>
        <w:t xml:space="preserve">aquatic invertebrates. </w:t>
      </w:r>
    </w:p>
    <w:p w14:paraId="4ABBBF98" w14:textId="16F2BF51" w:rsidR="00BE5531" w:rsidRPr="00560817" w:rsidRDefault="00BE5531" w:rsidP="00373D04">
      <w:pPr>
        <w:rPr>
          <w:rFonts w:cs="Calibri"/>
        </w:rPr>
      </w:pPr>
    </w:p>
    <w:p w14:paraId="79A24D9B" w14:textId="4AE03173" w:rsidR="00BE5531" w:rsidRPr="00560817" w:rsidRDefault="00BE5531" w:rsidP="00373D04">
      <w:pPr>
        <w:rPr>
          <w:rFonts w:cs="Calibri"/>
        </w:rPr>
      </w:pPr>
      <w:r w:rsidRPr="00560817">
        <w:rPr>
          <w:rFonts w:cs="Calibri"/>
          <w:noProof/>
        </w:rPr>
        <w:drawing>
          <wp:inline distT="0" distB="0" distL="0" distR="0" wp14:anchorId="7992AE92" wp14:editId="54351454">
            <wp:extent cx="5943600" cy="4492487"/>
            <wp:effectExtent l="0" t="0" r="0" b="3810"/>
            <wp:docPr id="14" name="Chart 14">
              <a:extLst xmlns:a="http://schemas.openxmlformats.org/drawingml/2006/main">
                <a:ext uri="{FF2B5EF4-FFF2-40B4-BE49-F238E27FC236}">
                  <a16:creationId xmlns:a16="http://schemas.microsoft.com/office/drawing/2014/main" id="{E456161D-337B-4286-8127-0991FCC7C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5D5D9A1" w14:textId="046B2135" w:rsidR="00E25FC1" w:rsidRPr="00560817" w:rsidRDefault="00E25FC1" w:rsidP="00373D04">
      <w:pPr>
        <w:rPr>
          <w:rFonts w:cs="Calibri"/>
          <w:szCs w:val="22"/>
        </w:rPr>
      </w:pPr>
      <w:bookmarkStart w:id="60" w:name="_Toc79695768"/>
      <w:r w:rsidRPr="00560817">
        <w:rPr>
          <w:rFonts w:cs="Calibri"/>
          <w:b/>
          <w:iCs/>
          <w:szCs w:val="22"/>
        </w:rPr>
        <w:t>Figure 2-</w:t>
      </w:r>
      <w:r w:rsidRPr="00560817">
        <w:rPr>
          <w:rFonts w:cs="Calibri"/>
          <w:b/>
          <w:iCs/>
          <w:szCs w:val="22"/>
        </w:rPr>
        <w:fldChar w:fldCharType="begin"/>
      </w:r>
      <w:r w:rsidRPr="00560817">
        <w:rPr>
          <w:rFonts w:cs="Calibri"/>
          <w:b/>
          <w:iCs/>
          <w:szCs w:val="22"/>
        </w:rPr>
        <w:instrText xml:space="preserve"> SEQ Figure_2- \* ARABIC </w:instrText>
      </w:r>
      <w:r w:rsidRPr="00560817">
        <w:rPr>
          <w:rFonts w:cs="Calibri"/>
          <w:b/>
          <w:iCs/>
          <w:szCs w:val="22"/>
        </w:rPr>
        <w:fldChar w:fldCharType="separate"/>
      </w:r>
      <w:r w:rsidR="006C354A" w:rsidRPr="00560817">
        <w:rPr>
          <w:rFonts w:cs="Calibri"/>
          <w:b/>
          <w:iCs/>
          <w:noProof/>
          <w:szCs w:val="22"/>
        </w:rPr>
        <w:t>8</w:t>
      </w:r>
      <w:r w:rsidRPr="00560817">
        <w:rPr>
          <w:rFonts w:cs="Calibri"/>
          <w:szCs w:val="22"/>
        </w:rPr>
        <w:fldChar w:fldCharType="end"/>
      </w:r>
      <w:r w:rsidRPr="00560817">
        <w:rPr>
          <w:rFonts w:cs="Calibri"/>
          <w:b/>
          <w:iCs/>
          <w:szCs w:val="22"/>
        </w:rPr>
        <w:t xml:space="preserve">. Array of </w:t>
      </w:r>
      <w:r w:rsidR="00AD04BC" w:rsidRPr="00560817">
        <w:rPr>
          <w:rFonts w:cs="Calibri"/>
          <w:b/>
          <w:iCs/>
          <w:szCs w:val="22"/>
        </w:rPr>
        <w:t xml:space="preserve">growth and reproduction </w:t>
      </w:r>
      <w:r w:rsidRPr="00560817">
        <w:rPr>
          <w:rFonts w:cs="Calibri"/>
          <w:b/>
          <w:iCs/>
          <w:szCs w:val="22"/>
        </w:rPr>
        <w:t xml:space="preserve">toxicity data for freshwater invertebrates focused on endpoints less than 15 µg a.i./L. </w:t>
      </w:r>
      <w:r w:rsidRPr="00560817">
        <w:rPr>
          <w:rFonts w:cs="Calibri"/>
          <w:szCs w:val="22"/>
        </w:rPr>
        <w:t>Blue squares represent LOAEC values from open literature studies found in the ECOTOX database. Solid lines display the range between the LOAEC and NOAEC values. Parentheses present the effect, species, study duration and reference (i.e., MRID, ECOTOX #).</w:t>
      </w:r>
      <w:bookmarkEnd w:id="60"/>
    </w:p>
    <w:p w14:paraId="5BE07662" w14:textId="77777777" w:rsidR="00D80E2B" w:rsidRPr="00560817" w:rsidRDefault="00D80E2B" w:rsidP="005C6945">
      <w:pPr>
        <w:rPr>
          <w:rFonts w:cs="Calibri"/>
        </w:rPr>
      </w:pPr>
    </w:p>
    <w:p w14:paraId="554E5542" w14:textId="6CCA1CDF" w:rsidR="005C6945" w:rsidRPr="00560817" w:rsidRDefault="005C6945" w:rsidP="005C6945">
      <w:pPr>
        <w:rPr>
          <w:rFonts w:cs="Calibri"/>
        </w:rPr>
      </w:pPr>
      <w:r w:rsidRPr="00560817">
        <w:rPr>
          <w:rFonts w:cs="Calibri"/>
        </w:rPr>
        <w:t xml:space="preserve">There </w:t>
      </w:r>
      <w:r w:rsidR="00D71334" w:rsidRPr="00560817">
        <w:rPr>
          <w:rFonts w:cs="Calibri"/>
        </w:rPr>
        <w:t xml:space="preserve">are </w:t>
      </w:r>
      <w:r w:rsidRPr="00560817">
        <w:rPr>
          <w:rFonts w:cs="Calibri"/>
        </w:rPr>
        <w:t>no registrant submitted sublethal toxicity data for mollusks but there were several studies in the open literature ECOTOX report. Most open literature studies did</w:t>
      </w:r>
      <w:r w:rsidR="00721ED2" w:rsidRPr="00560817">
        <w:rPr>
          <w:rFonts w:cs="Calibri"/>
        </w:rPr>
        <w:t xml:space="preserve"> not</w:t>
      </w:r>
      <w:r w:rsidRPr="00560817">
        <w:rPr>
          <w:rFonts w:cs="Calibri"/>
        </w:rPr>
        <w:t xml:space="preserve"> </w:t>
      </w:r>
      <w:r w:rsidR="00D71334" w:rsidRPr="00560817">
        <w:rPr>
          <w:rFonts w:cs="Calibri"/>
        </w:rPr>
        <w:t xml:space="preserve">identify </w:t>
      </w:r>
      <w:r w:rsidRPr="00560817">
        <w:rPr>
          <w:rFonts w:cs="Calibri"/>
        </w:rPr>
        <w:t>effects up to the highest concentration tested. A study with the Colombian ramshorn apple snail (</w:t>
      </w:r>
      <w:r w:rsidRPr="00560817">
        <w:rPr>
          <w:rFonts w:cs="Calibri"/>
          <w:i/>
          <w:iCs/>
        </w:rPr>
        <w:t>Marisa cornuarietis</w:t>
      </w:r>
      <w:r w:rsidRPr="00560817">
        <w:rPr>
          <w:rFonts w:cs="Calibri"/>
        </w:rPr>
        <w:t xml:space="preserve">) </w:t>
      </w:r>
      <w:r w:rsidR="00D71334" w:rsidRPr="00560817">
        <w:rPr>
          <w:rFonts w:cs="Calibri"/>
        </w:rPr>
        <w:t xml:space="preserve">determined </w:t>
      </w:r>
      <w:r w:rsidRPr="00560817">
        <w:rPr>
          <w:rFonts w:cs="Calibri"/>
        </w:rPr>
        <w:t xml:space="preserve">an endpoint based on reduced heart rate with a NOAEC value of 10 mg a.i./L (LOAEC = 25 </w:t>
      </w:r>
      <w:r w:rsidRPr="00560817">
        <w:rPr>
          <w:rFonts w:cs="Calibri"/>
        </w:rPr>
        <w:lastRenderedPageBreak/>
        <w:t>mg a.i./L</w:t>
      </w:r>
      <w:r w:rsidRPr="00560817">
        <w:rPr>
          <w:rFonts w:cs="Calibri"/>
          <w:color w:val="auto"/>
        </w:rPr>
        <w:t xml:space="preserve">, MATC = 17.5 mg a.i./L) </w:t>
      </w:r>
      <w:r w:rsidRPr="00560817">
        <w:rPr>
          <w:rFonts w:cs="Calibri"/>
        </w:rPr>
        <w:t>and will be used to derive the sublethal threshold for all mollusks</w:t>
      </w:r>
      <w:r w:rsidR="0032378D" w:rsidRPr="00560817">
        <w:rPr>
          <w:rFonts w:cs="Calibri"/>
        </w:rPr>
        <w:t xml:space="preserve"> (ECOTOX# 112105)</w:t>
      </w:r>
      <w:r w:rsidRPr="00560817">
        <w:rPr>
          <w:rFonts w:cs="Calibri"/>
        </w:rPr>
        <w:t xml:space="preserve">. </w:t>
      </w:r>
    </w:p>
    <w:p w14:paraId="3875EFA3" w14:textId="7158A34F" w:rsidR="00BE5531" w:rsidRPr="00560817" w:rsidRDefault="00BE5531" w:rsidP="00373D04">
      <w:pPr>
        <w:rPr>
          <w:rFonts w:cs="Calibri"/>
        </w:rPr>
      </w:pPr>
    </w:p>
    <w:p w14:paraId="1DF3E053" w14:textId="2B113FA9" w:rsidR="00373D04" w:rsidRPr="00A150C4" w:rsidRDefault="00373D04" w:rsidP="00A150C4">
      <w:pPr>
        <w:pStyle w:val="Heading2"/>
        <w:rPr>
          <w:color w:val="4472C4" w:themeColor="accent5"/>
        </w:rPr>
      </w:pPr>
      <w:bookmarkStart w:id="61" w:name="_Toc80343758"/>
      <w:r w:rsidRPr="00A150C4">
        <w:rPr>
          <w:color w:val="4472C4" w:themeColor="accent5"/>
        </w:rPr>
        <w:t>Other Sublethal Effects to Aquatic Invertebrates</w:t>
      </w:r>
      <w:bookmarkEnd w:id="61"/>
    </w:p>
    <w:p w14:paraId="55C00A8F" w14:textId="77777777" w:rsidR="00373D04" w:rsidRPr="00560817" w:rsidRDefault="00373D04" w:rsidP="00373D04">
      <w:pPr>
        <w:rPr>
          <w:rFonts w:cs="Calibri"/>
        </w:rPr>
      </w:pPr>
    </w:p>
    <w:p w14:paraId="1BC965B8" w14:textId="090AE229" w:rsidR="000C0600" w:rsidRPr="00560817" w:rsidRDefault="000C0600" w:rsidP="000C0600">
      <w:pPr>
        <w:rPr>
          <w:rFonts w:cs="Calibri"/>
          <w:szCs w:val="22"/>
        </w:rPr>
      </w:pPr>
      <w:r w:rsidRPr="00560817">
        <w:rPr>
          <w:rFonts w:cs="Calibri"/>
        </w:rPr>
        <w:t xml:space="preserve">Additional literature is available on the sublethal effects of imidacloprid on aquatic invertebrates. No endpoints were identified from studies in the ECOTOX acceptable database that were either more sensitive than the endpoints identified above or reliable for use as a threshold and relatable to an apical </w:t>
      </w:r>
      <w:r w:rsidRPr="00560817">
        <w:rPr>
          <w:rFonts w:cs="Calibri"/>
          <w:color w:val="auto"/>
        </w:rPr>
        <w:t>endpoint.</w:t>
      </w:r>
      <w:r w:rsidRPr="00560817">
        <w:rPr>
          <w:rFonts w:cs="Calibri"/>
          <w:b/>
          <w:color w:val="auto"/>
        </w:rPr>
        <w:t xml:space="preserve"> Figure 2-9 and Figure 2-10 </w:t>
      </w:r>
      <w:r w:rsidRPr="00560817">
        <w:rPr>
          <w:rFonts w:cs="Calibri"/>
          <w:color w:val="auto"/>
        </w:rPr>
        <w:t xml:space="preserve">illustrates </w:t>
      </w:r>
      <w:r w:rsidRPr="00560817">
        <w:rPr>
          <w:rFonts w:cs="Calibri"/>
        </w:rPr>
        <w:t>the data available for sublethal and chronic effects to freshwater and saltwater aquatic invertebrates.</w:t>
      </w:r>
      <w:r w:rsidRPr="00560817">
        <w:rPr>
          <w:rFonts w:cs="Calibri"/>
          <w:b/>
          <w:bCs/>
          <w:szCs w:val="22"/>
        </w:rPr>
        <w:t xml:space="preserve"> </w:t>
      </w:r>
      <w:r w:rsidRPr="00560817">
        <w:rPr>
          <w:rFonts w:cs="Calibri"/>
          <w:szCs w:val="22"/>
        </w:rPr>
        <w:t xml:space="preserve"> </w:t>
      </w:r>
    </w:p>
    <w:p w14:paraId="0192E76F" w14:textId="18628F89" w:rsidR="00112878" w:rsidRPr="00560817" w:rsidRDefault="00112878" w:rsidP="000C0600">
      <w:pPr>
        <w:rPr>
          <w:rFonts w:cs="Calibri"/>
          <w:szCs w:val="22"/>
        </w:rPr>
      </w:pPr>
    </w:p>
    <w:p w14:paraId="1829293A" w14:textId="77777777" w:rsidR="00112878" w:rsidRPr="00560817" w:rsidRDefault="00112878" w:rsidP="000C0600">
      <w:pPr>
        <w:rPr>
          <w:rFonts w:cs="Calibri"/>
          <w:szCs w:val="22"/>
        </w:rPr>
      </w:pPr>
    </w:p>
    <w:p w14:paraId="28486646" w14:textId="7C885707" w:rsidR="00E74DEA" w:rsidRPr="00560817" w:rsidRDefault="00E74DEA" w:rsidP="000C0600">
      <w:pPr>
        <w:rPr>
          <w:rFonts w:cs="Calibri"/>
          <w:szCs w:val="22"/>
        </w:rPr>
      </w:pPr>
    </w:p>
    <w:p w14:paraId="157FB250" w14:textId="06D7706A" w:rsidR="00E74DEA" w:rsidRPr="00560817" w:rsidRDefault="00C535B2" w:rsidP="000C0600">
      <w:pPr>
        <w:rPr>
          <w:rFonts w:cs="Calibri"/>
          <w:szCs w:val="22"/>
        </w:rPr>
      </w:pPr>
      <w:r w:rsidRPr="00560817">
        <w:rPr>
          <w:rFonts w:cs="Calibri"/>
          <w:noProof/>
        </w:rPr>
        <w:drawing>
          <wp:inline distT="0" distB="0" distL="0" distR="0" wp14:anchorId="1200405E" wp14:editId="1B320E4A">
            <wp:extent cx="5943600" cy="4933507"/>
            <wp:effectExtent l="0" t="0" r="0" b="635"/>
            <wp:docPr id="13" name="Chart 13">
              <a:extLst xmlns:a="http://schemas.openxmlformats.org/drawingml/2006/main">
                <a:ext uri="{FF2B5EF4-FFF2-40B4-BE49-F238E27FC236}">
                  <a16:creationId xmlns:a16="http://schemas.microsoft.com/office/drawing/2014/main" id="{04D273FE-869A-4EB4-B560-922ACBF819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5C7CB8E" w14:textId="1CE591B3" w:rsidR="00E74DEA" w:rsidRPr="00560817" w:rsidRDefault="00E74DEA" w:rsidP="00AD04BC">
      <w:pPr>
        <w:pStyle w:val="Caption"/>
        <w:rPr>
          <w:rFonts w:eastAsia="Calibri" w:cs="Calibri"/>
          <w:b w:val="0"/>
          <w:bCs/>
        </w:rPr>
      </w:pPr>
      <w:bookmarkStart w:id="62" w:name="_Toc79695769"/>
      <w:r w:rsidRPr="00560817">
        <w:rPr>
          <w:rFonts w:cs="Calibri"/>
          <w:szCs w:val="22"/>
        </w:rPr>
        <w:t>Figure 2-</w:t>
      </w:r>
      <w:r w:rsidR="00024332" w:rsidRPr="00560817">
        <w:rPr>
          <w:rFonts w:cs="Calibri"/>
          <w:szCs w:val="22"/>
        </w:rPr>
        <w:fldChar w:fldCharType="begin"/>
      </w:r>
      <w:r w:rsidR="00024332" w:rsidRPr="00560817">
        <w:rPr>
          <w:rFonts w:cs="Calibri"/>
          <w:szCs w:val="22"/>
        </w:rPr>
        <w:instrText xml:space="preserve"> SEQ Figure_2- \* ARABIC </w:instrText>
      </w:r>
      <w:r w:rsidR="00024332" w:rsidRPr="00560817">
        <w:rPr>
          <w:rFonts w:cs="Calibri"/>
          <w:szCs w:val="22"/>
        </w:rPr>
        <w:fldChar w:fldCharType="separate"/>
      </w:r>
      <w:r w:rsidRPr="00560817">
        <w:rPr>
          <w:rFonts w:cs="Calibri"/>
          <w:noProof/>
          <w:szCs w:val="22"/>
        </w:rPr>
        <w:t>9</w:t>
      </w:r>
      <w:r w:rsidR="00024332" w:rsidRPr="00560817">
        <w:rPr>
          <w:rFonts w:cs="Calibri"/>
          <w:noProof/>
          <w:szCs w:val="22"/>
        </w:rPr>
        <w:fldChar w:fldCharType="end"/>
      </w:r>
      <w:r w:rsidRPr="00560817">
        <w:rPr>
          <w:rFonts w:cs="Calibri"/>
          <w:szCs w:val="22"/>
        </w:rPr>
        <w:t xml:space="preserve">. Array of </w:t>
      </w:r>
      <w:r w:rsidR="00AD04BC" w:rsidRPr="00560817">
        <w:rPr>
          <w:rFonts w:cs="Calibri"/>
          <w:szCs w:val="22"/>
        </w:rPr>
        <w:t xml:space="preserve">sublethal </w:t>
      </w:r>
      <w:r w:rsidRPr="00560817">
        <w:rPr>
          <w:rFonts w:cs="Calibri"/>
          <w:szCs w:val="22"/>
        </w:rPr>
        <w:t xml:space="preserve">toxicity data for saltwater aquatic invertebrates expressed in terms of </w:t>
      </w:r>
      <w:r w:rsidR="00C535B2" w:rsidRPr="00560817">
        <w:rPr>
          <w:rFonts w:cs="Calibri"/>
          <w:szCs w:val="22"/>
        </w:rPr>
        <w:t>the log10 transformation of u</w:t>
      </w:r>
      <w:r w:rsidRPr="00560817">
        <w:rPr>
          <w:rFonts w:cs="Calibri"/>
          <w:szCs w:val="22"/>
        </w:rPr>
        <w:t xml:space="preserve">g a.i./L. </w:t>
      </w:r>
      <w:r w:rsidRPr="00560817">
        <w:rPr>
          <w:rFonts w:eastAsia="Calibri" w:cs="Calibri"/>
          <w:b w:val="0"/>
          <w:bCs/>
        </w:rPr>
        <w:t xml:space="preserve">Blue squares represent LOAEC values from open literature studies found in the ECOTOX database. </w:t>
      </w:r>
      <w:r w:rsidR="00C535B2" w:rsidRPr="00560817">
        <w:rPr>
          <w:rFonts w:cs="Calibri"/>
          <w:b w:val="0"/>
          <w:bCs/>
        </w:rPr>
        <w:t>Red squares represent LC</w:t>
      </w:r>
      <w:r w:rsidR="00C535B2" w:rsidRPr="00560817">
        <w:rPr>
          <w:rFonts w:cs="Calibri"/>
          <w:b w:val="0"/>
          <w:bCs/>
          <w:vertAlign w:val="subscript"/>
        </w:rPr>
        <w:t>50</w:t>
      </w:r>
      <w:r w:rsidR="00C535B2" w:rsidRPr="00560817">
        <w:rPr>
          <w:rFonts w:cs="Calibri"/>
          <w:b w:val="0"/>
          <w:bCs/>
        </w:rPr>
        <w:t xml:space="preserve"> values from registrant submitted studies. </w:t>
      </w:r>
      <w:r w:rsidRPr="00560817">
        <w:rPr>
          <w:rFonts w:eastAsia="Calibri" w:cs="Calibri"/>
          <w:b w:val="0"/>
          <w:bCs/>
        </w:rPr>
        <w:t>Solid lines display the range between the LOAEC and NOAEC values. Parentheses present the effect, species, study duration and reference (i.e., MRID, ECOTOX #).</w:t>
      </w:r>
      <w:bookmarkEnd w:id="62"/>
    </w:p>
    <w:p w14:paraId="32755554" w14:textId="77777777" w:rsidR="008A049D" w:rsidRPr="00560817" w:rsidRDefault="00E64F10" w:rsidP="008A049D">
      <w:pPr>
        <w:pStyle w:val="Caption"/>
        <w:rPr>
          <w:rFonts w:cs="Calibri"/>
          <w:sz w:val="24"/>
          <w:szCs w:val="20"/>
        </w:rPr>
      </w:pPr>
      <w:r w:rsidRPr="00560817">
        <w:rPr>
          <w:rFonts w:cs="Calibri"/>
          <w:noProof/>
          <w:sz w:val="24"/>
          <w:szCs w:val="20"/>
        </w:rPr>
        <w:lastRenderedPageBreak/>
        <w:t xml:space="preserve"> </w:t>
      </w:r>
      <w:r w:rsidR="000C0600" w:rsidRPr="00560817">
        <w:rPr>
          <w:rFonts w:cs="Calibri"/>
          <w:sz w:val="24"/>
          <w:szCs w:val="20"/>
        </w:rPr>
        <w:t xml:space="preserve"> </w:t>
      </w:r>
    </w:p>
    <w:p w14:paraId="5EEACEFE" w14:textId="77777777" w:rsidR="008A049D" w:rsidRPr="00560817" w:rsidRDefault="008A049D" w:rsidP="008A049D">
      <w:pPr>
        <w:pStyle w:val="Caption"/>
        <w:rPr>
          <w:rFonts w:cs="Calibri"/>
        </w:rPr>
      </w:pPr>
    </w:p>
    <w:p w14:paraId="211C4369" w14:textId="5452E3FE" w:rsidR="008A049D" w:rsidRPr="00560817" w:rsidRDefault="008A049D" w:rsidP="008A049D">
      <w:pPr>
        <w:pStyle w:val="BodyText"/>
        <w:rPr>
          <w:rFonts w:ascii="Calibri" w:hAnsi="Calibri" w:cs="Calibri"/>
        </w:rPr>
      </w:pPr>
      <w:r w:rsidRPr="00560817">
        <w:rPr>
          <w:rFonts w:ascii="Calibri" w:hAnsi="Calibri" w:cs="Calibri"/>
          <w:noProof/>
        </w:rPr>
        <w:drawing>
          <wp:inline distT="0" distB="0" distL="0" distR="0" wp14:anchorId="0B0160BE" wp14:editId="05AC98A6">
            <wp:extent cx="5943600" cy="4318000"/>
            <wp:effectExtent l="0" t="0" r="0" b="6350"/>
            <wp:docPr id="3" name="Chart 3">
              <a:extLst xmlns:a="http://schemas.openxmlformats.org/drawingml/2006/main">
                <a:ext uri="{FF2B5EF4-FFF2-40B4-BE49-F238E27FC236}">
                  <a16:creationId xmlns:a16="http://schemas.microsoft.com/office/drawing/2014/main" id="{470CC40E-E524-4916-B49F-7D1B6DC4DA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193CE62" w14:textId="6D251147" w:rsidR="00C26426" w:rsidRPr="00560817" w:rsidRDefault="000C0600" w:rsidP="008A049D">
      <w:pPr>
        <w:pStyle w:val="Caption"/>
        <w:rPr>
          <w:rFonts w:eastAsiaTheme="minorHAnsi" w:cs="Calibri"/>
          <w:color w:val="auto"/>
          <w:szCs w:val="22"/>
        </w:rPr>
      </w:pPr>
      <w:bookmarkStart w:id="63" w:name="_Toc79695770"/>
      <w:r w:rsidRPr="00560817">
        <w:rPr>
          <w:rFonts w:cs="Calibri"/>
          <w:szCs w:val="22"/>
        </w:rPr>
        <w:t>Figure 2-</w:t>
      </w:r>
      <w:r w:rsidR="001E2818" w:rsidRPr="00560817">
        <w:rPr>
          <w:rFonts w:cs="Calibri"/>
          <w:szCs w:val="22"/>
        </w:rPr>
        <w:fldChar w:fldCharType="begin"/>
      </w:r>
      <w:r w:rsidR="001E2818" w:rsidRPr="00560817">
        <w:rPr>
          <w:rFonts w:cs="Calibri"/>
          <w:szCs w:val="22"/>
        </w:rPr>
        <w:instrText xml:space="preserve"> SEQ Figure_2- \* ARABIC </w:instrText>
      </w:r>
      <w:r w:rsidR="001E2818" w:rsidRPr="00560817">
        <w:rPr>
          <w:rFonts w:cs="Calibri"/>
          <w:szCs w:val="22"/>
        </w:rPr>
        <w:fldChar w:fldCharType="separate"/>
      </w:r>
      <w:r w:rsidR="008A049D" w:rsidRPr="00560817">
        <w:rPr>
          <w:rFonts w:cs="Calibri"/>
          <w:noProof/>
          <w:szCs w:val="22"/>
        </w:rPr>
        <w:t>10</w:t>
      </w:r>
      <w:r w:rsidR="001E2818" w:rsidRPr="00560817">
        <w:rPr>
          <w:rFonts w:cs="Calibri"/>
          <w:noProof/>
          <w:szCs w:val="22"/>
        </w:rPr>
        <w:fldChar w:fldCharType="end"/>
      </w:r>
      <w:r w:rsidRPr="00560817">
        <w:rPr>
          <w:rFonts w:cs="Calibri"/>
          <w:szCs w:val="22"/>
        </w:rPr>
        <w:t xml:space="preserve">. </w:t>
      </w:r>
      <w:r w:rsidR="00AD04BC" w:rsidRPr="00560817">
        <w:rPr>
          <w:rFonts w:cs="Calibri"/>
          <w:szCs w:val="22"/>
        </w:rPr>
        <w:t>Summary a</w:t>
      </w:r>
      <w:r w:rsidRPr="00560817">
        <w:rPr>
          <w:rFonts w:cs="Calibri"/>
          <w:szCs w:val="22"/>
        </w:rPr>
        <w:t xml:space="preserve">rray of </w:t>
      </w:r>
      <w:r w:rsidR="00AD04BC" w:rsidRPr="00560817">
        <w:rPr>
          <w:rFonts w:cs="Calibri"/>
          <w:szCs w:val="22"/>
        </w:rPr>
        <w:t xml:space="preserve">sublethal </w:t>
      </w:r>
      <w:r w:rsidRPr="00560817">
        <w:rPr>
          <w:rFonts w:cs="Calibri"/>
          <w:szCs w:val="22"/>
        </w:rPr>
        <w:t xml:space="preserve">toxicity data for freshwater aquatic invertebrates expressed in terms of </w:t>
      </w:r>
      <w:r w:rsidR="001118C8" w:rsidRPr="00560817">
        <w:rPr>
          <w:rFonts w:cs="Calibri"/>
          <w:szCs w:val="22"/>
        </w:rPr>
        <w:t>µ</w:t>
      </w:r>
      <w:r w:rsidRPr="00560817">
        <w:rPr>
          <w:rFonts w:cs="Calibri"/>
          <w:szCs w:val="22"/>
        </w:rPr>
        <w:t>g a.i./L.</w:t>
      </w:r>
      <w:r w:rsidRPr="00560817">
        <w:rPr>
          <w:rFonts w:eastAsia="Calibri" w:cs="Calibri"/>
          <w:b w:val="0"/>
          <w:bCs/>
        </w:rPr>
        <w:t xml:space="preserve"> Solid lines display the range between the LOAEC and NOAEC values</w:t>
      </w:r>
      <w:r w:rsidR="00AD04BC" w:rsidRPr="00560817">
        <w:rPr>
          <w:rFonts w:eastAsia="Calibri" w:cs="Calibri"/>
          <w:b w:val="0"/>
          <w:bCs/>
        </w:rPr>
        <w:t xml:space="preserve"> while the orange dot is the average</w:t>
      </w:r>
      <w:r w:rsidRPr="00560817">
        <w:rPr>
          <w:rFonts w:eastAsia="Calibri" w:cs="Calibri"/>
          <w:b w:val="0"/>
          <w:bCs/>
        </w:rPr>
        <w:t xml:space="preserve">. </w:t>
      </w:r>
      <w:r w:rsidR="00AD04BC" w:rsidRPr="00560817">
        <w:rPr>
          <w:rFonts w:eastAsia="Calibri" w:cs="Calibri"/>
          <w:b w:val="0"/>
          <w:bCs/>
        </w:rPr>
        <w:t>Endpoints are summarized by effect group</w:t>
      </w:r>
      <w:r w:rsidRPr="00560817">
        <w:rPr>
          <w:rFonts w:eastAsia="Calibri" w:cs="Calibri"/>
          <w:b w:val="0"/>
          <w:bCs/>
        </w:rPr>
        <w:t>.</w:t>
      </w:r>
      <w:bookmarkEnd w:id="63"/>
    </w:p>
    <w:p w14:paraId="2AA2207B" w14:textId="0DEBFE3C" w:rsidR="00CD2A08" w:rsidRPr="00A150C4" w:rsidRDefault="00C26426" w:rsidP="002E4FAE">
      <w:pPr>
        <w:pStyle w:val="Heading1"/>
      </w:pPr>
      <w:bookmarkStart w:id="64" w:name="_Toc434489063"/>
      <w:r w:rsidRPr="00A150C4">
        <w:t xml:space="preserve"> </w:t>
      </w:r>
      <w:bookmarkStart w:id="65" w:name="_Toc80343759"/>
      <w:r w:rsidR="00CD2A08" w:rsidRPr="00A150C4">
        <w:t>Effects Characterization for Aquatic Plant</w:t>
      </w:r>
      <w:bookmarkEnd w:id="64"/>
      <w:r w:rsidR="007B0D1B" w:rsidRPr="00A150C4">
        <w:t>s</w:t>
      </w:r>
      <w:bookmarkEnd w:id="65"/>
    </w:p>
    <w:p w14:paraId="28C4CEE6" w14:textId="77777777" w:rsidR="00CD2A08" w:rsidRPr="00A150C4" w:rsidRDefault="00CD2A08" w:rsidP="00CD2A08">
      <w:pPr>
        <w:rPr>
          <w:rFonts w:cs="Calibri"/>
          <w:color w:val="4472C4" w:themeColor="accent5"/>
          <w:szCs w:val="22"/>
        </w:rPr>
      </w:pPr>
    </w:p>
    <w:p w14:paraId="21421A95" w14:textId="77777777" w:rsidR="00CD2A08" w:rsidRPr="00A150C4" w:rsidRDefault="00CD2A08" w:rsidP="00610125">
      <w:pPr>
        <w:pStyle w:val="Heading2"/>
        <w:rPr>
          <w:color w:val="4472C4" w:themeColor="accent5"/>
        </w:rPr>
      </w:pPr>
      <w:bookmarkStart w:id="66" w:name="_Toc434489064"/>
      <w:bookmarkStart w:id="67" w:name="_Toc80343760"/>
      <w:r w:rsidRPr="00A150C4">
        <w:rPr>
          <w:color w:val="4472C4" w:themeColor="accent5"/>
        </w:rPr>
        <w:t>Introduction to Aquatic Plant Toxicity</w:t>
      </w:r>
      <w:bookmarkEnd w:id="66"/>
      <w:bookmarkEnd w:id="67"/>
    </w:p>
    <w:p w14:paraId="0002957B" w14:textId="77777777" w:rsidR="00CD2A08" w:rsidRPr="00560817" w:rsidRDefault="00CD2A08" w:rsidP="00CD2A08">
      <w:pPr>
        <w:rPr>
          <w:rFonts w:cs="Calibri"/>
          <w:szCs w:val="22"/>
        </w:rPr>
      </w:pPr>
    </w:p>
    <w:p w14:paraId="0EE04CEC" w14:textId="1F06881D" w:rsidR="00CD2A08" w:rsidRPr="00560817" w:rsidRDefault="001F5B46" w:rsidP="00CD2A08">
      <w:pPr>
        <w:rPr>
          <w:rFonts w:eastAsia="Calibri" w:cs="Calibri"/>
          <w:szCs w:val="22"/>
        </w:rPr>
      </w:pPr>
      <w:r w:rsidRPr="00560817">
        <w:rPr>
          <w:rFonts w:eastAsia="Calibri" w:cs="Calibri"/>
          <w:szCs w:val="22"/>
        </w:rPr>
        <w:t xml:space="preserve">A </w:t>
      </w:r>
      <w:r w:rsidR="007B4297" w:rsidRPr="00560817">
        <w:rPr>
          <w:rFonts w:eastAsia="Calibri" w:cs="Calibri"/>
          <w:szCs w:val="22"/>
        </w:rPr>
        <w:t>majority</w:t>
      </w:r>
      <w:r w:rsidRPr="00560817">
        <w:rPr>
          <w:rFonts w:eastAsia="Calibri" w:cs="Calibri"/>
          <w:szCs w:val="22"/>
        </w:rPr>
        <w:t xml:space="preserve"> </w:t>
      </w:r>
      <w:r w:rsidR="006B7AF4" w:rsidRPr="00560817">
        <w:rPr>
          <w:rFonts w:eastAsia="Calibri" w:cs="Calibri"/>
          <w:szCs w:val="22"/>
        </w:rPr>
        <w:t xml:space="preserve">of the </w:t>
      </w:r>
      <w:r w:rsidR="00CD2A08" w:rsidRPr="00560817">
        <w:rPr>
          <w:rFonts w:eastAsia="Calibri" w:cs="Calibri"/>
          <w:szCs w:val="22"/>
        </w:rPr>
        <w:t xml:space="preserve">available toxicity studies with aquatic plants have </w:t>
      </w:r>
      <w:r w:rsidRPr="00560817">
        <w:rPr>
          <w:rFonts w:eastAsia="Calibri" w:cs="Calibri"/>
          <w:szCs w:val="22"/>
        </w:rPr>
        <w:t xml:space="preserve">investigated </w:t>
      </w:r>
      <w:r w:rsidR="00CD2A08" w:rsidRPr="00560817">
        <w:rPr>
          <w:rFonts w:eastAsia="Calibri" w:cs="Calibri"/>
          <w:szCs w:val="22"/>
        </w:rPr>
        <w:t>growth and population effects.</w:t>
      </w:r>
      <w:r w:rsidR="00596B2C" w:rsidRPr="00560817">
        <w:rPr>
          <w:rFonts w:eastAsia="Calibri" w:cs="Calibri"/>
          <w:szCs w:val="22"/>
        </w:rPr>
        <w:t xml:space="preserve"> </w:t>
      </w:r>
      <w:r w:rsidR="00C04E7F" w:rsidRPr="00560817">
        <w:rPr>
          <w:rFonts w:eastAsia="Calibri" w:cs="Calibri"/>
          <w:szCs w:val="22"/>
        </w:rPr>
        <w:t>Threshold values and effects data arrays in this assessment are based on endpoints expressed in, or readily converted to, environmentally relevant concentrations</w:t>
      </w:r>
      <w:r w:rsidR="00596B2C" w:rsidRPr="00560817">
        <w:rPr>
          <w:rFonts w:eastAsia="Calibri" w:cs="Calibri"/>
          <w:szCs w:val="22"/>
        </w:rPr>
        <w:t xml:space="preserve"> </w:t>
      </w:r>
      <w:r w:rsidR="00180EE0" w:rsidRPr="00560817">
        <w:rPr>
          <w:rFonts w:eastAsia="Calibri" w:cs="Calibri"/>
          <w:szCs w:val="22"/>
        </w:rPr>
        <w:t xml:space="preserve">in terms of the amount of </w:t>
      </w:r>
      <w:r w:rsidR="00B37CDB" w:rsidRPr="00560817">
        <w:rPr>
          <w:rFonts w:eastAsia="Calibri" w:cs="Calibri"/>
          <w:szCs w:val="22"/>
        </w:rPr>
        <w:t>imidacloprid</w:t>
      </w:r>
      <w:r w:rsidR="00FB6BB1" w:rsidRPr="00560817">
        <w:rPr>
          <w:rFonts w:eastAsia="Calibri" w:cs="Calibri"/>
          <w:szCs w:val="22"/>
        </w:rPr>
        <w:t xml:space="preserve"> </w:t>
      </w:r>
      <w:r w:rsidR="00C04E7F" w:rsidRPr="00560817">
        <w:rPr>
          <w:rFonts w:eastAsia="Calibri" w:cs="Calibri"/>
          <w:szCs w:val="22"/>
        </w:rPr>
        <w:t>(</w:t>
      </w:r>
      <w:r w:rsidR="00C04E7F" w:rsidRPr="00560817">
        <w:rPr>
          <w:rFonts w:eastAsia="Calibri" w:cs="Calibri"/>
          <w:i/>
          <w:szCs w:val="22"/>
        </w:rPr>
        <w:t>i.e</w:t>
      </w:r>
      <w:r w:rsidR="00C04E7F" w:rsidRPr="00560817">
        <w:rPr>
          <w:rFonts w:eastAsia="Calibri" w:cs="Calibri"/>
          <w:szCs w:val="22"/>
        </w:rPr>
        <w:t xml:space="preserve">., </w:t>
      </w:r>
      <w:r w:rsidR="0095674C" w:rsidRPr="00560817">
        <w:rPr>
          <w:rFonts w:eastAsia="Calibri" w:cs="Calibri"/>
          <w:szCs w:val="22"/>
        </w:rPr>
        <w:t>m</w:t>
      </w:r>
      <w:r w:rsidR="00C04E7F" w:rsidRPr="00560817">
        <w:rPr>
          <w:rFonts w:eastAsia="Calibri" w:cs="Calibri"/>
          <w:szCs w:val="22"/>
        </w:rPr>
        <w:t>g</w:t>
      </w:r>
      <w:r w:rsidR="0027173D" w:rsidRPr="00560817">
        <w:rPr>
          <w:rFonts w:eastAsia="Calibri" w:cs="Calibri"/>
          <w:szCs w:val="22"/>
        </w:rPr>
        <w:t xml:space="preserve"> a.i.</w:t>
      </w:r>
      <w:r w:rsidR="00C04E7F" w:rsidRPr="00560817">
        <w:rPr>
          <w:rFonts w:eastAsia="Calibri" w:cs="Calibri"/>
          <w:szCs w:val="22"/>
        </w:rPr>
        <w:t>/L).</w:t>
      </w:r>
      <w:r w:rsidR="00596B2C" w:rsidRPr="00560817">
        <w:rPr>
          <w:rFonts w:eastAsia="Calibri" w:cs="Calibri"/>
          <w:szCs w:val="22"/>
        </w:rPr>
        <w:t xml:space="preserve">   </w:t>
      </w:r>
      <w:r w:rsidR="00CD2A08" w:rsidRPr="00560817">
        <w:rPr>
          <w:rFonts w:eastAsia="Calibri" w:cs="Calibri"/>
          <w:szCs w:val="22"/>
        </w:rPr>
        <w:t xml:space="preserve"> </w:t>
      </w:r>
    </w:p>
    <w:p w14:paraId="3313F42D" w14:textId="367E276A" w:rsidR="00C04E7F" w:rsidRPr="00560817" w:rsidRDefault="00C04E7F" w:rsidP="00CD2A08">
      <w:pPr>
        <w:rPr>
          <w:rFonts w:eastAsia="Calibri" w:cs="Calibri"/>
          <w:szCs w:val="22"/>
        </w:rPr>
      </w:pPr>
    </w:p>
    <w:p w14:paraId="7B6E70EB" w14:textId="3C885EB3" w:rsidR="00CD2A08" w:rsidRPr="00560817" w:rsidRDefault="00711120" w:rsidP="00CD2A08">
      <w:pPr>
        <w:rPr>
          <w:rFonts w:eastAsia="Calibri" w:cs="Calibri"/>
          <w:szCs w:val="22"/>
        </w:rPr>
      </w:pPr>
      <w:r w:rsidRPr="00560817">
        <w:rPr>
          <w:rFonts w:eastAsia="Calibri" w:cs="Calibri"/>
          <w:szCs w:val="22"/>
        </w:rPr>
        <w:t xml:space="preserve">Discussion of endpoints are provided for effects </w:t>
      </w:r>
      <w:r w:rsidR="004971AC" w:rsidRPr="00560817">
        <w:rPr>
          <w:rFonts w:cs="Calibri"/>
        </w:rPr>
        <w:t>on aquatic plants and aquatic plant communities. These serve as a surrogate for effects on an individual of a listed species and the effects on the pollination, prey, habitat, or dispersal of a listed species.</w:t>
      </w:r>
      <w:r w:rsidRPr="00560817">
        <w:rPr>
          <w:rFonts w:eastAsia="Calibri" w:cs="Calibri"/>
          <w:szCs w:val="22"/>
        </w:rPr>
        <w:t xml:space="preserve"> </w:t>
      </w:r>
    </w:p>
    <w:p w14:paraId="7813151A" w14:textId="77777777" w:rsidR="001B40F5" w:rsidRPr="00560817" w:rsidRDefault="001B40F5" w:rsidP="00CD2A08">
      <w:pPr>
        <w:rPr>
          <w:rFonts w:eastAsia="Calibri" w:cs="Calibri"/>
          <w:szCs w:val="22"/>
        </w:rPr>
      </w:pPr>
    </w:p>
    <w:p w14:paraId="157C4D4F" w14:textId="5CB89433" w:rsidR="00423158" w:rsidRPr="00560817" w:rsidRDefault="00423158" w:rsidP="00151A97">
      <w:pPr>
        <w:pStyle w:val="Heading2"/>
      </w:pPr>
      <w:bookmarkStart w:id="68" w:name="_Toc80343761"/>
      <w:bookmarkStart w:id="69" w:name="_Toc434489073"/>
      <w:r w:rsidRPr="00A150C4">
        <w:rPr>
          <w:color w:val="4472C4" w:themeColor="accent5"/>
        </w:rPr>
        <w:t>Effects on Aquatic Plants</w:t>
      </w:r>
      <w:bookmarkEnd w:id="68"/>
    </w:p>
    <w:p w14:paraId="301A436B" w14:textId="7A992002" w:rsidR="00423158" w:rsidRPr="00560817" w:rsidRDefault="00423158" w:rsidP="00423158">
      <w:pPr>
        <w:rPr>
          <w:rFonts w:cs="Calibri"/>
        </w:rPr>
      </w:pPr>
    </w:p>
    <w:p w14:paraId="366ED2A0" w14:textId="7315DBBE" w:rsidR="00075104" w:rsidRPr="00560817" w:rsidRDefault="00075104" w:rsidP="00075104">
      <w:pPr>
        <w:autoSpaceDE w:val="0"/>
        <w:autoSpaceDN w:val="0"/>
        <w:adjustRightInd w:val="0"/>
        <w:rPr>
          <w:rFonts w:cs="Calibri"/>
        </w:rPr>
      </w:pPr>
      <w:r w:rsidRPr="00560817">
        <w:rPr>
          <w:rFonts w:cs="Calibri"/>
        </w:rPr>
        <w:lastRenderedPageBreak/>
        <w:t xml:space="preserve">Single-species aquatic plant toxicity studies are used as one of the measures of effect to evaluate whether </w:t>
      </w:r>
      <w:r w:rsidR="00A77F14" w:rsidRPr="00560817">
        <w:rPr>
          <w:rFonts w:cs="Calibri"/>
        </w:rPr>
        <w:t>imidacloprid</w:t>
      </w:r>
      <w:r w:rsidRPr="00560817">
        <w:rPr>
          <w:rFonts w:cs="Calibri"/>
        </w:rPr>
        <w:t xml:space="preserve"> may affect primary production and diversity in aquatic ecosystems. </w:t>
      </w:r>
      <w:r w:rsidR="00A77F14" w:rsidRPr="00560817">
        <w:rPr>
          <w:rFonts w:cs="Calibri"/>
        </w:rPr>
        <w:t xml:space="preserve">There are no available </w:t>
      </w:r>
      <w:r w:rsidRPr="00560817">
        <w:rPr>
          <w:rFonts w:cs="Calibri"/>
        </w:rPr>
        <w:t xml:space="preserve">aquatic vascular plant toxicity studies </w:t>
      </w:r>
      <w:r w:rsidR="00A77F14" w:rsidRPr="00560817">
        <w:rPr>
          <w:rFonts w:cs="Calibri"/>
        </w:rPr>
        <w:t xml:space="preserve">from the open literature, and </w:t>
      </w:r>
      <w:r w:rsidR="00B8398C" w:rsidRPr="00560817">
        <w:rPr>
          <w:rFonts w:cs="Calibri"/>
        </w:rPr>
        <w:t xml:space="preserve">only </w:t>
      </w:r>
      <w:r w:rsidR="00A77F14" w:rsidRPr="00560817">
        <w:rPr>
          <w:rFonts w:cs="Calibri"/>
        </w:rPr>
        <w:t xml:space="preserve">one </w:t>
      </w:r>
      <w:r w:rsidRPr="00560817">
        <w:rPr>
          <w:rFonts w:cs="Calibri"/>
        </w:rPr>
        <w:t>submitted to the EPA</w:t>
      </w:r>
      <w:r w:rsidR="00A77F14" w:rsidRPr="00560817">
        <w:rPr>
          <w:rFonts w:cs="Calibri"/>
        </w:rPr>
        <w:t>.</w:t>
      </w:r>
      <w:r w:rsidR="00F07140" w:rsidRPr="00560817">
        <w:rPr>
          <w:rFonts w:cs="Calibri"/>
        </w:rPr>
        <w:t xml:space="preserve"> </w:t>
      </w:r>
    </w:p>
    <w:p w14:paraId="5F6DD925" w14:textId="549325F1" w:rsidR="00423158" w:rsidRPr="00560817" w:rsidRDefault="00423158" w:rsidP="00423158">
      <w:pPr>
        <w:rPr>
          <w:rFonts w:cs="Calibri"/>
        </w:rPr>
      </w:pPr>
    </w:p>
    <w:p w14:paraId="699BB767" w14:textId="79040F03" w:rsidR="00AE5470" w:rsidRPr="00A86F76" w:rsidRDefault="00CD2A08" w:rsidP="00EE4059">
      <w:pPr>
        <w:pStyle w:val="Heading2"/>
        <w:rPr>
          <w:color w:val="4472C4" w:themeColor="accent5"/>
        </w:rPr>
      </w:pPr>
      <w:bookmarkStart w:id="70" w:name="_Toc80343762"/>
      <w:r w:rsidRPr="00A150C4">
        <w:rPr>
          <w:color w:val="4472C4" w:themeColor="accent5"/>
        </w:rPr>
        <w:t>Effects on Growth of</w:t>
      </w:r>
      <w:r w:rsidR="0095674C" w:rsidRPr="00A150C4">
        <w:rPr>
          <w:color w:val="4472C4" w:themeColor="accent5"/>
        </w:rPr>
        <w:t xml:space="preserve"> Vascular and</w:t>
      </w:r>
      <w:r w:rsidRPr="00A150C4">
        <w:rPr>
          <w:color w:val="4472C4" w:themeColor="accent5"/>
        </w:rPr>
        <w:t xml:space="preserve"> Non-Vascular Aquatic Plants</w:t>
      </w:r>
      <w:bookmarkEnd w:id="69"/>
      <w:bookmarkEnd w:id="70"/>
      <w:r w:rsidRPr="00A150C4">
        <w:rPr>
          <w:color w:val="4472C4" w:themeColor="accent5"/>
        </w:rPr>
        <w:t xml:space="preserve"> </w:t>
      </w:r>
    </w:p>
    <w:p w14:paraId="1335D94F" w14:textId="77777777" w:rsidR="00CD2A08" w:rsidRPr="00560817" w:rsidRDefault="00CD2A08" w:rsidP="00454C5D">
      <w:pPr>
        <w:keepNext/>
        <w:keepLines/>
        <w:rPr>
          <w:rFonts w:eastAsia="Calibri" w:cs="Calibri"/>
          <w:b/>
          <w:i/>
          <w:szCs w:val="22"/>
          <w:u w:val="single"/>
        </w:rPr>
      </w:pPr>
    </w:p>
    <w:p w14:paraId="32A7652D" w14:textId="45FEBCCE" w:rsidR="00720D9F" w:rsidRPr="00560817" w:rsidRDefault="004E3DD9" w:rsidP="00454C5D">
      <w:pPr>
        <w:keepNext/>
        <w:keepLines/>
        <w:rPr>
          <w:rFonts w:cs="Calibri"/>
        </w:rPr>
      </w:pPr>
      <w:bookmarkStart w:id="71" w:name="_Hlk50091722"/>
      <w:r w:rsidRPr="00560817">
        <w:rPr>
          <w:rFonts w:cs="Calibri"/>
        </w:rPr>
        <w:t xml:space="preserve">One study is available from the open literature and registrant submitted studies on vascular aquatic plants. </w:t>
      </w:r>
      <w:r w:rsidR="00A77F14" w:rsidRPr="00560817">
        <w:rPr>
          <w:rFonts w:cs="Calibri"/>
        </w:rPr>
        <w:t>Several</w:t>
      </w:r>
      <w:r w:rsidR="00720D9F" w:rsidRPr="00560817">
        <w:rPr>
          <w:rFonts w:cs="Calibri"/>
        </w:rPr>
        <w:t xml:space="preserve"> aquatic non-vascular plant toxicity studies have been submitted to EPA and/or published in the open literature (</w:t>
      </w:r>
      <w:r w:rsidR="004D1E40" w:rsidRPr="00560817">
        <w:rPr>
          <w:rFonts w:cs="Calibri"/>
          <w:b/>
        </w:rPr>
        <w:t>APPENDIX</w:t>
      </w:r>
      <w:r w:rsidR="00720D9F" w:rsidRPr="00560817">
        <w:rPr>
          <w:rFonts w:cs="Calibri"/>
          <w:b/>
        </w:rPr>
        <w:t xml:space="preserve"> 2-</w:t>
      </w:r>
      <w:r w:rsidR="006C354A" w:rsidRPr="00560817">
        <w:rPr>
          <w:rFonts w:cs="Calibri"/>
          <w:b/>
        </w:rPr>
        <w:t>2 and 2-4</w:t>
      </w:r>
      <w:r w:rsidR="00720D9F" w:rsidRPr="00560817">
        <w:rPr>
          <w:rFonts w:cs="Calibri"/>
        </w:rPr>
        <w:t xml:space="preserve">), representing a diversity of unicellular </w:t>
      </w:r>
      <w:r w:rsidR="00A77F14" w:rsidRPr="00560817">
        <w:rPr>
          <w:rFonts w:cs="Calibri"/>
        </w:rPr>
        <w:t>phytoplankton</w:t>
      </w:r>
      <w:r w:rsidR="00720D9F" w:rsidRPr="00560817">
        <w:rPr>
          <w:rFonts w:cs="Calibri"/>
        </w:rPr>
        <w:t xml:space="preserve"> collectively referred to as “non-vascular aquatic plants”.  These single-species toxicity studies serve as the foundation for evaluating whether </w:t>
      </w:r>
      <w:r w:rsidR="009A0F38" w:rsidRPr="00560817">
        <w:rPr>
          <w:rFonts w:cs="Calibri"/>
        </w:rPr>
        <w:t>imidacloprid</w:t>
      </w:r>
      <w:r w:rsidR="00720D9F" w:rsidRPr="00560817">
        <w:rPr>
          <w:rFonts w:cs="Calibri"/>
        </w:rPr>
        <w:t xml:space="preserve"> may affect primary production and diversity in the aquatic ecosystem.</w:t>
      </w:r>
    </w:p>
    <w:bookmarkEnd w:id="71"/>
    <w:p w14:paraId="0D6E82E2" w14:textId="77777777" w:rsidR="00720D9F" w:rsidRPr="00560817" w:rsidRDefault="00720D9F" w:rsidP="00454C5D">
      <w:pPr>
        <w:keepNext/>
        <w:keepLines/>
        <w:rPr>
          <w:rFonts w:cs="Calibri"/>
        </w:rPr>
      </w:pPr>
    </w:p>
    <w:p w14:paraId="18C898A3" w14:textId="4FE7EE0A" w:rsidR="00B8398C" w:rsidRPr="00560817" w:rsidRDefault="004E3DD9" w:rsidP="03DE2B24">
      <w:pPr>
        <w:keepNext/>
        <w:keepLines/>
        <w:rPr>
          <w:rFonts w:cs="Calibri"/>
        </w:rPr>
      </w:pPr>
      <w:r w:rsidRPr="00560817">
        <w:rPr>
          <w:rFonts w:cs="Calibri"/>
        </w:rPr>
        <w:t xml:space="preserve">The threshold for vascular aquatic plants </w:t>
      </w:r>
      <w:r w:rsidR="00B8398C" w:rsidRPr="00560817">
        <w:rPr>
          <w:rFonts w:cs="Calibri"/>
        </w:rPr>
        <w:t xml:space="preserve">is derived </w:t>
      </w:r>
      <w:r w:rsidRPr="00560817">
        <w:rPr>
          <w:rFonts w:cs="Calibri"/>
        </w:rPr>
        <w:t>from the registrant</w:t>
      </w:r>
      <w:r w:rsidR="4773DEFE" w:rsidRPr="00560817">
        <w:rPr>
          <w:rFonts w:cs="Calibri"/>
        </w:rPr>
        <w:t>-</w:t>
      </w:r>
      <w:r w:rsidRPr="00560817">
        <w:rPr>
          <w:rFonts w:cs="Calibri"/>
        </w:rPr>
        <w:t xml:space="preserve">submitted toxicity test with </w:t>
      </w:r>
      <w:r w:rsidRPr="00560817">
        <w:rPr>
          <w:rFonts w:cs="Calibri"/>
          <w:i/>
          <w:iCs/>
        </w:rPr>
        <w:t>Lemna gibba</w:t>
      </w:r>
      <w:r w:rsidRPr="00560817">
        <w:rPr>
          <w:rFonts w:cs="Calibri"/>
        </w:rPr>
        <w:t xml:space="preserve"> (MRID 48648601) with a NOAEC</w:t>
      </w:r>
      <w:r w:rsidR="00FF11CD" w:rsidRPr="00560817">
        <w:rPr>
          <w:rFonts w:cs="Calibri"/>
        </w:rPr>
        <w:t>,</w:t>
      </w:r>
      <w:r w:rsidRPr="00560817">
        <w:rPr>
          <w:rFonts w:cs="Calibri"/>
        </w:rPr>
        <w:t xml:space="preserve"> LOAEC</w:t>
      </w:r>
      <w:r w:rsidR="00FF11CD" w:rsidRPr="00560817">
        <w:rPr>
          <w:rFonts w:cs="Calibri"/>
        </w:rPr>
        <w:t>, and MATC</w:t>
      </w:r>
      <w:r w:rsidRPr="00560817">
        <w:rPr>
          <w:rFonts w:cs="Calibri"/>
        </w:rPr>
        <w:t xml:space="preserve"> of 5.83</w:t>
      </w:r>
      <w:r w:rsidR="00FF11CD" w:rsidRPr="00560817">
        <w:rPr>
          <w:rFonts w:cs="Calibri"/>
        </w:rPr>
        <w:t>,</w:t>
      </w:r>
      <w:r w:rsidRPr="00560817">
        <w:rPr>
          <w:rFonts w:cs="Calibri"/>
        </w:rPr>
        <w:t xml:space="preserve"> 12.6</w:t>
      </w:r>
      <w:r w:rsidR="00FF11CD" w:rsidRPr="00560817">
        <w:rPr>
          <w:rFonts w:cs="Calibri"/>
        </w:rPr>
        <w:t>, and 9.22</w:t>
      </w:r>
      <w:r w:rsidRPr="00560817">
        <w:rPr>
          <w:rFonts w:cs="Calibri"/>
        </w:rPr>
        <w:t xml:space="preserve"> </w:t>
      </w:r>
      <w:r w:rsidRPr="00560817">
        <w:rPr>
          <w:rFonts w:eastAsia="Calibri" w:cs="Calibri"/>
        </w:rPr>
        <w:t>m</w:t>
      </w:r>
      <w:r w:rsidRPr="00560817">
        <w:rPr>
          <w:rFonts w:cs="Calibri"/>
        </w:rPr>
        <w:t xml:space="preserve">g/L, respectively, based on a </w:t>
      </w:r>
      <w:r w:rsidR="0072304F" w:rsidRPr="00560817">
        <w:rPr>
          <w:rFonts w:cs="Calibri"/>
        </w:rPr>
        <w:t>42</w:t>
      </w:r>
      <w:r w:rsidRPr="00560817">
        <w:rPr>
          <w:rFonts w:cs="Calibri"/>
        </w:rPr>
        <w:t xml:space="preserve">% decrease in frond number. </w:t>
      </w:r>
      <w:r w:rsidR="00F6677F" w:rsidRPr="00560817">
        <w:rPr>
          <w:rFonts w:cs="Calibri"/>
          <w:color w:val="auto"/>
        </w:rPr>
        <w:t xml:space="preserve">The </w:t>
      </w:r>
      <w:r w:rsidR="00F6677F" w:rsidRPr="00560817">
        <w:rPr>
          <w:rFonts w:cs="Calibri"/>
        </w:rPr>
        <w:t xml:space="preserve">most sensitive </w:t>
      </w:r>
      <w:r w:rsidR="002F7DE4" w:rsidRPr="00560817">
        <w:rPr>
          <w:rFonts w:cs="Calibri"/>
        </w:rPr>
        <w:t xml:space="preserve">quantitative </w:t>
      </w:r>
      <w:r w:rsidR="00F6677F" w:rsidRPr="00560817">
        <w:rPr>
          <w:rFonts w:cs="Calibri"/>
        </w:rPr>
        <w:t xml:space="preserve">endpoint </w:t>
      </w:r>
      <w:r w:rsidR="0095674C" w:rsidRPr="00560817">
        <w:rPr>
          <w:rFonts w:cs="Calibri"/>
        </w:rPr>
        <w:t xml:space="preserve">for non-vascular aquatic plants </w:t>
      </w:r>
      <w:r w:rsidR="00F6677F" w:rsidRPr="00560817">
        <w:rPr>
          <w:rFonts w:cs="Calibri"/>
        </w:rPr>
        <w:t xml:space="preserve">comes from the registrant submitted toxicity test with </w:t>
      </w:r>
      <w:r w:rsidR="007E31B9" w:rsidRPr="00560817">
        <w:rPr>
          <w:rFonts w:cs="Calibri"/>
          <w:i/>
          <w:iCs/>
        </w:rPr>
        <w:t xml:space="preserve">Navicula pelliculosa </w:t>
      </w:r>
      <w:r w:rsidR="00F6677F" w:rsidRPr="00560817">
        <w:rPr>
          <w:rFonts w:cs="Calibri"/>
        </w:rPr>
        <w:t xml:space="preserve">(MRID </w:t>
      </w:r>
      <w:r w:rsidR="009A0F38" w:rsidRPr="00560817">
        <w:rPr>
          <w:rFonts w:cs="Calibri"/>
        </w:rPr>
        <w:t>44187102</w:t>
      </w:r>
      <w:r w:rsidR="00F6677F" w:rsidRPr="00560817">
        <w:rPr>
          <w:rFonts w:cs="Calibri"/>
        </w:rPr>
        <w:t>)</w:t>
      </w:r>
      <w:r w:rsidR="007E31B9" w:rsidRPr="00560817">
        <w:rPr>
          <w:rFonts w:cs="Calibri"/>
        </w:rPr>
        <w:t xml:space="preserve"> with NOAEC</w:t>
      </w:r>
      <w:r w:rsidR="00FF11CD" w:rsidRPr="00560817">
        <w:rPr>
          <w:rFonts w:cs="Calibri"/>
        </w:rPr>
        <w:t>,</w:t>
      </w:r>
      <w:r w:rsidR="007E31B9" w:rsidRPr="00560817">
        <w:rPr>
          <w:rFonts w:cs="Calibri"/>
        </w:rPr>
        <w:t xml:space="preserve"> LOAEC</w:t>
      </w:r>
      <w:r w:rsidR="00FF11CD" w:rsidRPr="00560817">
        <w:rPr>
          <w:rFonts w:cs="Calibri"/>
        </w:rPr>
        <w:t>, and MATC</w:t>
      </w:r>
      <w:r w:rsidR="007E31B9" w:rsidRPr="00560817">
        <w:rPr>
          <w:rFonts w:cs="Calibri"/>
        </w:rPr>
        <w:t xml:space="preserve"> of 6.7</w:t>
      </w:r>
      <w:r w:rsidR="00FF11CD" w:rsidRPr="00560817">
        <w:rPr>
          <w:rFonts w:cs="Calibri"/>
        </w:rPr>
        <w:t>,</w:t>
      </w:r>
      <w:r w:rsidR="007E31B9" w:rsidRPr="00560817">
        <w:rPr>
          <w:rFonts w:cs="Calibri"/>
        </w:rPr>
        <w:t xml:space="preserve"> 17</w:t>
      </w:r>
      <w:r w:rsidR="00FF11CD" w:rsidRPr="00560817">
        <w:rPr>
          <w:rFonts w:cs="Calibri"/>
        </w:rPr>
        <w:t>, and 11.9</w:t>
      </w:r>
      <w:r w:rsidR="007E31B9" w:rsidRPr="00560817">
        <w:rPr>
          <w:rFonts w:cs="Calibri"/>
        </w:rPr>
        <w:t xml:space="preserve"> </w:t>
      </w:r>
      <w:r w:rsidR="007E31B9" w:rsidRPr="00560817">
        <w:rPr>
          <w:rFonts w:eastAsia="Calibri" w:cs="Calibri"/>
        </w:rPr>
        <w:t>m</w:t>
      </w:r>
      <w:r w:rsidR="007E31B9" w:rsidRPr="00560817">
        <w:rPr>
          <w:rFonts w:cs="Calibri"/>
        </w:rPr>
        <w:t>g/L, respectively.</w:t>
      </w:r>
      <w:r w:rsidRPr="00560817">
        <w:rPr>
          <w:rFonts w:cs="Calibri"/>
        </w:rPr>
        <w:br/>
      </w:r>
    </w:p>
    <w:p w14:paraId="75B30237" w14:textId="20CDEBED" w:rsidR="00547652" w:rsidRPr="00560817" w:rsidRDefault="00B8398C" w:rsidP="03DE2B24">
      <w:pPr>
        <w:keepNext/>
        <w:keepLines/>
        <w:rPr>
          <w:rFonts w:cs="Calibri"/>
        </w:rPr>
      </w:pPr>
      <w:r w:rsidRPr="00560817">
        <w:rPr>
          <w:rFonts w:eastAsia="Calibri" w:cs="Calibri"/>
        </w:rPr>
        <w:t>The m</w:t>
      </w:r>
      <w:r w:rsidR="00547652" w:rsidRPr="00560817">
        <w:rPr>
          <w:rFonts w:eastAsia="Calibri" w:cs="Calibri"/>
        </w:rPr>
        <w:t>edian effect concentration (EC</w:t>
      </w:r>
      <w:r w:rsidR="00547652" w:rsidRPr="00560817">
        <w:rPr>
          <w:rFonts w:eastAsia="Calibri" w:cs="Calibri"/>
          <w:vertAlign w:val="subscript"/>
        </w:rPr>
        <w:t>50</w:t>
      </w:r>
      <w:r w:rsidR="00547652" w:rsidRPr="00560817">
        <w:rPr>
          <w:rFonts w:eastAsia="Calibri" w:cs="Calibri"/>
        </w:rPr>
        <w:t xml:space="preserve">) values for aquatic plants are used to derive the threshold for effects to </w:t>
      </w:r>
      <w:r w:rsidR="00547652" w:rsidRPr="00560817">
        <w:rPr>
          <w:rFonts w:eastAsia="Calibri" w:cs="Calibri"/>
          <w:color w:val="auto"/>
        </w:rPr>
        <w:t>the PPHD o</w:t>
      </w:r>
      <w:r w:rsidR="00547652" w:rsidRPr="00560817">
        <w:rPr>
          <w:rFonts w:eastAsia="Calibri" w:cs="Calibri"/>
        </w:rPr>
        <w:t xml:space="preserve">f an individual of a listed species. Studies with effects on measures of growth (e.g., biomass, cell counts, number of fronds, etc); were conducted with technical grade imidacloprid; and had </w:t>
      </w:r>
      <w:r w:rsidR="005D56AB" w:rsidRPr="00560817">
        <w:rPr>
          <w:rFonts w:eastAsia="Calibri" w:cs="Calibri"/>
        </w:rPr>
        <w:t xml:space="preserve">3 to </w:t>
      </w:r>
      <w:r w:rsidR="00547652" w:rsidRPr="00560817">
        <w:rPr>
          <w:rFonts w:eastAsia="Calibri" w:cs="Calibri"/>
        </w:rPr>
        <w:t>7-day</w:t>
      </w:r>
      <w:r w:rsidR="005D56AB" w:rsidRPr="00560817">
        <w:rPr>
          <w:rFonts w:eastAsia="Calibri" w:cs="Calibri"/>
        </w:rPr>
        <w:t xml:space="preserve"> </w:t>
      </w:r>
      <w:r w:rsidR="00547652" w:rsidRPr="00560817">
        <w:rPr>
          <w:rFonts w:eastAsia="Calibri" w:cs="Calibri"/>
        </w:rPr>
        <w:t>exposure durations</w:t>
      </w:r>
      <w:r w:rsidR="00547652" w:rsidRPr="00560817">
        <w:rPr>
          <w:rFonts w:cs="Calibri"/>
        </w:rPr>
        <w:t>.</w:t>
      </w:r>
      <w:r w:rsidR="005D56AB" w:rsidRPr="00560817">
        <w:rPr>
          <w:rFonts w:cs="Calibri"/>
        </w:rPr>
        <w:t xml:space="preserve"> </w:t>
      </w:r>
      <w:r w:rsidR="00547652" w:rsidRPr="00560817">
        <w:rPr>
          <w:rFonts w:cs="Calibri"/>
        </w:rPr>
        <w:t xml:space="preserve"> </w:t>
      </w:r>
      <w:r w:rsidR="005D56AB" w:rsidRPr="00560817">
        <w:rPr>
          <w:rFonts w:cs="Calibri"/>
        </w:rPr>
        <w:t>The threshold for vascular aquatic plants comes from the registrant</w:t>
      </w:r>
      <w:r w:rsidR="1E3BF0D2" w:rsidRPr="00560817">
        <w:rPr>
          <w:rFonts w:cs="Calibri"/>
        </w:rPr>
        <w:t>-</w:t>
      </w:r>
      <w:r w:rsidR="005D56AB" w:rsidRPr="00560817">
        <w:rPr>
          <w:rFonts w:cs="Calibri"/>
        </w:rPr>
        <w:t xml:space="preserve"> submitted toxicity test with Lemna gibba (MRID 48648601) with an EC</w:t>
      </w:r>
      <w:r w:rsidR="005D56AB" w:rsidRPr="00560817">
        <w:rPr>
          <w:rFonts w:cs="Calibri"/>
          <w:vertAlign w:val="subscript"/>
        </w:rPr>
        <w:t>50</w:t>
      </w:r>
      <w:r w:rsidR="005D56AB" w:rsidRPr="00560817">
        <w:rPr>
          <w:rFonts w:cs="Calibri"/>
        </w:rPr>
        <w:t xml:space="preserve"> of </w:t>
      </w:r>
      <w:r w:rsidR="0072304F" w:rsidRPr="00560817">
        <w:rPr>
          <w:rFonts w:cs="Calibri"/>
        </w:rPr>
        <w:t xml:space="preserve">&gt; </w:t>
      </w:r>
      <w:r w:rsidR="005D56AB" w:rsidRPr="00560817">
        <w:rPr>
          <w:rFonts w:cs="Calibri"/>
        </w:rPr>
        <w:t xml:space="preserve">105 mg/L. The most sensitive quantitative endpoint for non-vascular aquatic plants comes from the registrant submitted toxicity test with </w:t>
      </w:r>
      <w:r w:rsidR="005D56AB" w:rsidRPr="00560817">
        <w:rPr>
          <w:rFonts w:cs="Calibri"/>
          <w:i/>
          <w:iCs/>
        </w:rPr>
        <w:t>Navicula pelliculosa</w:t>
      </w:r>
      <w:r w:rsidR="005D56AB" w:rsidRPr="00560817">
        <w:rPr>
          <w:rFonts w:cs="Calibri"/>
        </w:rPr>
        <w:t xml:space="preserve"> (MRID 44187102) with an EC</w:t>
      </w:r>
      <w:r w:rsidR="005D56AB" w:rsidRPr="00560817">
        <w:rPr>
          <w:rFonts w:cs="Calibri"/>
          <w:vertAlign w:val="subscript"/>
        </w:rPr>
        <w:t>50</w:t>
      </w:r>
      <w:r w:rsidR="005D56AB" w:rsidRPr="00560817">
        <w:rPr>
          <w:rFonts w:cs="Calibri"/>
        </w:rPr>
        <w:t xml:space="preserve"> of 12.4 mg/L. </w:t>
      </w:r>
    </w:p>
    <w:p w14:paraId="028DBC8A" w14:textId="1286A7EB" w:rsidR="00075104" w:rsidRPr="00560817" w:rsidRDefault="00075104" w:rsidP="00F51AAD">
      <w:pPr>
        <w:rPr>
          <w:rFonts w:eastAsia="Calibri" w:cs="Calibri"/>
        </w:rPr>
      </w:pPr>
    </w:p>
    <w:p w14:paraId="52E4952D" w14:textId="6FCA2632" w:rsidR="00075104" w:rsidRPr="00560817" w:rsidRDefault="004E3DD9" w:rsidP="00F51AAD">
      <w:pPr>
        <w:rPr>
          <w:rFonts w:eastAsia="Calibri" w:cs="Calibri"/>
        </w:rPr>
      </w:pPr>
      <w:r w:rsidRPr="00560817">
        <w:rPr>
          <w:rFonts w:cs="Calibri"/>
          <w:noProof/>
        </w:rPr>
        <w:lastRenderedPageBreak/>
        <w:drawing>
          <wp:inline distT="0" distB="0" distL="0" distR="0" wp14:anchorId="4934A232" wp14:editId="4BE6D0C3">
            <wp:extent cx="5943600" cy="5560828"/>
            <wp:effectExtent l="0" t="0" r="0" b="1905"/>
            <wp:docPr id="2" name="Chart 2">
              <a:extLst xmlns:a="http://schemas.openxmlformats.org/drawingml/2006/main">
                <a:ext uri="{FF2B5EF4-FFF2-40B4-BE49-F238E27FC236}">
                  <a16:creationId xmlns:a16="http://schemas.microsoft.com/office/drawing/2014/main" id="{1D956EC4-DF57-4863-92B6-77D6BB9BAE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D9038EE" w14:textId="31301319" w:rsidR="00F51AAD" w:rsidRPr="00560817" w:rsidRDefault="00E17241" w:rsidP="00E17241">
      <w:pPr>
        <w:pStyle w:val="Caption"/>
        <w:rPr>
          <w:rFonts w:eastAsia="Calibri" w:cs="Calibri"/>
          <w:szCs w:val="22"/>
        </w:rPr>
      </w:pPr>
      <w:bookmarkStart w:id="72" w:name="_Ref51586900"/>
      <w:bookmarkStart w:id="73" w:name="_Toc79695771"/>
      <w:r w:rsidRPr="00560817">
        <w:rPr>
          <w:rFonts w:cs="Calibri"/>
          <w:szCs w:val="22"/>
        </w:rPr>
        <w:t>Figure 2-</w:t>
      </w:r>
      <w:r w:rsidR="001E2818" w:rsidRPr="00560817">
        <w:rPr>
          <w:rFonts w:cs="Calibri"/>
          <w:szCs w:val="22"/>
        </w:rPr>
        <w:fldChar w:fldCharType="begin"/>
      </w:r>
      <w:r w:rsidR="001E2818" w:rsidRPr="00560817">
        <w:rPr>
          <w:rFonts w:cs="Calibri"/>
          <w:szCs w:val="22"/>
        </w:rPr>
        <w:instrText xml:space="preserve"> SEQ Figure_2- \* ARABIC </w:instrText>
      </w:r>
      <w:r w:rsidR="001E2818" w:rsidRPr="00560817">
        <w:rPr>
          <w:rFonts w:cs="Calibri"/>
          <w:szCs w:val="22"/>
        </w:rPr>
        <w:fldChar w:fldCharType="separate"/>
      </w:r>
      <w:r w:rsidR="006C354A" w:rsidRPr="00560817">
        <w:rPr>
          <w:rFonts w:cs="Calibri"/>
          <w:noProof/>
          <w:szCs w:val="22"/>
        </w:rPr>
        <w:t>11</w:t>
      </w:r>
      <w:r w:rsidR="001E2818" w:rsidRPr="00560817">
        <w:rPr>
          <w:rFonts w:cs="Calibri"/>
          <w:noProof/>
          <w:szCs w:val="22"/>
        </w:rPr>
        <w:fldChar w:fldCharType="end"/>
      </w:r>
      <w:bookmarkEnd w:id="72"/>
      <w:r w:rsidR="00B54EFA" w:rsidRPr="00560817">
        <w:rPr>
          <w:rFonts w:cs="Calibri"/>
          <w:szCs w:val="22"/>
        </w:rPr>
        <w:t xml:space="preserve">. Array of toxicity data for nonvascular aquatic plants expressed in terms of </w:t>
      </w:r>
      <w:r w:rsidR="00547652" w:rsidRPr="00560817">
        <w:rPr>
          <w:rFonts w:cs="Calibri"/>
          <w:szCs w:val="22"/>
        </w:rPr>
        <w:t>m</w:t>
      </w:r>
      <w:r w:rsidR="00B54EFA" w:rsidRPr="00560817">
        <w:rPr>
          <w:rFonts w:cs="Calibri"/>
          <w:szCs w:val="22"/>
        </w:rPr>
        <w:t>g a.i./L</w:t>
      </w:r>
      <w:r w:rsidR="00075104" w:rsidRPr="00560817">
        <w:rPr>
          <w:rFonts w:eastAsia="Calibri" w:cs="Calibri"/>
          <w:szCs w:val="22"/>
        </w:rPr>
        <w:t xml:space="preserve">. </w:t>
      </w:r>
      <w:r w:rsidR="00075104" w:rsidRPr="00560817">
        <w:rPr>
          <w:rFonts w:eastAsia="Calibri" w:cs="Calibri"/>
          <w:b w:val="0"/>
          <w:bCs/>
        </w:rPr>
        <w:t xml:space="preserve">Blue squares represent values from open literature studies found in the ECOTOX database. </w:t>
      </w:r>
      <w:r w:rsidR="00416263" w:rsidRPr="00560817">
        <w:rPr>
          <w:rFonts w:eastAsia="Calibri" w:cs="Calibri"/>
          <w:b w:val="0"/>
          <w:bCs/>
        </w:rPr>
        <w:t xml:space="preserve">Red squares represent values from registrant submitted studies. </w:t>
      </w:r>
      <w:r w:rsidR="00075104" w:rsidRPr="00560817">
        <w:rPr>
          <w:rFonts w:eastAsia="Calibri" w:cs="Calibri"/>
          <w:b w:val="0"/>
          <w:bCs/>
        </w:rPr>
        <w:t xml:space="preserve">Solid lines display the range between the </w:t>
      </w:r>
      <w:r w:rsidR="00416263" w:rsidRPr="00560817">
        <w:rPr>
          <w:rFonts w:eastAsia="Calibri" w:cs="Calibri"/>
          <w:b w:val="0"/>
          <w:bCs/>
        </w:rPr>
        <w:t>LOAEC and NOAEC values.</w:t>
      </w:r>
      <w:r w:rsidR="000C70D9" w:rsidRPr="00560817">
        <w:rPr>
          <w:rFonts w:eastAsia="Calibri" w:cs="Calibri"/>
          <w:b w:val="0"/>
          <w:bCs/>
        </w:rPr>
        <w:t xml:space="preserve"> Parentheses present the effect, aquatic plant grouping, study reference (i.e., MRID, ECOTOX #), and study duration.</w:t>
      </w:r>
      <w:bookmarkEnd w:id="73"/>
    </w:p>
    <w:p w14:paraId="68C8509E" w14:textId="67C9B428" w:rsidR="00F51AAD" w:rsidRPr="00560817" w:rsidRDefault="00F51AAD" w:rsidP="006A6DEA">
      <w:pPr>
        <w:rPr>
          <w:rFonts w:eastAsia="Calibri" w:cs="Calibri"/>
          <w:szCs w:val="22"/>
        </w:rPr>
      </w:pPr>
    </w:p>
    <w:p w14:paraId="63F5E48C" w14:textId="77777777" w:rsidR="00CD2A08" w:rsidRPr="00A150C4" w:rsidRDefault="00CD2A08" w:rsidP="006A6DEA">
      <w:pPr>
        <w:pStyle w:val="Heading1"/>
        <w:spacing w:before="0"/>
      </w:pPr>
      <w:bookmarkStart w:id="74" w:name="_Toc434489085"/>
      <w:bookmarkStart w:id="75" w:name="_Toc80343763"/>
      <w:r w:rsidRPr="00A150C4">
        <w:t>Effects Characterization for Birds</w:t>
      </w:r>
      <w:bookmarkEnd w:id="74"/>
      <w:bookmarkEnd w:id="75"/>
    </w:p>
    <w:p w14:paraId="6B4DCC83" w14:textId="77777777" w:rsidR="00CD2A08" w:rsidRPr="00A150C4" w:rsidRDefault="00CD2A08" w:rsidP="006A6DEA">
      <w:pPr>
        <w:rPr>
          <w:rFonts w:cs="Calibri"/>
          <w:color w:val="4472C4" w:themeColor="accent5"/>
          <w:szCs w:val="22"/>
        </w:rPr>
      </w:pPr>
    </w:p>
    <w:p w14:paraId="22ABAEE2" w14:textId="77777777" w:rsidR="00CD2A08" w:rsidRPr="00A150C4" w:rsidRDefault="00CD2A08" w:rsidP="006A6DEA">
      <w:pPr>
        <w:pStyle w:val="Heading2"/>
        <w:spacing w:before="0"/>
        <w:rPr>
          <w:color w:val="4472C4" w:themeColor="accent5"/>
        </w:rPr>
      </w:pPr>
      <w:bookmarkStart w:id="76" w:name="_Toc434489086"/>
      <w:bookmarkStart w:id="77" w:name="_Toc80343764"/>
      <w:r w:rsidRPr="00A150C4">
        <w:rPr>
          <w:color w:val="4472C4" w:themeColor="accent5"/>
        </w:rPr>
        <w:t>Introduction to Bird Toxicity</w:t>
      </w:r>
      <w:bookmarkEnd w:id="76"/>
      <w:bookmarkEnd w:id="77"/>
    </w:p>
    <w:p w14:paraId="2F60E028" w14:textId="77777777" w:rsidR="00CD2A08" w:rsidRPr="00560817" w:rsidRDefault="00CD2A08" w:rsidP="006A6DEA">
      <w:pPr>
        <w:rPr>
          <w:rFonts w:cs="Calibri"/>
          <w:szCs w:val="22"/>
        </w:rPr>
      </w:pPr>
    </w:p>
    <w:p w14:paraId="07BF8400" w14:textId="1103EF9D" w:rsidR="00CD2A08" w:rsidRPr="00560817" w:rsidRDefault="00CD2A08" w:rsidP="006A6DEA">
      <w:pPr>
        <w:rPr>
          <w:rFonts w:eastAsia="Calibri" w:cs="Calibri"/>
          <w:szCs w:val="22"/>
        </w:rPr>
      </w:pPr>
      <w:r w:rsidRPr="00560817">
        <w:rPr>
          <w:rFonts w:eastAsia="Calibri" w:cs="Calibri"/>
          <w:szCs w:val="22"/>
        </w:rPr>
        <w:t>There are</w:t>
      </w:r>
      <w:r w:rsidR="006367D0" w:rsidRPr="00560817">
        <w:rPr>
          <w:rFonts w:eastAsia="Calibri" w:cs="Calibri"/>
          <w:szCs w:val="22"/>
        </w:rPr>
        <w:t xml:space="preserve"> open literature and</w:t>
      </w:r>
      <w:r w:rsidRPr="00560817">
        <w:rPr>
          <w:rFonts w:eastAsia="Calibri" w:cs="Calibri"/>
          <w:szCs w:val="22"/>
        </w:rPr>
        <w:t xml:space="preserve"> registrant</w:t>
      </w:r>
      <w:r w:rsidR="006367D0" w:rsidRPr="00560817">
        <w:rPr>
          <w:rFonts w:eastAsia="Calibri" w:cs="Calibri"/>
          <w:szCs w:val="22"/>
        </w:rPr>
        <w:t>-</w:t>
      </w:r>
      <w:r w:rsidRPr="00560817">
        <w:rPr>
          <w:rFonts w:eastAsia="Calibri" w:cs="Calibri"/>
          <w:szCs w:val="22"/>
        </w:rPr>
        <w:t xml:space="preserve">submitted studies </w:t>
      </w:r>
      <w:r w:rsidR="00B8398C" w:rsidRPr="00560817">
        <w:rPr>
          <w:rFonts w:eastAsia="Calibri" w:cs="Calibri"/>
          <w:szCs w:val="22"/>
        </w:rPr>
        <w:t xml:space="preserve">investigating the effects of imidacloprid on </w:t>
      </w:r>
      <w:r w:rsidRPr="00560817">
        <w:rPr>
          <w:rFonts w:eastAsia="Calibri" w:cs="Calibri"/>
          <w:szCs w:val="22"/>
        </w:rPr>
        <w:t>birds, including acute oral, sub-acute dietary</w:t>
      </w:r>
      <w:r w:rsidR="00C80316" w:rsidRPr="00560817">
        <w:rPr>
          <w:rFonts w:eastAsia="Calibri" w:cs="Calibri"/>
          <w:szCs w:val="22"/>
        </w:rPr>
        <w:t xml:space="preserve"> and </w:t>
      </w:r>
      <w:r w:rsidR="00CB7498" w:rsidRPr="00560817">
        <w:rPr>
          <w:rFonts w:eastAsia="Calibri" w:cs="Calibri"/>
          <w:szCs w:val="22"/>
        </w:rPr>
        <w:t xml:space="preserve">chronic </w:t>
      </w:r>
      <w:r w:rsidRPr="00560817">
        <w:rPr>
          <w:rFonts w:eastAsia="Calibri" w:cs="Calibri"/>
          <w:szCs w:val="22"/>
        </w:rPr>
        <w:t xml:space="preserve">reproduction with technical </w:t>
      </w:r>
      <w:r w:rsidR="00CB7498" w:rsidRPr="00560817">
        <w:rPr>
          <w:rFonts w:eastAsia="Calibri" w:cs="Calibri"/>
          <w:szCs w:val="22"/>
        </w:rPr>
        <w:t xml:space="preserve">grade </w:t>
      </w:r>
      <w:r w:rsidRPr="00560817">
        <w:rPr>
          <w:rFonts w:eastAsia="Calibri" w:cs="Calibri"/>
          <w:szCs w:val="22"/>
        </w:rPr>
        <w:t xml:space="preserve">or formulated </w:t>
      </w:r>
      <w:r w:rsidR="00024830" w:rsidRPr="00560817">
        <w:rPr>
          <w:rFonts w:eastAsia="Calibri" w:cs="Calibri"/>
          <w:color w:val="auto"/>
          <w:szCs w:val="22"/>
        </w:rPr>
        <w:t>imidacloprid</w:t>
      </w:r>
      <w:r w:rsidRPr="00560817">
        <w:rPr>
          <w:rFonts w:eastAsia="Calibri" w:cs="Calibri"/>
          <w:szCs w:val="22"/>
        </w:rPr>
        <w:t xml:space="preserve">. </w:t>
      </w:r>
      <w:r w:rsidRPr="00560817">
        <w:rPr>
          <w:rFonts w:eastAsia="Calibri" w:cs="Calibri"/>
          <w:b/>
          <w:szCs w:val="22"/>
        </w:rPr>
        <w:t>APPENDIX 2-</w:t>
      </w:r>
      <w:r w:rsidR="006C354A" w:rsidRPr="00560817">
        <w:rPr>
          <w:rFonts w:eastAsia="Calibri" w:cs="Calibri"/>
          <w:b/>
          <w:szCs w:val="22"/>
        </w:rPr>
        <w:t>2 and 2-4</w:t>
      </w:r>
      <w:r w:rsidRPr="00560817">
        <w:rPr>
          <w:rFonts w:eastAsia="Calibri" w:cs="Calibri"/>
          <w:szCs w:val="22"/>
        </w:rPr>
        <w:t xml:space="preserve"> include</w:t>
      </w:r>
      <w:r w:rsidR="00AC71C0" w:rsidRPr="00560817">
        <w:rPr>
          <w:rFonts w:eastAsia="Calibri" w:cs="Calibri"/>
          <w:szCs w:val="22"/>
        </w:rPr>
        <w:t>s</w:t>
      </w:r>
      <w:r w:rsidRPr="00560817">
        <w:rPr>
          <w:rFonts w:eastAsia="Calibri" w:cs="Calibri"/>
          <w:szCs w:val="22"/>
        </w:rPr>
        <w:t xml:space="preserve"> the bibliographies of studies that are included in this effects characterization. Studies were excluded if they were considered invalid or not associated </w:t>
      </w:r>
      <w:r w:rsidRPr="00560817">
        <w:rPr>
          <w:rFonts w:eastAsia="Calibri" w:cs="Calibri"/>
          <w:szCs w:val="22"/>
        </w:rPr>
        <w:lastRenderedPageBreak/>
        <w:t xml:space="preserve">with an environmentally relevant exposure route. </w:t>
      </w:r>
      <w:r w:rsidR="00C80316" w:rsidRPr="00560817">
        <w:rPr>
          <w:rFonts w:eastAsia="Calibri" w:cs="Calibri"/>
          <w:szCs w:val="22"/>
        </w:rPr>
        <w:t>T</w:t>
      </w:r>
      <w:r w:rsidR="0011208A" w:rsidRPr="00560817">
        <w:rPr>
          <w:rFonts w:eastAsia="Calibri" w:cs="Calibri"/>
          <w:szCs w:val="22"/>
        </w:rPr>
        <w:t>hresholds are based on the most sensitive lethal and sublethal effects identified among registrant-submitted studies and open literature in the ECOTOX database.</w:t>
      </w:r>
    </w:p>
    <w:p w14:paraId="2496AEB1" w14:textId="77777777" w:rsidR="006A44DA" w:rsidRPr="00560817" w:rsidRDefault="006A44DA" w:rsidP="004432FF">
      <w:pPr>
        <w:rPr>
          <w:rFonts w:cs="Calibri"/>
        </w:rPr>
      </w:pPr>
    </w:p>
    <w:p w14:paraId="43BCA9D6" w14:textId="77777777" w:rsidR="00CD2A08" w:rsidRPr="00A150C4" w:rsidRDefault="00CD2A08" w:rsidP="003C0D10">
      <w:pPr>
        <w:pStyle w:val="Heading2"/>
        <w:rPr>
          <w:color w:val="4472C4" w:themeColor="accent5"/>
        </w:rPr>
      </w:pPr>
      <w:bookmarkStart w:id="78" w:name="_Toc434489090"/>
      <w:bookmarkStart w:id="79" w:name="_Toc80343765"/>
      <w:r w:rsidRPr="00A150C4">
        <w:rPr>
          <w:color w:val="4472C4" w:themeColor="accent5"/>
        </w:rPr>
        <w:t>Effects on Mortality of Birds</w:t>
      </w:r>
      <w:bookmarkEnd w:id="78"/>
      <w:bookmarkEnd w:id="79"/>
    </w:p>
    <w:p w14:paraId="37CC5DFF" w14:textId="77777777" w:rsidR="00CD2A08" w:rsidRPr="00560817" w:rsidRDefault="00CD2A08" w:rsidP="006A6DEA">
      <w:pPr>
        <w:rPr>
          <w:rFonts w:cs="Calibri"/>
          <w:szCs w:val="22"/>
        </w:rPr>
      </w:pPr>
    </w:p>
    <w:p w14:paraId="4EF67E57" w14:textId="2E4B8C67" w:rsidR="00C80316" w:rsidRPr="00560817" w:rsidRDefault="00C80316" w:rsidP="003C0D10">
      <w:pPr>
        <w:rPr>
          <w:rFonts w:cs="Calibri"/>
          <w:szCs w:val="22"/>
        </w:rPr>
      </w:pPr>
      <w:r w:rsidRPr="00560817">
        <w:rPr>
          <w:rFonts w:cs="Calibri"/>
          <w:szCs w:val="22"/>
        </w:rPr>
        <w:t xml:space="preserve">Acute oral toxicity data are summarized in </w:t>
      </w:r>
      <w:r w:rsidR="004320F8" w:rsidRPr="00560817">
        <w:rPr>
          <w:rFonts w:cs="Calibri"/>
          <w:b/>
          <w:bCs/>
          <w:szCs w:val="22"/>
        </w:rPr>
        <w:fldChar w:fldCharType="begin"/>
      </w:r>
      <w:r w:rsidR="004320F8" w:rsidRPr="00560817">
        <w:rPr>
          <w:rFonts w:cs="Calibri"/>
          <w:b/>
          <w:bCs/>
          <w:szCs w:val="22"/>
        </w:rPr>
        <w:instrText xml:space="preserve"> REF _Ref51587053 \h </w:instrText>
      </w:r>
      <w:r w:rsidR="005F6733" w:rsidRPr="00560817">
        <w:rPr>
          <w:rFonts w:cs="Calibri"/>
          <w:b/>
          <w:bCs/>
          <w:szCs w:val="22"/>
        </w:rPr>
        <w:instrText xml:space="preserve"> \* MERGEFORMAT </w:instrText>
      </w:r>
      <w:r w:rsidR="004320F8" w:rsidRPr="00560817">
        <w:rPr>
          <w:rFonts w:cs="Calibri"/>
          <w:b/>
          <w:bCs/>
          <w:szCs w:val="22"/>
        </w:rPr>
      </w:r>
      <w:r w:rsidR="004320F8" w:rsidRPr="00560817">
        <w:rPr>
          <w:rFonts w:cs="Calibri"/>
          <w:b/>
          <w:bCs/>
          <w:szCs w:val="22"/>
        </w:rPr>
        <w:fldChar w:fldCharType="separate"/>
      </w:r>
      <w:r w:rsidR="00240440" w:rsidRPr="00560817">
        <w:rPr>
          <w:rFonts w:cs="Calibri"/>
          <w:b/>
          <w:bCs/>
        </w:rPr>
        <w:t>Table 2-</w:t>
      </w:r>
      <w:r w:rsidR="00240440" w:rsidRPr="00560817">
        <w:rPr>
          <w:rFonts w:cs="Calibri"/>
          <w:b/>
          <w:bCs/>
          <w:noProof/>
        </w:rPr>
        <w:t>9</w:t>
      </w:r>
      <w:r w:rsidR="004320F8" w:rsidRPr="00560817">
        <w:rPr>
          <w:rFonts w:cs="Calibri"/>
          <w:b/>
          <w:bCs/>
          <w:szCs w:val="22"/>
        </w:rPr>
        <w:fldChar w:fldCharType="end"/>
      </w:r>
      <w:r w:rsidRPr="00560817">
        <w:rPr>
          <w:rFonts w:cs="Calibri"/>
          <w:szCs w:val="22"/>
        </w:rPr>
        <w:t xml:space="preserve">. </w:t>
      </w:r>
      <w:r w:rsidR="00F4430C" w:rsidRPr="00560817">
        <w:rPr>
          <w:rFonts w:cs="Calibri"/>
          <w:szCs w:val="22"/>
        </w:rPr>
        <w:t>Imidacloprid</w:t>
      </w:r>
      <w:r w:rsidRPr="00560817">
        <w:rPr>
          <w:rFonts w:cs="Calibri"/>
          <w:szCs w:val="22"/>
        </w:rPr>
        <w:t xml:space="preserve"> is classified as </w:t>
      </w:r>
      <w:r w:rsidR="00F4430C" w:rsidRPr="00560817">
        <w:rPr>
          <w:rFonts w:cs="Calibri"/>
          <w:szCs w:val="22"/>
        </w:rPr>
        <w:t xml:space="preserve">highly </w:t>
      </w:r>
      <w:r w:rsidRPr="00560817">
        <w:rPr>
          <w:rFonts w:cs="Calibri"/>
          <w:szCs w:val="22"/>
        </w:rPr>
        <w:t xml:space="preserve">toxic to birds on an acute exposure basis.  The acute oral toxicity of </w:t>
      </w:r>
      <w:r w:rsidR="00F4430C" w:rsidRPr="00560817">
        <w:rPr>
          <w:rFonts w:cs="Calibri"/>
          <w:szCs w:val="22"/>
        </w:rPr>
        <w:t>imidacloprid</w:t>
      </w:r>
      <w:r w:rsidRPr="00560817">
        <w:rPr>
          <w:rFonts w:cs="Calibri"/>
          <w:szCs w:val="22"/>
        </w:rPr>
        <w:t xml:space="preserve"> is based on a 14-day study to </w:t>
      </w:r>
      <w:r w:rsidR="00F4430C" w:rsidRPr="00560817">
        <w:rPr>
          <w:rFonts w:cs="Calibri"/>
          <w:szCs w:val="22"/>
        </w:rPr>
        <w:t>Japanese quail</w:t>
      </w:r>
      <w:r w:rsidRPr="00560817">
        <w:rPr>
          <w:rFonts w:cs="Calibri"/>
          <w:szCs w:val="22"/>
        </w:rPr>
        <w:t xml:space="preserve"> (</w:t>
      </w:r>
      <w:r w:rsidR="00F4430C" w:rsidRPr="00560817">
        <w:rPr>
          <w:rFonts w:cs="Calibri"/>
          <w:i/>
          <w:iCs/>
          <w:szCs w:val="22"/>
        </w:rPr>
        <w:t>Coturnix coturnix japonica</w:t>
      </w:r>
      <w:r w:rsidRPr="00560817">
        <w:rPr>
          <w:rFonts w:cs="Calibri"/>
          <w:szCs w:val="22"/>
        </w:rPr>
        <w:t xml:space="preserve">) (MRID </w:t>
      </w:r>
      <w:r w:rsidR="00F4430C" w:rsidRPr="00560817">
        <w:rPr>
          <w:rFonts w:cs="Calibri"/>
          <w:szCs w:val="22"/>
        </w:rPr>
        <w:t>44457401</w:t>
      </w:r>
      <w:r w:rsidRPr="00560817">
        <w:rPr>
          <w:rFonts w:cs="Calibri"/>
          <w:szCs w:val="22"/>
        </w:rPr>
        <w:t>)</w:t>
      </w:r>
      <w:r w:rsidR="008E573D" w:rsidRPr="00560817">
        <w:rPr>
          <w:rFonts w:cs="Calibri"/>
          <w:szCs w:val="22"/>
        </w:rPr>
        <w:t xml:space="preserve">. </w:t>
      </w:r>
      <w:r w:rsidR="00F4430C" w:rsidRPr="00560817">
        <w:rPr>
          <w:rFonts w:cs="Calibri"/>
          <w:szCs w:val="22"/>
        </w:rPr>
        <w:t>The onset of clinical signs of toxicity (</w:t>
      </w:r>
      <w:r w:rsidR="00F4430C" w:rsidRPr="00560817">
        <w:rPr>
          <w:rFonts w:cs="Calibri"/>
          <w:i/>
          <w:iCs/>
          <w:szCs w:val="22"/>
        </w:rPr>
        <w:t xml:space="preserve">e.g., </w:t>
      </w:r>
      <w:r w:rsidR="00F4430C" w:rsidRPr="00560817">
        <w:rPr>
          <w:rFonts w:cs="Calibri"/>
          <w:szCs w:val="22"/>
        </w:rPr>
        <w:t xml:space="preserve">ataxia, apathy, hyperactivity) were observed at concentrations of 3.6 mg a.i./kg-bw and above.  </w:t>
      </w:r>
    </w:p>
    <w:p w14:paraId="38B6158D" w14:textId="77777777" w:rsidR="00DF315D" w:rsidRPr="00560817" w:rsidRDefault="00DF315D" w:rsidP="003C0D10">
      <w:pPr>
        <w:rPr>
          <w:rFonts w:cs="Calibri"/>
          <w:szCs w:val="22"/>
        </w:rPr>
      </w:pPr>
    </w:p>
    <w:p w14:paraId="22B0AA48" w14:textId="1C5970DD" w:rsidR="00CD2A08" w:rsidRPr="00560817" w:rsidRDefault="00240440" w:rsidP="00240440">
      <w:pPr>
        <w:pStyle w:val="Caption"/>
        <w:rPr>
          <w:rFonts w:cs="Calibri"/>
        </w:rPr>
      </w:pPr>
      <w:bookmarkStart w:id="80" w:name="_Ref51587053"/>
      <w:bookmarkStart w:id="81" w:name="_Toc79695735"/>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AA7E03" w:rsidRPr="00560817">
        <w:rPr>
          <w:rFonts w:cs="Calibri"/>
          <w:noProof/>
        </w:rPr>
        <w:t>9</w:t>
      </w:r>
      <w:r w:rsidRPr="00560817">
        <w:rPr>
          <w:rFonts w:cs="Calibri"/>
        </w:rPr>
        <w:fldChar w:fldCharType="end"/>
      </w:r>
      <w:bookmarkEnd w:id="80"/>
      <w:r w:rsidR="0082371A" w:rsidRPr="00560817">
        <w:rPr>
          <w:rFonts w:cs="Calibri"/>
        </w:rPr>
        <w:t xml:space="preserve">. Avian Acute Toxicity Data for </w:t>
      </w:r>
      <w:r w:rsidR="002477B2" w:rsidRPr="00560817">
        <w:rPr>
          <w:rFonts w:cs="Calibri"/>
        </w:rPr>
        <w:t>Imidacloprid</w:t>
      </w:r>
      <w:r w:rsidR="0082371A" w:rsidRPr="00560817">
        <w:rPr>
          <w:rFonts w:cs="Calibri"/>
        </w:rPr>
        <w:t>.</w:t>
      </w:r>
      <w:bookmarkEnd w:id="8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694"/>
        <w:gridCol w:w="1730"/>
        <w:gridCol w:w="2463"/>
        <w:gridCol w:w="2463"/>
      </w:tblGrid>
      <w:tr w:rsidR="001F2EFD" w:rsidRPr="00560817" w14:paraId="1B3C99DC" w14:textId="77777777" w:rsidTr="00B8398C">
        <w:trPr>
          <w:jc w:val="center"/>
        </w:trPr>
        <w:tc>
          <w:tcPr>
            <w:tcW w:w="1441" w:type="pct"/>
            <w:shd w:val="pct10" w:color="000000" w:fill="FFFFFF"/>
            <w:vAlign w:val="center"/>
          </w:tcPr>
          <w:p w14:paraId="28F5EFD9" w14:textId="77777777" w:rsidR="001F2EFD" w:rsidRPr="00560817" w:rsidRDefault="001F2EFD" w:rsidP="00B8398C">
            <w:pPr>
              <w:spacing w:line="120" w:lineRule="exact"/>
              <w:rPr>
                <w:rFonts w:cs="Calibri"/>
                <w:b/>
                <w:bCs/>
                <w:sz w:val="20"/>
              </w:rPr>
            </w:pPr>
          </w:p>
          <w:p w14:paraId="41D98864" w14:textId="77777777" w:rsidR="001F2EFD" w:rsidRPr="00560817" w:rsidRDefault="001F2EFD" w:rsidP="00B8398C">
            <w:pPr>
              <w:spacing w:after="58"/>
              <w:rPr>
                <w:rFonts w:cs="Calibri"/>
                <w:b/>
                <w:bCs/>
                <w:sz w:val="20"/>
              </w:rPr>
            </w:pPr>
            <w:r w:rsidRPr="00560817">
              <w:rPr>
                <w:rFonts w:cs="Calibri"/>
                <w:b/>
                <w:bCs/>
                <w:sz w:val="20"/>
              </w:rPr>
              <w:t>Surrogate</w:t>
            </w:r>
          </w:p>
          <w:p w14:paraId="515231BA" w14:textId="77777777" w:rsidR="001F2EFD" w:rsidRPr="00560817" w:rsidRDefault="001F2EFD" w:rsidP="00B8398C">
            <w:pPr>
              <w:spacing w:after="58"/>
              <w:rPr>
                <w:rFonts w:cs="Calibri"/>
                <w:b/>
                <w:bCs/>
                <w:sz w:val="20"/>
              </w:rPr>
            </w:pPr>
            <w:r w:rsidRPr="00560817">
              <w:rPr>
                <w:rFonts w:cs="Calibri"/>
                <w:b/>
                <w:bCs/>
                <w:sz w:val="20"/>
              </w:rPr>
              <w:t>Species</w:t>
            </w:r>
          </w:p>
        </w:tc>
        <w:tc>
          <w:tcPr>
            <w:tcW w:w="925" w:type="pct"/>
            <w:shd w:val="pct10" w:color="000000" w:fill="FFFFFF"/>
            <w:vAlign w:val="center"/>
          </w:tcPr>
          <w:p w14:paraId="4B4F08C8" w14:textId="77777777" w:rsidR="001F2EFD" w:rsidRPr="00560817" w:rsidRDefault="001F2EFD" w:rsidP="00B8398C">
            <w:pPr>
              <w:spacing w:after="58"/>
              <w:rPr>
                <w:rFonts w:cs="Calibri"/>
                <w:b/>
                <w:bCs/>
                <w:sz w:val="20"/>
              </w:rPr>
            </w:pPr>
            <w:r w:rsidRPr="00560817">
              <w:rPr>
                <w:rFonts w:cs="Calibri"/>
                <w:b/>
                <w:bCs/>
                <w:sz w:val="20"/>
              </w:rPr>
              <w:t>% a.i.</w:t>
            </w:r>
          </w:p>
        </w:tc>
        <w:tc>
          <w:tcPr>
            <w:tcW w:w="1317" w:type="pct"/>
            <w:shd w:val="pct10" w:color="000000" w:fill="FFFFFF"/>
            <w:vAlign w:val="center"/>
          </w:tcPr>
          <w:p w14:paraId="4611B458" w14:textId="6BC8148C" w:rsidR="001F2EFD" w:rsidRPr="00560817" w:rsidRDefault="001F2EFD" w:rsidP="00B8398C">
            <w:pPr>
              <w:spacing w:after="58"/>
              <w:rPr>
                <w:rFonts w:cs="Calibri"/>
                <w:b/>
                <w:bCs/>
                <w:sz w:val="20"/>
              </w:rPr>
            </w:pPr>
            <w:r w:rsidRPr="00560817">
              <w:rPr>
                <w:rFonts w:cs="Calibri"/>
                <w:b/>
                <w:bCs/>
                <w:sz w:val="20"/>
              </w:rPr>
              <w:t>LD</w:t>
            </w:r>
            <w:r w:rsidRPr="00560817">
              <w:rPr>
                <w:rFonts w:cs="Calibri"/>
                <w:b/>
                <w:bCs/>
                <w:sz w:val="20"/>
                <w:vertAlign w:val="subscript"/>
              </w:rPr>
              <w:t>50</w:t>
            </w:r>
            <w:r w:rsidRPr="00560817">
              <w:rPr>
                <w:rFonts w:cs="Calibri"/>
                <w:b/>
                <w:bCs/>
                <w:sz w:val="20"/>
              </w:rPr>
              <w:t>, mg/kg-bw (95% CI, slope)</w:t>
            </w:r>
          </w:p>
        </w:tc>
        <w:tc>
          <w:tcPr>
            <w:tcW w:w="1317" w:type="pct"/>
            <w:shd w:val="pct10" w:color="000000" w:fill="FFFFFF"/>
            <w:vAlign w:val="center"/>
          </w:tcPr>
          <w:p w14:paraId="7A0F154F" w14:textId="66F5BE85" w:rsidR="001F2EFD" w:rsidRPr="00560817" w:rsidRDefault="001F2EFD" w:rsidP="00B8398C">
            <w:pPr>
              <w:spacing w:after="58"/>
              <w:rPr>
                <w:rFonts w:cs="Calibri"/>
                <w:b/>
                <w:bCs/>
                <w:sz w:val="20"/>
              </w:rPr>
            </w:pPr>
            <w:r w:rsidRPr="00560817">
              <w:rPr>
                <w:rFonts w:cs="Calibri"/>
                <w:b/>
                <w:bCs/>
                <w:sz w:val="20"/>
              </w:rPr>
              <w:t>MRID</w:t>
            </w:r>
            <w:r w:rsidR="00DE29D6" w:rsidRPr="00560817">
              <w:rPr>
                <w:rFonts w:cs="Calibri"/>
                <w:b/>
                <w:bCs/>
                <w:sz w:val="20"/>
              </w:rPr>
              <w:t xml:space="preserve"> or ECOTOX #</w:t>
            </w:r>
          </w:p>
        </w:tc>
      </w:tr>
      <w:tr w:rsidR="001F2EFD" w:rsidRPr="00560817" w14:paraId="575AEA49" w14:textId="77777777" w:rsidTr="00DE29D6">
        <w:trPr>
          <w:jc w:val="center"/>
        </w:trPr>
        <w:tc>
          <w:tcPr>
            <w:tcW w:w="1441" w:type="pct"/>
            <w:vAlign w:val="center"/>
          </w:tcPr>
          <w:p w14:paraId="66F086B2" w14:textId="19363CEE" w:rsidR="001F2EFD" w:rsidRPr="00560817" w:rsidRDefault="001F2EFD" w:rsidP="00B8398C">
            <w:pPr>
              <w:spacing w:after="58"/>
              <w:rPr>
                <w:rFonts w:cs="Calibri"/>
                <w:sz w:val="20"/>
              </w:rPr>
            </w:pPr>
            <w:r w:rsidRPr="00560817">
              <w:rPr>
                <w:rFonts w:cs="Calibri"/>
                <w:sz w:val="20"/>
              </w:rPr>
              <w:t>Japanese quail (</w:t>
            </w:r>
            <w:r w:rsidRPr="00560817">
              <w:rPr>
                <w:rFonts w:cs="Calibri"/>
                <w:i/>
                <w:iCs/>
                <w:sz w:val="20"/>
              </w:rPr>
              <w:t>Coturnix coturnix japonica</w:t>
            </w:r>
            <w:r w:rsidRPr="00560817">
              <w:rPr>
                <w:rFonts w:cs="Calibri"/>
                <w:sz w:val="20"/>
              </w:rPr>
              <w:t>)</w:t>
            </w:r>
          </w:p>
        </w:tc>
        <w:tc>
          <w:tcPr>
            <w:tcW w:w="925" w:type="pct"/>
            <w:vAlign w:val="center"/>
          </w:tcPr>
          <w:p w14:paraId="3A7C989E" w14:textId="60815C7E" w:rsidR="001F2EFD" w:rsidRPr="00560817" w:rsidRDefault="001F2EFD" w:rsidP="00DE29D6">
            <w:pPr>
              <w:spacing w:after="58"/>
              <w:ind w:left="121"/>
              <w:rPr>
                <w:rFonts w:cs="Calibri"/>
                <w:sz w:val="20"/>
              </w:rPr>
            </w:pPr>
            <w:r w:rsidRPr="00560817">
              <w:rPr>
                <w:rFonts w:cs="Calibri"/>
                <w:sz w:val="20"/>
              </w:rPr>
              <w:t>TEP (69%)</w:t>
            </w:r>
          </w:p>
        </w:tc>
        <w:tc>
          <w:tcPr>
            <w:tcW w:w="1317" w:type="pct"/>
            <w:vAlign w:val="center"/>
          </w:tcPr>
          <w:p w14:paraId="5CEFCF72" w14:textId="259BF3E0" w:rsidR="001F2EFD" w:rsidRPr="00560817" w:rsidRDefault="001F2EFD" w:rsidP="00DE29D6">
            <w:pPr>
              <w:spacing w:after="58"/>
              <w:ind w:left="121"/>
              <w:rPr>
                <w:rFonts w:cs="Calibri"/>
                <w:sz w:val="20"/>
              </w:rPr>
            </w:pPr>
            <w:r w:rsidRPr="00560817">
              <w:rPr>
                <w:rFonts w:cs="Calibri"/>
                <w:sz w:val="20"/>
              </w:rPr>
              <w:t>17 (13 – 23; NA)</w:t>
            </w:r>
          </w:p>
        </w:tc>
        <w:tc>
          <w:tcPr>
            <w:tcW w:w="1317" w:type="pct"/>
            <w:vAlign w:val="center"/>
          </w:tcPr>
          <w:p w14:paraId="17750F44" w14:textId="11070DC9" w:rsidR="001F2EFD" w:rsidRPr="00560817" w:rsidRDefault="001F2EFD" w:rsidP="00B8398C">
            <w:pPr>
              <w:spacing w:after="58"/>
              <w:rPr>
                <w:rFonts w:cs="Calibri"/>
                <w:sz w:val="20"/>
              </w:rPr>
            </w:pPr>
            <w:r w:rsidRPr="00560817">
              <w:rPr>
                <w:rFonts w:cs="Calibri"/>
                <w:sz w:val="20"/>
              </w:rPr>
              <w:t xml:space="preserve">MRID </w:t>
            </w:r>
            <w:r w:rsidRPr="00560817">
              <w:rPr>
                <w:rFonts w:eastAsiaTheme="minorHAnsi" w:cs="Calibri"/>
                <w:color w:val="auto"/>
                <w:sz w:val="20"/>
              </w:rPr>
              <w:t>44457401</w:t>
            </w:r>
          </w:p>
        </w:tc>
      </w:tr>
      <w:tr w:rsidR="001F2EFD" w:rsidRPr="00560817" w14:paraId="477E049F" w14:textId="77777777" w:rsidTr="00DE29D6">
        <w:trPr>
          <w:jc w:val="center"/>
        </w:trPr>
        <w:tc>
          <w:tcPr>
            <w:tcW w:w="1441" w:type="pct"/>
            <w:vAlign w:val="center"/>
          </w:tcPr>
          <w:p w14:paraId="10B3878F" w14:textId="75A36CC0" w:rsidR="001F2EFD" w:rsidRPr="00560817" w:rsidRDefault="001F2EFD" w:rsidP="00B8398C">
            <w:pPr>
              <w:spacing w:after="58"/>
              <w:rPr>
                <w:rFonts w:cs="Calibri"/>
                <w:sz w:val="20"/>
              </w:rPr>
            </w:pPr>
            <w:r w:rsidRPr="00560817">
              <w:rPr>
                <w:rFonts w:cs="Calibri"/>
                <w:sz w:val="20"/>
              </w:rPr>
              <w:t>Japanese quail (</w:t>
            </w:r>
            <w:r w:rsidRPr="00560817">
              <w:rPr>
                <w:rFonts w:cs="Calibri"/>
                <w:i/>
                <w:iCs/>
                <w:sz w:val="20"/>
              </w:rPr>
              <w:t>Coturnix coturnix japonica</w:t>
            </w:r>
            <w:r w:rsidRPr="00560817">
              <w:rPr>
                <w:rFonts w:cs="Calibri"/>
                <w:sz w:val="20"/>
              </w:rPr>
              <w:t>)</w:t>
            </w:r>
          </w:p>
        </w:tc>
        <w:tc>
          <w:tcPr>
            <w:tcW w:w="925" w:type="pct"/>
            <w:vAlign w:val="center"/>
          </w:tcPr>
          <w:p w14:paraId="665FB668" w14:textId="10334213" w:rsidR="001F2EFD" w:rsidRPr="00560817" w:rsidRDefault="001F2EFD" w:rsidP="00DE29D6">
            <w:pPr>
              <w:spacing w:after="58"/>
              <w:ind w:left="121"/>
              <w:rPr>
                <w:rFonts w:cs="Calibri"/>
                <w:sz w:val="20"/>
              </w:rPr>
            </w:pPr>
            <w:r w:rsidRPr="00560817">
              <w:rPr>
                <w:rFonts w:cs="Calibri"/>
                <w:sz w:val="20"/>
              </w:rPr>
              <w:t>TGAI (95%)</w:t>
            </w:r>
          </w:p>
        </w:tc>
        <w:tc>
          <w:tcPr>
            <w:tcW w:w="1317" w:type="pct"/>
            <w:vAlign w:val="center"/>
          </w:tcPr>
          <w:p w14:paraId="591FEC13" w14:textId="7B323083" w:rsidR="001F2EFD" w:rsidRPr="00560817" w:rsidRDefault="001F2EFD" w:rsidP="00DE29D6">
            <w:pPr>
              <w:spacing w:after="58"/>
              <w:ind w:left="121"/>
              <w:rPr>
                <w:rFonts w:cs="Calibri"/>
                <w:sz w:val="20"/>
              </w:rPr>
            </w:pPr>
            <w:r w:rsidRPr="00560817">
              <w:rPr>
                <w:rFonts w:cs="Calibri"/>
                <w:sz w:val="20"/>
              </w:rPr>
              <w:t>33 (23 – 48; 3.4)</w:t>
            </w:r>
          </w:p>
        </w:tc>
        <w:tc>
          <w:tcPr>
            <w:tcW w:w="1317" w:type="pct"/>
            <w:vAlign w:val="center"/>
          </w:tcPr>
          <w:p w14:paraId="305EB7A6" w14:textId="5628FB5D" w:rsidR="001F2EFD" w:rsidRPr="00560817" w:rsidRDefault="001F2EFD" w:rsidP="00B8398C">
            <w:pPr>
              <w:spacing w:after="58"/>
              <w:rPr>
                <w:rFonts w:cs="Calibri"/>
                <w:sz w:val="20"/>
              </w:rPr>
            </w:pPr>
            <w:r w:rsidRPr="00560817">
              <w:rPr>
                <w:rFonts w:cs="Calibri"/>
                <w:sz w:val="20"/>
              </w:rPr>
              <w:t>MRID 43310401</w:t>
            </w:r>
          </w:p>
        </w:tc>
      </w:tr>
      <w:tr w:rsidR="001F2EFD" w:rsidRPr="00560817" w14:paraId="36159B40" w14:textId="77777777" w:rsidTr="00DE29D6">
        <w:trPr>
          <w:jc w:val="center"/>
        </w:trPr>
        <w:tc>
          <w:tcPr>
            <w:tcW w:w="1441" w:type="pct"/>
            <w:vAlign w:val="center"/>
          </w:tcPr>
          <w:p w14:paraId="68314DBE" w14:textId="374E1F8D" w:rsidR="001F2EFD" w:rsidRPr="00560817" w:rsidRDefault="001F2EFD" w:rsidP="00B8398C">
            <w:pPr>
              <w:spacing w:after="58"/>
              <w:rPr>
                <w:rFonts w:cs="Calibri"/>
                <w:sz w:val="20"/>
              </w:rPr>
            </w:pPr>
            <w:r w:rsidRPr="00560817">
              <w:rPr>
                <w:rFonts w:cs="Calibri"/>
                <w:sz w:val="20"/>
              </w:rPr>
              <w:t>House sparrow (</w:t>
            </w:r>
            <w:r w:rsidRPr="00560817">
              <w:rPr>
                <w:rFonts w:cs="Calibri"/>
                <w:i/>
                <w:iCs/>
                <w:sz w:val="20"/>
              </w:rPr>
              <w:t>Passer domesticus</w:t>
            </w:r>
            <w:r w:rsidRPr="00560817">
              <w:rPr>
                <w:rFonts w:cs="Calibri"/>
                <w:sz w:val="20"/>
              </w:rPr>
              <w:t>)</w:t>
            </w:r>
          </w:p>
        </w:tc>
        <w:tc>
          <w:tcPr>
            <w:tcW w:w="925" w:type="pct"/>
            <w:vAlign w:val="center"/>
          </w:tcPr>
          <w:p w14:paraId="44E23853" w14:textId="64204E96" w:rsidR="001F2EFD" w:rsidRPr="00560817" w:rsidRDefault="001F2EFD" w:rsidP="00DE29D6">
            <w:pPr>
              <w:spacing w:after="58"/>
              <w:ind w:left="121"/>
              <w:rPr>
                <w:rFonts w:cs="Calibri"/>
                <w:sz w:val="20"/>
              </w:rPr>
            </w:pPr>
            <w:r w:rsidRPr="00560817">
              <w:rPr>
                <w:rFonts w:cs="Calibri"/>
                <w:sz w:val="20"/>
              </w:rPr>
              <w:t>TEP (2.5G)</w:t>
            </w:r>
          </w:p>
        </w:tc>
        <w:tc>
          <w:tcPr>
            <w:tcW w:w="1317" w:type="pct"/>
            <w:vAlign w:val="center"/>
          </w:tcPr>
          <w:p w14:paraId="77AB62B2" w14:textId="3C305EAC" w:rsidR="001F2EFD" w:rsidRPr="00560817" w:rsidRDefault="001F2EFD" w:rsidP="00DE29D6">
            <w:pPr>
              <w:spacing w:after="58"/>
              <w:ind w:left="121"/>
              <w:rPr>
                <w:rFonts w:cs="Calibri"/>
                <w:sz w:val="20"/>
              </w:rPr>
            </w:pPr>
            <w:r w:rsidRPr="00560817">
              <w:rPr>
                <w:rFonts w:cs="Calibri"/>
                <w:sz w:val="20"/>
              </w:rPr>
              <w:t>41 (24 – 260; 2.5)</w:t>
            </w:r>
          </w:p>
        </w:tc>
        <w:tc>
          <w:tcPr>
            <w:tcW w:w="1317" w:type="pct"/>
            <w:vAlign w:val="center"/>
          </w:tcPr>
          <w:p w14:paraId="5CF24FC4" w14:textId="2976AFC9" w:rsidR="001F2EFD" w:rsidRPr="00560817" w:rsidRDefault="001F2EFD" w:rsidP="00B8398C">
            <w:pPr>
              <w:spacing w:after="58"/>
              <w:rPr>
                <w:rFonts w:cs="Calibri"/>
                <w:sz w:val="20"/>
              </w:rPr>
            </w:pPr>
            <w:r w:rsidRPr="00560817">
              <w:rPr>
                <w:rFonts w:cs="Calibri"/>
                <w:sz w:val="20"/>
              </w:rPr>
              <w:t>MRID 42055309</w:t>
            </w:r>
          </w:p>
        </w:tc>
      </w:tr>
      <w:tr w:rsidR="001F2EFD" w:rsidRPr="00560817" w14:paraId="5892610F" w14:textId="77777777" w:rsidTr="00DE29D6">
        <w:trPr>
          <w:jc w:val="center"/>
        </w:trPr>
        <w:tc>
          <w:tcPr>
            <w:tcW w:w="1441" w:type="pct"/>
            <w:vAlign w:val="center"/>
          </w:tcPr>
          <w:p w14:paraId="19A35BDA" w14:textId="58DAF47E" w:rsidR="001F2EFD" w:rsidRPr="00560817" w:rsidRDefault="001F2EFD" w:rsidP="00B8398C">
            <w:pPr>
              <w:pStyle w:val="BodyText"/>
              <w:ind w:left="0" w:firstLine="0"/>
              <w:rPr>
                <w:rFonts w:ascii="Calibri" w:hAnsi="Calibri" w:cs="Calibri"/>
                <w:sz w:val="20"/>
                <w:szCs w:val="20"/>
              </w:rPr>
            </w:pPr>
            <w:r w:rsidRPr="00560817">
              <w:rPr>
                <w:rFonts w:ascii="Calibri" w:hAnsi="Calibri" w:cs="Calibri"/>
                <w:sz w:val="20"/>
                <w:szCs w:val="20"/>
              </w:rPr>
              <w:t>Eared Dove (</w:t>
            </w:r>
            <w:r w:rsidRPr="00560817">
              <w:rPr>
                <w:rFonts w:ascii="Calibri" w:hAnsi="Calibri" w:cs="Calibri"/>
                <w:i/>
                <w:iCs/>
                <w:sz w:val="20"/>
                <w:szCs w:val="20"/>
              </w:rPr>
              <w:t>Zenaida auriculata</w:t>
            </w:r>
            <w:r w:rsidRPr="00560817">
              <w:rPr>
                <w:rFonts w:ascii="Calibri" w:hAnsi="Calibri" w:cs="Calibri"/>
                <w:sz w:val="20"/>
                <w:szCs w:val="20"/>
              </w:rPr>
              <w:t>)</w:t>
            </w:r>
          </w:p>
        </w:tc>
        <w:tc>
          <w:tcPr>
            <w:tcW w:w="925" w:type="pct"/>
            <w:vAlign w:val="center"/>
          </w:tcPr>
          <w:p w14:paraId="2B077D08" w14:textId="0D87D7DA" w:rsidR="001F2EFD" w:rsidRPr="00560817" w:rsidRDefault="001F2EFD" w:rsidP="00DE29D6">
            <w:pPr>
              <w:pStyle w:val="BodyText"/>
              <w:rPr>
                <w:rFonts w:ascii="Calibri" w:hAnsi="Calibri" w:cs="Calibri"/>
                <w:sz w:val="20"/>
                <w:szCs w:val="20"/>
              </w:rPr>
            </w:pPr>
            <w:r w:rsidRPr="00560817">
              <w:rPr>
                <w:rFonts w:ascii="Calibri" w:hAnsi="Calibri" w:cs="Calibri"/>
                <w:sz w:val="20"/>
                <w:szCs w:val="20"/>
              </w:rPr>
              <w:t>TGAI (100%)</w:t>
            </w:r>
          </w:p>
        </w:tc>
        <w:tc>
          <w:tcPr>
            <w:tcW w:w="1317" w:type="pct"/>
            <w:vAlign w:val="center"/>
          </w:tcPr>
          <w:p w14:paraId="595476A5" w14:textId="30CD1725" w:rsidR="001F2EFD" w:rsidRPr="00560817" w:rsidRDefault="001F2EFD" w:rsidP="00B8398C">
            <w:pPr>
              <w:pStyle w:val="BodyText"/>
              <w:rPr>
                <w:rFonts w:ascii="Calibri" w:hAnsi="Calibri" w:cs="Calibri"/>
                <w:sz w:val="20"/>
                <w:szCs w:val="20"/>
              </w:rPr>
            </w:pPr>
            <w:r w:rsidRPr="00560817">
              <w:rPr>
                <w:rFonts w:ascii="Calibri" w:hAnsi="Calibri" w:cs="Calibri"/>
                <w:sz w:val="20"/>
                <w:szCs w:val="20"/>
              </w:rPr>
              <w:t>59 (NA, NA)</w:t>
            </w:r>
          </w:p>
        </w:tc>
        <w:tc>
          <w:tcPr>
            <w:tcW w:w="1317" w:type="pct"/>
            <w:vAlign w:val="center"/>
          </w:tcPr>
          <w:p w14:paraId="38D182C4" w14:textId="7C9AF39E" w:rsidR="001F2EFD" w:rsidRPr="00560817" w:rsidRDefault="001F2EFD" w:rsidP="00B8398C">
            <w:pPr>
              <w:spacing w:after="58"/>
              <w:rPr>
                <w:rFonts w:cs="Calibri"/>
                <w:sz w:val="20"/>
              </w:rPr>
            </w:pPr>
            <w:r w:rsidRPr="00560817">
              <w:rPr>
                <w:rFonts w:cs="Calibri"/>
                <w:sz w:val="20"/>
              </w:rPr>
              <w:t xml:space="preserve">ECOTOX #183555 </w:t>
            </w:r>
          </w:p>
        </w:tc>
      </w:tr>
      <w:tr w:rsidR="001F2EFD" w:rsidRPr="00560817" w14:paraId="0C8D6B2C" w14:textId="77777777" w:rsidTr="00DE29D6">
        <w:trPr>
          <w:jc w:val="center"/>
        </w:trPr>
        <w:tc>
          <w:tcPr>
            <w:tcW w:w="1441" w:type="pct"/>
            <w:vAlign w:val="center"/>
          </w:tcPr>
          <w:p w14:paraId="59D502FA" w14:textId="7A037BC3" w:rsidR="001F2EFD" w:rsidRPr="00560817" w:rsidRDefault="001F2EFD" w:rsidP="00B8398C">
            <w:pPr>
              <w:pStyle w:val="BodyText"/>
              <w:ind w:left="0" w:firstLine="0"/>
              <w:rPr>
                <w:rFonts w:ascii="Calibri" w:hAnsi="Calibri" w:cs="Calibri"/>
                <w:sz w:val="20"/>
                <w:szCs w:val="20"/>
              </w:rPr>
            </w:pPr>
            <w:r w:rsidRPr="00560817">
              <w:rPr>
                <w:rFonts w:ascii="Calibri" w:hAnsi="Calibri" w:cs="Calibri"/>
                <w:sz w:val="20"/>
                <w:szCs w:val="20"/>
              </w:rPr>
              <w:t>Northern bobwhite quail (</w:t>
            </w:r>
            <w:r w:rsidRPr="00560817">
              <w:rPr>
                <w:rFonts w:ascii="Calibri" w:hAnsi="Calibri" w:cs="Calibri"/>
                <w:i/>
                <w:iCs/>
                <w:sz w:val="20"/>
                <w:szCs w:val="20"/>
              </w:rPr>
              <w:t>Colinus virginianus</w:t>
            </w:r>
            <w:r w:rsidRPr="00560817">
              <w:rPr>
                <w:rFonts w:ascii="Calibri" w:hAnsi="Calibri" w:cs="Calibri"/>
                <w:sz w:val="20"/>
                <w:szCs w:val="20"/>
              </w:rPr>
              <w:t>)</w:t>
            </w:r>
          </w:p>
        </w:tc>
        <w:tc>
          <w:tcPr>
            <w:tcW w:w="925" w:type="pct"/>
            <w:vAlign w:val="center"/>
          </w:tcPr>
          <w:p w14:paraId="5BE01752" w14:textId="383664E8" w:rsidR="001F2EFD" w:rsidRPr="00560817" w:rsidRDefault="001F2EFD" w:rsidP="00DE29D6">
            <w:pPr>
              <w:pStyle w:val="BodyText"/>
              <w:rPr>
                <w:rFonts w:ascii="Calibri" w:hAnsi="Calibri" w:cs="Calibri"/>
                <w:sz w:val="20"/>
                <w:szCs w:val="20"/>
              </w:rPr>
            </w:pPr>
            <w:r w:rsidRPr="00560817">
              <w:rPr>
                <w:rFonts w:ascii="Calibri" w:hAnsi="Calibri" w:cs="Calibri"/>
                <w:sz w:val="20"/>
                <w:szCs w:val="20"/>
              </w:rPr>
              <w:t>TGAI (97%)</w:t>
            </w:r>
          </w:p>
        </w:tc>
        <w:tc>
          <w:tcPr>
            <w:tcW w:w="1317" w:type="pct"/>
            <w:vAlign w:val="center"/>
          </w:tcPr>
          <w:p w14:paraId="3EEB9136" w14:textId="67A68172" w:rsidR="001F2EFD" w:rsidRPr="00560817" w:rsidRDefault="001F2EFD" w:rsidP="00B8398C">
            <w:pPr>
              <w:pStyle w:val="BodyText"/>
              <w:rPr>
                <w:rFonts w:ascii="Calibri" w:hAnsi="Calibri" w:cs="Calibri"/>
                <w:sz w:val="20"/>
                <w:szCs w:val="20"/>
              </w:rPr>
            </w:pPr>
            <w:r w:rsidRPr="00560817">
              <w:rPr>
                <w:rFonts w:ascii="Calibri" w:hAnsi="Calibri" w:cs="Calibri"/>
                <w:sz w:val="20"/>
                <w:szCs w:val="20"/>
              </w:rPr>
              <w:t>152 (103 – 227; 2.7)</w:t>
            </w:r>
          </w:p>
        </w:tc>
        <w:tc>
          <w:tcPr>
            <w:tcW w:w="1317" w:type="pct"/>
            <w:vAlign w:val="center"/>
          </w:tcPr>
          <w:p w14:paraId="6E2E9816" w14:textId="722AE02E" w:rsidR="001F2EFD" w:rsidRPr="00560817" w:rsidRDefault="001F2EFD" w:rsidP="00B8398C">
            <w:pPr>
              <w:spacing w:after="58"/>
              <w:rPr>
                <w:rFonts w:cs="Calibri"/>
                <w:sz w:val="20"/>
              </w:rPr>
            </w:pPr>
            <w:r w:rsidRPr="00560817">
              <w:rPr>
                <w:rFonts w:cs="Calibri"/>
                <w:sz w:val="20"/>
              </w:rPr>
              <w:t>MRID 42055308</w:t>
            </w:r>
          </w:p>
        </w:tc>
      </w:tr>
      <w:tr w:rsidR="001F2EFD" w:rsidRPr="00560817" w14:paraId="7DCAF7F2" w14:textId="77777777" w:rsidTr="00DE29D6">
        <w:trPr>
          <w:jc w:val="center"/>
        </w:trPr>
        <w:tc>
          <w:tcPr>
            <w:tcW w:w="1441" w:type="pct"/>
            <w:vAlign w:val="center"/>
          </w:tcPr>
          <w:p w14:paraId="64121C96" w14:textId="0DFE35F4" w:rsidR="001F2EFD" w:rsidRPr="00560817" w:rsidRDefault="001F2EFD" w:rsidP="00B8398C">
            <w:pPr>
              <w:pStyle w:val="BodyText"/>
              <w:ind w:left="23" w:hanging="23"/>
              <w:rPr>
                <w:rFonts w:ascii="Calibri" w:hAnsi="Calibri" w:cs="Calibri"/>
                <w:sz w:val="20"/>
                <w:szCs w:val="20"/>
              </w:rPr>
            </w:pPr>
            <w:r w:rsidRPr="00560817">
              <w:rPr>
                <w:rFonts w:ascii="Calibri" w:hAnsi="Calibri" w:cs="Calibri"/>
                <w:sz w:val="20"/>
                <w:szCs w:val="20"/>
              </w:rPr>
              <w:t>Mallard duck (</w:t>
            </w:r>
            <w:r w:rsidRPr="00560817">
              <w:rPr>
                <w:rFonts w:ascii="Calibri" w:hAnsi="Calibri" w:cs="Calibri"/>
                <w:i/>
                <w:iCs/>
                <w:sz w:val="20"/>
                <w:szCs w:val="20"/>
              </w:rPr>
              <w:t>Anas platyrhynchos</w:t>
            </w:r>
            <w:r w:rsidRPr="00560817">
              <w:rPr>
                <w:rFonts w:ascii="Calibri" w:hAnsi="Calibri" w:cs="Calibri"/>
                <w:sz w:val="20"/>
                <w:szCs w:val="20"/>
              </w:rPr>
              <w:t>)</w:t>
            </w:r>
          </w:p>
        </w:tc>
        <w:tc>
          <w:tcPr>
            <w:tcW w:w="925" w:type="pct"/>
            <w:vAlign w:val="center"/>
          </w:tcPr>
          <w:p w14:paraId="25DF8DBF" w14:textId="68E76090" w:rsidR="001F2EFD" w:rsidRPr="00560817" w:rsidRDefault="001F2EFD" w:rsidP="00DE29D6">
            <w:pPr>
              <w:pStyle w:val="BodyText"/>
              <w:rPr>
                <w:rFonts w:ascii="Calibri" w:hAnsi="Calibri" w:cs="Calibri"/>
                <w:sz w:val="20"/>
                <w:szCs w:val="20"/>
              </w:rPr>
            </w:pPr>
            <w:r w:rsidRPr="00560817">
              <w:rPr>
                <w:rFonts w:ascii="Calibri" w:hAnsi="Calibri" w:cs="Calibri"/>
                <w:sz w:val="20"/>
                <w:szCs w:val="20"/>
              </w:rPr>
              <w:t>TGAI (97%)</w:t>
            </w:r>
          </w:p>
        </w:tc>
        <w:tc>
          <w:tcPr>
            <w:tcW w:w="1317" w:type="pct"/>
            <w:vAlign w:val="center"/>
          </w:tcPr>
          <w:p w14:paraId="0C4D9768" w14:textId="43B9F5AA" w:rsidR="001F2EFD" w:rsidRPr="00560817" w:rsidRDefault="001F2EFD" w:rsidP="00B8398C">
            <w:pPr>
              <w:pStyle w:val="BodyText"/>
              <w:rPr>
                <w:rFonts w:ascii="Calibri" w:hAnsi="Calibri" w:cs="Calibri"/>
                <w:sz w:val="20"/>
                <w:szCs w:val="20"/>
              </w:rPr>
            </w:pPr>
            <w:r w:rsidRPr="00560817">
              <w:rPr>
                <w:rFonts w:ascii="Calibri" w:hAnsi="Calibri" w:cs="Calibri"/>
                <w:sz w:val="20"/>
                <w:szCs w:val="20"/>
              </w:rPr>
              <w:t>283 (182 – 439; 6.6)</w:t>
            </w:r>
          </w:p>
        </w:tc>
        <w:tc>
          <w:tcPr>
            <w:tcW w:w="1317" w:type="pct"/>
            <w:vAlign w:val="center"/>
          </w:tcPr>
          <w:p w14:paraId="4804DE24" w14:textId="695A51AA" w:rsidR="001F2EFD" w:rsidRPr="00560817" w:rsidRDefault="001F2EFD" w:rsidP="00B8398C">
            <w:pPr>
              <w:spacing w:after="58"/>
              <w:rPr>
                <w:rFonts w:cs="Calibri"/>
                <w:sz w:val="20"/>
              </w:rPr>
            </w:pPr>
            <w:r w:rsidRPr="00560817">
              <w:rPr>
                <w:rFonts w:cs="Calibri"/>
                <w:sz w:val="20"/>
              </w:rPr>
              <w:t>MRID 44059401</w:t>
            </w:r>
          </w:p>
        </w:tc>
      </w:tr>
    </w:tbl>
    <w:p w14:paraId="78795841" w14:textId="623BA182" w:rsidR="00C80316" w:rsidRPr="00560817" w:rsidRDefault="00C80316" w:rsidP="006A6DEA">
      <w:pPr>
        <w:rPr>
          <w:rFonts w:cs="Calibri"/>
          <w:szCs w:val="22"/>
        </w:rPr>
      </w:pPr>
    </w:p>
    <w:p w14:paraId="4D3B065A" w14:textId="29C31C23" w:rsidR="00DF315D" w:rsidRPr="00560817" w:rsidRDefault="00CB2837" w:rsidP="00CB2837">
      <w:pPr>
        <w:rPr>
          <w:rFonts w:cs="Calibri"/>
        </w:rPr>
      </w:pPr>
      <w:r w:rsidRPr="00560817">
        <w:rPr>
          <w:rFonts w:cs="Calibri"/>
        </w:rPr>
        <w:t>In contrast to findings from acute oral toxicity studies</w:t>
      </w:r>
      <w:r w:rsidR="00B8398C" w:rsidRPr="00560817">
        <w:rPr>
          <w:rFonts w:cs="Calibri"/>
        </w:rPr>
        <w:t xml:space="preserve"> where the chemical is administered</w:t>
      </w:r>
      <w:r w:rsidRPr="00560817">
        <w:rPr>
          <w:rFonts w:cs="Calibri"/>
        </w:rPr>
        <w:t xml:space="preserve"> via gavage, imidacloprid is slightly to practically non-toxic to birds on a subacute, dietary basis (bobwhite quail LC</w:t>
      </w:r>
      <w:r w:rsidRPr="00560817">
        <w:rPr>
          <w:rFonts w:cs="Calibri"/>
          <w:vertAlign w:val="subscript"/>
        </w:rPr>
        <w:t>50</w:t>
      </w:r>
      <w:r w:rsidRPr="00560817">
        <w:rPr>
          <w:rFonts w:cs="Calibri"/>
        </w:rPr>
        <w:t xml:space="preserve"> = 1,536 ppm; mallard duck LC</w:t>
      </w:r>
      <w:r w:rsidRPr="00560817">
        <w:rPr>
          <w:rFonts w:cs="Calibri"/>
          <w:vertAlign w:val="subscript"/>
        </w:rPr>
        <w:t xml:space="preserve">50 </w:t>
      </w:r>
      <w:r w:rsidRPr="00560817">
        <w:rPr>
          <w:rFonts w:cs="Calibri"/>
        </w:rPr>
        <w:t>&gt;4,797 ppm;</w:t>
      </w:r>
      <w:r w:rsidR="001A0343" w:rsidRPr="00560817">
        <w:rPr>
          <w:rFonts w:cs="Calibri"/>
        </w:rPr>
        <w:t xml:space="preserve"> </w:t>
      </w:r>
      <w:r w:rsidR="001A0343" w:rsidRPr="00560817">
        <w:rPr>
          <w:rFonts w:cs="Calibri"/>
          <w:b/>
          <w:bCs/>
        </w:rPr>
        <w:t>Table 2-</w:t>
      </w:r>
      <w:r w:rsidR="00AA7E03" w:rsidRPr="00560817">
        <w:rPr>
          <w:rFonts w:cs="Calibri"/>
          <w:b/>
          <w:bCs/>
        </w:rPr>
        <w:t>10</w:t>
      </w:r>
      <w:r w:rsidRPr="00560817">
        <w:rPr>
          <w:rFonts w:cs="Calibri"/>
        </w:rPr>
        <w:t>). For bobwhite quail, the onset of clinical signs of toxicity (ataxia, wing drop) occurred at 69 ppm diet while that for mallard (ataxia) occurred at 2,474 ppm diet. A review of the open literature via ECOTOX revealed no data on the subacute dietary toxicity of imidacloprid to birds that were considered acceptable for quantitative or qualitative use in risk assessment.</w:t>
      </w:r>
    </w:p>
    <w:p w14:paraId="4ACA002B" w14:textId="77777777" w:rsidR="00B8398C" w:rsidRPr="00560817" w:rsidRDefault="00B8398C" w:rsidP="00CB2837">
      <w:pPr>
        <w:rPr>
          <w:rFonts w:cs="Calibri"/>
          <w:sz w:val="20"/>
        </w:rPr>
      </w:pPr>
    </w:p>
    <w:p w14:paraId="253440BE" w14:textId="23561526" w:rsidR="00251DF7" w:rsidRPr="00560817" w:rsidRDefault="00240440" w:rsidP="00240440">
      <w:pPr>
        <w:pStyle w:val="Caption"/>
        <w:rPr>
          <w:rFonts w:cs="Calibri"/>
        </w:rPr>
      </w:pPr>
      <w:bookmarkStart w:id="82" w:name="_Ref51587082"/>
      <w:bookmarkStart w:id="83" w:name="_Toc79695736"/>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AA7E03" w:rsidRPr="00560817">
        <w:rPr>
          <w:rFonts w:cs="Calibri"/>
          <w:noProof/>
        </w:rPr>
        <w:t>10</w:t>
      </w:r>
      <w:r w:rsidRPr="00560817">
        <w:rPr>
          <w:rFonts w:cs="Calibri"/>
        </w:rPr>
        <w:fldChar w:fldCharType="end"/>
      </w:r>
      <w:bookmarkEnd w:id="82"/>
      <w:r w:rsidR="0082371A" w:rsidRPr="00560817">
        <w:rPr>
          <w:rFonts w:cs="Calibri"/>
        </w:rPr>
        <w:t>.</w:t>
      </w:r>
      <w:r w:rsidR="006F05A1" w:rsidRPr="00560817">
        <w:rPr>
          <w:rFonts w:cs="Calibri"/>
        </w:rPr>
        <w:t xml:space="preserve"> </w:t>
      </w:r>
      <w:r w:rsidR="0082371A" w:rsidRPr="00560817">
        <w:rPr>
          <w:rFonts w:cs="Calibri"/>
        </w:rPr>
        <w:t xml:space="preserve">Avian Subacute Toxicity Data for </w:t>
      </w:r>
      <w:r w:rsidR="002477B2" w:rsidRPr="00560817">
        <w:rPr>
          <w:rFonts w:cs="Calibri"/>
        </w:rPr>
        <w:t>Imidacloprid</w:t>
      </w:r>
      <w:r w:rsidR="0082371A" w:rsidRPr="00560817">
        <w:rPr>
          <w:rFonts w:cs="Calibri"/>
        </w:rPr>
        <w:t>.</w:t>
      </w:r>
      <w:bookmarkEnd w:id="8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695"/>
        <w:gridCol w:w="1171"/>
        <w:gridCol w:w="3059"/>
        <w:gridCol w:w="2425"/>
      </w:tblGrid>
      <w:tr w:rsidR="000956C4" w:rsidRPr="00560817" w14:paraId="5ECB540F" w14:textId="77777777" w:rsidTr="000956C4">
        <w:trPr>
          <w:tblHeader/>
          <w:jc w:val="center"/>
        </w:trPr>
        <w:tc>
          <w:tcPr>
            <w:tcW w:w="1441" w:type="pct"/>
            <w:shd w:val="pct10" w:color="000000" w:fill="FFFFFF"/>
            <w:vAlign w:val="bottom"/>
          </w:tcPr>
          <w:p w14:paraId="02D8C248" w14:textId="77777777" w:rsidR="000956C4" w:rsidRPr="00560817" w:rsidRDefault="000956C4" w:rsidP="002F5931">
            <w:pPr>
              <w:spacing w:line="120" w:lineRule="exact"/>
              <w:rPr>
                <w:rFonts w:cs="Calibri"/>
                <w:b/>
                <w:bCs/>
                <w:sz w:val="20"/>
              </w:rPr>
            </w:pPr>
          </w:p>
          <w:p w14:paraId="50A208F1" w14:textId="77777777" w:rsidR="000956C4" w:rsidRPr="00560817" w:rsidRDefault="000956C4" w:rsidP="002F5931">
            <w:pPr>
              <w:spacing w:after="58"/>
              <w:jc w:val="center"/>
              <w:rPr>
                <w:rFonts w:cs="Calibri"/>
                <w:b/>
                <w:bCs/>
                <w:sz w:val="20"/>
              </w:rPr>
            </w:pPr>
            <w:r w:rsidRPr="00560817">
              <w:rPr>
                <w:rFonts w:cs="Calibri"/>
                <w:b/>
                <w:bCs/>
                <w:sz w:val="20"/>
              </w:rPr>
              <w:t>Species</w:t>
            </w:r>
          </w:p>
        </w:tc>
        <w:tc>
          <w:tcPr>
            <w:tcW w:w="626" w:type="pct"/>
            <w:shd w:val="pct10" w:color="000000" w:fill="FFFFFF"/>
            <w:vAlign w:val="bottom"/>
          </w:tcPr>
          <w:p w14:paraId="733DD5A6" w14:textId="77777777" w:rsidR="000956C4" w:rsidRPr="00560817" w:rsidRDefault="000956C4" w:rsidP="002F5931">
            <w:pPr>
              <w:spacing w:line="120" w:lineRule="exact"/>
              <w:rPr>
                <w:rFonts w:cs="Calibri"/>
                <w:b/>
                <w:bCs/>
                <w:sz w:val="20"/>
              </w:rPr>
            </w:pPr>
          </w:p>
          <w:p w14:paraId="263A38D1" w14:textId="77777777" w:rsidR="000956C4" w:rsidRPr="00560817" w:rsidRDefault="000956C4" w:rsidP="002F5931">
            <w:pPr>
              <w:spacing w:after="58"/>
              <w:jc w:val="center"/>
              <w:rPr>
                <w:rFonts w:cs="Calibri"/>
                <w:b/>
                <w:bCs/>
                <w:sz w:val="20"/>
              </w:rPr>
            </w:pPr>
            <w:r w:rsidRPr="00560817">
              <w:rPr>
                <w:rFonts w:cs="Calibri"/>
                <w:b/>
                <w:bCs/>
                <w:sz w:val="20"/>
              </w:rPr>
              <w:t>% a.i.</w:t>
            </w:r>
          </w:p>
        </w:tc>
        <w:tc>
          <w:tcPr>
            <w:tcW w:w="1636" w:type="pct"/>
            <w:shd w:val="pct10" w:color="000000" w:fill="FFFFFF"/>
            <w:vAlign w:val="bottom"/>
          </w:tcPr>
          <w:p w14:paraId="747D065A" w14:textId="77777777" w:rsidR="000956C4" w:rsidRPr="00560817" w:rsidRDefault="000956C4" w:rsidP="002F5931">
            <w:pPr>
              <w:spacing w:line="120" w:lineRule="exact"/>
              <w:rPr>
                <w:rFonts w:cs="Calibri"/>
                <w:b/>
                <w:bCs/>
                <w:sz w:val="20"/>
              </w:rPr>
            </w:pPr>
          </w:p>
          <w:p w14:paraId="69E9D13A" w14:textId="0ADD6DC0" w:rsidR="000956C4" w:rsidRPr="00560817" w:rsidRDefault="000956C4" w:rsidP="002F5931">
            <w:pPr>
              <w:spacing w:after="58"/>
              <w:jc w:val="center"/>
              <w:rPr>
                <w:rFonts w:cs="Calibri"/>
                <w:b/>
                <w:bCs/>
                <w:sz w:val="20"/>
              </w:rPr>
            </w:pPr>
            <w:r w:rsidRPr="00560817">
              <w:rPr>
                <w:rFonts w:cs="Calibri"/>
                <w:b/>
                <w:bCs/>
                <w:sz w:val="20"/>
              </w:rPr>
              <w:t>LD</w:t>
            </w:r>
            <w:r w:rsidRPr="00560817">
              <w:rPr>
                <w:rFonts w:cs="Calibri"/>
                <w:b/>
                <w:bCs/>
                <w:sz w:val="20"/>
                <w:vertAlign w:val="subscript"/>
              </w:rPr>
              <w:t>50</w:t>
            </w:r>
            <w:r w:rsidRPr="00560817">
              <w:rPr>
                <w:rFonts w:cs="Calibri"/>
                <w:b/>
                <w:bCs/>
                <w:sz w:val="20"/>
              </w:rPr>
              <w:t>, mg/kg-diet (95% CI, slope)</w:t>
            </w:r>
          </w:p>
        </w:tc>
        <w:tc>
          <w:tcPr>
            <w:tcW w:w="1297" w:type="pct"/>
            <w:shd w:val="pct10" w:color="000000" w:fill="FFFFFF"/>
            <w:vAlign w:val="bottom"/>
          </w:tcPr>
          <w:p w14:paraId="2C4FBFCE" w14:textId="77777777" w:rsidR="000956C4" w:rsidRPr="00560817" w:rsidRDefault="000956C4" w:rsidP="002F5931">
            <w:pPr>
              <w:spacing w:line="120" w:lineRule="exact"/>
              <w:rPr>
                <w:rFonts w:cs="Calibri"/>
                <w:b/>
                <w:bCs/>
                <w:sz w:val="20"/>
              </w:rPr>
            </w:pPr>
          </w:p>
          <w:p w14:paraId="0A7E1DED" w14:textId="3FAB63EF" w:rsidR="000956C4" w:rsidRPr="00560817" w:rsidRDefault="000956C4" w:rsidP="002F5931">
            <w:pPr>
              <w:spacing w:after="58"/>
              <w:jc w:val="center"/>
              <w:rPr>
                <w:rFonts w:cs="Calibri"/>
                <w:b/>
                <w:bCs/>
                <w:sz w:val="20"/>
              </w:rPr>
            </w:pPr>
            <w:r w:rsidRPr="00560817">
              <w:rPr>
                <w:rFonts w:cs="Calibri"/>
                <w:b/>
                <w:bCs/>
                <w:sz w:val="20"/>
              </w:rPr>
              <w:t>MRID</w:t>
            </w:r>
          </w:p>
        </w:tc>
      </w:tr>
      <w:tr w:rsidR="000956C4" w:rsidRPr="00560817" w14:paraId="4825F05F" w14:textId="77777777" w:rsidTr="00B8398C">
        <w:trPr>
          <w:jc w:val="center"/>
        </w:trPr>
        <w:tc>
          <w:tcPr>
            <w:tcW w:w="1441" w:type="pct"/>
            <w:vAlign w:val="center"/>
          </w:tcPr>
          <w:p w14:paraId="7829194A" w14:textId="77777777" w:rsidR="000956C4" w:rsidRPr="00560817" w:rsidRDefault="000956C4" w:rsidP="00B8398C">
            <w:pPr>
              <w:spacing w:line="120" w:lineRule="exact"/>
              <w:jc w:val="center"/>
              <w:rPr>
                <w:rFonts w:cs="Calibri"/>
                <w:sz w:val="20"/>
              </w:rPr>
            </w:pPr>
          </w:p>
          <w:p w14:paraId="106129DA" w14:textId="60367684" w:rsidR="000956C4" w:rsidRPr="00560817" w:rsidRDefault="000956C4" w:rsidP="00B8398C">
            <w:pPr>
              <w:spacing w:after="58"/>
              <w:jc w:val="center"/>
              <w:rPr>
                <w:rFonts w:cs="Calibri"/>
                <w:sz w:val="20"/>
              </w:rPr>
            </w:pPr>
            <w:r w:rsidRPr="00560817">
              <w:rPr>
                <w:rFonts w:cs="Calibri"/>
                <w:sz w:val="20"/>
              </w:rPr>
              <w:t>Northern bobwhite quail (</w:t>
            </w:r>
            <w:r w:rsidRPr="00560817">
              <w:rPr>
                <w:rFonts w:cs="Calibri"/>
                <w:i/>
                <w:iCs/>
                <w:sz w:val="20"/>
              </w:rPr>
              <w:t>Colinus virginianus</w:t>
            </w:r>
            <w:r w:rsidRPr="00560817">
              <w:rPr>
                <w:rFonts w:cs="Calibri"/>
                <w:sz w:val="20"/>
              </w:rPr>
              <w:t>)</w:t>
            </w:r>
          </w:p>
        </w:tc>
        <w:tc>
          <w:tcPr>
            <w:tcW w:w="626" w:type="pct"/>
            <w:vAlign w:val="center"/>
          </w:tcPr>
          <w:p w14:paraId="7A8F4BC3" w14:textId="77777777" w:rsidR="000956C4" w:rsidRPr="00560817" w:rsidRDefault="000956C4" w:rsidP="00B8398C">
            <w:pPr>
              <w:spacing w:line="120" w:lineRule="exact"/>
              <w:jc w:val="center"/>
              <w:rPr>
                <w:rFonts w:cs="Calibri"/>
                <w:sz w:val="20"/>
              </w:rPr>
            </w:pPr>
          </w:p>
          <w:p w14:paraId="665A6130" w14:textId="23063CC3" w:rsidR="000956C4" w:rsidRPr="00560817" w:rsidRDefault="000956C4" w:rsidP="00B8398C">
            <w:pPr>
              <w:spacing w:after="58"/>
              <w:jc w:val="center"/>
              <w:rPr>
                <w:rFonts w:cs="Calibri"/>
                <w:sz w:val="20"/>
              </w:rPr>
            </w:pPr>
            <w:r w:rsidRPr="00560817">
              <w:rPr>
                <w:rFonts w:cs="Calibri"/>
                <w:sz w:val="20"/>
              </w:rPr>
              <w:t>95</w:t>
            </w:r>
          </w:p>
        </w:tc>
        <w:tc>
          <w:tcPr>
            <w:tcW w:w="1636" w:type="pct"/>
            <w:vAlign w:val="center"/>
          </w:tcPr>
          <w:p w14:paraId="4654C58A" w14:textId="30759FA8" w:rsidR="000956C4" w:rsidRPr="00560817" w:rsidRDefault="000956C4" w:rsidP="00B8398C">
            <w:pPr>
              <w:spacing w:after="58"/>
              <w:jc w:val="center"/>
              <w:rPr>
                <w:rFonts w:cs="Calibri"/>
                <w:sz w:val="20"/>
              </w:rPr>
            </w:pPr>
            <w:r w:rsidRPr="00560817">
              <w:rPr>
                <w:rFonts w:cs="Calibri"/>
                <w:sz w:val="20"/>
              </w:rPr>
              <w:t>1536 (797 – 4775; 1.2)</w:t>
            </w:r>
          </w:p>
        </w:tc>
        <w:tc>
          <w:tcPr>
            <w:tcW w:w="1297" w:type="pct"/>
            <w:vAlign w:val="center"/>
          </w:tcPr>
          <w:p w14:paraId="7B25A8A4" w14:textId="77777777" w:rsidR="000956C4" w:rsidRPr="00560817" w:rsidRDefault="000956C4" w:rsidP="00B8398C">
            <w:pPr>
              <w:spacing w:line="120" w:lineRule="exact"/>
              <w:jc w:val="center"/>
              <w:rPr>
                <w:rFonts w:cs="Calibri"/>
                <w:sz w:val="20"/>
              </w:rPr>
            </w:pPr>
          </w:p>
          <w:p w14:paraId="6EC3866C" w14:textId="37850B68" w:rsidR="000956C4" w:rsidRPr="00560817" w:rsidRDefault="000956C4" w:rsidP="00B8398C">
            <w:pPr>
              <w:spacing w:after="58"/>
              <w:jc w:val="center"/>
              <w:rPr>
                <w:rFonts w:cs="Calibri"/>
                <w:sz w:val="20"/>
              </w:rPr>
            </w:pPr>
            <w:r w:rsidRPr="00560817">
              <w:rPr>
                <w:rFonts w:cs="Calibri"/>
                <w:sz w:val="20"/>
              </w:rPr>
              <w:t>MRID 42055310</w:t>
            </w:r>
          </w:p>
        </w:tc>
      </w:tr>
      <w:tr w:rsidR="000956C4" w:rsidRPr="00560817" w14:paraId="5C325C7C" w14:textId="77777777" w:rsidTr="00B8398C">
        <w:trPr>
          <w:jc w:val="center"/>
        </w:trPr>
        <w:tc>
          <w:tcPr>
            <w:tcW w:w="1441" w:type="pct"/>
            <w:vAlign w:val="center"/>
          </w:tcPr>
          <w:p w14:paraId="72833B1C" w14:textId="77777777" w:rsidR="000956C4" w:rsidRPr="00560817" w:rsidRDefault="000956C4" w:rsidP="00B8398C">
            <w:pPr>
              <w:spacing w:line="120" w:lineRule="exact"/>
              <w:jc w:val="center"/>
              <w:rPr>
                <w:rFonts w:cs="Calibri"/>
                <w:sz w:val="20"/>
              </w:rPr>
            </w:pPr>
          </w:p>
          <w:p w14:paraId="4BBB2FF0" w14:textId="427549BD" w:rsidR="000956C4" w:rsidRPr="00560817" w:rsidRDefault="000956C4" w:rsidP="00B8398C">
            <w:pPr>
              <w:jc w:val="center"/>
              <w:rPr>
                <w:rFonts w:cs="Calibri"/>
                <w:sz w:val="20"/>
              </w:rPr>
            </w:pPr>
            <w:r w:rsidRPr="00560817">
              <w:rPr>
                <w:rFonts w:cs="Calibri"/>
                <w:sz w:val="20"/>
              </w:rPr>
              <w:t>Mallard duck</w:t>
            </w:r>
          </w:p>
          <w:p w14:paraId="672AECF1" w14:textId="77777777" w:rsidR="000956C4" w:rsidRPr="00560817" w:rsidRDefault="000956C4" w:rsidP="00B8398C">
            <w:pPr>
              <w:spacing w:after="58"/>
              <w:jc w:val="center"/>
              <w:rPr>
                <w:rFonts w:cs="Calibri"/>
                <w:sz w:val="20"/>
              </w:rPr>
            </w:pPr>
            <w:r w:rsidRPr="00560817">
              <w:rPr>
                <w:rFonts w:cs="Calibri"/>
                <w:sz w:val="20"/>
              </w:rPr>
              <w:t>(</w:t>
            </w:r>
            <w:r w:rsidRPr="00560817">
              <w:rPr>
                <w:rFonts w:cs="Calibri"/>
                <w:i/>
                <w:iCs/>
                <w:sz w:val="20"/>
              </w:rPr>
              <w:t>Anas platyrhynchos</w:t>
            </w:r>
            <w:r w:rsidRPr="00560817">
              <w:rPr>
                <w:rFonts w:cs="Calibri"/>
                <w:sz w:val="20"/>
              </w:rPr>
              <w:t>)</w:t>
            </w:r>
          </w:p>
        </w:tc>
        <w:tc>
          <w:tcPr>
            <w:tcW w:w="626" w:type="pct"/>
            <w:vAlign w:val="center"/>
          </w:tcPr>
          <w:p w14:paraId="07CEFA5D" w14:textId="2DF32EDD" w:rsidR="000956C4" w:rsidRPr="00560817" w:rsidRDefault="000956C4" w:rsidP="00B8398C">
            <w:pPr>
              <w:spacing w:after="58"/>
              <w:jc w:val="center"/>
              <w:rPr>
                <w:rFonts w:cs="Calibri"/>
                <w:sz w:val="20"/>
              </w:rPr>
            </w:pPr>
            <w:r w:rsidRPr="00560817">
              <w:rPr>
                <w:rFonts w:cs="Calibri"/>
                <w:sz w:val="20"/>
              </w:rPr>
              <w:t>95</w:t>
            </w:r>
          </w:p>
        </w:tc>
        <w:tc>
          <w:tcPr>
            <w:tcW w:w="1636" w:type="pct"/>
            <w:vAlign w:val="center"/>
          </w:tcPr>
          <w:p w14:paraId="5A914F4F" w14:textId="1151C48C" w:rsidR="000956C4" w:rsidRPr="00560817" w:rsidRDefault="000956C4" w:rsidP="00B8398C">
            <w:pPr>
              <w:autoSpaceDE w:val="0"/>
              <w:autoSpaceDN w:val="0"/>
              <w:adjustRightInd w:val="0"/>
              <w:jc w:val="center"/>
              <w:rPr>
                <w:rFonts w:cs="Calibri"/>
                <w:sz w:val="20"/>
              </w:rPr>
            </w:pPr>
            <w:r w:rsidRPr="00560817">
              <w:rPr>
                <w:rFonts w:eastAsiaTheme="minorHAnsi" w:cs="Calibri"/>
                <w:color w:val="auto"/>
                <w:sz w:val="20"/>
              </w:rPr>
              <w:t>&gt;4797 (NA; NA)</w:t>
            </w:r>
          </w:p>
        </w:tc>
        <w:tc>
          <w:tcPr>
            <w:tcW w:w="1297" w:type="pct"/>
            <w:vAlign w:val="center"/>
          </w:tcPr>
          <w:p w14:paraId="6B3949FC" w14:textId="77777777" w:rsidR="000956C4" w:rsidRPr="00560817" w:rsidRDefault="000956C4" w:rsidP="00B8398C">
            <w:pPr>
              <w:spacing w:line="120" w:lineRule="exact"/>
              <w:jc w:val="center"/>
              <w:rPr>
                <w:rFonts w:cs="Calibri"/>
                <w:sz w:val="20"/>
              </w:rPr>
            </w:pPr>
          </w:p>
          <w:p w14:paraId="0FD8460F" w14:textId="042497BA" w:rsidR="000956C4" w:rsidRPr="00560817" w:rsidRDefault="000956C4" w:rsidP="00B8398C">
            <w:pPr>
              <w:spacing w:after="58"/>
              <w:jc w:val="center"/>
              <w:rPr>
                <w:rFonts w:cs="Calibri"/>
                <w:sz w:val="20"/>
              </w:rPr>
            </w:pPr>
            <w:r w:rsidRPr="00560817">
              <w:rPr>
                <w:rFonts w:cs="Calibri"/>
                <w:sz w:val="20"/>
              </w:rPr>
              <w:t>MRID 42055311</w:t>
            </w:r>
          </w:p>
        </w:tc>
      </w:tr>
    </w:tbl>
    <w:p w14:paraId="0B0C45CD" w14:textId="70B8327C" w:rsidR="00CD2A08" w:rsidRPr="00560817" w:rsidRDefault="00CD2A08" w:rsidP="003C0D10">
      <w:pPr>
        <w:pStyle w:val="Heading2"/>
      </w:pPr>
      <w:bookmarkStart w:id="84" w:name="_Toc434489092"/>
      <w:bookmarkStart w:id="85" w:name="_Toc80343766"/>
      <w:r w:rsidRPr="00A150C4">
        <w:rPr>
          <w:color w:val="4472C4" w:themeColor="accent5"/>
        </w:rPr>
        <w:t>Effects on Growth</w:t>
      </w:r>
      <w:r w:rsidR="003C0D10" w:rsidRPr="00A150C4">
        <w:rPr>
          <w:color w:val="4472C4" w:themeColor="accent5"/>
        </w:rPr>
        <w:t xml:space="preserve"> and Reproduction</w:t>
      </w:r>
      <w:r w:rsidRPr="00A150C4">
        <w:rPr>
          <w:color w:val="4472C4" w:themeColor="accent5"/>
        </w:rPr>
        <w:t xml:space="preserve"> of Birds</w:t>
      </w:r>
      <w:bookmarkEnd w:id="84"/>
      <w:bookmarkEnd w:id="85"/>
    </w:p>
    <w:p w14:paraId="70DE778D" w14:textId="77777777" w:rsidR="00CD2A08" w:rsidRPr="00560817" w:rsidRDefault="00CD2A08" w:rsidP="006A6DEA">
      <w:pPr>
        <w:rPr>
          <w:rFonts w:cs="Calibri"/>
          <w:szCs w:val="22"/>
        </w:rPr>
      </w:pPr>
    </w:p>
    <w:p w14:paraId="68CDEE98" w14:textId="7ACB30E9" w:rsidR="00B079ED" w:rsidRPr="00560817" w:rsidRDefault="003C0D10" w:rsidP="001F2233">
      <w:pPr>
        <w:autoSpaceDE w:val="0"/>
        <w:autoSpaceDN w:val="0"/>
        <w:adjustRightInd w:val="0"/>
        <w:rPr>
          <w:rFonts w:cs="Calibri"/>
        </w:rPr>
      </w:pPr>
      <w:r w:rsidRPr="00560817">
        <w:rPr>
          <w:rFonts w:cs="Calibri"/>
        </w:rPr>
        <w:lastRenderedPageBreak/>
        <w:t xml:space="preserve">The available avian reproductive studies determined NOAECs </w:t>
      </w:r>
      <w:r w:rsidR="001F2233" w:rsidRPr="00560817">
        <w:rPr>
          <w:rFonts w:cs="Calibri"/>
        </w:rPr>
        <w:t>between 4</w:t>
      </w:r>
      <w:r w:rsidR="60B8C8B2" w:rsidRPr="00560817">
        <w:rPr>
          <w:rFonts w:cs="Calibri"/>
        </w:rPr>
        <w:t>7</w:t>
      </w:r>
      <w:r w:rsidR="001F2233" w:rsidRPr="00560817">
        <w:rPr>
          <w:rFonts w:cs="Calibri"/>
        </w:rPr>
        <w:t xml:space="preserve"> and </w:t>
      </w:r>
      <w:r w:rsidR="5CE152FD" w:rsidRPr="00560817">
        <w:rPr>
          <w:rFonts w:cs="Calibri"/>
        </w:rPr>
        <w:t>519</w:t>
      </w:r>
      <w:r w:rsidRPr="00560817">
        <w:rPr>
          <w:rFonts w:cs="Calibri"/>
        </w:rPr>
        <w:t xml:space="preserve"> mg a.i./kg</w:t>
      </w:r>
      <w:r w:rsidR="001F2233" w:rsidRPr="00560817">
        <w:rPr>
          <w:rFonts w:cs="Calibri"/>
        </w:rPr>
        <w:t>-diet</w:t>
      </w:r>
      <w:r w:rsidRPr="00560817">
        <w:rPr>
          <w:rFonts w:cs="Calibri"/>
        </w:rPr>
        <w:t xml:space="preserve">, based on </w:t>
      </w:r>
      <w:r w:rsidR="00B079ED" w:rsidRPr="00560817">
        <w:rPr>
          <w:rFonts w:cs="Calibri"/>
        </w:rPr>
        <w:t xml:space="preserve">effects to growth and reproduction. In MRID </w:t>
      </w:r>
      <w:r w:rsidR="001F2233" w:rsidRPr="00560817">
        <w:rPr>
          <w:rFonts w:eastAsiaTheme="minorEastAsia" w:cs="Calibri"/>
          <w:color w:val="auto"/>
        </w:rPr>
        <w:t>42055313</w:t>
      </w:r>
      <w:r w:rsidR="00B079ED" w:rsidRPr="00560817">
        <w:rPr>
          <w:rFonts w:cs="Calibri"/>
        </w:rPr>
        <w:t xml:space="preserve">, a one-generation reproduction study with </w:t>
      </w:r>
      <w:r w:rsidRPr="00560817">
        <w:rPr>
          <w:rFonts w:cs="Calibri"/>
        </w:rPr>
        <w:t xml:space="preserve">the </w:t>
      </w:r>
      <w:r w:rsidR="001F2233" w:rsidRPr="00560817">
        <w:rPr>
          <w:rFonts w:cs="Calibri"/>
        </w:rPr>
        <w:t>mallard duck</w:t>
      </w:r>
      <w:r w:rsidR="00B079ED" w:rsidRPr="00560817">
        <w:rPr>
          <w:rFonts w:cs="Calibri"/>
        </w:rPr>
        <w:t xml:space="preserve">, </w:t>
      </w:r>
      <w:r w:rsidR="001F2233" w:rsidRPr="00560817">
        <w:rPr>
          <w:rFonts w:eastAsiaTheme="minorEastAsia" w:cs="Calibri"/>
          <w:color w:val="auto"/>
        </w:rPr>
        <w:t xml:space="preserve">statistically-significant reductions in egg production, egg hatchability, and adult female body weight at the LOAEL of 234 mg/kg-diet. </w:t>
      </w:r>
      <w:r w:rsidR="00B079ED" w:rsidRPr="00560817">
        <w:rPr>
          <w:rFonts w:cs="Calibri"/>
        </w:rPr>
        <w:t xml:space="preserve"> </w:t>
      </w:r>
    </w:p>
    <w:p w14:paraId="28DE82FF" w14:textId="77777777" w:rsidR="00B079ED" w:rsidRPr="00560817" w:rsidRDefault="00B079ED" w:rsidP="00B079ED">
      <w:pPr>
        <w:rPr>
          <w:rFonts w:cs="Calibri"/>
        </w:rPr>
      </w:pPr>
    </w:p>
    <w:p w14:paraId="57E8D595" w14:textId="374E186E" w:rsidR="006B5249" w:rsidRPr="00560817" w:rsidRDefault="009E7A5F" w:rsidP="006A6DEA">
      <w:pPr>
        <w:rPr>
          <w:rFonts w:cs="Calibri"/>
        </w:rPr>
      </w:pPr>
      <w:r w:rsidRPr="00560817">
        <w:rPr>
          <w:rFonts w:cs="Calibri"/>
        </w:rPr>
        <w:t xml:space="preserve">Several </w:t>
      </w:r>
      <w:r w:rsidR="00B079ED" w:rsidRPr="00560817">
        <w:rPr>
          <w:rFonts w:cs="Calibri"/>
        </w:rPr>
        <w:t xml:space="preserve">additional studies on growth and reproduction effects </w:t>
      </w:r>
      <w:r w:rsidR="007B4297" w:rsidRPr="00560817">
        <w:rPr>
          <w:rFonts w:cs="Calibri"/>
        </w:rPr>
        <w:t xml:space="preserve">from </w:t>
      </w:r>
      <w:r w:rsidR="00B079ED" w:rsidRPr="00560817">
        <w:rPr>
          <w:rFonts w:cs="Calibri"/>
        </w:rPr>
        <w:t xml:space="preserve">oral </w:t>
      </w:r>
      <w:r w:rsidRPr="00560817">
        <w:rPr>
          <w:rFonts w:cs="Calibri"/>
        </w:rPr>
        <w:t>imidacloprid</w:t>
      </w:r>
      <w:r w:rsidR="00B079ED" w:rsidRPr="00560817">
        <w:rPr>
          <w:rFonts w:cs="Calibri"/>
        </w:rPr>
        <w:t xml:space="preserve"> exposure</w:t>
      </w:r>
      <w:r w:rsidRPr="00560817">
        <w:rPr>
          <w:rFonts w:cs="Calibri"/>
        </w:rPr>
        <w:t xml:space="preserve"> </w:t>
      </w:r>
      <w:r w:rsidR="00B079ED" w:rsidRPr="00560817">
        <w:rPr>
          <w:rFonts w:cs="Calibri"/>
        </w:rPr>
        <w:t xml:space="preserve">in birds were identified in the ECOTOX database. </w:t>
      </w:r>
      <w:r w:rsidRPr="00560817">
        <w:rPr>
          <w:rFonts w:cs="Calibri"/>
        </w:rPr>
        <w:t xml:space="preserve">After review, these studies were </w:t>
      </w:r>
      <w:r w:rsidR="00293624" w:rsidRPr="00560817">
        <w:rPr>
          <w:rFonts w:cs="Calibri"/>
        </w:rPr>
        <w:t xml:space="preserve">either </w:t>
      </w:r>
      <w:r w:rsidRPr="00560817">
        <w:rPr>
          <w:rFonts w:cs="Calibri"/>
        </w:rPr>
        <w:t>not suitable for use in risk assessment</w:t>
      </w:r>
      <w:r w:rsidR="00293624" w:rsidRPr="00560817">
        <w:rPr>
          <w:rFonts w:cs="Calibri"/>
        </w:rPr>
        <w:t xml:space="preserve"> or was not more sensitive than the selected endpoint</w:t>
      </w:r>
      <w:r w:rsidRPr="00560817">
        <w:rPr>
          <w:rFonts w:cs="Calibri"/>
        </w:rPr>
        <w:t xml:space="preserve">. </w:t>
      </w:r>
      <w:r w:rsidR="006A44DA" w:rsidRPr="00560817">
        <w:rPr>
          <w:rFonts w:cs="Calibri"/>
        </w:rPr>
        <w:t xml:space="preserve">Based on the available data on growth and reproduction, the sublethal toxicity threshold based on reproductive effects in the </w:t>
      </w:r>
      <w:r w:rsidRPr="00560817">
        <w:rPr>
          <w:rFonts w:cs="Calibri"/>
        </w:rPr>
        <w:t>mallard duck</w:t>
      </w:r>
      <w:r w:rsidR="006A44DA" w:rsidRPr="00560817">
        <w:rPr>
          <w:rFonts w:cs="Calibri"/>
        </w:rPr>
        <w:t xml:space="preserve"> is a NOAEC value of </w:t>
      </w:r>
      <w:r w:rsidRPr="00560817">
        <w:rPr>
          <w:rFonts w:cs="Calibri"/>
        </w:rPr>
        <w:t>125</w:t>
      </w:r>
      <w:r w:rsidR="006A44DA" w:rsidRPr="00560817">
        <w:rPr>
          <w:rFonts w:cs="Calibri"/>
        </w:rPr>
        <w:t xml:space="preserve"> mg a.i./kg-diet (LOAEC = </w:t>
      </w:r>
      <w:r w:rsidRPr="00560817">
        <w:rPr>
          <w:rFonts w:cs="Calibri"/>
        </w:rPr>
        <w:t>234</w:t>
      </w:r>
      <w:r w:rsidR="006A44DA" w:rsidRPr="00560817">
        <w:rPr>
          <w:rFonts w:cs="Calibri"/>
        </w:rPr>
        <w:t xml:space="preserve"> </w:t>
      </w:r>
      <w:r w:rsidR="00FF11CD" w:rsidRPr="00560817">
        <w:rPr>
          <w:rFonts w:cs="Calibri"/>
        </w:rPr>
        <w:t xml:space="preserve">and MATC = 180 </w:t>
      </w:r>
      <w:r w:rsidR="006A44DA" w:rsidRPr="00560817">
        <w:rPr>
          <w:rFonts w:cs="Calibri"/>
        </w:rPr>
        <w:t>mg a.i./kg-diet).</w:t>
      </w:r>
    </w:p>
    <w:p w14:paraId="6CDB099A" w14:textId="299F560C" w:rsidR="008A049D" w:rsidRPr="00560817" w:rsidRDefault="008A049D" w:rsidP="006A6DEA">
      <w:pPr>
        <w:rPr>
          <w:rFonts w:cs="Calibri"/>
        </w:rPr>
      </w:pPr>
    </w:p>
    <w:p w14:paraId="60B4E58C" w14:textId="16D707E0" w:rsidR="008A049D" w:rsidRPr="00560817" w:rsidRDefault="008A049D" w:rsidP="006A6DEA">
      <w:pPr>
        <w:rPr>
          <w:rFonts w:cs="Calibri"/>
        </w:rPr>
      </w:pPr>
      <w:r w:rsidRPr="00560817">
        <w:rPr>
          <w:rFonts w:cs="Calibri"/>
          <w:noProof/>
        </w:rPr>
        <w:drawing>
          <wp:inline distT="0" distB="0" distL="0" distR="0" wp14:anchorId="5255D1F3" wp14:editId="70DB4401">
            <wp:extent cx="5943600" cy="4307840"/>
            <wp:effectExtent l="0" t="0" r="0" b="16510"/>
            <wp:docPr id="7" name="Chart 7">
              <a:extLst xmlns:a="http://schemas.openxmlformats.org/drawingml/2006/main">
                <a:ext uri="{FF2B5EF4-FFF2-40B4-BE49-F238E27FC236}">
                  <a16:creationId xmlns:a16="http://schemas.microsoft.com/office/drawing/2014/main" id="{A1B609B6-F281-4A14-96BE-84AACA35A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B76716A" w14:textId="5C18764A" w:rsidR="00914F26" w:rsidRPr="00560817" w:rsidRDefault="00914F26" w:rsidP="006A6DEA">
      <w:pPr>
        <w:rPr>
          <w:rFonts w:cs="Calibri"/>
        </w:rPr>
      </w:pPr>
    </w:p>
    <w:p w14:paraId="517954BC" w14:textId="4A93560E" w:rsidR="009E7A5F" w:rsidRPr="00A150C4" w:rsidRDefault="00485915" w:rsidP="00A150C4">
      <w:pPr>
        <w:pStyle w:val="BodyText"/>
        <w:rPr>
          <w:rFonts w:ascii="Calibri" w:eastAsia="Calibri" w:hAnsi="Calibri" w:cs="Calibri"/>
          <w:szCs w:val="16"/>
        </w:rPr>
      </w:pPr>
      <w:bookmarkStart w:id="86" w:name="_Toc79695772"/>
      <w:r w:rsidRPr="00560817">
        <w:rPr>
          <w:rFonts w:ascii="Calibri" w:hAnsi="Calibri" w:cs="Calibri"/>
          <w:b/>
          <w:bCs/>
          <w:szCs w:val="16"/>
        </w:rPr>
        <w:t>Figure 2-</w:t>
      </w:r>
      <w:r w:rsidR="44E81379" w:rsidRPr="00560817">
        <w:rPr>
          <w:rFonts w:ascii="Calibri" w:hAnsi="Calibri" w:cs="Calibri"/>
          <w:b/>
          <w:bCs/>
          <w:szCs w:val="16"/>
        </w:rPr>
        <w:fldChar w:fldCharType="begin"/>
      </w:r>
      <w:r w:rsidR="44E81379" w:rsidRPr="00560817">
        <w:rPr>
          <w:rFonts w:ascii="Calibri" w:hAnsi="Calibri" w:cs="Calibri"/>
          <w:b/>
          <w:bCs/>
          <w:szCs w:val="16"/>
        </w:rPr>
        <w:instrText xml:space="preserve"> SEQ Figure_2- \* ARABIC </w:instrText>
      </w:r>
      <w:r w:rsidR="44E81379" w:rsidRPr="00560817">
        <w:rPr>
          <w:rFonts w:ascii="Calibri" w:hAnsi="Calibri" w:cs="Calibri"/>
          <w:b/>
          <w:bCs/>
          <w:szCs w:val="16"/>
        </w:rPr>
        <w:fldChar w:fldCharType="separate"/>
      </w:r>
      <w:r w:rsidR="00DA4853" w:rsidRPr="00560817">
        <w:rPr>
          <w:rFonts w:ascii="Calibri" w:hAnsi="Calibri" w:cs="Calibri"/>
          <w:b/>
          <w:bCs/>
          <w:noProof/>
          <w:szCs w:val="16"/>
        </w:rPr>
        <w:t>12</w:t>
      </w:r>
      <w:r w:rsidR="44E81379" w:rsidRPr="00560817">
        <w:rPr>
          <w:rFonts w:ascii="Calibri" w:hAnsi="Calibri" w:cs="Calibri"/>
          <w:b/>
          <w:bCs/>
          <w:noProof/>
          <w:szCs w:val="16"/>
        </w:rPr>
        <w:fldChar w:fldCharType="end"/>
      </w:r>
      <w:r w:rsidRPr="00560817">
        <w:rPr>
          <w:rFonts w:ascii="Calibri" w:hAnsi="Calibri" w:cs="Calibri"/>
          <w:szCs w:val="16"/>
        </w:rPr>
        <w:t xml:space="preserve">. </w:t>
      </w:r>
      <w:r w:rsidRPr="00560817">
        <w:rPr>
          <w:rFonts w:ascii="Calibri" w:hAnsi="Calibri" w:cs="Calibri"/>
          <w:b/>
          <w:szCs w:val="16"/>
        </w:rPr>
        <w:t xml:space="preserve">Array of </w:t>
      </w:r>
      <w:r w:rsidR="00A41F76" w:rsidRPr="00560817">
        <w:rPr>
          <w:rFonts w:ascii="Calibri" w:hAnsi="Calibri" w:cs="Calibri"/>
          <w:b/>
          <w:szCs w:val="16"/>
        </w:rPr>
        <w:t xml:space="preserve">growth and reproductive </w:t>
      </w:r>
      <w:r w:rsidRPr="00560817">
        <w:rPr>
          <w:rFonts w:ascii="Calibri" w:hAnsi="Calibri" w:cs="Calibri"/>
          <w:b/>
          <w:szCs w:val="16"/>
        </w:rPr>
        <w:t>toxicity data for effects to birds expressed in terms of mg a.i./kg-diet</w:t>
      </w:r>
      <w:r w:rsidRPr="00560817">
        <w:rPr>
          <w:rFonts w:ascii="Calibri" w:eastAsia="Calibri" w:hAnsi="Calibri" w:cs="Calibri"/>
          <w:szCs w:val="16"/>
        </w:rPr>
        <w:t xml:space="preserve">. </w:t>
      </w:r>
      <w:r w:rsidR="006C05E1" w:rsidRPr="00560817">
        <w:rPr>
          <w:rFonts w:ascii="Calibri" w:eastAsia="Calibri" w:hAnsi="Calibri" w:cs="Calibri"/>
          <w:bCs/>
          <w:szCs w:val="18"/>
        </w:rPr>
        <w:t>Blue squares represent values from open literature studies found in the ECOTOX database. Red squares represent values from registrant submitted studies. Solid lines display the range between the LOAEC and NOAEC values. Parentheses present the effect, aquatic plant grouping, study reference (i.e., MRID, ECOTOX #), and study duration.</w:t>
      </w:r>
      <w:bookmarkEnd w:id="86"/>
    </w:p>
    <w:p w14:paraId="4E2CDF15" w14:textId="77777777" w:rsidR="006C23DF" w:rsidRPr="00A150C4" w:rsidRDefault="006C23DF" w:rsidP="006A6DEA">
      <w:pPr>
        <w:rPr>
          <w:rFonts w:cs="Calibri"/>
          <w:color w:val="4472C4" w:themeColor="accent5"/>
          <w:szCs w:val="22"/>
        </w:rPr>
      </w:pPr>
    </w:p>
    <w:p w14:paraId="14F636B0" w14:textId="26A5CEB8" w:rsidR="00CD2A08" w:rsidRPr="00A150C4" w:rsidRDefault="003C0D10" w:rsidP="003C0D10">
      <w:pPr>
        <w:pStyle w:val="Heading2"/>
        <w:rPr>
          <w:color w:val="4472C4" w:themeColor="accent5"/>
        </w:rPr>
      </w:pPr>
      <w:bookmarkStart w:id="87" w:name="_Toc434489093"/>
      <w:bookmarkStart w:id="88" w:name="_Toc80343767"/>
      <w:r w:rsidRPr="00A150C4">
        <w:rPr>
          <w:color w:val="4472C4" w:themeColor="accent5"/>
        </w:rPr>
        <w:t>Other sublethal e</w:t>
      </w:r>
      <w:r w:rsidR="00CD2A08" w:rsidRPr="00A150C4">
        <w:rPr>
          <w:color w:val="4472C4" w:themeColor="accent5"/>
        </w:rPr>
        <w:t xml:space="preserve">ffects </w:t>
      </w:r>
      <w:r w:rsidRPr="00A150C4">
        <w:rPr>
          <w:color w:val="4472C4" w:themeColor="accent5"/>
        </w:rPr>
        <w:t>to</w:t>
      </w:r>
      <w:r w:rsidR="00CD2A08" w:rsidRPr="00A150C4">
        <w:rPr>
          <w:color w:val="4472C4" w:themeColor="accent5"/>
        </w:rPr>
        <w:t xml:space="preserve"> Birds</w:t>
      </w:r>
      <w:bookmarkEnd w:id="87"/>
      <w:bookmarkEnd w:id="88"/>
    </w:p>
    <w:p w14:paraId="449CCA70" w14:textId="77777777" w:rsidR="00CD2A08" w:rsidRPr="00560817" w:rsidRDefault="00CD2A08" w:rsidP="006A6DEA">
      <w:pPr>
        <w:rPr>
          <w:rFonts w:cs="Calibri"/>
          <w:szCs w:val="22"/>
        </w:rPr>
      </w:pPr>
    </w:p>
    <w:p w14:paraId="4D491864" w14:textId="47FC4B5D" w:rsidR="00485915" w:rsidRPr="00560817" w:rsidRDefault="00485915" w:rsidP="00B079ED">
      <w:pPr>
        <w:rPr>
          <w:rFonts w:cs="Calibri"/>
          <w:szCs w:val="22"/>
        </w:rPr>
      </w:pPr>
      <w:r w:rsidRPr="00560817">
        <w:rPr>
          <w:rFonts w:cs="Calibri"/>
        </w:rPr>
        <w:lastRenderedPageBreak/>
        <w:t xml:space="preserve">Additional literature is available on the sublethal effects of imidacloprid </w:t>
      </w:r>
      <w:r w:rsidR="006F0728" w:rsidRPr="00560817">
        <w:rPr>
          <w:rFonts w:cs="Calibri"/>
        </w:rPr>
        <w:t>to</w:t>
      </w:r>
      <w:r w:rsidRPr="00560817">
        <w:rPr>
          <w:rFonts w:cs="Calibri"/>
        </w:rPr>
        <w:t xml:space="preserve"> birds. </w:t>
      </w:r>
      <w:r w:rsidR="006F0728" w:rsidRPr="00560817">
        <w:rPr>
          <w:rFonts w:cs="Calibri"/>
        </w:rPr>
        <w:t>There were n</w:t>
      </w:r>
      <w:r w:rsidRPr="00560817">
        <w:rPr>
          <w:rFonts w:cs="Calibri"/>
        </w:rPr>
        <w:t>o endpoints identified from studies in the ECOTOX acceptable database that were either more sensitive than the endpoints identified above or reliable for use as a threshold and relatable to an apical endpoint.</w:t>
      </w:r>
      <w:r w:rsidRPr="00560817">
        <w:rPr>
          <w:rFonts w:cs="Calibri"/>
          <w:b/>
        </w:rPr>
        <w:t xml:space="preserve"> </w:t>
      </w:r>
      <w:r w:rsidR="001A0343" w:rsidRPr="00560817">
        <w:rPr>
          <w:rFonts w:cs="Calibri"/>
          <w:b/>
        </w:rPr>
        <w:t>Figure 2-</w:t>
      </w:r>
      <w:r w:rsidR="00DA4853" w:rsidRPr="00560817">
        <w:rPr>
          <w:rFonts w:cs="Calibri"/>
          <w:b/>
        </w:rPr>
        <w:t>13</w:t>
      </w:r>
      <w:r w:rsidR="001A0343" w:rsidRPr="00560817">
        <w:rPr>
          <w:rFonts w:cs="Calibri"/>
          <w:b/>
        </w:rPr>
        <w:t xml:space="preserve"> </w:t>
      </w:r>
      <w:r w:rsidRPr="00560817">
        <w:rPr>
          <w:rFonts w:cs="Calibri"/>
          <w:b/>
        </w:rPr>
        <w:t xml:space="preserve">and </w:t>
      </w:r>
      <w:r w:rsidR="001A0343" w:rsidRPr="00560817">
        <w:rPr>
          <w:rFonts w:cs="Calibri"/>
          <w:b/>
        </w:rPr>
        <w:t>Figure 2-1</w:t>
      </w:r>
      <w:r w:rsidR="00DA4853" w:rsidRPr="00560817">
        <w:rPr>
          <w:rFonts w:cs="Calibri"/>
          <w:b/>
        </w:rPr>
        <w:t>4</w:t>
      </w:r>
      <w:r w:rsidRPr="00560817">
        <w:rPr>
          <w:rFonts w:cs="Calibri"/>
          <w:b/>
        </w:rPr>
        <w:t xml:space="preserve"> </w:t>
      </w:r>
      <w:r w:rsidRPr="00560817">
        <w:rPr>
          <w:rFonts w:cs="Calibri"/>
        </w:rPr>
        <w:t>illustrates the data available for sublethal and chronic effects to birds.</w:t>
      </w:r>
      <w:r w:rsidRPr="00560817">
        <w:rPr>
          <w:rFonts w:cs="Calibri"/>
          <w:b/>
          <w:bCs/>
          <w:szCs w:val="22"/>
        </w:rPr>
        <w:t xml:space="preserve"> </w:t>
      </w:r>
      <w:r w:rsidRPr="00560817">
        <w:rPr>
          <w:rFonts w:cs="Calibri"/>
          <w:szCs w:val="22"/>
        </w:rPr>
        <w:t xml:space="preserve"> </w:t>
      </w:r>
    </w:p>
    <w:p w14:paraId="355B668E" w14:textId="77777777" w:rsidR="00653323" w:rsidRPr="00560817" w:rsidRDefault="00653323" w:rsidP="00B079ED">
      <w:pPr>
        <w:rPr>
          <w:rFonts w:cs="Calibri"/>
          <w:szCs w:val="22"/>
        </w:rPr>
      </w:pPr>
    </w:p>
    <w:p w14:paraId="1F0EBB52" w14:textId="0D274497" w:rsidR="00736282" w:rsidRPr="00560817" w:rsidRDefault="00653323" w:rsidP="00B079ED">
      <w:pPr>
        <w:rPr>
          <w:rFonts w:cs="Calibri"/>
        </w:rPr>
      </w:pPr>
      <w:r w:rsidRPr="00560817">
        <w:rPr>
          <w:rFonts w:cs="Calibri"/>
          <w:noProof/>
        </w:rPr>
        <w:drawing>
          <wp:inline distT="0" distB="0" distL="0" distR="0" wp14:anchorId="367F0DCD" wp14:editId="663B57EA">
            <wp:extent cx="5943600" cy="4318000"/>
            <wp:effectExtent l="0" t="0" r="0" b="6350"/>
            <wp:docPr id="22" name="Chart 22">
              <a:extLst xmlns:a="http://schemas.openxmlformats.org/drawingml/2006/main">
                <a:ext uri="{FF2B5EF4-FFF2-40B4-BE49-F238E27FC236}">
                  <a16:creationId xmlns:a16="http://schemas.microsoft.com/office/drawing/2014/main" id="{371D55A0-B4C7-4D42-AE6C-03E6E1E7DA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79B8A0" w14:textId="27149934" w:rsidR="00485915" w:rsidRPr="00560817" w:rsidRDefault="00485915" w:rsidP="00485915">
      <w:pPr>
        <w:pStyle w:val="Caption"/>
        <w:rPr>
          <w:rFonts w:eastAsia="Calibri" w:cs="Calibri"/>
          <w:szCs w:val="22"/>
        </w:rPr>
      </w:pPr>
      <w:bookmarkStart w:id="89" w:name="_Toc79695773"/>
      <w:r w:rsidRPr="00560817">
        <w:rPr>
          <w:rFonts w:cs="Calibri"/>
          <w:szCs w:val="22"/>
        </w:rPr>
        <w:t>Figure 2-</w:t>
      </w:r>
      <w:r w:rsidR="001E2818" w:rsidRPr="00560817">
        <w:rPr>
          <w:rFonts w:cs="Calibri"/>
          <w:szCs w:val="22"/>
        </w:rPr>
        <w:fldChar w:fldCharType="begin"/>
      </w:r>
      <w:r w:rsidR="001E2818" w:rsidRPr="00560817">
        <w:rPr>
          <w:rFonts w:cs="Calibri"/>
          <w:szCs w:val="22"/>
        </w:rPr>
        <w:instrText xml:space="preserve"> SEQ Figure_2- \* ARABIC </w:instrText>
      </w:r>
      <w:r w:rsidR="001E2818" w:rsidRPr="00560817">
        <w:rPr>
          <w:rFonts w:cs="Calibri"/>
          <w:szCs w:val="22"/>
        </w:rPr>
        <w:fldChar w:fldCharType="separate"/>
      </w:r>
      <w:r w:rsidR="00AC1122" w:rsidRPr="00560817">
        <w:rPr>
          <w:rFonts w:cs="Calibri"/>
          <w:noProof/>
          <w:szCs w:val="22"/>
        </w:rPr>
        <w:t>13</w:t>
      </w:r>
      <w:r w:rsidR="001E2818" w:rsidRPr="00560817">
        <w:rPr>
          <w:rFonts w:cs="Calibri"/>
          <w:noProof/>
          <w:szCs w:val="22"/>
        </w:rPr>
        <w:fldChar w:fldCharType="end"/>
      </w:r>
      <w:r w:rsidRPr="00560817">
        <w:rPr>
          <w:rFonts w:cs="Calibri"/>
          <w:szCs w:val="22"/>
        </w:rPr>
        <w:t xml:space="preserve">. </w:t>
      </w:r>
      <w:r w:rsidR="006C05E1" w:rsidRPr="00560817">
        <w:rPr>
          <w:rFonts w:cs="Calibri"/>
          <w:szCs w:val="22"/>
        </w:rPr>
        <w:t>Summary a</w:t>
      </w:r>
      <w:r w:rsidRPr="00560817">
        <w:rPr>
          <w:rFonts w:cs="Calibri"/>
          <w:szCs w:val="22"/>
        </w:rPr>
        <w:t>rray of toxicity data for sublethal effects to birds expressed in terms of mg a.i./kg-bdwt</w:t>
      </w:r>
      <w:r w:rsidRPr="00560817">
        <w:rPr>
          <w:rFonts w:eastAsia="Calibri" w:cs="Calibri"/>
          <w:szCs w:val="22"/>
        </w:rPr>
        <w:t xml:space="preserve">. </w:t>
      </w:r>
      <w:r w:rsidR="00A41F76" w:rsidRPr="00560817">
        <w:rPr>
          <w:rFonts w:eastAsia="Calibri" w:cs="Calibri"/>
          <w:b w:val="0"/>
          <w:bCs/>
        </w:rPr>
        <w:t>Solid lines display the range between the LOAEC and NOAEC values while the orange dot is the average. Endpoints are summarized by effect group.</w:t>
      </w:r>
      <w:bookmarkEnd w:id="89"/>
    </w:p>
    <w:p w14:paraId="34D4A990" w14:textId="77777777" w:rsidR="00485915" w:rsidRPr="00560817" w:rsidRDefault="00485915" w:rsidP="00B079ED">
      <w:pPr>
        <w:rPr>
          <w:rFonts w:cs="Calibri"/>
        </w:rPr>
      </w:pPr>
    </w:p>
    <w:p w14:paraId="7121F552" w14:textId="36590A66" w:rsidR="00736282" w:rsidRPr="00560817" w:rsidRDefault="00653323" w:rsidP="00B079ED">
      <w:pPr>
        <w:rPr>
          <w:rFonts w:cs="Calibri"/>
        </w:rPr>
      </w:pPr>
      <w:r w:rsidRPr="00560817">
        <w:rPr>
          <w:rFonts w:cs="Calibri"/>
          <w:noProof/>
        </w:rPr>
        <w:lastRenderedPageBreak/>
        <w:drawing>
          <wp:inline distT="0" distB="0" distL="0" distR="0" wp14:anchorId="10F0AAAC" wp14:editId="3EA8A128">
            <wp:extent cx="5943600" cy="4400550"/>
            <wp:effectExtent l="0" t="0" r="0" b="0"/>
            <wp:docPr id="24" name="Chart 24">
              <a:extLst xmlns:a="http://schemas.openxmlformats.org/drawingml/2006/main">
                <a:ext uri="{FF2B5EF4-FFF2-40B4-BE49-F238E27FC236}">
                  <a16:creationId xmlns:a16="http://schemas.microsoft.com/office/drawing/2014/main" id="{6DB8CD04-9DFF-4800-9FDD-D61D5D2B22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422EB96" w14:textId="5C462A4B" w:rsidR="00485915" w:rsidRPr="00560817" w:rsidRDefault="00485915" w:rsidP="00485915">
      <w:pPr>
        <w:pStyle w:val="Caption"/>
        <w:rPr>
          <w:rFonts w:eastAsia="Calibri" w:cs="Calibri"/>
          <w:szCs w:val="22"/>
        </w:rPr>
      </w:pPr>
      <w:bookmarkStart w:id="90" w:name="_Toc79695774"/>
      <w:r w:rsidRPr="00560817">
        <w:rPr>
          <w:rFonts w:cs="Calibri"/>
          <w:szCs w:val="22"/>
        </w:rPr>
        <w:t>Figure 2-</w:t>
      </w:r>
      <w:r w:rsidR="001E2818" w:rsidRPr="00560817">
        <w:rPr>
          <w:rFonts w:cs="Calibri"/>
          <w:szCs w:val="22"/>
        </w:rPr>
        <w:fldChar w:fldCharType="begin"/>
      </w:r>
      <w:r w:rsidR="001E2818" w:rsidRPr="00560817">
        <w:rPr>
          <w:rFonts w:cs="Calibri"/>
          <w:szCs w:val="22"/>
        </w:rPr>
        <w:instrText xml:space="preserve"> SEQ Figure_2- \* ARABIC </w:instrText>
      </w:r>
      <w:r w:rsidR="001E2818" w:rsidRPr="00560817">
        <w:rPr>
          <w:rFonts w:cs="Calibri"/>
          <w:szCs w:val="22"/>
        </w:rPr>
        <w:fldChar w:fldCharType="separate"/>
      </w:r>
      <w:r w:rsidR="00AC1122" w:rsidRPr="00560817">
        <w:rPr>
          <w:rFonts w:cs="Calibri"/>
          <w:noProof/>
          <w:szCs w:val="22"/>
        </w:rPr>
        <w:t>14</w:t>
      </w:r>
      <w:r w:rsidR="001E2818" w:rsidRPr="00560817">
        <w:rPr>
          <w:rFonts w:cs="Calibri"/>
          <w:noProof/>
          <w:szCs w:val="22"/>
        </w:rPr>
        <w:fldChar w:fldCharType="end"/>
      </w:r>
      <w:r w:rsidRPr="00560817">
        <w:rPr>
          <w:rFonts w:cs="Calibri"/>
          <w:szCs w:val="22"/>
        </w:rPr>
        <w:t xml:space="preserve">. </w:t>
      </w:r>
      <w:r w:rsidR="006C05E1" w:rsidRPr="00560817">
        <w:rPr>
          <w:rFonts w:cs="Calibri"/>
          <w:szCs w:val="22"/>
        </w:rPr>
        <w:t>Summary a</w:t>
      </w:r>
      <w:r w:rsidRPr="00560817">
        <w:rPr>
          <w:rFonts w:cs="Calibri"/>
          <w:szCs w:val="22"/>
        </w:rPr>
        <w:t>rray of toxicity data for sublethal effects to birds expressed in terms of mg a.i./kg-diet</w:t>
      </w:r>
      <w:r w:rsidRPr="00560817">
        <w:rPr>
          <w:rFonts w:eastAsia="Calibri" w:cs="Calibri"/>
          <w:szCs w:val="22"/>
        </w:rPr>
        <w:t xml:space="preserve">. </w:t>
      </w:r>
      <w:r w:rsidR="00A41F76" w:rsidRPr="00560817">
        <w:rPr>
          <w:rFonts w:eastAsia="Calibri" w:cs="Calibri"/>
          <w:b w:val="0"/>
          <w:bCs/>
        </w:rPr>
        <w:t>Solid lines display the range between the LOAEC and NOAEC values while the orange dot is the average. Endpoints are summarized by effect group.</w:t>
      </w:r>
      <w:bookmarkEnd w:id="90"/>
    </w:p>
    <w:p w14:paraId="22FA9F9E" w14:textId="77777777" w:rsidR="003C0D10" w:rsidRPr="00560817" w:rsidRDefault="003C0D10" w:rsidP="006A6DEA">
      <w:pPr>
        <w:rPr>
          <w:rFonts w:cs="Calibri"/>
          <w:szCs w:val="22"/>
        </w:rPr>
      </w:pPr>
    </w:p>
    <w:p w14:paraId="0959685D" w14:textId="77777777" w:rsidR="00CD2A08" w:rsidRPr="00A150C4" w:rsidRDefault="00CD2A08" w:rsidP="003C0D10">
      <w:pPr>
        <w:pStyle w:val="Heading2"/>
        <w:rPr>
          <w:color w:val="4472C4" w:themeColor="accent5"/>
        </w:rPr>
      </w:pPr>
      <w:bookmarkStart w:id="91" w:name="_Toc434489099"/>
      <w:bookmarkStart w:id="92" w:name="_Toc80343768"/>
      <w:r w:rsidRPr="00A150C4">
        <w:rPr>
          <w:color w:val="4472C4" w:themeColor="accent5"/>
        </w:rPr>
        <w:t>Drinking water studies</w:t>
      </w:r>
      <w:bookmarkEnd w:id="91"/>
      <w:bookmarkEnd w:id="92"/>
    </w:p>
    <w:p w14:paraId="46057201" w14:textId="77777777" w:rsidR="00CD2A08" w:rsidRPr="00560817" w:rsidRDefault="00CD2A08" w:rsidP="006A6DEA">
      <w:pPr>
        <w:rPr>
          <w:rFonts w:cs="Calibri"/>
          <w:szCs w:val="22"/>
        </w:rPr>
      </w:pPr>
    </w:p>
    <w:p w14:paraId="59F36F5F" w14:textId="3D497454" w:rsidR="00CD2A08" w:rsidRPr="00560817" w:rsidRDefault="00CD2A08" w:rsidP="006A6DEA">
      <w:pPr>
        <w:rPr>
          <w:rFonts w:eastAsia="Calibri" w:cs="Calibri"/>
          <w:szCs w:val="22"/>
        </w:rPr>
      </w:pPr>
      <w:r w:rsidRPr="00560817">
        <w:rPr>
          <w:rFonts w:eastAsia="Calibri" w:cs="Calibri"/>
          <w:szCs w:val="22"/>
        </w:rPr>
        <w:t>No studies involving avian exposure via drinking water were identified in registrant studies or the ECOTOX database</w:t>
      </w:r>
      <w:r w:rsidR="00A91306" w:rsidRPr="00560817">
        <w:rPr>
          <w:rFonts w:eastAsia="Calibri" w:cs="Calibri"/>
          <w:szCs w:val="22"/>
        </w:rPr>
        <w:t xml:space="preserve"> that identified effects</w:t>
      </w:r>
      <w:r w:rsidR="00736282" w:rsidRPr="00560817">
        <w:rPr>
          <w:rFonts w:eastAsia="Calibri" w:cs="Calibri"/>
          <w:szCs w:val="22"/>
        </w:rPr>
        <w:t xml:space="preserve">. </w:t>
      </w:r>
    </w:p>
    <w:p w14:paraId="6B0475A3" w14:textId="77777777" w:rsidR="00CD2A08" w:rsidRPr="00A150C4" w:rsidRDefault="00CD2A08" w:rsidP="006A6DEA">
      <w:pPr>
        <w:rPr>
          <w:rFonts w:cs="Calibri"/>
          <w:color w:val="4472C4" w:themeColor="accent5"/>
          <w:szCs w:val="22"/>
        </w:rPr>
      </w:pPr>
    </w:p>
    <w:p w14:paraId="2521DE29" w14:textId="77777777" w:rsidR="00CD2A08" w:rsidRPr="00A150C4" w:rsidRDefault="00CD2A08" w:rsidP="003C0D10">
      <w:pPr>
        <w:pStyle w:val="Heading2"/>
        <w:rPr>
          <w:color w:val="4472C4" w:themeColor="accent5"/>
        </w:rPr>
      </w:pPr>
      <w:bookmarkStart w:id="93" w:name="_Toc434489100"/>
      <w:bookmarkStart w:id="94" w:name="_Toc80343769"/>
      <w:r w:rsidRPr="00A150C4">
        <w:rPr>
          <w:color w:val="4472C4" w:themeColor="accent5"/>
        </w:rPr>
        <w:t>Dermal studies</w:t>
      </w:r>
      <w:bookmarkEnd w:id="93"/>
      <w:bookmarkEnd w:id="94"/>
    </w:p>
    <w:p w14:paraId="1F548CC2" w14:textId="77777777" w:rsidR="00CD2A08" w:rsidRPr="00560817" w:rsidRDefault="00CD2A08" w:rsidP="006A6DEA">
      <w:pPr>
        <w:rPr>
          <w:rFonts w:cs="Calibri"/>
          <w:szCs w:val="22"/>
        </w:rPr>
      </w:pPr>
    </w:p>
    <w:p w14:paraId="51982569" w14:textId="5A1652D0" w:rsidR="00630058" w:rsidRPr="00560817" w:rsidRDefault="00630058" w:rsidP="00630058">
      <w:pPr>
        <w:rPr>
          <w:rFonts w:eastAsia="Calibri" w:cs="Calibri"/>
          <w:szCs w:val="22"/>
        </w:rPr>
      </w:pPr>
      <w:bookmarkStart w:id="95" w:name="_Toc434489101"/>
      <w:r w:rsidRPr="00560817">
        <w:rPr>
          <w:rFonts w:eastAsia="Calibri" w:cs="Calibri"/>
          <w:szCs w:val="22"/>
        </w:rPr>
        <w:t>No studies involving avian exposure via dermal exposure were identified in registrant studies or the ECOTOX database.</w:t>
      </w:r>
    </w:p>
    <w:p w14:paraId="457D9710" w14:textId="23B0D2EA" w:rsidR="00630058" w:rsidRPr="00560817" w:rsidRDefault="00630058" w:rsidP="00630058">
      <w:pPr>
        <w:rPr>
          <w:rFonts w:eastAsia="Calibri" w:cs="Calibri"/>
          <w:szCs w:val="22"/>
        </w:rPr>
      </w:pPr>
      <w:r w:rsidRPr="00560817">
        <w:rPr>
          <w:rFonts w:eastAsia="Calibri" w:cs="Calibri"/>
          <w:szCs w:val="22"/>
        </w:rPr>
        <w:t xml:space="preserve"> </w:t>
      </w:r>
    </w:p>
    <w:p w14:paraId="0B171264" w14:textId="06B2DECC" w:rsidR="00CD2A08" w:rsidRPr="00A150C4" w:rsidRDefault="00CD2A08" w:rsidP="003C0D10">
      <w:pPr>
        <w:pStyle w:val="Heading2"/>
        <w:rPr>
          <w:color w:val="4472C4" w:themeColor="accent5"/>
        </w:rPr>
      </w:pPr>
      <w:bookmarkStart w:id="96" w:name="_Toc80343770"/>
      <w:r w:rsidRPr="00A150C4">
        <w:rPr>
          <w:color w:val="4472C4" w:themeColor="accent5"/>
        </w:rPr>
        <w:t>Inhalation studies</w:t>
      </w:r>
      <w:bookmarkEnd w:id="95"/>
      <w:bookmarkEnd w:id="96"/>
    </w:p>
    <w:p w14:paraId="0F293A1B" w14:textId="77777777" w:rsidR="00CD2A08" w:rsidRPr="00560817" w:rsidRDefault="00CD2A08" w:rsidP="006A6DEA">
      <w:pPr>
        <w:rPr>
          <w:rFonts w:cs="Calibri"/>
          <w:szCs w:val="22"/>
        </w:rPr>
      </w:pPr>
    </w:p>
    <w:p w14:paraId="1A0C9BFF" w14:textId="40BCFCBA" w:rsidR="00630058" w:rsidRPr="00560817" w:rsidRDefault="00630058" w:rsidP="00630058">
      <w:pPr>
        <w:rPr>
          <w:rFonts w:eastAsia="Calibri" w:cs="Calibri"/>
          <w:szCs w:val="22"/>
        </w:rPr>
      </w:pPr>
      <w:r w:rsidRPr="00560817">
        <w:rPr>
          <w:rFonts w:eastAsia="Calibri" w:cs="Calibri"/>
          <w:szCs w:val="22"/>
        </w:rPr>
        <w:t xml:space="preserve">No studies involving avian exposure via inhalation were identified in registrant studies or the ECOTOX database. </w:t>
      </w:r>
    </w:p>
    <w:p w14:paraId="0A42B393" w14:textId="77777777" w:rsidR="00CD2A08" w:rsidRPr="00560817" w:rsidRDefault="00CD2A08" w:rsidP="006A6DEA">
      <w:pPr>
        <w:rPr>
          <w:rFonts w:cs="Calibri"/>
          <w:szCs w:val="22"/>
        </w:rPr>
      </w:pPr>
    </w:p>
    <w:p w14:paraId="13F47124" w14:textId="77777777" w:rsidR="00CD2A08" w:rsidRPr="00A150C4" w:rsidRDefault="00CD2A08" w:rsidP="006A6DEA">
      <w:pPr>
        <w:pStyle w:val="Heading1"/>
        <w:spacing w:before="0"/>
      </w:pPr>
      <w:bookmarkStart w:id="97" w:name="_Toc80343771"/>
      <w:r w:rsidRPr="00A150C4">
        <w:lastRenderedPageBreak/>
        <w:t>Effect Characterization to Reptiles</w:t>
      </w:r>
      <w:bookmarkEnd w:id="97"/>
    </w:p>
    <w:p w14:paraId="23A538AA" w14:textId="77777777" w:rsidR="00CD2A08" w:rsidRPr="00560817" w:rsidRDefault="00CD2A08" w:rsidP="006A6DEA">
      <w:pPr>
        <w:rPr>
          <w:rFonts w:eastAsiaTheme="minorHAnsi" w:cs="Calibri"/>
          <w:color w:val="auto"/>
          <w:szCs w:val="22"/>
        </w:rPr>
      </w:pPr>
    </w:p>
    <w:p w14:paraId="057192EF" w14:textId="3E541D25" w:rsidR="009137A0" w:rsidRPr="00560817" w:rsidRDefault="007A0A8C" w:rsidP="009137A0">
      <w:pPr>
        <w:rPr>
          <w:rFonts w:eastAsiaTheme="minorHAnsi" w:cs="Calibri"/>
          <w:color w:val="auto"/>
          <w:szCs w:val="22"/>
        </w:rPr>
      </w:pPr>
      <w:r w:rsidRPr="00560817">
        <w:rPr>
          <w:rFonts w:eastAsia="Calibri" w:cs="Calibri"/>
          <w:szCs w:val="22"/>
        </w:rPr>
        <w:t xml:space="preserve">There are open literature studies </w:t>
      </w:r>
      <w:r w:rsidR="00B52A76" w:rsidRPr="00560817">
        <w:rPr>
          <w:rFonts w:eastAsia="Calibri" w:cs="Calibri"/>
          <w:szCs w:val="22"/>
        </w:rPr>
        <w:t xml:space="preserve">investigating the effects of imidacloprid to </w:t>
      </w:r>
      <w:r w:rsidRPr="00560817">
        <w:rPr>
          <w:rFonts w:eastAsia="Calibri" w:cs="Calibri"/>
          <w:szCs w:val="22"/>
        </w:rPr>
        <w:t xml:space="preserve">reptiles, including acute oral and sublethal endpoints. Studies were excluded if they were considered invalid or not associated with an environmentally relevant exposure route. </w:t>
      </w:r>
      <w:r w:rsidR="009137A0" w:rsidRPr="00560817">
        <w:rPr>
          <w:rFonts w:eastAsia="Calibri" w:cs="Calibri"/>
          <w:szCs w:val="22"/>
        </w:rPr>
        <w:t>There were no suitable studies from the open literature to set environmental t</w:t>
      </w:r>
      <w:r w:rsidRPr="00560817">
        <w:rPr>
          <w:rFonts w:eastAsia="Calibri" w:cs="Calibri"/>
          <w:szCs w:val="22"/>
        </w:rPr>
        <w:t>hresholds.</w:t>
      </w:r>
      <w:r w:rsidR="009137A0" w:rsidRPr="00560817">
        <w:rPr>
          <w:rFonts w:eastAsia="Calibri" w:cs="Calibri"/>
          <w:szCs w:val="22"/>
        </w:rPr>
        <w:t xml:space="preserve"> </w:t>
      </w:r>
      <w:r w:rsidR="009137A0" w:rsidRPr="00560817">
        <w:rPr>
          <w:rFonts w:eastAsia="Calibri" w:cs="Calibri"/>
          <w:b/>
          <w:szCs w:val="22"/>
        </w:rPr>
        <w:t xml:space="preserve">APPENDICES 2-2 </w:t>
      </w:r>
      <w:r w:rsidR="009137A0" w:rsidRPr="00560817">
        <w:rPr>
          <w:rFonts w:eastAsia="Calibri" w:cs="Calibri"/>
          <w:szCs w:val="22"/>
        </w:rPr>
        <w:t>and</w:t>
      </w:r>
      <w:r w:rsidR="009137A0" w:rsidRPr="00560817">
        <w:rPr>
          <w:rFonts w:eastAsia="Calibri" w:cs="Calibri"/>
          <w:b/>
          <w:szCs w:val="22"/>
        </w:rPr>
        <w:t xml:space="preserve"> 2-3</w:t>
      </w:r>
      <w:r w:rsidR="009137A0" w:rsidRPr="00560817">
        <w:rPr>
          <w:rFonts w:eastAsia="Calibri" w:cs="Calibri"/>
          <w:szCs w:val="22"/>
        </w:rPr>
        <w:t xml:space="preserve"> include the bibliographies of studies that were excluded from this effects characterization. Therefore, </w:t>
      </w:r>
      <w:r w:rsidR="009137A0" w:rsidRPr="00560817">
        <w:rPr>
          <w:rFonts w:eastAsiaTheme="minorHAnsi" w:cs="Calibri"/>
          <w:color w:val="auto"/>
          <w:szCs w:val="22"/>
        </w:rPr>
        <w:t xml:space="preserve">the available toxicity data for birds are used as a surrogate for reptiles. </w:t>
      </w:r>
    </w:p>
    <w:p w14:paraId="094F15FA" w14:textId="77777777" w:rsidR="007A0A8C" w:rsidRPr="00A150C4" w:rsidRDefault="007A0A8C" w:rsidP="007A0A8C">
      <w:pPr>
        <w:rPr>
          <w:rFonts w:cs="Calibri"/>
          <w:color w:val="4472C4" w:themeColor="accent5"/>
        </w:rPr>
      </w:pPr>
    </w:p>
    <w:p w14:paraId="0DAABCE2" w14:textId="380CFA3F" w:rsidR="00CD2A08" w:rsidRPr="00A150C4" w:rsidRDefault="00CD2A08" w:rsidP="006A6DEA">
      <w:pPr>
        <w:pStyle w:val="Heading1"/>
        <w:spacing w:before="0"/>
      </w:pPr>
      <w:bookmarkStart w:id="98" w:name="_Toc471720558"/>
      <w:bookmarkStart w:id="99" w:name="_Toc80343772"/>
      <w:r w:rsidRPr="00A150C4">
        <w:t>Effect Characterization to Terrestrial-phase Amphibians</w:t>
      </w:r>
      <w:bookmarkEnd w:id="98"/>
      <w:bookmarkEnd w:id="99"/>
    </w:p>
    <w:p w14:paraId="6A1CDE53" w14:textId="77777777" w:rsidR="00CD2A08" w:rsidRPr="00560817" w:rsidRDefault="00CD2A08" w:rsidP="006A6DEA">
      <w:pPr>
        <w:rPr>
          <w:rFonts w:eastAsiaTheme="minorHAnsi" w:cs="Calibri"/>
          <w:color w:val="auto"/>
          <w:szCs w:val="22"/>
        </w:rPr>
      </w:pPr>
    </w:p>
    <w:p w14:paraId="66BEC40F" w14:textId="14CB6474" w:rsidR="001A0378" w:rsidRPr="00560817" w:rsidRDefault="001A0378" w:rsidP="001A0378">
      <w:pPr>
        <w:rPr>
          <w:rFonts w:eastAsiaTheme="minorHAnsi" w:cs="Calibri"/>
          <w:color w:val="auto"/>
          <w:szCs w:val="22"/>
        </w:rPr>
      </w:pPr>
      <w:bookmarkStart w:id="100" w:name="_Toc434489107"/>
      <w:r w:rsidRPr="00560817">
        <w:rPr>
          <w:rFonts w:eastAsiaTheme="minorHAnsi" w:cs="Calibri"/>
          <w:color w:val="auto"/>
          <w:szCs w:val="22"/>
        </w:rPr>
        <w:t xml:space="preserve">As no additional data are available on terrestrial-phase amphibians to </w:t>
      </w:r>
      <w:r w:rsidR="00BA3F19" w:rsidRPr="00560817">
        <w:rPr>
          <w:rFonts w:eastAsiaTheme="minorHAnsi" w:cs="Calibri"/>
          <w:color w:val="auto"/>
          <w:szCs w:val="22"/>
        </w:rPr>
        <w:t>imidacloprid</w:t>
      </w:r>
      <w:r w:rsidRPr="00560817">
        <w:rPr>
          <w:rFonts w:eastAsiaTheme="minorHAnsi" w:cs="Calibri"/>
          <w:color w:val="auto"/>
          <w:szCs w:val="22"/>
        </w:rPr>
        <w:t xml:space="preserve">, the available toxicity data for birds are used as a surrogate for </w:t>
      </w:r>
      <w:r w:rsidR="00630058" w:rsidRPr="00560817">
        <w:rPr>
          <w:rFonts w:eastAsiaTheme="minorHAnsi" w:cs="Calibri"/>
          <w:color w:val="auto"/>
          <w:szCs w:val="22"/>
        </w:rPr>
        <w:t>terrestrial-phase amphibians</w:t>
      </w:r>
      <w:r w:rsidRPr="00560817">
        <w:rPr>
          <w:rFonts w:eastAsiaTheme="minorHAnsi" w:cs="Calibri"/>
          <w:color w:val="auto"/>
          <w:szCs w:val="22"/>
        </w:rPr>
        <w:t xml:space="preserve">. </w:t>
      </w:r>
    </w:p>
    <w:p w14:paraId="212C9BC5" w14:textId="77777777" w:rsidR="001A0378" w:rsidRPr="00A150C4" w:rsidRDefault="001A0378" w:rsidP="00F90E93">
      <w:pPr>
        <w:pStyle w:val="BodyText"/>
        <w:rPr>
          <w:rFonts w:ascii="Calibri" w:hAnsi="Calibri" w:cs="Calibri"/>
          <w:color w:val="4472C4" w:themeColor="accent5"/>
        </w:rPr>
      </w:pPr>
    </w:p>
    <w:p w14:paraId="6D3EAF17" w14:textId="3A210E41" w:rsidR="00CD2A08" w:rsidRPr="00A150C4" w:rsidRDefault="00CD2A08" w:rsidP="006A6DEA">
      <w:pPr>
        <w:pStyle w:val="Heading1"/>
        <w:spacing w:before="0"/>
      </w:pPr>
      <w:bookmarkStart w:id="101" w:name="_Toc80343773"/>
      <w:r w:rsidRPr="00A150C4">
        <w:t>Effects Characterization for Mammals</w:t>
      </w:r>
      <w:bookmarkEnd w:id="100"/>
      <w:bookmarkEnd w:id="101"/>
    </w:p>
    <w:p w14:paraId="18CFE68A" w14:textId="546BA80F" w:rsidR="00CD2A08" w:rsidRPr="00A150C4" w:rsidRDefault="00CD2A08" w:rsidP="006A6DEA">
      <w:pPr>
        <w:rPr>
          <w:rFonts w:cs="Calibri"/>
          <w:color w:val="4472C4" w:themeColor="accent5"/>
          <w:szCs w:val="22"/>
        </w:rPr>
      </w:pPr>
    </w:p>
    <w:p w14:paraId="7ACC063C" w14:textId="77777777" w:rsidR="00CD2A08" w:rsidRPr="00A150C4" w:rsidRDefault="00CD2A08" w:rsidP="006A6DEA">
      <w:pPr>
        <w:pStyle w:val="Heading2"/>
        <w:spacing w:before="0"/>
        <w:rPr>
          <w:color w:val="4472C4" w:themeColor="accent5"/>
        </w:rPr>
      </w:pPr>
      <w:bookmarkStart w:id="102" w:name="_Toc434489108"/>
      <w:bookmarkStart w:id="103" w:name="_Toc80343774"/>
      <w:r w:rsidRPr="00A150C4">
        <w:rPr>
          <w:color w:val="4472C4" w:themeColor="accent5"/>
        </w:rPr>
        <w:t>Introduction to Mammal Toxicity</w:t>
      </w:r>
      <w:bookmarkEnd w:id="102"/>
      <w:bookmarkEnd w:id="103"/>
    </w:p>
    <w:p w14:paraId="00181E4B" w14:textId="40FBC1FD" w:rsidR="00CD2A08" w:rsidRPr="00560817" w:rsidRDefault="00CD2A08" w:rsidP="006A6DEA">
      <w:pPr>
        <w:rPr>
          <w:rFonts w:cs="Calibri"/>
          <w:szCs w:val="22"/>
        </w:rPr>
      </w:pPr>
    </w:p>
    <w:p w14:paraId="7C03E258" w14:textId="2D73398C" w:rsidR="001A0378" w:rsidRPr="00560817" w:rsidRDefault="00544C86" w:rsidP="001A0378">
      <w:pPr>
        <w:rPr>
          <w:rFonts w:cs="Calibri"/>
          <w:szCs w:val="22"/>
        </w:rPr>
      </w:pPr>
      <w:r w:rsidRPr="00560817">
        <w:rPr>
          <w:rFonts w:eastAsia="Calibri" w:cs="Calibri"/>
          <w:szCs w:val="22"/>
        </w:rPr>
        <w:t xml:space="preserve">There are open literature and registrant-submitted studies </w:t>
      </w:r>
      <w:r w:rsidR="00B52A76" w:rsidRPr="00560817">
        <w:rPr>
          <w:rFonts w:eastAsia="Calibri" w:cs="Calibri"/>
          <w:szCs w:val="22"/>
        </w:rPr>
        <w:t xml:space="preserve">investigating the effects of imidacloprid to </w:t>
      </w:r>
      <w:r w:rsidRPr="00560817">
        <w:rPr>
          <w:rFonts w:eastAsia="Calibri" w:cs="Calibri"/>
          <w:szCs w:val="22"/>
        </w:rPr>
        <w:t xml:space="preserve">mammals, including acute oral, sub-acute dietary </w:t>
      </w:r>
      <w:r w:rsidRPr="00560817">
        <w:rPr>
          <w:rFonts w:eastAsia="Calibri" w:cs="Calibri"/>
          <w:color w:val="auto"/>
          <w:szCs w:val="22"/>
        </w:rPr>
        <w:t>and chronic reproduction with technical grade or formulated imidacloprid</w:t>
      </w:r>
      <w:r w:rsidR="001A0378" w:rsidRPr="00560817">
        <w:rPr>
          <w:rFonts w:eastAsia="Calibri" w:cs="Calibri"/>
          <w:color w:val="auto"/>
          <w:szCs w:val="22"/>
        </w:rPr>
        <w:t xml:space="preserve">. </w:t>
      </w:r>
      <w:r w:rsidR="001A0378" w:rsidRPr="00560817">
        <w:rPr>
          <w:rFonts w:eastAsia="Calibri" w:cs="Calibri"/>
          <w:b/>
          <w:color w:val="auto"/>
          <w:szCs w:val="22"/>
        </w:rPr>
        <w:t xml:space="preserve">APPENDICES 2-2 </w:t>
      </w:r>
      <w:r w:rsidR="001A0378" w:rsidRPr="00560817">
        <w:rPr>
          <w:rFonts w:eastAsia="Calibri" w:cs="Calibri"/>
          <w:color w:val="auto"/>
          <w:szCs w:val="22"/>
        </w:rPr>
        <w:t>and</w:t>
      </w:r>
      <w:r w:rsidR="001A0378" w:rsidRPr="00560817">
        <w:rPr>
          <w:rFonts w:eastAsia="Calibri" w:cs="Calibri"/>
          <w:b/>
          <w:color w:val="auto"/>
          <w:szCs w:val="22"/>
        </w:rPr>
        <w:t xml:space="preserve"> 2-3</w:t>
      </w:r>
      <w:r w:rsidR="001A0378" w:rsidRPr="00560817">
        <w:rPr>
          <w:rFonts w:eastAsia="Calibri" w:cs="Calibri"/>
          <w:color w:val="auto"/>
          <w:szCs w:val="22"/>
        </w:rPr>
        <w:t xml:space="preserve"> include the</w:t>
      </w:r>
      <w:r w:rsidR="001A0378" w:rsidRPr="00560817">
        <w:rPr>
          <w:rFonts w:eastAsia="Calibri" w:cs="Calibri"/>
          <w:szCs w:val="22"/>
        </w:rPr>
        <w:t xml:space="preserve"> bibliographies of studies that are included in this effects characterization and those that were excluded, respectively. Studies were excluded if they were considered invalid or not associated with an environmentally relevant exposure route.</w:t>
      </w:r>
      <w:r w:rsidR="008A57EB" w:rsidRPr="00560817">
        <w:rPr>
          <w:rFonts w:eastAsia="Calibri" w:cs="Calibri"/>
          <w:szCs w:val="22"/>
        </w:rPr>
        <w:t xml:space="preserve"> T</w:t>
      </w:r>
      <w:r w:rsidR="001A0378" w:rsidRPr="00560817">
        <w:rPr>
          <w:rFonts w:eastAsia="Calibri" w:cs="Calibri"/>
          <w:szCs w:val="22"/>
        </w:rPr>
        <w:t xml:space="preserve">hresholds are based </w:t>
      </w:r>
      <w:r w:rsidR="008A57EB" w:rsidRPr="00560817">
        <w:rPr>
          <w:rFonts w:eastAsia="Calibri" w:cs="Calibri"/>
          <w:szCs w:val="22"/>
        </w:rPr>
        <w:t>o</w:t>
      </w:r>
      <w:r w:rsidR="001A0378" w:rsidRPr="00560817">
        <w:rPr>
          <w:rFonts w:eastAsia="Calibri" w:cs="Calibri"/>
          <w:szCs w:val="22"/>
        </w:rPr>
        <w:t>n the most sensitive lethal and sublethal effects identified among the available registrant-submitted studies and open literature in the ECOTOX database.</w:t>
      </w:r>
    </w:p>
    <w:p w14:paraId="105A7EBB" w14:textId="77777777" w:rsidR="001A0378" w:rsidRPr="00A150C4" w:rsidRDefault="001A0378" w:rsidP="001A0378">
      <w:pPr>
        <w:rPr>
          <w:rFonts w:cs="Calibri"/>
          <w:color w:val="4472C4" w:themeColor="accent5"/>
        </w:rPr>
      </w:pPr>
    </w:p>
    <w:p w14:paraId="787DF788" w14:textId="77777777" w:rsidR="00CD2A08" w:rsidRPr="00A150C4" w:rsidRDefault="00CD2A08" w:rsidP="001A0378">
      <w:pPr>
        <w:pStyle w:val="Heading2"/>
        <w:rPr>
          <w:color w:val="4472C4" w:themeColor="accent5"/>
        </w:rPr>
      </w:pPr>
      <w:bookmarkStart w:id="104" w:name="_Toc434489112"/>
      <w:bookmarkStart w:id="105" w:name="_Toc80343775"/>
      <w:r w:rsidRPr="00A150C4">
        <w:rPr>
          <w:color w:val="4472C4" w:themeColor="accent5"/>
        </w:rPr>
        <w:t>Effects on Mortality of Mammals</w:t>
      </w:r>
      <w:bookmarkEnd w:id="104"/>
      <w:bookmarkEnd w:id="105"/>
    </w:p>
    <w:p w14:paraId="138E1917" w14:textId="77777777" w:rsidR="00CD2A08" w:rsidRPr="00560817" w:rsidRDefault="00CD2A08" w:rsidP="006A6DEA">
      <w:pPr>
        <w:rPr>
          <w:rFonts w:cs="Calibri"/>
          <w:szCs w:val="22"/>
        </w:rPr>
      </w:pPr>
    </w:p>
    <w:p w14:paraId="729800A1" w14:textId="2C7D25F1" w:rsidR="003D7A60" w:rsidRPr="00560817" w:rsidRDefault="008A57EB" w:rsidP="001A0378">
      <w:pPr>
        <w:rPr>
          <w:rFonts w:cs="Calibri"/>
        </w:rPr>
      </w:pPr>
      <w:r w:rsidRPr="00560817">
        <w:rPr>
          <w:rFonts w:cs="Calibri"/>
        </w:rPr>
        <w:t xml:space="preserve">The most sensitive acute toxicity endpoint was </w:t>
      </w:r>
      <w:r w:rsidR="001A0378" w:rsidRPr="00560817">
        <w:rPr>
          <w:rFonts w:cs="Calibri"/>
        </w:rPr>
        <w:t xml:space="preserve">an acute </w:t>
      </w:r>
      <w:r w:rsidR="00EA2749" w:rsidRPr="00560817">
        <w:rPr>
          <w:rFonts w:cs="Calibri"/>
        </w:rPr>
        <w:t>LD</w:t>
      </w:r>
      <w:r w:rsidR="00EA2749" w:rsidRPr="00560817">
        <w:rPr>
          <w:rFonts w:cs="Calibri"/>
          <w:vertAlign w:val="subscript"/>
        </w:rPr>
        <w:t>50</w:t>
      </w:r>
      <w:r w:rsidR="002018B3" w:rsidRPr="00560817">
        <w:rPr>
          <w:rFonts w:cs="Calibri"/>
        </w:rPr>
        <w:t xml:space="preserve"> study on the </w:t>
      </w:r>
      <w:r w:rsidR="00D53352" w:rsidRPr="00560817">
        <w:rPr>
          <w:rFonts w:eastAsiaTheme="minorHAnsi" w:cs="Calibri"/>
          <w:color w:val="auto"/>
          <w:szCs w:val="22"/>
        </w:rPr>
        <w:t>rat (</w:t>
      </w:r>
      <w:r w:rsidR="00D53352" w:rsidRPr="00560817">
        <w:rPr>
          <w:rFonts w:eastAsiaTheme="minorHAnsi" w:cs="Calibri"/>
          <w:i/>
          <w:iCs/>
          <w:color w:val="auto"/>
          <w:szCs w:val="22"/>
        </w:rPr>
        <w:t>Rattus norvegicus</w:t>
      </w:r>
      <w:r w:rsidR="002018B3" w:rsidRPr="00560817">
        <w:rPr>
          <w:rFonts w:cs="Calibri"/>
        </w:rPr>
        <w:t>)</w:t>
      </w:r>
      <w:r w:rsidR="00EA2749" w:rsidRPr="00560817">
        <w:rPr>
          <w:rFonts w:cs="Calibri"/>
        </w:rPr>
        <w:t>, LD</w:t>
      </w:r>
      <w:r w:rsidR="00EA2749" w:rsidRPr="00560817">
        <w:rPr>
          <w:rFonts w:cs="Calibri"/>
          <w:vertAlign w:val="subscript"/>
        </w:rPr>
        <w:t>50</w:t>
      </w:r>
      <w:r w:rsidR="00EA2749" w:rsidRPr="00560817">
        <w:rPr>
          <w:rFonts w:cs="Calibri"/>
        </w:rPr>
        <w:t xml:space="preserve"> value with TGAI </w:t>
      </w:r>
      <w:r w:rsidR="00544C86" w:rsidRPr="00560817">
        <w:rPr>
          <w:rFonts w:cs="Calibri"/>
        </w:rPr>
        <w:t>was</w:t>
      </w:r>
      <w:r w:rsidR="00EA2749" w:rsidRPr="00560817">
        <w:rPr>
          <w:rFonts w:cs="Calibri"/>
        </w:rPr>
        <w:t xml:space="preserve"> </w:t>
      </w:r>
      <w:r w:rsidR="00D53352" w:rsidRPr="00560817">
        <w:rPr>
          <w:rFonts w:cs="Calibri"/>
        </w:rPr>
        <w:t>424</w:t>
      </w:r>
      <w:r w:rsidR="00EA2749" w:rsidRPr="00560817">
        <w:rPr>
          <w:rFonts w:cs="Calibri"/>
        </w:rPr>
        <w:t xml:space="preserve"> mg</w:t>
      </w:r>
      <w:r w:rsidR="00152F3D" w:rsidRPr="00560817">
        <w:rPr>
          <w:rFonts w:cs="Calibri"/>
        </w:rPr>
        <w:t xml:space="preserve"> a.i.</w:t>
      </w:r>
      <w:r w:rsidR="00EA2749" w:rsidRPr="00560817">
        <w:rPr>
          <w:rFonts w:cs="Calibri"/>
        </w:rPr>
        <w:t xml:space="preserve">/kg-bw for </w:t>
      </w:r>
      <w:r w:rsidR="00071125" w:rsidRPr="00560817">
        <w:rPr>
          <w:rFonts w:cs="Calibri"/>
        </w:rPr>
        <w:t>males</w:t>
      </w:r>
      <w:r w:rsidR="00EA2749" w:rsidRPr="00560817">
        <w:rPr>
          <w:rFonts w:cs="Calibri"/>
        </w:rPr>
        <w:t xml:space="preserve">, </w:t>
      </w:r>
      <w:r w:rsidR="003D7A60" w:rsidRPr="00560817">
        <w:rPr>
          <w:rFonts w:cs="Calibri"/>
        </w:rPr>
        <w:t>(</w:t>
      </w:r>
      <w:r w:rsidR="00D53352" w:rsidRPr="00560817">
        <w:rPr>
          <w:rFonts w:cs="Calibri"/>
        </w:rPr>
        <w:t>MRID 420553</w:t>
      </w:r>
      <w:r w:rsidR="00544C86" w:rsidRPr="00560817">
        <w:rPr>
          <w:rFonts w:cs="Calibri"/>
        </w:rPr>
        <w:t>31</w:t>
      </w:r>
      <w:r w:rsidR="003D7A60" w:rsidRPr="00560817">
        <w:rPr>
          <w:rFonts w:cs="Calibri"/>
        </w:rPr>
        <w:t xml:space="preserve">).  </w:t>
      </w:r>
      <w:r w:rsidRPr="00560817">
        <w:rPr>
          <w:rFonts w:cs="Calibri"/>
        </w:rPr>
        <w:t>The corresponding LD</w:t>
      </w:r>
      <w:r w:rsidRPr="00560817">
        <w:rPr>
          <w:rFonts w:cs="Calibri"/>
          <w:vertAlign w:val="subscript"/>
        </w:rPr>
        <w:t>50</w:t>
      </w:r>
      <w:r w:rsidRPr="00560817">
        <w:rPr>
          <w:rFonts w:cs="Calibri"/>
        </w:rPr>
        <w:t xml:space="preserve"> value for the TGAI</w:t>
      </w:r>
      <w:r w:rsidR="000A5A44" w:rsidRPr="00560817">
        <w:rPr>
          <w:rFonts w:cs="Calibri"/>
        </w:rPr>
        <w:t xml:space="preserve"> in </w:t>
      </w:r>
      <w:r w:rsidR="00544C86" w:rsidRPr="00560817">
        <w:rPr>
          <w:rFonts w:cs="Calibri"/>
        </w:rPr>
        <w:t>mice</w:t>
      </w:r>
      <w:r w:rsidRPr="00560817">
        <w:rPr>
          <w:rFonts w:cs="Calibri"/>
        </w:rPr>
        <w:t xml:space="preserve"> is </w:t>
      </w:r>
      <w:r w:rsidR="00544C86" w:rsidRPr="00560817">
        <w:rPr>
          <w:rFonts w:cs="Calibri"/>
        </w:rPr>
        <w:t>1,838</w:t>
      </w:r>
      <w:r w:rsidRPr="00560817">
        <w:rPr>
          <w:rFonts w:cs="Calibri"/>
        </w:rPr>
        <w:t xml:space="preserve"> mg a.i./kg-bw (MRID </w:t>
      </w:r>
      <w:r w:rsidR="00544C86" w:rsidRPr="00560817">
        <w:rPr>
          <w:rFonts w:cs="Calibri"/>
        </w:rPr>
        <w:t>42679601</w:t>
      </w:r>
      <w:r w:rsidRPr="00560817">
        <w:rPr>
          <w:rFonts w:cs="Calibri"/>
        </w:rPr>
        <w:t>).</w:t>
      </w:r>
      <w:r w:rsidR="00544C86" w:rsidRPr="00560817">
        <w:rPr>
          <w:rFonts w:cs="Calibri"/>
        </w:rPr>
        <w:t xml:space="preserve"> </w:t>
      </w:r>
      <w:r w:rsidR="00544C86" w:rsidRPr="00560817">
        <w:rPr>
          <w:rFonts w:eastAsia="Calibri" w:cs="Calibri"/>
          <w:szCs w:val="22"/>
        </w:rPr>
        <w:t xml:space="preserve">There are open literature studies for acute toxicity to mammals, but these were excluded if they were considered invalid, not associated with an environmentally relevant exposure route, or not more sensitive than the available registrant submitted study. </w:t>
      </w:r>
      <w:r w:rsidR="003D7A60" w:rsidRPr="00560817">
        <w:rPr>
          <w:rFonts w:cs="Calibri"/>
        </w:rPr>
        <w:t xml:space="preserve">Based on the available acute mammalian toxicity </w:t>
      </w:r>
      <w:r w:rsidR="000A5A44" w:rsidRPr="00560817">
        <w:rPr>
          <w:rFonts w:cs="Calibri"/>
        </w:rPr>
        <w:t>data</w:t>
      </w:r>
      <w:r w:rsidR="003D7A60" w:rsidRPr="00560817">
        <w:rPr>
          <w:rFonts w:cs="Calibri"/>
        </w:rPr>
        <w:t>, the</w:t>
      </w:r>
      <w:r w:rsidR="00152F3D" w:rsidRPr="00560817">
        <w:rPr>
          <w:rFonts w:cs="Calibri"/>
        </w:rPr>
        <w:t xml:space="preserve"> </w:t>
      </w:r>
      <w:r w:rsidR="008134AC" w:rsidRPr="00560817">
        <w:rPr>
          <w:rFonts w:cs="Calibri"/>
        </w:rPr>
        <w:t xml:space="preserve">endpoint used to derive the </w:t>
      </w:r>
      <w:r w:rsidR="00152F3D" w:rsidRPr="00560817">
        <w:rPr>
          <w:rFonts w:cs="Calibri"/>
        </w:rPr>
        <w:t>acute oral toxicity threshold</w:t>
      </w:r>
      <w:r w:rsidR="00174437" w:rsidRPr="00560817">
        <w:rPr>
          <w:rFonts w:cs="Calibri"/>
        </w:rPr>
        <w:t xml:space="preserve">, </w:t>
      </w:r>
      <w:r w:rsidR="00152F3D" w:rsidRPr="00560817">
        <w:rPr>
          <w:rFonts w:cs="Calibri"/>
        </w:rPr>
        <w:t xml:space="preserve">based on mortality observed in the </w:t>
      </w:r>
      <w:r w:rsidR="00544C86" w:rsidRPr="00560817">
        <w:rPr>
          <w:rFonts w:cs="Calibri"/>
        </w:rPr>
        <w:t>laboratory rat</w:t>
      </w:r>
      <w:r w:rsidR="00152F3D" w:rsidRPr="00560817">
        <w:rPr>
          <w:rFonts w:cs="Calibri"/>
        </w:rPr>
        <w:t xml:space="preserve">, is </w:t>
      </w:r>
      <w:r w:rsidR="00544C86" w:rsidRPr="00560817">
        <w:rPr>
          <w:rFonts w:cs="Calibri"/>
        </w:rPr>
        <w:t xml:space="preserve">424 </w:t>
      </w:r>
      <w:r w:rsidR="00152F3D" w:rsidRPr="00560817">
        <w:rPr>
          <w:rFonts w:cs="Calibri"/>
        </w:rPr>
        <w:t>mg a.i./kg-bw.</w:t>
      </w:r>
      <w:r w:rsidR="007C56C9" w:rsidRPr="00560817">
        <w:rPr>
          <w:rFonts w:cs="Calibri"/>
        </w:rPr>
        <w:t xml:space="preserve"> </w:t>
      </w:r>
      <w:r w:rsidR="007076C7" w:rsidRPr="00560817">
        <w:rPr>
          <w:rFonts w:cs="Calibri"/>
        </w:rPr>
        <w:t xml:space="preserve"> </w:t>
      </w:r>
      <w:r w:rsidR="00152F3D" w:rsidRPr="00560817">
        <w:rPr>
          <w:rFonts w:cs="Calibri"/>
        </w:rPr>
        <w:t xml:space="preserve">  </w:t>
      </w:r>
      <w:r w:rsidR="003D7A60" w:rsidRPr="00560817">
        <w:rPr>
          <w:rFonts w:cs="Calibri"/>
        </w:rPr>
        <w:t xml:space="preserve"> </w:t>
      </w:r>
    </w:p>
    <w:p w14:paraId="4D6939F0" w14:textId="77777777" w:rsidR="003D7A60" w:rsidRPr="00560817" w:rsidRDefault="003D7A60" w:rsidP="001A0378">
      <w:pPr>
        <w:rPr>
          <w:rFonts w:cs="Calibri"/>
        </w:rPr>
      </w:pPr>
    </w:p>
    <w:p w14:paraId="7D27FBEE" w14:textId="222FBC4E" w:rsidR="00CD2A08" w:rsidRPr="00A150C4" w:rsidRDefault="00CD2A08" w:rsidP="001A0378">
      <w:pPr>
        <w:pStyle w:val="Heading2"/>
        <w:rPr>
          <w:color w:val="4472C4" w:themeColor="accent5"/>
        </w:rPr>
      </w:pPr>
      <w:bookmarkStart w:id="106" w:name="_Toc434489114"/>
      <w:bookmarkStart w:id="107" w:name="_Toc80343776"/>
      <w:r w:rsidRPr="00A150C4">
        <w:rPr>
          <w:color w:val="4472C4" w:themeColor="accent5"/>
        </w:rPr>
        <w:t>Effects on Growth</w:t>
      </w:r>
      <w:r w:rsidR="001A0378" w:rsidRPr="00A150C4">
        <w:rPr>
          <w:color w:val="4472C4" w:themeColor="accent5"/>
        </w:rPr>
        <w:t xml:space="preserve"> and Reproduction </w:t>
      </w:r>
      <w:r w:rsidRPr="00A150C4">
        <w:rPr>
          <w:color w:val="4472C4" w:themeColor="accent5"/>
        </w:rPr>
        <w:t>of Mammals</w:t>
      </w:r>
      <w:bookmarkEnd w:id="106"/>
      <w:bookmarkEnd w:id="107"/>
      <w:r w:rsidRPr="00A150C4">
        <w:rPr>
          <w:color w:val="4472C4" w:themeColor="accent5"/>
        </w:rPr>
        <w:t xml:space="preserve"> </w:t>
      </w:r>
    </w:p>
    <w:p w14:paraId="1C57BFD9" w14:textId="6D67B48E" w:rsidR="001A0378" w:rsidRPr="00560817" w:rsidRDefault="001A0378" w:rsidP="001A0378">
      <w:pPr>
        <w:rPr>
          <w:rFonts w:cs="Calibri"/>
        </w:rPr>
      </w:pPr>
    </w:p>
    <w:p w14:paraId="3D61BE34" w14:textId="0AD16740" w:rsidR="000A5A44" w:rsidRPr="00560817" w:rsidRDefault="001A0378" w:rsidP="009C35DF">
      <w:pPr>
        <w:autoSpaceDE w:val="0"/>
        <w:autoSpaceDN w:val="0"/>
        <w:rPr>
          <w:rFonts w:cs="Calibri"/>
        </w:rPr>
      </w:pPr>
      <w:r w:rsidRPr="00560817">
        <w:rPr>
          <w:rFonts w:cs="Calibri"/>
        </w:rPr>
        <w:t xml:space="preserve">Reproductive and developmental mammalian toxicity studies provide toxicity data on chronic developmental and reproductive effects of </w:t>
      </w:r>
      <w:r w:rsidR="005869FB" w:rsidRPr="00560817">
        <w:rPr>
          <w:rFonts w:cs="Calibri"/>
        </w:rPr>
        <w:t>imidacloprid</w:t>
      </w:r>
      <w:r w:rsidRPr="00560817">
        <w:rPr>
          <w:rFonts w:cs="Calibri"/>
        </w:rPr>
        <w:t xml:space="preserve"> (</w:t>
      </w:r>
      <w:r w:rsidR="005F0C38" w:rsidRPr="00560817">
        <w:rPr>
          <w:rFonts w:cs="Calibri"/>
          <w:b/>
          <w:bCs/>
        </w:rPr>
        <w:fldChar w:fldCharType="begin"/>
      </w:r>
      <w:r w:rsidR="005F0C38" w:rsidRPr="00560817">
        <w:rPr>
          <w:rFonts w:cs="Calibri"/>
          <w:b/>
          <w:bCs/>
        </w:rPr>
        <w:instrText xml:space="preserve"> REF _Ref51587180 \h </w:instrText>
      </w:r>
      <w:r w:rsidR="00453542" w:rsidRPr="00560817">
        <w:rPr>
          <w:rFonts w:cs="Calibri"/>
          <w:b/>
          <w:bCs/>
        </w:rPr>
        <w:instrText xml:space="preserve"> \* MERGEFORMAT </w:instrText>
      </w:r>
      <w:r w:rsidR="005F0C38" w:rsidRPr="00560817">
        <w:rPr>
          <w:rFonts w:cs="Calibri"/>
          <w:b/>
          <w:bCs/>
        </w:rPr>
      </w:r>
      <w:r w:rsidR="005F0C38" w:rsidRPr="00560817">
        <w:rPr>
          <w:rFonts w:cs="Calibri"/>
          <w:b/>
          <w:bCs/>
        </w:rPr>
        <w:fldChar w:fldCharType="separate"/>
      </w:r>
      <w:r w:rsidR="00AA7E03" w:rsidRPr="00560817">
        <w:rPr>
          <w:rFonts w:cs="Calibri"/>
          <w:b/>
          <w:bCs/>
        </w:rPr>
        <w:t>Table 2-</w:t>
      </w:r>
      <w:r w:rsidR="00AA7E03" w:rsidRPr="00560817">
        <w:rPr>
          <w:rFonts w:cs="Calibri"/>
          <w:b/>
          <w:bCs/>
          <w:noProof/>
        </w:rPr>
        <w:t>11</w:t>
      </w:r>
      <w:r w:rsidR="005F0C38" w:rsidRPr="00560817">
        <w:rPr>
          <w:rFonts w:cs="Calibri"/>
          <w:b/>
          <w:bCs/>
        </w:rPr>
        <w:fldChar w:fldCharType="end"/>
      </w:r>
      <w:r w:rsidRPr="00560817">
        <w:rPr>
          <w:rFonts w:cs="Calibri"/>
        </w:rPr>
        <w:t xml:space="preserve">). Chronic studies using laboratory rats show </w:t>
      </w:r>
      <w:r w:rsidR="00C23CF8" w:rsidRPr="00560817">
        <w:rPr>
          <w:rFonts w:cs="Calibri"/>
        </w:rPr>
        <w:t>frequent</w:t>
      </w:r>
      <w:r w:rsidRPr="00560817">
        <w:rPr>
          <w:rFonts w:cs="Calibri"/>
        </w:rPr>
        <w:t xml:space="preserve"> reductions in adult body weight gain and adult</w:t>
      </w:r>
      <w:r w:rsidR="00C23CF8" w:rsidRPr="00560817">
        <w:rPr>
          <w:rFonts w:cs="Calibri"/>
        </w:rPr>
        <w:t xml:space="preserve"> or offspring</w:t>
      </w:r>
      <w:r w:rsidRPr="00560817">
        <w:rPr>
          <w:rFonts w:cs="Calibri"/>
        </w:rPr>
        <w:t xml:space="preserve"> body weight</w:t>
      </w:r>
      <w:r w:rsidR="00C23CF8" w:rsidRPr="00560817">
        <w:rPr>
          <w:rFonts w:cs="Calibri"/>
        </w:rPr>
        <w:t xml:space="preserve">. </w:t>
      </w:r>
      <w:r w:rsidRPr="00560817">
        <w:rPr>
          <w:rFonts w:cs="Calibri"/>
        </w:rPr>
        <w:t xml:space="preserve"> </w:t>
      </w:r>
      <w:r w:rsidR="00C23CF8" w:rsidRPr="00560817">
        <w:rPr>
          <w:rFonts w:cs="Calibri"/>
        </w:rPr>
        <w:t xml:space="preserve">One study also showed reductions in food consumption. </w:t>
      </w:r>
      <w:r w:rsidR="005956D7" w:rsidRPr="00560817">
        <w:rPr>
          <w:rFonts w:cs="Calibri"/>
        </w:rPr>
        <w:t xml:space="preserve">There was also some evidence of impacts to reproduction, but the endpoints reported were not directly relatable to apical endpoints. </w:t>
      </w:r>
      <w:r w:rsidRPr="00560817">
        <w:rPr>
          <w:rFonts w:cs="Calibri"/>
        </w:rPr>
        <w:t xml:space="preserve"> </w:t>
      </w:r>
    </w:p>
    <w:p w14:paraId="3F698252" w14:textId="286F8C45" w:rsidR="000A5A44" w:rsidRPr="00560817" w:rsidRDefault="000A5A44" w:rsidP="4C204BB7">
      <w:pPr>
        <w:autoSpaceDE w:val="0"/>
        <w:autoSpaceDN w:val="0"/>
        <w:rPr>
          <w:rFonts w:cs="Calibri"/>
          <w:color w:val="000000" w:themeColor="text1"/>
        </w:rPr>
      </w:pPr>
    </w:p>
    <w:p w14:paraId="0153A99F" w14:textId="4DD38247" w:rsidR="00F53833" w:rsidRPr="00560817" w:rsidRDefault="00F53833" w:rsidP="001A0378">
      <w:pPr>
        <w:rPr>
          <w:rFonts w:cs="Calibri"/>
        </w:rPr>
      </w:pPr>
      <w:r w:rsidRPr="00560817">
        <w:rPr>
          <w:rFonts w:cs="Calibri"/>
        </w:rPr>
        <w:t xml:space="preserve">Based on the available data on growth and reproduction, the toxicity threshold based on decreased </w:t>
      </w:r>
      <w:r w:rsidR="00C23CF8" w:rsidRPr="00560817">
        <w:rPr>
          <w:rFonts w:cs="Calibri"/>
        </w:rPr>
        <w:t>food consumption</w:t>
      </w:r>
      <w:r w:rsidRPr="00560817">
        <w:rPr>
          <w:rFonts w:cs="Calibri"/>
        </w:rPr>
        <w:t xml:space="preserve"> (</w:t>
      </w:r>
      <w:r w:rsidR="00C23CF8" w:rsidRPr="00560817">
        <w:rPr>
          <w:rFonts w:cs="Calibri"/>
        </w:rPr>
        <w:t>20</w:t>
      </w:r>
      <w:r w:rsidRPr="00560817">
        <w:rPr>
          <w:rFonts w:cs="Calibri"/>
        </w:rPr>
        <w:t>%) and decreased body weight gain (</w:t>
      </w:r>
      <w:r w:rsidR="00C23CF8" w:rsidRPr="00560817">
        <w:rPr>
          <w:rFonts w:cs="Calibri"/>
        </w:rPr>
        <w:t>47</w:t>
      </w:r>
      <w:r w:rsidR="000A5A44" w:rsidRPr="00560817">
        <w:rPr>
          <w:rFonts w:cs="Calibri"/>
        </w:rPr>
        <w:t>%</w:t>
      </w:r>
      <w:r w:rsidRPr="00560817">
        <w:rPr>
          <w:rFonts w:cs="Calibri"/>
        </w:rPr>
        <w:t xml:space="preserve">) is a NOAEC value of </w:t>
      </w:r>
      <w:r w:rsidR="00C23CF8" w:rsidRPr="00560817">
        <w:rPr>
          <w:rFonts w:cs="Calibri"/>
        </w:rPr>
        <w:t xml:space="preserve">10 </w:t>
      </w:r>
      <w:r w:rsidRPr="00560817">
        <w:rPr>
          <w:rFonts w:cs="Calibri"/>
        </w:rPr>
        <w:t>mg</w:t>
      </w:r>
      <w:r w:rsidR="008C7F67" w:rsidRPr="00560817">
        <w:rPr>
          <w:rFonts w:cs="Calibri"/>
        </w:rPr>
        <w:t xml:space="preserve"> a.i.</w:t>
      </w:r>
      <w:r w:rsidRPr="00560817">
        <w:rPr>
          <w:rFonts w:cs="Calibri"/>
        </w:rPr>
        <w:t xml:space="preserve">/kg-bw (LOAEC </w:t>
      </w:r>
      <w:r w:rsidRPr="00560817">
        <w:rPr>
          <w:rFonts w:cs="Calibri"/>
        </w:rPr>
        <w:lastRenderedPageBreak/>
        <w:t xml:space="preserve">= </w:t>
      </w:r>
      <w:r w:rsidR="00C23CF8" w:rsidRPr="00560817">
        <w:rPr>
          <w:rFonts w:cs="Calibri"/>
        </w:rPr>
        <w:t>20</w:t>
      </w:r>
      <w:r w:rsidR="00FF11CD" w:rsidRPr="00560817">
        <w:rPr>
          <w:rFonts w:cs="Calibri"/>
        </w:rPr>
        <w:t xml:space="preserve">, MATC = 15 </w:t>
      </w:r>
      <w:r w:rsidRPr="00560817">
        <w:rPr>
          <w:rFonts w:cs="Calibri"/>
        </w:rPr>
        <w:t>mg</w:t>
      </w:r>
      <w:r w:rsidR="008C7F67" w:rsidRPr="00560817">
        <w:rPr>
          <w:rFonts w:cs="Calibri"/>
        </w:rPr>
        <w:t xml:space="preserve"> a.i.</w:t>
      </w:r>
      <w:r w:rsidRPr="00560817">
        <w:rPr>
          <w:rFonts w:cs="Calibri"/>
        </w:rPr>
        <w:t xml:space="preserve">/kg-bw). </w:t>
      </w:r>
      <w:r w:rsidR="005956D7" w:rsidRPr="00560817">
        <w:rPr>
          <w:rFonts w:cs="Calibri"/>
        </w:rPr>
        <w:t xml:space="preserve">The most sensitive endpoint reported as diet concentration was from MRID 42256340 with a NOAEC value of 250 mg a.i./kg diet (LOAEC = 700, MATC = </w:t>
      </w:r>
      <w:r w:rsidR="001254D7" w:rsidRPr="00560817">
        <w:rPr>
          <w:rFonts w:cs="Calibri"/>
        </w:rPr>
        <w:t xml:space="preserve">418 </w:t>
      </w:r>
      <w:r w:rsidR="005956D7" w:rsidRPr="00560817">
        <w:rPr>
          <w:rFonts w:cs="Calibri"/>
        </w:rPr>
        <w:t>mg a.i./kg diet)</w:t>
      </w:r>
      <w:r w:rsidR="001254D7" w:rsidRPr="00560817">
        <w:rPr>
          <w:rFonts w:cs="Calibri"/>
        </w:rPr>
        <w:t>. In the ECOTOX database there was a study with similar endpoints conducted with TEP which reported a NOAEC value of 9 mg a.i./kg-bw (LOAEC = 45, MATC = 20.1 mg a.i./kg-bw). All other more sensitive endpoint</w:t>
      </w:r>
      <w:r w:rsidR="006C05E1" w:rsidRPr="00560817">
        <w:rPr>
          <w:rFonts w:cs="Calibri"/>
        </w:rPr>
        <w:t>s</w:t>
      </w:r>
      <w:r w:rsidR="001254D7" w:rsidRPr="00560817">
        <w:rPr>
          <w:rFonts w:cs="Calibri"/>
        </w:rPr>
        <w:t xml:space="preserve"> were determined to be </w:t>
      </w:r>
      <w:r w:rsidR="00F05EF9" w:rsidRPr="00560817">
        <w:rPr>
          <w:rFonts w:cs="Calibri"/>
        </w:rPr>
        <w:t xml:space="preserve">not useable in this risk assessment. </w:t>
      </w:r>
      <w:r w:rsidR="00F05EF9" w:rsidRPr="00560817">
        <w:rPr>
          <w:rFonts w:cs="Calibri"/>
          <w:b/>
          <w:bCs/>
        </w:rPr>
        <w:t>Figure 2-15</w:t>
      </w:r>
      <w:r w:rsidR="00F05EF9" w:rsidRPr="00560817">
        <w:rPr>
          <w:rFonts w:cs="Calibri"/>
        </w:rPr>
        <w:t xml:space="preserve"> illustrates the data available for growth and reproduction effects to mammals.</w:t>
      </w:r>
    </w:p>
    <w:p w14:paraId="781E7058" w14:textId="3F745D06" w:rsidR="001A0378" w:rsidRPr="00560817" w:rsidRDefault="001A0378" w:rsidP="001A0378">
      <w:pPr>
        <w:tabs>
          <w:tab w:val="left" w:pos="2880"/>
        </w:tabs>
        <w:rPr>
          <w:rFonts w:cs="Calibri"/>
        </w:rPr>
      </w:pPr>
    </w:p>
    <w:p w14:paraId="2FC7B34F" w14:textId="1E72BA39" w:rsidR="001A0378" w:rsidRPr="00560817" w:rsidRDefault="00240440" w:rsidP="00240440">
      <w:pPr>
        <w:pStyle w:val="Caption"/>
        <w:rPr>
          <w:rFonts w:cs="Calibri"/>
        </w:rPr>
      </w:pPr>
      <w:bookmarkStart w:id="108" w:name="_Ref51587180"/>
      <w:bookmarkStart w:id="109" w:name="_Toc79695737"/>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AA7E03" w:rsidRPr="00560817">
        <w:rPr>
          <w:rFonts w:cs="Calibri"/>
          <w:noProof/>
        </w:rPr>
        <w:t>11</w:t>
      </w:r>
      <w:r w:rsidRPr="00560817">
        <w:rPr>
          <w:rFonts w:cs="Calibri"/>
        </w:rPr>
        <w:fldChar w:fldCharType="end"/>
      </w:r>
      <w:bookmarkEnd w:id="108"/>
      <w:r w:rsidR="0082371A" w:rsidRPr="00560817">
        <w:rPr>
          <w:rFonts w:cs="Calibri"/>
        </w:rPr>
        <w:t xml:space="preserve">. Summary of the Most Sensitive Reproductive and Developmental Mammalian Endpoints for </w:t>
      </w:r>
      <w:r w:rsidR="005869FB" w:rsidRPr="00560817">
        <w:rPr>
          <w:rFonts w:cs="Calibri"/>
        </w:rPr>
        <w:t>Imidacloprid</w:t>
      </w:r>
      <w:bookmarkEnd w:id="109"/>
    </w:p>
    <w:tbl>
      <w:tblPr>
        <w:tblW w:w="9360" w:type="dxa"/>
        <w:jc w:val="center"/>
        <w:tblLayout w:type="fixed"/>
        <w:tblCellMar>
          <w:left w:w="132" w:type="dxa"/>
          <w:right w:w="132" w:type="dxa"/>
        </w:tblCellMar>
        <w:tblLook w:val="0000" w:firstRow="0" w:lastRow="0" w:firstColumn="0" w:lastColumn="0" w:noHBand="0" w:noVBand="0"/>
      </w:tblPr>
      <w:tblGrid>
        <w:gridCol w:w="3050"/>
        <w:gridCol w:w="2340"/>
        <w:gridCol w:w="3970"/>
      </w:tblGrid>
      <w:tr w:rsidR="001A0378" w:rsidRPr="00560817" w14:paraId="21F9A6E2" w14:textId="77777777" w:rsidTr="004C1007">
        <w:trPr>
          <w:tblHeader/>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B369C0B" w14:textId="7B2D0CA9" w:rsidR="001A0378" w:rsidRPr="00560817" w:rsidRDefault="005869FB" w:rsidP="00423158">
            <w:pPr>
              <w:rPr>
                <w:rFonts w:cs="Calibri"/>
                <w:b/>
                <w:bCs/>
                <w:szCs w:val="22"/>
                <w:lang w:val="en-GB"/>
              </w:rPr>
            </w:pPr>
            <w:r w:rsidRPr="00560817">
              <w:rPr>
                <w:rFonts w:cs="Calibri"/>
                <w:b/>
                <w:bCs/>
                <w:szCs w:val="22"/>
                <w:lang w:val="en-GB"/>
              </w:rPr>
              <w:t>Species</w:t>
            </w:r>
            <w:r w:rsidR="001A0378" w:rsidRPr="00560817">
              <w:rPr>
                <w:rFonts w:cs="Calibri"/>
                <w:b/>
                <w:bCs/>
                <w:szCs w:val="22"/>
                <w:lang w:val="en-GB"/>
              </w:rPr>
              <w:t>/ Study Type</w:t>
            </w:r>
          </w:p>
        </w:tc>
        <w:tc>
          <w:tcPr>
            <w:tcW w:w="23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90D0A45" w14:textId="0ECE4A50" w:rsidR="001A0378" w:rsidRPr="00560817" w:rsidRDefault="005869FB" w:rsidP="00423158">
            <w:pPr>
              <w:rPr>
                <w:rFonts w:cs="Calibri"/>
                <w:b/>
                <w:bCs/>
                <w:szCs w:val="22"/>
                <w:lang w:val="en-GB"/>
              </w:rPr>
            </w:pPr>
            <w:r w:rsidRPr="00560817">
              <w:rPr>
                <w:rFonts w:cs="Calibri"/>
                <w:b/>
                <w:bCs/>
                <w:szCs w:val="22"/>
                <w:lang w:val="en-GB"/>
              </w:rPr>
              <w:t xml:space="preserve">Source </w:t>
            </w:r>
            <w:r w:rsidR="001A0378" w:rsidRPr="00560817">
              <w:rPr>
                <w:rFonts w:cs="Calibri"/>
                <w:b/>
                <w:bCs/>
                <w:szCs w:val="22"/>
                <w:lang w:val="en-GB"/>
              </w:rPr>
              <w:t>/ Classification</w:t>
            </w:r>
          </w:p>
        </w:tc>
        <w:tc>
          <w:tcPr>
            <w:tcW w:w="39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44FBC5B" w14:textId="77777777" w:rsidR="001A0378" w:rsidRPr="00560817" w:rsidRDefault="001A0378" w:rsidP="00423158">
            <w:pPr>
              <w:rPr>
                <w:rFonts w:cs="Calibri"/>
                <w:szCs w:val="22"/>
                <w:lang w:val="en-GB"/>
              </w:rPr>
            </w:pPr>
            <w:r w:rsidRPr="00560817">
              <w:rPr>
                <w:rFonts w:cs="Calibri"/>
                <w:b/>
                <w:bCs/>
                <w:szCs w:val="22"/>
                <w:lang w:val="en-GB"/>
              </w:rPr>
              <w:t>Results</w:t>
            </w:r>
          </w:p>
        </w:tc>
      </w:tr>
      <w:tr w:rsidR="001A0378" w:rsidRPr="00560817" w14:paraId="00FB5C52" w14:textId="77777777" w:rsidTr="00B52A76">
        <w:trPr>
          <w:trHeight w:val="952"/>
          <w:jc w:val="center"/>
        </w:trPr>
        <w:tc>
          <w:tcPr>
            <w:tcW w:w="3050" w:type="dxa"/>
            <w:tcBorders>
              <w:top w:val="single" w:sz="8" w:space="0" w:color="000000"/>
              <w:left w:val="single" w:sz="7" w:space="0" w:color="000000"/>
              <w:bottom w:val="single" w:sz="6" w:space="0" w:color="FFFFFF"/>
              <w:right w:val="single" w:sz="6" w:space="0" w:color="FFFFFF"/>
            </w:tcBorders>
            <w:vAlign w:val="center"/>
          </w:tcPr>
          <w:p w14:paraId="3CFF4D19" w14:textId="51A961A8" w:rsidR="001A0378" w:rsidRPr="00560817" w:rsidRDefault="005869FB" w:rsidP="00B52A76">
            <w:pPr>
              <w:autoSpaceDE w:val="0"/>
              <w:autoSpaceDN w:val="0"/>
              <w:adjustRightInd w:val="0"/>
              <w:rPr>
                <w:rFonts w:cs="Calibri"/>
                <w:sz w:val="20"/>
                <w:lang w:val="en-GB"/>
              </w:rPr>
            </w:pPr>
            <w:r w:rsidRPr="00560817">
              <w:rPr>
                <w:rFonts w:eastAsiaTheme="minorHAnsi" w:cs="Calibri"/>
                <w:color w:val="auto"/>
                <w:sz w:val="20"/>
              </w:rPr>
              <w:t>Norway rat (</w:t>
            </w:r>
            <w:r w:rsidRPr="00560817">
              <w:rPr>
                <w:rFonts w:eastAsiaTheme="minorHAnsi" w:cs="Calibri"/>
                <w:i/>
                <w:iCs/>
                <w:color w:val="auto"/>
                <w:sz w:val="20"/>
              </w:rPr>
              <w:t>Rattus norvegicus</w:t>
            </w:r>
            <w:r w:rsidRPr="00560817">
              <w:rPr>
                <w:rFonts w:eastAsiaTheme="minorHAnsi" w:cs="Calibri"/>
                <w:color w:val="auto"/>
                <w:sz w:val="20"/>
              </w:rPr>
              <w:t>)</w:t>
            </w:r>
            <w:r w:rsidRPr="00560817">
              <w:rPr>
                <w:rFonts w:eastAsiaTheme="minorHAnsi" w:cs="Calibri"/>
                <w:color w:val="auto"/>
                <w:sz w:val="20"/>
              </w:rPr>
              <w:br/>
              <w:t>Chronic,</w:t>
            </w:r>
            <w:r w:rsidR="004C1007" w:rsidRPr="00560817">
              <w:rPr>
                <w:rFonts w:eastAsiaTheme="minorHAnsi" w:cs="Calibri"/>
                <w:color w:val="auto"/>
                <w:sz w:val="20"/>
              </w:rPr>
              <w:t xml:space="preserve"> </w:t>
            </w:r>
            <w:r w:rsidRPr="00560817">
              <w:rPr>
                <w:rFonts w:eastAsiaTheme="minorHAnsi" w:cs="Calibri"/>
                <w:color w:val="auto"/>
                <w:sz w:val="20"/>
              </w:rPr>
              <w:t>2-Gen. Repro.</w:t>
            </w:r>
          </w:p>
        </w:tc>
        <w:tc>
          <w:tcPr>
            <w:tcW w:w="2340" w:type="dxa"/>
            <w:tcBorders>
              <w:top w:val="single" w:sz="8" w:space="0" w:color="000000"/>
              <w:left w:val="single" w:sz="7" w:space="0" w:color="000000"/>
              <w:bottom w:val="single" w:sz="6" w:space="0" w:color="FFFFFF"/>
              <w:right w:val="single" w:sz="6" w:space="0" w:color="FFFFFF"/>
            </w:tcBorders>
            <w:vAlign w:val="center"/>
          </w:tcPr>
          <w:p w14:paraId="1723AAA9" w14:textId="5340AA85"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MRID 42256340</w:t>
            </w:r>
          </w:p>
          <w:p w14:paraId="3B97F669" w14:textId="4E56DE39" w:rsidR="001A0378" w:rsidRPr="00560817" w:rsidRDefault="005869FB" w:rsidP="00B52A76">
            <w:pPr>
              <w:rPr>
                <w:rFonts w:cs="Calibri"/>
                <w:sz w:val="20"/>
                <w:lang w:val="en-GB"/>
              </w:rPr>
            </w:pPr>
            <w:r w:rsidRPr="00560817">
              <w:rPr>
                <w:rFonts w:eastAsiaTheme="minorHAnsi" w:cs="Calibri"/>
                <w:color w:val="auto"/>
                <w:sz w:val="20"/>
              </w:rPr>
              <w:t>(</w:t>
            </w:r>
            <w:r w:rsidRPr="00560817">
              <w:rPr>
                <w:rFonts w:eastAsiaTheme="minorHAnsi" w:cs="Calibri"/>
                <w:i/>
                <w:iCs/>
                <w:color w:val="auto"/>
                <w:sz w:val="20"/>
              </w:rPr>
              <w:t>Acceptable</w:t>
            </w:r>
            <w:r w:rsidRPr="00560817">
              <w:rPr>
                <w:rFonts w:eastAsiaTheme="minorHAnsi" w:cs="Calibri"/>
                <w:color w:val="auto"/>
                <w:sz w:val="20"/>
              </w:rPr>
              <w:t>)</w:t>
            </w:r>
          </w:p>
        </w:tc>
        <w:tc>
          <w:tcPr>
            <w:tcW w:w="3970" w:type="dxa"/>
            <w:tcBorders>
              <w:top w:val="single" w:sz="8" w:space="0" w:color="000000"/>
              <w:left w:val="single" w:sz="7" w:space="0" w:color="000000"/>
              <w:bottom w:val="single" w:sz="6" w:space="0" w:color="FFFFFF"/>
              <w:right w:val="single" w:sz="7" w:space="0" w:color="000000"/>
            </w:tcBorders>
            <w:vAlign w:val="center"/>
          </w:tcPr>
          <w:p w14:paraId="68B891B7" w14:textId="3BE4F36B"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NOAEL: 16.5 mg a.i./kg-bw/d</w:t>
            </w:r>
            <w:r w:rsidR="004C1007" w:rsidRPr="00560817">
              <w:rPr>
                <w:rFonts w:eastAsiaTheme="minorHAnsi" w:cs="Calibri"/>
                <w:color w:val="auto"/>
                <w:sz w:val="20"/>
              </w:rPr>
              <w:t xml:space="preserve"> </w:t>
            </w:r>
            <w:r w:rsidRPr="00560817">
              <w:rPr>
                <w:rFonts w:eastAsiaTheme="minorHAnsi" w:cs="Calibri"/>
                <w:color w:val="auto"/>
                <w:sz w:val="20"/>
              </w:rPr>
              <w:t>(250 ppm-diet)</w:t>
            </w:r>
          </w:p>
          <w:p w14:paraId="22739028" w14:textId="38241D4C"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LOAEL: 47.3 mg a.i./kg-bw/d)</w:t>
            </w:r>
            <w:r w:rsidR="004C1007" w:rsidRPr="00560817">
              <w:rPr>
                <w:rFonts w:eastAsiaTheme="minorHAnsi" w:cs="Calibri"/>
                <w:color w:val="auto"/>
                <w:sz w:val="20"/>
              </w:rPr>
              <w:t xml:space="preserve"> </w:t>
            </w:r>
            <w:r w:rsidRPr="00560817">
              <w:rPr>
                <w:rFonts w:eastAsiaTheme="minorHAnsi" w:cs="Calibri"/>
                <w:color w:val="auto"/>
                <w:sz w:val="20"/>
              </w:rPr>
              <w:t>(700 ppm-diet)</w:t>
            </w:r>
          </w:p>
          <w:p w14:paraId="5C3BE635" w14:textId="2C4AB414" w:rsidR="001A0378" w:rsidRPr="00560817" w:rsidRDefault="005869FB" w:rsidP="00B52A76">
            <w:pPr>
              <w:autoSpaceDE w:val="0"/>
              <w:autoSpaceDN w:val="0"/>
              <w:adjustRightInd w:val="0"/>
              <w:rPr>
                <w:rFonts w:cs="Calibri"/>
                <w:sz w:val="20"/>
                <w:lang w:val="en-GB"/>
              </w:rPr>
            </w:pPr>
            <w:r w:rsidRPr="00560817">
              <w:rPr>
                <w:rFonts w:eastAsiaTheme="minorHAnsi" w:cs="Calibri"/>
                <w:color w:val="auto"/>
                <w:sz w:val="20"/>
              </w:rPr>
              <w:t>(9-12% decreased parental an</w:t>
            </w:r>
            <w:r w:rsidR="004C1007" w:rsidRPr="00560817">
              <w:rPr>
                <w:rFonts w:eastAsiaTheme="minorHAnsi" w:cs="Calibri"/>
                <w:color w:val="auto"/>
                <w:sz w:val="20"/>
              </w:rPr>
              <w:t xml:space="preserve">d </w:t>
            </w:r>
            <w:r w:rsidRPr="00560817">
              <w:rPr>
                <w:rFonts w:eastAsiaTheme="minorHAnsi" w:cs="Calibri"/>
                <w:color w:val="auto"/>
                <w:sz w:val="20"/>
              </w:rPr>
              <w:t>offspring body weight for both</w:t>
            </w:r>
            <w:r w:rsidR="004C1007" w:rsidRPr="00560817">
              <w:rPr>
                <w:rFonts w:eastAsiaTheme="minorHAnsi" w:cs="Calibri"/>
                <w:color w:val="auto"/>
                <w:sz w:val="20"/>
              </w:rPr>
              <w:t xml:space="preserve"> </w:t>
            </w:r>
            <w:r w:rsidRPr="00560817">
              <w:rPr>
                <w:rFonts w:eastAsiaTheme="minorHAnsi" w:cs="Calibri"/>
                <w:color w:val="auto"/>
                <w:sz w:val="20"/>
              </w:rPr>
              <w:t>generations)</w:t>
            </w:r>
          </w:p>
        </w:tc>
      </w:tr>
      <w:tr w:rsidR="005869FB" w:rsidRPr="00560817" w14:paraId="66DBB803" w14:textId="77777777" w:rsidTr="00B52A76">
        <w:trPr>
          <w:jc w:val="center"/>
        </w:trPr>
        <w:tc>
          <w:tcPr>
            <w:tcW w:w="3050" w:type="dxa"/>
            <w:tcBorders>
              <w:top w:val="single" w:sz="7" w:space="0" w:color="000000"/>
              <w:left w:val="single" w:sz="7" w:space="0" w:color="000000"/>
              <w:bottom w:val="single" w:sz="6" w:space="0" w:color="FFFFFF"/>
              <w:right w:val="single" w:sz="6" w:space="0" w:color="FFFFFF"/>
            </w:tcBorders>
            <w:vAlign w:val="center"/>
          </w:tcPr>
          <w:p w14:paraId="31482A3C" w14:textId="7F3FE7C6"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Norway rat (</w:t>
            </w:r>
            <w:r w:rsidRPr="00560817">
              <w:rPr>
                <w:rFonts w:eastAsiaTheme="minorHAnsi" w:cs="Calibri"/>
                <w:i/>
                <w:iCs/>
                <w:color w:val="auto"/>
                <w:sz w:val="20"/>
              </w:rPr>
              <w:t>Rattus norvegicus</w:t>
            </w:r>
            <w:r w:rsidRPr="00560817">
              <w:rPr>
                <w:rFonts w:eastAsiaTheme="minorHAnsi" w:cs="Calibri"/>
                <w:color w:val="auto"/>
                <w:sz w:val="20"/>
              </w:rPr>
              <w:t>)</w:t>
            </w:r>
            <w:r w:rsidRPr="00560817">
              <w:rPr>
                <w:rFonts w:eastAsiaTheme="minorHAnsi" w:cs="Calibri"/>
                <w:color w:val="auto"/>
                <w:sz w:val="20"/>
              </w:rPr>
              <w:br/>
              <w:t>Subchronic oral</w:t>
            </w:r>
            <w:r w:rsidR="004C1007" w:rsidRPr="00560817">
              <w:rPr>
                <w:rFonts w:eastAsiaTheme="minorHAnsi" w:cs="Calibri"/>
                <w:color w:val="auto"/>
                <w:sz w:val="20"/>
              </w:rPr>
              <w:t xml:space="preserve"> </w:t>
            </w:r>
            <w:r w:rsidRPr="00560817">
              <w:rPr>
                <w:rFonts w:eastAsiaTheme="minorHAnsi" w:cs="Calibri"/>
                <w:color w:val="auto"/>
                <w:sz w:val="20"/>
              </w:rPr>
              <w:t>gavage (60d;</w:t>
            </w:r>
          </w:p>
          <w:p w14:paraId="54E72B81" w14:textId="6DBE0F33" w:rsidR="005869FB" w:rsidRPr="00560817" w:rsidRDefault="005869FB" w:rsidP="00B52A76">
            <w:pPr>
              <w:autoSpaceDE w:val="0"/>
              <w:autoSpaceDN w:val="0"/>
              <w:adjustRightInd w:val="0"/>
              <w:rPr>
                <w:rFonts w:cs="Calibri"/>
                <w:sz w:val="20"/>
                <w:lang w:val="en-GB"/>
              </w:rPr>
            </w:pPr>
            <w:r w:rsidRPr="00560817">
              <w:rPr>
                <w:rFonts w:eastAsiaTheme="minorHAnsi" w:cs="Calibri"/>
                <w:color w:val="auto"/>
                <w:sz w:val="20"/>
              </w:rPr>
              <w:t>adult female;</w:t>
            </w:r>
            <w:r w:rsidR="004C1007" w:rsidRPr="00560817">
              <w:rPr>
                <w:rFonts w:eastAsiaTheme="minorHAnsi" w:cs="Calibri"/>
                <w:color w:val="auto"/>
                <w:sz w:val="20"/>
              </w:rPr>
              <w:t xml:space="preserve"> </w:t>
            </w:r>
            <w:r w:rsidRPr="00560817">
              <w:rPr>
                <w:rFonts w:eastAsiaTheme="minorHAnsi" w:cs="Calibri"/>
                <w:color w:val="auto"/>
                <w:sz w:val="20"/>
              </w:rPr>
              <w:t>n=6/treatment)</w:t>
            </w:r>
          </w:p>
        </w:tc>
        <w:tc>
          <w:tcPr>
            <w:tcW w:w="2340" w:type="dxa"/>
            <w:tcBorders>
              <w:top w:val="single" w:sz="7" w:space="0" w:color="000000"/>
              <w:left w:val="single" w:sz="7" w:space="0" w:color="000000"/>
              <w:bottom w:val="single" w:sz="6" w:space="0" w:color="FFFFFF"/>
              <w:right w:val="single" w:sz="6" w:space="0" w:color="FFFFFF"/>
            </w:tcBorders>
            <w:vAlign w:val="center"/>
          </w:tcPr>
          <w:p w14:paraId="18D84880" w14:textId="77777777"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 xml:space="preserve">Vohra </w:t>
            </w:r>
            <w:r w:rsidRPr="00560817">
              <w:rPr>
                <w:rFonts w:eastAsiaTheme="minorHAnsi" w:cs="Calibri"/>
                <w:i/>
                <w:iCs/>
                <w:color w:val="auto"/>
                <w:sz w:val="20"/>
              </w:rPr>
              <w:t xml:space="preserve">et al. </w:t>
            </w:r>
            <w:r w:rsidRPr="00560817">
              <w:rPr>
                <w:rFonts w:eastAsiaTheme="minorHAnsi" w:cs="Calibri"/>
                <w:color w:val="auto"/>
                <w:sz w:val="20"/>
              </w:rPr>
              <w:t>2014;</w:t>
            </w:r>
          </w:p>
          <w:p w14:paraId="3C62215B" w14:textId="77777777"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ECOTOX 168931</w:t>
            </w:r>
          </w:p>
          <w:p w14:paraId="253A0C15" w14:textId="4BED63E3" w:rsidR="005869FB" w:rsidRPr="00560817" w:rsidRDefault="005869FB" w:rsidP="00B52A76">
            <w:pPr>
              <w:rPr>
                <w:rFonts w:cs="Calibri"/>
                <w:sz w:val="20"/>
                <w:lang w:val="en-GB"/>
              </w:rPr>
            </w:pPr>
            <w:r w:rsidRPr="00560817">
              <w:rPr>
                <w:rFonts w:eastAsiaTheme="minorHAnsi" w:cs="Calibri"/>
                <w:color w:val="auto"/>
                <w:sz w:val="20"/>
              </w:rPr>
              <w:t>(</w:t>
            </w:r>
            <w:r w:rsidR="004C1007" w:rsidRPr="00560817">
              <w:rPr>
                <w:rFonts w:eastAsiaTheme="minorHAnsi" w:cs="Calibri"/>
                <w:i/>
                <w:iCs/>
                <w:color w:val="auto"/>
                <w:sz w:val="20"/>
              </w:rPr>
              <w:t>Quantitative</w:t>
            </w:r>
            <w:r w:rsidRPr="00560817">
              <w:rPr>
                <w:rFonts w:eastAsiaTheme="minorHAnsi" w:cs="Calibri"/>
                <w:color w:val="auto"/>
                <w:sz w:val="20"/>
              </w:rPr>
              <w:t>)</w:t>
            </w:r>
          </w:p>
        </w:tc>
        <w:tc>
          <w:tcPr>
            <w:tcW w:w="3970" w:type="dxa"/>
            <w:tcBorders>
              <w:top w:val="single" w:sz="7" w:space="0" w:color="000000"/>
              <w:left w:val="single" w:sz="7" w:space="0" w:color="000000"/>
              <w:bottom w:val="single" w:sz="6" w:space="0" w:color="FFFFFF"/>
              <w:right w:val="single" w:sz="7" w:space="0" w:color="000000"/>
            </w:tcBorders>
            <w:vAlign w:val="center"/>
          </w:tcPr>
          <w:p w14:paraId="0099D66E" w14:textId="77777777"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NOAEL: 10 mg a.i./kg/d</w:t>
            </w:r>
          </w:p>
          <w:p w14:paraId="28C3DBB8" w14:textId="77777777"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LOAEL: 20 mg a.i./kg/d</w:t>
            </w:r>
          </w:p>
          <w:p w14:paraId="29A2D540" w14:textId="71A81B56" w:rsidR="005869FB" w:rsidRPr="00560817" w:rsidRDefault="005869FB" w:rsidP="00B52A76">
            <w:pPr>
              <w:autoSpaceDE w:val="0"/>
              <w:autoSpaceDN w:val="0"/>
              <w:adjustRightInd w:val="0"/>
              <w:rPr>
                <w:rFonts w:cs="Calibri"/>
                <w:sz w:val="20"/>
              </w:rPr>
            </w:pPr>
            <w:r w:rsidRPr="00560817">
              <w:rPr>
                <w:rFonts w:eastAsiaTheme="minorHAnsi" w:cs="Calibri"/>
                <w:color w:val="auto"/>
                <w:sz w:val="20"/>
              </w:rPr>
              <w:t>(20% ↓ food consumption, body</w:t>
            </w:r>
            <w:r w:rsidR="004C1007" w:rsidRPr="00560817">
              <w:rPr>
                <w:rFonts w:eastAsiaTheme="minorHAnsi" w:cs="Calibri"/>
                <w:color w:val="auto"/>
                <w:sz w:val="20"/>
              </w:rPr>
              <w:t xml:space="preserve"> </w:t>
            </w:r>
            <w:r w:rsidRPr="00560817">
              <w:rPr>
                <w:rFonts w:eastAsiaTheme="minorHAnsi" w:cs="Calibri"/>
                <w:color w:val="auto"/>
                <w:sz w:val="20"/>
              </w:rPr>
              <w:t>weight not affected)</w:t>
            </w:r>
          </w:p>
        </w:tc>
      </w:tr>
      <w:tr w:rsidR="005869FB" w:rsidRPr="00560817" w14:paraId="21B63052" w14:textId="77777777" w:rsidTr="00B52A76">
        <w:trPr>
          <w:jc w:val="center"/>
        </w:trPr>
        <w:tc>
          <w:tcPr>
            <w:tcW w:w="3050" w:type="dxa"/>
            <w:tcBorders>
              <w:top w:val="single" w:sz="7" w:space="0" w:color="000000"/>
              <w:left w:val="single" w:sz="7" w:space="0" w:color="000000"/>
              <w:bottom w:val="single" w:sz="8" w:space="0" w:color="000000"/>
              <w:right w:val="single" w:sz="6" w:space="0" w:color="FFFFFF"/>
            </w:tcBorders>
            <w:vAlign w:val="center"/>
          </w:tcPr>
          <w:p w14:paraId="0C2E07D4" w14:textId="4FFB702C"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Norway rat (</w:t>
            </w:r>
            <w:r w:rsidRPr="00560817">
              <w:rPr>
                <w:rFonts w:eastAsiaTheme="minorHAnsi" w:cs="Calibri"/>
                <w:i/>
                <w:iCs/>
                <w:color w:val="auto"/>
                <w:sz w:val="20"/>
              </w:rPr>
              <w:t>Rattus norvegicus</w:t>
            </w:r>
            <w:r w:rsidRPr="00560817">
              <w:rPr>
                <w:rFonts w:eastAsiaTheme="minorHAnsi" w:cs="Calibri"/>
                <w:color w:val="auto"/>
                <w:sz w:val="20"/>
              </w:rPr>
              <w:t>)</w:t>
            </w:r>
            <w:r w:rsidRPr="00560817">
              <w:rPr>
                <w:rFonts w:eastAsiaTheme="minorHAnsi" w:cs="Calibri"/>
                <w:color w:val="auto"/>
                <w:sz w:val="20"/>
              </w:rPr>
              <w:br/>
              <w:t>Subchronic oral</w:t>
            </w:r>
            <w:r w:rsidR="004C1007" w:rsidRPr="00560817">
              <w:rPr>
                <w:rFonts w:eastAsiaTheme="minorHAnsi" w:cs="Calibri"/>
                <w:color w:val="auto"/>
                <w:sz w:val="20"/>
              </w:rPr>
              <w:t xml:space="preserve"> </w:t>
            </w:r>
            <w:r w:rsidRPr="00560817">
              <w:rPr>
                <w:rFonts w:eastAsiaTheme="minorHAnsi" w:cs="Calibri"/>
                <w:color w:val="auto"/>
                <w:sz w:val="20"/>
              </w:rPr>
              <w:t>gavage (90d;</w:t>
            </w:r>
          </w:p>
          <w:p w14:paraId="0F4A16CA" w14:textId="458614CB" w:rsidR="005869FB" w:rsidRPr="00560817" w:rsidRDefault="005869FB" w:rsidP="00B52A76">
            <w:pPr>
              <w:autoSpaceDE w:val="0"/>
              <w:autoSpaceDN w:val="0"/>
              <w:adjustRightInd w:val="0"/>
              <w:rPr>
                <w:rFonts w:cs="Calibri"/>
                <w:sz w:val="20"/>
              </w:rPr>
            </w:pPr>
            <w:r w:rsidRPr="00560817">
              <w:rPr>
                <w:rFonts w:eastAsiaTheme="minorHAnsi" w:cs="Calibri"/>
                <w:color w:val="auto"/>
                <w:sz w:val="20"/>
              </w:rPr>
              <w:t>adult female;</w:t>
            </w:r>
            <w:r w:rsidR="004C1007" w:rsidRPr="00560817">
              <w:rPr>
                <w:rFonts w:eastAsiaTheme="minorHAnsi" w:cs="Calibri"/>
                <w:color w:val="auto"/>
                <w:sz w:val="20"/>
              </w:rPr>
              <w:t xml:space="preserve"> </w:t>
            </w:r>
            <w:r w:rsidRPr="00560817">
              <w:rPr>
                <w:rFonts w:eastAsiaTheme="minorHAnsi" w:cs="Calibri"/>
                <w:color w:val="auto"/>
                <w:sz w:val="20"/>
              </w:rPr>
              <w:t>n=10/treatment)</w:t>
            </w:r>
          </w:p>
        </w:tc>
        <w:tc>
          <w:tcPr>
            <w:tcW w:w="2340" w:type="dxa"/>
            <w:tcBorders>
              <w:top w:val="single" w:sz="7" w:space="0" w:color="000000"/>
              <w:left w:val="single" w:sz="7" w:space="0" w:color="000000"/>
              <w:bottom w:val="single" w:sz="8" w:space="0" w:color="000000"/>
              <w:right w:val="single" w:sz="6" w:space="0" w:color="FFFFFF"/>
            </w:tcBorders>
            <w:vAlign w:val="center"/>
          </w:tcPr>
          <w:p w14:paraId="13D89F45" w14:textId="77777777"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 xml:space="preserve">Kapoor </w:t>
            </w:r>
            <w:r w:rsidRPr="00560817">
              <w:rPr>
                <w:rFonts w:eastAsiaTheme="minorHAnsi" w:cs="Calibri"/>
                <w:i/>
                <w:iCs/>
                <w:color w:val="auto"/>
                <w:sz w:val="20"/>
              </w:rPr>
              <w:t xml:space="preserve">et al. </w:t>
            </w:r>
            <w:r w:rsidRPr="00560817">
              <w:rPr>
                <w:rFonts w:eastAsiaTheme="minorHAnsi" w:cs="Calibri"/>
                <w:color w:val="auto"/>
                <w:sz w:val="20"/>
              </w:rPr>
              <w:t>2011;</w:t>
            </w:r>
          </w:p>
          <w:p w14:paraId="7862E6CA" w14:textId="77777777"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ECOTOX 169053</w:t>
            </w:r>
          </w:p>
          <w:p w14:paraId="26675525" w14:textId="52E6DFD2" w:rsidR="005869FB" w:rsidRPr="00560817" w:rsidRDefault="005869FB" w:rsidP="00B52A76">
            <w:pPr>
              <w:rPr>
                <w:rFonts w:cs="Calibri"/>
                <w:sz w:val="20"/>
                <w:lang w:val="en-GB"/>
              </w:rPr>
            </w:pPr>
            <w:r w:rsidRPr="00560817">
              <w:rPr>
                <w:rFonts w:eastAsiaTheme="minorHAnsi" w:cs="Calibri"/>
                <w:i/>
                <w:iCs/>
                <w:color w:val="auto"/>
                <w:sz w:val="20"/>
              </w:rPr>
              <w:t>(</w:t>
            </w:r>
            <w:r w:rsidR="004C1007" w:rsidRPr="00560817">
              <w:rPr>
                <w:rFonts w:eastAsiaTheme="minorHAnsi" w:cs="Calibri"/>
                <w:i/>
                <w:iCs/>
                <w:color w:val="auto"/>
                <w:sz w:val="20"/>
              </w:rPr>
              <w:t>Quantitative</w:t>
            </w:r>
            <w:r w:rsidRPr="00560817">
              <w:rPr>
                <w:rFonts w:eastAsiaTheme="minorHAnsi" w:cs="Calibri"/>
                <w:color w:val="auto"/>
                <w:sz w:val="20"/>
              </w:rPr>
              <w:t>)</w:t>
            </w:r>
          </w:p>
        </w:tc>
        <w:tc>
          <w:tcPr>
            <w:tcW w:w="3970" w:type="dxa"/>
            <w:tcBorders>
              <w:top w:val="single" w:sz="7" w:space="0" w:color="000000"/>
              <w:left w:val="single" w:sz="7" w:space="0" w:color="000000"/>
              <w:bottom w:val="single" w:sz="8" w:space="0" w:color="000000"/>
              <w:right w:val="single" w:sz="7" w:space="0" w:color="000000"/>
            </w:tcBorders>
            <w:vAlign w:val="center"/>
          </w:tcPr>
          <w:p w14:paraId="151E690D" w14:textId="77777777" w:rsidR="005869FB"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NOAEL = 10 mg a.i./kg/d;</w:t>
            </w:r>
          </w:p>
          <w:p w14:paraId="5936D0F3" w14:textId="77777777" w:rsidR="004C1007" w:rsidRPr="00560817" w:rsidRDefault="005869FB" w:rsidP="00B52A76">
            <w:pPr>
              <w:autoSpaceDE w:val="0"/>
              <w:autoSpaceDN w:val="0"/>
              <w:adjustRightInd w:val="0"/>
              <w:rPr>
                <w:rFonts w:eastAsiaTheme="minorHAnsi" w:cs="Calibri"/>
                <w:color w:val="auto"/>
                <w:sz w:val="20"/>
              </w:rPr>
            </w:pPr>
            <w:r w:rsidRPr="00560817">
              <w:rPr>
                <w:rFonts w:eastAsiaTheme="minorHAnsi" w:cs="Calibri"/>
                <w:color w:val="auto"/>
                <w:sz w:val="20"/>
              </w:rPr>
              <w:t xml:space="preserve">LOAEL = 20 mg a.i./kg/d </w:t>
            </w:r>
          </w:p>
          <w:p w14:paraId="4FC05CD5" w14:textId="4A1927B5" w:rsidR="005869FB" w:rsidRPr="00560817" w:rsidRDefault="005869FB" w:rsidP="00B52A76">
            <w:pPr>
              <w:autoSpaceDE w:val="0"/>
              <w:autoSpaceDN w:val="0"/>
              <w:adjustRightInd w:val="0"/>
              <w:rPr>
                <w:rFonts w:cs="Calibri"/>
                <w:sz w:val="20"/>
              </w:rPr>
            </w:pPr>
            <w:r w:rsidRPr="00560817">
              <w:rPr>
                <w:rFonts w:eastAsiaTheme="minorHAnsi" w:cs="Calibri"/>
                <w:color w:val="auto"/>
                <w:sz w:val="20"/>
              </w:rPr>
              <w:t>(47% ↓</w:t>
            </w:r>
            <w:r w:rsidR="004C1007" w:rsidRPr="00560817">
              <w:rPr>
                <w:rFonts w:eastAsiaTheme="minorHAnsi" w:cs="Calibri"/>
                <w:color w:val="auto"/>
                <w:sz w:val="20"/>
              </w:rPr>
              <w:t xml:space="preserve"> </w:t>
            </w:r>
            <w:r w:rsidRPr="00560817">
              <w:rPr>
                <w:rFonts w:eastAsiaTheme="minorHAnsi" w:cs="Calibri"/>
                <w:color w:val="auto"/>
                <w:sz w:val="20"/>
              </w:rPr>
              <w:t>body wt. gain)</w:t>
            </w:r>
          </w:p>
        </w:tc>
      </w:tr>
    </w:tbl>
    <w:p w14:paraId="2DA5E4D3" w14:textId="50484453" w:rsidR="005956D7" w:rsidRPr="00560817" w:rsidRDefault="005956D7" w:rsidP="001A0378">
      <w:pPr>
        <w:tabs>
          <w:tab w:val="left" w:pos="2880"/>
        </w:tabs>
        <w:rPr>
          <w:rFonts w:cs="Calibri"/>
        </w:rPr>
      </w:pPr>
    </w:p>
    <w:p w14:paraId="7F71FD8A" w14:textId="77777777" w:rsidR="005956D7" w:rsidRPr="00560817" w:rsidRDefault="005956D7" w:rsidP="001A0378">
      <w:pPr>
        <w:tabs>
          <w:tab w:val="left" w:pos="2880"/>
        </w:tabs>
        <w:rPr>
          <w:rFonts w:cs="Calibri"/>
        </w:rPr>
      </w:pPr>
    </w:p>
    <w:p w14:paraId="506C58B3" w14:textId="35741BF6" w:rsidR="001A0378" w:rsidRPr="00560817" w:rsidRDefault="00875D31" w:rsidP="001A0378">
      <w:pPr>
        <w:tabs>
          <w:tab w:val="left" w:pos="2880"/>
        </w:tabs>
        <w:rPr>
          <w:rFonts w:cs="Calibri"/>
        </w:rPr>
      </w:pPr>
      <w:r w:rsidRPr="00560817">
        <w:rPr>
          <w:rFonts w:cs="Calibri"/>
          <w:noProof/>
        </w:rPr>
        <w:lastRenderedPageBreak/>
        <w:drawing>
          <wp:inline distT="0" distB="0" distL="0" distR="0" wp14:anchorId="42618A1A" wp14:editId="3290D27C">
            <wp:extent cx="5943600" cy="5167423"/>
            <wp:effectExtent l="0" t="0" r="0" b="14605"/>
            <wp:docPr id="8" name="Chart 8">
              <a:extLst xmlns:a="http://schemas.openxmlformats.org/drawingml/2006/main">
                <a:ext uri="{FF2B5EF4-FFF2-40B4-BE49-F238E27FC236}">
                  <a16:creationId xmlns:a16="http://schemas.microsoft.com/office/drawing/2014/main" id="{66527B28-83DE-4B38-87C3-8BE3CAD3CE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40CA65B" w14:textId="325EEA7C" w:rsidR="00F05EF9" w:rsidRPr="00560817" w:rsidRDefault="00F05EF9" w:rsidP="00F05EF9">
      <w:pPr>
        <w:pStyle w:val="Caption"/>
        <w:rPr>
          <w:rFonts w:eastAsia="Calibri" w:cs="Calibri"/>
          <w:b w:val="0"/>
          <w:bCs/>
          <w:szCs w:val="22"/>
        </w:rPr>
      </w:pPr>
      <w:bookmarkStart w:id="110" w:name="_Toc79695775"/>
      <w:r w:rsidRPr="00560817">
        <w:rPr>
          <w:rFonts w:cs="Calibri"/>
          <w:szCs w:val="22"/>
        </w:rPr>
        <w:t>Figure 2-</w:t>
      </w:r>
      <w:r w:rsidRPr="00560817">
        <w:rPr>
          <w:rFonts w:cs="Calibri"/>
          <w:szCs w:val="22"/>
        </w:rPr>
        <w:fldChar w:fldCharType="begin"/>
      </w:r>
      <w:r w:rsidRPr="00560817">
        <w:rPr>
          <w:rFonts w:cs="Calibri"/>
          <w:szCs w:val="22"/>
        </w:rPr>
        <w:instrText>SEQ Figure_2- \* ARABIC</w:instrText>
      </w:r>
      <w:r w:rsidRPr="00560817">
        <w:rPr>
          <w:rFonts w:cs="Calibri"/>
          <w:szCs w:val="22"/>
        </w:rPr>
        <w:fldChar w:fldCharType="separate"/>
      </w:r>
      <w:r w:rsidRPr="00560817">
        <w:rPr>
          <w:rFonts w:cs="Calibri"/>
          <w:noProof/>
          <w:szCs w:val="22"/>
        </w:rPr>
        <w:t>15</w:t>
      </w:r>
      <w:r w:rsidRPr="00560817">
        <w:rPr>
          <w:rFonts w:cs="Calibri"/>
          <w:szCs w:val="22"/>
        </w:rPr>
        <w:fldChar w:fldCharType="end"/>
      </w:r>
      <w:r w:rsidRPr="00560817">
        <w:rPr>
          <w:rFonts w:cs="Calibri"/>
          <w:szCs w:val="22"/>
        </w:rPr>
        <w:t>. Array of toxicity data for growth and reproduction effects to mammals expressed in terms of mg a.i./kg-bw</w:t>
      </w:r>
      <w:r w:rsidRPr="00560817">
        <w:rPr>
          <w:rFonts w:eastAsia="Calibri" w:cs="Calibri"/>
          <w:szCs w:val="22"/>
        </w:rPr>
        <w:t xml:space="preserve">. </w:t>
      </w:r>
      <w:r w:rsidR="006C05E1" w:rsidRPr="00560817">
        <w:rPr>
          <w:rFonts w:eastAsia="Calibri" w:cs="Calibri"/>
          <w:b w:val="0"/>
          <w:bCs/>
        </w:rPr>
        <w:t>Blue squares represent values from open literature studies found in the ECOTOX database. Red squares represent values from registrant submitted studies. Solid lines display the range between the LOAEC and NOAEC values. Parentheses present the effect, aquatic plant grouping, study reference (i.e., MRID, ECOTOX #), and study duration.</w:t>
      </w:r>
      <w:bookmarkEnd w:id="110"/>
    </w:p>
    <w:p w14:paraId="19D8FA72" w14:textId="77777777" w:rsidR="00F05EF9" w:rsidRPr="00560817" w:rsidRDefault="00F05EF9" w:rsidP="001A0378">
      <w:pPr>
        <w:tabs>
          <w:tab w:val="left" w:pos="2880"/>
        </w:tabs>
        <w:rPr>
          <w:rFonts w:cs="Calibri"/>
        </w:rPr>
      </w:pPr>
    </w:p>
    <w:p w14:paraId="18862FC1" w14:textId="3DAFE9DE" w:rsidR="001A0378" w:rsidRPr="00A150C4" w:rsidRDefault="001A0378" w:rsidP="001A0378">
      <w:pPr>
        <w:pStyle w:val="Heading2"/>
        <w:rPr>
          <w:color w:val="4472C4" w:themeColor="accent5"/>
        </w:rPr>
      </w:pPr>
      <w:bookmarkStart w:id="111" w:name="_Toc80343777"/>
      <w:r w:rsidRPr="00A150C4">
        <w:rPr>
          <w:color w:val="4472C4" w:themeColor="accent5"/>
        </w:rPr>
        <w:t>Other Sublethal Effects to Mammals</w:t>
      </w:r>
      <w:bookmarkEnd w:id="111"/>
      <w:r w:rsidRPr="00A150C4">
        <w:rPr>
          <w:color w:val="4472C4" w:themeColor="accent5"/>
        </w:rPr>
        <w:t xml:space="preserve"> </w:t>
      </w:r>
    </w:p>
    <w:p w14:paraId="7E1F41CF" w14:textId="77777777" w:rsidR="001A0378" w:rsidRPr="00560817" w:rsidRDefault="001A0378" w:rsidP="001A0378">
      <w:pPr>
        <w:rPr>
          <w:rFonts w:cs="Calibri"/>
        </w:rPr>
      </w:pPr>
    </w:p>
    <w:p w14:paraId="16C41AE4" w14:textId="46F3E5BC" w:rsidR="00BE2496" w:rsidRPr="00560817" w:rsidRDefault="00C6368C" w:rsidP="006A6DEA">
      <w:pPr>
        <w:rPr>
          <w:rFonts w:cs="Calibri"/>
          <w:szCs w:val="22"/>
        </w:rPr>
      </w:pPr>
      <w:r w:rsidRPr="00560817">
        <w:rPr>
          <w:rFonts w:cs="Calibri"/>
        </w:rPr>
        <w:t>Additional</w:t>
      </w:r>
      <w:r w:rsidR="00B52A76" w:rsidRPr="00560817">
        <w:rPr>
          <w:rFonts w:cs="Calibri"/>
        </w:rPr>
        <w:t xml:space="preserve"> open</w:t>
      </w:r>
      <w:r w:rsidRPr="00560817">
        <w:rPr>
          <w:rFonts w:cs="Calibri"/>
        </w:rPr>
        <w:t xml:space="preserve"> literature is available on the sublethal effects of </w:t>
      </w:r>
      <w:r w:rsidR="00D87DC6" w:rsidRPr="00560817">
        <w:rPr>
          <w:rFonts w:cs="Calibri"/>
        </w:rPr>
        <w:t>imidacloprid</w:t>
      </w:r>
      <w:r w:rsidRPr="00560817">
        <w:rPr>
          <w:rFonts w:cs="Calibri"/>
        </w:rPr>
        <w:t xml:space="preserve"> on mammalian species. </w:t>
      </w:r>
      <w:r w:rsidR="00B52A76" w:rsidRPr="00560817">
        <w:rPr>
          <w:rFonts w:cs="Calibri"/>
        </w:rPr>
        <w:t>There were n</w:t>
      </w:r>
      <w:r w:rsidRPr="00560817">
        <w:rPr>
          <w:rFonts w:cs="Calibri"/>
        </w:rPr>
        <w:t>o apical endpoints identified from studies in the ECOTOX acceptable database that were more sensitive than the endpoints identified above</w:t>
      </w:r>
      <w:r w:rsidR="00D911B3" w:rsidRPr="00560817">
        <w:rPr>
          <w:rFonts w:cs="Calibri"/>
        </w:rPr>
        <w:t>, reliable for use as a threshold and/or relatable to an apical endpoint</w:t>
      </w:r>
      <w:r w:rsidRPr="00560817">
        <w:rPr>
          <w:rFonts w:cs="Calibri"/>
        </w:rPr>
        <w:t xml:space="preserve">. </w:t>
      </w:r>
      <w:r w:rsidR="005F0C38" w:rsidRPr="00560817">
        <w:rPr>
          <w:rFonts w:cs="Calibri"/>
          <w:b/>
        </w:rPr>
        <w:fldChar w:fldCharType="begin"/>
      </w:r>
      <w:r w:rsidR="005F0C38" w:rsidRPr="00560817">
        <w:rPr>
          <w:rFonts w:cs="Calibri"/>
          <w:b/>
        </w:rPr>
        <w:instrText xml:space="preserve"> REF _Ref51587215 \h </w:instrText>
      </w:r>
      <w:r w:rsidR="00453542" w:rsidRPr="00560817">
        <w:rPr>
          <w:rFonts w:cs="Calibri"/>
          <w:b/>
        </w:rPr>
        <w:instrText xml:space="preserve"> \* MERGEFORMAT </w:instrText>
      </w:r>
      <w:r w:rsidR="005F0C38" w:rsidRPr="00560817">
        <w:rPr>
          <w:rFonts w:cs="Calibri"/>
          <w:b/>
        </w:rPr>
      </w:r>
      <w:r w:rsidR="005F0C38" w:rsidRPr="00560817">
        <w:rPr>
          <w:rFonts w:cs="Calibri"/>
          <w:b/>
        </w:rPr>
        <w:fldChar w:fldCharType="separate"/>
      </w:r>
      <w:r w:rsidR="00893ADA" w:rsidRPr="00560817">
        <w:rPr>
          <w:rFonts w:cs="Calibri"/>
          <w:b/>
        </w:rPr>
        <w:t>Figure 2-</w:t>
      </w:r>
      <w:r w:rsidR="00893ADA" w:rsidRPr="00560817">
        <w:rPr>
          <w:rFonts w:cs="Calibri"/>
          <w:b/>
          <w:noProof/>
        </w:rPr>
        <w:t>15</w:t>
      </w:r>
      <w:r w:rsidR="005F0C38" w:rsidRPr="00560817">
        <w:rPr>
          <w:rFonts w:cs="Calibri"/>
          <w:b/>
        </w:rPr>
        <w:fldChar w:fldCharType="end"/>
      </w:r>
      <w:r w:rsidRPr="00560817">
        <w:rPr>
          <w:rFonts w:cs="Calibri"/>
          <w:b/>
        </w:rPr>
        <w:t xml:space="preserve"> </w:t>
      </w:r>
      <w:r w:rsidRPr="00560817">
        <w:rPr>
          <w:rFonts w:cs="Calibri"/>
        </w:rPr>
        <w:t xml:space="preserve">illustrates the data available for dose based (mg a.i./kg-bw) endpoints for </w:t>
      </w:r>
      <w:r w:rsidR="00D0363D" w:rsidRPr="00560817">
        <w:rPr>
          <w:rFonts w:cs="Calibri"/>
        </w:rPr>
        <w:t>the data as</w:t>
      </w:r>
      <w:r w:rsidRPr="00560817">
        <w:rPr>
          <w:rFonts w:cs="Calibri"/>
        </w:rPr>
        <w:t xml:space="preserve"> entered in ECOTOX.</w:t>
      </w:r>
    </w:p>
    <w:p w14:paraId="20DCF20B" w14:textId="48D27EA1" w:rsidR="00C6368C" w:rsidRPr="00560817" w:rsidRDefault="00653323" w:rsidP="006A6DEA">
      <w:pPr>
        <w:rPr>
          <w:rFonts w:cs="Calibri"/>
          <w:szCs w:val="22"/>
        </w:rPr>
      </w:pPr>
      <w:r w:rsidRPr="00560817">
        <w:rPr>
          <w:rFonts w:cs="Calibri"/>
          <w:noProof/>
        </w:rPr>
        <w:lastRenderedPageBreak/>
        <w:t xml:space="preserve"> </w:t>
      </w:r>
      <w:r w:rsidRPr="00560817">
        <w:rPr>
          <w:rFonts w:cs="Calibri"/>
          <w:noProof/>
        </w:rPr>
        <w:drawing>
          <wp:inline distT="0" distB="0" distL="0" distR="0" wp14:anchorId="6E63FCAF" wp14:editId="26A3F797">
            <wp:extent cx="5943600" cy="4318000"/>
            <wp:effectExtent l="0" t="0" r="0" b="6350"/>
            <wp:docPr id="25" name="Chart 25">
              <a:extLst xmlns:a="http://schemas.openxmlformats.org/drawingml/2006/main">
                <a:ext uri="{FF2B5EF4-FFF2-40B4-BE49-F238E27FC236}">
                  <a16:creationId xmlns:a16="http://schemas.microsoft.com/office/drawing/2014/main" id="{5A31CBE5-6585-4AB7-87E7-F63CB486D8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9241CC7" w14:textId="15C1393D" w:rsidR="00C6368C" w:rsidRPr="00560817" w:rsidRDefault="00240440" w:rsidP="00240440">
      <w:pPr>
        <w:pStyle w:val="Caption"/>
        <w:rPr>
          <w:rFonts w:eastAsia="Calibri" w:cs="Calibri"/>
          <w:b w:val="0"/>
          <w:bCs/>
          <w:szCs w:val="22"/>
        </w:rPr>
      </w:pPr>
      <w:bookmarkStart w:id="112" w:name="_Ref51587215"/>
      <w:bookmarkStart w:id="113" w:name="_Toc79695776"/>
      <w:bookmarkStart w:id="114" w:name="_Toc434489123"/>
      <w:r w:rsidRPr="00560817">
        <w:rPr>
          <w:rFonts w:cs="Calibri"/>
          <w:szCs w:val="22"/>
        </w:rPr>
        <w:t>Figure 2-</w:t>
      </w:r>
      <w:r w:rsidRPr="00560817">
        <w:rPr>
          <w:rFonts w:cs="Calibri"/>
          <w:szCs w:val="22"/>
        </w:rPr>
        <w:fldChar w:fldCharType="begin"/>
      </w:r>
      <w:r w:rsidRPr="00560817">
        <w:rPr>
          <w:rFonts w:cs="Calibri"/>
          <w:szCs w:val="22"/>
        </w:rPr>
        <w:instrText>SEQ Figure_2- \* ARABIC</w:instrText>
      </w:r>
      <w:r w:rsidRPr="00560817">
        <w:rPr>
          <w:rFonts w:cs="Calibri"/>
          <w:szCs w:val="22"/>
        </w:rPr>
        <w:fldChar w:fldCharType="separate"/>
      </w:r>
      <w:r w:rsidR="00DF6522" w:rsidRPr="00560817">
        <w:rPr>
          <w:rFonts w:cs="Calibri"/>
          <w:noProof/>
          <w:szCs w:val="22"/>
        </w:rPr>
        <w:t>16</w:t>
      </w:r>
      <w:r w:rsidRPr="00560817">
        <w:rPr>
          <w:rFonts w:cs="Calibri"/>
          <w:szCs w:val="22"/>
        </w:rPr>
        <w:fldChar w:fldCharType="end"/>
      </w:r>
      <w:bookmarkEnd w:id="112"/>
      <w:r w:rsidR="0082371A" w:rsidRPr="00560817">
        <w:rPr>
          <w:rFonts w:cs="Calibri"/>
          <w:szCs w:val="22"/>
        </w:rPr>
        <w:t>. Array of toxicity data for sublethal effects to mammals expressed in terms of mg a.i./kg-bw</w:t>
      </w:r>
      <w:r w:rsidR="00C6368C" w:rsidRPr="00560817">
        <w:rPr>
          <w:rFonts w:eastAsia="Calibri" w:cs="Calibri"/>
          <w:szCs w:val="22"/>
        </w:rPr>
        <w:t xml:space="preserve">. </w:t>
      </w:r>
      <w:r w:rsidR="00A41F76" w:rsidRPr="00560817">
        <w:rPr>
          <w:rFonts w:eastAsia="Calibri" w:cs="Calibri"/>
          <w:b w:val="0"/>
          <w:bCs/>
          <w:szCs w:val="22"/>
        </w:rPr>
        <w:t>Solid lines display the range between the LOAEC and NOAEC values while the orange dot is the average. Endpoints are summarized by effect group.</w:t>
      </w:r>
      <w:bookmarkEnd w:id="113"/>
    </w:p>
    <w:p w14:paraId="647BCAA8" w14:textId="77777777" w:rsidR="00653323" w:rsidRPr="00A86F76" w:rsidRDefault="00653323" w:rsidP="00653323">
      <w:pPr>
        <w:rPr>
          <w:rFonts w:eastAsia="Calibri" w:cs="Calibri"/>
          <w:color w:val="4472C4" w:themeColor="accent5"/>
        </w:rPr>
      </w:pPr>
    </w:p>
    <w:p w14:paraId="152C00A4" w14:textId="77777777" w:rsidR="00CD2A08" w:rsidRPr="00A150C4" w:rsidRDefault="00CD2A08" w:rsidP="001A0378">
      <w:pPr>
        <w:pStyle w:val="Heading2"/>
        <w:rPr>
          <w:color w:val="4472C4" w:themeColor="accent5"/>
        </w:rPr>
      </w:pPr>
      <w:bookmarkStart w:id="115" w:name="_Toc80343778"/>
      <w:r w:rsidRPr="00A150C4">
        <w:rPr>
          <w:color w:val="4472C4" w:themeColor="accent5"/>
        </w:rPr>
        <w:t>Drinking water studies</w:t>
      </w:r>
      <w:bookmarkEnd w:id="114"/>
      <w:bookmarkEnd w:id="115"/>
    </w:p>
    <w:p w14:paraId="105E90BC" w14:textId="77777777" w:rsidR="004F13F6" w:rsidRPr="00560817" w:rsidRDefault="004F13F6" w:rsidP="006A6DEA">
      <w:pPr>
        <w:rPr>
          <w:rFonts w:eastAsia="Calibri" w:cs="Calibri"/>
          <w:szCs w:val="22"/>
        </w:rPr>
      </w:pPr>
    </w:p>
    <w:p w14:paraId="1E84152C" w14:textId="5C06EA7C" w:rsidR="00CD2A08" w:rsidRPr="00560817" w:rsidRDefault="00CD2A08" w:rsidP="006A6DEA">
      <w:pPr>
        <w:rPr>
          <w:rFonts w:cs="Calibri"/>
          <w:szCs w:val="22"/>
        </w:rPr>
      </w:pPr>
      <w:r w:rsidRPr="00560817">
        <w:rPr>
          <w:rFonts w:eastAsia="Calibri" w:cs="Calibri"/>
          <w:szCs w:val="22"/>
        </w:rPr>
        <w:t xml:space="preserve">No studies involving mammalian exposure via drinking water were identified in the ECOTOX database or in review of </w:t>
      </w:r>
      <w:r w:rsidR="00A02ADA" w:rsidRPr="00560817">
        <w:rPr>
          <w:rFonts w:eastAsia="Calibri" w:cs="Calibri"/>
          <w:szCs w:val="22"/>
        </w:rPr>
        <w:t>registrant submitted studies</w:t>
      </w:r>
      <w:r w:rsidRPr="00560817">
        <w:rPr>
          <w:rFonts w:eastAsia="Calibri" w:cs="Calibri"/>
          <w:szCs w:val="22"/>
        </w:rPr>
        <w:t>.</w:t>
      </w:r>
    </w:p>
    <w:p w14:paraId="4C2CE950" w14:textId="77777777" w:rsidR="00CD2A08" w:rsidRPr="00A150C4" w:rsidRDefault="00CD2A08" w:rsidP="006A6DEA">
      <w:pPr>
        <w:rPr>
          <w:rFonts w:cs="Calibri"/>
          <w:color w:val="4472C4" w:themeColor="accent5"/>
          <w:szCs w:val="22"/>
        </w:rPr>
      </w:pPr>
    </w:p>
    <w:p w14:paraId="71FF81F8" w14:textId="77777777" w:rsidR="00CD2A08" w:rsidRPr="00A150C4" w:rsidRDefault="00CD2A08" w:rsidP="001A0378">
      <w:pPr>
        <w:pStyle w:val="Heading2"/>
        <w:rPr>
          <w:color w:val="4472C4" w:themeColor="accent5"/>
        </w:rPr>
      </w:pPr>
      <w:bookmarkStart w:id="116" w:name="_Toc434489124"/>
      <w:bookmarkStart w:id="117" w:name="_Toc80343779"/>
      <w:r w:rsidRPr="00A150C4">
        <w:rPr>
          <w:color w:val="4472C4" w:themeColor="accent5"/>
        </w:rPr>
        <w:t>Dermal exposure studies</w:t>
      </w:r>
      <w:bookmarkEnd w:id="116"/>
      <w:bookmarkEnd w:id="117"/>
    </w:p>
    <w:p w14:paraId="7229F41D" w14:textId="77777777" w:rsidR="00CD2A08" w:rsidRPr="00560817" w:rsidRDefault="00CD2A08" w:rsidP="006A6DEA">
      <w:pPr>
        <w:rPr>
          <w:rFonts w:cs="Calibri"/>
          <w:szCs w:val="22"/>
        </w:rPr>
      </w:pPr>
    </w:p>
    <w:p w14:paraId="27845F7C" w14:textId="30BD87C4" w:rsidR="00CD2A08" w:rsidRPr="00560817" w:rsidRDefault="005F0C38" w:rsidP="006A6DEA">
      <w:pPr>
        <w:rPr>
          <w:rFonts w:eastAsia="Calibri" w:cs="Calibri"/>
          <w:szCs w:val="22"/>
        </w:rPr>
      </w:pPr>
      <w:r w:rsidRPr="00560817">
        <w:rPr>
          <w:rFonts w:eastAsia="Calibri" w:cs="Calibri"/>
          <w:b/>
          <w:szCs w:val="22"/>
        </w:rPr>
        <w:fldChar w:fldCharType="begin"/>
      </w:r>
      <w:r w:rsidRPr="00560817">
        <w:rPr>
          <w:rFonts w:eastAsia="Calibri" w:cs="Calibri"/>
          <w:b/>
          <w:szCs w:val="22"/>
        </w:rPr>
        <w:instrText xml:space="preserve"> REF _Ref51587233 \h </w:instrText>
      </w:r>
      <w:r w:rsidR="005F6733" w:rsidRPr="00560817">
        <w:rPr>
          <w:rFonts w:eastAsia="Calibri" w:cs="Calibri"/>
          <w:b/>
          <w:szCs w:val="22"/>
        </w:rPr>
        <w:instrText xml:space="preserve"> \* MERGEFORMAT </w:instrText>
      </w:r>
      <w:r w:rsidRPr="00560817">
        <w:rPr>
          <w:rFonts w:eastAsia="Calibri" w:cs="Calibri"/>
          <w:b/>
          <w:szCs w:val="22"/>
        </w:rPr>
      </w:r>
      <w:r w:rsidRPr="00560817">
        <w:rPr>
          <w:rFonts w:eastAsia="Calibri" w:cs="Calibri"/>
          <w:b/>
          <w:szCs w:val="22"/>
        </w:rPr>
        <w:fldChar w:fldCharType="separate"/>
      </w:r>
      <w:r w:rsidR="00AA7E03" w:rsidRPr="00560817">
        <w:rPr>
          <w:rFonts w:cs="Calibri"/>
          <w:b/>
        </w:rPr>
        <w:t>Table 2-</w:t>
      </w:r>
      <w:r w:rsidR="00AA7E03" w:rsidRPr="00560817">
        <w:rPr>
          <w:rFonts w:cs="Calibri"/>
          <w:b/>
          <w:noProof/>
        </w:rPr>
        <w:t>12</w:t>
      </w:r>
      <w:r w:rsidRPr="00560817">
        <w:rPr>
          <w:rFonts w:eastAsia="Calibri" w:cs="Calibri"/>
          <w:b/>
          <w:szCs w:val="22"/>
        </w:rPr>
        <w:fldChar w:fldCharType="end"/>
      </w:r>
      <w:r w:rsidR="001459D3" w:rsidRPr="00560817">
        <w:rPr>
          <w:rFonts w:eastAsia="Calibri" w:cs="Calibri"/>
          <w:szCs w:val="22"/>
        </w:rPr>
        <w:t xml:space="preserve"> </w:t>
      </w:r>
      <w:r w:rsidR="00CD2A08" w:rsidRPr="00560817">
        <w:rPr>
          <w:rFonts w:eastAsia="Calibri" w:cs="Calibri"/>
          <w:szCs w:val="22"/>
        </w:rPr>
        <w:t xml:space="preserve">presents the acute and longer-term dermal exposure data available from </w:t>
      </w:r>
      <w:r w:rsidR="00076011" w:rsidRPr="00560817">
        <w:rPr>
          <w:rFonts w:eastAsia="Calibri" w:cs="Calibri"/>
          <w:szCs w:val="22"/>
        </w:rPr>
        <w:t>registrant-submitted data</w:t>
      </w:r>
      <w:r w:rsidR="00A97504" w:rsidRPr="00560817">
        <w:rPr>
          <w:rFonts w:eastAsia="Calibri" w:cs="Calibri"/>
          <w:szCs w:val="22"/>
        </w:rPr>
        <w:t>. No effects were noted in any of the available dermal exposure studies.</w:t>
      </w:r>
    </w:p>
    <w:p w14:paraId="0F791F82" w14:textId="77777777" w:rsidR="00A150C4" w:rsidRDefault="00A150C4" w:rsidP="00240440">
      <w:pPr>
        <w:pStyle w:val="Caption"/>
        <w:rPr>
          <w:rFonts w:cs="Calibri"/>
        </w:rPr>
      </w:pPr>
      <w:bookmarkStart w:id="118" w:name="_Ref51587233"/>
      <w:bookmarkStart w:id="119" w:name="_Toc79695738"/>
    </w:p>
    <w:p w14:paraId="70862E1A" w14:textId="77777777" w:rsidR="00A150C4" w:rsidRDefault="00A150C4" w:rsidP="00240440">
      <w:pPr>
        <w:pStyle w:val="Caption"/>
        <w:rPr>
          <w:rFonts w:cs="Calibri"/>
        </w:rPr>
      </w:pPr>
    </w:p>
    <w:p w14:paraId="2BF633E1" w14:textId="77777777" w:rsidR="00A150C4" w:rsidRDefault="00A150C4" w:rsidP="00240440">
      <w:pPr>
        <w:pStyle w:val="Caption"/>
        <w:rPr>
          <w:rFonts w:cs="Calibri"/>
        </w:rPr>
      </w:pPr>
    </w:p>
    <w:p w14:paraId="391E5C39" w14:textId="77777777" w:rsidR="00A150C4" w:rsidRDefault="00A150C4" w:rsidP="00240440">
      <w:pPr>
        <w:pStyle w:val="Caption"/>
        <w:rPr>
          <w:rFonts w:cs="Calibri"/>
        </w:rPr>
      </w:pPr>
    </w:p>
    <w:p w14:paraId="054ABEFE" w14:textId="77777777" w:rsidR="00A150C4" w:rsidRDefault="00A150C4" w:rsidP="00240440">
      <w:pPr>
        <w:pStyle w:val="Caption"/>
        <w:rPr>
          <w:rFonts w:cs="Calibri"/>
        </w:rPr>
      </w:pPr>
    </w:p>
    <w:p w14:paraId="1DACBA7C" w14:textId="77777777" w:rsidR="00A150C4" w:rsidRDefault="00A150C4" w:rsidP="00240440">
      <w:pPr>
        <w:pStyle w:val="Caption"/>
        <w:rPr>
          <w:rFonts w:cs="Calibri"/>
        </w:rPr>
      </w:pPr>
    </w:p>
    <w:p w14:paraId="3448DF65" w14:textId="77777777" w:rsidR="00A150C4" w:rsidRDefault="00A150C4" w:rsidP="00240440">
      <w:pPr>
        <w:pStyle w:val="Caption"/>
        <w:rPr>
          <w:rFonts w:cs="Calibri"/>
        </w:rPr>
      </w:pPr>
    </w:p>
    <w:p w14:paraId="45F99999" w14:textId="067AE8FD" w:rsidR="00CD2A08" w:rsidRPr="00560817" w:rsidRDefault="00240440" w:rsidP="00240440">
      <w:pPr>
        <w:pStyle w:val="Caption"/>
        <w:rPr>
          <w:rFonts w:cs="Calibri"/>
        </w:rPr>
      </w:pPr>
      <w:r w:rsidRPr="00560817">
        <w:rPr>
          <w:rFonts w:cs="Calibri"/>
        </w:rPr>
        <w:lastRenderedPageBreak/>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AA7E03" w:rsidRPr="00560817">
        <w:rPr>
          <w:rFonts w:cs="Calibri"/>
          <w:noProof/>
        </w:rPr>
        <w:t>12</w:t>
      </w:r>
      <w:r w:rsidRPr="00560817">
        <w:rPr>
          <w:rFonts w:cs="Calibri"/>
        </w:rPr>
        <w:fldChar w:fldCharType="end"/>
      </w:r>
      <w:bookmarkEnd w:id="118"/>
      <w:r w:rsidR="0082371A" w:rsidRPr="00560817">
        <w:rPr>
          <w:rFonts w:cs="Calibri"/>
        </w:rPr>
        <w:t xml:space="preserve">. Dermal Exposure Studies for </w:t>
      </w:r>
      <w:r w:rsidR="000B78F3" w:rsidRPr="00560817">
        <w:rPr>
          <w:rFonts w:cs="Calibri"/>
        </w:rPr>
        <w:t>Imidacloprid</w:t>
      </w:r>
      <w:r w:rsidR="0082371A" w:rsidRPr="00560817">
        <w:rPr>
          <w:rFonts w:cs="Calibri"/>
        </w:rPr>
        <w:t>.</w:t>
      </w:r>
      <w:bookmarkEnd w:id="119"/>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2880"/>
        <w:gridCol w:w="2430"/>
      </w:tblGrid>
      <w:tr w:rsidR="00CD2A08" w:rsidRPr="00560817" w14:paraId="4E26B895" w14:textId="77777777" w:rsidTr="008D3842">
        <w:trPr>
          <w:trHeight w:val="60"/>
          <w:tblHeader/>
          <w:jc w:val="center"/>
        </w:trPr>
        <w:tc>
          <w:tcPr>
            <w:tcW w:w="1800" w:type="dxa"/>
            <w:shd w:val="clear" w:color="auto" w:fill="E7E6E6" w:themeFill="background2"/>
            <w:vAlign w:val="center"/>
          </w:tcPr>
          <w:p w14:paraId="13864B31" w14:textId="094C7F2D" w:rsidR="00CD2A08" w:rsidRPr="00560817" w:rsidRDefault="00CD2A08" w:rsidP="008160A3">
            <w:pPr>
              <w:jc w:val="center"/>
              <w:rPr>
                <w:rFonts w:cs="Calibri"/>
                <w:sz w:val="20"/>
              </w:rPr>
            </w:pPr>
            <w:r w:rsidRPr="00560817">
              <w:rPr>
                <w:rFonts w:eastAsia="Calibri" w:cs="Calibri"/>
                <w:b/>
                <w:sz w:val="20"/>
              </w:rPr>
              <w:t>E</w:t>
            </w:r>
            <w:r w:rsidR="008160A3" w:rsidRPr="00560817">
              <w:rPr>
                <w:rFonts w:eastAsia="Calibri" w:cs="Calibri"/>
                <w:b/>
                <w:sz w:val="20"/>
              </w:rPr>
              <w:t>xposure</w:t>
            </w:r>
            <w:r w:rsidRPr="00560817">
              <w:rPr>
                <w:rFonts w:eastAsia="Calibri" w:cs="Calibri"/>
                <w:b/>
                <w:sz w:val="20"/>
              </w:rPr>
              <w:t xml:space="preserve"> S</w:t>
            </w:r>
            <w:r w:rsidR="008160A3" w:rsidRPr="00560817">
              <w:rPr>
                <w:rFonts w:eastAsia="Calibri" w:cs="Calibri"/>
                <w:b/>
                <w:sz w:val="20"/>
              </w:rPr>
              <w:t>cenario</w:t>
            </w:r>
          </w:p>
        </w:tc>
        <w:tc>
          <w:tcPr>
            <w:tcW w:w="2340" w:type="dxa"/>
            <w:shd w:val="clear" w:color="auto" w:fill="E7E6E6" w:themeFill="background2"/>
            <w:vAlign w:val="center"/>
          </w:tcPr>
          <w:p w14:paraId="21FF4AA7" w14:textId="7A5D5CCF" w:rsidR="00CD2A08" w:rsidRPr="00560817" w:rsidRDefault="00CD2A08" w:rsidP="008D3842">
            <w:pPr>
              <w:jc w:val="center"/>
              <w:rPr>
                <w:rFonts w:cs="Calibri"/>
                <w:sz w:val="20"/>
              </w:rPr>
            </w:pPr>
            <w:r w:rsidRPr="00560817">
              <w:rPr>
                <w:rFonts w:eastAsia="Calibri" w:cs="Calibri"/>
                <w:b/>
                <w:sz w:val="20"/>
              </w:rPr>
              <w:t>D</w:t>
            </w:r>
            <w:r w:rsidR="008160A3" w:rsidRPr="00560817">
              <w:rPr>
                <w:rFonts w:eastAsia="Calibri" w:cs="Calibri"/>
                <w:b/>
                <w:sz w:val="20"/>
              </w:rPr>
              <w:t>ose</w:t>
            </w:r>
          </w:p>
          <w:p w14:paraId="59DFB6D1" w14:textId="2F8224FB" w:rsidR="00CD2A08" w:rsidRPr="00560817" w:rsidRDefault="00CD2A08" w:rsidP="008D3842">
            <w:pPr>
              <w:jc w:val="center"/>
              <w:rPr>
                <w:rFonts w:cs="Calibri"/>
                <w:sz w:val="20"/>
              </w:rPr>
            </w:pPr>
            <w:r w:rsidRPr="00560817">
              <w:rPr>
                <w:rFonts w:eastAsia="Calibri" w:cs="Calibri"/>
                <w:b/>
                <w:sz w:val="20"/>
              </w:rPr>
              <w:t>(mg</w:t>
            </w:r>
            <w:r w:rsidR="00097283" w:rsidRPr="00560817">
              <w:rPr>
                <w:rFonts w:eastAsia="Calibri" w:cs="Calibri"/>
                <w:b/>
                <w:sz w:val="20"/>
              </w:rPr>
              <w:t xml:space="preserve"> a.i.</w:t>
            </w:r>
            <w:r w:rsidRPr="00560817">
              <w:rPr>
                <w:rFonts w:eastAsia="Calibri" w:cs="Calibri"/>
                <w:b/>
                <w:sz w:val="20"/>
              </w:rPr>
              <w:t>/kg/day)</w:t>
            </w:r>
          </w:p>
        </w:tc>
        <w:tc>
          <w:tcPr>
            <w:tcW w:w="2880" w:type="dxa"/>
            <w:shd w:val="clear" w:color="auto" w:fill="E7E6E6" w:themeFill="background2"/>
            <w:vAlign w:val="center"/>
          </w:tcPr>
          <w:p w14:paraId="76755B12" w14:textId="6AC5EA0D" w:rsidR="00CD2A08" w:rsidRPr="00560817" w:rsidRDefault="00CD2A08" w:rsidP="008D3842">
            <w:pPr>
              <w:jc w:val="center"/>
              <w:rPr>
                <w:rFonts w:cs="Calibri"/>
                <w:sz w:val="20"/>
              </w:rPr>
            </w:pPr>
            <w:r w:rsidRPr="00560817">
              <w:rPr>
                <w:rFonts w:eastAsia="Calibri" w:cs="Calibri"/>
                <w:b/>
                <w:sz w:val="20"/>
              </w:rPr>
              <w:t>E</w:t>
            </w:r>
            <w:r w:rsidR="008160A3" w:rsidRPr="00560817">
              <w:rPr>
                <w:rFonts w:eastAsia="Calibri" w:cs="Calibri"/>
                <w:b/>
                <w:sz w:val="20"/>
              </w:rPr>
              <w:t>ndpoint</w:t>
            </w:r>
          </w:p>
        </w:tc>
        <w:tc>
          <w:tcPr>
            <w:tcW w:w="2430" w:type="dxa"/>
            <w:shd w:val="clear" w:color="auto" w:fill="E7E6E6" w:themeFill="background2"/>
            <w:vAlign w:val="center"/>
          </w:tcPr>
          <w:p w14:paraId="0F33B801" w14:textId="58AC41A5" w:rsidR="00CD2A08" w:rsidRPr="00560817" w:rsidRDefault="00CD2A08" w:rsidP="008D3842">
            <w:pPr>
              <w:jc w:val="center"/>
              <w:rPr>
                <w:rFonts w:cs="Calibri"/>
                <w:sz w:val="20"/>
              </w:rPr>
            </w:pPr>
            <w:r w:rsidRPr="00560817">
              <w:rPr>
                <w:rFonts w:eastAsia="Calibri" w:cs="Calibri"/>
                <w:b/>
                <w:sz w:val="20"/>
              </w:rPr>
              <w:t>S</w:t>
            </w:r>
            <w:r w:rsidR="008160A3" w:rsidRPr="00560817">
              <w:rPr>
                <w:rFonts w:eastAsia="Calibri" w:cs="Calibri"/>
                <w:b/>
                <w:sz w:val="20"/>
              </w:rPr>
              <w:t>tudy</w:t>
            </w:r>
          </w:p>
        </w:tc>
      </w:tr>
      <w:tr w:rsidR="00CD2A08" w:rsidRPr="00560817" w14:paraId="0CDE02A1" w14:textId="77777777" w:rsidTr="008D3842">
        <w:trPr>
          <w:trHeight w:val="60"/>
          <w:jc w:val="center"/>
        </w:trPr>
        <w:tc>
          <w:tcPr>
            <w:tcW w:w="1800" w:type="dxa"/>
            <w:vAlign w:val="center"/>
          </w:tcPr>
          <w:p w14:paraId="3E840B23" w14:textId="02B019B1" w:rsidR="00CD2A08" w:rsidRPr="00560817" w:rsidRDefault="00CD2A08" w:rsidP="00CD2A08">
            <w:pPr>
              <w:rPr>
                <w:rFonts w:cs="Calibri"/>
                <w:sz w:val="20"/>
              </w:rPr>
            </w:pPr>
            <w:r w:rsidRPr="00560817">
              <w:rPr>
                <w:rFonts w:cs="Calibri"/>
                <w:sz w:val="20"/>
              </w:rPr>
              <w:t xml:space="preserve">Acute </w:t>
            </w:r>
            <w:r w:rsidR="00C763FC" w:rsidRPr="00560817">
              <w:rPr>
                <w:rFonts w:cs="Calibri"/>
                <w:sz w:val="20"/>
              </w:rPr>
              <w:t xml:space="preserve">Dermal </w:t>
            </w:r>
          </w:p>
        </w:tc>
        <w:tc>
          <w:tcPr>
            <w:tcW w:w="2340" w:type="dxa"/>
            <w:vAlign w:val="center"/>
          </w:tcPr>
          <w:p w14:paraId="6AAC23D7" w14:textId="1087D8FE" w:rsidR="00CD2A08" w:rsidRPr="00560817" w:rsidRDefault="00CD2A08" w:rsidP="008D3842">
            <w:pPr>
              <w:jc w:val="center"/>
              <w:rPr>
                <w:rFonts w:eastAsia="Calibri" w:cs="Calibri"/>
                <w:sz w:val="20"/>
              </w:rPr>
            </w:pPr>
            <w:r w:rsidRPr="00560817">
              <w:rPr>
                <w:rFonts w:eastAsia="Calibri" w:cs="Calibri"/>
                <w:sz w:val="20"/>
              </w:rPr>
              <w:t>LD</w:t>
            </w:r>
            <w:r w:rsidRPr="00560817">
              <w:rPr>
                <w:rFonts w:eastAsia="Calibri" w:cs="Calibri"/>
                <w:sz w:val="20"/>
                <w:vertAlign w:val="subscript"/>
              </w:rPr>
              <w:t>50</w:t>
            </w:r>
            <w:r w:rsidRPr="00560817">
              <w:rPr>
                <w:rFonts w:eastAsia="Calibri" w:cs="Calibri"/>
                <w:sz w:val="20"/>
              </w:rPr>
              <w:t xml:space="preserve"> &gt; </w:t>
            </w:r>
            <w:r w:rsidR="00C763FC" w:rsidRPr="00560817">
              <w:rPr>
                <w:rFonts w:eastAsia="Calibri" w:cs="Calibri"/>
                <w:sz w:val="20"/>
              </w:rPr>
              <w:t>50</w:t>
            </w:r>
            <w:r w:rsidR="000B78F3" w:rsidRPr="00560817">
              <w:rPr>
                <w:rFonts w:eastAsia="Calibri" w:cs="Calibri"/>
                <w:sz w:val="20"/>
              </w:rPr>
              <w:t>0</w:t>
            </w:r>
            <w:r w:rsidR="00C763FC" w:rsidRPr="00560817">
              <w:rPr>
                <w:rFonts w:eastAsia="Calibri" w:cs="Calibri"/>
                <w:sz w:val="20"/>
              </w:rPr>
              <w:t>0</w:t>
            </w:r>
            <w:r w:rsidRPr="00560817">
              <w:rPr>
                <w:rFonts w:eastAsia="Calibri" w:cs="Calibri"/>
                <w:sz w:val="20"/>
              </w:rPr>
              <w:t xml:space="preserve"> mg/kg/day</w:t>
            </w:r>
          </w:p>
        </w:tc>
        <w:tc>
          <w:tcPr>
            <w:tcW w:w="2880" w:type="dxa"/>
            <w:vAlign w:val="center"/>
          </w:tcPr>
          <w:p w14:paraId="68E7DF0C" w14:textId="77777777" w:rsidR="00CD2A08" w:rsidRPr="00560817" w:rsidRDefault="00CD2A08" w:rsidP="008D3842">
            <w:pPr>
              <w:jc w:val="center"/>
              <w:rPr>
                <w:rFonts w:eastAsia="Calibri" w:cs="Calibri"/>
                <w:sz w:val="20"/>
              </w:rPr>
            </w:pPr>
            <w:r w:rsidRPr="00560817">
              <w:rPr>
                <w:rFonts w:eastAsia="Calibri" w:cs="Calibri"/>
                <w:sz w:val="20"/>
              </w:rPr>
              <w:t>Mortality</w:t>
            </w:r>
          </w:p>
        </w:tc>
        <w:tc>
          <w:tcPr>
            <w:tcW w:w="2430" w:type="dxa"/>
            <w:vAlign w:val="center"/>
          </w:tcPr>
          <w:p w14:paraId="2264B770" w14:textId="4A6C9345" w:rsidR="00CD2A08" w:rsidRPr="00560817" w:rsidRDefault="00CD2A08" w:rsidP="008D3842">
            <w:pPr>
              <w:jc w:val="center"/>
              <w:rPr>
                <w:rFonts w:eastAsia="Calibri" w:cs="Calibri"/>
                <w:sz w:val="20"/>
              </w:rPr>
            </w:pPr>
            <w:r w:rsidRPr="00560817">
              <w:rPr>
                <w:rFonts w:cs="Calibri"/>
                <w:sz w:val="20"/>
              </w:rPr>
              <w:t xml:space="preserve">MRID </w:t>
            </w:r>
            <w:r w:rsidR="000B78F3" w:rsidRPr="00560817">
              <w:rPr>
                <w:rFonts w:cs="Calibri"/>
                <w:sz w:val="20"/>
                <w:lang w:val="en-GB"/>
              </w:rPr>
              <w:t>42055332</w:t>
            </w:r>
          </w:p>
        </w:tc>
      </w:tr>
      <w:tr w:rsidR="00D15330" w:rsidRPr="00560817" w14:paraId="7958030D" w14:textId="77777777" w:rsidTr="008D3842">
        <w:trPr>
          <w:trHeight w:val="60"/>
          <w:jc w:val="center"/>
        </w:trPr>
        <w:tc>
          <w:tcPr>
            <w:tcW w:w="1800" w:type="dxa"/>
            <w:vAlign w:val="center"/>
          </w:tcPr>
          <w:p w14:paraId="29B2D900" w14:textId="49636D16" w:rsidR="00D15330" w:rsidRPr="00560817" w:rsidRDefault="00D15330" w:rsidP="00CD2A08">
            <w:pPr>
              <w:rPr>
                <w:rFonts w:cs="Calibri"/>
                <w:sz w:val="20"/>
              </w:rPr>
            </w:pPr>
            <w:r w:rsidRPr="00560817">
              <w:rPr>
                <w:rFonts w:cs="Calibri"/>
                <w:sz w:val="20"/>
              </w:rPr>
              <w:t>Dermal toxicity (</w:t>
            </w:r>
            <w:r w:rsidR="000B78F3" w:rsidRPr="00560817">
              <w:rPr>
                <w:rFonts w:cs="Calibri"/>
                <w:sz w:val="20"/>
              </w:rPr>
              <w:t>rabbits</w:t>
            </w:r>
            <w:r w:rsidRPr="00560817">
              <w:rPr>
                <w:rFonts w:cs="Calibri"/>
                <w:sz w:val="20"/>
              </w:rPr>
              <w:t>)</w:t>
            </w:r>
          </w:p>
        </w:tc>
        <w:tc>
          <w:tcPr>
            <w:tcW w:w="2340" w:type="dxa"/>
            <w:vAlign w:val="center"/>
          </w:tcPr>
          <w:p w14:paraId="4D3BAADE" w14:textId="387DA358" w:rsidR="00D15330" w:rsidRPr="00560817" w:rsidRDefault="00D15330" w:rsidP="008D3842">
            <w:pPr>
              <w:jc w:val="center"/>
              <w:rPr>
                <w:rFonts w:eastAsia="Calibri" w:cs="Calibri"/>
                <w:sz w:val="20"/>
              </w:rPr>
            </w:pPr>
            <w:r w:rsidRPr="00560817">
              <w:rPr>
                <w:rFonts w:eastAsia="Calibri" w:cs="Calibri"/>
                <w:sz w:val="20"/>
              </w:rPr>
              <w:t>0</w:t>
            </w:r>
            <w:r w:rsidR="000B78F3" w:rsidRPr="00560817">
              <w:rPr>
                <w:rFonts w:eastAsia="Calibri" w:cs="Calibri"/>
                <w:sz w:val="20"/>
              </w:rPr>
              <w:t xml:space="preserve"> </w:t>
            </w:r>
            <w:r w:rsidRPr="00560817">
              <w:rPr>
                <w:rFonts w:eastAsia="Calibri" w:cs="Calibri"/>
                <w:sz w:val="20"/>
              </w:rPr>
              <w:t>or 1000 mg/kg/day</w:t>
            </w:r>
          </w:p>
        </w:tc>
        <w:tc>
          <w:tcPr>
            <w:tcW w:w="2880" w:type="dxa"/>
            <w:vAlign w:val="center"/>
          </w:tcPr>
          <w:p w14:paraId="0516E6A3" w14:textId="06FC3904" w:rsidR="00D15330" w:rsidRPr="00560817" w:rsidRDefault="00D15330" w:rsidP="008D3842">
            <w:pPr>
              <w:jc w:val="center"/>
              <w:rPr>
                <w:rFonts w:eastAsia="Calibri" w:cs="Calibri"/>
                <w:sz w:val="20"/>
              </w:rPr>
            </w:pPr>
            <w:r w:rsidRPr="00560817">
              <w:rPr>
                <w:rFonts w:eastAsia="Calibri" w:cs="Calibri"/>
                <w:sz w:val="20"/>
              </w:rPr>
              <w:t>NOAEL = 1000 mg/kg/day; LOAEL =   not identified</w:t>
            </w:r>
          </w:p>
        </w:tc>
        <w:tc>
          <w:tcPr>
            <w:tcW w:w="2430" w:type="dxa"/>
            <w:vAlign w:val="center"/>
          </w:tcPr>
          <w:p w14:paraId="14ED907D" w14:textId="6B9CF957" w:rsidR="00D15330" w:rsidRPr="00560817" w:rsidRDefault="00D15330" w:rsidP="00D15330">
            <w:pPr>
              <w:rPr>
                <w:rFonts w:cs="Calibri"/>
                <w:sz w:val="20"/>
                <w:lang w:val="en-GB"/>
              </w:rPr>
            </w:pPr>
            <w:r w:rsidRPr="00560817">
              <w:rPr>
                <w:rFonts w:cs="Calibri"/>
                <w:sz w:val="20"/>
                <w:lang w:val="en-GB"/>
              </w:rPr>
              <w:t xml:space="preserve">870.3200; 21/28-Day </w:t>
            </w:r>
            <w:r w:rsidRPr="00560817">
              <w:rPr>
                <w:rStyle w:val="QuickFormat7"/>
                <w:rFonts w:ascii="Calibri" w:hAnsi="Calibri" w:cs="Calibri"/>
                <w:sz w:val="20"/>
                <w:lang w:val="en-GB"/>
              </w:rPr>
              <w:t>dermal toxicity</w:t>
            </w:r>
            <w:r w:rsidRPr="00560817">
              <w:rPr>
                <w:rFonts w:cs="Calibri"/>
                <w:sz w:val="20"/>
                <w:lang w:val="en-GB"/>
              </w:rPr>
              <w:t xml:space="preserve"> </w:t>
            </w:r>
          </w:p>
          <w:p w14:paraId="5A9AA27A" w14:textId="2CADC4A9" w:rsidR="00D15330" w:rsidRPr="00560817" w:rsidRDefault="00D15330" w:rsidP="00D15330">
            <w:pPr>
              <w:rPr>
                <w:rFonts w:cs="Calibri"/>
                <w:sz w:val="20"/>
              </w:rPr>
            </w:pPr>
            <w:r w:rsidRPr="00560817">
              <w:rPr>
                <w:rFonts w:cs="Calibri"/>
                <w:sz w:val="20"/>
                <w:lang w:val="en-GB"/>
              </w:rPr>
              <w:t xml:space="preserve">MRID </w:t>
            </w:r>
            <w:r w:rsidR="000B78F3" w:rsidRPr="00560817">
              <w:rPr>
                <w:rStyle w:val="QuickFormat7"/>
                <w:rFonts w:ascii="Calibri" w:hAnsi="Calibri" w:cs="Calibri"/>
                <w:sz w:val="20"/>
                <w:lang w:val="en-GB"/>
              </w:rPr>
              <w:t>42256329</w:t>
            </w:r>
            <w:r w:rsidRPr="00560817">
              <w:rPr>
                <w:rStyle w:val="QuickFormat7"/>
                <w:rFonts w:ascii="Calibri" w:hAnsi="Calibri" w:cs="Calibri"/>
                <w:sz w:val="20"/>
                <w:lang w:val="en-GB"/>
              </w:rPr>
              <w:t xml:space="preserve"> (19</w:t>
            </w:r>
            <w:r w:rsidR="000B78F3" w:rsidRPr="00560817">
              <w:rPr>
                <w:rStyle w:val="QuickFormat7"/>
                <w:rFonts w:ascii="Calibri" w:hAnsi="Calibri" w:cs="Calibri"/>
                <w:sz w:val="20"/>
                <w:lang w:val="en-GB"/>
              </w:rPr>
              <w:t>9</w:t>
            </w:r>
            <w:r w:rsidRPr="00560817">
              <w:rPr>
                <w:rStyle w:val="QuickFormat7"/>
                <w:rFonts w:ascii="Calibri" w:hAnsi="Calibri" w:cs="Calibri"/>
                <w:sz w:val="20"/>
                <w:lang w:val="en-GB"/>
              </w:rPr>
              <w:t>0)</w:t>
            </w:r>
          </w:p>
        </w:tc>
      </w:tr>
    </w:tbl>
    <w:p w14:paraId="50526BD4" w14:textId="0B46820F" w:rsidR="00CD2A08" w:rsidRPr="00A150C4" w:rsidRDefault="00CD2A08" w:rsidP="006A6DEA">
      <w:pPr>
        <w:rPr>
          <w:rFonts w:cs="Calibri"/>
          <w:color w:val="4472C4" w:themeColor="accent5"/>
          <w:sz w:val="20"/>
        </w:rPr>
      </w:pPr>
    </w:p>
    <w:p w14:paraId="04FF7B29" w14:textId="77777777" w:rsidR="00CD2A08" w:rsidRPr="00A150C4" w:rsidRDefault="00CD2A08" w:rsidP="000B78F3">
      <w:pPr>
        <w:pStyle w:val="Heading2"/>
        <w:rPr>
          <w:color w:val="4472C4" w:themeColor="accent5"/>
        </w:rPr>
      </w:pPr>
      <w:bookmarkStart w:id="120" w:name="_Toc434489125"/>
      <w:bookmarkStart w:id="121" w:name="_Toc80343780"/>
      <w:r w:rsidRPr="00A150C4">
        <w:rPr>
          <w:color w:val="4472C4" w:themeColor="accent5"/>
        </w:rPr>
        <w:t>Inhalation studies</w:t>
      </w:r>
      <w:bookmarkEnd w:id="120"/>
      <w:bookmarkEnd w:id="121"/>
      <w:r w:rsidRPr="00A150C4">
        <w:rPr>
          <w:color w:val="4472C4" w:themeColor="accent5"/>
        </w:rPr>
        <w:t xml:space="preserve"> </w:t>
      </w:r>
    </w:p>
    <w:p w14:paraId="09F73C02" w14:textId="77777777" w:rsidR="00B85035" w:rsidRPr="00560817" w:rsidRDefault="00B85035" w:rsidP="006A6DEA">
      <w:pPr>
        <w:rPr>
          <w:rFonts w:cs="Calibri"/>
          <w:szCs w:val="22"/>
        </w:rPr>
      </w:pPr>
    </w:p>
    <w:p w14:paraId="0DD728C3" w14:textId="35681BC7" w:rsidR="00CD2A08" w:rsidRPr="00560817" w:rsidRDefault="005F0C38" w:rsidP="006A6DEA">
      <w:pPr>
        <w:rPr>
          <w:rFonts w:cs="Calibri"/>
          <w:szCs w:val="22"/>
        </w:rPr>
      </w:pPr>
      <w:r w:rsidRPr="00560817">
        <w:rPr>
          <w:rFonts w:cs="Calibri"/>
          <w:b/>
          <w:szCs w:val="22"/>
        </w:rPr>
        <w:fldChar w:fldCharType="begin"/>
      </w:r>
      <w:r w:rsidRPr="00560817">
        <w:rPr>
          <w:rFonts w:cs="Calibri"/>
          <w:b/>
          <w:szCs w:val="22"/>
        </w:rPr>
        <w:instrText xml:space="preserve"> REF _Ref51587247 \h </w:instrText>
      </w:r>
      <w:r w:rsidR="005F6733" w:rsidRPr="00560817">
        <w:rPr>
          <w:rFonts w:cs="Calibri"/>
          <w:b/>
          <w:szCs w:val="22"/>
        </w:rPr>
        <w:instrText xml:space="preserve"> \* MERGEFORMAT </w:instrText>
      </w:r>
      <w:r w:rsidRPr="00560817">
        <w:rPr>
          <w:rFonts w:cs="Calibri"/>
          <w:b/>
          <w:szCs w:val="22"/>
        </w:rPr>
      </w:r>
      <w:r w:rsidRPr="00560817">
        <w:rPr>
          <w:rFonts w:cs="Calibri"/>
          <w:b/>
          <w:szCs w:val="22"/>
        </w:rPr>
        <w:fldChar w:fldCharType="separate"/>
      </w:r>
      <w:r w:rsidR="00AA7E03" w:rsidRPr="00560817">
        <w:rPr>
          <w:rFonts w:cs="Calibri"/>
          <w:b/>
        </w:rPr>
        <w:t>Table 2-</w:t>
      </w:r>
      <w:r w:rsidR="00AA7E03" w:rsidRPr="00560817">
        <w:rPr>
          <w:rFonts w:cs="Calibri"/>
          <w:b/>
          <w:noProof/>
        </w:rPr>
        <w:t>13</w:t>
      </w:r>
      <w:r w:rsidRPr="00560817">
        <w:rPr>
          <w:rFonts w:cs="Calibri"/>
          <w:b/>
          <w:szCs w:val="22"/>
        </w:rPr>
        <w:fldChar w:fldCharType="end"/>
      </w:r>
      <w:r w:rsidR="00B85035" w:rsidRPr="00560817">
        <w:rPr>
          <w:rFonts w:cs="Calibri"/>
          <w:szCs w:val="22"/>
        </w:rPr>
        <w:t xml:space="preserve"> </w:t>
      </w:r>
      <w:r w:rsidR="00CD2A08" w:rsidRPr="00560817">
        <w:rPr>
          <w:rFonts w:cs="Calibri"/>
          <w:szCs w:val="22"/>
        </w:rPr>
        <w:t>presents the available inhalation studies for mammals.</w:t>
      </w:r>
      <w:r w:rsidR="007903D6" w:rsidRPr="00560817">
        <w:rPr>
          <w:rFonts w:cs="Calibri"/>
          <w:szCs w:val="22"/>
        </w:rPr>
        <w:t xml:space="preserve"> No effects were noted in any of the available inhalation studies. </w:t>
      </w:r>
    </w:p>
    <w:p w14:paraId="12438195" w14:textId="77777777" w:rsidR="00CD2A08" w:rsidRPr="00560817" w:rsidRDefault="00CD2A08" w:rsidP="00CD2A08">
      <w:pPr>
        <w:rPr>
          <w:rFonts w:cs="Calibri"/>
          <w:szCs w:val="22"/>
        </w:rPr>
      </w:pPr>
    </w:p>
    <w:p w14:paraId="42CEE235" w14:textId="25046A20" w:rsidR="00CD2A08" w:rsidRPr="00560817" w:rsidRDefault="00240440" w:rsidP="00240440">
      <w:pPr>
        <w:pStyle w:val="Caption"/>
        <w:rPr>
          <w:rFonts w:cs="Calibri"/>
        </w:rPr>
      </w:pPr>
      <w:bookmarkStart w:id="122" w:name="_Ref51587247"/>
      <w:bookmarkStart w:id="123" w:name="_Toc79695739"/>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AA7E03" w:rsidRPr="00560817">
        <w:rPr>
          <w:rFonts w:cs="Calibri"/>
          <w:noProof/>
        </w:rPr>
        <w:t>13</w:t>
      </w:r>
      <w:r w:rsidRPr="00560817">
        <w:rPr>
          <w:rFonts w:cs="Calibri"/>
        </w:rPr>
        <w:fldChar w:fldCharType="end"/>
      </w:r>
      <w:bookmarkEnd w:id="122"/>
      <w:r w:rsidR="0082371A" w:rsidRPr="00560817">
        <w:rPr>
          <w:rFonts w:cs="Calibri"/>
        </w:rPr>
        <w:t xml:space="preserve">. Inhalation Studies for </w:t>
      </w:r>
      <w:r w:rsidR="00180567" w:rsidRPr="00560817">
        <w:rPr>
          <w:rFonts w:cs="Calibri"/>
        </w:rPr>
        <w:t>Imidacloprid</w:t>
      </w:r>
      <w:bookmarkEnd w:id="123"/>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2880"/>
        <w:gridCol w:w="2430"/>
      </w:tblGrid>
      <w:tr w:rsidR="00CD2A08" w:rsidRPr="00560817" w14:paraId="31B44697" w14:textId="77777777" w:rsidTr="008D3842">
        <w:trPr>
          <w:trHeight w:val="600"/>
          <w:tblHeader/>
          <w:jc w:val="center"/>
        </w:trPr>
        <w:tc>
          <w:tcPr>
            <w:tcW w:w="1800" w:type="dxa"/>
            <w:shd w:val="clear" w:color="auto" w:fill="E7E6E6" w:themeFill="background2"/>
            <w:vAlign w:val="center"/>
          </w:tcPr>
          <w:p w14:paraId="15C8E41F" w14:textId="62DFF7A1" w:rsidR="00CD2A08" w:rsidRPr="00560817" w:rsidRDefault="008160A3" w:rsidP="008160A3">
            <w:pPr>
              <w:jc w:val="center"/>
              <w:rPr>
                <w:rFonts w:cs="Calibri"/>
                <w:sz w:val="20"/>
              </w:rPr>
            </w:pPr>
            <w:r w:rsidRPr="00560817">
              <w:rPr>
                <w:rFonts w:eastAsia="Calibri" w:cs="Calibri"/>
                <w:b/>
                <w:sz w:val="20"/>
              </w:rPr>
              <w:t>Exposure Scenario</w:t>
            </w:r>
          </w:p>
        </w:tc>
        <w:tc>
          <w:tcPr>
            <w:tcW w:w="2340" w:type="dxa"/>
            <w:shd w:val="clear" w:color="auto" w:fill="E7E6E6" w:themeFill="background2"/>
            <w:vAlign w:val="center"/>
          </w:tcPr>
          <w:p w14:paraId="56E43D12" w14:textId="17DDFDD3" w:rsidR="00CD2A08" w:rsidRPr="00560817" w:rsidRDefault="00CD2A08" w:rsidP="008D3842">
            <w:pPr>
              <w:jc w:val="center"/>
              <w:rPr>
                <w:rFonts w:cs="Calibri"/>
                <w:sz w:val="20"/>
              </w:rPr>
            </w:pPr>
            <w:r w:rsidRPr="00560817">
              <w:rPr>
                <w:rFonts w:eastAsia="Calibri" w:cs="Calibri"/>
                <w:b/>
                <w:sz w:val="20"/>
              </w:rPr>
              <w:t>D</w:t>
            </w:r>
            <w:r w:rsidR="008160A3" w:rsidRPr="00560817">
              <w:rPr>
                <w:rFonts w:eastAsia="Calibri" w:cs="Calibri"/>
                <w:b/>
                <w:sz w:val="20"/>
              </w:rPr>
              <w:t>ose</w:t>
            </w:r>
          </w:p>
          <w:p w14:paraId="0D07C424" w14:textId="2FDB3940" w:rsidR="00CD2A08" w:rsidRPr="00560817" w:rsidRDefault="00CD2A08" w:rsidP="008D3842">
            <w:pPr>
              <w:jc w:val="center"/>
              <w:rPr>
                <w:rFonts w:cs="Calibri"/>
                <w:sz w:val="20"/>
              </w:rPr>
            </w:pPr>
            <w:r w:rsidRPr="00560817">
              <w:rPr>
                <w:rFonts w:eastAsia="Calibri" w:cs="Calibri"/>
                <w:b/>
                <w:sz w:val="20"/>
              </w:rPr>
              <w:t>(mg</w:t>
            </w:r>
            <w:r w:rsidR="00097283" w:rsidRPr="00560817">
              <w:rPr>
                <w:rFonts w:eastAsia="Calibri" w:cs="Calibri"/>
                <w:b/>
                <w:sz w:val="20"/>
              </w:rPr>
              <w:t xml:space="preserve"> a.i./L</w:t>
            </w:r>
            <w:r w:rsidRPr="00560817">
              <w:rPr>
                <w:rFonts w:eastAsia="Calibri" w:cs="Calibri"/>
                <w:b/>
                <w:sz w:val="20"/>
              </w:rPr>
              <w:t>)</w:t>
            </w:r>
          </w:p>
        </w:tc>
        <w:tc>
          <w:tcPr>
            <w:tcW w:w="2880" w:type="dxa"/>
            <w:shd w:val="clear" w:color="auto" w:fill="E7E6E6" w:themeFill="background2"/>
            <w:vAlign w:val="center"/>
          </w:tcPr>
          <w:p w14:paraId="7DFC626E" w14:textId="3A568091" w:rsidR="00CD2A08" w:rsidRPr="00560817" w:rsidRDefault="00CD2A08" w:rsidP="008D3842">
            <w:pPr>
              <w:jc w:val="center"/>
              <w:rPr>
                <w:rFonts w:cs="Calibri"/>
                <w:sz w:val="20"/>
              </w:rPr>
            </w:pPr>
            <w:r w:rsidRPr="00560817">
              <w:rPr>
                <w:rFonts w:eastAsia="Calibri" w:cs="Calibri"/>
                <w:b/>
                <w:sz w:val="20"/>
              </w:rPr>
              <w:t>E</w:t>
            </w:r>
            <w:r w:rsidR="008160A3" w:rsidRPr="00560817">
              <w:rPr>
                <w:rFonts w:eastAsia="Calibri" w:cs="Calibri"/>
                <w:b/>
                <w:sz w:val="20"/>
              </w:rPr>
              <w:t>ndpoint</w:t>
            </w:r>
          </w:p>
        </w:tc>
        <w:tc>
          <w:tcPr>
            <w:tcW w:w="2430" w:type="dxa"/>
            <w:shd w:val="clear" w:color="auto" w:fill="E7E6E6" w:themeFill="background2"/>
            <w:vAlign w:val="center"/>
          </w:tcPr>
          <w:p w14:paraId="56590F7E" w14:textId="54BE4EFF" w:rsidR="00CD2A08" w:rsidRPr="00560817" w:rsidRDefault="00CD2A08" w:rsidP="008D3842">
            <w:pPr>
              <w:jc w:val="center"/>
              <w:rPr>
                <w:rFonts w:cs="Calibri"/>
                <w:sz w:val="20"/>
              </w:rPr>
            </w:pPr>
            <w:r w:rsidRPr="00560817">
              <w:rPr>
                <w:rFonts w:eastAsia="Calibri" w:cs="Calibri"/>
                <w:b/>
                <w:sz w:val="20"/>
              </w:rPr>
              <w:t>S</w:t>
            </w:r>
            <w:r w:rsidR="008160A3" w:rsidRPr="00560817">
              <w:rPr>
                <w:rFonts w:eastAsia="Calibri" w:cs="Calibri"/>
                <w:b/>
                <w:sz w:val="20"/>
              </w:rPr>
              <w:t>tudy</w:t>
            </w:r>
          </w:p>
        </w:tc>
      </w:tr>
      <w:tr w:rsidR="00CD2A08" w:rsidRPr="00560817" w14:paraId="2D36744E" w14:textId="77777777" w:rsidTr="008D3842">
        <w:trPr>
          <w:trHeight w:val="60"/>
          <w:jc w:val="center"/>
        </w:trPr>
        <w:tc>
          <w:tcPr>
            <w:tcW w:w="1800" w:type="dxa"/>
            <w:vAlign w:val="center"/>
          </w:tcPr>
          <w:p w14:paraId="6C04E552" w14:textId="77777777" w:rsidR="00CD2A08" w:rsidRPr="00560817" w:rsidRDefault="00CD2A08" w:rsidP="00CD2A08">
            <w:pPr>
              <w:rPr>
                <w:rFonts w:cs="Calibri"/>
                <w:sz w:val="20"/>
              </w:rPr>
            </w:pPr>
            <w:r w:rsidRPr="00560817">
              <w:rPr>
                <w:rFonts w:cs="Calibri"/>
                <w:sz w:val="20"/>
              </w:rPr>
              <w:t>Acute inhalation-rat test model</w:t>
            </w:r>
          </w:p>
        </w:tc>
        <w:tc>
          <w:tcPr>
            <w:tcW w:w="2340" w:type="dxa"/>
            <w:vAlign w:val="center"/>
          </w:tcPr>
          <w:p w14:paraId="12DE6C29" w14:textId="66C7C55F" w:rsidR="00CD2A08" w:rsidRPr="00560817" w:rsidRDefault="00CD2A08" w:rsidP="008D3842">
            <w:pPr>
              <w:jc w:val="center"/>
              <w:rPr>
                <w:rFonts w:eastAsia="Calibri" w:cs="Calibri"/>
                <w:sz w:val="20"/>
              </w:rPr>
            </w:pPr>
            <w:r w:rsidRPr="00560817">
              <w:rPr>
                <w:rFonts w:eastAsia="Calibri" w:cs="Calibri"/>
                <w:sz w:val="20"/>
              </w:rPr>
              <w:t>LC</w:t>
            </w:r>
            <w:r w:rsidRPr="00560817">
              <w:rPr>
                <w:rFonts w:eastAsia="Calibri" w:cs="Calibri"/>
                <w:sz w:val="20"/>
                <w:vertAlign w:val="subscript"/>
              </w:rPr>
              <w:t>50</w:t>
            </w:r>
            <w:r w:rsidR="00180567" w:rsidRPr="00560817">
              <w:rPr>
                <w:rFonts w:eastAsia="Calibri" w:cs="Calibri"/>
                <w:sz w:val="20"/>
                <w:vertAlign w:val="subscript"/>
              </w:rPr>
              <w:t xml:space="preserve"> </w:t>
            </w:r>
            <w:r w:rsidRPr="00560817">
              <w:rPr>
                <w:rFonts w:eastAsia="Calibri" w:cs="Calibri"/>
                <w:sz w:val="20"/>
              </w:rPr>
              <w:t>&gt;</w:t>
            </w:r>
            <w:r w:rsidR="00180567" w:rsidRPr="00560817">
              <w:rPr>
                <w:rFonts w:eastAsia="Calibri" w:cs="Calibri"/>
                <w:sz w:val="20"/>
              </w:rPr>
              <w:t xml:space="preserve"> 5.33</w:t>
            </w:r>
            <w:r w:rsidRPr="00560817">
              <w:rPr>
                <w:rFonts w:eastAsia="Calibri" w:cs="Calibri"/>
                <w:sz w:val="20"/>
              </w:rPr>
              <w:t xml:space="preserve"> mg/L</w:t>
            </w:r>
          </w:p>
        </w:tc>
        <w:tc>
          <w:tcPr>
            <w:tcW w:w="2880" w:type="dxa"/>
            <w:vAlign w:val="center"/>
          </w:tcPr>
          <w:p w14:paraId="79E80DA0" w14:textId="77777777" w:rsidR="00CD2A08" w:rsidRPr="00560817" w:rsidRDefault="00CD2A08" w:rsidP="008D3842">
            <w:pPr>
              <w:jc w:val="center"/>
              <w:rPr>
                <w:rFonts w:eastAsia="Calibri" w:cs="Calibri"/>
                <w:sz w:val="20"/>
              </w:rPr>
            </w:pPr>
            <w:r w:rsidRPr="00560817">
              <w:rPr>
                <w:rFonts w:eastAsia="Calibri" w:cs="Calibri"/>
                <w:sz w:val="20"/>
              </w:rPr>
              <w:t>Mortality</w:t>
            </w:r>
          </w:p>
        </w:tc>
        <w:tc>
          <w:tcPr>
            <w:tcW w:w="2430" w:type="dxa"/>
            <w:vAlign w:val="center"/>
          </w:tcPr>
          <w:p w14:paraId="565F9DD2" w14:textId="77EF5735" w:rsidR="00CD2A08" w:rsidRPr="00560817" w:rsidRDefault="00CD2A08" w:rsidP="008D3842">
            <w:pPr>
              <w:jc w:val="center"/>
              <w:rPr>
                <w:rFonts w:eastAsia="Calibri" w:cs="Calibri"/>
                <w:sz w:val="20"/>
              </w:rPr>
            </w:pPr>
            <w:r w:rsidRPr="00560817">
              <w:rPr>
                <w:rFonts w:cs="Calibri"/>
                <w:sz w:val="20"/>
              </w:rPr>
              <w:t xml:space="preserve">MRID </w:t>
            </w:r>
            <w:r w:rsidR="00180567" w:rsidRPr="00560817">
              <w:rPr>
                <w:rFonts w:cs="Calibri"/>
                <w:sz w:val="20"/>
                <w:lang w:val="en-GB"/>
              </w:rPr>
              <w:t>42256317</w:t>
            </w:r>
          </w:p>
        </w:tc>
      </w:tr>
      <w:tr w:rsidR="00180567" w:rsidRPr="00560817" w14:paraId="7367B6B0" w14:textId="77777777" w:rsidTr="008D3842">
        <w:trPr>
          <w:trHeight w:val="60"/>
          <w:jc w:val="center"/>
        </w:trPr>
        <w:tc>
          <w:tcPr>
            <w:tcW w:w="1800" w:type="dxa"/>
            <w:vAlign w:val="center"/>
          </w:tcPr>
          <w:p w14:paraId="75E1FD39" w14:textId="77C99F78" w:rsidR="00180567" w:rsidRPr="00560817" w:rsidRDefault="00180567" w:rsidP="00CD2A08">
            <w:pPr>
              <w:rPr>
                <w:rFonts w:cs="Calibri"/>
                <w:sz w:val="20"/>
              </w:rPr>
            </w:pPr>
            <w:r w:rsidRPr="00560817">
              <w:rPr>
                <w:rFonts w:cs="Calibri"/>
                <w:sz w:val="20"/>
              </w:rPr>
              <w:t>Inhalation toxicity</w:t>
            </w:r>
          </w:p>
        </w:tc>
        <w:tc>
          <w:tcPr>
            <w:tcW w:w="2340" w:type="dxa"/>
            <w:vAlign w:val="center"/>
          </w:tcPr>
          <w:p w14:paraId="79BC60A6" w14:textId="1DBFE7C9" w:rsidR="00180567" w:rsidRPr="00560817" w:rsidRDefault="00180567" w:rsidP="008D3842">
            <w:pPr>
              <w:jc w:val="center"/>
              <w:rPr>
                <w:rFonts w:eastAsia="Calibri" w:cs="Calibri"/>
                <w:sz w:val="20"/>
              </w:rPr>
            </w:pPr>
            <w:r w:rsidRPr="00560817">
              <w:rPr>
                <w:rFonts w:eastAsia="Calibri" w:cs="Calibri"/>
                <w:sz w:val="20"/>
              </w:rPr>
              <w:t>0, 0.0055, 0.035 or 0.191 mg/L/day</w:t>
            </w:r>
          </w:p>
        </w:tc>
        <w:tc>
          <w:tcPr>
            <w:tcW w:w="2880" w:type="dxa"/>
            <w:vAlign w:val="center"/>
          </w:tcPr>
          <w:p w14:paraId="3738697C" w14:textId="77777777" w:rsidR="00180567" w:rsidRPr="00560817" w:rsidRDefault="00180567" w:rsidP="008D3842">
            <w:pPr>
              <w:jc w:val="center"/>
              <w:rPr>
                <w:rFonts w:eastAsia="Calibri" w:cs="Calibri"/>
                <w:sz w:val="20"/>
              </w:rPr>
            </w:pPr>
            <w:r w:rsidRPr="00560817">
              <w:rPr>
                <w:rFonts w:eastAsia="Calibri" w:cs="Calibri"/>
                <w:sz w:val="20"/>
              </w:rPr>
              <w:t>NOAEL = 0.191 mg/L/day;</w:t>
            </w:r>
          </w:p>
          <w:p w14:paraId="4AD4C4B4" w14:textId="3597BB81" w:rsidR="00180567" w:rsidRPr="00560817" w:rsidRDefault="00180567" w:rsidP="008D3842">
            <w:pPr>
              <w:jc w:val="center"/>
              <w:rPr>
                <w:rFonts w:eastAsia="Calibri" w:cs="Calibri"/>
                <w:sz w:val="20"/>
              </w:rPr>
            </w:pPr>
            <w:r w:rsidRPr="00560817">
              <w:rPr>
                <w:rFonts w:eastAsia="Calibri" w:cs="Calibri"/>
                <w:sz w:val="20"/>
              </w:rPr>
              <w:t>LOAEL = not identified</w:t>
            </w:r>
          </w:p>
        </w:tc>
        <w:tc>
          <w:tcPr>
            <w:tcW w:w="2430" w:type="dxa"/>
            <w:vAlign w:val="center"/>
          </w:tcPr>
          <w:p w14:paraId="5F8B05BB" w14:textId="70D107CE" w:rsidR="00180567" w:rsidRPr="00560817" w:rsidRDefault="00180567" w:rsidP="008D3842">
            <w:pPr>
              <w:jc w:val="center"/>
              <w:rPr>
                <w:rFonts w:cs="Calibri"/>
                <w:sz w:val="20"/>
              </w:rPr>
            </w:pPr>
            <w:r w:rsidRPr="00560817">
              <w:rPr>
                <w:rFonts w:cs="Calibri"/>
                <w:sz w:val="20"/>
              </w:rPr>
              <w:t>870.3465; 4-week inhalation toxicity</w:t>
            </w:r>
            <w:r w:rsidRPr="00560817">
              <w:rPr>
                <w:rFonts w:cs="Calibri"/>
                <w:sz w:val="20"/>
              </w:rPr>
              <w:br/>
              <w:t>MRID 42273001 (1989)</w:t>
            </w:r>
          </w:p>
        </w:tc>
      </w:tr>
    </w:tbl>
    <w:p w14:paraId="23C7AF3C" w14:textId="25ECA8D7" w:rsidR="00CD2A08" w:rsidRPr="00A150C4" w:rsidRDefault="00CD2A08" w:rsidP="00CD2A08">
      <w:pPr>
        <w:contextualSpacing/>
        <w:rPr>
          <w:rFonts w:eastAsiaTheme="majorEastAsia" w:cs="Calibri"/>
          <w:color w:val="4472C4" w:themeColor="accent5"/>
          <w:spacing w:val="-10"/>
          <w:kern w:val="28"/>
          <w:szCs w:val="24"/>
        </w:rPr>
      </w:pPr>
    </w:p>
    <w:p w14:paraId="3E9A64A4" w14:textId="6BE1B1CD" w:rsidR="00CD2A08" w:rsidRPr="00A150C4" w:rsidRDefault="00CD2A08" w:rsidP="006A6DEA">
      <w:pPr>
        <w:pStyle w:val="Heading1"/>
        <w:spacing w:before="0"/>
      </w:pPr>
      <w:bookmarkStart w:id="124" w:name="_Toc434489130"/>
      <w:bookmarkStart w:id="125" w:name="_Toc80343781"/>
      <w:r w:rsidRPr="00A150C4">
        <w:t>Effects Characterization for Terrestrial Invertebrates</w:t>
      </w:r>
      <w:bookmarkEnd w:id="124"/>
      <w:bookmarkEnd w:id="125"/>
    </w:p>
    <w:p w14:paraId="4413CB3C" w14:textId="77777777" w:rsidR="00CD2A08" w:rsidRPr="00A150C4" w:rsidRDefault="00CD2A08" w:rsidP="006A6DEA">
      <w:pPr>
        <w:rPr>
          <w:rFonts w:eastAsiaTheme="majorEastAsia" w:cs="Calibri"/>
          <w:color w:val="4472C4" w:themeColor="accent5"/>
        </w:rPr>
      </w:pPr>
    </w:p>
    <w:p w14:paraId="4668869A" w14:textId="328561B0" w:rsidR="00CD2A08" w:rsidRPr="00A150C4" w:rsidRDefault="00CD2A08" w:rsidP="006A6DEA">
      <w:pPr>
        <w:pStyle w:val="Heading2"/>
        <w:spacing w:before="0"/>
        <w:rPr>
          <w:color w:val="4472C4" w:themeColor="accent5"/>
        </w:rPr>
      </w:pPr>
      <w:bookmarkStart w:id="126" w:name="_Toc434489131"/>
      <w:bookmarkStart w:id="127" w:name="_Toc80343782"/>
      <w:r w:rsidRPr="00A150C4">
        <w:rPr>
          <w:color w:val="4472C4" w:themeColor="accent5"/>
        </w:rPr>
        <w:t>Introduction to Terrestrial Invertebrate Toxicity</w:t>
      </w:r>
      <w:bookmarkEnd w:id="126"/>
      <w:bookmarkEnd w:id="127"/>
    </w:p>
    <w:p w14:paraId="22C0FB66" w14:textId="77777777" w:rsidR="00E33DA2" w:rsidRPr="00560817" w:rsidRDefault="00E33DA2" w:rsidP="00E33DA2">
      <w:pPr>
        <w:rPr>
          <w:rFonts w:cs="Calibri"/>
        </w:rPr>
      </w:pPr>
    </w:p>
    <w:p w14:paraId="393CF34B" w14:textId="33A87E51" w:rsidR="00E33DA2" w:rsidRPr="00560817" w:rsidRDefault="00E33DA2" w:rsidP="00E33DA2">
      <w:pPr>
        <w:rPr>
          <w:rFonts w:cs="Calibri"/>
        </w:rPr>
      </w:pPr>
      <w:r w:rsidRPr="00560817">
        <w:rPr>
          <w:rFonts w:cs="Calibri"/>
        </w:rPr>
        <w:t>The toxicity of imidacloprid to terrestrial invertebrates has been measured using multiple exposure routes (contact, oral, environmental) and expressed in different units of exposure.  The following sections will cover three routes of imidacloprid exposure to terrestrial invertebrates. For this risk assessment, topical contact exposure is measured as mass of a.i. per organism weight (</w:t>
      </w:r>
      <w:r w:rsidRPr="00560817">
        <w:rPr>
          <w:rFonts w:cs="Calibri"/>
          <w:i/>
          <w:iCs/>
        </w:rPr>
        <w:t>e.g.,</w:t>
      </w:r>
      <w:r w:rsidRPr="00560817">
        <w:rPr>
          <w:rFonts w:cs="Calibri"/>
        </w:rPr>
        <w:t xml:space="preserve"> mg a.i./kg-bw) resulting from direct application to the body of the organism. Dietary exposure is measured as mass of a.i. per mass food (</w:t>
      </w:r>
      <w:r w:rsidRPr="00560817">
        <w:rPr>
          <w:rFonts w:cs="Calibri"/>
          <w:i/>
          <w:iCs/>
        </w:rPr>
        <w:t>e.g.,</w:t>
      </w:r>
      <w:r w:rsidRPr="00560817">
        <w:rPr>
          <w:rFonts w:cs="Calibri"/>
        </w:rPr>
        <w:t xml:space="preserve"> mg a.i./kg-food) given in the diet. Environmental exposure is measured as mass of a.i. per mass soil for soil dwelling organisms (</w:t>
      </w:r>
      <w:r w:rsidRPr="00560817">
        <w:rPr>
          <w:rFonts w:cs="Calibri"/>
          <w:i/>
          <w:iCs/>
        </w:rPr>
        <w:t>e.g.,</w:t>
      </w:r>
      <w:r w:rsidRPr="00560817">
        <w:rPr>
          <w:rFonts w:cs="Calibri"/>
        </w:rPr>
        <w:t xml:space="preserve"> mg a.i./kg-soil) and mass of a.i. per acre (</w:t>
      </w:r>
      <w:r w:rsidRPr="00560817">
        <w:rPr>
          <w:rFonts w:cs="Calibri"/>
          <w:i/>
          <w:iCs/>
        </w:rPr>
        <w:t>e.g.,</w:t>
      </w:r>
      <w:r w:rsidRPr="00560817">
        <w:rPr>
          <w:rFonts w:cs="Calibri"/>
        </w:rPr>
        <w:t xml:space="preserve"> lb a.i./A) for exposure from contaminated surfaces.  A summary of the toxicity endpoints used for assessing the risk to terrestrial invertebrates associated with the registered uses of imidacloprid are shown in </w:t>
      </w:r>
      <w:r w:rsidRPr="00560817">
        <w:rPr>
          <w:rFonts w:cs="Calibri"/>
          <w:b/>
          <w:bCs/>
        </w:rPr>
        <w:t>Table 2-1</w:t>
      </w:r>
      <w:r w:rsidR="00AA7E03" w:rsidRPr="00560817">
        <w:rPr>
          <w:rFonts w:cs="Calibri"/>
          <w:b/>
          <w:bCs/>
        </w:rPr>
        <w:t>4</w:t>
      </w:r>
      <w:r w:rsidRPr="00560817">
        <w:rPr>
          <w:rFonts w:cs="Calibri"/>
        </w:rPr>
        <w:t>. Additional information on the derivation of these endpoints are provided in the following sections.</w:t>
      </w:r>
    </w:p>
    <w:p w14:paraId="724E576A" w14:textId="77777777" w:rsidR="00E33DA2" w:rsidRPr="00560817" w:rsidRDefault="00E33DA2" w:rsidP="00E33DA2">
      <w:pPr>
        <w:rPr>
          <w:rFonts w:cs="Calibri"/>
          <w:b/>
          <w:bCs/>
        </w:rPr>
      </w:pPr>
    </w:p>
    <w:p w14:paraId="427C6F2D" w14:textId="3CBB5141" w:rsidR="00E33DA2" w:rsidRPr="00560817" w:rsidRDefault="00E33DA2" w:rsidP="00E33DA2">
      <w:pPr>
        <w:rPr>
          <w:rFonts w:cs="Calibri"/>
        </w:rPr>
      </w:pPr>
      <w:bookmarkStart w:id="128" w:name="_Toc79695740"/>
      <w:r w:rsidRPr="00560817">
        <w:rPr>
          <w:rFonts w:cs="Calibri"/>
          <w:b/>
          <w:bCs/>
        </w:rPr>
        <w:t>Table 2-</w:t>
      </w:r>
      <w:r w:rsidRPr="00560817">
        <w:rPr>
          <w:rFonts w:cs="Calibri"/>
          <w:b/>
          <w:bCs/>
        </w:rPr>
        <w:fldChar w:fldCharType="begin"/>
      </w:r>
      <w:r w:rsidRPr="00560817">
        <w:rPr>
          <w:rFonts w:cs="Calibri"/>
          <w:b/>
          <w:bCs/>
        </w:rPr>
        <w:instrText xml:space="preserve"> SEQ Table_2- \* ARABIC </w:instrText>
      </w:r>
      <w:r w:rsidRPr="00560817">
        <w:rPr>
          <w:rFonts w:cs="Calibri"/>
          <w:b/>
          <w:bCs/>
        </w:rPr>
        <w:fldChar w:fldCharType="separate"/>
      </w:r>
      <w:r w:rsidR="00AA7E03" w:rsidRPr="00560817">
        <w:rPr>
          <w:rFonts w:cs="Calibri"/>
          <w:b/>
          <w:bCs/>
          <w:noProof/>
        </w:rPr>
        <w:t>14</w:t>
      </w:r>
      <w:r w:rsidRPr="00560817">
        <w:rPr>
          <w:rFonts w:cs="Calibri"/>
          <w:b/>
          <w:bCs/>
          <w:noProof/>
        </w:rPr>
        <w:fldChar w:fldCharType="end"/>
      </w:r>
      <w:r w:rsidRPr="00560817">
        <w:rPr>
          <w:rFonts w:cs="Calibri"/>
          <w:b/>
          <w:bCs/>
        </w:rPr>
        <w:t xml:space="preserve">. </w:t>
      </w:r>
      <w:r w:rsidRPr="00560817">
        <w:rPr>
          <w:rFonts w:eastAsia="Calibri" w:cs="Calibri"/>
          <w:b/>
          <w:bCs/>
        </w:rPr>
        <w:t>Summary of imidacloprid toxicity endpoints used for assessing risk to terrestrial invertebrates</w:t>
      </w:r>
      <w:bookmarkEnd w:id="128"/>
      <w:r w:rsidRPr="00560817">
        <w:rPr>
          <w:rFonts w:eastAsia="Calibri" w:cs="Calibri"/>
          <w:b/>
          <w:bCs/>
        </w:rPr>
        <w:t xml:space="preserve"> </w:t>
      </w:r>
    </w:p>
    <w:tbl>
      <w:tblPr>
        <w:tblStyle w:val="TableGrid"/>
        <w:tblW w:w="5000" w:type="pct"/>
        <w:tblLook w:val="04A0" w:firstRow="1" w:lastRow="0" w:firstColumn="1" w:lastColumn="0" w:noHBand="0" w:noVBand="1"/>
      </w:tblPr>
      <w:tblGrid>
        <w:gridCol w:w="1555"/>
        <w:gridCol w:w="1821"/>
        <w:gridCol w:w="1296"/>
        <w:gridCol w:w="1558"/>
        <w:gridCol w:w="1919"/>
        <w:gridCol w:w="1201"/>
      </w:tblGrid>
      <w:tr w:rsidR="00E33DA2" w:rsidRPr="00560817" w14:paraId="2FB23031" w14:textId="77777777" w:rsidTr="00157B5F">
        <w:trPr>
          <w:trHeight w:val="551"/>
        </w:trPr>
        <w:tc>
          <w:tcPr>
            <w:tcW w:w="832" w:type="pct"/>
            <w:shd w:val="clear" w:color="auto" w:fill="E7E6E6" w:themeFill="background2"/>
            <w:vAlign w:val="center"/>
          </w:tcPr>
          <w:p w14:paraId="3AC1D9F4" w14:textId="77777777" w:rsidR="00E33DA2" w:rsidRPr="00560817" w:rsidRDefault="00E33DA2" w:rsidP="0095319F">
            <w:pPr>
              <w:jc w:val="center"/>
              <w:rPr>
                <w:rFonts w:cs="Calibri"/>
                <w:b/>
                <w:bCs/>
                <w:sz w:val="20"/>
              </w:rPr>
            </w:pPr>
            <w:r w:rsidRPr="00560817">
              <w:rPr>
                <w:rFonts w:cs="Calibri"/>
                <w:b/>
                <w:bCs/>
                <w:sz w:val="20"/>
              </w:rPr>
              <w:t>Exposure Route (Unit)</w:t>
            </w:r>
          </w:p>
        </w:tc>
        <w:tc>
          <w:tcPr>
            <w:tcW w:w="974" w:type="pct"/>
            <w:shd w:val="clear" w:color="auto" w:fill="E7E6E6" w:themeFill="background2"/>
            <w:vAlign w:val="center"/>
          </w:tcPr>
          <w:p w14:paraId="39D33FDB" w14:textId="77777777" w:rsidR="00E33DA2" w:rsidRPr="00560817" w:rsidRDefault="00E33DA2" w:rsidP="0095319F">
            <w:pPr>
              <w:jc w:val="center"/>
              <w:rPr>
                <w:rFonts w:cs="Calibri"/>
                <w:b/>
                <w:bCs/>
                <w:sz w:val="20"/>
              </w:rPr>
            </w:pPr>
            <w:r w:rsidRPr="00560817">
              <w:rPr>
                <w:rFonts w:cs="Calibri"/>
                <w:b/>
                <w:bCs/>
                <w:sz w:val="20"/>
              </w:rPr>
              <w:t>Threshold Value</w:t>
            </w:r>
          </w:p>
        </w:tc>
        <w:tc>
          <w:tcPr>
            <w:tcW w:w="693" w:type="pct"/>
            <w:shd w:val="clear" w:color="auto" w:fill="E7E6E6" w:themeFill="background2"/>
            <w:vAlign w:val="center"/>
          </w:tcPr>
          <w:p w14:paraId="784582B5" w14:textId="77777777" w:rsidR="00E33DA2" w:rsidRPr="00560817" w:rsidRDefault="00E33DA2" w:rsidP="0095319F">
            <w:pPr>
              <w:jc w:val="center"/>
              <w:rPr>
                <w:rFonts w:cs="Calibri"/>
                <w:b/>
                <w:bCs/>
                <w:sz w:val="20"/>
              </w:rPr>
            </w:pPr>
            <w:r w:rsidRPr="00560817">
              <w:rPr>
                <w:rFonts w:cs="Calibri"/>
                <w:b/>
                <w:bCs/>
                <w:sz w:val="20"/>
              </w:rPr>
              <w:t>Endpoint</w:t>
            </w:r>
          </w:p>
        </w:tc>
        <w:tc>
          <w:tcPr>
            <w:tcW w:w="833" w:type="pct"/>
            <w:shd w:val="clear" w:color="auto" w:fill="E7E6E6" w:themeFill="background2"/>
            <w:vAlign w:val="center"/>
          </w:tcPr>
          <w:p w14:paraId="1DB444E7" w14:textId="77777777" w:rsidR="00E33DA2" w:rsidRPr="00560817" w:rsidRDefault="00E33DA2" w:rsidP="0095319F">
            <w:pPr>
              <w:jc w:val="center"/>
              <w:rPr>
                <w:rFonts w:cs="Calibri"/>
                <w:b/>
                <w:bCs/>
                <w:sz w:val="20"/>
              </w:rPr>
            </w:pPr>
            <w:r w:rsidRPr="00560817">
              <w:rPr>
                <w:rFonts w:cs="Calibri"/>
                <w:b/>
                <w:bCs/>
                <w:sz w:val="20"/>
              </w:rPr>
              <w:t>Effect(s)</w:t>
            </w:r>
          </w:p>
        </w:tc>
        <w:tc>
          <w:tcPr>
            <w:tcW w:w="1026" w:type="pct"/>
            <w:shd w:val="clear" w:color="auto" w:fill="E7E6E6" w:themeFill="background2"/>
            <w:vAlign w:val="center"/>
          </w:tcPr>
          <w:p w14:paraId="27C4222B" w14:textId="77777777" w:rsidR="00E33DA2" w:rsidRPr="00560817" w:rsidRDefault="00E33DA2" w:rsidP="0095319F">
            <w:pPr>
              <w:jc w:val="center"/>
              <w:rPr>
                <w:rFonts w:cs="Calibri"/>
                <w:b/>
                <w:bCs/>
                <w:sz w:val="20"/>
              </w:rPr>
            </w:pPr>
            <w:r w:rsidRPr="00560817">
              <w:rPr>
                <w:rFonts w:cs="Calibri"/>
                <w:b/>
                <w:bCs/>
                <w:sz w:val="20"/>
              </w:rPr>
              <w:t>Species</w:t>
            </w:r>
          </w:p>
        </w:tc>
        <w:tc>
          <w:tcPr>
            <w:tcW w:w="642" w:type="pct"/>
            <w:shd w:val="clear" w:color="auto" w:fill="E7E6E6" w:themeFill="background2"/>
            <w:vAlign w:val="center"/>
          </w:tcPr>
          <w:p w14:paraId="2A5F93B4" w14:textId="77777777" w:rsidR="00E33DA2" w:rsidRPr="00560817" w:rsidRDefault="00E33DA2" w:rsidP="0095319F">
            <w:pPr>
              <w:jc w:val="center"/>
              <w:rPr>
                <w:rFonts w:cs="Calibri"/>
                <w:b/>
                <w:bCs/>
                <w:sz w:val="20"/>
              </w:rPr>
            </w:pPr>
            <w:r w:rsidRPr="00560817">
              <w:rPr>
                <w:rFonts w:cs="Calibri"/>
                <w:b/>
                <w:bCs/>
                <w:sz w:val="20"/>
              </w:rPr>
              <w:t>Study ID</w:t>
            </w:r>
          </w:p>
        </w:tc>
      </w:tr>
      <w:tr w:rsidR="00E33DA2" w:rsidRPr="00560817" w14:paraId="3DEB66DA" w14:textId="77777777" w:rsidTr="00157B5F">
        <w:trPr>
          <w:trHeight w:val="284"/>
        </w:trPr>
        <w:tc>
          <w:tcPr>
            <w:tcW w:w="5000" w:type="pct"/>
            <w:gridSpan w:val="6"/>
            <w:shd w:val="clear" w:color="auto" w:fill="E7E6E6" w:themeFill="background2"/>
            <w:vAlign w:val="center"/>
          </w:tcPr>
          <w:p w14:paraId="61EF8C6F" w14:textId="35DB3AA8" w:rsidR="00E33DA2" w:rsidRPr="00560817" w:rsidRDefault="00E33DA2" w:rsidP="0095319F">
            <w:pPr>
              <w:jc w:val="center"/>
              <w:rPr>
                <w:rFonts w:cs="Calibri"/>
                <w:b/>
                <w:bCs/>
                <w:sz w:val="20"/>
              </w:rPr>
            </w:pPr>
            <w:r w:rsidRPr="00560817">
              <w:rPr>
                <w:rFonts w:cs="Calibri"/>
                <w:b/>
                <w:bCs/>
                <w:sz w:val="20"/>
              </w:rPr>
              <w:t>Most Sensitive Mortality Value (LD</w:t>
            </w:r>
            <w:r w:rsidRPr="00560817">
              <w:rPr>
                <w:rFonts w:cs="Calibri"/>
                <w:b/>
                <w:bCs/>
                <w:sz w:val="20"/>
                <w:vertAlign w:val="subscript"/>
              </w:rPr>
              <w:t>50</w:t>
            </w:r>
            <w:r w:rsidRPr="00560817">
              <w:rPr>
                <w:rFonts w:cs="Calibri"/>
                <w:b/>
                <w:bCs/>
                <w:sz w:val="20"/>
              </w:rPr>
              <w:t>/LC</w:t>
            </w:r>
            <w:r w:rsidRPr="00560817">
              <w:rPr>
                <w:rFonts w:cs="Calibri"/>
                <w:b/>
                <w:bCs/>
                <w:sz w:val="20"/>
                <w:vertAlign w:val="subscript"/>
              </w:rPr>
              <w:t>50</w:t>
            </w:r>
            <w:r w:rsidRPr="00560817">
              <w:rPr>
                <w:rFonts w:cs="Calibri"/>
                <w:b/>
                <w:bCs/>
                <w:sz w:val="20"/>
              </w:rPr>
              <w:t>)</w:t>
            </w:r>
          </w:p>
        </w:tc>
      </w:tr>
      <w:tr w:rsidR="00E33DA2" w:rsidRPr="00560817" w14:paraId="55798385" w14:textId="77777777" w:rsidTr="00157B5F">
        <w:trPr>
          <w:trHeight w:val="267"/>
        </w:trPr>
        <w:tc>
          <w:tcPr>
            <w:tcW w:w="832" w:type="pct"/>
            <w:shd w:val="clear" w:color="auto" w:fill="auto"/>
            <w:vAlign w:val="center"/>
          </w:tcPr>
          <w:p w14:paraId="0AD57B96" w14:textId="77777777" w:rsidR="00E33DA2" w:rsidRPr="00560817" w:rsidRDefault="00E33DA2" w:rsidP="0095319F">
            <w:pPr>
              <w:jc w:val="center"/>
              <w:rPr>
                <w:rFonts w:cs="Calibri"/>
                <w:sz w:val="20"/>
              </w:rPr>
            </w:pPr>
            <w:r w:rsidRPr="00560817">
              <w:rPr>
                <w:rFonts w:cs="Calibri"/>
                <w:sz w:val="20"/>
              </w:rPr>
              <w:t>Topical Contact (mg/kg-bw)</w:t>
            </w:r>
          </w:p>
        </w:tc>
        <w:tc>
          <w:tcPr>
            <w:tcW w:w="974" w:type="pct"/>
            <w:vAlign w:val="center"/>
          </w:tcPr>
          <w:p w14:paraId="3AF2DA6C" w14:textId="77777777" w:rsidR="00E33DA2" w:rsidRPr="00560817" w:rsidRDefault="00E33DA2" w:rsidP="0095319F">
            <w:pPr>
              <w:jc w:val="center"/>
              <w:rPr>
                <w:rFonts w:cs="Calibri"/>
                <w:sz w:val="20"/>
              </w:rPr>
            </w:pPr>
            <w:r w:rsidRPr="00560817">
              <w:rPr>
                <w:rFonts w:cs="Calibri"/>
                <w:sz w:val="20"/>
              </w:rPr>
              <w:t>0.015 mg/kg-bw</w:t>
            </w:r>
          </w:p>
        </w:tc>
        <w:tc>
          <w:tcPr>
            <w:tcW w:w="693" w:type="pct"/>
            <w:vAlign w:val="center"/>
          </w:tcPr>
          <w:p w14:paraId="11B22C2A" w14:textId="77777777" w:rsidR="00E33DA2" w:rsidRPr="00560817" w:rsidRDefault="00E33DA2" w:rsidP="0095319F">
            <w:pPr>
              <w:jc w:val="center"/>
              <w:rPr>
                <w:rFonts w:cs="Calibri"/>
                <w:sz w:val="20"/>
              </w:rPr>
            </w:pPr>
            <w:r w:rsidRPr="00560817">
              <w:rPr>
                <w:rFonts w:cs="Calibri"/>
                <w:sz w:val="20"/>
              </w:rPr>
              <w:t>HC</w:t>
            </w:r>
            <w:r w:rsidRPr="00560817">
              <w:rPr>
                <w:rFonts w:cs="Calibri"/>
                <w:sz w:val="20"/>
                <w:vertAlign w:val="subscript"/>
              </w:rPr>
              <w:t>05</w:t>
            </w:r>
          </w:p>
        </w:tc>
        <w:tc>
          <w:tcPr>
            <w:tcW w:w="833" w:type="pct"/>
            <w:vAlign w:val="center"/>
          </w:tcPr>
          <w:p w14:paraId="7B55134F" w14:textId="77777777" w:rsidR="00E33DA2" w:rsidRPr="00560817" w:rsidRDefault="00E33DA2" w:rsidP="0095319F">
            <w:pPr>
              <w:jc w:val="center"/>
              <w:rPr>
                <w:rFonts w:cs="Calibri"/>
                <w:sz w:val="20"/>
              </w:rPr>
            </w:pPr>
            <w:r w:rsidRPr="00560817">
              <w:rPr>
                <w:rFonts w:cs="Calibri"/>
                <w:sz w:val="20"/>
              </w:rPr>
              <w:t>Mortality</w:t>
            </w:r>
          </w:p>
        </w:tc>
        <w:tc>
          <w:tcPr>
            <w:tcW w:w="1026" w:type="pct"/>
            <w:vAlign w:val="center"/>
          </w:tcPr>
          <w:p w14:paraId="09D2A58E" w14:textId="77777777" w:rsidR="00E33DA2" w:rsidRPr="00560817" w:rsidRDefault="00E33DA2" w:rsidP="0095319F">
            <w:pPr>
              <w:jc w:val="center"/>
              <w:rPr>
                <w:rFonts w:cs="Calibri"/>
                <w:sz w:val="20"/>
              </w:rPr>
            </w:pPr>
            <w:r w:rsidRPr="00560817">
              <w:rPr>
                <w:rFonts w:cs="Calibri"/>
                <w:sz w:val="20"/>
              </w:rPr>
              <w:t>N/A</w:t>
            </w:r>
          </w:p>
        </w:tc>
        <w:tc>
          <w:tcPr>
            <w:tcW w:w="642" w:type="pct"/>
            <w:vAlign w:val="center"/>
          </w:tcPr>
          <w:p w14:paraId="7125E2C5" w14:textId="77777777" w:rsidR="00E33DA2" w:rsidRPr="00560817" w:rsidRDefault="00E33DA2" w:rsidP="0095319F">
            <w:pPr>
              <w:jc w:val="center"/>
              <w:rPr>
                <w:rFonts w:cs="Calibri"/>
                <w:sz w:val="20"/>
              </w:rPr>
            </w:pPr>
            <w:r w:rsidRPr="00560817">
              <w:rPr>
                <w:rFonts w:cs="Calibri"/>
                <w:sz w:val="20"/>
              </w:rPr>
              <w:t>Multiple</w:t>
            </w:r>
          </w:p>
        </w:tc>
      </w:tr>
      <w:tr w:rsidR="00E33DA2" w:rsidRPr="00560817" w14:paraId="586AD146" w14:textId="77777777" w:rsidTr="00157B5F">
        <w:trPr>
          <w:trHeight w:val="267"/>
        </w:trPr>
        <w:tc>
          <w:tcPr>
            <w:tcW w:w="832" w:type="pct"/>
            <w:shd w:val="clear" w:color="auto" w:fill="auto"/>
            <w:vAlign w:val="center"/>
          </w:tcPr>
          <w:p w14:paraId="31B76B25" w14:textId="77777777" w:rsidR="00E33DA2" w:rsidRPr="00560817" w:rsidRDefault="00E33DA2" w:rsidP="0095319F">
            <w:pPr>
              <w:jc w:val="center"/>
              <w:rPr>
                <w:rFonts w:cs="Calibri"/>
                <w:sz w:val="20"/>
              </w:rPr>
            </w:pPr>
            <w:r w:rsidRPr="00560817">
              <w:rPr>
                <w:rFonts w:cs="Calibri"/>
                <w:sz w:val="20"/>
              </w:rPr>
              <w:t xml:space="preserve">Oral </w:t>
            </w:r>
          </w:p>
          <w:p w14:paraId="64963E82" w14:textId="77777777" w:rsidR="00E33DA2" w:rsidRPr="00560817" w:rsidRDefault="00E33DA2" w:rsidP="0095319F">
            <w:pPr>
              <w:jc w:val="center"/>
              <w:rPr>
                <w:rFonts w:cs="Calibri"/>
                <w:sz w:val="20"/>
              </w:rPr>
            </w:pPr>
            <w:r w:rsidRPr="00560817">
              <w:rPr>
                <w:rFonts w:cs="Calibri"/>
                <w:sz w:val="20"/>
              </w:rPr>
              <w:t>(mg/kg-food)</w:t>
            </w:r>
          </w:p>
        </w:tc>
        <w:tc>
          <w:tcPr>
            <w:tcW w:w="974" w:type="pct"/>
            <w:vAlign w:val="center"/>
          </w:tcPr>
          <w:p w14:paraId="72E8F9C9" w14:textId="56FC455F" w:rsidR="00E33DA2" w:rsidRPr="00560817" w:rsidRDefault="00E33DA2" w:rsidP="0095319F">
            <w:pPr>
              <w:jc w:val="center"/>
              <w:rPr>
                <w:rFonts w:cs="Calibri"/>
                <w:sz w:val="20"/>
              </w:rPr>
            </w:pPr>
            <w:r w:rsidRPr="00560817">
              <w:rPr>
                <w:rFonts w:cs="Calibri"/>
                <w:sz w:val="20"/>
              </w:rPr>
              <w:t>0.0</w:t>
            </w:r>
            <w:r w:rsidR="00F93EDA" w:rsidRPr="00560817">
              <w:rPr>
                <w:rFonts w:cs="Calibri"/>
                <w:sz w:val="20"/>
              </w:rPr>
              <w:t>64</w:t>
            </w:r>
            <w:r w:rsidRPr="00560817">
              <w:rPr>
                <w:rFonts w:cs="Calibri"/>
                <w:sz w:val="20"/>
              </w:rPr>
              <w:t xml:space="preserve"> mg/kg-food</w:t>
            </w:r>
          </w:p>
        </w:tc>
        <w:tc>
          <w:tcPr>
            <w:tcW w:w="693" w:type="pct"/>
            <w:vAlign w:val="center"/>
          </w:tcPr>
          <w:p w14:paraId="6EC377D2" w14:textId="77777777" w:rsidR="00E33DA2" w:rsidRPr="00560817" w:rsidRDefault="00E33DA2" w:rsidP="0095319F">
            <w:pPr>
              <w:jc w:val="center"/>
              <w:rPr>
                <w:rFonts w:cs="Calibri"/>
                <w:sz w:val="20"/>
              </w:rPr>
            </w:pPr>
            <w:r w:rsidRPr="00560817">
              <w:rPr>
                <w:rFonts w:cs="Calibri"/>
                <w:sz w:val="20"/>
              </w:rPr>
              <w:t>HC</w:t>
            </w:r>
            <w:r w:rsidRPr="00560817">
              <w:rPr>
                <w:rFonts w:cs="Calibri"/>
                <w:sz w:val="20"/>
                <w:vertAlign w:val="subscript"/>
              </w:rPr>
              <w:t>05</w:t>
            </w:r>
          </w:p>
        </w:tc>
        <w:tc>
          <w:tcPr>
            <w:tcW w:w="833" w:type="pct"/>
            <w:vAlign w:val="center"/>
          </w:tcPr>
          <w:p w14:paraId="5BD8B164" w14:textId="77777777" w:rsidR="00E33DA2" w:rsidRPr="00560817" w:rsidRDefault="00E33DA2" w:rsidP="0095319F">
            <w:pPr>
              <w:jc w:val="center"/>
              <w:rPr>
                <w:rFonts w:cs="Calibri"/>
                <w:sz w:val="20"/>
              </w:rPr>
            </w:pPr>
            <w:r w:rsidRPr="00560817">
              <w:rPr>
                <w:rFonts w:cs="Calibri"/>
                <w:sz w:val="20"/>
              </w:rPr>
              <w:t>Mortality</w:t>
            </w:r>
          </w:p>
        </w:tc>
        <w:tc>
          <w:tcPr>
            <w:tcW w:w="1026" w:type="pct"/>
            <w:vAlign w:val="center"/>
          </w:tcPr>
          <w:p w14:paraId="231A3E25" w14:textId="77777777" w:rsidR="00E33DA2" w:rsidRPr="00560817" w:rsidRDefault="00E33DA2" w:rsidP="0095319F">
            <w:pPr>
              <w:jc w:val="center"/>
              <w:rPr>
                <w:rFonts w:cs="Calibri"/>
                <w:sz w:val="20"/>
              </w:rPr>
            </w:pPr>
            <w:r w:rsidRPr="00560817">
              <w:rPr>
                <w:rFonts w:cs="Calibri"/>
                <w:sz w:val="20"/>
              </w:rPr>
              <w:t>N/A</w:t>
            </w:r>
          </w:p>
        </w:tc>
        <w:tc>
          <w:tcPr>
            <w:tcW w:w="642" w:type="pct"/>
            <w:vAlign w:val="center"/>
          </w:tcPr>
          <w:p w14:paraId="40CECBBC" w14:textId="77777777" w:rsidR="00E33DA2" w:rsidRPr="00560817" w:rsidRDefault="00E33DA2" w:rsidP="0095319F">
            <w:pPr>
              <w:jc w:val="center"/>
              <w:rPr>
                <w:rFonts w:cs="Calibri"/>
                <w:sz w:val="20"/>
              </w:rPr>
            </w:pPr>
            <w:r w:rsidRPr="00560817">
              <w:rPr>
                <w:rFonts w:cs="Calibri"/>
                <w:sz w:val="20"/>
              </w:rPr>
              <w:t>Multiple</w:t>
            </w:r>
          </w:p>
        </w:tc>
      </w:tr>
      <w:tr w:rsidR="00E33DA2" w:rsidRPr="00560817" w14:paraId="507AB2AF" w14:textId="77777777" w:rsidTr="00157B5F">
        <w:trPr>
          <w:trHeight w:val="267"/>
        </w:trPr>
        <w:tc>
          <w:tcPr>
            <w:tcW w:w="832" w:type="pct"/>
            <w:shd w:val="clear" w:color="auto" w:fill="auto"/>
            <w:vAlign w:val="center"/>
          </w:tcPr>
          <w:p w14:paraId="14EB4C70" w14:textId="77777777" w:rsidR="00E33DA2" w:rsidRPr="00560817" w:rsidRDefault="00E33DA2" w:rsidP="0095319F">
            <w:pPr>
              <w:jc w:val="center"/>
              <w:rPr>
                <w:rFonts w:cs="Calibri"/>
                <w:sz w:val="20"/>
              </w:rPr>
            </w:pPr>
            <w:r w:rsidRPr="00560817">
              <w:rPr>
                <w:rFonts w:cs="Calibri"/>
                <w:sz w:val="20"/>
              </w:rPr>
              <w:lastRenderedPageBreak/>
              <w:t>Environmental (mg/kg-soil)</w:t>
            </w:r>
          </w:p>
        </w:tc>
        <w:tc>
          <w:tcPr>
            <w:tcW w:w="974" w:type="pct"/>
            <w:vAlign w:val="center"/>
          </w:tcPr>
          <w:p w14:paraId="21E02EA5" w14:textId="77777777" w:rsidR="00E33DA2" w:rsidRPr="00560817" w:rsidRDefault="00E33DA2" w:rsidP="0095319F">
            <w:pPr>
              <w:jc w:val="center"/>
              <w:rPr>
                <w:rFonts w:cs="Calibri"/>
                <w:sz w:val="20"/>
              </w:rPr>
            </w:pPr>
            <w:r w:rsidRPr="00560817">
              <w:rPr>
                <w:rFonts w:cs="Calibri"/>
                <w:sz w:val="20"/>
              </w:rPr>
              <w:t>0.55 mg/kg-soil</w:t>
            </w:r>
          </w:p>
        </w:tc>
        <w:tc>
          <w:tcPr>
            <w:tcW w:w="693" w:type="pct"/>
            <w:vAlign w:val="center"/>
          </w:tcPr>
          <w:p w14:paraId="306A2E22" w14:textId="77777777" w:rsidR="00E33DA2" w:rsidRPr="00560817" w:rsidRDefault="00E33DA2" w:rsidP="0095319F">
            <w:pPr>
              <w:jc w:val="center"/>
              <w:rPr>
                <w:rFonts w:cs="Calibri"/>
                <w:sz w:val="20"/>
              </w:rPr>
            </w:pPr>
            <w:r w:rsidRPr="00560817">
              <w:rPr>
                <w:rFonts w:cs="Calibri"/>
                <w:sz w:val="20"/>
              </w:rPr>
              <w:t>14-d LC</w:t>
            </w:r>
            <w:r w:rsidRPr="00560817">
              <w:rPr>
                <w:rFonts w:cs="Calibri"/>
                <w:sz w:val="20"/>
                <w:vertAlign w:val="subscript"/>
              </w:rPr>
              <w:t>50</w:t>
            </w:r>
          </w:p>
        </w:tc>
        <w:tc>
          <w:tcPr>
            <w:tcW w:w="833" w:type="pct"/>
            <w:vAlign w:val="center"/>
          </w:tcPr>
          <w:p w14:paraId="74789F0C" w14:textId="77777777" w:rsidR="00E33DA2" w:rsidRPr="00560817" w:rsidRDefault="00E33DA2" w:rsidP="0095319F">
            <w:pPr>
              <w:jc w:val="center"/>
              <w:rPr>
                <w:rFonts w:cs="Calibri"/>
                <w:sz w:val="20"/>
              </w:rPr>
            </w:pPr>
            <w:r w:rsidRPr="00560817">
              <w:rPr>
                <w:rFonts w:cs="Calibri"/>
                <w:sz w:val="20"/>
              </w:rPr>
              <w:t>Mortality</w:t>
            </w:r>
          </w:p>
        </w:tc>
        <w:tc>
          <w:tcPr>
            <w:tcW w:w="1026" w:type="pct"/>
            <w:vAlign w:val="center"/>
          </w:tcPr>
          <w:p w14:paraId="527A8140" w14:textId="77777777" w:rsidR="00E33DA2" w:rsidRPr="00560817" w:rsidRDefault="00E33DA2" w:rsidP="0095319F">
            <w:pPr>
              <w:jc w:val="center"/>
              <w:rPr>
                <w:rFonts w:cs="Calibri"/>
                <w:sz w:val="20"/>
              </w:rPr>
            </w:pPr>
            <w:r w:rsidRPr="00560817">
              <w:rPr>
                <w:rFonts w:cs="Calibri"/>
                <w:sz w:val="20"/>
              </w:rPr>
              <w:t>Earthworm,</w:t>
            </w:r>
          </w:p>
          <w:p w14:paraId="40BD51B0" w14:textId="11549965" w:rsidR="00E33DA2" w:rsidRPr="00560817" w:rsidRDefault="00E33DA2" w:rsidP="0095319F">
            <w:pPr>
              <w:jc w:val="center"/>
              <w:rPr>
                <w:rFonts w:cs="Calibri"/>
                <w:sz w:val="20"/>
              </w:rPr>
            </w:pPr>
            <w:r w:rsidRPr="00560817">
              <w:rPr>
                <w:rFonts w:cs="Calibri"/>
                <w:i/>
                <w:iCs/>
                <w:sz w:val="20"/>
              </w:rPr>
              <w:t>Eisenia</w:t>
            </w:r>
            <w:r w:rsidR="003C1356" w:rsidRPr="00560817">
              <w:rPr>
                <w:rFonts w:cs="Calibri"/>
                <w:i/>
                <w:iCs/>
                <w:sz w:val="20"/>
              </w:rPr>
              <w:t xml:space="preserve"> </w:t>
            </w:r>
            <w:r w:rsidRPr="00560817">
              <w:rPr>
                <w:rFonts w:cs="Calibri"/>
                <w:i/>
                <w:iCs/>
                <w:sz w:val="20"/>
              </w:rPr>
              <w:t>andrei</w:t>
            </w:r>
          </w:p>
        </w:tc>
        <w:tc>
          <w:tcPr>
            <w:tcW w:w="642" w:type="pct"/>
            <w:vAlign w:val="center"/>
          </w:tcPr>
          <w:p w14:paraId="39F393D2" w14:textId="77777777" w:rsidR="00E33DA2" w:rsidRPr="00560817" w:rsidRDefault="00E33DA2" w:rsidP="0095319F">
            <w:pPr>
              <w:jc w:val="center"/>
              <w:rPr>
                <w:rFonts w:cs="Calibri"/>
                <w:sz w:val="20"/>
              </w:rPr>
            </w:pPr>
            <w:r w:rsidRPr="00560817">
              <w:rPr>
                <w:rFonts w:cs="Calibri"/>
                <w:sz w:val="20"/>
              </w:rPr>
              <w:t>E184175</w:t>
            </w:r>
          </w:p>
        </w:tc>
      </w:tr>
      <w:tr w:rsidR="00E33DA2" w:rsidRPr="00560817" w14:paraId="43B0D791" w14:textId="77777777" w:rsidTr="00157B5F">
        <w:trPr>
          <w:trHeight w:val="267"/>
        </w:trPr>
        <w:tc>
          <w:tcPr>
            <w:tcW w:w="832" w:type="pct"/>
            <w:shd w:val="clear" w:color="auto" w:fill="auto"/>
            <w:vAlign w:val="center"/>
          </w:tcPr>
          <w:p w14:paraId="0E25C3C9" w14:textId="77777777" w:rsidR="00E33DA2" w:rsidRPr="00560817" w:rsidRDefault="00E33DA2" w:rsidP="0095319F">
            <w:pPr>
              <w:jc w:val="center"/>
              <w:rPr>
                <w:rFonts w:cs="Calibri"/>
                <w:sz w:val="20"/>
              </w:rPr>
            </w:pPr>
            <w:r w:rsidRPr="00560817">
              <w:rPr>
                <w:rFonts w:cs="Calibri"/>
                <w:sz w:val="20"/>
              </w:rPr>
              <w:t>Environmental (lb/A)</w:t>
            </w:r>
          </w:p>
        </w:tc>
        <w:tc>
          <w:tcPr>
            <w:tcW w:w="974" w:type="pct"/>
            <w:vAlign w:val="center"/>
          </w:tcPr>
          <w:p w14:paraId="59D4B230" w14:textId="77777777" w:rsidR="00E33DA2" w:rsidRPr="00560817" w:rsidRDefault="00E33DA2" w:rsidP="0095319F">
            <w:pPr>
              <w:jc w:val="center"/>
              <w:rPr>
                <w:rFonts w:cs="Calibri"/>
                <w:sz w:val="20"/>
              </w:rPr>
            </w:pPr>
            <w:r w:rsidRPr="00560817">
              <w:rPr>
                <w:rFonts w:cs="Calibri"/>
                <w:sz w:val="20"/>
              </w:rPr>
              <w:t>0.00017 lb/A</w:t>
            </w:r>
          </w:p>
        </w:tc>
        <w:tc>
          <w:tcPr>
            <w:tcW w:w="693" w:type="pct"/>
            <w:vAlign w:val="center"/>
          </w:tcPr>
          <w:p w14:paraId="4FC4AFCE" w14:textId="77777777" w:rsidR="00E33DA2" w:rsidRPr="00560817" w:rsidRDefault="00E33DA2" w:rsidP="0095319F">
            <w:pPr>
              <w:jc w:val="center"/>
              <w:rPr>
                <w:rFonts w:cs="Calibri"/>
                <w:sz w:val="20"/>
              </w:rPr>
            </w:pPr>
            <w:r w:rsidRPr="00560817">
              <w:rPr>
                <w:rFonts w:cs="Calibri"/>
                <w:sz w:val="20"/>
              </w:rPr>
              <w:t>2-d LC</w:t>
            </w:r>
            <w:r w:rsidRPr="00560817">
              <w:rPr>
                <w:rFonts w:cs="Calibri"/>
                <w:sz w:val="20"/>
                <w:vertAlign w:val="subscript"/>
              </w:rPr>
              <w:t>50</w:t>
            </w:r>
          </w:p>
        </w:tc>
        <w:tc>
          <w:tcPr>
            <w:tcW w:w="833" w:type="pct"/>
            <w:vAlign w:val="center"/>
          </w:tcPr>
          <w:p w14:paraId="47995FE8" w14:textId="77777777" w:rsidR="00E33DA2" w:rsidRPr="00560817" w:rsidRDefault="00E33DA2" w:rsidP="0095319F">
            <w:pPr>
              <w:jc w:val="center"/>
              <w:rPr>
                <w:rFonts w:cs="Calibri"/>
                <w:sz w:val="20"/>
              </w:rPr>
            </w:pPr>
            <w:r w:rsidRPr="00560817">
              <w:rPr>
                <w:rFonts w:cs="Calibri"/>
                <w:sz w:val="20"/>
              </w:rPr>
              <w:t>Mortality</w:t>
            </w:r>
          </w:p>
        </w:tc>
        <w:tc>
          <w:tcPr>
            <w:tcW w:w="1026" w:type="pct"/>
            <w:vAlign w:val="center"/>
          </w:tcPr>
          <w:p w14:paraId="62011A9A" w14:textId="77777777" w:rsidR="00E33DA2" w:rsidRPr="00560817" w:rsidRDefault="00E33DA2" w:rsidP="0095319F">
            <w:pPr>
              <w:jc w:val="center"/>
              <w:rPr>
                <w:rFonts w:cs="Calibri"/>
                <w:i/>
                <w:iCs/>
                <w:sz w:val="20"/>
              </w:rPr>
            </w:pPr>
            <w:r w:rsidRPr="00560817">
              <w:rPr>
                <w:rFonts w:cs="Calibri"/>
                <w:sz w:val="20"/>
              </w:rPr>
              <w:t xml:space="preserve">Parasitic Wasp, </w:t>
            </w:r>
          </w:p>
          <w:p w14:paraId="5F665F2F" w14:textId="77777777" w:rsidR="00E33DA2" w:rsidRPr="00560817" w:rsidRDefault="00E33DA2" w:rsidP="0095319F">
            <w:pPr>
              <w:jc w:val="center"/>
              <w:rPr>
                <w:rFonts w:cs="Calibri"/>
                <w:sz w:val="20"/>
              </w:rPr>
            </w:pPr>
            <w:r w:rsidRPr="00560817">
              <w:rPr>
                <w:rFonts w:cs="Calibri"/>
                <w:i/>
                <w:iCs/>
                <w:sz w:val="20"/>
              </w:rPr>
              <w:t>Telenomus podisi</w:t>
            </w:r>
          </w:p>
        </w:tc>
        <w:tc>
          <w:tcPr>
            <w:tcW w:w="642" w:type="pct"/>
            <w:vAlign w:val="center"/>
          </w:tcPr>
          <w:p w14:paraId="755E74B9" w14:textId="77777777" w:rsidR="00E33DA2" w:rsidRPr="00560817" w:rsidRDefault="00E33DA2" w:rsidP="0095319F">
            <w:pPr>
              <w:jc w:val="center"/>
              <w:rPr>
                <w:rFonts w:cs="Calibri"/>
                <w:sz w:val="20"/>
              </w:rPr>
            </w:pPr>
            <w:r w:rsidRPr="00560817">
              <w:rPr>
                <w:rFonts w:cs="Calibri"/>
                <w:sz w:val="20"/>
              </w:rPr>
              <w:t>E182716</w:t>
            </w:r>
          </w:p>
        </w:tc>
      </w:tr>
      <w:tr w:rsidR="00E33DA2" w:rsidRPr="00560817" w14:paraId="340E85B7" w14:textId="77777777" w:rsidTr="00157B5F">
        <w:trPr>
          <w:trHeight w:val="267"/>
        </w:trPr>
        <w:tc>
          <w:tcPr>
            <w:tcW w:w="5000" w:type="pct"/>
            <w:gridSpan w:val="6"/>
            <w:shd w:val="clear" w:color="auto" w:fill="E7E6E6" w:themeFill="background2"/>
            <w:vAlign w:val="center"/>
          </w:tcPr>
          <w:p w14:paraId="724AA0FA" w14:textId="77777777" w:rsidR="00E33DA2" w:rsidRPr="00560817" w:rsidRDefault="00E33DA2" w:rsidP="0095319F">
            <w:pPr>
              <w:jc w:val="center"/>
              <w:rPr>
                <w:rFonts w:cs="Calibri"/>
                <w:b/>
                <w:bCs/>
                <w:sz w:val="20"/>
              </w:rPr>
            </w:pPr>
            <w:r w:rsidRPr="00560817">
              <w:rPr>
                <w:rFonts w:cs="Calibri"/>
                <w:b/>
                <w:bCs/>
                <w:sz w:val="20"/>
              </w:rPr>
              <w:t>Most Sensitive Endpoint (Relatable to Growth, Reproduction, and/or Mortality</w:t>
            </w:r>
          </w:p>
        </w:tc>
      </w:tr>
      <w:tr w:rsidR="00E33DA2" w:rsidRPr="00560817" w14:paraId="5D9B4188" w14:textId="77777777" w:rsidTr="00157B5F">
        <w:trPr>
          <w:trHeight w:val="267"/>
        </w:trPr>
        <w:tc>
          <w:tcPr>
            <w:tcW w:w="832" w:type="pct"/>
            <w:shd w:val="clear" w:color="auto" w:fill="auto"/>
            <w:vAlign w:val="center"/>
          </w:tcPr>
          <w:p w14:paraId="2C2C90BA" w14:textId="77777777" w:rsidR="00E33DA2" w:rsidRPr="00560817" w:rsidRDefault="00E33DA2" w:rsidP="0095319F">
            <w:pPr>
              <w:jc w:val="center"/>
              <w:rPr>
                <w:rFonts w:cs="Calibri"/>
                <w:sz w:val="20"/>
              </w:rPr>
            </w:pPr>
            <w:r w:rsidRPr="00560817">
              <w:rPr>
                <w:rFonts w:cs="Calibri"/>
                <w:sz w:val="20"/>
              </w:rPr>
              <w:t>Topical Contact (mg/kg-bw)</w:t>
            </w:r>
          </w:p>
        </w:tc>
        <w:tc>
          <w:tcPr>
            <w:tcW w:w="974" w:type="pct"/>
            <w:vAlign w:val="center"/>
          </w:tcPr>
          <w:p w14:paraId="44B901D7" w14:textId="77777777" w:rsidR="00E33DA2" w:rsidRPr="00560817" w:rsidRDefault="00E33DA2" w:rsidP="0095319F">
            <w:pPr>
              <w:jc w:val="center"/>
              <w:rPr>
                <w:rFonts w:cs="Calibri"/>
                <w:sz w:val="20"/>
              </w:rPr>
            </w:pPr>
            <w:r w:rsidRPr="00560817">
              <w:rPr>
                <w:rFonts w:cs="Calibri"/>
                <w:sz w:val="20"/>
              </w:rPr>
              <w:t>0.0023 mg/kg-bw</w:t>
            </w:r>
          </w:p>
        </w:tc>
        <w:tc>
          <w:tcPr>
            <w:tcW w:w="693" w:type="pct"/>
            <w:vAlign w:val="center"/>
          </w:tcPr>
          <w:p w14:paraId="08887FE2" w14:textId="77777777" w:rsidR="00E33DA2" w:rsidRPr="00560817" w:rsidRDefault="00E33DA2" w:rsidP="0095319F">
            <w:pPr>
              <w:jc w:val="center"/>
              <w:rPr>
                <w:rFonts w:cs="Calibri"/>
                <w:sz w:val="20"/>
              </w:rPr>
            </w:pPr>
            <w:r w:rsidRPr="00560817">
              <w:rPr>
                <w:rFonts w:cs="Calibri"/>
                <w:sz w:val="20"/>
              </w:rPr>
              <w:t>5-d LC</w:t>
            </w:r>
            <w:r w:rsidRPr="00560817">
              <w:rPr>
                <w:rFonts w:cs="Calibri"/>
                <w:sz w:val="20"/>
                <w:vertAlign w:val="subscript"/>
              </w:rPr>
              <w:t>50</w:t>
            </w:r>
          </w:p>
        </w:tc>
        <w:tc>
          <w:tcPr>
            <w:tcW w:w="833" w:type="pct"/>
            <w:vAlign w:val="center"/>
          </w:tcPr>
          <w:p w14:paraId="779EAE5B" w14:textId="77777777" w:rsidR="00E33DA2" w:rsidRPr="00560817" w:rsidRDefault="00E33DA2" w:rsidP="0095319F">
            <w:pPr>
              <w:jc w:val="center"/>
              <w:rPr>
                <w:rFonts w:cs="Calibri"/>
                <w:sz w:val="20"/>
              </w:rPr>
            </w:pPr>
            <w:r w:rsidRPr="00560817">
              <w:rPr>
                <w:rFonts w:cs="Calibri"/>
                <w:sz w:val="20"/>
              </w:rPr>
              <w:t>Mortality</w:t>
            </w:r>
          </w:p>
        </w:tc>
        <w:tc>
          <w:tcPr>
            <w:tcW w:w="1026" w:type="pct"/>
            <w:vAlign w:val="center"/>
          </w:tcPr>
          <w:p w14:paraId="1D93CE2D" w14:textId="77777777" w:rsidR="00E33DA2" w:rsidRPr="00560817" w:rsidRDefault="00E33DA2" w:rsidP="0095319F">
            <w:pPr>
              <w:jc w:val="center"/>
              <w:rPr>
                <w:rFonts w:cs="Calibri"/>
                <w:sz w:val="20"/>
              </w:rPr>
            </w:pPr>
            <w:r w:rsidRPr="00560817">
              <w:rPr>
                <w:rFonts w:cs="Calibri"/>
                <w:sz w:val="20"/>
              </w:rPr>
              <w:t xml:space="preserve">Spined soldier bug, </w:t>
            </w:r>
            <w:r w:rsidRPr="00560817">
              <w:rPr>
                <w:rFonts w:cs="Calibri"/>
                <w:i/>
                <w:iCs/>
                <w:sz w:val="20"/>
              </w:rPr>
              <w:t>Podisus maculiventris</w:t>
            </w:r>
          </w:p>
        </w:tc>
        <w:tc>
          <w:tcPr>
            <w:tcW w:w="642" w:type="pct"/>
            <w:vAlign w:val="center"/>
          </w:tcPr>
          <w:p w14:paraId="4A59443A" w14:textId="77777777" w:rsidR="00E33DA2" w:rsidRPr="00560817" w:rsidRDefault="00E33DA2" w:rsidP="0095319F">
            <w:pPr>
              <w:jc w:val="center"/>
              <w:rPr>
                <w:rFonts w:cs="Calibri"/>
                <w:sz w:val="20"/>
              </w:rPr>
            </w:pPr>
            <w:r w:rsidRPr="00560817">
              <w:rPr>
                <w:rFonts w:cs="Calibri"/>
                <w:sz w:val="20"/>
              </w:rPr>
              <w:t>E39981</w:t>
            </w:r>
          </w:p>
        </w:tc>
      </w:tr>
      <w:tr w:rsidR="00E33DA2" w:rsidRPr="00560817" w14:paraId="2DF89F5E" w14:textId="77777777" w:rsidTr="00157B5F">
        <w:trPr>
          <w:trHeight w:val="284"/>
        </w:trPr>
        <w:tc>
          <w:tcPr>
            <w:tcW w:w="832" w:type="pct"/>
            <w:shd w:val="clear" w:color="auto" w:fill="auto"/>
            <w:vAlign w:val="center"/>
          </w:tcPr>
          <w:p w14:paraId="282DDDCB" w14:textId="77777777" w:rsidR="00E33DA2" w:rsidRPr="00560817" w:rsidRDefault="00E33DA2" w:rsidP="0095319F">
            <w:pPr>
              <w:jc w:val="center"/>
              <w:rPr>
                <w:rFonts w:cs="Calibri"/>
                <w:sz w:val="20"/>
              </w:rPr>
            </w:pPr>
            <w:r w:rsidRPr="00560817">
              <w:rPr>
                <w:rFonts w:cs="Calibri"/>
                <w:sz w:val="20"/>
              </w:rPr>
              <w:t xml:space="preserve">Oral </w:t>
            </w:r>
          </w:p>
          <w:p w14:paraId="02A270FE" w14:textId="77777777" w:rsidR="00E33DA2" w:rsidRPr="00560817" w:rsidRDefault="00E33DA2" w:rsidP="0095319F">
            <w:pPr>
              <w:jc w:val="center"/>
              <w:rPr>
                <w:rFonts w:cs="Calibri"/>
                <w:sz w:val="20"/>
              </w:rPr>
            </w:pPr>
            <w:r w:rsidRPr="00560817">
              <w:rPr>
                <w:rFonts w:cs="Calibri"/>
                <w:sz w:val="20"/>
              </w:rPr>
              <w:t>(mg/kg-food)</w:t>
            </w:r>
          </w:p>
        </w:tc>
        <w:tc>
          <w:tcPr>
            <w:tcW w:w="974" w:type="pct"/>
            <w:vAlign w:val="center"/>
          </w:tcPr>
          <w:p w14:paraId="2CD57540" w14:textId="639CF710" w:rsidR="00E33DA2" w:rsidRPr="00560817" w:rsidRDefault="00E33DA2" w:rsidP="0095319F">
            <w:pPr>
              <w:jc w:val="center"/>
              <w:rPr>
                <w:rFonts w:cs="Calibri"/>
                <w:sz w:val="20"/>
              </w:rPr>
            </w:pPr>
            <w:r w:rsidRPr="00560817">
              <w:rPr>
                <w:rFonts w:cs="Calibri"/>
                <w:sz w:val="20"/>
              </w:rPr>
              <w:t>0.00</w:t>
            </w:r>
            <w:r w:rsidR="002848DB" w:rsidRPr="00560817">
              <w:rPr>
                <w:rFonts w:cs="Calibri"/>
                <w:sz w:val="20"/>
              </w:rPr>
              <w:t>18</w:t>
            </w:r>
          </w:p>
        </w:tc>
        <w:tc>
          <w:tcPr>
            <w:tcW w:w="693" w:type="pct"/>
            <w:vAlign w:val="center"/>
          </w:tcPr>
          <w:p w14:paraId="13FFDBD7" w14:textId="0CB65364" w:rsidR="00E33DA2" w:rsidRPr="00560817" w:rsidRDefault="00E33DA2" w:rsidP="0095319F">
            <w:pPr>
              <w:jc w:val="center"/>
              <w:rPr>
                <w:rFonts w:cs="Calibri"/>
                <w:sz w:val="20"/>
              </w:rPr>
            </w:pPr>
            <w:r w:rsidRPr="00560817">
              <w:rPr>
                <w:rFonts w:cs="Calibri"/>
                <w:sz w:val="20"/>
              </w:rPr>
              <w:t xml:space="preserve">13-wk </w:t>
            </w:r>
            <w:r w:rsidR="002848DB" w:rsidRPr="00560817">
              <w:rPr>
                <w:rFonts w:cs="Calibri"/>
                <w:sz w:val="20"/>
              </w:rPr>
              <w:t>MATC</w:t>
            </w:r>
          </w:p>
        </w:tc>
        <w:tc>
          <w:tcPr>
            <w:tcW w:w="833" w:type="pct"/>
            <w:vAlign w:val="center"/>
          </w:tcPr>
          <w:p w14:paraId="59A18B70" w14:textId="77777777" w:rsidR="00E33DA2" w:rsidRPr="00560817" w:rsidRDefault="00E33DA2" w:rsidP="0095319F">
            <w:pPr>
              <w:jc w:val="center"/>
              <w:rPr>
                <w:rFonts w:cs="Calibri"/>
                <w:sz w:val="20"/>
              </w:rPr>
            </w:pPr>
            <w:r w:rsidRPr="00560817">
              <w:rPr>
                <w:rFonts w:cs="Calibri"/>
                <w:sz w:val="20"/>
              </w:rPr>
              <w:t>Emergence, Growth</w:t>
            </w:r>
          </w:p>
        </w:tc>
        <w:tc>
          <w:tcPr>
            <w:tcW w:w="1026" w:type="pct"/>
            <w:vAlign w:val="center"/>
          </w:tcPr>
          <w:p w14:paraId="256F3AB4" w14:textId="77777777" w:rsidR="00E33DA2" w:rsidRPr="00560817" w:rsidRDefault="00E33DA2" w:rsidP="0095319F">
            <w:pPr>
              <w:jc w:val="center"/>
              <w:rPr>
                <w:rFonts w:cs="Calibri"/>
                <w:sz w:val="20"/>
              </w:rPr>
            </w:pPr>
            <w:r w:rsidRPr="00560817">
              <w:rPr>
                <w:rFonts w:cs="Calibri"/>
                <w:sz w:val="20"/>
              </w:rPr>
              <w:t>Bumble bee,</w:t>
            </w:r>
          </w:p>
          <w:p w14:paraId="372BDE43" w14:textId="77777777" w:rsidR="00E33DA2" w:rsidRPr="00560817" w:rsidRDefault="00E33DA2" w:rsidP="0095319F">
            <w:pPr>
              <w:jc w:val="center"/>
              <w:rPr>
                <w:rFonts w:cs="Calibri"/>
                <w:i/>
                <w:iCs/>
                <w:sz w:val="20"/>
              </w:rPr>
            </w:pPr>
            <w:r w:rsidRPr="00560817">
              <w:rPr>
                <w:rFonts w:cs="Calibri"/>
                <w:i/>
                <w:iCs/>
                <w:sz w:val="20"/>
              </w:rPr>
              <w:t>Bombus impatiens</w:t>
            </w:r>
          </w:p>
        </w:tc>
        <w:tc>
          <w:tcPr>
            <w:tcW w:w="642" w:type="pct"/>
            <w:vAlign w:val="center"/>
          </w:tcPr>
          <w:p w14:paraId="28FA8622" w14:textId="77777777" w:rsidR="00E33DA2" w:rsidRPr="00560817" w:rsidRDefault="00E33DA2" w:rsidP="0095319F">
            <w:pPr>
              <w:jc w:val="center"/>
              <w:rPr>
                <w:rFonts w:cs="Calibri"/>
                <w:sz w:val="20"/>
              </w:rPr>
            </w:pPr>
            <w:r w:rsidRPr="00560817">
              <w:rPr>
                <w:rFonts w:cs="Calibri"/>
                <w:sz w:val="20"/>
              </w:rPr>
              <w:t>E184438</w:t>
            </w:r>
          </w:p>
        </w:tc>
      </w:tr>
      <w:tr w:rsidR="00E33DA2" w:rsidRPr="00560817" w14:paraId="329BFB77" w14:textId="77777777" w:rsidTr="00157B5F">
        <w:trPr>
          <w:trHeight w:val="267"/>
        </w:trPr>
        <w:tc>
          <w:tcPr>
            <w:tcW w:w="832" w:type="pct"/>
            <w:shd w:val="clear" w:color="auto" w:fill="auto"/>
            <w:vAlign w:val="center"/>
          </w:tcPr>
          <w:p w14:paraId="3606AAE5" w14:textId="77777777" w:rsidR="00E33DA2" w:rsidRPr="00560817" w:rsidRDefault="00E33DA2" w:rsidP="0095319F">
            <w:pPr>
              <w:jc w:val="center"/>
              <w:rPr>
                <w:rFonts w:cs="Calibri"/>
                <w:sz w:val="20"/>
              </w:rPr>
            </w:pPr>
            <w:r w:rsidRPr="00560817">
              <w:rPr>
                <w:rFonts w:cs="Calibri"/>
                <w:sz w:val="20"/>
              </w:rPr>
              <w:t>Environmental (mg/kg-soil)</w:t>
            </w:r>
          </w:p>
        </w:tc>
        <w:tc>
          <w:tcPr>
            <w:tcW w:w="974" w:type="pct"/>
            <w:vAlign w:val="center"/>
          </w:tcPr>
          <w:p w14:paraId="38D6F38D" w14:textId="77777777" w:rsidR="00E33DA2" w:rsidRPr="00560817" w:rsidRDefault="00E33DA2" w:rsidP="0095319F">
            <w:pPr>
              <w:jc w:val="center"/>
              <w:rPr>
                <w:rFonts w:cs="Calibri"/>
                <w:sz w:val="20"/>
              </w:rPr>
            </w:pPr>
            <w:r w:rsidRPr="00560817">
              <w:rPr>
                <w:rFonts w:cs="Calibri"/>
                <w:sz w:val="20"/>
              </w:rPr>
              <w:t>0.01 mg/kg-soil</w:t>
            </w:r>
          </w:p>
        </w:tc>
        <w:tc>
          <w:tcPr>
            <w:tcW w:w="693" w:type="pct"/>
            <w:vAlign w:val="center"/>
          </w:tcPr>
          <w:p w14:paraId="294A3254" w14:textId="77777777" w:rsidR="00E33DA2" w:rsidRPr="00560817" w:rsidRDefault="00E33DA2" w:rsidP="0095319F">
            <w:pPr>
              <w:jc w:val="center"/>
              <w:rPr>
                <w:rFonts w:cs="Calibri"/>
                <w:sz w:val="20"/>
              </w:rPr>
            </w:pPr>
            <w:r w:rsidRPr="00560817">
              <w:rPr>
                <w:rFonts w:cs="Calibri"/>
                <w:sz w:val="20"/>
              </w:rPr>
              <w:t>28-d LOAEC</w:t>
            </w:r>
          </w:p>
        </w:tc>
        <w:tc>
          <w:tcPr>
            <w:tcW w:w="833" w:type="pct"/>
            <w:vAlign w:val="center"/>
          </w:tcPr>
          <w:p w14:paraId="1E798CA5" w14:textId="77777777" w:rsidR="00E33DA2" w:rsidRPr="00560817" w:rsidRDefault="00E33DA2" w:rsidP="0095319F">
            <w:pPr>
              <w:jc w:val="center"/>
              <w:rPr>
                <w:rFonts w:cs="Calibri"/>
                <w:sz w:val="20"/>
              </w:rPr>
            </w:pPr>
            <w:r w:rsidRPr="00560817">
              <w:rPr>
                <w:rFonts w:cs="Calibri"/>
                <w:sz w:val="20"/>
              </w:rPr>
              <w:t>Reproduction</w:t>
            </w:r>
          </w:p>
        </w:tc>
        <w:tc>
          <w:tcPr>
            <w:tcW w:w="1026" w:type="pct"/>
            <w:vAlign w:val="center"/>
          </w:tcPr>
          <w:p w14:paraId="38155E66" w14:textId="77777777" w:rsidR="00E33DA2" w:rsidRPr="00560817" w:rsidRDefault="00E33DA2" w:rsidP="0095319F">
            <w:pPr>
              <w:jc w:val="center"/>
              <w:rPr>
                <w:rFonts w:cs="Calibri"/>
                <w:sz w:val="20"/>
              </w:rPr>
            </w:pPr>
            <w:r w:rsidRPr="00560817">
              <w:rPr>
                <w:rFonts w:cs="Calibri"/>
                <w:sz w:val="20"/>
              </w:rPr>
              <w:t>Springtail,</w:t>
            </w:r>
          </w:p>
          <w:p w14:paraId="26D33B55" w14:textId="77777777" w:rsidR="00E33DA2" w:rsidRPr="00560817" w:rsidRDefault="00E33DA2" w:rsidP="0095319F">
            <w:pPr>
              <w:jc w:val="center"/>
              <w:rPr>
                <w:rFonts w:cs="Calibri"/>
                <w:sz w:val="20"/>
              </w:rPr>
            </w:pPr>
            <w:r w:rsidRPr="00560817">
              <w:rPr>
                <w:rFonts w:cs="Calibri"/>
                <w:i/>
                <w:iCs/>
                <w:sz w:val="20"/>
              </w:rPr>
              <w:t>Folsomia candida</w:t>
            </w:r>
          </w:p>
        </w:tc>
        <w:tc>
          <w:tcPr>
            <w:tcW w:w="642" w:type="pct"/>
            <w:vAlign w:val="center"/>
          </w:tcPr>
          <w:p w14:paraId="10980246" w14:textId="77777777" w:rsidR="00E33DA2" w:rsidRPr="00560817" w:rsidRDefault="00E33DA2" w:rsidP="0095319F">
            <w:pPr>
              <w:jc w:val="center"/>
              <w:rPr>
                <w:rFonts w:cs="Calibri"/>
                <w:sz w:val="20"/>
              </w:rPr>
            </w:pPr>
            <w:r w:rsidRPr="00560817">
              <w:rPr>
                <w:rFonts w:cs="Calibri"/>
                <w:sz w:val="20"/>
              </w:rPr>
              <w:t>E184605</w:t>
            </w:r>
          </w:p>
        </w:tc>
      </w:tr>
      <w:tr w:rsidR="00F93EDA" w:rsidRPr="00560817" w14:paraId="096E0BB2" w14:textId="77777777" w:rsidTr="00157B5F">
        <w:trPr>
          <w:trHeight w:val="267"/>
        </w:trPr>
        <w:tc>
          <w:tcPr>
            <w:tcW w:w="832" w:type="pct"/>
            <w:shd w:val="clear" w:color="auto" w:fill="auto"/>
            <w:vAlign w:val="center"/>
          </w:tcPr>
          <w:p w14:paraId="250ADB60" w14:textId="77777777" w:rsidR="00F93EDA" w:rsidRPr="00560817" w:rsidRDefault="00F93EDA" w:rsidP="00F93EDA">
            <w:pPr>
              <w:jc w:val="center"/>
              <w:rPr>
                <w:rFonts w:cs="Calibri"/>
                <w:sz w:val="20"/>
              </w:rPr>
            </w:pPr>
            <w:r w:rsidRPr="00560817">
              <w:rPr>
                <w:rFonts w:cs="Calibri"/>
                <w:sz w:val="20"/>
              </w:rPr>
              <w:t>Environmental (lb/A)</w:t>
            </w:r>
          </w:p>
        </w:tc>
        <w:tc>
          <w:tcPr>
            <w:tcW w:w="974" w:type="pct"/>
            <w:vAlign w:val="center"/>
          </w:tcPr>
          <w:p w14:paraId="2C8EAEDE" w14:textId="0EF8D651" w:rsidR="00F93EDA" w:rsidRPr="00560817" w:rsidRDefault="00F93EDA" w:rsidP="00F93EDA">
            <w:pPr>
              <w:jc w:val="center"/>
              <w:rPr>
                <w:rFonts w:cs="Calibri"/>
                <w:sz w:val="20"/>
              </w:rPr>
            </w:pPr>
            <w:r w:rsidRPr="00560817">
              <w:rPr>
                <w:rFonts w:cs="Calibri"/>
                <w:sz w:val="20"/>
              </w:rPr>
              <w:t>0.00017 lb/A</w:t>
            </w:r>
          </w:p>
        </w:tc>
        <w:tc>
          <w:tcPr>
            <w:tcW w:w="693" w:type="pct"/>
            <w:vAlign w:val="center"/>
          </w:tcPr>
          <w:p w14:paraId="78D74EF1" w14:textId="4681FAA1" w:rsidR="00F93EDA" w:rsidRPr="00560817" w:rsidRDefault="00F93EDA" w:rsidP="00F93EDA">
            <w:pPr>
              <w:jc w:val="center"/>
              <w:rPr>
                <w:rFonts w:cs="Calibri"/>
                <w:sz w:val="20"/>
              </w:rPr>
            </w:pPr>
            <w:r w:rsidRPr="00560817">
              <w:rPr>
                <w:rFonts w:cs="Calibri"/>
                <w:sz w:val="20"/>
              </w:rPr>
              <w:t>2-d LC</w:t>
            </w:r>
            <w:r w:rsidRPr="00560817">
              <w:rPr>
                <w:rFonts w:cs="Calibri"/>
                <w:sz w:val="20"/>
                <w:vertAlign w:val="subscript"/>
              </w:rPr>
              <w:t>50</w:t>
            </w:r>
          </w:p>
        </w:tc>
        <w:tc>
          <w:tcPr>
            <w:tcW w:w="833" w:type="pct"/>
            <w:vAlign w:val="center"/>
          </w:tcPr>
          <w:p w14:paraId="76FC5AA6" w14:textId="0378D639" w:rsidR="00F93EDA" w:rsidRPr="00560817" w:rsidRDefault="00F93EDA" w:rsidP="00F93EDA">
            <w:pPr>
              <w:jc w:val="center"/>
              <w:rPr>
                <w:rFonts w:cs="Calibri"/>
                <w:sz w:val="20"/>
              </w:rPr>
            </w:pPr>
            <w:r w:rsidRPr="00560817">
              <w:rPr>
                <w:rFonts w:cs="Calibri"/>
                <w:sz w:val="20"/>
              </w:rPr>
              <w:t>Mortality</w:t>
            </w:r>
          </w:p>
        </w:tc>
        <w:tc>
          <w:tcPr>
            <w:tcW w:w="1026" w:type="pct"/>
            <w:vAlign w:val="center"/>
          </w:tcPr>
          <w:p w14:paraId="700F5D0E" w14:textId="77777777" w:rsidR="00F93EDA" w:rsidRPr="00560817" w:rsidRDefault="00F93EDA" w:rsidP="00F93EDA">
            <w:pPr>
              <w:jc w:val="center"/>
              <w:rPr>
                <w:rFonts w:cs="Calibri"/>
                <w:i/>
                <w:iCs/>
                <w:sz w:val="20"/>
              </w:rPr>
            </w:pPr>
            <w:r w:rsidRPr="00560817">
              <w:rPr>
                <w:rFonts w:cs="Calibri"/>
                <w:sz w:val="20"/>
              </w:rPr>
              <w:t xml:space="preserve">Parasitic Wasp, </w:t>
            </w:r>
          </w:p>
          <w:p w14:paraId="775B5B1C" w14:textId="36FA50D7" w:rsidR="00F93EDA" w:rsidRPr="00560817" w:rsidRDefault="00F93EDA" w:rsidP="00F93EDA">
            <w:pPr>
              <w:jc w:val="center"/>
              <w:rPr>
                <w:rFonts w:cs="Calibri"/>
                <w:sz w:val="20"/>
              </w:rPr>
            </w:pPr>
            <w:r w:rsidRPr="00560817">
              <w:rPr>
                <w:rFonts w:cs="Calibri"/>
                <w:i/>
                <w:iCs/>
                <w:sz w:val="20"/>
              </w:rPr>
              <w:t>Telenomus podisi</w:t>
            </w:r>
          </w:p>
        </w:tc>
        <w:tc>
          <w:tcPr>
            <w:tcW w:w="642" w:type="pct"/>
            <w:vAlign w:val="center"/>
          </w:tcPr>
          <w:p w14:paraId="06C33251" w14:textId="3BFC0626" w:rsidR="00F93EDA" w:rsidRPr="00560817" w:rsidRDefault="00F93EDA" w:rsidP="00F93EDA">
            <w:pPr>
              <w:jc w:val="center"/>
              <w:rPr>
                <w:rFonts w:cs="Calibri"/>
                <w:sz w:val="20"/>
              </w:rPr>
            </w:pPr>
            <w:r w:rsidRPr="00560817">
              <w:rPr>
                <w:rFonts w:cs="Calibri"/>
                <w:sz w:val="20"/>
              </w:rPr>
              <w:t>E182716</w:t>
            </w:r>
          </w:p>
        </w:tc>
      </w:tr>
    </w:tbl>
    <w:p w14:paraId="5DC35CF7" w14:textId="77777777" w:rsidR="00E33DA2" w:rsidRPr="00A150C4" w:rsidRDefault="00E33DA2" w:rsidP="00E33DA2">
      <w:pPr>
        <w:rPr>
          <w:rFonts w:cs="Calibri"/>
          <w:color w:val="4472C4" w:themeColor="accent5"/>
        </w:rPr>
      </w:pPr>
    </w:p>
    <w:p w14:paraId="2AD25D81" w14:textId="1E047F54" w:rsidR="00E33DA2" w:rsidRPr="00A150C4" w:rsidRDefault="00E33DA2" w:rsidP="00A150C4">
      <w:pPr>
        <w:pStyle w:val="Heading2"/>
        <w:rPr>
          <w:color w:val="4472C4" w:themeColor="accent5"/>
        </w:rPr>
      </w:pPr>
      <w:bookmarkStart w:id="129" w:name="_Toc80343783"/>
      <w:r w:rsidRPr="00A150C4">
        <w:rPr>
          <w:color w:val="4472C4" w:themeColor="accent5"/>
        </w:rPr>
        <w:t>Mortality to Terrestrial Invertebrates</w:t>
      </w:r>
      <w:bookmarkEnd w:id="129"/>
    </w:p>
    <w:p w14:paraId="6359D54F" w14:textId="77777777" w:rsidR="00E33DA2" w:rsidRPr="00560817" w:rsidRDefault="00E33DA2" w:rsidP="00E33DA2">
      <w:pPr>
        <w:rPr>
          <w:rFonts w:cs="Calibri"/>
        </w:rPr>
      </w:pPr>
    </w:p>
    <w:p w14:paraId="0859216D" w14:textId="3BD5077E" w:rsidR="00E33DA2" w:rsidRPr="00560817" w:rsidRDefault="00E33DA2" w:rsidP="00E33DA2">
      <w:pPr>
        <w:rPr>
          <w:rFonts w:cs="Calibri"/>
        </w:rPr>
      </w:pPr>
      <w:r w:rsidRPr="00560817">
        <w:rPr>
          <w:rFonts w:cs="Calibri"/>
        </w:rPr>
        <w:t xml:space="preserve">With the exception of environmental exposures via soil, acute mortality data were identified from ECOTOX data based on </w:t>
      </w:r>
      <w:r w:rsidR="008B1BE1" w:rsidRPr="00560817">
        <w:rPr>
          <w:rFonts w:cs="Calibri"/>
        </w:rPr>
        <w:t xml:space="preserve">endpoints with </w:t>
      </w:r>
      <w:r w:rsidRPr="00560817">
        <w:rPr>
          <w:rFonts w:cs="Calibri"/>
        </w:rPr>
        <w:t>exposure</w:t>
      </w:r>
      <w:r w:rsidR="008B1BE1" w:rsidRPr="00560817">
        <w:rPr>
          <w:rFonts w:cs="Calibri"/>
        </w:rPr>
        <w:t xml:space="preserve"> durations</w:t>
      </w:r>
      <w:r w:rsidR="00C00556" w:rsidRPr="00560817">
        <w:rPr>
          <w:rFonts w:cs="Calibri"/>
        </w:rPr>
        <w:t xml:space="preserve"> </w:t>
      </w:r>
      <w:r w:rsidR="008B1BE1" w:rsidRPr="00560817">
        <w:rPr>
          <w:rFonts w:cs="Calibri"/>
        </w:rPr>
        <w:t xml:space="preserve">ranging </w:t>
      </w:r>
      <w:r w:rsidRPr="00560817">
        <w:rPr>
          <w:rFonts w:cs="Calibri"/>
        </w:rPr>
        <w:t>between 2 and 4 days. This duration reflects standard acute test durations of terrestrial insects and other taxa.  For soil</w:t>
      </w:r>
      <w:r w:rsidR="003C1356" w:rsidRPr="00560817">
        <w:rPr>
          <w:rFonts w:cs="Calibri"/>
        </w:rPr>
        <w:t>-</w:t>
      </w:r>
      <w:r w:rsidRPr="00560817">
        <w:rPr>
          <w:rFonts w:cs="Calibri"/>
        </w:rPr>
        <w:t xml:space="preserve">dwelling invertebrates, </w:t>
      </w:r>
      <w:r w:rsidRPr="00560817">
        <w:rPr>
          <w:rFonts w:cs="Calibri"/>
          <w:szCs w:val="22"/>
        </w:rPr>
        <w:t>established acute</w:t>
      </w:r>
      <w:r w:rsidR="003C1356" w:rsidRPr="00560817">
        <w:rPr>
          <w:rFonts w:cs="Calibri"/>
          <w:szCs w:val="22"/>
        </w:rPr>
        <w:t xml:space="preserve"> toxicity</w:t>
      </w:r>
      <w:r w:rsidRPr="00560817">
        <w:rPr>
          <w:rFonts w:cs="Calibri"/>
          <w:szCs w:val="22"/>
        </w:rPr>
        <w:t xml:space="preserve"> test methods from the Organization of Economic Cooperation and Development (OECD) consider exposure durations up to 14 days duration.  Therefore, acute toxicity data for soil-dwelling terrestrial invertebrates were filtered to include only those LC</w:t>
      </w:r>
      <w:r w:rsidRPr="00560817">
        <w:rPr>
          <w:rFonts w:cs="Calibri"/>
          <w:szCs w:val="22"/>
          <w:vertAlign w:val="subscript"/>
        </w:rPr>
        <w:t>50</w:t>
      </w:r>
      <w:r w:rsidRPr="00560817">
        <w:rPr>
          <w:rFonts w:cs="Calibri"/>
          <w:szCs w:val="22"/>
        </w:rPr>
        <w:t xml:space="preserve"> values from 14 days duration or less. </w:t>
      </w:r>
      <w:r w:rsidR="00874AC8" w:rsidRPr="00560817">
        <w:rPr>
          <w:rFonts w:cs="Calibri"/>
          <w:szCs w:val="22"/>
        </w:rPr>
        <w:t xml:space="preserve"> In addition, mortality data from all exposure durations are summarized using toxicity data arrays in order to provide context to the acute mortality endpoints selected. </w:t>
      </w:r>
    </w:p>
    <w:p w14:paraId="5E641163" w14:textId="77777777" w:rsidR="00E33DA2" w:rsidRPr="00A86F76" w:rsidRDefault="00E33DA2" w:rsidP="00E33DA2">
      <w:pPr>
        <w:rPr>
          <w:rFonts w:cs="Calibri"/>
          <w:color w:val="4472C4" w:themeColor="accent5"/>
        </w:rPr>
      </w:pPr>
    </w:p>
    <w:p w14:paraId="3FFBE50C" w14:textId="3BF7076B" w:rsidR="00E33DA2" w:rsidRPr="00A150C4" w:rsidRDefault="00E33DA2" w:rsidP="00E33DA2">
      <w:pPr>
        <w:pStyle w:val="Heading3"/>
        <w:rPr>
          <w:rFonts w:cs="Calibri"/>
        </w:rPr>
      </w:pPr>
      <w:bookmarkStart w:id="130" w:name="_Toc80343784"/>
      <w:r w:rsidRPr="00A150C4">
        <w:rPr>
          <w:rFonts w:cs="Calibri"/>
        </w:rPr>
        <w:t>Topical Contact Exposure</w:t>
      </w:r>
      <w:bookmarkEnd w:id="130"/>
    </w:p>
    <w:p w14:paraId="3D8ECE48" w14:textId="77777777" w:rsidR="00E33DA2" w:rsidRPr="00560817" w:rsidRDefault="00E33DA2" w:rsidP="00E33DA2">
      <w:pPr>
        <w:rPr>
          <w:rFonts w:cs="Calibri"/>
        </w:rPr>
      </w:pPr>
    </w:p>
    <w:p w14:paraId="2A8C8097" w14:textId="13DBA9F5" w:rsidR="00E33DA2" w:rsidRPr="00560817" w:rsidRDefault="00E33DA2" w:rsidP="00E33DA2">
      <w:pPr>
        <w:rPr>
          <w:rFonts w:cs="Calibri"/>
          <w:szCs w:val="22"/>
        </w:rPr>
      </w:pPr>
      <w:r w:rsidRPr="00560817">
        <w:rPr>
          <w:rFonts w:cs="Calibri"/>
          <w:szCs w:val="22"/>
        </w:rPr>
        <w:t xml:space="preserve">The available data (registrant submitted and open literature) for acute mortality to terrestrial invertebrates associated with topical contact exposure is provided in the species sensitivity distributions (SSD) shown in </w:t>
      </w:r>
      <w:r w:rsidRPr="00560817">
        <w:rPr>
          <w:rFonts w:cs="Calibri"/>
          <w:b/>
          <w:bCs/>
          <w:szCs w:val="22"/>
        </w:rPr>
        <w:t>Figure 2-16</w:t>
      </w:r>
      <w:r w:rsidRPr="00560817">
        <w:rPr>
          <w:rFonts w:cs="Calibri"/>
          <w:szCs w:val="22"/>
        </w:rPr>
        <w:t xml:space="preserve"> below. </w:t>
      </w:r>
      <w:r w:rsidR="00874AC8" w:rsidRPr="00560817">
        <w:rPr>
          <w:rFonts w:cs="Calibri"/>
          <w:szCs w:val="22"/>
        </w:rPr>
        <w:t xml:space="preserve">Where possible, all data were convered to a common exposure unit (mg a.i./kg bw) based on organism weights and dosage. </w:t>
      </w:r>
      <w:r w:rsidRPr="00560817">
        <w:rPr>
          <w:rFonts w:cs="Calibri"/>
          <w:szCs w:val="22"/>
        </w:rPr>
        <w:t xml:space="preserve">A total of 13 insect species are represented in this SSD and are distributed among 3 orders (10 Hymenoptera, 2 Coleoptera and 1 Lepidoptera). </w:t>
      </w:r>
      <w:r w:rsidR="003C1356" w:rsidRPr="00560817">
        <w:rPr>
          <w:rFonts w:cs="Calibri"/>
          <w:szCs w:val="22"/>
        </w:rPr>
        <w:t xml:space="preserve">No suitable mortality data for acute contact exposure of non-insect species were identified. </w:t>
      </w:r>
      <w:r w:rsidRPr="00560817">
        <w:rPr>
          <w:rFonts w:cs="Calibri"/>
          <w:szCs w:val="22"/>
        </w:rPr>
        <w:t xml:space="preserve">For the </w:t>
      </w:r>
      <w:r w:rsidR="003C1356" w:rsidRPr="00560817">
        <w:rPr>
          <w:rFonts w:cs="Calibri"/>
          <w:szCs w:val="22"/>
        </w:rPr>
        <w:t xml:space="preserve">acute contact mortality </w:t>
      </w:r>
      <w:r w:rsidRPr="00560817">
        <w:rPr>
          <w:rFonts w:cs="Calibri"/>
          <w:szCs w:val="22"/>
        </w:rPr>
        <w:t>SSD, six distributions were tested using the maximum likelihood (ML) model fitting method. The normal distribution method was selected to represent HC</w:t>
      </w:r>
      <w:r w:rsidRPr="00560817">
        <w:rPr>
          <w:rFonts w:cs="Calibri"/>
          <w:szCs w:val="22"/>
          <w:vertAlign w:val="subscript"/>
        </w:rPr>
        <w:t>05</w:t>
      </w:r>
      <w:r w:rsidRPr="00560817">
        <w:rPr>
          <w:rFonts w:cs="Calibri"/>
          <w:szCs w:val="22"/>
        </w:rPr>
        <w:t xml:space="preserve"> through HC</w:t>
      </w:r>
      <w:r w:rsidRPr="00560817">
        <w:rPr>
          <w:rFonts w:cs="Calibri"/>
          <w:szCs w:val="22"/>
          <w:vertAlign w:val="subscript"/>
        </w:rPr>
        <w:t>95</w:t>
      </w:r>
      <w:r w:rsidRPr="00560817">
        <w:rPr>
          <w:rFonts w:cs="Calibri"/>
          <w:szCs w:val="22"/>
        </w:rPr>
        <w:t xml:space="preserve"> values for terrestrial invertebrate endpoints from topical contact exposure. </w:t>
      </w:r>
      <w:r w:rsidRPr="00560817">
        <w:rPr>
          <w:rFonts w:cs="Calibri"/>
          <w:b/>
          <w:szCs w:val="22"/>
        </w:rPr>
        <w:t>Table 2-1</w:t>
      </w:r>
      <w:r w:rsidR="00AA7E03" w:rsidRPr="00560817">
        <w:rPr>
          <w:rFonts w:cs="Calibri"/>
          <w:b/>
          <w:szCs w:val="22"/>
        </w:rPr>
        <w:t>5</w:t>
      </w:r>
      <w:r w:rsidRPr="00560817">
        <w:rPr>
          <w:rFonts w:cs="Calibri"/>
          <w:b/>
          <w:szCs w:val="22"/>
        </w:rPr>
        <w:t xml:space="preserve"> </w:t>
      </w:r>
      <w:r w:rsidRPr="00560817">
        <w:rPr>
          <w:rFonts w:cs="Calibri"/>
          <w:szCs w:val="22"/>
        </w:rPr>
        <w:t xml:space="preserve">provides a summary of the results. </w:t>
      </w:r>
    </w:p>
    <w:p w14:paraId="6B2DF1ED" w14:textId="77777777" w:rsidR="00E33DA2" w:rsidRPr="00560817" w:rsidRDefault="00E33DA2" w:rsidP="00E33DA2">
      <w:pPr>
        <w:rPr>
          <w:rFonts w:cs="Calibri"/>
          <w:szCs w:val="22"/>
        </w:rPr>
      </w:pPr>
    </w:p>
    <w:p w14:paraId="5CA6FF77" w14:textId="457B5445" w:rsidR="00E33DA2" w:rsidRPr="00560817" w:rsidRDefault="00E33DA2" w:rsidP="00E33DA2">
      <w:pPr>
        <w:rPr>
          <w:rFonts w:eastAsia="Calibri" w:cs="Calibri"/>
          <w:szCs w:val="22"/>
        </w:rPr>
      </w:pPr>
      <w:r w:rsidRPr="00560817">
        <w:rPr>
          <w:rFonts w:eastAsia="Calibri" w:cs="Calibri"/>
          <w:szCs w:val="22"/>
        </w:rPr>
        <w:t>The threshold for terrestrial invertebrates is 0.015 mg ai/kg-bw based on the HC</w:t>
      </w:r>
      <w:r w:rsidRPr="00560817">
        <w:rPr>
          <w:rFonts w:eastAsia="Calibri" w:cs="Calibri"/>
          <w:szCs w:val="22"/>
          <w:vertAlign w:val="subscript"/>
        </w:rPr>
        <w:t>05</w:t>
      </w:r>
      <w:r w:rsidRPr="00560817">
        <w:rPr>
          <w:rFonts w:eastAsia="Calibri" w:cs="Calibri"/>
          <w:szCs w:val="22"/>
        </w:rPr>
        <w:t xml:space="preserve"> from the SSD. This value lies just </w:t>
      </w:r>
      <w:r w:rsidR="008B1BE1" w:rsidRPr="00560817">
        <w:rPr>
          <w:rFonts w:eastAsia="Calibri" w:cs="Calibri"/>
          <w:szCs w:val="22"/>
        </w:rPr>
        <w:t xml:space="preserve">above </w:t>
      </w:r>
      <w:r w:rsidRPr="00560817">
        <w:rPr>
          <w:rFonts w:eastAsia="Calibri" w:cs="Calibri"/>
          <w:szCs w:val="22"/>
        </w:rPr>
        <w:t>the most sensitive acute LC</w:t>
      </w:r>
      <w:r w:rsidRPr="00560817">
        <w:rPr>
          <w:rFonts w:eastAsia="Calibri" w:cs="Calibri"/>
          <w:szCs w:val="22"/>
          <w:vertAlign w:val="subscript"/>
        </w:rPr>
        <w:t>50</w:t>
      </w:r>
      <w:r w:rsidRPr="00560817">
        <w:rPr>
          <w:rFonts w:eastAsia="Calibri" w:cs="Calibri"/>
          <w:szCs w:val="22"/>
        </w:rPr>
        <w:t xml:space="preserve"> of 0.013 mg a.i./kg-bw identified for the stingless bee, </w:t>
      </w:r>
      <w:r w:rsidRPr="00560817">
        <w:rPr>
          <w:rFonts w:eastAsia="Calibri" w:cs="Calibri"/>
          <w:i/>
          <w:iCs/>
          <w:szCs w:val="22"/>
        </w:rPr>
        <w:t>Melipona scutellaris</w:t>
      </w:r>
      <w:r w:rsidRPr="00560817">
        <w:rPr>
          <w:rFonts w:eastAsia="Calibri" w:cs="Calibri"/>
          <w:szCs w:val="22"/>
        </w:rPr>
        <w:t xml:space="preserve"> (Costa </w:t>
      </w:r>
      <w:r w:rsidRPr="00560817">
        <w:rPr>
          <w:rFonts w:eastAsia="Calibri" w:cs="Calibri"/>
          <w:i/>
          <w:iCs/>
          <w:szCs w:val="22"/>
        </w:rPr>
        <w:t>et al.,</w:t>
      </w:r>
      <w:r w:rsidRPr="00560817">
        <w:rPr>
          <w:rFonts w:eastAsia="Calibri" w:cs="Calibri"/>
          <w:szCs w:val="22"/>
        </w:rPr>
        <w:t xml:space="preserve"> 2015; E184470).  The least sensitive LC</w:t>
      </w:r>
      <w:r w:rsidRPr="00560817">
        <w:rPr>
          <w:rFonts w:eastAsia="Calibri" w:cs="Calibri"/>
          <w:szCs w:val="22"/>
          <w:vertAlign w:val="subscript"/>
        </w:rPr>
        <w:t>50</w:t>
      </w:r>
      <w:r w:rsidRPr="00560817">
        <w:rPr>
          <w:rFonts w:eastAsia="Calibri" w:cs="Calibri"/>
          <w:szCs w:val="22"/>
        </w:rPr>
        <w:t xml:space="preserve"> of 50.8 mg a.i./kg-bw b</w:t>
      </w:r>
      <w:r w:rsidR="00E73643" w:rsidRPr="00560817">
        <w:rPr>
          <w:rFonts w:eastAsia="Calibri" w:cs="Calibri"/>
          <w:szCs w:val="22"/>
        </w:rPr>
        <w:t>is associated with</w:t>
      </w:r>
      <w:r w:rsidRPr="00560817">
        <w:rPr>
          <w:rFonts w:eastAsia="Calibri" w:cs="Calibri"/>
          <w:szCs w:val="22"/>
        </w:rPr>
        <w:t xml:space="preserve"> tobacco budworm, </w:t>
      </w:r>
      <w:r w:rsidRPr="00560817">
        <w:rPr>
          <w:rFonts w:eastAsia="Calibri" w:cs="Calibri"/>
          <w:i/>
          <w:iCs/>
          <w:szCs w:val="22"/>
        </w:rPr>
        <w:t>Toxoneuron nigriceps (</w:t>
      </w:r>
      <w:r w:rsidRPr="00560817">
        <w:rPr>
          <w:rFonts w:eastAsia="Calibri" w:cs="Calibri"/>
          <w:szCs w:val="22"/>
        </w:rPr>
        <w:t xml:space="preserve">Nelson 2018; E184372) which is about 4000X less acutely sensitive than </w:t>
      </w:r>
      <w:r w:rsidRPr="00560817">
        <w:rPr>
          <w:rFonts w:eastAsia="Calibri" w:cs="Calibri"/>
          <w:i/>
          <w:iCs/>
          <w:szCs w:val="22"/>
        </w:rPr>
        <w:t>M. scutellaris</w:t>
      </w:r>
      <w:r w:rsidRPr="00560817">
        <w:rPr>
          <w:rFonts w:eastAsia="Calibri" w:cs="Calibri"/>
          <w:szCs w:val="22"/>
        </w:rPr>
        <w:t>. The 2</w:t>
      </w:r>
      <w:r w:rsidRPr="00560817">
        <w:rPr>
          <w:rFonts w:eastAsia="Calibri" w:cs="Calibri"/>
          <w:szCs w:val="22"/>
          <w:vertAlign w:val="superscript"/>
        </w:rPr>
        <w:t>nd</w:t>
      </w:r>
      <w:r w:rsidRPr="00560817">
        <w:rPr>
          <w:rFonts w:eastAsia="Calibri" w:cs="Calibri"/>
          <w:szCs w:val="22"/>
        </w:rPr>
        <w:t xml:space="preserve"> most sensitive species identified was the chalcid wasp, </w:t>
      </w:r>
      <w:r w:rsidRPr="00560817">
        <w:rPr>
          <w:rFonts w:eastAsia="Calibri" w:cs="Calibri"/>
          <w:i/>
          <w:iCs/>
          <w:szCs w:val="22"/>
        </w:rPr>
        <w:t>Nasonia vitripennis,</w:t>
      </w:r>
      <w:r w:rsidRPr="00560817">
        <w:rPr>
          <w:rFonts w:eastAsia="Calibri" w:cs="Calibri"/>
          <w:szCs w:val="22"/>
        </w:rPr>
        <w:t xml:space="preserve"> with an acute LC</w:t>
      </w:r>
      <w:r w:rsidRPr="00560817">
        <w:rPr>
          <w:rFonts w:eastAsia="Calibri" w:cs="Calibri"/>
          <w:szCs w:val="22"/>
          <w:vertAlign w:val="subscript"/>
        </w:rPr>
        <w:t>50</w:t>
      </w:r>
      <w:r w:rsidRPr="00560817">
        <w:rPr>
          <w:rFonts w:eastAsia="Calibri" w:cs="Calibri"/>
          <w:szCs w:val="22"/>
        </w:rPr>
        <w:t xml:space="preserve"> of 0.029 mg a.i./kg-bw (Tappert </w:t>
      </w:r>
      <w:r w:rsidRPr="00560817">
        <w:rPr>
          <w:rFonts w:eastAsia="Calibri" w:cs="Calibri"/>
          <w:i/>
          <w:iCs/>
          <w:szCs w:val="22"/>
        </w:rPr>
        <w:t>et al.,</w:t>
      </w:r>
      <w:r w:rsidRPr="00560817">
        <w:rPr>
          <w:rFonts w:eastAsia="Calibri" w:cs="Calibri"/>
          <w:szCs w:val="22"/>
        </w:rPr>
        <w:t xml:space="preserve"> 2017; E184317).  A total of 13 LC</w:t>
      </w:r>
      <w:r w:rsidRPr="00560817">
        <w:rPr>
          <w:rFonts w:eastAsia="Calibri" w:cs="Calibri"/>
          <w:szCs w:val="22"/>
          <w:vertAlign w:val="subscript"/>
        </w:rPr>
        <w:t>50</w:t>
      </w:r>
      <w:r w:rsidRPr="00560817">
        <w:rPr>
          <w:rFonts w:eastAsia="Calibri" w:cs="Calibri"/>
          <w:szCs w:val="22"/>
        </w:rPr>
        <w:t xml:space="preserve"> values were identified for the European honey bee, </w:t>
      </w:r>
      <w:r w:rsidRPr="00560817">
        <w:rPr>
          <w:rFonts w:eastAsia="Calibri" w:cs="Calibri"/>
          <w:i/>
          <w:iCs/>
          <w:szCs w:val="22"/>
        </w:rPr>
        <w:t>Apis mellifera</w:t>
      </w:r>
      <w:r w:rsidRPr="00560817">
        <w:rPr>
          <w:rFonts w:eastAsia="Calibri" w:cs="Calibri"/>
          <w:szCs w:val="22"/>
        </w:rPr>
        <w:t>, which represented 6 different studies and toxicity tests of different strains.  The geometric mean LC</w:t>
      </w:r>
      <w:r w:rsidRPr="00560817">
        <w:rPr>
          <w:rFonts w:eastAsia="Calibri" w:cs="Calibri"/>
          <w:szCs w:val="22"/>
          <w:vertAlign w:val="subscript"/>
        </w:rPr>
        <w:t>50</w:t>
      </w:r>
      <w:r w:rsidRPr="00560817">
        <w:rPr>
          <w:rFonts w:eastAsia="Calibri" w:cs="Calibri"/>
          <w:szCs w:val="22"/>
        </w:rPr>
        <w:t xml:space="preserve"> for </w:t>
      </w:r>
      <w:r w:rsidRPr="00560817">
        <w:rPr>
          <w:rFonts w:eastAsia="Calibri" w:cs="Calibri"/>
          <w:i/>
          <w:iCs/>
          <w:szCs w:val="22"/>
        </w:rPr>
        <w:t>A. mellifera</w:t>
      </w:r>
      <w:r w:rsidRPr="00560817">
        <w:rPr>
          <w:rFonts w:eastAsia="Calibri" w:cs="Calibri"/>
          <w:szCs w:val="22"/>
        </w:rPr>
        <w:t xml:space="preserve"> is 0.23 mg a.i./kg-</w:t>
      </w:r>
      <w:r w:rsidRPr="00560817">
        <w:rPr>
          <w:rFonts w:eastAsia="Calibri" w:cs="Calibri"/>
          <w:szCs w:val="22"/>
        </w:rPr>
        <w:lastRenderedPageBreak/>
        <w:t>bw, but the range in LC</w:t>
      </w:r>
      <w:r w:rsidRPr="00560817">
        <w:rPr>
          <w:rFonts w:eastAsia="Calibri" w:cs="Calibri"/>
          <w:szCs w:val="22"/>
          <w:vertAlign w:val="subscript"/>
        </w:rPr>
        <w:t>50</w:t>
      </w:r>
      <w:r w:rsidRPr="00560817">
        <w:rPr>
          <w:rFonts w:eastAsia="Calibri" w:cs="Calibri"/>
          <w:szCs w:val="22"/>
        </w:rPr>
        <w:t xml:space="preserve"> values varies from 0.021 to 0.81 mg a.i./kg-bw; this maximum approaches the HC</w:t>
      </w:r>
      <w:r w:rsidRPr="00560817">
        <w:rPr>
          <w:rFonts w:eastAsia="Calibri" w:cs="Calibri"/>
          <w:szCs w:val="22"/>
          <w:vertAlign w:val="subscript"/>
        </w:rPr>
        <w:t>50</w:t>
      </w:r>
      <w:r w:rsidRPr="00560817">
        <w:rPr>
          <w:rFonts w:eastAsia="Calibri" w:cs="Calibri"/>
          <w:szCs w:val="22"/>
        </w:rPr>
        <w:t xml:space="preserve"> from the SSD.  The 40-fold variation in LC</w:t>
      </w:r>
      <w:r w:rsidRPr="00560817">
        <w:rPr>
          <w:rFonts w:eastAsia="Calibri" w:cs="Calibri"/>
          <w:szCs w:val="22"/>
          <w:vertAlign w:val="subscript"/>
        </w:rPr>
        <w:t>50</w:t>
      </w:r>
      <w:r w:rsidRPr="00560817">
        <w:rPr>
          <w:rFonts w:eastAsia="Calibri" w:cs="Calibri"/>
          <w:szCs w:val="22"/>
        </w:rPr>
        <w:t xml:space="preserve"> values observed for </w:t>
      </w:r>
      <w:r w:rsidRPr="00560817">
        <w:rPr>
          <w:rFonts w:eastAsia="Calibri" w:cs="Calibri"/>
          <w:i/>
          <w:iCs/>
          <w:szCs w:val="22"/>
        </w:rPr>
        <w:t>A. mellifera</w:t>
      </w:r>
      <w:r w:rsidRPr="00560817">
        <w:rPr>
          <w:rFonts w:eastAsia="Calibri" w:cs="Calibri"/>
          <w:szCs w:val="22"/>
        </w:rPr>
        <w:t xml:space="preserve"> suggests that intraspecies variability in sensitivity may contribute substantially to observed differences in LC</w:t>
      </w:r>
      <w:r w:rsidRPr="00560817">
        <w:rPr>
          <w:rFonts w:eastAsia="Calibri" w:cs="Calibri"/>
          <w:szCs w:val="22"/>
          <w:vertAlign w:val="subscript"/>
        </w:rPr>
        <w:t>50</w:t>
      </w:r>
      <w:r w:rsidRPr="00560817">
        <w:rPr>
          <w:rFonts w:eastAsia="Calibri" w:cs="Calibri"/>
          <w:szCs w:val="22"/>
        </w:rPr>
        <w:t xml:space="preserve"> values among species.  For more detailed description of SSD creation and model selection see </w:t>
      </w:r>
      <w:r w:rsidRPr="00560817">
        <w:rPr>
          <w:rFonts w:eastAsia="Calibri" w:cs="Calibri"/>
          <w:b/>
          <w:bCs/>
          <w:szCs w:val="22"/>
        </w:rPr>
        <w:t>A</w:t>
      </w:r>
      <w:r w:rsidR="00560817">
        <w:rPr>
          <w:rFonts w:eastAsia="Calibri" w:cs="Calibri"/>
          <w:b/>
          <w:bCs/>
          <w:szCs w:val="22"/>
        </w:rPr>
        <w:t>PPENDIX</w:t>
      </w:r>
      <w:r w:rsidRPr="00560817">
        <w:rPr>
          <w:rFonts w:eastAsia="Calibri" w:cs="Calibri"/>
          <w:b/>
          <w:bCs/>
          <w:szCs w:val="22"/>
        </w:rPr>
        <w:t xml:space="preserve"> </w:t>
      </w:r>
      <w:r w:rsidR="008345E9" w:rsidRPr="00560817">
        <w:rPr>
          <w:rFonts w:eastAsia="Calibri" w:cs="Calibri"/>
          <w:b/>
          <w:bCs/>
          <w:szCs w:val="22"/>
        </w:rPr>
        <w:t>2-5</w:t>
      </w:r>
      <w:r w:rsidRPr="00560817">
        <w:rPr>
          <w:rFonts w:eastAsia="Calibri" w:cs="Calibri"/>
          <w:b/>
          <w:bCs/>
          <w:szCs w:val="22"/>
        </w:rPr>
        <w:t>.</w:t>
      </w:r>
    </w:p>
    <w:p w14:paraId="0DA36781" w14:textId="77777777" w:rsidR="00E33DA2" w:rsidRPr="00560817" w:rsidRDefault="00E33DA2" w:rsidP="00E33DA2">
      <w:pPr>
        <w:rPr>
          <w:rFonts w:eastAsia="Calibri" w:cs="Calibri"/>
          <w:szCs w:val="22"/>
        </w:rPr>
      </w:pPr>
    </w:p>
    <w:p w14:paraId="50C66939" w14:textId="6CF0CAAC" w:rsidR="00E33DA2" w:rsidRPr="00560817" w:rsidRDefault="00E33DA2" w:rsidP="00E33DA2">
      <w:pPr>
        <w:keepNext/>
        <w:rPr>
          <w:rFonts w:eastAsia="Calibri" w:cs="Calibri"/>
          <w:b/>
          <w:bCs/>
        </w:rPr>
      </w:pPr>
      <w:bookmarkStart w:id="131" w:name="_Toc79695741"/>
      <w:r w:rsidRPr="00560817">
        <w:rPr>
          <w:rFonts w:cs="Calibri"/>
          <w:b/>
          <w:bCs/>
        </w:rPr>
        <w:t>Table 2-</w:t>
      </w:r>
      <w:r w:rsidRPr="00560817">
        <w:rPr>
          <w:rFonts w:cs="Calibri"/>
          <w:b/>
          <w:bCs/>
        </w:rPr>
        <w:fldChar w:fldCharType="begin"/>
      </w:r>
      <w:r w:rsidRPr="00560817">
        <w:rPr>
          <w:rFonts w:cs="Calibri"/>
          <w:b/>
          <w:bCs/>
        </w:rPr>
        <w:instrText xml:space="preserve"> SEQ Table_2- \* ARABIC </w:instrText>
      </w:r>
      <w:r w:rsidRPr="00560817">
        <w:rPr>
          <w:rFonts w:cs="Calibri"/>
          <w:b/>
          <w:bCs/>
        </w:rPr>
        <w:fldChar w:fldCharType="separate"/>
      </w:r>
      <w:r w:rsidR="00AA7E03" w:rsidRPr="00560817">
        <w:rPr>
          <w:rFonts w:cs="Calibri"/>
          <w:b/>
          <w:bCs/>
          <w:noProof/>
        </w:rPr>
        <w:t>15</w:t>
      </w:r>
      <w:r w:rsidRPr="00560817">
        <w:rPr>
          <w:rFonts w:cs="Calibri"/>
          <w:b/>
          <w:bCs/>
          <w:noProof/>
        </w:rPr>
        <w:fldChar w:fldCharType="end"/>
      </w:r>
      <w:r w:rsidRPr="00560817">
        <w:rPr>
          <w:rFonts w:cs="Calibri"/>
          <w:b/>
          <w:bCs/>
        </w:rPr>
        <w:t xml:space="preserve">. </w:t>
      </w:r>
      <w:r w:rsidRPr="00560817">
        <w:rPr>
          <w:rFonts w:eastAsia="Calibri" w:cs="Calibri"/>
          <w:b/>
          <w:bCs/>
        </w:rPr>
        <w:t>Summary of imidacloprid acute mortality endpoints for topical contact exposure of terrestrial invertebrates to imidacloprid.</w:t>
      </w:r>
      <w:bookmarkEnd w:id="131"/>
      <w:r w:rsidRPr="00560817">
        <w:rPr>
          <w:rFonts w:eastAsia="Calibri" w:cs="Calibri"/>
          <w:b/>
          <w:bCs/>
        </w:rPr>
        <w:t xml:space="preserve"> </w:t>
      </w:r>
    </w:p>
    <w:tbl>
      <w:tblPr>
        <w:tblStyle w:val="TableGrid"/>
        <w:tblW w:w="8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4"/>
        <w:gridCol w:w="5024"/>
      </w:tblGrid>
      <w:tr w:rsidR="00E33DA2" w:rsidRPr="00560817" w14:paraId="5BA028ED" w14:textId="77777777" w:rsidTr="0095319F">
        <w:trPr>
          <w:trHeight w:val="350"/>
        </w:trPr>
        <w:tc>
          <w:tcPr>
            <w:tcW w:w="3304" w:type="dxa"/>
            <w:tcBorders>
              <w:top w:val="single" w:sz="12" w:space="0" w:color="auto"/>
              <w:bottom w:val="single" w:sz="12" w:space="0" w:color="auto"/>
            </w:tcBorders>
          </w:tcPr>
          <w:p w14:paraId="66BF93BC" w14:textId="77777777" w:rsidR="00E33DA2" w:rsidRPr="00560817" w:rsidRDefault="00E33DA2" w:rsidP="0095319F">
            <w:pPr>
              <w:keepNext/>
              <w:rPr>
                <w:rFonts w:cs="Calibri"/>
                <w:b/>
                <w:bCs/>
                <w:sz w:val="22"/>
                <w:szCs w:val="22"/>
              </w:rPr>
            </w:pPr>
            <w:r w:rsidRPr="00560817">
              <w:rPr>
                <w:rFonts w:cs="Calibri"/>
                <w:b/>
                <w:bCs/>
                <w:sz w:val="22"/>
                <w:szCs w:val="22"/>
              </w:rPr>
              <w:t>Statistic</w:t>
            </w:r>
          </w:p>
        </w:tc>
        <w:tc>
          <w:tcPr>
            <w:tcW w:w="5024" w:type="dxa"/>
            <w:tcBorders>
              <w:top w:val="single" w:sz="12" w:space="0" w:color="auto"/>
              <w:bottom w:val="single" w:sz="12" w:space="0" w:color="auto"/>
            </w:tcBorders>
            <w:shd w:val="clear" w:color="auto" w:fill="auto"/>
          </w:tcPr>
          <w:p w14:paraId="5E937FF1" w14:textId="77777777" w:rsidR="00E33DA2" w:rsidRPr="00560817" w:rsidRDefault="00E33DA2" w:rsidP="0095319F">
            <w:pPr>
              <w:keepNext/>
              <w:rPr>
                <w:rFonts w:cs="Calibri"/>
                <w:b/>
                <w:bCs/>
                <w:sz w:val="22"/>
                <w:szCs w:val="22"/>
              </w:rPr>
            </w:pPr>
            <w:r w:rsidRPr="00560817">
              <w:rPr>
                <w:rFonts w:cs="Calibri"/>
                <w:b/>
                <w:bCs/>
                <w:sz w:val="22"/>
                <w:szCs w:val="22"/>
              </w:rPr>
              <w:t>SSD Endpoint (mg a.i./kg-bw)</w:t>
            </w:r>
          </w:p>
        </w:tc>
      </w:tr>
      <w:tr w:rsidR="00E33DA2" w:rsidRPr="00560817" w14:paraId="252CA6E4" w14:textId="77777777" w:rsidTr="0095319F">
        <w:trPr>
          <w:trHeight w:val="350"/>
        </w:trPr>
        <w:tc>
          <w:tcPr>
            <w:tcW w:w="3304" w:type="dxa"/>
            <w:shd w:val="clear" w:color="auto" w:fill="auto"/>
          </w:tcPr>
          <w:p w14:paraId="2A4EE6EA" w14:textId="77777777" w:rsidR="00E33DA2" w:rsidRPr="00560817" w:rsidRDefault="00E33DA2" w:rsidP="0095319F">
            <w:pPr>
              <w:rPr>
                <w:rFonts w:cs="Calibri"/>
                <w:sz w:val="22"/>
                <w:szCs w:val="22"/>
              </w:rPr>
            </w:pPr>
            <w:r w:rsidRPr="00560817">
              <w:rPr>
                <w:rFonts w:cs="Calibri"/>
                <w:sz w:val="22"/>
                <w:szCs w:val="22"/>
              </w:rPr>
              <w:t>HC</w:t>
            </w:r>
            <w:r w:rsidRPr="00560817">
              <w:rPr>
                <w:rFonts w:cs="Calibri"/>
                <w:sz w:val="22"/>
                <w:szCs w:val="22"/>
                <w:vertAlign w:val="subscript"/>
              </w:rPr>
              <w:t xml:space="preserve">05 </w:t>
            </w:r>
            <w:r w:rsidRPr="00560817">
              <w:rPr>
                <w:rFonts w:cs="Calibri"/>
                <w:sz w:val="22"/>
                <w:szCs w:val="22"/>
              </w:rPr>
              <w:t>(95% CI)</w:t>
            </w:r>
          </w:p>
        </w:tc>
        <w:tc>
          <w:tcPr>
            <w:tcW w:w="5024" w:type="dxa"/>
            <w:vAlign w:val="center"/>
          </w:tcPr>
          <w:p w14:paraId="2FFD582E" w14:textId="77777777" w:rsidR="00E33DA2" w:rsidRPr="00560817" w:rsidRDefault="00E33DA2" w:rsidP="0095319F">
            <w:pPr>
              <w:rPr>
                <w:rFonts w:cs="Calibri"/>
                <w:sz w:val="22"/>
                <w:szCs w:val="22"/>
              </w:rPr>
            </w:pPr>
            <w:r w:rsidRPr="00560817">
              <w:rPr>
                <w:rFonts w:cs="Calibri"/>
                <w:sz w:val="22"/>
                <w:szCs w:val="22"/>
              </w:rPr>
              <w:t>0.015 (0.0017-0.15)</w:t>
            </w:r>
          </w:p>
        </w:tc>
      </w:tr>
      <w:tr w:rsidR="00E33DA2" w:rsidRPr="00560817" w14:paraId="5F9479F9" w14:textId="77777777" w:rsidTr="0095319F">
        <w:trPr>
          <w:trHeight w:val="335"/>
        </w:trPr>
        <w:tc>
          <w:tcPr>
            <w:tcW w:w="3304" w:type="dxa"/>
            <w:tcBorders>
              <w:bottom w:val="single" w:sz="4" w:space="0" w:color="auto"/>
            </w:tcBorders>
            <w:shd w:val="clear" w:color="auto" w:fill="auto"/>
          </w:tcPr>
          <w:p w14:paraId="4841675F" w14:textId="77777777" w:rsidR="00E33DA2" w:rsidRPr="00560817" w:rsidRDefault="00E33DA2" w:rsidP="0095319F">
            <w:pPr>
              <w:rPr>
                <w:rFonts w:cs="Calibri"/>
                <w:sz w:val="22"/>
                <w:szCs w:val="22"/>
              </w:rPr>
            </w:pPr>
            <w:r w:rsidRPr="00560817">
              <w:rPr>
                <w:rFonts w:cs="Calibri"/>
                <w:sz w:val="22"/>
                <w:szCs w:val="22"/>
              </w:rPr>
              <w:t>HC</w:t>
            </w:r>
            <w:r w:rsidRPr="00560817">
              <w:rPr>
                <w:rFonts w:cs="Calibri"/>
                <w:sz w:val="22"/>
                <w:szCs w:val="22"/>
                <w:vertAlign w:val="subscript"/>
              </w:rPr>
              <w:t xml:space="preserve">50 </w:t>
            </w:r>
            <w:r w:rsidRPr="00560817">
              <w:rPr>
                <w:rFonts w:cs="Calibri"/>
                <w:sz w:val="22"/>
                <w:szCs w:val="22"/>
              </w:rPr>
              <w:t>(95% CI)</w:t>
            </w:r>
          </w:p>
          <w:p w14:paraId="3D0B4BED" w14:textId="7F3A7C53" w:rsidR="00971A64" w:rsidRPr="00560817" w:rsidRDefault="00971A64" w:rsidP="0095319F">
            <w:pPr>
              <w:rPr>
                <w:rFonts w:cs="Calibri"/>
                <w:sz w:val="22"/>
                <w:szCs w:val="22"/>
              </w:rPr>
            </w:pPr>
            <w:r w:rsidRPr="00560817">
              <w:rPr>
                <w:rFonts w:cs="Calibri"/>
                <w:sz w:val="22"/>
                <w:szCs w:val="22"/>
              </w:rPr>
              <w:t>Slope</w:t>
            </w:r>
            <w:r w:rsidR="00144102" w:rsidRPr="00560817">
              <w:rPr>
                <w:rFonts w:cs="Calibri"/>
                <w:szCs w:val="22"/>
                <w:vertAlign w:val="superscript"/>
              </w:rPr>
              <w:t>1</w:t>
            </w:r>
          </w:p>
        </w:tc>
        <w:tc>
          <w:tcPr>
            <w:tcW w:w="5024" w:type="dxa"/>
            <w:tcBorders>
              <w:bottom w:val="single" w:sz="4" w:space="0" w:color="auto"/>
            </w:tcBorders>
          </w:tcPr>
          <w:p w14:paraId="3BA96578" w14:textId="77777777" w:rsidR="00E33DA2" w:rsidRPr="00560817" w:rsidRDefault="00E33DA2" w:rsidP="0095319F">
            <w:pPr>
              <w:rPr>
                <w:rFonts w:cs="Calibri"/>
                <w:sz w:val="22"/>
                <w:szCs w:val="22"/>
              </w:rPr>
            </w:pPr>
            <w:r w:rsidRPr="00560817">
              <w:rPr>
                <w:rFonts w:cs="Calibri"/>
                <w:sz w:val="22"/>
                <w:szCs w:val="22"/>
              </w:rPr>
              <w:t>0.85 (0.22-3.37)</w:t>
            </w:r>
          </w:p>
          <w:p w14:paraId="756C876E" w14:textId="77ACD3BD" w:rsidR="00971A64" w:rsidRPr="00560817" w:rsidRDefault="00144102" w:rsidP="0095319F">
            <w:pPr>
              <w:rPr>
                <w:rFonts w:cs="Calibri"/>
                <w:sz w:val="22"/>
                <w:szCs w:val="22"/>
              </w:rPr>
            </w:pPr>
            <w:r w:rsidRPr="00560817">
              <w:rPr>
                <w:rFonts w:cs="Calibri"/>
                <w:sz w:val="22"/>
                <w:szCs w:val="22"/>
              </w:rPr>
              <w:t>1.6</w:t>
            </w:r>
          </w:p>
        </w:tc>
      </w:tr>
    </w:tbl>
    <w:p w14:paraId="5E183EC4" w14:textId="77777777" w:rsidR="00E33DA2" w:rsidRPr="00560817" w:rsidRDefault="00E33DA2" w:rsidP="00E33DA2">
      <w:pPr>
        <w:rPr>
          <w:rFonts w:eastAsia="Calibri" w:cs="Calibri"/>
          <w:szCs w:val="22"/>
        </w:rPr>
      </w:pPr>
      <w:r w:rsidRPr="00560817">
        <w:rPr>
          <w:rFonts w:eastAsia="Calibri" w:cs="Calibri"/>
          <w:szCs w:val="22"/>
        </w:rPr>
        <w:t>CI = confidence interval</w:t>
      </w:r>
    </w:p>
    <w:p w14:paraId="4CCD68CE" w14:textId="77777777" w:rsidR="00144102" w:rsidRPr="00560817" w:rsidRDefault="00144102" w:rsidP="00144102">
      <w:pPr>
        <w:rPr>
          <w:rFonts w:eastAsia="Calibri" w:cs="Calibri"/>
          <w:szCs w:val="22"/>
        </w:rPr>
      </w:pPr>
      <w:r w:rsidRPr="00560817">
        <w:rPr>
          <w:rFonts w:eastAsia="Calibri" w:cs="Calibri"/>
          <w:szCs w:val="22"/>
          <w:vertAlign w:val="superscript"/>
        </w:rPr>
        <w:t>1</w:t>
      </w:r>
      <w:r w:rsidRPr="00560817">
        <w:rPr>
          <w:rFonts w:eastAsia="Calibri" w:cs="Calibri"/>
          <w:szCs w:val="22"/>
        </w:rPr>
        <w:t xml:space="preserve"> Geometric mean of slopes from the tests nearest the HC</w:t>
      </w:r>
      <w:r w:rsidRPr="00560817">
        <w:rPr>
          <w:rFonts w:eastAsia="Calibri" w:cs="Calibri"/>
          <w:szCs w:val="22"/>
          <w:vertAlign w:val="subscript"/>
        </w:rPr>
        <w:t>05</w:t>
      </w:r>
      <w:r w:rsidRPr="00560817">
        <w:rPr>
          <w:rFonts w:eastAsia="Calibri" w:cs="Calibri"/>
          <w:szCs w:val="22"/>
        </w:rPr>
        <w:t xml:space="preserve"> </w:t>
      </w:r>
    </w:p>
    <w:p w14:paraId="632CC1F6" w14:textId="77777777" w:rsidR="00E33DA2" w:rsidRPr="00560817" w:rsidRDefault="00E33DA2" w:rsidP="00E33DA2">
      <w:pPr>
        <w:pStyle w:val="Caption"/>
        <w:rPr>
          <w:rFonts w:cs="Calibri"/>
        </w:rPr>
      </w:pPr>
    </w:p>
    <w:p w14:paraId="4719F5A0" w14:textId="77777777" w:rsidR="00E33DA2" w:rsidRPr="00560817" w:rsidRDefault="00E33DA2" w:rsidP="00E33DA2">
      <w:pPr>
        <w:rPr>
          <w:rFonts w:eastAsia="Calibri" w:cs="Calibri"/>
        </w:rPr>
      </w:pPr>
      <w:r w:rsidRPr="00560817">
        <w:rPr>
          <w:rFonts w:cs="Calibri"/>
          <w:noProof/>
        </w:rPr>
        <w:drawing>
          <wp:inline distT="0" distB="0" distL="0" distR="0" wp14:anchorId="1B7836F2" wp14:editId="6DE0B502">
            <wp:extent cx="5231958" cy="3578083"/>
            <wp:effectExtent l="0" t="0" r="698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5">
                      <a:extLst>
                        <a:ext uri="{28A0092B-C50C-407E-A947-70E740481C1C}">
                          <a14:useLocalDpi xmlns:a14="http://schemas.microsoft.com/office/drawing/2010/main" val="0"/>
                        </a:ext>
                      </a:extLst>
                    </a:blip>
                    <a:srcRect l="4487" r="4327"/>
                    <a:stretch/>
                  </pic:blipFill>
                  <pic:spPr bwMode="auto">
                    <a:xfrm>
                      <a:off x="0" y="0"/>
                      <a:ext cx="5255361" cy="3594088"/>
                    </a:xfrm>
                    <a:prstGeom prst="rect">
                      <a:avLst/>
                    </a:prstGeom>
                    <a:noFill/>
                    <a:ln>
                      <a:noFill/>
                    </a:ln>
                    <a:extLst>
                      <a:ext uri="{53640926-AAD7-44D8-BBD7-CCE9431645EC}">
                        <a14:shadowObscured xmlns:a14="http://schemas.microsoft.com/office/drawing/2010/main"/>
                      </a:ext>
                    </a:extLst>
                  </pic:spPr>
                </pic:pic>
              </a:graphicData>
            </a:graphic>
          </wp:inline>
        </w:drawing>
      </w:r>
    </w:p>
    <w:p w14:paraId="49F0CD3F" w14:textId="75FE6613" w:rsidR="00E33DA2" w:rsidRPr="00560817" w:rsidRDefault="00E33DA2" w:rsidP="00E33DA2">
      <w:pPr>
        <w:pStyle w:val="Caption"/>
        <w:rPr>
          <w:rFonts w:cs="Calibri"/>
          <w:szCs w:val="24"/>
        </w:rPr>
      </w:pPr>
      <w:bookmarkStart w:id="132" w:name="_Toc79695777"/>
      <w:r w:rsidRPr="00560817">
        <w:rPr>
          <w:rFonts w:cs="Calibri"/>
        </w:rPr>
        <w:t>Figure 2-</w:t>
      </w:r>
      <w:r w:rsidR="007F699A" w:rsidRPr="00560817">
        <w:rPr>
          <w:rFonts w:cs="Calibri"/>
        </w:rPr>
        <w:fldChar w:fldCharType="begin"/>
      </w:r>
      <w:r w:rsidR="007F699A" w:rsidRPr="00560817">
        <w:rPr>
          <w:rFonts w:cs="Calibri"/>
        </w:rPr>
        <w:instrText xml:space="preserve"> SEQ Figure_2- \* ARABIC </w:instrText>
      </w:r>
      <w:r w:rsidR="007F699A" w:rsidRPr="00560817">
        <w:rPr>
          <w:rFonts w:cs="Calibri"/>
        </w:rPr>
        <w:fldChar w:fldCharType="separate"/>
      </w:r>
      <w:r w:rsidR="00800C3D" w:rsidRPr="00560817">
        <w:rPr>
          <w:rFonts w:cs="Calibri"/>
          <w:noProof/>
        </w:rPr>
        <w:t>17</w:t>
      </w:r>
      <w:r w:rsidR="007F699A" w:rsidRPr="00560817">
        <w:rPr>
          <w:rFonts w:cs="Calibri"/>
          <w:noProof/>
        </w:rPr>
        <w:fldChar w:fldCharType="end"/>
      </w:r>
      <w:r w:rsidRPr="00560817">
        <w:rPr>
          <w:rFonts w:cs="Calibri"/>
        </w:rPr>
        <w:t xml:space="preserve">. Species sensitivity distribution of imidacloprid acute contact toxicity values for terrestrial invertebrates. </w:t>
      </w:r>
      <w:r w:rsidRPr="00560817">
        <w:rPr>
          <w:rFonts w:cs="Calibri"/>
          <w:b w:val="0"/>
          <w:bCs/>
          <w:szCs w:val="24"/>
        </w:rPr>
        <w:t>Selected model was normal, fit using maximum likelihood, selected based on the lowest AIC, confidence interval around the HC</w:t>
      </w:r>
      <w:r w:rsidRPr="00560817">
        <w:rPr>
          <w:rFonts w:cs="Calibri"/>
          <w:b w:val="0"/>
          <w:bCs/>
          <w:szCs w:val="24"/>
          <w:vertAlign w:val="subscript"/>
        </w:rPr>
        <w:t>05</w:t>
      </w:r>
      <w:r w:rsidRPr="00560817">
        <w:rPr>
          <w:rFonts w:cs="Calibri"/>
          <w:b w:val="0"/>
          <w:bCs/>
          <w:szCs w:val="24"/>
        </w:rPr>
        <w:t xml:space="preserve"> and visual inspection of model fit. Black points are single estimates, horizontal lines are range of endpoints.</w:t>
      </w:r>
      <w:bookmarkEnd w:id="132"/>
    </w:p>
    <w:p w14:paraId="35FEC6B9" w14:textId="6D13C549" w:rsidR="00E33DA2" w:rsidRPr="00560817" w:rsidRDefault="00E33DA2" w:rsidP="00E33DA2">
      <w:pPr>
        <w:rPr>
          <w:rFonts w:cs="Calibri"/>
        </w:rPr>
      </w:pPr>
    </w:p>
    <w:p w14:paraId="2A8484F2" w14:textId="1054822E" w:rsidR="00874AC8" w:rsidRPr="00560817" w:rsidRDefault="00874AC8" w:rsidP="00E33DA2">
      <w:pPr>
        <w:rPr>
          <w:rFonts w:cs="Calibri"/>
        </w:rPr>
      </w:pPr>
      <w:r w:rsidRPr="00560817">
        <w:rPr>
          <w:rFonts w:cs="Calibri"/>
        </w:rPr>
        <w:t xml:space="preserve">A summary of mortality data </w:t>
      </w:r>
      <w:r w:rsidR="00DF6522" w:rsidRPr="00560817">
        <w:rPr>
          <w:rFonts w:cs="Calibri"/>
        </w:rPr>
        <w:t xml:space="preserve">from all exposure durations </w:t>
      </w:r>
      <w:r w:rsidR="00E851E3" w:rsidRPr="00560817">
        <w:rPr>
          <w:rFonts w:cs="Calibri"/>
        </w:rPr>
        <w:t xml:space="preserve">involving </w:t>
      </w:r>
      <w:r w:rsidRPr="00560817">
        <w:rPr>
          <w:rFonts w:cs="Calibri"/>
        </w:rPr>
        <w:t>topical exposure of terrestrial invertebrates</w:t>
      </w:r>
      <w:r w:rsidR="00E851E3" w:rsidRPr="00560817">
        <w:rPr>
          <w:rFonts w:cs="Calibri"/>
        </w:rPr>
        <w:t xml:space="preserve"> to imidacloprid (</w:t>
      </w:r>
      <w:r w:rsidR="00C33E0E" w:rsidRPr="00560817">
        <w:rPr>
          <w:rFonts w:cs="Calibri"/>
        </w:rPr>
        <w:t xml:space="preserve">reported as, or </w:t>
      </w:r>
      <w:r w:rsidRPr="00560817">
        <w:rPr>
          <w:rFonts w:cs="Calibri"/>
        </w:rPr>
        <w:t>converted to</w:t>
      </w:r>
      <w:r w:rsidR="00C33E0E" w:rsidRPr="00560817">
        <w:rPr>
          <w:rFonts w:cs="Calibri"/>
        </w:rPr>
        <w:t>,</w:t>
      </w:r>
      <w:r w:rsidRPr="00560817">
        <w:rPr>
          <w:rFonts w:cs="Calibri"/>
        </w:rPr>
        <w:t xml:space="preserve"> mg a.i./kg-bw</w:t>
      </w:r>
      <w:r w:rsidR="00E851E3" w:rsidRPr="00560817">
        <w:rPr>
          <w:rFonts w:cs="Calibri"/>
        </w:rPr>
        <w:t xml:space="preserve">) </w:t>
      </w:r>
      <w:r w:rsidRPr="00560817">
        <w:rPr>
          <w:rFonts w:cs="Calibri"/>
        </w:rPr>
        <w:t xml:space="preserve">are </w:t>
      </w:r>
      <w:r w:rsidRPr="00560817">
        <w:rPr>
          <w:rFonts w:cs="Calibri"/>
          <w:color w:val="auto"/>
        </w:rPr>
        <w:t xml:space="preserve">shown in </w:t>
      </w:r>
      <w:r w:rsidRPr="00560817">
        <w:rPr>
          <w:rFonts w:cs="Calibri"/>
          <w:b/>
          <w:bCs/>
          <w:color w:val="auto"/>
        </w:rPr>
        <w:t xml:space="preserve">Figure </w:t>
      </w:r>
      <w:r w:rsidR="0022412B" w:rsidRPr="00560817">
        <w:rPr>
          <w:rFonts w:cs="Calibri"/>
          <w:b/>
          <w:bCs/>
          <w:color w:val="auto"/>
        </w:rPr>
        <w:t>2-18</w:t>
      </w:r>
      <w:r w:rsidRPr="00560817">
        <w:rPr>
          <w:rFonts w:cs="Calibri"/>
          <w:color w:val="auto"/>
        </w:rPr>
        <w:t xml:space="preserve"> </w:t>
      </w:r>
      <w:r w:rsidRPr="00560817">
        <w:rPr>
          <w:rFonts w:cs="Calibri"/>
        </w:rPr>
        <w:t>below.</w:t>
      </w:r>
    </w:p>
    <w:p w14:paraId="6B2619F7" w14:textId="2FBF0634" w:rsidR="00874AC8" w:rsidRPr="00560817" w:rsidRDefault="00874AC8" w:rsidP="00E33DA2">
      <w:pPr>
        <w:rPr>
          <w:rFonts w:cs="Calibri"/>
        </w:rPr>
      </w:pPr>
    </w:p>
    <w:p w14:paraId="33C6AB86" w14:textId="671188EE" w:rsidR="00874AC8" w:rsidRPr="00560817" w:rsidRDefault="00E851E3" w:rsidP="00874AC8">
      <w:pPr>
        <w:keepNext/>
        <w:rPr>
          <w:rFonts w:cs="Calibri"/>
        </w:rPr>
      </w:pPr>
      <w:r w:rsidRPr="00560817">
        <w:rPr>
          <w:rFonts w:cs="Calibri"/>
          <w:noProof/>
        </w:rPr>
        <w:lastRenderedPageBreak/>
        <w:drawing>
          <wp:inline distT="0" distB="0" distL="0" distR="0" wp14:anchorId="26BF0314" wp14:editId="2903B886">
            <wp:extent cx="5943600" cy="4762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4762500"/>
                    </a:xfrm>
                    <a:prstGeom prst="rect">
                      <a:avLst/>
                    </a:prstGeom>
                  </pic:spPr>
                </pic:pic>
              </a:graphicData>
            </a:graphic>
          </wp:inline>
        </w:drawing>
      </w:r>
    </w:p>
    <w:p w14:paraId="4E5DBAE7" w14:textId="2B158F0E" w:rsidR="00874AC8" w:rsidRPr="00560817" w:rsidRDefault="00DF6522" w:rsidP="00874AC8">
      <w:pPr>
        <w:pStyle w:val="Caption"/>
        <w:rPr>
          <w:rFonts w:cs="Calibri"/>
        </w:rPr>
      </w:pPr>
      <w:bookmarkStart w:id="133" w:name="_Toc79695778"/>
      <w:r w:rsidRPr="00560817">
        <w:rPr>
          <w:rFonts w:cs="Calibri"/>
          <w:szCs w:val="22"/>
        </w:rPr>
        <w:t>Figure 2-</w:t>
      </w:r>
      <w:r w:rsidRPr="00560817">
        <w:rPr>
          <w:rFonts w:cs="Calibri"/>
          <w:szCs w:val="22"/>
        </w:rPr>
        <w:fldChar w:fldCharType="begin"/>
      </w:r>
      <w:r w:rsidRPr="00560817">
        <w:rPr>
          <w:rFonts w:cs="Calibri"/>
          <w:szCs w:val="22"/>
        </w:rPr>
        <w:instrText xml:space="preserve"> SEQ Figure_2- \* ARABIC </w:instrText>
      </w:r>
      <w:r w:rsidRPr="00560817">
        <w:rPr>
          <w:rFonts w:cs="Calibri"/>
          <w:szCs w:val="22"/>
        </w:rPr>
        <w:fldChar w:fldCharType="separate"/>
      </w:r>
      <w:r w:rsidRPr="00560817">
        <w:rPr>
          <w:rFonts w:cs="Calibri"/>
          <w:noProof/>
          <w:szCs w:val="22"/>
        </w:rPr>
        <w:t>18</w:t>
      </w:r>
      <w:r w:rsidRPr="00560817">
        <w:rPr>
          <w:rFonts w:cs="Calibri"/>
          <w:noProof/>
          <w:szCs w:val="22"/>
        </w:rPr>
        <w:fldChar w:fldCharType="end"/>
      </w:r>
      <w:r w:rsidRPr="00560817">
        <w:rPr>
          <w:rFonts w:cs="Calibri"/>
          <w:szCs w:val="22"/>
        </w:rPr>
        <w:t xml:space="preserve">. </w:t>
      </w:r>
      <w:r w:rsidR="00874AC8" w:rsidRPr="00560817">
        <w:rPr>
          <w:rFonts w:cs="Calibri"/>
          <w:szCs w:val="22"/>
        </w:rPr>
        <w:t>Toxicity</w:t>
      </w:r>
      <w:r w:rsidR="00874AC8" w:rsidRPr="00560817">
        <w:rPr>
          <w:rFonts w:cs="Calibri"/>
        </w:rPr>
        <w:t xml:space="preserve"> data array for topical exposure of terrestrial invertebrates to imidaclop</w:t>
      </w:r>
      <w:r w:rsidRPr="00560817">
        <w:rPr>
          <w:rFonts w:cs="Calibri"/>
        </w:rPr>
        <w:t>r</w:t>
      </w:r>
      <w:r w:rsidR="00874AC8" w:rsidRPr="00560817">
        <w:rPr>
          <w:rFonts w:cs="Calibri"/>
        </w:rPr>
        <w:t>id (mg a.i./kg bw) from all exposure durations</w:t>
      </w:r>
      <w:r w:rsidRPr="00560817">
        <w:rPr>
          <w:rFonts w:cs="Calibri"/>
        </w:rPr>
        <w:t xml:space="preserve">. </w:t>
      </w:r>
      <w:r w:rsidR="00122EAC" w:rsidRPr="00560817">
        <w:rPr>
          <w:rFonts w:cs="Calibri"/>
          <w:b w:val="0"/>
          <w:bCs/>
        </w:rPr>
        <w:t>Data labels include common name, exposure duration, endpoint type and ECOTOX reference number.</w:t>
      </w:r>
      <w:bookmarkEnd w:id="133"/>
    </w:p>
    <w:p w14:paraId="4DE22954" w14:textId="130521A0" w:rsidR="00874AC8" w:rsidRPr="00560817" w:rsidRDefault="00874AC8" w:rsidP="00E33DA2">
      <w:pPr>
        <w:rPr>
          <w:rFonts w:cs="Calibri"/>
        </w:rPr>
      </w:pPr>
    </w:p>
    <w:p w14:paraId="46E7BD2F" w14:textId="77777777" w:rsidR="00874AC8" w:rsidRPr="00560817" w:rsidRDefault="00874AC8" w:rsidP="00E33DA2">
      <w:pPr>
        <w:rPr>
          <w:rFonts w:cs="Calibri"/>
        </w:rPr>
      </w:pPr>
    </w:p>
    <w:p w14:paraId="0A1A8313" w14:textId="392AED72" w:rsidR="00E33DA2" w:rsidRPr="00A150C4" w:rsidRDefault="00E33DA2" w:rsidP="00E33DA2">
      <w:pPr>
        <w:pStyle w:val="Heading3"/>
        <w:rPr>
          <w:rFonts w:cs="Calibri"/>
        </w:rPr>
      </w:pPr>
      <w:bookmarkStart w:id="134" w:name="_Toc80343785"/>
      <w:r w:rsidRPr="00A150C4">
        <w:rPr>
          <w:rFonts w:cs="Calibri"/>
        </w:rPr>
        <w:t>Dietary Exposure</w:t>
      </w:r>
      <w:bookmarkEnd w:id="134"/>
      <w:r w:rsidRPr="00A150C4">
        <w:rPr>
          <w:rFonts w:cs="Calibri"/>
        </w:rPr>
        <w:t xml:space="preserve"> </w:t>
      </w:r>
    </w:p>
    <w:p w14:paraId="3623178A" w14:textId="77777777" w:rsidR="00E33DA2" w:rsidRPr="00560817" w:rsidRDefault="00E33DA2" w:rsidP="00E33DA2">
      <w:pPr>
        <w:keepNext/>
        <w:rPr>
          <w:rFonts w:cs="Calibri"/>
        </w:rPr>
      </w:pPr>
    </w:p>
    <w:p w14:paraId="7B4AE657" w14:textId="7DEACBA1" w:rsidR="00E33DA2" w:rsidRPr="00560817" w:rsidRDefault="00E33DA2" w:rsidP="00E33DA2">
      <w:pPr>
        <w:keepNext/>
        <w:rPr>
          <w:rFonts w:cs="Calibri"/>
          <w:szCs w:val="22"/>
        </w:rPr>
      </w:pPr>
      <w:r w:rsidRPr="00560817">
        <w:rPr>
          <w:rFonts w:cs="Calibri"/>
          <w:szCs w:val="22"/>
        </w:rPr>
        <w:t xml:space="preserve">The available data for acute mortality to terrestrial invertebrates resulting from dietary exposure expressed as mg a.i./kg-food is provided in the SSD shown in </w:t>
      </w:r>
      <w:r w:rsidRPr="00560817">
        <w:rPr>
          <w:rFonts w:cs="Calibri"/>
          <w:b/>
          <w:bCs/>
          <w:szCs w:val="22"/>
        </w:rPr>
        <w:t>Figure 2-</w:t>
      </w:r>
      <w:r w:rsidR="0022412B" w:rsidRPr="00560817">
        <w:rPr>
          <w:rFonts w:cs="Calibri"/>
          <w:b/>
          <w:bCs/>
          <w:szCs w:val="22"/>
        </w:rPr>
        <w:t>19</w:t>
      </w:r>
      <w:r w:rsidR="0022412B" w:rsidRPr="00560817">
        <w:rPr>
          <w:rFonts w:cs="Calibri"/>
          <w:szCs w:val="22"/>
        </w:rPr>
        <w:t xml:space="preserve"> </w:t>
      </w:r>
      <w:r w:rsidRPr="00560817">
        <w:rPr>
          <w:rFonts w:cs="Calibri"/>
          <w:szCs w:val="22"/>
        </w:rPr>
        <w:t xml:space="preserve">below. A total of 10 insect species are represented in this SSD and are distributed among 3 Orders (7 Hymenoptera, 2 Diptera and 1 Lepidoptera). </w:t>
      </w:r>
      <w:r w:rsidR="003C1356" w:rsidRPr="00560817">
        <w:rPr>
          <w:rFonts w:cs="Calibri"/>
          <w:szCs w:val="22"/>
        </w:rPr>
        <w:t xml:space="preserve">No suitable mortality data for acute dietary exposure of non-insect species were identified. </w:t>
      </w:r>
      <w:r w:rsidRPr="00560817">
        <w:rPr>
          <w:rFonts w:cs="Calibri"/>
          <w:szCs w:val="22"/>
        </w:rPr>
        <w:t xml:space="preserve">For the </w:t>
      </w:r>
      <w:r w:rsidR="003C1356" w:rsidRPr="00560817">
        <w:rPr>
          <w:rFonts w:cs="Calibri"/>
          <w:szCs w:val="22"/>
        </w:rPr>
        <w:t xml:space="preserve">acute dietary </w:t>
      </w:r>
      <w:r w:rsidRPr="00560817">
        <w:rPr>
          <w:rFonts w:cs="Calibri"/>
          <w:szCs w:val="22"/>
        </w:rPr>
        <w:t>SSD, six distributions were tested using the ML fitting method.  The logistic distribution was selected to represent HC</w:t>
      </w:r>
      <w:r w:rsidRPr="00560817">
        <w:rPr>
          <w:rFonts w:cs="Calibri"/>
          <w:szCs w:val="22"/>
          <w:vertAlign w:val="subscript"/>
        </w:rPr>
        <w:t>05</w:t>
      </w:r>
      <w:r w:rsidRPr="00560817">
        <w:rPr>
          <w:rFonts w:cs="Calibri"/>
          <w:szCs w:val="22"/>
        </w:rPr>
        <w:t xml:space="preserve"> through HC</w:t>
      </w:r>
      <w:r w:rsidRPr="00560817">
        <w:rPr>
          <w:rFonts w:cs="Calibri"/>
          <w:szCs w:val="22"/>
          <w:vertAlign w:val="subscript"/>
        </w:rPr>
        <w:t>95</w:t>
      </w:r>
      <w:r w:rsidRPr="00560817">
        <w:rPr>
          <w:rFonts w:cs="Calibri"/>
          <w:szCs w:val="22"/>
        </w:rPr>
        <w:t xml:space="preserve"> values for terrestrial invertebrate endpoints from dietary exposure. </w:t>
      </w:r>
      <w:r w:rsidRPr="00560817">
        <w:rPr>
          <w:rFonts w:cs="Calibri"/>
          <w:b/>
          <w:szCs w:val="22"/>
        </w:rPr>
        <w:t>Table 2-1</w:t>
      </w:r>
      <w:r w:rsidR="00AA7E03" w:rsidRPr="00560817">
        <w:rPr>
          <w:rFonts w:cs="Calibri"/>
          <w:b/>
          <w:szCs w:val="22"/>
        </w:rPr>
        <w:t>6</w:t>
      </w:r>
      <w:r w:rsidRPr="00560817">
        <w:rPr>
          <w:rFonts w:cs="Calibri"/>
          <w:b/>
          <w:szCs w:val="22"/>
        </w:rPr>
        <w:t xml:space="preserve"> </w:t>
      </w:r>
      <w:r w:rsidRPr="00560817">
        <w:rPr>
          <w:rFonts w:cs="Calibri"/>
          <w:szCs w:val="22"/>
        </w:rPr>
        <w:t xml:space="preserve">provide a summary of the results. </w:t>
      </w:r>
    </w:p>
    <w:p w14:paraId="03739650" w14:textId="77777777" w:rsidR="00E33DA2" w:rsidRPr="00560817" w:rsidRDefault="00E33DA2" w:rsidP="00E33DA2">
      <w:pPr>
        <w:keepNext/>
        <w:rPr>
          <w:rFonts w:cs="Calibri"/>
          <w:szCs w:val="22"/>
        </w:rPr>
      </w:pPr>
    </w:p>
    <w:p w14:paraId="045A3489" w14:textId="4A26DE9B" w:rsidR="00E33DA2" w:rsidRPr="00560817" w:rsidRDefault="00E33DA2" w:rsidP="00E33DA2">
      <w:pPr>
        <w:keepNext/>
        <w:rPr>
          <w:rFonts w:eastAsia="Calibri" w:cs="Calibri"/>
          <w:szCs w:val="22"/>
        </w:rPr>
      </w:pPr>
      <w:r w:rsidRPr="00560817">
        <w:rPr>
          <w:rFonts w:eastAsia="Calibri" w:cs="Calibri"/>
          <w:szCs w:val="22"/>
        </w:rPr>
        <w:t xml:space="preserve">The threshold for </w:t>
      </w:r>
      <w:r w:rsidRPr="00560817">
        <w:rPr>
          <w:rFonts w:cs="Calibri"/>
          <w:szCs w:val="22"/>
        </w:rPr>
        <w:t xml:space="preserve">terrestrial </w:t>
      </w:r>
      <w:r w:rsidRPr="00560817">
        <w:rPr>
          <w:rFonts w:eastAsia="Calibri" w:cs="Calibri"/>
          <w:szCs w:val="22"/>
        </w:rPr>
        <w:t xml:space="preserve">invertebrates is </w:t>
      </w:r>
      <w:r w:rsidR="00D47C0D" w:rsidRPr="00560817">
        <w:rPr>
          <w:rFonts w:eastAsia="Calibri" w:cs="Calibri"/>
          <w:szCs w:val="22"/>
        </w:rPr>
        <w:t>0.064</w:t>
      </w:r>
      <w:r w:rsidRPr="00560817">
        <w:rPr>
          <w:rFonts w:eastAsia="Calibri" w:cs="Calibri"/>
          <w:szCs w:val="22"/>
        </w:rPr>
        <w:t xml:space="preserve"> mg a.i./kg-food based on the HC</w:t>
      </w:r>
      <w:r w:rsidRPr="00560817">
        <w:rPr>
          <w:rFonts w:eastAsia="Calibri" w:cs="Calibri"/>
          <w:szCs w:val="22"/>
          <w:vertAlign w:val="subscript"/>
        </w:rPr>
        <w:t>05</w:t>
      </w:r>
      <w:r w:rsidRPr="00560817">
        <w:rPr>
          <w:rFonts w:eastAsia="Calibri" w:cs="Calibri"/>
          <w:szCs w:val="22"/>
        </w:rPr>
        <w:t xml:space="preserve"> from the SSD which is about 2X below the most sensitive LC50 of 0.13 mg a.i./kg-food for the silkworm, </w:t>
      </w:r>
      <w:r w:rsidRPr="00560817">
        <w:rPr>
          <w:rFonts w:eastAsia="Calibri" w:cs="Calibri"/>
          <w:i/>
          <w:iCs/>
          <w:szCs w:val="22"/>
        </w:rPr>
        <w:t>Bombyx mori</w:t>
      </w:r>
      <w:r w:rsidRPr="00560817">
        <w:rPr>
          <w:rFonts w:eastAsia="Calibri" w:cs="Calibri"/>
          <w:szCs w:val="22"/>
        </w:rPr>
        <w:t xml:space="preserve"> (Sun </w:t>
      </w:r>
      <w:r w:rsidRPr="00560817">
        <w:rPr>
          <w:rFonts w:eastAsia="Calibri" w:cs="Calibri"/>
          <w:i/>
          <w:iCs/>
          <w:szCs w:val="22"/>
        </w:rPr>
        <w:t>et al.</w:t>
      </w:r>
      <w:r w:rsidRPr="00560817">
        <w:rPr>
          <w:rFonts w:eastAsia="Calibri" w:cs="Calibri"/>
          <w:szCs w:val="22"/>
        </w:rPr>
        <w:t>, 2012; E162856). The least sensitive LC</w:t>
      </w:r>
      <w:r w:rsidRPr="00560817">
        <w:rPr>
          <w:rFonts w:eastAsia="Calibri" w:cs="Calibri"/>
          <w:szCs w:val="22"/>
          <w:vertAlign w:val="subscript"/>
        </w:rPr>
        <w:t>50</w:t>
      </w:r>
      <w:r w:rsidRPr="00560817">
        <w:rPr>
          <w:rFonts w:eastAsia="Calibri" w:cs="Calibri"/>
          <w:szCs w:val="22"/>
        </w:rPr>
        <w:t xml:space="preserve"> of 643 mg a.i./kg-food belongs to the Argentine ant, </w:t>
      </w:r>
      <w:r w:rsidRPr="00560817">
        <w:rPr>
          <w:rFonts w:eastAsia="Calibri" w:cs="Calibri"/>
          <w:i/>
          <w:iCs/>
          <w:szCs w:val="22"/>
        </w:rPr>
        <w:t>Linepithema humile</w:t>
      </w:r>
      <w:r w:rsidRPr="00560817">
        <w:rPr>
          <w:rFonts w:eastAsia="Calibri" w:cs="Calibri"/>
          <w:szCs w:val="22"/>
        </w:rPr>
        <w:t xml:space="preserve"> (Rust </w:t>
      </w:r>
      <w:r w:rsidRPr="00560817">
        <w:rPr>
          <w:rFonts w:eastAsia="Calibri" w:cs="Calibri"/>
          <w:i/>
          <w:iCs/>
          <w:szCs w:val="22"/>
        </w:rPr>
        <w:t>et al.,</w:t>
      </w:r>
      <w:r w:rsidRPr="00560817">
        <w:rPr>
          <w:rFonts w:eastAsia="Calibri" w:cs="Calibri"/>
          <w:szCs w:val="22"/>
        </w:rPr>
        <w:t xml:space="preserve"> 2004) which is about 5000X less acutely sensitive than </w:t>
      </w:r>
      <w:r w:rsidRPr="00560817">
        <w:rPr>
          <w:rFonts w:eastAsia="Calibri" w:cs="Calibri"/>
          <w:i/>
          <w:iCs/>
          <w:szCs w:val="22"/>
        </w:rPr>
        <w:t>B. mori</w:t>
      </w:r>
      <w:r w:rsidRPr="00560817">
        <w:rPr>
          <w:rFonts w:eastAsia="Calibri" w:cs="Calibri"/>
          <w:szCs w:val="22"/>
        </w:rPr>
        <w:t>. The 2</w:t>
      </w:r>
      <w:r w:rsidRPr="00560817">
        <w:rPr>
          <w:rFonts w:eastAsia="Calibri" w:cs="Calibri"/>
          <w:szCs w:val="22"/>
          <w:vertAlign w:val="superscript"/>
        </w:rPr>
        <w:t>nd</w:t>
      </w:r>
      <w:r w:rsidRPr="00560817">
        <w:rPr>
          <w:rFonts w:eastAsia="Calibri" w:cs="Calibri"/>
          <w:szCs w:val="22"/>
        </w:rPr>
        <w:t xml:space="preserve"> </w:t>
      </w:r>
      <w:r w:rsidRPr="00560817">
        <w:rPr>
          <w:rFonts w:eastAsia="Calibri" w:cs="Calibri"/>
          <w:szCs w:val="22"/>
        </w:rPr>
        <w:lastRenderedPageBreak/>
        <w:t xml:space="preserve">most sensitive species identified was the southern house mosquito, </w:t>
      </w:r>
      <w:r w:rsidRPr="00560817">
        <w:rPr>
          <w:rFonts w:eastAsia="Calibri" w:cs="Calibri"/>
          <w:i/>
          <w:iCs/>
          <w:szCs w:val="22"/>
        </w:rPr>
        <w:t>Culex quinquefasciatus</w:t>
      </w:r>
      <w:r w:rsidRPr="00560817">
        <w:rPr>
          <w:rFonts w:eastAsia="Calibri" w:cs="Calibri"/>
          <w:szCs w:val="22"/>
        </w:rPr>
        <w:t>, with an acute LC</w:t>
      </w:r>
      <w:r w:rsidRPr="00560817">
        <w:rPr>
          <w:rFonts w:eastAsia="Calibri" w:cs="Calibri"/>
          <w:szCs w:val="22"/>
          <w:vertAlign w:val="subscript"/>
        </w:rPr>
        <w:t>50</w:t>
      </w:r>
      <w:r w:rsidRPr="00560817">
        <w:rPr>
          <w:rFonts w:eastAsia="Calibri" w:cs="Calibri"/>
          <w:szCs w:val="22"/>
        </w:rPr>
        <w:t xml:space="preserve"> of 0.31 mg a.i./kg-food (Shah </w:t>
      </w:r>
      <w:r w:rsidRPr="00560817">
        <w:rPr>
          <w:rFonts w:eastAsia="Calibri" w:cs="Calibri"/>
          <w:i/>
          <w:iCs/>
          <w:szCs w:val="22"/>
        </w:rPr>
        <w:t>et al.,</w:t>
      </w:r>
      <w:r w:rsidRPr="00560817">
        <w:rPr>
          <w:rFonts w:eastAsia="Calibri" w:cs="Calibri"/>
          <w:szCs w:val="22"/>
        </w:rPr>
        <w:t xml:space="preserve"> 2016; E175414).  A total of </w:t>
      </w:r>
      <w:r w:rsidR="00D47C0D" w:rsidRPr="00560817">
        <w:rPr>
          <w:rFonts w:eastAsia="Calibri" w:cs="Calibri"/>
          <w:szCs w:val="22"/>
        </w:rPr>
        <w:t xml:space="preserve">9 definitive </w:t>
      </w:r>
      <w:r w:rsidRPr="00560817">
        <w:rPr>
          <w:rFonts w:eastAsia="Calibri" w:cs="Calibri"/>
          <w:szCs w:val="22"/>
        </w:rPr>
        <w:t>LC</w:t>
      </w:r>
      <w:r w:rsidRPr="00560817">
        <w:rPr>
          <w:rFonts w:eastAsia="Calibri" w:cs="Calibri"/>
          <w:szCs w:val="22"/>
          <w:vertAlign w:val="subscript"/>
        </w:rPr>
        <w:t>50</w:t>
      </w:r>
      <w:r w:rsidRPr="00560817">
        <w:rPr>
          <w:rFonts w:eastAsia="Calibri" w:cs="Calibri"/>
          <w:szCs w:val="22"/>
        </w:rPr>
        <w:t xml:space="preserve"> values were identified for the European honey bee, </w:t>
      </w:r>
      <w:r w:rsidRPr="00560817">
        <w:rPr>
          <w:rFonts w:eastAsia="Calibri" w:cs="Calibri"/>
          <w:i/>
          <w:iCs/>
          <w:szCs w:val="22"/>
        </w:rPr>
        <w:t>Apis mellifera</w:t>
      </w:r>
      <w:r w:rsidRPr="00560817">
        <w:rPr>
          <w:rFonts w:eastAsia="Calibri" w:cs="Calibri"/>
          <w:szCs w:val="22"/>
        </w:rPr>
        <w:t xml:space="preserve">, from </w:t>
      </w:r>
      <w:r w:rsidR="00D47C0D" w:rsidRPr="00560817">
        <w:rPr>
          <w:rFonts w:eastAsia="Calibri" w:cs="Calibri"/>
          <w:szCs w:val="22"/>
        </w:rPr>
        <w:t xml:space="preserve">8 </w:t>
      </w:r>
      <w:r w:rsidRPr="00560817">
        <w:rPr>
          <w:rFonts w:eastAsia="Calibri" w:cs="Calibri"/>
          <w:szCs w:val="22"/>
        </w:rPr>
        <w:t>studies.  The geometric mean LC</w:t>
      </w:r>
      <w:r w:rsidRPr="00560817">
        <w:rPr>
          <w:rFonts w:eastAsia="Calibri" w:cs="Calibri"/>
          <w:szCs w:val="22"/>
          <w:vertAlign w:val="subscript"/>
        </w:rPr>
        <w:t>50</w:t>
      </w:r>
      <w:r w:rsidRPr="00560817">
        <w:rPr>
          <w:rFonts w:eastAsia="Calibri" w:cs="Calibri"/>
          <w:szCs w:val="22"/>
        </w:rPr>
        <w:t xml:space="preserve"> for </w:t>
      </w:r>
      <w:r w:rsidRPr="00560817">
        <w:rPr>
          <w:rFonts w:eastAsia="Calibri" w:cs="Calibri"/>
          <w:i/>
          <w:iCs/>
          <w:szCs w:val="22"/>
        </w:rPr>
        <w:t>A. mellifera</w:t>
      </w:r>
      <w:r w:rsidRPr="00560817">
        <w:rPr>
          <w:rFonts w:eastAsia="Calibri" w:cs="Calibri"/>
          <w:szCs w:val="22"/>
        </w:rPr>
        <w:t xml:space="preserve"> is 2.</w:t>
      </w:r>
      <w:r w:rsidR="00D47C0D" w:rsidRPr="00560817">
        <w:rPr>
          <w:rFonts w:eastAsia="Calibri" w:cs="Calibri"/>
          <w:szCs w:val="22"/>
        </w:rPr>
        <w:t>02</w:t>
      </w:r>
      <w:r w:rsidRPr="00560817">
        <w:rPr>
          <w:rFonts w:eastAsia="Calibri" w:cs="Calibri"/>
          <w:szCs w:val="22"/>
        </w:rPr>
        <w:t xml:space="preserve"> mg a.i./kg-food, but the range in LC</w:t>
      </w:r>
      <w:r w:rsidRPr="00560817">
        <w:rPr>
          <w:rFonts w:eastAsia="Calibri" w:cs="Calibri"/>
          <w:szCs w:val="22"/>
          <w:vertAlign w:val="subscript"/>
        </w:rPr>
        <w:t>50</w:t>
      </w:r>
      <w:r w:rsidRPr="00560817">
        <w:rPr>
          <w:rFonts w:eastAsia="Calibri" w:cs="Calibri"/>
          <w:szCs w:val="22"/>
        </w:rPr>
        <w:t xml:space="preserve"> values varies from 0.18 to 24 mg a.i./kg-bw; this maximum approaches the HC</w:t>
      </w:r>
      <w:r w:rsidR="00D47C0D" w:rsidRPr="00560817">
        <w:rPr>
          <w:rFonts w:eastAsia="Calibri" w:cs="Calibri"/>
          <w:szCs w:val="22"/>
          <w:vertAlign w:val="subscript"/>
        </w:rPr>
        <w:t>8</w:t>
      </w:r>
      <w:r w:rsidRPr="00560817">
        <w:rPr>
          <w:rFonts w:eastAsia="Calibri" w:cs="Calibri"/>
          <w:szCs w:val="22"/>
          <w:vertAlign w:val="subscript"/>
        </w:rPr>
        <w:t>0</w:t>
      </w:r>
      <w:r w:rsidRPr="00560817">
        <w:rPr>
          <w:rFonts w:eastAsia="Calibri" w:cs="Calibri"/>
          <w:szCs w:val="22"/>
        </w:rPr>
        <w:t xml:space="preserve"> from the SSD</w:t>
      </w:r>
      <w:r w:rsidR="00DF6522" w:rsidRPr="00560817">
        <w:rPr>
          <w:rFonts w:eastAsia="Calibri" w:cs="Calibri"/>
          <w:szCs w:val="22"/>
        </w:rPr>
        <w:t xml:space="preserve"> and the minimum value approaches the HC</w:t>
      </w:r>
      <w:r w:rsidR="00DF6522" w:rsidRPr="00560817">
        <w:rPr>
          <w:rFonts w:eastAsia="Calibri" w:cs="Calibri"/>
          <w:szCs w:val="22"/>
          <w:vertAlign w:val="subscript"/>
        </w:rPr>
        <w:t>05</w:t>
      </w:r>
      <w:r w:rsidRPr="00560817">
        <w:rPr>
          <w:rFonts w:eastAsia="Calibri" w:cs="Calibri"/>
          <w:szCs w:val="22"/>
        </w:rPr>
        <w:t>.  The 100-fold variation in LC</w:t>
      </w:r>
      <w:r w:rsidRPr="00560817">
        <w:rPr>
          <w:rFonts w:eastAsia="Calibri" w:cs="Calibri"/>
          <w:szCs w:val="22"/>
          <w:vertAlign w:val="subscript"/>
        </w:rPr>
        <w:t>50</w:t>
      </w:r>
      <w:r w:rsidRPr="00560817">
        <w:rPr>
          <w:rFonts w:eastAsia="Calibri" w:cs="Calibri"/>
          <w:szCs w:val="22"/>
        </w:rPr>
        <w:t xml:space="preserve"> values observed for </w:t>
      </w:r>
      <w:r w:rsidRPr="00560817">
        <w:rPr>
          <w:rFonts w:eastAsia="Calibri" w:cs="Calibri"/>
          <w:i/>
          <w:iCs/>
          <w:szCs w:val="22"/>
        </w:rPr>
        <w:t>A. mellifera</w:t>
      </w:r>
      <w:r w:rsidRPr="00560817">
        <w:rPr>
          <w:rFonts w:eastAsia="Calibri" w:cs="Calibri"/>
          <w:szCs w:val="22"/>
        </w:rPr>
        <w:t xml:space="preserve"> suggests that intraspecies variability in sensitivity may contribute substantially to observed differences in LC</w:t>
      </w:r>
      <w:r w:rsidRPr="00560817">
        <w:rPr>
          <w:rFonts w:eastAsia="Calibri" w:cs="Calibri"/>
          <w:szCs w:val="22"/>
          <w:vertAlign w:val="subscript"/>
        </w:rPr>
        <w:t>50</w:t>
      </w:r>
      <w:r w:rsidRPr="00560817">
        <w:rPr>
          <w:rFonts w:eastAsia="Calibri" w:cs="Calibri"/>
          <w:szCs w:val="22"/>
        </w:rPr>
        <w:t xml:space="preserve"> values among species.  For more detailed description of SSD creation and model selection see </w:t>
      </w:r>
      <w:r w:rsidRPr="00560817">
        <w:rPr>
          <w:rFonts w:eastAsia="Calibri" w:cs="Calibri"/>
          <w:b/>
          <w:bCs/>
          <w:szCs w:val="22"/>
        </w:rPr>
        <w:t>A</w:t>
      </w:r>
      <w:r w:rsidR="00560817">
        <w:rPr>
          <w:rFonts w:eastAsia="Calibri" w:cs="Calibri"/>
          <w:b/>
          <w:bCs/>
          <w:szCs w:val="22"/>
        </w:rPr>
        <w:t>PPENDIX</w:t>
      </w:r>
      <w:r w:rsidRPr="00560817">
        <w:rPr>
          <w:rFonts w:eastAsia="Calibri" w:cs="Calibri"/>
          <w:b/>
          <w:bCs/>
          <w:szCs w:val="22"/>
        </w:rPr>
        <w:t xml:space="preserve"> </w:t>
      </w:r>
      <w:r w:rsidR="008345E9" w:rsidRPr="00560817">
        <w:rPr>
          <w:rFonts w:eastAsia="Calibri" w:cs="Calibri"/>
          <w:b/>
          <w:bCs/>
          <w:szCs w:val="22"/>
        </w:rPr>
        <w:t>2-5.</w:t>
      </w:r>
      <w:r w:rsidRPr="00560817">
        <w:rPr>
          <w:rFonts w:eastAsia="Calibri" w:cs="Calibri"/>
          <w:szCs w:val="22"/>
        </w:rPr>
        <w:t xml:space="preserve"> </w:t>
      </w:r>
    </w:p>
    <w:p w14:paraId="139E2B76" w14:textId="77777777" w:rsidR="00E33DA2" w:rsidRPr="00560817" w:rsidRDefault="00E33DA2" w:rsidP="00E33DA2">
      <w:pPr>
        <w:rPr>
          <w:rFonts w:eastAsia="Calibri" w:cs="Calibri"/>
          <w:szCs w:val="22"/>
        </w:rPr>
      </w:pPr>
    </w:p>
    <w:p w14:paraId="35F6107B" w14:textId="3972367C" w:rsidR="00E33DA2" w:rsidRPr="00560817" w:rsidRDefault="00E33DA2" w:rsidP="00E33DA2">
      <w:pPr>
        <w:rPr>
          <w:rFonts w:eastAsia="Calibri" w:cs="Calibri"/>
          <w:b/>
          <w:bCs/>
        </w:rPr>
      </w:pPr>
      <w:bookmarkStart w:id="135" w:name="_Toc79695742"/>
      <w:r w:rsidRPr="00560817">
        <w:rPr>
          <w:rFonts w:cs="Calibri"/>
          <w:b/>
          <w:bCs/>
        </w:rPr>
        <w:t>Table 2-</w:t>
      </w:r>
      <w:r w:rsidRPr="00560817">
        <w:rPr>
          <w:rFonts w:cs="Calibri"/>
          <w:b/>
          <w:bCs/>
        </w:rPr>
        <w:fldChar w:fldCharType="begin"/>
      </w:r>
      <w:r w:rsidRPr="00560817">
        <w:rPr>
          <w:rFonts w:cs="Calibri"/>
          <w:b/>
          <w:bCs/>
        </w:rPr>
        <w:instrText xml:space="preserve"> SEQ Table_2- \* ARABIC </w:instrText>
      </w:r>
      <w:r w:rsidRPr="00560817">
        <w:rPr>
          <w:rFonts w:cs="Calibri"/>
          <w:b/>
          <w:bCs/>
        </w:rPr>
        <w:fldChar w:fldCharType="separate"/>
      </w:r>
      <w:r w:rsidR="00AA7E03" w:rsidRPr="00560817">
        <w:rPr>
          <w:rFonts w:cs="Calibri"/>
          <w:b/>
          <w:bCs/>
          <w:noProof/>
        </w:rPr>
        <w:t>16</w:t>
      </w:r>
      <w:r w:rsidRPr="00560817">
        <w:rPr>
          <w:rFonts w:cs="Calibri"/>
          <w:b/>
          <w:bCs/>
          <w:noProof/>
        </w:rPr>
        <w:fldChar w:fldCharType="end"/>
      </w:r>
      <w:r w:rsidRPr="00560817">
        <w:rPr>
          <w:rFonts w:cs="Calibri"/>
          <w:b/>
          <w:bCs/>
        </w:rPr>
        <w:t xml:space="preserve">. </w:t>
      </w:r>
      <w:r w:rsidRPr="00560817">
        <w:rPr>
          <w:rFonts w:eastAsia="Calibri" w:cs="Calibri"/>
          <w:b/>
          <w:bCs/>
        </w:rPr>
        <w:t>Summary of imidacloprid acute mortality endpoints for dietary exposure of terrestrial invertebrates to imidacloprid.</w:t>
      </w:r>
      <w:bookmarkEnd w:id="135"/>
    </w:p>
    <w:tbl>
      <w:tblPr>
        <w:tblStyle w:val="TableGrid"/>
        <w:tblW w:w="8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3"/>
        <w:gridCol w:w="4507"/>
      </w:tblGrid>
      <w:tr w:rsidR="00E33DA2" w:rsidRPr="00560817" w14:paraId="6AC74B47" w14:textId="77777777" w:rsidTr="0095319F">
        <w:trPr>
          <w:trHeight w:val="313"/>
        </w:trPr>
        <w:tc>
          <w:tcPr>
            <w:tcW w:w="3923" w:type="dxa"/>
            <w:tcBorders>
              <w:top w:val="single" w:sz="12" w:space="0" w:color="auto"/>
              <w:bottom w:val="single" w:sz="12" w:space="0" w:color="auto"/>
            </w:tcBorders>
          </w:tcPr>
          <w:p w14:paraId="3BE30484" w14:textId="77777777" w:rsidR="00E33DA2" w:rsidRPr="00560817" w:rsidRDefault="00E33DA2" w:rsidP="0095319F">
            <w:pPr>
              <w:rPr>
                <w:rFonts w:cs="Calibri"/>
                <w:sz w:val="22"/>
                <w:szCs w:val="22"/>
              </w:rPr>
            </w:pPr>
            <w:r w:rsidRPr="00560817">
              <w:rPr>
                <w:rFonts w:cs="Calibri"/>
                <w:b/>
                <w:bCs/>
                <w:sz w:val="22"/>
                <w:szCs w:val="22"/>
              </w:rPr>
              <w:t>Statistic</w:t>
            </w:r>
          </w:p>
        </w:tc>
        <w:tc>
          <w:tcPr>
            <w:tcW w:w="4507" w:type="dxa"/>
            <w:tcBorders>
              <w:top w:val="single" w:sz="12" w:space="0" w:color="auto"/>
              <w:bottom w:val="single" w:sz="12" w:space="0" w:color="auto"/>
            </w:tcBorders>
            <w:shd w:val="clear" w:color="auto" w:fill="auto"/>
          </w:tcPr>
          <w:p w14:paraId="0F3120E3" w14:textId="77777777" w:rsidR="00E33DA2" w:rsidRPr="00560817" w:rsidRDefault="00E33DA2" w:rsidP="0095319F">
            <w:pPr>
              <w:rPr>
                <w:rFonts w:cs="Calibri"/>
                <w:sz w:val="22"/>
                <w:szCs w:val="22"/>
              </w:rPr>
            </w:pPr>
            <w:r w:rsidRPr="00560817">
              <w:rPr>
                <w:rFonts w:cs="Calibri"/>
                <w:b/>
                <w:bCs/>
                <w:sz w:val="22"/>
                <w:szCs w:val="22"/>
              </w:rPr>
              <w:t>SSD Endpoint (mg a.i./kg-food)</w:t>
            </w:r>
          </w:p>
        </w:tc>
      </w:tr>
      <w:tr w:rsidR="00E33DA2" w:rsidRPr="00560817" w14:paraId="430B28FC" w14:textId="77777777" w:rsidTr="0095319F">
        <w:trPr>
          <w:trHeight w:val="286"/>
        </w:trPr>
        <w:tc>
          <w:tcPr>
            <w:tcW w:w="3923" w:type="dxa"/>
            <w:shd w:val="clear" w:color="auto" w:fill="auto"/>
          </w:tcPr>
          <w:p w14:paraId="7A9FC013" w14:textId="77777777" w:rsidR="00E33DA2" w:rsidRPr="00560817" w:rsidRDefault="00E33DA2" w:rsidP="0095319F">
            <w:pPr>
              <w:rPr>
                <w:rFonts w:cs="Calibri"/>
                <w:sz w:val="22"/>
                <w:szCs w:val="22"/>
              </w:rPr>
            </w:pPr>
            <w:r w:rsidRPr="00560817">
              <w:rPr>
                <w:rFonts w:cs="Calibri"/>
                <w:sz w:val="22"/>
                <w:szCs w:val="22"/>
              </w:rPr>
              <w:t>HC</w:t>
            </w:r>
            <w:r w:rsidRPr="00560817">
              <w:rPr>
                <w:rFonts w:cs="Calibri"/>
                <w:sz w:val="22"/>
                <w:szCs w:val="22"/>
                <w:vertAlign w:val="subscript"/>
              </w:rPr>
              <w:t xml:space="preserve">05 </w:t>
            </w:r>
            <w:r w:rsidRPr="00560817">
              <w:rPr>
                <w:rFonts w:cs="Calibri"/>
                <w:sz w:val="22"/>
                <w:szCs w:val="22"/>
              </w:rPr>
              <w:t>(95% CI)</w:t>
            </w:r>
          </w:p>
        </w:tc>
        <w:tc>
          <w:tcPr>
            <w:tcW w:w="4507" w:type="dxa"/>
          </w:tcPr>
          <w:p w14:paraId="5D989EA6" w14:textId="1F97C93A" w:rsidR="00E33DA2" w:rsidRPr="00560817" w:rsidRDefault="00E33DA2" w:rsidP="0095319F">
            <w:pPr>
              <w:rPr>
                <w:rFonts w:cs="Calibri"/>
                <w:sz w:val="22"/>
                <w:szCs w:val="22"/>
              </w:rPr>
            </w:pPr>
            <w:r w:rsidRPr="00560817">
              <w:rPr>
                <w:rFonts w:cs="Calibri"/>
                <w:sz w:val="22"/>
                <w:szCs w:val="22"/>
              </w:rPr>
              <w:t>0.0</w:t>
            </w:r>
            <w:r w:rsidR="00A67CFC" w:rsidRPr="00560817">
              <w:rPr>
                <w:rFonts w:cs="Calibri"/>
                <w:sz w:val="22"/>
                <w:szCs w:val="22"/>
              </w:rPr>
              <w:t>64</w:t>
            </w:r>
            <w:r w:rsidRPr="00560817">
              <w:rPr>
                <w:rFonts w:cs="Calibri"/>
                <w:sz w:val="22"/>
                <w:szCs w:val="22"/>
              </w:rPr>
              <w:t xml:space="preserve"> (0.00</w:t>
            </w:r>
            <w:r w:rsidR="00A67CFC" w:rsidRPr="00560817">
              <w:rPr>
                <w:rFonts w:cs="Calibri"/>
                <w:sz w:val="22"/>
                <w:szCs w:val="22"/>
              </w:rPr>
              <w:t>45</w:t>
            </w:r>
            <w:r w:rsidRPr="00560817">
              <w:rPr>
                <w:rFonts w:cs="Calibri"/>
                <w:sz w:val="22"/>
                <w:szCs w:val="22"/>
              </w:rPr>
              <w:t>-0.</w:t>
            </w:r>
            <w:r w:rsidR="00A67CFC" w:rsidRPr="00560817">
              <w:rPr>
                <w:rFonts w:cs="Calibri"/>
                <w:sz w:val="22"/>
                <w:szCs w:val="22"/>
              </w:rPr>
              <w:t>81</w:t>
            </w:r>
            <w:r w:rsidRPr="00560817">
              <w:rPr>
                <w:rFonts w:cs="Calibri"/>
                <w:sz w:val="22"/>
                <w:szCs w:val="22"/>
              </w:rPr>
              <w:t>)</w:t>
            </w:r>
          </w:p>
        </w:tc>
      </w:tr>
      <w:tr w:rsidR="00E33DA2" w:rsidRPr="00560817" w14:paraId="162DBC41" w14:textId="77777777" w:rsidTr="0095319F">
        <w:trPr>
          <w:trHeight w:val="274"/>
        </w:trPr>
        <w:tc>
          <w:tcPr>
            <w:tcW w:w="3923" w:type="dxa"/>
            <w:tcBorders>
              <w:bottom w:val="single" w:sz="4" w:space="0" w:color="auto"/>
            </w:tcBorders>
            <w:shd w:val="clear" w:color="auto" w:fill="auto"/>
          </w:tcPr>
          <w:p w14:paraId="1AB5DA85" w14:textId="77777777" w:rsidR="00E33DA2" w:rsidRPr="00560817" w:rsidRDefault="00E33DA2" w:rsidP="0095319F">
            <w:pPr>
              <w:rPr>
                <w:rFonts w:cs="Calibri"/>
                <w:sz w:val="22"/>
                <w:szCs w:val="22"/>
              </w:rPr>
            </w:pPr>
            <w:r w:rsidRPr="00560817">
              <w:rPr>
                <w:rFonts w:cs="Calibri"/>
                <w:sz w:val="22"/>
                <w:szCs w:val="22"/>
              </w:rPr>
              <w:t>HC</w:t>
            </w:r>
            <w:r w:rsidRPr="00560817">
              <w:rPr>
                <w:rFonts w:cs="Calibri"/>
                <w:sz w:val="22"/>
                <w:szCs w:val="22"/>
                <w:vertAlign w:val="subscript"/>
              </w:rPr>
              <w:t xml:space="preserve">50 </w:t>
            </w:r>
            <w:r w:rsidRPr="00560817">
              <w:rPr>
                <w:rFonts w:cs="Calibri"/>
                <w:sz w:val="22"/>
                <w:szCs w:val="22"/>
              </w:rPr>
              <w:t>(95% CI)</w:t>
            </w:r>
          </w:p>
          <w:p w14:paraId="1E302DDB" w14:textId="659995E4" w:rsidR="00971A64" w:rsidRPr="00560817" w:rsidRDefault="00971A64" w:rsidP="0095319F">
            <w:pPr>
              <w:rPr>
                <w:rFonts w:cs="Calibri"/>
                <w:sz w:val="22"/>
                <w:szCs w:val="22"/>
              </w:rPr>
            </w:pPr>
            <w:r w:rsidRPr="00560817">
              <w:rPr>
                <w:rFonts w:cs="Calibri"/>
                <w:sz w:val="22"/>
                <w:szCs w:val="22"/>
              </w:rPr>
              <w:t>Slope</w:t>
            </w:r>
            <w:r w:rsidRPr="00560817">
              <w:rPr>
                <w:rFonts w:cs="Calibri"/>
                <w:szCs w:val="22"/>
                <w:vertAlign w:val="superscript"/>
              </w:rPr>
              <w:t>1</w:t>
            </w:r>
          </w:p>
        </w:tc>
        <w:tc>
          <w:tcPr>
            <w:tcW w:w="4507" w:type="dxa"/>
            <w:tcBorders>
              <w:bottom w:val="single" w:sz="4" w:space="0" w:color="auto"/>
            </w:tcBorders>
          </w:tcPr>
          <w:p w14:paraId="16710ED3" w14:textId="770FBAFE" w:rsidR="00E33DA2" w:rsidRPr="00560817" w:rsidRDefault="00A67CFC" w:rsidP="0095319F">
            <w:pPr>
              <w:rPr>
                <w:rFonts w:cs="Calibri"/>
                <w:sz w:val="22"/>
                <w:szCs w:val="22"/>
              </w:rPr>
            </w:pPr>
            <w:r w:rsidRPr="00560817">
              <w:rPr>
                <w:rFonts w:cs="Calibri"/>
                <w:sz w:val="22"/>
                <w:szCs w:val="22"/>
              </w:rPr>
              <w:t>3.48</w:t>
            </w:r>
            <w:r w:rsidR="00E33DA2" w:rsidRPr="00560817">
              <w:rPr>
                <w:rFonts w:cs="Calibri"/>
                <w:sz w:val="22"/>
                <w:szCs w:val="22"/>
              </w:rPr>
              <w:t xml:space="preserve"> (0.</w:t>
            </w:r>
            <w:r w:rsidRPr="00560817">
              <w:rPr>
                <w:rFonts w:cs="Calibri"/>
                <w:sz w:val="22"/>
                <w:szCs w:val="22"/>
              </w:rPr>
              <w:t>79</w:t>
            </w:r>
            <w:r w:rsidR="00E33DA2" w:rsidRPr="00560817">
              <w:rPr>
                <w:rFonts w:cs="Calibri"/>
                <w:sz w:val="22"/>
                <w:szCs w:val="22"/>
              </w:rPr>
              <w:t>-1</w:t>
            </w:r>
            <w:r w:rsidR="00D47C0D" w:rsidRPr="00560817">
              <w:rPr>
                <w:rFonts w:cs="Calibri"/>
                <w:sz w:val="22"/>
                <w:szCs w:val="22"/>
              </w:rPr>
              <w:t>5</w:t>
            </w:r>
            <w:r w:rsidR="00E33DA2" w:rsidRPr="00560817">
              <w:rPr>
                <w:rFonts w:cs="Calibri"/>
                <w:sz w:val="22"/>
                <w:szCs w:val="22"/>
              </w:rPr>
              <w:t>.</w:t>
            </w:r>
            <w:r w:rsidR="00D47C0D" w:rsidRPr="00560817">
              <w:rPr>
                <w:rFonts w:cs="Calibri"/>
                <w:sz w:val="22"/>
                <w:szCs w:val="22"/>
              </w:rPr>
              <w:t>8</w:t>
            </w:r>
            <w:r w:rsidR="00E33DA2" w:rsidRPr="00560817">
              <w:rPr>
                <w:rFonts w:cs="Calibri"/>
                <w:sz w:val="22"/>
                <w:szCs w:val="22"/>
              </w:rPr>
              <w:t>)</w:t>
            </w:r>
          </w:p>
          <w:p w14:paraId="395BEA06" w14:textId="01C08606" w:rsidR="00971A64" w:rsidRPr="00560817" w:rsidRDefault="00971A64" w:rsidP="0095319F">
            <w:pPr>
              <w:rPr>
                <w:rFonts w:cs="Calibri"/>
                <w:sz w:val="22"/>
                <w:szCs w:val="22"/>
              </w:rPr>
            </w:pPr>
            <w:r w:rsidRPr="00560817">
              <w:rPr>
                <w:rFonts w:cs="Calibri"/>
                <w:sz w:val="22"/>
                <w:szCs w:val="22"/>
              </w:rPr>
              <w:t>1.8</w:t>
            </w:r>
          </w:p>
        </w:tc>
      </w:tr>
    </w:tbl>
    <w:p w14:paraId="739BB572" w14:textId="6137C0A0" w:rsidR="00E33DA2" w:rsidRPr="00560817" w:rsidRDefault="00E33DA2" w:rsidP="00E33DA2">
      <w:pPr>
        <w:rPr>
          <w:rFonts w:eastAsia="Calibri" w:cs="Calibri"/>
          <w:szCs w:val="22"/>
        </w:rPr>
      </w:pPr>
      <w:r w:rsidRPr="00560817">
        <w:rPr>
          <w:rFonts w:eastAsia="Calibri" w:cs="Calibri"/>
          <w:szCs w:val="22"/>
        </w:rPr>
        <w:t>CI = confidence interval</w:t>
      </w:r>
    </w:p>
    <w:p w14:paraId="32E5A1FA" w14:textId="44DC5919" w:rsidR="00971A64" w:rsidRPr="00560817" w:rsidRDefault="00971A64" w:rsidP="00E33DA2">
      <w:pPr>
        <w:rPr>
          <w:rFonts w:eastAsia="Calibri" w:cs="Calibri"/>
          <w:szCs w:val="22"/>
        </w:rPr>
      </w:pPr>
      <w:r w:rsidRPr="00560817">
        <w:rPr>
          <w:rFonts w:eastAsia="Calibri" w:cs="Calibri"/>
          <w:szCs w:val="22"/>
          <w:vertAlign w:val="superscript"/>
        </w:rPr>
        <w:t>1</w:t>
      </w:r>
      <w:r w:rsidRPr="00560817">
        <w:rPr>
          <w:rFonts w:eastAsia="Calibri" w:cs="Calibri"/>
          <w:szCs w:val="22"/>
        </w:rPr>
        <w:t xml:space="preserve"> Geometric mean of slopes from the tests nearest the HC</w:t>
      </w:r>
      <w:r w:rsidRPr="00560817">
        <w:rPr>
          <w:rFonts w:eastAsia="Calibri" w:cs="Calibri"/>
          <w:szCs w:val="22"/>
          <w:vertAlign w:val="subscript"/>
        </w:rPr>
        <w:t>05</w:t>
      </w:r>
      <w:r w:rsidRPr="00560817">
        <w:rPr>
          <w:rFonts w:eastAsia="Calibri" w:cs="Calibri"/>
          <w:szCs w:val="22"/>
        </w:rPr>
        <w:t xml:space="preserve"> </w:t>
      </w:r>
    </w:p>
    <w:p w14:paraId="378CBA38" w14:textId="77777777" w:rsidR="00E33DA2" w:rsidRPr="00560817" w:rsidRDefault="00E33DA2" w:rsidP="00E33DA2">
      <w:pPr>
        <w:pStyle w:val="Caption"/>
        <w:rPr>
          <w:rFonts w:cs="Calibri"/>
        </w:rPr>
      </w:pPr>
    </w:p>
    <w:p w14:paraId="2CD0CE16" w14:textId="1AB57086" w:rsidR="00E33DA2" w:rsidRPr="00560817" w:rsidRDefault="001A575F" w:rsidP="00E33DA2">
      <w:pPr>
        <w:rPr>
          <w:rFonts w:eastAsia="Calibri" w:cs="Calibri"/>
        </w:rPr>
      </w:pPr>
      <w:r w:rsidRPr="00560817">
        <w:rPr>
          <w:rFonts w:cs="Calibri"/>
        </w:rPr>
        <w:t xml:space="preserve"> </w:t>
      </w:r>
      <w:r w:rsidRPr="00560817">
        <w:rPr>
          <w:rFonts w:cs="Calibri"/>
          <w:noProof/>
        </w:rPr>
        <w:drawing>
          <wp:inline distT="0" distB="0" distL="0" distR="0" wp14:anchorId="7F51B626" wp14:editId="676FE9E9">
            <wp:extent cx="5943600" cy="3401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401695"/>
                    </a:xfrm>
                    <a:prstGeom prst="rect">
                      <a:avLst/>
                    </a:prstGeom>
                    <a:noFill/>
                    <a:ln>
                      <a:noFill/>
                    </a:ln>
                  </pic:spPr>
                </pic:pic>
              </a:graphicData>
            </a:graphic>
          </wp:inline>
        </w:drawing>
      </w:r>
    </w:p>
    <w:p w14:paraId="617EF05E" w14:textId="223816AC" w:rsidR="00E33DA2" w:rsidRPr="00560817" w:rsidRDefault="00E33DA2" w:rsidP="00E33DA2">
      <w:pPr>
        <w:pStyle w:val="Caption"/>
        <w:rPr>
          <w:rFonts w:cs="Calibri"/>
          <w:b w:val="0"/>
          <w:bCs/>
          <w:szCs w:val="24"/>
        </w:rPr>
      </w:pPr>
      <w:bookmarkStart w:id="136" w:name="_Toc79695779"/>
      <w:r w:rsidRPr="00560817">
        <w:rPr>
          <w:rFonts w:cs="Calibri"/>
        </w:rPr>
        <w:t xml:space="preserve">Figure 2- </w:t>
      </w:r>
      <w:r w:rsidR="007F699A" w:rsidRPr="00560817">
        <w:rPr>
          <w:rFonts w:cs="Calibri"/>
        </w:rPr>
        <w:fldChar w:fldCharType="begin"/>
      </w:r>
      <w:r w:rsidR="007F699A" w:rsidRPr="00560817">
        <w:rPr>
          <w:rFonts w:cs="Calibri"/>
        </w:rPr>
        <w:instrText xml:space="preserve"> SEQ Figure_2- \* ARABIC </w:instrText>
      </w:r>
      <w:r w:rsidR="007F699A" w:rsidRPr="00560817">
        <w:rPr>
          <w:rFonts w:cs="Calibri"/>
        </w:rPr>
        <w:fldChar w:fldCharType="separate"/>
      </w:r>
      <w:r w:rsidR="0022412B" w:rsidRPr="00560817">
        <w:rPr>
          <w:rFonts w:cs="Calibri"/>
          <w:noProof/>
        </w:rPr>
        <w:t>19</w:t>
      </w:r>
      <w:r w:rsidR="007F699A" w:rsidRPr="00560817">
        <w:rPr>
          <w:rFonts w:cs="Calibri"/>
          <w:noProof/>
        </w:rPr>
        <w:fldChar w:fldCharType="end"/>
      </w:r>
      <w:r w:rsidRPr="00560817">
        <w:rPr>
          <w:rFonts w:cs="Calibri"/>
        </w:rPr>
        <w:t xml:space="preserve">. Species sensitivity distribution of imidacloprid acute dietary toxicity values for terrestrial invertebrates. </w:t>
      </w:r>
      <w:r w:rsidRPr="00560817">
        <w:rPr>
          <w:rFonts w:cs="Calibri"/>
          <w:b w:val="0"/>
          <w:bCs/>
          <w:szCs w:val="24"/>
        </w:rPr>
        <w:t>Selected model was logistic, fit using maximum likelihood, selected based on the lowest AIC, confidence interval around the HC</w:t>
      </w:r>
      <w:r w:rsidRPr="00560817">
        <w:rPr>
          <w:rFonts w:cs="Calibri"/>
          <w:b w:val="0"/>
          <w:bCs/>
          <w:szCs w:val="24"/>
          <w:vertAlign w:val="subscript"/>
        </w:rPr>
        <w:t>05</w:t>
      </w:r>
      <w:r w:rsidRPr="00560817">
        <w:rPr>
          <w:rFonts w:cs="Calibri"/>
          <w:b w:val="0"/>
          <w:bCs/>
          <w:szCs w:val="24"/>
        </w:rPr>
        <w:t xml:space="preserve"> and visual inspection of model fit. Black points are single estimates, horizontal lines are range of endpoints.</w:t>
      </w:r>
      <w:bookmarkEnd w:id="136"/>
    </w:p>
    <w:p w14:paraId="7515912B" w14:textId="77777777" w:rsidR="00C33E0E" w:rsidRPr="00560817" w:rsidRDefault="00C33E0E" w:rsidP="00C33E0E">
      <w:pPr>
        <w:rPr>
          <w:rFonts w:cs="Calibri"/>
        </w:rPr>
      </w:pPr>
    </w:p>
    <w:p w14:paraId="6C6C463A" w14:textId="3993B29F" w:rsidR="0022412B" w:rsidRPr="00560817" w:rsidRDefault="0022412B" w:rsidP="0022412B">
      <w:pPr>
        <w:rPr>
          <w:rFonts w:cs="Calibri"/>
        </w:rPr>
      </w:pPr>
      <w:r w:rsidRPr="00560817">
        <w:rPr>
          <w:rFonts w:cs="Calibri"/>
        </w:rPr>
        <w:t>A summary of mortality data from all exposure durations involving dietary exposure of terrestrial invertebrates to imidacloprid (</w:t>
      </w:r>
      <w:r w:rsidR="00C33E0E" w:rsidRPr="00560817">
        <w:rPr>
          <w:rFonts w:cs="Calibri"/>
        </w:rPr>
        <w:t xml:space="preserve">reported as </w:t>
      </w:r>
      <w:r w:rsidRPr="00560817">
        <w:rPr>
          <w:rFonts w:cs="Calibri"/>
        </w:rPr>
        <w:t xml:space="preserve">mg a.i./kg-diet basis) are </w:t>
      </w:r>
      <w:r w:rsidRPr="00560817">
        <w:rPr>
          <w:rFonts w:cs="Calibri"/>
          <w:color w:val="auto"/>
        </w:rPr>
        <w:t xml:space="preserve">shown in </w:t>
      </w:r>
      <w:r w:rsidRPr="00560817">
        <w:rPr>
          <w:rFonts w:cs="Calibri"/>
          <w:b/>
          <w:bCs/>
          <w:color w:val="auto"/>
        </w:rPr>
        <w:t>Figure 2-</w:t>
      </w:r>
      <w:r w:rsidR="00C33E0E" w:rsidRPr="00560817">
        <w:rPr>
          <w:rFonts w:cs="Calibri"/>
          <w:b/>
          <w:bCs/>
          <w:color w:val="auto"/>
        </w:rPr>
        <w:t>20</w:t>
      </w:r>
      <w:r w:rsidRPr="00560817">
        <w:rPr>
          <w:rFonts w:cs="Calibri"/>
          <w:color w:val="auto"/>
        </w:rPr>
        <w:t xml:space="preserve"> below</w:t>
      </w:r>
      <w:r w:rsidRPr="00560817">
        <w:rPr>
          <w:rFonts w:cs="Calibri"/>
        </w:rPr>
        <w:t>.</w:t>
      </w:r>
    </w:p>
    <w:p w14:paraId="5DD81FD6" w14:textId="77777777" w:rsidR="00E33DA2" w:rsidRPr="00560817" w:rsidRDefault="00E33DA2" w:rsidP="00E33DA2">
      <w:pPr>
        <w:pStyle w:val="Caption"/>
        <w:rPr>
          <w:rFonts w:cs="Calibri"/>
          <w:b w:val="0"/>
          <w:bCs/>
          <w:sz w:val="20"/>
          <w:szCs w:val="22"/>
        </w:rPr>
      </w:pPr>
    </w:p>
    <w:p w14:paraId="474A3ED7" w14:textId="110A4B1A" w:rsidR="00E33DA2" w:rsidRPr="00560817" w:rsidRDefault="00C33E0E" w:rsidP="00E33DA2">
      <w:pPr>
        <w:rPr>
          <w:rFonts w:cs="Calibri"/>
        </w:rPr>
      </w:pPr>
      <w:r w:rsidRPr="00560817">
        <w:rPr>
          <w:rFonts w:cs="Calibri"/>
          <w:noProof/>
        </w:rPr>
        <w:drawing>
          <wp:inline distT="0" distB="0" distL="0" distR="0" wp14:anchorId="40CCF290" wp14:editId="2187C9E0">
            <wp:extent cx="6176645" cy="464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79266" cy="4650172"/>
                    </a:xfrm>
                    <a:prstGeom prst="rect">
                      <a:avLst/>
                    </a:prstGeom>
                  </pic:spPr>
                </pic:pic>
              </a:graphicData>
            </a:graphic>
          </wp:inline>
        </w:drawing>
      </w:r>
    </w:p>
    <w:p w14:paraId="54B73BDD" w14:textId="44150B89" w:rsidR="00C33E0E" w:rsidRPr="00560817" w:rsidRDefault="00C33E0E" w:rsidP="00C33E0E">
      <w:pPr>
        <w:pStyle w:val="Caption"/>
        <w:rPr>
          <w:rFonts w:cs="Calibri"/>
          <w:szCs w:val="22"/>
        </w:rPr>
      </w:pPr>
      <w:bookmarkStart w:id="137" w:name="_Toc79695780"/>
      <w:r w:rsidRPr="00560817">
        <w:rPr>
          <w:rFonts w:cs="Calibri"/>
          <w:szCs w:val="22"/>
        </w:rPr>
        <w:t>Figure 2-</w:t>
      </w:r>
      <w:r w:rsidRPr="00560817">
        <w:rPr>
          <w:rFonts w:cs="Calibri"/>
          <w:szCs w:val="22"/>
        </w:rPr>
        <w:fldChar w:fldCharType="begin"/>
      </w:r>
      <w:r w:rsidRPr="00560817">
        <w:rPr>
          <w:rFonts w:cs="Calibri"/>
          <w:szCs w:val="22"/>
        </w:rPr>
        <w:instrText xml:space="preserve"> SEQ Figure_2- \* ARABIC </w:instrText>
      </w:r>
      <w:r w:rsidRPr="00560817">
        <w:rPr>
          <w:rFonts w:cs="Calibri"/>
          <w:szCs w:val="22"/>
        </w:rPr>
        <w:fldChar w:fldCharType="separate"/>
      </w:r>
      <w:r w:rsidR="00800C3D" w:rsidRPr="00560817">
        <w:rPr>
          <w:rFonts w:cs="Calibri"/>
          <w:noProof/>
          <w:szCs w:val="22"/>
        </w:rPr>
        <w:t>20</w:t>
      </w:r>
      <w:r w:rsidRPr="00560817">
        <w:rPr>
          <w:rFonts w:cs="Calibri"/>
          <w:noProof/>
          <w:szCs w:val="22"/>
        </w:rPr>
        <w:fldChar w:fldCharType="end"/>
      </w:r>
      <w:r w:rsidRPr="00560817">
        <w:rPr>
          <w:rFonts w:cs="Calibri"/>
          <w:szCs w:val="22"/>
        </w:rPr>
        <w:t xml:space="preserve">. Toxicity data array for oral exposure of terrestrial invertebrates to imidacloprid (reported as mg a.i./kg bw) from all exposure durations. </w:t>
      </w:r>
      <w:r w:rsidR="00122EAC" w:rsidRPr="00560817">
        <w:rPr>
          <w:rFonts w:cs="Calibri"/>
          <w:b w:val="0"/>
          <w:bCs/>
          <w:szCs w:val="22"/>
        </w:rPr>
        <w:t>Data labels include common name, exposure duration, endpoint type and ECOTOX reference number.</w:t>
      </w:r>
      <w:bookmarkEnd w:id="137"/>
    </w:p>
    <w:p w14:paraId="52EFCDCE" w14:textId="77777777" w:rsidR="00C33E0E" w:rsidRPr="00560817" w:rsidRDefault="00C33E0E" w:rsidP="00E33DA2">
      <w:pPr>
        <w:rPr>
          <w:rFonts w:cs="Calibri"/>
        </w:rPr>
      </w:pPr>
    </w:p>
    <w:p w14:paraId="06599FBE" w14:textId="0224AFEF" w:rsidR="00E33DA2" w:rsidRPr="00A86F76" w:rsidRDefault="00E33DA2" w:rsidP="00E33DA2">
      <w:pPr>
        <w:pStyle w:val="Heading3"/>
        <w:rPr>
          <w:rFonts w:cs="Calibri"/>
        </w:rPr>
      </w:pPr>
      <w:bookmarkStart w:id="138" w:name="_Toc80343786"/>
      <w:r w:rsidRPr="00A150C4">
        <w:rPr>
          <w:rFonts w:cs="Calibri"/>
        </w:rPr>
        <w:t>Environmental Exposure via Soil</w:t>
      </w:r>
      <w:bookmarkEnd w:id="138"/>
      <w:r w:rsidRPr="00A150C4">
        <w:rPr>
          <w:rFonts w:cs="Calibri"/>
        </w:rPr>
        <w:t xml:space="preserve"> </w:t>
      </w:r>
    </w:p>
    <w:p w14:paraId="3751E323" w14:textId="77777777" w:rsidR="00E33DA2" w:rsidRPr="00560817" w:rsidRDefault="00E33DA2" w:rsidP="00E33DA2">
      <w:pPr>
        <w:rPr>
          <w:rFonts w:cs="Calibri"/>
        </w:rPr>
      </w:pPr>
    </w:p>
    <w:p w14:paraId="5B838882" w14:textId="0323141F" w:rsidR="00E33DA2" w:rsidRPr="00560817" w:rsidRDefault="00E33DA2" w:rsidP="00E33DA2">
      <w:pPr>
        <w:rPr>
          <w:rFonts w:cs="Calibri"/>
          <w:szCs w:val="22"/>
        </w:rPr>
      </w:pPr>
      <w:r w:rsidRPr="00560817">
        <w:rPr>
          <w:rFonts w:cs="Calibri"/>
          <w:szCs w:val="22"/>
        </w:rPr>
        <w:t xml:space="preserve">The available data for acute mortality of imidacloprid to terrestrial invertebrates </w:t>
      </w:r>
      <w:r w:rsidR="003C1356" w:rsidRPr="00560817">
        <w:rPr>
          <w:rFonts w:cs="Calibri"/>
          <w:szCs w:val="22"/>
        </w:rPr>
        <w:t xml:space="preserve">exposed </w:t>
      </w:r>
      <w:r w:rsidRPr="00560817">
        <w:rPr>
          <w:rFonts w:cs="Calibri"/>
          <w:szCs w:val="22"/>
        </w:rPr>
        <w:t xml:space="preserve">through soil is provided in </w:t>
      </w:r>
      <w:r w:rsidRPr="00560817">
        <w:rPr>
          <w:rFonts w:cs="Calibri"/>
          <w:b/>
          <w:bCs/>
          <w:szCs w:val="22"/>
        </w:rPr>
        <w:t>Figure 2-</w:t>
      </w:r>
      <w:r w:rsidR="00122EAC" w:rsidRPr="00560817">
        <w:rPr>
          <w:rFonts w:cs="Calibri"/>
          <w:b/>
          <w:bCs/>
          <w:szCs w:val="22"/>
        </w:rPr>
        <w:t>21</w:t>
      </w:r>
      <w:r w:rsidR="0040246F" w:rsidRPr="00560817">
        <w:rPr>
          <w:rFonts w:cs="Calibri"/>
          <w:b/>
          <w:bCs/>
          <w:szCs w:val="22"/>
        </w:rPr>
        <w:t>.</w:t>
      </w:r>
      <w:r w:rsidRPr="00560817">
        <w:rPr>
          <w:rFonts w:cs="Calibri"/>
          <w:szCs w:val="22"/>
        </w:rPr>
        <w:t xml:space="preserve"> Based on established test methods from the OECD, acute tests with soil invertebrates generally include exposures up to 14 days duration.  Therefore, acute toxicity data for soil-dwelling terrestrial invertebrates were filtered to include only those LC</w:t>
      </w:r>
      <w:r w:rsidRPr="00560817">
        <w:rPr>
          <w:rFonts w:cs="Calibri"/>
          <w:szCs w:val="22"/>
          <w:vertAlign w:val="subscript"/>
        </w:rPr>
        <w:t>50</w:t>
      </w:r>
      <w:r w:rsidRPr="00560817">
        <w:rPr>
          <w:rFonts w:cs="Calibri"/>
          <w:szCs w:val="22"/>
        </w:rPr>
        <w:t xml:space="preserve"> values from 14 days duration or less. Reliable acute LC</w:t>
      </w:r>
      <w:r w:rsidRPr="00560817">
        <w:rPr>
          <w:rFonts w:cs="Calibri"/>
          <w:szCs w:val="22"/>
          <w:vertAlign w:val="subscript"/>
        </w:rPr>
        <w:t>50</w:t>
      </w:r>
      <w:r w:rsidRPr="00560817">
        <w:rPr>
          <w:rFonts w:cs="Calibri"/>
          <w:szCs w:val="22"/>
        </w:rPr>
        <w:t xml:space="preserve"> values </w:t>
      </w:r>
      <w:r w:rsidRPr="00560817">
        <w:rPr>
          <w:rFonts w:eastAsia="Calibri" w:cs="Calibri"/>
          <w:szCs w:val="22"/>
        </w:rPr>
        <w:t xml:space="preserve">reported in the open literature were available for 6 species distributed in two </w:t>
      </w:r>
      <w:r w:rsidR="0040246F" w:rsidRPr="00560817">
        <w:rPr>
          <w:rFonts w:eastAsia="Calibri" w:cs="Calibri"/>
          <w:szCs w:val="22"/>
        </w:rPr>
        <w:t xml:space="preserve">Phyla (Arthropoda; Annelida) and two </w:t>
      </w:r>
      <w:r w:rsidRPr="00560817">
        <w:rPr>
          <w:rFonts w:eastAsia="Calibri" w:cs="Calibri"/>
          <w:szCs w:val="22"/>
        </w:rPr>
        <w:t xml:space="preserve">Orders: </w:t>
      </w:r>
      <w:r w:rsidR="0040246F" w:rsidRPr="00560817">
        <w:rPr>
          <w:rFonts w:eastAsia="Calibri" w:cs="Calibri"/>
          <w:szCs w:val="22"/>
        </w:rPr>
        <w:t xml:space="preserve">Collembola and </w:t>
      </w:r>
      <w:r w:rsidRPr="00560817">
        <w:rPr>
          <w:rFonts w:eastAsia="Calibri" w:cs="Calibri"/>
          <w:szCs w:val="22"/>
        </w:rPr>
        <w:t>Lumbriculida</w:t>
      </w:r>
      <w:r w:rsidR="00C00556" w:rsidRPr="00560817">
        <w:rPr>
          <w:rFonts w:eastAsia="Calibri" w:cs="Calibri"/>
          <w:szCs w:val="22"/>
        </w:rPr>
        <w:t xml:space="preserve"> </w:t>
      </w:r>
      <w:r w:rsidRPr="00560817">
        <w:rPr>
          <w:rFonts w:eastAsia="Calibri" w:cs="Calibri"/>
          <w:szCs w:val="22"/>
        </w:rPr>
        <w:t xml:space="preserve">and ranged by 50X from 0.55 to 25.5 mg a.i./kg soil. </w:t>
      </w:r>
      <w:r w:rsidRPr="00560817">
        <w:rPr>
          <w:rFonts w:cs="Calibri"/>
          <w:szCs w:val="22"/>
        </w:rPr>
        <w:t>The most sensitive acute endpoint for terrestrial invertebrates from exposure through soil was an LC</w:t>
      </w:r>
      <w:r w:rsidRPr="00560817">
        <w:rPr>
          <w:rFonts w:cs="Calibri"/>
          <w:szCs w:val="22"/>
          <w:vertAlign w:val="subscript"/>
        </w:rPr>
        <w:t>50</w:t>
      </w:r>
      <w:r w:rsidRPr="00560817">
        <w:rPr>
          <w:rFonts w:cs="Calibri"/>
          <w:szCs w:val="22"/>
        </w:rPr>
        <w:t xml:space="preserve"> value of </w:t>
      </w:r>
      <w:r w:rsidRPr="00560817">
        <w:rPr>
          <w:rFonts w:eastAsia="Calibri" w:cs="Calibri"/>
          <w:szCs w:val="22"/>
        </w:rPr>
        <w:t>0.55 mg a.i./kg soil</w:t>
      </w:r>
      <w:r w:rsidRPr="00560817">
        <w:rPr>
          <w:rFonts w:cs="Calibri"/>
          <w:szCs w:val="22"/>
        </w:rPr>
        <w:t xml:space="preserve"> (Bandeira </w:t>
      </w:r>
      <w:r w:rsidRPr="00560817">
        <w:rPr>
          <w:rFonts w:cs="Calibri"/>
          <w:i/>
          <w:iCs/>
          <w:szCs w:val="22"/>
        </w:rPr>
        <w:t>et al.,</w:t>
      </w:r>
      <w:r w:rsidRPr="00560817">
        <w:rPr>
          <w:rFonts w:cs="Calibri"/>
          <w:szCs w:val="22"/>
        </w:rPr>
        <w:t xml:space="preserve"> 2020; ECOTOX#</w:t>
      </w:r>
      <w:r w:rsidRPr="00560817">
        <w:rPr>
          <w:rFonts w:eastAsiaTheme="minorEastAsia" w:cs="Calibri"/>
          <w:szCs w:val="22"/>
        </w:rPr>
        <w:t>184175</w:t>
      </w:r>
      <w:r w:rsidRPr="00560817">
        <w:rPr>
          <w:rFonts w:cs="Calibri"/>
          <w:szCs w:val="22"/>
        </w:rPr>
        <w:t>) for the earthworm (</w:t>
      </w:r>
      <w:r w:rsidRPr="00560817">
        <w:rPr>
          <w:rFonts w:cs="Calibri"/>
          <w:i/>
          <w:iCs/>
          <w:szCs w:val="22"/>
        </w:rPr>
        <w:t>Eisenia andrei</w:t>
      </w:r>
      <w:r w:rsidRPr="00560817">
        <w:rPr>
          <w:rFonts w:cs="Calibri"/>
          <w:szCs w:val="22"/>
        </w:rPr>
        <w:t>). This value will be used to derive the acute mortality threshold for terrestrial invertebrates from exposure through soil. The next most sensitive LC</w:t>
      </w:r>
      <w:r w:rsidRPr="00560817">
        <w:rPr>
          <w:rFonts w:cs="Calibri"/>
          <w:szCs w:val="22"/>
          <w:vertAlign w:val="subscript"/>
        </w:rPr>
        <w:t>50</w:t>
      </w:r>
      <w:r w:rsidRPr="00560817">
        <w:rPr>
          <w:rFonts w:cs="Calibri"/>
          <w:szCs w:val="22"/>
        </w:rPr>
        <w:t xml:space="preserve"> value (1.8 mg a.i./kg-soil) is from a test on the springtail, </w:t>
      </w:r>
      <w:r w:rsidRPr="00560817">
        <w:rPr>
          <w:rFonts w:cs="Calibri"/>
          <w:i/>
          <w:iCs/>
          <w:szCs w:val="22"/>
        </w:rPr>
        <w:t>Folsomia candida</w:t>
      </w:r>
      <w:r w:rsidRPr="00560817">
        <w:rPr>
          <w:rFonts w:cs="Calibri"/>
          <w:szCs w:val="22"/>
        </w:rPr>
        <w:t xml:space="preserve"> (Idinger </w:t>
      </w:r>
      <w:r w:rsidRPr="00560817">
        <w:rPr>
          <w:rFonts w:cs="Calibri"/>
          <w:i/>
          <w:iCs/>
          <w:szCs w:val="22"/>
        </w:rPr>
        <w:t>et al.,</w:t>
      </w:r>
      <w:r w:rsidRPr="00560817">
        <w:rPr>
          <w:rFonts w:cs="Calibri"/>
          <w:szCs w:val="22"/>
        </w:rPr>
        <w:t xml:space="preserve"> 2002; E79036).</w:t>
      </w:r>
      <w:r w:rsidR="0040246F" w:rsidRPr="00560817">
        <w:rPr>
          <w:rFonts w:cs="Calibri"/>
          <w:szCs w:val="22"/>
        </w:rPr>
        <w:t xml:space="preserve"> Overall, acute LC</w:t>
      </w:r>
      <w:r w:rsidR="0040246F" w:rsidRPr="00560817">
        <w:rPr>
          <w:rFonts w:cs="Calibri"/>
          <w:szCs w:val="22"/>
          <w:vertAlign w:val="subscript"/>
        </w:rPr>
        <w:t>50</w:t>
      </w:r>
      <w:r w:rsidR="0040246F" w:rsidRPr="00560817">
        <w:rPr>
          <w:rFonts w:cs="Calibri"/>
          <w:szCs w:val="22"/>
        </w:rPr>
        <w:t xml:space="preserve"> values for springtails (two species in the Order </w:t>
      </w:r>
      <w:r w:rsidR="0040246F" w:rsidRPr="00560817">
        <w:rPr>
          <w:rFonts w:eastAsia="Calibri" w:cs="Calibri"/>
          <w:szCs w:val="22"/>
        </w:rPr>
        <w:t>Collembola</w:t>
      </w:r>
      <w:r w:rsidR="0040246F" w:rsidRPr="00560817">
        <w:rPr>
          <w:rFonts w:eastAsia="Calibri" w:cs="Calibri"/>
          <w:i/>
          <w:iCs/>
          <w:szCs w:val="22"/>
        </w:rPr>
        <w:t>)</w:t>
      </w:r>
      <w:r w:rsidR="0040246F" w:rsidRPr="00560817">
        <w:rPr>
          <w:rFonts w:eastAsia="Calibri" w:cs="Calibri"/>
          <w:szCs w:val="22"/>
        </w:rPr>
        <w:t xml:space="preserve"> varied from 1.8 to 25.1 mg a.i./kg soil. </w:t>
      </w:r>
      <w:r w:rsidR="0040246F" w:rsidRPr="00560817">
        <w:rPr>
          <w:rFonts w:cs="Calibri"/>
          <w:szCs w:val="22"/>
        </w:rPr>
        <w:t>Overall, acute LC</w:t>
      </w:r>
      <w:r w:rsidR="0040246F" w:rsidRPr="00560817">
        <w:rPr>
          <w:rFonts w:cs="Calibri"/>
          <w:szCs w:val="22"/>
          <w:vertAlign w:val="subscript"/>
        </w:rPr>
        <w:t>50</w:t>
      </w:r>
      <w:r w:rsidR="0040246F" w:rsidRPr="00560817">
        <w:rPr>
          <w:rFonts w:cs="Calibri"/>
          <w:szCs w:val="22"/>
        </w:rPr>
        <w:t xml:space="preserve"> values for four Lumbriculida species ranged</w:t>
      </w:r>
      <w:r w:rsidR="00E82FD4" w:rsidRPr="00560817">
        <w:rPr>
          <w:rFonts w:cs="Calibri"/>
          <w:szCs w:val="22"/>
        </w:rPr>
        <w:t xml:space="preserve"> from 0.55 to 25.5 mg a.i./kg soil. The </w:t>
      </w:r>
      <w:r w:rsidR="00E82FD4" w:rsidRPr="00560817">
        <w:rPr>
          <w:rFonts w:cs="Calibri"/>
          <w:szCs w:val="22"/>
        </w:rPr>
        <w:lastRenderedPageBreak/>
        <w:t>overlap in these ranges of toxicity values suggests the sensitivity of tested springtails and earthworms are not substantially different such that a single toxicity threshold is appropriate for both taxonomic groups.</w:t>
      </w:r>
    </w:p>
    <w:p w14:paraId="5E8BC045" w14:textId="77777777" w:rsidR="00050081" w:rsidRPr="00560817" w:rsidRDefault="00050081" w:rsidP="00E33DA2">
      <w:pPr>
        <w:rPr>
          <w:rFonts w:eastAsia="Calibri" w:cs="Calibri"/>
          <w:szCs w:val="22"/>
        </w:rPr>
      </w:pPr>
    </w:p>
    <w:p w14:paraId="343337A5" w14:textId="269A03B2" w:rsidR="00E33DA2" w:rsidRPr="00560817" w:rsidRDefault="00122EAC" w:rsidP="00E33DA2">
      <w:pPr>
        <w:rPr>
          <w:rFonts w:cs="Calibri"/>
          <w:sz w:val="20"/>
        </w:rPr>
      </w:pPr>
      <w:r w:rsidRPr="00560817">
        <w:rPr>
          <w:rFonts w:cs="Calibri"/>
          <w:noProof/>
        </w:rPr>
        <w:drawing>
          <wp:inline distT="0" distB="0" distL="0" distR="0" wp14:anchorId="7D8C7B2F" wp14:editId="12F72D44">
            <wp:extent cx="5943600" cy="413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4133850"/>
                    </a:xfrm>
                    <a:prstGeom prst="rect">
                      <a:avLst/>
                    </a:prstGeom>
                  </pic:spPr>
                </pic:pic>
              </a:graphicData>
            </a:graphic>
          </wp:inline>
        </w:drawing>
      </w:r>
    </w:p>
    <w:p w14:paraId="5F2F8EF1" w14:textId="6A4CA7CB" w:rsidR="00E33DA2" w:rsidRPr="00560817" w:rsidRDefault="00E33DA2" w:rsidP="00122EAC">
      <w:pPr>
        <w:pStyle w:val="Caption"/>
        <w:rPr>
          <w:rFonts w:cs="Calibri"/>
          <w:b w:val="0"/>
          <w:bCs/>
          <w:szCs w:val="22"/>
        </w:rPr>
      </w:pPr>
      <w:bookmarkStart w:id="139" w:name="_Toc79695781"/>
      <w:r w:rsidRPr="00560817">
        <w:rPr>
          <w:rFonts w:cs="Calibri"/>
          <w:szCs w:val="22"/>
        </w:rPr>
        <w:t xml:space="preserve">Figure 2- </w:t>
      </w:r>
      <w:r w:rsidR="00157B5F" w:rsidRPr="00560817">
        <w:rPr>
          <w:rFonts w:cs="Calibri"/>
          <w:szCs w:val="22"/>
        </w:rPr>
        <w:fldChar w:fldCharType="begin"/>
      </w:r>
      <w:r w:rsidR="00157B5F" w:rsidRPr="00560817">
        <w:rPr>
          <w:rFonts w:cs="Calibri"/>
          <w:szCs w:val="22"/>
        </w:rPr>
        <w:instrText xml:space="preserve"> SEQ Figure_2- \* ARABIC </w:instrText>
      </w:r>
      <w:r w:rsidR="00157B5F" w:rsidRPr="00560817">
        <w:rPr>
          <w:rFonts w:cs="Calibri"/>
          <w:szCs w:val="22"/>
        </w:rPr>
        <w:fldChar w:fldCharType="separate"/>
      </w:r>
      <w:r w:rsidR="00122EAC" w:rsidRPr="00560817">
        <w:rPr>
          <w:rFonts w:cs="Calibri"/>
          <w:noProof/>
          <w:szCs w:val="22"/>
        </w:rPr>
        <w:t>21</w:t>
      </w:r>
      <w:r w:rsidR="00157B5F" w:rsidRPr="00560817">
        <w:rPr>
          <w:rFonts w:cs="Calibri"/>
          <w:noProof/>
          <w:szCs w:val="22"/>
        </w:rPr>
        <w:fldChar w:fldCharType="end"/>
      </w:r>
      <w:r w:rsidRPr="00560817">
        <w:rPr>
          <w:rFonts w:cs="Calibri"/>
          <w:szCs w:val="22"/>
        </w:rPr>
        <w:t>. Array of mortality toxicity data for terrestrial invertebrates expressed in terms of mg a.i./kg-soil.</w:t>
      </w:r>
      <w:r w:rsidRPr="00560817">
        <w:rPr>
          <w:rFonts w:eastAsia="Calibri" w:cs="Calibri"/>
          <w:bCs/>
          <w:szCs w:val="22"/>
        </w:rPr>
        <w:t xml:space="preserve"> </w:t>
      </w:r>
      <w:r w:rsidR="00122EAC" w:rsidRPr="00560817">
        <w:rPr>
          <w:rFonts w:cs="Calibri"/>
          <w:b w:val="0"/>
          <w:bCs/>
          <w:szCs w:val="22"/>
        </w:rPr>
        <w:t>Data labels include common name, exposure duration, endpoint type and ECOTOX reference number.</w:t>
      </w:r>
      <w:bookmarkEnd w:id="139"/>
    </w:p>
    <w:p w14:paraId="60B75D81" w14:textId="77777777" w:rsidR="00122EAC" w:rsidRPr="00560817" w:rsidRDefault="00122EAC" w:rsidP="00122EAC">
      <w:pPr>
        <w:rPr>
          <w:rFonts w:cs="Calibri"/>
        </w:rPr>
      </w:pPr>
    </w:p>
    <w:p w14:paraId="3E8B9243" w14:textId="04847453" w:rsidR="00E33DA2" w:rsidRPr="00A86F76" w:rsidRDefault="00E33DA2" w:rsidP="00E33DA2">
      <w:pPr>
        <w:pStyle w:val="Heading3"/>
        <w:rPr>
          <w:rFonts w:cs="Calibri"/>
        </w:rPr>
      </w:pPr>
      <w:bookmarkStart w:id="140" w:name="_Toc80343787"/>
      <w:r w:rsidRPr="00A150C4">
        <w:rPr>
          <w:rFonts w:cs="Calibri"/>
        </w:rPr>
        <w:t>Environmental Exposure via Contaminated Surfaces</w:t>
      </w:r>
      <w:bookmarkEnd w:id="140"/>
    </w:p>
    <w:p w14:paraId="0B76DE99" w14:textId="77777777" w:rsidR="00E33DA2" w:rsidRPr="00560817" w:rsidRDefault="00E33DA2" w:rsidP="00E33DA2">
      <w:pPr>
        <w:rPr>
          <w:rFonts w:cs="Calibri"/>
          <w:szCs w:val="22"/>
        </w:rPr>
      </w:pPr>
    </w:p>
    <w:p w14:paraId="6254C499" w14:textId="409BFB42" w:rsidR="00FC0507" w:rsidRPr="00560817" w:rsidRDefault="00E33DA2" w:rsidP="00E33DA2">
      <w:pPr>
        <w:rPr>
          <w:rFonts w:cs="Calibri"/>
          <w:szCs w:val="22"/>
        </w:rPr>
      </w:pPr>
      <w:r w:rsidRPr="00560817">
        <w:rPr>
          <w:rFonts w:cs="Calibri"/>
          <w:szCs w:val="22"/>
        </w:rPr>
        <w:t xml:space="preserve">The available data for acute mortality to terrestrial invertebrates from exposure through other environmental surfaces is provided in </w:t>
      </w:r>
      <w:r w:rsidRPr="00560817">
        <w:rPr>
          <w:rFonts w:cs="Calibri"/>
          <w:b/>
          <w:bCs/>
          <w:szCs w:val="22"/>
        </w:rPr>
        <w:t>Figure 2-</w:t>
      </w:r>
      <w:r w:rsidR="00122EAC" w:rsidRPr="00560817">
        <w:rPr>
          <w:rFonts w:cs="Calibri"/>
          <w:b/>
          <w:bCs/>
          <w:szCs w:val="22"/>
        </w:rPr>
        <w:t>22</w:t>
      </w:r>
      <w:r w:rsidRPr="00560817">
        <w:rPr>
          <w:rFonts w:cs="Calibri"/>
          <w:b/>
          <w:bCs/>
          <w:szCs w:val="22"/>
        </w:rPr>
        <w:t xml:space="preserve"> </w:t>
      </w:r>
      <w:r w:rsidRPr="00560817">
        <w:rPr>
          <w:rFonts w:cs="Calibri"/>
          <w:szCs w:val="22"/>
        </w:rPr>
        <w:t>below. Reliable acute LC</w:t>
      </w:r>
      <w:r w:rsidRPr="00560817">
        <w:rPr>
          <w:rFonts w:cs="Calibri"/>
          <w:szCs w:val="22"/>
          <w:vertAlign w:val="subscript"/>
        </w:rPr>
        <w:t>50</w:t>
      </w:r>
      <w:r w:rsidRPr="00560817">
        <w:rPr>
          <w:rFonts w:cs="Calibri"/>
          <w:szCs w:val="22"/>
        </w:rPr>
        <w:t xml:space="preserve"> values were identified for 9 species of terrestrial invertebrates </w:t>
      </w:r>
      <w:r w:rsidRPr="00560817">
        <w:rPr>
          <w:rFonts w:eastAsia="Calibri" w:cs="Calibri"/>
          <w:szCs w:val="22"/>
        </w:rPr>
        <w:t xml:space="preserve">reported in the open literature which varied between 0.00017 to 8.0 lb a.i./A (a factor of approximately 50,000X). </w:t>
      </w:r>
      <w:r w:rsidR="00050081" w:rsidRPr="00560817">
        <w:rPr>
          <w:rFonts w:eastAsia="Calibri" w:cs="Calibri"/>
          <w:szCs w:val="22"/>
        </w:rPr>
        <w:t xml:space="preserve">These </w:t>
      </w:r>
      <w:r w:rsidR="00050081" w:rsidRPr="00560817">
        <w:rPr>
          <w:rFonts w:cs="Calibri"/>
          <w:szCs w:val="22"/>
        </w:rPr>
        <w:t>acute LC</w:t>
      </w:r>
      <w:r w:rsidR="00050081" w:rsidRPr="00560817">
        <w:rPr>
          <w:rFonts w:cs="Calibri"/>
          <w:szCs w:val="22"/>
          <w:vertAlign w:val="subscript"/>
        </w:rPr>
        <w:t>50</w:t>
      </w:r>
      <w:r w:rsidR="00050081" w:rsidRPr="00560817">
        <w:rPr>
          <w:rFonts w:cs="Calibri"/>
          <w:szCs w:val="22"/>
        </w:rPr>
        <w:t xml:space="preserve"> values are distributed among 3 Classes (Insecta, Clitellata and Arachnida) comprising 3 Orders of insects (Hymenoptera, Coleoptera, Diptera and Heteroptera) 1 Order of Arachnids (Parasitiformes) and 1 Order of Clitellata (Lumbriculida). The acute LC</w:t>
      </w:r>
      <w:r w:rsidR="00050081" w:rsidRPr="00560817">
        <w:rPr>
          <w:rFonts w:cs="Calibri"/>
          <w:szCs w:val="22"/>
          <w:vertAlign w:val="subscript"/>
        </w:rPr>
        <w:t>50</w:t>
      </w:r>
      <w:r w:rsidR="00050081" w:rsidRPr="00560817">
        <w:rPr>
          <w:rFonts w:cs="Calibri"/>
          <w:szCs w:val="22"/>
        </w:rPr>
        <w:t xml:space="preserve"> values for </w:t>
      </w:r>
      <w:r w:rsidR="00FC0507" w:rsidRPr="00560817">
        <w:rPr>
          <w:rFonts w:cs="Calibri"/>
          <w:szCs w:val="22"/>
        </w:rPr>
        <w:t xml:space="preserve">8 </w:t>
      </w:r>
      <w:r w:rsidR="00050081" w:rsidRPr="00560817">
        <w:rPr>
          <w:rFonts w:cs="Calibri"/>
          <w:szCs w:val="22"/>
        </w:rPr>
        <w:t>tested insect species range</w:t>
      </w:r>
      <w:r w:rsidR="00FC0507" w:rsidRPr="00560817">
        <w:rPr>
          <w:rFonts w:cs="Calibri"/>
          <w:szCs w:val="22"/>
        </w:rPr>
        <w:t>d</w:t>
      </w:r>
      <w:r w:rsidR="00050081" w:rsidRPr="00560817">
        <w:rPr>
          <w:rFonts w:cs="Calibri"/>
          <w:szCs w:val="22"/>
        </w:rPr>
        <w:t xml:space="preserve"> from 0.00017 to 8.0 lb a.i./A.  </w:t>
      </w:r>
      <w:r w:rsidR="00FC0507" w:rsidRPr="00560817">
        <w:rPr>
          <w:rFonts w:cs="Calibri"/>
          <w:szCs w:val="22"/>
        </w:rPr>
        <w:t xml:space="preserve">For the single tested Clitellata species (the earthworm, </w:t>
      </w:r>
      <w:r w:rsidR="00FC0507" w:rsidRPr="00560817">
        <w:rPr>
          <w:rFonts w:cs="Calibri"/>
          <w:i/>
          <w:iCs/>
          <w:szCs w:val="22"/>
        </w:rPr>
        <w:t>Eisenia fetida</w:t>
      </w:r>
      <w:r w:rsidR="00FC0507" w:rsidRPr="00560817">
        <w:rPr>
          <w:rFonts w:cs="Calibri"/>
          <w:szCs w:val="22"/>
        </w:rPr>
        <w:t>), acute LC</w:t>
      </w:r>
      <w:r w:rsidR="00FC0507" w:rsidRPr="00560817">
        <w:rPr>
          <w:rFonts w:cs="Calibri"/>
          <w:szCs w:val="22"/>
          <w:vertAlign w:val="subscript"/>
        </w:rPr>
        <w:t>50</w:t>
      </w:r>
      <w:r w:rsidR="00FC0507" w:rsidRPr="00560817">
        <w:rPr>
          <w:rFonts w:cs="Calibri"/>
          <w:szCs w:val="22"/>
        </w:rPr>
        <w:t xml:space="preserve"> values ranged from 0.0024 to 0.0045 lb a.i./A. The single tested Arachnida species (the predatory mite, </w:t>
      </w:r>
      <w:r w:rsidR="00FC0507" w:rsidRPr="00560817">
        <w:rPr>
          <w:rFonts w:cs="Calibri"/>
          <w:i/>
          <w:iCs/>
          <w:szCs w:val="22"/>
        </w:rPr>
        <w:t>Neoseiulus cucumeris</w:t>
      </w:r>
      <w:r w:rsidR="00FC0507" w:rsidRPr="00560817">
        <w:rPr>
          <w:rFonts w:cs="Calibri"/>
          <w:szCs w:val="22"/>
        </w:rPr>
        <w:t>) had a reported acute LC</w:t>
      </w:r>
      <w:r w:rsidR="00FC0507" w:rsidRPr="00560817">
        <w:rPr>
          <w:rFonts w:cs="Calibri"/>
          <w:szCs w:val="22"/>
          <w:vertAlign w:val="subscript"/>
        </w:rPr>
        <w:t>50</w:t>
      </w:r>
      <w:r w:rsidR="00FC0507" w:rsidRPr="00560817">
        <w:rPr>
          <w:rFonts w:cs="Calibri"/>
          <w:szCs w:val="22"/>
        </w:rPr>
        <w:t xml:space="preserve"> of 0.076 lb a.i./A.  Given only 1 species from each of these two other non-insect orders were tested, it is not possible to make broad generalizations about the relative acute sensitivity of insects vs. non-insects to imidacloprid.</w:t>
      </w:r>
    </w:p>
    <w:p w14:paraId="4DCB1A2E" w14:textId="77777777" w:rsidR="00FC0507" w:rsidRPr="00560817" w:rsidRDefault="00FC0507" w:rsidP="00E33DA2">
      <w:pPr>
        <w:rPr>
          <w:rFonts w:cs="Calibri"/>
          <w:szCs w:val="22"/>
        </w:rPr>
      </w:pPr>
    </w:p>
    <w:p w14:paraId="4EBBED54" w14:textId="69070802" w:rsidR="00050081" w:rsidRPr="00560817" w:rsidRDefault="00E33DA2" w:rsidP="00E33DA2">
      <w:pPr>
        <w:rPr>
          <w:rFonts w:eastAsia="Calibri" w:cs="Calibri"/>
          <w:szCs w:val="22"/>
        </w:rPr>
      </w:pPr>
      <w:r w:rsidRPr="00560817">
        <w:rPr>
          <w:rFonts w:eastAsia="Calibri" w:cs="Calibri"/>
          <w:szCs w:val="22"/>
        </w:rPr>
        <w:lastRenderedPageBreak/>
        <w:t>While a sufficient number of species were available to construct a</w:t>
      </w:r>
      <w:r w:rsidR="00F93EDA" w:rsidRPr="00560817">
        <w:rPr>
          <w:rFonts w:eastAsia="Calibri" w:cs="Calibri"/>
          <w:szCs w:val="22"/>
        </w:rPr>
        <w:t>n</w:t>
      </w:r>
      <w:r w:rsidRPr="00560817">
        <w:rPr>
          <w:rFonts w:eastAsia="Calibri" w:cs="Calibri"/>
          <w:szCs w:val="22"/>
        </w:rPr>
        <w:t xml:space="preserve"> SSD, this was not performed due to the widely varying nature of the test designs and exposures.  For examples, some test designs used residues dried on glass surfaces, others used filter paper and others used leaves dipped in test solutions.  This varied nature of the test designs likely contributes substantially to the 50,000X range observed in acute toxicity.  </w:t>
      </w:r>
    </w:p>
    <w:p w14:paraId="1DE58991" w14:textId="77777777" w:rsidR="00050081" w:rsidRPr="00560817" w:rsidRDefault="00050081" w:rsidP="00E33DA2">
      <w:pPr>
        <w:rPr>
          <w:rFonts w:eastAsia="Calibri" w:cs="Calibri"/>
          <w:szCs w:val="22"/>
        </w:rPr>
      </w:pPr>
    </w:p>
    <w:p w14:paraId="1475845D" w14:textId="08DEB85D" w:rsidR="004E5F40" w:rsidRPr="00560817" w:rsidRDefault="00E33DA2" w:rsidP="004E5F40">
      <w:pPr>
        <w:rPr>
          <w:rFonts w:cs="Calibri"/>
        </w:rPr>
      </w:pPr>
      <w:r w:rsidRPr="00560817">
        <w:rPr>
          <w:rFonts w:cs="Calibri"/>
          <w:szCs w:val="22"/>
        </w:rPr>
        <w:t>The most sensitive acute endpoint for terrestrial invertebrates from exposure through environmental contact was an LC</w:t>
      </w:r>
      <w:r w:rsidRPr="00560817">
        <w:rPr>
          <w:rFonts w:cs="Calibri"/>
          <w:szCs w:val="22"/>
          <w:vertAlign w:val="subscript"/>
        </w:rPr>
        <w:t>50</w:t>
      </w:r>
      <w:r w:rsidRPr="00560817">
        <w:rPr>
          <w:rFonts w:cs="Calibri"/>
          <w:szCs w:val="22"/>
        </w:rPr>
        <w:t xml:space="preserve"> value of </w:t>
      </w:r>
      <w:r w:rsidRPr="00560817">
        <w:rPr>
          <w:rFonts w:eastAsia="Calibri" w:cs="Calibri"/>
          <w:szCs w:val="22"/>
        </w:rPr>
        <w:t>0.00017 lb a.i./A</w:t>
      </w:r>
      <w:r w:rsidRPr="00560817">
        <w:rPr>
          <w:rFonts w:cs="Calibri"/>
          <w:szCs w:val="22"/>
        </w:rPr>
        <w:t xml:space="preserve"> (ECOTOX #182716) for the parasitic wasp (</w:t>
      </w:r>
      <w:r w:rsidRPr="00560817">
        <w:rPr>
          <w:rFonts w:cs="Calibri"/>
          <w:i/>
          <w:iCs/>
          <w:szCs w:val="22"/>
        </w:rPr>
        <w:t>Telenomus podisi</w:t>
      </w:r>
      <w:r w:rsidRPr="00560817">
        <w:rPr>
          <w:rFonts w:cs="Calibri"/>
          <w:szCs w:val="22"/>
        </w:rPr>
        <w:t>) exposed to imidacloprid on dried glass surfaces. This value will be used to derive the acute mortality threshold for terrestrial invertebrates from exposure through environmental contact on a mass per area basis.</w:t>
      </w:r>
      <w:r w:rsidR="008345E9" w:rsidRPr="00560817">
        <w:rPr>
          <w:rFonts w:cs="Calibri"/>
          <w:szCs w:val="22"/>
        </w:rPr>
        <w:t xml:space="preserve"> </w:t>
      </w:r>
      <w:r w:rsidRPr="00560817">
        <w:rPr>
          <w:rFonts w:cs="Calibri"/>
          <w:szCs w:val="22"/>
        </w:rPr>
        <w:t>The 2</w:t>
      </w:r>
      <w:r w:rsidRPr="00560817">
        <w:rPr>
          <w:rFonts w:cs="Calibri"/>
          <w:szCs w:val="22"/>
          <w:vertAlign w:val="superscript"/>
        </w:rPr>
        <w:t>nd</w:t>
      </w:r>
      <w:r w:rsidRPr="00560817">
        <w:rPr>
          <w:rFonts w:cs="Calibri"/>
          <w:szCs w:val="22"/>
        </w:rPr>
        <w:t xml:space="preserve"> most sensitive value (0.00093 lb a.i./A; E182716) is from another parasitic wasp, </w:t>
      </w:r>
      <w:r w:rsidRPr="00560817">
        <w:rPr>
          <w:rFonts w:cs="Calibri"/>
          <w:i/>
          <w:iCs/>
          <w:szCs w:val="22"/>
        </w:rPr>
        <w:t>Urolepis rufipes</w:t>
      </w:r>
      <w:r w:rsidRPr="00560817">
        <w:rPr>
          <w:rFonts w:cs="Calibri"/>
          <w:szCs w:val="22"/>
        </w:rPr>
        <w:t xml:space="preserve"> also exposed via residual contact with glass surfaces. </w:t>
      </w:r>
      <w:r w:rsidR="009155E9" w:rsidRPr="00560817">
        <w:rPr>
          <w:rFonts w:cs="Calibri"/>
          <w:szCs w:val="22"/>
        </w:rPr>
        <w:t xml:space="preserve"> </w:t>
      </w:r>
      <w:r w:rsidR="004E5F40" w:rsidRPr="00560817">
        <w:rPr>
          <w:rFonts w:cs="Calibri"/>
        </w:rPr>
        <w:t xml:space="preserve">A summary of mortality data from all exposure durations involving environmental exposure of terrestrial invertebrates to imidacloprid (reported or converted to lb a.i./A) are </w:t>
      </w:r>
      <w:r w:rsidR="004E5F40" w:rsidRPr="00560817">
        <w:rPr>
          <w:rFonts w:cs="Calibri"/>
          <w:color w:val="auto"/>
        </w:rPr>
        <w:t xml:space="preserve">shown in </w:t>
      </w:r>
      <w:r w:rsidR="004E5F40" w:rsidRPr="00560817">
        <w:rPr>
          <w:rFonts w:cs="Calibri"/>
          <w:b/>
          <w:bCs/>
          <w:color w:val="auto"/>
        </w:rPr>
        <w:t>Figure 2-22</w:t>
      </w:r>
      <w:r w:rsidR="004E5F40" w:rsidRPr="00560817">
        <w:rPr>
          <w:rFonts w:cs="Calibri"/>
          <w:color w:val="auto"/>
        </w:rPr>
        <w:t xml:space="preserve"> below</w:t>
      </w:r>
      <w:r w:rsidR="004E5F40" w:rsidRPr="00560817">
        <w:rPr>
          <w:rFonts w:cs="Calibri"/>
        </w:rPr>
        <w:t>.</w:t>
      </w:r>
    </w:p>
    <w:p w14:paraId="25297BBC" w14:textId="77777777" w:rsidR="00E33DA2" w:rsidRPr="00560817" w:rsidRDefault="00E33DA2" w:rsidP="00E33DA2">
      <w:pPr>
        <w:rPr>
          <w:rFonts w:eastAsia="Calibri" w:cs="Calibri"/>
          <w:szCs w:val="22"/>
        </w:rPr>
      </w:pPr>
    </w:p>
    <w:p w14:paraId="437CA853" w14:textId="68E590FC" w:rsidR="00E33DA2" w:rsidRPr="00560817" w:rsidRDefault="009155E9" w:rsidP="00E33DA2">
      <w:pPr>
        <w:rPr>
          <w:rFonts w:cs="Calibri"/>
          <w:sz w:val="20"/>
        </w:rPr>
      </w:pPr>
      <w:r w:rsidRPr="00560817">
        <w:rPr>
          <w:rFonts w:cs="Calibri"/>
          <w:noProof/>
        </w:rPr>
        <w:drawing>
          <wp:inline distT="0" distB="0" distL="0" distR="0" wp14:anchorId="49F80CA1" wp14:editId="0B25A753">
            <wp:extent cx="5943600" cy="43167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4316730"/>
                    </a:xfrm>
                    <a:prstGeom prst="rect">
                      <a:avLst/>
                    </a:prstGeom>
                  </pic:spPr>
                </pic:pic>
              </a:graphicData>
            </a:graphic>
          </wp:inline>
        </w:drawing>
      </w:r>
    </w:p>
    <w:p w14:paraId="0F8DE10E" w14:textId="340A6D42" w:rsidR="00E33DA2" w:rsidRPr="00560817" w:rsidRDefault="00E33DA2" w:rsidP="009155E9">
      <w:pPr>
        <w:pStyle w:val="Caption"/>
        <w:rPr>
          <w:rFonts w:cs="Calibri"/>
          <w:b w:val="0"/>
          <w:bCs/>
          <w:szCs w:val="22"/>
        </w:rPr>
      </w:pPr>
      <w:bookmarkStart w:id="141" w:name="_Toc79695782"/>
      <w:r w:rsidRPr="00560817">
        <w:rPr>
          <w:rFonts w:cs="Calibri"/>
          <w:szCs w:val="22"/>
        </w:rPr>
        <w:t xml:space="preserve">Figure 2- </w:t>
      </w:r>
      <w:r w:rsidR="00157B5F" w:rsidRPr="00560817">
        <w:rPr>
          <w:rFonts w:cs="Calibri"/>
          <w:szCs w:val="22"/>
        </w:rPr>
        <w:fldChar w:fldCharType="begin"/>
      </w:r>
      <w:r w:rsidR="00157B5F" w:rsidRPr="00560817">
        <w:rPr>
          <w:rFonts w:cs="Calibri"/>
          <w:szCs w:val="22"/>
        </w:rPr>
        <w:instrText xml:space="preserve"> SEQ Figure_2- \* ARABIC </w:instrText>
      </w:r>
      <w:r w:rsidR="00157B5F" w:rsidRPr="00560817">
        <w:rPr>
          <w:rFonts w:cs="Calibri"/>
          <w:szCs w:val="22"/>
        </w:rPr>
        <w:fldChar w:fldCharType="separate"/>
      </w:r>
      <w:r w:rsidR="00122EAC" w:rsidRPr="00560817">
        <w:rPr>
          <w:rFonts w:cs="Calibri"/>
          <w:noProof/>
          <w:szCs w:val="22"/>
        </w:rPr>
        <w:t>22</w:t>
      </w:r>
      <w:r w:rsidR="00157B5F" w:rsidRPr="00560817">
        <w:rPr>
          <w:rFonts w:cs="Calibri"/>
          <w:noProof/>
          <w:szCs w:val="22"/>
        </w:rPr>
        <w:fldChar w:fldCharType="end"/>
      </w:r>
      <w:r w:rsidRPr="00560817">
        <w:rPr>
          <w:rFonts w:cs="Calibri"/>
          <w:szCs w:val="22"/>
        </w:rPr>
        <w:t>. Array of mortality toxicity data for terrestrial invertebrates expressed in terms of lb a.i./A.</w:t>
      </w:r>
      <w:r w:rsidRPr="00560817">
        <w:rPr>
          <w:rFonts w:eastAsia="Calibri" w:cs="Calibri"/>
          <w:bCs/>
          <w:szCs w:val="22"/>
        </w:rPr>
        <w:t xml:space="preserve"> </w:t>
      </w:r>
      <w:r w:rsidR="009155E9" w:rsidRPr="00560817">
        <w:rPr>
          <w:rFonts w:cs="Calibri"/>
          <w:b w:val="0"/>
          <w:bCs/>
          <w:szCs w:val="22"/>
        </w:rPr>
        <w:t>Data labels include common name, exposure duration, endpoint type and ECOTOX reference number.</w:t>
      </w:r>
      <w:bookmarkEnd w:id="141"/>
    </w:p>
    <w:p w14:paraId="2C156AAD" w14:textId="77777777" w:rsidR="00C577F1" w:rsidRPr="00A150C4" w:rsidRDefault="00C577F1" w:rsidP="009155E9">
      <w:pPr>
        <w:rPr>
          <w:rFonts w:cs="Calibri"/>
          <w:color w:val="4472C4" w:themeColor="accent5"/>
        </w:rPr>
      </w:pPr>
    </w:p>
    <w:p w14:paraId="50FF8A9C" w14:textId="77777777" w:rsidR="00E33DA2" w:rsidRPr="00A86F76" w:rsidRDefault="00E33DA2" w:rsidP="00E33DA2">
      <w:pPr>
        <w:pStyle w:val="Heading2"/>
        <w:rPr>
          <w:color w:val="4472C4" w:themeColor="accent5"/>
        </w:rPr>
      </w:pPr>
      <w:bookmarkStart w:id="142" w:name="_Toc80343788"/>
      <w:r w:rsidRPr="00A150C4">
        <w:rPr>
          <w:color w:val="4472C4" w:themeColor="accent5"/>
        </w:rPr>
        <w:t>Most Sensitive Growth, Reproduction and Mortality Endpoints of Terrestrial Invertebrates</w:t>
      </w:r>
      <w:bookmarkEnd w:id="142"/>
    </w:p>
    <w:p w14:paraId="7675692C" w14:textId="77777777" w:rsidR="00E33DA2" w:rsidRPr="00A86F76" w:rsidRDefault="00E33DA2" w:rsidP="00E33DA2">
      <w:pPr>
        <w:rPr>
          <w:rFonts w:cs="Calibri"/>
          <w:color w:val="4472C4" w:themeColor="accent5"/>
        </w:rPr>
      </w:pPr>
    </w:p>
    <w:p w14:paraId="1150A969" w14:textId="46B53E9E" w:rsidR="00E33DA2" w:rsidRPr="00A150C4" w:rsidRDefault="00E33DA2" w:rsidP="00E33DA2">
      <w:pPr>
        <w:pStyle w:val="Heading3"/>
        <w:rPr>
          <w:rFonts w:cs="Calibri"/>
        </w:rPr>
      </w:pPr>
      <w:bookmarkStart w:id="143" w:name="_Toc80343789"/>
      <w:r w:rsidRPr="00A150C4">
        <w:rPr>
          <w:rFonts w:cs="Calibri"/>
        </w:rPr>
        <w:lastRenderedPageBreak/>
        <w:t>Topical Contact Exposure</w:t>
      </w:r>
      <w:bookmarkEnd w:id="143"/>
      <w:r w:rsidRPr="00A150C4">
        <w:rPr>
          <w:rFonts w:cs="Calibri"/>
        </w:rPr>
        <w:t xml:space="preserve"> </w:t>
      </w:r>
    </w:p>
    <w:p w14:paraId="5E7FCE53" w14:textId="77777777" w:rsidR="00E33DA2" w:rsidRPr="00560817" w:rsidRDefault="00E33DA2" w:rsidP="00E33DA2">
      <w:pPr>
        <w:rPr>
          <w:rFonts w:cs="Calibri"/>
        </w:rPr>
      </w:pPr>
    </w:p>
    <w:p w14:paraId="681B344B" w14:textId="406D6E98" w:rsidR="00E33DA2" w:rsidRPr="00560817" w:rsidRDefault="00E33DA2" w:rsidP="00E33DA2">
      <w:pPr>
        <w:rPr>
          <w:rFonts w:cs="Calibri"/>
          <w:sz w:val="20"/>
        </w:rPr>
      </w:pPr>
      <w:r w:rsidRPr="00560817">
        <w:rPr>
          <w:rFonts w:cs="Calibri"/>
          <w:szCs w:val="22"/>
        </w:rPr>
        <w:t>The available data for terrestrial invertebrate toxicity through topical contact exposure were reviewed for the most sensitive apical endpoint representing growth, reproduction or mortality from all durations of exposure (</w:t>
      </w:r>
      <w:r w:rsidRPr="00560817">
        <w:rPr>
          <w:rFonts w:cs="Calibri"/>
          <w:i/>
          <w:iCs/>
          <w:szCs w:val="22"/>
        </w:rPr>
        <w:t>i.e.,</w:t>
      </w:r>
      <w:r w:rsidRPr="00560817">
        <w:rPr>
          <w:rFonts w:cs="Calibri"/>
          <w:szCs w:val="22"/>
        </w:rPr>
        <w:t xml:space="preserve"> acute and chronic exposures)</w:t>
      </w:r>
      <w:r w:rsidR="00A914E3" w:rsidRPr="00560817">
        <w:rPr>
          <w:rFonts w:cs="Calibri"/>
          <w:szCs w:val="22"/>
        </w:rPr>
        <w:t>(</w:t>
      </w:r>
      <w:r w:rsidR="00A914E3" w:rsidRPr="00560817">
        <w:rPr>
          <w:rFonts w:cs="Calibri"/>
          <w:b/>
          <w:bCs/>
          <w:szCs w:val="22"/>
        </w:rPr>
        <w:t>Figure 2-23</w:t>
      </w:r>
      <w:r w:rsidR="00A914E3" w:rsidRPr="00560817">
        <w:rPr>
          <w:rFonts w:cs="Calibri"/>
          <w:szCs w:val="22"/>
        </w:rPr>
        <w:t>)</w:t>
      </w:r>
      <w:r w:rsidRPr="00560817">
        <w:rPr>
          <w:rFonts w:cs="Calibri"/>
          <w:szCs w:val="22"/>
        </w:rPr>
        <w:t>.  The overall range in the 9</w:t>
      </w:r>
      <w:r w:rsidR="00E13832" w:rsidRPr="00560817">
        <w:rPr>
          <w:rFonts w:cs="Calibri"/>
          <w:szCs w:val="22"/>
        </w:rPr>
        <w:t>3</w:t>
      </w:r>
      <w:r w:rsidRPr="00560817">
        <w:rPr>
          <w:rFonts w:cs="Calibri"/>
          <w:szCs w:val="22"/>
        </w:rPr>
        <w:t xml:space="preserve"> reliable apical endpoints was between 0.0023 to 800 mg a.i./kg-bw</w:t>
      </w:r>
      <w:r w:rsidR="00E13832" w:rsidRPr="00560817">
        <w:rPr>
          <w:rFonts w:cs="Calibri"/>
          <w:szCs w:val="22"/>
        </w:rPr>
        <w:t xml:space="preserve"> and reflects </w:t>
      </w:r>
      <w:r w:rsidR="00B055AF" w:rsidRPr="00560817">
        <w:rPr>
          <w:rFonts w:cs="Calibri"/>
          <w:szCs w:val="22"/>
        </w:rPr>
        <w:t xml:space="preserve">19 insect species distributed among </w:t>
      </w:r>
      <w:r w:rsidR="00E13832" w:rsidRPr="00560817">
        <w:rPr>
          <w:rFonts w:cs="Calibri"/>
          <w:szCs w:val="22"/>
        </w:rPr>
        <w:t>5 orders (Hymenoptera, Diptera, Coleoptera, Lepidoptera and Heteroptera)</w:t>
      </w:r>
      <w:r w:rsidRPr="00560817">
        <w:rPr>
          <w:rFonts w:cs="Calibri"/>
          <w:szCs w:val="22"/>
        </w:rPr>
        <w:t>.  The toxicity data for topical contact exposure did not show a growth or reproductive endpoint more sensitive than the available mortality endpoints.  Therefore, t</w:t>
      </w:r>
      <w:r w:rsidRPr="00560817">
        <w:rPr>
          <w:rFonts w:cs="Calibri"/>
        </w:rPr>
        <w:t xml:space="preserve">he most sensitive reliable endpoint overall was used to represent thresholds for growth and reproduction effects. This is different than the SSD described above which was limited to just durations between 2-4 days and mortality effects. Therefore, the </w:t>
      </w:r>
      <w:r w:rsidRPr="00560817">
        <w:rPr>
          <w:rFonts w:cs="Calibri"/>
          <w:szCs w:val="22"/>
        </w:rPr>
        <w:t>most sensitive endpoint for terrestrial invertebrates from exposure through environmental contact was a 5-day LC</w:t>
      </w:r>
      <w:r w:rsidRPr="00560817">
        <w:rPr>
          <w:rFonts w:cs="Calibri"/>
          <w:szCs w:val="22"/>
          <w:vertAlign w:val="subscript"/>
        </w:rPr>
        <w:t>50</w:t>
      </w:r>
      <w:r w:rsidRPr="00560817">
        <w:rPr>
          <w:rFonts w:cs="Calibri"/>
          <w:szCs w:val="22"/>
        </w:rPr>
        <w:t xml:space="preserve"> value of </w:t>
      </w:r>
      <w:r w:rsidRPr="00560817">
        <w:rPr>
          <w:rFonts w:cs="Calibri"/>
        </w:rPr>
        <w:t>0.0023 mg/kg-bw</w:t>
      </w:r>
      <w:r w:rsidRPr="00560817">
        <w:rPr>
          <w:rFonts w:cs="Calibri"/>
          <w:szCs w:val="22"/>
        </w:rPr>
        <w:t xml:space="preserve"> (ECOTOX</w:t>
      </w:r>
      <w:r w:rsidR="00795290" w:rsidRPr="00560817">
        <w:rPr>
          <w:rFonts w:cs="Calibri"/>
          <w:szCs w:val="22"/>
        </w:rPr>
        <w:t xml:space="preserve"> </w:t>
      </w:r>
      <w:r w:rsidRPr="00560817">
        <w:rPr>
          <w:rFonts w:cs="Calibri"/>
          <w:szCs w:val="22"/>
        </w:rPr>
        <w:t>#</w:t>
      </w:r>
      <w:r w:rsidRPr="00560817">
        <w:rPr>
          <w:rFonts w:eastAsiaTheme="minorEastAsia" w:cs="Calibri"/>
          <w:szCs w:val="22"/>
        </w:rPr>
        <w:t>39981</w:t>
      </w:r>
      <w:r w:rsidRPr="00560817">
        <w:rPr>
          <w:rFonts w:cs="Calibri"/>
          <w:szCs w:val="22"/>
        </w:rPr>
        <w:t>) for the spined soldier bug (</w:t>
      </w:r>
      <w:r w:rsidRPr="00560817">
        <w:rPr>
          <w:rFonts w:cs="Calibri"/>
          <w:i/>
          <w:iCs/>
          <w:szCs w:val="22"/>
        </w:rPr>
        <w:t>Podisus maculiventris</w:t>
      </w:r>
      <w:r w:rsidRPr="00560817">
        <w:rPr>
          <w:rFonts w:cs="Calibri"/>
          <w:szCs w:val="22"/>
        </w:rPr>
        <w:t xml:space="preserve">). This value will be used to derive the overall threshold for terrestrial invertebrates from exposure through direct topical contact. </w:t>
      </w:r>
    </w:p>
    <w:p w14:paraId="76B221E5" w14:textId="7705A2E4" w:rsidR="00E33DA2" w:rsidRPr="00560817" w:rsidRDefault="00E33DA2" w:rsidP="00E33DA2">
      <w:pPr>
        <w:rPr>
          <w:rFonts w:cs="Calibri"/>
        </w:rPr>
      </w:pPr>
    </w:p>
    <w:p w14:paraId="2E46F9DE" w14:textId="6E8BA5D0" w:rsidR="006A75E7" w:rsidRPr="00560817" w:rsidRDefault="006A75E7" w:rsidP="00E33DA2">
      <w:pPr>
        <w:rPr>
          <w:rFonts w:cs="Calibri"/>
        </w:rPr>
      </w:pPr>
      <w:r w:rsidRPr="00560817">
        <w:rPr>
          <w:rFonts w:cs="Calibri"/>
          <w:noProof/>
        </w:rPr>
        <w:lastRenderedPageBreak/>
        <w:drawing>
          <wp:inline distT="0" distB="0" distL="0" distR="0" wp14:anchorId="5FDCBBF3" wp14:editId="18E9EE51">
            <wp:extent cx="5943600" cy="7086600"/>
            <wp:effectExtent l="0" t="0" r="0" b="0"/>
            <wp:docPr id="23" name="Chart 23">
              <a:extLst xmlns:a="http://schemas.openxmlformats.org/drawingml/2006/main">
                <a:ext uri="{FF2B5EF4-FFF2-40B4-BE49-F238E27FC236}">
                  <a16:creationId xmlns:a16="http://schemas.microsoft.com/office/drawing/2014/main" id="{D25FEEBD-A609-41A1-904D-AC0A4AD7F0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DE43313" w14:textId="3B9EDD5D" w:rsidR="004656BF" w:rsidRPr="00560817" w:rsidRDefault="004656BF" w:rsidP="004656BF">
      <w:pPr>
        <w:pStyle w:val="Caption"/>
        <w:rPr>
          <w:rFonts w:cs="Calibri"/>
          <w:b w:val="0"/>
          <w:bCs/>
          <w:sz w:val="24"/>
          <w:szCs w:val="24"/>
        </w:rPr>
      </w:pPr>
      <w:bookmarkStart w:id="144" w:name="_Toc79695783"/>
      <w:r w:rsidRPr="00560817">
        <w:rPr>
          <w:rFonts w:cs="Calibri"/>
          <w:szCs w:val="22"/>
        </w:rPr>
        <w:t>Figure 2-</w:t>
      </w:r>
      <w:r w:rsidRPr="00560817">
        <w:rPr>
          <w:rFonts w:cs="Calibri"/>
          <w:szCs w:val="22"/>
        </w:rPr>
        <w:fldChar w:fldCharType="begin"/>
      </w:r>
      <w:r w:rsidRPr="00560817">
        <w:rPr>
          <w:rFonts w:cs="Calibri"/>
          <w:szCs w:val="22"/>
        </w:rPr>
        <w:instrText xml:space="preserve"> SEQ Figure_2- \* ARABIC </w:instrText>
      </w:r>
      <w:r w:rsidRPr="00560817">
        <w:rPr>
          <w:rFonts w:cs="Calibri"/>
          <w:szCs w:val="22"/>
        </w:rPr>
        <w:fldChar w:fldCharType="separate"/>
      </w:r>
      <w:r w:rsidR="00A914E3" w:rsidRPr="00560817">
        <w:rPr>
          <w:rFonts w:cs="Calibri"/>
          <w:noProof/>
          <w:szCs w:val="22"/>
        </w:rPr>
        <w:t>23</w:t>
      </w:r>
      <w:r w:rsidRPr="00560817">
        <w:rPr>
          <w:rFonts w:cs="Calibri"/>
          <w:noProof/>
          <w:szCs w:val="22"/>
        </w:rPr>
        <w:fldChar w:fldCharType="end"/>
      </w:r>
      <w:r w:rsidRPr="00560817">
        <w:rPr>
          <w:rFonts w:cs="Calibri"/>
          <w:szCs w:val="22"/>
        </w:rPr>
        <w:t>. Array of all apical toxicity data for terrestrial invertebrates expressed in terms of ug a.i./ g-bw.</w:t>
      </w:r>
      <w:r w:rsidRPr="00560817">
        <w:rPr>
          <w:rFonts w:eastAsia="Calibri" w:cs="Calibri"/>
          <w:bCs/>
          <w:szCs w:val="22"/>
        </w:rPr>
        <w:t xml:space="preserve"> </w:t>
      </w:r>
      <w:r w:rsidRPr="00560817">
        <w:rPr>
          <w:rFonts w:cs="Calibri"/>
          <w:b w:val="0"/>
          <w:bCs/>
          <w:szCs w:val="22"/>
        </w:rPr>
        <w:t>Data labels include common name, exposure duration, endpoint type and ECOTOX reference number.</w:t>
      </w:r>
      <w:bookmarkEnd w:id="144"/>
    </w:p>
    <w:p w14:paraId="7E65059C" w14:textId="77777777" w:rsidR="006A75E7" w:rsidRPr="00560817" w:rsidRDefault="006A75E7" w:rsidP="00E33DA2">
      <w:pPr>
        <w:rPr>
          <w:rFonts w:cs="Calibri"/>
        </w:rPr>
      </w:pPr>
    </w:p>
    <w:p w14:paraId="2ACB49AD" w14:textId="7C7B305A" w:rsidR="00E33DA2" w:rsidRPr="00A150C4" w:rsidRDefault="00E33DA2" w:rsidP="00E33DA2">
      <w:pPr>
        <w:pStyle w:val="Heading3"/>
        <w:rPr>
          <w:rFonts w:cs="Calibri"/>
        </w:rPr>
      </w:pPr>
      <w:bookmarkStart w:id="145" w:name="_Toc80343790"/>
      <w:r w:rsidRPr="00A150C4">
        <w:rPr>
          <w:rFonts w:cs="Calibri"/>
        </w:rPr>
        <w:lastRenderedPageBreak/>
        <w:t>Most Sensitive Dietary Exposure</w:t>
      </w:r>
      <w:bookmarkEnd w:id="145"/>
      <w:r w:rsidRPr="00A150C4">
        <w:rPr>
          <w:rFonts w:cs="Calibri"/>
        </w:rPr>
        <w:t xml:space="preserve"> </w:t>
      </w:r>
    </w:p>
    <w:p w14:paraId="53D63283" w14:textId="77777777" w:rsidR="00E33DA2" w:rsidRPr="00560817" w:rsidRDefault="00E33DA2" w:rsidP="00E33DA2">
      <w:pPr>
        <w:rPr>
          <w:rFonts w:cs="Calibri"/>
        </w:rPr>
      </w:pPr>
    </w:p>
    <w:p w14:paraId="5B5C9C10" w14:textId="039903ED" w:rsidR="00E33DA2" w:rsidRPr="00560817" w:rsidRDefault="00E33DA2" w:rsidP="00E33DA2">
      <w:pPr>
        <w:rPr>
          <w:rFonts w:cs="Calibri"/>
          <w:szCs w:val="22"/>
        </w:rPr>
      </w:pPr>
      <w:r w:rsidRPr="00560817">
        <w:rPr>
          <w:rFonts w:cs="Calibri"/>
          <w:szCs w:val="22"/>
        </w:rPr>
        <w:t xml:space="preserve">The available data for growth and reproduction to terrestrial invertebrates from exposure through diet is provided in </w:t>
      </w:r>
      <w:r w:rsidRPr="00560817">
        <w:rPr>
          <w:rFonts w:cs="Calibri"/>
          <w:b/>
          <w:bCs/>
          <w:szCs w:val="22"/>
        </w:rPr>
        <w:t>Figure 2-</w:t>
      </w:r>
      <w:r w:rsidR="00A914E3" w:rsidRPr="00560817">
        <w:rPr>
          <w:rFonts w:cs="Calibri"/>
          <w:b/>
          <w:bCs/>
          <w:szCs w:val="22"/>
        </w:rPr>
        <w:t>24</w:t>
      </w:r>
      <w:r w:rsidRPr="00560817">
        <w:rPr>
          <w:rFonts w:cs="Calibri"/>
          <w:b/>
          <w:bCs/>
          <w:szCs w:val="22"/>
        </w:rPr>
        <w:t xml:space="preserve"> </w:t>
      </w:r>
      <w:r w:rsidRPr="00560817">
        <w:rPr>
          <w:rFonts w:cs="Calibri"/>
          <w:szCs w:val="22"/>
        </w:rPr>
        <w:t>below.</w:t>
      </w:r>
      <w:r w:rsidRPr="00560817">
        <w:rPr>
          <w:rFonts w:eastAsia="Calibri" w:cs="Calibri"/>
          <w:szCs w:val="22"/>
        </w:rPr>
        <w:t xml:space="preserve"> T</w:t>
      </w:r>
      <w:r w:rsidRPr="00560817">
        <w:rPr>
          <w:rFonts w:cs="Calibri"/>
        </w:rPr>
        <w:t xml:space="preserve">he most sensitive reliable endpoint was used to represent thresholds for growth and reproduction effects. </w:t>
      </w:r>
      <w:r w:rsidRPr="00560817">
        <w:rPr>
          <w:rFonts w:cs="Calibri"/>
          <w:szCs w:val="22"/>
        </w:rPr>
        <w:t>The selected endpoint was a 13-week NOAEC of 0.00081 and a LOAEC of 0.0039 mg a.i./kg-food (ECOTOX#</w:t>
      </w:r>
      <w:r w:rsidRPr="00560817">
        <w:rPr>
          <w:rFonts w:eastAsiaTheme="minorEastAsia" w:cs="Calibri"/>
          <w:szCs w:val="22"/>
        </w:rPr>
        <w:t>184438</w:t>
      </w:r>
      <w:r w:rsidRPr="00560817">
        <w:rPr>
          <w:rFonts w:cs="Calibri"/>
          <w:szCs w:val="22"/>
        </w:rPr>
        <w:t>) for the bumble bee (</w:t>
      </w:r>
      <w:r w:rsidRPr="00560817">
        <w:rPr>
          <w:rFonts w:cs="Calibri"/>
          <w:i/>
          <w:iCs/>
          <w:szCs w:val="22"/>
        </w:rPr>
        <w:t>Bombus impatiens</w:t>
      </w:r>
      <w:r w:rsidRPr="00560817">
        <w:rPr>
          <w:rFonts w:cs="Calibri"/>
          <w:szCs w:val="22"/>
        </w:rPr>
        <w:t xml:space="preserve">). The LOAEC is based on statistically significant 20% increase in time to emergence of bumble bee brood and a 20% decrease in nest weight relative to controls. The lowest MATC from this test is 0.0018 mg a.i./kg-food. This value will be used to derive the </w:t>
      </w:r>
      <w:r w:rsidR="002848DB" w:rsidRPr="00560817">
        <w:rPr>
          <w:rFonts w:cs="Calibri"/>
          <w:szCs w:val="22"/>
        </w:rPr>
        <w:t xml:space="preserve">sublethal dietary threshold </w:t>
      </w:r>
      <w:r w:rsidRPr="00560817">
        <w:rPr>
          <w:rFonts w:cs="Calibri"/>
          <w:szCs w:val="22"/>
        </w:rPr>
        <w:t xml:space="preserve">for terrestrial invertebrates from exposure through </w:t>
      </w:r>
      <w:r w:rsidR="00795290" w:rsidRPr="00560817">
        <w:rPr>
          <w:rFonts w:cs="Calibri"/>
          <w:szCs w:val="22"/>
        </w:rPr>
        <w:t>dietary exposure</w:t>
      </w:r>
      <w:r w:rsidR="00C00556" w:rsidRPr="00560817">
        <w:rPr>
          <w:rFonts w:cs="Calibri"/>
          <w:szCs w:val="22"/>
        </w:rPr>
        <w:t>.</w:t>
      </w:r>
      <w:r w:rsidR="00795290" w:rsidRPr="00560817">
        <w:rPr>
          <w:rFonts w:cs="Calibri"/>
          <w:szCs w:val="22"/>
        </w:rPr>
        <w:t xml:space="preserve"> </w:t>
      </w:r>
    </w:p>
    <w:p w14:paraId="37959816" w14:textId="00F84EED" w:rsidR="006A75E7" w:rsidRPr="00560817" w:rsidRDefault="006A75E7" w:rsidP="00E33DA2">
      <w:pPr>
        <w:rPr>
          <w:rFonts w:cs="Calibri"/>
          <w:szCs w:val="22"/>
        </w:rPr>
      </w:pPr>
    </w:p>
    <w:p w14:paraId="50F87FC9" w14:textId="4E62C4F5" w:rsidR="006A75E7" w:rsidRPr="00560817" w:rsidRDefault="006A75E7" w:rsidP="00E33DA2">
      <w:pPr>
        <w:rPr>
          <w:rFonts w:cs="Calibri"/>
          <w:sz w:val="20"/>
        </w:rPr>
      </w:pPr>
      <w:r w:rsidRPr="00560817">
        <w:rPr>
          <w:rFonts w:cs="Calibri"/>
          <w:noProof/>
        </w:rPr>
        <w:drawing>
          <wp:inline distT="0" distB="0" distL="0" distR="0" wp14:anchorId="3E2AC66B" wp14:editId="7A7A93E1">
            <wp:extent cx="5943600" cy="5343525"/>
            <wp:effectExtent l="0" t="0" r="0" b="9525"/>
            <wp:docPr id="20" name="Chart 20">
              <a:extLst xmlns:a="http://schemas.openxmlformats.org/drawingml/2006/main">
                <a:ext uri="{FF2B5EF4-FFF2-40B4-BE49-F238E27FC236}">
                  <a16:creationId xmlns:a16="http://schemas.microsoft.com/office/drawing/2014/main" id="{E4F2674F-401F-45FC-9CF6-3861017ABB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2D5ADFA" w14:textId="589F195E" w:rsidR="006A75E7" w:rsidRPr="00560817" w:rsidRDefault="006A75E7" w:rsidP="006A75E7">
      <w:pPr>
        <w:pStyle w:val="Caption"/>
        <w:rPr>
          <w:rFonts w:cs="Calibri"/>
          <w:b w:val="0"/>
          <w:bCs/>
          <w:szCs w:val="22"/>
        </w:rPr>
      </w:pPr>
      <w:bookmarkStart w:id="146" w:name="_Toc79695784"/>
      <w:r w:rsidRPr="00560817">
        <w:rPr>
          <w:rFonts w:cs="Calibri"/>
          <w:szCs w:val="22"/>
        </w:rPr>
        <w:t>Figure 2-</w:t>
      </w:r>
      <w:r w:rsidRPr="00560817">
        <w:rPr>
          <w:rFonts w:cs="Calibri"/>
          <w:szCs w:val="22"/>
        </w:rPr>
        <w:fldChar w:fldCharType="begin"/>
      </w:r>
      <w:r w:rsidRPr="00560817">
        <w:rPr>
          <w:rFonts w:cs="Calibri"/>
          <w:szCs w:val="22"/>
        </w:rPr>
        <w:instrText xml:space="preserve"> SEQ Figure_2- \* ARABIC </w:instrText>
      </w:r>
      <w:r w:rsidRPr="00560817">
        <w:rPr>
          <w:rFonts w:cs="Calibri"/>
          <w:szCs w:val="22"/>
        </w:rPr>
        <w:fldChar w:fldCharType="separate"/>
      </w:r>
      <w:r w:rsidR="00A914E3" w:rsidRPr="00560817">
        <w:rPr>
          <w:rFonts w:cs="Calibri"/>
          <w:noProof/>
          <w:szCs w:val="22"/>
        </w:rPr>
        <w:t>24</w:t>
      </w:r>
      <w:r w:rsidRPr="00560817">
        <w:rPr>
          <w:rFonts w:cs="Calibri"/>
          <w:noProof/>
          <w:szCs w:val="22"/>
        </w:rPr>
        <w:fldChar w:fldCharType="end"/>
      </w:r>
      <w:r w:rsidRPr="00560817">
        <w:rPr>
          <w:rFonts w:cs="Calibri"/>
          <w:szCs w:val="22"/>
        </w:rPr>
        <w:t>. Array of all apical toxicity data for terrestrial invertebrates expressed in terms of ug a.i./ g-food.</w:t>
      </w:r>
      <w:r w:rsidRPr="00560817">
        <w:rPr>
          <w:rFonts w:eastAsia="Calibri" w:cs="Calibri"/>
          <w:bCs/>
          <w:szCs w:val="22"/>
        </w:rPr>
        <w:t xml:space="preserve"> </w:t>
      </w:r>
      <w:r w:rsidRPr="00560817">
        <w:rPr>
          <w:rFonts w:cs="Calibri"/>
          <w:b w:val="0"/>
          <w:bCs/>
          <w:szCs w:val="22"/>
        </w:rPr>
        <w:t>Data labels include common name, exposure duration, endpoint type and ECOTOX reference number.</w:t>
      </w:r>
      <w:bookmarkEnd w:id="146"/>
    </w:p>
    <w:p w14:paraId="0ADBEECD" w14:textId="77777777" w:rsidR="00E33DA2" w:rsidRPr="00560817" w:rsidRDefault="00E33DA2" w:rsidP="00E33DA2">
      <w:pPr>
        <w:rPr>
          <w:rFonts w:cs="Calibri"/>
        </w:rPr>
      </w:pPr>
    </w:p>
    <w:p w14:paraId="3264F1E9" w14:textId="5AD72421" w:rsidR="00E33DA2" w:rsidRPr="00A150C4" w:rsidRDefault="00E33DA2" w:rsidP="00E33DA2">
      <w:pPr>
        <w:pStyle w:val="Heading3"/>
        <w:rPr>
          <w:rFonts w:cs="Calibri"/>
        </w:rPr>
      </w:pPr>
      <w:bookmarkStart w:id="147" w:name="_Toc80343791"/>
      <w:r w:rsidRPr="00A150C4">
        <w:rPr>
          <w:rFonts w:cs="Calibri"/>
        </w:rPr>
        <w:lastRenderedPageBreak/>
        <w:t>Most Sensitive Environmental Exposure via Soil</w:t>
      </w:r>
      <w:bookmarkEnd w:id="147"/>
      <w:r w:rsidRPr="00A150C4">
        <w:rPr>
          <w:rFonts w:cs="Calibri"/>
        </w:rPr>
        <w:t xml:space="preserve"> </w:t>
      </w:r>
    </w:p>
    <w:p w14:paraId="65A13D67" w14:textId="77777777" w:rsidR="00E33DA2" w:rsidRPr="00560817" w:rsidRDefault="00E33DA2" w:rsidP="00E33DA2">
      <w:pPr>
        <w:rPr>
          <w:rFonts w:cs="Calibri"/>
        </w:rPr>
      </w:pPr>
    </w:p>
    <w:p w14:paraId="75BD7660" w14:textId="1DAC9A6C" w:rsidR="00E33DA2" w:rsidRPr="00560817" w:rsidRDefault="00E33DA2" w:rsidP="00E33DA2">
      <w:pPr>
        <w:rPr>
          <w:rFonts w:cs="Calibri"/>
          <w:szCs w:val="22"/>
        </w:rPr>
      </w:pPr>
      <w:r w:rsidRPr="00560817">
        <w:rPr>
          <w:rFonts w:cs="Calibri"/>
          <w:szCs w:val="22"/>
        </w:rPr>
        <w:t xml:space="preserve">The available data for growth and reproduction to terrestrial invertebrates from exposure through contact with soil is provided in </w:t>
      </w:r>
      <w:r w:rsidRPr="00560817">
        <w:rPr>
          <w:rFonts w:cs="Calibri"/>
          <w:b/>
          <w:bCs/>
          <w:szCs w:val="22"/>
        </w:rPr>
        <w:t>Figure 2-</w:t>
      </w:r>
      <w:r w:rsidR="00A914E3" w:rsidRPr="00560817">
        <w:rPr>
          <w:rFonts w:cs="Calibri"/>
          <w:b/>
          <w:bCs/>
          <w:szCs w:val="22"/>
        </w:rPr>
        <w:t>25</w:t>
      </w:r>
      <w:r w:rsidRPr="00560817">
        <w:rPr>
          <w:rFonts w:cs="Calibri"/>
          <w:b/>
          <w:bCs/>
          <w:szCs w:val="22"/>
        </w:rPr>
        <w:t xml:space="preserve"> </w:t>
      </w:r>
      <w:r w:rsidRPr="00560817">
        <w:rPr>
          <w:rFonts w:cs="Calibri"/>
          <w:szCs w:val="22"/>
        </w:rPr>
        <w:t>below.</w:t>
      </w:r>
      <w:r w:rsidRPr="00560817">
        <w:rPr>
          <w:rFonts w:eastAsia="Calibri" w:cs="Calibri"/>
          <w:szCs w:val="22"/>
        </w:rPr>
        <w:t xml:space="preserve"> T</w:t>
      </w:r>
      <w:r w:rsidRPr="00560817">
        <w:rPr>
          <w:rFonts w:cs="Calibri"/>
        </w:rPr>
        <w:t xml:space="preserve">he most sensitive reliable endpoint was used to represent thresholds for growth and reproduction effects. </w:t>
      </w:r>
      <w:r w:rsidRPr="00560817">
        <w:rPr>
          <w:rFonts w:cs="Calibri"/>
          <w:szCs w:val="22"/>
        </w:rPr>
        <w:t xml:space="preserve">The most sensitive endpoint was a 28-day LOAEC value of </w:t>
      </w:r>
      <w:r w:rsidRPr="00560817">
        <w:rPr>
          <w:rFonts w:eastAsia="Calibri" w:cs="Calibri"/>
          <w:szCs w:val="22"/>
        </w:rPr>
        <w:t>0.01 mg a.i./kg-soil</w:t>
      </w:r>
      <w:r w:rsidRPr="00560817">
        <w:rPr>
          <w:rFonts w:cs="Calibri"/>
          <w:szCs w:val="22"/>
        </w:rPr>
        <w:t xml:space="preserve"> (ECOTOX#</w:t>
      </w:r>
      <w:r w:rsidRPr="00560817">
        <w:rPr>
          <w:rFonts w:eastAsiaTheme="minorEastAsia" w:cs="Calibri"/>
          <w:szCs w:val="22"/>
        </w:rPr>
        <w:t>184605</w:t>
      </w:r>
      <w:r w:rsidRPr="00560817">
        <w:rPr>
          <w:rFonts w:cs="Calibri"/>
          <w:szCs w:val="22"/>
        </w:rPr>
        <w:t xml:space="preserve">) for effects on fecundity of springtail, </w:t>
      </w:r>
      <w:r w:rsidRPr="00560817">
        <w:rPr>
          <w:rFonts w:cs="Calibri"/>
          <w:i/>
          <w:iCs/>
          <w:szCs w:val="22"/>
        </w:rPr>
        <w:t>Folsomia candida</w:t>
      </w:r>
      <w:r w:rsidRPr="00560817">
        <w:rPr>
          <w:rFonts w:cs="Calibri"/>
          <w:szCs w:val="22"/>
        </w:rPr>
        <w:t xml:space="preserve">. The NOAEC from this study is &lt; 0.01 mg a.i./kg-food since statistically significant effects on springtail fecundity were observed at all treatment levels relative to controls. This LOAEC reflects approximately a 17% reduction in fecundity relative to controls.  This value will be used to derive the overall </w:t>
      </w:r>
      <w:r w:rsidR="002848DB" w:rsidRPr="00560817">
        <w:rPr>
          <w:rFonts w:cs="Calibri"/>
          <w:szCs w:val="22"/>
        </w:rPr>
        <w:t xml:space="preserve">sublethal environmental exposure </w:t>
      </w:r>
      <w:r w:rsidRPr="00560817">
        <w:rPr>
          <w:rFonts w:cs="Calibri"/>
          <w:szCs w:val="22"/>
        </w:rPr>
        <w:t xml:space="preserve">for terrestrial invertebrates from exposure through environmental contact with soil. </w:t>
      </w:r>
      <w:r w:rsidR="0030577E" w:rsidRPr="00560817">
        <w:rPr>
          <w:rFonts w:cs="Calibri"/>
          <w:szCs w:val="22"/>
        </w:rPr>
        <w:t xml:space="preserve">The next two most sensitive NOAEC values for apical endpoints are 0.019 and 0.03 mg a.i./kg soil for the earthworm, </w:t>
      </w:r>
      <w:r w:rsidR="0030577E" w:rsidRPr="00560817">
        <w:rPr>
          <w:rFonts w:cs="Calibri"/>
          <w:i/>
          <w:iCs/>
          <w:szCs w:val="22"/>
        </w:rPr>
        <w:t>Lumbriculus terrestris</w:t>
      </w:r>
      <w:r w:rsidR="0030577E" w:rsidRPr="00560817">
        <w:rPr>
          <w:rFonts w:cs="Calibri"/>
          <w:szCs w:val="22"/>
        </w:rPr>
        <w:t xml:space="preserve"> (ECOTOX #155987) and springtail, </w:t>
      </w:r>
      <w:r w:rsidR="0030577E" w:rsidRPr="00560817">
        <w:rPr>
          <w:rFonts w:cs="Calibri"/>
          <w:i/>
          <w:iCs/>
          <w:szCs w:val="22"/>
        </w:rPr>
        <w:t>F. candida</w:t>
      </w:r>
      <w:r w:rsidR="0030577E" w:rsidRPr="00560817">
        <w:rPr>
          <w:rFonts w:cs="Calibri"/>
          <w:szCs w:val="22"/>
        </w:rPr>
        <w:t xml:space="preserve"> (ECOTOX #185089).</w:t>
      </w:r>
    </w:p>
    <w:p w14:paraId="22EBEC58" w14:textId="6B8EDD8D" w:rsidR="006A75E7" w:rsidRPr="00560817" w:rsidRDefault="006A75E7" w:rsidP="00E33DA2">
      <w:pPr>
        <w:rPr>
          <w:rFonts w:cs="Calibri"/>
          <w:szCs w:val="22"/>
        </w:rPr>
      </w:pPr>
      <w:r w:rsidRPr="00560817">
        <w:rPr>
          <w:rFonts w:cs="Calibri"/>
          <w:noProof/>
        </w:rPr>
        <w:lastRenderedPageBreak/>
        <w:drawing>
          <wp:inline distT="0" distB="0" distL="0" distR="0" wp14:anchorId="62D6615B" wp14:editId="443BA283">
            <wp:extent cx="5943600" cy="7067550"/>
            <wp:effectExtent l="0" t="0" r="0" b="0"/>
            <wp:docPr id="17" name="Chart 17">
              <a:extLst xmlns:a="http://schemas.openxmlformats.org/drawingml/2006/main">
                <a:ext uri="{FF2B5EF4-FFF2-40B4-BE49-F238E27FC236}">
                  <a16:creationId xmlns:a16="http://schemas.microsoft.com/office/drawing/2014/main" id="{C954DD05-1327-4AD4-9571-C2BBC8CFCB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C7629E3" w14:textId="6A9D0A28" w:rsidR="006A75E7" w:rsidRPr="00560817" w:rsidRDefault="006A75E7" w:rsidP="006A75E7">
      <w:pPr>
        <w:pStyle w:val="Caption"/>
        <w:rPr>
          <w:rFonts w:cs="Calibri"/>
          <w:b w:val="0"/>
          <w:bCs/>
          <w:szCs w:val="22"/>
        </w:rPr>
      </w:pPr>
      <w:bookmarkStart w:id="148" w:name="_Toc79695785"/>
      <w:r w:rsidRPr="00560817">
        <w:rPr>
          <w:rFonts w:cs="Calibri"/>
          <w:szCs w:val="22"/>
        </w:rPr>
        <w:t>Figure 2-</w:t>
      </w:r>
      <w:r w:rsidRPr="00560817">
        <w:rPr>
          <w:rFonts w:cs="Calibri"/>
          <w:szCs w:val="22"/>
        </w:rPr>
        <w:fldChar w:fldCharType="begin"/>
      </w:r>
      <w:r w:rsidRPr="00560817">
        <w:rPr>
          <w:rFonts w:cs="Calibri"/>
          <w:szCs w:val="22"/>
        </w:rPr>
        <w:instrText xml:space="preserve"> SEQ Figure_2- \* ARABIC </w:instrText>
      </w:r>
      <w:r w:rsidRPr="00560817">
        <w:rPr>
          <w:rFonts w:cs="Calibri"/>
          <w:szCs w:val="22"/>
        </w:rPr>
        <w:fldChar w:fldCharType="separate"/>
      </w:r>
      <w:r w:rsidR="00A914E3" w:rsidRPr="00560817">
        <w:rPr>
          <w:rFonts w:cs="Calibri"/>
          <w:noProof/>
          <w:szCs w:val="22"/>
        </w:rPr>
        <w:t>25</w:t>
      </w:r>
      <w:r w:rsidRPr="00560817">
        <w:rPr>
          <w:rFonts w:cs="Calibri"/>
          <w:noProof/>
          <w:szCs w:val="22"/>
        </w:rPr>
        <w:fldChar w:fldCharType="end"/>
      </w:r>
      <w:r w:rsidRPr="00560817">
        <w:rPr>
          <w:rFonts w:cs="Calibri"/>
          <w:szCs w:val="22"/>
        </w:rPr>
        <w:t>. Array of apical toxicity data</w:t>
      </w:r>
      <w:r w:rsidR="004656BF" w:rsidRPr="00560817">
        <w:rPr>
          <w:rFonts w:cs="Calibri"/>
          <w:szCs w:val="22"/>
        </w:rPr>
        <w:t xml:space="preserve"> less than 5</w:t>
      </w:r>
      <w:r w:rsidRPr="00560817">
        <w:rPr>
          <w:rFonts w:cs="Calibri"/>
          <w:szCs w:val="22"/>
        </w:rPr>
        <w:t xml:space="preserve"> </w:t>
      </w:r>
      <w:r w:rsidR="004656BF" w:rsidRPr="00560817">
        <w:rPr>
          <w:rFonts w:cs="Calibri"/>
          <w:szCs w:val="22"/>
        </w:rPr>
        <w:t xml:space="preserve">mg a.i./kg-soil </w:t>
      </w:r>
      <w:r w:rsidRPr="00560817">
        <w:rPr>
          <w:rFonts w:cs="Calibri"/>
          <w:szCs w:val="22"/>
        </w:rPr>
        <w:t>for terrestrial invertebrates.</w:t>
      </w:r>
      <w:r w:rsidRPr="00560817">
        <w:rPr>
          <w:rFonts w:eastAsia="Calibri" w:cs="Calibri"/>
          <w:bCs/>
          <w:szCs w:val="22"/>
        </w:rPr>
        <w:t xml:space="preserve"> </w:t>
      </w:r>
      <w:r w:rsidRPr="00560817">
        <w:rPr>
          <w:rFonts w:cs="Calibri"/>
          <w:b w:val="0"/>
          <w:bCs/>
          <w:szCs w:val="22"/>
        </w:rPr>
        <w:t>Data labels include common name, exposure duration, endpoint type and ECOTOX reference number.</w:t>
      </w:r>
      <w:bookmarkEnd w:id="148"/>
    </w:p>
    <w:p w14:paraId="0073388A" w14:textId="77777777" w:rsidR="00E33DA2" w:rsidRPr="00A150C4" w:rsidRDefault="00E33DA2" w:rsidP="00E33DA2">
      <w:pPr>
        <w:rPr>
          <w:rFonts w:cs="Calibri"/>
          <w:color w:val="4472C4" w:themeColor="accent5"/>
          <w:sz w:val="20"/>
        </w:rPr>
      </w:pPr>
    </w:p>
    <w:p w14:paraId="5F4CBCC1" w14:textId="10C09D60" w:rsidR="00E33DA2" w:rsidRPr="00A150C4" w:rsidRDefault="00E33DA2" w:rsidP="00E33DA2">
      <w:pPr>
        <w:pStyle w:val="Heading3"/>
        <w:rPr>
          <w:rFonts w:cs="Calibri"/>
        </w:rPr>
      </w:pPr>
      <w:bookmarkStart w:id="149" w:name="_Toc80343792"/>
      <w:r w:rsidRPr="00A150C4">
        <w:rPr>
          <w:rFonts w:cs="Calibri"/>
        </w:rPr>
        <w:t>Most Sensitive Environmental Exposure via Contaminated Surfaces</w:t>
      </w:r>
      <w:bookmarkEnd w:id="149"/>
      <w:r w:rsidRPr="00A150C4">
        <w:rPr>
          <w:rFonts w:cs="Calibri"/>
        </w:rPr>
        <w:t xml:space="preserve"> </w:t>
      </w:r>
    </w:p>
    <w:p w14:paraId="1DF221EA" w14:textId="77777777" w:rsidR="00E33DA2" w:rsidRPr="00560817" w:rsidRDefault="00E33DA2" w:rsidP="00E33DA2">
      <w:pPr>
        <w:rPr>
          <w:rFonts w:cs="Calibri"/>
        </w:rPr>
      </w:pPr>
    </w:p>
    <w:p w14:paraId="6D0BDF3A" w14:textId="490A9FC6" w:rsidR="00E33DA2" w:rsidRPr="00560817" w:rsidRDefault="00E33DA2" w:rsidP="00E33DA2">
      <w:pPr>
        <w:rPr>
          <w:rFonts w:cs="Calibri"/>
          <w:szCs w:val="22"/>
        </w:rPr>
      </w:pPr>
      <w:r w:rsidRPr="00560817">
        <w:rPr>
          <w:rFonts w:cs="Calibri"/>
          <w:color w:val="auto"/>
          <w:szCs w:val="22"/>
        </w:rPr>
        <w:lastRenderedPageBreak/>
        <w:t xml:space="preserve">The most sensitive apical endpoint related to growth, reproduction or mortality resulting from exposure to contaminated surfaces is a </w:t>
      </w:r>
      <w:r w:rsidR="00BE0001" w:rsidRPr="00560817">
        <w:rPr>
          <w:rFonts w:cs="Calibri"/>
          <w:szCs w:val="22"/>
        </w:rPr>
        <w:t>2-d LC</w:t>
      </w:r>
      <w:r w:rsidR="00BE0001" w:rsidRPr="00560817">
        <w:rPr>
          <w:rFonts w:cs="Calibri"/>
          <w:szCs w:val="22"/>
          <w:vertAlign w:val="subscript"/>
        </w:rPr>
        <w:t>50</w:t>
      </w:r>
      <w:r w:rsidR="00BE0001" w:rsidRPr="00560817">
        <w:rPr>
          <w:rFonts w:cs="Calibri"/>
          <w:szCs w:val="22"/>
        </w:rPr>
        <w:t xml:space="preserve"> value of </w:t>
      </w:r>
      <w:r w:rsidR="00BE0001" w:rsidRPr="00560817">
        <w:rPr>
          <w:rFonts w:eastAsia="Calibri" w:cs="Calibri"/>
          <w:szCs w:val="22"/>
        </w:rPr>
        <w:t>0.00017 lb a.i./A</w:t>
      </w:r>
      <w:r w:rsidR="00BE0001" w:rsidRPr="00560817">
        <w:rPr>
          <w:rFonts w:cs="Calibri"/>
          <w:szCs w:val="22"/>
        </w:rPr>
        <w:t xml:space="preserve"> used previously to represent acute mortality effects to the parasitic wasp (</w:t>
      </w:r>
      <w:r w:rsidR="00BE0001" w:rsidRPr="00560817">
        <w:rPr>
          <w:rFonts w:cs="Calibri"/>
          <w:i/>
          <w:iCs/>
          <w:szCs w:val="22"/>
        </w:rPr>
        <w:t xml:space="preserve">Scelionidae podisi; </w:t>
      </w:r>
      <w:r w:rsidR="00BE0001" w:rsidRPr="00560817">
        <w:rPr>
          <w:rFonts w:cs="Calibri"/>
          <w:szCs w:val="22"/>
        </w:rPr>
        <w:t>ECOTOX#</w:t>
      </w:r>
      <w:r w:rsidR="00BE0001" w:rsidRPr="00560817">
        <w:rPr>
          <w:rFonts w:eastAsiaTheme="minorEastAsia" w:cs="Calibri"/>
          <w:szCs w:val="22"/>
        </w:rPr>
        <w:t>184109</w:t>
      </w:r>
      <w:r w:rsidR="00BE0001" w:rsidRPr="00560817">
        <w:rPr>
          <w:rFonts w:cs="Calibri"/>
          <w:szCs w:val="22"/>
        </w:rPr>
        <w:t xml:space="preserve">). </w:t>
      </w:r>
      <w:r w:rsidRPr="00560817">
        <w:rPr>
          <w:rFonts w:cs="Calibri"/>
          <w:szCs w:val="22"/>
        </w:rPr>
        <w:t xml:space="preserve">  This value reflects exposure via imidacloprid residues on surfaces of a glass vial</w:t>
      </w:r>
      <w:r w:rsidR="00BE0001" w:rsidRPr="00560817">
        <w:rPr>
          <w:rFonts w:cs="Calibri"/>
          <w:szCs w:val="22"/>
        </w:rPr>
        <w:t>.</w:t>
      </w:r>
      <w:r w:rsidRPr="00560817">
        <w:rPr>
          <w:rFonts w:cs="Calibri"/>
          <w:szCs w:val="22"/>
        </w:rPr>
        <w:t xml:space="preserve"> There was no </w:t>
      </w:r>
      <w:r w:rsidR="00BE0001" w:rsidRPr="00560817">
        <w:rPr>
          <w:rFonts w:cs="Calibri"/>
          <w:szCs w:val="22"/>
        </w:rPr>
        <w:t xml:space="preserve">sublethal </w:t>
      </w:r>
      <w:r w:rsidRPr="00560817">
        <w:rPr>
          <w:rFonts w:cs="Calibri"/>
          <w:szCs w:val="22"/>
        </w:rPr>
        <w:t>endpoint more sensitive than the available data for mortality to terrestrial invertebrates from exposure through other environmental surfaces</w:t>
      </w:r>
      <w:r w:rsidR="00A914E3" w:rsidRPr="00560817">
        <w:rPr>
          <w:rFonts w:cs="Calibri"/>
          <w:szCs w:val="22"/>
        </w:rPr>
        <w:t xml:space="preserve"> (</w:t>
      </w:r>
      <w:r w:rsidR="00A914E3" w:rsidRPr="00560817">
        <w:rPr>
          <w:rFonts w:cs="Calibri"/>
          <w:b/>
          <w:bCs/>
          <w:szCs w:val="22"/>
        </w:rPr>
        <w:t>Figure 2-26</w:t>
      </w:r>
      <w:r w:rsidR="00A914E3" w:rsidRPr="00560817">
        <w:rPr>
          <w:rFonts w:cs="Calibri"/>
          <w:szCs w:val="22"/>
        </w:rPr>
        <w:t>)</w:t>
      </w:r>
      <w:r w:rsidRPr="00560817">
        <w:rPr>
          <w:rFonts w:cs="Calibri"/>
          <w:szCs w:val="22"/>
        </w:rPr>
        <w:t xml:space="preserve">. The </w:t>
      </w:r>
      <w:r w:rsidR="00BE0001" w:rsidRPr="00560817">
        <w:rPr>
          <w:rFonts w:cs="Calibri"/>
          <w:szCs w:val="22"/>
        </w:rPr>
        <w:t>2</w:t>
      </w:r>
      <w:r w:rsidR="00BE0001" w:rsidRPr="00560817">
        <w:rPr>
          <w:rFonts w:cs="Calibri"/>
          <w:szCs w:val="22"/>
          <w:vertAlign w:val="superscript"/>
        </w:rPr>
        <w:t>nd</w:t>
      </w:r>
      <w:r w:rsidR="00BE0001" w:rsidRPr="00560817">
        <w:rPr>
          <w:rFonts w:cs="Calibri"/>
          <w:szCs w:val="22"/>
        </w:rPr>
        <w:t xml:space="preserve"> </w:t>
      </w:r>
      <w:r w:rsidRPr="00560817">
        <w:rPr>
          <w:rFonts w:cs="Calibri"/>
          <w:szCs w:val="22"/>
        </w:rPr>
        <w:t xml:space="preserve">most sensitive endpoint is a 1-d LC50 of 0.00054 lb a.i./A for the parasitic wasp, </w:t>
      </w:r>
      <w:r w:rsidRPr="00560817">
        <w:rPr>
          <w:rFonts w:cs="Calibri"/>
          <w:i/>
          <w:iCs/>
          <w:szCs w:val="22"/>
        </w:rPr>
        <w:t xml:space="preserve">Trichogrammatidae trichogramma </w:t>
      </w:r>
      <w:r w:rsidRPr="00560817">
        <w:rPr>
          <w:rFonts w:cs="Calibri"/>
          <w:szCs w:val="22"/>
        </w:rPr>
        <w:t xml:space="preserve">(Cheng </w:t>
      </w:r>
      <w:r w:rsidRPr="00560817">
        <w:rPr>
          <w:rFonts w:cs="Calibri"/>
          <w:i/>
          <w:iCs/>
          <w:szCs w:val="22"/>
        </w:rPr>
        <w:t>et al.,</w:t>
      </w:r>
      <w:r w:rsidRPr="00560817">
        <w:rPr>
          <w:rFonts w:cs="Calibri"/>
          <w:szCs w:val="22"/>
        </w:rPr>
        <w:t xml:space="preserve"> 2018; Ecotox #180410).  It is evident that parasitic wasps are highly sensitive to residual contact exposure of imidacloprid given that short-term LC</w:t>
      </w:r>
      <w:r w:rsidRPr="00560817">
        <w:rPr>
          <w:rFonts w:cs="Calibri"/>
          <w:szCs w:val="22"/>
          <w:vertAlign w:val="subscript"/>
        </w:rPr>
        <w:t xml:space="preserve">50 </w:t>
      </w:r>
      <w:r w:rsidRPr="00560817">
        <w:rPr>
          <w:rFonts w:cs="Calibri"/>
          <w:szCs w:val="22"/>
        </w:rPr>
        <w:t xml:space="preserve">values for parasitic wasps represent the three most sensitive endpoints identified among all taxa for growth, reproduction and mortality effects. </w:t>
      </w:r>
    </w:p>
    <w:p w14:paraId="177FB74E" w14:textId="19A7F179" w:rsidR="006A75E7" w:rsidRPr="00560817" w:rsidRDefault="006A75E7" w:rsidP="00E33DA2">
      <w:pPr>
        <w:rPr>
          <w:rFonts w:cs="Calibri"/>
          <w:szCs w:val="22"/>
        </w:rPr>
      </w:pPr>
    </w:p>
    <w:p w14:paraId="5AE76308" w14:textId="7D4A1B97" w:rsidR="006A75E7" w:rsidRPr="00560817" w:rsidRDefault="006A75E7" w:rsidP="00E33DA2">
      <w:pPr>
        <w:rPr>
          <w:rFonts w:cs="Calibri"/>
          <w:sz w:val="20"/>
        </w:rPr>
      </w:pPr>
      <w:r w:rsidRPr="00560817">
        <w:rPr>
          <w:rFonts w:cs="Calibri"/>
          <w:noProof/>
        </w:rPr>
        <w:drawing>
          <wp:inline distT="0" distB="0" distL="0" distR="0" wp14:anchorId="1F1176CE" wp14:editId="45A51D90">
            <wp:extent cx="5943600" cy="5338689"/>
            <wp:effectExtent l="0" t="0" r="0" b="14605"/>
            <wp:docPr id="18" name="Chart 18">
              <a:extLst xmlns:a="http://schemas.openxmlformats.org/drawingml/2006/main">
                <a:ext uri="{FF2B5EF4-FFF2-40B4-BE49-F238E27FC236}">
                  <a16:creationId xmlns:a16="http://schemas.microsoft.com/office/drawing/2014/main" id="{49D0BB1F-77D7-47B8-8311-0B5100CFE8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95B76A5" w14:textId="259B86A9" w:rsidR="006A75E7" w:rsidRPr="00560817" w:rsidRDefault="006A75E7" w:rsidP="006A75E7">
      <w:pPr>
        <w:pStyle w:val="Caption"/>
        <w:rPr>
          <w:rFonts w:cs="Calibri"/>
          <w:b w:val="0"/>
          <w:bCs/>
          <w:szCs w:val="22"/>
        </w:rPr>
      </w:pPr>
      <w:bookmarkStart w:id="150" w:name="_Toc79695786"/>
      <w:r w:rsidRPr="00560817">
        <w:rPr>
          <w:rFonts w:cs="Calibri"/>
          <w:szCs w:val="22"/>
        </w:rPr>
        <w:t>Figure 2-</w:t>
      </w:r>
      <w:r w:rsidRPr="00560817">
        <w:rPr>
          <w:rFonts w:cs="Calibri"/>
          <w:szCs w:val="22"/>
        </w:rPr>
        <w:fldChar w:fldCharType="begin"/>
      </w:r>
      <w:r w:rsidRPr="00560817">
        <w:rPr>
          <w:rFonts w:cs="Calibri"/>
          <w:szCs w:val="22"/>
        </w:rPr>
        <w:instrText xml:space="preserve"> SEQ Figure_2- \* ARABIC </w:instrText>
      </w:r>
      <w:r w:rsidRPr="00560817">
        <w:rPr>
          <w:rFonts w:cs="Calibri"/>
          <w:szCs w:val="22"/>
        </w:rPr>
        <w:fldChar w:fldCharType="separate"/>
      </w:r>
      <w:r w:rsidR="00A914E3" w:rsidRPr="00560817">
        <w:rPr>
          <w:rFonts w:cs="Calibri"/>
          <w:noProof/>
          <w:szCs w:val="22"/>
        </w:rPr>
        <w:t>26</w:t>
      </w:r>
      <w:r w:rsidRPr="00560817">
        <w:rPr>
          <w:rFonts w:cs="Calibri"/>
          <w:noProof/>
          <w:szCs w:val="22"/>
        </w:rPr>
        <w:fldChar w:fldCharType="end"/>
      </w:r>
      <w:r w:rsidRPr="00560817">
        <w:rPr>
          <w:rFonts w:cs="Calibri"/>
          <w:szCs w:val="22"/>
        </w:rPr>
        <w:t>. Array of all apical toxicity data for terrestrial invertebrates expressed in terms of lb a.i./A.</w:t>
      </w:r>
      <w:r w:rsidRPr="00560817">
        <w:rPr>
          <w:rFonts w:eastAsia="Calibri" w:cs="Calibri"/>
          <w:bCs/>
          <w:szCs w:val="22"/>
        </w:rPr>
        <w:t xml:space="preserve"> </w:t>
      </w:r>
      <w:r w:rsidRPr="00560817">
        <w:rPr>
          <w:rFonts w:cs="Calibri"/>
          <w:b w:val="0"/>
          <w:bCs/>
          <w:szCs w:val="22"/>
        </w:rPr>
        <w:t>Data labels include common name, exposure duration, endpoint type and ECOTOX reference number.</w:t>
      </w:r>
      <w:bookmarkEnd w:id="150"/>
    </w:p>
    <w:p w14:paraId="6C9E39E6" w14:textId="77777777" w:rsidR="00E33DA2" w:rsidRPr="00560817" w:rsidRDefault="00E33DA2" w:rsidP="00E33DA2">
      <w:pPr>
        <w:rPr>
          <w:rFonts w:cs="Calibri"/>
        </w:rPr>
      </w:pPr>
    </w:p>
    <w:p w14:paraId="0D202378" w14:textId="77777777" w:rsidR="00E33DA2" w:rsidRPr="00A150C4" w:rsidRDefault="00E33DA2" w:rsidP="00E33DA2">
      <w:pPr>
        <w:pStyle w:val="Heading2"/>
        <w:rPr>
          <w:color w:val="4472C4" w:themeColor="accent5"/>
        </w:rPr>
      </w:pPr>
      <w:bookmarkStart w:id="151" w:name="_Toc80343793"/>
      <w:r w:rsidRPr="00A150C4">
        <w:rPr>
          <w:color w:val="4472C4" w:themeColor="accent5"/>
        </w:rPr>
        <w:lastRenderedPageBreak/>
        <w:t>Other Sublethal Effects to Terrestrial Invertebrates</w:t>
      </w:r>
      <w:bookmarkEnd w:id="151"/>
      <w:r w:rsidRPr="00A150C4">
        <w:rPr>
          <w:color w:val="4472C4" w:themeColor="accent5"/>
        </w:rPr>
        <w:t xml:space="preserve"> </w:t>
      </w:r>
    </w:p>
    <w:p w14:paraId="24FD7043" w14:textId="77777777" w:rsidR="00E33DA2" w:rsidRPr="00560817" w:rsidRDefault="00E33DA2" w:rsidP="00E33DA2">
      <w:pPr>
        <w:rPr>
          <w:rFonts w:cs="Calibri"/>
        </w:rPr>
      </w:pPr>
    </w:p>
    <w:p w14:paraId="29C880A0" w14:textId="1C1D1260" w:rsidR="00E33DA2" w:rsidRPr="00560817" w:rsidRDefault="00E33DA2" w:rsidP="00E33DA2">
      <w:pPr>
        <w:rPr>
          <w:rFonts w:cs="Calibri"/>
          <w:szCs w:val="22"/>
        </w:rPr>
      </w:pPr>
      <w:r w:rsidRPr="00560817">
        <w:rPr>
          <w:rFonts w:cs="Calibri"/>
        </w:rPr>
        <w:t xml:space="preserve">Additional literature is available on the sublethal effects of imidacloprid on </w:t>
      </w:r>
      <w:r w:rsidR="00331996" w:rsidRPr="00560817">
        <w:rPr>
          <w:rFonts w:cs="Calibri"/>
        </w:rPr>
        <w:t xml:space="preserve">terrestrial </w:t>
      </w:r>
      <w:r w:rsidRPr="00560817">
        <w:rPr>
          <w:rFonts w:cs="Calibri"/>
        </w:rPr>
        <w:t>invertebrates. No endpoints were identified from studies in the ECOTOX acceptable database that were either more sensitive than the endpoints identified above or reliable for use as a threshold and relatable to an apical endpoint.</w:t>
      </w:r>
      <w:r w:rsidRPr="00560817">
        <w:rPr>
          <w:rFonts w:cs="Calibri"/>
          <w:b/>
          <w:bCs/>
          <w:szCs w:val="22"/>
        </w:rPr>
        <w:t xml:space="preserve"> </w:t>
      </w:r>
      <w:r w:rsidRPr="00560817">
        <w:rPr>
          <w:rFonts w:cs="Calibri"/>
          <w:szCs w:val="22"/>
        </w:rPr>
        <w:t xml:space="preserve"> </w:t>
      </w:r>
    </w:p>
    <w:p w14:paraId="0BFB3C24" w14:textId="77777777" w:rsidR="00E33DA2" w:rsidRPr="00560817" w:rsidRDefault="00E33DA2" w:rsidP="00E33DA2">
      <w:pPr>
        <w:rPr>
          <w:rFonts w:eastAsia="Calibri" w:cs="Calibri"/>
          <w:color w:val="auto"/>
          <w:szCs w:val="22"/>
        </w:rPr>
      </w:pPr>
    </w:p>
    <w:p w14:paraId="768C9106" w14:textId="77777777" w:rsidR="00E6335D" w:rsidRPr="00A150C4" w:rsidRDefault="00E6335D" w:rsidP="002E4FAE">
      <w:pPr>
        <w:pStyle w:val="Heading1"/>
      </w:pPr>
      <w:bookmarkStart w:id="152" w:name="_Toc80343794"/>
      <w:r w:rsidRPr="00A150C4">
        <w:t>Effects Characterization for Terrestrial Plants</w:t>
      </w:r>
      <w:bookmarkEnd w:id="152"/>
    </w:p>
    <w:p w14:paraId="09A480A7" w14:textId="552CDE4A" w:rsidR="00E6335D" w:rsidRPr="00A150C4" w:rsidRDefault="00E6335D" w:rsidP="00E6335D">
      <w:pPr>
        <w:rPr>
          <w:rFonts w:eastAsiaTheme="majorEastAsia" w:cs="Calibri"/>
          <w:color w:val="4472C4" w:themeColor="accent5"/>
        </w:rPr>
      </w:pPr>
    </w:p>
    <w:p w14:paraId="2219AEB3" w14:textId="77777777" w:rsidR="006F40C3" w:rsidRPr="00A150C4" w:rsidRDefault="006F40C3" w:rsidP="006F40C3">
      <w:pPr>
        <w:pStyle w:val="Heading2"/>
        <w:rPr>
          <w:color w:val="4472C4" w:themeColor="accent5"/>
        </w:rPr>
      </w:pPr>
      <w:bookmarkStart w:id="153" w:name="_Toc434489148"/>
      <w:bookmarkStart w:id="154" w:name="_Toc80343795"/>
      <w:r w:rsidRPr="00A150C4">
        <w:rPr>
          <w:color w:val="4472C4" w:themeColor="accent5"/>
        </w:rPr>
        <w:t>Introduction to Terrestrial Plant Toxicity</w:t>
      </w:r>
      <w:bookmarkEnd w:id="153"/>
      <w:bookmarkEnd w:id="154"/>
    </w:p>
    <w:p w14:paraId="4E4FDC0C" w14:textId="77777777" w:rsidR="006F40C3" w:rsidRPr="00560817" w:rsidRDefault="006F40C3" w:rsidP="006F40C3">
      <w:pPr>
        <w:rPr>
          <w:rFonts w:cs="Calibri"/>
          <w:szCs w:val="24"/>
        </w:rPr>
      </w:pPr>
    </w:p>
    <w:p w14:paraId="588EDBB9" w14:textId="41D83ED9" w:rsidR="006F40C3" w:rsidRPr="00560817" w:rsidRDefault="006F40C3" w:rsidP="006F40C3">
      <w:pPr>
        <w:rPr>
          <w:rFonts w:cs="Calibri"/>
        </w:rPr>
      </w:pPr>
      <w:r w:rsidRPr="00560817">
        <w:rPr>
          <w:rFonts w:cs="Calibri"/>
        </w:rPr>
        <w:t xml:space="preserve">Plant toxicity data from both registrant-submitted studies and studies in the scientific literature have been reviewed for this assessment. Registrant-submitted studies are conducted under conditions and with species defined in OCSPP test guidelines. Sub-lethal endpoints such as plant growth, dry weight, and biomass are evaluated for both monocots and dicots, and effects are evaluated at both seedling emergence and vegetative life stages. </w:t>
      </w:r>
      <w:r w:rsidR="008D3E19" w:rsidRPr="00560817">
        <w:rPr>
          <w:rFonts w:eastAsia="Calibri" w:cs="Calibri"/>
          <w:bCs/>
          <w:szCs w:val="22"/>
        </w:rPr>
        <w:t>S</w:t>
      </w:r>
      <w:r w:rsidR="00D234F0" w:rsidRPr="00560817">
        <w:rPr>
          <w:rFonts w:eastAsia="Calibri" w:cs="Calibri"/>
          <w:szCs w:val="22"/>
        </w:rPr>
        <w:t>tudies were excluded if they were considered invalid or not associated with an environmentally relevant exposure route.</w:t>
      </w:r>
    </w:p>
    <w:p w14:paraId="7B9028A3" w14:textId="77777777" w:rsidR="006F40C3" w:rsidRPr="00560817" w:rsidRDefault="006F40C3" w:rsidP="006F40C3">
      <w:pPr>
        <w:rPr>
          <w:rFonts w:cs="Calibri"/>
        </w:rPr>
      </w:pPr>
    </w:p>
    <w:p w14:paraId="6473ECA6" w14:textId="05074182" w:rsidR="006F40C3" w:rsidRPr="00560817" w:rsidRDefault="004971AC" w:rsidP="006F40C3">
      <w:pPr>
        <w:rPr>
          <w:rFonts w:cs="Calibri"/>
        </w:rPr>
      </w:pPr>
      <w:r w:rsidRPr="00560817">
        <w:rPr>
          <w:rFonts w:eastAsia="Calibri" w:cs="Calibri"/>
          <w:szCs w:val="22"/>
        </w:rPr>
        <w:t xml:space="preserve">Discussion of endpoints are provided for effects </w:t>
      </w:r>
      <w:r w:rsidRPr="00560817">
        <w:rPr>
          <w:rFonts w:cs="Calibri"/>
        </w:rPr>
        <w:t xml:space="preserve">on </w:t>
      </w:r>
      <w:r w:rsidR="00A518F3" w:rsidRPr="00560817">
        <w:rPr>
          <w:rFonts w:cs="Calibri"/>
        </w:rPr>
        <w:t>terrestrial</w:t>
      </w:r>
      <w:r w:rsidRPr="00560817">
        <w:rPr>
          <w:rFonts w:cs="Calibri"/>
        </w:rPr>
        <w:t xml:space="preserve"> plants and </w:t>
      </w:r>
      <w:r w:rsidR="00A518F3" w:rsidRPr="00560817">
        <w:rPr>
          <w:rFonts w:cs="Calibri"/>
        </w:rPr>
        <w:t>terrestrial</w:t>
      </w:r>
      <w:r w:rsidRPr="00560817">
        <w:rPr>
          <w:rFonts w:cs="Calibri"/>
        </w:rPr>
        <w:t xml:space="preserve"> plant communities. These serve as a surrogate for effects on an individual of a listed species and the effects on the pollination, prey, habitat, or dispersal of a listed species, respectively. </w:t>
      </w:r>
      <w:r w:rsidR="00621A96" w:rsidRPr="00560817">
        <w:rPr>
          <w:rFonts w:cs="Calibri"/>
        </w:rPr>
        <w:t>There were no open literature studies that examined</w:t>
      </w:r>
      <w:r w:rsidR="006F40C3" w:rsidRPr="00560817">
        <w:rPr>
          <w:rFonts w:cs="Calibri"/>
        </w:rPr>
        <w:t xml:space="preserve"> seedling emergence and vegetative vigor </w:t>
      </w:r>
      <w:r w:rsidR="00621A96" w:rsidRPr="00560817">
        <w:rPr>
          <w:rFonts w:cs="Calibri"/>
        </w:rPr>
        <w:t>endpoints. T</w:t>
      </w:r>
      <w:r w:rsidR="00E247D0" w:rsidRPr="00560817">
        <w:rPr>
          <w:rFonts w:cs="Calibri"/>
        </w:rPr>
        <w:t xml:space="preserve">he registrant submitted data represents the most sensitive endpoints for effects to </w:t>
      </w:r>
      <w:r w:rsidR="00621A96" w:rsidRPr="00560817">
        <w:rPr>
          <w:rFonts w:cs="Calibri"/>
        </w:rPr>
        <w:t>terrestrial plants</w:t>
      </w:r>
      <w:r w:rsidR="00E247D0" w:rsidRPr="00560817">
        <w:rPr>
          <w:rFonts w:cs="Calibri"/>
        </w:rPr>
        <w:t xml:space="preserve">. </w:t>
      </w:r>
    </w:p>
    <w:p w14:paraId="4E4A8AD3" w14:textId="33CE01D5" w:rsidR="006F40C3" w:rsidRPr="00A150C4" w:rsidRDefault="006F40C3" w:rsidP="006F40C3">
      <w:pPr>
        <w:rPr>
          <w:rFonts w:cs="Calibri"/>
          <w:color w:val="4472C4" w:themeColor="accent5"/>
        </w:rPr>
      </w:pPr>
    </w:p>
    <w:p w14:paraId="20D2ADEC" w14:textId="77777777" w:rsidR="006F40C3" w:rsidRPr="00A86F76" w:rsidRDefault="006F40C3" w:rsidP="006F40C3">
      <w:pPr>
        <w:pStyle w:val="Heading2"/>
        <w:spacing w:before="0"/>
        <w:rPr>
          <w:color w:val="4472C4" w:themeColor="accent5"/>
        </w:rPr>
      </w:pPr>
      <w:bookmarkStart w:id="155" w:name="_Toc434489151"/>
      <w:bookmarkStart w:id="156" w:name="_Toc80343796"/>
      <w:r w:rsidRPr="00A150C4">
        <w:rPr>
          <w:color w:val="4472C4" w:themeColor="accent5"/>
        </w:rPr>
        <w:t>Effects Data for Terrestrial Plants</w:t>
      </w:r>
      <w:bookmarkEnd w:id="155"/>
      <w:bookmarkEnd w:id="156"/>
    </w:p>
    <w:p w14:paraId="733DB196" w14:textId="7E7E5361" w:rsidR="006F40C3" w:rsidRPr="00560817" w:rsidRDefault="006F40C3" w:rsidP="006F40C3">
      <w:pPr>
        <w:rPr>
          <w:rFonts w:cs="Calibri"/>
        </w:rPr>
      </w:pPr>
    </w:p>
    <w:p w14:paraId="27175DB3" w14:textId="5365BB75" w:rsidR="00E247D0" w:rsidRPr="00560817" w:rsidRDefault="00B54E41" w:rsidP="006F40C3">
      <w:pPr>
        <w:rPr>
          <w:rFonts w:cs="Calibri"/>
        </w:rPr>
      </w:pPr>
      <w:r w:rsidRPr="00560817">
        <w:rPr>
          <w:rFonts w:cs="Calibri"/>
        </w:rPr>
        <w:t xml:space="preserve">Single-species terrestrial plant toxicity studies are used as one of the measures of effect to evaluate whether </w:t>
      </w:r>
      <w:r w:rsidR="00335BE8" w:rsidRPr="00560817">
        <w:rPr>
          <w:rFonts w:cs="Calibri"/>
        </w:rPr>
        <w:t>imidacloprid</w:t>
      </w:r>
      <w:r w:rsidRPr="00560817">
        <w:rPr>
          <w:rFonts w:cs="Calibri"/>
        </w:rPr>
        <w:t xml:space="preserve"> may affect primary production and diversity in terrestrial ecosystems. </w:t>
      </w:r>
      <w:r w:rsidR="00335BE8" w:rsidRPr="00560817">
        <w:rPr>
          <w:rFonts w:cs="Calibri"/>
        </w:rPr>
        <w:t>T</w:t>
      </w:r>
      <w:r w:rsidRPr="00560817">
        <w:rPr>
          <w:rFonts w:cs="Calibri"/>
        </w:rPr>
        <w:t>errestrial plant toxicity studies have been submitted to the EPA.</w:t>
      </w:r>
      <w:r w:rsidR="00E247D0" w:rsidRPr="00560817">
        <w:rPr>
          <w:rFonts w:cs="Calibri"/>
        </w:rPr>
        <w:t xml:space="preserve">  Seedling emergence and vegetative vigor were studied on ten non-target crops (including </w:t>
      </w:r>
      <w:r w:rsidR="000E4709" w:rsidRPr="00560817">
        <w:rPr>
          <w:rFonts w:cs="Calibri"/>
        </w:rPr>
        <w:t xml:space="preserve">sugar beet, oilseed rape, cucumber, </w:t>
      </w:r>
      <w:r w:rsidR="00E247D0" w:rsidRPr="00560817">
        <w:rPr>
          <w:rFonts w:cs="Calibri"/>
        </w:rPr>
        <w:t>soybean, tomato,</w:t>
      </w:r>
      <w:r w:rsidR="000E4709" w:rsidRPr="00560817">
        <w:rPr>
          <w:rFonts w:cs="Calibri"/>
        </w:rPr>
        <w:t xml:space="preserve"> sunflower,</w:t>
      </w:r>
      <w:r w:rsidR="00E247D0" w:rsidRPr="00560817">
        <w:rPr>
          <w:rFonts w:cs="Calibri"/>
        </w:rPr>
        <w:t xml:space="preserve"> </w:t>
      </w:r>
      <w:r w:rsidR="000E4709" w:rsidRPr="00560817">
        <w:rPr>
          <w:rFonts w:cs="Calibri"/>
        </w:rPr>
        <w:t>barley, wheat</w:t>
      </w:r>
      <w:r w:rsidR="00E247D0" w:rsidRPr="00560817">
        <w:rPr>
          <w:rFonts w:cs="Calibri"/>
        </w:rPr>
        <w:t xml:space="preserve">, corn, and onion) following application of </w:t>
      </w:r>
      <w:r w:rsidR="000E4709" w:rsidRPr="00560817">
        <w:rPr>
          <w:rFonts w:cs="Calibri"/>
        </w:rPr>
        <w:t xml:space="preserve">imidacloprid SC 240D G </w:t>
      </w:r>
      <w:r w:rsidR="00E247D0" w:rsidRPr="00560817">
        <w:rPr>
          <w:rFonts w:cs="Calibri"/>
        </w:rPr>
        <w:t xml:space="preserve">at </w:t>
      </w:r>
      <w:r w:rsidR="00723182" w:rsidRPr="00560817">
        <w:rPr>
          <w:rFonts w:cs="Calibri"/>
        </w:rPr>
        <w:t>0.5</w:t>
      </w:r>
      <w:r w:rsidR="00E247D0" w:rsidRPr="00560817">
        <w:rPr>
          <w:rFonts w:cs="Calibri"/>
        </w:rPr>
        <w:t xml:space="preserve"> lb a</w:t>
      </w:r>
      <w:r w:rsidR="00185E66" w:rsidRPr="00560817">
        <w:rPr>
          <w:rFonts w:cs="Calibri"/>
        </w:rPr>
        <w:t>.</w:t>
      </w:r>
      <w:r w:rsidR="00E247D0" w:rsidRPr="00560817">
        <w:rPr>
          <w:rFonts w:cs="Calibri"/>
        </w:rPr>
        <w:t>i</w:t>
      </w:r>
      <w:r w:rsidR="00185E66" w:rsidRPr="00560817">
        <w:rPr>
          <w:rFonts w:cs="Calibri"/>
        </w:rPr>
        <w:t>.</w:t>
      </w:r>
      <w:r w:rsidR="00E247D0" w:rsidRPr="00560817">
        <w:rPr>
          <w:rFonts w:cs="Calibri"/>
        </w:rPr>
        <w:t xml:space="preserve">/A (MRIDs </w:t>
      </w:r>
      <w:r w:rsidR="000E4709" w:rsidRPr="00560817">
        <w:rPr>
          <w:rFonts w:cs="Calibri"/>
        </w:rPr>
        <w:t>48648602</w:t>
      </w:r>
      <w:r w:rsidR="00E247D0" w:rsidRPr="00560817">
        <w:rPr>
          <w:rFonts w:cs="Calibri"/>
        </w:rPr>
        <w:t xml:space="preserve"> and </w:t>
      </w:r>
      <w:r w:rsidR="000E4709" w:rsidRPr="00560817">
        <w:rPr>
          <w:rFonts w:cs="Calibri"/>
        </w:rPr>
        <w:t>48648603</w:t>
      </w:r>
      <w:r w:rsidR="00E247D0" w:rsidRPr="00560817">
        <w:rPr>
          <w:rFonts w:cs="Calibri"/>
        </w:rPr>
        <w:t xml:space="preserve">). </w:t>
      </w:r>
      <w:r w:rsidR="000E4709" w:rsidRPr="00560817">
        <w:rPr>
          <w:rFonts w:cs="Calibri"/>
        </w:rPr>
        <w:t xml:space="preserve">At the maximum allowable application rate for imidacloprid there were no significant effects to any plant species. </w:t>
      </w:r>
      <w:r w:rsidR="00723182" w:rsidRPr="00560817">
        <w:rPr>
          <w:rFonts w:cs="Calibri"/>
        </w:rPr>
        <w:t>The registrant submitted data represents the most sensitive endpoints for effects to listed species.</w:t>
      </w:r>
    </w:p>
    <w:p w14:paraId="2E042FA3" w14:textId="77777777" w:rsidR="00E247D0" w:rsidRPr="00560817" w:rsidRDefault="00E247D0" w:rsidP="006F40C3">
      <w:pPr>
        <w:rPr>
          <w:rFonts w:cs="Calibri"/>
        </w:rPr>
      </w:pPr>
    </w:p>
    <w:p w14:paraId="6ADE1041" w14:textId="5C2EDE4E" w:rsidR="00723182" w:rsidRPr="00560817" w:rsidRDefault="00723182" w:rsidP="006F40C3">
      <w:pPr>
        <w:rPr>
          <w:rFonts w:cs="Calibri"/>
        </w:rPr>
      </w:pPr>
      <w:r w:rsidRPr="00560817">
        <w:rPr>
          <w:rFonts w:cs="Calibri"/>
        </w:rPr>
        <w:t xml:space="preserve">The majority of open literature studies that report endpoints for plants express increased growth and yield for plants that are released from pest pressure after application of imidacloprid. There is some evidence in the open literature that plants grown in soil contaminated with imidacloprid have reduced growth and seed germination. These studies were conducted at concentrations of imidacloprid in soil well above the maximum modeled EEC for imidacloprid in soil. Additionally, there is some evidence in the open literature that imidacloprid seed treatment, under certain conditions and certain plants, can impact germination rate. However, this type of exposure is not expected for non-target plant species under registered use patterns. Specifically, seeds soaked in an imidacloprid liquid solution before planting. Even if non-target seeds were exposed to an imidacloprid application the effects presented in the open literature were usually at higher concentrations than the highest allowable label rate. </w:t>
      </w:r>
    </w:p>
    <w:p w14:paraId="752FD7BF" w14:textId="77777777" w:rsidR="006F40C3" w:rsidRPr="00560817" w:rsidRDefault="006F40C3" w:rsidP="006F40C3">
      <w:pPr>
        <w:rPr>
          <w:rFonts w:cs="Calibri"/>
          <w:b/>
          <w:bCs/>
        </w:rPr>
      </w:pPr>
    </w:p>
    <w:p w14:paraId="71CCDCFE" w14:textId="4E8D4161" w:rsidR="00C87652" w:rsidRPr="00560817" w:rsidRDefault="000A1699" w:rsidP="00E6335D">
      <w:pPr>
        <w:rPr>
          <w:rFonts w:cs="Calibri"/>
          <w:szCs w:val="22"/>
        </w:rPr>
      </w:pPr>
      <w:r w:rsidRPr="00560817">
        <w:rPr>
          <w:rFonts w:cs="Calibri"/>
        </w:rPr>
        <w:lastRenderedPageBreak/>
        <w:t xml:space="preserve">Based on the available data and expected lower predicted concentrations away from the treated field, it is unlikely that </w:t>
      </w:r>
      <w:r w:rsidR="00DE20D1" w:rsidRPr="00560817">
        <w:rPr>
          <w:rFonts w:cs="Calibri"/>
        </w:rPr>
        <w:t>imidacloprid</w:t>
      </w:r>
      <w:r w:rsidRPr="00560817">
        <w:rPr>
          <w:rFonts w:cs="Calibri"/>
        </w:rPr>
        <w:t xml:space="preserve"> will cause adverse effects to non-target plant species.</w:t>
      </w:r>
    </w:p>
    <w:p w14:paraId="103A0E7D" w14:textId="575FB7BE" w:rsidR="00E6335D" w:rsidRPr="00A150C4" w:rsidRDefault="00E6335D" w:rsidP="007D78A1">
      <w:pPr>
        <w:pStyle w:val="Heading1"/>
      </w:pPr>
      <w:bookmarkStart w:id="157" w:name="_Toc80343797"/>
      <w:bookmarkStart w:id="158" w:name="_Toc434489160"/>
      <w:r w:rsidRPr="00A150C4">
        <w:t>Incident Reports</w:t>
      </w:r>
      <w:bookmarkEnd w:id="157"/>
      <w:r w:rsidRPr="00A150C4">
        <w:t xml:space="preserve"> </w:t>
      </w:r>
      <w:bookmarkEnd w:id="158"/>
    </w:p>
    <w:p w14:paraId="0D26CA65" w14:textId="40DB6EB1" w:rsidR="006F40C3" w:rsidRPr="00560817" w:rsidRDefault="006F40C3" w:rsidP="00E6335D">
      <w:pPr>
        <w:rPr>
          <w:rFonts w:cs="Calibri"/>
          <w:szCs w:val="24"/>
        </w:rPr>
      </w:pPr>
    </w:p>
    <w:p w14:paraId="36A154D9" w14:textId="733C9A88" w:rsidR="006F40C3" w:rsidRPr="00560817" w:rsidRDefault="006F40C3" w:rsidP="00F3386A">
      <w:pPr>
        <w:autoSpaceDE w:val="0"/>
        <w:autoSpaceDN w:val="0"/>
        <w:adjustRightInd w:val="0"/>
        <w:rPr>
          <w:rFonts w:cs="Calibri"/>
        </w:rPr>
      </w:pPr>
      <w:r w:rsidRPr="00560817">
        <w:rPr>
          <w:rFonts w:cs="Calibri"/>
        </w:rPr>
        <w:t xml:space="preserve">A review of the </w:t>
      </w:r>
      <w:r w:rsidR="00C16EB4" w:rsidRPr="00560817">
        <w:rPr>
          <w:rFonts w:cs="Calibri"/>
        </w:rPr>
        <w:t>Incident Data System (IDS)</w:t>
      </w:r>
      <w:r w:rsidRPr="00560817">
        <w:rPr>
          <w:rFonts w:cs="Calibri"/>
        </w:rPr>
        <w:t xml:space="preserve"> for ecological incidents involving </w:t>
      </w:r>
      <w:r w:rsidR="00AC0524" w:rsidRPr="00560817">
        <w:rPr>
          <w:rFonts w:cs="Calibri"/>
        </w:rPr>
        <w:t>Imidacloprid</w:t>
      </w:r>
      <w:r w:rsidRPr="00560817">
        <w:rPr>
          <w:rFonts w:cs="Calibri"/>
        </w:rPr>
        <w:t xml:space="preserve"> was completed on </w:t>
      </w:r>
      <w:r w:rsidR="00AC0524" w:rsidRPr="00560817">
        <w:rPr>
          <w:rFonts w:cs="Calibri"/>
        </w:rPr>
        <w:t>March</w:t>
      </w:r>
      <w:r w:rsidRPr="00560817">
        <w:rPr>
          <w:rFonts w:cs="Calibri"/>
        </w:rPr>
        <w:t xml:space="preserve"> </w:t>
      </w:r>
      <w:r w:rsidR="00AC0524" w:rsidRPr="00560817">
        <w:rPr>
          <w:rFonts w:cs="Calibri"/>
        </w:rPr>
        <w:t>2</w:t>
      </w:r>
      <w:r w:rsidR="00C16EB4" w:rsidRPr="00560817">
        <w:rPr>
          <w:rFonts w:cs="Calibri"/>
        </w:rPr>
        <w:t>6</w:t>
      </w:r>
      <w:r w:rsidRPr="00560817">
        <w:rPr>
          <w:rFonts w:cs="Calibri"/>
        </w:rPr>
        <w:t>, 20</w:t>
      </w:r>
      <w:r w:rsidR="00C16EB4" w:rsidRPr="00560817">
        <w:rPr>
          <w:rFonts w:cs="Calibri"/>
        </w:rPr>
        <w:t>20</w:t>
      </w:r>
      <w:r w:rsidRPr="00560817">
        <w:rPr>
          <w:rFonts w:cs="Calibri"/>
        </w:rPr>
        <w:t xml:space="preserve">. The results of this review for terrestrial animal, plant, and aquatic animal incidents are discussed below. The Aggregate Incident Summary report in IDS shows </w:t>
      </w:r>
      <w:r w:rsidR="00AC0524" w:rsidRPr="00560817">
        <w:rPr>
          <w:rFonts w:cs="Calibri"/>
        </w:rPr>
        <w:t>85</w:t>
      </w:r>
      <w:r w:rsidRPr="00560817">
        <w:rPr>
          <w:rFonts w:cs="Calibri"/>
        </w:rPr>
        <w:t xml:space="preserve"> </w:t>
      </w:r>
      <w:r w:rsidR="00AC0524" w:rsidRPr="00560817">
        <w:rPr>
          <w:rFonts w:cs="Calibri"/>
        </w:rPr>
        <w:t>imidacloprid</w:t>
      </w:r>
      <w:r w:rsidRPr="00560817">
        <w:rPr>
          <w:rFonts w:cs="Calibri"/>
        </w:rPr>
        <w:t xml:space="preserve"> related incidents</w:t>
      </w:r>
      <w:r w:rsidR="006671D6" w:rsidRPr="00560817">
        <w:rPr>
          <w:rFonts w:cs="Calibri"/>
        </w:rPr>
        <w:t xml:space="preserve"> with </w:t>
      </w:r>
      <w:r w:rsidR="00872514" w:rsidRPr="00560817">
        <w:rPr>
          <w:rFonts w:cs="Calibri"/>
        </w:rPr>
        <w:t>8 wildlife, 285 plant damage and 12 other nontarget listed</w:t>
      </w:r>
      <w:r w:rsidR="00F3386A" w:rsidRPr="00560817">
        <w:rPr>
          <w:rFonts w:cs="Calibri"/>
        </w:rPr>
        <w:t>.</w:t>
      </w:r>
      <w:r w:rsidRPr="00560817">
        <w:rPr>
          <w:rFonts w:cs="Calibri"/>
        </w:rPr>
        <w:t xml:space="preserve"> The</w:t>
      </w:r>
      <w:r w:rsidR="006671D6" w:rsidRPr="00560817">
        <w:rPr>
          <w:rFonts w:cs="Calibri"/>
        </w:rPr>
        <w:t>re are also about 100 imidacloprid</w:t>
      </w:r>
      <w:r w:rsidRPr="00560817">
        <w:rPr>
          <w:rFonts w:cs="Calibri"/>
        </w:rPr>
        <w:t xml:space="preserve"> incidents listed in th</w:t>
      </w:r>
      <w:r w:rsidR="006671D6" w:rsidRPr="00560817">
        <w:rPr>
          <w:rFonts w:cs="Calibri"/>
        </w:rPr>
        <w:t xml:space="preserve">e IDS </w:t>
      </w:r>
      <w:r w:rsidRPr="00560817">
        <w:rPr>
          <w:rFonts w:cs="Calibri"/>
        </w:rPr>
        <w:t xml:space="preserve">database </w:t>
      </w:r>
      <w:r w:rsidR="006671D6" w:rsidRPr="00560817">
        <w:rPr>
          <w:rFonts w:cs="Calibri"/>
        </w:rPr>
        <w:t xml:space="preserve">with </w:t>
      </w:r>
      <w:r w:rsidR="009458CD" w:rsidRPr="00560817">
        <w:rPr>
          <w:rFonts w:eastAsiaTheme="minorEastAsia" w:cs="Calibri"/>
          <w:color w:val="auto"/>
        </w:rPr>
        <w:t>detailed narrative of an incident is contained in an EIIS report such as magnitude of the number of organisms impacted, location, date, product used, use pattern, whether the use was a registered use, and any confirmatory residue analysis if available</w:t>
      </w:r>
      <w:r w:rsidR="00F3386A" w:rsidRPr="00560817">
        <w:rPr>
          <w:rFonts w:cs="Calibri"/>
        </w:rPr>
        <w:t xml:space="preserve"> (</w:t>
      </w:r>
      <w:r w:rsidR="00F3386A" w:rsidRPr="00560817">
        <w:rPr>
          <w:rFonts w:cs="Calibri"/>
          <w:b/>
          <w:bCs/>
        </w:rPr>
        <w:fldChar w:fldCharType="begin"/>
      </w:r>
      <w:r w:rsidR="00F3386A" w:rsidRPr="00560817">
        <w:rPr>
          <w:rFonts w:cs="Calibri"/>
          <w:b/>
          <w:bCs/>
        </w:rPr>
        <w:instrText xml:space="preserve"> REF _Ref51587425 \h  \* MERGEFORMAT </w:instrText>
      </w:r>
      <w:r w:rsidR="00F3386A" w:rsidRPr="00560817">
        <w:rPr>
          <w:rFonts w:cs="Calibri"/>
          <w:b/>
          <w:bCs/>
        </w:rPr>
      </w:r>
      <w:r w:rsidR="00F3386A" w:rsidRPr="00560817">
        <w:rPr>
          <w:rFonts w:cs="Calibri"/>
          <w:b/>
          <w:bCs/>
        </w:rPr>
        <w:fldChar w:fldCharType="separate"/>
      </w:r>
      <w:r w:rsidR="00AA7E03" w:rsidRPr="00560817">
        <w:rPr>
          <w:rFonts w:cs="Calibri"/>
          <w:b/>
          <w:bCs/>
        </w:rPr>
        <w:t>Table 2-</w:t>
      </w:r>
      <w:r w:rsidR="00AA7E03" w:rsidRPr="00560817">
        <w:rPr>
          <w:rFonts w:cs="Calibri"/>
          <w:b/>
          <w:bCs/>
          <w:noProof/>
        </w:rPr>
        <w:t>17</w:t>
      </w:r>
      <w:r w:rsidR="00F3386A" w:rsidRPr="00560817">
        <w:rPr>
          <w:rFonts w:cs="Calibri"/>
          <w:b/>
          <w:bCs/>
        </w:rPr>
        <w:fldChar w:fldCharType="end"/>
      </w:r>
      <w:r w:rsidR="00F3386A" w:rsidRPr="00560817">
        <w:rPr>
          <w:rFonts w:cs="Calibri"/>
        </w:rPr>
        <w:t xml:space="preserve">). </w:t>
      </w:r>
      <w:r w:rsidRPr="00560817">
        <w:rPr>
          <w:rFonts w:cs="Calibri"/>
        </w:rPr>
        <w:t xml:space="preserve"> </w:t>
      </w:r>
      <w:r w:rsidR="00FD046E" w:rsidRPr="00560817">
        <w:rPr>
          <w:rFonts w:cs="Calibri"/>
        </w:rPr>
        <w:t xml:space="preserve">The total number of actual incidents associated with the use of </w:t>
      </w:r>
      <w:r w:rsidR="009458CD" w:rsidRPr="00560817">
        <w:rPr>
          <w:rFonts w:cs="Calibri"/>
        </w:rPr>
        <w:t>imidacloprid</w:t>
      </w:r>
      <w:r w:rsidR="00FD046E" w:rsidRPr="00560817">
        <w:rPr>
          <w:rFonts w:cs="Calibri"/>
        </w:rPr>
        <w:t xml:space="preserve"> may be higher than what is reported to the EPA.  Incidents may go unreported since effects may not be immediately apparent and/or readily attributed to the use of a chemical. </w:t>
      </w:r>
      <w:r w:rsidR="00F151D9" w:rsidRPr="00560817">
        <w:rPr>
          <w:rFonts w:cs="Calibri"/>
        </w:rPr>
        <w:t>Included in the sections below are only those inciden</w:t>
      </w:r>
      <w:r w:rsidR="03F8EF2C" w:rsidRPr="00560817">
        <w:rPr>
          <w:rFonts w:cs="Calibri"/>
        </w:rPr>
        <w:t>t</w:t>
      </w:r>
      <w:r w:rsidR="00F151D9" w:rsidRPr="00560817">
        <w:rPr>
          <w:rFonts w:cs="Calibri"/>
        </w:rPr>
        <w:t>s that have been reported since the publication of the imidacloprid registration review risk assessment documents (</w:t>
      </w:r>
      <w:r w:rsidR="00253D4E" w:rsidRPr="00560817">
        <w:rPr>
          <w:rFonts w:cs="Calibri"/>
        </w:rPr>
        <w:t>DP442930, DP435477, and DP443668</w:t>
      </w:r>
      <w:r w:rsidR="00F151D9" w:rsidRPr="00560817">
        <w:rPr>
          <w:rFonts w:cs="Calibri"/>
        </w:rPr>
        <w:t>). For information on inciden</w:t>
      </w:r>
      <w:r w:rsidR="7B5E18A8" w:rsidRPr="00560817">
        <w:rPr>
          <w:rFonts w:cs="Calibri"/>
        </w:rPr>
        <w:t>ts</w:t>
      </w:r>
      <w:r w:rsidR="00F151D9" w:rsidRPr="00560817">
        <w:rPr>
          <w:rFonts w:cs="Calibri"/>
        </w:rPr>
        <w:t xml:space="preserve"> prior to 201</w:t>
      </w:r>
      <w:r w:rsidR="00253D4E" w:rsidRPr="00560817">
        <w:rPr>
          <w:rFonts w:cs="Calibri"/>
        </w:rPr>
        <w:t>5</w:t>
      </w:r>
      <w:r w:rsidR="00F151D9" w:rsidRPr="00560817">
        <w:rPr>
          <w:rFonts w:cs="Calibri"/>
        </w:rPr>
        <w:t xml:space="preserve"> please refer to the incident report sections included therein. </w:t>
      </w:r>
    </w:p>
    <w:p w14:paraId="3D325A09" w14:textId="4FB4EE06" w:rsidR="006F40C3" w:rsidRPr="00560817" w:rsidRDefault="006F40C3" w:rsidP="00E6335D">
      <w:pPr>
        <w:rPr>
          <w:rFonts w:cs="Calibri"/>
          <w:szCs w:val="22"/>
        </w:rPr>
      </w:pPr>
    </w:p>
    <w:p w14:paraId="6B1C4574" w14:textId="5A89CAF9" w:rsidR="006F40C3" w:rsidRPr="00560817" w:rsidRDefault="00240440" w:rsidP="00B301EA">
      <w:pPr>
        <w:pStyle w:val="Caption"/>
        <w:rPr>
          <w:rFonts w:cs="Calibri"/>
          <w:szCs w:val="22"/>
        </w:rPr>
      </w:pPr>
      <w:bookmarkStart w:id="159" w:name="_Ref51587425"/>
      <w:bookmarkStart w:id="160" w:name="_Toc79695743"/>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AA7E03" w:rsidRPr="00560817">
        <w:rPr>
          <w:rFonts w:cs="Calibri"/>
          <w:noProof/>
        </w:rPr>
        <w:t>17</w:t>
      </w:r>
      <w:r w:rsidRPr="00560817">
        <w:rPr>
          <w:rFonts w:cs="Calibri"/>
        </w:rPr>
        <w:fldChar w:fldCharType="end"/>
      </w:r>
      <w:bookmarkEnd w:id="159"/>
      <w:r w:rsidR="0082371A" w:rsidRPr="00560817">
        <w:rPr>
          <w:rFonts w:cs="Calibri"/>
        </w:rPr>
        <w:t>. Overview of reported incidents by taxa</w:t>
      </w:r>
      <w:bookmarkEnd w:id="160"/>
    </w:p>
    <w:tbl>
      <w:tblPr>
        <w:tblStyle w:val="TableGrid"/>
        <w:tblW w:w="0" w:type="auto"/>
        <w:tblLook w:val="04A0" w:firstRow="1" w:lastRow="0" w:firstColumn="1" w:lastColumn="0" w:noHBand="0" w:noVBand="1"/>
      </w:tblPr>
      <w:tblGrid>
        <w:gridCol w:w="1246"/>
        <w:gridCol w:w="2439"/>
        <w:gridCol w:w="1890"/>
      </w:tblGrid>
      <w:tr w:rsidR="006F40C3" w:rsidRPr="00560817" w14:paraId="2A8DB96B" w14:textId="77777777" w:rsidTr="004D47F6">
        <w:trPr>
          <w:trHeight w:val="503"/>
        </w:trPr>
        <w:tc>
          <w:tcPr>
            <w:tcW w:w="1246" w:type="dxa"/>
            <w:shd w:val="clear" w:color="auto" w:fill="D9D9D9" w:themeFill="background1" w:themeFillShade="D9"/>
            <w:noWrap/>
            <w:hideMark/>
          </w:tcPr>
          <w:p w14:paraId="730F16FB" w14:textId="0FCACA7A" w:rsidR="006F40C3" w:rsidRPr="00560817" w:rsidRDefault="00274367">
            <w:pPr>
              <w:rPr>
                <w:rFonts w:eastAsia="Calibri" w:cs="Calibri"/>
                <w:b/>
                <w:bCs/>
                <w:sz w:val="20"/>
              </w:rPr>
            </w:pPr>
            <w:r w:rsidRPr="00560817">
              <w:rPr>
                <w:rFonts w:eastAsia="Calibri" w:cs="Calibri"/>
                <w:b/>
                <w:bCs/>
                <w:sz w:val="20"/>
              </w:rPr>
              <w:t>Terrestrial or Aquatic</w:t>
            </w:r>
          </w:p>
        </w:tc>
        <w:tc>
          <w:tcPr>
            <w:tcW w:w="2439" w:type="dxa"/>
            <w:shd w:val="clear" w:color="auto" w:fill="D9D9D9" w:themeFill="background1" w:themeFillShade="D9"/>
            <w:noWrap/>
            <w:hideMark/>
          </w:tcPr>
          <w:p w14:paraId="24F19C23" w14:textId="77777777" w:rsidR="006F40C3" w:rsidRPr="00560817" w:rsidRDefault="006F40C3">
            <w:pPr>
              <w:rPr>
                <w:rFonts w:eastAsia="Calibri" w:cs="Calibri"/>
                <w:b/>
                <w:bCs/>
                <w:sz w:val="20"/>
              </w:rPr>
            </w:pPr>
            <w:r w:rsidRPr="00560817">
              <w:rPr>
                <w:rFonts w:eastAsia="Calibri" w:cs="Calibri"/>
                <w:b/>
                <w:bCs/>
                <w:sz w:val="20"/>
              </w:rPr>
              <w:t>Taxa</w:t>
            </w:r>
          </w:p>
        </w:tc>
        <w:tc>
          <w:tcPr>
            <w:tcW w:w="1890" w:type="dxa"/>
            <w:shd w:val="clear" w:color="auto" w:fill="D9D9D9" w:themeFill="background1" w:themeFillShade="D9"/>
            <w:hideMark/>
          </w:tcPr>
          <w:p w14:paraId="16252874" w14:textId="533910AC" w:rsidR="006F40C3" w:rsidRPr="00560817" w:rsidRDefault="006F40C3">
            <w:pPr>
              <w:rPr>
                <w:rFonts w:eastAsia="Calibri" w:cs="Calibri"/>
                <w:b/>
                <w:bCs/>
                <w:sz w:val="20"/>
              </w:rPr>
            </w:pPr>
            <w:r w:rsidRPr="00560817">
              <w:rPr>
                <w:rFonts w:eastAsia="Calibri" w:cs="Calibri"/>
                <w:b/>
                <w:bCs/>
                <w:sz w:val="20"/>
              </w:rPr>
              <w:t>Incident Data</w:t>
            </w:r>
            <w:r w:rsidR="00274367" w:rsidRPr="00560817">
              <w:rPr>
                <w:rFonts w:eastAsia="Calibri" w:cs="Calibri"/>
                <w:b/>
                <w:bCs/>
                <w:sz w:val="20"/>
              </w:rPr>
              <w:t xml:space="preserve"> Available</w:t>
            </w:r>
            <w:r w:rsidRPr="00560817">
              <w:rPr>
                <w:rFonts w:eastAsia="Calibri" w:cs="Calibri"/>
                <w:b/>
                <w:bCs/>
                <w:sz w:val="20"/>
              </w:rPr>
              <w:t>? (Yes/No)</w:t>
            </w:r>
          </w:p>
        </w:tc>
      </w:tr>
      <w:tr w:rsidR="006F40C3" w:rsidRPr="00560817" w14:paraId="0DE045FB" w14:textId="77777777" w:rsidTr="004D47F6">
        <w:trPr>
          <w:trHeight w:val="300"/>
        </w:trPr>
        <w:tc>
          <w:tcPr>
            <w:tcW w:w="1246" w:type="dxa"/>
            <w:noWrap/>
            <w:hideMark/>
          </w:tcPr>
          <w:p w14:paraId="1A0EF818" w14:textId="77777777" w:rsidR="006F40C3" w:rsidRPr="00560817" w:rsidRDefault="006F40C3">
            <w:pPr>
              <w:rPr>
                <w:rFonts w:eastAsia="Calibri" w:cs="Calibri"/>
                <w:b/>
                <w:bCs/>
                <w:sz w:val="20"/>
              </w:rPr>
            </w:pPr>
            <w:r w:rsidRPr="00560817">
              <w:rPr>
                <w:rFonts w:eastAsia="Calibri" w:cs="Calibri"/>
                <w:b/>
                <w:bCs/>
                <w:sz w:val="20"/>
              </w:rPr>
              <w:t>Terrestrial</w:t>
            </w:r>
          </w:p>
        </w:tc>
        <w:tc>
          <w:tcPr>
            <w:tcW w:w="2439" w:type="dxa"/>
            <w:noWrap/>
            <w:hideMark/>
          </w:tcPr>
          <w:p w14:paraId="4B50695D" w14:textId="77777777" w:rsidR="006F40C3" w:rsidRPr="00560817" w:rsidRDefault="006F40C3">
            <w:pPr>
              <w:rPr>
                <w:rFonts w:eastAsia="Calibri" w:cs="Calibri"/>
                <w:sz w:val="20"/>
              </w:rPr>
            </w:pPr>
            <w:r w:rsidRPr="00560817">
              <w:rPr>
                <w:rFonts w:eastAsia="Calibri" w:cs="Calibri"/>
                <w:sz w:val="20"/>
              </w:rPr>
              <w:t>Plants</w:t>
            </w:r>
          </w:p>
        </w:tc>
        <w:tc>
          <w:tcPr>
            <w:tcW w:w="1890" w:type="dxa"/>
            <w:noWrap/>
            <w:hideMark/>
          </w:tcPr>
          <w:p w14:paraId="6DCDDE91" w14:textId="77777777" w:rsidR="006F40C3" w:rsidRPr="00560817" w:rsidRDefault="006F40C3">
            <w:pPr>
              <w:rPr>
                <w:rFonts w:eastAsia="Calibri" w:cs="Calibri"/>
                <w:sz w:val="20"/>
              </w:rPr>
            </w:pPr>
            <w:r w:rsidRPr="00560817">
              <w:rPr>
                <w:rFonts w:eastAsia="Calibri" w:cs="Calibri"/>
                <w:sz w:val="20"/>
              </w:rPr>
              <w:t>Yes</w:t>
            </w:r>
          </w:p>
        </w:tc>
      </w:tr>
      <w:tr w:rsidR="006F40C3" w:rsidRPr="00560817" w14:paraId="62D7772C" w14:textId="77777777" w:rsidTr="004D47F6">
        <w:trPr>
          <w:trHeight w:val="300"/>
        </w:trPr>
        <w:tc>
          <w:tcPr>
            <w:tcW w:w="1246" w:type="dxa"/>
            <w:noWrap/>
            <w:hideMark/>
          </w:tcPr>
          <w:p w14:paraId="6FE977D6" w14:textId="77777777" w:rsidR="006F40C3" w:rsidRPr="00560817" w:rsidRDefault="006F40C3">
            <w:pPr>
              <w:rPr>
                <w:rFonts w:eastAsia="Calibri" w:cs="Calibri"/>
                <w:sz w:val="20"/>
              </w:rPr>
            </w:pPr>
          </w:p>
        </w:tc>
        <w:tc>
          <w:tcPr>
            <w:tcW w:w="2439" w:type="dxa"/>
            <w:noWrap/>
            <w:hideMark/>
          </w:tcPr>
          <w:p w14:paraId="6AA73BC9" w14:textId="77777777" w:rsidR="006F40C3" w:rsidRPr="00560817" w:rsidRDefault="006F40C3">
            <w:pPr>
              <w:rPr>
                <w:rFonts w:eastAsia="Calibri" w:cs="Calibri"/>
                <w:sz w:val="20"/>
              </w:rPr>
            </w:pPr>
            <w:r w:rsidRPr="00560817">
              <w:rPr>
                <w:rFonts w:eastAsia="Calibri" w:cs="Calibri"/>
                <w:sz w:val="20"/>
              </w:rPr>
              <w:t>Mammals</w:t>
            </w:r>
          </w:p>
        </w:tc>
        <w:tc>
          <w:tcPr>
            <w:tcW w:w="1890" w:type="dxa"/>
            <w:noWrap/>
          </w:tcPr>
          <w:p w14:paraId="4C4DE1AD" w14:textId="02438C75" w:rsidR="00872514" w:rsidRPr="00560817" w:rsidRDefault="00872514">
            <w:pPr>
              <w:rPr>
                <w:rFonts w:eastAsia="Calibri" w:cs="Calibri"/>
                <w:sz w:val="20"/>
              </w:rPr>
            </w:pPr>
            <w:r w:rsidRPr="00560817">
              <w:rPr>
                <w:rFonts w:eastAsia="Calibri" w:cs="Calibri"/>
                <w:sz w:val="20"/>
              </w:rPr>
              <w:t>No</w:t>
            </w:r>
          </w:p>
        </w:tc>
      </w:tr>
      <w:tr w:rsidR="006F40C3" w:rsidRPr="00560817" w14:paraId="545D2B0B" w14:textId="77777777" w:rsidTr="004D47F6">
        <w:trPr>
          <w:trHeight w:val="300"/>
        </w:trPr>
        <w:tc>
          <w:tcPr>
            <w:tcW w:w="1246" w:type="dxa"/>
            <w:noWrap/>
            <w:hideMark/>
          </w:tcPr>
          <w:p w14:paraId="7F03BE34" w14:textId="77777777" w:rsidR="006F40C3" w:rsidRPr="00560817" w:rsidRDefault="006F40C3">
            <w:pPr>
              <w:rPr>
                <w:rFonts w:eastAsia="Calibri" w:cs="Calibri"/>
                <w:sz w:val="20"/>
              </w:rPr>
            </w:pPr>
          </w:p>
        </w:tc>
        <w:tc>
          <w:tcPr>
            <w:tcW w:w="2439" w:type="dxa"/>
            <w:noWrap/>
            <w:hideMark/>
          </w:tcPr>
          <w:p w14:paraId="4DA4CE52" w14:textId="77777777" w:rsidR="006F40C3" w:rsidRPr="00560817" w:rsidRDefault="006F40C3">
            <w:pPr>
              <w:rPr>
                <w:rFonts w:eastAsia="Calibri" w:cs="Calibri"/>
                <w:sz w:val="20"/>
              </w:rPr>
            </w:pPr>
            <w:r w:rsidRPr="00560817">
              <w:rPr>
                <w:rFonts w:eastAsia="Calibri" w:cs="Calibri"/>
                <w:sz w:val="20"/>
              </w:rPr>
              <w:t>Birds</w:t>
            </w:r>
          </w:p>
        </w:tc>
        <w:tc>
          <w:tcPr>
            <w:tcW w:w="1890" w:type="dxa"/>
            <w:noWrap/>
          </w:tcPr>
          <w:p w14:paraId="770D4D58" w14:textId="53C3D237" w:rsidR="006F40C3" w:rsidRPr="00560817" w:rsidRDefault="00872514">
            <w:pPr>
              <w:rPr>
                <w:rFonts w:eastAsia="Calibri" w:cs="Calibri"/>
                <w:sz w:val="20"/>
              </w:rPr>
            </w:pPr>
            <w:r w:rsidRPr="00560817">
              <w:rPr>
                <w:rFonts w:eastAsia="Calibri" w:cs="Calibri"/>
                <w:sz w:val="20"/>
              </w:rPr>
              <w:t>Yes</w:t>
            </w:r>
          </w:p>
        </w:tc>
      </w:tr>
      <w:tr w:rsidR="00872514" w:rsidRPr="00560817" w14:paraId="1342917B" w14:textId="77777777" w:rsidTr="004D47F6">
        <w:trPr>
          <w:trHeight w:val="300"/>
        </w:trPr>
        <w:tc>
          <w:tcPr>
            <w:tcW w:w="1246" w:type="dxa"/>
            <w:noWrap/>
            <w:hideMark/>
          </w:tcPr>
          <w:p w14:paraId="15492B6D" w14:textId="77777777" w:rsidR="00872514" w:rsidRPr="00560817" w:rsidRDefault="00872514" w:rsidP="00872514">
            <w:pPr>
              <w:rPr>
                <w:rFonts w:eastAsia="Calibri" w:cs="Calibri"/>
                <w:sz w:val="20"/>
              </w:rPr>
            </w:pPr>
          </w:p>
        </w:tc>
        <w:tc>
          <w:tcPr>
            <w:tcW w:w="2439" w:type="dxa"/>
            <w:noWrap/>
            <w:hideMark/>
          </w:tcPr>
          <w:p w14:paraId="3313B3B0" w14:textId="77777777" w:rsidR="00872514" w:rsidRPr="00560817" w:rsidRDefault="00872514" w:rsidP="00872514">
            <w:pPr>
              <w:rPr>
                <w:rFonts w:eastAsia="Calibri" w:cs="Calibri"/>
                <w:sz w:val="20"/>
              </w:rPr>
            </w:pPr>
            <w:r w:rsidRPr="00560817">
              <w:rPr>
                <w:rFonts w:eastAsia="Calibri" w:cs="Calibri"/>
                <w:sz w:val="20"/>
              </w:rPr>
              <w:t>Reptiles</w:t>
            </w:r>
          </w:p>
        </w:tc>
        <w:tc>
          <w:tcPr>
            <w:tcW w:w="1890" w:type="dxa"/>
            <w:noWrap/>
          </w:tcPr>
          <w:p w14:paraId="1BBBEB67" w14:textId="14B6BF61" w:rsidR="00872514" w:rsidRPr="00560817" w:rsidRDefault="00872514" w:rsidP="00872514">
            <w:pPr>
              <w:rPr>
                <w:rFonts w:eastAsia="Calibri" w:cs="Calibri"/>
                <w:sz w:val="20"/>
              </w:rPr>
            </w:pPr>
            <w:r w:rsidRPr="00560817">
              <w:rPr>
                <w:rFonts w:eastAsia="Calibri" w:cs="Calibri"/>
                <w:sz w:val="20"/>
              </w:rPr>
              <w:t>No</w:t>
            </w:r>
          </w:p>
        </w:tc>
      </w:tr>
      <w:tr w:rsidR="00872514" w:rsidRPr="00560817" w14:paraId="12FD37F1" w14:textId="77777777" w:rsidTr="004D47F6">
        <w:trPr>
          <w:trHeight w:val="300"/>
        </w:trPr>
        <w:tc>
          <w:tcPr>
            <w:tcW w:w="1246" w:type="dxa"/>
            <w:noWrap/>
            <w:hideMark/>
          </w:tcPr>
          <w:p w14:paraId="7BD3E4F6" w14:textId="77777777" w:rsidR="00872514" w:rsidRPr="00560817" w:rsidRDefault="00872514" w:rsidP="00872514">
            <w:pPr>
              <w:rPr>
                <w:rFonts w:eastAsia="Calibri" w:cs="Calibri"/>
                <w:sz w:val="20"/>
              </w:rPr>
            </w:pPr>
          </w:p>
        </w:tc>
        <w:tc>
          <w:tcPr>
            <w:tcW w:w="2439" w:type="dxa"/>
            <w:noWrap/>
            <w:hideMark/>
          </w:tcPr>
          <w:p w14:paraId="0B03A3F0" w14:textId="77777777" w:rsidR="00872514" w:rsidRPr="00560817" w:rsidRDefault="00872514" w:rsidP="00872514">
            <w:pPr>
              <w:rPr>
                <w:rFonts w:eastAsia="Calibri" w:cs="Calibri"/>
                <w:sz w:val="20"/>
              </w:rPr>
            </w:pPr>
            <w:r w:rsidRPr="00560817">
              <w:rPr>
                <w:rFonts w:eastAsia="Calibri" w:cs="Calibri"/>
                <w:sz w:val="20"/>
              </w:rPr>
              <w:t>Amphibians</w:t>
            </w:r>
          </w:p>
        </w:tc>
        <w:tc>
          <w:tcPr>
            <w:tcW w:w="1890" w:type="dxa"/>
            <w:noWrap/>
          </w:tcPr>
          <w:p w14:paraId="39552871" w14:textId="41D8A170" w:rsidR="00872514" w:rsidRPr="00560817" w:rsidRDefault="00872514" w:rsidP="00872514">
            <w:pPr>
              <w:rPr>
                <w:rFonts w:eastAsia="Calibri" w:cs="Calibri"/>
                <w:sz w:val="20"/>
              </w:rPr>
            </w:pPr>
            <w:r w:rsidRPr="00560817">
              <w:rPr>
                <w:rFonts w:eastAsia="Calibri" w:cs="Calibri"/>
                <w:sz w:val="20"/>
              </w:rPr>
              <w:t>No</w:t>
            </w:r>
          </w:p>
        </w:tc>
      </w:tr>
      <w:tr w:rsidR="006F40C3" w:rsidRPr="00560817" w14:paraId="74BF3B13" w14:textId="77777777" w:rsidTr="004D47F6">
        <w:trPr>
          <w:trHeight w:val="300"/>
        </w:trPr>
        <w:tc>
          <w:tcPr>
            <w:tcW w:w="1246" w:type="dxa"/>
            <w:tcBorders>
              <w:bottom w:val="double" w:sz="4" w:space="0" w:color="auto"/>
            </w:tcBorders>
            <w:noWrap/>
            <w:hideMark/>
          </w:tcPr>
          <w:p w14:paraId="1757D791" w14:textId="77777777" w:rsidR="006F40C3" w:rsidRPr="00560817" w:rsidRDefault="006F40C3">
            <w:pPr>
              <w:rPr>
                <w:rFonts w:eastAsia="Calibri" w:cs="Calibri"/>
                <w:sz w:val="20"/>
              </w:rPr>
            </w:pPr>
          </w:p>
        </w:tc>
        <w:tc>
          <w:tcPr>
            <w:tcW w:w="2439" w:type="dxa"/>
            <w:tcBorders>
              <w:bottom w:val="double" w:sz="4" w:space="0" w:color="auto"/>
            </w:tcBorders>
            <w:noWrap/>
            <w:hideMark/>
          </w:tcPr>
          <w:p w14:paraId="1FF5A64D" w14:textId="77777777" w:rsidR="006F40C3" w:rsidRPr="00560817" w:rsidRDefault="006F40C3">
            <w:pPr>
              <w:rPr>
                <w:rFonts w:eastAsia="Calibri" w:cs="Calibri"/>
                <w:sz w:val="20"/>
              </w:rPr>
            </w:pPr>
            <w:r w:rsidRPr="00560817">
              <w:rPr>
                <w:rFonts w:eastAsia="Calibri" w:cs="Calibri"/>
                <w:sz w:val="20"/>
              </w:rPr>
              <w:t>Terrestrial Invertebrates</w:t>
            </w:r>
          </w:p>
        </w:tc>
        <w:tc>
          <w:tcPr>
            <w:tcW w:w="1890" w:type="dxa"/>
            <w:tcBorders>
              <w:bottom w:val="double" w:sz="4" w:space="0" w:color="auto"/>
            </w:tcBorders>
            <w:noWrap/>
          </w:tcPr>
          <w:p w14:paraId="2B3A403D" w14:textId="1A647395" w:rsidR="006F40C3" w:rsidRPr="00560817" w:rsidRDefault="00872514">
            <w:pPr>
              <w:rPr>
                <w:rFonts w:eastAsia="Calibri" w:cs="Calibri"/>
                <w:sz w:val="20"/>
              </w:rPr>
            </w:pPr>
            <w:r w:rsidRPr="00560817">
              <w:rPr>
                <w:rFonts w:eastAsia="Calibri" w:cs="Calibri"/>
                <w:sz w:val="20"/>
              </w:rPr>
              <w:t>Yes</w:t>
            </w:r>
          </w:p>
        </w:tc>
      </w:tr>
      <w:tr w:rsidR="006F40C3" w:rsidRPr="00560817" w14:paraId="41BC4FC6" w14:textId="77777777" w:rsidTr="004D47F6">
        <w:trPr>
          <w:trHeight w:val="300"/>
        </w:trPr>
        <w:tc>
          <w:tcPr>
            <w:tcW w:w="1246" w:type="dxa"/>
            <w:tcBorders>
              <w:top w:val="double" w:sz="4" w:space="0" w:color="auto"/>
            </w:tcBorders>
            <w:noWrap/>
            <w:hideMark/>
          </w:tcPr>
          <w:p w14:paraId="4AC52E50" w14:textId="77777777" w:rsidR="006F40C3" w:rsidRPr="00560817" w:rsidRDefault="006F40C3">
            <w:pPr>
              <w:rPr>
                <w:rFonts w:eastAsia="Calibri" w:cs="Calibri"/>
                <w:b/>
                <w:bCs/>
                <w:sz w:val="20"/>
              </w:rPr>
            </w:pPr>
            <w:r w:rsidRPr="00560817">
              <w:rPr>
                <w:rFonts w:eastAsia="Calibri" w:cs="Calibri"/>
                <w:b/>
                <w:bCs/>
                <w:sz w:val="20"/>
              </w:rPr>
              <w:t>Aquatic</w:t>
            </w:r>
          </w:p>
        </w:tc>
        <w:tc>
          <w:tcPr>
            <w:tcW w:w="2439" w:type="dxa"/>
            <w:tcBorders>
              <w:top w:val="double" w:sz="4" w:space="0" w:color="auto"/>
            </w:tcBorders>
            <w:noWrap/>
            <w:hideMark/>
          </w:tcPr>
          <w:p w14:paraId="098E809E" w14:textId="77777777" w:rsidR="006F40C3" w:rsidRPr="00560817" w:rsidRDefault="006F40C3">
            <w:pPr>
              <w:rPr>
                <w:rFonts w:eastAsia="Calibri" w:cs="Calibri"/>
                <w:sz w:val="20"/>
              </w:rPr>
            </w:pPr>
            <w:r w:rsidRPr="00560817">
              <w:rPr>
                <w:rFonts w:eastAsia="Calibri" w:cs="Calibri"/>
                <w:sz w:val="20"/>
              </w:rPr>
              <w:t>Amphibians</w:t>
            </w:r>
          </w:p>
        </w:tc>
        <w:tc>
          <w:tcPr>
            <w:tcW w:w="1890" w:type="dxa"/>
            <w:tcBorders>
              <w:top w:val="double" w:sz="4" w:space="0" w:color="auto"/>
            </w:tcBorders>
            <w:noWrap/>
          </w:tcPr>
          <w:p w14:paraId="3D8C12DC" w14:textId="075E4C90" w:rsidR="006F40C3" w:rsidRPr="00560817" w:rsidRDefault="00872514">
            <w:pPr>
              <w:rPr>
                <w:rFonts w:eastAsia="Calibri" w:cs="Calibri"/>
                <w:sz w:val="20"/>
              </w:rPr>
            </w:pPr>
            <w:r w:rsidRPr="00560817">
              <w:rPr>
                <w:rFonts w:eastAsia="Calibri" w:cs="Calibri"/>
                <w:sz w:val="20"/>
              </w:rPr>
              <w:t>No</w:t>
            </w:r>
          </w:p>
        </w:tc>
      </w:tr>
      <w:tr w:rsidR="006F40C3" w:rsidRPr="00560817" w14:paraId="4869A5C7" w14:textId="77777777" w:rsidTr="004D47F6">
        <w:trPr>
          <w:trHeight w:val="300"/>
        </w:trPr>
        <w:tc>
          <w:tcPr>
            <w:tcW w:w="1246" w:type="dxa"/>
            <w:noWrap/>
            <w:hideMark/>
          </w:tcPr>
          <w:p w14:paraId="704D2E34" w14:textId="77777777" w:rsidR="006F40C3" w:rsidRPr="00560817" w:rsidRDefault="006F40C3">
            <w:pPr>
              <w:rPr>
                <w:rFonts w:eastAsia="Calibri" w:cs="Calibri"/>
                <w:sz w:val="20"/>
              </w:rPr>
            </w:pPr>
          </w:p>
        </w:tc>
        <w:tc>
          <w:tcPr>
            <w:tcW w:w="2439" w:type="dxa"/>
            <w:noWrap/>
            <w:hideMark/>
          </w:tcPr>
          <w:p w14:paraId="5BF26179" w14:textId="77777777" w:rsidR="006F40C3" w:rsidRPr="00560817" w:rsidRDefault="006F40C3">
            <w:pPr>
              <w:rPr>
                <w:rFonts w:eastAsia="Calibri" w:cs="Calibri"/>
                <w:sz w:val="20"/>
              </w:rPr>
            </w:pPr>
            <w:r w:rsidRPr="00560817">
              <w:rPr>
                <w:rFonts w:eastAsia="Calibri" w:cs="Calibri"/>
                <w:sz w:val="20"/>
              </w:rPr>
              <w:t>Freshwater Fish</w:t>
            </w:r>
          </w:p>
        </w:tc>
        <w:tc>
          <w:tcPr>
            <w:tcW w:w="1890" w:type="dxa"/>
            <w:noWrap/>
          </w:tcPr>
          <w:p w14:paraId="1C06B565" w14:textId="397D88B4" w:rsidR="006F40C3" w:rsidRPr="00560817" w:rsidRDefault="00872514">
            <w:pPr>
              <w:rPr>
                <w:rFonts w:eastAsia="Calibri" w:cs="Calibri"/>
                <w:sz w:val="20"/>
              </w:rPr>
            </w:pPr>
            <w:r w:rsidRPr="00560817">
              <w:rPr>
                <w:rFonts w:eastAsia="Calibri" w:cs="Calibri"/>
                <w:sz w:val="20"/>
              </w:rPr>
              <w:t>Yes</w:t>
            </w:r>
          </w:p>
        </w:tc>
      </w:tr>
      <w:tr w:rsidR="006F40C3" w:rsidRPr="00560817" w14:paraId="171B1991" w14:textId="77777777" w:rsidTr="004D47F6">
        <w:trPr>
          <w:trHeight w:val="300"/>
        </w:trPr>
        <w:tc>
          <w:tcPr>
            <w:tcW w:w="1246" w:type="dxa"/>
            <w:noWrap/>
            <w:hideMark/>
          </w:tcPr>
          <w:p w14:paraId="1809A514" w14:textId="77777777" w:rsidR="006F40C3" w:rsidRPr="00560817" w:rsidRDefault="006F40C3">
            <w:pPr>
              <w:rPr>
                <w:rFonts w:eastAsia="Calibri" w:cs="Calibri"/>
                <w:sz w:val="20"/>
              </w:rPr>
            </w:pPr>
          </w:p>
        </w:tc>
        <w:tc>
          <w:tcPr>
            <w:tcW w:w="2439" w:type="dxa"/>
            <w:noWrap/>
            <w:hideMark/>
          </w:tcPr>
          <w:p w14:paraId="450EA551" w14:textId="77777777" w:rsidR="006F40C3" w:rsidRPr="00560817" w:rsidRDefault="006F40C3">
            <w:pPr>
              <w:rPr>
                <w:rFonts w:eastAsia="Calibri" w:cs="Calibri"/>
                <w:sz w:val="20"/>
              </w:rPr>
            </w:pPr>
            <w:r w:rsidRPr="00560817">
              <w:rPr>
                <w:rFonts w:eastAsia="Calibri" w:cs="Calibri"/>
                <w:sz w:val="20"/>
              </w:rPr>
              <w:t>Estuarine/Marine Fish</w:t>
            </w:r>
          </w:p>
        </w:tc>
        <w:tc>
          <w:tcPr>
            <w:tcW w:w="1890" w:type="dxa"/>
            <w:noWrap/>
          </w:tcPr>
          <w:p w14:paraId="423F7292" w14:textId="47ABEA02" w:rsidR="006F40C3" w:rsidRPr="00560817" w:rsidRDefault="00872514">
            <w:pPr>
              <w:rPr>
                <w:rFonts w:eastAsia="Calibri" w:cs="Calibri"/>
                <w:sz w:val="20"/>
              </w:rPr>
            </w:pPr>
            <w:r w:rsidRPr="00560817">
              <w:rPr>
                <w:rFonts w:eastAsia="Calibri" w:cs="Calibri"/>
                <w:sz w:val="20"/>
              </w:rPr>
              <w:t>No</w:t>
            </w:r>
          </w:p>
        </w:tc>
      </w:tr>
      <w:tr w:rsidR="006F40C3" w:rsidRPr="00560817" w14:paraId="57181AE5" w14:textId="77777777" w:rsidTr="004D47F6">
        <w:trPr>
          <w:trHeight w:val="300"/>
        </w:trPr>
        <w:tc>
          <w:tcPr>
            <w:tcW w:w="1246" w:type="dxa"/>
            <w:noWrap/>
            <w:hideMark/>
          </w:tcPr>
          <w:p w14:paraId="05B090F1" w14:textId="77777777" w:rsidR="006F40C3" w:rsidRPr="00560817" w:rsidRDefault="006F40C3">
            <w:pPr>
              <w:rPr>
                <w:rFonts w:eastAsia="Calibri" w:cs="Calibri"/>
                <w:sz w:val="20"/>
              </w:rPr>
            </w:pPr>
          </w:p>
        </w:tc>
        <w:tc>
          <w:tcPr>
            <w:tcW w:w="2439" w:type="dxa"/>
            <w:noWrap/>
            <w:hideMark/>
          </w:tcPr>
          <w:p w14:paraId="61B5290B" w14:textId="77777777" w:rsidR="006F40C3" w:rsidRPr="00560817" w:rsidRDefault="006F40C3">
            <w:pPr>
              <w:rPr>
                <w:rFonts w:eastAsia="Calibri" w:cs="Calibri"/>
                <w:sz w:val="20"/>
              </w:rPr>
            </w:pPr>
            <w:r w:rsidRPr="00560817">
              <w:rPr>
                <w:rFonts w:eastAsia="Calibri" w:cs="Calibri"/>
                <w:sz w:val="20"/>
              </w:rPr>
              <w:t>Aquatic Invertebrates</w:t>
            </w:r>
          </w:p>
        </w:tc>
        <w:tc>
          <w:tcPr>
            <w:tcW w:w="1890" w:type="dxa"/>
            <w:noWrap/>
          </w:tcPr>
          <w:p w14:paraId="2E2EDE6F" w14:textId="06DF1869" w:rsidR="006F40C3" w:rsidRPr="00560817" w:rsidRDefault="00872514">
            <w:pPr>
              <w:rPr>
                <w:rFonts w:eastAsia="Calibri" w:cs="Calibri"/>
                <w:sz w:val="20"/>
              </w:rPr>
            </w:pPr>
            <w:r w:rsidRPr="00560817">
              <w:rPr>
                <w:rFonts w:eastAsia="Calibri" w:cs="Calibri"/>
                <w:sz w:val="20"/>
              </w:rPr>
              <w:t>Yes</w:t>
            </w:r>
          </w:p>
        </w:tc>
      </w:tr>
      <w:tr w:rsidR="006F40C3" w:rsidRPr="00560817" w14:paraId="5DE5AF5D" w14:textId="77777777" w:rsidTr="004D47F6">
        <w:trPr>
          <w:trHeight w:val="300"/>
        </w:trPr>
        <w:tc>
          <w:tcPr>
            <w:tcW w:w="1246" w:type="dxa"/>
            <w:noWrap/>
            <w:hideMark/>
          </w:tcPr>
          <w:p w14:paraId="52CCA379" w14:textId="77777777" w:rsidR="006F40C3" w:rsidRPr="00560817" w:rsidRDefault="006F40C3">
            <w:pPr>
              <w:rPr>
                <w:rFonts w:eastAsia="Calibri" w:cs="Calibri"/>
                <w:sz w:val="20"/>
              </w:rPr>
            </w:pPr>
          </w:p>
        </w:tc>
        <w:tc>
          <w:tcPr>
            <w:tcW w:w="2439" w:type="dxa"/>
            <w:noWrap/>
            <w:hideMark/>
          </w:tcPr>
          <w:p w14:paraId="0FA84276" w14:textId="77777777" w:rsidR="006F40C3" w:rsidRPr="00560817" w:rsidRDefault="006F40C3">
            <w:pPr>
              <w:rPr>
                <w:rFonts w:eastAsia="Calibri" w:cs="Calibri"/>
                <w:sz w:val="20"/>
              </w:rPr>
            </w:pPr>
            <w:r w:rsidRPr="00560817">
              <w:rPr>
                <w:rFonts w:eastAsia="Calibri" w:cs="Calibri"/>
                <w:sz w:val="20"/>
              </w:rPr>
              <w:t>Mollusks</w:t>
            </w:r>
          </w:p>
        </w:tc>
        <w:tc>
          <w:tcPr>
            <w:tcW w:w="1890" w:type="dxa"/>
            <w:noWrap/>
          </w:tcPr>
          <w:p w14:paraId="2B9713F7" w14:textId="293D2353" w:rsidR="006F40C3" w:rsidRPr="00560817" w:rsidRDefault="00872514">
            <w:pPr>
              <w:rPr>
                <w:rFonts w:eastAsia="Calibri" w:cs="Calibri"/>
                <w:sz w:val="20"/>
              </w:rPr>
            </w:pPr>
            <w:r w:rsidRPr="00560817">
              <w:rPr>
                <w:rFonts w:eastAsia="Calibri" w:cs="Calibri"/>
                <w:sz w:val="20"/>
              </w:rPr>
              <w:t>No</w:t>
            </w:r>
          </w:p>
        </w:tc>
      </w:tr>
      <w:tr w:rsidR="006F40C3" w:rsidRPr="00560817" w14:paraId="6EE36EDD" w14:textId="77777777" w:rsidTr="004D47F6">
        <w:trPr>
          <w:trHeight w:val="300"/>
        </w:trPr>
        <w:tc>
          <w:tcPr>
            <w:tcW w:w="1246" w:type="dxa"/>
            <w:noWrap/>
            <w:hideMark/>
          </w:tcPr>
          <w:p w14:paraId="4F856B4F" w14:textId="77777777" w:rsidR="006F40C3" w:rsidRPr="00560817" w:rsidRDefault="006F40C3">
            <w:pPr>
              <w:rPr>
                <w:rFonts w:eastAsia="Calibri" w:cs="Calibri"/>
                <w:sz w:val="20"/>
              </w:rPr>
            </w:pPr>
          </w:p>
        </w:tc>
        <w:tc>
          <w:tcPr>
            <w:tcW w:w="2439" w:type="dxa"/>
            <w:noWrap/>
            <w:hideMark/>
          </w:tcPr>
          <w:p w14:paraId="4C729E73" w14:textId="77777777" w:rsidR="006F40C3" w:rsidRPr="00560817" w:rsidRDefault="006F40C3">
            <w:pPr>
              <w:rPr>
                <w:rFonts w:eastAsia="Calibri" w:cs="Calibri"/>
                <w:sz w:val="20"/>
              </w:rPr>
            </w:pPr>
            <w:r w:rsidRPr="00560817">
              <w:rPr>
                <w:rFonts w:eastAsia="Calibri" w:cs="Calibri"/>
                <w:sz w:val="20"/>
              </w:rPr>
              <w:t>Aquatic Plants</w:t>
            </w:r>
          </w:p>
        </w:tc>
        <w:tc>
          <w:tcPr>
            <w:tcW w:w="1890" w:type="dxa"/>
            <w:noWrap/>
          </w:tcPr>
          <w:p w14:paraId="2B9E31A6" w14:textId="2B3313F8" w:rsidR="006F40C3" w:rsidRPr="00560817" w:rsidRDefault="00872514">
            <w:pPr>
              <w:rPr>
                <w:rFonts w:eastAsia="Calibri" w:cs="Calibri"/>
                <w:sz w:val="20"/>
              </w:rPr>
            </w:pPr>
            <w:r w:rsidRPr="00560817">
              <w:rPr>
                <w:rFonts w:eastAsia="Calibri" w:cs="Calibri"/>
                <w:sz w:val="20"/>
              </w:rPr>
              <w:t>No</w:t>
            </w:r>
          </w:p>
        </w:tc>
      </w:tr>
    </w:tbl>
    <w:p w14:paraId="7BD25DDE" w14:textId="77777777" w:rsidR="00FD046E" w:rsidRPr="00560817" w:rsidRDefault="00FD046E" w:rsidP="00FD046E">
      <w:pPr>
        <w:pStyle w:val="BodyText"/>
        <w:rPr>
          <w:rFonts w:ascii="Calibri" w:hAnsi="Calibri" w:cs="Calibri"/>
        </w:rPr>
      </w:pPr>
      <w:bookmarkStart w:id="161" w:name="_Toc433291043"/>
      <w:bookmarkStart w:id="162" w:name="_Toc448301452"/>
    </w:p>
    <w:p w14:paraId="60E52085" w14:textId="41AF440C" w:rsidR="00FD046E" w:rsidRPr="00A86F76" w:rsidRDefault="00FD046E" w:rsidP="00FD046E">
      <w:pPr>
        <w:pStyle w:val="Heading2"/>
        <w:rPr>
          <w:color w:val="4472C4" w:themeColor="accent5"/>
        </w:rPr>
      </w:pPr>
      <w:bookmarkStart w:id="163" w:name="_Toc80343798"/>
      <w:r w:rsidRPr="00A150C4">
        <w:rPr>
          <w:color w:val="4472C4" w:themeColor="accent5"/>
        </w:rPr>
        <w:t>Aquatic Incidents</w:t>
      </w:r>
      <w:bookmarkEnd w:id="161"/>
      <w:bookmarkEnd w:id="162"/>
      <w:bookmarkEnd w:id="163"/>
    </w:p>
    <w:p w14:paraId="511D8155" w14:textId="77777777" w:rsidR="00FD046E" w:rsidRPr="00560817" w:rsidRDefault="00FD046E" w:rsidP="00FD046E">
      <w:pPr>
        <w:rPr>
          <w:rFonts w:cs="Calibri"/>
        </w:rPr>
      </w:pPr>
    </w:p>
    <w:p w14:paraId="73F76CBF" w14:textId="51A6EC25" w:rsidR="00FD046E" w:rsidRPr="00560817" w:rsidRDefault="00FD046E" w:rsidP="00FD046E">
      <w:pPr>
        <w:rPr>
          <w:rFonts w:cs="Calibri"/>
          <w:szCs w:val="22"/>
        </w:rPr>
      </w:pPr>
      <w:r w:rsidRPr="00560817">
        <w:rPr>
          <w:rFonts w:cs="Calibri"/>
        </w:rPr>
        <w:t xml:space="preserve">A review of the incident database yielded 2 </w:t>
      </w:r>
      <w:r w:rsidR="00F151D9" w:rsidRPr="00560817">
        <w:rPr>
          <w:rFonts w:cs="Calibri"/>
        </w:rPr>
        <w:t xml:space="preserve">additional </w:t>
      </w:r>
      <w:r w:rsidRPr="00560817">
        <w:rPr>
          <w:rFonts w:cs="Calibri"/>
        </w:rPr>
        <w:t>wildlife incident reports concerning aquatic organisms (</w:t>
      </w:r>
      <w:r w:rsidRPr="00560817">
        <w:rPr>
          <w:rFonts w:cs="Calibri"/>
          <w:i/>
        </w:rPr>
        <w:t>i.e.</w:t>
      </w:r>
      <w:r w:rsidRPr="00560817">
        <w:rPr>
          <w:rFonts w:cs="Calibri"/>
        </w:rPr>
        <w:t xml:space="preserve"> fish and invertebrates</w:t>
      </w:r>
      <w:r w:rsidR="00282D64" w:rsidRPr="00560817">
        <w:rPr>
          <w:rFonts w:cs="Calibri"/>
        </w:rPr>
        <w:t>)</w:t>
      </w:r>
      <w:r w:rsidRPr="00560817">
        <w:rPr>
          <w:rFonts w:cs="Calibri"/>
        </w:rPr>
        <w:t xml:space="preserve">.  Both incidents were </w:t>
      </w:r>
      <w:r w:rsidR="00282D64" w:rsidRPr="00560817">
        <w:rPr>
          <w:rFonts w:cs="Calibri"/>
        </w:rPr>
        <w:t>registered uses, one in a residential area another on soybean fields.</w:t>
      </w:r>
      <w:r w:rsidRPr="00560817">
        <w:rPr>
          <w:rFonts w:cs="Calibri"/>
          <w:szCs w:val="22"/>
        </w:rPr>
        <w:t xml:space="preserve"> </w:t>
      </w:r>
      <w:r w:rsidR="006C05E1" w:rsidRPr="00560817">
        <w:rPr>
          <w:rFonts w:cs="Calibri"/>
          <w:szCs w:val="22"/>
        </w:rPr>
        <w:t xml:space="preserve">With both incidents there is uncertainty associated with multiple applications of various chemicals and attributing the adverse effect to any one product. </w:t>
      </w:r>
      <w:r w:rsidRPr="00560817">
        <w:rPr>
          <w:rFonts w:cs="Calibri"/>
          <w:szCs w:val="22"/>
        </w:rPr>
        <w:t xml:space="preserve">These incidents are summarized </w:t>
      </w:r>
      <w:r w:rsidR="00253D4E" w:rsidRPr="00560817">
        <w:rPr>
          <w:rFonts w:cs="Calibri"/>
          <w:szCs w:val="22"/>
        </w:rPr>
        <w:t xml:space="preserve">in </w:t>
      </w:r>
      <w:r w:rsidR="00253D4E" w:rsidRPr="00560817">
        <w:rPr>
          <w:rFonts w:cs="Calibri"/>
          <w:b/>
          <w:bCs/>
          <w:szCs w:val="22"/>
        </w:rPr>
        <w:t>Table 2-1</w:t>
      </w:r>
      <w:r w:rsidR="00AA7E03" w:rsidRPr="00560817">
        <w:rPr>
          <w:rFonts w:cs="Calibri"/>
          <w:b/>
          <w:bCs/>
          <w:szCs w:val="22"/>
        </w:rPr>
        <w:t>8</w:t>
      </w:r>
      <w:r w:rsidR="00253D4E" w:rsidRPr="00560817">
        <w:rPr>
          <w:rFonts w:cs="Calibri"/>
          <w:szCs w:val="22"/>
        </w:rPr>
        <w:t xml:space="preserve"> and include effects to multiple species</w:t>
      </w:r>
      <w:r w:rsidRPr="00560817">
        <w:rPr>
          <w:rFonts w:cs="Calibri"/>
          <w:szCs w:val="22"/>
        </w:rPr>
        <w:t xml:space="preserve">. </w:t>
      </w:r>
    </w:p>
    <w:p w14:paraId="7613D78A" w14:textId="77777777" w:rsidR="00FD046E" w:rsidRPr="00560817" w:rsidRDefault="00FD046E" w:rsidP="00FD046E">
      <w:pPr>
        <w:rPr>
          <w:rFonts w:cs="Calibri"/>
          <w:szCs w:val="22"/>
        </w:rPr>
      </w:pPr>
    </w:p>
    <w:p w14:paraId="7240C895" w14:textId="770138B5" w:rsidR="00FD046E" w:rsidRPr="00560817" w:rsidRDefault="00FD046E" w:rsidP="00FD046E">
      <w:pPr>
        <w:pStyle w:val="Caption"/>
        <w:rPr>
          <w:rFonts w:cs="Calibri"/>
          <w:szCs w:val="22"/>
        </w:rPr>
      </w:pPr>
      <w:bookmarkStart w:id="164" w:name="_Toc79695744"/>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AA7E03" w:rsidRPr="00560817">
        <w:rPr>
          <w:rFonts w:cs="Calibri"/>
          <w:noProof/>
        </w:rPr>
        <w:t>18</w:t>
      </w:r>
      <w:r w:rsidRPr="00560817">
        <w:rPr>
          <w:rFonts w:cs="Calibri"/>
        </w:rPr>
        <w:fldChar w:fldCharType="end"/>
      </w:r>
      <w:r w:rsidRPr="00560817">
        <w:rPr>
          <w:rFonts w:cs="Calibri"/>
        </w:rPr>
        <w:t>. Overview of reported aquatic use incidents by taxa</w:t>
      </w:r>
      <w:bookmarkEnd w:id="164"/>
    </w:p>
    <w:tbl>
      <w:tblPr>
        <w:tblStyle w:val="TableGrid"/>
        <w:tblW w:w="5000" w:type="pct"/>
        <w:tblLook w:val="04A0" w:firstRow="1" w:lastRow="0" w:firstColumn="1" w:lastColumn="0" w:noHBand="0" w:noVBand="1"/>
      </w:tblPr>
      <w:tblGrid>
        <w:gridCol w:w="1255"/>
        <w:gridCol w:w="1017"/>
        <w:gridCol w:w="1298"/>
        <w:gridCol w:w="1230"/>
        <w:gridCol w:w="4550"/>
      </w:tblGrid>
      <w:tr w:rsidR="00647DDC" w:rsidRPr="00560817" w14:paraId="3FF52101" w14:textId="77777777" w:rsidTr="005751C3">
        <w:trPr>
          <w:trHeight w:val="885"/>
          <w:tblHeader/>
        </w:trPr>
        <w:tc>
          <w:tcPr>
            <w:tcW w:w="671" w:type="pct"/>
            <w:shd w:val="clear" w:color="auto" w:fill="D9D9D9" w:themeFill="background1" w:themeFillShade="D9"/>
            <w:vAlign w:val="center"/>
          </w:tcPr>
          <w:p w14:paraId="3A5BFB48" w14:textId="3FF01865" w:rsidR="00647DDC" w:rsidRPr="00560817" w:rsidRDefault="00647DDC" w:rsidP="005751C3">
            <w:pPr>
              <w:rPr>
                <w:rFonts w:eastAsiaTheme="minorHAnsi" w:cs="Calibri"/>
                <w:b/>
                <w:bCs/>
                <w:color w:val="auto"/>
                <w:sz w:val="20"/>
              </w:rPr>
            </w:pPr>
            <w:r w:rsidRPr="00560817">
              <w:rPr>
                <w:rFonts w:eastAsiaTheme="minorHAnsi" w:cs="Calibri"/>
                <w:b/>
                <w:bCs/>
                <w:color w:val="auto"/>
                <w:sz w:val="20"/>
              </w:rPr>
              <w:lastRenderedPageBreak/>
              <w:t xml:space="preserve">Incident # </w:t>
            </w:r>
          </w:p>
        </w:tc>
        <w:tc>
          <w:tcPr>
            <w:tcW w:w="544" w:type="pct"/>
            <w:shd w:val="clear" w:color="auto" w:fill="D9D9D9" w:themeFill="background1" w:themeFillShade="D9"/>
            <w:noWrap/>
            <w:vAlign w:val="center"/>
            <w:hideMark/>
          </w:tcPr>
          <w:p w14:paraId="28A99756" w14:textId="5AAD284E" w:rsidR="00647DDC" w:rsidRPr="00560817" w:rsidRDefault="00647DDC" w:rsidP="005751C3">
            <w:pPr>
              <w:rPr>
                <w:rFonts w:eastAsiaTheme="minorHAnsi" w:cs="Calibri"/>
                <w:b/>
                <w:bCs/>
                <w:color w:val="auto"/>
                <w:sz w:val="20"/>
              </w:rPr>
            </w:pPr>
            <w:r w:rsidRPr="00560817">
              <w:rPr>
                <w:rFonts w:eastAsiaTheme="minorHAnsi" w:cs="Calibri"/>
                <w:b/>
                <w:bCs/>
                <w:color w:val="auto"/>
                <w:sz w:val="20"/>
              </w:rPr>
              <w:t xml:space="preserve">Date </w:t>
            </w:r>
            <w:r w:rsidR="00663837" w:rsidRPr="00560817">
              <w:rPr>
                <w:rFonts w:eastAsiaTheme="minorHAnsi" w:cs="Calibri"/>
                <w:b/>
                <w:bCs/>
                <w:color w:val="auto"/>
                <w:sz w:val="20"/>
              </w:rPr>
              <w:t xml:space="preserve">/ </w:t>
            </w:r>
          </w:p>
          <w:p w14:paraId="75C3DC6F" w14:textId="0D1F7984" w:rsidR="00647DDC" w:rsidRPr="00560817" w:rsidRDefault="00647DDC" w:rsidP="005751C3">
            <w:pPr>
              <w:rPr>
                <w:rFonts w:eastAsia="Calibri" w:cs="Calibri"/>
                <w:b/>
                <w:bCs/>
                <w:sz w:val="20"/>
              </w:rPr>
            </w:pPr>
            <w:r w:rsidRPr="00560817">
              <w:rPr>
                <w:rFonts w:eastAsiaTheme="minorHAnsi" w:cs="Calibri"/>
                <w:b/>
                <w:bCs/>
                <w:color w:val="auto"/>
                <w:sz w:val="20"/>
              </w:rPr>
              <w:t>Location</w:t>
            </w:r>
          </w:p>
        </w:tc>
        <w:tc>
          <w:tcPr>
            <w:tcW w:w="694" w:type="pct"/>
            <w:shd w:val="clear" w:color="auto" w:fill="D9D9D9" w:themeFill="background1" w:themeFillShade="D9"/>
            <w:vAlign w:val="center"/>
            <w:hideMark/>
          </w:tcPr>
          <w:p w14:paraId="75EC8203" w14:textId="06346E2B" w:rsidR="00647DDC" w:rsidRPr="00560817" w:rsidRDefault="00647DDC" w:rsidP="005751C3">
            <w:pPr>
              <w:rPr>
                <w:rFonts w:eastAsia="Calibri" w:cs="Calibri"/>
                <w:b/>
                <w:bCs/>
                <w:sz w:val="20"/>
              </w:rPr>
            </w:pPr>
            <w:r w:rsidRPr="00560817">
              <w:rPr>
                <w:rFonts w:eastAsiaTheme="minorHAnsi" w:cs="Calibri"/>
                <w:b/>
                <w:bCs/>
                <w:color w:val="auto"/>
                <w:sz w:val="20"/>
              </w:rPr>
              <w:t>Use Pattern</w:t>
            </w:r>
            <w:r w:rsidR="00663837" w:rsidRPr="00560817">
              <w:rPr>
                <w:rFonts w:eastAsiaTheme="minorHAnsi" w:cs="Calibri"/>
                <w:b/>
                <w:bCs/>
                <w:color w:val="auto"/>
                <w:sz w:val="20"/>
              </w:rPr>
              <w:t xml:space="preserve"> / </w:t>
            </w:r>
            <w:r w:rsidRPr="00560817">
              <w:rPr>
                <w:rFonts w:eastAsiaTheme="minorHAnsi" w:cs="Calibri"/>
                <w:b/>
                <w:bCs/>
                <w:color w:val="auto"/>
                <w:sz w:val="20"/>
              </w:rPr>
              <w:t>Product</w:t>
            </w:r>
          </w:p>
        </w:tc>
        <w:tc>
          <w:tcPr>
            <w:tcW w:w="658" w:type="pct"/>
            <w:shd w:val="clear" w:color="auto" w:fill="D9D9D9" w:themeFill="background1" w:themeFillShade="D9"/>
            <w:vAlign w:val="center"/>
          </w:tcPr>
          <w:p w14:paraId="0D449851" w14:textId="716462E9" w:rsidR="00647DDC" w:rsidRPr="00560817" w:rsidRDefault="00647DDC" w:rsidP="005751C3">
            <w:pPr>
              <w:rPr>
                <w:rFonts w:eastAsia="Calibri" w:cs="Calibri"/>
                <w:b/>
                <w:bCs/>
                <w:sz w:val="20"/>
              </w:rPr>
            </w:pPr>
            <w:r w:rsidRPr="00560817">
              <w:rPr>
                <w:rFonts w:eastAsiaTheme="minorHAnsi" w:cs="Calibri"/>
                <w:b/>
                <w:bCs/>
                <w:color w:val="auto"/>
                <w:sz w:val="20"/>
              </w:rPr>
              <w:t xml:space="preserve">Legality </w:t>
            </w:r>
            <w:r w:rsidR="00663837" w:rsidRPr="00560817">
              <w:rPr>
                <w:rFonts w:eastAsiaTheme="minorHAnsi" w:cs="Calibri"/>
                <w:b/>
                <w:bCs/>
                <w:color w:val="auto"/>
                <w:sz w:val="20"/>
              </w:rPr>
              <w:t xml:space="preserve">/ </w:t>
            </w:r>
            <w:r w:rsidRPr="00560817">
              <w:rPr>
                <w:rFonts w:eastAsiaTheme="minorHAnsi" w:cs="Calibri"/>
                <w:b/>
                <w:bCs/>
                <w:color w:val="auto"/>
                <w:sz w:val="20"/>
              </w:rPr>
              <w:t>Certainty</w:t>
            </w:r>
          </w:p>
        </w:tc>
        <w:tc>
          <w:tcPr>
            <w:tcW w:w="2433" w:type="pct"/>
            <w:shd w:val="clear" w:color="auto" w:fill="D9D9D9" w:themeFill="background1" w:themeFillShade="D9"/>
            <w:vAlign w:val="center"/>
          </w:tcPr>
          <w:p w14:paraId="1B940C35" w14:textId="73FAA07E" w:rsidR="00647DDC" w:rsidRPr="00560817" w:rsidRDefault="00647DDC" w:rsidP="005751C3">
            <w:pPr>
              <w:rPr>
                <w:rFonts w:eastAsia="Calibri" w:cs="Calibri"/>
                <w:b/>
                <w:bCs/>
                <w:sz w:val="20"/>
              </w:rPr>
            </w:pPr>
            <w:r w:rsidRPr="00560817">
              <w:rPr>
                <w:rFonts w:eastAsiaTheme="minorHAnsi" w:cs="Calibri"/>
                <w:b/>
                <w:bCs/>
                <w:color w:val="auto"/>
                <w:sz w:val="20"/>
              </w:rPr>
              <w:t>Comments</w:t>
            </w:r>
          </w:p>
        </w:tc>
      </w:tr>
      <w:tr w:rsidR="00647DDC" w:rsidRPr="00560817" w14:paraId="21B6FCE8" w14:textId="77777777" w:rsidTr="00647DDC">
        <w:trPr>
          <w:trHeight w:val="300"/>
        </w:trPr>
        <w:tc>
          <w:tcPr>
            <w:tcW w:w="671" w:type="pct"/>
            <w:vAlign w:val="center"/>
          </w:tcPr>
          <w:p w14:paraId="193A2190" w14:textId="6C7BED1A" w:rsidR="00647DDC" w:rsidRPr="00560817" w:rsidRDefault="00647DDC" w:rsidP="009458CD">
            <w:pPr>
              <w:rPr>
                <w:rFonts w:cs="Calibri"/>
                <w:sz w:val="20"/>
              </w:rPr>
            </w:pPr>
            <w:r w:rsidRPr="00560817">
              <w:rPr>
                <w:rFonts w:cs="Calibri"/>
                <w:sz w:val="20"/>
              </w:rPr>
              <w:t>I029267-00001</w:t>
            </w:r>
          </w:p>
        </w:tc>
        <w:tc>
          <w:tcPr>
            <w:tcW w:w="544" w:type="pct"/>
            <w:noWrap/>
            <w:vAlign w:val="center"/>
          </w:tcPr>
          <w:p w14:paraId="415C0817" w14:textId="77777777" w:rsidR="00663837" w:rsidRPr="00560817" w:rsidRDefault="00647DDC" w:rsidP="009458CD">
            <w:pPr>
              <w:rPr>
                <w:rFonts w:cs="Calibri"/>
                <w:sz w:val="20"/>
              </w:rPr>
            </w:pPr>
            <w:r w:rsidRPr="00560817">
              <w:rPr>
                <w:rFonts w:cs="Calibri"/>
                <w:sz w:val="20"/>
              </w:rPr>
              <w:t xml:space="preserve">09/2016 </w:t>
            </w:r>
          </w:p>
          <w:p w14:paraId="66265186" w14:textId="6C66DDE8" w:rsidR="00647DDC" w:rsidRPr="00560817" w:rsidRDefault="00647DDC" w:rsidP="009458CD">
            <w:pPr>
              <w:rPr>
                <w:rFonts w:cs="Calibri"/>
                <w:sz w:val="20"/>
              </w:rPr>
            </w:pPr>
            <w:r w:rsidRPr="00560817">
              <w:rPr>
                <w:rFonts w:cs="Calibri"/>
                <w:sz w:val="20"/>
              </w:rPr>
              <w:t>FL</w:t>
            </w:r>
          </w:p>
        </w:tc>
        <w:tc>
          <w:tcPr>
            <w:tcW w:w="694" w:type="pct"/>
            <w:noWrap/>
            <w:vAlign w:val="center"/>
          </w:tcPr>
          <w:p w14:paraId="78930353" w14:textId="77777777" w:rsidR="00647DDC" w:rsidRPr="00560817" w:rsidRDefault="00647DDC" w:rsidP="004D47F6">
            <w:pPr>
              <w:rPr>
                <w:rFonts w:cs="Calibri"/>
                <w:sz w:val="20"/>
              </w:rPr>
            </w:pPr>
            <w:r w:rsidRPr="00560817">
              <w:rPr>
                <w:rFonts w:cs="Calibri"/>
                <w:sz w:val="20"/>
              </w:rPr>
              <w:t>Residential</w:t>
            </w:r>
          </w:p>
          <w:p w14:paraId="67127511" w14:textId="38B3654F" w:rsidR="00647DDC" w:rsidRPr="00560817" w:rsidRDefault="00647DDC" w:rsidP="009458CD">
            <w:pPr>
              <w:rPr>
                <w:rFonts w:cs="Calibri"/>
                <w:sz w:val="20"/>
              </w:rPr>
            </w:pPr>
            <w:r w:rsidRPr="00560817">
              <w:rPr>
                <w:rFonts w:cs="Calibri"/>
                <w:sz w:val="20"/>
              </w:rPr>
              <w:t>N</w:t>
            </w:r>
            <w:r w:rsidR="00253D4E" w:rsidRPr="00560817">
              <w:rPr>
                <w:rFonts w:cs="Calibri"/>
                <w:sz w:val="20"/>
              </w:rPr>
              <w:t>R</w:t>
            </w:r>
          </w:p>
        </w:tc>
        <w:tc>
          <w:tcPr>
            <w:tcW w:w="658" w:type="pct"/>
            <w:vAlign w:val="center"/>
          </w:tcPr>
          <w:p w14:paraId="634B9E5C" w14:textId="77777777" w:rsidR="008A2868" w:rsidRPr="00560817" w:rsidRDefault="008A2868" w:rsidP="00282D64">
            <w:pPr>
              <w:rPr>
                <w:rFonts w:cs="Calibri"/>
                <w:sz w:val="20"/>
              </w:rPr>
            </w:pPr>
            <w:r w:rsidRPr="00560817">
              <w:rPr>
                <w:rFonts w:cs="Calibri"/>
                <w:sz w:val="20"/>
              </w:rPr>
              <w:t xml:space="preserve">Registered Use </w:t>
            </w:r>
          </w:p>
          <w:p w14:paraId="4A2202E3" w14:textId="585C2D88" w:rsidR="00647DDC" w:rsidRPr="00560817" w:rsidRDefault="00647DDC" w:rsidP="00282D64">
            <w:pPr>
              <w:rPr>
                <w:rFonts w:cs="Calibri"/>
                <w:sz w:val="20"/>
              </w:rPr>
            </w:pPr>
            <w:r w:rsidRPr="00560817">
              <w:rPr>
                <w:rFonts w:cs="Calibri"/>
                <w:sz w:val="20"/>
              </w:rPr>
              <w:t>Possible</w:t>
            </w:r>
          </w:p>
        </w:tc>
        <w:tc>
          <w:tcPr>
            <w:tcW w:w="2433" w:type="pct"/>
            <w:vAlign w:val="center"/>
          </w:tcPr>
          <w:p w14:paraId="15D5A605" w14:textId="5B68931E" w:rsidR="00647DDC" w:rsidRPr="00560817" w:rsidRDefault="00663837" w:rsidP="009458CD">
            <w:pPr>
              <w:rPr>
                <w:rFonts w:cs="Calibri"/>
                <w:sz w:val="20"/>
              </w:rPr>
            </w:pPr>
            <w:r w:rsidRPr="00560817">
              <w:rPr>
                <w:rFonts w:cs="Calibri"/>
                <w:sz w:val="20"/>
              </w:rPr>
              <w:t xml:space="preserve">In the summer of 2016 butterflies, bees, and fish died after a mosquito spraying in the Ft Lauderdale Florida area.  Also hummingbirds, woodpeckers. bees, and butterflies have not been seen since the mosquito control efforts which is abnormal.  Caller reported that last year Bayer Advance 12 month Tree and Shrub Protection (ai imidacloprid and Clothianidin) was applied as a soil drench to several trees in the yard for termites.  </w:t>
            </w:r>
          </w:p>
        </w:tc>
      </w:tr>
      <w:tr w:rsidR="00647DDC" w:rsidRPr="00560817" w14:paraId="74B7A647" w14:textId="77777777" w:rsidTr="00647DDC">
        <w:trPr>
          <w:trHeight w:val="300"/>
        </w:trPr>
        <w:tc>
          <w:tcPr>
            <w:tcW w:w="671" w:type="pct"/>
            <w:vAlign w:val="center"/>
          </w:tcPr>
          <w:p w14:paraId="26E9C036" w14:textId="77777777" w:rsidR="00647DDC" w:rsidRPr="00560817" w:rsidRDefault="00647DDC" w:rsidP="004D47F6">
            <w:pPr>
              <w:rPr>
                <w:rFonts w:cs="Calibri"/>
                <w:sz w:val="20"/>
              </w:rPr>
            </w:pPr>
            <w:r w:rsidRPr="00560817">
              <w:rPr>
                <w:rFonts w:cs="Calibri"/>
                <w:sz w:val="20"/>
              </w:rPr>
              <w:t>I026789-001</w:t>
            </w:r>
          </w:p>
          <w:p w14:paraId="28153941" w14:textId="77777777" w:rsidR="00647DDC" w:rsidRPr="00560817" w:rsidRDefault="00647DDC" w:rsidP="009458CD">
            <w:pPr>
              <w:rPr>
                <w:rFonts w:cs="Calibri"/>
                <w:sz w:val="20"/>
              </w:rPr>
            </w:pPr>
          </w:p>
        </w:tc>
        <w:tc>
          <w:tcPr>
            <w:tcW w:w="544" w:type="pct"/>
            <w:noWrap/>
            <w:vAlign w:val="center"/>
          </w:tcPr>
          <w:p w14:paraId="14C8C6FB" w14:textId="77777777" w:rsidR="00663837" w:rsidRPr="00560817" w:rsidRDefault="00647DDC" w:rsidP="009458CD">
            <w:pPr>
              <w:rPr>
                <w:rFonts w:cs="Calibri"/>
                <w:sz w:val="20"/>
              </w:rPr>
            </w:pPr>
            <w:r w:rsidRPr="00560817">
              <w:rPr>
                <w:rFonts w:cs="Calibri"/>
                <w:sz w:val="20"/>
              </w:rPr>
              <w:t xml:space="preserve">08/2014 </w:t>
            </w:r>
          </w:p>
          <w:p w14:paraId="51422F3B" w14:textId="02AF291C" w:rsidR="00647DDC" w:rsidRPr="00560817" w:rsidRDefault="00647DDC" w:rsidP="009458CD">
            <w:pPr>
              <w:rPr>
                <w:rFonts w:cs="Calibri"/>
                <w:sz w:val="20"/>
              </w:rPr>
            </w:pPr>
            <w:r w:rsidRPr="00560817">
              <w:rPr>
                <w:rFonts w:cs="Calibri"/>
                <w:sz w:val="20"/>
              </w:rPr>
              <w:t>IL</w:t>
            </w:r>
          </w:p>
        </w:tc>
        <w:tc>
          <w:tcPr>
            <w:tcW w:w="694" w:type="pct"/>
            <w:noWrap/>
            <w:vAlign w:val="center"/>
          </w:tcPr>
          <w:p w14:paraId="258CDF92" w14:textId="77777777" w:rsidR="00647DDC" w:rsidRPr="00560817" w:rsidRDefault="00647DDC" w:rsidP="004D47F6">
            <w:pPr>
              <w:rPr>
                <w:rFonts w:cs="Calibri"/>
                <w:sz w:val="20"/>
              </w:rPr>
            </w:pPr>
            <w:r w:rsidRPr="00560817">
              <w:rPr>
                <w:rFonts w:cs="Calibri"/>
                <w:sz w:val="20"/>
              </w:rPr>
              <w:t>Soybean</w:t>
            </w:r>
          </w:p>
          <w:p w14:paraId="48693EF3" w14:textId="77777777" w:rsidR="00647DDC" w:rsidRPr="00560817" w:rsidRDefault="00647DDC" w:rsidP="00647DDC">
            <w:pPr>
              <w:rPr>
                <w:rFonts w:cs="Calibri"/>
                <w:sz w:val="20"/>
              </w:rPr>
            </w:pPr>
            <w:r w:rsidRPr="00560817">
              <w:rPr>
                <w:rFonts w:cs="Calibri"/>
                <w:sz w:val="20"/>
              </w:rPr>
              <w:t>Leverage 360</w:t>
            </w:r>
          </w:p>
          <w:p w14:paraId="731AC23F" w14:textId="77777777" w:rsidR="00647DDC" w:rsidRPr="00560817" w:rsidRDefault="00647DDC" w:rsidP="004D47F6">
            <w:pPr>
              <w:rPr>
                <w:rFonts w:cs="Calibri"/>
                <w:sz w:val="20"/>
              </w:rPr>
            </w:pPr>
          </w:p>
        </w:tc>
        <w:tc>
          <w:tcPr>
            <w:tcW w:w="658" w:type="pct"/>
            <w:vAlign w:val="center"/>
          </w:tcPr>
          <w:p w14:paraId="32F0C13B" w14:textId="77777777" w:rsidR="008A2868" w:rsidRPr="00560817" w:rsidRDefault="008A2868" w:rsidP="00647DDC">
            <w:pPr>
              <w:rPr>
                <w:rFonts w:cs="Calibri"/>
                <w:sz w:val="20"/>
              </w:rPr>
            </w:pPr>
            <w:r w:rsidRPr="00560817">
              <w:rPr>
                <w:rFonts w:cs="Calibri"/>
                <w:sz w:val="20"/>
              </w:rPr>
              <w:t xml:space="preserve">Registered Use </w:t>
            </w:r>
          </w:p>
          <w:p w14:paraId="71902DFC" w14:textId="7932F513" w:rsidR="00647DDC" w:rsidRPr="00560817" w:rsidRDefault="00647DDC" w:rsidP="00647DDC">
            <w:pPr>
              <w:rPr>
                <w:rFonts w:cs="Calibri"/>
                <w:sz w:val="20"/>
              </w:rPr>
            </w:pPr>
            <w:r w:rsidRPr="00560817">
              <w:rPr>
                <w:rFonts w:cs="Calibri"/>
                <w:sz w:val="20"/>
              </w:rPr>
              <w:t>Possible</w:t>
            </w:r>
          </w:p>
          <w:p w14:paraId="649AE697" w14:textId="77777777" w:rsidR="00647DDC" w:rsidRPr="00560817" w:rsidRDefault="00647DDC" w:rsidP="00647DDC">
            <w:pPr>
              <w:rPr>
                <w:rFonts w:cs="Calibri"/>
                <w:sz w:val="20"/>
              </w:rPr>
            </w:pPr>
          </w:p>
        </w:tc>
        <w:tc>
          <w:tcPr>
            <w:tcW w:w="2433" w:type="pct"/>
            <w:vAlign w:val="center"/>
          </w:tcPr>
          <w:p w14:paraId="258D2ADD" w14:textId="6C6150D5" w:rsidR="00647DDC" w:rsidRPr="00560817" w:rsidRDefault="00647DDC" w:rsidP="00663837">
            <w:pPr>
              <w:rPr>
                <w:rFonts w:cs="Calibri"/>
                <w:sz w:val="20"/>
              </w:rPr>
            </w:pPr>
            <w:r w:rsidRPr="00560817">
              <w:rPr>
                <w:rFonts w:cs="Calibri"/>
                <w:sz w:val="20"/>
              </w:rPr>
              <w:t>Rainbow Trout</w:t>
            </w:r>
            <w:r w:rsidR="00663837" w:rsidRPr="00560817">
              <w:rPr>
                <w:rFonts w:cs="Calibri"/>
                <w:sz w:val="20"/>
              </w:rPr>
              <w:t xml:space="preserve"> and </w:t>
            </w:r>
            <w:r w:rsidRPr="00560817">
              <w:rPr>
                <w:rFonts w:cs="Calibri"/>
                <w:sz w:val="20"/>
              </w:rPr>
              <w:t>Brook Trout</w:t>
            </w:r>
            <w:r w:rsidR="00663837" w:rsidRPr="00560817">
              <w:rPr>
                <w:rFonts w:cs="Calibri"/>
                <w:sz w:val="20"/>
              </w:rPr>
              <w:t xml:space="preserve"> found dead in the vicinity of imidacloprid application. A grower in the El Paso, IL area reported the issue to a BCS sales representative and described the issue where the grower had two separate applications in the same vicinity between 11:00 a.m. and Noon on Friday, August 1st.  </w:t>
            </w:r>
          </w:p>
        </w:tc>
      </w:tr>
    </w:tbl>
    <w:p w14:paraId="308D338F" w14:textId="5F464EA0" w:rsidR="00FD046E" w:rsidRPr="00560817" w:rsidRDefault="00253D4E" w:rsidP="00FD046E">
      <w:pPr>
        <w:rPr>
          <w:rFonts w:cs="Calibri"/>
          <w:sz w:val="20"/>
        </w:rPr>
      </w:pPr>
      <w:r w:rsidRPr="00560817">
        <w:rPr>
          <w:rFonts w:cs="Calibri"/>
          <w:sz w:val="20"/>
        </w:rPr>
        <w:t>NR – not reported</w:t>
      </w:r>
    </w:p>
    <w:p w14:paraId="0A480AD2" w14:textId="77777777" w:rsidR="006F40C3" w:rsidRPr="00A150C4" w:rsidRDefault="006F40C3" w:rsidP="00E6335D">
      <w:pPr>
        <w:rPr>
          <w:rFonts w:eastAsia="Calibri" w:cs="Calibri"/>
          <w:color w:val="4472C4" w:themeColor="accent5"/>
          <w:szCs w:val="22"/>
        </w:rPr>
      </w:pPr>
    </w:p>
    <w:p w14:paraId="6C500CAB" w14:textId="657EAD96" w:rsidR="006F40C3" w:rsidRPr="00A86F76" w:rsidRDefault="006F40C3" w:rsidP="002D11CF">
      <w:pPr>
        <w:pStyle w:val="Heading2"/>
        <w:rPr>
          <w:color w:val="4472C4" w:themeColor="accent5"/>
        </w:rPr>
      </w:pPr>
      <w:bookmarkStart w:id="165" w:name="_Toc433291041"/>
      <w:bookmarkStart w:id="166" w:name="_Toc448301450"/>
      <w:bookmarkStart w:id="167" w:name="_Toc80343799"/>
      <w:r w:rsidRPr="00A150C4">
        <w:rPr>
          <w:color w:val="4472C4" w:themeColor="accent5"/>
        </w:rPr>
        <w:t>Terrestrial Incidents</w:t>
      </w:r>
      <w:bookmarkEnd w:id="165"/>
      <w:bookmarkEnd w:id="166"/>
      <w:bookmarkEnd w:id="167"/>
    </w:p>
    <w:p w14:paraId="5602E000" w14:textId="77777777" w:rsidR="006F40C3" w:rsidRPr="00560817" w:rsidRDefault="006F40C3" w:rsidP="006F40C3">
      <w:pPr>
        <w:rPr>
          <w:rFonts w:cs="Calibri"/>
        </w:rPr>
      </w:pPr>
    </w:p>
    <w:p w14:paraId="01541EAA" w14:textId="6207D8B9" w:rsidR="00F151D9" w:rsidRPr="00560817" w:rsidRDefault="00F3386A" w:rsidP="03DE2B24">
      <w:pPr>
        <w:autoSpaceDE w:val="0"/>
        <w:autoSpaceDN w:val="0"/>
        <w:adjustRightInd w:val="0"/>
        <w:rPr>
          <w:rFonts w:eastAsiaTheme="minorEastAsia" w:cs="Calibri"/>
          <w:color w:val="auto"/>
        </w:rPr>
      </w:pPr>
      <w:r w:rsidRPr="00560817">
        <w:rPr>
          <w:rFonts w:eastAsiaTheme="minorEastAsia" w:cs="Calibri"/>
          <w:color w:val="auto"/>
        </w:rPr>
        <w:t xml:space="preserve">A review of the incident database yielded </w:t>
      </w:r>
      <w:r w:rsidR="00253D4E" w:rsidRPr="00560817">
        <w:rPr>
          <w:rFonts w:eastAsiaTheme="minorEastAsia" w:cs="Calibri"/>
          <w:color w:val="auto"/>
        </w:rPr>
        <w:t xml:space="preserve">an </w:t>
      </w:r>
      <w:r w:rsidR="00F151D9" w:rsidRPr="00560817">
        <w:rPr>
          <w:rFonts w:eastAsiaTheme="minorEastAsia" w:cs="Calibri"/>
          <w:color w:val="auto"/>
        </w:rPr>
        <w:t xml:space="preserve">additional </w:t>
      </w:r>
      <w:r w:rsidR="00282D64" w:rsidRPr="00560817">
        <w:rPr>
          <w:rFonts w:eastAsiaTheme="minorEastAsia" w:cs="Calibri"/>
          <w:color w:val="auto"/>
        </w:rPr>
        <w:t>4</w:t>
      </w:r>
      <w:r w:rsidRPr="00560817">
        <w:rPr>
          <w:rFonts w:eastAsiaTheme="minorEastAsia" w:cs="Calibri"/>
          <w:color w:val="auto"/>
        </w:rPr>
        <w:t xml:space="preserve"> reported incidents</w:t>
      </w:r>
      <w:r w:rsidR="00282D64" w:rsidRPr="00560817">
        <w:rPr>
          <w:rFonts w:eastAsiaTheme="minorEastAsia" w:cs="Calibri"/>
          <w:color w:val="auto"/>
        </w:rPr>
        <w:t>.</w:t>
      </w:r>
      <w:r w:rsidRPr="00560817">
        <w:rPr>
          <w:rFonts w:eastAsiaTheme="minorEastAsia" w:cs="Calibri"/>
          <w:color w:val="auto"/>
        </w:rPr>
        <w:t xml:space="preserve"> </w:t>
      </w:r>
      <w:r w:rsidR="00282D64" w:rsidRPr="00560817">
        <w:rPr>
          <w:rFonts w:eastAsiaTheme="minorEastAsia" w:cs="Calibri"/>
          <w:color w:val="auto"/>
        </w:rPr>
        <w:t xml:space="preserve">There are also some incident reports </w:t>
      </w:r>
      <w:r w:rsidR="00253D4E" w:rsidRPr="00560817">
        <w:rPr>
          <w:rFonts w:eastAsiaTheme="minorEastAsia" w:cs="Calibri"/>
          <w:color w:val="auto"/>
        </w:rPr>
        <w:t>submitted to the EPA</w:t>
      </w:r>
      <w:r w:rsidR="00282D64" w:rsidRPr="00560817">
        <w:rPr>
          <w:rFonts w:eastAsiaTheme="minorEastAsia" w:cs="Calibri"/>
          <w:color w:val="auto"/>
        </w:rPr>
        <w:t xml:space="preserve"> that have not yet been </w:t>
      </w:r>
      <w:r w:rsidR="00F151D9" w:rsidRPr="00560817">
        <w:rPr>
          <w:rFonts w:eastAsiaTheme="minorEastAsia" w:cs="Calibri"/>
          <w:color w:val="auto"/>
        </w:rPr>
        <w:t>cataloged</w:t>
      </w:r>
      <w:r w:rsidRPr="00560817">
        <w:rPr>
          <w:rFonts w:eastAsiaTheme="minorEastAsia" w:cs="Calibri"/>
          <w:color w:val="auto"/>
        </w:rPr>
        <w:t xml:space="preserve"> in</w:t>
      </w:r>
      <w:r w:rsidR="00F151D9" w:rsidRPr="00560817">
        <w:rPr>
          <w:rFonts w:eastAsiaTheme="minorEastAsia" w:cs="Calibri"/>
          <w:color w:val="auto"/>
        </w:rPr>
        <w:t>to the</w:t>
      </w:r>
      <w:r w:rsidR="00253D4E" w:rsidRPr="00560817">
        <w:rPr>
          <w:rFonts w:eastAsiaTheme="minorEastAsia" w:cs="Calibri"/>
          <w:color w:val="auto"/>
        </w:rPr>
        <w:t xml:space="preserve"> incident</w:t>
      </w:r>
      <w:r w:rsidR="00F151D9" w:rsidRPr="00560817">
        <w:rPr>
          <w:rFonts w:eastAsiaTheme="minorEastAsia" w:cs="Calibri"/>
          <w:color w:val="auto"/>
        </w:rPr>
        <w:t xml:space="preserve"> database and these are included in </w:t>
      </w:r>
      <w:r w:rsidR="00253D4E" w:rsidRPr="00560817">
        <w:rPr>
          <w:rFonts w:eastAsiaTheme="minorEastAsia" w:cs="Calibri"/>
          <w:b/>
          <w:bCs/>
          <w:color w:val="auto"/>
        </w:rPr>
        <w:t>Table 2-1</w:t>
      </w:r>
      <w:r w:rsidR="00AA7E03" w:rsidRPr="00560817">
        <w:rPr>
          <w:rFonts w:eastAsiaTheme="minorEastAsia" w:cs="Calibri"/>
          <w:b/>
          <w:bCs/>
          <w:color w:val="auto"/>
        </w:rPr>
        <w:t>9</w:t>
      </w:r>
      <w:r w:rsidR="00253D4E" w:rsidRPr="00560817">
        <w:rPr>
          <w:rFonts w:eastAsiaTheme="minorEastAsia" w:cs="Calibri"/>
          <w:color w:val="auto"/>
        </w:rPr>
        <w:t xml:space="preserve"> as uncatalogued. </w:t>
      </w:r>
      <w:r w:rsidR="002F11B6" w:rsidRPr="00560817">
        <w:rPr>
          <w:rFonts w:eastAsiaTheme="minorEastAsia" w:cs="Calibri"/>
          <w:color w:val="auto"/>
        </w:rPr>
        <w:t>Three of the inciden</w:t>
      </w:r>
      <w:r w:rsidR="61E94837" w:rsidRPr="00560817">
        <w:rPr>
          <w:rFonts w:eastAsiaTheme="minorEastAsia" w:cs="Calibri"/>
          <w:color w:val="auto"/>
        </w:rPr>
        <w:t>ts</w:t>
      </w:r>
      <w:r w:rsidR="002F11B6" w:rsidRPr="00560817">
        <w:rPr>
          <w:rFonts w:eastAsiaTheme="minorEastAsia" w:cs="Calibri"/>
          <w:color w:val="auto"/>
        </w:rPr>
        <w:t xml:space="preserve"> report damage to plants, whereas the last reports the death of birds attributed to imidacloprid. </w:t>
      </w:r>
      <w:r w:rsidR="00253D4E" w:rsidRPr="00560817">
        <w:rPr>
          <w:rFonts w:eastAsiaTheme="minorEastAsia" w:cs="Calibri"/>
          <w:color w:val="auto"/>
        </w:rPr>
        <w:t xml:space="preserve">There were two residential and two </w:t>
      </w:r>
      <w:r w:rsidR="002F11B6" w:rsidRPr="00560817">
        <w:rPr>
          <w:rFonts w:eastAsiaTheme="minorEastAsia" w:cs="Calibri"/>
          <w:color w:val="auto"/>
        </w:rPr>
        <w:t xml:space="preserve">agricultural </w:t>
      </w:r>
      <w:r w:rsidR="00893ADA" w:rsidRPr="00560817">
        <w:rPr>
          <w:rFonts w:eastAsiaTheme="minorEastAsia" w:cs="Calibri"/>
          <w:color w:val="auto"/>
        </w:rPr>
        <w:t>inciden</w:t>
      </w:r>
      <w:r w:rsidR="72943569" w:rsidRPr="00560817">
        <w:rPr>
          <w:rFonts w:eastAsiaTheme="minorEastAsia" w:cs="Calibri"/>
          <w:color w:val="auto"/>
        </w:rPr>
        <w:t>t</w:t>
      </w:r>
      <w:r w:rsidR="00893ADA" w:rsidRPr="00560817">
        <w:rPr>
          <w:rFonts w:eastAsiaTheme="minorEastAsia" w:cs="Calibri"/>
          <w:color w:val="auto"/>
        </w:rPr>
        <w:t>s</w:t>
      </w:r>
      <w:r w:rsidR="00253D4E" w:rsidRPr="00560817">
        <w:rPr>
          <w:rFonts w:eastAsiaTheme="minorEastAsia" w:cs="Calibri"/>
          <w:color w:val="auto"/>
        </w:rPr>
        <w:t xml:space="preserve"> reported</w:t>
      </w:r>
      <w:r w:rsidR="002F11B6" w:rsidRPr="00560817">
        <w:rPr>
          <w:rFonts w:eastAsiaTheme="minorEastAsia" w:cs="Calibri"/>
          <w:color w:val="auto"/>
        </w:rPr>
        <w:t>.</w:t>
      </w:r>
      <w:r w:rsidR="00F151D9" w:rsidRPr="00560817">
        <w:rPr>
          <w:rFonts w:eastAsiaTheme="minorEastAsia" w:cs="Calibri"/>
          <w:color w:val="auto"/>
        </w:rPr>
        <w:t xml:space="preserve"> </w:t>
      </w:r>
    </w:p>
    <w:p w14:paraId="033625D0" w14:textId="77777777" w:rsidR="00ED78D7" w:rsidRPr="00560817" w:rsidRDefault="00ED78D7" w:rsidP="00F3386A">
      <w:pPr>
        <w:rPr>
          <w:rFonts w:eastAsiaTheme="minorHAnsi" w:cs="Calibri"/>
          <w:color w:val="auto"/>
          <w:szCs w:val="22"/>
        </w:rPr>
      </w:pPr>
    </w:p>
    <w:p w14:paraId="43EA8D5E" w14:textId="04E967C7" w:rsidR="00F3386A" w:rsidRPr="00560817" w:rsidRDefault="00F3386A" w:rsidP="00F3386A">
      <w:pPr>
        <w:pStyle w:val="Caption"/>
        <w:rPr>
          <w:rFonts w:cs="Calibri"/>
          <w:szCs w:val="22"/>
        </w:rPr>
      </w:pPr>
      <w:bookmarkStart w:id="168" w:name="_Toc79695745"/>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AA7E03" w:rsidRPr="00560817">
        <w:rPr>
          <w:rFonts w:cs="Calibri"/>
          <w:noProof/>
        </w:rPr>
        <w:t>19</w:t>
      </w:r>
      <w:r w:rsidRPr="00560817">
        <w:rPr>
          <w:rFonts w:cs="Calibri"/>
        </w:rPr>
        <w:fldChar w:fldCharType="end"/>
      </w:r>
      <w:r w:rsidRPr="00560817">
        <w:rPr>
          <w:rFonts w:cs="Calibri"/>
        </w:rPr>
        <w:t xml:space="preserve">. Overview of reported </w:t>
      </w:r>
      <w:r w:rsidR="00CD7037" w:rsidRPr="00560817">
        <w:rPr>
          <w:rFonts w:cs="Calibri"/>
        </w:rPr>
        <w:t xml:space="preserve">terrestrial </w:t>
      </w:r>
      <w:r w:rsidRPr="00560817">
        <w:rPr>
          <w:rFonts w:cs="Calibri"/>
        </w:rPr>
        <w:t>incidents by taxa</w:t>
      </w:r>
      <w:bookmarkEnd w:id="168"/>
    </w:p>
    <w:tbl>
      <w:tblPr>
        <w:tblStyle w:val="TableGrid"/>
        <w:tblW w:w="9445" w:type="dxa"/>
        <w:tblLayout w:type="fixed"/>
        <w:tblLook w:val="04A0" w:firstRow="1" w:lastRow="0" w:firstColumn="1" w:lastColumn="0" w:noHBand="0" w:noVBand="1"/>
      </w:tblPr>
      <w:tblGrid>
        <w:gridCol w:w="1075"/>
        <w:gridCol w:w="1260"/>
        <w:gridCol w:w="1350"/>
        <w:gridCol w:w="1440"/>
        <w:gridCol w:w="4320"/>
      </w:tblGrid>
      <w:tr w:rsidR="007F19C4" w:rsidRPr="00560817" w14:paraId="3EAE1C49" w14:textId="0161AD18" w:rsidTr="005751C3">
        <w:trPr>
          <w:trHeight w:val="885"/>
          <w:tblHeader/>
        </w:trPr>
        <w:tc>
          <w:tcPr>
            <w:tcW w:w="1075" w:type="dxa"/>
            <w:shd w:val="clear" w:color="auto" w:fill="D9D9D9" w:themeFill="background1" w:themeFillShade="D9"/>
            <w:vAlign w:val="center"/>
          </w:tcPr>
          <w:p w14:paraId="5ED94177" w14:textId="3518F6CE" w:rsidR="007F19C4" w:rsidRPr="00560817" w:rsidRDefault="007F19C4" w:rsidP="005751C3">
            <w:pPr>
              <w:rPr>
                <w:rFonts w:eastAsiaTheme="minorHAnsi" w:cs="Calibri"/>
                <w:b/>
                <w:bCs/>
                <w:color w:val="auto"/>
                <w:sz w:val="20"/>
              </w:rPr>
            </w:pPr>
            <w:r w:rsidRPr="00560817">
              <w:rPr>
                <w:rFonts w:eastAsiaTheme="minorHAnsi" w:cs="Calibri"/>
                <w:b/>
                <w:bCs/>
                <w:color w:val="auto"/>
                <w:sz w:val="20"/>
              </w:rPr>
              <w:t xml:space="preserve">Incident # </w:t>
            </w:r>
          </w:p>
        </w:tc>
        <w:tc>
          <w:tcPr>
            <w:tcW w:w="1260" w:type="dxa"/>
            <w:shd w:val="clear" w:color="auto" w:fill="D9D9D9" w:themeFill="background1" w:themeFillShade="D9"/>
            <w:noWrap/>
            <w:vAlign w:val="center"/>
            <w:hideMark/>
          </w:tcPr>
          <w:p w14:paraId="49BADE72" w14:textId="19C100A6" w:rsidR="007F19C4" w:rsidRPr="00560817" w:rsidRDefault="007F19C4" w:rsidP="005751C3">
            <w:pPr>
              <w:rPr>
                <w:rFonts w:eastAsiaTheme="minorHAnsi" w:cs="Calibri"/>
                <w:b/>
                <w:bCs/>
                <w:color w:val="auto"/>
                <w:sz w:val="20"/>
              </w:rPr>
            </w:pPr>
            <w:r w:rsidRPr="00560817">
              <w:rPr>
                <w:rFonts w:eastAsiaTheme="minorHAnsi" w:cs="Calibri"/>
                <w:b/>
                <w:bCs/>
                <w:color w:val="auto"/>
                <w:sz w:val="20"/>
              </w:rPr>
              <w:t xml:space="preserve">Date </w:t>
            </w:r>
            <w:r w:rsidR="00663837" w:rsidRPr="00560817">
              <w:rPr>
                <w:rFonts w:eastAsiaTheme="minorHAnsi" w:cs="Calibri"/>
                <w:b/>
                <w:bCs/>
                <w:color w:val="auto"/>
                <w:sz w:val="20"/>
              </w:rPr>
              <w:t>/</w:t>
            </w:r>
          </w:p>
          <w:p w14:paraId="237AE64D" w14:textId="72EA9F9D" w:rsidR="007F19C4" w:rsidRPr="00560817" w:rsidRDefault="007F19C4" w:rsidP="005751C3">
            <w:pPr>
              <w:rPr>
                <w:rFonts w:eastAsia="Calibri" w:cs="Calibri"/>
                <w:b/>
                <w:bCs/>
                <w:sz w:val="20"/>
              </w:rPr>
            </w:pPr>
            <w:r w:rsidRPr="00560817">
              <w:rPr>
                <w:rFonts w:eastAsiaTheme="minorHAnsi" w:cs="Calibri"/>
                <w:b/>
                <w:bCs/>
                <w:color w:val="auto"/>
                <w:sz w:val="20"/>
              </w:rPr>
              <w:t>Location</w:t>
            </w:r>
          </w:p>
        </w:tc>
        <w:tc>
          <w:tcPr>
            <w:tcW w:w="1350" w:type="dxa"/>
            <w:shd w:val="clear" w:color="auto" w:fill="D9D9D9" w:themeFill="background1" w:themeFillShade="D9"/>
            <w:vAlign w:val="center"/>
            <w:hideMark/>
          </w:tcPr>
          <w:p w14:paraId="3CE1D4D1" w14:textId="70E45600" w:rsidR="007F19C4" w:rsidRPr="00560817" w:rsidRDefault="007F19C4" w:rsidP="005751C3">
            <w:pPr>
              <w:rPr>
                <w:rFonts w:eastAsia="Calibri" w:cs="Calibri"/>
                <w:b/>
                <w:bCs/>
                <w:sz w:val="20"/>
              </w:rPr>
            </w:pPr>
            <w:r w:rsidRPr="00560817">
              <w:rPr>
                <w:rFonts w:eastAsiaTheme="minorHAnsi" w:cs="Calibri"/>
                <w:b/>
                <w:bCs/>
                <w:color w:val="auto"/>
                <w:sz w:val="20"/>
              </w:rPr>
              <w:t>Use Pattern</w:t>
            </w:r>
            <w:r w:rsidR="00663837" w:rsidRPr="00560817">
              <w:rPr>
                <w:rFonts w:eastAsiaTheme="minorHAnsi" w:cs="Calibri"/>
                <w:b/>
                <w:bCs/>
                <w:color w:val="auto"/>
                <w:sz w:val="20"/>
              </w:rPr>
              <w:t xml:space="preserve"> /</w:t>
            </w:r>
            <w:r w:rsidR="008A2868" w:rsidRPr="00560817">
              <w:rPr>
                <w:rFonts w:eastAsiaTheme="minorHAnsi" w:cs="Calibri"/>
                <w:b/>
                <w:bCs/>
                <w:color w:val="auto"/>
                <w:sz w:val="20"/>
              </w:rPr>
              <w:t xml:space="preserve"> </w:t>
            </w:r>
            <w:r w:rsidRPr="00560817">
              <w:rPr>
                <w:rFonts w:eastAsiaTheme="minorHAnsi" w:cs="Calibri"/>
                <w:b/>
                <w:bCs/>
                <w:color w:val="auto"/>
                <w:sz w:val="20"/>
              </w:rPr>
              <w:t>Product</w:t>
            </w:r>
          </w:p>
        </w:tc>
        <w:tc>
          <w:tcPr>
            <w:tcW w:w="1440" w:type="dxa"/>
            <w:shd w:val="clear" w:color="auto" w:fill="D9D9D9" w:themeFill="background1" w:themeFillShade="D9"/>
            <w:vAlign w:val="center"/>
          </w:tcPr>
          <w:p w14:paraId="7235CE60" w14:textId="1E801674" w:rsidR="007F19C4" w:rsidRPr="00560817" w:rsidRDefault="007F19C4" w:rsidP="005751C3">
            <w:pPr>
              <w:rPr>
                <w:rFonts w:eastAsia="Calibri" w:cs="Calibri"/>
                <w:b/>
                <w:bCs/>
                <w:sz w:val="20"/>
              </w:rPr>
            </w:pPr>
            <w:r w:rsidRPr="00560817">
              <w:rPr>
                <w:rFonts w:eastAsiaTheme="minorHAnsi" w:cs="Calibri"/>
                <w:b/>
                <w:bCs/>
                <w:color w:val="auto"/>
                <w:sz w:val="20"/>
              </w:rPr>
              <w:t xml:space="preserve">Legality </w:t>
            </w:r>
            <w:r w:rsidR="00663837" w:rsidRPr="00560817">
              <w:rPr>
                <w:rFonts w:eastAsiaTheme="minorHAnsi" w:cs="Calibri"/>
                <w:b/>
                <w:bCs/>
                <w:color w:val="auto"/>
                <w:sz w:val="20"/>
              </w:rPr>
              <w:t xml:space="preserve">/ </w:t>
            </w:r>
            <w:r w:rsidRPr="00560817">
              <w:rPr>
                <w:rFonts w:eastAsiaTheme="minorHAnsi" w:cs="Calibri"/>
                <w:b/>
                <w:bCs/>
                <w:color w:val="auto"/>
                <w:sz w:val="20"/>
              </w:rPr>
              <w:t>Certainty</w:t>
            </w:r>
          </w:p>
        </w:tc>
        <w:tc>
          <w:tcPr>
            <w:tcW w:w="4320" w:type="dxa"/>
            <w:shd w:val="clear" w:color="auto" w:fill="D9D9D9" w:themeFill="background1" w:themeFillShade="D9"/>
            <w:vAlign w:val="center"/>
          </w:tcPr>
          <w:p w14:paraId="1B3A2293" w14:textId="1AE2FF60" w:rsidR="007F19C4" w:rsidRPr="00560817" w:rsidRDefault="007F19C4" w:rsidP="005751C3">
            <w:pPr>
              <w:rPr>
                <w:rFonts w:eastAsia="Calibri" w:cs="Calibri"/>
                <w:b/>
                <w:bCs/>
                <w:sz w:val="20"/>
              </w:rPr>
            </w:pPr>
            <w:r w:rsidRPr="00560817">
              <w:rPr>
                <w:rFonts w:eastAsiaTheme="minorHAnsi" w:cs="Calibri"/>
                <w:b/>
                <w:bCs/>
                <w:color w:val="auto"/>
                <w:sz w:val="20"/>
              </w:rPr>
              <w:t>Comments</w:t>
            </w:r>
          </w:p>
        </w:tc>
      </w:tr>
      <w:tr w:rsidR="007F19C4" w:rsidRPr="00560817" w14:paraId="132EC128" w14:textId="77777777" w:rsidTr="008A2868">
        <w:trPr>
          <w:trHeight w:val="300"/>
        </w:trPr>
        <w:tc>
          <w:tcPr>
            <w:tcW w:w="1075" w:type="dxa"/>
            <w:vAlign w:val="center"/>
          </w:tcPr>
          <w:p w14:paraId="7B312F7B" w14:textId="7A1D4268" w:rsidR="007F19C4" w:rsidRPr="00560817" w:rsidRDefault="007F19C4" w:rsidP="008A2868">
            <w:pPr>
              <w:jc w:val="center"/>
              <w:rPr>
                <w:rFonts w:cs="Calibri"/>
                <w:color w:val="auto"/>
                <w:sz w:val="20"/>
              </w:rPr>
            </w:pPr>
            <w:r w:rsidRPr="00560817">
              <w:rPr>
                <w:rFonts w:cs="Calibri"/>
                <w:color w:val="auto"/>
                <w:sz w:val="20"/>
              </w:rPr>
              <w:t>I023213-041</w:t>
            </w:r>
          </w:p>
        </w:tc>
        <w:tc>
          <w:tcPr>
            <w:tcW w:w="1260" w:type="dxa"/>
            <w:noWrap/>
            <w:vAlign w:val="center"/>
          </w:tcPr>
          <w:p w14:paraId="2D7AD239" w14:textId="624A622C" w:rsidR="00663837" w:rsidRPr="00560817" w:rsidRDefault="007F19C4" w:rsidP="008A2868">
            <w:pPr>
              <w:jc w:val="center"/>
              <w:rPr>
                <w:rFonts w:cs="Calibri"/>
                <w:color w:val="auto"/>
                <w:sz w:val="20"/>
              </w:rPr>
            </w:pPr>
            <w:r w:rsidRPr="00560817">
              <w:rPr>
                <w:rFonts w:cs="Calibri"/>
                <w:color w:val="auto"/>
                <w:sz w:val="20"/>
              </w:rPr>
              <w:t>04/2011</w:t>
            </w:r>
          </w:p>
          <w:p w14:paraId="28F78316" w14:textId="772A5138" w:rsidR="007F19C4" w:rsidRPr="00560817" w:rsidRDefault="007F19C4" w:rsidP="008A2868">
            <w:pPr>
              <w:jc w:val="center"/>
              <w:rPr>
                <w:rFonts w:cs="Calibri"/>
                <w:color w:val="auto"/>
                <w:sz w:val="20"/>
              </w:rPr>
            </w:pPr>
            <w:r w:rsidRPr="00560817">
              <w:rPr>
                <w:rFonts w:cs="Calibri"/>
                <w:color w:val="auto"/>
                <w:sz w:val="20"/>
              </w:rPr>
              <w:t>CA</w:t>
            </w:r>
          </w:p>
        </w:tc>
        <w:tc>
          <w:tcPr>
            <w:tcW w:w="1350" w:type="dxa"/>
            <w:noWrap/>
            <w:vAlign w:val="center"/>
          </w:tcPr>
          <w:p w14:paraId="73E3EE89" w14:textId="4812FFD3" w:rsidR="007F19C4" w:rsidRPr="00560817" w:rsidRDefault="007F19C4" w:rsidP="008A2868">
            <w:pPr>
              <w:jc w:val="center"/>
              <w:rPr>
                <w:rFonts w:cs="Calibri"/>
                <w:color w:val="auto"/>
                <w:sz w:val="20"/>
              </w:rPr>
            </w:pPr>
            <w:r w:rsidRPr="00560817">
              <w:rPr>
                <w:rFonts w:cs="Calibri"/>
                <w:color w:val="auto"/>
                <w:sz w:val="20"/>
              </w:rPr>
              <w:t>Squash Provado 1.6f</w:t>
            </w:r>
          </w:p>
          <w:p w14:paraId="3A6CB125" w14:textId="0A430492" w:rsidR="007F19C4" w:rsidRPr="00560817" w:rsidRDefault="007F19C4" w:rsidP="008A2868">
            <w:pPr>
              <w:jc w:val="center"/>
              <w:rPr>
                <w:rFonts w:cs="Calibri"/>
                <w:color w:val="auto"/>
                <w:sz w:val="20"/>
              </w:rPr>
            </w:pPr>
          </w:p>
        </w:tc>
        <w:tc>
          <w:tcPr>
            <w:tcW w:w="1440" w:type="dxa"/>
            <w:vAlign w:val="center"/>
          </w:tcPr>
          <w:p w14:paraId="0AE17435" w14:textId="17C89FA9" w:rsidR="007F19C4" w:rsidRPr="00560817" w:rsidRDefault="007F19C4" w:rsidP="008A2868">
            <w:pPr>
              <w:jc w:val="center"/>
              <w:rPr>
                <w:rFonts w:cs="Calibri"/>
                <w:color w:val="auto"/>
                <w:sz w:val="20"/>
              </w:rPr>
            </w:pPr>
            <w:r w:rsidRPr="00560817">
              <w:rPr>
                <w:rFonts w:cs="Calibri"/>
                <w:color w:val="auto"/>
                <w:sz w:val="20"/>
              </w:rPr>
              <w:t>Undetermined Possible</w:t>
            </w:r>
          </w:p>
        </w:tc>
        <w:tc>
          <w:tcPr>
            <w:tcW w:w="4320" w:type="dxa"/>
            <w:vAlign w:val="center"/>
          </w:tcPr>
          <w:p w14:paraId="0C6ED6AF" w14:textId="75863A50" w:rsidR="007F19C4" w:rsidRPr="00560817" w:rsidRDefault="007F19C4" w:rsidP="00835DA1">
            <w:pPr>
              <w:rPr>
                <w:rFonts w:cs="Calibri"/>
                <w:color w:val="auto"/>
                <w:sz w:val="20"/>
              </w:rPr>
            </w:pPr>
            <w:r w:rsidRPr="00560817">
              <w:rPr>
                <w:rFonts w:cs="Calibri"/>
                <w:color w:val="auto"/>
                <w:sz w:val="20"/>
              </w:rPr>
              <w:t>On April 2, 2011 in San Diego, County, 100% of 24 acres of squash was suffered leaf scarring after an application of the product Provado 1.6f  (a.i. imidacloprid) .  Alleged phytotoxic reaction to product following application to squash crop.  The Compliance Manager for the Registrant suggested the probable causes were tank mix partner and the adjuvant.</w:t>
            </w:r>
          </w:p>
        </w:tc>
      </w:tr>
      <w:tr w:rsidR="007F19C4" w:rsidRPr="00560817" w14:paraId="665ED334" w14:textId="77777777" w:rsidTr="008A2868">
        <w:trPr>
          <w:trHeight w:val="300"/>
        </w:trPr>
        <w:tc>
          <w:tcPr>
            <w:tcW w:w="1075" w:type="dxa"/>
            <w:vAlign w:val="center"/>
          </w:tcPr>
          <w:p w14:paraId="6A5BF06B" w14:textId="5AA51676" w:rsidR="007F19C4" w:rsidRPr="00560817" w:rsidRDefault="007F19C4" w:rsidP="008A2868">
            <w:pPr>
              <w:jc w:val="center"/>
              <w:rPr>
                <w:rFonts w:cs="Calibri"/>
                <w:color w:val="auto"/>
                <w:sz w:val="20"/>
              </w:rPr>
            </w:pPr>
            <w:r w:rsidRPr="00560817">
              <w:rPr>
                <w:rFonts w:cs="Calibri"/>
                <w:color w:val="auto"/>
                <w:sz w:val="20"/>
              </w:rPr>
              <w:t>I024071-367</w:t>
            </w:r>
          </w:p>
        </w:tc>
        <w:tc>
          <w:tcPr>
            <w:tcW w:w="1260" w:type="dxa"/>
            <w:noWrap/>
            <w:vAlign w:val="center"/>
          </w:tcPr>
          <w:p w14:paraId="00B9E8F3" w14:textId="0A5B9CF7" w:rsidR="00663837" w:rsidRPr="00560817" w:rsidRDefault="00663837" w:rsidP="008A2868">
            <w:pPr>
              <w:jc w:val="center"/>
              <w:rPr>
                <w:rFonts w:cs="Calibri"/>
                <w:color w:val="auto"/>
                <w:sz w:val="20"/>
              </w:rPr>
            </w:pPr>
            <w:r w:rsidRPr="00560817">
              <w:rPr>
                <w:rFonts w:cs="Calibri"/>
                <w:color w:val="auto"/>
                <w:sz w:val="20"/>
              </w:rPr>
              <w:t>04/</w:t>
            </w:r>
            <w:r w:rsidR="007F19C4" w:rsidRPr="00560817">
              <w:rPr>
                <w:rFonts w:cs="Calibri"/>
                <w:color w:val="auto"/>
                <w:sz w:val="20"/>
              </w:rPr>
              <w:t>2012</w:t>
            </w:r>
          </w:p>
          <w:p w14:paraId="64231DF3" w14:textId="125C79D0" w:rsidR="007F19C4" w:rsidRPr="00560817" w:rsidRDefault="007F19C4" w:rsidP="008A2868">
            <w:pPr>
              <w:jc w:val="center"/>
              <w:rPr>
                <w:rFonts w:cs="Calibri"/>
                <w:color w:val="auto"/>
                <w:sz w:val="20"/>
              </w:rPr>
            </w:pPr>
            <w:r w:rsidRPr="00560817">
              <w:rPr>
                <w:rFonts w:cs="Calibri"/>
                <w:color w:val="auto"/>
                <w:sz w:val="20"/>
              </w:rPr>
              <w:t>TX</w:t>
            </w:r>
          </w:p>
        </w:tc>
        <w:tc>
          <w:tcPr>
            <w:tcW w:w="1350" w:type="dxa"/>
            <w:noWrap/>
            <w:vAlign w:val="center"/>
          </w:tcPr>
          <w:p w14:paraId="3240CE64" w14:textId="443F2E5E" w:rsidR="007F19C4" w:rsidRPr="00560817" w:rsidRDefault="007F19C4" w:rsidP="008A2868">
            <w:pPr>
              <w:jc w:val="center"/>
              <w:rPr>
                <w:rFonts w:cs="Calibri"/>
                <w:color w:val="auto"/>
                <w:sz w:val="20"/>
              </w:rPr>
            </w:pPr>
            <w:r w:rsidRPr="00560817">
              <w:rPr>
                <w:rFonts w:cs="Calibri"/>
                <w:color w:val="auto"/>
                <w:sz w:val="20"/>
              </w:rPr>
              <w:t>Residential Rose &amp; Flower Insect Plus Mg</w:t>
            </w:r>
            <w:r w:rsidR="008A2868" w:rsidRPr="00560817">
              <w:rPr>
                <w:rFonts w:cs="Calibri"/>
                <w:color w:val="auto"/>
                <w:sz w:val="20"/>
              </w:rPr>
              <w:t xml:space="preserve"> </w:t>
            </w:r>
            <w:r w:rsidRPr="00560817">
              <w:rPr>
                <w:rFonts w:cs="Calibri"/>
                <w:color w:val="auto"/>
                <w:sz w:val="20"/>
              </w:rPr>
              <w:t>G</w:t>
            </w:r>
            <w:r w:rsidR="008A2868" w:rsidRPr="00560817">
              <w:rPr>
                <w:rFonts w:cs="Calibri"/>
                <w:color w:val="auto"/>
                <w:sz w:val="20"/>
              </w:rPr>
              <w:t>ran</w:t>
            </w:r>
          </w:p>
        </w:tc>
        <w:tc>
          <w:tcPr>
            <w:tcW w:w="1440" w:type="dxa"/>
            <w:vAlign w:val="center"/>
          </w:tcPr>
          <w:p w14:paraId="217C00C9" w14:textId="103AF9CB" w:rsidR="007F19C4" w:rsidRPr="00560817" w:rsidRDefault="007F19C4" w:rsidP="008A2868">
            <w:pPr>
              <w:jc w:val="center"/>
              <w:rPr>
                <w:rFonts w:cs="Calibri"/>
                <w:color w:val="auto"/>
                <w:sz w:val="20"/>
              </w:rPr>
            </w:pPr>
            <w:r w:rsidRPr="00560817">
              <w:rPr>
                <w:rFonts w:cs="Calibri"/>
                <w:color w:val="auto"/>
                <w:sz w:val="20"/>
              </w:rPr>
              <w:t>Undetermined Possible</w:t>
            </w:r>
          </w:p>
        </w:tc>
        <w:tc>
          <w:tcPr>
            <w:tcW w:w="4320" w:type="dxa"/>
            <w:vAlign w:val="center"/>
          </w:tcPr>
          <w:p w14:paraId="2DB726F8" w14:textId="7F56CA66" w:rsidR="007F19C4" w:rsidRPr="00560817" w:rsidRDefault="007F19C4" w:rsidP="00835DA1">
            <w:pPr>
              <w:rPr>
                <w:rFonts w:cs="Calibri"/>
                <w:color w:val="auto"/>
                <w:sz w:val="20"/>
              </w:rPr>
            </w:pPr>
            <w:r w:rsidRPr="00560817">
              <w:rPr>
                <w:rFonts w:cs="Calibri"/>
                <w:color w:val="auto"/>
                <w:sz w:val="20"/>
              </w:rPr>
              <w:t>In April of 2012 it was alleged that an application of the product Rose &amp; Flower Insect Control Plus MG Gran (a.i. imidacloprid) used in a garden resulted in the death of 18 rose brushes.</w:t>
            </w:r>
          </w:p>
        </w:tc>
      </w:tr>
      <w:tr w:rsidR="007F19C4" w:rsidRPr="00560817" w14:paraId="7473AE95" w14:textId="77777777" w:rsidTr="008A2868">
        <w:trPr>
          <w:trHeight w:val="300"/>
        </w:trPr>
        <w:tc>
          <w:tcPr>
            <w:tcW w:w="1075" w:type="dxa"/>
            <w:vAlign w:val="center"/>
          </w:tcPr>
          <w:p w14:paraId="74E7C623" w14:textId="77A15903" w:rsidR="007F19C4" w:rsidRPr="00560817" w:rsidRDefault="007F19C4" w:rsidP="008A2868">
            <w:pPr>
              <w:jc w:val="center"/>
              <w:rPr>
                <w:rFonts w:cs="Calibri"/>
                <w:color w:val="auto"/>
                <w:sz w:val="20"/>
              </w:rPr>
            </w:pPr>
            <w:r w:rsidRPr="00560817">
              <w:rPr>
                <w:rFonts w:cs="Calibri"/>
                <w:color w:val="auto"/>
                <w:sz w:val="20"/>
              </w:rPr>
              <w:t>I024202-025</w:t>
            </w:r>
          </w:p>
        </w:tc>
        <w:tc>
          <w:tcPr>
            <w:tcW w:w="1260" w:type="dxa"/>
            <w:noWrap/>
            <w:vAlign w:val="center"/>
          </w:tcPr>
          <w:p w14:paraId="136E8363" w14:textId="03E0CB85" w:rsidR="00663837" w:rsidRPr="00560817" w:rsidRDefault="00663837" w:rsidP="008A2868">
            <w:pPr>
              <w:jc w:val="center"/>
              <w:rPr>
                <w:rFonts w:cs="Calibri"/>
                <w:color w:val="auto"/>
                <w:sz w:val="20"/>
              </w:rPr>
            </w:pPr>
            <w:r w:rsidRPr="00560817">
              <w:rPr>
                <w:rFonts w:cs="Calibri"/>
                <w:color w:val="auto"/>
                <w:sz w:val="20"/>
              </w:rPr>
              <w:t>0</w:t>
            </w:r>
            <w:r w:rsidR="007F19C4" w:rsidRPr="00560817">
              <w:rPr>
                <w:rFonts w:cs="Calibri"/>
                <w:color w:val="auto"/>
                <w:sz w:val="20"/>
              </w:rPr>
              <w:t>4/2012</w:t>
            </w:r>
          </w:p>
          <w:p w14:paraId="7AA91B88" w14:textId="67BB31B3" w:rsidR="007F19C4" w:rsidRPr="00560817" w:rsidRDefault="007F19C4" w:rsidP="008A2868">
            <w:pPr>
              <w:jc w:val="center"/>
              <w:rPr>
                <w:rFonts w:cs="Calibri"/>
                <w:color w:val="auto"/>
                <w:sz w:val="20"/>
              </w:rPr>
            </w:pPr>
            <w:r w:rsidRPr="00560817">
              <w:rPr>
                <w:rFonts w:cs="Calibri"/>
                <w:color w:val="auto"/>
                <w:sz w:val="20"/>
              </w:rPr>
              <w:t>NJ</w:t>
            </w:r>
          </w:p>
        </w:tc>
        <w:tc>
          <w:tcPr>
            <w:tcW w:w="1350" w:type="dxa"/>
            <w:noWrap/>
            <w:vAlign w:val="center"/>
          </w:tcPr>
          <w:p w14:paraId="4492231F" w14:textId="0DF1118C" w:rsidR="007F19C4" w:rsidRPr="00560817" w:rsidRDefault="007F19C4" w:rsidP="008A2868">
            <w:pPr>
              <w:jc w:val="center"/>
              <w:rPr>
                <w:rFonts w:cs="Calibri"/>
                <w:color w:val="auto"/>
                <w:sz w:val="20"/>
              </w:rPr>
            </w:pPr>
            <w:r w:rsidRPr="00560817">
              <w:rPr>
                <w:rFonts w:cs="Calibri"/>
                <w:color w:val="auto"/>
                <w:sz w:val="20"/>
              </w:rPr>
              <w:t>Lettuce Admire Pre</w:t>
            </w:r>
          </w:p>
        </w:tc>
        <w:tc>
          <w:tcPr>
            <w:tcW w:w="1440" w:type="dxa"/>
            <w:vAlign w:val="center"/>
          </w:tcPr>
          <w:p w14:paraId="6034140A" w14:textId="67CF74CF" w:rsidR="007F19C4" w:rsidRPr="00560817" w:rsidRDefault="007F19C4" w:rsidP="008A2868">
            <w:pPr>
              <w:jc w:val="center"/>
              <w:rPr>
                <w:rFonts w:cs="Calibri"/>
                <w:color w:val="auto"/>
                <w:sz w:val="20"/>
              </w:rPr>
            </w:pPr>
            <w:r w:rsidRPr="00560817">
              <w:rPr>
                <w:rFonts w:cs="Calibri"/>
                <w:color w:val="auto"/>
                <w:sz w:val="20"/>
              </w:rPr>
              <w:t>Registered Use Possible</w:t>
            </w:r>
          </w:p>
        </w:tc>
        <w:tc>
          <w:tcPr>
            <w:tcW w:w="4320" w:type="dxa"/>
            <w:vAlign w:val="center"/>
          </w:tcPr>
          <w:p w14:paraId="792751A2" w14:textId="6445D534" w:rsidR="007F19C4" w:rsidRPr="00560817" w:rsidRDefault="007F19C4" w:rsidP="00835DA1">
            <w:pPr>
              <w:rPr>
                <w:rFonts w:cs="Calibri"/>
                <w:color w:val="auto"/>
                <w:sz w:val="20"/>
              </w:rPr>
            </w:pPr>
            <w:r w:rsidRPr="00560817">
              <w:rPr>
                <w:rFonts w:cs="Calibri"/>
                <w:color w:val="auto"/>
                <w:sz w:val="20"/>
              </w:rPr>
              <w:t>On April 20, 2012 in Cumberland County, NJ 90%</w:t>
            </w:r>
            <w:r w:rsidR="00663837" w:rsidRPr="00560817">
              <w:rPr>
                <w:rFonts w:cs="Calibri"/>
                <w:color w:val="auto"/>
                <w:sz w:val="20"/>
              </w:rPr>
              <w:t xml:space="preserve"> </w:t>
            </w:r>
            <w:r w:rsidRPr="00560817">
              <w:rPr>
                <w:rFonts w:cs="Calibri"/>
                <w:color w:val="auto"/>
                <w:sz w:val="20"/>
              </w:rPr>
              <w:t xml:space="preserve">of 0.9 acres of lettuce experienced stand reduction after an application of the products Admire Pre (a.i. imidacloprid) and another </w:t>
            </w:r>
            <w:r w:rsidRPr="00560817">
              <w:rPr>
                <w:rFonts w:cs="Calibri"/>
                <w:color w:val="auto"/>
                <w:sz w:val="20"/>
              </w:rPr>
              <w:lastRenderedPageBreak/>
              <w:t>unidentified product (a.i. N/R).   Alleged phytotoxic reaction to product following application to lettuce crop.  Retailer suggested a nozzle that produces a wider band of material instead of dribbling and to use more carrier to dilute the Admire or reduce Admire's application rate.</w:t>
            </w:r>
          </w:p>
        </w:tc>
      </w:tr>
      <w:tr w:rsidR="007F19C4" w:rsidRPr="00560817" w14:paraId="41937292" w14:textId="77777777" w:rsidTr="005751C3">
        <w:trPr>
          <w:trHeight w:val="300"/>
        </w:trPr>
        <w:tc>
          <w:tcPr>
            <w:tcW w:w="1075" w:type="dxa"/>
            <w:tcBorders>
              <w:bottom w:val="single" w:sz="4" w:space="0" w:color="auto"/>
            </w:tcBorders>
            <w:vAlign w:val="center"/>
          </w:tcPr>
          <w:p w14:paraId="57DD12D1" w14:textId="671ECEA5" w:rsidR="007F19C4" w:rsidRPr="00560817" w:rsidRDefault="007F19C4" w:rsidP="008A2868">
            <w:pPr>
              <w:jc w:val="center"/>
              <w:rPr>
                <w:rFonts w:cs="Calibri"/>
                <w:color w:val="auto"/>
                <w:sz w:val="20"/>
              </w:rPr>
            </w:pPr>
            <w:r w:rsidRPr="00560817">
              <w:rPr>
                <w:rFonts w:cs="Calibri"/>
                <w:color w:val="auto"/>
                <w:sz w:val="20"/>
              </w:rPr>
              <w:lastRenderedPageBreak/>
              <w:t>I030474-00001</w:t>
            </w:r>
          </w:p>
        </w:tc>
        <w:tc>
          <w:tcPr>
            <w:tcW w:w="1260" w:type="dxa"/>
            <w:tcBorders>
              <w:bottom w:val="single" w:sz="4" w:space="0" w:color="auto"/>
            </w:tcBorders>
            <w:noWrap/>
            <w:vAlign w:val="center"/>
          </w:tcPr>
          <w:p w14:paraId="44665AC2" w14:textId="61EC5181" w:rsidR="00663837" w:rsidRPr="00560817" w:rsidRDefault="007F19C4" w:rsidP="008A2868">
            <w:pPr>
              <w:jc w:val="center"/>
              <w:rPr>
                <w:rFonts w:cs="Calibri"/>
                <w:color w:val="auto"/>
                <w:sz w:val="20"/>
              </w:rPr>
            </w:pPr>
            <w:r w:rsidRPr="00560817">
              <w:rPr>
                <w:rFonts w:cs="Calibri"/>
                <w:color w:val="auto"/>
                <w:sz w:val="20"/>
              </w:rPr>
              <w:t>01/2017</w:t>
            </w:r>
          </w:p>
          <w:p w14:paraId="5727D10A" w14:textId="077C3E15" w:rsidR="007F19C4" w:rsidRPr="00560817" w:rsidRDefault="007F19C4" w:rsidP="008A2868">
            <w:pPr>
              <w:jc w:val="center"/>
              <w:rPr>
                <w:rFonts w:cs="Calibri"/>
                <w:color w:val="auto"/>
                <w:sz w:val="20"/>
              </w:rPr>
            </w:pPr>
            <w:r w:rsidRPr="00560817">
              <w:rPr>
                <w:rFonts w:cs="Calibri"/>
                <w:color w:val="auto"/>
                <w:sz w:val="20"/>
              </w:rPr>
              <w:t>FL</w:t>
            </w:r>
          </w:p>
        </w:tc>
        <w:tc>
          <w:tcPr>
            <w:tcW w:w="1350" w:type="dxa"/>
            <w:tcBorders>
              <w:bottom w:val="single" w:sz="4" w:space="0" w:color="auto"/>
            </w:tcBorders>
            <w:noWrap/>
            <w:vAlign w:val="center"/>
          </w:tcPr>
          <w:p w14:paraId="2D8B42CD" w14:textId="43FE0A38" w:rsidR="007F19C4" w:rsidRPr="00560817" w:rsidRDefault="007F19C4" w:rsidP="008A2868">
            <w:pPr>
              <w:jc w:val="center"/>
              <w:rPr>
                <w:rFonts w:cs="Calibri"/>
                <w:color w:val="auto"/>
                <w:sz w:val="20"/>
              </w:rPr>
            </w:pPr>
            <w:r w:rsidRPr="00560817">
              <w:rPr>
                <w:rFonts w:cs="Calibri"/>
                <w:color w:val="auto"/>
                <w:sz w:val="20"/>
              </w:rPr>
              <w:t>Residential NR</w:t>
            </w:r>
          </w:p>
        </w:tc>
        <w:tc>
          <w:tcPr>
            <w:tcW w:w="1440" w:type="dxa"/>
            <w:vAlign w:val="center"/>
          </w:tcPr>
          <w:p w14:paraId="2913CA08" w14:textId="5088CE67" w:rsidR="007F19C4" w:rsidRPr="00560817" w:rsidRDefault="007F19C4" w:rsidP="008A2868">
            <w:pPr>
              <w:jc w:val="center"/>
              <w:rPr>
                <w:rFonts w:cs="Calibri"/>
                <w:color w:val="auto"/>
                <w:sz w:val="20"/>
              </w:rPr>
            </w:pPr>
            <w:r w:rsidRPr="00560817">
              <w:rPr>
                <w:rFonts w:cs="Calibri"/>
                <w:color w:val="auto"/>
                <w:sz w:val="20"/>
              </w:rPr>
              <w:t>Undetermined Exposure only</w:t>
            </w:r>
          </w:p>
        </w:tc>
        <w:tc>
          <w:tcPr>
            <w:tcW w:w="4320" w:type="dxa"/>
            <w:vAlign w:val="center"/>
          </w:tcPr>
          <w:p w14:paraId="12B8409D" w14:textId="116BB8ED" w:rsidR="007F19C4" w:rsidRPr="00560817" w:rsidRDefault="00663837" w:rsidP="00835DA1">
            <w:pPr>
              <w:rPr>
                <w:rFonts w:cs="Calibri"/>
                <w:color w:val="auto"/>
                <w:sz w:val="20"/>
              </w:rPr>
            </w:pPr>
            <w:r w:rsidRPr="00560817">
              <w:rPr>
                <w:rFonts w:cs="Calibri"/>
                <w:color w:val="auto"/>
                <w:sz w:val="20"/>
              </w:rPr>
              <w:t>D</w:t>
            </w:r>
            <w:r w:rsidR="007F19C4" w:rsidRPr="00560817">
              <w:rPr>
                <w:rFonts w:cs="Calibri"/>
                <w:color w:val="auto"/>
                <w:sz w:val="20"/>
              </w:rPr>
              <w:t>eaths of 4 laughing gulls</w:t>
            </w:r>
            <w:r w:rsidRPr="00560817">
              <w:rPr>
                <w:rFonts w:cs="Calibri"/>
                <w:color w:val="auto"/>
                <w:sz w:val="20"/>
              </w:rPr>
              <w:t>,</w:t>
            </w:r>
            <w:r w:rsidR="007F19C4" w:rsidRPr="00560817">
              <w:rPr>
                <w:rFonts w:cs="Calibri"/>
                <w:color w:val="auto"/>
                <w:sz w:val="20"/>
              </w:rPr>
              <w:t xml:space="preserve"> which fell from the sky</w:t>
            </w:r>
            <w:r w:rsidRPr="00560817">
              <w:rPr>
                <w:rFonts w:cs="Calibri"/>
                <w:color w:val="auto"/>
                <w:sz w:val="20"/>
              </w:rPr>
              <w:t>,</w:t>
            </w:r>
            <w:r w:rsidR="007F19C4" w:rsidRPr="00560817">
              <w:rPr>
                <w:rFonts w:cs="Calibri"/>
                <w:color w:val="auto"/>
                <w:sz w:val="20"/>
              </w:rPr>
              <w:t xml:space="preserve"> near Tampa, Florida on January 9, 2017.  Two other gulls appeared dazed at the site.  Imidacloprid and D-Limonene were detected in carcasses.  Consumption of contaminated food (fly larvae in gut) or seed was expected cause of deaths.</w:t>
            </w:r>
          </w:p>
        </w:tc>
      </w:tr>
      <w:tr w:rsidR="005751C3" w:rsidRPr="00560817" w14:paraId="5008183B" w14:textId="77777777" w:rsidTr="00895215">
        <w:trPr>
          <w:trHeight w:val="300"/>
        </w:trPr>
        <w:tc>
          <w:tcPr>
            <w:tcW w:w="9445" w:type="dxa"/>
            <w:gridSpan w:val="5"/>
            <w:shd w:val="clear" w:color="auto" w:fill="D9D9D9" w:themeFill="background1" w:themeFillShade="D9"/>
            <w:vAlign w:val="center"/>
          </w:tcPr>
          <w:p w14:paraId="04F54296" w14:textId="2F062795" w:rsidR="005751C3" w:rsidRPr="00560817" w:rsidRDefault="005751C3" w:rsidP="005751C3">
            <w:pPr>
              <w:rPr>
                <w:rFonts w:cs="Calibri"/>
                <w:b/>
                <w:bCs/>
                <w:sz w:val="22"/>
                <w:szCs w:val="22"/>
              </w:rPr>
            </w:pPr>
            <w:r w:rsidRPr="00560817">
              <w:rPr>
                <w:rFonts w:cs="Calibri"/>
                <w:b/>
                <w:bCs/>
                <w:color w:val="auto"/>
                <w:sz w:val="22"/>
                <w:szCs w:val="22"/>
              </w:rPr>
              <w:t xml:space="preserve">Uncatalogued </w:t>
            </w:r>
            <w:r w:rsidR="000A5A4F" w:rsidRPr="00560817">
              <w:rPr>
                <w:rFonts w:cs="Calibri"/>
                <w:b/>
                <w:bCs/>
                <w:color w:val="auto"/>
                <w:sz w:val="22"/>
                <w:szCs w:val="22"/>
              </w:rPr>
              <w:t xml:space="preserve">incidents </w:t>
            </w:r>
            <w:r w:rsidRPr="00560817">
              <w:rPr>
                <w:rFonts w:cs="Calibri"/>
                <w:b/>
                <w:bCs/>
                <w:color w:val="auto"/>
                <w:sz w:val="22"/>
                <w:szCs w:val="22"/>
              </w:rPr>
              <w:t>reports</w:t>
            </w:r>
          </w:p>
        </w:tc>
      </w:tr>
      <w:tr w:rsidR="007F19C4" w:rsidRPr="00560817" w14:paraId="6DD5FEFF" w14:textId="77777777" w:rsidTr="008A2868">
        <w:trPr>
          <w:trHeight w:val="300"/>
        </w:trPr>
        <w:tc>
          <w:tcPr>
            <w:tcW w:w="1075" w:type="dxa"/>
            <w:vAlign w:val="center"/>
          </w:tcPr>
          <w:p w14:paraId="38628A96" w14:textId="77777777" w:rsidR="007F19C4" w:rsidRPr="00560817" w:rsidRDefault="007F19C4" w:rsidP="000F7039">
            <w:pPr>
              <w:jc w:val="center"/>
              <w:rPr>
                <w:rFonts w:cs="Calibri"/>
                <w:color w:val="auto"/>
                <w:sz w:val="20"/>
              </w:rPr>
            </w:pPr>
            <w:r w:rsidRPr="00560817">
              <w:rPr>
                <w:rFonts w:cs="Calibri"/>
                <w:sz w:val="20"/>
              </w:rPr>
              <w:t>032244 - 00001</w:t>
            </w:r>
          </w:p>
          <w:p w14:paraId="313147D8" w14:textId="77777777" w:rsidR="007F19C4" w:rsidRPr="00560817" w:rsidRDefault="007F19C4" w:rsidP="000F7039">
            <w:pPr>
              <w:jc w:val="center"/>
              <w:rPr>
                <w:rFonts w:cs="Calibri"/>
                <w:color w:val="FF0000"/>
                <w:sz w:val="20"/>
              </w:rPr>
            </w:pPr>
          </w:p>
        </w:tc>
        <w:tc>
          <w:tcPr>
            <w:tcW w:w="1260" w:type="dxa"/>
            <w:noWrap/>
            <w:vAlign w:val="center"/>
          </w:tcPr>
          <w:p w14:paraId="39BFD8AC" w14:textId="77777777" w:rsidR="008A2868" w:rsidRPr="00560817" w:rsidRDefault="007F19C4" w:rsidP="000F7039">
            <w:pPr>
              <w:jc w:val="center"/>
              <w:rPr>
                <w:rFonts w:cs="Calibri"/>
                <w:sz w:val="20"/>
              </w:rPr>
            </w:pPr>
            <w:r w:rsidRPr="00560817">
              <w:rPr>
                <w:rFonts w:cs="Calibri"/>
                <w:sz w:val="20"/>
              </w:rPr>
              <w:t xml:space="preserve">3/17/2017 </w:t>
            </w:r>
          </w:p>
          <w:p w14:paraId="0D2CB702" w14:textId="61955A8E" w:rsidR="007F19C4" w:rsidRPr="00560817" w:rsidRDefault="007F19C4" w:rsidP="000F7039">
            <w:pPr>
              <w:jc w:val="center"/>
              <w:rPr>
                <w:rFonts w:cs="Calibri"/>
                <w:color w:val="auto"/>
                <w:sz w:val="20"/>
              </w:rPr>
            </w:pPr>
            <w:r w:rsidRPr="00560817">
              <w:rPr>
                <w:rFonts w:cs="Calibri"/>
                <w:sz w:val="20"/>
              </w:rPr>
              <w:t>CA</w:t>
            </w:r>
          </w:p>
          <w:p w14:paraId="4A9DE4E3" w14:textId="77777777" w:rsidR="007F19C4" w:rsidRPr="00560817" w:rsidRDefault="007F19C4" w:rsidP="000F7039">
            <w:pPr>
              <w:jc w:val="center"/>
              <w:rPr>
                <w:rFonts w:cs="Calibri"/>
                <w:sz w:val="20"/>
              </w:rPr>
            </w:pPr>
          </w:p>
        </w:tc>
        <w:tc>
          <w:tcPr>
            <w:tcW w:w="1350" w:type="dxa"/>
            <w:noWrap/>
            <w:vAlign w:val="center"/>
          </w:tcPr>
          <w:p w14:paraId="2662B3E1" w14:textId="61D2B192" w:rsidR="007F19C4" w:rsidRPr="00560817" w:rsidRDefault="007F19C4" w:rsidP="000F7039">
            <w:pPr>
              <w:jc w:val="center"/>
              <w:rPr>
                <w:rFonts w:cs="Calibri"/>
                <w:sz w:val="20"/>
              </w:rPr>
            </w:pPr>
          </w:p>
        </w:tc>
        <w:tc>
          <w:tcPr>
            <w:tcW w:w="1440" w:type="dxa"/>
            <w:vAlign w:val="bottom"/>
          </w:tcPr>
          <w:p w14:paraId="14F43B62" w14:textId="77777777" w:rsidR="007F19C4" w:rsidRPr="00560817" w:rsidRDefault="007F19C4" w:rsidP="00835DA1">
            <w:pPr>
              <w:rPr>
                <w:rFonts w:cs="Calibri"/>
                <w:sz w:val="20"/>
              </w:rPr>
            </w:pPr>
          </w:p>
        </w:tc>
        <w:tc>
          <w:tcPr>
            <w:tcW w:w="4320" w:type="dxa"/>
            <w:vAlign w:val="center"/>
          </w:tcPr>
          <w:p w14:paraId="4866AC84" w14:textId="47AA0652" w:rsidR="007F19C4" w:rsidRPr="00560817" w:rsidRDefault="007F19C4" w:rsidP="00835DA1">
            <w:pPr>
              <w:rPr>
                <w:rFonts w:cs="Calibri"/>
                <w:color w:val="auto"/>
                <w:sz w:val="20"/>
              </w:rPr>
            </w:pPr>
            <w:r w:rsidRPr="00560817">
              <w:rPr>
                <w:rFonts w:cs="Calibri"/>
                <w:sz w:val="20"/>
              </w:rPr>
              <w:t xml:space="preserve">Science Daily June 26 article, song birds die after city drenches trees with imidacloprid. </w:t>
            </w:r>
          </w:p>
          <w:p w14:paraId="5116AC1F" w14:textId="77777777" w:rsidR="007F19C4" w:rsidRPr="00560817" w:rsidRDefault="007F19C4" w:rsidP="00835DA1">
            <w:pPr>
              <w:rPr>
                <w:rFonts w:cs="Calibri"/>
                <w:sz w:val="20"/>
              </w:rPr>
            </w:pPr>
          </w:p>
        </w:tc>
      </w:tr>
      <w:tr w:rsidR="007F19C4" w:rsidRPr="00560817" w14:paraId="2DF16CE8" w14:textId="77777777" w:rsidTr="008A2868">
        <w:trPr>
          <w:trHeight w:val="300"/>
        </w:trPr>
        <w:tc>
          <w:tcPr>
            <w:tcW w:w="1075" w:type="dxa"/>
            <w:vAlign w:val="center"/>
          </w:tcPr>
          <w:p w14:paraId="44A4364F" w14:textId="27043DAE" w:rsidR="007F19C4" w:rsidRPr="00560817" w:rsidRDefault="007F19C4" w:rsidP="002F11B6">
            <w:pPr>
              <w:jc w:val="center"/>
              <w:rPr>
                <w:rFonts w:cs="Calibri"/>
                <w:color w:val="auto"/>
                <w:sz w:val="20"/>
              </w:rPr>
            </w:pPr>
            <w:r w:rsidRPr="00560817">
              <w:rPr>
                <w:rFonts w:cs="Calibri"/>
                <w:sz w:val="20"/>
              </w:rPr>
              <w:t>032519 - 00001</w:t>
            </w:r>
          </w:p>
        </w:tc>
        <w:tc>
          <w:tcPr>
            <w:tcW w:w="1260" w:type="dxa"/>
            <w:noWrap/>
            <w:vAlign w:val="center"/>
          </w:tcPr>
          <w:p w14:paraId="531CFACD" w14:textId="77777777" w:rsidR="008A2868" w:rsidRPr="00560817" w:rsidRDefault="007F19C4" w:rsidP="000F7039">
            <w:pPr>
              <w:jc w:val="center"/>
              <w:rPr>
                <w:rFonts w:cs="Calibri"/>
                <w:sz w:val="20"/>
              </w:rPr>
            </w:pPr>
            <w:r w:rsidRPr="00560817">
              <w:rPr>
                <w:rFonts w:cs="Calibri"/>
                <w:sz w:val="20"/>
              </w:rPr>
              <w:t xml:space="preserve">7/18/2019 </w:t>
            </w:r>
          </w:p>
          <w:p w14:paraId="6AC43C7A" w14:textId="433549AE" w:rsidR="007F19C4" w:rsidRPr="00560817" w:rsidRDefault="007F19C4" w:rsidP="002F11B6">
            <w:pPr>
              <w:jc w:val="center"/>
              <w:rPr>
                <w:rFonts w:cs="Calibri"/>
                <w:color w:val="auto"/>
                <w:sz w:val="20"/>
              </w:rPr>
            </w:pPr>
            <w:r w:rsidRPr="00560817">
              <w:rPr>
                <w:rFonts w:cs="Calibri"/>
                <w:sz w:val="20"/>
              </w:rPr>
              <w:t>TX</w:t>
            </w:r>
          </w:p>
        </w:tc>
        <w:tc>
          <w:tcPr>
            <w:tcW w:w="1350" w:type="dxa"/>
            <w:noWrap/>
            <w:vAlign w:val="center"/>
          </w:tcPr>
          <w:p w14:paraId="055114FA" w14:textId="1B3488A9" w:rsidR="007F19C4" w:rsidRPr="00560817" w:rsidRDefault="007F19C4" w:rsidP="002F11B6">
            <w:pPr>
              <w:jc w:val="center"/>
              <w:rPr>
                <w:rFonts w:cs="Calibri"/>
                <w:color w:val="auto"/>
                <w:sz w:val="20"/>
              </w:rPr>
            </w:pPr>
            <w:r w:rsidRPr="00560817">
              <w:rPr>
                <w:rFonts w:cs="Calibri"/>
                <w:sz w:val="20"/>
              </w:rPr>
              <w:t>M</w:t>
            </w:r>
            <w:r w:rsidR="00757D9D" w:rsidRPr="00560817">
              <w:rPr>
                <w:rFonts w:cs="Calibri"/>
                <w:sz w:val="20"/>
              </w:rPr>
              <w:t>acho</w:t>
            </w:r>
            <w:r w:rsidRPr="00560817">
              <w:rPr>
                <w:rFonts w:cs="Calibri"/>
                <w:sz w:val="20"/>
              </w:rPr>
              <w:t xml:space="preserve"> 4.0</w:t>
            </w:r>
          </w:p>
        </w:tc>
        <w:tc>
          <w:tcPr>
            <w:tcW w:w="1440" w:type="dxa"/>
            <w:vAlign w:val="bottom"/>
          </w:tcPr>
          <w:p w14:paraId="7D4D9D52" w14:textId="77777777" w:rsidR="007F19C4" w:rsidRPr="00560817" w:rsidRDefault="007F19C4" w:rsidP="00835DA1">
            <w:pPr>
              <w:rPr>
                <w:rFonts w:cs="Calibri"/>
                <w:sz w:val="20"/>
              </w:rPr>
            </w:pPr>
          </w:p>
        </w:tc>
        <w:tc>
          <w:tcPr>
            <w:tcW w:w="4320" w:type="dxa"/>
            <w:vAlign w:val="center"/>
          </w:tcPr>
          <w:p w14:paraId="0698C605" w14:textId="61E500B1" w:rsidR="007F19C4" w:rsidRPr="00560817" w:rsidRDefault="007F19C4" w:rsidP="00835DA1">
            <w:pPr>
              <w:rPr>
                <w:rFonts w:cs="Calibri"/>
                <w:color w:val="auto"/>
                <w:sz w:val="20"/>
              </w:rPr>
            </w:pPr>
            <w:r w:rsidRPr="00560817">
              <w:rPr>
                <w:rFonts w:cs="Calibri"/>
                <w:sz w:val="20"/>
              </w:rPr>
              <w:t xml:space="preserve">Includes 1 </w:t>
            </w:r>
            <w:r w:rsidR="00757D9D" w:rsidRPr="00560817">
              <w:rPr>
                <w:rFonts w:cs="Calibri"/>
                <w:sz w:val="20"/>
              </w:rPr>
              <w:t>plant incident</w:t>
            </w:r>
            <w:r w:rsidRPr="00560817">
              <w:rPr>
                <w:rFonts w:cs="Calibri"/>
                <w:sz w:val="20"/>
              </w:rPr>
              <w:t>. Symptoms include yellowing and leaf wilting.</w:t>
            </w:r>
          </w:p>
        </w:tc>
      </w:tr>
      <w:tr w:rsidR="007F19C4" w:rsidRPr="00560817" w14:paraId="2D98BF75" w14:textId="77777777" w:rsidTr="008A2868">
        <w:trPr>
          <w:trHeight w:val="300"/>
        </w:trPr>
        <w:tc>
          <w:tcPr>
            <w:tcW w:w="1075" w:type="dxa"/>
            <w:vAlign w:val="center"/>
          </w:tcPr>
          <w:p w14:paraId="4964F13B" w14:textId="4895B825" w:rsidR="007F19C4" w:rsidRPr="00560817" w:rsidRDefault="007F19C4" w:rsidP="000F7039">
            <w:pPr>
              <w:jc w:val="center"/>
              <w:rPr>
                <w:rFonts w:cs="Calibri"/>
                <w:sz w:val="20"/>
              </w:rPr>
            </w:pPr>
            <w:r w:rsidRPr="00560817">
              <w:rPr>
                <w:rFonts w:cs="Calibri"/>
                <w:sz w:val="20"/>
              </w:rPr>
              <w:t>032741 - 00001</w:t>
            </w:r>
          </w:p>
        </w:tc>
        <w:tc>
          <w:tcPr>
            <w:tcW w:w="1260" w:type="dxa"/>
            <w:noWrap/>
            <w:vAlign w:val="center"/>
          </w:tcPr>
          <w:p w14:paraId="201BA985" w14:textId="77777777" w:rsidR="008A2868" w:rsidRPr="00560817" w:rsidRDefault="007F19C4" w:rsidP="000F7039">
            <w:pPr>
              <w:jc w:val="center"/>
              <w:rPr>
                <w:rFonts w:cs="Calibri"/>
                <w:sz w:val="20"/>
              </w:rPr>
            </w:pPr>
            <w:r w:rsidRPr="00560817">
              <w:rPr>
                <w:rFonts w:cs="Calibri"/>
                <w:sz w:val="20"/>
              </w:rPr>
              <w:t xml:space="preserve">5/21/2019 </w:t>
            </w:r>
          </w:p>
          <w:p w14:paraId="40873FEC" w14:textId="19CE72ED" w:rsidR="007F19C4" w:rsidRPr="00560817" w:rsidRDefault="007F19C4" w:rsidP="000F7039">
            <w:pPr>
              <w:jc w:val="center"/>
              <w:rPr>
                <w:rFonts w:cs="Calibri"/>
                <w:sz w:val="20"/>
              </w:rPr>
            </w:pPr>
            <w:r w:rsidRPr="00560817">
              <w:rPr>
                <w:rFonts w:cs="Calibri"/>
                <w:sz w:val="20"/>
              </w:rPr>
              <w:t>CA</w:t>
            </w:r>
          </w:p>
        </w:tc>
        <w:tc>
          <w:tcPr>
            <w:tcW w:w="1350" w:type="dxa"/>
            <w:noWrap/>
            <w:vAlign w:val="center"/>
          </w:tcPr>
          <w:p w14:paraId="1FAC1242" w14:textId="172C3182" w:rsidR="007F19C4" w:rsidRPr="00560817" w:rsidRDefault="007F19C4" w:rsidP="000F7039">
            <w:pPr>
              <w:jc w:val="center"/>
              <w:rPr>
                <w:rFonts w:cs="Calibri"/>
                <w:color w:val="auto"/>
                <w:sz w:val="20"/>
              </w:rPr>
            </w:pPr>
            <w:r w:rsidRPr="00560817">
              <w:rPr>
                <w:rFonts w:cs="Calibri"/>
                <w:sz w:val="20"/>
              </w:rPr>
              <w:t>M</w:t>
            </w:r>
            <w:r w:rsidR="00757D9D" w:rsidRPr="00560817">
              <w:rPr>
                <w:rFonts w:cs="Calibri"/>
                <w:sz w:val="20"/>
              </w:rPr>
              <w:t>ontana</w:t>
            </w:r>
            <w:r w:rsidRPr="00560817">
              <w:rPr>
                <w:rFonts w:cs="Calibri"/>
                <w:sz w:val="20"/>
              </w:rPr>
              <w:t xml:space="preserve"> 4F </w:t>
            </w:r>
            <w:r w:rsidR="00757D9D" w:rsidRPr="00560817">
              <w:rPr>
                <w:rFonts w:cs="Calibri"/>
                <w:sz w:val="20"/>
              </w:rPr>
              <w:t>insecticide</w:t>
            </w:r>
          </w:p>
        </w:tc>
        <w:tc>
          <w:tcPr>
            <w:tcW w:w="1440" w:type="dxa"/>
            <w:vAlign w:val="bottom"/>
          </w:tcPr>
          <w:p w14:paraId="465ED1F7" w14:textId="77777777" w:rsidR="007F19C4" w:rsidRPr="00560817" w:rsidRDefault="007F19C4" w:rsidP="00835DA1">
            <w:pPr>
              <w:rPr>
                <w:rFonts w:cs="Calibri"/>
                <w:sz w:val="20"/>
              </w:rPr>
            </w:pPr>
          </w:p>
        </w:tc>
        <w:tc>
          <w:tcPr>
            <w:tcW w:w="4320" w:type="dxa"/>
            <w:vAlign w:val="center"/>
          </w:tcPr>
          <w:p w14:paraId="11C7807C" w14:textId="0AC17FAE" w:rsidR="007F19C4" w:rsidRPr="00560817" w:rsidRDefault="007F19C4" w:rsidP="00835DA1">
            <w:pPr>
              <w:rPr>
                <w:rFonts w:cs="Calibri"/>
                <w:color w:val="auto"/>
                <w:sz w:val="20"/>
              </w:rPr>
            </w:pPr>
            <w:r w:rsidRPr="00560817">
              <w:rPr>
                <w:rFonts w:cs="Calibri"/>
                <w:sz w:val="20"/>
              </w:rPr>
              <w:t>On May 24, 2019, a property operator notified the Fresno County Agricultural Commissioner's Office about alleged pesticide damage to a 40 acre grape vineyard. The grower believed the damage was caused by an application that a third party performed for him on May 21, 2019. On May 28, 2019, the property operator submitted a Report of Loss, Nonperformance or Damage</w:t>
            </w:r>
            <w:r w:rsidR="002F11B6" w:rsidRPr="00560817">
              <w:rPr>
                <w:rFonts w:cs="Calibri"/>
                <w:sz w:val="20"/>
              </w:rPr>
              <w:t>.</w:t>
            </w:r>
          </w:p>
        </w:tc>
      </w:tr>
      <w:tr w:rsidR="007F19C4" w:rsidRPr="00560817" w14:paraId="11534A40" w14:textId="77777777" w:rsidTr="008A2868">
        <w:trPr>
          <w:trHeight w:val="300"/>
        </w:trPr>
        <w:tc>
          <w:tcPr>
            <w:tcW w:w="1075" w:type="dxa"/>
            <w:vAlign w:val="center"/>
          </w:tcPr>
          <w:p w14:paraId="39262704" w14:textId="0BD1B149" w:rsidR="007F19C4" w:rsidRPr="00560817" w:rsidRDefault="007F19C4" w:rsidP="000F7039">
            <w:pPr>
              <w:jc w:val="center"/>
              <w:rPr>
                <w:rFonts w:cs="Calibri"/>
                <w:sz w:val="20"/>
              </w:rPr>
            </w:pPr>
            <w:r w:rsidRPr="00560817">
              <w:rPr>
                <w:rFonts w:cs="Calibri"/>
                <w:sz w:val="20"/>
              </w:rPr>
              <w:t>033873 - 00001</w:t>
            </w:r>
          </w:p>
        </w:tc>
        <w:tc>
          <w:tcPr>
            <w:tcW w:w="1260" w:type="dxa"/>
            <w:noWrap/>
            <w:vAlign w:val="center"/>
          </w:tcPr>
          <w:p w14:paraId="07B38FFC" w14:textId="02E9B503" w:rsidR="007F19C4" w:rsidRPr="00560817" w:rsidRDefault="007F19C4" w:rsidP="000F7039">
            <w:pPr>
              <w:jc w:val="center"/>
              <w:rPr>
                <w:rFonts w:cs="Calibri"/>
                <w:sz w:val="20"/>
              </w:rPr>
            </w:pPr>
            <w:r w:rsidRPr="00560817">
              <w:rPr>
                <w:rFonts w:cs="Calibri"/>
                <w:sz w:val="20"/>
              </w:rPr>
              <w:t>1/1/2016 CA</w:t>
            </w:r>
          </w:p>
        </w:tc>
        <w:tc>
          <w:tcPr>
            <w:tcW w:w="1350" w:type="dxa"/>
            <w:noWrap/>
            <w:vAlign w:val="center"/>
          </w:tcPr>
          <w:p w14:paraId="20F6D72A" w14:textId="161DC0C9" w:rsidR="007F19C4" w:rsidRPr="00560817" w:rsidRDefault="007F19C4" w:rsidP="000F7039">
            <w:pPr>
              <w:jc w:val="center"/>
              <w:rPr>
                <w:rFonts w:cs="Calibri"/>
                <w:color w:val="auto"/>
                <w:sz w:val="20"/>
              </w:rPr>
            </w:pPr>
            <w:r w:rsidRPr="00560817">
              <w:rPr>
                <w:rFonts w:cs="Calibri"/>
                <w:sz w:val="20"/>
              </w:rPr>
              <w:t>S</w:t>
            </w:r>
            <w:r w:rsidR="00757D9D" w:rsidRPr="00560817">
              <w:rPr>
                <w:rFonts w:cs="Calibri"/>
                <w:sz w:val="20"/>
              </w:rPr>
              <w:t>eresto</w:t>
            </w:r>
            <w:r w:rsidRPr="00560817">
              <w:rPr>
                <w:rFonts w:cs="Calibri"/>
                <w:sz w:val="20"/>
              </w:rPr>
              <w:t xml:space="preserve"> S</w:t>
            </w:r>
            <w:r w:rsidR="00757D9D" w:rsidRPr="00560817">
              <w:rPr>
                <w:rFonts w:cs="Calibri"/>
                <w:sz w:val="20"/>
              </w:rPr>
              <w:t>mall</w:t>
            </w:r>
            <w:r w:rsidRPr="00560817">
              <w:rPr>
                <w:rFonts w:cs="Calibri"/>
                <w:sz w:val="20"/>
              </w:rPr>
              <w:t xml:space="preserve"> (U</w:t>
            </w:r>
            <w:r w:rsidR="00757D9D" w:rsidRPr="00560817">
              <w:rPr>
                <w:rFonts w:cs="Calibri"/>
                <w:sz w:val="20"/>
              </w:rPr>
              <w:t>nspecifie</w:t>
            </w:r>
            <w:r w:rsidR="008A2868" w:rsidRPr="00560817">
              <w:rPr>
                <w:rFonts w:cs="Calibri"/>
                <w:sz w:val="20"/>
              </w:rPr>
              <w:t>d</w:t>
            </w:r>
            <w:r w:rsidRPr="00560817">
              <w:rPr>
                <w:rFonts w:cs="Calibri"/>
                <w:sz w:val="20"/>
              </w:rPr>
              <w:t>)</w:t>
            </w:r>
          </w:p>
          <w:p w14:paraId="0EA76D9F" w14:textId="1CF26E3F" w:rsidR="007F19C4" w:rsidRPr="00560817" w:rsidRDefault="007F19C4" w:rsidP="000F7039">
            <w:pPr>
              <w:jc w:val="center"/>
              <w:rPr>
                <w:rFonts w:cs="Calibri"/>
                <w:sz w:val="20"/>
              </w:rPr>
            </w:pPr>
          </w:p>
        </w:tc>
        <w:tc>
          <w:tcPr>
            <w:tcW w:w="1440" w:type="dxa"/>
            <w:vAlign w:val="bottom"/>
          </w:tcPr>
          <w:p w14:paraId="33880774" w14:textId="77777777" w:rsidR="007F19C4" w:rsidRPr="00560817" w:rsidRDefault="007F19C4" w:rsidP="00835DA1">
            <w:pPr>
              <w:rPr>
                <w:rFonts w:cs="Calibri"/>
                <w:sz w:val="20"/>
              </w:rPr>
            </w:pPr>
          </w:p>
        </w:tc>
        <w:tc>
          <w:tcPr>
            <w:tcW w:w="4320" w:type="dxa"/>
            <w:vAlign w:val="center"/>
          </w:tcPr>
          <w:p w14:paraId="16336C2C" w14:textId="6C2FFDDA" w:rsidR="007F19C4" w:rsidRPr="00560817" w:rsidRDefault="00757D9D" w:rsidP="00835DA1">
            <w:pPr>
              <w:rPr>
                <w:rFonts w:cs="Calibri"/>
                <w:color w:val="auto"/>
                <w:sz w:val="20"/>
              </w:rPr>
            </w:pPr>
            <w:r w:rsidRPr="00560817">
              <w:rPr>
                <w:rFonts w:cs="Calibri"/>
                <w:sz w:val="20"/>
              </w:rPr>
              <w:t>N</w:t>
            </w:r>
            <w:r w:rsidR="007F19C4" w:rsidRPr="00560817">
              <w:rPr>
                <w:rFonts w:cs="Calibri"/>
                <w:sz w:val="20"/>
              </w:rPr>
              <w:t xml:space="preserve">umerous incidents involving the Seresto flea collar including </w:t>
            </w:r>
            <w:r w:rsidRPr="00560817">
              <w:rPr>
                <w:rFonts w:cs="Calibri"/>
                <w:sz w:val="20"/>
              </w:rPr>
              <w:t>wildlife</w:t>
            </w:r>
            <w:r w:rsidR="007F19C4" w:rsidRPr="00560817">
              <w:rPr>
                <w:rFonts w:cs="Calibri"/>
                <w:sz w:val="20"/>
              </w:rPr>
              <w:t xml:space="preserve"> incident reports. </w:t>
            </w:r>
          </w:p>
          <w:p w14:paraId="09761012" w14:textId="77777777" w:rsidR="007F19C4" w:rsidRPr="00560817" w:rsidRDefault="007F19C4" w:rsidP="00835DA1">
            <w:pPr>
              <w:rPr>
                <w:rFonts w:cs="Calibri"/>
                <w:sz w:val="20"/>
              </w:rPr>
            </w:pPr>
          </w:p>
        </w:tc>
      </w:tr>
    </w:tbl>
    <w:p w14:paraId="739670B4" w14:textId="77777777" w:rsidR="00757D9D" w:rsidRPr="00560817" w:rsidRDefault="00757D9D" w:rsidP="00757D9D">
      <w:pPr>
        <w:spacing w:after="160"/>
        <w:contextualSpacing/>
        <w:jc w:val="both"/>
        <w:rPr>
          <w:rFonts w:cs="Calibri"/>
          <w:sz w:val="20"/>
        </w:rPr>
      </w:pPr>
      <w:r w:rsidRPr="00560817">
        <w:rPr>
          <w:rFonts w:cs="Calibri"/>
          <w:sz w:val="20"/>
        </w:rPr>
        <w:t>NR: Not reported</w:t>
      </w:r>
    </w:p>
    <w:p w14:paraId="7477D827" w14:textId="77777777" w:rsidR="008345E9" w:rsidRPr="00560817" w:rsidRDefault="008345E9" w:rsidP="00F3386A">
      <w:pPr>
        <w:rPr>
          <w:rFonts w:eastAsiaTheme="minorHAnsi" w:cs="Calibri"/>
          <w:color w:val="auto"/>
          <w:szCs w:val="22"/>
        </w:rPr>
        <w:sectPr w:rsidR="008345E9" w:rsidRPr="00560817" w:rsidSect="00A150C4">
          <w:headerReference w:type="default" r:id="rId45"/>
          <w:pgSz w:w="12240" w:h="15840"/>
          <w:pgMar w:top="1440" w:right="1440" w:bottom="1440" w:left="1440" w:header="720" w:footer="0" w:gutter="0"/>
          <w:cols w:space="720"/>
          <w:docGrid w:linePitch="360"/>
        </w:sectPr>
      </w:pPr>
    </w:p>
    <w:p w14:paraId="3A2D7C65" w14:textId="53E432A5" w:rsidR="00F3386A" w:rsidRPr="00A150C4" w:rsidRDefault="00F3386A" w:rsidP="00F3386A">
      <w:pPr>
        <w:rPr>
          <w:rFonts w:eastAsiaTheme="minorHAnsi" w:cs="Calibri"/>
          <w:color w:val="4472C4" w:themeColor="accent5"/>
          <w:szCs w:val="22"/>
        </w:rPr>
      </w:pPr>
    </w:p>
    <w:p w14:paraId="455DFE77" w14:textId="76798D0F" w:rsidR="006F40C3" w:rsidRPr="00A150C4" w:rsidRDefault="00FD046E" w:rsidP="00FD046E">
      <w:pPr>
        <w:pStyle w:val="Heading3"/>
        <w:rPr>
          <w:rFonts w:cs="Calibri"/>
        </w:rPr>
      </w:pPr>
      <w:bookmarkStart w:id="169" w:name="_Toc433291042"/>
      <w:bookmarkStart w:id="170" w:name="_Toc448301451"/>
      <w:bookmarkStart w:id="171" w:name="_Toc80343800"/>
      <w:r w:rsidRPr="00A150C4">
        <w:rPr>
          <w:rFonts w:cs="Calibri"/>
        </w:rPr>
        <w:t xml:space="preserve">Terrestrial </w:t>
      </w:r>
      <w:r w:rsidR="0047792A" w:rsidRPr="00A150C4">
        <w:rPr>
          <w:rFonts w:cs="Calibri"/>
        </w:rPr>
        <w:t>Invertebrate</w:t>
      </w:r>
      <w:r w:rsidR="006F40C3" w:rsidRPr="00A150C4">
        <w:rPr>
          <w:rFonts w:cs="Calibri"/>
        </w:rPr>
        <w:t xml:space="preserve"> Incidents</w:t>
      </w:r>
      <w:bookmarkEnd w:id="169"/>
      <w:bookmarkEnd w:id="170"/>
      <w:bookmarkEnd w:id="171"/>
    </w:p>
    <w:p w14:paraId="41F8022F" w14:textId="77777777" w:rsidR="006F40C3" w:rsidRPr="00560817" w:rsidRDefault="006F40C3" w:rsidP="006F40C3">
      <w:pPr>
        <w:rPr>
          <w:rFonts w:cs="Calibri"/>
        </w:rPr>
      </w:pPr>
    </w:p>
    <w:p w14:paraId="429B7B8A" w14:textId="029111B2" w:rsidR="0047792A" w:rsidRPr="00560817" w:rsidRDefault="002F11B6" w:rsidP="0047792A">
      <w:pPr>
        <w:spacing w:line="264" w:lineRule="auto"/>
        <w:contextualSpacing/>
        <w:rPr>
          <w:rFonts w:cs="Calibri"/>
          <w:szCs w:val="24"/>
        </w:rPr>
      </w:pPr>
      <w:r w:rsidRPr="00560817">
        <w:rPr>
          <w:rFonts w:cs="Calibri"/>
          <w:szCs w:val="24"/>
        </w:rPr>
        <w:t xml:space="preserve">All of the </w:t>
      </w:r>
      <w:r w:rsidR="00F151D9" w:rsidRPr="00560817">
        <w:rPr>
          <w:rFonts w:cs="Calibri"/>
          <w:szCs w:val="24"/>
        </w:rPr>
        <w:t xml:space="preserve">13 </w:t>
      </w:r>
      <w:r w:rsidRPr="00560817">
        <w:rPr>
          <w:rFonts w:cs="Calibri"/>
          <w:szCs w:val="24"/>
        </w:rPr>
        <w:t>new in</w:t>
      </w:r>
      <w:r w:rsidR="0047792A" w:rsidRPr="00560817">
        <w:rPr>
          <w:rFonts w:cs="Calibri"/>
          <w:szCs w:val="24"/>
        </w:rPr>
        <w:t xml:space="preserve">cidents summarized in </w:t>
      </w:r>
      <w:r w:rsidRPr="00560817">
        <w:rPr>
          <w:rFonts w:cs="Calibri"/>
          <w:b/>
          <w:szCs w:val="24"/>
        </w:rPr>
        <w:t>Table 2-</w:t>
      </w:r>
      <w:r w:rsidR="00AA7E03" w:rsidRPr="00560817">
        <w:rPr>
          <w:rFonts w:cs="Calibri"/>
          <w:b/>
          <w:szCs w:val="24"/>
        </w:rPr>
        <w:t>20</w:t>
      </w:r>
      <w:r w:rsidR="00893ADA" w:rsidRPr="00560817">
        <w:rPr>
          <w:rFonts w:cs="Calibri"/>
          <w:b/>
          <w:szCs w:val="24"/>
        </w:rPr>
        <w:t xml:space="preserve"> </w:t>
      </w:r>
      <w:r w:rsidR="0047792A" w:rsidRPr="00560817">
        <w:rPr>
          <w:rFonts w:cs="Calibri"/>
          <w:szCs w:val="24"/>
        </w:rPr>
        <w:t xml:space="preserve">below </w:t>
      </w:r>
      <w:r w:rsidRPr="00560817">
        <w:rPr>
          <w:rFonts w:cs="Calibri"/>
          <w:szCs w:val="24"/>
        </w:rPr>
        <w:t xml:space="preserve">are reports from beekeepers or homeowners reporting bee kills with no </w:t>
      </w:r>
      <w:r w:rsidR="0047792A" w:rsidRPr="00560817">
        <w:rPr>
          <w:rFonts w:cs="Calibri"/>
          <w:szCs w:val="24"/>
        </w:rPr>
        <w:t xml:space="preserve">follow-up investigation </w:t>
      </w:r>
      <w:r w:rsidRPr="00560817">
        <w:rPr>
          <w:rFonts w:cs="Calibri"/>
          <w:szCs w:val="24"/>
        </w:rPr>
        <w:t xml:space="preserve">or confirmatory </w:t>
      </w:r>
      <w:r w:rsidR="0047792A" w:rsidRPr="00560817">
        <w:rPr>
          <w:rFonts w:cs="Calibri"/>
          <w:szCs w:val="24"/>
        </w:rPr>
        <w:t>residue analysis</w:t>
      </w:r>
      <w:r w:rsidRPr="00560817">
        <w:rPr>
          <w:rFonts w:cs="Calibri"/>
          <w:szCs w:val="24"/>
        </w:rPr>
        <w:t xml:space="preserve">. </w:t>
      </w:r>
      <w:r w:rsidR="00ED78D7" w:rsidRPr="00560817">
        <w:rPr>
          <w:rFonts w:cs="Calibri"/>
          <w:szCs w:val="24"/>
        </w:rPr>
        <w:t xml:space="preserve">The summarized </w:t>
      </w:r>
      <w:r w:rsidR="000A5A4F" w:rsidRPr="00560817">
        <w:rPr>
          <w:rFonts w:eastAsiaTheme="minorEastAsia" w:cs="Calibri"/>
          <w:color w:val="auto"/>
        </w:rPr>
        <w:t xml:space="preserve">incidents </w:t>
      </w:r>
      <w:r w:rsidR="00ED78D7" w:rsidRPr="00560817">
        <w:rPr>
          <w:rFonts w:cs="Calibri"/>
          <w:szCs w:val="24"/>
        </w:rPr>
        <w:t xml:space="preserve">include several residential uses, </w:t>
      </w:r>
      <w:r w:rsidR="0047792A" w:rsidRPr="00560817">
        <w:rPr>
          <w:rFonts w:cs="Calibri"/>
          <w:szCs w:val="24"/>
        </w:rPr>
        <w:t>agricultural use</w:t>
      </w:r>
      <w:r w:rsidR="00ED78D7" w:rsidRPr="00560817">
        <w:rPr>
          <w:rFonts w:cs="Calibri"/>
          <w:szCs w:val="24"/>
        </w:rPr>
        <w:t xml:space="preserve">, and a large event in Florida orange groves. Five of the reported </w:t>
      </w:r>
      <w:r w:rsidR="000A5A4F" w:rsidRPr="00560817">
        <w:rPr>
          <w:rFonts w:eastAsiaTheme="minorEastAsia" w:cs="Calibri"/>
          <w:color w:val="auto"/>
        </w:rPr>
        <w:t xml:space="preserve">incidents </w:t>
      </w:r>
      <w:r w:rsidR="00ED78D7" w:rsidRPr="00560817">
        <w:rPr>
          <w:rFonts w:cs="Calibri"/>
          <w:szCs w:val="24"/>
        </w:rPr>
        <w:t>are from bee keepers in southern Florida who had substantial loss when their bees were foraging in orange tree orchards.</w:t>
      </w:r>
      <w:r w:rsidR="0047792A" w:rsidRPr="00560817">
        <w:rPr>
          <w:rFonts w:cs="Calibri"/>
          <w:szCs w:val="24"/>
        </w:rPr>
        <w:t xml:space="preserve"> </w:t>
      </w:r>
      <w:r w:rsidR="00F151D9" w:rsidRPr="00560817">
        <w:rPr>
          <w:rFonts w:eastAsiaTheme="minorHAnsi" w:cs="Calibri"/>
          <w:color w:val="auto"/>
          <w:szCs w:val="22"/>
        </w:rPr>
        <w:t xml:space="preserve">There are also some incident reports available that have not yet been cataloged into the </w:t>
      </w:r>
      <w:r w:rsidR="000A5A4F" w:rsidRPr="00560817">
        <w:rPr>
          <w:rFonts w:eastAsiaTheme="minorEastAsia" w:cs="Calibri"/>
          <w:color w:val="auto"/>
        </w:rPr>
        <w:t xml:space="preserve">incidents </w:t>
      </w:r>
      <w:r w:rsidR="00F151D9" w:rsidRPr="00560817">
        <w:rPr>
          <w:rFonts w:eastAsiaTheme="minorHAnsi" w:cs="Calibri"/>
          <w:color w:val="auto"/>
          <w:szCs w:val="22"/>
        </w:rPr>
        <w:t xml:space="preserve">database and these are included in </w:t>
      </w:r>
      <w:r w:rsidR="00ED78D7" w:rsidRPr="00560817">
        <w:rPr>
          <w:rFonts w:eastAsiaTheme="minorHAnsi" w:cs="Calibri"/>
          <w:b/>
          <w:bCs/>
          <w:color w:val="auto"/>
          <w:szCs w:val="22"/>
        </w:rPr>
        <w:t>Table 2-</w:t>
      </w:r>
      <w:r w:rsidR="00AA7E03" w:rsidRPr="00560817">
        <w:rPr>
          <w:rFonts w:eastAsiaTheme="minorHAnsi" w:cs="Calibri"/>
          <w:b/>
          <w:bCs/>
          <w:color w:val="auto"/>
          <w:szCs w:val="22"/>
        </w:rPr>
        <w:t>20</w:t>
      </w:r>
      <w:r w:rsidR="00ED78D7" w:rsidRPr="00560817">
        <w:rPr>
          <w:rFonts w:eastAsiaTheme="minorHAnsi" w:cs="Calibri"/>
          <w:color w:val="auto"/>
          <w:szCs w:val="22"/>
        </w:rPr>
        <w:t xml:space="preserve"> as uncatalogued. </w:t>
      </w:r>
    </w:p>
    <w:p w14:paraId="1DC05F74" w14:textId="77777777" w:rsidR="001118C8" w:rsidRPr="00560817" w:rsidRDefault="001118C8" w:rsidP="0047792A">
      <w:pPr>
        <w:spacing w:line="264" w:lineRule="auto"/>
        <w:contextualSpacing/>
        <w:rPr>
          <w:rFonts w:cs="Calibri"/>
          <w:szCs w:val="24"/>
        </w:rPr>
        <w:sectPr w:rsidR="001118C8" w:rsidRPr="00560817" w:rsidSect="00A150C4">
          <w:pgSz w:w="12240" w:h="15840"/>
          <w:pgMar w:top="1440" w:right="1440" w:bottom="1440" w:left="1440" w:header="720" w:footer="0" w:gutter="0"/>
          <w:cols w:space="720"/>
          <w:docGrid w:linePitch="360"/>
        </w:sectPr>
      </w:pPr>
    </w:p>
    <w:p w14:paraId="00965847" w14:textId="40732E34" w:rsidR="0047792A" w:rsidRPr="00560817" w:rsidRDefault="0047792A" w:rsidP="0047792A">
      <w:pPr>
        <w:spacing w:line="264" w:lineRule="auto"/>
        <w:contextualSpacing/>
        <w:rPr>
          <w:rFonts w:cs="Calibri"/>
          <w:szCs w:val="24"/>
        </w:rPr>
      </w:pPr>
    </w:p>
    <w:p w14:paraId="7A35BF6F" w14:textId="093EDFB0" w:rsidR="0047792A" w:rsidRPr="00560817" w:rsidRDefault="00157B5F" w:rsidP="0047792A">
      <w:pPr>
        <w:pStyle w:val="Caption"/>
        <w:rPr>
          <w:rFonts w:cs="Calibri"/>
          <w:szCs w:val="22"/>
        </w:rPr>
      </w:pPr>
      <w:bookmarkStart w:id="172" w:name="_Toc79695746"/>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AA7E03" w:rsidRPr="00560817">
        <w:rPr>
          <w:rFonts w:cs="Calibri"/>
          <w:noProof/>
        </w:rPr>
        <w:t>20</w:t>
      </w:r>
      <w:r w:rsidRPr="00560817">
        <w:rPr>
          <w:rFonts w:cs="Calibri"/>
        </w:rPr>
        <w:fldChar w:fldCharType="end"/>
      </w:r>
      <w:r w:rsidRPr="00560817">
        <w:rPr>
          <w:rFonts w:cs="Calibri"/>
        </w:rPr>
        <w:t xml:space="preserve">. </w:t>
      </w:r>
      <w:r w:rsidR="0047792A" w:rsidRPr="00560817">
        <w:rPr>
          <w:rFonts w:cs="Calibri"/>
        </w:rPr>
        <w:t>Overview of reported terrestrial incidents by taxa</w:t>
      </w:r>
      <w:bookmarkEnd w:id="172"/>
    </w:p>
    <w:tbl>
      <w:tblPr>
        <w:tblStyle w:val="TableGrid"/>
        <w:tblW w:w="12865" w:type="dxa"/>
        <w:tblLayout w:type="fixed"/>
        <w:tblLook w:val="04A0" w:firstRow="1" w:lastRow="0" w:firstColumn="1" w:lastColumn="0" w:noHBand="0" w:noVBand="1"/>
      </w:tblPr>
      <w:tblGrid>
        <w:gridCol w:w="1165"/>
        <w:gridCol w:w="1167"/>
        <w:gridCol w:w="1533"/>
        <w:gridCol w:w="1620"/>
        <w:gridCol w:w="7380"/>
      </w:tblGrid>
      <w:tr w:rsidR="007F19C4" w:rsidRPr="00560817" w14:paraId="4690F79D" w14:textId="77777777" w:rsidTr="008345E9">
        <w:trPr>
          <w:trHeight w:val="530"/>
          <w:tblHeader/>
        </w:trPr>
        <w:tc>
          <w:tcPr>
            <w:tcW w:w="1165" w:type="dxa"/>
            <w:shd w:val="clear" w:color="auto" w:fill="D9D9D9" w:themeFill="background1" w:themeFillShade="D9"/>
            <w:vAlign w:val="center"/>
          </w:tcPr>
          <w:p w14:paraId="7AFE023A" w14:textId="2EA33EEC" w:rsidR="007F19C4" w:rsidRPr="00560817" w:rsidRDefault="007F19C4" w:rsidP="005751C3">
            <w:pPr>
              <w:rPr>
                <w:rFonts w:eastAsiaTheme="minorHAnsi" w:cs="Calibri"/>
                <w:b/>
                <w:bCs/>
                <w:color w:val="auto"/>
                <w:sz w:val="20"/>
              </w:rPr>
            </w:pPr>
            <w:r w:rsidRPr="00560817">
              <w:rPr>
                <w:rFonts w:eastAsiaTheme="minorHAnsi" w:cs="Calibri"/>
                <w:b/>
                <w:bCs/>
                <w:color w:val="auto"/>
                <w:sz w:val="20"/>
              </w:rPr>
              <w:t>Incident #</w:t>
            </w:r>
          </w:p>
        </w:tc>
        <w:tc>
          <w:tcPr>
            <w:tcW w:w="1167" w:type="dxa"/>
            <w:shd w:val="clear" w:color="auto" w:fill="D9D9D9" w:themeFill="background1" w:themeFillShade="D9"/>
            <w:noWrap/>
            <w:vAlign w:val="center"/>
            <w:hideMark/>
          </w:tcPr>
          <w:p w14:paraId="7DA8637A" w14:textId="7E69B13E" w:rsidR="007F19C4" w:rsidRPr="00560817" w:rsidRDefault="007F19C4" w:rsidP="008345E9">
            <w:pPr>
              <w:jc w:val="center"/>
              <w:rPr>
                <w:rFonts w:eastAsia="Calibri" w:cs="Calibri"/>
                <w:b/>
                <w:bCs/>
                <w:sz w:val="20"/>
              </w:rPr>
            </w:pPr>
            <w:r w:rsidRPr="00560817">
              <w:rPr>
                <w:rFonts w:eastAsiaTheme="minorHAnsi" w:cs="Calibri"/>
                <w:b/>
                <w:bCs/>
                <w:color w:val="auto"/>
                <w:sz w:val="20"/>
              </w:rPr>
              <w:t xml:space="preserve">Date </w:t>
            </w:r>
            <w:r w:rsidR="00757D9D" w:rsidRPr="00560817">
              <w:rPr>
                <w:rFonts w:eastAsiaTheme="minorHAnsi" w:cs="Calibri"/>
                <w:b/>
                <w:bCs/>
                <w:color w:val="auto"/>
                <w:sz w:val="20"/>
              </w:rPr>
              <w:t xml:space="preserve">/ </w:t>
            </w:r>
            <w:r w:rsidRPr="00560817">
              <w:rPr>
                <w:rFonts w:eastAsiaTheme="minorHAnsi" w:cs="Calibri"/>
                <w:b/>
                <w:bCs/>
                <w:color w:val="auto"/>
                <w:sz w:val="20"/>
              </w:rPr>
              <w:t>Location</w:t>
            </w:r>
          </w:p>
        </w:tc>
        <w:tc>
          <w:tcPr>
            <w:tcW w:w="1533" w:type="dxa"/>
            <w:shd w:val="clear" w:color="auto" w:fill="D9D9D9" w:themeFill="background1" w:themeFillShade="D9"/>
            <w:vAlign w:val="center"/>
            <w:hideMark/>
          </w:tcPr>
          <w:p w14:paraId="3FFD3BA0" w14:textId="17DE1838" w:rsidR="007F19C4" w:rsidRPr="00560817" w:rsidRDefault="007F19C4" w:rsidP="008345E9">
            <w:pPr>
              <w:jc w:val="center"/>
              <w:rPr>
                <w:rFonts w:eastAsia="Calibri" w:cs="Calibri"/>
                <w:b/>
                <w:bCs/>
                <w:sz w:val="20"/>
              </w:rPr>
            </w:pPr>
            <w:r w:rsidRPr="00560817">
              <w:rPr>
                <w:rFonts w:eastAsiaTheme="minorHAnsi" w:cs="Calibri"/>
                <w:b/>
                <w:bCs/>
                <w:color w:val="auto"/>
                <w:sz w:val="20"/>
              </w:rPr>
              <w:t xml:space="preserve">Use Pattern </w:t>
            </w:r>
            <w:r w:rsidR="00757D9D" w:rsidRPr="00560817">
              <w:rPr>
                <w:rFonts w:eastAsiaTheme="minorHAnsi" w:cs="Calibri"/>
                <w:b/>
                <w:bCs/>
                <w:color w:val="auto"/>
                <w:sz w:val="20"/>
              </w:rPr>
              <w:t xml:space="preserve">/ </w:t>
            </w:r>
            <w:r w:rsidRPr="00560817">
              <w:rPr>
                <w:rFonts w:eastAsiaTheme="minorHAnsi" w:cs="Calibri"/>
                <w:b/>
                <w:bCs/>
                <w:color w:val="auto"/>
                <w:sz w:val="20"/>
              </w:rPr>
              <w:t>Product</w:t>
            </w:r>
          </w:p>
        </w:tc>
        <w:tc>
          <w:tcPr>
            <w:tcW w:w="1620" w:type="dxa"/>
            <w:shd w:val="clear" w:color="auto" w:fill="D9D9D9" w:themeFill="background1" w:themeFillShade="D9"/>
            <w:vAlign w:val="center"/>
          </w:tcPr>
          <w:p w14:paraId="64918677" w14:textId="034ED02E" w:rsidR="007F19C4" w:rsidRPr="00560817" w:rsidRDefault="007F19C4" w:rsidP="008345E9">
            <w:pPr>
              <w:jc w:val="center"/>
              <w:rPr>
                <w:rFonts w:eastAsiaTheme="minorHAnsi" w:cs="Calibri"/>
                <w:b/>
                <w:bCs/>
                <w:color w:val="auto"/>
                <w:sz w:val="20"/>
              </w:rPr>
            </w:pPr>
            <w:r w:rsidRPr="00560817">
              <w:rPr>
                <w:rFonts w:eastAsiaTheme="minorHAnsi" w:cs="Calibri"/>
                <w:b/>
                <w:bCs/>
                <w:color w:val="auto"/>
                <w:sz w:val="20"/>
              </w:rPr>
              <w:t>Legality</w:t>
            </w:r>
            <w:r w:rsidR="00757D9D" w:rsidRPr="00560817">
              <w:rPr>
                <w:rFonts w:eastAsiaTheme="minorHAnsi" w:cs="Calibri"/>
                <w:b/>
                <w:bCs/>
                <w:color w:val="auto"/>
                <w:sz w:val="20"/>
              </w:rPr>
              <w:t xml:space="preserve"> /</w:t>
            </w:r>
          </w:p>
          <w:p w14:paraId="55F848B7" w14:textId="6FC11796" w:rsidR="007F19C4" w:rsidRPr="00560817" w:rsidRDefault="007F19C4" w:rsidP="008345E9">
            <w:pPr>
              <w:jc w:val="center"/>
              <w:rPr>
                <w:rFonts w:eastAsia="Calibri" w:cs="Calibri"/>
                <w:b/>
                <w:bCs/>
                <w:sz w:val="20"/>
              </w:rPr>
            </w:pPr>
            <w:r w:rsidRPr="00560817">
              <w:rPr>
                <w:rFonts w:eastAsiaTheme="minorHAnsi" w:cs="Calibri"/>
                <w:b/>
                <w:bCs/>
                <w:color w:val="auto"/>
                <w:sz w:val="20"/>
              </w:rPr>
              <w:t>Certainty</w:t>
            </w:r>
          </w:p>
        </w:tc>
        <w:tc>
          <w:tcPr>
            <w:tcW w:w="7380" w:type="dxa"/>
            <w:shd w:val="clear" w:color="auto" w:fill="D9D9D9" w:themeFill="background1" w:themeFillShade="D9"/>
            <w:vAlign w:val="center"/>
          </w:tcPr>
          <w:p w14:paraId="76F24012" w14:textId="77777777" w:rsidR="007F19C4" w:rsidRPr="00560817" w:rsidRDefault="007F19C4" w:rsidP="005751C3">
            <w:pPr>
              <w:rPr>
                <w:rFonts w:eastAsia="Calibri" w:cs="Calibri"/>
                <w:b/>
                <w:bCs/>
                <w:sz w:val="20"/>
              </w:rPr>
            </w:pPr>
            <w:r w:rsidRPr="00560817">
              <w:rPr>
                <w:rFonts w:eastAsiaTheme="minorHAnsi" w:cs="Calibri"/>
                <w:b/>
                <w:bCs/>
                <w:color w:val="auto"/>
                <w:sz w:val="20"/>
              </w:rPr>
              <w:t>Comments</w:t>
            </w:r>
          </w:p>
        </w:tc>
      </w:tr>
      <w:tr w:rsidR="007F19C4" w:rsidRPr="00560817" w14:paraId="1FB7D6C5" w14:textId="77777777" w:rsidTr="008345E9">
        <w:trPr>
          <w:trHeight w:val="300"/>
        </w:trPr>
        <w:tc>
          <w:tcPr>
            <w:tcW w:w="1165" w:type="dxa"/>
            <w:vAlign w:val="center"/>
          </w:tcPr>
          <w:p w14:paraId="15892520" w14:textId="4172108D" w:rsidR="007F19C4" w:rsidRPr="00560817" w:rsidRDefault="007F19C4" w:rsidP="000F7039">
            <w:pPr>
              <w:jc w:val="center"/>
              <w:rPr>
                <w:rFonts w:cs="Calibri"/>
                <w:color w:val="auto"/>
                <w:sz w:val="19"/>
                <w:szCs w:val="19"/>
              </w:rPr>
            </w:pPr>
            <w:r w:rsidRPr="00560817">
              <w:rPr>
                <w:rFonts w:cs="Calibri"/>
                <w:color w:val="auto"/>
                <w:sz w:val="19"/>
                <w:szCs w:val="19"/>
              </w:rPr>
              <w:t>I026607-001</w:t>
            </w:r>
          </w:p>
        </w:tc>
        <w:tc>
          <w:tcPr>
            <w:tcW w:w="1167" w:type="dxa"/>
            <w:noWrap/>
            <w:vAlign w:val="center"/>
          </w:tcPr>
          <w:p w14:paraId="372B9500" w14:textId="77777777" w:rsidR="00757D9D" w:rsidRPr="00560817" w:rsidRDefault="00757D9D" w:rsidP="000F7039">
            <w:pPr>
              <w:jc w:val="center"/>
              <w:rPr>
                <w:rFonts w:cs="Calibri"/>
                <w:sz w:val="19"/>
                <w:szCs w:val="19"/>
              </w:rPr>
            </w:pPr>
            <w:r w:rsidRPr="00560817">
              <w:rPr>
                <w:rFonts w:cs="Calibri"/>
                <w:sz w:val="19"/>
                <w:szCs w:val="19"/>
              </w:rPr>
              <w:t>2016</w:t>
            </w:r>
          </w:p>
          <w:p w14:paraId="4961E71C" w14:textId="66ADDE07" w:rsidR="007F19C4" w:rsidRPr="00560817" w:rsidRDefault="007F19C4" w:rsidP="000F7039">
            <w:pPr>
              <w:jc w:val="center"/>
              <w:rPr>
                <w:rFonts w:cs="Calibri"/>
                <w:sz w:val="19"/>
                <w:szCs w:val="19"/>
              </w:rPr>
            </w:pPr>
            <w:r w:rsidRPr="00560817">
              <w:rPr>
                <w:rFonts w:cs="Calibri"/>
                <w:sz w:val="19"/>
                <w:szCs w:val="19"/>
              </w:rPr>
              <w:t>MA</w:t>
            </w:r>
          </w:p>
        </w:tc>
        <w:tc>
          <w:tcPr>
            <w:tcW w:w="1533" w:type="dxa"/>
            <w:noWrap/>
            <w:vAlign w:val="center"/>
          </w:tcPr>
          <w:p w14:paraId="4BEBF6A3" w14:textId="602129D1" w:rsidR="007F19C4" w:rsidRPr="00560817" w:rsidRDefault="00757D9D" w:rsidP="000F7039">
            <w:pPr>
              <w:jc w:val="center"/>
              <w:rPr>
                <w:rFonts w:cs="Calibri"/>
                <w:sz w:val="19"/>
                <w:szCs w:val="19"/>
              </w:rPr>
            </w:pPr>
            <w:r w:rsidRPr="00560817">
              <w:rPr>
                <w:rFonts w:cs="Calibri"/>
                <w:sz w:val="19"/>
                <w:szCs w:val="19"/>
              </w:rPr>
              <w:t>N</w:t>
            </w:r>
            <w:r w:rsidR="00ED78D7" w:rsidRPr="00560817">
              <w:rPr>
                <w:rFonts w:cs="Calibri"/>
                <w:sz w:val="19"/>
                <w:szCs w:val="19"/>
              </w:rPr>
              <w:t>R</w:t>
            </w:r>
          </w:p>
        </w:tc>
        <w:tc>
          <w:tcPr>
            <w:tcW w:w="1620" w:type="dxa"/>
            <w:vAlign w:val="center"/>
          </w:tcPr>
          <w:p w14:paraId="55BED5A5" w14:textId="7DC89A7F" w:rsidR="007F19C4" w:rsidRPr="00560817" w:rsidRDefault="007F19C4" w:rsidP="000F7039">
            <w:pPr>
              <w:jc w:val="center"/>
              <w:rPr>
                <w:rFonts w:cs="Calibri"/>
                <w:sz w:val="19"/>
                <w:szCs w:val="19"/>
              </w:rPr>
            </w:pPr>
            <w:r w:rsidRPr="00560817">
              <w:rPr>
                <w:rFonts w:cs="Calibri"/>
                <w:sz w:val="19"/>
                <w:szCs w:val="19"/>
              </w:rPr>
              <w:t>Undetermined Possible</w:t>
            </w:r>
          </w:p>
        </w:tc>
        <w:tc>
          <w:tcPr>
            <w:tcW w:w="7380" w:type="dxa"/>
            <w:vAlign w:val="center"/>
          </w:tcPr>
          <w:p w14:paraId="2D408840" w14:textId="462A4C5C" w:rsidR="007F19C4" w:rsidRPr="00560817" w:rsidRDefault="00757D9D" w:rsidP="00600C29">
            <w:pPr>
              <w:rPr>
                <w:rFonts w:cs="Calibri"/>
                <w:sz w:val="19"/>
                <w:szCs w:val="19"/>
              </w:rPr>
            </w:pPr>
            <w:r w:rsidRPr="00560817">
              <w:rPr>
                <w:rFonts w:cs="Calibri"/>
                <w:sz w:val="19"/>
                <w:szCs w:val="19"/>
              </w:rPr>
              <w:t>A longtime, beekeeper in Middlesex County, MA claims that he can no longer keep bees due to the introduction of imidacloprid to the market.  Before 2009 he had 60,000 healthy worker bees.  No laboratory test results on tissues were provided.</w:t>
            </w:r>
          </w:p>
        </w:tc>
      </w:tr>
      <w:tr w:rsidR="007F19C4" w:rsidRPr="00560817" w14:paraId="0C6B79EF" w14:textId="77777777" w:rsidTr="008345E9">
        <w:trPr>
          <w:trHeight w:val="300"/>
        </w:trPr>
        <w:tc>
          <w:tcPr>
            <w:tcW w:w="1165" w:type="dxa"/>
            <w:vAlign w:val="center"/>
          </w:tcPr>
          <w:p w14:paraId="2FEB6EED" w14:textId="4FF1BE79" w:rsidR="007F19C4" w:rsidRPr="00560817" w:rsidRDefault="007F19C4" w:rsidP="000F7039">
            <w:pPr>
              <w:jc w:val="center"/>
              <w:rPr>
                <w:rFonts w:cs="Calibri"/>
                <w:color w:val="auto"/>
                <w:sz w:val="19"/>
                <w:szCs w:val="19"/>
              </w:rPr>
            </w:pPr>
            <w:r w:rsidRPr="00560817">
              <w:rPr>
                <w:rFonts w:cs="Calibri"/>
                <w:color w:val="auto"/>
                <w:sz w:val="19"/>
                <w:szCs w:val="19"/>
              </w:rPr>
              <w:t>I026927-001</w:t>
            </w:r>
          </w:p>
        </w:tc>
        <w:tc>
          <w:tcPr>
            <w:tcW w:w="1167" w:type="dxa"/>
            <w:noWrap/>
            <w:vAlign w:val="center"/>
          </w:tcPr>
          <w:p w14:paraId="531980C4" w14:textId="0E173E12" w:rsidR="00757D9D" w:rsidRPr="00560817" w:rsidRDefault="00757D9D" w:rsidP="000F7039">
            <w:pPr>
              <w:jc w:val="center"/>
              <w:rPr>
                <w:rFonts w:cs="Calibri"/>
                <w:sz w:val="19"/>
                <w:szCs w:val="19"/>
              </w:rPr>
            </w:pPr>
            <w:r w:rsidRPr="00560817">
              <w:rPr>
                <w:rFonts w:cs="Calibri"/>
                <w:sz w:val="19"/>
                <w:szCs w:val="19"/>
              </w:rPr>
              <w:t>2016</w:t>
            </w:r>
          </w:p>
          <w:p w14:paraId="760B34EA" w14:textId="01952E2F" w:rsidR="007F19C4" w:rsidRPr="00560817" w:rsidRDefault="007F19C4" w:rsidP="000F7039">
            <w:pPr>
              <w:jc w:val="center"/>
              <w:rPr>
                <w:rFonts w:cs="Calibri"/>
                <w:sz w:val="19"/>
                <w:szCs w:val="19"/>
              </w:rPr>
            </w:pPr>
            <w:r w:rsidRPr="00560817">
              <w:rPr>
                <w:rFonts w:cs="Calibri"/>
                <w:sz w:val="19"/>
                <w:szCs w:val="19"/>
              </w:rPr>
              <w:t>CT</w:t>
            </w:r>
          </w:p>
        </w:tc>
        <w:tc>
          <w:tcPr>
            <w:tcW w:w="1533" w:type="dxa"/>
            <w:noWrap/>
            <w:vAlign w:val="center"/>
          </w:tcPr>
          <w:p w14:paraId="26F9E567" w14:textId="19931197" w:rsidR="007F19C4" w:rsidRPr="00560817" w:rsidRDefault="007F19C4" w:rsidP="000F7039">
            <w:pPr>
              <w:jc w:val="center"/>
              <w:rPr>
                <w:rFonts w:cs="Calibri"/>
                <w:sz w:val="19"/>
                <w:szCs w:val="19"/>
              </w:rPr>
            </w:pPr>
            <w:r w:rsidRPr="00560817">
              <w:rPr>
                <w:rFonts w:cs="Calibri"/>
                <w:sz w:val="19"/>
                <w:szCs w:val="19"/>
              </w:rPr>
              <w:t>Residential Bayer Advance</w:t>
            </w:r>
          </w:p>
        </w:tc>
        <w:tc>
          <w:tcPr>
            <w:tcW w:w="1620" w:type="dxa"/>
            <w:vAlign w:val="center"/>
          </w:tcPr>
          <w:p w14:paraId="4C3D1ADF" w14:textId="641EA4AF" w:rsidR="007F19C4" w:rsidRPr="00560817" w:rsidRDefault="007F19C4" w:rsidP="000F7039">
            <w:pPr>
              <w:jc w:val="center"/>
              <w:rPr>
                <w:rFonts w:cs="Calibri"/>
                <w:sz w:val="19"/>
                <w:szCs w:val="19"/>
              </w:rPr>
            </w:pPr>
            <w:r w:rsidRPr="00560817">
              <w:rPr>
                <w:rFonts w:cs="Calibri"/>
                <w:sz w:val="19"/>
                <w:szCs w:val="19"/>
              </w:rPr>
              <w:t>Undetermined Possible</w:t>
            </w:r>
          </w:p>
        </w:tc>
        <w:tc>
          <w:tcPr>
            <w:tcW w:w="7380" w:type="dxa"/>
            <w:vAlign w:val="center"/>
          </w:tcPr>
          <w:p w14:paraId="1A02ABAE" w14:textId="32C159D0" w:rsidR="00757D9D" w:rsidRPr="00560817" w:rsidRDefault="00757D9D" w:rsidP="00757D9D">
            <w:pPr>
              <w:rPr>
                <w:rFonts w:cs="Calibri"/>
                <w:sz w:val="19"/>
                <w:szCs w:val="19"/>
              </w:rPr>
            </w:pPr>
            <w:r w:rsidRPr="00560817">
              <w:rPr>
                <w:rFonts w:cs="Calibri"/>
                <w:sz w:val="19"/>
                <w:szCs w:val="19"/>
              </w:rPr>
              <w:t>A caller, a master gardener, sought information about imidacloprid and clothianidin. Caller reported that one month ago she noticed a beehive that was only partially built and there was not bee activity in or near the hive.</w:t>
            </w:r>
          </w:p>
          <w:p w14:paraId="37427ABD" w14:textId="382F31B6" w:rsidR="007F19C4" w:rsidRPr="00560817" w:rsidRDefault="00757D9D" w:rsidP="00757D9D">
            <w:pPr>
              <w:rPr>
                <w:rFonts w:cs="Calibri"/>
                <w:sz w:val="19"/>
                <w:szCs w:val="19"/>
              </w:rPr>
            </w:pPr>
            <w:r w:rsidRPr="00560817">
              <w:rPr>
                <w:rFonts w:cs="Calibri"/>
                <w:sz w:val="19"/>
                <w:szCs w:val="19"/>
              </w:rPr>
              <w:t xml:space="preserve"> A company which is treating the home with pesticides and used Bayer Advance (a.i. imidacloprid, clothianidin).  Caller reported that because of this she thinks that the company may be continuing to use this product as a soil drench for the past three years.  Caller reported that she thinks the application of this product has caused harm to the bees on the property. </w:t>
            </w:r>
          </w:p>
        </w:tc>
      </w:tr>
      <w:tr w:rsidR="007F19C4" w:rsidRPr="00560817" w14:paraId="77A463F7" w14:textId="77777777" w:rsidTr="008345E9">
        <w:trPr>
          <w:trHeight w:val="300"/>
        </w:trPr>
        <w:tc>
          <w:tcPr>
            <w:tcW w:w="1165" w:type="dxa"/>
            <w:vAlign w:val="center"/>
          </w:tcPr>
          <w:p w14:paraId="5923B061" w14:textId="08250C37" w:rsidR="007F19C4" w:rsidRPr="00560817" w:rsidRDefault="007F19C4" w:rsidP="000F7039">
            <w:pPr>
              <w:jc w:val="center"/>
              <w:rPr>
                <w:rFonts w:cs="Calibri"/>
                <w:color w:val="auto"/>
                <w:sz w:val="19"/>
                <w:szCs w:val="19"/>
              </w:rPr>
            </w:pPr>
            <w:r w:rsidRPr="00560817">
              <w:rPr>
                <w:rFonts w:cs="Calibri"/>
                <w:color w:val="auto"/>
                <w:sz w:val="19"/>
                <w:szCs w:val="19"/>
              </w:rPr>
              <w:t>I028123-002</w:t>
            </w:r>
          </w:p>
        </w:tc>
        <w:tc>
          <w:tcPr>
            <w:tcW w:w="1167" w:type="dxa"/>
            <w:noWrap/>
            <w:vAlign w:val="center"/>
          </w:tcPr>
          <w:p w14:paraId="5C4CD2FC" w14:textId="0F79C5EA" w:rsidR="003C6D32" w:rsidRPr="00560817" w:rsidRDefault="007F19C4" w:rsidP="000F7039">
            <w:pPr>
              <w:jc w:val="center"/>
              <w:rPr>
                <w:rFonts w:cs="Calibri"/>
                <w:sz w:val="19"/>
                <w:szCs w:val="19"/>
              </w:rPr>
            </w:pPr>
            <w:r w:rsidRPr="00560817">
              <w:rPr>
                <w:rFonts w:cs="Calibri"/>
                <w:sz w:val="19"/>
                <w:szCs w:val="19"/>
              </w:rPr>
              <w:t>0</w:t>
            </w:r>
            <w:r w:rsidR="003C6D32" w:rsidRPr="00560817">
              <w:rPr>
                <w:rFonts w:cs="Calibri"/>
                <w:sz w:val="19"/>
                <w:szCs w:val="19"/>
              </w:rPr>
              <w:t>6</w:t>
            </w:r>
            <w:r w:rsidRPr="00560817">
              <w:rPr>
                <w:rFonts w:cs="Calibri"/>
                <w:sz w:val="19"/>
                <w:szCs w:val="19"/>
              </w:rPr>
              <w:t>/2015</w:t>
            </w:r>
          </w:p>
          <w:p w14:paraId="49324F55" w14:textId="6402D907" w:rsidR="007F19C4" w:rsidRPr="00560817" w:rsidRDefault="007F19C4" w:rsidP="000F7039">
            <w:pPr>
              <w:jc w:val="center"/>
              <w:rPr>
                <w:rFonts w:cs="Calibri"/>
                <w:sz w:val="19"/>
                <w:szCs w:val="19"/>
              </w:rPr>
            </w:pPr>
            <w:r w:rsidRPr="00560817">
              <w:rPr>
                <w:rFonts w:cs="Calibri"/>
                <w:sz w:val="19"/>
                <w:szCs w:val="19"/>
              </w:rPr>
              <w:t>IN</w:t>
            </w:r>
          </w:p>
        </w:tc>
        <w:tc>
          <w:tcPr>
            <w:tcW w:w="1533" w:type="dxa"/>
            <w:noWrap/>
            <w:vAlign w:val="center"/>
          </w:tcPr>
          <w:p w14:paraId="352477BB" w14:textId="1998BD33" w:rsidR="007F19C4" w:rsidRPr="00560817" w:rsidRDefault="003C6D32" w:rsidP="000F7039">
            <w:pPr>
              <w:jc w:val="center"/>
              <w:rPr>
                <w:rFonts w:cs="Calibri"/>
                <w:sz w:val="19"/>
                <w:szCs w:val="19"/>
              </w:rPr>
            </w:pPr>
            <w:r w:rsidRPr="00560817">
              <w:rPr>
                <w:rFonts w:cs="Calibri"/>
                <w:sz w:val="19"/>
                <w:szCs w:val="19"/>
              </w:rPr>
              <w:t xml:space="preserve">Corn seed </w:t>
            </w:r>
          </w:p>
          <w:p w14:paraId="2A1A3E68" w14:textId="55247E7A" w:rsidR="003C6D32" w:rsidRPr="00560817" w:rsidRDefault="003C6D32" w:rsidP="000F7039">
            <w:pPr>
              <w:jc w:val="center"/>
              <w:rPr>
                <w:rFonts w:cs="Calibri"/>
                <w:sz w:val="19"/>
                <w:szCs w:val="19"/>
              </w:rPr>
            </w:pPr>
            <w:r w:rsidRPr="00560817">
              <w:rPr>
                <w:rFonts w:cs="Calibri"/>
                <w:sz w:val="19"/>
                <w:szCs w:val="19"/>
              </w:rPr>
              <w:t>N</w:t>
            </w:r>
            <w:r w:rsidR="00ED78D7" w:rsidRPr="00560817">
              <w:rPr>
                <w:rFonts w:cs="Calibri"/>
                <w:sz w:val="19"/>
                <w:szCs w:val="19"/>
              </w:rPr>
              <w:t>R</w:t>
            </w:r>
          </w:p>
        </w:tc>
        <w:tc>
          <w:tcPr>
            <w:tcW w:w="1620" w:type="dxa"/>
            <w:vAlign w:val="center"/>
          </w:tcPr>
          <w:p w14:paraId="22ED1D94" w14:textId="6059B01A" w:rsidR="007F19C4" w:rsidRPr="00560817" w:rsidRDefault="007F19C4" w:rsidP="000F7039">
            <w:pPr>
              <w:jc w:val="center"/>
              <w:rPr>
                <w:rFonts w:cs="Calibri"/>
                <w:sz w:val="19"/>
                <w:szCs w:val="19"/>
              </w:rPr>
            </w:pPr>
            <w:r w:rsidRPr="00560817">
              <w:rPr>
                <w:rFonts w:cs="Calibri"/>
                <w:sz w:val="19"/>
                <w:szCs w:val="19"/>
              </w:rPr>
              <w:t>Undetermined Possible</w:t>
            </w:r>
          </w:p>
        </w:tc>
        <w:tc>
          <w:tcPr>
            <w:tcW w:w="7380" w:type="dxa"/>
            <w:vAlign w:val="center"/>
          </w:tcPr>
          <w:p w14:paraId="4493DD7A" w14:textId="67501DA9" w:rsidR="007F19C4" w:rsidRPr="00560817" w:rsidRDefault="00757D9D" w:rsidP="00600C29">
            <w:pPr>
              <w:rPr>
                <w:rFonts w:cs="Calibri"/>
                <w:sz w:val="19"/>
                <w:szCs w:val="19"/>
              </w:rPr>
            </w:pPr>
            <w:r w:rsidRPr="00560817">
              <w:rPr>
                <w:rFonts w:cs="Calibri"/>
                <w:sz w:val="19"/>
                <w:szCs w:val="19"/>
              </w:rPr>
              <w:t xml:space="preserve">On 2 June 2015 it was noticed the approximately 1,500 bees were dead in Boone County, IN. with the beekeeper contacting Office of Indiana State Chemist (OISC).  It was believed that the dead of the bees was from neighboring farmer planting corn and seed treatment dust.  Samples were collected and analyzed.  Aparivar, a miticide, had been applied to the hives.  The OISC residue laboratory tested for </w:t>
            </w:r>
            <w:r w:rsidR="003E2D24" w:rsidRPr="00560817">
              <w:rPr>
                <w:rFonts w:cs="Calibri"/>
                <w:sz w:val="19"/>
                <w:szCs w:val="19"/>
              </w:rPr>
              <w:t>clothianidin</w:t>
            </w:r>
            <w:r w:rsidRPr="00560817">
              <w:rPr>
                <w:rFonts w:cs="Calibri"/>
                <w:sz w:val="19"/>
                <w:szCs w:val="19"/>
              </w:rPr>
              <w:t>, thiamethoxam, Imidacloprid, Fipronil, Thiacloprid, and Acetamiprid and all were below the detection level in the dead bee samples.</w:t>
            </w:r>
          </w:p>
        </w:tc>
      </w:tr>
      <w:tr w:rsidR="007F19C4" w:rsidRPr="00560817" w14:paraId="5D5A008E" w14:textId="77777777" w:rsidTr="008345E9">
        <w:trPr>
          <w:trHeight w:val="300"/>
        </w:trPr>
        <w:tc>
          <w:tcPr>
            <w:tcW w:w="1165" w:type="dxa"/>
            <w:vAlign w:val="center"/>
          </w:tcPr>
          <w:p w14:paraId="79E7ED58" w14:textId="60A211DC" w:rsidR="007F19C4" w:rsidRPr="00560817" w:rsidRDefault="007F19C4" w:rsidP="000F7039">
            <w:pPr>
              <w:jc w:val="center"/>
              <w:rPr>
                <w:rFonts w:cs="Calibri"/>
                <w:color w:val="auto"/>
                <w:sz w:val="19"/>
                <w:szCs w:val="19"/>
              </w:rPr>
            </w:pPr>
            <w:r w:rsidRPr="00560817">
              <w:rPr>
                <w:rFonts w:cs="Calibri"/>
                <w:color w:val="auto"/>
                <w:sz w:val="19"/>
                <w:szCs w:val="19"/>
              </w:rPr>
              <w:t>I023051-001</w:t>
            </w:r>
          </w:p>
        </w:tc>
        <w:tc>
          <w:tcPr>
            <w:tcW w:w="1167" w:type="dxa"/>
            <w:noWrap/>
            <w:vAlign w:val="center"/>
          </w:tcPr>
          <w:p w14:paraId="518949C5" w14:textId="54B03A51" w:rsidR="007F19C4" w:rsidRPr="00560817" w:rsidRDefault="007F19C4" w:rsidP="000F7039">
            <w:pPr>
              <w:jc w:val="center"/>
              <w:rPr>
                <w:rFonts w:cs="Calibri"/>
                <w:sz w:val="19"/>
                <w:szCs w:val="19"/>
              </w:rPr>
            </w:pPr>
            <w:r w:rsidRPr="00560817">
              <w:rPr>
                <w:rFonts w:cs="Calibri"/>
                <w:sz w:val="19"/>
                <w:szCs w:val="19"/>
              </w:rPr>
              <w:t>07/2011 MD</w:t>
            </w:r>
          </w:p>
        </w:tc>
        <w:tc>
          <w:tcPr>
            <w:tcW w:w="1533" w:type="dxa"/>
            <w:noWrap/>
            <w:vAlign w:val="center"/>
          </w:tcPr>
          <w:p w14:paraId="74ABC006" w14:textId="77777777" w:rsidR="008345E9" w:rsidRPr="00560817" w:rsidRDefault="007F19C4" w:rsidP="000F7039">
            <w:pPr>
              <w:jc w:val="center"/>
              <w:rPr>
                <w:rFonts w:cs="Calibri"/>
                <w:sz w:val="19"/>
                <w:szCs w:val="19"/>
              </w:rPr>
            </w:pPr>
            <w:r w:rsidRPr="00560817">
              <w:rPr>
                <w:rFonts w:cs="Calibri"/>
                <w:sz w:val="19"/>
                <w:szCs w:val="19"/>
              </w:rPr>
              <w:t xml:space="preserve">Pepper, sweet/bell </w:t>
            </w:r>
          </w:p>
          <w:p w14:paraId="1ADFEDB3" w14:textId="0FB6D8E7" w:rsidR="007F19C4" w:rsidRPr="00560817" w:rsidRDefault="007F19C4" w:rsidP="000F7039">
            <w:pPr>
              <w:jc w:val="center"/>
              <w:rPr>
                <w:rFonts w:cs="Calibri"/>
                <w:sz w:val="19"/>
                <w:szCs w:val="19"/>
              </w:rPr>
            </w:pPr>
            <w:r w:rsidRPr="00560817">
              <w:rPr>
                <w:rFonts w:cs="Calibri"/>
                <w:sz w:val="19"/>
                <w:szCs w:val="19"/>
              </w:rPr>
              <w:t>Bayer Advance</w:t>
            </w:r>
          </w:p>
        </w:tc>
        <w:tc>
          <w:tcPr>
            <w:tcW w:w="1620" w:type="dxa"/>
            <w:vAlign w:val="center"/>
          </w:tcPr>
          <w:p w14:paraId="234103FE" w14:textId="77777777" w:rsidR="000F7039" w:rsidRPr="00560817" w:rsidRDefault="007F19C4" w:rsidP="000F7039">
            <w:pPr>
              <w:jc w:val="center"/>
              <w:rPr>
                <w:rFonts w:cs="Calibri"/>
                <w:sz w:val="19"/>
                <w:szCs w:val="19"/>
              </w:rPr>
            </w:pPr>
            <w:r w:rsidRPr="00560817">
              <w:rPr>
                <w:rFonts w:cs="Calibri"/>
                <w:sz w:val="19"/>
                <w:szCs w:val="19"/>
              </w:rPr>
              <w:t xml:space="preserve">Registered Use </w:t>
            </w:r>
          </w:p>
          <w:p w14:paraId="01ACCAC7" w14:textId="5027D5C7" w:rsidR="007F19C4" w:rsidRPr="00560817" w:rsidRDefault="007F19C4" w:rsidP="000F7039">
            <w:pPr>
              <w:jc w:val="center"/>
              <w:rPr>
                <w:rFonts w:cs="Calibri"/>
                <w:sz w:val="19"/>
                <w:szCs w:val="19"/>
              </w:rPr>
            </w:pPr>
            <w:r w:rsidRPr="00560817">
              <w:rPr>
                <w:rFonts w:cs="Calibri"/>
                <w:sz w:val="19"/>
                <w:szCs w:val="19"/>
              </w:rPr>
              <w:t>Possible</w:t>
            </w:r>
          </w:p>
        </w:tc>
        <w:tc>
          <w:tcPr>
            <w:tcW w:w="7380" w:type="dxa"/>
            <w:vAlign w:val="center"/>
          </w:tcPr>
          <w:p w14:paraId="629731AF" w14:textId="64DBEF1B" w:rsidR="007F19C4" w:rsidRPr="00560817" w:rsidRDefault="003C6D32" w:rsidP="00600C29">
            <w:pPr>
              <w:rPr>
                <w:rFonts w:cs="Calibri"/>
                <w:sz w:val="19"/>
                <w:szCs w:val="19"/>
              </w:rPr>
            </w:pPr>
            <w:r w:rsidRPr="00560817">
              <w:rPr>
                <w:rFonts w:cs="Calibri"/>
                <w:sz w:val="19"/>
                <w:szCs w:val="19"/>
              </w:rPr>
              <w:t xml:space="preserve">On July 18, 2011 an incident occurred in Calvert County, MD in a garden where bumble bees (6) were dying in close proximity to sweet pepper plants.  However, the bumble bees foraging on clover did not appear impaired.  The only known pesticide exposure was a soil treatment in April for Japanese beetles using Bayer Advance (a.i. imidacloprid).  The property owner cut off blooms and collected bee samples in a glass jar, however no testing was reported.  </w:t>
            </w:r>
          </w:p>
        </w:tc>
      </w:tr>
      <w:tr w:rsidR="007F19C4" w:rsidRPr="00560817" w14:paraId="0E768795" w14:textId="77777777" w:rsidTr="008345E9">
        <w:trPr>
          <w:trHeight w:val="300"/>
        </w:trPr>
        <w:tc>
          <w:tcPr>
            <w:tcW w:w="1165" w:type="dxa"/>
            <w:vAlign w:val="center"/>
          </w:tcPr>
          <w:p w14:paraId="18C97394" w14:textId="7E78BB4C" w:rsidR="007F19C4" w:rsidRPr="00560817" w:rsidRDefault="007F19C4" w:rsidP="000F7039">
            <w:pPr>
              <w:jc w:val="center"/>
              <w:rPr>
                <w:rFonts w:cs="Calibri"/>
                <w:color w:val="auto"/>
                <w:sz w:val="19"/>
                <w:szCs w:val="19"/>
              </w:rPr>
            </w:pPr>
            <w:r w:rsidRPr="00560817">
              <w:rPr>
                <w:rFonts w:cs="Calibri"/>
                <w:color w:val="auto"/>
                <w:sz w:val="19"/>
                <w:szCs w:val="19"/>
              </w:rPr>
              <w:t>I025067-001</w:t>
            </w:r>
          </w:p>
        </w:tc>
        <w:tc>
          <w:tcPr>
            <w:tcW w:w="1167" w:type="dxa"/>
            <w:noWrap/>
            <w:vAlign w:val="center"/>
          </w:tcPr>
          <w:p w14:paraId="0907E872" w14:textId="1B8CDCFD" w:rsidR="003C6D32" w:rsidRPr="00560817" w:rsidRDefault="003C6D32" w:rsidP="000F7039">
            <w:pPr>
              <w:jc w:val="center"/>
              <w:rPr>
                <w:rFonts w:cs="Calibri"/>
                <w:sz w:val="19"/>
                <w:szCs w:val="19"/>
              </w:rPr>
            </w:pPr>
            <w:r w:rsidRPr="00560817">
              <w:rPr>
                <w:rFonts w:cs="Calibri"/>
                <w:sz w:val="19"/>
                <w:szCs w:val="19"/>
              </w:rPr>
              <w:t>0</w:t>
            </w:r>
            <w:r w:rsidR="007F19C4" w:rsidRPr="00560817">
              <w:rPr>
                <w:rFonts w:cs="Calibri"/>
                <w:sz w:val="19"/>
                <w:szCs w:val="19"/>
              </w:rPr>
              <w:t>4/2012</w:t>
            </w:r>
          </w:p>
          <w:p w14:paraId="0363C278" w14:textId="07BA16C3" w:rsidR="007F19C4" w:rsidRPr="00560817" w:rsidRDefault="007F19C4" w:rsidP="000F7039">
            <w:pPr>
              <w:jc w:val="center"/>
              <w:rPr>
                <w:rFonts w:cs="Calibri"/>
                <w:sz w:val="19"/>
                <w:szCs w:val="19"/>
              </w:rPr>
            </w:pPr>
            <w:r w:rsidRPr="00560817">
              <w:rPr>
                <w:rFonts w:cs="Calibri"/>
                <w:sz w:val="19"/>
                <w:szCs w:val="19"/>
              </w:rPr>
              <w:t>NC</w:t>
            </w:r>
          </w:p>
        </w:tc>
        <w:tc>
          <w:tcPr>
            <w:tcW w:w="1533" w:type="dxa"/>
            <w:noWrap/>
            <w:vAlign w:val="center"/>
          </w:tcPr>
          <w:p w14:paraId="252836EF" w14:textId="06068C29" w:rsidR="007F19C4" w:rsidRPr="00560817" w:rsidRDefault="007F19C4" w:rsidP="000F7039">
            <w:pPr>
              <w:jc w:val="center"/>
              <w:rPr>
                <w:rFonts w:cs="Calibri"/>
                <w:sz w:val="19"/>
                <w:szCs w:val="19"/>
              </w:rPr>
            </w:pPr>
            <w:r w:rsidRPr="00560817">
              <w:rPr>
                <w:rFonts w:cs="Calibri"/>
                <w:sz w:val="19"/>
                <w:szCs w:val="19"/>
              </w:rPr>
              <w:t>Holly tree B</w:t>
            </w:r>
            <w:r w:rsidR="003C6D32" w:rsidRPr="00560817">
              <w:rPr>
                <w:rFonts w:cs="Calibri"/>
                <w:sz w:val="19"/>
                <w:szCs w:val="19"/>
              </w:rPr>
              <w:t>onide Annual</w:t>
            </w:r>
          </w:p>
        </w:tc>
        <w:tc>
          <w:tcPr>
            <w:tcW w:w="1620" w:type="dxa"/>
            <w:vAlign w:val="center"/>
          </w:tcPr>
          <w:p w14:paraId="6FF61F9E" w14:textId="77777777" w:rsidR="000F7039" w:rsidRPr="00560817" w:rsidRDefault="007F19C4" w:rsidP="000F7039">
            <w:pPr>
              <w:jc w:val="center"/>
              <w:rPr>
                <w:rFonts w:cs="Calibri"/>
                <w:sz w:val="19"/>
                <w:szCs w:val="19"/>
              </w:rPr>
            </w:pPr>
            <w:r w:rsidRPr="00560817">
              <w:rPr>
                <w:rFonts w:cs="Calibri"/>
                <w:sz w:val="19"/>
                <w:szCs w:val="19"/>
              </w:rPr>
              <w:t xml:space="preserve">Registered Use </w:t>
            </w:r>
          </w:p>
          <w:p w14:paraId="04080E78" w14:textId="7A502707" w:rsidR="007F19C4" w:rsidRPr="00560817" w:rsidRDefault="007F19C4" w:rsidP="000F7039">
            <w:pPr>
              <w:jc w:val="center"/>
              <w:rPr>
                <w:rFonts w:cs="Calibri"/>
                <w:sz w:val="19"/>
                <w:szCs w:val="19"/>
              </w:rPr>
            </w:pPr>
            <w:r w:rsidRPr="00560817">
              <w:rPr>
                <w:rFonts w:cs="Calibri"/>
                <w:sz w:val="19"/>
                <w:szCs w:val="19"/>
              </w:rPr>
              <w:t>Probable</w:t>
            </w:r>
          </w:p>
        </w:tc>
        <w:tc>
          <w:tcPr>
            <w:tcW w:w="7380" w:type="dxa"/>
            <w:vAlign w:val="center"/>
          </w:tcPr>
          <w:p w14:paraId="0FD58C5D" w14:textId="39C78655" w:rsidR="007F19C4" w:rsidRPr="00560817" w:rsidRDefault="003C6D32" w:rsidP="00B46F71">
            <w:pPr>
              <w:rPr>
                <w:rFonts w:cs="Calibri"/>
                <w:sz w:val="19"/>
                <w:szCs w:val="19"/>
              </w:rPr>
            </w:pPr>
            <w:r w:rsidRPr="00560817">
              <w:rPr>
                <w:rFonts w:cs="Calibri"/>
                <w:sz w:val="19"/>
                <w:szCs w:val="19"/>
              </w:rPr>
              <w:t xml:space="preserve">A </w:t>
            </w:r>
            <w:r w:rsidR="003E2D24" w:rsidRPr="00560817">
              <w:rPr>
                <w:rFonts w:cs="Calibri"/>
                <w:sz w:val="19"/>
                <w:szCs w:val="19"/>
              </w:rPr>
              <w:t xml:space="preserve">reporter </w:t>
            </w:r>
            <w:r w:rsidRPr="00560817">
              <w:rPr>
                <w:rFonts w:cs="Calibri"/>
                <w:sz w:val="19"/>
                <w:szCs w:val="19"/>
              </w:rPr>
              <w:t>in Brunswick County, NC reported follow</w:t>
            </w:r>
            <w:r w:rsidR="003E2D24" w:rsidRPr="00560817">
              <w:rPr>
                <w:rFonts w:cs="Calibri"/>
                <w:sz w:val="19"/>
                <w:szCs w:val="19"/>
              </w:rPr>
              <w:t>ing</w:t>
            </w:r>
            <w:r w:rsidRPr="00560817">
              <w:rPr>
                <w:rFonts w:cs="Calibri"/>
                <w:sz w:val="19"/>
                <w:szCs w:val="19"/>
              </w:rPr>
              <w:t xml:space="preserve"> label directions while applying BONIDE ANNUAL TREE &amp; SHRUB INSECT CONTROL WITH SYSTEMAXX (a.i. imidacloprid) to holly trees. </w:t>
            </w:r>
            <w:r w:rsidR="003E2D24" w:rsidRPr="00560817">
              <w:rPr>
                <w:rFonts w:cs="Calibri"/>
                <w:sz w:val="19"/>
                <w:szCs w:val="19"/>
              </w:rPr>
              <w:t>D</w:t>
            </w:r>
            <w:r w:rsidRPr="00560817">
              <w:rPr>
                <w:rFonts w:cs="Calibri"/>
                <w:sz w:val="19"/>
                <w:szCs w:val="19"/>
              </w:rPr>
              <w:t xml:space="preserve">ead bumble bees </w:t>
            </w:r>
            <w:r w:rsidR="003E2D24" w:rsidRPr="00560817">
              <w:rPr>
                <w:rFonts w:cs="Calibri"/>
                <w:sz w:val="19"/>
                <w:szCs w:val="19"/>
              </w:rPr>
              <w:t xml:space="preserve">were reported </w:t>
            </w:r>
            <w:r w:rsidRPr="00560817">
              <w:rPr>
                <w:rFonts w:cs="Calibri"/>
                <w:sz w:val="19"/>
                <w:szCs w:val="19"/>
              </w:rPr>
              <w:t>on the sidewalk next to the treated holly trees.</w:t>
            </w:r>
          </w:p>
        </w:tc>
      </w:tr>
      <w:tr w:rsidR="007F19C4" w:rsidRPr="00560817" w14:paraId="3B34F504" w14:textId="77777777" w:rsidTr="008345E9">
        <w:trPr>
          <w:trHeight w:val="300"/>
        </w:trPr>
        <w:tc>
          <w:tcPr>
            <w:tcW w:w="1165" w:type="dxa"/>
            <w:vAlign w:val="center"/>
          </w:tcPr>
          <w:p w14:paraId="7AF8E929" w14:textId="14DD0DC4" w:rsidR="007F19C4" w:rsidRPr="00560817" w:rsidRDefault="007F19C4" w:rsidP="000F7039">
            <w:pPr>
              <w:jc w:val="center"/>
              <w:rPr>
                <w:rFonts w:cs="Calibri"/>
                <w:color w:val="auto"/>
                <w:sz w:val="19"/>
                <w:szCs w:val="19"/>
              </w:rPr>
            </w:pPr>
            <w:r w:rsidRPr="00560817">
              <w:rPr>
                <w:rFonts w:cs="Calibri"/>
                <w:color w:val="auto"/>
                <w:sz w:val="19"/>
                <w:szCs w:val="19"/>
              </w:rPr>
              <w:t>I025013-001</w:t>
            </w:r>
          </w:p>
        </w:tc>
        <w:tc>
          <w:tcPr>
            <w:tcW w:w="1167" w:type="dxa"/>
            <w:noWrap/>
            <w:vAlign w:val="center"/>
          </w:tcPr>
          <w:p w14:paraId="7568AC49" w14:textId="77777777" w:rsidR="00ED78D7" w:rsidRPr="00560817" w:rsidRDefault="003C6D32" w:rsidP="000F7039">
            <w:pPr>
              <w:jc w:val="center"/>
              <w:rPr>
                <w:rFonts w:cs="Calibri"/>
                <w:sz w:val="19"/>
                <w:szCs w:val="19"/>
              </w:rPr>
            </w:pPr>
            <w:r w:rsidRPr="00560817">
              <w:rPr>
                <w:rFonts w:cs="Calibri"/>
                <w:sz w:val="19"/>
                <w:szCs w:val="19"/>
              </w:rPr>
              <w:t>0</w:t>
            </w:r>
            <w:r w:rsidR="007F19C4" w:rsidRPr="00560817">
              <w:rPr>
                <w:rFonts w:cs="Calibri"/>
                <w:sz w:val="19"/>
                <w:szCs w:val="19"/>
              </w:rPr>
              <w:t xml:space="preserve">3/2013 </w:t>
            </w:r>
          </w:p>
          <w:p w14:paraId="3A15C501" w14:textId="313FBDFF" w:rsidR="007F19C4" w:rsidRPr="00560817" w:rsidRDefault="007F19C4" w:rsidP="000F7039">
            <w:pPr>
              <w:jc w:val="center"/>
              <w:rPr>
                <w:rFonts w:cs="Calibri"/>
                <w:sz w:val="19"/>
                <w:szCs w:val="19"/>
              </w:rPr>
            </w:pPr>
            <w:r w:rsidRPr="00560817">
              <w:rPr>
                <w:rFonts w:cs="Calibri"/>
                <w:sz w:val="19"/>
                <w:szCs w:val="19"/>
              </w:rPr>
              <w:t>FL</w:t>
            </w:r>
          </w:p>
        </w:tc>
        <w:tc>
          <w:tcPr>
            <w:tcW w:w="1533" w:type="dxa"/>
            <w:noWrap/>
            <w:vAlign w:val="center"/>
          </w:tcPr>
          <w:p w14:paraId="6797FC34" w14:textId="443BC7DA" w:rsidR="003C6D32" w:rsidRPr="00560817" w:rsidRDefault="007F19C4" w:rsidP="000F7039">
            <w:pPr>
              <w:jc w:val="center"/>
              <w:rPr>
                <w:rFonts w:cs="Calibri"/>
                <w:sz w:val="19"/>
                <w:szCs w:val="19"/>
              </w:rPr>
            </w:pPr>
            <w:r w:rsidRPr="00560817">
              <w:rPr>
                <w:rFonts w:cs="Calibri"/>
                <w:sz w:val="19"/>
                <w:szCs w:val="19"/>
              </w:rPr>
              <w:t>Agricultural area</w:t>
            </w:r>
          </w:p>
          <w:p w14:paraId="70337B9F" w14:textId="0F6D1A56" w:rsidR="007F19C4" w:rsidRPr="00560817" w:rsidRDefault="007F19C4" w:rsidP="000F7039">
            <w:pPr>
              <w:jc w:val="center"/>
              <w:rPr>
                <w:rFonts w:cs="Calibri"/>
                <w:sz w:val="19"/>
                <w:szCs w:val="19"/>
              </w:rPr>
            </w:pPr>
            <w:r w:rsidRPr="00560817">
              <w:rPr>
                <w:rFonts w:cs="Calibri"/>
                <w:sz w:val="19"/>
                <w:szCs w:val="19"/>
              </w:rPr>
              <w:t>NR</w:t>
            </w:r>
          </w:p>
        </w:tc>
        <w:tc>
          <w:tcPr>
            <w:tcW w:w="1620" w:type="dxa"/>
            <w:vAlign w:val="center"/>
          </w:tcPr>
          <w:p w14:paraId="38A736F7" w14:textId="4C7BCBCC" w:rsidR="007F19C4" w:rsidRPr="00560817" w:rsidRDefault="007F19C4" w:rsidP="000F7039">
            <w:pPr>
              <w:jc w:val="center"/>
              <w:rPr>
                <w:rFonts w:cs="Calibri"/>
                <w:sz w:val="19"/>
                <w:szCs w:val="19"/>
              </w:rPr>
            </w:pPr>
            <w:r w:rsidRPr="00560817">
              <w:rPr>
                <w:rFonts w:cs="Calibri"/>
                <w:sz w:val="19"/>
                <w:szCs w:val="19"/>
              </w:rPr>
              <w:t>Undetermined Probable</w:t>
            </w:r>
          </w:p>
        </w:tc>
        <w:tc>
          <w:tcPr>
            <w:tcW w:w="7380" w:type="dxa"/>
            <w:vAlign w:val="center"/>
          </w:tcPr>
          <w:p w14:paraId="181365CC" w14:textId="0BF471F7" w:rsidR="007F19C4" w:rsidRPr="00560817" w:rsidRDefault="003C6D32" w:rsidP="00B46F71">
            <w:pPr>
              <w:rPr>
                <w:rFonts w:cs="Calibri"/>
                <w:sz w:val="19"/>
                <w:szCs w:val="19"/>
              </w:rPr>
            </w:pPr>
            <w:r w:rsidRPr="00560817">
              <w:rPr>
                <w:rFonts w:cs="Calibri"/>
                <w:sz w:val="19"/>
                <w:szCs w:val="19"/>
              </w:rPr>
              <w:t xml:space="preserve">A beekeeper in On March 18, 2013 in Polk County, FL reported a cluster of 5-6 (roughly 600 colonies) bee yards in a 4-6 mile radius of orange orchards have an increase of dead bees piled at the entrances to the bee colonies.  The beekeeper observed bees on their sides-shaking.   The beekeeper noted that other beekeepers in the area have reported elevated numbers of dead bees.  Empty containers of imidacloprid have been found burned in the vicinity of the colonies.  </w:t>
            </w:r>
          </w:p>
        </w:tc>
      </w:tr>
      <w:tr w:rsidR="007F19C4" w:rsidRPr="00560817" w14:paraId="6294FC3E" w14:textId="77777777" w:rsidTr="008345E9">
        <w:trPr>
          <w:trHeight w:val="300"/>
        </w:trPr>
        <w:tc>
          <w:tcPr>
            <w:tcW w:w="1165" w:type="dxa"/>
            <w:vAlign w:val="center"/>
          </w:tcPr>
          <w:p w14:paraId="39CA5A06" w14:textId="7F65C9E1" w:rsidR="007F19C4" w:rsidRPr="00560817" w:rsidRDefault="007F19C4" w:rsidP="000F7039">
            <w:pPr>
              <w:jc w:val="center"/>
              <w:rPr>
                <w:rFonts w:cs="Calibri"/>
                <w:color w:val="auto"/>
                <w:sz w:val="19"/>
                <w:szCs w:val="19"/>
              </w:rPr>
            </w:pPr>
            <w:r w:rsidRPr="00560817">
              <w:rPr>
                <w:rFonts w:cs="Calibri"/>
                <w:color w:val="auto"/>
                <w:sz w:val="19"/>
                <w:szCs w:val="19"/>
              </w:rPr>
              <w:lastRenderedPageBreak/>
              <w:t>I025019-001</w:t>
            </w:r>
          </w:p>
        </w:tc>
        <w:tc>
          <w:tcPr>
            <w:tcW w:w="1167" w:type="dxa"/>
            <w:noWrap/>
            <w:vAlign w:val="center"/>
          </w:tcPr>
          <w:p w14:paraId="7E5F7013" w14:textId="446ED08F" w:rsidR="003C6D32" w:rsidRPr="00560817" w:rsidRDefault="003C6D32" w:rsidP="000F7039">
            <w:pPr>
              <w:jc w:val="center"/>
              <w:rPr>
                <w:rFonts w:cs="Calibri"/>
                <w:sz w:val="19"/>
                <w:szCs w:val="19"/>
              </w:rPr>
            </w:pPr>
            <w:r w:rsidRPr="00560817">
              <w:rPr>
                <w:rFonts w:cs="Calibri"/>
                <w:sz w:val="19"/>
                <w:szCs w:val="19"/>
              </w:rPr>
              <w:t>0</w:t>
            </w:r>
            <w:r w:rsidR="007F19C4" w:rsidRPr="00560817">
              <w:rPr>
                <w:rFonts w:cs="Calibri"/>
                <w:sz w:val="19"/>
                <w:szCs w:val="19"/>
              </w:rPr>
              <w:t>3/2013</w:t>
            </w:r>
          </w:p>
          <w:p w14:paraId="22EC661B" w14:textId="0D86906D" w:rsidR="007F19C4" w:rsidRPr="00560817" w:rsidRDefault="007F19C4" w:rsidP="000F7039">
            <w:pPr>
              <w:jc w:val="center"/>
              <w:rPr>
                <w:rFonts w:cs="Calibri"/>
                <w:sz w:val="19"/>
                <w:szCs w:val="19"/>
              </w:rPr>
            </w:pPr>
            <w:r w:rsidRPr="00560817">
              <w:rPr>
                <w:rFonts w:cs="Calibri"/>
                <w:sz w:val="19"/>
                <w:szCs w:val="19"/>
              </w:rPr>
              <w:t>FL</w:t>
            </w:r>
          </w:p>
        </w:tc>
        <w:tc>
          <w:tcPr>
            <w:tcW w:w="1533" w:type="dxa"/>
            <w:noWrap/>
            <w:vAlign w:val="center"/>
          </w:tcPr>
          <w:p w14:paraId="32801760" w14:textId="77777777" w:rsidR="008345E9" w:rsidRPr="00560817" w:rsidRDefault="007F19C4" w:rsidP="000F7039">
            <w:pPr>
              <w:jc w:val="center"/>
              <w:rPr>
                <w:rFonts w:cs="Calibri"/>
                <w:sz w:val="19"/>
                <w:szCs w:val="19"/>
              </w:rPr>
            </w:pPr>
            <w:r w:rsidRPr="00560817">
              <w:rPr>
                <w:rFonts w:cs="Calibri"/>
                <w:sz w:val="19"/>
                <w:szCs w:val="19"/>
              </w:rPr>
              <w:t>Orchard</w:t>
            </w:r>
            <w:r w:rsidR="008345E9" w:rsidRPr="00560817">
              <w:rPr>
                <w:rFonts w:cs="Calibri"/>
                <w:sz w:val="19"/>
                <w:szCs w:val="19"/>
              </w:rPr>
              <w:t>,</w:t>
            </w:r>
            <w:r w:rsidRPr="00560817">
              <w:rPr>
                <w:rFonts w:cs="Calibri"/>
                <w:sz w:val="19"/>
                <w:szCs w:val="19"/>
              </w:rPr>
              <w:t xml:space="preserve"> orange</w:t>
            </w:r>
          </w:p>
          <w:p w14:paraId="6215F00D" w14:textId="2795A24C" w:rsidR="007F19C4" w:rsidRPr="00560817" w:rsidRDefault="007F19C4" w:rsidP="000F7039">
            <w:pPr>
              <w:jc w:val="center"/>
              <w:rPr>
                <w:rFonts w:cs="Calibri"/>
                <w:sz w:val="19"/>
                <w:szCs w:val="19"/>
              </w:rPr>
            </w:pPr>
            <w:r w:rsidRPr="00560817">
              <w:rPr>
                <w:rFonts w:cs="Calibri"/>
                <w:sz w:val="19"/>
                <w:szCs w:val="19"/>
              </w:rPr>
              <w:t>Montana 2F</w:t>
            </w:r>
          </w:p>
        </w:tc>
        <w:tc>
          <w:tcPr>
            <w:tcW w:w="1620" w:type="dxa"/>
            <w:vAlign w:val="center"/>
          </w:tcPr>
          <w:p w14:paraId="6277A42F" w14:textId="5B689288" w:rsidR="007F19C4" w:rsidRPr="00560817" w:rsidRDefault="007F19C4" w:rsidP="000F7039">
            <w:pPr>
              <w:jc w:val="center"/>
              <w:rPr>
                <w:rFonts w:cs="Calibri"/>
                <w:sz w:val="19"/>
                <w:szCs w:val="19"/>
              </w:rPr>
            </w:pPr>
            <w:r w:rsidRPr="00560817">
              <w:rPr>
                <w:rFonts w:cs="Calibri"/>
                <w:sz w:val="19"/>
                <w:szCs w:val="19"/>
              </w:rPr>
              <w:t>Undetermined Probable</w:t>
            </w:r>
          </w:p>
        </w:tc>
        <w:tc>
          <w:tcPr>
            <w:tcW w:w="7380" w:type="dxa"/>
            <w:vAlign w:val="center"/>
          </w:tcPr>
          <w:p w14:paraId="668A4C10" w14:textId="0B18E1EE" w:rsidR="007F19C4" w:rsidRPr="00560817" w:rsidRDefault="003C6D32" w:rsidP="00B46F71">
            <w:pPr>
              <w:rPr>
                <w:rFonts w:cs="Calibri"/>
                <w:sz w:val="19"/>
                <w:szCs w:val="19"/>
              </w:rPr>
            </w:pPr>
            <w:r w:rsidRPr="00560817">
              <w:rPr>
                <w:rFonts w:cs="Calibri"/>
                <w:sz w:val="19"/>
                <w:szCs w:val="19"/>
              </w:rPr>
              <w:t>On March 21, 2013 a beekeeper in Polk County, FL reported by phone to EFED that 400 of his 1,600 colonies were adversely affected after an application of the product Montana F2 (a.i. imidacloprid) to orange orchards while his bees were foraging in the vicinity.  The affected colonies lost 25-40% of their field force.  Beekeeper was notified before spraying to move bees to another location.</w:t>
            </w:r>
          </w:p>
        </w:tc>
      </w:tr>
      <w:tr w:rsidR="007F19C4" w:rsidRPr="00560817" w14:paraId="1DA9CF7D" w14:textId="77777777" w:rsidTr="008345E9">
        <w:trPr>
          <w:trHeight w:val="300"/>
        </w:trPr>
        <w:tc>
          <w:tcPr>
            <w:tcW w:w="1165" w:type="dxa"/>
            <w:vAlign w:val="center"/>
          </w:tcPr>
          <w:p w14:paraId="7E22302B" w14:textId="7EFEA6FC" w:rsidR="007F19C4" w:rsidRPr="00560817" w:rsidRDefault="007F19C4" w:rsidP="000F7039">
            <w:pPr>
              <w:jc w:val="center"/>
              <w:rPr>
                <w:rFonts w:cs="Calibri"/>
                <w:color w:val="auto"/>
                <w:sz w:val="19"/>
                <w:szCs w:val="19"/>
              </w:rPr>
            </w:pPr>
            <w:r w:rsidRPr="00560817">
              <w:rPr>
                <w:rFonts w:cs="Calibri"/>
                <w:color w:val="auto"/>
                <w:sz w:val="19"/>
                <w:szCs w:val="19"/>
              </w:rPr>
              <w:t>I025023-001</w:t>
            </w:r>
          </w:p>
        </w:tc>
        <w:tc>
          <w:tcPr>
            <w:tcW w:w="1167" w:type="dxa"/>
            <w:noWrap/>
            <w:vAlign w:val="center"/>
          </w:tcPr>
          <w:p w14:paraId="75845C23" w14:textId="6A43DA09" w:rsidR="003C6D32" w:rsidRPr="00560817" w:rsidRDefault="003C6D32" w:rsidP="000F7039">
            <w:pPr>
              <w:jc w:val="center"/>
              <w:rPr>
                <w:rFonts w:cs="Calibri"/>
                <w:sz w:val="19"/>
                <w:szCs w:val="19"/>
              </w:rPr>
            </w:pPr>
            <w:r w:rsidRPr="00560817">
              <w:rPr>
                <w:rFonts w:cs="Calibri"/>
                <w:sz w:val="19"/>
                <w:szCs w:val="19"/>
              </w:rPr>
              <w:t>0</w:t>
            </w:r>
            <w:r w:rsidR="007F19C4" w:rsidRPr="00560817">
              <w:rPr>
                <w:rFonts w:cs="Calibri"/>
                <w:sz w:val="19"/>
                <w:szCs w:val="19"/>
              </w:rPr>
              <w:t>3/2013</w:t>
            </w:r>
          </w:p>
          <w:p w14:paraId="009EE4C1" w14:textId="7396A6A7" w:rsidR="007F19C4" w:rsidRPr="00560817" w:rsidRDefault="007F19C4" w:rsidP="000F7039">
            <w:pPr>
              <w:jc w:val="center"/>
              <w:rPr>
                <w:rFonts w:cs="Calibri"/>
                <w:sz w:val="19"/>
                <w:szCs w:val="19"/>
              </w:rPr>
            </w:pPr>
            <w:r w:rsidRPr="00560817">
              <w:rPr>
                <w:rFonts w:cs="Calibri"/>
                <w:sz w:val="19"/>
                <w:szCs w:val="19"/>
              </w:rPr>
              <w:t>FL</w:t>
            </w:r>
          </w:p>
        </w:tc>
        <w:tc>
          <w:tcPr>
            <w:tcW w:w="1533" w:type="dxa"/>
            <w:noWrap/>
            <w:vAlign w:val="center"/>
          </w:tcPr>
          <w:p w14:paraId="6ABA5F5B" w14:textId="73EB435A" w:rsidR="007F19C4" w:rsidRPr="00560817" w:rsidRDefault="003C6D32" w:rsidP="000F7039">
            <w:pPr>
              <w:jc w:val="center"/>
              <w:rPr>
                <w:rFonts w:cs="Calibri"/>
                <w:sz w:val="19"/>
                <w:szCs w:val="19"/>
              </w:rPr>
            </w:pPr>
            <w:r w:rsidRPr="00560817">
              <w:rPr>
                <w:rFonts w:cs="Calibri"/>
                <w:sz w:val="19"/>
                <w:szCs w:val="19"/>
              </w:rPr>
              <w:t>Orchard</w:t>
            </w:r>
            <w:r w:rsidR="008345E9" w:rsidRPr="00560817">
              <w:rPr>
                <w:rFonts w:cs="Calibri"/>
                <w:sz w:val="19"/>
                <w:szCs w:val="19"/>
              </w:rPr>
              <w:t xml:space="preserve">, </w:t>
            </w:r>
            <w:r w:rsidRPr="00560817">
              <w:rPr>
                <w:rFonts w:cs="Calibri"/>
                <w:sz w:val="19"/>
                <w:szCs w:val="19"/>
              </w:rPr>
              <w:t>orange</w:t>
            </w:r>
            <w:r w:rsidR="008345E9" w:rsidRPr="00560817">
              <w:rPr>
                <w:rFonts w:cs="Calibri"/>
                <w:sz w:val="19"/>
                <w:szCs w:val="19"/>
              </w:rPr>
              <w:t xml:space="preserve"> </w:t>
            </w:r>
            <w:r w:rsidRPr="00560817">
              <w:rPr>
                <w:rFonts w:cs="Calibri"/>
                <w:sz w:val="19"/>
                <w:szCs w:val="19"/>
              </w:rPr>
              <w:t>Montana 2F</w:t>
            </w:r>
          </w:p>
        </w:tc>
        <w:tc>
          <w:tcPr>
            <w:tcW w:w="1620" w:type="dxa"/>
            <w:vAlign w:val="center"/>
          </w:tcPr>
          <w:p w14:paraId="76CFAB03" w14:textId="3ED95AB5" w:rsidR="007F19C4" w:rsidRPr="00560817" w:rsidRDefault="007F19C4" w:rsidP="000F7039">
            <w:pPr>
              <w:jc w:val="center"/>
              <w:rPr>
                <w:rFonts w:cs="Calibri"/>
                <w:sz w:val="19"/>
                <w:szCs w:val="19"/>
              </w:rPr>
            </w:pPr>
            <w:r w:rsidRPr="00560817">
              <w:rPr>
                <w:rFonts w:cs="Calibri"/>
                <w:sz w:val="19"/>
                <w:szCs w:val="19"/>
              </w:rPr>
              <w:t>Undetermined Probable</w:t>
            </w:r>
          </w:p>
        </w:tc>
        <w:tc>
          <w:tcPr>
            <w:tcW w:w="7380" w:type="dxa"/>
            <w:vAlign w:val="center"/>
          </w:tcPr>
          <w:p w14:paraId="1D3F3A3C" w14:textId="4A23C759" w:rsidR="007F19C4" w:rsidRPr="00560817" w:rsidRDefault="003C6D32" w:rsidP="003C6D32">
            <w:pPr>
              <w:rPr>
                <w:rFonts w:cs="Calibri"/>
                <w:sz w:val="19"/>
                <w:szCs w:val="19"/>
              </w:rPr>
            </w:pPr>
            <w:r w:rsidRPr="00560817">
              <w:rPr>
                <w:rFonts w:cs="Calibri"/>
                <w:sz w:val="19"/>
                <w:szCs w:val="19"/>
              </w:rPr>
              <w:t>On March 27, 2013 a commercial beekeeper in Polk County, FL reported to EFED that the adult bee population had been reduced by 60% in his bee colonies adjacent to orange orchards.  The complainant has heard of other bee losses by beekeepers in the area and that these losses have been attributed to the use of Montana insecticide (a.i imidacloprid).  There are least 3 reported bee die-off incidents reported from this county during this time period. According to the complainant, all of the losses were in close proximity to the same grower that was alleged to have applied imidacloprid. In total, the beekeeper has had 253 colonies affected where the forage strength of the colonies has been depleted and the ability of the colonies to produce a honey crop off of the orange trees has been lost.</w:t>
            </w:r>
          </w:p>
        </w:tc>
      </w:tr>
      <w:tr w:rsidR="007F19C4" w:rsidRPr="00560817" w14:paraId="0BA37107" w14:textId="77777777" w:rsidTr="008345E9">
        <w:trPr>
          <w:trHeight w:val="300"/>
        </w:trPr>
        <w:tc>
          <w:tcPr>
            <w:tcW w:w="1165" w:type="dxa"/>
            <w:vAlign w:val="center"/>
          </w:tcPr>
          <w:p w14:paraId="3CB5BF8D" w14:textId="0A590145" w:rsidR="007F19C4" w:rsidRPr="00560817" w:rsidRDefault="007F19C4" w:rsidP="000F7039">
            <w:pPr>
              <w:jc w:val="center"/>
              <w:rPr>
                <w:rFonts w:cs="Calibri"/>
                <w:color w:val="auto"/>
                <w:sz w:val="19"/>
                <w:szCs w:val="19"/>
              </w:rPr>
            </w:pPr>
            <w:r w:rsidRPr="00560817">
              <w:rPr>
                <w:rFonts w:cs="Calibri"/>
                <w:color w:val="auto"/>
                <w:sz w:val="19"/>
                <w:szCs w:val="19"/>
              </w:rPr>
              <w:t>I025027-001</w:t>
            </w:r>
          </w:p>
        </w:tc>
        <w:tc>
          <w:tcPr>
            <w:tcW w:w="1167" w:type="dxa"/>
            <w:noWrap/>
            <w:vAlign w:val="center"/>
          </w:tcPr>
          <w:p w14:paraId="3C2A4598" w14:textId="48106E2D" w:rsidR="003C6D32" w:rsidRPr="00560817" w:rsidRDefault="003C6D32" w:rsidP="000F7039">
            <w:pPr>
              <w:jc w:val="center"/>
              <w:rPr>
                <w:rFonts w:cs="Calibri"/>
                <w:sz w:val="19"/>
                <w:szCs w:val="19"/>
              </w:rPr>
            </w:pPr>
            <w:r w:rsidRPr="00560817">
              <w:rPr>
                <w:rFonts w:cs="Calibri"/>
                <w:sz w:val="19"/>
                <w:szCs w:val="19"/>
              </w:rPr>
              <w:t>0</w:t>
            </w:r>
            <w:r w:rsidR="007F19C4" w:rsidRPr="00560817">
              <w:rPr>
                <w:rFonts w:cs="Calibri"/>
                <w:sz w:val="19"/>
                <w:szCs w:val="19"/>
              </w:rPr>
              <w:t>3/2013</w:t>
            </w:r>
          </w:p>
          <w:p w14:paraId="238257EB" w14:textId="440CDA94" w:rsidR="007F19C4" w:rsidRPr="00560817" w:rsidRDefault="007F19C4" w:rsidP="000F7039">
            <w:pPr>
              <w:jc w:val="center"/>
              <w:rPr>
                <w:rFonts w:cs="Calibri"/>
                <w:sz w:val="19"/>
                <w:szCs w:val="19"/>
              </w:rPr>
            </w:pPr>
            <w:r w:rsidRPr="00560817">
              <w:rPr>
                <w:rFonts w:cs="Calibri"/>
                <w:sz w:val="19"/>
                <w:szCs w:val="19"/>
              </w:rPr>
              <w:t>FL</w:t>
            </w:r>
          </w:p>
        </w:tc>
        <w:tc>
          <w:tcPr>
            <w:tcW w:w="1533" w:type="dxa"/>
            <w:noWrap/>
            <w:vAlign w:val="center"/>
          </w:tcPr>
          <w:p w14:paraId="4D21271C" w14:textId="5D67D213" w:rsidR="003C6D32" w:rsidRPr="00560817" w:rsidRDefault="00ED78D7" w:rsidP="000F7039">
            <w:pPr>
              <w:jc w:val="center"/>
              <w:rPr>
                <w:rFonts w:cs="Calibri"/>
                <w:sz w:val="19"/>
                <w:szCs w:val="19"/>
              </w:rPr>
            </w:pPr>
            <w:r w:rsidRPr="00560817">
              <w:rPr>
                <w:rFonts w:cs="Calibri"/>
                <w:sz w:val="19"/>
                <w:szCs w:val="19"/>
              </w:rPr>
              <w:t>Orchard</w:t>
            </w:r>
            <w:r w:rsidR="008345E9" w:rsidRPr="00560817">
              <w:rPr>
                <w:rFonts w:cs="Calibri"/>
                <w:sz w:val="19"/>
                <w:szCs w:val="19"/>
              </w:rPr>
              <w:t xml:space="preserve">, </w:t>
            </w:r>
            <w:r w:rsidRPr="00560817">
              <w:rPr>
                <w:rFonts w:cs="Calibri"/>
                <w:sz w:val="19"/>
                <w:szCs w:val="19"/>
              </w:rPr>
              <w:t>orange</w:t>
            </w:r>
          </w:p>
          <w:p w14:paraId="5A73A816" w14:textId="51D75693" w:rsidR="007F19C4" w:rsidRPr="00560817" w:rsidRDefault="007F19C4" w:rsidP="000F7039">
            <w:pPr>
              <w:jc w:val="center"/>
              <w:rPr>
                <w:rFonts w:cs="Calibri"/>
                <w:sz w:val="19"/>
                <w:szCs w:val="19"/>
              </w:rPr>
            </w:pPr>
            <w:r w:rsidRPr="00560817">
              <w:rPr>
                <w:rFonts w:cs="Calibri"/>
                <w:sz w:val="19"/>
                <w:szCs w:val="19"/>
              </w:rPr>
              <w:t>NR</w:t>
            </w:r>
          </w:p>
        </w:tc>
        <w:tc>
          <w:tcPr>
            <w:tcW w:w="1620" w:type="dxa"/>
            <w:vAlign w:val="center"/>
          </w:tcPr>
          <w:p w14:paraId="3C168D81" w14:textId="207BEC16" w:rsidR="007F19C4" w:rsidRPr="00560817" w:rsidRDefault="007F19C4" w:rsidP="000F7039">
            <w:pPr>
              <w:jc w:val="center"/>
              <w:rPr>
                <w:rFonts w:cs="Calibri"/>
                <w:sz w:val="19"/>
                <w:szCs w:val="19"/>
              </w:rPr>
            </w:pPr>
            <w:r w:rsidRPr="00560817">
              <w:rPr>
                <w:rFonts w:cs="Calibri"/>
                <w:sz w:val="19"/>
                <w:szCs w:val="19"/>
              </w:rPr>
              <w:t>Undetermined Possible</w:t>
            </w:r>
          </w:p>
        </w:tc>
        <w:tc>
          <w:tcPr>
            <w:tcW w:w="7380" w:type="dxa"/>
            <w:vAlign w:val="center"/>
          </w:tcPr>
          <w:p w14:paraId="41A5AB25" w14:textId="52018636" w:rsidR="007F19C4" w:rsidRPr="00560817" w:rsidRDefault="003C6D32" w:rsidP="00B46F71">
            <w:pPr>
              <w:rPr>
                <w:rFonts w:cs="Calibri"/>
                <w:sz w:val="19"/>
                <w:szCs w:val="19"/>
              </w:rPr>
            </w:pPr>
            <w:r w:rsidRPr="00560817">
              <w:rPr>
                <w:rFonts w:cs="Calibri"/>
                <w:sz w:val="19"/>
                <w:szCs w:val="19"/>
              </w:rPr>
              <w:t>On March 22, 2013 a bee</w:t>
            </w:r>
            <w:r w:rsidR="00FF4A18" w:rsidRPr="00560817">
              <w:rPr>
                <w:rFonts w:cs="Calibri"/>
                <w:sz w:val="19"/>
                <w:szCs w:val="19"/>
              </w:rPr>
              <w:t xml:space="preserve"> </w:t>
            </w:r>
            <w:r w:rsidRPr="00560817">
              <w:rPr>
                <w:rFonts w:cs="Calibri"/>
                <w:sz w:val="19"/>
                <w:szCs w:val="19"/>
              </w:rPr>
              <w:t>kill incident in Indian River County, FL, was reported to EFED.  The beekeeper indicated that 100 of his honey bee colonies have been affected by the application Admire (a.i. imidacloprid).  Roughly 10% of the colonies were completely dead and the remainder had piles of dead bees (adult and brood) at their entrances.  The kill appeared to have bee going on for at least a week; however bees are continuing to die.  Roughly 50% of the colonies have lost their queen and haven't attempted to replace the queen through supersedure.   Beekeepers in his vicinity are experiencing similar losses.  Admire is the suspected pesticide, but the growers did not admit to using Admire.</w:t>
            </w:r>
          </w:p>
        </w:tc>
      </w:tr>
      <w:tr w:rsidR="007F19C4" w:rsidRPr="00560817" w14:paraId="0910AD14" w14:textId="77777777" w:rsidTr="008345E9">
        <w:trPr>
          <w:trHeight w:val="300"/>
        </w:trPr>
        <w:tc>
          <w:tcPr>
            <w:tcW w:w="1165" w:type="dxa"/>
            <w:vAlign w:val="center"/>
          </w:tcPr>
          <w:p w14:paraId="60F065A6" w14:textId="139260F4" w:rsidR="007F19C4" w:rsidRPr="00560817" w:rsidRDefault="007F19C4" w:rsidP="000F7039">
            <w:pPr>
              <w:jc w:val="center"/>
              <w:rPr>
                <w:rFonts w:cs="Calibri"/>
                <w:color w:val="auto"/>
                <w:sz w:val="19"/>
                <w:szCs w:val="19"/>
              </w:rPr>
            </w:pPr>
            <w:r w:rsidRPr="00560817">
              <w:rPr>
                <w:rFonts w:cs="Calibri"/>
                <w:color w:val="auto"/>
                <w:sz w:val="19"/>
                <w:szCs w:val="19"/>
              </w:rPr>
              <w:t>I025052-001</w:t>
            </w:r>
          </w:p>
        </w:tc>
        <w:tc>
          <w:tcPr>
            <w:tcW w:w="1167" w:type="dxa"/>
            <w:noWrap/>
            <w:vAlign w:val="center"/>
          </w:tcPr>
          <w:p w14:paraId="70876C33" w14:textId="2085A8A1" w:rsidR="00D014FB" w:rsidRPr="00560817" w:rsidRDefault="00D014FB" w:rsidP="000F7039">
            <w:pPr>
              <w:jc w:val="center"/>
              <w:rPr>
                <w:rFonts w:cs="Calibri"/>
                <w:sz w:val="19"/>
                <w:szCs w:val="19"/>
              </w:rPr>
            </w:pPr>
            <w:r w:rsidRPr="00560817">
              <w:rPr>
                <w:rFonts w:cs="Calibri"/>
                <w:sz w:val="19"/>
                <w:szCs w:val="19"/>
              </w:rPr>
              <w:t>0</w:t>
            </w:r>
            <w:r w:rsidR="007F19C4" w:rsidRPr="00560817">
              <w:rPr>
                <w:rFonts w:cs="Calibri"/>
                <w:sz w:val="19"/>
                <w:szCs w:val="19"/>
              </w:rPr>
              <w:t>3/2013</w:t>
            </w:r>
          </w:p>
          <w:p w14:paraId="017889DE" w14:textId="477F0FA1" w:rsidR="007F19C4" w:rsidRPr="00560817" w:rsidRDefault="007F19C4" w:rsidP="000F7039">
            <w:pPr>
              <w:jc w:val="center"/>
              <w:rPr>
                <w:rFonts w:cs="Calibri"/>
                <w:sz w:val="19"/>
                <w:szCs w:val="19"/>
              </w:rPr>
            </w:pPr>
            <w:r w:rsidRPr="00560817">
              <w:rPr>
                <w:rFonts w:cs="Calibri"/>
                <w:sz w:val="19"/>
                <w:szCs w:val="19"/>
              </w:rPr>
              <w:t>FL</w:t>
            </w:r>
          </w:p>
        </w:tc>
        <w:tc>
          <w:tcPr>
            <w:tcW w:w="1533" w:type="dxa"/>
            <w:noWrap/>
            <w:vAlign w:val="center"/>
          </w:tcPr>
          <w:p w14:paraId="7B755A27" w14:textId="77777777" w:rsidR="008345E9" w:rsidRPr="00560817" w:rsidRDefault="008345E9" w:rsidP="008345E9">
            <w:pPr>
              <w:jc w:val="center"/>
              <w:rPr>
                <w:rFonts w:cs="Calibri"/>
                <w:sz w:val="19"/>
                <w:szCs w:val="19"/>
              </w:rPr>
            </w:pPr>
            <w:r w:rsidRPr="00560817">
              <w:rPr>
                <w:rFonts w:cs="Calibri"/>
                <w:sz w:val="19"/>
                <w:szCs w:val="19"/>
              </w:rPr>
              <w:t>Orchard, orange</w:t>
            </w:r>
          </w:p>
          <w:p w14:paraId="084DC718" w14:textId="72888C25" w:rsidR="007F19C4" w:rsidRPr="00560817" w:rsidRDefault="00D014FB" w:rsidP="000F7039">
            <w:pPr>
              <w:jc w:val="center"/>
              <w:rPr>
                <w:rFonts w:cs="Calibri"/>
                <w:sz w:val="19"/>
                <w:szCs w:val="19"/>
              </w:rPr>
            </w:pPr>
            <w:r w:rsidRPr="00560817">
              <w:rPr>
                <w:rFonts w:cs="Calibri"/>
                <w:sz w:val="19"/>
                <w:szCs w:val="19"/>
              </w:rPr>
              <w:t>Montana 2F</w:t>
            </w:r>
          </w:p>
        </w:tc>
        <w:tc>
          <w:tcPr>
            <w:tcW w:w="1620" w:type="dxa"/>
            <w:vAlign w:val="center"/>
          </w:tcPr>
          <w:p w14:paraId="5531D457" w14:textId="2FBF4B8E" w:rsidR="007F19C4" w:rsidRPr="00560817" w:rsidRDefault="007F19C4" w:rsidP="000F7039">
            <w:pPr>
              <w:jc w:val="center"/>
              <w:rPr>
                <w:rFonts w:cs="Calibri"/>
                <w:sz w:val="19"/>
                <w:szCs w:val="19"/>
              </w:rPr>
            </w:pPr>
            <w:r w:rsidRPr="00560817">
              <w:rPr>
                <w:rFonts w:cs="Calibri"/>
                <w:sz w:val="19"/>
                <w:szCs w:val="19"/>
              </w:rPr>
              <w:t>Undetermined Probable</w:t>
            </w:r>
          </w:p>
        </w:tc>
        <w:tc>
          <w:tcPr>
            <w:tcW w:w="7380" w:type="dxa"/>
            <w:vAlign w:val="center"/>
          </w:tcPr>
          <w:p w14:paraId="275BD540" w14:textId="5ABB8FDE" w:rsidR="007F19C4" w:rsidRPr="00560817" w:rsidRDefault="00D014FB" w:rsidP="00D014FB">
            <w:pPr>
              <w:rPr>
                <w:rFonts w:cs="Calibri"/>
                <w:sz w:val="19"/>
                <w:szCs w:val="19"/>
              </w:rPr>
            </w:pPr>
            <w:r w:rsidRPr="00560817">
              <w:rPr>
                <w:rFonts w:cs="Calibri"/>
                <w:sz w:val="19"/>
                <w:szCs w:val="19"/>
              </w:rPr>
              <w:t>On March 21, 2013 a beekeeper reported to EFED that he has 600 bee colonies located in the orange orchards of Polk County, FL and 300 of these bee colonies are dying.  Beekeeper inspected the affected yards and observed dead/dying bees everywhere.  Bees that were alive were exhibiting a jerky movement.  According to the foreman of the nearby orange groves Montana 2F (a.i. imidacloprid) via helicopter will be applied again on April 1.  FL Dept. of Agriculture and Consumer Services has been notified and an inspector has investigated the incident, EPA did not receive an update from that investigation.</w:t>
            </w:r>
          </w:p>
        </w:tc>
      </w:tr>
      <w:tr w:rsidR="007F19C4" w:rsidRPr="00560817" w14:paraId="23463CD8" w14:textId="77777777" w:rsidTr="008345E9">
        <w:trPr>
          <w:trHeight w:val="300"/>
        </w:trPr>
        <w:tc>
          <w:tcPr>
            <w:tcW w:w="1165" w:type="dxa"/>
            <w:vAlign w:val="center"/>
          </w:tcPr>
          <w:p w14:paraId="1D2AFF0E" w14:textId="719E1C8C" w:rsidR="007F19C4" w:rsidRPr="00560817" w:rsidRDefault="007F19C4" w:rsidP="000F7039">
            <w:pPr>
              <w:jc w:val="center"/>
              <w:rPr>
                <w:rFonts w:cs="Calibri"/>
                <w:color w:val="auto"/>
                <w:sz w:val="19"/>
                <w:szCs w:val="19"/>
              </w:rPr>
            </w:pPr>
            <w:r w:rsidRPr="00560817">
              <w:rPr>
                <w:rFonts w:cs="Calibri"/>
                <w:color w:val="auto"/>
                <w:sz w:val="19"/>
                <w:szCs w:val="19"/>
              </w:rPr>
              <w:t>I025560-001</w:t>
            </w:r>
          </w:p>
        </w:tc>
        <w:tc>
          <w:tcPr>
            <w:tcW w:w="1167" w:type="dxa"/>
            <w:noWrap/>
            <w:vAlign w:val="center"/>
          </w:tcPr>
          <w:p w14:paraId="33E5018E" w14:textId="5C745A43" w:rsidR="007F19C4" w:rsidRPr="00560817" w:rsidRDefault="00D014FB" w:rsidP="000F7039">
            <w:pPr>
              <w:jc w:val="center"/>
              <w:rPr>
                <w:rFonts w:cs="Calibri"/>
                <w:sz w:val="19"/>
                <w:szCs w:val="19"/>
              </w:rPr>
            </w:pPr>
            <w:r w:rsidRPr="00560817">
              <w:rPr>
                <w:rFonts w:cs="Calibri"/>
                <w:sz w:val="19"/>
                <w:szCs w:val="19"/>
              </w:rPr>
              <w:t>2013</w:t>
            </w:r>
          </w:p>
          <w:p w14:paraId="15878A3D" w14:textId="0112B12B" w:rsidR="007F19C4" w:rsidRPr="00560817" w:rsidRDefault="00D014FB" w:rsidP="000F7039">
            <w:pPr>
              <w:jc w:val="center"/>
              <w:rPr>
                <w:rFonts w:cs="Calibri"/>
                <w:sz w:val="19"/>
                <w:szCs w:val="19"/>
              </w:rPr>
            </w:pPr>
            <w:r w:rsidRPr="00560817">
              <w:rPr>
                <w:rFonts w:cs="Calibri"/>
                <w:sz w:val="19"/>
                <w:szCs w:val="19"/>
              </w:rPr>
              <w:t>NE</w:t>
            </w:r>
          </w:p>
        </w:tc>
        <w:tc>
          <w:tcPr>
            <w:tcW w:w="1533" w:type="dxa"/>
            <w:noWrap/>
            <w:vAlign w:val="center"/>
          </w:tcPr>
          <w:p w14:paraId="0BCF0AF3" w14:textId="7E764ABE" w:rsidR="007F19C4" w:rsidRPr="00560817" w:rsidRDefault="007F19C4" w:rsidP="000F7039">
            <w:pPr>
              <w:jc w:val="center"/>
              <w:rPr>
                <w:rFonts w:cs="Calibri"/>
                <w:sz w:val="19"/>
                <w:szCs w:val="19"/>
              </w:rPr>
            </w:pPr>
            <w:r w:rsidRPr="00560817">
              <w:rPr>
                <w:rFonts w:cs="Calibri"/>
                <w:sz w:val="19"/>
                <w:szCs w:val="19"/>
              </w:rPr>
              <w:t>Garden Bayer Advanced Flower Care</w:t>
            </w:r>
          </w:p>
        </w:tc>
        <w:tc>
          <w:tcPr>
            <w:tcW w:w="1620" w:type="dxa"/>
            <w:vAlign w:val="center"/>
          </w:tcPr>
          <w:p w14:paraId="73697FE8" w14:textId="77777777" w:rsidR="000F7039" w:rsidRPr="00560817" w:rsidRDefault="007F19C4" w:rsidP="000F7039">
            <w:pPr>
              <w:jc w:val="center"/>
              <w:rPr>
                <w:rFonts w:cs="Calibri"/>
                <w:sz w:val="19"/>
                <w:szCs w:val="19"/>
              </w:rPr>
            </w:pPr>
            <w:r w:rsidRPr="00560817">
              <w:rPr>
                <w:rFonts w:cs="Calibri"/>
                <w:sz w:val="19"/>
                <w:szCs w:val="19"/>
              </w:rPr>
              <w:t xml:space="preserve">Registered Use </w:t>
            </w:r>
          </w:p>
          <w:p w14:paraId="2374D2A0" w14:textId="1042F2CE" w:rsidR="007F19C4" w:rsidRPr="00560817" w:rsidRDefault="007F19C4" w:rsidP="000F7039">
            <w:pPr>
              <w:jc w:val="center"/>
              <w:rPr>
                <w:rFonts w:cs="Calibri"/>
                <w:sz w:val="19"/>
                <w:szCs w:val="19"/>
              </w:rPr>
            </w:pPr>
            <w:r w:rsidRPr="00560817">
              <w:rPr>
                <w:rFonts w:cs="Calibri"/>
                <w:sz w:val="19"/>
                <w:szCs w:val="19"/>
              </w:rPr>
              <w:t>Possible</w:t>
            </w:r>
          </w:p>
        </w:tc>
        <w:tc>
          <w:tcPr>
            <w:tcW w:w="7380" w:type="dxa"/>
            <w:vAlign w:val="center"/>
          </w:tcPr>
          <w:p w14:paraId="2F5D244C" w14:textId="0269FEE0" w:rsidR="007F19C4" w:rsidRPr="00560817" w:rsidRDefault="00D014FB" w:rsidP="00B46F71">
            <w:pPr>
              <w:rPr>
                <w:rFonts w:cs="Calibri"/>
                <w:sz w:val="19"/>
                <w:szCs w:val="19"/>
              </w:rPr>
            </w:pPr>
            <w:r w:rsidRPr="00560817">
              <w:rPr>
                <w:rFonts w:cs="Calibri"/>
                <w:sz w:val="19"/>
                <w:szCs w:val="19"/>
              </w:rPr>
              <w:t>Bayer Advanced Rose and Flower Care (a.i. imidacloprid) was applied as a drench around 5 rose bushes in a garden during the spring of 2013 in Douglas County, NE.  The reporter did not any see dead or dying insects around the treated plants, just marked the absence of them where in previous springs they were numerous.</w:t>
            </w:r>
          </w:p>
        </w:tc>
      </w:tr>
      <w:tr w:rsidR="007F19C4" w:rsidRPr="00560817" w14:paraId="032570EA" w14:textId="77777777" w:rsidTr="008345E9">
        <w:trPr>
          <w:trHeight w:val="300"/>
        </w:trPr>
        <w:tc>
          <w:tcPr>
            <w:tcW w:w="1165" w:type="dxa"/>
            <w:vAlign w:val="center"/>
          </w:tcPr>
          <w:p w14:paraId="33CB96A1" w14:textId="1B3D46DC" w:rsidR="007F19C4" w:rsidRPr="00560817" w:rsidRDefault="007F19C4" w:rsidP="000F7039">
            <w:pPr>
              <w:jc w:val="center"/>
              <w:rPr>
                <w:rFonts w:cs="Calibri"/>
                <w:color w:val="auto"/>
                <w:sz w:val="19"/>
                <w:szCs w:val="19"/>
              </w:rPr>
            </w:pPr>
            <w:r w:rsidRPr="00560817">
              <w:rPr>
                <w:rFonts w:cs="Calibri"/>
                <w:color w:val="auto"/>
                <w:sz w:val="19"/>
                <w:szCs w:val="19"/>
              </w:rPr>
              <w:t>I026288-002</w:t>
            </w:r>
          </w:p>
        </w:tc>
        <w:tc>
          <w:tcPr>
            <w:tcW w:w="1167" w:type="dxa"/>
            <w:noWrap/>
            <w:vAlign w:val="center"/>
          </w:tcPr>
          <w:p w14:paraId="363FBA6E" w14:textId="42A2FDAF" w:rsidR="00D014FB" w:rsidRPr="00560817" w:rsidRDefault="00D014FB" w:rsidP="000F7039">
            <w:pPr>
              <w:jc w:val="center"/>
              <w:rPr>
                <w:rFonts w:cs="Calibri"/>
                <w:sz w:val="19"/>
                <w:szCs w:val="19"/>
              </w:rPr>
            </w:pPr>
            <w:r w:rsidRPr="00560817">
              <w:rPr>
                <w:rFonts w:cs="Calibri"/>
                <w:sz w:val="19"/>
                <w:szCs w:val="19"/>
              </w:rPr>
              <w:t>04/2013</w:t>
            </w:r>
          </w:p>
          <w:p w14:paraId="245E73D5" w14:textId="17F53D5C" w:rsidR="007F19C4" w:rsidRPr="00560817" w:rsidRDefault="007F19C4" w:rsidP="000F7039">
            <w:pPr>
              <w:jc w:val="center"/>
              <w:rPr>
                <w:rFonts w:cs="Calibri"/>
                <w:sz w:val="19"/>
                <w:szCs w:val="19"/>
              </w:rPr>
            </w:pPr>
            <w:r w:rsidRPr="00560817">
              <w:rPr>
                <w:rFonts w:cs="Calibri"/>
                <w:sz w:val="19"/>
                <w:szCs w:val="19"/>
              </w:rPr>
              <w:t>CA</w:t>
            </w:r>
          </w:p>
        </w:tc>
        <w:tc>
          <w:tcPr>
            <w:tcW w:w="1533" w:type="dxa"/>
            <w:noWrap/>
            <w:vAlign w:val="center"/>
          </w:tcPr>
          <w:p w14:paraId="568E87F2" w14:textId="43019E54" w:rsidR="007F19C4" w:rsidRPr="00560817" w:rsidRDefault="007F19C4" w:rsidP="000F7039">
            <w:pPr>
              <w:jc w:val="center"/>
              <w:rPr>
                <w:rFonts w:cs="Calibri"/>
                <w:sz w:val="19"/>
                <w:szCs w:val="19"/>
              </w:rPr>
            </w:pPr>
            <w:r w:rsidRPr="00560817">
              <w:rPr>
                <w:rFonts w:cs="Calibri"/>
                <w:sz w:val="19"/>
                <w:szCs w:val="19"/>
              </w:rPr>
              <w:t>Residential CoreTech</w:t>
            </w:r>
            <w:r w:rsidR="00D014FB" w:rsidRPr="00560817">
              <w:rPr>
                <w:rFonts w:cs="Calibri"/>
                <w:sz w:val="19"/>
                <w:szCs w:val="19"/>
              </w:rPr>
              <w:t xml:space="preserve"> and Merit 2f</w:t>
            </w:r>
          </w:p>
        </w:tc>
        <w:tc>
          <w:tcPr>
            <w:tcW w:w="1620" w:type="dxa"/>
            <w:vAlign w:val="center"/>
          </w:tcPr>
          <w:p w14:paraId="51521296" w14:textId="77777777" w:rsidR="000F7039" w:rsidRPr="00560817" w:rsidRDefault="007F19C4" w:rsidP="000F7039">
            <w:pPr>
              <w:jc w:val="center"/>
              <w:rPr>
                <w:rFonts w:cs="Calibri"/>
                <w:sz w:val="19"/>
                <w:szCs w:val="19"/>
              </w:rPr>
            </w:pPr>
            <w:r w:rsidRPr="00560817">
              <w:rPr>
                <w:rFonts w:cs="Calibri"/>
                <w:sz w:val="19"/>
                <w:szCs w:val="19"/>
              </w:rPr>
              <w:t xml:space="preserve">Registered Use </w:t>
            </w:r>
          </w:p>
          <w:p w14:paraId="5AABDD23" w14:textId="315CD487" w:rsidR="007F19C4" w:rsidRPr="00560817" w:rsidRDefault="007F19C4" w:rsidP="000F7039">
            <w:pPr>
              <w:jc w:val="center"/>
              <w:rPr>
                <w:rFonts w:cs="Calibri"/>
                <w:sz w:val="19"/>
                <w:szCs w:val="19"/>
              </w:rPr>
            </w:pPr>
            <w:r w:rsidRPr="00560817">
              <w:rPr>
                <w:rFonts w:cs="Calibri"/>
                <w:sz w:val="19"/>
                <w:szCs w:val="19"/>
              </w:rPr>
              <w:t>Possible</w:t>
            </w:r>
          </w:p>
        </w:tc>
        <w:tc>
          <w:tcPr>
            <w:tcW w:w="7380" w:type="dxa"/>
            <w:vAlign w:val="center"/>
          </w:tcPr>
          <w:p w14:paraId="1597FF2F" w14:textId="1FFAC6C3" w:rsidR="007F19C4" w:rsidRPr="00560817" w:rsidRDefault="00D014FB" w:rsidP="00D014FB">
            <w:pPr>
              <w:rPr>
                <w:rFonts w:cs="Calibri"/>
                <w:sz w:val="20"/>
              </w:rPr>
            </w:pPr>
            <w:r w:rsidRPr="00560817">
              <w:rPr>
                <w:rFonts w:cs="Calibri"/>
                <w:sz w:val="20"/>
              </w:rPr>
              <w:t xml:space="preserve">In Santa Barbara County, California, 12 hives were located within 300 yards of an area treated by CDFA for control of the Asian Citrus Psyllid in April of 2013. According to the beekeeper, the state has an emergency exemption to apply pesticides to citrus trees </w:t>
            </w:r>
            <w:r w:rsidRPr="00560817">
              <w:rPr>
                <w:rFonts w:cs="Calibri"/>
                <w:sz w:val="20"/>
              </w:rPr>
              <w:lastRenderedPageBreak/>
              <w:t xml:space="preserve">during full bloom against label recommendations not to apply the compound while bees are foraging or trees are in bloom. The beekeeper expressed concern regarding the proposed use of Merit 2F (imidacloprid), CoreTect (a.i. imidacloprid) and Tempo (a.i. cyfluthrin) to control the Asian psyllid.  </w:t>
            </w:r>
          </w:p>
        </w:tc>
      </w:tr>
      <w:tr w:rsidR="007F19C4" w:rsidRPr="00560817" w14:paraId="342B3936" w14:textId="77777777" w:rsidTr="008345E9">
        <w:trPr>
          <w:trHeight w:val="300"/>
        </w:trPr>
        <w:tc>
          <w:tcPr>
            <w:tcW w:w="1165" w:type="dxa"/>
            <w:vAlign w:val="center"/>
          </w:tcPr>
          <w:p w14:paraId="79FEDB66" w14:textId="18D41B0C" w:rsidR="007F19C4" w:rsidRPr="00560817" w:rsidRDefault="007F19C4" w:rsidP="000F7039">
            <w:pPr>
              <w:jc w:val="center"/>
              <w:rPr>
                <w:rFonts w:cs="Calibri"/>
                <w:color w:val="auto"/>
                <w:sz w:val="19"/>
                <w:szCs w:val="19"/>
              </w:rPr>
            </w:pPr>
            <w:r w:rsidRPr="00560817">
              <w:rPr>
                <w:rFonts w:cs="Calibri"/>
                <w:color w:val="auto"/>
                <w:sz w:val="19"/>
                <w:szCs w:val="19"/>
              </w:rPr>
              <w:lastRenderedPageBreak/>
              <w:t>I027112-001</w:t>
            </w:r>
          </w:p>
        </w:tc>
        <w:tc>
          <w:tcPr>
            <w:tcW w:w="1167" w:type="dxa"/>
            <w:noWrap/>
            <w:vAlign w:val="center"/>
          </w:tcPr>
          <w:p w14:paraId="76B863FC" w14:textId="01EAEA36" w:rsidR="00D014FB" w:rsidRPr="00560817" w:rsidRDefault="007F19C4" w:rsidP="000F7039">
            <w:pPr>
              <w:jc w:val="center"/>
              <w:rPr>
                <w:rFonts w:cs="Calibri"/>
                <w:sz w:val="19"/>
                <w:szCs w:val="19"/>
              </w:rPr>
            </w:pPr>
            <w:r w:rsidRPr="00560817">
              <w:rPr>
                <w:rFonts w:cs="Calibri"/>
                <w:sz w:val="19"/>
                <w:szCs w:val="19"/>
              </w:rPr>
              <w:t>10/2014</w:t>
            </w:r>
          </w:p>
          <w:p w14:paraId="4133CA52" w14:textId="3FD2028B" w:rsidR="007F19C4" w:rsidRPr="00560817" w:rsidRDefault="007F19C4" w:rsidP="000F7039">
            <w:pPr>
              <w:jc w:val="center"/>
              <w:rPr>
                <w:rFonts w:cs="Calibri"/>
                <w:sz w:val="19"/>
                <w:szCs w:val="19"/>
              </w:rPr>
            </w:pPr>
            <w:r w:rsidRPr="00560817">
              <w:rPr>
                <w:rFonts w:cs="Calibri"/>
                <w:sz w:val="19"/>
                <w:szCs w:val="19"/>
              </w:rPr>
              <w:t>FL</w:t>
            </w:r>
          </w:p>
        </w:tc>
        <w:tc>
          <w:tcPr>
            <w:tcW w:w="1533" w:type="dxa"/>
            <w:noWrap/>
            <w:vAlign w:val="center"/>
          </w:tcPr>
          <w:p w14:paraId="3E110F16" w14:textId="77777777" w:rsidR="008345E9" w:rsidRPr="00560817" w:rsidRDefault="008345E9" w:rsidP="008345E9">
            <w:pPr>
              <w:jc w:val="center"/>
              <w:rPr>
                <w:rFonts w:cs="Calibri"/>
                <w:sz w:val="19"/>
                <w:szCs w:val="19"/>
              </w:rPr>
            </w:pPr>
            <w:r w:rsidRPr="00560817">
              <w:rPr>
                <w:rFonts w:cs="Calibri"/>
                <w:sz w:val="19"/>
                <w:szCs w:val="19"/>
              </w:rPr>
              <w:t>Orchard, orange</w:t>
            </w:r>
          </w:p>
          <w:p w14:paraId="7AE585C6" w14:textId="2926A596" w:rsidR="007F19C4" w:rsidRPr="00560817" w:rsidRDefault="007F19C4" w:rsidP="000F7039">
            <w:pPr>
              <w:jc w:val="center"/>
              <w:rPr>
                <w:rFonts w:cs="Calibri"/>
                <w:sz w:val="19"/>
                <w:szCs w:val="19"/>
              </w:rPr>
            </w:pPr>
            <w:r w:rsidRPr="00560817">
              <w:rPr>
                <w:rFonts w:cs="Calibri"/>
                <w:sz w:val="19"/>
                <w:szCs w:val="19"/>
              </w:rPr>
              <w:t>Premier</w:t>
            </w:r>
          </w:p>
        </w:tc>
        <w:tc>
          <w:tcPr>
            <w:tcW w:w="1620" w:type="dxa"/>
            <w:vAlign w:val="center"/>
          </w:tcPr>
          <w:p w14:paraId="435A4026" w14:textId="0567E329" w:rsidR="007F19C4" w:rsidRPr="00560817" w:rsidRDefault="007F19C4" w:rsidP="000F7039">
            <w:pPr>
              <w:jc w:val="center"/>
              <w:rPr>
                <w:rFonts w:cs="Calibri"/>
                <w:sz w:val="19"/>
                <w:szCs w:val="19"/>
              </w:rPr>
            </w:pPr>
            <w:r w:rsidRPr="00560817">
              <w:rPr>
                <w:rFonts w:cs="Calibri"/>
                <w:sz w:val="19"/>
                <w:szCs w:val="19"/>
              </w:rPr>
              <w:t>Undetermined Possible</w:t>
            </w:r>
          </w:p>
        </w:tc>
        <w:tc>
          <w:tcPr>
            <w:tcW w:w="7380" w:type="dxa"/>
            <w:vAlign w:val="center"/>
          </w:tcPr>
          <w:p w14:paraId="773B2C9B" w14:textId="275EC1C0" w:rsidR="007F19C4" w:rsidRPr="00560817" w:rsidRDefault="00D014FB" w:rsidP="00B46F71">
            <w:pPr>
              <w:rPr>
                <w:rFonts w:cs="Calibri"/>
                <w:sz w:val="20"/>
              </w:rPr>
            </w:pPr>
            <w:r w:rsidRPr="00560817">
              <w:rPr>
                <w:rFonts w:cs="Calibri"/>
                <w:sz w:val="20"/>
              </w:rPr>
              <w:t>On 10/31/2014 a bee keeper noted bee die-off in his bee yard adversely affecting 100 bee hives.  The beekeeper believes an adjacent orange orchard to his bee yard was sprayed</w:t>
            </w:r>
            <w:r w:rsidR="000F7039" w:rsidRPr="00560817">
              <w:rPr>
                <w:rFonts w:cs="Calibri"/>
                <w:sz w:val="20"/>
              </w:rPr>
              <w:t>. It is possible an application of the product Premier (a.i Imidacloprid ) resulted in the rapid die-off of 2 hives.  No lab test results were provided.</w:t>
            </w:r>
            <w:r w:rsidRPr="00560817">
              <w:rPr>
                <w:rFonts w:cs="Calibri"/>
                <w:sz w:val="20"/>
              </w:rPr>
              <w:t xml:space="preserve"> The beekeeper reported that the colonies that were most affected from the application of </w:t>
            </w:r>
            <w:r w:rsidR="000F7039" w:rsidRPr="00560817">
              <w:rPr>
                <w:rFonts w:cs="Calibri"/>
                <w:sz w:val="20"/>
              </w:rPr>
              <w:t xml:space="preserve">other </w:t>
            </w:r>
            <w:r w:rsidRPr="00560817">
              <w:rPr>
                <w:rFonts w:cs="Calibri"/>
                <w:sz w:val="20"/>
              </w:rPr>
              <w:t>pesticides to an adjacent citrus orchard.</w:t>
            </w:r>
          </w:p>
        </w:tc>
      </w:tr>
      <w:tr w:rsidR="00663837" w:rsidRPr="00560817" w14:paraId="71B89F82" w14:textId="77777777" w:rsidTr="008345E9">
        <w:trPr>
          <w:trHeight w:val="300"/>
        </w:trPr>
        <w:tc>
          <w:tcPr>
            <w:tcW w:w="1165" w:type="dxa"/>
            <w:vAlign w:val="center"/>
          </w:tcPr>
          <w:p w14:paraId="0B0811B8" w14:textId="1ECEFDE8" w:rsidR="00663837" w:rsidRPr="00560817" w:rsidRDefault="00663837" w:rsidP="000F7039">
            <w:pPr>
              <w:jc w:val="center"/>
              <w:rPr>
                <w:rFonts w:cs="Calibri"/>
                <w:color w:val="FF0000"/>
                <w:sz w:val="19"/>
                <w:szCs w:val="19"/>
              </w:rPr>
            </w:pPr>
            <w:r w:rsidRPr="00560817">
              <w:rPr>
                <w:rFonts w:cs="Calibri"/>
                <w:sz w:val="20"/>
              </w:rPr>
              <w:t>I029267-00001</w:t>
            </w:r>
          </w:p>
        </w:tc>
        <w:tc>
          <w:tcPr>
            <w:tcW w:w="1167" w:type="dxa"/>
            <w:noWrap/>
            <w:vAlign w:val="center"/>
          </w:tcPr>
          <w:p w14:paraId="6F361EBB" w14:textId="2C27BF9B" w:rsidR="000F7039" w:rsidRPr="00560817" w:rsidRDefault="00663837" w:rsidP="000F7039">
            <w:pPr>
              <w:jc w:val="center"/>
              <w:rPr>
                <w:rFonts w:cs="Calibri"/>
                <w:sz w:val="20"/>
              </w:rPr>
            </w:pPr>
            <w:r w:rsidRPr="00560817">
              <w:rPr>
                <w:rFonts w:cs="Calibri"/>
                <w:sz w:val="20"/>
              </w:rPr>
              <w:t>09/2016</w:t>
            </w:r>
          </w:p>
          <w:p w14:paraId="4F9C768A" w14:textId="0F05DE84" w:rsidR="00663837" w:rsidRPr="00560817" w:rsidRDefault="00663837" w:rsidP="000F7039">
            <w:pPr>
              <w:jc w:val="center"/>
              <w:rPr>
                <w:rFonts w:cs="Calibri"/>
                <w:sz w:val="19"/>
                <w:szCs w:val="19"/>
              </w:rPr>
            </w:pPr>
            <w:r w:rsidRPr="00560817">
              <w:rPr>
                <w:rFonts w:cs="Calibri"/>
                <w:sz w:val="20"/>
              </w:rPr>
              <w:t>FL</w:t>
            </w:r>
          </w:p>
        </w:tc>
        <w:tc>
          <w:tcPr>
            <w:tcW w:w="1533" w:type="dxa"/>
            <w:noWrap/>
            <w:vAlign w:val="center"/>
          </w:tcPr>
          <w:p w14:paraId="4CA49589" w14:textId="77777777" w:rsidR="00663837" w:rsidRPr="00560817" w:rsidRDefault="00663837" w:rsidP="000F7039">
            <w:pPr>
              <w:jc w:val="center"/>
              <w:rPr>
                <w:rFonts w:cs="Calibri"/>
                <w:sz w:val="20"/>
              </w:rPr>
            </w:pPr>
            <w:r w:rsidRPr="00560817">
              <w:rPr>
                <w:rFonts w:cs="Calibri"/>
                <w:sz w:val="20"/>
              </w:rPr>
              <w:t>Residential</w:t>
            </w:r>
          </w:p>
          <w:p w14:paraId="407C7CE6" w14:textId="61F78970" w:rsidR="00663837" w:rsidRPr="00560817" w:rsidRDefault="00663837" w:rsidP="000F7039">
            <w:pPr>
              <w:jc w:val="center"/>
              <w:rPr>
                <w:rFonts w:cs="Calibri"/>
                <w:sz w:val="19"/>
                <w:szCs w:val="19"/>
              </w:rPr>
            </w:pPr>
            <w:r w:rsidRPr="00560817">
              <w:rPr>
                <w:rFonts w:cs="Calibri"/>
                <w:sz w:val="20"/>
              </w:rPr>
              <w:t>N</w:t>
            </w:r>
            <w:r w:rsidR="00ED78D7" w:rsidRPr="00560817">
              <w:rPr>
                <w:rFonts w:cs="Calibri"/>
                <w:sz w:val="20"/>
              </w:rPr>
              <w:t>R</w:t>
            </w:r>
          </w:p>
        </w:tc>
        <w:tc>
          <w:tcPr>
            <w:tcW w:w="1620" w:type="dxa"/>
            <w:vAlign w:val="center"/>
          </w:tcPr>
          <w:p w14:paraId="02D06B8F" w14:textId="07A774C7" w:rsidR="00663837" w:rsidRPr="00560817" w:rsidRDefault="000F7039" w:rsidP="000F7039">
            <w:pPr>
              <w:jc w:val="center"/>
              <w:rPr>
                <w:rFonts w:cs="Calibri"/>
                <w:sz w:val="19"/>
                <w:szCs w:val="19"/>
              </w:rPr>
            </w:pPr>
            <w:r w:rsidRPr="00560817">
              <w:rPr>
                <w:rFonts w:cs="Calibri"/>
                <w:sz w:val="19"/>
                <w:szCs w:val="19"/>
              </w:rPr>
              <w:t>Undetermined Possible</w:t>
            </w:r>
          </w:p>
        </w:tc>
        <w:tc>
          <w:tcPr>
            <w:tcW w:w="7380" w:type="dxa"/>
            <w:vAlign w:val="center"/>
          </w:tcPr>
          <w:p w14:paraId="0A0E7950" w14:textId="77777777" w:rsidR="00663837" w:rsidRPr="00560817" w:rsidRDefault="000F7039" w:rsidP="00663837">
            <w:pPr>
              <w:rPr>
                <w:rFonts w:cs="Calibri"/>
                <w:sz w:val="20"/>
              </w:rPr>
            </w:pPr>
            <w:r w:rsidRPr="00560817">
              <w:rPr>
                <w:rFonts w:cs="Calibri"/>
                <w:sz w:val="20"/>
              </w:rPr>
              <w:t xml:space="preserve">In the summer of 2016 butterflies, bees, and fish died after a mosquito spraying in the Ft Lauderdale Florida area.  Also hummingbirds, woodpeckers, bees, and butterflies have not been seen since the mosquito control efforts which is abnormal.  Caller reported that last year Bayer Advance 12 month Tree and Shrub Protection (ai imidacloprid and Clothianidin) was applied as a soil drench to several trees in the yard for termites.  </w:t>
            </w:r>
          </w:p>
          <w:p w14:paraId="78B4D342" w14:textId="77777777" w:rsidR="008345E9" w:rsidRPr="00560817" w:rsidRDefault="008345E9" w:rsidP="00663837">
            <w:pPr>
              <w:rPr>
                <w:rFonts w:cs="Calibri"/>
                <w:sz w:val="20"/>
              </w:rPr>
            </w:pPr>
          </w:p>
          <w:p w14:paraId="10BB04ED" w14:textId="6850A41D" w:rsidR="008345E9" w:rsidRPr="00560817" w:rsidRDefault="008345E9" w:rsidP="00663837">
            <w:pPr>
              <w:rPr>
                <w:rFonts w:cs="Calibri"/>
                <w:sz w:val="20"/>
              </w:rPr>
            </w:pPr>
          </w:p>
        </w:tc>
      </w:tr>
      <w:tr w:rsidR="007F19C4" w:rsidRPr="00560817" w14:paraId="4E277E85" w14:textId="77777777" w:rsidTr="008345E9">
        <w:trPr>
          <w:trHeight w:val="300"/>
        </w:trPr>
        <w:tc>
          <w:tcPr>
            <w:tcW w:w="3865" w:type="dxa"/>
            <w:gridSpan w:val="3"/>
            <w:vAlign w:val="center"/>
          </w:tcPr>
          <w:p w14:paraId="027878F7" w14:textId="3CB6FAAF" w:rsidR="007F19C4" w:rsidRPr="00560817" w:rsidRDefault="007F19C4" w:rsidP="00703C23">
            <w:pPr>
              <w:jc w:val="center"/>
              <w:rPr>
                <w:rFonts w:cs="Calibri"/>
                <w:sz w:val="20"/>
              </w:rPr>
            </w:pPr>
            <w:r w:rsidRPr="00560817">
              <w:rPr>
                <w:rFonts w:cs="Calibri"/>
                <w:b/>
                <w:bCs/>
                <w:color w:val="auto"/>
                <w:sz w:val="22"/>
                <w:szCs w:val="22"/>
              </w:rPr>
              <w:t xml:space="preserve">Uncatalogued </w:t>
            </w:r>
            <w:r w:rsidR="000A5A4F" w:rsidRPr="00560817">
              <w:rPr>
                <w:rFonts w:cs="Calibri"/>
                <w:b/>
                <w:bCs/>
                <w:color w:val="auto"/>
                <w:sz w:val="22"/>
                <w:szCs w:val="22"/>
              </w:rPr>
              <w:t xml:space="preserve">incidents </w:t>
            </w:r>
            <w:r w:rsidRPr="00560817">
              <w:rPr>
                <w:rFonts w:cs="Calibri"/>
                <w:b/>
                <w:bCs/>
                <w:color w:val="auto"/>
                <w:sz w:val="22"/>
                <w:szCs w:val="22"/>
              </w:rPr>
              <w:t>reports</w:t>
            </w:r>
          </w:p>
        </w:tc>
        <w:tc>
          <w:tcPr>
            <w:tcW w:w="1620" w:type="dxa"/>
            <w:vAlign w:val="center"/>
          </w:tcPr>
          <w:p w14:paraId="1369A4D8" w14:textId="77777777" w:rsidR="007F19C4" w:rsidRPr="00560817" w:rsidRDefault="007F19C4" w:rsidP="00703C23">
            <w:pPr>
              <w:jc w:val="center"/>
              <w:rPr>
                <w:rFonts w:cs="Calibri"/>
                <w:sz w:val="20"/>
              </w:rPr>
            </w:pPr>
          </w:p>
        </w:tc>
        <w:tc>
          <w:tcPr>
            <w:tcW w:w="7380" w:type="dxa"/>
            <w:vAlign w:val="center"/>
          </w:tcPr>
          <w:p w14:paraId="165ECE92" w14:textId="765A54EA" w:rsidR="007F19C4" w:rsidRPr="00560817" w:rsidRDefault="007F19C4" w:rsidP="00703C23">
            <w:pPr>
              <w:jc w:val="center"/>
              <w:rPr>
                <w:rFonts w:cs="Calibri"/>
                <w:sz w:val="20"/>
              </w:rPr>
            </w:pPr>
          </w:p>
        </w:tc>
      </w:tr>
      <w:tr w:rsidR="007F19C4" w:rsidRPr="00560817" w14:paraId="54AFC6E0" w14:textId="77777777" w:rsidTr="008345E9">
        <w:trPr>
          <w:trHeight w:val="300"/>
        </w:trPr>
        <w:tc>
          <w:tcPr>
            <w:tcW w:w="1165" w:type="dxa"/>
            <w:vAlign w:val="center"/>
          </w:tcPr>
          <w:p w14:paraId="7EF03DA3" w14:textId="4D7C7D96" w:rsidR="007F19C4" w:rsidRPr="00560817" w:rsidRDefault="007F19C4" w:rsidP="000F7039">
            <w:pPr>
              <w:jc w:val="center"/>
              <w:rPr>
                <w:rFonts w:cs="Calibri"/>
                <w:color w:val="FF0000"/>
                <w:szCs w:val="22"/>
              </w:rPr>
            </w:pPr>
            <w:r w:rsidRPr="00560817">
              <w:rPr>
                <w:rFonts w:cs="Calibri"/>
                <w:sz w:val="20"/>
              </w:rPr>
              <w:t>032224 - 00001</w:t>
            </w:r>
          </w:p>
        </w:tc>
        <w:tc>
          <w:tcPr>
            <w:tcW w:w="1167" w:type="dxa"/>
            <w:noWrap/>
            <w:vAlign w:val="center"/>
          </w:tcPr>
          <w:p w14:paraId="0EB62799" w14:textId="77777777" w:rsidR="007F19C4" w:rsidRPr="00560817" w:rsidRDefault="000F7039" w:rsidP="000F7039">
            <w:pPr>
              <w:jc w:val="center"/>
              <w:rPr>
                <w:rFonts w:cs="Calibri"/>
                <w:sz w:val="20"/>
              </w:rPr>
            </w:pPr>
            <w:r w:rsidRPr="00560817">
              <w:rPr>
                <w:rFonts w:cs="Calibri"/>
                <w:sz w:val="20"/>
              </w:rPr>
              <w:t>06/2019</w:t>
            </w:r>
          </w:p>
          <w:p w14:paraId="617994EB" w14:textId="6162D0DF" w:rsidR="000F7039" w:rsidRPr="00560817" w:rsidRDefault="000F7039" w:rsidP="000F7039">
            <w:pPr>
              <w:jc w:val="center"/>
              <w:rPr>
                <w:rFonts w:cs="Calibri"/>
                <w:sz w:val="20"/>
              </w:rPr>
            </w:pPr>
            <w:r w:rsidRPr="00560817">
              <w:rPr>
                <w:rFonts w:cs="Calibri"/>
                <w:sz w:val="20"/>
              </w:rPr>
              <w:t>CA</w:t>
            </w:r>
          </w:p>
        </w:tc>
        <w:tc>
          <w:tcPr>
            <w:tcW w:w="1533" w:type="dxa"/>
            <w:noWrap/>
            <w:vAlign w:val="center"/>
          </w:tcPr>
          <w:p w14:paraId="1052DB35" w14:textId="73D4B9E1" w:rsidR="007F19C4" w:rsidRPr="00560817" w:rsidRDefault="000F7039" w:rsidP="000F7039">
            <w:pPr>
              <w:jc w:val="center"/>
              <w:rPr>
                <w:rFonts w:cs="Calibri"/>
                <w:sz w:val="20"/>
              </w:rPr>
            </w:pPr>
            <w:r w:rsidRPr="00560817">
              <w:rPr>
                <w:rFonts w:cs="Calibri"/>
                <w:sz w:val="20"/>
              </w:rPr>
              <w:t>NR</w:t>
            </w:r>
          </w:p>
        </w:tc>
        <w:tc>
          <w:tcPr>
            <w:tcW w:w="1620" w:type="dxa"/>
            <w:vAlign w:val="center"/>
          </w:tcPr>
          <w:p w14:paraId="29B8A5E1" w14:textId="77777777" w:rsidR="007F19C4" w:rsidRPr="00560817" w:rsidRDefault="007F19C4" w:rsidP="0049380C">
            <w:pPr>
              <w:rPr>
                <w:rFonts w:cs="Calibri"/>
                <w:sz w:val="20"/>
              </w:rPr>
            </w:pPr>
          </w:p>
        </w:tc>
        <w:tc>
          <w:tcPr>
            <w:tcW w:w="7380" w:type="dxa"/>
            <w:vAlign w:val="bottom"/>
          </w:tcPr>
          <w:p w14:paraId="0F47E884" w14:textId="744B16D2" w:rsidR="007F19C4" w:rsidRPr="00560817" w:rsidRDefault="007F19C4" w:rsidP="0049380C">
            <w:pPr>
              <w:rPr>
                <w:rFonts w:cs="Calibri"/>
                <w:sz w:val="20"/>
              </w:rPr>
            </w:pPr>
            <w:r w:rsidRPr="00560817">
              <w:rPr>
                <w:rFonts w:cs="Calibri"/>
                <w:sz w:val="20"/>
              </w:rPr>
              <w:t>On June 18, 2019, Merced County Agricultural Commissioner's (CAC) staff was notified by a beekeeper that he had a significant bee loss at two different bee drop locations. One of the bee drop locations is between cotton fields and the other bee drop is by the San Joaquin river and surrounded by alfalfa fields and herb fields. The Merced CAC staff will be taking swab and bee samples.</w:t>
            </w:r>
          </w:p>
        </w:tc>
      </w:tr>
      <w:tr w:rsidR="007F19C4" w:rsidRPr="00560817" w14:paraId="5E530D20" w14:textId="77777777" w:rsidTr="008345E9">
        <w:trPr>
          <w:trHeight w:val="300"/>
        </w:trPr>
        <w:tc>
          <w:tcPr>
            <w:tcW w:w="1165" w:type="dxa"/>
            <w:vAlign w:val="center"/>
          </w:tcPr>
          <w:p w14:paraId="46C78F69" w14:textId="3BEAC460" w:rsidR="007F19C4" w:rsidRPr="00560817" w:rsidRDefault="007F19C4" w:rsidP="000F7039">
            <w:pPr>
              <w:jc w:val="center"/>
              <w:rPr>
                <w:rFonts w:cs="Calibri"/>
                <w:color w:val="FF0000"/>
                <w:szCs w:val="22"/>
              </w:rPr>
            </w:pPr>
            <w:r w:rsidRPr="00560817">
              <w:rPr>
                <w:rFonts w:cs="Calibri"/>
                <w:sz w:val="20"/>
              </w:rPr>
              <w:t>032296 - 00001</w:t>
            </w:r>
          </w:p>
        </w:tc>
        <w:tc>
          <w:tcPr>
            <w:tcW w:w="1167" w:type="dxa"/>
            <w:noWrap/>
            <w:vAlign w:val="center"/>
          </w:tcPr>
          <w:p w14:paraId="21D17F52" w14:textId="77777777" w:rsidR="007F19C4" w:rsidRPr="00560817" w:rsidRDefault="000F7039" w:rsidP="000F7039">
            <w:pPr>
              <w:jc w:val="center"/>
              <w:rPr>
                <w:rFonts w:cs="Calibri"/>
                <w:sz w:val="20"/>
              </w:rPr>
            </w:pPr>
            <w:r w:rsidRPr="00560817">
              <w:rPr>
                <w:rFonts w:cs="Calibri"/>
                <w:sz w:val="20"/>
              </w:rPr>
              <w:t>07/2019</w:t>
            </w:r>
          </w:p>
          <w:p w14:paraId="70D58828" w14:textId="265C8FCF" w:rsidR="000F7039" w:rsidRPr="00560817" w:rsidRDefault="000F7039" w:rsidP="000F7039">
            <w:pPr>
              <w:jc w:val="center"/>
              <w:rPr>
                <w:rFonts w:cs="Calibri"/>
                <w:sz w:val="20"/>
              </w:rPr>
            </w:pPr>
            <w:r w:rsidRPr="00560817">
              <w:rPr>
                <w:rFonts w:cs="Calibri"/>
                <w:sz w:val="20"/>
              </w:rPr>
              <w:t>CA</w:t>
            </w:r>
          </w:p>
        </w:tc>
        <w:tc>
          <w:tcPr>
            <w:tcW w:w="1533" w:type="dxa"/>
            <w:noWrap/>
            <w:vAlign w:val="center"/>
          </w:tcPr>
          <w:p w14:paraId="4AD55EA4" w14:textId="22465C15" w:rsidR="007F19C4" w:rsidRPr="00560817" w:rsidRDefault="000F7039" w:rsidP="000F7039">
            <w:pPr>
              <w:jc w:val="center"/>
              <w:rPr>
                <w:rFonts w:cs="Calibri"/>
                <w:sz w:val="20"/>
              </w:rPr>
            </w:pPr>
            <w:r w:rsidRPr="00560817">
              <w:rPr>
                <w:rFonts w:cs="Calibri"/>
                <w:sz w:val="20"/>
              </w:rPr>
              <w:t>NR</w:t>
            </w:r>
          </w:p>
        </w:tc>
        <w:tc>
          <w:tcPr>
            <w:tcW w:w="1620" w:type="dxa"/>
            <w:vAlign w:val="center"/>
          </w:tcPr>
          <w:p w14:paraId="0BA3B16B" w14:textId="77777777" w:rsidR="007F19C4" w:rsidRPr="00560817" w:rsidRDefault="007F19C4" w:rsidP="0049380C">
            <w:pPr>
              <w:rPr>
                <w:rFonts w:cs="Calibri"/>
                <w:sz w:val="20"/>
              </w:rPr>
            </w:pPr>
          </w:p>
        </w:tc>
        <w:tc>
          <w:tcPr>
            <w:tcW w:w="7380" w:type="dxa"/>
            <w:vAlign w:val="bottom"/>
          </w:tcPr>
          <w:p w14:paraId="4432722D" w14:textId="022B924A" w:rsidR="007F19C4" w:rsidRPr="00560817" w:rsidRDefault="007F19C4" w:rsidP="0049380C">
            <w:pPr>
              <w:rPr>
                <w:rFonts w:cs="Calibri"/>
                <w:sz w:val="20"/>
              </w:rPr>
            </w:pPr>
            <w:r w:rsidRPr="00560817">
              <w:rPr>
                <w:rFonts w:cs="Calibri"/>
                <w:sz w:val="20"/>
              </w:rPr>
              <w:t xml:space="preserve">July 2019, bee kill under investigation in Merced, CA. </w:t>
            </w:r>
          </w:p>
        </w:tc>
      </w:tr>
      <w:tr w:rsidR="007F19C4" w:rsidRPr="00560817" w14:paraId="686F1B5C" w14:textId="77777777" w:rsidTr="008345E9">
        <w:trPr>
          <w:trHeight w:val="300"/>
        </w:trPr>
        <w:tc>
          <w:tcPr>
            <w:tcW w:w="1165" w:type="dxa"/>
            <w:vAlign w:val="center"/>
          </w:tcPr>
          <w:p w14:paraId="6BFE5AE4" w14:textId="387C6B65" w:rsidR="007F19C4" w:rsidRPr="00560817" w:rsidRDefault="007F19C4" w:rsidP="000F7039">
            <w:pPr>
              <w:jc w:val="center"/>
              <w:rPr>
                <w:rFonts w:cs="Calibri"/>
                <w:color w:val="FF0000"/>
                <w:szCs w:val="22"/>
              </w:rPr>
            </w:pPr>
            <w:r w:rsidRPr="00560817">
              <w:rPr>
                <w:rFonts w:cs="Calibri"/>
                <w:sz w:val="20"/>
              </w:rPr>
              <w:t>032516 - 00001</w:t>
            </w:r>
          </w:p>
        </w:tc>
        <w:tc>
          <w:tcPr>
            <w:tcW w:w="1167" w:type="dxa"/>
            <w:noWrap/>
            <w:vAlign w:val="center"/>
          </w:tcPr>
          <w:p w14:paraId="2E205724" w14:textId="77777777" w:rsidR="007F19C4" w:rsidRPr="00560817" w:rsidRDefault="000F7039" w:rsidP="000F7039">
            <w:pPr>
              <w:jc w:val="center"/>
              <w:rPr>
                <w:rFonts w:cs="Calibri"/>
                <w:sz w:val="20"/>
              </w:rPr>
            </w:pPr>
            <w:r w:rsidRPr="00560817">
              <w:rPr>
                <w:rFonts w:cs="Calibri"/>
                <w:sz w:val="20"/>
              </w:rPr>
              <w:t>08/2019</w:t>
            </w:r>
          </w:p>
          <w:p w14:paraId="17F1C654" w14:textId="26A3DE0B" w:rsidR="000F7039" w:rsidRPr="00560817" w:rsidRDefault="000F7039" w:rsidP="000F7039">
            <w:pPr>
              <w:jc w:val="center"/>
              <w:rPr>
                <w:rFonts w:cs="Calibri"/>
                <w:sz w:val="20"/>
              </w:rPr>
            </w:pPr>
            <w:r w:rsidRPr="00560817">
              <w:rPr>
                <w:rFonts w:cs="Calibri"/>
                <w:sz w:val="20"/>
              </w:rPr>
              <w:t>VA</w:t>
            </w:r>
          </w:p>
        </w:tc>
        <w:tc>
          <w:tcPr>
            <w:tcW w:w="1533" w:type="dxa"/>
            <w:noWrap/>
            <w:vAlign w:val="center"/>
          </w:tcPr>
          <w:p w14:paraId="315254C4" w14:textId="09C91532" w:rsidR="007F19C4" w:rsidRPr="00560817" w:rsidRDefault="000F7039" w:rsidP="000F7039">
            <w:pPr>
              <w:jc w:val="center"/>
              <w:rPr>
                <w:rFonts w:cs="Calibri"/>
                <w:sz w:val="20"/>
              </w:rPr>
            </w:pPr>
            <w:r w:rsidRPr="00560817">
              <w:rPr>
                <w:rFonts w:cs="Calibri"/>
                <w:sz w:val="20"/>
              </w:rPr>
              <w:t>NR</w:t>
            </w:r>
          </w:p>
        </w:tc>
        <w:tc>
          <w:tcPr>
            <w:tcW w:w="1620" w:type="dxa"/>
            <w:vAlign w:val="center"/>
          </w:tcPr>
          <w:p w14:paraId="0959116D" w14:textId="77777777" w:rsidR="007F19C4" w:rsidRPr="00560817" w:rsidRDefault="007F19C4" w:rsidP="0049380C">
            <w:pPr>
              <w:rPr>
                <w:rFonts w:cs="Calibri"/>
                <w:sz w:val="20"/>
              </w:rPr>
            </w:pPr>
          </w:p>
        </w:tc>
        <w:tc>
          <w:tcPr>
            <w:tcW w:w="7380" w:type="dxa"/>
            <w:vAlign w:val="bottom"/>
          </w:tcPr>
          <w:p w14:paraId="0DA0AF3B" w14:textId="2DDF18DF" w:rsidR="007F19C4" w:rsidRPr="00560817" w:rsidRDefault="007F19C4" w:rsidP="0049380C">
            <w:pPr>
              <w:rPr>
                <w:rFonts w:cs="Calibri"/>
                <w:sz w:val="20"/>
              </w:rPr>
            </w:pPr>
            <w:r w:rsidRPr="00560817">
              <w:rPr>
                <w:rFonts w:cs="Calibri"/>
                <w:sz w:val="20"/>
              </w:rPr>
              <w:t xml:space="preserve">Aug. 2019, reported bee losses in Arlington, VA, imidacloprid and tau-fluvalinate use suspected in the bee losses.  </w:t>
            </w:r>
          </w:p>
        </w:tc>
      </w:tr>
      <w:tr w:rsidR="007F19C4" w:rsidRPr="00560817" w14:paraId="6D5F5FBD" w14:textId="77777777" w:rsidTr="008345E9">
        <w:trPr>
          <w:trHeight w:val="300"/>
        </w:trPr>
        <w:tc>
          <w:tcPr>
            <w:tcW w:w="1165" w:type="dxa"/>
            <w:vAlign w:val="center"/>
          </w:tcPr>
          <w:p w14:paraId="7BB41F48" w14:textId="1830D756" w:rsidR="007F19C4" w:rsidRPr="00560817" w:rsidRDefault="007F19C4" w:rsidP="000F7039">
            <w:pPr>
              <w:jc w:val="center"/>
              <w:rPr>
                <w:rFonts w:cs="Calibri"/>
                <w:color w:val="FF0000"/>
                <w:szCs w:val="22"/>
              </w:rPr>
            </w:pPr>
            <w:r w:rsidRPr="00560817">
              <w:rPr>
                <w:rFonts w:cs="Calibri"/>
                <w:sz w:val="20"/>
              </w:rPr>
              <w:t>032568 - 00001</w:t>
            </w:r>
          </w:p>
        </w:tc>
        <w:tc>
          <w:tcPr>
            <w:tcW w:w="1167" w:type="dxa"/>
            <w:noWrap/>
            <w:vAlign w:val="center"/>
          </w:tcPr>
          <w:p w14:paraId="1FCCA570" w14:textId="3E37B60F" w:rsidR="007F19C4" w:rsidRPr="00560817" w:rsidRDefault="000F7039" w:rsidP="000F7039">
            <w:pPr>
              <w:jc w:val="center"/>
              <w:rPr>
                <w:rFonts w:cs="Calibri"/>
                <w:sz w:val="20"/>
              </w:rPr>
            </w:pPr>
            <w:r w:rsidRPr="00560817">
              <w:rPr>
                <w:rFonts w:cs="Calibri"/>
                <w:sz w:val="20"/>
              </w:rPr>
              <w:t>09/2019</w:t>
            </w:r>
          </w:p>
          <w:p w14:paraId="4820FF32" w14:textId="7BF6DA0C" w:rsidR="000F7039" w:rsidRPr="00560817" w:rsidRDefault="000F7039" w:rsidP="000F7039">
            <w:pPr>
              <w:jc w:val="center"/>
              <w:rPr>
                <w:rFonts w:cs="Calibri"/>
                <w:sz w:val="20"/>
              </w:rPr>
            </w:pPr>
            <w:r w:rsidRPr="00560817">
              <w:rPr>
                <w:rFonts w:cs="Calibri"/>
                <w:sz w:val="20"/>
              </w:rPr>
              <w:t>PA</w:t>
            </w:r>
          </w:p>
        </w:tc>
        <w:tc>
          <w:tcPr>
            <w:tcW w:w="1533" w:type="dxa"/>
            <w:noWrap/>
            <w:vAlign w:val="center"/>
          </w:tcPr>
          <w:p w14:paraId="34EB0CB0" w14:textId="58983E19" w:rsidR="007F19C4" w:rsidRPr="00560817" w:rsidRDefault="000F7039" w:rsidP="000F7039">
            <w:pPr>
              <w:jc w:val="center"/>
              <w:rPr>
                <w:rFonts w:cs="Calibri"/>
                <w:sz w:val="20"/>
              </w:rPr>
            </w:pPr>
            <w:r w:rsidRPr="00560817">
              <w:rPr>
                <w:rFonts w:cs="Calibri"/>
                <w:sz w:val="20"/>
              </w:rPr>
              <w:t>NR</w:t>
            </w:r>
          </w:p>
        </w:tc>
        <w:tc>
          <w:tcPr>
            <w:tcW w:w="1620" w:type="dxa"/>
            <w:vAlign w:val="center"/>
          </w:tcPr>
          <w:p w14:paraId="6B09DA78" w14:textId="77777777" w:rsidR="007F19C4" w:rsidRPr="00560817" w:rsidRDefault="007F19C4" w:rsidP="0049380C">
            <w:pPr>
              <w:rPr>
                <w:rFonts w:cs="Calibri"/>
                <w:sz w:val="20"/>
              </w:rPr>
            </w:pPr>
          </w:p>
        </w:tc>
        <w:tc>
          <w:tcPr>
            <w:tcW w:w="7380" w:type="dxa"/>
            <w:vAlign w:val="bottom"/>
          </w:tcPr>
          <w:p w14:paraId="052EBEEE" w14:textId="5B514032" w:rsidR="007F19C4" w:rsidRPr="00560817" w:rsidRDefault="007F19C4" w:rsidP="0049380C">
            <w:pPr>
              <w:rPr>
                <w:rFonts w:cs="Calibri"/>
                <w:sz w:val="20"/>
              </w:rPr>
            </w:pPr>
            <w:r w:rsidRPr="00560817">
              <w:rPr>
                <w:rFonts w:cs="Calibri"/>
                <w:sz w:val="20"/>
              </w:rPr>
              <w:t xml:space="preserve">Sept. 2019, a bumble bee kill incident in Lycoming County, PA, the bees were found dead beneath a linden tree which had been applied with imidacloprid. </w:t>
            </w:r>
          </w:p>
        </w:tc>
      </w:tr>
      <w:tr w:rsidR="007F19C4" w:rsidRPr="00560817" w14:paraId="1166BEB9" w14:textId="77777777" w:rsidTr="008345E9">
        <w:trPr>
          <w:trHeight w:val="300"/>
        </w:trPr>
        <w:tc>
          <w:tcPr>
            <w:tcW w:w="1165" w:type="dxa"/>
            <w:vAlign w:val="center"/>
          </w:tcPr>
          <w:p w14:paraId="609D89BA" w14:textId="5854D539" w:rsidR="007F19C4" w:rsidRPr="00560817" w:rsidRDefault="007F19C4" w:rsidP="000F7039">
            <w:pPr>
              <w:jc w:val="center"/>
              <w:rPr>
                <w:rFonts w:cs="Calibri"/>
                <w:sz w:val="20"/>
              </w:rPr>
            </w:pPr>
            <w:r w:rsidRPr="00560817">
              <w:rPr>
                <w:rFonts w:cs="Calibri"/>
                <w:sz w:val="20"/>
              </w:rPr>
              <w:t>032688 - 00001</w:t>
            </w:r>
          </w:p>
        </w:tc>
        <w:tc>
          <w:tcPr>
            <w:tcW w:w="1167" w:type="dxa"/>
            <w:noWrap/>
            <w:vAlign w:val="center"/>
          </w:tcPr>
          <w:p w14:paraId="45E4ABB8" w14:textId="77777777" w:rsidR="007F19C4" w:rsidRPr="00560817" w:rsidRDefault="000F7039" w:rsidP="000F7039">
            <w:pPr>
              <w:jc w:val="center"/>
              <w:rPr>
                <w:rFonts w:cs="Calibri"/>
                <w:sz w:val="20"/>
              </w:rPr>
            </w:pPr>
            <w:r w:rsidRPr="00560817">
              <w:rPr>
                <w:rFonts w:cs="Calibri"/>
                <w:sz w:val="20"/>
              </w:rPr>
              <w:t>NR</w:t>
            </w:r>
          </w:p>
          <w:p w14:paraId="16B99903" w14:textId="5F16DADF" w:rsidR="000F7039" w:rsidRPr="00560817" w:rsidRDefault="000F7039" w:rsidP="000F7039">
            <w:pPr>
              <w:jc w:val="center"/>
              <w:rPr>
                <w:rFonts w:cs="Calibri"/>
                <w:sz w:val="20"/>
              </w:rPr>
            </w:pPr>
            <w:r w:rsidRPr="00560817">
              <w:rPr>
                <w:rFonts w:cs="Calibri"/>
                <w:sz w:val="20"/>
              </w:rPr>
              <w:t>OH</w:t>
            </w:r>
          </w:p>
        </w:tc>
        <w:tc>
          <w:tcPr>
            <w:tcW w:w="1533" w:type="dxa"/>
            <w:noWrap/>
            <w:vAlign w:val="center"/>
          </w:tcPr>
          <w:p w14:paraId="692FC5E7" w14:textId="08394C63" w:rsidR="007F19C4" w:rsidRPr="00560817" w:rsidRDefault="000F7039" w:rsidP="000F7039">
            <w:pPr>
              <w:jc w:val="center"/>
              <w:rPr>
                <w:rFonts w:cs="Calibri"/>
                <w:sz w:val="20"/>
              </w:rPr>
            </w:pPr>
            <w:r w:rsidRPr="00560817">
              <w:rPr>
                <w:rFonts w:cs="Calibri"/>
                <w:sz w:val="20"/>
              </w:rPr>
              <w:t>NR</w:t>
            </w:r>
          </w:p>
        </w:tc>
        <w:tc>
          <w:tcPr>
            <w:tcW w:w="1620" w:type="dxa"/>
            <w:vAlign w:val="center"/>
          </w:tcPr>
          <w:p w14:paraId="5A4B696A" w14:textId="77777777" w:rsidR="007F19C4" w:rsidRPr="00560817" w:rsidRDefault="007F19C4" w:rsidP="0049380C">
            <w:pPr>
              <w:rPr>
                <w:rFonts w:cs="Calibri"/>
                <w:sz w:val="20"/>
              </w:rPr>
            </w:pPr>
          </w:p>
        </w:tc>
        <w:tc>
          <w:tcPr>
            <w:tcW w:w="7380" w:type="dxa"/>
            <w:vAlign w:val="bottom"/>
          </w:tcPr>
          <w:p w14:paraId="20F92755" w14:textId="2C6F8CA2" w:rsidR="007F19C4" w:rsidRPr="00560817" w:rsidRDefault="007F19C4" w:rsidP="0049380C">
            <w:pPr>
              <w:rPr>
                <w:rFonts w:cs="Calibri"/>
                <w:sz w:val="20"/>
              </w:rPr>
            </w:pPr>
            <w:r w:rsidRPr="00560817">
              <w:rPr>
                <w:rFonts w:cs="Calibri"/>
                <w:sz w:val="20"/>
              </w:rPr>
              <w:t xml:space="preserve">Ohio bee kill report involving imidacloprid.  </w:t>
            </w:r>
          </w:p>
        </w:tc>
      </w:tr>
      <w:tr w:rsidR="007F19C4" w:rsidRPr="00560817" w14:paraId="2053389A" w14:textId="77777777" w:rsidTr="008345E9">
        <w:trPr>
          <w:trHeight w:val="300"/>
        </w:trPr>
        <w:tc>
          <w:tcPr>
            <w:tcW w:w="1165" w:type="dxa"/>
            <w:vAlign w:val="center"/>
          </w:tcPr>
          <w:p w14:paraId="34EB5135" w14:textId="4984D308" w:rsidR="007F19C4" w:rsidRPr="00560817" w:rsidRDefault="007F19C4" w:rsidP="000F7039">
            <w:pPr>
              <w:jc w:val="center"/>
              <w:rPr>
                <w:rFonts w:cs="Calibri"/>
                <w:sz w:val="20"/>
              </w:rPr>
            </w:pPr>
            <w:r w:rsidRPr="00560817">
              <w:rPr>
                <w:rFonts w:cs="Calibri"/>
                <w:sz w:val="20"/>
              </w:rPr>
              <w:t>032962 - 00001</w:t>
            </w:r>
          </w:p>
        </w:tc>
        <w:tc>
          <w:tcPr>
            <w:tcW w:w="1167" w:type="dxa"/>
            <w:noWrap/>
            <w:vAlign w:val="center"/>
          </w:tcPr>
          <w:p w14:paraId="5146E773" w14:textId="77777777" w:rsidR="007F19C4" w:rsidRPr="00560817" w:rsidRDefault="000F7039" w:rsidP="000F7039">
            <w:pPr>
              <w:jc w:val="center"/>
              <w:rPr>
                <w:rFonts w:cs="Calibri"/>
                <w:sz w:val="20"/>
              </w:rPr>
            </w:pPr>
            <w:r w:rsidRPr="00560817">
              <w:rPr>
                <w:rFonts w:cs="Calibri"/>
                <w:sz w:val="20"/>
              </w:rPr>
              <w:t>06/2019</w:t>
            </w:r>
          </w:p>
          <w:p w14:paraId="42972A3B" w14:textId="6CFF2F3C" w:rsidR="000F7039" w:rsidRPr="00560817" w:rsidRDefault="000F7039" w:rsidP="000F7039">
            <w:pPr>
              <w:jc w:val="center"/>
              <w:rPr>
                <w:rFonts w:cs="Calibri"/>
                <w:sz w:val="20"/>
              </w:rPr>
            </w:pPr>
            <w:r w:rsidRPr="00560817">
              <w:rPr>
                <w:rFonts w:cs="Calibri"/>
                <w:sz w:val="20"/>
              </w:rPr>
              <w:t>CA</w:t>
            </w:r>
          </w:p>
        </w:tc>
        <w:tc>
          <w:tcPr>
            <w:tcW w:w="1533" w:type="dxa"/>
            <w:noWrap/>
            <w:vAlign w:val="center"/>
          </w:tcPr>
          <w:p w14:paraId="3C3BFA51" w14:textId="3D718557" w:rsidR="007F19C4" w:rsidRPr="00560817" w:rsidRDefault="000F7039" w:rsidP="000F7039">
            <w:pPr>
              <w:jc w:val="center"/>
              <w:rPr>
                <w:rFonts w:cs="Calibri"/>
                <w:sz w:val="20"/>
              </w:rPr>
            </w:pPr>
            <w:r w:rsidRPr="00560817">
              <w:rPr>
                <w:rFonts w:cs="Calibri"/>
                <w:sz w:val="20"/>
              </w:rPr>
              <w:t>NR</w:t>
            </w:r>
          </w:p>
        </w:tc>
        <w:tc>
          <w:tcPr>
            <w:tcW w:w="1620" w:type="dxa"/>
            <w:vAlign w:val="center"/>
          </w:tcPr>
          <w:p w14:paraId="5A1F1F07" w14:textId="77777777" w:rsidR="007F19C4" w:rsidRPr="00560817" w:rsidRDefault="007F19C4" w:rsidP="0049380C">
            <w:pPr>
              <w:rPr>
                <w:rFonts w:cs="Calibri"/>
                <w:sz w:val="20"/>
              </w:rPr>
            </w:pPr>
          </w:p>
        </w:tc>
        <w:tc>
          <w:tcPr>
            <w:tcW w:w="7380" w:type="dxa"/>
            <w:vAlign w:val="bottom"/>
          </w:tcPr>
          <w:p w14:paraId="5CA42603" w14:textId="11EB8CFB" w:rsidR="007F19C4" w:rsidRPr="00560817" w:rsidRDefault="007F19C4" w:rsidP="0049380C">
            <w:pPr>
              <w:rPr>
                <w:rFonts w:cs="Calibri"/>
                <w:sz w:val="20"/>
              </w:rPr>
            </w:pPr>
            <w:r w:rsidRPr="00560817">
              <w:rPr>
                <w:rFonts w:cs="Calibri"/>
                <w:sz w:val="20"/>
              </w:rPr>
              <w:t>On Jun</w:t>
            </w:r>
            <w:r w:rsidR="000F7039" w:rsidRPr="00560817">
              <w:rPr>
                <w:rFonts w:cs="Calibri"/>
                <w:sz w:val="20"/>
              </w:rPr>
              <w:t>e</w:t>
            </w:r>
            <w:r w:rsidRPr="00560817">
              <w:rPr>
                <w:rFonts w:cs="Calibri"/>
                <w:sz w:val="20"/>
              </w:rPr>
              <w:t xml:space="preserve"> 18, </w:t>
            </w:r>
            <w:r w:rsidR="000F7039" w:rsidRPr="00560817">
              <w:rPr>
                <w:rFonts w:cs="Calibri"/>
                <w:sz w:val="20"/>
              </w:rPr>
              <w:t>20</w:t>
            </w:r>
            <w:r w:rsidRPr="00560817">
              <w:rPr>
                <w:rFonts w:cs="Calibri"/>
                <w:sz w:val="20"/>
              </w:rPr>
              <w:t xml:space="preserve">19, CAC staff was notified by beekeeper that he had a significant bee loss at two different locations operated by Bowles Farming. CAC staff conducted a query for </w:t>
            </w:r>
            <w:r w:rsidRPr="00560817">
              <w:rPr>
                <w:rFonts w:cs="Calibri"/>
                <w:sz w:val="20"/>
              </w:rPr>
              <w:lastRenderedPageBreak/>
              <w:t xml:space="preserve">pesticide applications made to the area surrounding both bee locations.  They discovered that several different applications with the active ingredients clothianidin, imidacloprid, abamectin, and cyfluthrin were made by various property operators surrounding the apiary locations. </w:t>
            </w:r>
          </w:p>
        </w:tc>
      </w:tr>
      <w:tr w:rsidR="007F19C4" w:rsidRPr="00560817" w14:paraId="0FEA517C" w14:textId="77777777" w:rsidTr="008345E9">
        <w:trPr>
          <w:trHeight w:val="300"/>
        </w:trPr>
        <w:tc>
          <w:tcPr>
            <w:tcW w:w="1165" w:type="dxa"/>
            <w:vAlign w:val="center"/>
          </w:tcPr>
          <w:p w14:paraId="1F6A1727" w14:textId="514C03DC" w:rsidR="007F19C4" w:rsidRPr="00560817" w:rsidRDefault="007F19C4" w:rsidP="000F7039">
            <w:pPr>
              <w:jc w:val="center"/>
              <w:rPr>
                <w:rFonts w:cs="Calibri"/>
                <w:color w:val="auto"/>
                <w:sz w:val="20"/>
              </w:rPr>
            </w:pPr>
            <w:r w:rsidRPr="00560817">
              <w:rPr>
                <w:rFonts w:cs="Calibri"/>
                <w:sz w:val="20"/>
              </w:rPr>
              <w:lastRenderedPageBreak/>
              <w:t xml:space="preserve">033115 </w:t>
            </w:r>
            <w:r w:rsidR="000F7039" w:rsidRPr="00560817">
              <w:rPr>
                <w:rFonts w:cs="Calibri"/>
                <w:sz w:val="20"/>
              </w:rPr>
              <w:t>-</w:t>
            </w:r>
            <w:r w:rsidRPr="00560817">
              <w:rPr>
                <w:rFonts w:cs="Calibri"/>
                <w:sz w:val="20"/>
              </w:rPr>
              <w:t xml:space="preserve"> 2</w:t>
            </w:r>
            <w:r w:rsidR="000F7039" w:rsidRPr="00560817">
              <w:rPr>
                <w:rFonts w:cs="Calibri"/>
                <w:sz w:val="20"/>
              </w:rPr>
              <w:t>, 033627 - 1, 032710 - 9</w:t>
            </w:r>
          </w:p>
        </w:tc>
        <w:tc>
          <w:tcPr>
            <w:tcW w:w="1167" w:type="dxa"/>
            <w:noWrap/>
            <w:vAlign w:val="center"/>
          </w:tcPr>
          <w:p w14:paraId="763A872F" w14:textId="77777777" w:rsidR="007F19C4" w:rsidRPr="00560817" w:rsidRDefault="000F7039" w:rsidP="000F7039">
            <w:pPr>
              <w:jc w:val="center"/>
              <w:rPr>
                <w:rFonts w:cs="Calibri"/>
                <w:sz w:val="20"/>
              </w:rPr>
            </w:pPr>
            <w:r w:rsidRPr="00560817">
              <w:rPr>
                <w:rFonts w:cs="Calibri"/>
                <w:sz w:val="20"/>
              </w:rPr>
              <w:t>2019/2020</w:t>
            </w:r>
          </w:p>
          <w:p w14:paraId="4406EEE3" w14:textId="2E866932" w:rsidR="000F7039" w:rsidRPr="00560817" w:rsidRDefault="000F7039" w:rsidP="000F7039">
            <w:pPr>
              <w:jc w:val="center"/>
              <w:rPr>
                <w:rFonts w:cs="Calibri"/>
                <w:sz w:val="20"/>
              </w:rPr>
            </w:pPr>
            <w:r w:rsidRPr="00560817">
              <w:rPr>
                <w:rFonts w:cs="Calibri"/>
                <w:sz w:val="20"/>
              </w:rPr>
              <w:t>NC</w:t>
            </w:r>
          </w:p>
        </w:tc>
        <w:tc>
          <w:tcPr>
            <w:tcW w:w="1533" w:type="dxa"/>
            <w:noWrap/>
            <w:vAlign w:val="center"/>
          </w:tcPr>
          <w:p w14:paraId="59074B63" w14:textId="0E1E9D1A" w:rsidR="007F19C4" w:rsidRPr="00560817" w:rsidRDefault="000F7039" w:rsidP="000F7039">
            <w:pPr>
              <w:jc w:val="center"/>
              <w:rPr>
                <w:rFonts w:cs="Calibri"/>
                <w:sz w:val="20"/>
              </w:rPr>
            </w:pPr>
            <w:r w:rsidRPr="00560817">
              <w:rPr>
                <w:rFonts w:cs="Calibri"/>
                <w:sz w:val="20"/>
              </w:rPr>
              <w:t>NR</w:t>
            </w:r>
          </w:p>
        </w:tc>
        <w:tc>
          <w:tcPr>
            <w:tcW w:w="1620" w:type="dxa"/>
            <w:vAlign w:val="center"/>
          </w:tcPr>
          <w:p w14:paraId="68FF88FE" w14:textId="77777777" w:rsidR="007F19C4" w:rsidRPr="00560817" w:rsidRDefault="007F19C4" w:rsidP="00786B23">
            <w:pPr>
              <w:rPr>
                <w:rFonts w:cs="Calibri"/>
                <w:sz w:val="20"/>
              </w:rPr>
            </w:pPr>
          </w:p>
        </w:tc>
        <w:tc>
          <w:tcPr>
            <w:tcW w:w="7380" w:type="dxa"/>
            <w:vAlign w:val="bottom"/>
          </w:tcPr>
          <w:p w14:paraId="1E892F5A" w14:textId="4012A7F6" w:rsidR="007F19C4" w:rsidRPr="00560817" w:rsidRDefault="007F19C4" w:rsidP="00786B23">
            <w:pPr>
              <w:rPr>
                <w:rFonts w:cs="Calibri"/>
                <w:sz w:val="20"/>
              </w:rPr>
            </w:pPr>
            <w:r w:rsidRPr="00560817">
              <w:rPr>
                <w:rFonts w:cs="Calibri"/>
                <w:sz w:val="20"/>
              </w:rPr>
              <w:t xml:space="preserve">North Carolina </w:t>
            </w:r>
            <w:r w:rsidR="000F7039" w:rsidRPr="00560817">
              <w:rPr>
                <w:rFonts w:cs="Calibri"/>
                <w:sz w:val="20"/>
              </w:rPr>
              <w:t>bee kill incident reports for 2019 and 2020</w:t>
            </w:r>
          </w:p>
        </w:tc>
      </w:tr>
    </w:tbl>
    <w:p w14:paraId="07145505" w14:textId="34AC45CE" w:rsidR="0047792A" w:rsidRPr="00560817" w:rsidRDefault="000F7039" w:rsidP="0047792A">
      <w:pPr>
        <w:spacing w:line="264" w:lineRule="auto"/>
        <w:contextualSpacing/>
        <w:rPr>
          <w:rFonts w:cs="Calibri"/>
          <w:sz w:val="20"/>
          <w:szCs w:val="22"/>
        </w:rPr>
      </w:pPr>
      <w:r w:rsidRPr="00560817">
        <w:rPr>
          <w:rFonts w:cs="Calibri"/>
          <w:sz w:val="20"/>
          <w:szCs w:val="22"/>
        </w:rPr>
        <w:t>NR – not reported</w:t>
      </w:r>
    </w:p>
    <w:p w14:paraId="3A26ACA6" w14:textId="77777777" w:rsidR="008345E9" w:rsidRPr="00560817" w:rsidRDefault="008345E9" w:rsidP="0047792A">
      <w:pPr>
        <w:spacing w:line="264" w:lineRule="auto"/>
        <w:contextualSpacing/>
        <w:rPr>
          <w:rFonts w:cs="Calibri"/>
          <w:sz w:val="20"/>
          <w:szCs w:val="22"/>
        </w:rPr>
        <w:sectPr w:rsidR="008345E9" w:rsidRPr="00560817" w:rsidSect="00A150C4">
          <w:pgSz w:w="15840" w:h="12240" w:orient="landscape"/>
          <w:pgMar w:top="1440" w:right="1440" w:bottom="1440" w:left="1440" w:header="720" w:footer="0" w:gutter="0"/>
          <w:cols w:space="720"/>
          <w:docGrid w:linePitch="360"/>
        </w:sectPr>
      </w:pPr>
    </w:p>
    <w:p w14:paraId="0AE4C2D1" w14:textId="77777777" w:rsidR="00D51725" w:rsidRPr="00A86F76" w:rsidRDefault="00D51725" w:rsidP="00D51725">
      <w:pPr>
        <w:pStyle w:val="Heading1"/>
      </w:pPr>
      <w:bookmarkStart w:id="173" w:name="_Toc80343801"/>
      <w:r w:rsidRPr="00A150C4">
        <w:lastRenderedPageBreak/>
        <w:t>Alternative Toxicity endpoints</w:t>
      </w:r>
      <w:bookmarkEnd w:id="173"/>
      <w:r w:rsidRPr="00A150C4">
        <w:t xml:space="preserve"> </w:t>
      </w:r>
    </w:p>
    <w:p w14:paraId="05128600" w14:textId="77777777" w:rsidR="00D51725" w:rsidRPr="00560817" w:rsidRDefault="00D51725" w:rsidP="00D51725">
      <w:pPr>
        <w:rPr>
          <w:rFonts w:cs="Calibri"/>
        </w:rPr>
      </w:pPr>
    </w:p>
    <w:p w14:paraId="32AB58B6" w14:textId="4C1824B9" w:rsidR="00D51725" w:rsidRPr="00560817" w:rsidRDefault="00D51725" w:rsidP="00D51725">
      <w:pPr>
        <w:rPr>
          <w:rFonts w:cs="Calibri"/>
        </w:rPr>
      </w:pPr>
      <w:r w:rsidRPr="00560817">
        <w:rPr>
          <w:rFonts w:cs="Calibri"/>
        </w:rPr>
        <w:t xml:space="preserve">In addition to the thresholds provided in </w:t>
      </w:r>
      <w:r w:rsidR="00893ADA" w:rsidRPr="00560817">
        <w:rPr>
          <w:rFonts w:cs="Calibri"/>
        </w:rPr>
        <w:t>the introduction</w:t>
      </w:r>
      <w:r w:rsidRPr="00560817">
        <w:rPr>
          <w:rFonts w:cs="Calibri"/>
        </w:rPr>
        <w:t xml:space="preserve"> above, alternative toxicity endpoints were also developed to use in the weight of evidence analysis for a species where appropriate </w:t>
      </w:r>
      <w:bookmarkStart w:id="174" w:name="_Hlk50094629"/>
      <w:r w:rsidRPr="00560817">
        <w:rPr>
          <w:rFonts w:cs="Calibri"/>
        </w:rPr>
        <w:t xml:space="preserve">(see </w:t>
      </w:r>
      <w:r w:rsidRPr="00560817">
        <w:rPr>
          <w:rFonts w:cs="Calibri"/>
          <w:i/>
          <w:iCs/>
        </w:rPr>
        <w:t>Revised Methods Document</w:t>
      </w:r>
      <w:r w:rsidRPr="00560817">
        <w:rPr>
          <w:rFonts w:cs="Calibri"/>
        </w:rPr>
        <w:t>)</w:t>
      </w:r>
      <w:bookmarkEnd w:id="174"/>
      <w:r w:rsidRPr="00560817">
        <w:rPr>
          <w:rFonts w:cs="Calibri"/>
        </w:rPr>
        <w:t xml:space="preserve">. </w:t>
      </w:r>
      <w:bookmarkStart w:id="175" w:name="_Hlk50095181"/>
      <w:r w:rsidRPr="00560817">
        <w:rPr>
          <w:rFonts w:cs="Calibri"/>
        </w:rPr>
        <w:t>The alternative toxicity endpoints provide consideration of endpoints that may reflect variation in the available data (such as using the HC</w:t>
      </w:r>
      <w:r w:rsidRPr="00560817">
        <w:rPr>
          <w:rFonts w:cs="Calibri"/>
          <w:vertAlign w:val="subscript"/>
        </w:rPr>
        <w:t>50</w:t>
      </w:r>
      <w:r w:rsidRPr="00560817">
        <w:rPr>
          <w:rFonts w:cs="Calibri"/>
        </w:rPr>
        <w:t xml:space="preserve"> values from the SSD instead of an HC</w:t>
      </w:r>
      <w:r w:rsidRPr="00560817">
        <w:rPr>
          <w:rFonts w:cs="Calibri"/>
          <w:vertAlign w:val="subscript"/>
        </w:rPr>
        <w:t>05</w:t>
      </w:r>
      <w:r w:rsidRPr="00560817">
        <w:rPr>
          <w:rFonts w:cs="Calibri"/>
        </w:rPr>
        <w:t xml:space="preserve"> value or considering other endpoints within the data set for a particular taxon).</w:t>
      </w:r>
      <w:bookmarkEnd w:id="175"/>
      <w:r w:rsidRPr="00560817">
        <w:rPr>
          <w:rFonts w:cs="Calibri"/>
        </w:rPr>
        <w:t xml:space="preserve"> Alternatively, if a taxon did not include enough data to select a specific alternative toxicity endpoint, a 10x factor was applied to the original threshold. The alternative endpoints allow for consideration of the possibility a listed species is toxicologically less sensitive than the tested species in the alternative weight of evidence analysis, which is captured for the analysis of any species that reaches that point of the analysis. Alternative endpoints are listed in </w:t>
      </w:r>
      <w:r w:rsidR="006F7CFB" w:rsidRPr="00560817">
        <w:rPr>
          <w:rFonts w:cs="Calibri"/>
          <w:b/>
          <w:bCs/>
        </w:rPr>
        <w:fldChar w:fldCharType="begin"/>
      </w:r>
      <w:r w:rsidR="006F7CFB" w:rsidRPr="00560817">
        <w:rPr>
          <w:rFonts w:cs="Calibri"/>
          <w:b/>
          <w:bCs/>
        </w:rPr>
        <w:instrText xml:space="preserve"> REF _Ref51587441 \h </w:instrText>
      </w:r>
      <w:r w:rsidR="005F6733" w:rsidRPr="00560817">
        <w:rPr>
          <w:rFonts w:cs="Calibri"/>
          <w:b/>
          <w:bCs/>
        </w:rPr>
        <w:instrText xml:space="preserve"> \* MERGEFORMAT </w:instrText>
      </w:r>
      <w:r w:rsidR="006F7CFB" w:rsidRPr="00560817">
        <w:rPr>
          <w:rFonts w:cs="Calibri"/>
          <w:b/>
          <w:bCs/>
        </w:rPr>
      </w:r>
      <w:r w:rsidR="006F7CFB" w:rsidRPr="00560817">
        <w:rPr>
          <w:rFonts w:cs="Calibri"/>
          <w:b/>
          <w:bCs/>
        </w:rPr>
        <w:fldChar w:fldCharType="separate"/>
      </w:r>
      <w:r w:rsidR="00AA7E03" w:rsidRPr="00560817">
        <w:rPr>
          <w:rFonts w:cs="Calibri"/>
          <w:b/>
          <w:bCs/>
        </w:rPr>
        <w:t>Table 2-</w:t>
      </w:r>
      <w:r w:rsidR="00AA7E03" w:rsidRPr="00560817">
        <w:rPr>
          <w:rFonts w:cs="Calibri"/>
          <w:b/>
          <w:bCs/>
          <w:noProof/>
        </w:rPr>
        <w:t>21</w:t>
      </w:r>
      <w:r w:rsidR="006F7CFB" w:rsidRPr="00560817">
        <w:rPr>
          <w:rFonts w:cs="Calibri"/>
          <w:b/>
          <w:bCs/>
        </w:rPr>
        <w:fldChar w:fldCharType="end"/>
      </w:r>
      <w:r w:rsidRPr="00560817">
        <w:rPr>
          <w:rFonts w:cs="Calibri"/>
        </w:rPr>
        <w:t xml:space="preserve"> and brief additional comments are provided to clarify the alternative endpoint selection, as appropriate. Endpoints are analyzed for a subset of available units. </w:t>
      </w:r>
    </w:p>
    <w:p w14:paraId="336EB9F0" w14:textId="77777777" w:rsidR="00B245EC" w:rsidRPr="00560817" w:rsidRDefault="00B245EC" w:rsidP="00D51725">
      <w:pPr>
        <w:rPr>
          <w:rFonts w:cs="Calibri"/>
        </w:rPr>
      </w:pPr>
    </w:p>
    <w:p w14:paraId="7277061F" w14:textId="5545B97A" w:rsidR="00D51725" w:rsidRPr="00560817" w:rsidRDefault="00240440" w:rsidP="00240440">
      <w:pPr>
        <w:pStyle w:val="Caption"/>
        <w:rPr>
          <w:rFonts w:cs="Calibri"/>
        </w:rPr>
      </w:pPr>
      <w:bookmarkStart w:id="176" w:name="_Ref51587441"/>
      <w:bookmarkStart w:id="177" w:name="_Toc79695747"/>
      <w:r w:rsidRPr="00560817">
        <w:rPr>
          <w:rFonts w:cs="Calibri"/>
        </w:rPr>
        <w:t>Table 2-</w:t>
      </w:r>
      <w:r w:rsidRPr="00560817">
        <w:rPr>
          <w:rFonts w:cs="Calibri"/>
        </w:rPr>
        <w:fldChar w:fldCharType="begin"/>
      </w:r>
      <w:r w:rsidRPr="00560817">
        <w:rPr>
          <w:rFonts w:cs="Calibri"/>
        </w:rPr>
        <w:instrText>SEQ Table_2- \* ARABIC</w:instrText>
      </w:r>
      <w:r w:rsidRPr="00560817">
        <w:rPr>
          <w:rFonts w:cs="Calibri"/>
        </w:rPr>
        <w:fldChar w:fldCharType="separate"/>
      </w:r>
      <w:r w:rsidR="00AA7E03" w:rsidRPr="00560817">
        <w:rPr>
          <w:rFonts w:cs="Calibri"/>
          <w:noProof/>
        </w:rPr>
        <w:t>21</w:t>
      </w:r>
      <w:r w:rsidRPr="00560817">
        <w:rPr>
          <w:rFonts w:cs="Calibri"/>
        </w:rPr>
        <w:fldChar w:fldCharType="end"/>
      </w:r>
      <w:bookmarkEnd w:id="176"/>
      <w:r w:rsidR="0082371A" w:rsidRPr="00560817">
        <w:rPr>
          <w:rFonts w:cs="Calibri"/>
        </w:rPr>
        <w:t>. Alternative toxicity endpoints used in weight of evidence analysis.</w:t>
      </w:r>
      <w:bookmarkEnd w:id="177"/>
    </w:p>
    <w:tbl>
      <w:tblPr>
        <w:tblStyle w:val="TableGrid"/>
        <w:tblW w:w="10124" w:type="dxa"/>
        <w:tblLook w:val="04A0" w:firstRow="1" w:lastRow="0" w:firstColumn="1" w:lastColumn="0" w:noHBand="0" w:noVBand="1"/>
      </w:tblPr>
      <w:tblGrid>
        <w:gridCol w:w="1239"/>
        <w:gridCol w:w="2446"/>
        <w:gridCol w:w="1350"/>
        <w:gridCol w:w="900"/>
        <w:gridCol w:w="1146"/>
        <w:gridCol w:w="1194"/>
        <w:gridCol w:w="1849"/>
      </w:tblGrid>
      <w:tr w:rsidR="0055026C" w:rsidRPr="00560817" w14:paraId="6D06FBE1" w14:textId="77777777" w:rsidTr="007F699A">
        <w:trPr>
          <w:trHeight w:val="315"/>
        </w:trPr>
        <w:tc>
          <w:tcPr>
            <w:tcW w:w="1012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DE9CA69" w14:textId="3BDD27B9" w:rsidR="0055026C" w:rsidRPr="00560817" w:rsidRDefault="0055026C" w:rsidP="007F699A">
            <w:pPr>
              <w:jc w:val="center"/>
              <w:rPr>
                <w:rFonts w:cs="Calibri"/>
                <w:sz w:val="20"/>
              </w:rPr>
            </w:pPr>
            <w:r w:rsidRPr="00560817">
              <w:rPr>
                <w:rFonts w:cs="Calibri"/>
                <w:b/>
                <w:bCs/>
                <w:sz w:val="20"/>
              </w:rPr>
              <w:t>Alternative toxicity endpoints - Mortality</w:t>
            </w:r>
          </w:p>
        </w:tc>
      </w:tr>
      <w:tr w:rsidR="00D51725" w:rsidRPr="00560817" w14:paraId="118F3672" w14:textId="77777777" w:rsidTr="60EADF0E">
        <w:trPr>
          <w:trHeight w:val="540"/>
        </w:trPr>
        <w:tc>
          <w:tcPr>
            <w:tcW w:w="1239" w:type="dxa"/>
            <w:tcBorders>
              <w:top w:val="single" w:sz="4" w:space="0" w:color="auto"/>
              <w:left w:val="single" w:sz="4" w:space="0" w:color="auto"/>
              <w:bottom w:val="single" w:sz="4" w:space="0" w:color="auto"/>
              <w:right w:val="single" w:sz="4" w:space="0" w:color="auto"/>
            </w:tcBorders>
            <w:noWrap/>
            <w:hideMark/>
          </w:tcPr>
          <w:p w14:paraId="3FF9C97E" w14:textId="77777777" w:rsidR="00D51725" w:rsidRPr="00560817" w:rsidRDefault="00D51725" w:rsidP="002C4F34">
            <w:pPr>
              <w:rPr>
                <w:rFonts w:cs="Calibri"/>
                <w:sz w:val="20"/>
              </w:rPr>
            </w:pPr>
            <w:r w:rsidRPr="00560817">
              <w:rPr>
                <w:rFonts w:cs="Calibri"/>
                <w:sz w:val="20"/>
              </w:rPr>
              <w:t>Units</w:t>
            </w:r>
          </w:p>
        </w:tc>
        <w:tc>
          <w:tcPr>
            <w:tcW w:w="2446" w:type="dxa"/>
            <w:tcBorders>
              <w:top w:val="single" w:sz="4" w:space="0" w:color="auto"/>
              <w:left w:val="single" w:sz="4" w:space="0" w:color="auto"/>
              <w:bottom w:val="single" w:sz="4" w:space="0" w:color="auto"/>
              <w:right w:val="single" w:sz="4" w:space="0" w:color="auto"/>
            </w:tcBorders>
            <w:noWrap/>
            <w:hideMark/>
          </w:tcPr>
          <w:p w14:paraId="6CB3D032" w14:textId="77777777" w:rsidR="00D51725" w:rsidRPr="00560817" w:rsidRDefault="00D51725" w:rsidP="002C4F34">
            <w:pPr>
              <w:rPr>
                <w:rFonts w:cs="Calibri"/>
                <w:sz w:val="20"/>
              </w:rPr>
            </w:pPr>
            <w:r w:rsidRPr="00560817">
              <w:rPr>
                <w:rFonts w:cs="Calibri"/>
                <w:sz w:val="20"/>
              </w:rPr>
              <w:t>Taxa</w:t>
            </w:r>
          </w:p>
        </w:tc>
        <w:tc>
          <w:tcPr>
            <w:tcW w:w="1350" w:type="dxa"/>
            <w:tcBorders>
              <w:top w:val="single" w:sz="4" w:space="0" w:color="auto"/>
              <w:left w:val="single" w:sz="4" w:space="0" w:color="auto"/>
              <w:bottom w:val="single" w:sz="4" w:space="0" w:color="auto"/>
              <w:right w:val="single" w:sz="4" w:space="0" w:color="auto"/>
            </w:tcBorders>
            <w:hideMark/>
          </w:tcPr>
          <w:p w14:paraId="4946FDCF" w14:textId="77777777" w:rsidR="00D51725" w:rsidRPr="00560817" w:rsidRDefault="00D51725" w:rsidP="002C4F34">
            <w:pPr>
              <w:rPr>
                <w:rFonts w:cs="Calibri"/>
                <w:sz w:val="20"/>
              </w:rPr>
            </w:pPr>
            <w:r w:rsidRPr="00560817">
              <w:rPr>
                <w:rFonts w:cs="Calibri"/>
                <w:sz w:val="20"/>
              </w:rPr>
              <w:t>Type of endpoint (HC50, etc.)</w:t>
            </w:r>
          </w:p>
        </w:tc>
        <w:tc>
          <w:tcPr>
            <w:tcW w:w="900" w:type="dxa"/>
            <w:tcBorders>
              <w:top w:val="single" w:sz="4" w:space="0" w:color="auto"/>
              <w:left w:val="single" w:sz="4" w:space="0" w:color="auto"/>
              <w:bottom w:val="single" w:sz="4" w:space="0" w:color="auto"/>
              <w:right w:val="single" w:sz="4" w:space="0" w:color="auto"/>
            </w:tcBorders>
            <w:hideMark/>
          </w:tcPr>
          <w:p w14:paraId="4383BA8D" w14:textId="77777777" w:rsidR="00D51725" w:rsidRPr="00560817" w:rsidRDefault="00D51725" w:rsidP="002C4F34">
            <w:pPr>
              <w:rPr>
                <w:rFonts w:cs="Calibri"/>
                <w:sz w:val="20"/>
              </w:rPr>
            </w:pPr>
            <w:r w:rsidRPr="00560817">
              <w:rPr>
                <w:rFonts w:cs="Calibri"/>
                <w:sz w:val="20"/>
              </w:rPr>
              <w:t>Value</w:t>
            </w:r>
          </w:p>
        </w:tc>
        <w:tc>
          <w:tcPr>
            <w:tcW w:w="1146" w:type="dxa"/>
            <w:tcBorders>
              <w:top w:val="single" w:sz="4" w:space="0" w:color="auto"/>
              <w:left w:val="single" w:sz="4" w:space="0" w:color="auto"/>
              <w:bottom w:val="single" w:sz="4" w:space="0" w:color="auto"/>
              <w:right w:val="single" w:sz="4" w:space="0" w:color="auto"/>
            </w:tcBorders>
            <w:hideMark/>
          </w:tcPr>
          <w:p w14:paraId="2F989096" w14:textId="77777777" w:rsidR="00D51725" w:rsidRPr="00560817" w:rsidRDefault="00D51725" w:rsidP="002C4F34">
            <w:pPr>
              <w:rPr>
                <w:rFonts w:cs="Calibri"/>
                <w:sz w:val="20"/>
              </w:rPr>
            </w:pPr>
            <w:r w:rsidRPr="00560817">
              <w:rPr>
                <w:rFonts w:cs="Calibri"/>
                <w:sz w:val="20"/>
              </w:rPr>
              <w:t>Slope</w:t>
            </w:r>
          </w:p>
        </w:tc>
        <w:tc>
          <w:tcPr>
            <w:tcW w:w="1194" w:type="dxa"/>
            <w:tcBorders>
              <w:top w:val="single" w:sz="4" w:space="0" w:color="auto"/>
              <w:left w:val="single" w:sz="4" w:space="0" w:color="auto"/>
              <w:bottom w:val="single" w:sz="4" w:space="0" w:color="auto"/>
              <w:right w:val="single" w:sz="4" w:space="0" w:color="auto"/>
            </w:tcBorders>
            <w:hideMark/>
          </w:tcPr>
          <w:p w14:paraId="0AEF8A69" w14:textId="77777777" w:rsidR="00D51725" w:rsidRPr="00560817" w:rsidRDefault="00D51725" w:rsidP="002C4F34">
            <w:pPr>
              <w:rPr>
                <w:rFonts w:cs="Calibri"/>
                <w:sz w:val="20"/>
              </w:rPr>
            </w:pPr>
            <w:r w:rsidRPr="00560817">
              <w:rPr>
                <w:rFonts w:cs="Calibri"/>
                <w:sz w:val="20"/>
              </w:rPr>
              <w:t>Weight of test animal (g)</w:t>
            </w:r>
          </w:p>
        </w:tc>
        <w:tc>
          <w:tcPr>
            <w:tcW w:w="1849" w:type="dxa"/>
            <w:tcBorders>
              <w:top w:val="single" w:sz="4" w:space="0" w:color="auto"/>
              <w:left w:val="single" w:sz="4" w:space="0" w:color="auto"/>
              <w:bottom w:val="single" w:sz="4" w:space="0" w:color="auto"/>
              <w:right w:val="single" w:sz="4" w:space="0" w:color="auto"/>
            </w:tcBorders>
            <w:hideMark/>
          </w:tcPr>
          <w:p w14:paraId="229D8F4D" w14:textId="77777777" w:rsidR="00D51725" w:rsidRPr="00560817" w:rsidRDefault="00D51725" w:rsidP="002C4F34">
            <w:pPr>
              <w:rPr>
                <w:rFonts w:cs="Calibri"/>
                <w:sz w:val="20"/>
              </w:rPr>
            </w:pPr>
            <w:r w:rsidRPr="00560817">
              <w:rPr>
                <w:rFonts w:cs="Calibri"/>
                <w:sz w:val="20"/>
              </w:rPr>
              <w:t>Comments</w:t>
            </w:r>
          </w:p>
        </w:tc>
      </w:tr>
      <w:tr w:rsidR="00A96072" w:rsidRPr="00560817" w14:paraId="2BFC1494" w14:textId="77777777" w:rsidTr="60EADF0E">
        <w:trPr>
          <w:trHeight w:val="315"/>
        </w:trPr>
        <w:tc>
          <w:tcPr>
            <w:tcW w:w="1239" w:type="dxa"/>
            <w:tcBorders>
              <w:top w:val="single" w:sz="4" w:space="0" w:color="auto"/>
              <w:left w:val="single" w:sz="4" w:space="0" w:color="auto"/>
              <w:bottom w:val="single" w:sz="4" w:space="0" w:color="auto"/>
              <w:right w:val="single" w:sz="4" w:space="0" w:color="auto"/>
            </w:tcBorders>
            <w:noWrap/>
            <w:hideMark/>
          </w:tcPr>
          <w:p w14:paraId="3E28731B" w14:textId="77777777" w:rsidR="00A96072" w:rsidRPr="00560817" w:rsidRDefault="00A96072" w:rsidP="00A96072">
            <w:pPr>
              <w:rPr>
                <w:rFonts w:cs="Calibri"/>
                <w:sz w:val="20"/>
              </w:rPr>
            </w:pPr>
            <w:r w:rsidRPr="00560817">
              <w:rPr>
                <w:rFonts w:cs="Calibri"/>
                <w:sz w:val="20"/>
              </w:rPr>
              <w:t>mg ai/kg-bw</w:t>
            </w:r>
          </w:p>
        </w:tc>
        <w:tc>
          <w:tcPr>
            <w:tcW w:w="2446" w:type="dxa"/>
            <w:tcBorders>
              <w:top w:val="single" w:sz="4" w:space="0" w:color="auto"/>
              <w:left w:val="single" w:sz="4" w:space="0" w:color="auto"/>
              <w:bottom w:val="single" w:sz="4" w:space="0" w:color="auto"/>
              <w:right w:val="single" w:sz="4" w:space="0" w:color="auto"/>
            </w:tcBorders>
            <w:noWrap/>
            <w:hideMark/>
          </w:tcPr>
          <w:p w14:paraId="30D4956C" w14:textId="77777777" w:rsidR="00A96072" w:rsidRPr="00560817" w:rsidRDefault="00A96072" w:rsidP="00A96072">
            <w:pPr>
              <w:rPr>
                <w:rFonts w:cs="Calibri"/>
                <w:sz w:val="20"/>
              </w:rPr>
            </w:pPr>
            <w:r w:rsidRPr="00560817">
              <w:rPr>
                <w:rFonts w:cs="Calibri"/>
                <w:sz w:val="20"/>
              </w:rPr>
              <w:t>Mammals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51611" w14:textId="3AF9A51F" w:rsidR="00A96072" w:rsidRPr="00560817" w:rsidRDefault="00A96072" w:rsidP="00A96072">
            <w:pPr>
              <w:rPr>
                <w:rFonts w:cs="Calibri"/>
                <w:sz w:val="20"/>
              </w:rPr>
            </w:pPr>
            <w:r w:rsidRPr="00560817">
              <w:rPr>
                <w:rFonts w:cs="Calibri"/>
                <w:sz w:val="20"/>
              </w:rPr>
              <w:t>LD50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4DC6F1B" w14:textId="67CD3502" w:rsidR="00A96072" w:rsidRPr="00560817" w:rsidRDefault="00A96072" w:rsidP="00A96072">
            <w:pPr>
              <w:rPr>
                <w:rFonts w:cs="Calibri"/>
                <w:sz w:val="20"/>
              </w:rPr>
            </w:pPr>
            <w:r w:rsidRPr="00560817">
              <w:rPr>
                <w:rFonts w:cs="Calibri"/>
                <w:sz w:val="20"/>
              </w:rPr>
              <w:t>4,240</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079F2BFD" w14:textId="419221B0" w:rsidR="00A96072" w:rsidRPr="00560817" w:rsidRDefault="00A96072" w:rsidP="00A96072">
            <w:pPr>
              <w:rPr>
                <w:rFonts w:cs="Calibri"/>
                <w:sz w:val="20"/>
              </w:rPr>
            </w:pPr>
            <w:r w:rsidRPr="00560817">
              <w:rPr>
                <w:rFonts w:cs="Calibri"/>
                <w:sz w:val="20"/>
              </w:rPr>
              <w:t>4.5</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00673FD6" w14:textId="0551BDFD" w:rsidR="00A96072" w:rsidRPr="00560817" w:rsidRDefault="00A96072" w:rsidP="00A96072">
            <w:pPr>
              <w:rPr>
                <w:rFonts w:cs="Calibri"/>
                <w:sz w:val="20"/>
              </w:rPr>
            </w:pPr>
            <w:r w:rsidRPr="00560817">
              <w:rPr>
                <w:rFonts w:cs="Calibri"/>
                <w:color w:val="auto"/>
                <w:sz w:val="20"/>
              </w:rPr>
              <w:t>238</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1408ADB1" w14:textId="44F6E4A0" w:rsidR="00A96072" w:rsidRPr="00560817" w:rsidRDefault="00A96072" w:rsidP="00A96072">
            <w:pPr>
              <w:rPr>
                <w:rFonts w:cs="Calibri"/>
                <w:sz w:val="20"/>
              </w:rPr>
            </w:pPr>
            <w:r w:rsidRPr="00560817">
              <w:rPr>
                <w:rFonts w:cs="Calibri"/>
                <w:sz w:val="20"/>
              </w:rPr>
              <w:t>10x applied</w:t>
            </w:r>
          </w:p>
        </w:tc>
      </w:tr>
      <w:tr w:rsidR="00A96072" w:rsidRPr="00560817" w14:paraId="1E32B43A"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00AE393C" w14:textId="77777777" w:rsidR="00A96072" w:rsidRPr="00560817" w:rsidRDefault="00A96072" w:rsidP="00A96072">
            <w:pPr>
              <w:rPr>
                <w:rFonts w:cs="Calibri"/>
                <w:sz w:val="20"/>
              </w:rPr>
            </w:pPr>
            <w:r w:rsidRPr="00560817">
              <w:rPr>
                <w:rFonts w:cs="Calibri"/>
                <w:sz w:val="20"/>
              </w:rPr>
              <w:t>mg ai/kg-bw</w:t>
            </w:r>
          </w:p>
        </w:tc>
        <w:tc>
          <w:tcPr>
            <w:tcW w:w="2446" w:type="dxa"/>
            <w:tcBorders>
              <w:top w:val="single" w:sz="4" w:space="0" w:color="auto"/>
              <w:left w:val="single" w:sz="4" w:space="0" w:color="auto"/>
              <w:bottom w:val="single" w:sz="4" w:space="0" w:color="auto"/>
              <w:right w:val="single" w:sz="4" w:space="0" w:color="auto"/>
            </w:tcBorders>
            <w:noWrap/>
            <w:hideMark/>
          </w:tcPr>
          <w:p w14:paraId="36D652B8" w14:textId="77777777" w:rsidR="00A96072" w:rsidRPr="00560817" w:rsidRDefault="00A96072" w:rsidP="00A96072">
            <w:pPr>
              <w:rPr>
                <w:rFonts w:cs="Calibri"/>
                <w:sz w:val="20"/>
              </w:rPr>
            </w:pPr>
            <w:r w:rsidRPr="00560817">
              <w:rPr>
                <w:rFonts w:cs="Calibri"/>
                <w:sz w:val="20"/>
              </w:rPr>
              <w:t>Birds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01EDB" w14:textId="75C9CF24" w:rsidR="00A96072" w:rsidRPr="00560817" w:rsidRDefault="00A96072" w:rsidP="00A96072">
            <w:pPr>
              <w:rPr>
                <w:rFonts w:cs="Calibri"/>
                <w:sz w:val="20"/>
              </w:rPr>
            </w:pPr>
            <w:r w:rsidRPr="00560817">
              <w:rPr>
                <w:rFonts w:cs="Calibri"/>
                <w:sz w:val="20"/>
              </w:rPr>
              <w:t>LD50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C1C9DD5" w14:textId="0D552821" w:rsidR="00A96072" w:rsidRPr="00560817" w:rsidRDefault="00A96072" w:rsidP="00A96072">
            <w:pPr>
              <w:rPr>
                <w:rFonts w:cs="Calibri"/>
                <w:sz w:val="20"/>
              </w:rPr>
            </w:pPr>
            <w:r w:rsidRPr="00560817">
              <w:rPr>
                <w:rFonts w:cs="Calibri"/>
                <w:sz w:val="20"/>
              </w:rPr>
              <w:t>170</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20DFF243" w14:textId="4D18773B" w:rsidR="00A96072" w:rsidRPr="00560817" w:rsidRDefault="00A96072" w:rsidP="00A96072">
            <w:pPr>
              <w:rPr>
                <w:rFonts w:cs="Calibri"/>
                <w:sz w:val="20"/>
              </w:rPr>
            </w:pPr>
            <w:r w:rsidRPr="00560817">
              <w:rPr>
                <w:rFonts w:cs="Calibri"/>
                <w:sz w:val="20"/>
              </w:rPr>
              <w:t>4.5</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4A5DADCF" w14:textId="0B29771F" w:rsidR="00A96072" w:rsidRPr="00560817" w:rsidRDefault="00A96072" w:rsidP="00A96072">
            <w:pPr>
              <w:rPr>
                <w:rFonts w:cs="Calibri"/>
                <w:sz w:val="20"/>
              </w:rPr>
            </w:pPr>
            <w:r w:rsidRPr="00560817">
              <w:rPr>
                <w:rFonts w:cs="Calibri"/>
                <w:color w:val="auto"/>
                <w:sz w:val="20"/>
              </w:rPr>
              <w:t>268</w:t>
            </w:r>
          </w:p>
        </w:tc>
        <w:tc>
          <w:tcPr>
            <w:tcW w:w="1849" w:type="dxa"/>
            <w:tcBorders>
              <w:top w:val="single" w:sz="4" w:space="0" w:color="auto"/>
              <w:left w:val="nil"/>
              <w:bottom w:val="single" w:sz="4" w:space="0" w:color="auto"/>
              <w:right w:val="single" w:sz="4" w:space="0" w:color="auto"/>
            </w:tcBorders>
            <w:shd w:val="clear" w:color="auto" w:fill="auto"/>
            <w:noWrap/>
            <w:hideMark/>
          </w:tcPr>
          <w:p w14:paraId="06E1C441" w14:textId="734D2074" w:rsidR="00A96072" w:rsidRPr="00560817" w:rsidRDefault="00A96072" w:rsidP="00A96072">
            <w:pPr>
              <w:rPr>
                <w:rFonts w:cs="Calibri"/>
                <w:sz w:val="20"/>
              </w:rPr>
            </w:pPr>
            <w:r w:rsidRPr="00560817">
              <w:rPr>
                <w:rFonts w:cs="Calibri"/>
                <w:sz w:val="20"/>
              </w:rPr>
              <w:t>10x applied</w:t>
            </w:r>
          </w:p>
        </w:tc>
      </w:tr>
      <w:tr w:rsidR="00A96072" w:rsidRPr="00560817" w14:paraId="0E7C5334"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1A38DAE8" w14:textId="77777777" w:rsidR="00A96072" w:rsidRPr="00560817" w:rsidRDefault="00A96072" w:rsidP="00A96072">
            <w:pPr>
              <w:rPr>
                <w:rFonts w:cs="Calibri"/>
                <w:sz w:val="20"/>
              </w:rPr>
            </w:pPr>
            <w:r w:rsidRPr="00560817">
              <w:rPr>
                <w:rFonts w:cs="Calibri"/>
                <w:sz w:val="20"/>
              </w:rPr>
              <w:t>mg ai/kg-bw</w:t>
            </w:r>
          </w:p>
        </w:tc>
        <w:tc>
          <w:tcPr>
            <w:tcW w:w="2446" w:type="dxa"/>
            <w:tcBorders>
              <w:top w:val="single" w:sz="4" w:space="0" w:color="auto"/>
              <w:left w:val="single" w:sz="4" w:space="0" w:color="auto"/>
              <w:bottom w:val="single" w:sz="4" w:space="0" w:color="auto"/>
              <w:right w:val="single" w:sz="4" w:space="0" w:color="auto"/>
            </w:tcBorders>
            <w:noWrap/>
            <w:hideMark/>
          </w:tcPr>
          <w:p w14:paraId="1232B4D9" w14:textId="77777777" w:rsidR="00A96072" w:rsidRPr="00560817" w:rsidRDefault="00A96072" w:rsidP="00A96072">
            <w:pPr>
              <w:rPr>
                <w:rFonts w:cs="Calibri"/>
                <w:sz w:val="20"/>
              </w:rPr>
            </w:pPr>
            <w:r w:rsidRPr="00560817">
              <w:rPr>
                <w:rFonts w:cs="Calibri"/>
                <w:sz w:val="20"/>
              </w:rPr>
              <w:t>Reptiles/Terrestrial Amphibian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0B602" w14:textId="5E48FC13" w:rsidR="00A96072" w:rsidRPr="00560817" w:rsidRDefault="00A96072" w:rsidP="00A96072">
            <w:pPr>
              <w:rPr>
                <w:rFonts w:cs="Calibri"/>
                <w:sz w:val="20"/>
              </w:rPr>
            </w:pPr>
            <w:r w:rsidRPr="00560817">
              <w:rPr>
                <w:rFonts w:cs="Calibri"/>
                <w:sz w:val="20"/>
              </w:rPr>
              <w:t>LD50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9634803" w14:textId="49815FCF" w:rsidR="00A96072" w:rsidRPr="00560817" w:rsidRDefault="00A96072" w:rsidP="00A96072">
            <w:pPr>
              <w:rPr>
                <w:rFonts w:cs="Calibri"/>
                <w:sz w:val="20"/>
              </w:rPr>
            </w:pPr>
            <w:r w:rsidRPr="00560817">
              <w:rPr>
                <w:rFonts w:cs="Calibri"/>
                <w:sz w:val="20"/>
              </w:rPr>
              <w:t>170</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30CE7A66" w14:textId="31975137" w:rsidR="00A96072" w:rsidRPr="00560817" w:rsidRDefault="00A96072" w:rsidP="00A96072">
            <w:pPr>
              <w:rPr>
                <w:rFonts w:cs="Calibri"/>
                <w:sz w:val="20"/>
              </w:rPr>
            </w:pPr>
            <w:r w:rsidRPr="00560817">
              <w:rPr>
                <w:rFonts w:cs="Calibri"/>
                <w:sz w:val="20"/>
              </w:rPr>
              <w:t>4.5</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7C3A76B0" w14:textId="2AD8E363" w:rsidR="00A96072" w:rsidRPr="00560817" w:rsidRDefault="00A96072" w:rsidP="00A96072">
            <w:pPr>
              <w:rPr>
                <w:rFonts w:cs="Calibri"/>
                <w:sz w:val="20"/>
              </w:rPr>
            </w:pPr>
            <w:r w:rsidRPr="00560817">
              <w:rPr>
                <w:rFonts w:cs="Calibri"/>
                <w:color w:val="auto"/>
                <w:sz w:val="20"/>
              </w:rPr>
              <w:t>268</w:t>
            </w:r>
          </w:p>
        </w:tc>
        <w:tc>
          <w:tcPr>
            <w:tcW w:w="1849" w:type="dxa"/>
            <w:tcBorders>
              <w:top w:val="single" w:sz="4" w:space="0" w:color="auto"/>
              <w:left w:val="nil"/>
              <w:bottom w:val="single" w:sz="4" w:space="0" w:color="auto"/>
              <w:right w:val="single" w:sz="4" w:space="0" w:color="auto"/>
            </w:tcBorders>
            <w:shd w:val="clear" w:color="auto" w:fill="auto"/>
            <w:noWrap/>
            <w:hideMark/>
          </w:tcPr>
          <w:p w14:paraId="69E843C2" w14:textId="50C0D193" w:rsidR="00A96072" w:rsidRPr="00560817" w:rsidRDefault="00A96072" w:rsidP="00A96072">
            <w:pPr>
              <w:rPr>
                <w:rFonts w:cs="Calibri"/>
                <w:sz w:val="20"/>
              </w:rPr>
            </w:pPr>
            <w:r w:rsidRPr="00560817">
              <w:rPr>
                <w:rFonts w:cs="Calibri"/>
                <w:sz w:val="20"/>
              </w:rPr>
              <w:t>10x applied</w:t>
            </w:r>
          </w:p>
        </w:tc>
      </w:tr>
      <w:tr w:rsidR="005541D8" w:rsidRPr="00560817" w14:paraId="4614BF81"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5290B0AE" w14:textId="77777777" w:rsidR="005541D8" w:rsidRPr="00560817" w:rsidRDefault="005541D8" w:rsidP="005541D8">
            <w:pPr>
              <w:rPr>
                <w:rFonts w:cs="Calibri"/>
                <w:sz w:val="20"/>
              </w:rPr>
            </w:pPr>
            <w:r w:rsidRPr="00560817">
              <w:rPr>
                <w:rFonts w:cs="Calibri"/>
                <w:sz w:val="20"/>
              </w:rPr>
              <w:t>mg ai/kg-bw</w:t>
            </w:r>
          </w:p>
        </w:tc>
        <w:tc>
          <w:tcPr>
            <w:tcW w:w="2446" w:type="dxa"/>
            <w:tcBorders>
              <w:top w:val="single" w:sz="4" w:space="0" w:color="auto"/>
              <w:left w:val="single" w:sz="4" w:space="0" w:color="auto"/>
              <w:bottom w:val="single" w:sz="4" w:space="0" w:color="auto"/>
              <w:right w:val="single" w:sz="4" w:space="0" w:color="auto"/>
            </w:tcBorders>
            <w:noWrap/>
            <w:hideMark/>
          </w:tcPr>
          <w:p w14:paraId="13D6E54C" w14:textId="77777777" w:rsidR="005541D8" w:rsidRPr="00560817" w:rsidRDefault="005541D8" w:rsidP="005541D8">
            <w:pPr>
              <w:rPr>
                <w:rFonts w:cs="Calibri"/>
                <w:sz w:val="20"/>
              </w:rPr>
            </w:pPr>
            <w:r w:rsidRPr="00560817">
              <w:rPr>
                <w:rFonts w:cs="Calibri"/>
                <w:sz w:val="20"/>
              </w:rPr>
              <w:t>Terrestrial inverts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73F2B" w14:textId="1FED9C57" w:rsidR="005541D8" w:rsidRPr="00560817" w:rsidRDefault="005541D8" w:rsidP="005541D8">
            <w:pPr>
              <w:rPr>
                <w:rFonts w:cs="Calibri"/>
                <w:sz w:val="20"/>
              </w:rPr>
            </w:pPr>
            <w:r w:rsidRPr="00560817">
              <w:rPr>
                <w:rFonts w:cs="Calibri"/>
                <w:sz w:val="20"/>
              </w:rPr>
              <w:t>LD50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AAF350E" w14:textId="6528B900" w:rsidR="005541D8" w:rsidRPr="00560817" w:rsidRDefault="00A96072" w:rsidP="005541D8">
            <w:pPr>
              <w:rPr>
                <w:rFonts w:cs="Calibri"/>
                <w:sz w:val="20"/>
              </w:rPr>
            </w:pPr>
            <w:r w:rsidRPr="00560817">
              <w:rPr>
                <w:rFonts w:cs="Calibri"/>
                <w:sz w:val="20"/>
              </w:rPr>
              <w:t>0.</w:t>
            </w:r>
            <w:r w:rsidR="00C000E4" w:rsidRPr="00560817">
              <w:rPr>
                <w:rFonts w:cs="Calibri"/>
                <w:sz w:val="20"/>
              </w:rPr>
              <w:t>85</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4E932B28" w14:textId="01DB02BE" w:rsidR="005541D8" w:rsidRPr="00560817" w:rsidRDefault="00C000E4" w:rsidP="005541D8">
            <w:pPr>
              <w:rPr>
                <w:rFonts w:cs="Calibri"/>
                <w:sz w:val="20"/>
              </w:rPr>
            </w:pPr>
            <w:r w:rsidRPr="00560817">
              <w:rPr>
                <w:rFonts w:cs="Calibri"/>
                <w:sz w:val="20"/>
              </w:rPr>
              <w:t>1.6</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EEB8BE6" w14:textId="07AA4161" w:rsidR="005541D8" w:rsidRPr="00560817" w:rsidRDefault="005541D8" w:rsidP="005541D8">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hideMark/>
          </w:tcPr>
          <w:p w14:paraId="2D62E5C0" w14:textId="16BA19D3" w:rsidR="005541D8" w:rsidRPr="00560817" w:rsidRDefault="00C000E4" w:rsidP="005541D8">
            <w:pPr>
              <w:rPr>
                <w:rFonts w:cs="Calibri"/>
                <w:sz w:val="20"/>
              </w:rPr>
            </w:pPr>
            <w:r w:rsidRPr="00560817">
              <w:rPr>
                <w:rFonts w:cs="Calibri"/>
                <w:sz w:val="20"/>
              </w:rPr>
              <w:t>HC</w:t>
            </w:r>
            <w:r w:rsidRPr="00560817">
              <w:rPr>
                <w:rFonts w:cs="Calibri"/>
                <w:sz w:val="20"/>
                <w:vertAlign w:val="subscript"/>
              </w:rPr>
              <w:t>50</w:t>
            </w:r>
          </w:p>
        </w:tc>
      </w:tr>
      <w:tr w:rsidR="00B245EC" w:rsidRPr="00560817" w14:paraId="2BE3B17D"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2503A004" w14:textId="64F298C0" w:rsidR="00B245EC" w:rsidRPr="00560817" w:rsidRDefault="005541D8" w:rsidP="00B245EC">
            <w:pPr>
              <w:rPr>
                <w:rFonts w:cs="Calibri"/>
                <w:sz w:val="20"/>
              </w:rPr>
            </w:pPr>
            <w:r w:rsidRPr="00560817">
              <w:rPr>
                <w:rFonts w:cs="Calibri"/>
                <w:sz w:val="20"/>
              </w:rPr>
              <w:t>m</w:t>
            </w:r>
            <w:r w:rsidR="00B245EC" w:rsidRPr="00560817">
              <w:rPr>
                <w:rFonts w:cs="Calibri"/>
                <w:sz w:val="20"/>
              </w:rPr>
              <w:t>g ai/L</w:t>
            </w:r>
          </w:p>
        </w:tc>
        <w:tc>
          <w:tcPr>
            <w:tcW w:w="2446" w:type="dxa"/>
            <w:tcBorders>
              <w:top w:val="single" w:sz="4" w:space="0" w:color="auto"/>
              <w:left w:val="single" w:sz="4" w:space="0" w:color="auto"/>
              <w:bottom w:val="single" w:sz="4" w:space="0" w:color="auto"/>
              <w:right w:val="single" w:sz="4" w:space="0" w:color="auto"/>
            </w:tcBorders>
            <w:noWrap/>
            <w:hideMark/>
          </w:tcPr>
          <w:p w14:paraId="171E7F5D" w14:textId="77777777" w:rsidR="00B245EC" w:rsidRPr="00560817" w:rsidRDefault="00B245EC" w:rsidP="00B245EC">
            <w:pPr>
              <w:rPr>
                <w:rFonts w:cs="Calibri"/>
                <w:sz w:val="20"/>
              </w:rPr>
            </w:pPr>
            <w:r w:rsidRPr="00560817">
              <w:rPr>
                <w:rFonts w:cs="Calibri"/>
                <w:sz w:val="20"/>
              </w:rPr>
              <w:t>FW FISH</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8D853" w14:textId="338DFF70" w:rsidR="00B245EC" w:rsidRPr="00560817" w:rsidRDefault="00B245EC" w:rsidP="00B245EC">
            <w:pPr>
              <w:rPr>
                <w:rFonts w:cs="Calibri"/>
                <w:sz w:val="20"/>
              </w:rPr>
            </w:pPr>
            <w:r w:rsidRPr="00560817">
              <w:rPr>
                <w:rFonts w:cs="Calibri"/>
                <w:sz w:val="20"/>
              </w:rPr>
              <w:t>LC50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65F8AD8" w14:textId="2ECAD3DC" w:rsidR="00B245EC" w:rsidRPr="00560817" w:rsidRDefault="005541D8" w:rsidP="00B245EC">
            <w:pPr>
              <w:rPr>
                <w:rFonts w:cs="Calibri"/>
                <w:sz w:val="20"/>
              </w:rPr>
            </w:pPr>
            <w:r w:rsidRPr="00560817">
              <w:rPr>
                <w:rFonts w:cs="Calibri"/>
                <w:sz w:val="20"/>
              </w:rPr>
              <w:t>264</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2A5E5E21" w14:textId="6CCDB0E9" w:rsidR="00B245EC" w:rsidRPr="00560817" w:rsidRDefault="00B245EC" w:rsidP="00B245EC">
            <w:pPr>
              <w:rPr>
                <w:rFonts w:cs="Calibri"/>
                <w:sz w:val="20"/>
              </w:rPr>
            </w:pPr>
            <w:r w:rsidRPr="00560817">
              <w:rPr>
                <w:rFonts w:cs="Calibri"/>
                <w:sz w:val="20"/>
              </w:rPr>
              <w:t>4.5</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14DF3C8" w14:textId="2A08C20C"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268DE054" w14:textId="2D091350" w:rsidR="00B245EC" w:rsidRPr="00560817" w:rsidRDefault="00B245EC" w:rsidP="00B245EC">
            <w:pPr>
              <w:rPr>
                <w:rFonts w:cs="Calibri"/>
                <w:sz w:val="20"/>
              </w:rPr>
            </w:pPr>
            <w:r w:rsidRPr="00560817">
              <w:rPr>
                <w:rFonts w:cs="Calibri"/>
                <w:sz w:val="20"/>
              </w:rPr>
              <w:t>10x applied</w:t>
            </w:r>
          </w:p>
        </w:tc>
      </w:tr>
      <w:tr w:rsidR="00B245EC" w:rsidRPr="00560817" w14:paraId="56EACC31"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591CC583" w14:textId="4A00C6B3" w:rsidR="00B245EC" w:rsidRPr="00560817" w:rsidRDefault="005541D8" w:rsidP="00B245EC">
            <w:pPr>
              <w:rPr>
                <w:rFonts w:cs="Calibri"/>
                <w:sz w:val="20"/>
              </w:rPr>
            </w:pPr>
            <w:r w:rsidRPr="00560817">
              <w:rPr>
                <w:rFonts w:cs="Calibri"/>
                <w:sz w:val="20"/>
              </w:rPr>
              <w:t>m</w:t>
            </w:r>
            <w:r w:rsidR="00D43C76" w:rsidRPr="00560817">
              <w:rPr>
                <w:rFonts w:cs="Calibri"/>
                <w:sz w:val="20"/>
              </w:rPr>
              <w:t>g ai/L</w:t>
            </w:r>
          </w:p>
        </w:tc>
        <w:tc>
          <w:tcPr>
            <w:tcW w:w="2446" w:type="dxa"/>
            <w:tcBorders>
              <w:top w:val="single" w:sz="4" w:space="0" w:color="auto"/>
              <w:left w:val="single" w:sz="4" w:space="0" w:color="auto"/>
              <w:bottom w:val="single" w:sz="4" w:space="0" w:color="auto"/>
              <w:right w:val="single" w:sz="4" w:space="0" w:color="auto"/>
            </w:tcBorders>
            <w:noWrap/>
            <w:hideMark/>
          </w:tcPr>
          <w:p w14:paraId="3FD22485" w14:textId="77777777" w:rsidR="00B245EC" w:rsidRPr="00560817" w:rsidRDefault="00B245EC" w:rsidP="00B245EC">
            <w:pPr>
              <w:rPr>
                <w:rFonts w:cs="Calibri"/>
                <w:sz w:val="20"/>
              </w:rPr>
            </w:pPr>
            <w:r w:rsidRPr="00560817">
              <w:rPr>
                <w:rFonts w:cs="Calibri"/>
                <w:sz w:val="20"/>
              </w:rPr>
              <w:t>E/M FISH</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FD017" w14:textId="5036AC71" w:rsidR="00B245EC" w:rsidRPr="00560817" w:rsidRDefault="00B245EC" w:rsidP="00B245EC">
            <w:pPr>
              <w:rPr>
                <w:rFonts w:cs="Calibri"/>
                <w:sz w:val="20"/>
              </w:rPr>
            </w:pPr>
            <w:r w:rsidRPr="00560817">
              <w:rPr>
                <w:rFonts w:cs="Calibri"/>
                <w:sz w:val="20"/>
              </w:rPr>
              <w:t>LC50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E6EF106" w14:textId="49A3CB0B" w:rsidR="00B245EC" w:rsidRPr="00560817" w:rsidRDefault="005541D8" w:rsidP="00B245EC">
            <w:pPr>
              <w:rPr>
                <w:rFonts w:cs="Calibri"/>
                <w:sz w:val="20"/>
              </w:rPr>
            </w:pPr>
            <w:r w:rsidRPr="00560817">
              <w:rPr>
                <w:rFonts w:cs="Calibri"/>
                <w:sz w:val="20"/>
              </w:rPr>
              <w:t>1,630</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312157F6" w14:textId="3339E3EB" w:rsidR="00B245EC" w:rsidRPr="00560817" w:rsidRDefault="00B245EC" w:rsidP="00B245EC">
            <w:pPr>
              <w:rPr>
                <w:rFonts w:cs="Calibri"/>
                <w:sz w:val="20"/>
              </w:rPr>
            </w:pPr>
            <w:r w:rsidRPr="00560817">
              <w:rPr>
                <w:rFonts w:cs="Calibri"/>
                <w:sz w:val="20"/>
              </w:rPr>
              <w:t>4.5</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3837AE" w14:textId="4EE97434"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72BCFAB4" w14:textId="6D1BD3D1" w:rsidR="00B245EC" w:rsidRPr="00560817" w:rsidRDefault="00B245EC" w:rsidP="00B245EC">
            <w:pPr>
              <w:rPr>
                <w:rFonts w:cs="Calibri"/>
                <w:sz w:val="20"/>
              </w:rPr>
            </w:pPr>
            <w:r w:rsidRPr="00560817">
              <w:rPr>
                <w:rFonts w:cs="Calibri"/>
                <w:sz w:val="20"/>
              </w:rPr>
              <w:t>10x applied</w:t>
            </w:r>
          </w:p>
        </w:tc>
      </w:tr>
      <w:tr w:rsidR="00B245EC" w:rsidRPr="00560817" w14:paraId="714BEA65"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08A856EF" w14:textId="415F3A0A" w:rsidR="00B245EC" w:rsidRPr="00560817" w:rsidRDefault="005541D8" w:rsidP="00B245EC">
            <w:pPr>
              <w:rPr>
                <w:rFonts w:cs="Calibri"/>
                <w:sz w:val="20"/>
              </w:rPr>
            </w:pPr>
            <w:r w:rsidRPr="00560817">
              <w:rPr>
                <w:rFonts w:cs="Calibri"/>
                <w:sz w:val="20"/>
              </w:rPr>
              <w:t>m</w:t>
            </w:r>
            <w:r w:rsidR="00D43C76" w:rsidRPr="00560817">
              <w:rPr>
                <w:rFonts w:cs="Calibri"/>
                <w:sz w:val="20"/>
              </w:rPr>
              <w:t>g ai/L</w:t>
            </w:r>
          </w:p>
        </w:tc>
        <w:tc>
          <w:tcPr>
            <w:tcW w:w="2446" w:type="dxa"/>
            <w:tcBorders>
              <w:top w:val="single" w:sz="4" w:space="0" w:color="auto"/>
              <w:left w:val="single" w:sz="4" w:space="0" w:color="auto"/>
              <w:bottom w:val="single" w:sz="4" w:space="0" w:color="auto"/>
              <w:right w:val="single" w:sz="4" w:space="0" w:color="auto"/>
            </w:tcBorders>
            <w:noWrap/>
            <w:hideMark/>
          </w:tcPr>
          <w:p w14:paraId="3D1BCE37" w14:textId="77777777" w:rsidR="00B245EC" w:rsidRPr="00560817" w:rsidRDefault="00B245EC" w:rsidP="00B245EC">
            <w:pPr>
              <w:rPr>
                <w:rFonts w:cs="Calibri"/>
                <w:sz w:val="20"/>
              </w:rPr>
            </w:pPr>
            <w:r w:rsidRPr="00560817">
              <w:rPr>
                <w:rFonts w:cs="Calibri"/>
                <w:sz w:val="20"/>
              </w:rPr>
              <w:t>AQ AMPHIBIANS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2E114" w14:textId="5F99EC77" w:rsidR="00B245EC" w:rsidRPr="00560817" w:rsidRDefault="00B245EC" w:rsidP="00B245EC">
            <w:pPr>
              <w:rPr>
                <w:rFonts w:cs="Calibri"/>
                <w:sz w:val="20"/>
              </w:rPr>
            </w:pPr>
            <w:r w:rsidRPr="00560817">
              <w:rPr>
                <w:rFonts w:cs="Calibri"/>
                <w:sz w:val="20"/>
              </w:rPr>
              <w:t>LC50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541B8F2" w14:textId="7B2A6E4A" w:rsidR="00B245EC" w:rsidRPr="00560817" w:rsidRDefault="005541D8" w:rsidP="00B245EC">
            <w:pPr>
              <w:rPr>
                <w:rFonts w:cs="Calibri"/>
                <w:sz w:val="20"/>
              </w:rPr>
            </w:pPr>
            <w:r w:rsidRPr="00560817">
              <w:rPr>
                <w:rFonts w:cs="Calibri"/>
                <w:sz w:val="20"/>
              </w:rPr>
              <w:t>526</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0560FF59" w14:textId="4ACF5D01" w:rsidR="00B245EC" w:rsidRPr="00560817" w:rsidRDefault="00B245EC" w:rsidP="00B245EC">
            <w:pPr>
              <w:rPr>
                <w:rFonts w:cs="Calibri"/>
                <w:sz w:val="20"/>
              </w:rPr>
            </w:pPr>
            <w:r w:rsidRPr="00560817">
              <w:rPr>
                <w:rFonts w:cs="Calibri"/>
                <w:sz w:val="20"/>
              </w:rPr>
              <w:t>4.5</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30AE3A" w14:textId="102FC2C3"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6798F069" w14:textId="04AAAE41" w:rsidR="00B245EC" w:rsidRPr="00560817" w:rsidRDefault="00B245EC" w:rsidP="00B245EC">
            <w:pPr>
              <w:rPr>
                <w:rFonts w:cs="Calibri"/>
                <w:sz w:val="20"/>
              </w:rPr>
            </w:pPr>
            <w:r w:rsidRPr="00560817">
              <w:rPr>
                <w:rFonts w:cs="Calibri"/>
                <w:sz w:val="20"/>
              </w:rPr>
              <w:t>10x applied</w:t>
            </w:r>
          </w:p>
        </w:tc>
      </w:tr>
      <w:tr w:rsidR="00B245EC" w:rsidRPr="00560817" w14:paraId="55F117CE"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086C275F" w14:textId="5A82C9E1" w:rsidR="00B245EC" w:rsidRPr="00560817" w:rsidRDefault="00D43C76" w:rsidP="00B245EC">
            <w:pPr>
              <w:rPr>
                <w:rFonts w:cs="Calibri"/>
                <w:sz w:val="20"/>
              </w:rPr>
            </w:pPr>
            <w:r w:rsidRPr="00560817">
              <w:rPr>
                <w:rFonts w:cs="Calibri"/>
                <w:sz w:val="20"/>
              </w:rPr>
              <w:t>µg ai/L</w:t>
            </w:r>
          </w:p>
        </w:tc>
        <w:tc>
          <w:tcPr>
            <w:tcW w:w="2446" w:type="dxa"/>
            <w:tcBorders>
              <w:top w:val="single" w:sz="4" w:space="0" w:color="auto"/>
              <w:left w:val="single" w:sz="4" w:space="0" w:color="auto"/>
              <w:bottom w:val="single" w:sz="4" w:space="0" w:color="auto"/>
              <w:right w:val="single" w:sz="4" w:space="0" w:color="auto"/>
            </w:tcBorders>
            <w:noWrap/>
            <w:hideMark/>
          </w:tcPr>
          <w:p w14:paraId="382F1299" w14:textId="77777777" w:rsidR="00B245EC" w:rsidRPr="00560817" w:rsidRDefault="00B245EC" w:rsidP="00B245EC">
            <w:pPr>
              <w:rPr>
                <w:rFonts w:cs="Calibri"/>
                <w:sz w:val="20"/>
              </w:rPr>
            </w:pPr>
            <w:r w:rsidRPr="00560817">
              <w:rPr>
                <w:rFonts w:cs="Calibri"/>
                <w:sz w:val="20"/>
              </w:rPr>
              <w:t>FW INVERTEBRATES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93C12" w14:textId="026CC509" w:rsidR="00B245EC" w:rsidRPr="00560817" w:rsidRDefault="00B245EC" w:rsidP="00B245EC">
            <w:pPr>
              <w:rPr>
                <w:rFonts w:cs="Calibri"/>
                <w:sz w:val="20"/>
              </w:rPr>
            </w:pPr>
            <w:r w:rsidRPr="00560817">
              <w:rPr>
                <w:rFonts w:cs="Calibri"/>
                <w:sz w:val="20"/>
              </w:rPr>
              <w:t>LC50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EB232C4" w14:textId="4B8F5B36" w:rsidR="00B245EC" w:rsidRPr="00560817" w:rsidRDefault="6FB94EAF" w:rsidP="60EADF0E">
            <w:pPr>
              <w:rPr>
                <w:rFonts w:cs="Calibri"/>
                <w:color w:val="000000" w:themeColor="text1"/>
                <w:sz w:val="20"/>
              </w:rPr>
            </w:pPr>
            <w:r w:rsidRPr="00560817">
              <w:rPr>
                <w:rFonts w:cs="Calibri"/>
                <w:sz w:val="20"/>
              </w:rPr>
              <w:t>154</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655253D5" w14:textId="63AFE031" w:rsidR="00B245EC" w:rsidRPr="00560817" w:rsidRDefault="00C000E4" w:rsidP="00B245EC">
            <w:pPr>
              <w:rPr>
                <w:rFonts w:cs="Calibri"/>
                <w:sz w:val="20"/>
              </w:rPr>
            </w:pPr>
            <w:r w:rsidRPr="00560817">
              <w:rPr>
                <w:rFonts w:cs="Calibri"/>
                <w:sz w:val="20"/>
              </w:rPr>
              <w:t>1.7</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266F46D" w14:textId="237C159D"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62BBB3E4" w14:textId="194687DD" w:rsidR="00B245EC" w:rsidRPr="00560817" w:rsidRDefault="00342261" w:rsidP="00B245EC">
            <w:pPr>
              <w:rPr>
                <w:rFonts w:cs="Calibri"/>
                <w:sz w:val="20"/>
              </w:rPr>
            </w:pPr>
            <w:r w:rsidRPr="00560817">
              <w:rPr>
                <w:rFonts w:cs="Calibri"/>
                <w:sz w:val="20"/>
              </w:rPr>
              <w:t>HC</w:t>
            </w:r>
            <w:r w:rsidRPr="00560817">
              <w:rPr>
                <w:rFonts w:cs="Calibri"/>
                <w:sz w:val="20"/>
                <w:vertAlign w:val="subscript"/>
              </w:rPr>
              <w:t>50</w:t>
            </w:r>
          </w:p>
        </w:tc>
      </w:tr>
      <w:tr w:rsidR="00B245EC" w:rsidRPr="00560817" w14:paraId="0AB7CE38"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1D2B1BD8" w14:textId="7C8B67B5" w:rsidR="00B245EC" w:rsidRPr="00560817" w:rsidRDefault="00D43C76" w:rsidP="00B245EC">
            <w:pPr>
              <w:rPr>
                <w:rFonts w:cs="Calibri"/>
                <w:sz w:val="20"/>
              </w:rPr>
            </w:pPr>
            <w:r w:rsidRPr="00560817">
              <w:rPr>
                <w:rFonts w:cs="Calibri"/>
                <w:sz w:val="20"/>
              </w:rPr>
              <w:t>µg ai/L</w:t>
            </w:r>
          </w:p>
        </w:tc>
        <w:tc>
          <w:tcPr>
            <w:tcW w:w="2446" w:type="dxa"/>
            <w:tcBorders>
              <w:top w:val="single" w:sz="4" w:space="0" w:color="auto"/>
              <w:left w:val="single" w:sz="4" w:space="0" w:color="auto"/>
              <w:bottom w:val="single" w:sz="4" w:space="0" w:color="auto"/>
              <w:right w:val="single" w:sz="4" w:space="0" w:color="auto"/>
            </w:tcBorders>
            <w:noWrap/>
            <w:hideMark/>
          </w:tcPr>
          <w:p w14:paraId="19D7F76D" w14:textId="77777777" w:rsidR="00B245EC" w:rsidRPr="00560817" w:rsidRDefault="00B245EC" w:rsidP="00B245EC">
            <w:pPr>
              <w:rPr>
                <w:rFonts w:cs="Calibri"/>
                <w:sz w:val="20"/>
              </w:rPr>
            </w:pPr>
            <w:r w:rsidRPr="00560817">
              <w:rPr>
                <w:rFonts w:cs="Calibri"/>
                <w:sz w:val="20"/>
              </w:rPr>
              <w:t>E/M INVERTEBRATES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BCECB" w14:textId="7AECE118" w:rsidR="00B245EC" w:rsidRPr="00560817" w:rsidRDefault="00B245EC" w:rsidP="00B245EC">
            <w:pPr>
              <w:rPr>
                <w:rFonts w:cs="Calibri"/>
                <w:sz w:val="20"/>
              </w:rPr>
            </w:pPr>
            <w:r w:rsidRPr="00560817">
              <w:rPr>
                <w:rFonts w:cs="Calibri"/>
                <w:sz w:val="20"/>
              </w:rPr>
              <w:t>LC50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A78EC15" w14:textId="7F7B7ACC" w:rsidR="00B245EC" w:rsidRPr="00560817" w:rsidRDefault="00342261" w:rsidP="00B245EC">
            <w:pPr>
              <w:rPr>
                <w:rFonts w:cs="Calibri"/>
                <w:sz w:val="20"/>
              </w:rPr>
            </w:pPr>
            <w:r w:rsidRPr="00560817">
              <w:rPr>
                <w:rFonts w:cs="Calibri"/>
                <w:sz w:val="20"/>
              </w:rPr>
              <w:t>636</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1C05AD29" w14:textId="78EFD1B3" w:rsidR="00B245EC" w:rsidRPr="00560817" w:rsidRDefault="00B245EC" w:rsidP="00B245EC">
            <w:pPr>
              <w:rPr>
                <w:rFonts w:cs="Calibri"/>
                <w:sz w:val="20"/>
              </w:rPr>
            </w:pPr>
            <w:r w:rsidRPr="00560817">
              <w:rPr>
                <w:rFonts w:cs="Calibri"/>
                <w:sz w:val="20"/>
              </w:rPr>
              <w:t>4.5</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0D0B4F8" w14:textId="3B0C2172"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01BB54FB" w14:textId="2F68646D" w:rsidR="00B245EC" w:rsidRPr="00560817" w:rsidRDefault="00342261" w:rsidP="00B245EC">
            <w:pPr>
              <w:rPr>
                <w:rFonts w:cs="Calibri"/>
                <w:sz w:val="20"/>
              </w:rPr>
            </w:pPr>
            <w:r w:rsidRPr="00560817">
              <w:rPr>
                <w:rFonts w:cs="Calibri"/>
                <w:sz w:val="20"/>
              </w:rPr>
              <w:t>HC</w:t>
            </w:r>
            <w:r w:rsidRPr="00560817">
              <w:rPr>
                <w:rFonts w:cs="Calibri"/>
                <w:sz w:val="20"/>
                <w:vertAlign w:val="subscript"/>
              </w:rPr>
              <w:t>50</w:t>
            </w:r>
          </w:p>
        </w:tc>
      </w:tr>
      <w:tr w:rsidR="00B245EC" w:rsidRPr="00560817" w14:paraId="4CFB6668"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486EF431" w14:textId="388F4388" w:rsidR="00B245EC" w:rsidRPr="00560817" w:rsidRDefault="00342261" w:rsidP="00B245EC">
            <w:pPr>
              <w:rPr>
                <w:rFonts w:cs="Calibri"/>
                <w:sz w:val="20"/>
              </w:rPr>
            </w:pPr>
            <w:r w:rsidRPr="00560817">
              <w:rPr>
                <w:rFonts w:cs="Calibri"/>
                <w:sz w:val="20"/>
              </w:rPr>
              <w:t>m</w:t>
            </w:r>
            <w:r w:rsidR="00D43C76" w:rsidRPr="00560817">
              <w:rPr>
                <w:rFonts w:cs="Calibri"/>
                <w:sz w:val="20"/>
              </w:rPr>
              <w:t>g ai/L</w:t>
            </w:r>
          </w:p>
        </w:tc>
        <w:tc>
          <w:tcPr>
            <w:tcW w:w="2446" w:type="dxa"/>
            <w:tcBorders>
              <w:top w:val="single" w:sz="4" w:space="0" w:color="auto"/>
              <w:left w:val="single" w:sz="4" w:space="0" w:color="auto"/>
              <w:bottom w:val="single" w:sz="4" w:space="0" w:color="auto"/>
              <w:right w:val="single" w:sz="4" w:space="0" w:color="auto"/>
            </w:tcBorders>
            <w:noWrap/>
            <w:hideMark/>
          </w:tcPr>
          <w:p w14:paraId="639ACEF6" w14:textId="77777777" w:rsidR="00B245EC" w:rsidRPr="00560817" w:rsidRDefault="00B245EC" w:rsidP="00B245EC">
            <w:pPr>
              <w:rPr>
                <w:rFonts w:cs="Calibri"/>
                <w:sz w:val="20"/>
              </w:rPr>
            </w:pPr>
            <w:r w:rsidRPr="00560817">
              <w:rPr>
                <w:rFonts w:cs="Calibri"/>
                <w:sz w:val="20"/>
              </w:rPr>
              <w:t>Mollusks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95C0" w14:textId="77A001A4" w:rsidR="00B245EC" w:rsidRPr="00560817" w:rsidRDefault="00B245EC" w:rsidP="00B245EC">
            <w:pPr>
              <w:rPr>
                <w:rFonts w:cs="Calibri"/>
                <w:sz w:val="20"/>
              </w:rPr>
            </w:pPr>
            <w:r w:rsidRPr="00560817">
              <w:rPr>
                <w:rFonts w:cs="Calibri"/>
                <w:sz w:val="20"/>
              </w:rPr>
              <w:t>LC50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F37AD30" w14:textId="24F782FE" w:rsidR="00B245EC" w:rsidRPr="00560817" w:rsidRDefault="00342261" w:rsidP="00B245EC">
            <w:pPr>
              <w:rPr>
                <w:rFonts w:cs="Calibri"/>
                <w:sz w:val="20"/>
              </w:rPr>
            </w:pPr>
            <w:r w:rsidRPr="00560817">
              <w:rPr>
                <w:rFonts w:cs="Calibri"/>
                <w:sz w:val="20"/>
              </w:rPr>
              <w:t>39.8</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65FBB405" w14:textId="488E8409" w:rsidR="00B245EC" w:rsidRPr="00560817" w:rsidRDefault="00B245EC" w:rsidP="00B245EC">
            <w:pPr>
              <w:rPr>
                <w:rFonts w:cs="Calibri"/>
                <w:sz w:val="20"/>
              </w:rPr>
            </w:pPr>
            <w:r w:rsidRPr="00560817">
              <w:rPr>
                <w:rFonts w:cs="Calibri"/>
                <w:sz w:val="20"/>
              </w:rPr>
              <w:t>4.5</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361CC1" w14:textId="27CD6087"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2AF9D209" w14:textId="2935EE1E" w:rsidR="00B245EC" w:rsidRPr="00560817" w:rsidRDefault="00B245EC" w:rsidP="00B245EC">
            <w:pPr>
              <w:rPr>
                <w:rFonts w:cs="Calibri"/>
                <w:sz w:val="20"/>
              </w:rPr>
            </w:pPr>
            <w:r w:rsidRPr="00560817">
              <w:rPr>
                <w:rFonts w:cs="Calibri"/>
                <w:sz w:val="20"/>
              </w:rPr>
              <w:t>10x applied</w:t>
            </w:r>
          </w:p>
        </w:tc>
      </w:tr>
      <w:tr w:rsidR="0055026C" w:rsidRPr="00560817" w14:paraId="68B64476" w14:textId="77777777" w:rsidTr="007F699A">
        <w:trPr>
          <w:trHeight w:val="315"/>
        </w:trPr>
        <w:tc>
          <w:tcPr>
            <w:tcW w:w="1012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800E6D" w14:textId="106AD343" w:rsidR="0055026C" w:rsidRPr="00560817" w:rsidRDefault="0055026C" w:rsidP="007F699A">
            <w:pPr>
              <w:jc w:val="center"/>
              <w:rPr>
                <w:rFonts w:cs="Calibri"/>
                <w:sz w:val="20"/>
              </w:rPr>
            </w:pPr>
            <w:r w:rsidRPr="00560817">
              <w:rPr>
                <w:rFonts w:cs="Calibri"/>
                <w:b/>
                <w:bCs/>
                <w:sz w:val="20"/>
              </w:rPr>
              <w:t>Alternative toxicity endpoints - Sublethal</w:t>
            </w:r>
          </w:p>
        </w:tc>
      </w:tr>
      <w:tr w:rsidR="00D51725" w:rsidRPr="00560817" w14:paraId="0271EB0A" w14:textId="77777777" w:rsidTr="60EADF0E">
        <w:trPr>
          <w:trHeight w:val="540"/>
        </w:trPr>
        <w:tc>
          <w:tcPr>
            <w:tcW w:w="1239" w:type="dxa"/>
            <w:tcBorders>
              <w:top w:val="single" w:sz="4" w:space="0" w:color="auto"/>
              <w:left w:val="single" w:sz="4" w:space="0" w:color="auto"/>
              <w:bottom w:val="single" w:sz="4" w:space="0" w:color="auto"/>
              <w:right w:val="single" w:sz="4" w:space="0" w:color="auto"/>
            </w:tcBorders>
            <w:noWrap/>
            <w:hideMark/>
          </w:tcPr>
          <w:p w14:paraId="336D4D0B" w14:textId="77777777" w:rsidR="00D51725" w:rsidRPr="00560817" w:rsidRDefault="00D51725" w:rsidP="002C4F34">
            <w:pPr>
              <w:rPr>
                <w:rFonts w:cs="Calibri"/>
                <w:sz w:val="20"/>
              </w:rPr>
            </w:pPr>
            <w:r w:rsidRPr="00560817">
              <w:rPr>
                <w:rFonts w:cs="Calibri"/>
                <w:sz w:val="20"/>
              </w:rPr>
              <w:t>Units</w:t>
            </w:r>
          </w:p>
        </w:tc>
        <w:tc>
          <w:tcPr>
            <w:tcW w:w="2446" w:type="dxa"/>
            <w:tcBorders>
              <w:top w:val="single" w:sz="4" w:space="0" w:color="auto"/>
              <w:left w:val="single" w:sz="4" w:space="0" w:color="auto"/>
              <w:bottom w:val="single" w:sz="4" w:space="0" w:color="auto"/>
              <w:right w:val="single" w:sz="4" w:space="0" w:color="auto"/>
            </w:tcBorders>
            <w:noWrap/>
            <w:hideMark/>
          </w:tcPr>
          <w:p w14:paraId="0331613D" w14:textId="77777777" w:rsidR="00D51725" w:rsidRPr="00560817" w:rsidRDefault="00D51725" w:rsidP="002C4F34">
            <w:pPr>
              <w:rPr>
                <w:rFonts w:cs="Calibri"/>
                <w:sz w:val="20"/>
              </w:rPr>
            </w:pPr>
            <w:r w:rsidRPr="00560817">
              <w:rPr>
                <w:rFonts w:cs="Calibri"/>
                <w:sz w:val="20"/>
              </w:rPr>
              <w:t>Taxa</w:t>
            </w:r>
          </w:p>
        </w:tc>
        <w:tc>
          <w:tcPr>
            <w:tcW w:w="1350" w:type="dxa"/>
            <w:tcBorders>
              <w:top w:val="single" w:sz="4" w:space="0" w:color="auto"/>
              <w:left w:val="single" w:sz="4" w:space="0" w:color="auto"/>
              <w:bottom w:val="single" w:sz="4" w:space="0" w:color="auto"/>
              <w:right w:val="single" w:sz="4" w:space="0" w:color="auto"/>
            </w:tcBorders>
            <w:hideMark/>
          </w:tcPr>
          <w:p w14:paraId="186C0428" w14:textId="77777777" w:rsidR="00D51725" w:rsidRPr="00560817" w:rsidRDefault="00D51725" w:rsidP="002C4F34">
            <w:pPr>
              <w:rPr>
                <w:rFonts w:cs="Calibri"/>
                <w:sz w:val="20"/>
              </w:rPr>
            </w:pPr>
            <w:r w:rsidRPr="00560817">
              <w:rPr>
                <w:rFonts w:cs="Calibri"/>
                <w:sz w:val="20"/>
              </w:rPr>
              <w:t>Type of endpoint (HC50, etc.)</w:t>
            </w:r>
          </w:p>
        </w:tc>
        <w:tc>
          <w:tcPr>
            <w:tcW w:w="900" w:type="dxa"/>
            <w:tcBorders>
              <w:top w:val="single" w:sz="4" w:space="0" w:color="auto"/>
              <w:left w:val="single" w:sz="4" w:space="0" w:color="auto"/>
              <w:bottom w:val="single" w:sz="4" w:space="0" w:color="auto"/>
              <w:right w:val="single" w:sz="4" w:space="0" w:color="auto"/>
            </w:tcBorders>
            <w:hideMark/>
          </w:tcPr>
          <w:p w14:paraId="02E81F58" w14:textId="77777777" w:rsidR="00D51725" w:rsidRPr="00560817" w:rsidRDefault="00D51725" w:rsidP="002C4F34">
            <w:pPr>
              <w:rPr>
                <w:rFonts w:cs="Calibri"/>
                <w:sz w:val="20"/>
              </w:rPr>
            </w:pPr>
            <w:r w:rsidRPr="00560817">
              <w:rPr>
                <w:rFonts w:cs="Calibri"/>
                <w:sz w:val="20"/>
              </w:rPr>
              <w:t>MATC or LOAEC</w:t>
            </w:r>
          </w:p>
        </w:tc>
        <w:tc>
          <w:tcPr>
            <w:tcW w:w="1146" w:type="dxa"/>
            <w:tcBorders>
              <w:top w:val="single" w:sz="4" w:space="0" w:color="auto"/>
              <w:left w:val="single" w:sz="4" w:space="0" w:color="auto"/>
              <w:bottom w:val="single" w:sz="4" w:space="0" w:color="auto"/>
              <w:right w:val="single" w:sz="4" w:space="0" w:color="auto"/>
            </w:tcBorders>
          </w:tcPr>
          <w:p w14:paraId="1E072EEA" w14:textId="54EF8327" w:rsidR="00D51725" w:rsidRPr="00560817" w:rsidRDefault="00D51725" w:rsidP="002C4F34">
            <w:pPr>
              <w:rPr>
                <w:rFonts w:cs="Calibri"/>
                <w:sz w:val="20"/>
              </w:rPr>
            </w:pPr>
          </w:p>
        </w:tc>
        <w:tc>
          <w:tcPr>
            <w:tcW w:w="1194" w:type="dxa"/>
            <w:tcBorders>
              <w:top w:val="single" w:sz="4" w:space="0" w:color="auto"/>
              <w:left w:val="single" w:sz="4" w:space="0" w:color="auto"/>
              <w:bottom w:val="single" w:sz="4" w:space="0" w:color="auto"/>
              <w:right w:val="single" w:sz="4" w:space="0" w:color="auto"/>
            </w:tcBorders>
          </w:tcPr>
          <w:p w14:paraId="149F867A" w14:textId="30F227D9" w:rsidR="00D51725" w:rsidRPr="00560817" w:rsidRDefault="00D51725" w:rsidP="002C4F34">
            <w:pPr>
              <w:rPr>
                <w:rFonts w:cs="Calibri"/>
                <w:sz w:val="20"/>
              </w:rPr>
            </w:pPr>
          </w:p>
        </w:tc>
        <w:tc>
          <w:tcPr>
            <w:tcW w:w="1849" w:type="dxa"/>
            <w:tcBorders>
              <w:top w:val="single" w:sz="4" w:space="0" w:color="auto"/>
              <w:left w:val="single" w:sz="4" w:space="0" w:color="auto"/>
              <w:bottom w:val="single" w:sz="4" w:space="0" w:color="auto"/>
              <w:right w:val="single" w:sz="4" w:space="0" w:color="auto"/>
            </w:tcBorders>
            <w:hideMark/>
          </w:tcPr>
          <w:p w14:paraId="46F6BB08" w14:textId="77777777" w:rsidR="00D51725" w:rsidRPr="00560817" w:rsidRDefault="00D51725" w:rsidP="002C4F34">
            <w:pPr>
              <w:rPr>
                <w:rFonts w:cs="Calibri"/>
                <w:sz w:val="20"/>
              </w:rPr>
            </w:pPr>
            <w:r w:rsidRPr="00560817">
              <w:rPr>
                <w:rFonts w:cs="Calibri"/>
                <w:sz w:val="20"/>
              </w:rPr>
              <w:t>Comments</w:t>
            </w:r>
          </w:p>
        </w:tc>
      </w:tr>
      <w:tr w:rsidR="00B245EC" w:rsidRPr="00560817" w14:paraId="10F7B53C" w14:textId="77777777" w:rsidTr="60EADF0E">
        <w:trPr>
          <w:trHeight w:val="315"/>
        </w:trPr>
        <w:tc>
          <w:tcPr>
            <w:tcW w:w="1239" w:type="dxa"/>
            <w:tcBorders>
              <w:top w:val="single" w:sz="4" w:space="0" w:color="auto"/>
              <w:left w:val="single" w:sz="4" w:space="0" w:color="auto"/>
              <w:bottom w:val="single" w:sz="4" w:space="0" w:color="auto"/>
              <w:right w:val="single" w:sz="4" w:space="0" w:color="auto"/>
            </w:tcBorders>
            <w:noWrap/>
            <w:hideMark/>
          </w:tcPr>
          <w:p w14:paraId="67529CE5" w14:textId="6E0057E8" w:rsidR="00B245EC" w:rsidRPr="00560817" w:rsidRDefault="00B245EC" w:rsidP="00B245EC">
            <w:pPr>
              <w:rPr>
                <w:rFonts w:cs="Calibri"/>
                <w:sz w:val="20"/>
              </w:rPr>
            </w:pPr>
            <w:r w:rsidRPr="00560817">
              <w:rPr>
                <w:rFonts w:cs="Calibri"/>
                <w:sz w:val="20"/>
              </w:rPr>
              <w:t>mg ai/kg-</w:t>
            </w:r>
            <w:r w:rsidR="00342261" w:rsidRPr="00560817">
              <w:rPr>
                <w:rFonts w:cs="Calibri"/>
                <w:sz w:val="20"/>
              </w:rPr>
              <w:t>bw</w:t>
            </w:r>
          </w:p>
        </w:tc>
        <w:tc>
          <w:tcPr>
            <w:tcW w:w="2446" w:type="dxa"/>
            <w:tcBorders>
              <w:top w:val="single" w:sz="4" w:space="0" w:color="auto"/>
              <w:left w:val="single" w:sz="4" w:space="0" w:color="auto"/>
              <w:bottom w:val="single" w:sz="4" w:space="0" w:color="auto"/>
              <w:right w:val="single" w:sz="4" w:space="0" w:color="auto"/>
            </w:tcBorders>
            <w:noWrap/>
            <w:hideMark/>
          </w:tcPr>
          <w:p w14:paraId="6759FB39" w14:textId="77777777" w:rsidR="00B245EC" w:rsidRPr="00560817" w:rsidRDefault="00B245EC" w:rsidP="00B245EC">
            <w:pPr>
              <w:rPr>
                <w:rFonts w:cs="Calibri"/>
                <w:sz w:val="20"/>
              </w:rPr>
            </w:pPr>
            <w:r w:rsidRPr="00560817">
              <w:rPr>
                <w:rFonts w:cs="Calibri"/>
                <w:sz w:val="20"/>
              </w:rPr>
              <w:t>Mammals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7981F" w14:textId="6ADE6706" w:rsidR="00B245EC" w:rsidRPr="00560817" w:rsidRDefault="00B245EC" w:rsidP="00B245EC">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8638BA4" w14:textId="43F56B87" w:rsidR="00B245EC" w:rsidRPr="00560817" w:rsidRDefault="00542F2A" w:rsidP="00B245EC">
            <w:pPr>
              <w:rPr>
                <w:rFonts w:cs="Calibri"/>
                <w:sz w:val="20"/>
              </w:rPr>
            </w:pPr>
            <w:r w:rsidRPr="00560817">
              <w:rPr>
                <w:rFonts w:cs="Calibri"/>
                <w:sz w:val="20"/>
              </w:rPr>
              <w:t>141.4</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DF0FD22" w14:textId="57E42DF9" w:rsidR="00B245EC" w:rsidRPr="00560817" w:rsidRDefault="00B245EC" w:rsidP="00B245EC">
            <w:pPr>
              <w:rPr>
                <w:rFonts w:cs="Calibri"/>
                <w:sz w:val="20"/>
              </w:rPr>
            </w:pPr>
            <w:r w:rsidRPr="00560817">
              <w:rPr>
                <w:rFonts w:cs="Calibri"/>
                <w:sz w:val="20"/>
              </w:rPr>
              <w:t> </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2BB0C8" w14:textId="78D3ED71"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4429C1AC" w14:textId="0D8C5A43" w:rsidR="00B245EC" w:rsidRPr="00560817" w:rsidRDefault="00B245EC" w:rsidP="00B245EC">
            <w:pPr>
              <w:rPr>
                <w:rFonts w:cs="Calibri"/>
                <w:sz w:val="20"/>
              </w:rPr>
            </w:pPr>
            <w:r w:rsidRPr="00560817">
              <w:rPr>
                <w:rFonts w:cs="Calibri"/>
                <w:sz w:val="20"/>
              </w:rPr>
              <w:t>10x applied</w:t>
            </w:r>
          </w:p>
        </w:tc>
      </w:tr>
      <w:tr w:rsidR="00B245EC" w:rsidRPr="00560817" w14:paraId="15CDBF3E"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09F078CC" w14:textId="77777777" w:rsidR="00B245EC" w:rsidRPr="00560817" w:rsidRDefault="00B245EC" w:rsidP="00B245EC">
            <w:pPr>
              <w:rPr>
                <w:rFonts w:cs="Calibri"/>
                <w:sz w:val="20"/>
              </w:rPr>
            </w:pPr>
            <w:r w:rsidRPr="00560817">
              <w:rPr>
                <w:rFonts w:cs="Calibri"/>
                <w:sz w:val="20"/>
              </w:rPr>
              <w:t>mg ai/kg-diet</w:t>
            </w:r>
          </w:p>
        </w:tc>
        <w:tc>
          <w:tcPr>
            <w:tcW w:w="2446" w:type="dxa"/>
            <w:tcBorders>
              <w:top w:val="single" w:sz="4" w:space="0" w:color="auto"/>
              <w:left w:val="single" w:sz="4" w:space="0" w:color="auto"/>
              <w:bottom w:val="single" w:sz="4" w:space="0" w:color="auto"/>
              <w:right w:val="single" w:sz="4" w:space="0" w:color="auto"/>
            </w:tcBorders>
            <w:noWrap/>
            <w:hideMark/>
          </w:tcPr>
          <w:p w14:paraId="6956CDD9" w14:textId="77777777" w:rsidR="00B245EC" w:rsidRPr="00560817" w:rsidRDefault="00B245EC" w:rsidP="00B245EC">
            <w:pPr>
              <w:rPr>
                <w:rFonts w:cs="Calibri"/>
                <w:sz w:val="20"/>
              </w:rPr>
            </w:pPr>
            <w:r w:rsidRPr="00560817">
              <w:rPr>
                <w:rFonts w:cs="Calibri"/>
                <w:sz w:val="20"/>
              </w:rPr>
              <w:t>Birds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3F053" w14:textId="3CC7D814" w:rsidR="00B245EC" w:rsidRPr="00560817" w:rsidRDefault="00B245EC" w:rsidP="00B245EC">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7C7689B" w14:textId="7FFD0E6D" w:rsidR="00B245EC" w:rsidRPr="00560817" w:rsidRDefault="00542F2A" w:rsidP="00B245EC">
            <w:pPr>
              <w:rPr>
                <w:rFonts w:cs="Calibri"/>
                <w:sz w:val="20"/>
              </w:rPr>
            </w:pPr>
            <w:r w:rsidRPr="00560817">
              <w:rPr>
                <w:rFonts w:cs="Calibri"/>
                <w:sz w:val="20"/>
              </w:rPr>
              <w:t>1710</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804F4F3" w14:textId="15F7A36A" w:rsidR="00B245EC" w:rsidRPr="00560817" w:rsidRDefault="00B245EC" w:rsidP="00B245EC">
            <w:pPr>
              <w:rPr>
                <w:rFonts w:cs="Calibri"/>
                <w:sz w:val="20"/>
              </w:rPr>
            </w:pPr>
            <w:r w:rsidRPr="00560817">
              <w:rPr>
                <w:rFonts w:cs="Calibri"/>
                <w:sz w:val="20"/>
              </w:rPr>
              <w:t> </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135E4D2" w14:textId="66894267"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7B981E42" w14:textId="3D4785ED" w:rsidR="00B245EC" w:rsidRPr="00560817" w:rsidRDefault="00B245EC" w:rsidP="00B245EC">
            <w:pPr>
              <w:rPr>
                <w:rFonts w:cs="Calibri"/>
                <w:sz w:val="20"/>
              </w:rPr>
            </w:pPr>
            <w:r w:rsidRPr="00560817">
              <w:rPr>
                <w:rFonts w:cs="Calibri"/>
                <w:sz w:val="20"/>
              </w:rPr>
              <w:t>10x applied</w:t>
            </w:r>
          </w:p>
        </w:tc>
      </w:tr>
      <w:tr w:rsidR="00B245EC" w:rsidRPr="00560817" w14:paraId="092070CD"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112E6B58" w14:textId="77777777" w:rsidR="00B245EC" w:rsidRPr="00560817" w:rsidRDefault="00B245EC" w:rsidP="00B245EC">
            <w:pPr>
              <w:rPr>
                <w:rFonts w:cs="Calibri"/>
                <w:sz w:val="20"/>
              </w:rPr>
            </w:pPr>
            <w:r w:rsidRPr="00560817">
              <w:rPr>
                <w:rFonts w:cs="Calibri"/>
                <w:sz w:val="20"/>
              </w:rPr>
              <w:t>mg ai/kg-diet</w:t>
            </w:r>
          </w:p>
        </w:tc>
        <w:tc>
          <w:tcPr>
            <w:tcW w:w="2446" w:type="dxa"/>
            <w:tcBorders>
              <w:top w:val="single" w:sz="4" w:space="0" w:color="auto"/>
              <w:left w:val="single" w:sz="4" w:space="0" w:color="auto"/>
              <w:bottom w:val="single" w:sz="4" w:space="0" w:color="auto"/>
              <w:right w:val="single" w:sz="4" w:space="0" w:color="auto"/>
            </w:tcBorders>
            <w:noWrap/>
            <w:hideMark/>
          </w:tcPr>
          <w:p w14:paraId="3CD8BCD3" w14:textId="77777777" w:rsidR="00B245EC" w:rsidRPr="00560817" w:rsidRDefault="00B245EC" w:rsidP="00B245EC">
            <w:pPr>
              <w:rPr>
                <w:rFonts w:cs="Calibri"/>
                <w:sz w:val="20"/>
              </w:rPr>
            </w:pPr>
            <w:r w:rsidRPr="00560817">
              <w:rPr>
                <w:rFonts w:cs="Calibri"/>
                <w:sz w:val="20"/>
              </w:rPr>
              <w:t>Reptiles/Terrestrial Amphibian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0CAC9" w14:textId="4B79666F" w:rsidR="00B245EC" w:rsidRPr="00560817" w:rsidRDefault="00B245EC" w:rsidP="00B245EC">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2005C96" w14:textId="5C9D6A4F" w:rsidR="00B245EC" w:rsidRPr="00560817" w:rsidRDefault="00542F2A" w:rsidP="00B245EC">
            <w:pPr>
              <w:rPr>
                <w:rFonts w:cs="Calibri"/>
                <w:sz w:val="20"/>
              </w:rPr>
            </w:pPr>
            <w:r w:rsidRPr="00560817">
              <w:rPr>
                <w:rFonts w:cs="Calibri"/>
                <w:sz w:val="20"/>
              </w:rPr>
              <w:t>1710</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2EC98A0" w14:textId="7E0F2FD1" w:rsidR="00B245EC" w:rsidRPr="00560817" w:rsidRDefault="00B245EC" w:rsidP="00B245EC">
            <w:pPr>
              <w:rPr>
                <w:rFonts w:cs="Calibri"/>
                <w:sz w:val="20"/>
              </w:rPr>
            </w:pPr>
            <w:r w:rsidRPr="00560817">
              <w:rPr>
                <w:rFonts w:cs="Calibri"/>
                <w:sz w:val="20"/>
              </w:rPr>
              <w:t> </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9A7D318" w14:textId="505AE4B3"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465A1690" w14:textId="28F34048" w:rsidR="00B245EC" w:rsidRPr="00560817" w:rsidRDefault="00B245EC" w:rsidP="00B245EC">
            <w:pPr>
              <w:rPr>
                <w:rFonts w:cs="Calibri"/>
                <w:sz w:val="20"/>
              </w:rPr>
            </w:pPr>
            <w:r w:rsidRPr="00560817">
              <w:rPr>
                <w:rFonts w:cs="Calibri"/>
                <w:sz w:val="20"/>
              </w:rPr>
              <w:t>10x applied</w:t>
            </w:r>
          </w:p>
        </w:tc>
      </w:tr>
      <w:tr w:rsidR="00B245EC" w:rsidRPr="00560817" w14:paraId="3FBE5891"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3C941DD2" w14:textId="77777777" w:rsidR="00B245EC" w:rsidRPr="00560817" w:rsidRDefault="00B245EC" w:rsidP="00B245EC">
            <w:pPr>
              <w:rPr>
                <w:rFonts w:cs="Calibri"/>
                <w:sz w:val="20"/>
              </w:rPr>
            </w:pPr>
            <w:r w:rsidRPr="00560817">
              <w:rPr>
                <w:rFonts w:cs="Calibri"/>
                <w:sz w:val="20"/>
              </w:rPr>
              <w:t>mg ai/kg-diet</w:t>
            </w:r>
          </w:p>
        </w:tc>
        <w:tc>
          <w:tcPr>
            <w:tcW w:w="2446" w:type="dxa"/>
            <w:tcBorders>
              <w:top w:val="single" w:sz="4" w:space="0" w:color="auto"/>
              <w:left w:val="single" w:sz="4" w:space="0" w:color="auto"/>
              <w:bottom w:val="single" w:sz="4" w:space="0" w:color="auto"/>
              <w:right w:val="single" w:sz="4" w:space="0" w:color="auto"/>
            </w:tcBorders>
            <w:noWrap/>
            <w:hideMark/>
          </w:tcPr>
          <w:p w14:paraId="1948E7B8" w14:textId="77777777" w:rsidR="00B245EC" w:rsidRPr="00560817" w:rsidRDefault="00B245EC" w:rsidP="00B245EC">
            <w:pPr>
              <w:rPr>
                <w:rFonts w:cs="Calibri"/>
                <w:sz w:val="20"/>
              </w:rPr>
            </w:pPr>
            <w:r w:rsidRPr="00560817">
              <w:rPr>
                <w:rFonts w:cs="Calibri"/>
                <w:sz w:val="20"/>
              </w:rPr>
              <w:t>Terrestrial inverts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3CF0" w14:textId="6DF71052" w:rsidR="00B245EC" w:rsidRPr="00560817" w:rsidRDefault="00B245EC" w:rsidP="00B245EC">
            <w:pPr>
              <w:rPr>
                <w:rFonts w:cs="Calibri"/>
                <w:sz w:val="20"/>
              </w:rPr>
            </w:pPr>
            <w:r w:rsidRPr="00560817">
              <w:rPr>
                <w:rFonts w:cs="Calibri"/>
                <w:sz w:val="20"/>
              </w:rPr>
              <w:t>LOAEC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AA4746A" w14:textId="739A932C" w:rsidR="00B245EC" w:rsidRPr="00560817" w:rsidRDefault="0005713A" w:rsidP="00B245EC">
            <w:pPr>
              <w:rPr>
                <w:rFonts w:cs="Calibri"/>
                <w:sz w:val="20"/>
              </w:rPr>
            </w:pPr>
            <w:r w:rsidRPr="00560817">
              <w:rPr>
                <w:rFonts w:cs="Calibri"/>
                <w:sz w:val="20"/>
              </w:rPr>
              <w:t>0.0081</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212ED50" w14:textId="15E91252" w:rsidR="00B245EC" w:rsidRPr="00560817" w:rsidRDefault="00B245EC" w:rsidP="00B245EC">
            <w:pPr>
              <w:rPr>
                <w:rFonts w:cs="Calibri"/>
                <w:sz w:val="20"/>
              </w:rPr>
            </w:pPr>
            <w:r w:rsidRPr="00560817">
              <w:rPr>
                <w:rFonts w:cs="Calibri"/>
                <w:sz w:val="20"/>
              </w:rPr>
              <w:t> </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26D1A1" w14:textId="61043F34"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1B44F6D7" w14:textId="5A8DE640" w:rsidR="00B245EC" w:rsidRPr="00560817" w:rsidRDefault="00C000E4" w:rsidP="00B245EC">
            <w:pPr>
              <w:rPr>
                <w:rFonts w:cs="Calibri"/>
                <w:sz w:val="20"/>
              </w:rPr>
            </w:pPr>
            <w:r w:rsidRPr="00560817">
              <w:rPr>
                <w:rFonts w:cs="Calibri"/>
                <w:sz w:val="20"/>
              </w:rPr>
              <w:t>10x applied</w:t>
            </w:r>
          </w:p>
        </w:tc>
      </w:tr>
      <w:tr w:rsidR="00D80E2B" w:rsidRPr="00560817" w14:paraId="3E799AE6"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045890F1" w14:textId="71BF3150" w:rsidR="00D80E2B" w:rsidRPr="00560817" w:rsidRDefault="00D80E2B" w:rsidP="00D80E2B">
            <w:pPr>
              <w:rPr>
                <w:rFonts w:cs="Calibri"/>
                <w:sz w:val="20"/>
              </w:rPr>
            </w:pPr>
            <w:r w:rsidRPr="00560817">
              <w:rPr>
                <w:rFonts w:cs="Calibri"/>
                <w:sz w:val="20"/>
              </w:rPr>
              <w:t>mg ai/L</w:t>
            </w:r>
          </w:p>
        </w:tc>
        <w:tc>
          <w:tcPr>
            <w:tcW w:w="2446" w:type="dxa"/>
            <w:tcBorders>
              <w:top w:val="single" w:sz="4" w:space="0" w:color="auto"/>
              <w:left w:val="single" w:sz="4" w:space="0" w:color="auto"/>
              <w:bottom w:val="single" w:sz="4" w:space="0" w:color="auto"/>
              <w:right w:val="single" w:sz="4" w:space="0" w:color="auto"/>
            </w:tcBorders>
            <w:noWrap/>
            <w:hideMark/>
          </w:tcPr>
          <w:p w14:paraId="54BD0DFE" w14:textId="77777777" w:rsidR="00D80E2B" w:rsidRPr="00560817" w:rsidRDefault="00D80E2B" w:rsidP="00D80E2B">
            <w:pPr>
              <w:rPr>
                <w:rFonts w:cs="Calibri"/>
                <w:sz w:val="20"/>
              </w:rPr>
            </w:pPr>
            <w:r w:rsidRPr="00560817">
              <w:rPr>
                <w:rFonts w:cs="Calibri"/>
                <w:sz w:val="20"/>
              </w:rPr>
              <w:t>FW FISH</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EBC10" w14:textId="08B54C6E" w:rsidR="00D80E2B" w:rsidRPr="00560817" w:rsidRDefault="00D80E2B" w:rsidP="00D80E2B">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D119624" w14:textId="48963E09" w:rsidR="00D80E2B" w:rsidRPr="00560817" w:rsidRDefault="00542F2A" w:rsidP="00D80E2B">
            <w:pPr>
              <w:rPr>
                <w:rFonts w:cs="Calibri"/>
                <w:sz w:val="20"/>
              </w:rPr>
            </w:pPr>
            <w:r w:rsidRPr="00560817">
              <w:rPr>
                <w:rFonts w:cs="Calibri"/>
                <w:sz w:val="20"/>
              </w:rPr>
              <w:t>155.6</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6B9C550" w14:textId="6B372981" w:rsidR="00D80E2B" w:rsidRPr="00560817" w:rsidRDefault="00D80E2B" w:rsidP="00D80E2B">
            <w:pPr>
              <w:rPr>
                <w:rFonts w:cs="Calibri"/>
                <w:sz w:val="20"/>
              </w:rPr>
            </w:pPr>
            <w:r w:rsidRPr="00560817">
              <w:rPr>
                <w:rFonts w:cs="Calibri"/>
                <w:sz w:val="20"/>
              </w:rPr>
              <w:t> </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FD34690" w14:textId="3FA77F71" w:rsidR="00D80E2B" w:rsidRPr="00560817" w:rsidRDefault="00D80E2B" w:rsidP="00D80E2B">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hideMark/>
          </w:tcPr>
          <w:p w14:paraId="0746B425" w14:textId="0EB6CD1C" w:rsidR="00D80E2B" w:rsidRPr="00560817" w:rsidRDefault="00D80E2B" w:rsidP="00D80E2B">
            <w:pPr>
              <w:rPr>
                <w:rFonts w:cs="Calibri"/>
                <w:sz w:val="20"/>
              </w:rPr>
            </w:pPr>
            <w:r w:rsidRPr="00560817">
              <w:rPr>
                <w:rFonts w:cs="Calibri"/>
                <w:sz w:val="20"/>
              </w:rPr>
              <w:t>10x applied</w:t>
            </w:r>
          </w:p>
        </w:tc>
      </w:tr>
      <w:tr w:rsidR="00542F2A" w:rsidRPr="00560817" w14:paraId="6317F411" w14:textId="77777777" w:rsidTr="00C00556">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5A3850E1" w14:textId="2B20A5C3" w:rsidR="00542F2A" w:rsidRPr="00560817" w:rsidRDefault="00542F2A" w:rsidP="00542F2A">
            <w:pPr>
              <w:rPr>
                <w:rFonts w:cs="Calibri"/>
                <w:sz w:val="20"/>
              </w:rPr>
            </w:pPr>
            <w:r w:rsidRPr="00560817">
              <w:rPr>
                <w:rFonts w:cs="Calibri"/>
                <w:sz w:val="20"/>
              </w:rPr>
              <w:t>mg ai/L</w:t>
            </w:r>
          </w:p>
        </w:tc>
        <w:tc>
          <w:tcPr>
            <w:tcW w:w="2446" w:type="dxa"/>
            <w:tcBorders>
              <w:top w:val="single" w:sz="4" w:space="0" w:color="auto"/>
              <w:left w:val="single" w:sz="4" w:space="0" w:color="auto"/>
              <w:bottom w:val="single" w:sz="4" w:space="0" w:color="auto"/>
              <w:right w:val="single" w:sz="4" w:space="0" w:color="auto"/>
            </w:tcBorders>
            <w:noWrap/>
            <w:hideMark/>
          </w:tcPr>
          <w:p w14:paraId="3D83B416" w14:textId="77777777" w:rsidR="00542F2A" w:rsidRPr="00560817" w:rsidRDefault="00542F2A" w:rsidP="00542F2A">
            <w:pPr>
              <w:rPr>
                <w:rFonts w:cs="Calibri"/>
                <w:sz w:val="20"/>
              </w:rPr>
            </w:pPr>
            <w:r w:rsidRPr="00560817">
              <w:rPr>
                <w:rFonts w:cs="Calibri"/>
                <w:sz w:val="20"/>
              </w:rPr>
              <w:t>E/M FISH</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07C80" w14:textId="579BB64F" w:rsidR="00542F2A" w:rsidRPr="00560817" w:rsidRDefault="00542F2A" w:rsidP="00542F2A">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hideMark/>
          </w:tcPr>
          <w:p w14:paraId="27D4D913" w14:textId="396C2998" w:rsidR="00542F2A" w:rsidRPr="00560817" w:rsidRDefault="00542F2A" w:rsidP="00542F2A">
            <w:pPr>
              <w:rPr>
                <w:rFonts w:cs="Calibri"/>
                <w:sz w:val="20"/>
              </w:rPr>
            </w:pPr>
            <w:r w:rsidRPr="00560817">
              <w:rPr>
                <w:rFonts w:cs="Calibri"/>
                <w:sz w:val="20"/>
              </w:rPr>
              <w:t>155.6</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B986594" w14:textId="53C4D3B9" w:rsidR="00542F2A" w:rsidRPr="00560817" w:rsidRDefault="00542F2A" w:rsidP="00542F2A">
            <w:pPr>
              <w:rPr>
                <w:rFonts w:cs="Calibri"/>
                <w:sz w:val="20"/>
              </w:rPr>
            </w:pPr>
            <w:r w:rsidRPr="00560817">
              <w:rPr>
                <w:rFonts w:cs="Calibri"/>
                <w:sz w:val="20"/>
              </w:rPr>
              <w:t> </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07D9C2C" w14:textId="049AA5BF" w:rsidR="00542F2A" w:rsidRPr="00560817" w:rsidRDefault="00542F2A" w:rsidP="00542F2A">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hideMark/>
          </w:tcPr>
          <w:p w14:paraId="3DDD050F" w14:textId="51BC62DC" w:rsidR="00542F2A" w:rsidRPr="00560817" w:rsidRDefault="00542F2A" w:rsidP="00542F2A">
            <w:pPr>
              <w:rPr>
                <w:rFonts w:cs="Calibri"/>
                <w:sz w:val="20"/>
              </w:rPr>
            </w:pPr>
            <w:r w:rsidRPr="00560817">
              <w:rPr>
                <w:rFonts w:cs="Calibri"/>
                <w:sz w:val="20"/>
              </w:rPr>
              <w:t>10x applied</w:t>
            </w:r>
          </w:p>
        </w:tc>
      </w:tr>
      <w:tr w:rsidR="00542F2A" w:rsidRPr="00560817" w14:paraId="5D50DB1E" w14:textId="77777777" w:rsidTr="00C00556">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28FB09A4" w14:textId="49519E99" w:rsidR="00542F2A" w:rsidRPr="00560817" w:rsidRDefault="00542F2A" w:rsidP="00542F2A">
            <w:pPr>
              <w:rPr>
                <w:rFonts w:cs="Calibri"/>
                <w:sz w:val="20"/>
              </w:rPr>
            </w:pPr>
            <w:r w:rsidRPr="00560817">
              <w:rPr>
                <w:rFonts w:cs="Calibri"/>
                <w:sz w:val="20"/>
              </w:rPr>
              <w:t>mg ai/L</w:t>
            </w:r>
          </w:p>
        </w:tc>
        <w:tc>
          <w:tcPr>
            <w:tcW w:w="2446" w:type="dxa"/>
            <w:tcBorders>
              <w:top w:val="single" w:sz="4" w:space="0" w:color="auto"/>
              <w:left w:val="single" w:sz="4" w:space="0" w:color="auto"/>
              <w:bottom w:val="single" w:sz="4" w:space="0" w:color="auto"/>
              <w:right w:val="single" w:sz="4" w:space="0" w:color="auto"/>
            </w:tcBorders>
            <w:noWrap/>
            <w:hideMark/>
          </w:tcPr>
          <w:p w14:paraId="41ADADC6" w14:textId="77777777" w:rsidR="00542F2A" w:rsidRPr="00560817" w:rsidRDefault="00542F2A" w:rsidP="00542F2A">
            <w:pPr>
              <w:rPr>
                <w:rFonts w:cs="Calibri"/>
                <w:sz w:val="20"/>
              </w:rPr>
            </w:pPr>
            <w:r w:rsidRPr="00560817">
              <w:rPr>
                <w:rFonts w:cs="Calibri"/>
                <w:sz w:val="20"/>
              </w:rPr>
              <w:t>AQ AMPHIBIANS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4C90" w14:textId="7F58F8AB" w:rsidR="00542F2A" w:rsidRPr="00560817" w:rsidRDefault="00542F2A" w:rsidP="00542F2A">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hideMark/>
          </w:tcPr>
          <w:p w14:paraId="23B5FCAB" w14:textId="481D7EDD" w:rsidR="00542F2A" w:rsidRPr="00560817" w:rsidRDefault="00542F2A" w:rsidP="00542F2A">
            <w:pPr>
              <w:rPr>
                <w:rFonts w:cs="Calibri"/>
                <w:sz w:val="20"/>
              </w:rPr>
            </w:pPr>
            <w:r w:rsidRPr="00560817">
              <w:rPr>
                <w:rFonts w:cs="Calibri"/>
                <w:sz w:val="20"/>
              </w:rPr>
              <w:t>155.6</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7AAE31F" w14:textId="7E557E83" w:rsidR="00542F2A" w:rsidRPr="00560817" w:rsidRDefault="00542F2A" w:rsidP="00542F2A">
            <w:pPr>
              <w:rPr>
                <w:rFonts w:cs="Calibri"/>
                <w:sz w:val="20"/>
              </w:rPr>
            </w:pPr>
            <w:r w:rsidRPr="00560817">
              <w:rPr>
                <w:rFonts w:cs="Calibri"/>
                <w:sz w:val="20"/>
              </w:rPr>
              <w:t> </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1D7DC2E" w14:textId="1C4028E2" w:rsidR="00542F2A" w:rsidRPr="00560817" w:rsidRDefault="00542F2A" w:rsidP="00542F2A">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hideMark/>
          </w:tcPr>
          <w:p w14:paraId="212681DE" w14:textId="2A8D41AE" w:rsidR="00542F2A" w:rsidRPr="00560817" w:rsidRDefault="00542F2A" w:rsidP="00542F2A">
            <w:pPr>
              <w:rPr>
                <w:rFonts w:cs="Calibri"/>
                <w:sz w:val="20"/>
              </w:rPr>
            </w:pPr>
            <w:r w:rsidRPr="00560817">
              <w:rPr>
                <w:rFonts w:cs="Calibri"/>
                <w:sz w:val="20"/>
              </w:rPr>
              <w:t>10x applied</w:t>
            </w:r>
          </w:p>
        </w:tc>
      </w:tr>
      <w:tr w:rsidR="00B245EC" w:rsidRPr="00560817" w14:paraId="78F4F1F0"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01F2F3F4" w14:textId="1C8395D8" w:rsidR="00B245EC" w:rsidRPr="00560817" w:rsidRDefault="00D43C76" w:rsidP="00B245EC">
            <w:pPr>
              <w:rPr>
                <w:rFonts w:cs="Calibri"/>
                <w:sz w:val="20"/>
              </w:rPr>
            </w:pPr>
            <w:r w:rsidRPr="00560817">
              <w:rPr>
                <w:rFonts w:cs="Calibri"/>
                <w:sz w:val="20"/>
              </w:rPr>
              <w:lastRenderedPageBreak/>
              <w:t>µg ai/L</w:t>
            </w:r>
          </w:p>
        </w:tc>
        <w:tc>
          <w:tcPr>
            <w:tcW w:w="2446" w:type="dxa"/>
            <w:tcBorders>
              <w:top w:val="single" w:sz="4" w:space="0" w:color="auto"/>
              <w:left w:val="single" w:sz="4" w:space="0" w:color="auto"/>
              <w:bottom w:val="single" w:sz="4" w:space="0" w:color="auto"/>
              <w:right w:val="single" w:sz="4" w:space="0" w:color="auto"/>
            </w:tcBorders>
            <w:noWrap/>
            <w:hideMark/>
          </w:tcPr>
          <w:p w14:paraId="60859A40" w14:textId="77777777" w:rsidR="00B245EC" w:rsidRPr="00560817" w:rsidRDefault="00B245EC" w:rsidP="00B245EC">
            <w:pPr>
              <w:rPr>
                <w:rFonts w:cs="Calibri"/>
                <w:sz w:val="20"/>
              </w:rPr>
            </w:pPr>
            <w:r w:rsidRPr="00560817">
              <w:rPr>
                <w:rFonts w:cs="Calibri"/>
                <w:sz w:val="20"/>
              </w:rPr>
              <w:t>FW INVERTEBRATES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B7574" w14:textId="3AD2866C" w:rsidR="00B245EC" w:rsidRPr="00560817" w:rsidRDefault="00B245EC" w:rsidP="00B245EC">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B559259" w14:textId="62F6084D" w:rsidR="00B245EC" w:rsidRPr="00560817" w:rsidRDefault="00542F2A" w:rsidP="00B245EC">
            <w:pPr>
              <w:rPr>
                <w:rFonts w:cs="Calibri"/>
                <w:sz w:val="20"/>
              </w:rPr>
            </w:pPr>
            <w:r w:rsidRPr="00560817">
              <w:rPr>
                <w:rFonts w:cs="Calibri"/>
                <w:sz w:val="20"/>
              </w:rPr>
              <w:t>2.80</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CDC2472" w14:textId="6E8C5FAB" w:rsidR="00B245EC" w:rsidRPr="00560817" w:rsidRDefault="00B245EC" w:rsidP="00B245EC">
            <w:pPr>
              <w:rPr>
                <w:rFonts w:cs="Calibri"/>
                <w:sz w:val="20"/>
              </w:rPr>
            </w:pPr>
            <w:r w:rsidRPr="00560817">
              <w:rPr>
                <w:rFonts w:cs="Calibri"/>
                <w:sz w:val="20"/>
              </w:rPr>
              <w:t> </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46EECA9" w14:textId="02DEFD0B"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0E79FD3E" w14:textId="332727A0" w:rsidR="00B245EC" w:rsidRPr="00560817" w:rsidRDefault="00B245EC" w:rsidP="00B245EC">
            <w:pPr>
              <w:rPr>
                <w:rFonts w:cs="Calibri"/>
                <w:sz w:val="20"/>
              </w:rPr>
            </w:pPr>
            <w:r w:rsidRPr="00560817">
              <w:rPr>
                <w:rFonts w:cs="Calibri"/>
                <w:sz w:val="20"/>
              </w:rPr>
              <w:t>10x applied</w:t>
            </w:r>
          </w:p>
        </w:tc>
      </w:tr>
      <w:tr w:rsidR="00B245EC" w:rsidRPr="00560817" w14:paraId="56F5F9C7"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67F269CA" w14:textId="5EF4193F" w:rsidR="00B245EC" w:rsidRPr="00560817" w:rsidRDefault="00D43C76" w:rsidP="00B245EC">
            <w:pPr>
              <w:rPr>
                <w:rFonts w:cs="Calibri"/>
                <w:sz w:val="20"/>
              </w:rPr>
            </w:pPr>
            <w:r w:rsidRPr="00560817">
              <w:rPr>
                <w:rFonts w:cs="Calibri"/>
                <w:sz w:val="20"/>
              </w:rPr>
              <w:t>µg ai/L</w:t>
            </w:r>
          </w:p>
        </w:tc>
        <w:tc>
          <w:tcPr>
            <w:tcW w:w="2446" w:type="dxa"/>
            <w:tcBorders>
              <w:top w:val="single" w:sz="4" w:space="0" w:color="auto"/>
              <w:left w:val="single" w:sz="4" w:space="0" w:color="auto"/>
              <w:bottom w:val="single" w:sz="4" w:space="0" w:color="auto"/>
              <w:right w:val="single" w:sz="4" w:space="0" w:color="auto"/>
            </w:tcBorders>
            <w:noWrap/>
            <w:hideMark/>
          </w:tcPr>
          <w:p w14:paraId="59D14FE9" w14:textId="77777777" w:rsidR="00B245EC" w:rsidRPr="00560817" w:rsidRDefault="00B245EC" w:rsidP="00B245EC">
            <w:pPr>
              <w:rPr>
                <w:rFonts w:cs="Calibri"/>
                <w:sz w:val="20"/>
              </w:rPr>
            </w:pPr>
            <w:r w:rsidRPr="00560817">
              <w:rPr>
                <w:rFonts w:cs="Calibri"/>
                <w:sz w:val="20"/>
              </w:rPr>
              <w:t>E/M INVERTEBRATES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37C34" w14:textId="1A758F82" w:rsidR="00B245EC" w:rsidRPr="00560817" w:rsidRDefault="00B245EC" w:rsidP="00B245EC">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0F0B993" w14:textId="03CB93BC" w:rsidR="00B245EC" w:rsidRPr="00560817" w:rsidRDefault="00542F2A" w:rsidP="00B245EC">
            <w:pPr>
              <w:rPr>
                <w:rFonts w:cs="Calibri"/>
                <w:sz w:val="20"/>
              </w:rPr>
            </w:pPr>
            <w:r w:rsidRPr="00560817">
              <w:rPr>
                <w:rFonts w:cs="Calibri"/>
                <w:sz w:val="20"/>
              </w:rPr>
              <w:t>2.31</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E0BF857" w14:textId="0280F792" w:rsidR="00B245EC" w:rsidRPr="00560817" w:rsidRDefault="00B245EC" w:rsidP="00B245EC">
            <w:pPr>
              <w:rPr>
                <w:rFonts w:cs="Calibri"/>
                <w:sz w:val="20"/>
              </w:rPr>
            </w:pPr>
            <w:r w:rsidRPr="00560817">
              <w:rPr>
                <w:rFonts w:cs="Calibri"/>
                <w:sz w:val="20"/>
              </w:rPr>
              <w:t> </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C432DCC" w14:textId="10D4DAA7"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2840BF41" w14:textId="1739EDAA" w:rsidR="00B245EC" w:rsidRPr="00560817" w:rsidRDefault="00B245EC" w:rsidP="00B245EC">
            <w:pPr>
              <w:rPr>
                <w:rFonts w:cs="Calibri"/>
                <w:sz w:val="20"/>
              </w:rPr>
            </w:pPr>
            <w:r w:rsidRPr="00560817">
              <w:rPr>
                <w:rFonts w:cs="Calibri"/>
                <w:sz w:val="20"/>
              </w:rPr>
              <w:t>10x applied</w:t>
            </w:r>
          </w:p>
        </w:tc>
      </w:tr>
      <w:tr w:rsidR="00B245EC" w:rsidRPr="00560817" w14:paraId="770C3AC4" w14:textId="77777777" w:rsidTr="60EADF0E">
        <w:trPr>
          <w:trHeight w:val="315"/>
        </w:trPr>
        <w:tc>
          <w:tcPr>
            <w:tcW w:w="1239" w:type="dxa"/>
            <w:tcBorders>
              <w:top w:val="single" w:sz="4" w:space="0" w:color="auto"/>
              <w:left w:val="single" w:sz="4" w:space="0" w:color="auto"/>
              <w:bottom w:val="single" w:sz="4" w:space="0" w:color="auto"/>
              <w:right w:val="single" w:sz="4" w:space="0" w:color="auto"/>
            </w:tcBorders>
            <w:noWrap/>
            <w:hideMark/>
          </w:tcPr>
          <w:p w14:paraId="357C26FA" w14:textId="7250035F" w:rsidR="00B245EC" w:rsidRPr="00560817" w:rsidRDefault="00D80E2B" w:rsidP="00B245EC">
            <w:pPr>
              <w:rPr>
                <w:rFonts w:cs="Calibri"/>
                <w:sz w:val="20"/>
              </w:rPr>
            </w:pPr>
            <w:r w:rsidRPr="00560817">
              <w:rPr>
                <w:rFonts w:cs="Calibri"/>
                <w:sz w:val="20"/>
              </w:rPr>
              <w:t>m</w:t>
            </w:r>
            <w:r w:rsidR="00D43C76" w:rsidRPr="00560817">
              <w:rPr>
                <w:rFonts w:cs="Calibri"/>
                <w:sz w:val="20"/>
              </w:rPr>
              <w:t>g ai/L</w:t>
            </w:r>
          </w:p>
        </w:tc>
        <w:tc>
          <w:tcPr>
            <w:tcW w:w="2446" w:type="dxa"/>
            <w:tcBorders>
              <w:top w:val="single" w:sz="4" w:space="0" w:color="auto"/>
              <w:left w:val="single" w:sz="4" w:space="0" w:color="auto"/>
              <w:bottom w:val="single" w:sz="4" w:space="0" w:color="auto"/>
              <w:right w:val="single" w:sz="4" w:space="0" w:color="auto"/>
            </w:tcBorders>
            <w:noWrap/>
            <w:hideMark/>
          </w:tcPr>
          <w:p w14:paraId="76F01CEF" w14:textId="77777777" w:rsidR="00B245EC" w:rsidRPr="00560817" w:rsidRDefault="00B245EC" w:rsidP="00B245EC">
            <w:pPr>
              <w:rPr>
                <w:rFonts w:cs="Calibri"/>
                <w:sz w:val="20"/>
              </w:rPr>
            </w:pPr>
            <w:r w:rsidRPr="00560817">
              <w:rPr>
                <w:rFonts w:cs="Calibri"/>
                <w:sz w:val="20"/>
              </w:rPr>
              <w:t>Mollusks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2EE0A" w14:textId="757B0473" w:rsidR="00B245EC" w:rsidRPr="00560817" w:rsidRDefault="00B245EC" w:rsidP="00B245EC">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3C2E128" w14:textId="12C2E00F" w:rsidR="00B245EC" w:rsidRPr="00560817" w:rsidRDefault="00542F2A" w:rsidP="00B245EC">
            <w:pPr>
              <w:rPr>
                <w:rFonts w:cs="Calibri"/>
                <w:sz w:val="20"/>
              </w:rPr>
            </w:pPr>
            <w:r w:rsidRPr="00560817">
              <w:rPr>
                <w:rFonts w:cs="Calibri"/>
                <w:sz w:val="20"/>
              </w:rPr>
              <w:t>158.1</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644882F" w14:textId="22A057A5" w:rsidR="00B245EC" w:rsidRPr="00560817" w:rsidRDefault="00B245EC" w:rsidP="00B245EC">
            <w:pPr>
              <w:rPr>
                <w:rFonts w:cs="Calibri"/>
                <w:sz w:val="20"/>
              </w:rPr>
            </w:pPr>
            <w:r w:rsidRPr="00560817">
              <w:rPr>
                <w:rFonts w:cs="Calibri"/>
                <w:sz w:val="20"/>
              </w:rPr>
              <w:t> </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E2945F2" w14:textId="044CA5A2"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006D2AB6" w14:textId="07E76D11" w:rsidR="00B245EC" w:rsidRPr="00560817" w:rsidRDefault="00B245EC" w:rsidP="00B245EC">
            <w:pPr>
              <w:rPr>
                <w:rFonts w:cs="Calibri"/>
                <w:sz w:val="20"/>
              </w:rPr>
            </w:pPr>
            <w:r w:rsidRPr="00560817">
              <w:rPr>
                <w:rFonts w:cs="Calibri"/>
                <w:sz w:val="20"/>
              </w:rPr>
              <w:t>10x applied</w:t>
            </w:r>
          </w:p>
        </w:tc>
      </w:tr>
      <w:tr w:rsidR="00B245EC" w:rsidRPr="00560817" w14:paraId="386EF72F" w14:textId="77777777" w:rsidTr="007F699A">
        <w:trPr>
          <w:trHeight w:val="540"/>
        </w:trPr>
        <w:tc>
          <w:tcPr>
            <w:tcW w:w="3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DDB8B30" w14:textId="77777777" w:rsidR="00B245EC" w:rsidRPr="00560817" w:rsidRDefault="00B245EC" w:rsidP="002C4F34">
            <w:pPr>
              <w:rPr>
                <w:rFonts w:cs="Calibri"/>
                <w:b/>
                <w:bCs/>
                <w:sz w:val="20"/>
              </w:rPr>
            </w:pPr>
            <w:r w:rsidRPr="00560817">
              <w:rPr>
                <w:rFonts w:cs="Calibri"/>
                <w:b/>
                <w:bCs/>
                <w:sz w:val="20"/>
              </w:rPr>
              <w:t> </w:t>
            </w:r>
          </w:p>
          <w:p w14:paraId="07D00E0A" w14:textId="639ECAEB" w:rsidR="00B245EC" w:rsidRPr="00560817" w:rsidRDefault="00B245EC" w:rsidP="002C4F34">
            <w:pPr>
              <w:rPr>
                <w:rFonts w:cs="Calibri"/>
                <w:b/>
                <w:bCs/>
                <w:sz w:val="20"/>
              </w:rPr>
            </w:pPr>
            <w:r w:rsidRPr="00560817">
              <w:rPr>
                <w:rFonts w:cs="Calibri"/>
                <w:b/>
                <w:bCs/>
                <w:sz w:val="20"/>
              </w:rPr>
              <w:t>TERRESTRIAL PLANTS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B73F4B" w14:textId="77777777" w:rsidR="00B245EC" w:rsidRPr="00560817" w:rsidRDefault="00B245EC" w:rsidP="002C4F34">
            <w:pPr>
              <w:rPr>
                <w:rFonts w:cs="Calibri"/>
                <w:b/>
                <w:bCs/>
                <w:sz w:val="20"/>
              </w:rPr>
            </w:pPr>
            <w:r w:rsidRPr="00560817">
              <w:rPr>
                <w:rFonts w:cs="Calibri"/>
                <w:b/>
                <w:bCs/>
                <w:sz w:val="20"/>
              </w:rPr>
              <w:t>Type of endpoint (HC50, etc.)</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3F9C9" w14:textId="77777777" w:rsidR="00B245EC" w:rsidRPr="00560817" w:rsidRDefault="00B245EC" w:rsidP="002C4F34">
            <w:pPr>
              <w:rPr>
                <w:rFonts w:cs="Calibri"/>
                <w:b/>
                <w:bCs/>
                <w:sz w:val="20"/>
              </w:rPr>
            </w:pPr>
            <w:r w:rsidRPr="00560817">
              <w:rPr>
                <w:rFonts w:cs="Calibri"/>
                <w:b/>
                <w:bCs/>
                <w:sz w:val="20"/>
              </w:rPr>
              <w:t>MATC or LOAEC</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2702F" w14:textId="77777777" w:rsidR="00B245EC" w:rsidRPr="00560817" w:rsidRDefault="00B245EC" w:rsidP="002C4F34">
            <w:pPr>
              <w:rPr>
                <w:rFonts w:cs="Calibri"/>
                <w:b/>
                <w:bCs/>
                <w:sz w:val="20"/>
              </w:rPr>
            </w:pPr>
            <w:r w:rsidRPr="00560817">
              <w:rPr>
                <w:rFonts w:cs="Calibri"/>
                <w:b/>
                <w:bCs/>
                <w:sz w:val="20"/>
              </w:rPr>
              <w:t>IC25</w:t>
            </w:r>
          </w:p>
        </w:tc>
        <w:tc>
          <w:tcPr>
            <w:tcW w:w="1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67E97" w14:textId="53543E27" w:rsidR="00B245EC" w:rsidRPr="00560817" w:rsidRDefault="007F699A" w:rsidP="002C4F34">
            <w:pPr>
              <w:rPr>
                <w:rFonts w:cs="Calibri"/>
                <w:b/>
                <w:bCs/>
                <w:sz w:val="20"/>
              </w:rPr>
            </w:pPr>
            <w:r w:rsidRPr="00560817">
              <w:rPr>
                <w:rFonts w:cs="Calibri"/>
                <w:b/>
                <w:bCs/>
                <w:sz w:val="20"/>
              </w:rPr>
              <w:t>Description of effect</w:t>
            </w:r>
          </w:p>
        </w:tc>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30D39" w14:textId="77777777" w:rsidR="00B245EC" w:rsidRPr="00560817" w:rsidRDefault="00B245EC" w:rsidP="002C4F34">
            <w:pPr>
              <w:rPr>
                <w:rFonts w:cs="Calibri"/>
                <w:b/>
                <w:bCs/>
                <w:sz w:val="20"/>
              </w:rPr>
            </w:pPr>
            <w:r w:rsidRPr="00560817">
              <w:rPr>
                <w:rFonts w:cs="Calibri"/>
                <w:b/>
                <w:bCs/>
                <w:sz w:val="20"/>
              </w:rPr>
              <w:t>Comments</w:t>
            </w:r>
          </w:p>
        </w:tc>
      </w:tr>
      <w:tr w:rsidR="00B245EC" w:rsidRPr="00560817" w14:paraId="2CBAE0FC"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140D97C0" w14:textId="15A19650" w:rsidR="00B245EC" w:rsidRPr="00560817" w:rsidRDefault="00B245EC" w:rsidP="00B245EC">
            <w:pPr>
              <w:rPr>
                <w:rFonts w:cs="Calibri"/>
                <w:sz w:val="20"/>
              </w:rPr>
            </w:pPr>
            <w:r w:rsidRPr="00560817">
              <w:rPr>
                <w:rFonts w:cs="Calibri"/>
                <w:sz w:val="20"/>
              </w:rPr>
              <w:t>lb ai/A </w:t>
            </w:r>
          </w:p>
        </w:tc>
        <w:tc>
          <w:tcPr>
            <w:tcW w:w="2446" w:type="dxa"/>
            <w:tcBorders>
              <w:top w:val="single" w:sz="4" w:space="0" w:color="auto"/>
              <w:left w:val="single" w:sz="4" w:space="0" w:color="auto"/>
              <w:bottom w:val="single" w:sz="4" w:space="0" w:color="auto"/>
              <w:right w:val="single" w:sz="4" w:space="0" w:color="auto"/>
            </w:tcBorders>
            <w:noWrap/>
            <w:hideMark/>
          </w:tcPr>
          <w:p w14:paraId="688353C6" w14:textId="77777777" w:rsidR="00B245EC" w:rsidRPr="00560817" w:rsidRDefault="00B245EC" w:rsidP="00B245EC">
            <w:pPr>
              <w:rPr>
                <w:rFonts w:cs="Calibri"/>
                <w:sz w:val="20"/>
              </w:rPr>
            </w:pPr>
            <w:r w:rsidRPr="00560817">
              <w:rPr>
                <w:rFonts w:cs="Calibri"/>
                <w:sz w:val="20"/>
              </w:rPr>
              <w:t xml:space="preserve">SUBLETHAL- Monocots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1C785" w14:textId="084083FE" w:rsidR="00B245EC" w:rsidRPr="00560817" w:rsidRDefault="00B245EC" w:rsidP="00B245EC">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DC00512" w14:textId="0398F37B" w:rsidR="00B245EC" w:rsidRPr="00560817" w:rsidRDefault="00D80E2B" w:rsidP="00B245EC">
            <w:pPr>
              <w:rPr>
                <w:rFonts w:cs="Calibri"/>
                <w:sz w:val="20"/>
              </w:rPr>
            </w:pPr>
            <w:r w:rsidRPr="00560817">
              <w:rPr>
                <w:rFonts w:cs="Calibri"/>
                <w:sz w:val="20"/>
              </w:rPr>
              <w:t>99999</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0A8F4F85" w14:textId="43FA0390" w:rsidR="00B245EC" w:rsidRPr="00560817" w:rsidRDefault="00D80E2B" w:rsidP="00B245EC">
            <w:pPr>
              <w:rPr>
                <w:rFonts w:cs="Calibri"/>
                <w:sz w:val="20"/>
              </w:rPr>
            </w:pPr>
            <w:r w:rsidRPr="00560817">
              <w:rPr>
                <w:rFonts w:cs="Calibri"/>
                <w:sz w:val="20"/>
              </w:rPr>
              <w:t>99999</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6EA5BD6" w14:textId="0DB20FC7"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57D1F543" w14:textId="2CDC33E3" w:rsidR="00B245EC" w:rsidRPr="00560817" w:rsidRDefault="00A96072" w:rsidP="00B245EC">
            <w:pPr>
              <w:rPr>
                <w:rFonts w:cs="Calibri"/>
                <w:sz w:val="20"/>
              </w:rPr>
            </w:pPr>
            <w:r w:rsidRPr="00560817">
              <w:rPr>
                <w:rFonts w:cs="Calibri"/>
                <w:sz w:val="20"/>
              </w:rPr>
              <w:t>No change, non-definitive</w:t>
            </w:r>
          </w:p>
        </w:tc>
      </w:tr>
      <w:tr w:rsidR="00B245EC" w:rsidRPr="00560817" w14:paraId="082C4576" w14:textId="77777777" w:rsidTr="60EADF0E">
        <w:trPr>
          <w:trHeight w:val="315"/>
        </w:trPr>
        <w:tc>
          <w:tcPr>
            <w:tcW w:w="1239" w:type="dxa"/>
            <w:tcBorders>
              <w:top w:val="single" w:sz="4" w:space="0" w:color="auto"/>
              <w:left w:val="single" w:sz="4" w:space="0" w:color="auto"/>
              <w:bottom w:val="single" w:sz="4" w:space="0" w:color="auto"/>
              <w:right w:val="single" w:sz="4" w:space="0" w:color="auto"/>
            </w:tcBorders>
            <w:noWrap/>
            <w:hideMark/>
          </w:tcPr>
          <w:p w14:paraId="1855EEA1" w14:textId="77777777" w:rsidR="00B245EC" w:rsidRPr="00560817" w:rsidRDefault="00B245EC" w:rsidP="00B245EC">
            <w:pPr>
              <w:rPr>
                <w:rFonts w:cs="Calibri"/>
                <w:sz w:val="20"/>
              </w:rPr>
            </w:pPr>
            <w:r w:rsidRPr="00560817">
              <w:rPr>
                <w:rFonts w:cs="Calibri"/>
                <w:sz w:val="20"/>
              </w:rPr>
              <w:t>lb ai/A</w:t>
            </w:r>
          </w:p>
        </w:tc>
        <w:tc>
          <w:tcPr>
            <w:tcW w:w="2446" w:type="dxa"/>
            <w:tcBorders>
              <w:top w:val="single" w:sz="4" w:space="0" w:color="auto"/>
              <w:left w:val="single" w:sz="4" w:space="0" w:color="auto"/>
              <w:bottom w:val="single" w:sz="4" w:space="0" w:color="auto"/>
              <w:right w:val="single" w:sz="4" w:space="0" w:color="auto"/>
            </w:tcBorders>
            <w:noWrap/>
            <w:hideMark/>
          </w:tcPr>
          <w:p w14:paraId="33B04A1D" w14:textId="77777777" w:rsidR="00B245EC" w:rsidRPr="00560817" w:rsidRDefault="00B245EC" w:rsidP="00B245EC">
            <w:pPr>
              <w:rPr>
                <w:rFonts w:cs="Calibri"/>
                <w:sz w:val="20"/>
              </w:rPr>
            </w:pPr>
            <w:r w:rsidRPr="00560817">
              <w:rPr>
                <w:rFonts w:cs="Calibri"/>
                <w:sz w:val="20"/>
              </w:rPr>
              <w:t xml:space="preserve">SUBLETHAL- Dicots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81A26" w14:textId="6C9D6911" w:rsidR="00B245EC" w:rsidRPr="00560817" w:rsidRDefault="00B245EC" w:rsidP="00B245EC">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0AFCE96" w14:textId="09DA1DF0" w:rsidR="00B245EC" w:rsidRPr="00560817" w:rsidRDefault="00D80E2B" w:rsidP="00B245EC">
            <w:pPr>
              <w:rPr>
                <w:rFonts w:cs="Calibri"/>
                <w:sz w:val="20"/>
              </w:rPr>
            </w:pPr>
            <w:r w:rsidRPr="00560817">
              <w:rPr>
                <w:rFonts w:cs="Calibri"/>
                <w:sz w:val="20"/>
              </w:rPr>
              <w:t>99999</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239545D5" w14:textId="023DFDEE" w:rsidR="00B245EC" w:rsidRPr="00560817" w:rsidRDefault="00D80E2B" w:rsidP="00B245EC">
            <w:pPr>
              <w:rPr>
                <w:rFonts w:cs="Calibri"/>
                <w:sz w:val="20"/>
              </w:rPr>
            </w:pPr>
            <w:r w:rsidRPr="00560817">
              <w:rPr>
                <w:rFonts w:cs="Calibri"/>
                <w:sz w:val="20"/>
              </w:rPr>
              <w:t>99999</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0A4C13D" w14:textId="0A4ECD1D"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3B96183A" w14:textId="136C8E4F" w:rsidR="00B245EC" w:rsidRPr="00560817" w:rsidRDefault="00A96072" w:rsidP="00B245EC">
            <w:pPr>
              <w:rPr>
                <w:rFonts w:cs="Calibri"/>
                <w:sz w:val="20"/>
              </w:rPr>
            </w:pPr>
            <w:r w:rsidRPr="00560817">
              <w:rPr>
                <w:rFonts w:cs="Calibri"/>
                <w:sz w:val="20"/>
              </w:rPr>
              <w:t>No change, non-definitive</w:t>
            </w:r>
          </w:p>
        </w:tc>
      </w:tr>
      <w:tr w:rsidR="00B245EC" w:rsidRPr="00560817" w14:paraId="20ACF616" w14:textId="77777777" w:rsidTr="007F699A">
        <w:trPr>
          <w:trHeight w:val="540"/>
        </w:trPr>
        <w:tc>
          <w:tcPr>
            <w:tcW w:w="3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9D12A04" w14:textId="77777777" w:rsidR="00B245EC" w:rsidRPr="00560817" w:rsidRDefault="00B245EC" w:rsidP="002C4F34">
            <w:pPr>
              <w:rPr>
                <w:rFonts w:cs="Calibri"/>
                <w:b/>
                <w:bCs/>
                <w:sz w:val="20"/>
              </w:rPr>
            </w:pPr>
            <w:r w:rsidRPr="00560817">
              <w:rPr>
                <w:rFonts w:cs="Calibri"/>
                <w:b/>
                <w:bCs/>
                <w:sz w:val="20"/>
              </w:rPr>
              <w:t> </w:t>
            </w:r>
          </w:p>
          <w:p w14:paraId="0C2C2B1A" w14:textId="7180EB56" w:rsidR="00B245EC" w:rsidRPr="00560817" w:rsidRDefault="00B245EC" w:rsidP="002C4F34">
            <w:pPr>
              <w:rPr>
                <w:rFonts w:cs="Calibri"/>
                <w:b/>
                <w:bCs/>
                <w:sz w:val="20"/>
              </w:rPr>
            </w:pPr>
            <w:r w:rsidRPr="00560817">
              <w:rPr>
                <w:rFonts w:cs="Calibri"/>
                <w:b/>
                <w:bCs/>
                <w:sz w:val="20"/>
              </w:rPr>
              <w:t>AQUATIC PLANTS (TGAI)</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E390C" w14:textId="77777777" w:rsidR="00B245EC" w:rsidRPr="00560817" w:rsidRDefault="00B245EC" w:rsidP="002C4F34">
            <w:pPr>
              <w:rPr>
                <w:rFonts w:cs="Calibri"/>
                <w:b/>
                <w:bCs/>
                <w:sz w:val="20"/>
              </w:rPr>
            </w:pPr>
            <w:r w:rsidRPr="00560817">
              <w:rPr>
                <w:rFonts w:cs="Calibri"/>
                <w:b/>
                <w:bCs/>
                <w:sz w:val="20"/>
              </w:rPr>
              <w:t>Type of endpoint (HC50, etc.)</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5F4878" w14:textId="77777777" w:rsidR="00B245EC" w:rsidRPr="00560817" w:rsidRDefault="00B245EC" w:rsidP="002C4F34">
            <w:pPr>
              <w:rPr>
                <w:rFonts w:cs="Calibri"/>
                <w:b/>
                <w:bCs/>
                <w:sz w:val="20"/>
              </w:rPr>
            </w:pPr>
            <w:r w:rsidRPr="00560817">
              <w:rPr>
                <w:rFonts w:cs="Calibri"/>
                <w:b/>
                <w:bCs/>
                <w:sz w:val="20"/>
              </w:rPr>
              <w:t>MATC or LOAEC</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BE588" w14:textId="77777777" w:rsidR="00B245EC" w:rsidRPr="00560817" w:rsidRDefault="00B245EC" w:rsidP="002C4F34">
            <w:pPr>
              <w:rPr>
                <w:rFonts w:cs="Calibri"/>
                <w:b/>
                <w:bCs/>
                <w:sz w:val="20"/>
              </w:rPr>
            </w:pPr>
            <w:r w:rsidRPr="00560817">
              <w:rPr>
                <w:rFonts w:cs="Calibri"/>
                <w:b/>
                <w:bCs/>
                <w:sz w:val="20"/>
              </w:rPr>
              <w:t>IC50</w:t>
            </w:r>
          </w:p>
        </w:tc>
        <w:tc>
          <w:tcPr>
            <w:tcW w:w="1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16640" w14:textId="04A0A92E" w:rsidR="00B245EC" w:rsidRPr="00560817" w:rsidRDefault="007F699A" w:rsidP="002C4F34">
            <w:pPr>
              <w:rPr>
                <w:rFonts w:cs="Calibri"/>
                <w:b/>
                <w:bCs/>
                <w:sz w:val="20"/>
              </w:rPr>
            </w:pPr>
            <w:r w:rsidRPr="00560817">
              <w:rPr>
                <w:rFonts w:cs="Calibri"/>
                <w:b/>
                <w:bCs/>
                <w:sz w:val="20"/>
              </w:rPr>
              <w:t>Description of effect</w:t>
            </w:r>
          </w:p>
        </w:tc>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CC88E7" w14:textId="77777777" w:rsidR="00B245EC" w:rsidRPr="00560817" w:rsidRDefault="00B245EC" w:rsidP="002C4F34">
            <w:pPr>
              <w:rPr>
                <w:rFonts w:cs="Calibri"/>
                <w:b/>
                <w:bCs/>
                <w:sz w:val="20"/>
              </w:rPr>
            </w:pPr>
            <w:r w:rsidRPr="00560817">
              <w:rPr>
                <w:rFonts w:cs="Calibri"/>
                <w:b/>
                <w:bCs/>
                <w:sz w:val="20"/>
              </w:rPr>
              <w:t>Comments</w:t>
            </w:r>
          </w:p>
        </w:tc>
      </w:tr>
      <w:tr w:rsidR="00B245EC" w:rsidRPr="00560817" w14:paraId="47345A1C"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266980B0" w14:textId="5F892B55" w:rsidR="00B245EC" w:rsidRPr="00560817" w:rsidRDefault="00D80E2B" w:rsidP="00B245EC">
            <w:pPr>
              <w:rPr>
                <w:rFonts w:cs="Calibri"/>
                <w:sz w:val="20"/>
              </w:rPr>
            </w:pPr>
            <w:r w:rsidRPr="00560817">
              <w:rPr>
                <w:rFonts w:cs="Calibri"/>
                <w:sz w:val="20"/>
              </w:rPr>
              <w:t>m</w:t>
            </w:r>
            <w:r w:rsidR="00D43C76" w:rsidRPr="00560817">
              <w:rPr>
                <w:rFonts w:cs="Calibri"/>
                <w:sz w:val="20"/>
              </w:rPr>
              <w:t>g ai/L</w:t>
            </w:r>
          </w:p>
        </w:tc>
        <w:tc>
          <w:tcPr>
            <w:tcW w:w="2446" w:type="dxa"/>
            <w:tcBorders>
              <w:top w:val="single" w:sz="4" w:space="0" w:color="auto"/>
              <w:left w:val="single" w:sz="4" w:space="0" w:color="auto"/>
              <w:bottom w:val="single" w:sz="4" w:space="0" w:color="auto"/>
              <w:right w:val="single" w:sz="4" w:space="0" w:color="auto"/>
            </w:tcBorders>
            <w:noWrap/>
            <w:hideMark/>
          </w:tcPr>
          <w:p w14:paraId="387A997C" w14:textId="77777777" w:rsidR="00B245EC" w:rsidRPr="00560817" w:rsidRDefault="00B245EC" w:rsidP="00B245EC">
            <w:pPr>
              <w:rPr>
                <w:rFonts w:cs="Calibri"/>
                <w:sz w:val="20"/>
              </w:rPr>
            </w:pPr>
            <w:r w:rsidRPr="00560817">
              <w:rPr>
                <w:rFonts w:cs="Calibri"/>
                <w:sz w:val="20"/>
              </w:rPr>
              <w:t>Non-vascular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EF0B4" w14:textId="05B1097F" w:rsidR="00B245EC" w:rsidRPr="00560817" w:rsidRDefault="00D80E2B" w:rsidP="00B245EC">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F450E3F" w14:textId="7B8C7CE0" w:rsidR="00B245EC" w:rsidRPr="00560817" w:rsidRDefault="00542F2A" w:rsidP="00B245EC">
            <w:pPr>
              <w:rPr>
                <w:rFonts w:cs="Calibri"/>
                <w:sz w:val="20"/>
              </w:rPr>
            </w:pPr>
            <w:r w:rsidRPr="00560817">
              <w:rPr>
                <w:rFonts w:cs="Calibri"/>
                <w:sz w:val="20"/>
              </w:rPr>
              <w:t>106.7</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37404D18" w14:textId="6AA8C671" w:rsidR="00B245EC" w:rsidRPr="00560817" w:rsidRDefault="00D80E2B" w:rsidP="00B245EC">
            <w:pPr>
              <w:rPr>
                <w:rFonts w:cs="Calibri"/>
                <w:sz w:val="20"/>
              </w:rPr>
            </w:pPr>
            <w:r w:rsidRPr="00560817">
              <w:rPr>
                <w:rFonts w:cs="Calibri"/>
                <w:sz w:val="20"/>
              </w:rPr>
              <w:t>124</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8DA7320" w14:textId="4B062E5C"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2F7F718F" w14:textId="1591173E" w:rsidR="00B245EC" w:rsidRPr="00560817" w:rsidRDefault="00B245EC" w:rsidP="00B245EC">
            <w:pPr>
              <w:rPr>
                <w:rFonts w:cs="Calibri"/>
                <w:sz w:val="20"/>
              </w:rPr>
            </w:pPr>
            <w:r w:rsidRPr="00560817">
              <w:rPr>
                <w:rFonts w:cs="Calibri"/>
                <w:sz w:val="20"/>
              </w:rPr>
              <w:t xml:space="preserve">10x applied; </w:t>
            </w:r>
          </w:p>
        </w:tc>
      </w:tr>
      <w:tr w:rsidR="00B245EC" w:rsidRPr="00560817" w14:paraId="0F7C431D" w14:textId="77777777" w:rsidTr="60EADF0E">
        <w:trPr>
          <w:trHeight w:val="300"/>
        </w:trPr>
        <w:tc>
          <w:tcPr>
            <w:tcW w:w="1239" w:type="dxa"/>
            <w:tcBorders>
              <w:top w:val="single" w:sz="4" w:space="0" w:color="auto"/>
              <w:left w:val="single" w:sz="4" w:space="0" w:color="auto"/>
              <w:bottom w:val="single" w:sz="4" w:space="0" w:color="auto"/>
              <w:right w:val="single" w:sz="4" w:space="0" w:color="auto"/>
            </w:tcBorders>
            <w:noWrap/>
            <w:hideMark/>
          </w:tcPr>
          <w:p w14:paraId="3E71B1DF" w14:textId="1D1B1AA8" w:rsidR="00B245EC" w:rsidRPr="00560817" w:rsidRDefault="00D80E2B" w:rsidP="00B245EC">
            <w:pPr>
              <w:rPr>
                <w:rFonts w:cs="Calibri"/>
                <w:sz w:val="20"/>
              </w:rPr>
            </w:pPr>
            <w:r w:rsidRPr="00560817">
              <w:rPr>
                <w:rFonts w:cs="Calibri"/>
                <w:sz w:val="20"/>
              </w:rPr>
              <w:t>m</w:t>
            </w:r>
            <w:r w:rsidR="00D43C76" w:rsidRPr="00560817">
              <w:rPr>
                <w:rFonts w:cs="Calibri"/>
                <w:sz w:val="20"/>
              </w:rPr>
              <w:t>g ai/L</w:t>
            </w:r>
          </w:p>
        </w:tc>
        <w:tc>
          <w:tcPr>
            <w:tcW w:w="2446" w:type="dxa"/>
            <w:tcBorders>
              <w:top w:val="single" w:sz="4" w:space="0" w:color="auto"/>
              <w:left w:val="single" w:sz="4" w:space="0" w:color="auto"/>
              <w:bottom w:val="single" w:sz="4" w:space="0" w:color="auto"/>
              <w:right w:val="single" w:sz="4" w:space="0" w:color="auto"/>
            </w:tcBorders>
            <w:noWrap/>
            <w:hideMark/>
          </w:tcPr>
          <w:p w14:paraId="2AC19FB7" w14:textId="77777777" w:rsidR="00B245EC" w:rsidRPr="00560817" w:rsidRDefault="00B245EC" w:rsidP="00B245EC">
            <w:pPr>
              <w:rPr>
                <w:rFonts w:cs="Calibri"/>
                <w:sz w:val="20"/>
              </w:rPr>
            </w:pPr>
            <w:r w:rsidRPr="00560817">
              <w:rPr>
                <w:rFonts w:cs="Calibri"/>
                <w:sz w:val="20"/>
              </w:rPr>
              <w:t>Vascular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8F1F1" w14:textId="04F8DC70" w:rsidR="00B245EC" w:rsidRPr="00560817" w:rsidRDefault="00B245EC" w:rsidP="00B245EC">
            <w:pPr>
              <w:rPr>
                <w:rFonts w:cs="Calibri"/>
                <w:sz w:val="20"/>
              </w:rPr>
            </w:pPr>
            <w:r w:rsidRPr="00560817">
              <w:rPr>
                <w:rFonts w:cs="Calibri"/>
                <w:sz w:val="20"/>
              </w:rPr>
              <w:t>MATC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50688D0" w14:textId="47A3F052" w:rsidR="00B245EC" w:rsidRPr="00560817" w:rsidRDefault="00542F2A" w:rsidP="00B245EC">
            <w:pPr>
              <w:rPr>
                <w:rFonts w:cs="Calibri"/>
                <w:sz w:val="20"/>
              </w:rPr>
            </w:pPr>
            <w:r w:rsidRPr="00560817">
              <w:rPr>
                <w:rFonts w:cs="Calibri"/>
                <w:sz w:val="20"/>
              </w:rPr>
              <w:t>85.7</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36BB5A5F" w14:textId="7A5D2D55" w:rsidR="00B245EC" w:rsidRPr="00560817" w:rsidRDefault="00D80E2B" w:rsidP="00B245EC">
            <w:pPr>
              <w:rPr>
                <w:rFonts w:cs="Calibri"/>
                <w:sz w:val="20"/>
              </w:rPr>
            </w:pPr>
            <w:r w:rsidRPr="00560817">
              <w:rPr>
                <w:rFonts w:cs="Calibri"/>
                <w:sz w:val="20"/>
              </w:rPr>
              <w:t>1,050</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86BAF0" w14:textId="0F9B6477" w:rsidR="00B245EC" w:rsidRPr="00560817" w:rsidRDefault="00B245EC" w:rsidP="00B245EC">
            <w:pPr>
              <w:rPr>
                <w:rFonts w:cs="Calibri"/>
                <w:sz w:val="20"/>
              </w:rPr>
            </w:pPr>
            <w:r w:rsidRPr="00560817">
              <w:rPr>
                <w:rFonts w:cs="Calibri"/>
                <w:sz w:val="20"/>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67BE6D84" w14:textId="7A357013" w:rsidR="00B245EC" w:rsidRPr="00560817" w:rsidRDefault="00B245EC" w:rsidP="00B245EC">
            <w:pPr>
              <w:rPr>
                <w:rFonts w:cs="Calibri"/>
                <w:sz w:val="20"/>
              </w:rPr>
            </w:pPr>
            <w:r w:rsidRPr="00560817">
              <w:rPr>
                <w:rFonts w:cs="Calibri"/>
                <w:sz w:val="20"/>
              </w:rPr>
              <w:t xml:space="preserve">10x applied; </w:t>
            </w:r>
          </w:p>
        </w:tc>
      </w:tr>
    </w:tbl>
    <w:p w14:paraId="2D276110" w14:textId="77777777" w:rsidR="00D51725" w:rsidRPr="00560817" w:rsidRDefault="00D51725" w:rsidP="00D51725">
      <w:pPr>
        <w:rPr>
          <w:rFonts w:cs="Calibri"/>
        </w:rPr>
      </w:pPr>
    </w:p>
    <w:p w14:paraId="057C2467" w14:textId="5AC37F1F" w:rsidR="006F40C3" w:rsidRPr="00560817" w:rsidRDefault="006F40C3" w:rsidP="006F40C3">
      <w:pPr>
        <w:rPr>
          <w:rFonts w:cs="Calibri"/>
        </w:rPr>
      </w:pPr>
    </w:p>
    <w:p w14:paraId="22F84B53" w14:textId="2A6E6A0C" w:rsidR="000762C1" w:rsidRPr="00560817" w:rsidRDefault="000762C1" w:rsidP="000762C1">
      <w:pPr>
        <w:rPr>
          <w:rFonts w:cs="Calibri"/>
        </w:rPr>
      </w:pPr>
    </w:p>
    <w:p w14:paraId="5FC4ADF9" w14:textId="273B60FD" w:rsidR="005A4892" w:rsidRPr="007F699A" w:rsidRDefault="005A4892" w:rsidP="0095757C">
      <w:pPr>
        <w:rPr>
          <w:rFonts w:cs="Calibri"/>
        </w:rPr>
      </w:pPr>
    </w:p>
    <w:sectPr w:rsidR="005A4892" w:rsidRPr="007F699A" w:rsidSect="00A150C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429D" w14:textId="77777777" w:rsidR="007E579F" w:rsidRDefault="007E579F" w:rsidP="00CD2A08">
      <w:r>
        <w:separator/>
      </w:r>
    </w:p>
  </w:endnote>
  <w:endnote w:type="continuationSeparator" w:id="0">
    <w:p w14:paraId="48FFC65C" w14:textId="77777777" w:rsidR="007E579F" w:rsidRDefault="007E579F" w:rsidP="00CD2A08">
      <w:r>
        <w:continuationSeparator/>
      </w:r>
    </w:p>
  </w:endnote>
  <w:endnote w:type="continuationNotice" w:id="1">
    <w:p w14:paraId="492A1B2C" w14:textId="77777777" w:rsidR="007E579F" w:rsidRDefault="007E5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akkal Majalla">
    <w:altName w:val="Arial"/>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48BC" w14:textId="77777777" w:rsidR="00A150C4" w:rsidRDefault="00A15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3AC5" w14:textId="356D4454" w:rsidR="007E579F" w:rsidRPr="008F7238" w:rsidRDefault="007E579F">
    <w:pPr>
      <w:pStyle w:val="Footer"/>
      <w:jc w:val="center"/>
      <w:rPr>
        <w:rFonts w:asciiTheme="minorHAnsi" w:hAnsiTheme="minorHAnsi"/>
      </w:rPr>
    </w:pPr>
    <w:r>
      <w:rPr>
        <w:rFonts w:asciiTheme="minorHAnsi" w:hAnsiTheme="minorHAnsi"/>
      </w:rPr>
      <w:t>2-</w:t>
    </w:r>
    <w:sdt>
      <w:sdtPr>
        <w:rPr>
          <w:rFonts w:asciiTheme="minorHAnsi" w:hAnsiTheme="minorHAnsi"/>
        </w:rPr>
        <w:id w:val="1044405773"/>
        <w:docPartObj>
          <w:docPartGallery w:val="Page Numbers (Bottom of Page)"/>
          <w:docPartUnique/>
        </w:docPartObj>
      </w:sdtPr>
      <w:sdtEndPr>
        <w:rPr>
          <w:noProof/>
        </w:rPr>
      </w:sdtEndPr>
      <w:sdtContent>
        <w:r w:rsidRPr="008F7238">
          <w:rPr>
            <w:rFonts w:asciiTheme="minorHAnsi" w:hAnsiTheme="minorHAnsi"/>
          </w:rPr>
          <w:fldChar w:fldCharType="begin"/>
        </w:r>
        <w:r w:rsidRPr="008F7238">
          <w:rPr>
            <w:rFonts w:asciiTheme="minorHAnsi" w:hAnsiTheme="minorHAnsi"/>
          </w:rPr>
          <w:instrText xml:space="preserve"> PAGE   \* MERGEFORMAT </w:instrText>
        </w:r>
        <w:r w:rsidRPr="008F7238">
          <w:rPr>
            <w:rFonts w:asciiTheme="minorHAnsi" w:hAnsiTheme="minorHAnsi"/>
          </w:rPr>
          <w:fldChar w:fldCharType="separate"/>
        </w:r>
        <w:r>
          <w:rPr>
            <w:rFonts w:asciiTheme="minorHAnsi" w:hAnsiTheme="minorHAnsi"/>
            <w:noProof/>
          </w:rPr>
          <w:t>5</w:t>
        </w:r>
        <w:r w:rsidRPr="008F7238">
          <w:rPr>
            <w:rFonts w:asciiTheme="minorHAnsi" w:hAnsiTheme="minorHAnsi"/>
            <w:noProof/>
          </w:rPr>
          <w:fldChar w:fldCharType="end"/>
        </w:r>
      </w:sdtContent>
    </w:sdt>
  </w:p>
  <w:p w14:paraId="0B9A6259" w14:textId="77777777" w:rsidR="007E579F" w:rsidRDefault="007E579F">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EB02" w14:textId="77777777" w:rsidR="00A150C4" w:rsidRDefault="00A15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E8F8" w14:textId="77777777" w:rsidR="007E579F" w:rsidRDefault="007E579F" w:rsidP="00CD2A08">
      <w:r>
        <w:separator/>
      </w:r>
    </w:p>
  </w:footnote>
  <w:footnote w:type="continuationSeparator" w:id="0">
    <w:p w14:paraId="7FF6526F" w14:textId="77777777" w:rsidR="007E579F" w:rsidRDefault="007E579F" w:rsidP="00CD2A08">
      <w:r>
        <w:continuationSeparator/>
      </w:r>
    </w:p>
  </w:footnote>
  <w:footnote w:type="continuationNotice" w:id="1">
    <w:p w14:paraId="5C3D44A6" w14:textId="77777777" w:rsidR="007E579F" w:rsidRDefault="007E579F"/>
  </w:footnote>
  <w:footnote w:id="2">
    <w:p w14:paraId="6221DE8E" w14:textId="41B75B6F" w:rsidR="007E579F" w:rsidRDefault="007E579F">
      <w:pPr>
        <w:pStyle w:val="FootnoteText"/>
      </w:pPr>
      <w:r>
        <w:rPr>
          <w:rStyle w:val="FootnoteReference"/>
        </w:rPr>
        <w:footnoteRef/>
      </w:r>
      <w:r>
        <w:t xml:space="preserve"> EFED acute toxicity classifications are available here: </w:t>
      </w:r>
      <w:r w:rsidRPr="00895215">
        <w:t>https://www.epa.gov/pesticide-science-and-assessing-pesticide-risks/technical-overview-ecological-risk-assessment-0#Ecotox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E67A" w14:textId="77777777" w:rsidR="00A150C4" w:rsidRDefault="00A15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9AFD" w14:textId="77777777" w:rsidR="00A150C4" w:rsidRDefault="00A15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3A6E" w14:textId="77777777" w:rsidR="00A150C4" w:rsidRDefault="00A150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B988" w14:textId="77777777" w:rsidR="007E579F" w:rsidRDefault="007E579F">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748D0"/>
    <w:multiLevelType w:val="hybridMultilevel"/>
    <w:tmpl w:val="1C4E3858"/>
    <w:lvl w:ilvl="0" w:tplc="2416A8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2E0F5E"/>
    <w:multiLevelType w:val="hybridMultilevel"/>
    <w:tmpl w:val="5F5E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245FB"/>
    <w:multiLevelType w:val="hybridMultilevel"/>
    <w:tmpl w:val="CB447800"/>
    <w:lvl w:ilvl="0" w:tplc="14E84C1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73985"/>
    <w:multiLevelType w:val="multilevel"/>
    <w:tmpl w:val="F9EA1D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386" w:hanging="576"/>
      </w:pPr>
      <w:rPr>
        <w:rFonts w:hint="default"/>
      </w:rPr>
    </w:lvl>
    <w:lvl w:ilvl="2">
      <w:start w:val="1"/>
      <w:numFmt w:val="decimal"/>
      <w:pStyle w:val="Heading3"/>
      <w:lvlText w:val="%1.%2.%3"/>
      <w:lvlJc w:val="left"/>
      <w:pPr>
        <w:ind w:left="1800" w:hanging="720"/>
      </w:pPr>
      <w:rPr>
        <w:rFonts w:hint="default"/>
      </w:rPr>
    </w:lvl>
    <w:lvl w:ilvl="3">
      <w:start w:val="1"/>
      <w:numFmt w:val="decimal"/>
      <w:pStyle w:val="Heading4"/>
      <w:lvlText w:val="%1.%2.%3.%4"/>
      <w:lvlJc w:val="left"/>
      <w:pPr>
        <w:ind w:left="2664" w:hanging="864"/>
      </w:pPr>
      <w:rPr>
        <w:rFonts w:hint="default"/>
      </w:rPr>
    </w:lvl>
    <w:lvl w:ilvl="4">
      <w:start w:val="1"/>
      <w:numFmt w:val="decimal"/>
      <w:pStyle w:val="Heading5"/>
      <w:lvlText w:val="%1.%2.%3.%4.%5"/>
      <w:lvlJc w:val="left"/>
      <w:pPr>
        <w:ind w:left="1638" w:hanging="1008"/>
      </w:pPr>
      <w:rPr>
        <w:rFonts w:hint="default"/>
        <w:strike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3"/>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XPWrumJdLia6e3j495U+hyhv+KDW5T5zX40FnnKSwP3uIu5CJbn/x6K1fvStJnL3SjkiYY8qnDuS5I3otvU+Gg==" w:salt="+tbJMNp4bSR3kPxXMTNImg=="/>
  <w:defaultTabStop w:val="720"/>
  <w:doNotShadeFormData/>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D2A08"/>
    <w:rsid w:val="00003A26"/>
    <w:rsid w:val="00004290"/>
    <w:rsid w:val="00004B9F"/>
    <w:rsid w:val="00004E25"/>
    <w:rsid w:val="00004F16"/>
    <w:rsid w:val="00005056"/>
    <w:rsid w:val="000057AA"/>
    <w:rsid w:val="0001377A"/>
    <w:rsid w:val="00013D63"/>
    <w:rsid w:val="000143E6"/>
    <w:rsid w:val="000156D7"/>
    <w:rsid w:val="00015A07"/>
    <w:rsid w:val="0001686E"/>
    <w:rsid w:val="00016C00"/>
    <w:rsid w:val="00016E44"/>
    <w:rsid w:val="0001721E"/>
    <w:rsid w:val="00017411"/>
    <w:rsid w:val="00017C04"/>
    <w:rsid w:val="00017C0F"/>
    <w:rsid w:val="00017F6C"/>
    <w:rsid w:val="0002000B"/>
    <w:rsid w:val="000208C9"/>
    <w:rsid w:val="00020FED"/>
    <w:rsid w:val="0002126C"/>
    <w:rsid w:val="00022361"/>
    <w:rsid w:val="00024332"/>
    <w:rsid w:val="00024830"/>
    <w:rsid w:val="00024E33"/>
    <w:rsid w:val="000259AE"/>
    <w:rsid w:val="00026960"/>
    <w:rsid w:val="00026BD4"/>
    <w:rsid w:val="00030AC7"/>
    <w:rsid w:val="00032224"/>
    <w:rsid w:val="000328DB"/>
    <w:rsid w:val="00033B24"/>
    <w:rsid w:val="00033D6F"/>
    <w:rsid w:val="0003423F"/>
    <w:rsid w:val="000347CA"/>
    <w:rsid w:val="0003542E"/>
    <w:rsid w:val="0003735A"/>
    <w:rsid w:val="00037B14"/>
    <w:rsid w:val="0004308C"/>
    <w:rsid w:val="00043FE9"/>
    <w:rsid w:val="0004429B"/>
    <w:rsid w:val="00044492"/>
    <w:rsid w:val="00045255"/>
    <w:rsid w:val="00045516"/>
    <w:rsid w:val="00045569"/>
    <w:rsid w:val="000459FA"/>
    <w:rsid w:val="00046380"/>
    <w:rsid w:val="00046D6E"/>
    <w:rsid w:val="00050081"/>
    <w:rsid w:val="00050C15"/>
    <w:rsid w:val="00051F97"/>
    <w:rsid w:val="000521D4"/>
    <w:rsid w:val="000526FB"/>
    <w:rsid w:val="00052906"/>
    <w:rsid w:val="000534D6"/>
    <w:rsid w:val="00054BCC"/>
    <w:rsid w:val="0005603C"/>
    <w:rsid w:val="0005712E"/>
    <w:rsid w:val="0005713A"/>
    <w:rsid w:val="0006099A"/>
    <w:rsid w:val="00060ADC"/>
    <w:rsid w:val="00060B7F"/>
    <w:rsid w:val="0006121A"/>
    <w:rsid w:val="000619AE"/>
    <w:rsid w:val="00062C6C"/>
    <w:rsid w:val="00062D6F"/>
    <w:rsid w:val="0006418D"/>
    <w:rsid w:val="00065A5E"/>
    <w:rsid w:val="00065C89"/>
    <w:rsid w:val="00065F0D"/>
    <w:rsid w:val="00066E9A"/>
    <w:rsid w:val="00067935"/>
    <w:rsid w:val="00067DD5"/>
    <w:rsid w:val="0007004F"/>
    <w:rsid w:val="00070EA1"/>
    <w:rsid w:val="00071125"/>
    <w:rsid w:val="00071559"/>
    <w:rsid w:val="000720EA"/>
    <w:rsid w:val="00072B77"/>
    <w:rsid w:val="00072DD5"/>
    <w:rsid w:val="000731D8"/>
    <w:rsid w:val="00073DB6"/>
    <w:rsid w:val="000747E6"/>
    <w:rsid w:val="00075104"/>
    <w:rsid w:val="00076011"/>
    <w:rsid w:val="000762C1"/>
    <w:rsid w:val="00076946"/>
    <w:rsid w:val="00076A6F"/>
    <w:rsid w:val="00077483"/>
    <w:rsid w:val="00077658"/>
    <w:rsid w:val="00077D45"/>
    <w:rsid w:val="000804AA"/>
    <w:rsid w:val="000810A7"/>
    <w:rsid w:val="00081F0A"/>
    <w:rsid w:val="00082C98"/>
    <w:rsid w:val="0008303D"/>
    <w:rsid w:val="00084894"/>
    <w:rsid w:val="00084AE1"/>
    <w:rsid w:val="00085C24"/>
    <w:rsid w:val="00085D6B"/>
    <w:rsid w:val="000864BB"/>
    <w:rsid w:val="000873B2"/>
    <w:rsid w:val="000877BB"/>
    <w:rsid w:val="00091819"/>
    <w:rsid w:val="00091843"/>
    <w:rsid w:val="00091D34"/>
    <w:rsid w:val="00093099"/>
    <w:rsid w:val="00093591"/>
    <w:rsid w:val="000939A9"/>
    <w:rsid w:val="00093CCE"/>
    <w:rsid w:val="000941B8"/>
    <w:rsid w:val="00094DA2"/>
    <w:rsid w:val="000956C4"/>
    <w:rsid w:val="00096C88"/>
    <w:rsid w:val="00096F35"/>
    <w:rsid w:val="00097283"/>
    <w:rsid w:val="000A0DFD"/>
    <w:rsid w:val="000A1699"/>
    <w:rsid w:val="000A1ED4"/>
    <w:rsid w:val="000A38C1"/>
    <w:rsid w:val="000A3AF7"/>
    <w:rsid w:val="000A46C1"/>
    <w:rsid w:val="000A59F0"/>
    <w:rsid w:val="000A5A44"/>
    <w:rsid w:val="000A5A4F"/>
    <w:rsid w:val="000A68FF"/>
    <w:rsid w:val="000A7444"/>
    <w:rsid w:val="000A7658"/>
    <w:rsid w:val="000A7BC1"/>
    <w:rsid w:val="000B0FAA"/>
    <w:rsid w:val="000B1F43"/>
    <w:rsid w:val="000B2A45"/>
    <w:rsid w:val="000B4AE0"/>
    <w:rsid w:val="000B535E"/>
    <w:rsid w:val="000B58B4"/>
    <w:rsid w:val="000B727B"/>
    <w:rsid w:val="000B78F3"/>
    <w:rsid w:val="000C0600"/>
    <w:rsid w:val="000C0B7E"/>
    <w:rsid w:val="000C1E33"/>
    <w:rsid w:val="000C1EB8"/>
    <w:rsid w:val="000C2A78"/>
    <w:rsid w:val="000C4542"/>
    <w:rsid w:val="000C70D9"/>
    <w:rsid w:val="000C7D5C"/>
    <w:rsid w:val="000D05C0"/>
    <w:rsid w:val="000D0C26"/>
    <w:rsid w:val="000D0CC2"/>
    <w:rsid w:val="000D18C7"/>
    <w:rsid w:val="000D1CE6"/>
    <w:rsid w:val="000D2676"/>
    <w:rsid w:val="000D47A2"/>
    <w:rsid w:val="000D5147"/>
    <w:rsid w:val="000D55FF"/>
    <w:rsid w:val="000D58AE"/>
    <w:rsid w:val="000D5E13"/>
    <w:rsid w:val="000D645A"/>
    <w:rsid w:val="000D6CF2"/>
    <w:rsid w:val="000E0A01"/>
    <w:rsid w:val="000E0C51"/>
    <w:rsid w:val="000E1182"/>
    <w:rsid w:val="000E1D04"/>
    <w:rsid w:val="000E1ED8"/>
    <w:rsid w:val="000E2188"/>
    <w:rsid w:val="000E3181"/>
    <w:rsid w:val="000E35FB"/>
    <w:rsid w:val="000E4566"/>
    <w:rsid w:val="000E4709"/>
    <w:rsid w:val="000E4BBF"/>
    <w:rsid w:val="000E5821"/>
    <w:rsid w:val="000E61E1"/>
    <w:rsid w:val="000E7C06"/>
    <w:rsid w:val="000F2759"/>
    <w:rsid w:val="000F572D"/>
    <w:rsid w:val="000F7039"/>
    <w:rsid w:val="000F766B"/>
    <w:rsid w:val="000F7836"/>
    <w:rsid w:val="000F7959"/>
    <w:rsid w:val="000F7B72"/>
    <w:rsid w:val="001000B3"/>
    <w:rsid w:val="00100B82"/>
    <w:rsid w:val="00100D68"/>
    <w:rsid w:val="001012CB"/>
    <w:rsid w:val="00101906"/>
    <w:rsid w:val="00103872"/>
    <w:rsid w:val="00104894"/>
    <w:rsid w:val="001054E2"/>
    <w:rsid w:val="001055E9"/>
    <w:rsid w:val="0010585A"/>
    <w:rsid w:val="00105A98"/>
    <w:rsid w:val="001061D5"/>
    <w:rsid w:val="001077C6"/>
    <w:rsid w:val="00107F42"/>
    <w:rsid w:val="00107F5E"/>
    <w:rsid w:val="00110E6F"/>
    <w:rsid w:val="0011113D"/>
    <w:rsid w:val="001111F3"/>
    <w:rsid w:val="001118C8"/>
    <w:rsid w:val="00111C93"/>
    <w:rsid w:val="00111D8B"/>
    <w:rsid w:val="0011208A"/>
    <w:rsid w:val="001125C8"/>
    <w:rsid w:val="00112878"/>
    <w:rsid w:val="00114A48"/>
    <w:rsid w:val="0011568A"/>
    <w:rsid w:val="00116498"/>
    <w:rsid w:val="001164CB"/>
    <w:rsid w:val="00116694"/>
    <w:rsid w:val="00116823"/>
    <w:rsid w:val="001171C2"/>
    <w:rsid w:val="001179EC"/>
    <w:rsid w:val="00120462"/>
    <w:rsid w:val="00120AC6"/>
    <w:rsid w:val="001214DC"/>
    <w:rsid w:val="0012160D"/>
    <w:rsid w:val="001219C9"/>
    <w:rsid w:val="001220D4"/>
    <w:rsid w:val="00122D57"/>
    <w:rsid w:val="00122EAC"/>
    <w:rsid w:val="001238F4"/>
    <w:rsid w:val="00124145"/>
    <w:rsid w:val="00124EC9"/>
    <w:rsid w:val="001254D7"/>
    <w:rsid w:val="00126675"/>
    <w:rsid w:val="001273E9"/>
    <w:rsid w:val="001304DE"/>
    <w:rsid w:val="00131275"/>
    <w:rsid w:val="00131B76"/>
    <w:rsid w:val="00132412"/>
    <w:rsid w:val="00133C9F"/>
    <w:rsid w:val="0013468E"/>
    <w:rsid w:val="00135A56"/>
    <w:rsid w:val="00135C33"/>
    <w:rsid w:val="00137F77"/>
    <w:rsid w:val="00140574"/>
    <w:rsid w:val="00140883"/>
    <w:rsid w:val="00141189"/>
    <w:rsid w:val="001412BC"/>
    <w:rsid w:val="00141DAB"/>
    <w:rsid w:val="001430D2"/>
    <w:rsid w:val="0014350D"/>
    <w:rsid w:val="00144102"/>
    <w:rsid w:val="001456A6"/>
    <w:rsid w:val="001459D3"/>
    <w:rsid w:val="001461AE"/>
    <w:rsid w:val="0014781C"/>
    <w:rsid w:val="00147DA7"/>
    <w:rsid w:val="0015060D"/>
    <w:rsid w:val="00151410"/>
    <w:rsid w:val="00151A97"/>
    <w:rsid w:val="001520E8"/>
    <w:rsid w:val="0015220E"/>
    <w:rsid w:val="001523F9"/>
    <w:rsid w:val="001524CA"/>
    <w:rsid w:val="00152F3D"/>
    <w:rsid w:val="00153148"/>
    <w:rsid w:val="00154F92"/>
    <w:rsid w:val="00155296"/>
    <w:rsid w:val="00155395"/>
    <w:rsid w:val="001554B2"/>
    <w:rsid w:val="001563EA"/>
    <w:rsid w:val="00156978"/>
    <w:rsid w:val="00157B5F"/>
    <w:rsid w:val="00160C12"/>
    <w:rsid w:val="00161064"/>
    <w:rsid w:val="00161F47"/>
    <w:rsid w:val="001625EC"/>
    <w:rsid w:val="001630F5"/>
    <w:rsid w:val="00163677"/>
    <w:rsid w:val="001648A6"/>
    <w:rsid w:val="00164CEC"/>
    <w:rsid w:val="00164D53"/>
    <w:rsid w:val="00164EF3"/>
    <w:rsid w:val="00165196"/>
    <w:rsid w:val="001657DE"/>
    <w:rsid w:val="001669FA"/>
    <w:rsid w:val="001675B6"/>
    <w:rsid w:val="001677A4"/>
    <w:rsid w:val="001700AD"/>
    <w:rsid w:val="00171C44"/>
    <w:rsid w:val="001720B5"/>
    <w:rsid w:val="00172109"/>
    <w:rsid w:val="00173063"/>
    <w:rsid w:val="00173338"/>
    <w:rsid w:val="001741AE"/>
    <w:rsid w:val="00174437"/>
    <w:rsid w:val="001752C2"/>
    <w:rsid w:val="001752EC"/>
    <w:rsid w:val="00175439"/>
    <w:rsid w:val="00175453"/>
    <w:rsid w:val="0017575E"/>
    <w:rsid w:val="0017593A"/>
    <w:rsid w:val="00175E2F"/>
    <w:rsid w:val="00175F26"/>
    <w:rsid w:val="001760C1"/>
    <w:rsid w:val="00176E5A"/>
    <w:rsid w:val="00176FC1"/>
    <w:rsid w:val="00180567"/>
    <w:rsid w:val="00180EE0"/>
    <w:rsid w:val="00181EF3"/>
    <w:rsid w:val="0018245C"/>
    <w:rsid w:val="00183F3D"/>
    <w:rsid w:val="00183F9D"/>
    <w:rsid w:val="00184697"/>
    <w:rsid w:val="00185096"/>
    <w:rsid w:val="00185192"/>
    <w:rsid w:val="001854D2"/>
    <w:rsid w:val="00185E66"/>
    <w:rsid w:val="00186592"/>
    <w:rsid w:val="001873AB"/>
    <w:rsid w:val="001873F5"/>
    <w:rsid w:val="00190FC2"/>
    <w:rsid w:val="0019110C"/>
    <w:rsid w:val="00191B6E"/>
    <w:rsid w:val="001941F0"/>
    <w:rsid w:val="00194A5A"/>
    <w:rsid w:val="0019585F"/>
    <w:rsid w:val="00195E24"/>
    <w:rsid w:val="00196160"/>
    <w:rsid w:val="001963DF"/>
    <w:rsid w:val="001968F9"/>
    <w:rsid w:val="00196A2F"/>
    <w:rsid w:val="001976B6"/>
    <w:rsid w:val="00197F21"/>
    <w:rsid w:val="001A0343"/>
    <w:rsid w:val="001A0378"/>
    <w:rsid w:val="001A06C3"/>
    <w:rsid w:val="001A0EF1"/>
    <w:rsid w:val="001A141B"/>
    <w:rsid w:val="001A1E4C"/>
    <w:rsid w:val="001A2007"/>
    <w:rsid w:val="001A210F"/>
    <w:rsid w:val="001A26F1"/>
    <w:rsid w:val="001A2786"/>
    <w:rsid w:val="001A2795"/>
    <w:rsid w:val="001A3DA3"/>
    <w:rsid w:val="001A43FF"/>
    <w:rsid w:val="001A4956"/>
    <w:rsid w:val="001A575F"/>
    <w:rsid w:val="001A5771"/>
    <w:rsid w:val="001A5FF5"/>
    <w:rsid w:val="001A6240"/>
    <w:rsid w:val="001A6A08"/>
    <w:rsid w:val="001A75E9"/>
    <w:rsid w:val="001A7F95"/>
    <w:rsid w:val="001B050A"/>
    <w:rsid w:val="001B05FC"/>
    <w:rsid w:val="001B1EBE"/>
    <w:rsid w:val="001B2896"/>
    <w:rsid w:val="001B30C6"/>
    <w:rsid w:val="001B3ABD"/>
    <w:rsid w:val="001B40F5"/>
    <w:rsid w:val="001B5DC2"/>
    <w:rsid w:val="001B68FD"/>
    <w:rsid w:val="001B6902"/>
    <w:rsid w:val="001B6AFD"/>
    <w:rsid w:val="001B7CD6"/>
    <w:rsid w:val="001B7FF0"/>
    <w:rsid w:val="001C0B37"/>
    <w:rsid w:val="001C2122"/>
    <w:rsid w:val="001C2156"/>
    <w:rsid w:val="001C30D2"/>
    <w:rsid w:val="001C3315"/>
    <w:rsid w:val="001C34A9"/>
    <w:rsid w:val="001C65D2"/>
    <w:rsid w:val="001C7601"/>
    <w:rsid w:val="001D0C67"/>
    <w:rsid w:val="001D2678"/>
    <w:rsid w:val="001D305D"/>
    <w:rsid w:val="001D37E1"/>
    <w:rsid w:val="001D4AF5"/>
    <w:rsid w:val="001D6757"/>
    <w:rsid w:val="001D6B27"/>
    <w:rsid w:val="001E0AB3"/>
    <w:rsid w:val="001E0CE6"/>
    <w:rsid w:val="001E1B46"/>
    <w:rsid w:val="001E1EA6"/>
    <w:rsid w:val="001E25B3"/>
    <w:rsid w:val="001E2818"/>
    <w:rsid w:val="001E4695"/>
    <w:rsid w:val="001E5B8C"/>
    <w:rsid w:val="001E63D2"/>
    <w:rsid w:val="001E79C0"/>
    <w:rsid w:val="001E7F30"/>
    <w:rsid w:val="001F00AC"/>
    <w:rsid w:val="001F11DF"/>
    <w:rsid w:val="001F1A52"/>
    <w:rsid w:val="001F2233"/>
    <w:rsid w:val="001F26C6"/>
    <w:rsid w:val="001F29F1"/>
    <w:rsid w:val="001F2D17"/>
    <w:rsid w:val="001F2EFD"/>
    <w:rsid w:val="001F32F3"/>
    <w:rsid w:val="001F384B"/>
    <w:rsid w:val="001F3AE7"/>
    <w:rsid w:val="001F3D13"/>
    <w:rsid w:val="001F44B5"/>
    <w:rsid w:val="001F4BDC"/>
    <w:rsid w:val="001F58A5"/>
    <w:rsid w:val="001F5B46"/>
    <w:rsid w:val="001F5EBD"/>
    <w:rsid w:val="001F65B9"/>
    <w:rsid w:val="001F7611"/>
    <w:rsid w:val="001F7F80"/>
    <w:rsid w:val="00200C7A"/>
    <w:rsid w:val="0020161D"/>
    <w:rsid w:val="002016C5"/>
    <w:rsid w:val="002018B3"/>
    <w:rsid w:val="0020372C"/>
    <w:rsid w:val="00204110"/>
    <w:rsid w:val="00205757"/>
    <w:rsid w:val="00205ABC"/>
    <w:rsid w:val="00206177"/>
    <w:rsid w:val="00206DEC"/>
    <w:rsid w:val="00207790"/>
    <w:rsid w:val="00207CBA"/>
    <w:rsid w:val="0021073D"/>
    <w:rsid w:val="00210F61"/>
    <w:rsid w:val="002110B2"/>
    <w:rsid w:val="00214332"/>
    <w:rsid w:val="00214428"/>
    <w:rsid w:val="00214739"/>
    <w:rsid w:val="00214C70"/>
    <w:rsid w:val="00215643"/>
    <w:rsid w:val="00215B9D"/>
    <w:rsid w:val="00216142"/>
    <w:rsid w:val="00216AF6"/>
    <w:rsid w:val="00216BA9"/>
    <w:rsid w:val="00216BBA"/>
    <w:rsid w:val="00220060"/>
    <w:rsid w:val="00220B60"/>
    <w:rsid w:val="00221470"/>
    <w:rsid w:val="00221931"/>
    <w:rsid w:val="00221995"/>
    <w:rsid w:val="0022306B"/>
    <w:rsid w:val="002240F7"/>
    <w:rsid w:val="0022412B"/>
    <w:rsid w:val="00224332"/>
    <w:rsid w:val="0022541E"/>
    <w:rsid w:val="002256F0"/>
    <w:rsid w:val="0022624B"/>
    <w:rsid w:val="0022697F"/>
    <w:rsid w:val="00227071"/>
    <w:rsid w:val="00227427"/>
    <w:rsid w:val="00231C1C"/>
    <w:rsid w:val="00231CDC"/>
    <w:rsid w:val="002326CF"/>
    <w:rsid w:val="00232920"/>
    <w:rsid w:val="00232993"/>
    <w:rsid w:val="00232D3B"/>
    <w:rsid w:val="00232D4C"/>
    <w:rsid w:val="002338C4"/>
    <w:rsid w:val="0023404C"/>
    <w:rsid w:val="0023406D"/>
    <w:rsid w:val="00234468"/>
    <w:rsid w:val="0023477D"/>
    <w:rsid w:val="00236310"/>
    <w:rsid w:val="002367EB"/>
    <w:rsid w:val="0023699F"/>
    <w:rsid w:val="00236A3A"/>
    <w:rsid w:val="00240440"/>
    <w:rsid w:val="00240602"/>
    <w:rsid w:val="0024089B"/>
    <w:rsid w:val="00240EFB"/>
    <w:rsid w:val="00241900"/>
    <w:rsid w:val="00241CA1"/>
    <w:rsid w:val="00242457"/>
    <w:rsid w:val="00242865"/>
    <w:rsid w:val="00242F31"/>
    <w:rsid w:val="00243323"/>
    <w:rsid w:val="00243CAE"/>
    <w:rsid w:val="002457F3"/>
    <w:rsid w:val="00247211"/>
    <w:rsid w:val="002477B2"/>
    <w:rsid w:val="002512B5"/>
    <w:rsid w:val="00251834"/>
    <w:rsid w:val="00251DF7"/>
    <w:rsid w:val="0025222C"/>
    <w:rsid w:val="00252B0E"/>
    <w:rsid w:val="00253D4E"/>
    <w:rsid w:val="0025490D"/>
    <w:rsid w:val="00254923"/>
    <w:rsid w:val="00254939"/>
    <w:rsid w:val="0025676D"/>
    <w:rsid w:val="0026264A"/>
    <w:rsid w:val="00262ACD"/>
    <w:rsid w:val="00262BDA"/>
    <w:rsid w:val="00263A9F"/>
    <w:rsid w:val="002640E6"/>
    <w:rsid w:val="0026429D"/>
    <w:rsid w:val="0026465C"/>
    <w:rsid w:val="00264ADC"/>
    <w:rsid w:val="00264C11"/>
    <w:rsid w:val="0027173D"/>
    <w:rsid w:val="00272269"/>
    <w:rsid w:val="00272F58"/>
    <w:rsid w:val="002736C5"/>
    <w:rsid w:val="002739AE"/>
    <w:rsid w:val="00274367"/>
    <w:rsid w:val="00275688"/>
    <w:rsid w:val="0027707F"/>
    <w:rsid w:val="002778EA"/>
    <w:rsid w:val="002805DC"/>
    <w:rsid w:val="002807C6"/>
    <w:rsid w:val="00281C59"/>
    <w:rsid w:val="00281CAD"/>
    <w:rsid w:val="00282D64"/>
    <w:rsid w:val="00284673"/>
    <w:rsid w:val="002848DB"/>
    <w:rsid w:val="00284F34"/>
    <w:rsid w:val="00285DC4"/>
    <w:rsid w:val="002908C4"/>
    <w:rsid w:val="002918D6"/>
    <w:rsid w:val="00292882"/>
    <w:rsid w:val="00292D99"/>
    <w:rsid w:val="00293454"/>
    <w:rsid w:val="00293624"/>
    <w:rsid w:val="002939BB"/>
    <w:rsid w:val="00293B8C"/>
    <w:rsid w:val="0029412E"/>
    <w:rsid w:val="00294364"/>
    <w:rsid w:val="00295018"/>
    <w:rsid w:val="00295439"/>
    <w:rsid w:val="002A0727"/>
    <w:rsid w:val="002A23E9"/>
    <w:rsid w:val="002A3AA3"/>
    <w:rsid w:val="002A3E46"/>
    <w:rsid w:val="002A433F"/>
    <w:rsid w:val="002A4D92"/>
    <w:rsid w:val="002A59FF"/>
    <w:rsid w:val="002A6F33"/>
    <w:rsid w:val="002A7EFB"/>
    <w:rsid w:val="002B0699"/>
    <w:rsid w:val="002B1516"/>
    <w:rsid w:val="002B23A3"/>
    <w:rsid w:val="002B23AE"/>
    <w:rsid w:val="002B29D7"/>
    <w:rsid w:val="002B3591"/>
    <w:rsid w:val="002B371A"/>
    <w:rsid w:val="002B458A"/>
    <w:rsid w:val="002B618B"/>
    <w:rsid w:val="002B62B6"/>
    <w:rsid w:val="002B6DCA"/>
    <w:rsid w:val="002C3E3F"/>
    <w:rsid w:val="002C4F34"/>
    <w:rsid w:val="002C5063"/>
    <w:rsid w:val="002C54EC"/>
    <w:rsid w:val="002C75C2"/>
    <w:rsid w:val="002D0CB4"/>
    <w:rsid w:val="002D11CF"/>
    <w:rsid w:val="002D259A"/>
    <w:rsid w:val="002D3011"/>
    <w:rsid w:val="002D3662"/>
    <w:rsid w:val="002D4FEA"/>
    <w:rsid w:val="002D5269"/>
    <w:rsid w:val="002D543D"/>
    <w:rsid w:val="002D5FE5"/>
    <w:rsid w:val="002D7920"/>
    <w:rsid w:val="002E0A97"/>
    <w:rsid w:val="002E233E"/>
    <w:rsid w:val="002E33B1"/>
    <w:rsid w:val="002E36A8"/>
    <w:rsid w:val="002E3736"/>
    <w:rsid w:val="002E478B"/>
    <w:rsid w:val="002E4E3B"/>
    <w:rsid w:val="002E4FAE"/>
    <w:rsid w:val="002E5A11"/>
    <w:rsid w:val="002E6318"/>
    <w:rsid w:val="002E6B8D"/>
    <w:rsid w:val="002E76E8"/>
    <w:rsid w:val="002E7D11"/>
    <w:rsid w:val="002F00F6"/>
    <w:rsid w:val="002F11B6"/>
    <w:rsid w:val="002F171D"/>
    <w:rsid w:val="002F22D8"/>
    <w:rsid w:val="002F2F30"/>
    <w:rsid w:val="002F3B0A"/>
    <w:rsid w:val="002F3E7E"/>
    <w:rsid w:val="002F5931"/>
    <w:rsid w:val="002F5C8D"/>
    <w:rsid w:val="002F66C3"/>
    <w:rsid w:val="002F7DE4"/>
    <w:rsid w:val="003008F0"/>
    <w:rsid w:val="003014E7"/>
    <w:rsid w:val="00301BDB"/>
    <w:rsid w:val="00301C64"/>
    <w:rsid w:val="0030227A"/>
    <w:rsid w:val="003022E9"/>
    <w:rsid w:val="00303D01"/>
    <w:rsid w:val="003046E6"/>
    <w:rsid w:val="003052D2"/>
    <w:rsid w:val="00305729"/>
    <w:rsid w:val="0030577E"/>
    <w:rsid w:val="00305A3D"/>
    <w:rsid w:val="003062A3"/>
    <w:rsid w:val="00306764"/>
    <w:rsid w:val="00306FA4"/>
    <w:rsid w:val="0031141E"/>
    <w:rsid w:val="00313299"/>
    <w:rsid w:val="0031351B"/>
    <w:rsid w:val="00313B5C"/>
    <w:rsid w:val="003163DB"/>
    <w:rsid w:val="00316CB8"/>
    <w:rsid w:val="00316E73"/>
    <w:rsid w:val="00317B3E"/>
    <w:rsid w:val="00317CA7"/>
    <w:rsid w:val="00320165"/>
    <w:rsid w:val="0032140B"/>
    <w:rsid w:val="003214BD"/>
    <w:rsid w:val="00321A31"/>
    <w:rsid w:val="00321FE3"/>
    <w:rsid w:val="003223AA"/>
    <w:rsid w:val="00322837"/>
    <w:rsid w:val="00322C94"/>
    <w:rsid w:val="003231EE"/>
    <w:rsid w:val="00323776"/>
    <w:rsid w:val="0032378D"/>
    <w:rsid w:val="00323D33"/>
    <w:rsid w:val="00323FA1"/>
    <w:rsid w:val="00324DAD"/>
    <w:rsid w:val="00325A37"/>
    <w:rsid w:val="0032602F"/>
    <w:rsid w:val="00326C75"/>
    <w:rsid w:val="0032713D"/>
    <w:rsid w:val="00327343"/>
    <w:rsid w:val="00331996"/>
    <w:rsid w:val="00331EBF"/>
    <w:rsid w:val="003322F2"/>
    <w:rsid w:val="0033250A"/>
    <w:rsid w:val="00332595"/>
    <w:rsid w:val="0033282C"/>
    <w:rsid w:val="00332E2E"/>
    <w:rsid w:val="003333E9"/>
    <w:rsid w:val="003347FF"/>
    <w:rsid w:val="00335544"/>
    <w:rsid w:val="003355DD"/>
    <w:rsid w:val="00335BE8"/>
    <w:rsid w:val="00335F2A"/>
    <w:rsid w:val="00336AE9"/>
    <w:rsid w:val="00340C3F"/>
    <w:rsid w:val="00342261"/>
    <w:rsid w:val="00342364"/>
    <w:rsid w:val="0034327E"/>
    <w:rsid w:val="00344AA1"/>
    <w:rsid w:val="00344ACE"/>
    <w:rsid w:val="00344C9B"/>
    <w:rsid w:val="00346673"/>
    <w:rsid w:val="00350444"/>
    <w:rsid w:val="00350A7F"/>
    <w:rsid w:val="00350D3B"/>
    <w:rsid w:val="003512CA"/>
    <w:rsid w:val="00353CBA"/>
    <w:rsid w:val="003557B1"/>
    <w:rsid w:val="003568DA"/>
    <w:rsid w:val="003573C7"/>
    <w:rsid w:val="0035744C"/>
    <w:rsid w:val="00357630"/>
    <w:rsid w:val="00357AAE"/>
    <w:rsid w:val="00360182"/>
    <w:rsid w:val="003617A3"/>
    <w:rsid w:val="00362FFD"/>
    <w:rsid w:val="00363178"/>
    <w:rsid w:val="00363626"/>
    <w:rsid w:val="00363EBE"/>
    <w:rsid w:val="00363FA8"/>
    <w:rsid w:val="0036452F"/>
    <w:rsid w:val="00365D00"/>
    <w:rsid w:val="00365F44"/>
    <w:rsid w:val="00366340"/>
    <w:rsid w:val="00370D0E"/>
    <w:rsid w:val="00370F40"/>
    <w:rsid w:val="003713F4"/>
    <w:rsid w:val="00371A14"/>
    <w:rsid w:val="00372791"/>
    <w:rsid w:val="00372E17"/>
    <w:rsid w:val="00373C93"/>
    <w:rsid w:val="00373D04"/>
    <w:rsid w:val="003753D0"/>
    <w:rsid w:val="00375ECD"/>
    <w:rsid w:val="00375F65"/>
    <w:rsid w:val="003760BC"/>
    <w:rsid w:val="003763D6"/>
    <w:rsid w:val="00376622"/>
    <w:rsid w:val="0037666E"/>
    <w:rsid w:val="00376B6B"/>
    <w:rsid w:val="00376F44"/>
    <w:rsid w:val="00377D04"/>
    <w:rsid w:val="0038007D"/>
    <w:rsid w:val="00380E43"/>
    <w:rsid w:val="00381166"/>
    <w:rsid w:val="003814EC"/>
    <w:rsid w:val="003815A4"/>
    <w:rsid w:val="0038252A"/>
    <w:rsid w:val="003831B2"/>
    <w:rsid w:val="00383E12"/>
    <w:rsid w:val="00383E9D"/>
    <w:rsid w:val="00384F6F"/>
    <w:rsid w:val="0038597A"/>
    <w:rsid w:val="00386796"/>
    <w:rsid w:val="00386BEA"/>
    <w:rsid w:val="003875DF"/>
    <w:rsid w:val="00390079"/>
    <w:rsid w:val="003907CF"/>
    <w:rsid w:val="00390AB3"/>
    <w:rsid w:val="00390BC4"/>
    <w:rsid w:val="00391086"/>
    <w:rsid w:val="00391FE3"/>
    <w:rsid w:val="00392EF5"/>
    <w:rsid w:val="00394906"/>
    <w:rsid w:val="0039588C"/>
    <w:rsid w:val="00396B9E"/>
    <w:rsid w:val="00397639"/>
    <w:rsid w:val="00397DC6"/>
    <w:rsid w:val="003A027E"/>
    <w:rsid w:val="003A17C6"/>
    <w:rsid w:val="003A578E"/>
    <w:rsid w:val="003A6C5D"/>
    <w:rsid w:val="003B0335"/>
    <w:rsid w:val="003B0655"/>
    <w:rsid w:val="003B26EE"/>
    <w:rsid w:val="003B295B"/>
    <w:rsid w:val="003B2D01"/>
    <w:rsid w:val="003B351C"/>
    <w:rsid w:val="003B3A75"/>
    <w:rsid w:val="003B3FF9"/>
    <w:rsid w:val="003B4BC3"/>
    <w:rsid w:val="003B4F9E"/>
    <w:rsid w:val="003B7164"/>
    <w:rsid w:val="003B73BC"/>
    <w:rsid w:val="003C0D10"/>
    <w:rsid w:val="003C1356"/>
    <w:rsid w:val="003C1DC9"/>
    <w:rsid w:val="003C1F7C"/>
    <w:rsid w:val="003C3233"/>
    <w:rsid w:val="003C45A0"/>
    <w:rsid w:val="003C4612"/>
    <w:rsid w:val="003C46F4"/>
    <w:rsid w:val="003C5693"/>
    <w:rsid w:val="003C60E3"/>
    <w:rsid w:val="003C6D32"/>
    <w:rsid w:val="003C6F03"/>
    <w:rsid w:val="003C72D5"/>
    <w:rsid w:val="003C7691"/>
    <w:rsid w:val="003C7695"/>
    <w:rsid w:val="003C7C72"/>
    <w:rsid w:val="003D005E"/>
    <w:rsid w:val="003D00B2"/>
    <w:rsid w:val="003D03CC"/>
    <w:rsid w:val="003D2B64"/>
    <w:rsid w:val="003D3E96"/>
    <w:rsid w:val="003D405B"/>
    <w:rsid w:val="003D41B0"/>
    <w:rsid w:val="003D430F"/>
    <w:rsid w:val="003D5262"/>
    <w:rsid w:val="003D64A3"/>
    <w:rsid w:val="003D6646"/>
    <w:rsid w:val="003D6CE6"/>
    <w:rsid w:val="003D7A60"/>
    <w:rsid w:val="003D7BB1"/>
    <w:rsid w:val="003D7DBC"/>
    <w:rsid w:val="003E0335"/>
    <w:rsid w:val="003E0D4D"/>
    <w:rsid w:val="003E1510"/>
    <w:rsid w:val="003E1F04"/>
    <w:rsid w:val="003E22C5"/>
    <w:rsid w:val="003E2D24"/>
    <w:rsid w:val="003E313B"/>
    <w:rsid w:val="003E34F1"/>
    <w:rsid w:val="003E35C0"/>
    <w:rsid w:val="003E40D9"/>
    <w:rsid w:val="003E4A66"/>
    <w:rsid w:val="003E569A"/>
    <w:rsid w:val="003E5EF9"/>
    <w:rsid w:val="003E70F5"/>
    <w:rsid w:val="003F1169"/>
    <w:rsid w:val="003F1282"/>
    <w:rsid w:val="003F1EFA"/>
    <w:rsid w:val="003F289D"/>
    <w:rsid w:val="003F3E50"/>
    <w:rsid w:val="003F662E"/>
    <w:rsid w:val="003F6BB7"/>
    <w:rsid w:val="003F7B3B"/>
    <w:rsid w:val="0040246F"/>
    <w:rsid w:val="0040283E"/>
    <w:rsid w:val="00402979"/>
    <w:rsid w:val="00402A7D"/>
    <w:rsid w:val="004031A9"/>
    <w:rsid w:val="004037E5"/>
    <w:rsid w:val="0040429A"/>
    <w:rsid w:val="0040436B"/>
    <w:rsid w:val="0040517A"/>
    <w:rsid w:val="0040696F"/>
    <w:rsid w:val="004070CD"/>
    <w:rsid w:val="0040793C"/>
    <w:rsid w:val="00411162"/>
    <w:rsid w:val="00411500"/>
    <w:rsid w:val="0041207F"/>
    <w:rsid w:val="00412357"/>
    <w:rsid w:val="0041240E"/>
    <w:rsid w:val="00412784"/>
    <w:rsid w:val="00413843"/>
    <w:rsid w:val="00413DDB"/>
    <w:rsid w:val="004145BD"/>
    <w:rsid w:val="0041509C"/>
    <w:rsid w:val="004152CF"/>
    <w:rsid w:val="00416263"/>
    <w:rsid w:val="004163C6"/>
    <w:rsid w:val="00416E01"/>
    <w:rsid w:val="0041713C"/>
    <w:rsid w:val="00421CD5"/>
    <w:rsid w:val="0042228E"/>
    <w:rsid w:val="00422381"/>
    <w:rsid w:val="00422D62"/>
    <w:rsid w:val="00423158"/>
    <w:rsid w:val="0042356D"/>
    <w:rsid w:val="00424003"/>
    <w:rsid w:val="00424D61"/>
    <w:rsid w:val="00424F5D"/>
    <w:rsid w:val="00425133"/>
    <w:rsid w:val="00425EC7"/>
    <w:rsid w:val="00426033"/>
    <w:rsid w:val="0042604A"/>
    <w:rsid w:val="004261A9"/>
    <w:rsid w:val="00427A21"/>
    <w:rsid w:val="00427E98"/>
    <w:rsid w:val="004317EB"/>
    <w:rsid w:val="004319B0"/>
    <w:rsid w:val="00431C28"/>
    <w:rsid w:val="004320F8"/>
    <w:rsid w:val="00432A79"/>
    <w:rsid w:val="0043401E"/>
    <w:rsid w:val="004354FF"/>
    <w:rsid w:val="0043595A"/>
    <w:rsid w:val="00436880"/>
    <w:rsid w:val="00436AB3"/>
    <w:rsid w:val="00437B46"/>
    <w:rsid w:val="00437D1F"/>
    <w:rsid w:val="00437EF1"/>
    <w:rsid w:val="00440515"/>
    <w:rsid w:val="00440ADE"/>
    <w:rsid w:val="0044124F"/>
    <w:rsid w:val="004413E2"/>
    <w:rsid w:val="004421FF"/>
    <w:rsid w:val="004432FF"/>
    <w:rsid w:val="00444177"/>
    <w:rsid w:val="0044549F"/>
    <w:rsid w:val="004457E9"/>
    <w:rsid w:val="00445E15"/>
    <w:rsid w:val="00445E47"/>
    <w:rsid w:val="00446B0B"/>
    <w:rsid w:val="004471C4"/>
    <w:rsid w:val="004473AF"/>
    <w:rsid w:val="0045095B"/>
    <w:rsid w:val="004509E0"/>
    <w:rsid w:val="004519FA"/>
    <w:rsid w:val="0045251F"/>
    <w:rsid w:val="0045255C"/>
    <w:rsid w:val="00452BC7"/>
    <w:rsid w:val="00453542"/>
    <w:rsid w:val="00453DE5"/>
    <w:rsid w:val="0045438D"/>
    <w:rsid w:val="00454C5D"/>
    <w:rsid w:val="004566CE"/>
    <w:rsid w:val="0045708A"/>
    <w:rsid w:val="00460627"/>
    <w:rsid w:val="004607F6"/>
    <w:rsid w:val="00461761"/>
    <w:rsid w:val="00463102"/>
    <w:rsid w:val="004631AD"/>
    <w:rsid w:val="00463762"/>
    <w:rsid w:val="00463AC4"/>
    <w:rsid w:val="00463DBD"/>
    <w:rsid w:val="004643C7"/>
    <w:rsid w:val="004656BF"/>
    <w:rsid w:val="00465950"/>
    <w:rsid w:val="004663A8"/>
    <w:rsid w:val="00470228"/>
    <w:rsid w:val="0047052E"/>
    <w:rsid w:val="00470532"/>
    <w:rsid w:val="00472765"/>
    <w:rsid w:val="004729F0"/>
    <w:rsid w:val="00473BDE"/>
    <w:rsid w:val="00473C2C"/>
    <w:rsid w:val="00475EE4"/>
    <w:rsid w:val="0047792A"/>
    <w:rsid w:val="00480312"/>
    <w:rsid w:val="0048060D"/>
    <w:rsid w:val="00480A9E"/>
    <w:rsid w:val="00480C03"/>
    <w:rsid w:val="00482546"/>
    <w:rsid w:val="00483A0D"/>
    <w:rsid w:val="004843DB"/>
    <w:rsid w:val="00484BAB"/>
    <w:rsid w:val="00485102"/>
    <w:rsid w:val="00485915"/>
    <w:rsid w:val="00485D26"/>
    <w:rsid w:val="00486F2D"/>
    <w:rsid w:val="0048706B"/>
    <w:rsid w:val="00487543"/>
    <w:rsid w:val="00487812"/>
    <w:rsid w:val="00487C4D"/>
    <w:rsid w:val="00490149"/>
    <w:rsid w:val="00490A15"/>
    <w:rsid w:val="00490FF7"/>
    <w:rsid w:val="004916A0"/>
    <w:rsid w:val="00491760"/>
    <w:rsid w:val="004917A5"/>
    <w:rsid w:val="00491FE8"/>
    <w:rsid w:val="00492725"/>
    <w:rsid w:val="0049286B"/>
    <w:rsid w:val="004935C0"/>
    <w:rsid w:val="0049380C"/>
    <w:rsid w:val="00493CBE"/>
    <w:rsid w:val="00494061"/>
    <w:rsid w:val="004940C7"/>
    <w:rsid w:val="00494205"/>
    <w:rsid w:val="004971AC"/>
    <w:rsid w:val="00497540"/>
    <w:rsid w:val="004A0022"/>
    <w:rsid w:val="004A064C"/>
    <w:rsid w:val="004A11D4"/>
    <w:rsid w:val="004A1E3F"/>
    <w:rsid w:val="004A2D87"/>
    <w:rsid w:val="004A314E"/>
    <w:rsid w:val="004A3838"/>
    <w:rsid w:val="004A3A69"/>
    <w:rsid w:val="004A62F7"/>
    <w:rsid w:val="004A64D1"/>
    <w:rsid w:val="004A7478"/>
    <w:rsid w:val="004A7EBB"/>
    <w:rsid w:val="004B066E"/>
    <w:rsid w:val="004B0E5F"/>
    <w:rsid w:val="004B1D60"/>
    <w:rsid w:val="004B2273"/>
    <w:rsid w:val="004B2A3F"/>
    <w:rsid w:val="004B366A"/>
    <w:rsid w:val="004B3F21"/>
    <w:rsid w:val="004B52EF"/>
    <w:rsid w:val="004B6204"/>
    <w:rsid w:val="004B6410"/>
    <w:rsid w:val="004B6AE7"/>
    <w:rsid w:val="004B719E"/>
    <w:rsid w:val="004B7C2E"/>
    <w:rsid w:val="004B7D2B"/>
    <w:rsid w:val="004C0CC3"/>
    <w:rsid w:val="004C1007"/>
    <w:rsid w:val="004C113F"/>
    <w:rsid w:val="004C137E"/>
    <w:rsid w:val="004C1FF8"/>
    <w:rsid w:val="004C24FB"/>
    <w:rsid w:val="004C2C05"/>
    <w:rsid w:val="004C2D21"/>
    <w:rsid w:val="004C2EA4"/>
    <w:rsid w:val="004C2EC1"/>
    <w:rsid w:val="004C4627"/>
    <w:rsid w:val="004C4F15"/>
    <w:rsid w:val="004C5592"/>
    <w:rsid w:val="004C570C"/>
    <w:rsid w:val="004C67BB"/>
    <w:rsid w:val="004D00A5"/>
    <w:rsid w:val="004D1E40"/>
    <w:rsid w:val="004D25A8"/>
    <w:rsid w:val="004D2627"/>
    <w:rsid w:val="004D3BBC"/>
    <w:rsid w:val="004D47F6"/>
    <w:rsid w:val="004D48A8"/>
    <w:rsid w:val="004D7DB5"/>
    <w:rsid w:val="004E0959"/>
    <w:rsid w:val="004E0AF1"/>
    <w:rsid w:val="004E15D9"/>
    <w:rsid w:val="004E1964"/>
    <w:rsid w:val="004E3DD9"/>
    <w:rsid w:val="004E44A9"/>
    <w:rsid w:val="004E4606"/>
    <w:rsid w:val="004E56D9"/>
    <w:rsid w:val="004E5AD6"/>
    <w:rsid w:val="004E5F40"/>
    <w:rsid w:val="004E6874"/>
    <w:rsid w:val="004E6B2C"/>
    <w:rsid w:val="004E74C8"/>
    <w:rsid w:val="004F050B"/>
    <w:rsid w:val="004F0EF9"/>
    <w:rsid w:val="004F1039"/>
    <w:rsid w:val="004F1275"/>
    <w:rsid w:val="004F13F6"/>
    <w:rsid w:val="004F1A17"/>
    <w:rsid w:val="004F37FB"/>
    <w:rsid w:val="004F4855"/>
    <w:rsid w:val="004F4BD7"/>
    <w:rsid w:val="004F5D52"/>
    <w:rsid w:val="004F5F07"/>
    <w:rsid w:val="004F6654"/>
    <w:rsid w:val="004F6758"/>
    <w:rsid w:val="004F744F"/>
    <w:rsid w:val="004F7A76"/>
    <w:rsid w:val="004F7B3E"/>
    <w:rsid w:val="00501046"/>
    <w:rsid w:val="005011E8"/>
    <w:rsid w:val="00501332"/>
    <w:rsid w:val="0050155D"/>
    <w:rsid w:val="00503D7F"/>
    <w:rsid w:val="00504EA3"/>
    <w:rsid w:val="00506282"/>
    <w:rsid w:val="00507739"/>
    <w:rsid w:val="00507F76"/>
    <w:rsid w:val="005125EA"/>
    <w:rsid w:val="0051296D"/>
    <w:rsid w:val="00513481"/>
    <w:rsid w:val="00513A10"/>
    <w:rsid w:val="0051422F"/>
    <w:rsid w:val="005143F0"/>
    <w:rsid w:val="0051484D"/>
    <w:rsid w:val="00514CAB"/>
    <w:rsid w:val="00515D6D"/>
    <w:rsid w:val="00517E12"/>
    <w:rsid w:val="005212AC"/>
    <w:rsid w:val="0052162C"/>
    <w:rsid w:val="00521D78"/>
    <w:rsid w:val="00521F94"/>
    <w:rsid w:val="00522E0E"/>
    <w:rsid w:val="00522ED8"/>
    <w:rsid w:val="005238A2"/>
    <w:rsid w:val="005239FE"/>
    <w:rsid w:val="00524C03"/>
    <w:rsid w:val="00525172"/>
    <w:rsid w:val="00526029"/>
    <w:rsid w:val="005270A4"/>
    <w:rsid w:val="005275D8"/>
    <w:rsid w:val="00527AB3"/>
    <w:rsid w:val="005301BA"/>
    <w:rsid w:val="005309E9"/>
    <w:rsid w:val="005312A9"/>
    <w:rsid w:val="005316A0"/>
    <w:rsid w:val="00531FCE"/>
    <w:rsid w:val="0053256A"/>
    <w:rsid w:val="0053338D"/>
    <w:rsid w:val="00533AD8"/>
    <w:rsid w:val="0053433B"/>
    <w:rsid w:val="005364B9"/>
    <w:rsid w:val="00540CB9"/>
    <w:rsid w:val="00541355"/>
    <w:rsid w:val="00542F2A"/>
    <w:rsid w:val="005435DC"/>
    <w:rsid w:val="00543F7E"/>
    <w:rsid w:val="005445C1"/>
    <w:rsid w:val="00544C86"/>
    <w:rsid w:val="00544FA6"/>
    <w:rsid w:val="005450A9"/>
    <w:rsid w:val="00546C7C"/>
    <w:rsid w:val="00546C8F"/>
    <w:rsid w:val="00547652"/>
    <w:rsid w:val="0054790C"/>
    <w:rsid w:val="00547B4B"/>
    <w:rsid w:val="0055026C"/>
    <w:rsid w:val="00550652"/>
    <w:rsid w:val="005506E5"/>
    <w:rsid w:val="00550F7F"/>
    <w:rsid w:val="00552F71"/>
    <w:rsid w:val="0055302A"/>
    <w:rsid w:val="005541D8"/>
    <w:rsid w:val="0055458D"/>
    <w:rsid w:val="00554757"/>
    <w:rsid w:val="005547F6"/>
    <w:rsid w:val="005562F4"/>
    <w:rsid w:val="0055765F"/>
    <w:rsid w:val="005577FD"/>
    <w:rsid w:val="0056008F"/>
    <w:rsid w:val="00560817"/>
    <w:rsid w:val="00560EDD"/>
    <w:rsid w:val="00561173"/>
    <w:rsid w:val="0056160C"/>
    <w:rsid w:val="00562633"/>
    <w:rsid w:val="00562924"/>
    <w:rsid w:val="005635F1"/>
    <w:rsid w:val="00563DD7"/>
    <w:rsid w:val="0056458E"/>
    <w:rsid w:val="00566214"/>
    <w:rsid w:val="0056640D"/>
    <w:rsid w:val="0056647D"/>
    <w:rsid w:val="005700CE"/>
    <w:rsid w:val="005707B2"/>
    <w:rsid w:val="00571A45"/>
    <w:rsid w:val="0057256B"/>
    <w:rsid w:val="00572B9D"/>
    <w:rsid w:val="00573B5D"/>
    <w:rsid w:val="00573EB6"/>
    <w:rsid w:val="005744A3"/>
    <w:rsid w:val="005746F7"/>
    <w:rsid w:val="005751C3"/>
    <w:rsid w:val="00577756"/>
    <w:rsid w:val="0058055C"/>
    <w:rsid w:val="005805AA"/>
    <w:rsid w:val="00580AB7"/>
    <w:rsid w:val="00582A42"/>
    <w:rsid w:val="00582CF1"/>
    <w:rsid w:val="00582DF6"/>
    <w:rsid w:val="00582EFC"/>
    <w:rsid w:val="00582F9B"/>
    <w:rsid w:val="00583162"/>
    <w:rsid w:val="00583173"/>
    <w:rsid w:val="005850F6"/>
    <w:rsid w:val="0058549B"/>
    <w:rsid w:val="005869FB"/>
    <w:rsid w:val="00587BE8"/>
    <w:rsid w:val="0059198C"/>
    <w:rsid w:val="0059236E"/>
    <w:rsid w:val="0059272C"/>
    <w:rsid w:val="00592D12"/>
    <w:rsid w:val="00593F33"/>
    <w:rsid w:val="0059409D"/>
    <w:rsid w:val="00594218"/>
    <w:rsid w:val="0059426E"/>
    <w:rsid w:val="005956D7"/>
    <w:rsid w:val="00596B2C"/>
    <w:rsid w:val="00596B8B"/>
    <w:rsid w:val="005977E7"/>
    <w:rsid w:val="00597B22"/>
    <w:rsid w:val="005A06B9"/>
    <w:rsid w:val="005A10EF"/>
    <w:rsid w:val="005A148E"/>
    <w:rsid w:val="005A254B"/>
    <w:rsid w:val="005A39DD"/>
    <w:rsid w:val="005A4892"/>
    <w:rsid w:val="005A489C"/>
    <w:rsid w:val="005A4C71"/>
    <w:rsid w:val="005A4FD5"/>
    <w:rsid w:val="005A557F"/>
    <w:rsid w:val="005A5A89"/>
    <w:rsid w:val="005A6C7C"/>
    <w:rsid w:val="005A6F97"/>
    <w:rsid w:val="005B029C"/>
    <w:rsid w:val="005B175B"/>
    <w:rsid w:val="005B1B72"/>
    <w:rsid w:val="005B1E1F"/>
    <w:rsid w:val="005B30B2"/>
    <w:rsid w:val="005B31E3"/>
    <w:rsid w:val="005B4357"/>
    <w:rsid w:val="005B52AA"/>
    <w:rsid w:val="005B77C0"/>
    <w:rsid w:val="005B7E81"/>
    <w:rsid w:val="005C0440"/>
    <w:rsid w:val="005C1D80"/>
    <w:rsid w:val="005C2A61"/>
    <w:rsid w:val="005C3421"/>
    <w:rsid w:val="005C3985"/>
    <w:rsid w:val="005C3C6F"/>
    <w:rsid w:val="005C3C87"/>
    <w:rsid w:val="005C4569"/>
    <w:rsid w:val="005C4605"/>
    <w:rsid w:val="005C4A21"/>
    <w:rsid w:val="005C6945"/>
    <w:rsid w:val="005C6ADA"/>
    <w:rsid w:val="005D130B"/>
    <w:rsid w:val="005D279C"/>
    <w:rsid w:val="005D3A84"/>
    <w:rsid w:val="005D3AA3"/>
    <w:rsid w:val="005D3B57"/>
    <w:rsid w:val="005D3E8B"/>
    <w:rsid w:val="005D4074"/>
    <w:rsid w:val="005D46E0"/>
    <w:rsid w:val="005D56AB"/>
    <w:rsid w:val="005D5C30"/>
    <w:rsid w:val="005D660B"/>
    <w:rsid w:val="005D7064"/>
    <w:rsid w:val="005D7580"/>
    <w:rsid w:val="005D7A0C"/>
    <w:rsid w:val="005E0BAF"/>
    <w:rsid w:val="005E0BEE"/>
    <w:rsid w:val="005E0D7B"/>
    <w:rsid w:val="005E0D7E"/>
    <w:rsid w:val="005E11EB"/>
    <w:rsid w:val="005E260B"/>
    <w:rsid w:val="005E2F4E"/>
    <w:rsid w:val="005E3849"/>
    <w:rsid w:val="005E4738"/>
    <w:rsid w:val="005E58B3"/>
    <w:rsid w:val="005E6B88"/>
    <w:rsid w:val="005E79EE"/>
    <w:rsid w:val="005E7F85"/>
    <w:rsid w:val="005F02BB"/>
    <w:rsid w:val="005F0B16"/>
    <w:rsid w:val="005F0C38"/>
    <w:rsid w:val="005F11E9"/>
    <w:rsid w:val="005F3166"/>
    <w:rsid w:val="005F44A6"/>
    <w:rsid w:val="005F4B5C"/>
    <w:rsid w:val="005F5B9C"/>
    <w:rsid w:val="005F657F"/>
    <w:rsid w:val="005F6687"/>
    <w:rsid w:val="005F6733"/>
    <w:rsid w:val="00600C29"/>
    <w:rsid w:val="00601B93"/>
    <w:rsid w:val="006022ED"/>
    <w:rsid w:val="00602445"/>
    <w:rsid w:val="00602C66"/>
    <w:rsid w:val="00603EB3"/>
    <w:rsid w:val="00605F67"/>
    <w:rsid w:val="00606AF2"/>
    <w:rsid w:val="00610125"/>
    <w:rsid w:val="0061022E"/>
    <w:rsid w:val="00610795"/>
    <w:rsid w:val="00610D25"/>
    <w:rsid w:val="0061124E"/>
    <w:rsid w:val="006116FD"/>
    <w:rsid w:val="00612477"/>
    <w:rsid w:val="00612718"/>
    <w:rsid w:val="006130B9"/>
    <w:rsid w:val="00614D40"/>
    <w:rsid w:val="00614F5F"/>
    <w:rsid w:val="006154FA"/>
    <w:rsid w:val="00616E7C"/>
    <w:rsid w:val="0061717E"/>
    <w:rsid w:val="006173ED"/>
    <w:rsid w:val="00620C54"/>
    <w:rsid w:val="006211A6"/>
    <w:rsid w:val="00621A96"/>
    <w:rsid w:val="0062264B"/>
    <w:rsid w:val="0062390C"/>
    <w:rsid w:val="0062456D"/>
    <w:rsid w:val="006247F6"/>
    <w:rsid w:val="0062489D"/>
    <w:rsid w:val="006248B1"/>
    <w:rsid w:val="00624D7D"/>
    <w:rsid w:val="00625EAB"/>
    <w:rsid w:val="00626DD7"/>
    <w:rsid w:val="006277D5"/>
    <w:rsid w:val="00630058"/>
    <w:rsid w:val="006300C3"/>
    <w:rsid w:val="006308E0"/>
    <w:rsid w:val="00631BA2"/>
    <w:rsid w:val="006321AC"/>
    <w:rsid w:val="00633667"/>
    <w:rsid w:val="00633787"/>
    <w:rsid w:val="00633F1B"/>
    <w:rsid w:val="00634269"/>
    <w:rsid w:val="00634DDF"/>
    <w:rsid w:val="00635B72"/>
    <w:rsid w:val="00636533"/>
    <w:rsid w:val="0063661A"/>
    <w:rsid w:val="006367D0"/>
    <w:rsid w:val="00636B26"/>
    <w:rsid w:val="00636E54"/>
    <w:rsid w:val="00640439"/>
    <w:rsid w:val="0064170F"/>
    <w:rsid w:val="006417C9"/>
    <w:rsid w:val="00641ABC"/>
    <w:rsid w:val="00641DB1"/>
    <w:rsid w:val="0064278D"/>
    <w:rsid w:val="006428B8"/>
    <w:rsid w:val="0064326A"/>
    <w:rsid w:val="006452A8"/>
    <w:rsid w:val="006468C0"/>
    <w:rsid w:val="00647299"/>
    <w:rsid w:val="00647C56"/>
    <w:rsid w:val="00647DDC"/>
    <w:rsid w:val="00650049"/>
    <w:rsid w:val="006501DF"/>
    <w:rsid w:val="00650EEF"/>
    <w:rsid w:val="00651C95"/>
    <w:rsid w:val="00651DF6"/>
    <w:rsid w:val="00652A89"/>
    <w:rsid w:val="00652FBA"/>
    <w:rsid w:val="0065307F"/>
    <w:rsid w:val="00653323"/>
    <w:rsid w:val="00653915"/>
    <w:rsid w:val="006542CF"/>
    <w:rsid w:val="0065488A"/>
    <w:rsid w:val="00656225"/>
    <w:rsid w:val="00656F1E"/>
    <w:rsid w:val="006574D3"/>
    <w:rsid w:val="00657643"/>
    <w:rsid w:val="00657BA8"/>
    <w:rsid w:val="00657E9D"/>
    <w:rsid w:val="006603ED"/>
    <w:rsid w:val="00660753"/>
    <w:rsid w:val="006611F0"/>
    <w:rsid w:val="006622E9"/>
    <w:rsid w:val="0066277E"/>
    <w:rsid w:val="00662909"/>
    <w:rsid w:val="006636FE"/>
    <w:rsid w:val="006637B4"/>
    <w:rsid w:val="00663837"/>
    <w:rsid w:val="006639EC"/>
    <w:rsid w:val="0066526C"/>
    <w:rsid w:val="00665B40"/>
    <w:rsid w:val="00666452"/>
    <w:rsid w:val="006671D6"/>
    <w:rsid w:val="00667288"/>
    <w:rsid w:val="00667558"/>
    <w:rsid w:val="006676BF"/>
    <w:rsid w:val="00667DB8"/>
    <w:rsid w:val="006701DD"/>
    <w:rsid w:val="00672E78"/>
    <w:rsid w:val="00673BD7"/>
    <w:rsid w:val="00673D09"/>
    <w:rsid w:val="00673E94"/>
    <w:rsid w:val="00674521"/>
    <w:rsid w:val="006748F7"/>
    <w:rsid w:val="006750D8"/>
    <w:rsid w:val="006754A8"/>
    <w:rsid w:val="00676290"/>
    <w:rsid w:val="006762D8"/>
    <w:rsid w:val="00676300"/>
    <w:rsid w:val="00676910"/>
    <w:rsid w:val="00676B1D"/>
    <w:rsid w:val="006778D4"/>
    <w:rsid w:val="00677FB2"/>
    <w:rsid w:val="006805C1"/>
    <w:rsid w:val="00682A22"/>
    <w:rsid w:val="00683111"/>
    <w:rsid w:val="00683693"/>
    <w:rsid w:val="00683983"/>
    <w:rsid w:val="00684598"/>
    <w:rsid w:val="00686B51"/>
    <w:rsid w:val="00686C48"/>
    <w:rsid w:val="00687A43"/>
    <w:rsid w:val="00690013"/>
    <w:rsid w:val="00692A01"/>
    <w:rsid w:val="00692CCD"/>
    <w:rsid w:val="00692D1C"/>
    <w:rsid w:val="00693176"/>
    <w:rsid w:val="00693427"/>
    <w:rsid w:val="006939FB"/>
    <w:rsid w:val="00694B81"/>
    <w:rsid w:val="006A021A"/>
    <w:rsid w:val="006A43A6"/>
    <w:rsid w:val="006A44DA"/>
    <w:rsid w:val="006A4540"/>
    <w:rsid w:val="006A45C9"/>
    <w:rsid w:val="006A56AF"/>
    <w:rsid w:val="006A5903"/>
    <w:rsid w:val="006A605B"/>
    <w:rsid w:val="006A6DEA"/>
    <w:rsid w:val="006A75E7"/>
    <w:rsid w:val="006B08DF"/>
    <w:rsid w:val="006B11D6"/>
    <w:rsid w:val="006B19C3"/>
    <w:rsid w:val="006B1A7E"/>
    <w:rsid w:val="006B1BC3"/>
    <w:rsid w:val="006B1C27"/>
    <w:rsid w:val="006B1CC6"/>
    <w:rsid w:val="006B225A"/>
    <w:rsid w:val="006B231C"/>
    <w:rsid w:val="006B29CB"/>
    <w:rsid w:val="006B4BC0"/>
    <w:rsid w:val="006B4F67"/>
    <w:rsid w:val="006B5249"/>
    <w:rsid w:val="006B6423"/>
    <w:rsid w:val="006B6576"/>
    <w:rsid w:val="006B7049"/>
    <w:rsid w:val="006B7AF4"/>
    <w:rsid w:val="006B7C8C"/>
    <w:rsid w:val="006B7CD6"/>
    <w:rsid w:val="006C05E1"/>
    <w:rsid w:val="006C0E57"/>
    <w:rsid w:val="006C13E1"/>
    <w:rsid w:val="006C23DF"/>
    <w:rsid w:val="006C254C"/>
    <w:rsid w:val="006C278A"/>
    <w:rsid w:val="006C293E"/>
    <w:rsid w:val="006C354A"/>
    <w:rsid w:val="006C35E8"/>
    <w:rsid w:val="006C5881"/>
    <w:rsid w:val="006C62D1"/>
    <w:rsid w:val="006C6520"/>
    <w:rsid w:val="006C6AB1"/>
    <w:rsid w:val="006C6B2C"/>
    <w:rsid w:val="006C7B1D"/>
    <w:rsid w:val="006D07F7"/>
    <w:rsid w:val="006D0B48"/>
    <w:rsid w:val="006D0F83"/>
    <w:rsid w:val="006D159D"/>
    <w:rsid w:val="006D34A0"/>
    <w:rsid w:val="006D422A"/>
    <w:rsid w:val="006D4509"/>
    <w:rsid w:val="006D5227"/>
    <w:rsid w:val="006D5778"/>
    <w:rsid w:val="006D5CE1"/>
    <w:rsid w:val="006D5FBB"/>
    <w:rsid w:val="006D687D"/>
    <w:rsid w:val="006D6BCE"/>
    <w:rsid w:val="006D7831"/>
    <w:rsid w:val="006E0581"/>
    <w:rsid w:val="006E13C5"/>
    <w:rsid w:val="006E1662"/>
    <w:rsid w:val="006E20EA"/>
    <w:rsid w:val="006E22D3"/>
    <w:rsid w:val="006E2D95"/>
    <w:rsid w:val="006E2DC4"/>
    <w:rsid w:val="006E2FE8"/>
    <w:rsid w:val="006E322E"/>
    <w:rsid w:val="006E66FA"/>
    <w:rsid w:val="006E6A8A"/>
    <w:rsid w:val="006F05A1"/>
    <w:rsid w:val="006F0728"/>
    <w:rsid w:val="006F17D3"/>
    <w:rsid w:val="006F233B"/>
    <w:rsid w:val="006F25D8"/>
    <w:rsid w:val="006F40C3"/>
    <w:rsid w:val="006F4F0B"/>
    <w:rsid w:val="006F5722"/>
    <w:rsid w:val="006F5A55"/>
    <w:rsid w:val="006F6056"/>
    <w:rsid w:val="006F6767"/>
    <w:rsid w:val="006F6A6C"/>
    <w:rsid w:val="006F6B1B"/>
    <w:rsid w:val="006F7CFB"/>
    <w:rsid w:val="006F7EA4"/>
    <w:rsid w:val="00700209"/>
    <w:rsid w:val="0070175F"/>
    <w:rsid w:val="007020E6"/>
    <w:rsid w:val="007022C5"/>
    <w:rsid w:val="00702620"/>
    <w:rsid w:val="00703544"/>
    <w:rsid w:val="00703728"/>
    <w:rsid w:val="00703C23"/>
    <w:rsid w:val="00703CA2"/>
    <w:rsid w:val="00703E36"/>
    <w:rsid w:val="007042AA"/>
    <w:rsid w:val="0070473E"/>
    <w:rsid w:val="00704CC7"/>
    <w:rsid w:val="00704EBD"/>
    <w:rsid w:val="00706074"/>
    <w:rsid w:val="0070764B"/>
    <w:rsid w:val="007076C7"/>
    <w:rsid w:val="007109BA"/>
    <w:rsid w:val="00710BA8"/>
    <w:rsid w:val="00711120"/>
    <w:rsid w:val="007117BE"/>
    <w:rsid w:val="00712B1E"/>
    <w:rsid w:val="00712DF7"/>
    <w:rsid w:val="007136FB"/>
    <w:rsid w:val="00713F73"/>
    <w:rsid w:val="007140F5"/>
    <w:rsid w:val="00714A6C"/>
    <w:rsid w:val="007157A1"/>
    <w:rsid w:val="0071596D"/>
    <w:rsid w:val="007164BB"/>
    <w:rsid w:val="007179AF"/>
    <w:rsid w:val="00720D9F"/>
    <w:rsid w:val="0072185A"/>
    <w:rsid w:val="00721ED2"/>
    <w:rsid w:val="00722493"/>
    <w:rsid w:val="00722712"/>
    <w:rsid w:val="00722E62"/>
    <w:rsid w:val="00722F7B"/>
    <w:rsid w:val="0072304F"/>
    <w:rsid w:val="00723182"/>
    <w:rsid w:val="007248D8"/>
    <w:rsid w:val="0072495E"/>
    <w:rsid w:val="0072496E"/>
    <w:rsid w:val="00724FE0"/>
    <w:rsid w:val="00725169"/>
    <w:rsid w:val="00726852"/>
    <w:rsid w:val="00731280"/>
    <w:rsid w:val="007317B6"/>
    <w:rsid w:val="007318AC"/>
    <w:rsid w:val="00731F25"/>
    <w:rsid w:val="00732CD4"/>
    <w:rsid w:val="007332B5"/>
    <w:rsid w:val="00733621"/>
    <w:rsid w:val="00733A27"/>
    <w:rsid w:val="00734236"/>
    <w:rsid w:val="007358A1"/>
    <w:rsid w:val="00735DFF"/>
    <w:rsid w:val="00736282"/>
    <w:rsid w:val="00736BAA"/>
    <w:rsid w:val="00736DAC"/>
    <w:rsid w:val="00737AE3"/>
    <w:rsid w:val="00740386"/>
    <w:rsid w:val="00740AC3"/>
    <w:rsid w:val="007418CD"/>
    <w:rsid w:val="007426FE"/>
    <w:rsid w:val="007443EA"/>
    <w:rsid w:val="00745492"/>
    <w:rsid w:val="007469EC"/>
    <w:rsid w:val="00747083"/>
    <w:rsid w:val="00747448"/>
    <w:rsid w:val="00750214"/>
    <w:rsid w:val="007503A2"/>
    <w:rsid w:val="00750D9D"/>
    <w:rsid w:val="00751447"/>
    <w:rsid w:val="00751D7E"/>
    <w:rsid w:val="00752483"/>
    <w:rsid w:val="007526C2"/>
    <w:rsid w:val="00752B66"/>
    <w:rsid w:val="00752FD5"/>
    <w:rsid w:val="007530F3"/>
    <w:rsid w:val="00753D94"/>
    <w:rsid w:val="0075530E"/>
    <w:rsid w:val="00756FA3"/>
    <w:rsid w:val="00757610"/>
    <w:rsid w:val="00757D9D"/>
    <w:rsid w:val="00757E63"/>
    <w:rsid w:val="00761E3C"/>
    <w:rsid w:val="0076227A"/>
    <w:rsid w:val="007631AE"/>
    <w:rsid w:val="00763A8D"/>
    <w:rsid w:val="00763C0C"/>
    <w:rsid w:val="007662E5"/>
    <w:rsid w:val="00766DC4"/>
    <w:rsid w:val="00767CAE"/>
    <w:rsid w:val="00767E6D"/>
    <w:rsid w:val="0077030E"/>
    <w:rsid w:val="00770835"/>
    <w:rsid w:val="00770D93"/>
    <w:rsid w:val="00771201"/>
    <w:rsid w:val="00771945"/>
    <w:rsid w:val="0077287A"/>
    <w:rsid w:val="00773005"/>
    <w:rsid w:val="00773DB0"/>
    <w:rsid w:val="0077432A"/>
    <w:rsid w:val="007751C2"/>
    <w:rsid w:val="00775D2E"/>
    <w:rsid w:val="00775FFC"/>
    <w:rsid w:val="007765D1"/>
    <w:rsid w:val="0078061D"/>
    <w:rsid w:val="0078132A"/>
    <w:rsid w:val="007822B4"/>
    <w:rsid w:val="00782DDE"/>
    <w:rsid w:val="007841BD"/>
    <w:rsid w:val="007847D3"/>
    <w:rsid w:val="00784EE4"/>
    <w:rsid w:val="007854E5"/>
    <w:rsid w:val="00786B23"/>
    <w:rsid w:val="007872EF"/>
    <w:rsid w:val="007877F4"/>
    <w:rsid w:val="00787C0E"/>
    <w:rsid w:val="00790087"/>
    <w:rsid w:val="007903D6"/>
    <w:rsid w:val="007926F1"/>
    <w:rsid w:val="00793950"/>
    <w:rsid w:val="00793975"/>
    <w:rsid w:val="00794303"/>
    <w:rsid w:val="00795290"/>
    <w:rsid w:val="007957CE"/>
    <w:rsid w:val="007959EB"/>
    <w:rsid w:val="00795AA9"/>
    <w:rsid w:val="00795C12"/>
    <w:rsid w:val="00795D46"/>
    <w:rsid w:val="00795FAC"/>
    <w:rsid w:val="00796936"/>
    <w:rsid w:val="00796D7E"/>
    <w:rsid w:val="00797730"/>
    <w:rsid w:val="0079786B"/>
    <w:rsid w:val="00797AD6"/>
    <w:rsid w:val="00797F13"/>
    <w:rsid w:val="007A0141"/>
    <w:rsid w:val="007A084C"/>
    <w:rsid w:val="007A0A8C"/>
    <w:rsid w:val="007A130D"/>
    <w:rsid w:val="007A229E"/>
    <w:rsid w:val="007A38B7"/>
    <w:rsid w:val="007A3B4A"/>
    <w:rsid w:val="007A4145"/>
    <w:rsid w:val="007A46E6"/>
    <w:rsid w:val="007A488A"/>
    <w:rsid w:val="007A5A0D"/>
    <w:rsid w:val="007A6B66"/>
    <w:rsid w:val="007A7482"/>
    <w:rsid w:val="007A79A4"/>
    <w:rsid w:val="007B0259"/>
    <w:rsid w:val="007B0A9F"/>
    <w:rsid w:val="007B0D1B"/>
    <w:rsid w:val="007B0DBF"/>
    <w:rsid w:val="007B0F84"/>
    <w:rsid w:val="007B3047"/>
    <w:rsid w:val="007B41FC"/>
    <w:rsid w:val="007B4297"/>
    <w:rsid w:val="007B5C14"/>
    <w:rsid w:val="007B686B"/>
    <w:rsid w:val="007B6A17"/>
    <w:rsid w:val="007B7699"/>
    <w:rsid w:val="007C0973"/>
    <w:rsid w:val="007C0CBB"/>
    <w:rsid w:val="007C1C57"/>
    <w:rsid w:val="007C254C"/>
    <w:rsid w:val="007C2B10"/>
    <w:rsid w:val="007C327A"/>
    <w:rsid w:val="007C3548"/>
    <w:rsid w:val="007C4B09"/>
    <w:rsid w:val="007C56C9"/>
    <w:rsid w:val="007C57E9"/>
    <w:rsid w:val="007C71DF"/>
    <w:rsid w:val="007C7B81"/>
    <w:rsid w:val="007C7D7A"/>
    <w:rsid w:val="007D0321"/>
    <w:rsid w:val="007D0525"/>
    <w:rsid w:val="007D0955"/>
    <w:rsid w:val="007D1CB4"/>
    <w:rsid w:val="007D253A"/>
    <w:rsid w:val="007D2B5A"/>
    <w:rsid w:val="007D4A66"/>
    <w:rsid w:val="007D51CE"/>
    <w:rsid w:val="007D56C9"/>
    <w:rsid w:val="007D763A"/>
    <w:rsid w:val="007D767B"/>
    <w:rsid w:val="007D78A1"/>
    <w:rsid w:val="007E1437"/>
    <w:rsid w:val="007E20DC"/>
    <w:rsid w:val="007E29B5"/>
    <w:rsid w:val="007E316D"/>
    <w:rsid w:val="007E31B9"/>
    <w:rsid w:val="007E55D9"/>
    <w:rsid w:val="007E579F"/>
    <w:rsid w:val="007E6ECA"/>
    <w:rsid w:val="007F108E"/>
    <w:rsid w:val="007F1734"/>
    <w:rsid w:val="007F19C4"/>
    <w:rsid w:val="007F1A32"/>
    <w:rsid w:val="007F324F"/>
    <w:rsid w:val="007F4828"/>
    <w:rsid w:val="007F66FF"/>
    <w:rsid w:val="007F699A"/>
    <w:rsid w:val="007F6A30"/>
    <w:rsid w:val="007F73E2"/>
    <w:rsid w:val="00800C3D"/>
    <w:rsid w:val="00801B29"/>
    <w:rsid w:val="00802BC5"/>
    <w:rsid w:val="008030D4"/>
    <w:rsid w:val="0080317A"/>
    <w:rsid w:val="00803758"/>
    <w:rsid w:val="008037F2"/>
    <w:rsid w:val="0080474D"/>
    <w:rsid w:val="00804CA5"/>
    <w:rsid w:val="0080501B"/>
    <w:rsid w:val="00806FD3"/>
    <w:rsid w:val="00807C6D"/>
    <w:rsid w:val="00810EF1"/>
    <w:rsid w:val="00811264"/>
    <w:rsid w:val="00811601"/>
    <w:rsid w:val="00811EC1"/>
    <w:rsid w:val="00812B37"/>
    <w:rsid w:val="008134AC"/>
    <w:rsid w:val="00813D8C"/>
    <w:rsid w:val="00815E34"/>
    <w:rsid w:val="008160A3"/>
    <w:rsid w:val="008161A0"/>
    <w:rsid w:val="0081690D"/>
    <w:rsid w:val="00817460"/>
    <w:rsid w:val="008178FC"/>
    <w:rsid w:val="008179AB"/>
    <w:rsid w:val="00817A52"/>
    <w:rsid w:val="00817BDF"/>
    <w:rsid w:val="00817E66"/>
    <w:rsid w:val="0082013F"/>
    <w:rsid w:val="0082028E"/>
    <w:rsid w:val="00822158"/>
    <w:rsid w:val="0082371A"/>
    <w:rsid w:val="008249FC"/>
    <w:rsid w:val="0082664A"/>
    <w:rsid w:val="00827174"/>
    <w:rsid w:val="008308FF"/>
    <w:rsid w:val="00831DDF"/>
    <w:rsid w:val="008333D8"/>
    <w:rsid w:val="008336DC"/>
    <w:rsid w:val="008337F5"/>
    <w:rsid w:val="008345E9"/>
    <w:rsid w:val="0083489A"/>
    <w:rsid w:val="00834C4A"/>
    <w:rsid w:val="0083538F"/>
    <w:rsid w:val="00835CFD"/>
    <w:rsid w:val="00835DA1"/>
    <w:rsid w:val="008360D0"/>
    <w:rsid w:val="00836D8D"/>
    <w:rsid w:val="00836E51"/>
    <w:rsid w:val="008371AB"/>
    <w:rsid w:val="00837921"/>
    <w:rsid w:val="008427B6"/>
    <w:rsid w:val="00842CE6"/>
    <w:rsid w:val="00842D3C"/>
    <w:rsid w:val="00842DBF"/>
    <w:rsid w:val="0084333F"/>
    <w:rsid w:val="008452F6"/>
    <w:rsid w:val="00845A45"/>
    <w:rsid w:val="008460C4"/>
    <w:rsid w:val="0084672D"/>
    <w:rsid w:val="00846A43"/>
    <w:rsid w:val="00847231"/>
    <w:rsid w:val="00847B77"/>
    <w:rsid w:val="00850C67"/>
    <w:rsid w:val="00850E63"/>
    <w:rsid w:val="008558DE"/>
    <w:rsid w:val="00856AA4"/>
    <w:rsid w:val="00856AD3"/>
    <w:rsid w:val="00857090"/>
    <w:rsid w:val="008571D9"/>
    <w:rsid w:val="00857BF8"/>
    <w:rsid w:val="00857F74"/>
    <w:rsid w:val="008601F2"/>
    <w:rsid w:val="008611E9"/>
    <w:rsid w:val="00861745"/>
    <w:rsid w:val="0086178A"/>
    <w:rsid w:val="00862150"/>
    <w:rsid w:val="00862700"/>
    <w:rsid w:val="00864998"/>
    <w:rsid w:val="00864C72"/>
    <w:rsid w:val="0086506E"/>
    <w:rsid w:val="00865F6F"/>
    <w:rsid w:val="00866B97"/>
    <w:rsid w:val="00866EAF"/>
    <w:rsid w:val="00870D13"/>
    <w:rsid w:val="008712A0"/>
    <w:rsid w:val="00872444"/>
    <w:rsid w:val="00872465"/>
    <w:rsid w:val="00872514"/>
    <w:rsid w:val="008737D0"/>
    <w:rsid w:val="008741FC"/>
    <w:rsid w:val="00874AC8"/>
    <w:rsid w:val="008754B6"/>
    <w:rsid w:val="008755DF"/>
    <w:rsid w:val="00875A14"/>
    <w:rsid w:val="00875D31"/>
    <w:rsid w:val="008765F4"/>
    <w:rsid w:val="00876620"/>
    <w:rsid w:val="008767B3"/>
    <w:rsid w:val="008770E6"/>
    <w:rsid w:val="00877279"/>
    <w:rsid w:val="008772F3"/>
    <w:rsid w:val="008802F8"/>
    <w:rsid w:val="00880548"/>
    <w:rsid w:val="00880A81"/>
    <w:rsid w:val="00880BBE"/>
    <w:rsid w:val="008819E0"/>
    <w:rsid w:val="00881D02"/>
    <w:rsid w:val="008823F2"/>
    <w:rsid w:val="00882F92"/>
    <w:rsid w:val="00883247"/>
    <w:rsid w:val="00883ADE"/>
    <w:rsid w:val="00883EDF"/>
    <w:rsid w:val="00884A91"/>
    <w:rsid w:val="00884BEA"/>
    <w:rsid w:val="00884C02"/>
    <w:rsid w:val="0088564C"/>
    <w:rsid w:val="0088578E"/>
    <w:rsid w:val="008857CC"/>
    <w:rsid w:val="00887A10"/>
    <w:rsid w:val="00890072"/>
    <w:rsid w:val="00890242"/>
    <w:rsid w:val="00890684"/>
    <w:rsid w:val="0089173E"/>
    <w:rsid w:val="008917CB"/>
    <w:rsid w:val="008919B8"/>
    <w:rsid w:val="00891B66"/>
    <w:rsid w:val="008920CF"/>
    <w:rsid w:val="00892E58"/>
    <w:rsid w:val="00893ADA"/>
    <w:rsid w:val="008947B4"/>
    <w:rsid w:val="00895215"/>
    <w:rsid w:val="0089552B"/>
    <w:rsid w:val="0089559B"/>
    <w:rsid w:val="0089573D"/>
    <w:rsid w:val="00895A23"/>
    <w:rsid w:val="008969E1"/>
    <w:rsid w:val="00896A96"/>
    <w:rsid w:val="00896B94"/>
    <w:rsid w:val="00897DB4"/>
    <w:rsid w:val="008A049D"/>
    <w:rsid w:val="008A0EFA"/>
    <w:rsid w:val="008A1517"/>
    <w:rsid w:val="008A1894"/>
    <w:rsid w:val="008A2868"/>
    <w:rsid w:val="008A40C3"/>
    <w:rsid w:val="008A4206"/>
    <w:rsid w:val="008A4948"/>
    <w:rsid w:val="008A57EB"/>
    <w:rsid w:val="008A58B4"/>
    <w:rsid w:val="008A5A09"/>
    <w:rsid w:val="008A5BDB"/>
    <w:rsid w:val="008A65DB"/>
    <w:rsid w:val="008B053A"/>
    <w:rsid w:val="008B05BB"/>
    <w:rsid w:val="008B081D"/>
    <w:rsid w:val="008B1BE1"/>
    <w:rsid w:val="008B1DC9"/>
    <w:rsid w:val="008B2070"/>
    <w:rsid w:val="008B2527"/>
    <w:rsid w:val="008B2B11"/>
    <w:rsid w:val="008B2B4C"/>
    <w:rsid w:val="008B4D3B"/>
    <w:rsid w:val="008B525D"/>
    <w:rsid w:val="008B5C17"/>
    <w:rsid w:val="008B64E3"/>
    <w:rsid w:val="008B6A25"/>
    <w:rsid w:val="008B6C9F"/>
    <w:rsid w:val="008B6CF4"/>
    <w:rsid w:val="008B734D"/>
    <w:rsid w:val="008B7B5F"/>
    <w:rsid w:val="008C0054"/>
    <w:rsid w:val="008C0BAC"/>
    <w:rsid w:val="008C1E0F"/>
    <w:rsid w:val="008C203A"/>
    <w:rsid w:val="008C5401"/>
    <w:rsid w:val="008C5E88"/>
    <w:rsid w:val="008C5FA8"/>
    <w:rsid w:val="008C7476"/>
    <w:rsid w:val="008C7CA5"/>
    <w:rsid w:val="008C7F67"/>
    <w:rsid w:val="008D0A2B"/>
    <w:rsid w:val="008D20F3"/>
    <w:rsid w:val="008D2395"/>
    <w:rsid w:val="008D2723"/>
    <w:rsid w:val="008D29F6"/>
    <w:rsid w:val="008D3842"/>
    <w:rsid w:val="008D3E19"/>
    <w:rsid w:val="008D587A"/>
    <w:rsid w:val="008D663F"/>
    <w:rsid w:val="008D69F8"/>
    <w:rsid w:val="008D7113"/>
    <w:rsid w:val="008D770B"/>
    <w:rsid w:val="008D7A39"/>
    <w:rsid w:val="008E0895"/>
    <w:rsid w:val="008E1C16"/>
    <w:rsid w:val="008E573D"/>
    <w:rsid w:val="008E5A21"/>
    <w:rsid w:val="008E75F0"/>
    <w:rsid w:val="008F0054"/>
    <w:rsid w:val="008F0B31"/>
    <w:rsid w:val="008F11A7"/>
    <w:rsid w:val="008F16F0"/>
    <w:rsid w:val="008F40A7"/>
    <w:rsid w:val="008F5A97"/>
    <w:rsid w:val="008F6245"/>
    <w:rsid w:val="008F62A0"/>
    <w:rsid w:val="008F7238"/>
    <w:rsid w:val="008F7D89"/>
    <w:rsid w:val="008F7D8F"/>
    <w:rsid w:val="0090005B"/>
    <w:rsid w:val="00900255"/>
    <w:rsid w:val="00900CEF"/>
    <w:rsid w:val="00901147"/>
    <w:rsid w:val="009016EC"/>
    <w:rsid w:val="00901A53"/>
    <w:rsid w:val="00902CDF"/>
    <w:rsid w:val="009037D8"/>
    <w:rsid w:val="00903AEA"/>
    <w:rsid w:val="00903D01"/>
    <w:rsid w:val="00903F3D"/>
    <w:rsid w:val="00904259"/>
    <w:rsid w:val="00906A38"/>
    <w:rsid w:val="00907150"/>
    <w:rsid w:val="009075F0"/>
    <w:rsid w:val="00911517"/>
    <w:rsid w:val="00912A88"/>
    <w:rsid w:val="0091346E"/>
    <w:rsid w:val="009137A0"/>
    <w:rsid w:val="00913BA9"/>
    <w:rsid w:val="00914F26"/>
    <w:rsid w:val="009155E9"/>
    <w:rsid w:val="00917492"/>
    <w:rsid w:val="00917B16"/>
    <w:rsid w:val="00920129"/>
    <w:rsid w:val="00920764"/>
    <w:rsid w:val="009211AE"/>
    <w:rsid w:val="00921F78"/>
    <w:rsid w:val="009225F4"/>
    <w:rsid w:val="00923267"/>
    <w:rsid w:val="00926620"/>
    <w:rsid w:val="009266C7"/>
    <w:rsid w:val="00926E76"/>
    <w:rsid w:val="00930F7A"/>
    <w:rsid w:val="009327F7"/>
    <w:rsid w:val="009329E5"/>
    <w:rsid w:val="009334D8"/>
    <w:rsid w:val="009340A9"/>
    <w:rsid w:val="00934BCF"/>
    <w:rsid w:val="009354BA"/>
    <w:rsid w:val="009371B6"/>
    <w:rsid w:val="00937207"/>
    <w:rsid w:val="009376B3"/>
    <w:rsid w:val="009401FC"/>
    <w:rsid w:val="00941428"/>
    <w:rsid w:val="00942143"/>
    <w:rsid w:val="009438D4"/>
    <w:rsid w:val="00944476"/>
    <w:rsid w:val="00944FA4"/>
    <w:rsid w:val="009458CD"/>
    <w:rsid w:val="00945A8B"/>
    <w:rsid w:val="00946C03"/>
    <w:rsid w:val="00947861"/>
    <w:rsid w:val="00947B60"/>
    <w:rsid w:val="00950083"/>
    <w:rsid w:val="00951A5A"/>
    <w:rsid w:val="00952A2A"/>
    <w:rsid w:val="00952CCD"/>
    <w:rsid w:val="0095319F"/>
    <w:rsid w:val="009549CB"/>
    <w:rsid w:val="0095580C"/>
    <w:rsid w:val="00955B1F"/>
    <w:rsid w:val="00956196"/>
    <w:rsid w:val="0095674C"/>
    <w:rsid w:val="0095708C"/>
    <w:rsid w:val="0095757C"/>
    <w:rsid w:val="00960824"/>
    <w:rsid w:val="009608B5"/>
    <w:rsid w:val="009611F6"/>
    <w:rsid w:val="00962F50"/>
    <w:rsid w:val="00963AB2"/>
    <w:rsid w:val="00963AB6"/>
    <w:rsid w:val="00964C06"/>
    <w:rsid w:val="0096508B"/>
    <w:rsid w:val="00965267"/>
    <w:rsid w:val="0096531F"/>
    <w:rsid w:val="00965322"/>
    <w:rsid w:val="009656D4"/>
    <w:rsid w:val="0096582C"/>
    <w:rsid w:val="00966513"/>
    <w:rsid w:val="009665EE"/>
    <w:rsid w:val="009665F8"/>
    <w:rsid w:val="00967861"/>
    <w:rsid w:val="00967FE0"/>
    <w:rsid w:val="009707BC"/>
    <w:rsid w:val="009714AE"/>
    <w:rsid w:val="00971971"/>
    <w:rsid w:val="00971A64"/>
    <w:rsid w:val="00971CF0"/>
    <w:rsid w:val="00972C40"/>
    <w:rsid w:val="00972E08"/>
    <w:rsid w:val="009734A1"/>
    <w:rsid w:val="00973FA9"/>
    <w:rsid w:val="009748AE"/>
    <w:rsid w:val="009748D3"/>
    <w:rsid w:val="00974D1A"/>
    <w:rsid w:val="00975393"/>
    <w:rsid w:val="009755CF"/>
    <w:rsid w:val="0097597C"/>
    <w:rsid w:val="00975FCE"/>
    <w:rsid w:val="00977666"/>
    <w:rsid w:val="0097769C"/>
    <w:rsid w:val="009776E2"/>
    <w:rsid w:val="009804F8"/>
    <w:rsid w:val="009805B9"/>
    <w:rsid w:val="00982740"/>
    <w:rsid w:val="00983C79"/>
    <w:rsid w:val="009847C0"/>
    <w:rsid w:val="00984E02"/>
    <w:rsid w:val="00984FE4"/>
    <w:rsid w:val="009853FB"/>
    <w:rsid w:val="0098591E"/>
    <w:rsid w:val="0098683E"/>
    <w:rsid w:val="00986FBA"/>
    <w:rsid w:val="00990FB7"/>
    <w:rsid w:val="00991513"/>
    <w:rsid w:val="00991977"/>
    <w:rsid w:val="00991A48"/>
    <w:rsid w:val="0099260A"/>
    <w:rsid w:val="00993BDB"/>
    <w:rsid w:val="00993CD9"/>
    <w:rsid w:val="00994412"/>
    <w:rsid w:val="00994442"/>
    <w:rsid w:val="00997D16"/>
    <w:rsid w:val="00997FE6"/>
    <w:rsid w:val="009A07D6"/>
    <w:rsid w:val="009A0E2C"/>
    <w:rsid w:val="009A0F38"/>
    <w:rsid w:val="009A1898"/>
    <w:rsid w:val="009A1CD3"/>
    <w:rsid w:val="009A1E4E"/>
    <w:rsid w:val="009A2678"/>
    <w:rsid w:val="009A4B96"/>
    <w:rsid w:val="009A4C95"/>
    <w:rsid w:val="009A5200"/>
    <w:rsid w:val="009A6024"/>
    <w:rsid w:val="009A7C9B"/>
    <w:rsid w:val="009B01CF"/>
    <w:rsid w:val="009B0205"/>
    <w:rsid w:val="009B09E4"/>
    <w:rsid w:val="009B12EB"/>
    <w:rsid w:val="009B169C"/>
    <w:rsid w:val="009B1A52"/>
    <w:rsid w:val="009B1AAA"/>
    <w:rsid w:val="009B37F4"/>
    <w:rsid w:val="009B3B7C"/>
    <w:rsid w:val="009B6214"/>
    <w:rsid w:val="009B665E"/>
    <w:rsid w:val="009B7933"/>
    <w:rsid w:val="009C02EC"/>
    <w:rsid w:val="009C0406"/>
    <w:rsid w:val="009C1798"/>
    <w:rsid w:val="009C214D"/>
    <w:rsid w:val="009C29EA"/>
    <w:rsid w:val="009C2BCE"/>
    <w:rsid w:val="009C2C44"/>
    <w:rsid w:val="009C35DF"/>
    <w:rsid w:val="009C3A7C"/>
    <w:rsid w:val="009C3AB0"/>
    <w:rsid w:val="009C3D44"/>
    <w:rsid w:val="009C3E9D"/>
    <w:rsid w:val="009C4627"/>
    <w:rsid w:val="009C4E0A"/>
    <w:rsid w:val="009C74B6"/>
    <w:rsid w:val="009C777F"/>
    <w:rsid w:val="009D0582"/>
    <w:rsid w:val="009D0652"/>
    <w:rsid w:val="009D1DBB"/>
    <w:rsid w:val="009D2355"/>
    <w:rsid w:val="009D263C"/>
    <w:rsid w:val="009D2DAF"/>
    <w:rsid w:val="009D3012"/>
    <w:rsid w:val="009D325F"/>
    <w:rsid w:val="009D35ED"/>
    <w:rsid w:val="009D3616"/>
    <w:rsid w:val="009D39D6"/>
    <w:rsid w:val="009D3D84"/>
    <w:rsid w:val="009D53F5"/>
    <w:rsid w:val="009D61EB"/>
    <w:rsid w:val="009D6C67"/>
    <w:rsid w:val="009D7F31"/>
    <w:rsid w:val="009D7FD2"/>
    <w:rsid w:val="009E044C"/>
    <w:rsid w:val="009E18EB"/>
    <w:rsid w:val="009E2068"/>
    <w:rsid w:val="009E334E"/>
    <w:rsid w:val="009E474F"/>
    <w:rsid w:val="009E57BC"/>
    <w:rsid w:val="009E5990"/>
    <w:rsid w:val="009E650C"/>
    <w:rsid w:val="009E690F"/>
    <w:rsid w:val="009E6E40"/>
    <w:rsid w:val="009E722C"/>
    <w:rsid w:val="009E76E6"/>
    <w:rsid w:val="009E79AE"/>
    <w:rsid w:val="009E7A5F"/>
    <w:rsid w:val="009E7BE9"/>
    <w:rsid w:val="009F044C"/>
    <w:rsid w:val="009F17CF"/>
    <w:rsid w:val="009F22B8"/>
    <w:rsid w:val="009F2500"/>
    <w:rsid w:val="009F256C"/>
    <w:rsid w:val="009F4136"/>
    <w:rsid w:val="009F4172"/>
    <w:rsid w:val="009F42E2"/>
    <w:rsid w:val="009F46DA"/>
    <w:rsid w:val="009F4A4E"/>
    <w:rsid w:val="009F4DA3"/>
    <w:rsid w:val="009F5187"/>
    <w:rsid w:val="009F5873"/>
    <w:rsid w:val="009F6A8D"/>
    <w:rsid w:val="009F6BDF"/>
    <w:rsid w:val="009F6DFF"/>
    <w:rsid w:val="00A00CE8"/>
    <w:rsid w:val="00A01E17"/>
    <w:rsid w:val="00A02308"/>
    <w:rsid w:val="00A02AD3"/>
    <w:rsid w:val="00A02ADA"/>
    <w:rsid w:val="00A0335F"/>
    <w:rsid w:val="00A03CD0"/>
    <w:rsid w:val="00A03E33"/>
    <w:rsid w:val="00A03FFD"/>
    <w:rsid w:val="00A044EF"/>
    <w:rsid w:val="00A06969"/>
    <w:rsid w:val="00A07700"/>
    <w:rsid w:val="00A07D37"/>
    <w:rsid w:val="00A11451"/>
    <w:rsid w:val="00A116B8"/>
    <w:rsid w:val="00A13362"/>
    <w:rsid w:val="00A13BB4"/>
    <w:rsid w:val="00A147BB"/>
    <w:rsid w:val="00A14F66"/>
    <w:rsid w:val="00A150C4"/>
    <w:rsid w:val="00A16001"/>
    <w:rsid w:val="00A16708"/>
    <w:rsid w:val="00A16ACC"/>
    <w:rsid w:val="00A16FBD"/>
    <w:rsid w:val="00A1717F"/>
    <w:rsid w:val="00A17A90"/>
    <w:rsid w:val="00A2116D"/>
    <w:rsid w:val="00A21973"/>
    <w:rsid w:val="00A2303D"/>
    <w:rsid w:val="00A240C3"/>
    <w:rsid w:val="00A25263"/>
    <w:rsid w:val="00A25ACD"/>
    <w:rsid w:val="00A265A8"/>
    <w:rsid w:val="00A26A5D"/>
    <w:rsid w:val="00A26DF9"/>
    <w:rsid w:val="00A26E3F"/>
    <w:rsid w:val="00A270D1"/>
    <w:rsid w:val="00A27418"/>
    <w:rsid w:val="00A3068F"/>
    <w:rsid w:val="00A309AB"/>
    <w:rsid w:val="00A325B3"/>
    <w:rsid w:val="00A331DD"/>
    <w:rsid w:val="00A334DE"/>
    <w:rsid w:val="00A336A2"/>
    <w:rsid w:val="00A33FB3"/>
    <w:rsid w:val="00A33FDC"/>
    <w:rsid w:val="00A34114"/>
    <w:rsid w:val="00A35A06"/>
    <w:rsid w:val="00A35CBD"/>
    <w:rsid w:val="00A36D4A"/>
    <w:rsid w:val="00A370B2"/>
    <w:rsid w:val="00A37373"/>
    <w:rsid w:val="00A37539"/>
    <w:rsid w:val="00A3757D"/>
    <w:rsid w:val="00A37690"/>
    <w:rsid w:val="00A37BFD"/>
    <w:rsid w:val="00A407CF"/>
    <w:rsid w:val="00A40DB3"/>
    <w:rsid w:val="00A41CE9"/>
    <w:rsid w:val="00A41F76"/>
    <w:rsid w:val="00A4343D"/>
    <w:rsid w:val="00A43ED0"/>
    <w:rsid w:val="00A44735"/>
    <w:rsid w:val="00A44771"/>
    <w:rsid w:val="00A46C2D"/>
    <w:rsid w:val="00A47294"/>
    <w:rsid w:val="00A472FD"/>
    <w:rsid w:val="00A474E1"/>
    <w:rsid w:val="00A47B18"/>
    <w:rsid w:val="00A47F0C"/>
    <w:rsid w:val="00A5088A"/>
    <w:rsid w:val="00A510A7"/>
    <w:rsid w:val="00A518F3"/>
    <w:rsid w:val="00A51B15"/>
    <w:rsid w:val="00A52672"/>
    <w:rsid w:val="00A52AC4"/>
    <w:rsid w:val="00A56DD4"/>
    <w:rsid w:val="00A5738D"/>
    <w:rsid w:val="00A57B35"/>
    <w:rsid w:val="00A600C8"/>
    <w:rsid w:val="00A60A3A"/>
    <w:rsid w:val="00A610A1"/>
    <w:rsid w:val="00A62F0C"/>
    <w:rsid w:val="00A64FB1"/>
    <w:rsid w:val="00A67CFC"/>
    <w:rsid w:val="00A70E9A"/>
    <w:rsid w:val="00A7133E"/>
    <w:rsid w:val="00A71B9F"/>
    <w:rsid w:val="00A71E37"/>
    <w:rsid w:val="00A733E0"/>
    <w:rsid w:val="00A7475B"/>
    <w:rsid w:val="00A75D17"/>
    <w:rsid w:val="00A75ECF"/>
    <w:rsid w:val="00A76107"/>
    <w:rsid w:val="00A76528"/>
    <w:rsid w:val="00A7731F"/>
    <w:rsid w:val="00A77F14"/>
    <w:rsid w:val="00A8010A"/>
    <w:rsid w:val="00A80FCB"/>
    <w:rsid w:val="00A82001"/>
    <w:rsid w:val="00A82644"/>
    <w:rsid w:val="00A8358E"/>
    <w:rsid w:val="00A83B5E"/>
    <w:rsid w:val="00A84A86"/>
    <w:rsid w:val="00A84B4E"/>
    <w:rsid w:val="00A84F94"/>
    <w:rsid w:val="00A86427"/>
    <w:rsid w:val="00A86F76"/>
    <w:rsid w:val="00A87B80"/>
    <w:rsid w:val="00A90691"/>
    <w:rsid w:val="00A90AA0"/>
    <w:rsid w:val="00A90F4A"/>
    <w:rsid w:val="00A91168"/>
    <w:rsid w:val="00A91306"/>
    <w:rsid w:val="00A914E3"/>
    <w:rsid w:val="00A92A08"/>
    <w:rsid w:val="00A939C0"/>
    <w:rsid w:val="00A93C4D"/>
    <w:rsid w:val="00A94DFC"/>
    <w:rsid w:val="00A96072"/>
    <w:rsid w:val="00A96968"/>
    <w:rsid w:val="00A97504"/>
    <w:rsid w:val="00AA0B21"/>
    <w:rsid w:val="00AA1F0B"/>
    <w:rsid w:val="00AA24BD"/>
    <w:rsid w:val="00AA2BB0"/>
    <w:rsid w:val="00AA2BF1"/>
    <w:rsid w:val="00AA2FBB"/>
    <w:rsid w:val="00AA306D"/>
    <w:rsid w:val="00AA3159"/>
    <w:rsid w:val="00AA46D1"/>
    <w:rsid w:val="00AA523A"/>
    <w:rsid w:val="00AA64A1"/>
    <w:rsid w:val="00AA65D9"/>
    <w:rsid w:val="00AA69EF"/>
    <w:rsid w:val="00AA7E03"/>
    <w:rsid w:val="00AB05C6"/>
    <w:rsid w:val="00AB1AF6"/>
    <w:rsid w:val="00AB25DC"/>
    <w:rsid w:val="00AB2DFC"/>
    <w:rsid w:val="00AB3300"/>
    <w:rsid w:val="00AB42BE"/>
    <w:rsid w:val="00AB5F91"/>
    <w:rsid w:val="00AB626D"/>
    <w:rsid w:val="00AB7406"/>
    <w:rsid w:val="00AB7672"/>
    <w:rsid w:val="00AC0524"/>
    <w:rsid w:val="00AC08A2"/>
    <w:rsid w:val="00AC0B78"/>
    <w:rsid w:val="00AC1122"/>
    <w:rsid w:val="00AC199C"/>
    <w:rsid w:val="00AC1D9F"/>
    <w:rsid w:val="00AC2CA8"/>
    <w:rsid w:val="00AC3284"/>
    <w:rsid w:val="00AC3936"/>
    <w:rsid w:val="00AC40FA"/>
    <w:rsid w:val="00AC5C1F"/>
    <w:rsid w:val="00AC5CB6"/>
    <w:rsid w:val="00AC6A2B"/>
    <w:rsid w:val="00AC71C0"/>
    <w:rsid w:val="00AD04BC"/>
    <w:rsid w:val="00AD0536"/>
    <w:rsid w:val="00AD1471"/>
    <w:rsid w:val="00AD1BF8"/>
    <w:rsid w:val="00AD2DF6"/>
    <w:rsid w:val="00AD5224"/>
    <w:rsid w:val="00AD5C10"/>
    <w:rsid w:val="00AD6C4E"/>
    <w:rsid w:val="00AD7B90"/>
    <w:rsid w:val="00AE1842"/>
    <w:rsid w:val="00AE32CC"/>
    <w:rsid w:val="00AE36D8"/>
    <w:rsid w:val="00AE4586"/>
    <w:rsid w:val="00AE4723"/>
    <w:rsid w:val="00AE5326"/>
    <w:rsid w:val="00AE5470"/>
    <w:rsid w:val="00AE5CB1"/>
    <w:rsid w:val="00AE6E28"/>
    <w:rsid w:val="00AE7243"/>
    <w:rsid w:val="00AE78AE"/>
    <w:rsid w:val="00AE7F21"/>
    <w:rsid w:val="00AF10D2"/>
    <w:rsid w:val="00AF17F6"/>
    <w:rsid w:val="00AF1907"/>
    <w:rsid w:val="00AF32AB"/>
    <w:rsid w:val="00AF3F69"/>
    <w:rsid w:val="00AF686C"/>
    <w:rsid w:val="00AF759C"/>
    <w:rsid w:val="00AF7732"/>
    <w:rsid w:val="00AF779E"/>
    <w:rsid w:val="00B00784"/>
    <w:rsid w:val="00B01D0F"/>
    <w:rsid w:val="00B055AF"/>
    <w:rsid w:val="00B076E3"/>
    <w:rsid w:val="00B0785B"/>
    <w:rsid w:val="00B079ED"/>
    <w:rsid w:val="00B10059"/>
    <w:rsid w:val="00B11316"/>
    <w:rsid w:val="00B117D6"/>
    <w:rsid w:val="00B12D78"/>
    <w:rsid w:val="00B13996"/>
    <w:rsid w:val="00B13AAF"/>
    <w:rsid w:val="00B13EBD"/>
    <w:rsid w:val="00B1487F"/>
    <w:rsid w:val="00B14A5B"/>
    <w:rsid w:val="00B15931"/>
    <w:rsid w:val="00B15AB5"/>
    <w:rsid w:val="00B165E8"/>
    <w:rsid w:val="00B16729"/>
    <w:rsid w:val="00B169B0"/>
    <w:rsid w:val="00B17FDC"/>
    <w:rsid w:val="00B20DD3"/>
    <w:rsid w:val="00B21718"/>
    <w:rsid w:val="00B227DA"/>
    <w:rsid w:val="00B23447"/>
    <w:rsid w:val="00B23E9D"/>
    <w:rsid w:val="00B245EC"/>
    <w:rsid w:val="00B2498D"/>
    <w:rsid w:val="00B2576A"/>
    <w:rsid w:val="00B25BB2"/>
    <w:rsid w:val="00B261AC"/>
    <w:rsid w:val="00B301EA"/>
    <w:rsid w:val="00B30E3C"/>
    <w:rsid w:val="00B313CA"/>
    <w:rsid w:val="00B31553"/>
    <w:rsid w:val="00B31A51"/>
    <w:rsid w:val="00B31E79"/>
    <w:rsid w:val="00B32C41"/>
    <w:rsid w:val="00B336AF"/>
    <w:rsid w:val="00B3461E"/>
    <w:rsid w:val="00B35235"/>
    <w:rsid w:val="00B37CDB"/>
    <w:rsid w:val="00B40096"/>
    <w:rsid w:val="00B4009E"/>
    <w:rsid w:val="00B410D5"/>
    <w:rsid w:val="00B41739"/>
    <w:rsid w:val="00B41E7A"/>
    <w:rsid w:val="00B4224B"/>
    <w:rsid w:val="00B4410C"/>
    <w:rsid w:val="00B45B6E"/>
    <w:rsid w:val="00B46B57"/>
    <w:rsid w:val="00B46F71"/>
    <w:rsid w:val="00B477B3"/>
    <w:rsid w:val="00B506A9"/>
    <w:rsid w:val="00B5127C"/>
    <w:rsid w:val="00B5190E"/>
    <w:rsid w:val="00B522B3"/>
    <w:rsid w:val="00B52A76"/>
    <w:rsid w:val="00B52B3D"/>
    <w:rsid w:val="00B52BF7"/>
    <w:rsid w:val="00B5425E"/>
    <w:rsid w:val="00B54447"/>
    <w:rsid w:val="00B5478D"/>
    <w:rsid w:val="00B54D25"/>
    <w:rsid w:val="00B54E41"/>
    <w:rsid w:val="00B54EFA"/>
    <w:rsid w:val="00B55D9D"/>
    <w:rsid w:val="00B6044A"/>
    <w:rsid w:val="00B6094C"/>
    <w:rsid w:val="00B610CC"/>
    <w:rsid w:val="00B62ED0"/>
    <w:rsid w:val="00B63438"/>
    <w:rsid w:val="00B64463"/>
    <w:rsid w:val="00B65544"/>
    <w:rsid w:val="00B65A9E"/>
    <w:rsid w:val="00B665AC"/>
    <w:rsid w:val="00B672C8"/>
    <w:rsid w:val="00B6788D"/>
    <w:rsid w:val="00B67D35"/>
    <w:rsid w:val="00B70A2E"/>
    <w:rsid w:val="00B7324A"/>
    <w:rsid w:val="00B73379"/>
    <w:rsid w:val="00B74190"/>
    <w:rsid w:val="00B74480"/>
    <w:rsid w:val="00B74C24"/>
    <w:rsid w:val="00B75074"/>
    <w:rsid w:val="00B76558"/>
    <w:rsid w:val="00B76801"/>
    <w:rsid w:val="00B76E1B"/>
    <w:rsid w:val="00B77047"/>
    <w:rsid w:val="00B77489"/>
    <w:rsid w:val="00B80762"/>
    <w:rsid w:val="00B80F1C"/>
    <w:rsid w:val="00B8130A"/>
    <w:rsid w:val="00B81A28"/>
    <w:rsid w:val="00B8398C"/>
    <w:rsid w:val="00B84612"/>
    <w:rsid w:val="00B84936"/>
    <w:rsid w:val="00B85035"/>
    <w:rsid w:val="00B85CD2"/>
    <w:rsid w:val="00B86C50"/>
    <w:rsid w:val="00B878A2"/>
    <w:rsid w:val="00B87A68"/>
    <w:rsid w:val="00B91129"/>
    <w:rsid w:val="00B933C6"/>
    <w:rsid w:val="00B935EA"/>
    <w:rsid w:val="00B936B5"/>
    <w:rsid w:val="00B93999"/>
    <w:rsid w:val="00B93F8D"/>
    <w:rsid w:val="00B94B4C"/>
    <w:rsid w:val="00B96089"/>
    <w:rsid w:val="00B9662E"/>
    <w:rsid w:val="00B96AE6"/>
    <w:rsid w:val="00B9779F"/>
    <w:rsid w:val="00B97B91"/>
    <w:rsid w:val="00BA13A2"/>
    <w:rsid w:val="00BA1575"/>
    <w:rsid w:val="00BA1DFF"/>
    <w:rsid w:val="00BA218B"/>
    <w:rsid w:val="00BA3F19"/>
    <w:rsid w:val="00BA5C16"/>
    <w:rsid w:val="00BA6398"/>
    <w:rsid w:val="00BA72A2"/>
    <w:rsid w:val="00BA7995"/>
    <w:rsid w:val="00BB0E02"/>
    <w:rsid w:val="00BB2856"/>
    <w:rsid w:val="00BB34CE"/>
    <w:rsid w:val="00BB37FD"/>
    <w:rsid w:val="00BB4C36"/>
    <w:rsid w:val="00BB6475"/>
    <w:rsid w:val="00BB6ADF"/>
    <w:rsid w:val="00BB777A"/>
    <w:rsid w:val="00BC22A7"/>
    <w:rsid w:val="00BC2632"/>
    <w:rsid w:val="00BC2911"/>
    <w:rsid w:val="00BC2E69"/>
    <w:rsid w:val="00BC2EC1"/>
    <w:rsid w:val="00BC362B"/>
    <w:rsid w:val="00BC3A5C"/>
    <w:rsid w:val="00BC4EB6"/>
    <w:rsid w:val="00BC5229"/>
    <w:rsid w:val="00BC56A2"/>
    <w:rsid w:val="00BC5DE8"/>
    <w:rsid w:val="00BC69BC"/>
    <w:rsid w:val="00BC70CD"/>
    <w:rsid w:val="00BC7A91"/>
    <w:rsid w:val="00BC7B04"/>
    <w:rsid w:val="00BC7DA3"/>
    <w:rsid w:val="00BD2A07"/>
    <w:rsid w:val="00BD2B3A"/>
    <w:rsid w:val="00BD3A4B"/>
    <w:rsid w:val="00BD5F4B"/>
    <w:rsid w:val="00BD60B8"/>
    <w:rsid w:val="00BD646A"/>
    <w:rsid w:val="00BD6B28"/>
    <w:rsid w:val="00BD7B57"/>
    <w:rsid w:val="00BE0001"/>
    <w:rsid w:val="00BE00CC"/>
    <w:rsid w:val="00BE0692"/>
    <w:rsid w:val="00BE132E"/>
    <w:rsid w:val="00BE17A2"/>
    <w:rsid w:val="00BE1EC3"/>
    <w:rsid w:val="00BE2266"/>
    <w:rsid w:val="00BE2496"/>
    <w:rsid w:val="00BE292E"/>
    <w:rsid w:val="00BE35CE"/>
    <w:rsid w:val="00BE530C"/>
    <w:rsid w:val="00BE5531"/>
    <w:rsid w:val="00BE7083"/>
    <w:rsid w:val="00BE7149"/>
    <w:rsid w:val="00BE7571"/>
    <w:rsid w:val="00BF0B5D"/>
    <w:rsid w:val="00BF22E4"/>
    <w:rsid w:val="00BF232E"/>
    <w:rsid w:val="00BF3F23"/>
    <w:rsid w:val="00BF4687"/>
    <w:rsid w:val="00BF51D3"/>
    <w:rsid w:val="00BF5729"/>
    <w:rsid w:val="00BF5C59"/>
    <w:rsid w:val="00BF5E3D"/>
    <w:rsid w:val="00BF5FEC"/>
    <w:rsid w:val="00BF612E"/>
    <w:rsid w:val="00BF677D"/>
    <w:rsid w:val="00BF6DD2"/>
    <w:rsid w:val="00BF73FC"/>
    <w:rsid w:val="00C000E4"/>
    <w:rsid w:val="00C00556"/>
    <w:rsid w:val="00C00694"/>
    <w:rsid w:val="00C00D97"/>
    <w:rsid w:val="00C010D6"/>
    <w:rsid w:val="00C015A5"/>
    <w:rsid w:val="00C01B62"/>
    <w:rsid w:val="00C02B0F"/>
    <w:rsid w:val="00C02F90"/>
    <w:rsid w:val="00C03345"/>
    <w:rsid w:val="00C03850"/>
    <w:rsid w:val="00C046CF"/>
    <w:rsid w:val="00C04E7F"/>
    <w:rsid w:val="00C051C0"/>
    <w:rsid w:val="00C05FA4"/>
    <w:rsid w:val="00C0746A"/>
    <w:rsid w:val="00C07A9F"/>
    <w:rsid w:val="00C10628"/>
    <w:rsid w:val="00C11F7E"/>
    <w:rsid w:val="00C12019"/>
    <w:rsid w:val="00C123E7"/>
    <w:rsid w:val="00C13105"/>
    <w:rsid w:val="00C13867"/>
    <w:rsid w:val="00C14BD9"/>
    <w:rsid w:val="00C154E4"/>
    <w:rsid w:val="00C15905"/>
    <w:rsid w:val="00C16409"/>
    <w:rsid w:val="00C16C8D"/>
    <w:rsid w:val="00C16EB4"/>
    <w:rsid w:val="00C20D91"/>
    <w:rsid w:val="00C218DF"/>
    <w:rsid w:val="00C22A76"/>
    <w:rsid w:val="00C23CF8"/>
    <w:rsid w:val="00C23E5E"/>
    <w:rsid w:val="00C242D4"/>
    <w:rsid w:val="00C245CE"/>
    <w:rsid w:val="00C245F3"/>
    <w:rsid w:val="00C24A91"/>
    <w:rsid w:val="00C25980"/>
    <w:rsid w:val="00C25DE5"/>
    <w:rsid w:val="00C26382"/>
    <w:rsid w:val="00C26426"/>
    <w:rsid w:val="00C2705B"/>
    <w:rsid w:val="00C3015D"/>
    <w:rsid w:val="00C313C1"/>
    <w:rsid w:val="00C313F2"/>
    <w:rsid w:val="00C31691"/>
    <w:rsid w:val="00C31CED"/>
    <w:rsid w:val="00C33D27"/>
    <w:rsid w:val="00C33E0E"/>
    <w:rsid w:val="00C33FB4"/>
    <w:rsid w:val="00C3424E"/>
    <w:rsid w:val="00C354B4"/>
    <w:rsid w:val="00C3573B"/>
    <w:rsid w:val="00C37F0A"/>
    <w:rsid w:val="00C4003B"/>
    <w:rsid w:val="00C40AB2"/>
    <w:rsid w:val="00C4140E"/>
    <w:rsid w:val="00C41755"/>
    <w:rsid w:val="00C41D7F"/>
    <w:rsid w:val="00C47779"/>
    <w:rsid w:val="00C5033F"/>
    <w:rsid w:val="00C513AD"/>
    <w:rsid w:val="00C535B2"/>
    <w:rsid w:val="00C53F3E"/>
    <w:rsid w:val="00C577F1"/>
    <w:rsid w:val="00C579EA"/>
    <w:rsid w:val="00C57B13"/>
    <w:rsid w:val="00C600DF"/>
    <w:rsid w:val="00C60670"/>
    <w:rsid w:val="00C60CBF"/>
    <w:rsid w:val="00C615DD"/>
    <w:rsid w:val="00C62EFF"/>
    <w:rsid w:val="00C6368C"/>
    <w:rsid w:val="00C6413F"/>
    <w:rsid w:val="00C667FC"/>
    <w:rsid w:val="00C66D02"/>
    <w:rsid w:val="00C66F45"/>
    <w:rsid w:val="00C671BE"/>
    <w:rsid w:val="00C67BBB"/>
    <w:rsid w:val="00C70729"/>
    <w:rsid w:val="00C70C3B"/>
    <w:rsid w:val="00C72B45"/>
    <w:rsid w:val="00C73A8C"/>
    <w:rsid w:val="00C759D4"/>
    <w:rsid w:val="00C762C8"/>
    <w:rsid w:val="00C763FC"/>
    <w:rsid w:val="00C7655B"/>
    <w:rsid w:val="00C770DD"/>
    <w:rsid w:val="00C773CD"/>
    <w:rsid w:val="00C800B5"/>
    <w:rsid w:val="00C80316"/>
    <w:rsid w:val="00C80392"/>
    <w:rsid w:val="00C804FB"/>
    <w:rsid w:val="00C80E4F"/>
    <w:rsid w:val="00C81301"/>
    <w:rsid w:val="00C816D8"/>
    <w:rsid w:val="00C81C20"/>
    <w:rsid w:val="00C81F4C"/>
    <w:rsid w:val="00C833FC"/>
    <w:rsid w:val="00C84E7A"/>
    <w:rsid w:val="00C8501D"/>
    <w:rsid w:val="00C852D8"/>
    <w:rsid w:val="00C870F3"/>
    <w:rsid w:val="00C87104"/>
    <w:rsid w:val="00C87403"/>
    <w:rsid w:val="00C87652"/>
    <w:rsid w:val="00C87CF4"/>
    <w:rsid w:val="00C902A5"/>
    <w:rsid w:val="00C91B45"/>
    <w:rsid w:val="00C91B83"/>
    <w:rsid w:val="00C92EB4"/>
    <w:rsid w:val="00C93D70"/>
    <w:rsid w:val="00C93F86"/>
    <w:rsid w:val="00C9412C"/>
    <w:rsid w:val="00C942FE"/>
    <w:rsid w:val="00C94BAB"/>
    <w:rsid w:val="00C978D5"/>
    <w:rsid w:val="00C9799A"/>
    <w:rsid w:val="00C97CCA"/>
    <w:rsid w:val="00CA0822"/>
    <w:rsid w:val="00CA0D10"/>
    <w:rsid w:val="00CA15C0"/>
    <w:rsid w:val="00CA16F9"/>
    <w:rsid w:val="00CA18D1"/>
    <w:rsid w:val="00CA1BFF"/>
    <w:rsid w:val="00CA1D89"/>
    <w:rsid w:val="00CA1DE4"/>
    <w:rsid w:val="00CA22C7"/>
    <w:rsid w:val="00CA2ECC"/>
    <w:rsid w:val="00CA3628"/>
    <w:rsid w:val="00CA38A2"/>
    <w:rsid w:val="00CA42EE"/>
    <w:rsid w:val="00CA4369"/>
    <w:rsid w:val="00CA484D"/>
    <w:rsid w:val="00CA5000"/>
    <w:rsid w:val="00CA5B21"/>
    <w:rsid w:val="00CA620F"/>
    <w:rsid w:val="00CA6387"/>
    <w:rsid w:val="00CA6844"/>
    <w:rsid w:val="00CA6BA8"/>
    <w:rsid w:val="00CB0841"/>
    <w:rsid w:val="00CB0CCF"/>
    <w:rsid w:val="00CB2837"/>
    <w:rsid w:val="00CB2B77"/>
    <w:rsid w:val="00CB3656"/>
    <w:rsid w:val="00CB4254"/>
    <w:rsid w:val="00CB5530"/>
    <w:rsid w:val="00CB6800"/>
    <w:rsid w:val="00CB68C3"/>
    <w:rsid w:val="00CB6C45"/>
    <w:rsid w:val="00CB7498"/>
    <w:rsid w:val="00CB7B99"/>
    <w:rsid w:val="00CC217D"/>
    <w:rsid w:val="00CC3191"/>
    <w:rsid w:val="00CC3699"/>
    <w:rsid w:val="00CC4610"/>
    <w:rsid w:val="00CC46FE"/>
    <w:rsid w:val="00CC5336"/>
    <w:rsid w:val="00CC67D8"/>
    <w:rsid w:val="00CC7B3E"/>
    <w:rsid w:val="00CD0B10"/>
    <w:rsid w:val="00CD21EF"/>
    <w:rsid w:val="00CD277E"/>
    <w:rsid w:val="00CD2A08"/>
    <w:rsid w:val="00CD2A62"/>
    <w:rsid w:val="00CD5CA0"/>
    <w:rsid w:val="00CD5E73"/>
    <w:rsid w:val="00CD5F0A"/>
    <w:rsid w:val="00CD6C2D"/>
    <w:rsid w:val="00CD6FB3"/>
    <w:rsid w:val="00CD7037"/>
    <w:rsid w:val="00CD77CB"/>
    <w:rsid w:val="00CE0265"/>
    <w:rsid w:val="00CE0F1F"/>
    <w:rsid w:val="00CE1384"/>
    <w:rsid w:val="00CE165D"/>
    <w:rsid w:val="00CE38F6"/>
    <w:rsid w:val="00CE3923"/>
    <w:rsid w:val="00CE3986"/>
    <w:rsid w:val="00CE3F3E"/>
    <w:rsid w:val="00CE4B2C"/>
    <w:rsid w:val="00CF070B"/>
    <w:rsid w:val="00CF1406"/>
    <w:rsid w:val="00CF2C76"/>
    <w:rsid w:val="00CF436F"/>
    <w:rsid w:val="00CF5239"/>
    <w:rsid w:val="00CF552B"/>
    <w:rsid w:val="00CF627A"/>
    <w:rsid w:val="00CF66A4"/>
    <w:rsid w:val="00CF67BC"/>
    <w:rsid w:val="00CF6CC4"/>
    <w:rsid w:val="00CF729F"/>
    <w:rsid w:val="00D0036A"/>
    <w:rsid w:val="00D0081B"/>
    <w:rsid w:val="00D014FB"/>
    <w:rsid w:val="00D01A87"/>
    <w:rsid w:val="00D01D95"/>
    <w:rsid w:val="00D02851"/>
    <w:rsid w:val="00D0363D"/>
    <w:rsid w:val="00D03E92"/>
    <w:rsid w:val="00D04AAA"/>
    <w:rsid w:val="00D05443"/>
    <w:rsid w:val="00D059FA"/>
    <w:rsid w:val="00D05C42"/>
    <w:rsid w:val="00D0727A"/>
    <w:rsid w:val="00D07812"/>
    <w:rsid w:val="00D102EA"/>
    <w:rsid w:val="00D10305"/>
    <w:rsid w:val="00D1033F"/>
    <w:rsid w:val="00D1064C"/>
    <w:rsid w:val="00D11006"/>
    <w:rsid w:val="00D12681"/>
    <w:rsid w:val="00D127B0"/>
    <w:rsid w:val="00D13710"/>
    <w:rsid w:val="00D14754"/>
    <w:rsid w:val="00D15330"/>
    <w:rsid w:val="00D159C9"/>
    <w:rsid w:val="00D15A17"/>
    <w:rsid w:val="00D1663B"/>
    <w:rsid w:val="00D17901"/>
    <w:rsid w:val="00D17CD0"/>
    <w:rsid w:val="00D21207"/>
    <w:rsid w:val="00D21D7F"/>
    <w:rsid w:val="00D21EA2"/>
    <w:rsid w:val="00D22B38"/>
    <w:rsid w:val="00D22BFD"/>
    <w:rsid w:val="00D22EDA"/>
    <w:rsid w:val="00D234F0"/>
    <w:rsid w:val="00D2380A"/>
    <w:rsid w:val="00D24F67"/>
    <w:rsid w:val="00D26444"/>
    <w:rsid w:val="00D302D7"/>
    <w:rsid w:val="00D3034E"/>
    <w:rsid w:val="00D3079E"/>
    <w:rsid w:val="00D30D55"/>
    <w:rsid w:val="00D30D64"/>
    <w:rsid w:val="00D31E4E"/>
    <w:rsid w:val="00D32A12"/>
    <w:rsid w:val="00D33820"/>
    <w:rsid w:val="00D33A4F"/>
    <w:rsid w:val="00D35EC9"/>
    <w:rsid w:val="00D3604D"/>
    <w:rsid w:val="00D37582"/>
    <w:rsid w:val="00D3758D"/>
    <w:rsid w:val="00D37672"/>
    <w:rsid w:val="00D400B4"/>
    <w:rsid w:val="00D41CBF"/>
    <w:rsid w:val="00D42613"/>
    <w:rsid w:val="00D4360F"/>
    <w:rsid w:val="00D4384C"/>
    <w:rsid w:val="00D43C76"/>
    <w:rsid w:val="00D4412F"/>
    <w:rsid w:val="00D4440A"/>
    <w:rsid w:val="00D44599"/>
    <w:rsid w:val="00D44668"/>
    <w:rsid w:val="00D446BA"/>
    <w:rsid w:val="00D44D28"/>
    <w:rsid w:val="00D46085"/>
    <w:rsid w:val="00D4719D"/>
    <w:rsid w:val="00D47B91"/>
    <w:rsid w:val="00D47C0D"/>
    <w:rsid w:val="00D5074F"/>
    <w:rsid w:val="00D5083D"/>
    <w:rsid w:val="00D5130B"/>
    <w:rsid w:val="00D51725"/>
    <w:rsid w:val="00D51A07"/>
    <w:rsid w:val="00D51CD6"/>
    <w:rsid w:val="00D52912"/>
    <w:rsid w:val="00D53352"/>
    <w:rsid w:val="00D53399"/>
    <w:rsid w:val="00D53FDD"/>
    <w:rsid w:val="00D545DC"/>
    <w:rsid w:val="00D54CF8"/>
    <w:rsid w:val="00D55A8E"/>
    <w:rsid w:val="00D55B7E"/>
    <w:rsid w:val="00D55C38"/>
    <w:rsid w:val="00D55FDB"/>
    <w:rsid w:val="00D574C7"/>
    <w:rsid w:val="00D57A41"/>
    <w:rsid w:val="00D61493"/>
    <w:rsid w:val="00D619CA"/>
    <w:rsid w:val="00D62B0B"/>
    <w:rsid w:val="00D63E79"/>
    <w:rsid w:val="00D6429C"/>
    <w:rsid w:val="00D64951"/>
    <w:rsid w:val="00D65209"/>
    <w:rsid w:val="00D66194"/>
    <w:rsid w:val="00D66C77"/>
    <w:rsid w:val="00D66D4E"/>
    <w:rsid w:val="00D67680"/>
    <w:rsid w:val="00D71002"/>
    <w:rsid w:val="00D71334"/>
    <w:rsid w:val="00D71847"/>
    <w:rsid w:val="00D72C84"/>
    <w:rsid w:val="00D72F00"/>
    <w:rsid w:val="00D73B04"/>
    <w:rsid w:val="00D75ED8"/>
    <w:rsid w:val="00D771D1"/>
    <w:rsid w:val="00D77286"/>
    <w:rsid w:val="00D7742B"/>
    <w:rsid w:val="00D77B54"/>
    <w:rsid w:val="00D80396"/>
    <w:rsid w:val="00D80E2B"/>
    <w:rsid w:val="00D818E1"/>
    <w:rsid w:val="00D81D87"/>
    <w:rsid w:val="00D81FCF"/>
    <w:rsid w:val="00D82DE3"/>
    <w:rsid w:val="00D83D1B"/>
    <w:rsid w:val="00D83E07"/>
    <w:rsid w:val="00D841B4"/>
    <w:rsid w:val="00D84623"/>
    <w:rsid w:val="00D84796"/>
    <w:rsid w:val="00D849C6"/>
    <w:rsid w:val="00D8569A"/>
    <w:rsid w:val="00D86AF1"/>
    <w:rsid w:val="00D87DC6"/>
    <w:rsid w:val="00D906EA"/>
    <w:rsid w:val="00D91039"/>
    <w:rsid w:val="00D911B3"/>
    <w:rsid w:val="00D9123A"/>
    <w:rsid w:val="00D912D2"/>
    <w:rsid w:val="00D91846"/>
    <w:rsid w:val="00D92D4D"/>
    <w:rsid w:val="00D94526"/>
    <w:rsid w:val="00D947B1"/>
    <w:rsid w:val="00D95659"/>
    <w:rsid w:val="00D959E2"/>
    <w:rsid w:val="00D9623D"/>
    <w:rsid w:val="00D964A7"/>
    <w:rsid w:val="00D96A14"/>
    <w:rsid w:val="00DA03A7"/>
    <w:rsid w:val="00DA15B7"/>
    <w:rsid w:val="00DA1D38"/>
    <w:rsid w:val="00DA231E"/>
    <w:rsid w:val="00DA24BC"/>
    <w:rsid w:val="00DA24C2"/>
    <w:rsid w:val="00DA28FF"/>
    <w:rsid w:val="00DA4853"/>
    <w:rsid w:val="00DA4AD6"/>
    <w:rsid w:val="00DA517A"/>
    <w:rsid w:val="00DA58AA"/>
    <w:rsid w:val="00DA5AB3"/>
    <w:rsid w:val="00DA720B"/>
    <w:rsid w:val="00DB0301"/>
    <w:rsid w:val="00DB0D6E"/>
    <w:rsid w:val="00DB191B"/>
    <w:rsid w:val="00DB223C"/>
    <w:rsid w:val="00DB4A5C"/>
    <w:rsid w:val="00DB5712"/>
    <w:rsid w:val="00DB5ACD"/>
    <w:rsid w:val="00DB5E67"/>
    <w:rsid w:val="00DB6434"/>
    <w:rsid w:val="00DB6DA6"/>
    <w:rsid w:val="00DB76A9"/>
    <w:rsid w:val="00DB784D"/>
    <w:rsid w:val="00DB79A1"/>
    <w:rsid w:val="00DC0B33"/>
    <w:rsid w:val="00DC298A"/>
    <w:rsid w:val="00DC2E32"/>
    <w:rsid w:val="00DC3268"/>
    <w:rsid w:val="00DC3761"/>
    <w:rsid w:val="00DC3EA1"/>
    <w:rsid w:val="00DC4862"/>
    <w:rsid w:val="00DC5168"/>
    <w:rsid w:val="00DC5549"/>
    <w:rsid w:val="00DC6A40"/>
    <w:rsid w:val="00DC7CC6"/>
    <w:rsid w:val="00DD10BD"/>
    <w:rsid w:val="00DD126C"/>
    <w:rsid w:val="00DD176E"/>
    <w:rsid w:val="00DD31BF"/>
    <w:rsid w:val="00DD3BB9"/>
    <w:rsid w:val="00DD5470"/>
    <w:rsid w:val="00DD60BE"/>
    <w:rsid w:val="00DD7B5A"/>
    <w:rsid w:val="00DE0767"/>
    <w:rsid w:val="00DE0A2F"/>
    <w:rsid w:val="00DE127B"/>
    <w:rsid w:val="00DE16FD"/>
    <w:rsid w:val="00DE18DA"/>
    <w:rsid w:val="00DE20D1"/>
    <w:rsid w:val="00DE2207"/>
    <w:rsid w:val="00DE27E0"/>
    <w:rsid w:val="00DE29D6"/>
    <w:rsid w:val="00DE2ACF"/>
    <w:rsid w:val="00DE42F8"/>
    <w:rsid w:val="00DE49C0"/>
    <w:rsid w:val="00DE5B78"/>
    <w:rsid w:val="00DE5EAD"/>
    <w:rsid w:val="00DE6195"/>
    <w:rsid w:val="00DE782E"/>
    <w:rsid w:val="00DF0A14"/>
    <w:rsid w:val="00DF315D"/>
    <w:rsid w:val="00DF34AE"/>
    <w:rsid w:val="00DF35EF"/>
    <w:rsid w:val="00DF372B"/>
    <w:rsid w:val="00DF4283"/>
    <w:rsid w:val="00DF430E"/>
    <w:rsid w:val="00DF5026"/>
    <w:rsid w:val="00DF596F"/>
    <w:rsid w:val="00DF5D1D"/>
    <w:rsid w:val="00DF63AB"/>
    <w:rsid w:val="00DF6522"/>
    <w:rsid w:val="00DF6C77"/>
    <w:rsid w:val="00DF750E"/>
    <w:rsid w:val="00DF7743"/>
    <w:rsid w:val="00E0025C"/>
    <w:rsid w:val="00E006F0"/>
    <w:rsid w:val="00E007A6"/>
    <w:rsid w:val="00E028D5"/>
    <w:rsid w:val="00E028E0"/>
    <w:rsid w:val="00E02AD5"/>
    <w:rsid w:val="00E04EB0"/>
    <w:rsid w:val="00E057FF"/>
    <w:rsid w:val="00E0636E"/>
    <w:rsid w:val="00E0756E"/>
    <w:rsid w:val="00E104F2"/>
    <w:rsid w:val="00E10D6D"/>
    <w:rsid w:val="00E112A5"/>
    <w:rsid w:val="00E11448"/>
    <w:rsid w:val="00E12DF9"/>
    <w:rsid w:val="00E13832"/>
    <w:rsid w:val="00E13C1E"/>
    <w:rsid w:val="00E15967"/>
    <w:rsid w:val="00E15C63"/>
    <w:rsid w:val="00E1641B"/>
    <w:rsid w:val="00E16988"/>
    <w:rsid w:val="00E17241"/>
    <w:rsid w:val="00E1798A"/>
    <w:rsid w:val="00E17CC8"/>
    <w:rsid w:val="00E21483"/>
    <w:rsid w:val="00E217B1"/>
    <w:rsid w:val="00E22AEF"/>
    <w:rsid w:val="00E2363E"/>
    <w:rsid w:val="00E240F0"/>
    <w:rsid w:val="00E247D0"/>
    <w:rsid w:val="00E24D14"/>
    <w:rsid w:val="00E24D25"/>
    <w:rsid w:val="00E25FC1"/>
    <w:rsid w:val="00E25FF3"/>
    <w:rsid w:val="00E26067"/>
    <w:rsid w:val="00E26168"/>
    <w:rsid w:val="00E26261"/>
    <w:rsid w:val="00E31386"/>
    <w:rsid w:val="00E32259"/>
    <w:rsid w:val="00E33DA2"/>
    <w:rsid w:val="00E340BC"/>
    <w:rsid w:val="00E34D7E"/>
    <w:rsid w:val="00E34EC3"/>
    <w:rsid w:val="00E37AF5"/>
    <w:rsid w:val="00E37F75"/>
    <w:rsid w:val="00E402F1"/>
    <w:rsid w:val="00E4264E"/>
    <w:rsid w:val="00E427DA"/>
    <w:rsid w:val="00E42F3C"/>
    <w:rsid w:val="00E4307F"/>
    <w:rsid w:val="00E4380C"/>
    <w:rsid w:val="00E4410F"/>
    <w:rsid w:val="00E4412A"/>
    <w:rsid w:val="00E447B9"/>
    <w:rsid w:val="00E451A4"/>
    <w:rsid w:val="00E45400"/>
    <w:rsid w:val="00E4595C"/>
    <w:rsid w:val="00E47E77"/>
    <w:rsid w:val="00E501AA"/>
    <w:rsid w:val="00E504A0"/>
    <w:rsid w:val="00E51080"/>
    <w:rsid w:val="00E51311"/>
    <w:rsid w:val="00E5185A"/>
    <w:rsid w:val="00E5309E"/>
    <w:rsid w:val="00E536AC"/>
    <w:rsid w:val="00E55038"/>
    <w:rsid w:val="00E552B1"/>
    <w:rsid w:val="00E562DF"/>
    <w:rsid w:val="00E56CCB"/>
    <w:rsid w:val="00E5735C"/>
    <w:rsid w:val="00E57B74"/>
    <w:rsid w:val="00E57E56"/>
    <w:rsid w:val="00E60566"/>
    <w:rsid w:val="00E61F70"/>
    <w:rsid w:val="00E6203A"/>
    <w:rsid w:val="00E628A2"/>
    <w:rsid w:val="00E6335D"/>
    <w:rsid w:val="00E63A86"/>
    <w:rsid w:val="00E63D41"/>
    <w:rsid w:val="00E640CD"/>
    <w:rsid w:val="00E648C9"/>
    <w:rsid w:val="00E648DC"/>
    <w:rsid w:val="00E64F10"/>
    <w:rsid w:val="00E667AC"/>
    <w:rsid w:val="00E66D0A"/>
    <w:rsid w:val="00E67EF0"/>
    <w:rsid w:val="00E70198"/>
    <w:rsid w:val="00E72967"/>
    <w:rsid w:val="00E7306C"/>
    <w:rsid w:val="00E731AA"/>
    <w:rsid w:val="00E73222"/>
    <w:rsid w:val="00E73643"/>
    <w:rsid w:val="00E74617"/>
    <w:rsid w:val="00E7493C"/>
    <w:rsid w:val="00E74DEA"/>
    <w:rsid w:val="00E76D9D"/>
    <w:rsid w:val="00E77F62"/>
    <w:rsid w:val="00E80500"/>
    <w:rsid w:val="00E80AEF"/>
    <w:rsid w:val="00E813F2"/>
    <w:rsid w:val="00E819CC"/>
    <w:rsid w:val="00E81C26"/>
    <w:rsid w:val="00E825FC"/>
    <w:rsid w:val="00E82D7A"/>
    <w:rsid w:val="00E82FD4"/>
    <w:rsid w:val="00E847D2"/>
    <w:rsid w:val="00E84A7A"/>
    <w:rsid w:val="00E851E3"/>
    <w:rsid w:val="00E856F8"/>
    <w:rsid w:val="00E8613E"/>
    <w:rsid w:val="00E8654D"/>
    <w:rsid w:val="00E86595"/>
    <w:rsid w:val="00E874BC"/>
    <w:rsid w:val="00E878E4"/>
    <w:rsid w:val="00E87FC8"/>
    <w:rsid w:val="00E9074D"/>
    <w:rsid w:val="00E90A2A"/>
    <w:rsid w:val="00E90B70"/>
    <w:rsid w:val="00E910F3"/>
    <w:rsid w:val="00E911C7"/>
    <w:rsid w:val="00E91F38"/>
    <w:rsid w:val="00E9289B"/>
    <w:rsid w:val="00E92C0F"/>
    <w:rsid w:val="00E92F78"/>
    <w:rsid w:val="00E93831"/>
    <w:rsid w:val="00E948F6"/>
    <w:rsid w:val="00E9530B"/>
    <w:rsid w:val="00E95911"/>
    <w:rsid w:val="00E96499"/>
    <w:rsid w:val="00E96930"/>
    <w:rsid w:val="00E9751B"/>
    <w:rsid w:val="00EA0C4D"/>
    <w:rsid w:val="00EA1A79"/>
    <w:rsid w:val="00EA2749"/>
    <w:rsid w:val="00EA2892"/>
    <w:rsid w:val="00EA2D33"/>
    <w:rsid w:val="00EA2FAE"/>
    <w:rsid w:val="00EA3819"/>
    <w:rsid w:val="00EA3D0B"/>
    <w:rsid w:val="00EA3F4D"/>
    <w:rsid w:val="00EA52E3"/>
    <w:rsid w:val="00EA54BE"/>
    <w:rsid w:val="00EA57E9"/>
    <w:rsid w:val="00EA7083"/>
    <w:rsid w:val="00EB0565"/>
    <w:rsid w:val="00EB1485"/>
    <w:rsid w:val="00EB15CC"/>
    <w:rsid w:val="00EB37A5"/>
    <w:rsid w:val="00EB38C9"/>
    <w:rsid w:val="00EB4DC0"/>
    <w:rsid w:val="00EB5CC2"/>
    <w:rsid w:val="00EB6458"/>
    <w:rsid w:val="00EB72CE"/>
    <w:rsid w:val="00EB7660"/>
    <w:rsid w:val="00EB7A5D"/>
    <w:rsid w:val="00EC058A"/>
    <w:rsid w:val="00EC0B95"/>
    <w:rsid w:val="00EC0CDA"/>
    <w:rsid w:val="00EC11DE"/>
    <w:rsid w:val="00EC2824"/>
    <w:rsid w:val="00EC2B00"/>
    <w:rsid w:val="00EC2C6E"/>
    <w:rsid w:val="00EC2F2B"/>
    <w:rsid w:val="00EC3229"/>
    <w:rsid w:val="00EC4319"/>
    <w:rsid w:val="00EC459F"/>
    <w:rsid w:val="00EC4F7E"/>
    <w:rsid w:val="00EC5954"/>
    <w:rsid w:val="00EC5F42"/>
    <w:rsid w:val="00EC7460"/>
    <w:rsid w:val="00ED03D7"/>
    <w:rsid w:val="00ED25C0"/>
    <w:rsid w:val="00ED2A84"/>
    <w:rsid w:val="00ED3059"/>
    <w:rsid w:val="00ED3945"/>
    <w:rsid w:val="00ED3A5B"/>
    <w:rsid w:val="00ED4D2D"/>
    <w:rsid w:val="00ED6137"/>
    <w:rsid w:val="00ED7304"/>
    <w:rsid w:val="00ED78D7"/>
    <w:rsid w:val="00EE0498"/>
    <w:rsid w:val="00EE1033"/>
    <w:rsid w:val="00EE1715"/>
    <w:rsid w:val="00EE1716"/>
    <w:rsid w:val="00EE1FFD"/>
    <w:rsid w:val="00EE33B8"/>
    <w:rsid w:val="00EE3D12"/>
    <w:rsid w:val="00EE4059"/>
    <w:rsid w:val="00EE4228"/>
    <w:rsid w:val="00EE4256"/>
    <w:rsid w:val="00EE47C2"/>
    <w:rsid w:val="00EE4E1D"/>
    <w:rsid w:val="00EE5673"/>
    <w:rsid w:val="00EF077B"/>
    <w:rsid w:val="00EF0B2B"/>
    <w:rsid w:val="00EF0B98"/>
    <w:rsid w:val="00EF0D9E"/>
    <w:rsid w:val="00EF1163"/>
    <w:rsid w:val="00EF123A"/>
    <w:rsid w:val="00EF17A0"/>
    <w:rsid w:val="00EF2217"/>
    <w:rsid w:val="00EF224E"/>
    <w:rsid w:val="00EF43B1"/>
    <w:rsid w:val="00EF6EB3"/>
    <w:rsid w:val="00EF760E"/>
    <w:rsid w:val="00EF7C79"/>
    <w:rsid w:val="00EF7F7E"/>
    <w:rsid w:val="00F01A05"/>
    <w:rsid w:val="00F01A87"/>
    <w:rsid w:val="00F02086"/>
    <w:rsid w:val="00F029DE"/>
    <w:rsid w:val="00F0418E"/>
    <w:rsid w:val="00F048CE"/>
    <w:rsid w:val="00F05EF9"/>
    <w:rsid w:val="00F06F46"/>
    <w:rsid w:val="00F07140"/>
    <w:rsid w:val="00F07D80"/>
    <w:rsid w:val="00F07F3A"/>
    <w:rsid w:val="00F1116F"/>
    <w:rsid w:val="00F11185"/>
    <w:rsid w:val="00F11972"/>
    <w:rsid w:val="00F1244E"/>
    <w:rsid w:val="00F148FE"/>
    <w:rsid w:val="00F14961"/>
    <w:rsid w:val="00F14C13"/>
    <w:rsid w:val="00F151D9"/>
    <w:rsid w:val="00F151E6"/>
    <w:rsid w:val="00F15AA6"/>
    <w:rsid w:val="00F16DD6"/>
    <w:rsid w:val="00F2103F"/>
    <w:rsid w:val="00F215C6"/>
    <w:rsid w:val="00F21A72"/>
    <w:rsid w:val="00F21F17"/>
    <w:rsid w:val="00F229F0"/>
    <w:rsid w:val="00F22F0F"/>
    <w:rsid w:val="00F23324"/>
    <w:rsid w:val="00F2358C"/>
    <w:rsid w:val="00F2388C"/>
    <w:rsid w:val="00F23FBB"/>
    <w:rsid w:val="00F24504"/>
    <w:rsid w:val="00F24AE0"/>
    <w:rsid w:val="00F24DC7"/>
    <w:rsid w:val="00F24E4C"/>
    <w:rsid w:val="00F255A6"/>
    <w:rsid w:val="00F25A9C"/>
    <w:rsid w:val="00F279C6"/>
    <w:rsid w:val="00F30442"/>
    <w:rsid w:val="00F30B2F"/>
    <w:rsid w:val="00F32BF5"/>
    <w:rsid w:val="00F32C2B"/>
    <w:rsid w:val="00F3386A"/>
    <w:rsid w:val="00F33A28"/>
    <w:rsid w:val="00F35320"/>
    <w:rsid w:val="00F35D88"/>
    <w:rsid w:val="00F36F51"/>
    <w:rsid w:val="00F372DA"/>
    <w:rsid w:val="00F41691"/>
    <w:rsid w:val="00F42060"/>
    <w:rsid w:val="00F42389"/>
    <w:rsid w:val="00F42503"/>
    <w:rsid w:val="00F43BAE"/>
    <w:rsid w:val="00F4430C"/>
    <w:rsid w:val="00F44797"/>
    <w:rsid w:val="00F44F94"/>
    <w:rsid w:val="00F46720"/>
    <w:rsid w:val="00F4705F"/>
    <w:rsid w:val="00F4725D"/>
    <w:rsid w:val="00F472A2"/>
    <w:rsid w:val="00F4742B"/>
    <w:rsid w:val="00F474C9"/>
    <w:rsid w:val="00F501E7"/>
    <w:rsid w:val="00F50CB8"/>
    <w:rsid w:val="00F51519"/>
    <w:rsid w:val="00F51AAD"/>
    <w:rsid w:val="00F52703"/>
    <w:rsid w:val="00F53833"/>
    <w:rsid w:val="00F54881"/>
    <w:rsid w:val="00F54DDE"/>
    <w:rsid w:val="00F55EDB"/>
    <w:rsid w:val="00F5675A"/>
    <w:rsid w:val="00F56782"/>
    <w:rsid w:val="00F568E8"/>
    <w:rsid w:val="00F56C6A"/>
    <w:rsid w:val="00F57090"/>
    <w:rsid w:val="00F5757D"/>
    <w:rsid w:val="00F60648"/>
    <w:rsid w:val="00F6076F"/>
    <w:rsid w:val="00F60BC5"/>
    <w:rsid w:val="00F6454C"/>
    <w:rsid w:val="00F6474E"/>
    <w:rsid w:val="00F65CAC"/>
    <w:rsid w:val="00F6602A"/>
    <w:rsid w:val="00F6660C"/>
    <w:rsid w:val="00F6677F"/>
    <w:rsid w:val="00F67AF6"/>
    <w:rsid w:val="00F67CD6"/>
    <w:rsid w:val="00F706DA"/>
    <w:rsid w:val="00F7112E"/>
    <w:rsid w:val="00F713C9"/>
    <w:rsid w:val="00F717CD"/>
    <w:rsid w:val="00F719CF"/>
    <w:rsid w:val="00F7237A"/>
    <w:rsid w:val="00F72C62"/>
    <w:rsid w:val="00F736FA"/>
    <w:rsid w:val="00F73936"/>
    <w:rsid w:val="00F74FBF"/>
    <w:rsid w:val="00F75FD8"/>
    <w:rsid w:val="00F76C8B"/>
    <w:rsid w:val="00F774AB"/>
    <w:rsid w:val="00F77AA3"/>
    <w:rsid w:val="00F804D3"/>
    <w:rsid w:val="00F80CF5"/>
    <w:rsid w:val="00F81026"/>
    <w:rsid w:val="00F814E5"/>
    <w:rsid w:val="00F8155B"/>
    <w:rsid w:val="00F825CA"/>
    <w:rsid w:val="00F82782"/>
    <w:rsid w:val="00F829D4"/>
    <w:rsid w:val="00F82BEB"/>
    <w:rsid w:val="00F832F2"/>
    <w:rsid w:val="00F83A00"/>
    <w:rsid w:val="00F83D63"/>
    <w:rsid w:val="00F8407C"/>
    <w:rsid w:val="00F85CF6"/>
    <w:rsid w:val="00F85D80"/>
    <w:rsid w:val="00F8682A"/>
    <w:rsid w:val="00F871D0"/>
    <w:rsid w:val="00F87324"/>
    <w:rsid w:val="00F87651"/>
    <w:rsid w:val="00F87B7C"/>
    <w:rsid w:val="00F90E93"/>
    <w:rsid w:val="00F92DA9"/>
    <w:rsid w:val="00F939B0"/>
    <w:rsid w:val="00F93EDA"/>
    <w:rsid w:val="00F9441E"/>
    <w:rsid w:val="00F96C7F"/>
    <w:rsid w:val="00F9705A"/>
    <w:rsid w:val="00FA0887"/>
    <w:rsid w:val="00FA1046"/>
    <w:rsid w:val="00FA19C8"/>
    <w:rsid w:val="00FA24AC"/>
    <w:rsid w:val="00FA2963"/>
    <w:rsid w:val="00FA2EDD"/>
    <w:rsid w:val="00FA332A"/>
    <w:rsid w:val="00FA3FB1"/>
    <w:rsid w:val="00FA5EBA"/>
    <w:rsid w:val="00FA5F23"/>
    <w:rsid w:val="00FA6055"/>
    <w:rsid w:val="00FA7598"/>
    <w:rsid w:val="00FB0CCC"/>
    <w:rsid w:val="00FB1940"/>
    <w:rsid w:val="00FB2533"/>
    <w:rsid w:val="00FB3022"/>
    <w:rsid w:val="00FB3085"/>
    <w:rsid w:val="00FB591A"/>
    <w:rsid w:val="00FB6BB1"/>
    <w:rsid w:val="00FB6D76"/>
    <w:rsid w:val="00FB77FE"/>
    <w:rsid w:val="00FB7890"/>
    <w:rsid w:val="00FB7F31"/>
    <w:rsid w:val="00FC02F2"/>
    <w:rsid w:val="00FC0507"/>
    <w:rsid w:val="00FC0755"/>
    <w:rsid w:val="00FC0F63"/>
    <w:rsid w:val="00FC1D3C"/>
    <w:rsid w:val="00FC1E01"/>
    <w:rsid w:val="00FC2ED9"/>
    <w:rsid w:val="00FC4846"/>
    <w:rsid w:val="00FC675D"/>
    <w:rsid w:val="00FC6EE1"/>
    <w:rsid w:val="00FC6FF5"/>
    <w:rsid w:val="00FC7503"/>
    <w:rsid w:val="00FD0390"/>
    <w:rsid w:val="00FD046E"/>
    <w:rsid w:val="00FD1272"/>
    <w:rsid w:val="00FD12E2"/>
    <w:rsid w:val="00FD1976"/>
    <w:rsid w:val="00FD21F2"/>
    <w:rsid w:val="00FD245B"/>
    <w:rsid w:val="00FD2892"/>
    <w:rsid w:val="00FD3580"/>
    <w:rsid w:val="00FD3938"/>
    <w:rsid w:val="00FD3E49"/>
    <w:rsid w:val="00FD58C3"/>
    <w:rsid w:val="00FD6A16"/>
    <w:rsid w:val="00FD7DB4"/>
    <w:rsid w:val="00FE0915"/>
    <w:rsid w:val="00FE2791"/>
    <w:rsid w:val="00FE4DCF"/>
    <w:rsid w:val="00FE58B6"/>
    <w:rsid w:val="00FE59E3"/>
    <w:rsid w:val="00FE60EE"/>
    <w:rsid w:val="00FE622B"/>
    <w:rsid w:val="00FE7247"/>
    <w:rsid w:val="00FE7D44"/>
    <w:rsid w:val="00FF0B72"/>
    <w:rsid w:val="00FF11CD"/>
    <w:rsid w:val="00FF1306"/>
    <w:rsid w:val="00FF289F"/>
    <w:rsid w:val="00FF3211"/>
    <w:rsid w:val="00FF3AD6"/>
    <w:rsid w:val="00FF3BB6"/>
    <w:rsid w:val="00FF4A18"/>
    <w:rsid w:val="00FF4C7D"/>
    <w:rsid w:val="00FF5440"/>
    <w:rsid w:val="00FF556D"/>
    <w:rsid w:val="00FF5671"/>
    <w:rsid w:val="00FF6202"/>
    <w:rsid w:val="00FF7ABA"/>
    <w:rsid w:val="0139FEDC"/>
    <w:rsid w:val="0159AB4B"/>
    <w:rsid w:val="02DA1D55"/>
    <w:rsid w:val="035FACB6"/>
    <w:rsid w:val="03D1F19A"/>
    <w:rsid w:val="03DE2B24"/>
    <w:rsid w:val="03F8EF2C"/>
    <w:rsid w:val="05098C52"/>
    <w:rsid w:val="0760DF12"/>
    <w:rsid w:val="079509A0"/>
    <w:rsid w:val="08C24BDC"/>
    <w:rsid w:val="09425D15"/>
    <w:rsid w:val="0B71DBA9"/>
    <w:rsid w:val="0DB5A978"/>
    <w:rsid w:val="0E51EBF4"/>
    <w:rsid w:val="0E8374BE"/>
    <w:rsid w:val="0EA9ED52"/>
    <w:rsid w:val="1017BC23"/>
    <w:rsid w:val="10EAC781"/>
    <w:rsid w:val="119D574C"/>
    <w:rsid w:val="13C023F5"/>
    <w:rsid w:val="13CA2326"/>
    <w:rsid w:val="13E1AAF1"/>
    <w:rsid w:val="144EF441"/>
    <w:rsid w:val="14502331"/>
    <w:rsid w:val="1468FD93"/>
    <w:rsid w:val="15F93CF2"/>
    <w:rsid w:val="160B8657"/>
    <w:rsid w:val="17C1B904"/>
    <w:rsid w:val="183727C6"/>
    <w:rsid w:val="19212F74"/>
    <w:rsid w:val="1A079D30"/>
    <w:rsid w:val="1A2A4242"/>
    <w:rsid w:val="1CD92CEC"/>
    <w:rsid w:val="1D86226E"/>
    <w:rsid w:val="1E3BF0D2"/>
    <w:rsid w:val="1E53A7D8"/>
    <w:rsid w:val="1FF873B7"/>
    <w:rsid w:val="20BB1369"/>
    <w:rsid w:val="216DA1A5"/>
    <w:rsid w:val="21DEA62F"/>
    <w:rsid w:val="22E54F1B"/>
    <w:rsid w:val="23BDA26C"/>
    <w:rsid w:val="24839D3D"/>
    <w:rsid w:val="24E3C7B8"/>
    <w:rsid w:val="261B280D"/>
    <w:rsid w:val="2A558DED"/>
    <w:rsid w:val="2B83267A"/>
    <w:rsid w:val="2B8CD9D8"/>
    <w:rsid w:val="2EDFE360"/>
    <w:rsid w:val="2FECCEB0"/>
    <w:rsid w:val="3273C35C"/>
    <w:rsid w:val="32C684E4"/>
    <w:rsid w:val="337D8FEF"/>
    <w:rsid w:val="35FEF69E"/>
    <w:rsid w:val="36E29704"/>
    <w:rsid w:val="37E97E3B"/>
    <w:rsid w:val="38D2FEF1"/>
    <w:rsid w:val="3A399DED"/>
    <w:rsid w:val="3A40342F"/>
    <w:rsid w:val="3CC950CB"/>
    <w:rsid w:val="3E349AA6"/>
    <w:rsid w:val="3E72BA15"/>
    <w:rsid w:val="3EE9D5C3"/>
    <w:rsid w:val="3F5BBDD8"/>
    <w:rsid w:val="3FC4F431"/>
    <w:rsid w:val="40BA7FEA"/>
    <w:rsid w:val="41FE652B"/>
    <w:rsid w:val="42DD9723"/>
    <w:rsid w:val="4392D029"/>
    <w:rsid w:val="43E7E7E6"/>
    <w:rsid w:val="44689599"/>
    <w:rsid w:val="44E78379"/>
    <w:rsid w:val="44E81379"/>
    <w:rsid w:val="45D0C436"/>
    <w:rsid w:val="461031F2"/>
    <w:rsid w:val="4773DEFE"/>
    <w:rsid w:val="49955C56"/>
    <w:rsid w:val="4A0B0F16"/>
    <w:rsid w:val="4A7AC0DC"/>
    <w:rsid w:val="4B62092A"/>
    <w:rsid w:val="4C204BB7"/>
    <w:rsid w:val="507B5084"/>
    <w:rsid w:val="50DDBE45"/>
    <w:rsid w:val="510CC131"/>
    <w:rsid w:val="524B0716"/>
    <w:rsid w:val="54BF0B2C"/>
    <w:rsid w:val="57ABF3CE"/>
    <w:rsid w:val="58155AB0"/>
    <w:rsid w:val="598BE6DC"/>
    <w:rsid w:val="599138CA"/>
    <w:rsid w:val="5C25CFA0"/>
    <w:rsid w:val="5CE152FD"/>
    <w:rsid w:val="5EEB2F3C"/>
    <w:rsid w:val="5FCA381F"/>
    <w:rsid w:val="5FCE1956"/>
    <w:rsid w:val="60B8C8B2"/>
    <w:rsid w:val="60EADF0E"/>
    <w:rsid w:val="60FB7AE0"/>
    <w:rsid w:val="61E94837"/>
    <w:rsid w:val="6254F9FA"/>
    <w:rsid w:val="664FC6CE"/>
    <w:rsid w:val="665644F4"/>
    <w:rsid w:val="67DBD618"/>
    <w:rsid w:val="67E32648"/>
    <w:rsid w:val="68177B3B"/>
    <w:rsid w:val="681CA610"/>
    <w:rsid w:val="6901EEFB"/>
    <w:rsid w:val="6A7D1EE1"/>
    <w:rsid w:val="6AF75676"/>
    <w:rsid w:val="6D5E8040"/>
    <w:rsid w:val="6FB94EAF"/>
    <w:rsid w:val="711792F6"/>
    <w:rsid w:val="71CE809B"/>
    <w:rsid w:val="72943569"/>
    <w:rsid w:val="7356BAEF"/>
    <w:rsid w:val="735EA9C2"/>
    <w:rsid w:val="73AD295D"/>
    <w:rsid w:val="73BFA6BA"/>
    <w:rsid w:val="7421C654"/>
    <w:rsid w:val="75473C54"/>
    <w:rsid w:val="75B40BD1"/>
    <w:rsid w:val="762799CE"/>
    <w:rsid w:val="76BD7046"/>
    <w:rsid w:val="77496DF8"/>
    <w:rsid w:val="7836BD22"/>
    <w:rsid w:val="7870D83D"/>
    <w:rsid w:val="7A0E7797"/>
    <w:rsid w:val="7AA50BFC"/>
    <w:rsid w:val="7ADB96D5"/>
    <w:rsid w:val="7B5E18A8"/>
    <w:rsid w:val="7C0E3565"/>
    <w:rsid w:val="7D6A5DF8"/>
    <w:rsid w:val="7ED198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7FFEA7D9"/>
  <w15:chartTrackingRefBased/>
  <w15:docId w15:val="{F559CBC7-1EBC-4B04-BA9D-6A15A930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6C88"/>
    <w:pPr>
      <w:spacing w:after="0" w:line="240" w:lineRule="auto"/>
    </w:pPr>
    <w:rPr>
      <w:rFonts w:ascii="Calibri" w:eastAsia="Times New Roman" w:hAnsi="Calibri" w:cs="Times New Roman"/>
      <w:color w:val="000000"/>
      <w:szCs w:val="20"/>
    </w:rPr>
  </w:style>
  <w:style w:type="paragraph" w:styleId="Heading1">
    <w:name w:val="heading 1"/>
    <w:basedOn w:val="Normal"/>
    <w:next w:val="Normal"/>
    <w:link w:val="Heading1Char"/>
    <w:uiPriority w:val="9"/>
    <w:qFormat/>
    <w:rsid w:val="002E4FAE"/>
    <w:pPr>
      <w:keepNext/>
      <w:keepLines/>
      <w:numPr>
        <w:numId w:val="1"/>
      </w:numPr>
      <w:spacing w:before="240"/>
      <w:outlineLvl w:val="0"/>
    </w:pPr>
    <w:rPr>
      <w:rFonts w:eastAsia="Calibri" w:cs="Calibri"/>
      <w:color w:val="4472C4" w:themeColor="accent5"/>
      <w:sz w:val="24"/>
    </w:rPr>
  </w:style>
  <w:style w:type="paragraph" w:styleId="Heading2">
    <w:name w:val="heading 2"/>
    <w:aliases w:val="Heading 2 Char2,Char Char,Heading 2 Char1 Char,Heading 2 Char1,Char, Char Char, Char"/>
    <w:basedOn w:val="Normal"/>
    <w:next w:val="Normal"/>
    <w:link w:val="Heading2Char"/>
    <w:qFormat/>
    <w:rsid w:val="002E4FAE"/>
    <w:pPr>
      <w:keepNext/>
      <w:keepLines/>
      <w:numPr>
        <w:ilvl w:val="1"/>
        <w:numId w:val="1"/>
      </w:numPr>
      <w:spacing w:before="40"/>
      <w:ind w:left="1206"/>
      <w:outlineLvl w:val="1"/>
    </w:pPr>
    <w:rPr>
      <w:rFonts w:eastAsia="Calibri" w:cs="Calibri"/>
      <w:color w:val="2E75B5"/>
    </w:rPr>
  </w:style>
  <w:style w:type="paragraph" w:styleId="Heading3">
    <w:name w:val="heading 3"/>
    <w:basedOn w:val="Normal"/>
    <w:next w:val="Normal"/>
    <w:link w:val="Heading3Char"/>
    <w:qFormat/>
    <w:rsid w:val="00CD2A08"/>
    <w:pPr>
      <w:keepNext/>
      <w:keepLines/>
      <w:numPr>
        <w:ilvl w:val="2"/>
        <w:numId w:val="1"/>
      </w:numPr>
      <w:outlineLvl w:val="2"/>
    </w:pPr>
    <w:rPr>
      <w:color w:val="4472C4" w:themeColor="accent5"/>
    </w:rPr>
  </w:style>
  <w:style w:type="paragraph" w:styleId="Heading4">
    <w:name w:val="heading 4"/>
    <w:basedOn w:val="Normal"/>
    <w:next w:val="Normal"/>
    <w:link w:val="Heading4Char"/>
    <w:qFormat/>
    <w:rsid w:val="0089559B"/>
    <w:pPr>
      <w:keepNext/>
      <w:keepLines/>
      <w:numPr>
        <w:ilvl w:val="3"/>
        <w:numId w:val="1"/>
      </w:numPr>
      <w:outlineLvl w:val="3"/>
    </w:pPr>
    <w:rPr>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BC7A91"/>
    <w:pPr>
      <w:keepNext/>
      <w:keepLines/>
      <w:numPr>
        <w:ilvl w:val="4"/>
        <w:numId w:val="1"/>
      </w:numPr>
      <w:outlineLvl w:val="4"/>
    </w:pPr>
    <w:rPr>
      <w:color w:val="4472C4" w:themeColor="accent5"/>
    </w:rPr>
  </w:style>
  <w:style w:type="paragraph" w:styleId="Heading6">
    <w:name w:val="heading 6"/>
    <w:aliases w:val=" Char1 Char, Char1"/>
    <w:basedOn w:val="Normal"/>
    <w:next w:val="Normal"/>
    <w:link w:val="Heading6Char"/>
    <w:qFormat/>
    <w:rsid w:val="00CD2A08"/>
    <w:pPr>
      <w:keepNext/>
      <w:keepLines/>
      <w:numPr>
        <w:ilvl w:val="5"/>
        <w:numId w:val="1"/>
      </w:numPr>
      <w:outlineLvl w:val="5"/>
    </w:pPr>
    <w:rPr>
      <w:sz w:val="28"/>
    </w:rPr>
  </w:style>
  <w:style w:type="paragraph" w:styleId="Heading7">
    <w:name w:val="heading 7"/>
    <w:basedOn w:val="Normal"/>
    <w:next w:val="Normal"/>
    <w:link w:val="Heading7Char"/>
    <w:qFormat/>
    <w:rsid w:val="00CD2A08"/>
    <w:pPr>
      <w:keepNext/>
      <w:numPr>
        <w:ilvl w:val="6"/>
        <w:numId w:val="1"/>
      </w:numPr>
      <w:jc w:val="center"/>
      <w:outlineLvl w:val="6"/>
    </w:pPr>
    <w:rPr>
      <w:rFonts w:ascii="Arial" w:hAnsi="Arial"/>
      <w:b/>
      <w:bCs/>
      <w:color w:val="auto"/>
      <w:sz w:val="20"/>
      <w:szCs w:val="24"/>
    </w:rPr>
  </w:style>
  <w:style w:type="paragraph" w:styleId="Heading8">
    <w:name w:val="heading 8"/>
    <w:basedOn w:val="Normal"/>
    <w:next w:val="Normal"/>
    <w:link w:val="Heading8Char"/>
    <w:qFormat/>
    <w:rsid w:val="00CD2A08"/>
    <w:pPr>
      <w:keepNext/>
      <w:numPr>
        <w:ilvl w:val="7"/>
        <w:numId w:val="1"/>
      </w:numPr>
      <w:outlineLvl w:val="7"/>
    </w:pPr>
    <w:rPr>
      <w:i/>
      <w:color w:val="auto"/>
      <w:szCs w:val="24"/>
    </w:rPr>
  </w:style>
  <w:style w:type="paragraph" w:styleId="Heading9">
    <w:name w:val="heading 9"/>
    <w:basedOn w:val="Normal"/>
    <w:next w:val="Normal"/>
    <w:link w:val="Heading9Char"/>
    <w:qFormat/>
    <w:rsid w:val="00CD2A08"/>
    <w:pPr>
      <w:keepNext/>
      <w:numPr>
        <w:ilvl w:val="8"/>
        <w:numId w:val="1"/>
      </w:numPr>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AE"/>
    <w:rPr>
      <w:rFonts w:ascii="Calibri" w:eastAsia="Calibri" w:hAnsi="Calibri" w:cs="Calibri"/>
      <w:color w:val="4472C4" w:themeColor="accent5"/>
      <w:sz w:val="24"/>
      <w:szCs w:val="20"/>
    </w:rPr>
  </w:style>
  <w:style w:type="character" w:customStyle="1" w:styleId="Heading2Char">
    <w:name w:val="Heading 2 Char"/>
    <w:aliases w:val="Heading 2 Char2 Char,Char Char Char,Heading 2 Char1 Char Char,Heading 2 Char1 Char1,Char Char1, Char Char Char, Char Char1"/>
    <w:basedOn w:val="DefaultParagraphFont"/>
    <w:link w:val="Heading2"/>
    <w:rsid w:val="002E4FAE"/>
    <w:rPr>
      <w:rFonts w:ascii="Calibri" w:eastAsia="Calibri" w:hAnsi="Calibri" w:cs="Calibri"/>
      <w:color w:val="2E75B5"/>
      <w:szCs w:val="20"/>
    </w:rPr>
  </w:style>
  <w:style w:type="character" w:customStyle="1" w:styleId="Heading3Char">
    <w:name w:val="Heading 3 Char"/>
    <w:basedOn w:val="DefaultParagraphFont"/>
    <w:link w:val="Heading3"/>
    <w:rsid w:val="00CD2A08"/>
    <w:rPr>
      <w:rFonts w:ascii="Calibri" w:eastAsia="Times New Roman" w:hAnsi="Calibri" w:cs="Times New Roman"/>
      <w:color w:val="4472C4" w:themeColor="accent5"/>
      <w:szCs w:val="20"/>
    </w:rPr>
  </w:style>
  <w:style w:type="character" w:customStyle="1" w:styleId="Heading4Char">
    <w:name w:val="Heading 4 Char"/>
    <w:basedOn w:val="DefaultParagraphFont"/>
    <w:link w:val="Heading4"/>
    <w:rsid w:val="0089559B"/>
    <w:rPr>
      <w:rFonts w:ascii="Calibri" w:eastAsia="Times New Roman" w:hAnsi="Calibri" w:cs="Times New Roman"/>
      <w:color w:val="4472C4" w:themeColor="accent5"/>
      <w:szCs w:val="20"/>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BC7A91"/>
    <w:rPr>
      <w:rFonts w:ascii="Calibri" w:eastAsia="Times New Roman" w:hAnsi="Calibri" w:cs="Times New Roman"/>
      <w:color w:val="4472C4" w:themeColor="accent5"/>
      <w:szCs w:val="20"/>
    </w:rPr>
  </w:style>
  <w:style w:type="character" w:customStyle="1" w:styleId="Heading6Char">
    <w:name w:val="Heading 6 Char"/>
    <w:aliases w:val=" Char1 Char Char, Char1 Char1"/>
    <w:basedOn w:val="DefaultParagraphFont"/>
    <w:link w:val="Heading6"/>
    <w:rsid w:val="00CD2A08"/>
    <w:rPr>
      <w:rFonts w:ascii="Calibri" w:eastAsia="Times New Roman" w:hAnsi="Calibri" w:cs="Times New Roman"/>
      <w:color w:val="000000"/>
      <w:sz w:val="28"/>
      <w:szCs w:val="20"/>
    </w:rPr>
  </w:style>
  <w:style w:type="character" w:customStyle="1" w:styleId="Heading7Char">
    <w:name w:val="Heading 7 Char"/>
    <w:basedOn w:val="DefaultParagraphFont"/>
    <w:link w:val="Heading7"/>
    <w:rsid w:val="00CD2A08"/>
    <w:rPr>
      <w:rFonts w:ascii="Arial" w:eastAsia="Times New Roman" w:hAnsi="Arial" w:cs="Times New Roman"/>
      <w:b/>
      <w:bCs/>
      <w:sz w:val="20"/>
      <w:szCs w:val="24"/>
    </w:rPr>
  </w:style>
  <w:style w:type="character" w:customStyle="1" w:styleId="Heading8Char">
    <w:name w:val="Heading 8 Char"/>
    <w:basedOn w:val="DefaultParagraphFont"/>
    <w:link w:val="Heading8"/>
    <w:rsid w:val="00CD2A08"/>
    <w:rPr>
      <w:rFonts w:ascii="Calibri" w:eastAsia="Times New Roman" w:hAnsi="Calibri" w:cs="Times New Roman"/>
      <w:i/>
      <w:szCs w:val="24"/>
    </w:rPr>
  </w:style>
  <w:style w:type="character" w:customStyle="1" w:styleId="Heading9Char">
    <w:name w:val="Heading 9 Char"/>
    <w:basedOn w:val="DefaultParagraphFont"/>
    <w:link w:val="Heading9"/>
    <w:rsid w:val="00CD2A08"/>
    <w:rPr>
      <w:rFonts w:ascii="Arial" w:eastAsia="Times New Roman" w:hAnsi="Arial" w:cs="Times New Roman"/>
      <w:i/>
      <w:iCs/>
      <w:sz w:val="20"/>
      <w:szCs w:val="24"/>
    </w:rPr>
  </w:style>
  <w:style w:type="paragraph" w:styleId="Title">
    <w:name w:val="Title"/>
    <w:basedOn w:val="Normal"/>
    <w:next w:val="Normal"/>
    <w:link w:val="TitleChar"/>
    <w:rsid w:val="00CD2A08"/>
    <w:pPr>
      <w:keepNext/>
      <w:keepLines/>
      <w:spacing w:before="480" w:after="120"/>
      <w:contextualSpacing/>
    </w:pPr>
    <w:rPr>
      <w:b/>
      <w:sz w:val="72"/>
    </w:rPr>
  </w:style>
  <w:style w:type="character" w:customStyle="1" w:styleId="TitleChar">
    <w:name w:val="Title Char"/>
    <w:basedOn w:val="DefaultParagraphFont"/>
    <w:link w:val="Title"/>
    <w:rsid w:val="00CD2A08"/>
    <w:rPr>
      <w:rFonts w:ascii="Times New Roman" w:eastAsia="Times New Roman" w:hAnsi="Times New Roman" w:cs="Times New Roman"/>
      <w:b/>
      <w:color w:val="000000"/>
      <w:sz w:val="72"/>
      <w:szCs w:val="20"/>
    </w:rPr>
  </w:style>
  <w:style w:type="paragraph" w:styleId="Subtitle">
    <w:name w:val="Subtitle"/>
    <w:basedOn w:val="Normal"/>
    <w:next w:val="Normal"/>
    <w:link w:val="SubtitleChar"/>
    <w:rsid w:val="00CD2A08"/>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CD2A08"/>
    <w:rPr>
      <w:rFonts w:ascii="Georgia" w:eastAsia="Georgia" w:hAnsi="Georgia" w:cs="Georgia"/>
      <w:i/>
      <w:color w:val="666666"/>
      <w:sz w:val="48"/>
      <w:szCs w:val="20"/>
    </w:rPr>
  </w:style>
  <w:style w:type="table" w:customStyle="1" w:styleId="27">
    <w:name w:val="27"/>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
    <w:name w:val="26"/>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5">
    <w:name w:val="25"/>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4">
    <w:name w:val="24"/>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3">
    <w:name w:val="2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2">
    <w:name w:val="2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1">
    <w:name w:val="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0">
    <w:name w:val="20"/>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9">
    <w:name w:val="19"/>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8">
    <w:name w:val="18"/>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7">
    <w:name w:val="17"/>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6">
    <w:name w:val="16"/>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5">
    <w:name w:val="15"/>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4">
    <w:name w:val="14"/>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36" w:type="dxa"/>
        <w:right w:w="136" w:type="dxa"/>
      </w:tblCellMar>
    </w:tblPr>
  </w:style>
  <w:style w:type="table" w:customStyle="1" w:styleId="13">
    <w:name w:val="1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2">
    <w:name w:val="1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
    <w:name w:val="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0">
    <w:name w:val="10"/>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9">
    <w:name w:val="9"/>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8">
    <w:name w:val="8"/>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7">
    <w:name w:val="7"/>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6">
    <w:name w:val="6"/>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5">
    <w:name w:val="5"/>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4">
    <w:name w:val="4"/>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3">
    <w:name w:val="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
    <w:name w:val="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
    <w:name w:val="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CD2A08"/>
    <w:rPr>
      <w:sz w:val="20"/>
    </w:rPr>
  </w:style>
  <w:style w:type="character" w:customStyle="1" w:styleId="CommentTextChar">
    <w:name w:val="Comment Text Char"/>
    <w:basedOn w:val="DefaultParagraphFont"/>
    <w:link w:val="CommentText"/>
    <w:uiPriority w:val="99"/>
    <w:rsid w:val="00CD2A08"/>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CD2A08"/>
    <w:rPr>
      <w:sz w:val="16"/>
      <w:szCs w:val="16"/>
    </w:rPr>
  </w:style>
  <w:style w:type="paragraph" w:styleId="BalloonText">
    <w:name w:val="Balloon Text"/>
    <w:basedOn w:val="Normal"/>
    <w:link w:val="BalloonTextChar"/>
    <w:uiPriority w:val="99"/>
    <w:semiHidden/>
    <w:unhideWhenUsed/>
    <w:rsid w:val="00CD2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A08"/>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CD2A08"/>
    <w:rPr>
      <w:b/>
      <w:bCs/>
    </w:rPr>
  </w:style>
  <w:style w:type="character" w:customStyle="1" w:styleId="CommentSubjectChar">
    <w:name w:val="Comment Subject Char"/>
    <w:basedOn w:val="CommentTextChar"/>
    <w:link w:val="CommentSubject"/>
    <w:uiPriority w:val="99"/>
    <w:semiHidden/>
    <w:rsid w:val="00CD2A08"/>
    <w:rPr>
      <w:rFonts w:ascii="Times New Roman" w:eastAsia="Times New Roman" w:hAnsi="Times New Roman" w:cs="Times New Roman"/>
      <w:b/>
      <w:bCs/>
      <w:color w:val="000000"/>
      <w:sz w:val="20"/>
      <w:szCs w:val="20"/>
    </w:rPr>
  </w:style>
  <w:style w:type="paragraph" w:styleId="Caption">
    <w:name w:val="caption"/>
    <w:basedOn w:val="Normal"/>
    <w:next w:val="Normal"/>
    <w:link w:val="CaptionChar"/>
    <w:uiPriority w:val="99"/>
    <w:unhideWhenUsed/>
    <w:qFormat/>
    <w:rsid w:val="00650EEF"/>
    <w:rPr>
      <w:b/>
      <w:iCs/>
      <w:color w:val="000000" w:themeColor="text1"/>
      <w:szCs w:val="18"/>
    </w:rPr>
  </w:style>
  <w:style w:type="table" w:styleId="TableGrid">
    <w:name w:val="Table Grid"/>
    <w:aliases w:val="Signature Table"/>
    <w:basedOn w:val="TableNormal"/>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D2A08"/>
  </w:style>
  <w:style w:type="paragraph" w:styleId="Header">
    <w:name w:val="header"/>
    <w:aliases w:val="FigureTitle"/>
    <w:basedOn w:val="Normal"/>
    <w:link w:val="HeaderChar"/>
    <w:uiPriority w:val="99"/>
    <w:unhideWhenUsed/>
    <w:rsid w:val="00FB591A"/>
    <w:pPr>
      <w:tabs>
        <w:tab w:val="center" w:pos="4680"/>
        <w:tab w:val="right" w:pos="9360"/>
      </w:tabs>
    </w:pPr>
    <w:rPr>
      <w:rFonts w:eastAsiaTheme="minorHAnsi" w:cstheme="minorBidi"/>
      <w:b/>
      <w:color w:val="auto"/>
      <w:sz w:val="20"/>
      <w:szCs w:val="22"/>
    </w:rPr>
  </w:style>
  <w:style w:type="character" w:customStyle="1" w:styleId="HeaderChar">
    <w:name w:val="Header Char"/>
    <w:aliases w:val="FigureTitle Char"/>
    <w:basedOn w:val="DefaultParagraphFont"/>
    <w:link w:val="Header"/>
    <w:uiPriority w:val="99"/>
    <w:rsid w:val="00FB591A"/>
    <w:rPr>
      <w:rFonts w:ascii="Calibri" w:hAnsi="Calibri"/>
      <w:b/>
      <w:sz w:val="20"/>
    </w:rPr>
  </w:style>
  <w:style w:type="paragraph" w:styleId="Footer">
    <w:name w:val="footer"/>
    <w:basedOn w:val="Normal"/>
    <w:link w:val="FooterChar"/>
    <w:uiPriority w:val="99"/>
    <w:unhideWhenUsed/>
    <w:rsid w:val="00CD2A08"/>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D2A08"/>
    <w:rPr>
      <w:rFonts w:ascii="Times New Roman" w:hAnsi="Times New Roman"/>
      <w:sz w:val="24"/>
    </w:rPr>
  </w:style>
  <w:style w:type="paragraph" w:styleId="ListParagraph">
    <w:name w:val="List Paragraph"/>
    <w:basedOn w:val="Normal"/>
    <w:uiPriority w:val="34"/>
    <w:qFormat/>
    <w:rsid w:val="00CD2A08"/>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D2A08"/>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0E2188"/>
    <w:pPr>
      <w:tabs>
        <w:tab w:val="left" w:pos="480"/>
        <w:tab w:val="right" w:leader="dot" w:pos="9350"/>
      </w:tabs>
      <w:spacing w:after="100"/>
    </w:pPr>
    <w:rPr>
      <w:rFonts w:asciiTheme="minorHAnsi" w:eastAsiaTheme="majorEastAsia" w:hAnsiTheme="minorHAnsi" w:cstheme="majorBidi"/>
      <w:noProof/>
      <w:color w:val="auto"/>
      <w:spacing w:val="-10"/>
      <w:kern w:val="28"/>
      <w:szCs w:val="32"/>
    </w:rPr>
  </w:style>
  <w:style w:type="paragraph" w:styleId="TOC2">
    <w:name w:val="toc 2"/>
    <w:basedOn w:val="Normal"/>
    <w:next w:val="Normal"/>
    <w:autoRedefine/>
    <w:uiPriority w:val="39"/>
    <w:unhideWhenUsed/>
    <w:rsid w:val="00C046CF"/>
    <w:pPr>
      <w:tabs>
        <w:tab w:val="left" w:pos="960"/>
        <w:tab w:val="right" w:leader="dot" w:pos="9350"/>
      </w:tabs>
      <w:spacing w:after="100"/>
      <w:ind w:left="245"/>
    </w:pPr>
    <w:rPr>
      <w:rFonts w:eastAsiaTheme="minorHAnsi" w:cstheme="minorBidi"/>
      <w:color w:val="auto"/>
      <w:szCs w:val="22"/>
    </w:rPr>
  </w:style>
  <w:style w:type="character" w:styleId="Hyperlink">
    <w:name w:val="Hyperlink"/>
    <w:aliases w:val="OECD Hyperlink"/>
    <w:basedOn w:val="DefaultParagraphFont"/>
    <w:uiPriority w:val="99"/>
    <w:unhideWhenUsed/>
    <w:rsid w:val="00CD2A08"/>
    <w:rPr>
      <w:color w:val="0563C1" w:themeColor="hyperlink"/>
      <w:u w:val="single"/>
    </w:rPr>
  </w:style>
  <w:style w:type="paragraph" w:styleId="Revision">
    <w:name w:val="Revision"/>
    <w:hidden/>
    <w:uiPriority w:val="99"/>
    <w:semiHidden/>
    <w:rsid w:val="00CD2A08"/>
    <w:pPr>
      <w:spacing w:after="0" w:line="240" w:lineRule="auto"/>
    </w:pPr>
    <w:rPr>
      <w:rFonts w:ascii="Times New Roman" w:hAnsi="Times New Roman"/>
      <w:sz w:val="24"/>
    </w:rPr>
  </w:style>
  <w:style w:type="character" w:styleId="FootnoteReference">
    <w:name w:val="footnote reference"/>
    <w:basedOn w:val="DefaultParagraphFont"/>
    <w:uiPriority w:val="99"/>
    <w:unhideWhenUsed/>
    <w:rsid w:val="00CD2A08"/>
    <w:rPr>
      <w:vertAlign w:val="superscript"/>
    </w:rPr>
  </w:style>
  <w:style w:type="paragraph" w:styleId="TOC3">
    <w:name w:val="toc 3"/>
    <w:basedOn w:val="Normal"/>
    <w:next w:val="Normal"/>
    <w:autoRedefine/>
    <w:uiPriority w:val="39"/>
    <w:unhideWhenUsed/>
    <w:rsid w:val="00C354B4"/>
    <w:pPr>
      <w:tabs>
        <w:tab w:val="left" w:pos="1320"/>
        <w:tab w:val="right" w:leader="dot" w:pos="9350"/>
      </w:tabs>
      <w:spacing w:after="100"/>
      <w:ind w:left="480"/>
    </w:pPr>
    <w:rPr>
      <w:rFonts w:asciiTheme="minorHAnsi" w:eastAsia="Calibri" w:hAnsiTheme="minorHAnsi" w:cstheme="minorBidi"/>
      <w:noProof/>
      <w:color w:val="auto"/>
      <w:szCs w:val="22"/>
    </w:rPr>
  </w:style>
  <w:style w:type="paragraph" w:customStyle="1" w:styleId="Default">
    <w:name w:val="Default"/>
    <w:rsid w:val="00CD2A0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D2A08"/>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D2A08"/>
    <w:rPr>
      <w:rFonts w:eastAsiaTheme="minorHAnsi" w:cstheme="minorBidi"/>
      <w:color w:val="auto"/>
      <w:sz w:val="20"/>
    </w:rPr>
  </w:style>
  <w:style w:type="character" w:customStyle="1" w:styleId="FootnoteTextChar">
    <w:name w:val="Footnote Text Char"/>
    <w:basedOn w:val="DefaultParagraphFont"/>
    <w:link w:val="FootnoteText"/>
    <w:uiPriority w:val="99"/>
    <w:rsid w:val="00CD2A08"/>
    <w:rPr>
      <w:rFonts w:ascii="Times New Roman" w:hAnsi="Times New Roman"/>
      <w:sz w:val="20"/>
      <w:szCs w:val="20"/>
    </w:rPr>
  </w:style>
  <w:style w:type="character" w:styleId="FollowedHyperlink">
    <w:name w:val="FollowedHyperlink"/>
    <w:basedOn w:val="DefaultParagraphFont"/>
    <w:uiPriority w:val="99"/>
    <w:semiHidden/>
    <w:unhideWhenUsed/>
    <w:rsid w:val="00CD2A08"/>
    <w:rPr>
      <w:color w:val="800080"/>
      <w:u w:val="single"/>
    </w:rPr>
  </w:style>
  <w:style w:type="paragraph" w:customStyle="1" w:styleId="xl63">
    <w:name w:val="xl63"/>
    <w:basedOn w:val="Normal"/>
    <w:rsid w:val="00CD2A08"/>
    <w:pPr>
      <w:shd w:val="clear" w:color="000000" w:fill="F2F2F2"/>
      <w:spacing w:before="100" w:beforeAutospacing="1" w:after="100" w:afterAutospacing="1"/>
    </w:pPr>
    <w:rPr>
      <w:color w:val="auto"/>
      <w:sz w:val="20"/>
    </w:rPr>
  </w:style>
  <w:style w:type="paragraph" w:customStyle="1" w:styleId="xl64">
    <w:name w:val="xl64"/>
    <w:basedOn w:val="Normal"/>
    <w:rsid w:val="00CD2A08"/>
    <w:pPr>
      <w:shd w:val="clear" w:color="000000" w:fill="F2F2F2"/>
      <w:spacing w:before="100" w:beforeAutospacing="1" w:after="100" w:afterAutospacing="1"/>
    </w:pPr>
    <w:rPr>
      <w:color w:val="auto"/>
      <w:sz w:val="20"/>
    </w:rPr>
  </w:style>
  <w:style w:type="paragraph" w:customStyle="1" w:styleId="xl65">
    <w:name w:val="xl65"/>
    <w:basedOn w:val="Normal"/>
    <w:rsid w:val="00CD2A08"/>
    <w:pPr>
      <w:shd w:val="clear" w:color="000000" w:fill="F2F2F2"/>
      <w:spacing w:before="100" w:beforeAutospacing="1" w:after="100" w:afterAutospacing="1"/>
      <w:jc w:val="center"/>
    </w:pPr>
    <w:rPr>
      <w:color w:val="auto"/>
      <w:sz w:val="20"/>
    </w:rPr>
  </w:style>
  <w:style w:type="paragraph" w:customStyle="1" w:styleId="xl66">
    <w:name w:val="xl66"/>
    <w:basedOn w:val="Normal"/>
    <w:rsid w:val="00CD2A08"/>
    <w:pPr>
      <w:shd w:val="clear" w:color="000000" w:fill="F2F2F2"/>
      <w:spacing w:before="100" w:beforeAutospacing="1" w:after="100" w:afterAutospacing="1"/>
      <w:jc w:val="center"/>
    </w:pPr>
    <w:rPr>
      <w:color w:val="auto"/>
      <w:sz w:val="20"/>
    </w:rPr>
  </w:style>
  <w:style w:type="paragraph" w:customStyle="1" w:styleId="xl67">
    <w:name w:val="xl67"/>
    <w:basedOn w:val="Normal"/>
    <w:rsid w:val="00CD2A0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D2A0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D2A0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D2A08"/>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D2A08"/>
  </w:style>
  <w:style w:type="character" w:customStyle="1" w:styleId="CaptionChar">
    <w:name w:val="Caption Char"/>
    <w:basedOn w:val="DefaultParagraphFont"/>
    <w:link w:val="Caption"/>
    <w:uiPriority w:val="99"/>
    <w:rsid w:val="00650EEF"/>
    <w:rPr>
      <w:rFonts w:ascii="Calibri" w:eastAsia="Times New Roman" w:hAnsi="Calibri" w:cs="Times New Roman"/>
      <w:b/>
      <w:iCs/>
      <w:color w:val="000000" w:themeColor="text1"/>
      <w:szCs w:val="18"/>
    </w:rPr>
  </w:style>
  <w:style w:type="character" w:styleId="Strong">
    <w:name w:val="Strong"/>
    <w:basedOn w:val="DefaultParagraphFont"/>
    <w:uiPriority w:val="22"/>
    <w:qFormat/>
    <w:rsid w:val="00CD2A08"/>
    <w:rPr>
      <w:b/>
      <w:bCs/>
    </w:rPr>
  </w:style>
  <w:style w:type="numbering" w:customStyle="1" w:styleId="NoList2">
    <w:name w:val="No List2"/>
    <w:next w:val="NoList"/>
    <w:uiPriority w:val="99"/>
    <w:semiHidden/>
    <w:unhideWhenUsed/>
    <w:rsid w:val="00CD2A08"/>
  </w:style>
  <w:style w:type="numbering" w:customStyle="1" w:styleId="NoList3">
    <w:name w:val="No List3"/>
    <w:next w:val="NoList"/>
    <w:uiPriority w:val="99"/>
    <w:semiHidden/>
    <w:unhideWhenUsed/>
    <w:rsid w:val="00CD2A08"/>
  </w:style>
  <w:style w:type="table" w:customStyle="1" w:styleId="TableGrid1">
    <w:name w:val="Table Grid1"/>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2A08"/>
  </w:style>
  <w:style w:type="table" w:customStyle="1" w:styleId="TableGrid2">
    <w:name w:val="Table Grid2"/>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D2A08"/>
  </w:style>
  <w:style w:type="numbering" w:customStyle="1" w:styleId="NoList11">
    <w:name w:val="No List11"/>
    <w:next w:val="NoList"/>
    <w:uiPriority w:val="99"/>
    <w:semiHidden/>
    <w:unhideWhenUsed/>
    <w:rsid w:val="00CD2A08"/>
  </w:style>
  <w:style w:type="numbering" w:customStyle="1" w:styleId="NoList6">
    <w:name w:val="No List6"/>
    <w:next w:val="NoList"/>
    <w:uiPriority w:val="99"/>
    <w:semiHidden/>
    <w:unhideWhenUsed/>
    <w:rsid w:val="00CD2A08"/>
  </w:style>
  <w:style w:type="paragraph" w:customStyle="1" w:styleId="TableParagraph">
    <w:name w:val="Table Paragraph"/>
    <w:basedOn w:val="Normal"/>
    <w:uiPriority w:val="1"/>
    <w:qFormat/>
    <w:rsid w:val="00CD2A08"/>
    <w:pPr>
      <w:autoSpaceDE w:val="0"/>
      <w:autoSpaceDN w:val="0"/>
      <w:adjustRightInd w:val="0"/>
    </w:pPr>
    <w:rPr>
      <w:szCs w:val="24"/>
    </w:rPr>
  </w:style>
  <w:style w:type="paragraph" w:styleId="BodyText">
    <w:name w:val="Body Text"/>
    <w:basedOn w:val="Normal"/>
    <w:link w:val="BodyTextChar"/>
    <w:uiPriority w:val="1"/>
    <w:qFormat/>
    <w:rsid w:val="00096C88"/>
    <w:pPr>
      <w:autoSpaceDE w:val="0"/>
      <w:autoSpaceDN w:val="0"/>
      <w:adjustRightInd w:val="0"/>
      <w:ind w:left="117" w:firstLine="14"/>
    </w:pPr>
    <w:rPr>
      <w:rFonts w:asciiTheme="minorHAnsi" w:hAnsiTheme="minorHAnsi" w:cs="Arial"/>
      <w:szCs w:val="14"/>
    </w:rPr>
  </w:style>
  <w:style w:type="character" w:customStyle="1" w:styleId="BodyTextChar">
    <w:name w:val="Body Text Char"/>
    <w:basedOn w:val="DefaultParagraphFont"/>
    <w:link w:val="BodyText"/>
    <w:uiPriority w:val="1"/>
    <w:rsid w:val="00096C88"/>
    <w:rPr>
      <w:rFonts w:eastAsia="Times New Roman" w:cs="Arial"/>
      <w:color w:val="000000"/>
      <w:szCs w:val="14"/>
    </w:rPr>
  </w:style>
  <w:style w:type="character" w:styleId="Emphasis">
    <w:name w:val="Emphasis"/>
    <w:basedOn w:val="DefaultParagraphFont"/>
    <w:uiPriority w:val="20"/>
    <w:qFormat/>
    <w:rsid w:val="00CD2A08"/>
    <w:rPr>
      <w:i/>
      <w:iCs/>
      <w:sz w:val="24"/>
      <w:szCs w:val="24"/>
      <w:bdr w:val="none" w:sz="0" w:space="0" w:color="auto" w:frame="1"/>
      <w:vertAlign w:val="baseline"/>
    </w:rPr>
  </w:style>
  <w:style w:type="numbering" w:customStyle="1" w:styleId="NoList7">
    <w:name w:val="No List7"/>
    <w:next w:val="NoList"/>
    <w:uiPriority w:val="99"/>
    <w:semiHidden/>
    <w:unhideWhenUsed/>
    <w:rsid w:val="00CD2A08"/>
  </w:style>
  <w:style w:type="numbering" w:customStyle="1" w:styleId="NoList8">
    <w:name w:val="No List8"/>
    <w:next w:val="NoList"/>
    <w:uiPriority w:val="99"/>
    <w:semiHidden/>
    <w:unhideWhenUsed/>
    <w:rsid w:val="00CD2A08"/>
  </w:style>
  <w:style w:type="numbering" w:customStyle="1" w:styleId="NoList12">
    <w:name w:val="No List12"/>
    <w:next w:val="NoList"/>
    <w:uiPriority w:val="99"/>
    <w:semiHidden/>
    <w:unhideWhenUsed/>
    <w:rsid w:val="00CD2A08"/>
  </w:style>
  <w:style w:type="character" w:customStyle="1" w:styleId="tgc">
    <w:name w:val="_tgc"/>
    <w:basedOn w:val="DefaultParagraphFont"/>
    <w:rsid w:val="00CD2A08"/>
  </w:style>
  <w:style w:type="paragraph" w:customStyle="1" w:styleId="font5">
    <w:name w:val="font5"/>
    <w:basedOn w:val="Normal"/>
    <w:rsid w:val="00CD2A08"/>
    <w:pPr>
      <w:spacing w:before="100" w:beforeAutospacing="1" w:after="100" w:afterAutospacing="1"/>
    </w:pPr>
    <w:rPr>
      <w:b/>
      <w:bCs/>
      <w:sz w:val="20"/>
    </w:rPr>
  </w:style>
  <w:style w:type="paragraph" w:customStyle="1" w:styleId="font6">
    <w:name w:val="font6"/>
    <w:basedOn w:val="Normal"/>
    <w:rsid w:val="00CD2A08"/>
    <w:pPr>
      <w:spacing w:before="100" w:beforeAutospacing="1" w:after="100" w:afterAutospacing="1"/>
    </w:pPr>
    <w:rPr>
      <w:sz w:val="20"/>
    </w:rPr>
  </w:style>
  <w:style w:type="paragraph" w:customStyle="1" w:styleId="font7">
    <w:name w:val="font7"/>
    <w:basedOn w:val="Normal"/>
    <w:rsid w:val="00CD2A08"/>
    <w:pPr>
      <w:spacing w:before="100" w:beforeAutospacing="1" w:after="100" w:afterAutospacing="1"/>
    </w:pPr>
    <w:rPr>
      <w:b/>
      <w:bCs/>
      <w:sz w:val="20"/>
    </w:rPr>
  </w:style>
  <w:style w:type="paragraph" w:customStyle="1" w:styleId="font8">
    <w:name w:val="font8"/>
    <w:basedOn w:val="Normal"/>
    <w:rsid w:val="00CD2A08"/>
    <w:pPr>
      <w:spacing w:before="100" w:beforeAutospacing="1" w:after="100" w:afterAutospacing="1"/>
    </w:pPr>
    <w:rPr>
      <w:b/>
      <w:bCs/>
      <w:sz w:val="20"/>
    </w:rPr>
  </w:style>
  <w:style w:type="paragraph" w:styleId="TOC4">
    <w:name w:val="toc 4"/>
    <w:basedOn w:val="Normal"/>
    <w:next w:val="Normal"/>
    <w:autoRedefine/>
    <w:uiPriority w:val="39"/>
    <w:unhideWhenUsed/>
    <w:rsid w:val="00CD2A08"/>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CD2A08"/>
    <w:pPr>
      <w:spacing w:after="100"/>
      <w:ind w:left="960"/>
    </w:pPr>
  </w:style>
  <w:style w:type="paragraph" w:styleId="TOC6">
    <w:name w:val="toc 6"/>
    <w:basedOn w:val="Normal"/>
    <w:next w:val="Normal"/>
    <w:autoRedefine/>
    <w:uiPriority w:val="39"/>
    <w:unhideWhenUsed/>
    <w:rsid w:val="00CD2A08"/>
    <w:pPr>
      <w:spacing w:after="100" w:line="259" w:lineRule="auto"/>
      <w:ind w:left="1100"/>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CD2A08"/>
    <w:pPr>
      <w:spacing w:after="100" w:line="259" w:lineRule="auto"/>
      <w:ind w:left="1320"/>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CD2A08"/>
    <w:pPr>
      <w:spacing w:after="100" w:line="259" w:lineRule="auto"/>
      <w:ind w:left="1540"/>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CD2A08"/>
    <w:pPr>
      <w:spacing w:after="100" w:line="259" w:lineRule="auto"/>
      <w:ind w:left="1760"/>
    </w:pPr>
    <w:rPr>
      <w:rFonts w:asciiTheme="minorHAnsi" w:eastAsiaTheme="minorEastAsia" w:hAnsiTheme="minorHAnsi" w:cstheme="minorBidi"/>
      <w:color w:val="auto"/>
      <w:szCs w:val="22"/>
    </w:rPr>
  </w:style>
  <w:style w:type="paragraph" w:styleId="TableofFigures">
    <w:name w:val="table of figures"/>
    <w:aliases w:val="Table of Tables"/>
    <w:basedOn w:val="Normal"/>
    <w:next w:val="Normal"/>
    <w:uiPriority w:val="99"/>
    <w:unhideWhenUsed/>
    <w:rsid w:val="00344AA1"/>
    <w:pPr>
      <w:ind w:left="480" w:hanging="480"/>
    </w:pPr>
    <w:rPr>
      <w:rFonts w:asciiTheme="minorHAnsi" w:hAnsiTheme="minorHAnsi"/>
      <w:bCs/>
    </w:rPr>
  </w:style>
  <w:style w:type="paragraph" w:customStyle="1" w:styleId="CM83">
    <w:name w:val="CM83"/>
    <w:basedOn w:val="Default"/>
    <w:next w:val="Default"/>
    <w:uiPriority w:val="99"/>
    <w:rsid w:val="00CD2A08"/>
    <w:rPr>
      <w:color w:val="auto"/>
    </w:rPr>
  </w:style>
  <w:style w:type="paragraph" w:styleId="NoSpacing">
    <w:name w:val="No Spacing"/>
    <w:uiPriority w:val="1"/>
    <w:qFormat/>
    <w:rsid w:val="00CD2A08"/>
    <w:pPr>
      <w:spacing w:after="0" w:line="240" w:lineRule="auto"/>
    </w:pPr>
    <w:rPr>
      <w:rFonts w:ascii="Times New Roman" w:eastAsia="Times New Roman" w:hAnsi="Times New Roman" w:cs="Times New Roman"/>
      <w:color w:val="000000"/>
      <w:sz w:val="24"/>
      <w:szCs w:val="20"/>
    </w:rPr>
  </w:style>
  <w:style w:type="numbering" w:customStyle="1" w:styleId="NoList9">
    <w:name w:val="No List9"/>
    <w:next w:val="NoList"/>
    <w:uiPriority w:val="99"/>
    <w:semiHidden/>
    <w:unhideWhenUsed/>
    <w:rsid w:val="00CD2A08"/>
  </w:style>
  <w:style w:type="table" w:customStyle="1" w:styleId="TableGrid3">
    <w:name w:val="Table Grid3"/>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D2A08"/>
  </w:style>
  <w:style w:type="table" w:customStyle="1" w:styleId="271">
    <w:name w:val="27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1">
    <w:name w:val="26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51">
    <w:name w:val="25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41">
    <w:name w:val="24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31">
    <w:name w:val="2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21">
    <w:name w:val="2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11">
    <w:name w:val="2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01">
    <w:name w:val="20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91">
    <w:name w:val="19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81">
    <w:name w:val="18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71">
    <w:name w:val="17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61">
    <w:name w:val="16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51">
    <w:name w:val="15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41">
    <w:name w:val="14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36" w:type="dxa"/>
        <w:right w:w="136" w:type="dxa"/>
      </w:tblCellMar>
    </w:tblPr>
  </w:style>
  <w:style w:type="table" w:customStyle="1" w:styleId="131">
    <w:name w:val="1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21">
    <w:name w:val="1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1">
    <w:name w:val="1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01">
    <w:name w:val="10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91">
    <w:name w:val="9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81">
    <w:name w:val="8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71">
    <w:name w:val="7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61">
    <w:name w:val="6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51">
    <w:name w:val="5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41">
    <w:name w:val="4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31">
    <w:name w:val="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8">
    <w:name w:val="28"/>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0">
    <w:name w:val="110"/>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TableGrid5">
    <w:name w:val="Table Grid5"/>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D2A08"/>
  </w:style>
  <w:style w:type="numbering" w:customStyle="1" w:styleId="NoList21">
    <w:name w:val="No List21"/>
    <w:next w:val="NoList"/>
    <w:uiPriority w:val="99"/>
    <w:semiHidden/>
    <w:unhideWhenUsed/>
    <w:rsid w:val="00CD2A08"/>
  </w:style>
  <w:style w:type="numbering" w:customStyle="1" w:styleId="NoList31">
    <w:name w:val="No List31"/>
    <w:next w:val="NoList"/>
    <w:uiPriority w:val="99"/>
    <w:semiHidden/>
    <w:unhideWhenUsed/>
    <w:rsid w:val="00CD2A08"/>
  </w:style>
  <w:style w:type="table" w:customStyle="1" w:styleId="TableGrid11">
    <w:name w:val="Table Grid11"/>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D2A08"/>
  </w:style>
  <w:style w:type="table" w:customStyle="1" w:styleId="TableGrid21">
    <w:name w:val="Table Grid21"/>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D2A08"/>
  </w:style>
  <w:style w:type="numbering" w:customStyle="1" w:styleId="NoList111">
    <w:name w:val="No List111"/>
    <w:next w:val="NoList"/>
    <w:uiPriority w:val="99"/>
    <w:semiHidden/>
    <w:unhideWhenUsed/>
    <w:rsid w:val="00CD2A08"/>
  </w:style>
  <w:style w:type="numbering" w:customStyle="1" w:styleId="NoList61">
    <w:name w:val="No List61"/>
    <w:next w:val="NoList"/>
    <w:uiPriority w:val="99"/>
    <w:semiHidden/>
    <w:unhideWhenUsed/>
    <w:rsid w:val="00CD2A08"/>
  </w:style>
  <w:style w:type="numbering" w:customStyle="1" w:styleId="NoList71">
    <w:name w:val="No List71"/>
    <w:next w:val="NoList"/>
    <w:uiPriority w:val="99"/>
    <w:semiHidden/>
    <w:unhideWhenUsed/>
    <w:rsid w:val="00CD2A08"/>
  </w:style>
  <w:style w:type="numbering" w:customStyle="1" w:styleId="NoList81">
    <w:name w:val="No List81"/>
    <w:next w:val="NoList"/>
    <w:uiPriority w:val="99"/>
    <w:semiHidden/>
    <w:unhideWhenUsed/>
    <w:rsid w:val="00CD2A08"/>
  </w:style>
  <w:style w:type="numbering" w:customStyle="1" w:styleId="NoList121">
    <w:name w:val="No List121"/>
    <w:next w:val="NoList"/>
    <w:uiPriority w:val="99"/>
    <w:semiHidden/>
    <w:unhideWhenUsed/>
    <w:rsid w:val="00CD2A08"/>
  </w:style>
  <w:style w:type="paragraph" w:customStyle="1" w:styleId="EndNoteBibliographyTitle">
    <w:name w:val="EndNote Bibliography Title"/>
    <w:basedOn w:val="Normal"/>
    <w:link w:val="EndNoteBibliographyTitleChar"/>
    <w:rsid w:val="00F82BEB"/>
    <w:pPr>
      <w:jc w:val="center"/>
    </w:pPr>
    <w:rPr>
      <w:rFonts w:cs="Calibri"/>
      <w:noProof/>
    </w:rPr>
  </w:style>
  <w:style w:type="character" w:customStyle="1" w:styleId="EndNoteBibliographyTitleChar">
    <w:name w:val="EndNote Bibliography Title Char"/>
    <w:basedOn w:val="FootnoteTextChar"/>
    <w:link w:val="EndNoteBibliographyTitle"/>
    <w:rsid w:val="00F82BEB"/>
    <w:rPr>
      <w:rFonts w:ascii="Calibri" w:eastAsia="Times New Roman" w:hAnsi="Calibri" w:cs="Calibri"/>
      <w:noProof/>
      <w:color w:val="000000"/>
      <w:sz w:val="20"/>
      <w:szCs w:val="20"/>
    </w:rPr>
  </w:style>
  <w:style w:type="paragraph" w:customStyle="1" w:styleId="EndNoteBibliography">
    <w:name w:val="EndNote Bibliography"/>
    <w:basedOn w:val="Normal"/>
    <w:link w:val="EndNoteBibliographyChar"/>
    <w:rsid w:val="00F82BEB"/>
    <w:rPr>
      <w:rFonts w:cs="Calibri"/>
      <w:noProof/>
    </w:rPr>
  </w:style>
  <w:style w:type="character" w:customStyle="1" w:styleId="EndNoteBibliographyChar">
    <w:name w:val="EndNote Bibliography Char"/>
    <w:basedOn w:val="FootnoteTextChar"/>
    <w:link w:val="EndNoteBibliography"/>
    <w:rsid w:val="00F82BEB"/>
    <w:rPr>
      <w:rFonts w:ascii="Calibri" w:eastAsia="Times New Roman" w:hAnsi="Calibri" w:cs="Calibri"/>
      <w:noProof/>
      <w:color w:val="000000"/>
      <w:sz w:val="20"/>
      <w:szCs w:val="20"/>
    </w:rPr>
  </w:style>
  <w:style w:type="character" w:customStyle="1" w:styleId="UnresolvedMention1">
    <w:name w:val="Unresolved Mention1"/>
    <w:basedOn w:val="DefaultParagraphFont"/>
    <w:uiPriority w:val="99"/>
    <w:unhideWhenUsed/>
    <w:rsid w:val="00F87651"/>
    <w:rPr>
      <w:color w:val="605E5C"/>
      <w:shd w:val="clear" w:color="auto" w:fill="E1DFDD"/>
    </w:rPr>
  </w:style>
  <w:style w:type="paragraph" w:customStyle="1" w:styleId="FigureTitle2">
    <w:name w:val="FigureTitle2"/>
    <w:basedOn w:val="Header"/>
    <w:link w:val="FigureTitle2Char"/>
    <w:qFormat/>
    <w:rsid w:val="00A265A8"/>
    <w:rPr>
      <w:sz w:val="22"/>
    </w:rPr>
  </w:style>
  <w:style w:type="character" w:customStyle="1" w:styleId="FigureTitle2Char">
    <w:name w:val="FigureTitle2 Char"/>
    <w:basedOn w:val="HeaderChar"/>
    <w:link w:val="FigureTitle2"/>
    <w:rsid w:val="00A265A8"/>
    <w:rPr>
      <w:rFonts w:ascii="Calibri" w:hAnsi="Calibri"/>
      <w:b/>
      <w:sz w:val="20"/>
    </w:rPr>
  </w:style>
  <w:style w:type="paragraph" w:customStyle="1" w:styleId="TableKW">
    <w:name w:val="TableKW"/>
    <w:basedOn w:val="Normal"/>
    <w:link w:val="TableKWChar"/>
    <w:qFormat/>
    <w:rsid w:val="00F67CD6"/>
    <w:rPr>
      <w:b/>
    </w:rPr>
  </w:style>
  <w:style w:type="character" w:customStyle="1" w:styleId="TableKWChar">
    <w:name w:val="TableKW Char"/>
    <w:basedOn w:val="DefaultParagraphFont"/>
    <w:link w:val="TableKW"/>
    <w:rsid w:val="00F67CD6"/>
    <w:rPr>
      <w:rFonts w:ascii="Calibri" w:eastAsia="Times New Roman" w:hAnsi="Calibri" w:cs="Times New Roman"/>
      <w:b/>
      <w:color w:val="000000"/>
      <w:szCs w:val="20"/>
    </w:rPr>
  </w:style>
  <w:style w:type="character" w:customStyle="1" w:styleId="QuickFormat7">
    <w:name w:val="QuickFormat7"/>
    <w:uiPriority w:val="99"/>
    <w:rsid w:val="00A97504"/>
    <w:rPr>
      <w:rFonts w:ascii="Sakkal Majalla" w:hAnsi="Sakkal Majalla" w:cs="Sakkal Majalla"/>
      <w:sz w:val="24"/>
      <w:szCs w:val="24"/>
    </w:rPr>
  </w:style>
  <w:style w:type="character" w:styleId="Mention">
    <w:name w:val="Mention"/>
    <w:basedOn w:val="DefaultParagraphFont"/>
    <w:uiPriority w:val="99"/>
    <w:unhideWhenUsed/>
    <w:rsid w:val="00EA2D33"/>
    <w:rPr>
      <w:color w:val="2B579A"/>
      <w:shd w:val="clear" w:color="auto" w:fill="E1DFDD"/>
    </w:rPr>
  </w:style>
  <w:style w:type="character" w:styleId="PlaceholderText">
    <w:name w:val="Placeholder Text"/>
    <w:basedOn w:val="DefaultParagraphFont"/>
    <w:uiPriority w:val="99"/>
    <w:semiHidden/>
    <w:rsid w:val="002C3E3F"/>
    <w:rPr>
      <w:color w:val="808080"/>
    </w:rPr>
  </w:style>
  <w:style w:type="table" w:customStyle="1" w:styleId="DAR0071">
    <w:name w:val="DAR0071"/>
    <w:basedOn w:val="TableNormal"/>
    <w:next w:val="TableGrid"/>
    <w:uiPriority w:val="59"/>
    <w:rsid w:val="00692CCD"/>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EC2B00"/>
  </w:style>
  <w:style w:type="character" w:customStyle="1" w:styleId="normaltextrun">
    <w:name w:val="normaltextrun"/>
    <w:basedOn w:val="DefaultParagraphFont"/>
    <w:rsid w:val="00EC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775">
      <w:bodyDiv w:val="1"/>
      <w:marLeft w:val="0"/>
      <w:marRight w:val="0"/>
      <w:marTop w:val="0"/>
      <w:marBottom w:val="0"/>
      <w:divBdr>
        <w:top w:val="none" w:sz="0" w:space="0" w:color="auto"/>
        <w:left w:val="none" w:sz="0" w:space="0" w:color="auto"/>
        <w:bottom w:val="none" w:sz="0" w:space="0" w:color="auto"/>
        <w:right w:val="none" w:sz="0" w:space="0" w:color="auto"/>
      </w:divBdr>
    </w:div>
    <w:div w:id="64037907">
      <w:bodyDiv w:val="1"/>
      <w:marLeft w:val="0"/>
      <w:marRight w:val="0"/>
      <w:marTop w:val="0"/>
      <w:marBottom w:val="0"/>
      <w:divBdr>
        <w:top w:val="none" w:sz="0" w:space="0" w:color="auto"/>
        <w:left w:val="none" w:sz="0" w:space="0" w:color="auto"/>
        <w:bottom w:val="none" w:sz="0" w:space="0" w:color="auto"/>
        <w:right w:val="none" w:sz="0" w:space="0" w:color="auto"/>
      </w:divBdr>
    </w:div>
    <w:div w:id="85662057">
      <w:bodyDiv w:val="1"/>
      <w:marLeft w:val="0"/>
      <w:marRight w:val="0"/>
      <w:marTop w:val="0"/>
      <w:marBottom w:val="0"/>
      <w:divBdr>
        <w:top w:val="none" w:sz="0" w:space="0" w:color="auto"/>
        <w:left w:val="none" w:sz="0" w:space="0" w:color="auto"/>
        <w:bottom w:val="none" w:sz="0" w:space="0" w:color="auto"/>
        <w:right w:val="none" w:sz="0" w:space="0" w:color="auto"/>
      </w:divBdr>
    </w:div>
    <w:div w:id="151457050">
      <w:bodyDiv w:val="1"/>
      <w:marLeft w:val="0"/>
      <w:marRight w:val="0"/>
      <w:marTop w:val="0"/>
      <w:marBottom w:val="0"/>
      <w:divBdr>
        <w:top w:val="none" w:sz="0" w:space="0" w:color="auto"/>
        <w:left w:val="none" w:sz="0" w:space="0" w:color="auto"/>
        <w:bottom w:val="none" w:sz="0" w:space="0" w:color="auto"/>
        <w:right w:val="none" w:sz="0" w:space="0" w:color="auto"/>
      </w:divBdr>
    </w:div>
    <w:div w:id="160119681">
      <w:bodyDiv w:val="1"/>
      <w:marLeft w:val="0"/>
      <w:marRight w:val="0"/>
      <w:marTop w:val="0"/>
      <w:marBottom w:val="0"/>
      <w:divBdr>
        <w:top w:val="none" w:sz="0" w:space="0" w:color="auto"/>
        <w:left w:val="none" w:sz="0" w:space="0" w:color="auto"/>
        <w:bottom w:val="none" w:sz="0" w:space="0" w:color="auto"/>
        <w:right w:val="none" w:sz="0" w:space="0" w:color="auto"/>
      </w:divBdr>
    </w:div>
    <w:div w:id="160629600">
      <w:bodyDiv w:val="1"/>
      <w:marLeft w:val="0"/>
      <w:marRight w:val="0"/>
      <w:marTop w:val="0"/>
      <w:marBottom w:val="0"/>
      <w:divBdr>
        <w:top w:val="none" w:sz="0" w:space="0" w:color="auto"/>
        <w:left w:val="none" w:sz="0" w:space="0" w:color="auto"/>
        <w:bottom w:val="none" w:sz="0" w:space="0" w:color="auto"/>
        <w:right w:val="none" w:sz="0" w:space="0" w:color="auto"/>
      </w:divBdr>
    </w:div>
    <w:div w:id="185094363">
      <w:bodyDiv w:val="1"/>
      <w:marLeft w:val="0"/>
      <w:marRight w:val="0"/>
      <w:marTop w:val="0"/>
      <w:marBottom w:val="0"/>
      <w:divBdr>
        <w:top w:val="none" w:sz="0" w:space="0" w:color="auto"/>
        <w:left w:val="none" w:sz="0" w:space="0" w:color="auto"/>
        <w:bottom w:val="none" w:sz="0" w:space="0" w:color="auto"/>
        <w:right w:val="none" w:sz="0" w:space="0" w:color="auto"/>
      </w:divBdr>
    </w:div>
    <w:div w:id="449588014">
      <w:bodyDiv w:val="1"/>
      <w:marLeft w:val="0"/>
      <w:marRight w:val="0"/>
      <w:marTop w:val="0"/>
      <w:marBottom w:val="0"/>
      <w:divBdr>
        <w:top w:val="none" w:sz="0" w:space="0" w:color="auto"/>
        <w:left w:val="none" w:sz="0" w:space="0" w:color="auto"/>
        <w:bottom w:val="none" w:sz="0" w:space="0" w:color="auto"/>
        <w:right w:val="none" w:sz="0" w:space="0" w:color="auto"/>
      </w:divBdr>
    </w:div>
    <w:div w:id="455217116">
      <w:bodyDiv w:val="1"/>
      <w:marLeft w:val="0"/>
      <w:marRight w:val="0"/>
      <w:marTop w:val="0"/>
      <w:marBottom w:val="0"/>
      <w:divBdr>
        <w:top w:val="none" w:sz="0" w:space="0" w:color="auto"/>
        <w:left w:val="none" w:sz="0" w:space="0" w:color="auto"/>
        <w:bottom w:val="none" w:sz="0" w:space="0" w:color="auto"/>
        <w:right w:val="none" w:sz="0" w:space="0" w:color="auto"/>
      </w:divBdr>
    </w:div>
    <w:div w:id="471602552">
      <w:bodyDiv w:val="1"/>
      <w:marLeft w:val="0"/>
      <w:marRight w:val="0"/>
      <w:marTop w:val="0"/>
      <w:marBottom w:val="0"/>
      <w:divBdr>
        <w:top w:val="none" w:sz="0" w:space="0" w:color="auto"/>
        <w:left w:val="none" w:sz="0" w:space="0" w:color="auto"/>
        <w:bottom w:val="none" w:sz="0" w:space="0" w:color="auto"/>
        <w:right w:val="none" w:sz="0" w:space="0" w:color="auto"/>
      </w:divBdr>
    </w:div>
    <w:div w:id="516579874">
      <w:bodyDiv w:val="1"/>
      <w:marLeft w:val="0"/>
      <w:marRight w:val="0"/>
      <w:marTop w:val="0"/>
      <w:marBottom w:val="0"/>
      <w:divBdr>
        <w:top w:val="none" w:sz="0" w:space="0" w:color="auto"/>
        <w:left w:val="none" w:sz="0" w:space="0" w:color="auto"/>
        <w:bottom w:val="none" w:sz="0" w:space="0" w:color="auto"/>
        <w:right w:val="none" w:sz="0" w:space="0" w:color="auto"/>
      </w:divBdr>
    </w:div>
    <w:div w:id="577908388">
      <w:bodyDiv w:val="1"/>
      <w:marLeft w:val="0"/>
      <w:marRight w:val="0"/>
      <w:marTop w:val="0"/>
      <w:marBottom w:val="0"/>
      <w:divBdr>
        <w:top w:val="none" w:sz="0" w:space="0" w:color="auto"/>
        <w:left w:val="none" w:sz="0" w:space="0" w:color="auto"/>
        <w:bottom w:val="none" w:sz="0" w:space="0" w:color="auto"/>
        <w:right w:val="none" w:sz="0" w:space="0" w:color="auto"/>
      </w:divBdr>
    </w:div>
    <w:div w:id="590163046">
      <w:bodyDiv w:val="1"/>
      <w:marLeft w:val="0"/>
      <w:marRight w:val="0"/>
      <w:marTop w:val="0"/>
      <w:marBottom w:val="0"/>
      <w:divBdr>
        <w:top w:val="none" w:sz="0" w:space="0" w:color="auto"/>
        <w:left w:val="none" w:sz="0" w:space="0" w:color="auto"/>
        <w:bottom w:val="none" w:sz="0" w:space="0" w:color="auto"/>
        <w:right w:val="none" w:sz="0" w:space="0" w:color="auto"/>
      </w:divBdr>
    </w:div>
    <w:div w:id="604769889">
      <w:bodyDiv w:val="1"/>
      <w:marLeft w:val="0"/>
      <w:marRight w:val="0"/>
      <w:marTop w:val="0"/>
      <w:marBottom w:val="0"/>
      <w:divBdr>
        <w:top w:val="none" w:sz="0" w:space="0" w:color="auto"/>
        <w:left w:val="none" w:sz="0" w:space="0" w:color="auto"/>
        <w:bottom w:val="none" w:sz="0" w:space="0" w:color="auto"/>
        <w:right w:val="none" w:sz="0" w:space="0" w:color="auto"/>
      </w:divBdr>
    </w:div>
    <w:div w:id="624192395">
      <w:bodyDiv w:val="1"/>
      <w:marLeft w:val="0"/>
      <w:marRight w:val="0"/>
      <w:marTop w:val="0"/>
      <w:marBottom w:val="0"/>
      <w:divBdr>
        <w:top w:val="none" w:sz="0" w:space="0" w:color="auto"/>
        <w:left w:val="none" w:sz="0" w:space="0" w:color="auto"/>
        <w:bottom w:val="none" w:sz="0" w:space="0" w:color="auto"/>
        <w:right w:val="none" w:sz="0" w:space="0" w:color="auto"/>
      </w:divBdr>
    </w:div>
    <w:div w:id="773331057">
      <w:bodyDiv w:val="1"/>
      <w:marLeft w:val="0"/>
      <w:marRight w:val="0"/>
      <w:marTop w:val="0"/>
      <w:marBottom w:val="0"/>
      <w:divBdr>
        <w:top w:val="none" w:sz="0" w:space="0" w:color="auto"/>
        <w:left w:val="none" w:sz="0" w:space="0" w:color="auto"/>
        <w:bottom w:val="none" w:sz="0" w:space="0" w:color="auto"/>
        <w:right w:val="none" w:sz="0" w:space="0" w:color="auto"/>
      </w:divBdr>
    </w:div>
    <w:div w:id="811756583">
      <w:bodyDiv w:val="1"/>
      <w:marLeft w:val="0"/>
      <w:marRight w:val="0"/>
      <w:marTop w:val="0"/>
      <w:marBottom w:val="0"/>
      <w:divBdr>
        <w:top w:val="none" w:sz="0" w:space="0" w:color="auto"/>
        <w:left w:val="none" w:sz="0" w:space="0" w:color="auto"/>
        <w:bottom w:val="none" w:sz="0" w:space="0" w:color="auto"/>
        <w:right w:val="none" w:sz="0" w:space="0" w:color="auto"/>
      </w:divBdr>
    </w:div>
    <w:div w:id="870147522">
      <w:bodyDiv w:val="1"/>
      <w:marLeft w:val="0"/>
      <w:marRight w:val="0"/>
      <w:marTop w:val="0"/>
      <w:marBottom w:val="0"/>
      <w:divBdr>
        <w:top w:val="none" w:sz="0" w:space="0" w:color="auto"/>
        <w:left w:val="none" w:sz="0" w:space="0" w:color="auto"/>
        <w:bottom w:val="none" w:sz="0" w:space="0" w:color="auto"/>
        <w:right w:val="none" w:sz="0" w:space="0" w:color="auto"/>
      </w:divBdr>
    </w:div>
    <w:div w:id="876426619">
      <w:bodyDiv w:val="1"/>
      <w:marLeft w:val="0"/>
      <w:marRight w:val="0"/>
      <w:marTop w:val="0"/>
      <w:marBottom w:val="0"/>
      <w:divBdr>
        <w:top w:val="none" w:sz="0" w:space="0" w:color="auto"/>
        <w:left w:val="none" w:sz="0" w:space="0" w:color="auto"/>
        <w:bottom w:val="none" w:sz="0" w:space="0" w:color="auto"/>
        <w:right w:val="none" w:sz="0" w:space="0" w:color="auto"/>
      </w:divBdr>
    </w:div>
    <w:div w:id="934436406">
      <w:bodyDiv w:val="1"/>
      <w:marLeft w:val="0"/>
      <w:marRight w:val="0"/>
      <w:marTop w:val="0"/>
      <w:marBottom w:val="0"/>
      <w:divBdr>
        <w:top w:val="none" w:sz="0" w:space="0" w:color="auto"/>
        <w:left w:val="none" w:sz="0" w:space="0" w:color="auto"/>
        <w:bottom w:val="none" w:sz="0" w:space="0" w:color="auto"/>
        <w:right w:val="none" w:sz="0" w:space="0" w:color="auto"/>
      </w:divBdr>
    </w:div>
    <w:div w:id="969552841">
      <w:bodyDiv w:val="1"/>
      <w:marLeft w:val="0"/>
      <w:marRight w:val="0"/>
      <w:marTop w:val="0"/>
      <w:marBottom w:val="0"/>
      <w:divBdr>
        <w:top w:val="none" w:sz="0" w:space="0" w:color="auto"/>
        <w:left w:val="none" w:sz="0" w:space="0" w:color="auto"/>
        <w:bottom w:val="none" w:sz="0" w:space="0" w:color="auto"/>
        <w:right w:val="none" w:sz="0" w:space="0" w:color="auto"/>
      </w:divBdr>
    </w:div>
    <w:div w:id="1086875751">
      <w:bodyDiv w:val="1"/>
      <w:marLeft w:val="0"/>
      <w:marRight w:val="0"/>
      <w:marTop w:val="0"/>
      <w:marBottom w:val="0"/>
      <w:divBdr>
        <w:top w:val="none" w:sz="0" w:space="0" w:color="auto"/>
        <w:left w:val="none" w:sz="0" w:space="0" w:color="auto"/>
        <w:bottom w:val="none" w:sz="0" w:space="0" w:color="auto"/>
        <w:right w:val="none" w:sz="0" w:space="0" w:color="auto"/>
      </w:divBdr>
    </w:div>
    <w:div w:id="1094473842">
      <w:bodyDiv w:val="1"/>
      <w:marLeft w:val="0"/>
      <w:marRight w:val="0"/>
      <w:marTop w:val="0"/>
      <w:marBottom w:val="0"/>
      <w:divBdr>
        <w:top w:val="none" w:sz="0" w:space="0" w:color="auto"/>
        <w:left w:val="none" w:sz="0" w:space="0" w:color="auto"/>
        <w:bottom w:val="none" w:sz="0" w:space="0" w:color="auto"/>
        <w:right w:val="none" w:sz="0" w:space="0" w:color="auto"/>
      </w:divBdr>
    </w:div>
    <w:div w:id="1138649708">
      <w:bodyDiv w:val="1"/>
      <w:marLeft w:val="0"/>
      <w:marRight w:val="0"/>
      <w:marTop w:val="0"/>
      <w:marBottom w:val="0"/>
      <w:divBdr>
        <w:top w:val="none" w:sz="0" w:space="0" w:color="auto"/>
        <w:left w:val="none" w:sz="0" w:space="0" w:color="auto"/>
        <w:bottom w:val="none" w:sz="0" w:space="0" w:color="auto"/>
        <w:right w:val="none" w:sz="0" w:space="0" w:color="auto"/>
      </w:divBdr>
    </w:div>
    <w:div w:id="1145514204">
      <w:bodyDiv w:val="1"/>
      <w:marLeft w:val="0"/>
      <w:marRight w:val="0"/>
      <w:marTop w:val="0"/>
      <w:marBottom w:val="0"/>
      <w:divBdr>
        <w:top w:val="none" w:sz="0" w:space="0" w:color="auto"/>
        <w:left w:val="none" w:sz="0" w:space="0" w:color="auto"/>
        <w:bottom w:val="none" w:sz="0" w:space="0" w:color="auto"/>
        <w:right w:val="none" w:sz="0" w:space="0" w:color="auto"/>
      </w:divBdr>
    </w:div>
    <w:div w:id="1165825376">
      <w:bodyDiv w:val="1"/>
      <w:marLeft w:val="0"/>
      <w:marRight w:val="0"/>
      <w:marTop w:val="0"/>
      <w:marBottom w:val="0"/>
      <w:divBdr>
        <w:top w:val="none" w:sz="0" w:space="0" w:color="auto"/>
        <w:left w:val="none" w:sz="0" w:space="0" w:color="auto"/>
        <w:bottom w:val="none" w:sz="0" w:space="0" w:color="auto"/>
        <w:right w:val="none" w:sz="0" w:space="0" w:color="auto"/>
      </w:divBdr>
    </w:div>
    <w:div w:id="1185291587">
      <w:bodyDiv w:val="1"/>
      <w:marLeft w:val="0"/>
      <w:marRight w:val="0"/>
      <w:marTop w:val="0"/>
      <w:marBottom w:val="0"/>
      <w:divBdr>
        <w:top w:val="none" w:sz="0" w:space="0" w:color="auto"/>
        <w:left w:val="none" w:sz="0" w:space="0" w:color="auto"/>
        <w:bottom w:val="none" w:sz="0" w:space="0" w:color="auto"/>
        <w:right w:val="none" w:sz="0" w:space="0" w:color="auto"/>
      </w:divBdr>
    </w:div>
    <w:div w:id="1188299970">
      <w:bodyDiv w:val="1"/>
      <w:marLeft w:val="0"/>
      <w:marRight w:val="0"/>
      <w:marTop w:val="0"/>
      <w:marBottom w:val="0"/>
      <w:divBdr>
        <w:top w:val="none" w:sz="0" w:space="0" w:color="auto"/>
        <w:left w:val="none" w:sz="0" w:space="0" w:color="auto"/>
        <w:bottom w:val="none" w:sz="0" w:space="0" w:color="auto"/>
        <w:right w:val="none" w:sz="0" w:space="0" w:color="auto"/>
      </w:divBdr>
    </w:div>
    <w:div w:id="1219631399">
      <w:bodyDiv w:val="1"/>
      <w:marLeft w:val="0"/>
      <w:marRight w:val="0"/>
      <w:marTop w:val="0"/>
      <w:marBottom w:val="0"/>
      <w:divBdr>
        <w:top w:val="none" w:sz="0" w:space="0" w:color="auto"/>
        <w:left w:val="none" w:sz="0" w:space="0" w:color="auto"/>
        <w:bottom w:val="none" w:sz="0" w:space="0" w:color="auto"/>
        <w:right w:val="none" w:sz="0" w:space="0" w:color="auto"/>
      </w:divBdr>
    </w:div>
    <w:div w:id="1328053137">
      <w:bodyDiv w:val="1"/>
      <w:marLeft w:val="0"/>
      <w:marRight w:val="0"/>
      <w:marTop w:val="0"/>
      <w:marBottom w:val="0"/>
      <w:divBdr>
        <w:top w:val="none" w:sz="0" w:space="0" w:color="auto"/>
        <w:left w:val="none" w:sz="0" w:space="0" w:color="auto"/>
        <w:bottom w:val="none" w:sz="0" w:space="0" w:color="auto"/>
        <w:right w:val="none" w:sz="0" w:space="0" w:color="auto"/>
      </w:divBdr>
    </w:div>
    <w:div w:id="1330794461">
      <w:bodyDiv w:val="1"/>
      <w:marLeft w:val="0"/>
      <w:marRight w:val="0"/>
      <w:marTop w:val="0"/>
      <w:marBottom w:val="0"/>
      <w:divBdr>
        <w:top w:val="none" w:sz="0" w:space="0" w:color="auto"/>
        <w:left w:val="none" w:sz="0" w:space="0" w:color="auto"/>
        <w:bottom w:val="none" w:sz="0" w:space="0" w:color="auto"/>
        <w:right w:val="none" w:sz="0" w:space="0" w:color="auto"/>
      </w:divBdr>
    </w:div>
    <w:div w:id="1371563732">
      <w:bodyDiv w:val="1"/>
      <w:marLeft w:val="0"/>
      <w:marRight w:val="0"/>
      <w:marTop w:val="0"/>
      <w:marBottom w:val="0"/>
      <w:divBdr>
        <w:top w:val="none" w:sz="0" w:space="0" w:color="auto"/>
        <w:left w:val="none" w:sz="0" w:space="0" w:color="auto"/>
        <w:bottom w:val="none" w:sz="0" w:space="0" w:color="auto"/>
        <w:right w:val="none" w:sz="0" w:space="0" w:color="auto"/>
      </w:divBdr>
    </w:div>
    <w:div w:id="1378702660">
      <w:bodyDiv w:val="1"/>
      <w:marLeft w:val="0"/>
      <w:marRight w:val="0"/>
      <w:marTop w:val="0"/>
      <w:marBottom w:val="0"/>
      <w:divBdr>
        <w:top w:val="none" w:sz="0" w:space="0" w:color="auto"/>
        <w:left w:val="none" w:sz="0" w:space="0" w:color="auto"/>
        <w:bottom w:val="none" w:sz="0" w:space="0" w:color="auto"/>
        <w:right w:val="none" w:sz="0" w:space="0" w:color="auto"/>
      </w:divBdr>
    </w:div>
    <w:div w:id="1425959787">
      <w:bodyDiv w:val="1"/>
      <w:marLeft w:val="0"/>
      <w:marRight w:val="0"/>
      <w:marTop w:val="0"/>
      <w:marBottom w:val="0"/>
      <w:divBdr>
        <w:top w:val="none" w:sz="0" w:space="0" w:color="auto"/>
        <w:left w:val="none" w:sz="0" w:space="0" w:color="auto"/>
        <w:bottom w:val="none" w:sz="0" w:space="0" w:color="auto"/>
        <w:right w:val="none" w:sz="0" w:space="0" w:color="auto"/>
      </w:divBdr>
    </w:div>
    <w:div w:id="1435978017">
      <w:bodyDiv w:val="1"/>
      <w:marLeft w:val="0"/>
      <w:marRight w:val="0"/>
      <w:marTop w:val="0"/>
      <w:marBottom w:val="0"/>
      <w:divBdr>
        <w:top w:val="none" w:sz="0" w:space="0" w:color="auto"/>
        <w:left w:val="none" w:sz="0" w:space="0" w:color="auto"/>
        <w:bottom w:val="none" w:sz="0" w:space="0" w:color="auto"/>
        <w:right w:val="none" w:sz="0" w:space="0" w:color="auto"/>
      </w:divBdr>
    </w:div>
    <w:div w:id="1440370856">
      <w:bodyDiv w:val="1"/>
      <w:marLeft w:val="0"/>
      <w:marRight w:val="0"/>
      <w:marTop w:val="0"/>
      <w:marBottom w:val="0"/>
      <w:divBdr>
        <w:top w:val="none" w:sz="0" w:space="0" w:color="auto"/>
        <w:left w:val="none" w:sz="0" w:space="0" w:color="auto"/>
        <w:bottom w:val="none" w:sz="0" w:space="0" w:color="auto"/>
        <w:right w:val="none" w:sz="0" w:space="0" w:color="auto"/>
      </w:divBdr>
    </w:div>
    <w:div w:id="1455519008">
      <w:bodyDiv w:val="1"/>
      <w:marLeft w:val="0"/>
      <w:marRight w:val="0"/>
      <w:marTop w:val="0"/>
      <w:marBottom w:val="0"/>
      <w:divBdr>
        <w:top w:val="none" w:sz="0" w:space="0" w:color="auto"/>
        <w:left w:val="none" w:sz="0" w:space="0" w:color="auto"/>
        <w:bottom w:val="none" w:sz="0" w:space="0" w:color="auto"/>
        <w:right w:val="none" w:sz="0" w:space="0" w:color="auto"/>
      </w:divBdr>
    </w:div>
    <w:div w:id="1532574461">
      <w:bodyDiv w:val="1"/>
      <w:marLeft w:val="0"/>
      <w:marRight w:val="0"/>
      <w:marTop w:val="0"/>
      <w:marBottom w:val="0"/>
      <w:divBdr>
        <w:top w:val="none" w:sz="0" w:space="0" w:color="auto"/>
        <w:left w:val="none" w:sz="0" w:space="0" w:color="auto"/>
        <w:bottom w:val="none" w:sz="0" w:space="0" w:color="auto"/>
        <w:right w:val="none" w:sz="0" w:space="0" w:color="auto"/>
      </w:divBdr>
    </w:div>
    <w:div w:id="1533029272">
      <w:bodyDiv w:val="1"/>
      <w:marLeft w:val="0"/>
      <w:marRight w:val="0"/>
      <w:marTop w:val="0"/>
      <w:marBottom w:val="0"/>
      <w:divBdr>
        <w:top w:val="none" w:sz="0" w:space="0" w:color="auto"/>
        <w:left w:val="none" w:sz="0" w:space="0" w:color="auto"/>
        <w:bottom w:val="none" w:sz="0" w:space="0" w:color="auto"/>
        <w:right w:val="none" w:sz="0" w:space="0" w:color="auto"/>
      </w:divBdr>
    </w:div>
    <w:div w:id="1561944515">
      <w:bodyDiv w:val="1"/>
      <w:marLeft w:val="0"/>
      <w:marRight w:val="0"/>
      <w:marTop w:val="0"/>
      <w:marBottom w:val="0"/>
      <w:divBdr>
        <w:top w:val="none" w:sz="0" w:space="0" w:color="auto"/>
        <w:left w:val="none" w:sz="0" w:space="0" w:color="auto"/>
        <w:bottom w:val="none" w:sz="0" w:space="0" w:color="auto"/>
        <w:right w:val="none" w:sz="0" w:space="0" w:color="auto"/>
      </w:divBdr>
    </w:div>
    <w:div w:id="1627008616">
      <w:bodyDiv w:val="1"/>
      <w:marLeft w:val="0"/>
      <w:marRight w:val="0"/>
      <w:marTop w:val="0"/>
      <w:marBottom w:val="0"/>
      <w:divBdr>
        <w:top w:val="none" w:sz="0" w:space="0" w:color="auto"/>
        <w:left w:val="none" w:sz="0" w:space="0" w:color="auto"/>
        <w:bottom w:val="none" w:sz="0" w:space="0" w:color="auto"/>
        <w:right w:val="none" w:sz="0" w:space="0" w:color="auto"/>
      </w:divBdr>
    </w:div>
    <w:div w:id="1660883521">
      <w:bodyDiv w:val="1"/>
      <w:marLeft w:val="0"/>
      <w:marRight w:val="0"/>
      <w:marTop w:val="0"/>
      <w:marBottom w:val="0"/>
      <w:divBdr>
        <w:top w:val="none" w:sz="0" w:space="0" w:color="auto"/>
        <w:left w:val="none" w:sz="0" w:space="0" w:color="auto"/>
        <w:bottom w:val="none" w:sz="0" w:space="0" w:color="auto"/>
        <w:right w:val="none" w:sz="0" w:space="0" w:color="auto"/>
      </w:divBdr>
    </w:div>
    <w:div w:id="1678000783">
      <w:bodyDiv w:val="1"/>
      <w:marLeft w:val="0"/>
      <w:marRight w:val="0"/>
      <w:marTop w:val="0"/>
      <w:marBottom w:val="0"/>
      <w:divBdr>
        <w:top w:val="none" w:sz="0" w:space="0" w:color="auto"/>
        <w:left w:val="none" w:sz="0" w:space="0" w:color="auto"/>
        <w:bottom w:val="none" w:sz="0" w:space="0" w:color="auto"/>
        <w:right w:val="none" w:sz="0" w:space="0" w:color="auto"/>
      </w:divBdr>
    </w:div>
    <w:div w:id="1755855784">
      <w:bodyDiv w:val="1"/>
      <w:marLeft w:val="0"/>
      <w:marRight w:val="0"/>
      <w:marTop w:val="0"/>
      <w:marBottom w:val="0"/>
      <w:divBdr>
        <w:top w:val="none" w:sz="0" w:space="0" w:color="auto"/>
        <w:left w:val="none" w:sz="0" w:space="0" w:color="auto"/>
        <w:bottom w:val="none" w:sz="0" w:space="0" w:color="auto"/>
        <w:right w:val="none" w:sz="0" w:space="0" w:color="auto"/>
      </w:divBdr>
    </w:div>
    <w:div w:id="1802502784">
      <w:bodyDiv w:val="1"/>
      <w:marLeft w:val="0"/>
      <w:marRight w:val="0"/>
      <w:marTop w:val="0"/>
      <w:marBottom w:val="0"/>
      <w:divBdr>
        <w:top w:val="none" w:sz="0" w:space="0" w:color="auto"/>
        <w:left w:val="none" w:sz="0" w:space="0" w:color="auto"/>
        <w:bottom w:val="none" w:sz="0" w:space="0" w:color="auto"/>
        <w:right w:val="none" w:sz="0" w:space="0" w:color="auto"/>
      </w:divBdr>
    </w:div>
    <w:div w:id="1820459130">
      <w:bodyDiv w:val="1"/>
      <w:marLeft w:val="0"/>
      <w:marRight w:val="0"/>
      <w:marTop w:val="0"/>
      <w:marBottom w:val="0"/>
      <w:divBdr>
        <w:top w:val="none" w:sz="0" w:space="0" w:color="auto"/>
        <w:left w:val="none" w:sz="0" w:space="0" w:color="auto"/>
        <w:bottom w:val="none" w:sz="0" w:space="0" w:color="auto"/>
        <w:right w:val="none" w:sz="0" w:space="0" w:color="auto"/>
      </w:divBdr>
    </w:div>
    <w:div w:id="1825513699">
      <w:bodyDiv w:val="1"/>
      <w:marLeft w:val="0"/>
      <w:marRight w:val="0"/>
      <w:marTop w:val="0"/>
      <w:marBottom w:val="0"/>
      <w:divBdr>
        <w:top w:val="none" w:sz="0" w:space="0" w:color="auto"/>
        <w:left w:val="none" w:sz="0" w:space="0" w:color="auto"/>
        <w:bottom w:val="none" w:sz="0" w:space="0" w:color="auto"/>
        <w:right w:val="none" w:sz="0" w:space="0" w:color="auto"/>
      </w:divBdr>
    </w:div>
    <w:div w:id="1860657448">
      <w:bodyDiv w:val="1"/>
      <w:marLeft w:val="0"/>
      <w:marRight w:val="0"/>
      <w:marTop w:val="0"/>
      <w:marBottom w:val="0"/>
      <w:divBdr>
        <w:top w:val="none" w:sz="0" w:space="0" w:color="auto"/>
        <w:left w:val="none" w:sz="0" w:space="0" w:color="auto"/>
        <w:bottom w:val="none" w:sz="0" w:space="0" w:color="auto"/>
        <w:right w:val="none" w:sz="0" w:space="0" w:color="auto"/>
      </w:divBdr>
    </w:div>
    <w:div w:id="1863935894">
      <w:bodyDiv w:val="1"/>
      <w:marLeft w:val="0"/>
      <w:marRight w:val="0"/>
      <w:marTop w:val="0"/>
      <w:marBottom w:val="0"/>
      <w:divBdr>
        <w:top w:val="none" w:sz="0" w:space="0" w:color="auto"/>
        <w:left w:val="none" w:sz="0" w:space="0" w:color="auto"/>
        <w:bottom w:val="none" w:sz="0" w:space="0" w:color="auto"/>
        <w:right w:val="none" w:sz="0" w:space="0" w:color="auto"/>
      </w:divBdr>
    </w:div>
    <w:div w:id="1913343584">
      <w:bodyDiv w:val="1"/>
      <w:marLeft w:val="0"/>
      <w:marRight w:val="0"/>
      <w:marTop w:val="0"/>
      <w:marBottom w:val="0"/>
      <w:divBdr>
        <w:top w:val="none" w:sz="0" w:space="0" w:color="auto"/>
        <w:left w:val="none" w:sz="0" w:space="0" w:color="auto"/>
        <w:bottom w:val="none" w:sz="0" w:space="0" w:color="auto"/>
        <w:right w:val="none" w:sz="0" w:space="0" w:color="auto"/>
      </w:divBdr>
    </w:div>
    <w:div w:id="1917931432">
      <w:bodyDiv w:val="1"/>
      <w:marLeft w:val="0"/>
      <w:marRight w:val="0"/>
      <w:marTop w:val="0"/>
      <w:marBottom w:val="0"/>
      <w:divBdr>
        <w:top w:val="none" w:sz="0" w:space="0" w:color="auto"/>
        <w:left w:val="none" w:sz="0" w:space="0" w:color="auto"/>
        <w:bottom w:val="none" w:sz="0" w:space="0" w:color="auto"/>
        <w:right w:val="none" w:sz="0" w:space="0" w:color="auto"/>
      </w:divBdr>
    </w:div>
    <w:div w:id="1994487691">
      <w:bodyDiv w:val="1"/>
      <w:marLeft w:val="0"/>
      <w:marRight w:val="0"/>
      <w:marTop w:val="0"/>
      <w:marBottom w:val="0"/>
      <w:divBdr>
        <w:top w:val="none" w:sz="0" w:space="0" w:color="auto"/>
        <w:left w:val="none" w:sz="0" w:space="0" w:color="auto"/>
        <w:bottom w:val="none" w:sz="0" w:space="0" w:color="auto"/>
        <w:right w:val="none" w:sz="0" w:space="0" w:color="auto"/>
      </w:divBdr>
    </w:div>
    <w:div w:id="2003703982">
      <w:bodyDiv w:val="1"/>
      <w:marLeft w:val="0"/>
      <w:marRight w:val="0"/>
      <w:marTop w:val="0"/>
      <w:marBottom w:val="0"/>
      <w:divBdr>
        <w:top w:val="none" w:sz="0" w:space="0" w:color="auto"/>
        <w:left w:val="none" w:sz="0" w:space="0" w:color="auto"/>
        <w:bottom w:val="none" w:sz="0" w:space="0" w:color="auto"/>
        <w:right w:val="none" w:sz="0" w:space="0" w:color="auto"/>
      </w:divBdr>
    </w:div>
    <w:div w:id="2005861139">
      <w:bodyDiv w:val="1"/>
      <w:marLeft w:val="0"/>
      <w:marRight w:val="0"/>
      <w:marTop w:val="0"/>
      <w:marBottom w:val="0"/>
      <w:divBdr>
        <w:top w:val="none" w:sz="0" w:space="0" w:color="auto"/>
        <w:left w:val="none" w:sz="0" w:space="0" w:color="auto"/>
        <w:bottom w:val="none" w:sz="0" w:space="0" w:color="auto"/>
        <w:right w:val="none" w:sz="0" w:space="0" w:color="auto"/>
      </w:divBdr>
    </w:div>
    <w:div w:id="2038772199">
      <w:bodyDiv w:val="1"/>
      <w:marLeft w:val="0"/>
      <w:marRight w:val="0"/>
      <w:marTop w:val="0"/>
      <w:marBottom w:val="0"/>
      <w:divBdr>
        <w:top w:val="none" w:sz="0" w:space="0" w:color="auto"/>
        <w:left w:val="none" w:sz="0" w:space="0" w:color="auto"/>
        <w:bottom w:val="none" w:sz="0" w:space="0" w:color="auto"/>
        <w:right w:val="none" w:sz="0" w:space="0" w:color="auto"/>
      </w:divBdr>
    </w:div>
    <w:div w:id="2043433857">
      <w:bodyDiv w:val="1"/>
      <w:marLeft w:val="0"/>
      <w:marRight w:val="0"/>
      <w:marTop w:val="0"/>
      <w:marBottom w:val="0"/>
      <w:divBdr>
        <w:top w:val="none" w:sz="0" w:space="0" w:color="auto"/>
        <w:left w:val="none" w:sz="0" w:space="0" w:color="auto"/>
        <w:bottom w:val="none" w:sz="0" w:space="0" w:color="auto"/>
        <w:right w:val="none" w:sz="0" w:space="0" w:color="auto"/>
      </w:divBdr>
    </w:div>
    <w:div w:id="2088458454">
      <w:bodyDiv w:val="1"/>
      <w:marLeft w:val="0"/>
      <w:marRight w:val="0"/>
      <w:marTop w:val="0"/>
      <w:marBottom w:val="0"/>
      <w:divBdr>
        <w:top w:val="none" w:sz="0" w:space="0" w:color="auto"/>
        <w:left w:val="none" w:sz="0" w:space="0" w:color="auto"/>
        <w:bottom w:val="none" w:sz="0" w:space="0" w:color="auto"/>
        <w:right w:val="none" w:sz="0" w:space="0" w:color="auto"/>
      </w:divBdr>
    </w:div>
    <w:div w:id="2090150201">
      <w:bodyDiv w:val="1"/>
      <w:marLeft w:val="0"/>
      <w:marRight w:val="0"/>
      <w:marTop w:val="0"/>
      <w:marBottom w:val="0"/>
      <w:divBdr>
        <w:top w:val="none" w:sz="0" w:space="0" w:color="auto"/>
        <w:left w:val="none" w:sz="0" w:space="0" w:color="auto"/>
        <w:bottom w:val="none" w:sz="0" w:space="0" w:color="auto"/>
        <w:right w:val="none" w:sz="0" w:space="0" w:color="auto"/>
      </w:divBdr>
    </w:div>
    <w:div w:id="2090694872">
      <w:bodyDiv w:val="1"/>
      <w:marLeft w:val="0"/>
      <w:marRight w:val="0"/>
      <w:marTop w:val="0"/>
      <w:marBottom w:val="0"/>
      <w:divBdr>
        <w:top w:val="none" w:sz="0" w:space="0" w:color="auto"/>
        <w:left w:val="none" w:sz="0" w:space="0" w:color="auto"/>
        <w:bottom w:val="none" w:sz="0" w:space="0" w:color="auto"/>
        <w:right w:val="none" w:sz="0" w:space="0" w:color="auto"/>
      </w:divBdr>
    </w:div>
    <w:div w:id="21473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pa.gov/wqc/national-recommended-water-quality-criteria-aquatic-life-criteria-table" TargetMode="External"/><Relationship Id="rId26" Type="http://schemas.openxmlformats.org/officeDocument/2006/relationships/chart" Target="charts/chart6.xml"/><Relationship Id="rId39" Type="http://schemas.openxmlformats.org/officeDocument/2006/relationships/image" Target="media/image7.png"/><Relationship Id="rId21" Type="http://schemas.openxmlformats.org/officeDocument/2006/relationships/chart" Target="charts/chart3.xml"/><Relationship Id="rId34" Type="http://schemas.openxmlformats.org/officeDocument/2006/relationships/chart" Target="charts/chart14.xml"/><Relationship Id="rId42" Type="http://schemas.openxmlformats.org/officeDocument/2006/relationships/chart" Target="charts/chart16.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chart" Target="charts/chart12.xml"/><Relationship Id="rId37" Type="http://schemas.openxmlformats.org/officeDocument/2006/relationships/image" Target="media/image5.jpeg"/><Relationship Id="rId40" Type="http://schemas.openxmlformats.org/officeDocument/2006/relationships/image" Target="media/image8.png"/><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png"/><Relationship Id="rId28" Type="http://schemas.openxmlformats.org/officeDocument/2006/relationships/chart" Target="charts/chart8.xml"/><Relationship Id="rId36"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chart" Target="charts/chart11.xml"/><Relationship Id="rId44" Type="http://schemas.openxmlformats.org/officeDocument/2006/relationships/chart" Target="charts/chart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image" Target="media/image3.jpeg"/><Relationship Id="rId43" Type="http://schemas.openxmlformats.org/officeDocument/2006/relationships/chart" Target="charts/chart17.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image" Target="media/image6.png"/><Relationship Id="rId46" Type="http://schemas.openxmlformats.org/officeDocument/2006/relationships/fontTable" Target="fontTable.xml"/><Relationship Id="rId20" Type="http://schemas.openxmlformats.org/officeDocument/2006/relationships/chart" Target="charts/chart2.xml"/><Relationship Id="rId41"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Aquatic.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terrestrail.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terrestrail.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terrestrail.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terrestrail.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terrestrail.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Desktop/BE/Data%20array%20builder%20v1.0_Imi_Terr%20Inverts%20(8-9-21).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Desktop/BE/Data%20array%20builder%20v1.0_Imi_Terr%20Inverts%20(8-9-21).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Desktop/BE/Data%20array%20builder%20v1.0_Imi_Terr%20Inverts%20(8-9-21).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Desktop/BE/Data%20array%20builder%20v1.0_Imi_Terr%20Inverts%20(8-9-2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Aquatic.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Aquatic.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Aquatic.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Aquatic.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Aquatic.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Aquatic%20example.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Aquatic.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usepa-my.sharepoint.com/personal/niesen_meghann_epa_gov/Documents/Imidacloprid/BE/Data%20array%20builder%20v1.0_Aquatic.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'Actinopterygii_AI mg per L (2)'!$D$1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1510-4A8A-AC95-C0AB5599D0F6}"/>
              </c:ext>
            </c:extLst>
          </c:dPt>
          <c:cat>
            <c:strRef>
              <c:f>'Actinopterygii_AI mg per L (2)'!$C$2:$C$36</c:f>
              <c:strCache>
                <c:ptCount val="17"/>
                <c:pt idx="16">
                  <c:v>Mortality</c:v>
                </c:pt>
              </c:strCache>
            </c:strRef>
          </c:cat>
          <c:val>
            <c:numRef>
              <c:f>'Actinopterygii_AI mg per L (2)'!$D$2:$D$36</c:f>
              <c:numCache>
                <c:formatCode>General</c:formatCode>
                <c:ptCount val="35"/>
                <c:pt idx="0">
                  <c:v>3.8149999999999999E-5</c:v>
                </c:pt>
                <c:pt idx="1">
                  <c:v>3.0988000000000001E-3</c:v>
                </c:pt>
                <c:pt idx="2">
                  <c:v>0.27489999999999998</c:v>
                </c:pt>
                <c:pt idx="3">
                  <c:v>0.61099999999999999</c:v>
                </c:pt>
                <c:pt idx="4">
                  <c:v>0.66800000000000004</c:v>
                </c:pt>
                <c:pt idx="5">
                  <c:v>1.2926</c:v>
                </c:pt>
                <c:pt idx="6">
                  <c:v>2.3527</c:v>
                </c:pt>
                <c:pt idx="7">
                  <c:v>6.68</c:v>
                </c:pt>
                <c:pt idx="8">
                  <c:v>12.7088</c:v>
                </c:pt>
                <c:pt idx="9">
                  <c:v>13.2</c:v>
                </c:pt>
                <c:pt idx="10">
                  <c:v>21.690999999999999</c:v>
                </c:pt>
                <c:pt idx="11">
                  <c:v>24.8</c:v>
                </c:pt>
                <c:pt idx="12">
                  <c:v>26.39</c:v>
                </c:pt>
                <c:pt idx="13">
                  <c:v>26.536000000000001</c:v>
                </c:pt>
                <c:pt idx="14">
                  <c:v>76.08</c:v>
                </c:pt>
                <c:pt idx="15">
                  <c:v>93.718999999999994</c:v>
                </c:pt>
                <c:pt idx="16">
                  <c:v>121.6</c:v>
                </c:pt>
                <c:pt idx="17">
                  <c:v>124</c:v>
                </c:pt>
                <c:pt idx="18">
                  <c:v>128.9</c:v>
                </c:pt>
                <c:pt idx="19">
                  <c:v>145.80000000000001</c:v>
                </c:pt>
                <c:pt idx="20">
                  <c:v>147.9</c:v>
                </c:pt>
                <c:pt idx="21">
                  <c:v>150.9</c:v>
                </c:pt>
                <c:pt idx="22">
                  <c:v>158.6</c:v>
                </c:pt>
                <c:pt idx="23">
                  <c:v>163</c:v>
                </c:pt>
                <c:pt idx="24">
                  <c:v>167.7</c:v>
                </c:pt>
                <c:pt idx="25">
                  <c:v>214</c:v>
                </c:pt>
                <c:pt idx="26">
                  <c:v>229</c:v>
                </c:pt>
                <c:pt idx="27">
                  <c:v>241</c:v>
                </c:pt>
                <c:pt idx="28">
                  <c:v>276.83999999999997</c:v>
                </c:pt>
                <c:pt idx="29">
                  <c:v>288.20999999999998</c:v>
                </c:pt>
                <c:pt idx="30">
                  <c:v>305.43</c:v>
                </c:pt>
                <c:pt idx="31">
                  <c:v>312.22000000000003</c:v>
                </c:pt>
                <c:pt idx="32">
                  <c:v>352.1</c:v>
                </c:pt>
                <c:pt idx="33">
                  <c:v>433.9</c:v>
                </c:pt>
                <c:pt idx="34">
                  <c:v>550</c:v>
                </c:pt>
              </c:numCache>
            </c:numRef>
          </c:val>
          <c:extLst>
            <c:ext xmlns:c16="http://schemas.microsoft.com/office/drawing/2014/chart" uri="{C3380CC4-5D6E-409C-BE32-E72D297353CC}">
              <c16:uniqueId val="{00000002-1510-4A8A-AC95-C0AB5599D0F6}"/>
            </c:ext>
          </c:extLst>
        </c:ser>
        <c:dLbls>
          <c:showLegendKey val="0"/>
          <c:showVal val="0"/>
          <c:showCatName val="0"/>
          <c:showSerName val="0"/>
          <c:showPercent val="0"/>
          <c:showBubbleSize val="0"/>
        </c:dLbls>
        <c:gapWidth val="150"/>
        <c:overlap val="100"/>
        <c:axId val="754402360"/>
        <c:axId val="754396784"/>
      </c:barChart>
      <c:scatterChart>
        <c:scatterStyle val="lineMarker"/>
        <c:varyColors val="0"/>
        <c:ser>
          <c:idx val="1"/>
          <c:order val="1"/>
          <c:tx>
            <c:strRef>
              <c:f>'Actinopterygii_AI mg per L (2)'!$E$1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7BF9BFF8-FE1B-4848-802E-0D09ADDF4DA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510-4A8A-AC95-C0AB5599D0F6}"/>
                </c:ext>
              </c:extLst>
            </c:dLbl>
            <c:dLbl>
              <c:idx val="1"/>
              <c:tx>
                <c:rich>
                  <a:bodyPr/>
                  <a:lstStyle/>
                  <a:p>
                    <a:fld id="{B7D21F6B-9A3C-47F8-99C6-9998F0BBD7F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1510-4A8A-AC95-C0AB5599D0F6}"/>
                </c:ext>
              </c:extLst>
            </c:dLbl>
            <c:dLbl>
              <c:idx val="2"/>
              <c:tx>
                <c:rich>
                  <a:bodyPr/>
                  <a:lstStyle/>
                  <a:p>
                    <a:fld id="{1EC3CA20-6CFE-438A-9EE5-4E984023F07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1510-4A8A-AC95-C0AB5599D0F6}"/>
                </c:ext>
              </c:extLst>
            </c:dLbl>
            <c:dLbl>
              <c:idx val="3"/>
              <c:tx>
                <c:rich>
                  <a:bodyPr/>
                  <a:lstStyle/>
                  <a:p>
                    <a:fld id="{DAEBD853-8524-40CB-B456-606B4EFDD5C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510-4A8A-AC95-C0AB5599D0F6}"/>
                </c:ext>
              </c:extLst>
            </c:dLbl>
            <c:dLbl>
              <c:idx val="4"/>
              <c:tx>
                <c:rich>
                  <a:bodyPr/>
                  <a:lstStyle/>
                  <a:p>
                    <a:fld id="{3A699F3B-4CC5-4B5C-AECE-61B316444C0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1510-4A8A-AC95-C0AB5599D0F6}"/>
                </c:ext>
              </c:extLst>
            </c:dLbl>
            <c:dLbl>
              <c:idx val="5"/>
              <c:tx>
                <c:rich>
                  <a:bodyPr/>
                  <a:lstStyle/>
                  <a:p>
                    <a:fld id="{665505AA-F310-4424-87B9-6A77551F9C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1510-4A8A-AC95-C0AB5599D0F6}"/>
                </c:ext>
              </c:extLst>
            </c:dLbl>
            <c:dLbl>
              <c:idx val="6"/>
              <c:tx>
                <c:rich>
                  <a:bodyPr/>
                  <a:lstStyle/>
                  <a:p>
                    <a:fld id="{049F6D37-8C8D-49FD-9EA9-0EA4E12A9CA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1510-4A8A-AC95-C0AB5599D0F6}"/>
                </c:ext>
              </c:extLst>
            </c:dLbl>
            <c:dLbl>
              <c:idx val="7"/>
              <c:tx>
                <c:rich>
                  <a:bodyPr/>
                  <a:lstStyle/>
                  <a:p>
                    <a:fld id="{30E5B531-2B51-4153-9DD4-B4DF961E5EE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1510-4A8A-AC95-C0AB5599D0F6}"/>
                </c:ext>
              </c:extLst>
            </c:dLbl>
            <c:dLbl>
              <c:idx val="8"/>
              <c:tx>
                <c:rich>
                  <a:bodyPr/>
                  <a:lstStyle/>
                  <a:p>
                    <a:fld id="{5A6E338E-A3F3-4F5F-9129-EC9248FFE44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1510-4A8A-AC95-C0AB5599D0F6}"/>
                </c:ext>
              </c:extLst>
            </c:dLbl>
            <c:dLbl>
              <c:idx val="9"/>
              <c:tx>
                <c:rich>
                  <a:bodyPr/>
                  <a:lstStyle/>
                  <a:p>
                    <a:fld id="{63E88A74-8FBA-4B39-8B31-D13313075BF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1510-4A8A-AC95-C0AB5599D0F6}"/>
                </c:ext>
              </c:extLst>
            </c:dLbl>
            <c:dLbl>
              <c:idx val="10"/>
              <c:tx>
                <c:rich>
                  <a:bodyPr/>
                  <a:lstStyle/>
                  <a:p>
                    <a:fld id="{DEABBBF3-1E65-4DD1-9F74-09D197898B2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1510-4A8A-AC95-C0AB5599D0F6}"/>
                </c:ext>
              </c:extLst>
            </c:dLbl>
            <c:dLbl>
              <c:idx val="11"/>
              <c:tx>
                <c:rich>
                  <a:bodyPr/>
                  <a:lstStyle/>
                  <a:p>
                    <a:fld id="{63C8C34F-F1CE-462F-9F8F-58E69761B2D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1510-4A8A-AC95-C0AB5599D0F6}"/>
                </c:ext>
              </c:extLst>
            </c:dLbl>
            <c:dLbl>
              <c:idx val="12"/>
              <c:tx>
                <c:rich>
                  <a:bodyPr/>
                  <a:lstStyle/>
                  <a:p>
                    <a:fld id="{F68F5F47-9575-4B86-9FFD-2010304DE8F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1510-4A8A-AC95-C0AB5599D0F6}"/>
                </c:ext>
              </c:extLst>
            </c:dLbl>
            <c:dLbl>
              <c:idx val="13"/>
              <c:tx>
                <c:rich>
                  <a:bodyPr/>
                  <a:lstStyle/>
                  <a:p>
                    <a:fld id="{F07634D8-2503-4326-849C-6E067719FB2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1510-4A8A-AC95-C0AB5599D0F6}"/>
                </c:ext>
              </c:extLst>
            </c:dLbl>
            <c:dLbl>
              <c:idx val="14"/>
              <c:tx>
                <c:rich>
                  <a:bodyPr/>
                  <a:lstStyle/>
                  <a:p>
                    <a:fld id="{F92B2454-B84F-4CAF-B74B-669B16D4B87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1510-4A8A-AC95-C0AB5599D0F6}"/>
                </c:ext>
              </c:extLst>
            </c:dLbl>
            <c:dLbl>
              <c:idx val="15"/>
              <c:tx>
                <c:rich>
                  <a:bodyPr/>
                  <a:lstStyle/>
                  <a:p>
                    <a:fld id="{BA85BC70-967E-439B-B5DC-7F2398EDE16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1510-4A8A-AC95-C0AB5599D0F6}"/>
                </c:ext>
              </c:extLst>
            </c:dLbl>
            <c:dLbl>
              <c:idx val="16"/>
              <c:tx>
                <c:rich>
                  <a:bodyPr/>
                  <a:lstStyle/>
                  <a:p>
                    <a:fld id="{40480046-B5C5-4F82-A853-DC85704B528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1510-4A8A-AC95-C0AB5599D0F6}"/>
                </c:ext>
              </c:extLst>
            </c:dLbl>
            <c:dLbl>
              <c:idx val="17"/>
              <c:tx>
                <c:rich>
                  <a:bodyPr/>
                  <a:lstStyle/>
                  <a:p>
                    <a:fld id="{DC9DCFB4-4185-4EDA-8030-A9045C03F5A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1510-4A8A-AC95-C0AB5599D0F6}"/>
                </c:ext>
              </c:extLst>
            </c:dLbl>
            <c:dLbl>
              <c:idx val="18"/>
              <c:tx>
                <c:rich>
                  <a:bodyPr/>
                  <a:lstStyle/>
                  <a:p>
                    <a:fld id="{9CB4332D-4FB7-4498-8B21-82C1DB9FDAC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1510-4A8A-AC95-C0AB5599D0F6}"/>
                </c:ext>
              </c:extLst>
            </c:dLbl>
            <c:dLbl>
              <c:idx val="19"/>
              <c:tx>
                <c:rich>
                  <a:bodyPr/>
                  <a:lstStyle/>
                  <a:p>
                    <a:fld id="{15285859-E96A-48C3-A672-2876C33763E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1510-4A8A-AC95-C0AB5599D0F6}"/>
                </c:ext>
              </c:extLst>
            </c:dLbl>
            <c:dLbl>
              <c:idx val="20"/>
              <c:tx>
                <c:rich>
                  <a:bodyPr/>
                  <a:lstStyle/>
                  <a:p>
                    <a:fld id="{21A7F823-0F17-4A81-9288-ABBF103A7BF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1510-4A8A-AC95-C0AB5599D0F6}"/>
                </c:ext>
              </c:extLst>
            </c:dLbl>
            <c:dLbl>
              <c:idx val="21"/>
              <c:tx>
                <c:rich>
                  <a:bodyPr/>
                  <a:lstStyle/>
                  <a:p>
                    <a:fld id="{83F8B272-63F9-4963-8878-D77136C1C82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1510-4A8A-AC95-C0AB5599D0F6}"/>
                </c:ext>
              </c:extLst>
            </c:dLbl>
            <c:dLbl>
              <c:idx val="22"/>
              <c:tx>
                <c:rich>
                  <a:bodyPr/>
                  <a:lstStyle/>
                  <a:p>
                    <a:fld id="{D1D0D564-537E-4F93-952A-EBF2DDE2741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1510-4A8A-AC95-C0AB5599D0F6}"/>
                </c:ext>
              </c:extLst>
            </c:dLbl>
            <c:dLbl>
              <c:idx val="23"/>
              <c:tx>
                <c:rich>
                  <a:bodyPr/>
                  <a:lstStyle/>
                  <a:p>
                    <a:fld id="{AD978394-4B3D-4734-B1DD-FCCEC9F38BF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1510-4A8A-AC95-C0AB5599D0F6}"/>
                </c:ext>
              </c:extLst>
            </c:dLbl>
            <c:dLbl>
              <c:idx val="24"/>
              <c:tx>
                <c:rich>
                  <a:bodyPr/>
                  <a:lstStyle/>
                  <a:p>
                    <a:fld id="{5AAD9AE2-7FDD-4D0B-9322-BB6B292EC7A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1510-4A8A-AC95-C0AB5599D0F6}"/>
                </c:ext>
              </c:extLst>
            </c:dLbl>
            <c:dLbl>
              <c:idx val="25"/>
              <c:tx>
                <c:rich>
                  <a:bodyPr/>
                  <a:lstStyle/>
                  <a:p>
                    <a:fld id="{073D8941-1751-44BD-99C1-9D80C3B1B2D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1510-4A8A-AC95-C0AB5599D0F6}"/>
                </c:ext>
              </c:extLst>
            </c:dLbl>
            <c:dLbl>
              <c:idx val="26"/>
              <c:tx>
                <c:rich>
                  <a:bodyPr/>
                  <a:lstStyle/>
                  <a:p>
                    <a:fld id="{08A39CD3-ADF3-4283-8CD5-3C5D15B8804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1510-4A8A-AC95-C0AB5599D0F6}"/>
                </c:ext>
              </c:extLst>
            </c:dLbl>
            <c:dLbl>
              <c:idx val="27"/>
              <c:tx>
                <c:rich>
                  <a:bodyPr/>
                  <a:lstStyle/>
                  <a:p>
                    <a:fld id="{1DCDA420-5178-4F1F-918F-B05B427E549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1510-4A8A-AC95-C0AB5599D0F6}"/>
                </c:ext>
              </c:extLst>
            </c:dLbl>
            <c:dLbl>
              <c:idx val="28"/>
              <c:tx>
                <c:rich>
                  <a:bodyPr/>
                  <a:lstStyle/>
                  <a:p>
                    <a:fld id="{DBD0D2DF-E471-4945-A396-810A5DDC114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1510-4A8A-AC95-C0AB5599D0F6}"/>
                </c:ext>
              </c:extLst>
            </c:dLbl>
            <c:dLbl>
              <c:idx val="29"/>
              <c:tx>
                <c:rich>
                  <a:bodyPr/>
                  <a:lstStyle/>
                  <a:p>
                    <a:fld id="{23C4B0F6-C261-4000-B552-929DA903A15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1510-4A8A-AC95-C0AB5599D0F6}"/>
                </c:ext>
              </c:extLst>
            </c:dLbl>
            <c:dLbl>
              <c:idx val="30"/>
              <c:tx>
                <c:rich>
                  <a:bodyPr/>
                  <a:lstStyle/>
                  <a:p>
                    <a:fld id="{03FF98F1-8EB0-4CC2-A1B7-4F2B24B1D42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1510-4A8A-AC95-C0AB5599D0F6}"/>
                </c:ext>
              </c:extLst>
            </c:dLbl>
            <c:dLbl>
              <c:idx val="31"/>
              <c:tx>
                <c:rich>
                  <a:bodyPr/>
                  <a:lstStyle/>
                  <a:p>
                    <a:fld id="{255AEAE2-43F0-4F90-86FA-CE61E75BB79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1510-4A8A-AC95-C0AB5599D0F6}"/>
                </c:ext>
              </c:extLst>
            </c:dLbl>
            <c:dLbl>
              <c:idx val="32"/>
              <c:tx>
                <c:rich>
                  <a:bodyPr/>
                  <a:lstStyle/>
                  <a:p>
                    <a:fld id="{F2F618D6-389D-4B6B-948C-D4D0571673A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1510-4A8A-AC95-C0AB5599D0F6}"/>
                </c:ext>
              </c:extLst>
            </c:dLbl>
            <c:dLbl>
              <c:idx val="33"/>
              <c:tx>
                <c:rich>
                  <a:bodyPr/>
                  <a:lstStyle/>
                  <a:p>
                    <a:fld id="{E1D1624B-FFC3-4E7E-A460-BC1DD50112D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1510-4A8A-AC95-C0AB5599D0F6}"/>
                </c:ext>
              </c:extLst>
            </c:dLbl>
            <c:dLbl>
              <c:idx val="34"/>
              <c:tx>
                <c:rich>
                  <a:bodyPr/>
                  <a:lstStyle/>
                  <a:p>
                    <a:fld id="{1BBA674F-08F5-410B-8B75-42CC1A5111E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1510-4A8A-AC95-C0AB5599D0F6}"/>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'Actinopterygii_AI mg per L (2)'!$F$2:$F$36</c:f>
                <c:numCache>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numCache>
              </c:numRef>
            </c:minus>
            <c:spPr>
              <a:ln w="3175">
                <a:solidFill>
                  <a:srgbClr val="000000"/>
                </a:solidFill>
                <a:prstDash val="solid"/>
              </a:ln>
            </c:spPr>
          </c:errBars>
          <c:xVal>
            <c:numRef>
              <c:f>'Actinopterygii_AI mg per L (2)'!$D$2:$D$36</c:f>
              <c:numCache>
                <c:formatCode>General</c:formatCode>
                <c:ptCount val="35"/>
                <c:pt idx="0">
                  <c:v>3.8149999999999999E-5</c:v>
                </c:pt>
                <c:pt idx="1">
                  <c:v>3.0988000000000001E-3</c:v>
                </c:pt>
                <c:pt idx="2">
                  <c:v>0.27489999999999998</c:v>
                </c:pt>
                <c:pt idx="3">
                  <c:v>0.61099999999999999</c:v>
                </c:pt>
                <c:pt idx="4">
                  <c:v>0.66800000000000004</c:v>
                </c:pt>
                <c:pt idx="5">
                  <c:v>1.2926</c:v>
                </c:pt>
                <c:pt idx="6">
                  <c:v>2.3527</c:v>
                </c:pt>
                <c:pt idx="7">
                  <c:v>6.68</c:v>
                </c:pt>
                <c:pt idx="8">
                  <c:v>12.7088</c:v>
                </c:pt>
                <c:pt idx="9">
                  <c:v>13.2</c:v>
                </c:pt>
                <c:pt idx="10">
                  <c:v>21.690999999999999</c:v>
                </c:pt>
                <c:pt idx="11">
                  <c:v>24.8</c:v>
                </c:pt>
                <c:pt idx="12">
                  <c:v>26.39</c:v>
                </c:pt>
                <c:pt idx="13">
                  <c:v>26.536000000000001</c:v>
                </c:pt>
                <c:pt idx="14">
                  <c:v>76.08</c:v>
                </c:pt>
                <c:pt idx="15">
                  <c:v>93.718999999999994</c:v>
                </c:pt>
                <c:pt idx="16">
                  <c:v>121.6</c:v>
                </c:pt>
                <c:pt idx="17">
                  <c:v>124</c:v>
                </c:pt>
                <c:pt idx="18">
                  <c:v>128.9</c:v>
                </c:pt>
                <c:pt idx="19">
                  <c:v>145.80000000000001</c:v>
                </c:pt>
                <c:pt idx="20">
                  <c:v>147.9</c:v>
                </c:pt>
                <c:pt idx="21">
                  <c:v>150.9</c:v>
                </c:pt>
                <c:pt idx="22">
                  <c:v>158.6</c:v>
                </c:pt>
                <c:pt idx="23">
                  <c:v>163</c:v>
                </c:pt>
                <c:pt idx="24">
                  <c:v>167.7</c:v>
                </c:pt>
                <c:pt idx="25">
                  <c:v>214</c:v>
                </c:pt>
                <c:pt idx="26">
                  <c:v>229</c:v>
                </c:pt>
                <c:pt idx="27">
                  <c:v>241</c:v>
                </c:pt>
                <c:pt idx="28">
                  <c:v>276.83999999999997</c:v>
                </c:pt>
                <c:pt idx="29">
                  <c:v>288.20999999999998</c:v>
                </c:pt>
                <c:pt idx="30">
                  <c:v>305.43</c:v>
                </c:pt>
                <c:pt idx="31">
                  <c:v>312.22000000000003</c:v>
                </c:pt>
                <c:pt idx="32">
                  <c:v>352.1</c:v>
                </c:pt>
                <c:pt idx="33">
                  <c:v>433.9</c:v>
                </c:pt>
                <c:pt idx="34">
                  <c:v>550</c:v>
                </c:pt>
              </c:numCache>
            </c:numRef>
          </c:xVal>
          <c:yVal>
            <c:numRef>
              <c:f>'Actinopterygii_AI mg per L (2)'!$E$2:$E$36</c:f>
              <c:numCache>
                <c:formatCode>General</c:formatCode>
                <c:ptCount val="35"/>
                <c:pt idx="0">
                  <c:v>0.98571428571428577</c:v>
                </c:pt>
                <c:pt idx="1">
                  <c:v>0.95714285714285718</c:v>
                </c:pt>
                <c:pt idx="2">
                  <c:v>0.9285714285714286</c:v>
                </c:pt>
                <c:pt idx="3">
                  <c:v>0.9</c:v>
                </c:pt>
                <c:pt idx="4">
                  <c:v>0.87142857142857144</c:v>
                </c:pt>
                <c:pt idx="5">
                  <c:v>0.84285714285714286</c:v>
                </c:pt>
                <c:pt idx="6">
                  <c:v>0.81428571428571428</c:v>
                </c:pt>
                <c:pt idx="7">
                  <c:v>0.7857142857142857</c:v>
                </c:pt>
                <c:pt idx="8">
                  <c:v>0.75714285714285712</c:v>
                </c:pt>
                <c:pt idx="9">
                  <c:v>0.72857142857142854</c:v>
                </c:pt>
                <c:pt idx="10">
                  <c:v>0.7</c:v>
                </c:pt>
                <c:pt idx="11">
                  <c:v>0.67142857142857137</c:v>
                </c:pt>
                <c:pt idx="12">
                  <c:v>0.6428571428571429</c:v>
                </c:pt>
                <c:pt idx="13">
                  <c:v>0.61428571428571432</c:v>
                </c:pt>
                <c:pt idx="14">
                  <c:v>0.58571428571428574</c:v>
                </c:pt>
                <c:pt idx="15">
                  <c:v>0.55714285714285716</c:v>
                </c:pt>
                <c:pt idx="16">
                  <c:v>0.52857142857142858</c:v>
                </c:pt>
                <c:pt idx="17">
                  <c:v>0.5</c:v>
                </c:pt>
                <c:pt idx="18">
                  <c:v>0.47142857142857142</c:v>
                </c:pt>
                <c:pt idx="19">
                  <c:v>0.44285714285714284</c:v>
                </c:pt>
                <c:pt idx="20">
                  <c:v>0.41428571428571431</c:v>
                </c:pt>
                <c:pt idx="21">
                  <c:v>0.38571428571428573</c:v>
                </c:pt>
                <c:pt idx="22">
                  <c:v>0.35714285714285715</c:v>
                </c:pt>
                <c:pt idx="23">
                  <c:v>0.32857142857142857</c:v>
                </c:pt>
                <c:pt idx="24">
                  <c:v>0.3</c:v>
                </c:pt>
                <c:pt idx="25">
                  <c:v>0.27142857142857141</c:v>
                </c:pt>
                <c:pt idx="26">
                  <c:v>0.24285714285714285</c:v>
                </c:pt>
                <c:pt idx="27">
                  <c:v>0.21428571428571427</c:v>
                </c:pt>
                <c:pt idx="28">
                  <c:v>0.18571428571428572</c:v>
                </c:pt>
                <c:pt idx="29">
                  <c:v>0.15714285714285714</c:v>
                </c:pt>
                <c:pt idx="30">
                  <c:v>0.12857142857142856</c:v>
                </c:pt>
                <c:pt idx="31">
                  <c:v>0.1</c:v>
                </c:pt>
                <c:pt idx="32">
                  <c:v>7.1428571428571425E-2</c:v>
                </c:pt>
                <c:pt idx="33">
                  <c:v>4.2857142857142858E-2</c:v>
                </c:pt>
                <c:pt idx="34">
                  <c:v>1.4285714285714285E-2</c:v>
                </c:pt>
              </c:numCache>
            </c:numRef>
          </c:yVal>
          <c:smooth val="0"/>
          <c:extLst>
            <c:ext xmlns:c15="http://schemas.microsoft.com/office/drawing/2012/chart" uri="{02D57815-91ED-43cb-92C2-25804820EDAC}">
              <c15:datalabelsRange>
                <c15:f>'Actinopterygii_AI mg per L (2)'!$G$2:$G$36</c15:f>
                <c15:dlblRangeCache>
                  <c:ptCount val="35"/>
                  <c:pt idx="0">
                    <c:v>LC50(Mortality, Nile Tilapia, 4d, E184004)</c:v>
                  </c:pt>
                  <c:pt idx="1">
                    <c:v>LC50(Mortality, Zambezi Barbel, 4d, E184007)</c:v>
                  </c:pt>
                  <c:pt idx="2">
                    <c:v>LC50(Mortality, Common Carp, 3d, E184283)</c:v>
                  </c:pt>
                  <c:pt idx="3">
                    <c:v>LC50(Mortality, Common Carp, 2d, E184283)</c:v>
                  </c:pt>
                  <c:pt idx="4">
                    <c:v>LC50(Mortality, Nile Tilapia, 1d, E166820)</c:v>
                  </c:pt>
                  <c:pt idx="5">
                    <c:v>LC50(Mortality, Common Carp, 4d, E184283)</c:v>
                  </c:pt>
                  <c:pt idx="6">
                    <c:v>LC50(Mortality, Common Carp, 3d, E184283)</c:v>
                  </c:pt>
                  <c:pt idx="7">
                    <c:v>LC50(Mortality, Common Carp, 4d, E184537)</c:v>
                  </c:pt>
                  <c:pt idx="8">
                    <c:v>LC50(Mortality, Common Carp, 1d, E184283)</c:v>
                  </c:pt>
                  <c:pt idx="9">
                    <c:v>LC50(Mortality, Grass Carp, 4d, E184537)</c:v>
                  </c:pt>
                  <c:pt idx="10">
                    <c:v>LC50(Mortality, Common Carp, 2d, E184283)</c:v>
                  </c:pt>
                  <c:pt idx="11">
                    <c:v>LC50(Mortality, Goldfish, 4d, E184537)</c:v>
                  </c:pt>
                  <c:pt idx="12">
                    <c:v>LC50(Mortality, Zebra Danio, 4d, E184102)</c:v>
                  </c:pt>
                  <c:pt idx="13">
                    <c:v>LC50(Mortality, White Sturgeon, 4d, E169170)</c:v>
                  </c:pt>
                  <c:pt idx="14">
                    <c:v>LC50(Mortality, Zebra Danio, 4d, E184102)</c:v>
                  </c:pt>
                  <c:pt idx="15">
                    <c:v>LC50(Mortality, Common Carp, 1d, E184283)</c:v>
                  </c:pt>
                  <c:pt idx="16">
                    <c:v>LC50(Mortality, Zebra Danio, 4d, E184102)</c:v>
                  </c:pt>
                  <c:pt idx="17">
                    <c:v>LC50(Mortality, White Sturgeon, 4d, E184087)</c:v>
                  </c:pt>
                  <c:pt idx="18">
                    <c:v>LC50(Mortality, Zebra Danio, 4d, E184102)</c:v>
                  </c:pt>
                  <c:pt idx="19">
                    <c:v>LC50(Mortality, Oriental Weatherfish, 4d, E184567)</c:v>
                  </c:pt>
                  <c:pt idx="20">
                    <c:v>LC50(Mortality, Oriental Weatherfish, 3d, E184567)</c:v>
                  </c:pt>
                  <c:pt idx="21">
                    <c:v>LC50(Mortality, Zebra Danio, 3d, E184102)</c:v>
                  </c:pt>
                  <c:pt idx="22">
                    <c:v>LC50(Mortality, Oriental Weatherfish, 2d, E184567)</c:v>
                  </c:pt>
                  <c:pt idx="23">
                    <c:v>LC50(Mortality, Sheepshead minnow, 4d, MRID42055318)</c:v>
                  </c:pt>
                  <c:pt idx="24">
                    <c:v>LC50(Mortality, Oriental Weatherfish, 1d, E184567)</c:v>
                  </c:pt>
                  <c:pt idx="25">
                    <c:v>LC50(Mortality, Zebra Danio, 4d, E150163)</c:v>
                  </c:pt>
                  <c:pt idx="26">
                    <c:v>LC50(Mortality, Rainbow trout, 4 d, MRID42055316)</c:v>
                  </c:pt>
                  <c:pt idx="27">
                    <c:v>LC50(Mortality, Zebra Danio, 4d, E150163)</c:v>
                  </c:pt>
                  <c:pt idx="28">
                    <c:v>LC50(Mortality, Zebra Danio, 4d, E184033)</c:v>
                  </c:pt>
                  <c:pt idx="29">
                    <c:v>LC50(Mortality, Zebra Danio, 3d, E184033)</c:v>
                  </c:pt>
                  <c:pt idx="30">
                    <c:v>LC50(Mortality, Zebra Danio, 2d, E184033)</c:v>
                  </c:pt>
                  <c:pt idx="31">
                    <c:v>LC50(Mortality, Zebra Danio, 1d, E184033)</c:v>
                  </c:pt>
                  <c:pt idx="32">
                    <c:v>LC50(Mortality, Zebra Danio, 2d, E184102)</c:v>
                  </c:pt>
                  <c:pt idx="33">
                    <c:v>LC50(Mortality, Zebra Danio, 1d, E184102)</c:v>
                  </c:pt>
                  <c:pt idx="34">
                    <c:v>LC50(Mortality, Rohu, 4d, E184011)</c:v>
                  </c:pt>
                </c15:dlblRangeCache>
              </c15:datalabelsRange>
            </c:ext>
            <c:ext xmlns:c16="http://schemas.microsoft.com/office/drawing/2014/chart" uri="{C3380CC4-5D6E-409C-BE32-E72D297353CC}">
              <c16:uniqueId val="{00000026-1510-4A8A-AC95-C0AB5599D0F6}"/>
            </c:ext>
          </c:extLst>
        </c:ser>
        <c:ser>
          <c:idx val="2"/>
          <c:order val="2"/>
          <c:tx>
            <c:strRef>
              <c:f>'Actinopterygii_AI mg per L (2)'!$K$1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'Actinopterygii_AI mg per L (2)'!$J$2:$J$36</c:f>
              <c:numCache>
                <c:formatCode>General</c:formatCode>
                <c:ptCount val="3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163</c:v>
                </c:pt>
                <c:pt idx="24">
                  <c:v>-1</c:v>
                </c:pt>
                <c:pt idx="25">
                  <c:v>-1</c:v>
                </c:pt>
                <c:pt idx="26">
                  <c:v>229</c:v>
                </c:pt>
                <c:pt idx="27">
                  <c:v>-1</c:v>
                </c:pt>
                <c:pt idx="28">
                  <c:v>-1</c:v>
                </c:pt>
                <c:pt idx="29">
                  <c:v>-1</c:v>
                </c:pt>
                <c:pt idx="30">
                  <c:v>-1</c:v>
                </c:pt>
                <c:pt idx="31">
                  <c:v>-1</c:v>
                </c:pt>
                <c:pt idx="32">
                  <c:v>-1</c:v>
                </c:pt>
                <c:pt idx="33">
                  <c:v>-1</c:v>
                </c:pt>
                <c:pt idx="34">
                  <c:v>-1</c:v>
                </c:pt>
              </c:numCache>
            </c:numRef>
          </c:xVal>
          <c:yVal>
            <c:numRef>
              <c:f>'Actinopterygii_AI mg per L (2)'!$K$2:$K$36</c:f>
              <c:numCache>
                <c:formatCode>General</c:formatCode>
                <c:ptCount val="35"/>
                <c:pt idx="0">
                  <c:v>0.98571428571428577</c:v>
                </c:pt>
                <c:pt idx="1">
                  <c:v>0.95714285714285718</c:v>
                </c:pt>
                <c:pt idx="2">
                  <c:v>0.9285714285714286</c:v>
                </c:pt>
                <c:pt idx="3">
                  <c:v>0.9</c:v>
                </c:pt>
                <c:pt idx="4">
                  <c:v>0.87142857142857144</c:v>
                </c:pt>
                <c:pt idx="5">
                  <c:v>0.84285714285714286</c:v>
                </c:pt>
                <c:pt idx="6">
                  <c:v>0.81428571428571428</c:v>
                </c:pt>
                <c:pt idx="7">
                  <c:v>0.7857142857142857</c:v>
                </c:pt>
                <c:pt idx="8">
                  <c:v>0.75714285714285712</c:v>
                </c:pt>
                <c:pt idx="9">
                  <c:v>0.72857142857142854</c:v>
                </c:pt>
                <c:pt idx="10">
                  <c:v>0.7</c:v>
                </c:pt>
                <c:pt idx="11">
                  <c:v>0.67142857142857137</c:v>
                </c:pt>
                <c:pt idx="12">
                  <c:v>0.6428571428571429</c:v>
                </c:pt>
                <c:pt idx="13">
                  <c:v>0.61428571428571432</c:v>
                </c:pt>
                <c:pt idx="14">
                  <c:v>0.58571428571428574</c:v>
                </c:pt>
                <c:pt idx="15">
                  <c:v>0.55714285714285716</c:v>
                </c:pt>
                <c:pt idx="16">
                  <c:v>0.52857142857142858</c:v>
                </c:pt>
                <c:pt idx="17">
                  <c:v>0.5</c:v>
                </c:pt>
                <c:pt idx="18">
                  <c:v>0.47142857142857142</c:v>
                </c:pt>
                <c:pt idx="19">
                  <c:v>0.44285714285714284</c:v>
                </c:pt>
                <c:pt idx="20">
                  <c:v>0.41428571428571431</c:v>
                </c:pt>
                <c:pt idx="21">
                  <c:v>0.38571428571428573</c:v>
                </c:pt>
                <c:pt idx="22">
                  <c:v>0.35714285714285715</c:v>
                </c:pt>
                <c:pt idx="23">
                  <c:v>0.32857142857142857</c:v>
                </c:pt>
                <c:pt idx="24">
                  <c:v>0.3</c:v>
                </c:pt>
                <c:pt idx="25">
                  <c:v>0.27142857142857141</c:v>
                </c:pt>
                <c:pt idx="26">
                  <c:v>0.24285714285714285</c:v>
                </c:pt>
                <c:pt idx="27">
                  <c:v>0.21428571428571427</c:v>
                </c:pt>
                <c:pt idx="28">
                  <c:v>0.18571428571428572</c:v>
                </c:pt>
                <c:pt idx="29">
                  <c:v>0.15714285714285714</c:v>
                </c:pt>
                <c:pt idx="30">
                  <c:v>0.12857142857142856</c:v>
                </c:pt>
                <c:pt idx="31">
                  <c:v>0.1</c:v>
                </c:pt>
                <c:pt idx="32">
                  <c:v>7.1428571428571425E-2</c:v>
                </c:pt>
                <c:pt idx="33">
                  <c:v>4.2857142857142858E-2</c:v>
                </c:pt>
                <c:pt idx="34">
                  <c:v>1.4285714285714285E-2</c:v>
                </c:pt>
              </c:numCache>
            </c:numRef>
          </c:yVal>
          <c:smooth val="0"/>
          <c:extLst>
            <c:ext xmlns:c16="http://schemas.microsoft.com/office/drawing/2014/chart" uri="{C3380CC4-5D6E-409C-BE32-E72D297353CC}">
              <c16:uniqueId val="{00000027-1510-4A8A-AC95-C0AB5599D0F6}"/>
            </c:ext>
          </c:extLst>
        </c:ser>
        <c:dLbls>
          <c:showLegendKey val="0"/>
          <c:showVal val="0"/>
          <c:showCatName val="0"/>
          <c:showSerName val="0"/>
          <c:showPercent val="0"/>
          <c:showBubbleSize val="0"/>
        </c:dLbls>
        <c:axId val="754394160"/>
        <c:axId val="754401704"/>
      </c:scatterChart>
      <c:valAx>
        <c:axId val="754394160"/>
        <c:scaling>
          <c:orientation val="minMax"/>
          <c:min val="0"/>
        </c:scaling>
        <c:delete val="0"/>
        <c:axPos val="t"/>
        <c:numFmt formatCode="General" sourceLinked="1"/>
        <c:majorTickMark val="none"/>
        <c:minorTickMark val="none"/>
        <c:tickLblPos val="none"/>
        <c:crossAx val="754401704"/>
        <c:crosses val="max"/>
        <c:crossBetween val="midCat"/>
      </c:valAx>
      <c:valAx>
        <c:axId val="754401704"/>
        <c:scaling>
          <c:orientation val="minMax"/>
          <c:max val="1"/>
          <c:min val="0"/>
        </c:scaling>
        <c:delete val="0"/>
        <c:axPos val="r"/>
        <c:numFmt formatCode="General" sourceLinked="1"/>
        <c:majorTickMark val="none"/>
        <c:minorTickMark val="none"/>
        <c:tickLblPos val="none"/>
        <c:crossAx val="754394160"/>
        <c:crosses val="max"/>
        <c:crossBetween val="midCat"/>
      </c:valAx>
      <c:valAx>
        <c:axId val="754396784"/>
        <c:scaling>
          <c:orientation val="minMax"/>
          <c:min val="0"/>
        </c:scaling>
        <c:delete val="0"/>
        <c:axPos val="b"/>
        <c:title>
          <c:tx>
            <c:rich>
              <a:bodyPr/>
              <a:lstStyle/>
              <a:p>
                <a:pPr>
                  <a:defRPr/>
                </a:pPr>
                <a:r>
                  <a:rPr lang="en-US"/>
                  <a:t>AI mg/L</a:t>
                </a:r>
              </a:p>
            </c:rich>
          </c:tx>
          <c:overlay val="0"/>
        </c:title>
        <c:numFmt formatCode="General" sourceLinked="1"/>
        <c:majorTickMark val="out"/>
        <c:minorTickMark val="none"/>
        <c:tickLblPos val="nextTo"/>
        <c:crossAx val="754402360"/>
        <c:crosses val="max"/>
        <c:crossBetween val="between"/>
      </c:valAx>
      <c:catAx>
        <c:axId val="754402360"/>
        <c:scaling>
          <c:orientation val="maxMin"/>
        </c:scaling>
        <c:delete val="0"/>
        <c:axPos val="l"/>
        <c:numFmt formatCode="General" sourceLinked="1"/>
        <c:majorTickMark val="none"/>
        <c:minorTickMark val="none"/>
        <c:tickLblPos val="nextTo"/>
        <c:crossAx val="754396784"/>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'Aves_mg per kg diet'!$D$1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96CE-49EF-9063-DB4C41D7E121}"/>
              </c:ext>
            </c:extLst>
          </c:dPt>
          <c:cat>
            <c:strRef>
              <c:f>'Aves_mg per kg diet'!$C$2:$C$13</c:f>
              <c:strCache>
                <c:ptCount val="11"/>
                <c:pt idx="1">
                  <c:v>Reproduction</c:v>
                </c:pt>
                <c:pt idx="5">
                  <c:v>Growth, Development</c:v>
                </c:pt>
                <c:pt idx="7">
                  <c:v>Growth</c:v>
                </c:pt>
                <c:pt idx="10">
                  <c:v>Mortality</c:v>
                </c:pt>
              </c:strCache>
            </c:strRef>
          </c:cat>
          <c:val>
            <c:numRef>
              <c:f>'Aves_mg per kg diet'!$D$2:$D$13</c:f>
              <c:numCache>
                <c:formatCode>General</c:formatCode>
                <c:ptCount val="12"/>
                <c:pt idx="0">
                  <c:v>234</c:v>
                </c:pt>
                <c:pt idx="1">
                  <c:v>140</c:v>
                </c:pt>
                <c:pt idx="2">
                  <c:v>519</c:v>
                </c:pt>
                <c:pt idx="3">
                  <c:v>519</c:v>
                </c:pt>
                <c:pt idx="4">
                  <c:v>529</c:v>
                </c:pt>
                <c:pt idx="5">
                  <c:v>140</c:v>
                </c:pt>
                <c:pt idx="6">
                  <c:v>529</c:v>
                </c:pt>
                <c:pt idx="7">
                  <c:v>234</c:v>
                </c:pt>
                <c:pt idx="8">
                  <c:v>243</c:v>
                </c:pt>
                <c:pt idx="9">
                  <c:v>529</c:v>
                </c:pt>
                <c:pt idx="10">
                  <c:v>519</c:v>
                </c:pt>
                <c:pt idx="11">
                  <c:v>519</c:v>
                </c:pt>
              </c:numCache>
            </c:numRef>
          </c:val>
          <c:extLst>
            <c:ext xmlns:c16="http://schemas.microsoft.com/office/drawing/2014/chart" uri="{C3380CC4-5D6E-409C-BE32-E72D297353CC}">
              <c16:uniqueId val="{00000002-96CE-49EF-9063-DB4C41D7E121}"/>
            </c:ext>
          </c:extLst>
        </c:ser>
        <c:dLbls>
          <c:showLegendKey val="0"/>
          <c:showVal val="0"/>
          <c:showCatName val="0"/>
          <c:showSerName val="0"/>
          <c:showPercent val="0"/>
          <c:showBubbleSize val="0"/>
        </c:dLbls>
        <c:gapWidth val="150"/>
        <c:overlap val="100"/>
        <c:axId val="545097128"/>
        <c:axId val="545094832"/>
      </c:barChart>
      <c:scatterChart>
        <c:scatterStyle val="lineMarker"/>
        <c:varyColors val="0"/>
        <c:ser>
          <c:idx val="1"/>
          <c:order val="1"/>
          <c:tx>
            <c:strRef>
              <c:f>'Aves_mg per kg diet'!$E$1</c:f>
              <c:strCache>
                <c:ptCount val="1"/>
                <c:pt idx="0">
                  <c:v>Height</c:v>
                </c:pt>
              </c:strCache>
            </c:strRef>
          </c:tx>
          <c:spPr>
            <a:ln w="19050">
              <a:noFill/>
            </a:ln>
          </c:spPr>
          <c:marker>
            <c:spPr>
              <a:solidFill>
                <a:srgbClr val="0000FF"/>
              </a:solidFill>
              <a:ln>
                <a:solidFill>
                  <a:srgbClr val="0000FF"/>
                </a:solidFill>
                <a:prstDash val="solid"/>
              </a:ln>
            </c:spPr>
          </c:marker>
          <c:dLbls>
            <c:dLbl>
              <c:idx val="0"/>
              <c:layout>
                <c:manualLayout>
                  <c:x val="3.9173336640061513E-17"/>
                  <c:y val="2.0636792452830174E-2"/>
                </c:manualLayout>
              </c:layout>
              <c:tx>
                <c:rich>
                  <a:bodyPr/>
                  <a:lstStyle/>
                  <a:p>
                    <a:fld id="{75879437-230F-4AA8-B571-CB8C8C03336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96CE-49EF-9063-DB4C41D7E121}"/>
                </c:ext>
              </c:extLst>
            </c:dLbl>
            <c:dLbl>
              <c:idx val="1"/>
              <c:layout>
                <c:manualLayout>
                  <c:x val="-3.9173336640061513E-17"/>
                  <c:y val="2.358490566037736E-2"/>
                </c:manualLayout>
              </c:layout>
              <c:tx>
                <c:rich>
                  <a:bodyPr/>
                  <a:lstStyle/>
                  <a:p>
                    <a:fld id="{5E0383B6-1402-49A7-AF48-667D8BBCFB0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96CE-49EF-9063-DB4C41D7E121}"/>
                </c:ext>
              </c:extLst>
            </c:dLbl>
            <c:dLbl>
              <c:idx val="2"/>
              <c:layout>
                <c:manualLayout>
                  <c:x val="-5.3418803418803416E-2"/>
                  <c:y val="2.94811320754717E-3"/>
                </c:manualLayout>
              </c:layout>
              <c:tx>
                <c:rich>
                  <a:bodyPr/>
                  <a:lstStyle/>
                  <a:p>
                    <a:fld id="{06D70751-8F9F-48BD-BE30-6A34EB59A07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96CE-49EF-9063-DB4C41D7E121}"/>
                </c:ext>
              </c:extLst>
            </c:dLbl>
            <c:dLbl>
              <c:idx val="3"/>
              <c:layout>
                <c:manualLayout>
                  <c:x val="-6.4102564102564097E-2"/>
                  <c:y val="2.9481132075471158E-3"/>
                </c:manualLayout>
              </c:layout>
              <c:tx>
                <c:rich>
                  <a:bodyPr/>
                  <a:lstStyle/>
                  <a:p>
                    <a:fld id="{08048409-1916-41EF-8D57-6F7AF5EB8DF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96CE-49EF-9063-DB4C41D7E121}"/>
                </c:ext>
              </c:extLst>
            </c:dLbl>
            <c:dLbl>
              <c:idx val="4"/>
              <c:tx>
                <c:rich>
                  <a:bodyPr/>
                  <a:lstStyle/>
                  <a:p>
                    <a:fld id="{74B375E9-A3D2-4255-88AD-E412C7C01DD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96CE-49EF-9063-DB4C41D7E121}"/>
                </c:ext>
              </c:extLst>
            </c:dLbl>
            <c:dLbl>
              <c:idx val="5"/>
              <c:tx>
                <c:rich>
                  <a:bodyPr/>
                  <a:lstStyle/>
                  <a:p>
                    <a:fld id="{FD138032-A679-44BD-B9C7-DB5742E2592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96CE-49EF-9063-DB4C41D7E121}"/>
                </c:ext>
              </c:extLst>
            </c:dLbl>
            <c:dLbl>
              <c:idx val="6"/>
              <c:tx>
                <c:rich>
                  <a:bodyPr/>
                  <a:lstStyle/>
                  <a:p>
                    <a:fld id="{984A680A-AC4E-4F74-8AE9-A1270B8EA23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96CE-49EF-9063-DB4C41D7E121}"/>
                </c:ext>
              </c:extLst>
            </c:dLbl>
            <c:dLbl>
              <c:idx val="7"/>
              <c:layout>
                <c:manualLayout>
                  <c:x val="0"/>
                  <c:y val="2.0636792452830188E-2"/>
                </c:manualLayout>
              </c:layout>
              <c:tx>
                <c:rich>
                  <a:bodyPr/>
                  <a:lstStyle/>
                  <a:p>
                    <a:fld id="{8E030E37-BD8E-458F-A7D3-86C6A0C23F1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96CE-49EF-9063-DB4C41D7E121}"/>
                </c:ext>
              </c:extLst>
            </c:dLbl>
            <c:dLbl>
              <c:idx val="8"/>
              <c:layout>
                <c:manualLayout>
                  <c:x val="-3.9173336640061513E-17"/>
                  <c:y val="1.4740566037735849E-2"/>
                </c:manualLayout>
              </c:layout>
              <c:tx>
                <c:rich>
                  <a:bodyPr/>
                  <a:lstStyle/>
                  <a:p>
                    <a:fld id="{20DB415D-988A-429E-9CC9-B0E2E9F11B4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96CE-49EF-9063-DB4C41D7E121}"/>
                </c:ext>
              </c:extLst>
            </c:dLbl>
            <c:dLbl>
              <c:idx val="9"/>
              <c:tx>
                <c:rich>
                  <a:bodyPr/>
                  <a:lstStyle/>
                  <a:p>
                    <a:fld id="{972CC2BA-1CE7-4E8E-9A42-CEF2C6458CE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96CE-49EF-9063-DB4C41D7E121}"/>
                </c:ext>
              </c:extLst>
            </c:dLbl>
            <c:dLbl>
              <c:idx val="10"/>
              <c:layout>
                <c:manualLayout>
                  <c:x val="-6.4102564102564097E-2"/>
                  <c:y val="0"/>
                </c:manualLayout>
              </c:layout>
              <c:tx>
                <c:rich>
                  <a:bodyPr/>
                  <a:lstStyle/>
                  <a:p>
                    <a:fld id="{64E4CE41-9475-4FA8-A891-39D42087458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96CE-49EF-9063-DB4C41D7E121}"/>
                </c:ext>
              </c:extLst>
            </c:dLbl>
            <c:dLbl>
              <c:idx val="11"/>
              <c:layout>
                <c:manualLayout>
                  <c:x val="-5.7692307692307696E-2"/>
                  <c:y val="-1.0809623553979239E-16"/>
                </c:manualLayout>
              </c:layout>
              <c:tx>
                <c:rich>
                  <a:bodyPr/>
                  <a:lstStyle/>
                  <a:p>
                    <a:fld id="{95E8CA0E-8F2C-42A1-9E17-FA77E12209D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96CE-49EF-9063-DB4C41D7E121}"/>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'Aves_mg per kg diet'!$F$2:$F$13</c:f>
                <c:numCache>
                  <c:formatCode>General</c:formatCode>
                  <c:ptCount val="12"/>
                  <c:pt idx="0">
                    <c:v>109</c:v>
                  </c:pt>
                  <c:pt idx="1">
                    <c:v>0</c:v>
                  </c:pt>
                  <c:pt idx="2">
                    <c:v>0</c:v>
                  </c:pt>
                  <c:pt idx="3">
                    <c:v>0</c:v>
                  </c:pt>
                  <c:pt idx="4">
                    <c:v>529</c:v>
                  </c:pt>
                  <c:pt idx="5">
                    <c:v>0</c:v>
                  </c:pt>
                  <c:pt idx="6">
                    <c:v>529</c:v>
                  </c:pt>
                  <c:pt idx="7">
                    <c:v>109</c:v>
                  </c:pt>
                  <c:pt idx="8">
                    <c:v>117</c:v>
                  </c:pt>
                  <c:pt idx="9">
                    <c:v>529</c:v>
                  </c:pt>
                  <c:pt idx="10">
                    <c:v>0</c:v>
                  </c:pt>
                  <c:pt idx="11">
                    <c:v>0</c:v>
                  </c:pt>
                </c:numCache>
              </c:numRef>
            </c:minus>
            <c:spPr>
              <a:ln w="3175">
                <a:solidFill>
                  <a:srgbClr val="000000"/>
                </a:solidFill>
                <a:prstDash val="solid"/>
              </a:ln>
            </c:spPr>
          </c:errBars>
          <c:xVal>
            <c:numRef>
              <c:f>'Aves_mg per kg diet'!$D$2:$D$13</c:f>
              <c:numCache>
                <c:formatCode>General</c:formatCode>
                <c:ptCount val="12"/>
                <c:pt idx="0">
                  <c:v>234</c:v>
                </c:pt>
                <c:pt idx="1">
                  <c:v>140</c:v>
                </c:pt>
                <c:pt idx="2">
                  <c:v>519</c:v>
                </c:pt>
                <c:pt idx="3">
                  <c:v>519</c:v>
                </c:pt>
                <c:pt idx="4">
                  <c:v>529</c:v>
                </c:pt>
                <c:pt idx="5">
                  <c:v>140</c:v>
                </c:pt>
                <c:pt idx="6">
                  <c:v>529</c:v>
                </c:pt>
                <c:pt idx="7">
                  <c:v>234</c:v>
                </c:pt>
                <c:pt idx="8">
                  <c:v>243</c:v>
                </c:pt>
                <c:pt idx="9">
                  <c:v>529</c:v>
                </c:pt>
                <c:pt idx="10">
                  <c:v>519</c:v>
                </c:pt>
                <c:pt idx="11">
                  <c:v>519</c:v>
                </c:pt>
              </c:numCache>
            </c:numRef>
          </c:xVal>
          <c:yVal>
            <c:numRef>
              <c:f>'Aves_mg per kg diet'!$E$2:$E$13</c:f>
              <c:numCache>
                <c:formatCode>General</c:formatCode>
                <c:ptCount val="12"/>
                <c:pt idx="0">
                  <c:v>0.95833333333333337</c:v>
                </c:pt>
                <c:pt idx="1">
                  <c:v>0.875</c:v>
                </c:pt>
                <c:pt idx="2">
                  <c:v>0.79166666666666663</c:v>
                </c:pt>
                <c:pt idx="3">
                  <c:v>0.70833333333333337</c:v>
                </c:pt>
                <c:pt idx="4">
                  <c:v>0.625</c:v>
                </c:pt>
                <c:pt idx="5">
                  <c:v>0.54166666666666663</c:v>
                </c:pt>
                <c:pt idx="6">
                  <c:v>0.45833333333333331</c:v>
                </c:pt>
                <c:pt idx="7">
                  <c:v>0.375</c:v>
                </c:pt>
                <c:pt idx="8">
                  <c:v>0.29166666666666669</c:v>
                </c:pt>
                <c:pt idx="9">
                  <c:v>0.20833333333333334</c:v>
                </c:pt>
                <c:pt idx="10">
                  <c:v>0.125</c:v>
                </c:pt>
                <c:pt idx="11">
                  <c:v>4.1666666666666664E-2</c:v>
                </c:pt>
              </c:numCache>
            </c:numRef>
          </c:yVal>
          <c:smooth val="0"/>
          <c:extLst>
            <c:ext xmlns:c15="http://schemas.microsoft.com/office/drawing/2012/chart" uri="{02D57815-91ED-43cb-92C2-25804820EDAC}">
              <c15:datalabelsRange>
                <c15:f>'Aves_mg per kg diet'!$G$2:$G$13</c15:f>
                <c15:dlblRangeCache>
                  <c:ptCount val="12"/>
                  <c:pt idx="0">
                    <c:v>NOAEL/LOAEL(Progeny counts/numbers, Mallard duck, 140 d, MRID42055313)</c:v>
                  </c:pt>
                  <c:pt idx="1">
                    <c:v>LOAEL(Progeny counts/numbers, Red-Legged Partridge, 108 d, E168968)</c:v>
                  </c:pt>
                  <c:pt idx="2">
                    <c:v>LOAEL(Length, Red-Legged Partridge, 63 d, E160785)</c:v>
                  </c:pt>
                  <c:pt idx="3">
                    <c:v>LOAEL(Fertility, Red-Legged Partridge, 63 d, E160785)</c:v>
                  </c:pt>
                  <c:pt idx="4">
                    <c:v>  </c:v>
                  </c:pt>
                  <c:pt idx="5">
                    <c:v>LOAEL(Color, Red-Legged Partridge, 108 d, E168968)</c:v>
                  </c:pt>
                  <c:pt idx="6">
                    <c:v>  </c:v>
                  </c:pt>
                  <c:pt idx="7">
                    <c:v>NOAEL/LOAEL(Weight, Mallard duck, 140 d, MRID42055313)</c:v>
                  </c:pt>
                  <c:pt idx="8">
                    <c:v>NOAEL/LOAEL(Weight, Northern bobwhite quail, 140 d, MRID42055312)</c:v>
                  </c:pt>
                  <c:pt idx="9">
                    <c:v>  </c:v>
                  </c:pt>
                  <c:pt idx="10">
                    <c:v>LOAEL(Mortality, Red-Legged Partridge, 63 d, E160785)</c:v>
                  </c:pt>
                  <c:pt idx="11">
                    <c:v>LOAEL(Time to death, Red-Legged Partridge, 63 d, E160785)</c:v>
                  </c:pt>
                </c15:dlblRangeCache>
              </c15:datalabelsRange>
            </c:ext>
            <c:ext xmlns:c16="http://schemas.microsoft.com/office/drawing/2014/chart" uri="{C3380CC4-5D6E-409C-BE32-E72D297353CC}">
              <c16:uniqueId val="{0000000F-96CE-49EF-9063-DB4C41D7E121}"/>
            </c:ext>
          </c:extLst>
        </c:ser>
        <c:ser>
          <c:idx val="2"/>
          <c:order val="2"/>
          <c:tx>
            <c:strRef>
              <c:f>'Aves_mg per kg diet'!$K$1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'Aves_mg per kg diet'!$J$2:$J$13</c:f>
              <c:numCache>
                <c:formatCode>General</c:formatCode>
                <c:ptCount val="12"/>
                <c:pt idx="0">
                  <c:v>234</c:v>
                </c:pt>
                <c:pt idx="1">
                  <c:v>-1</c:v>
                </c:pt>
                <c:pt idx="2">
                  <c:v>-1</c:v>
                </c:pt>
                <c:pt idx="3">
                  <c:v>-1</c:v>
                </c:pt>
                <c:pt idx="4">
                  <c:v>-1</c:v>
                </c:pt>
                <c:pt idx="5">
                  <c:v>-1</c:v>
                </c:pt>
                <c:pt idx="6">
                  <c:v>-1</c:v>
                </c:pt>
                <c:pt idx="7">
                  <c:v>234</c:v>
                </c:pt>
                <c:pt idx="8">
                  <c:v>243</c:v>
                </c:pt>
                <c:pt idx="9">
                  <c:v>-1</c:v>
                </c:pt>
                <c:pt idx="10">
                  <c:v>-1</c:v>
                </c:pt>
                <c:pt idx="11">
                  <c:v>-1</c:v>
                </c:pt>
              </c:numCache>
            </c:numRef>
          </c:xVal>
          <c:yVal>
            <c:numRef>
              <c:f>'Aves_mg per kg diet'!$K$2:$K$13</c:f>
              <c:numCache>
                <c:formatCode>General</c:formatCode>
                <c:ptCount val="12"/>
                <c:pt idx="0">
                  <c:v>0.95833333333333337</c:v>
                </c:pt>
                <c:pt idx="1">
                  <c:v>0.875</c:v>
                </c:pt>
                <c:pt idx="2">
                  <c:v>0.79166666666666663</c:v>
                </c:pt>
                <c:pt idx="3">
                  <c:v>0.70833333333333337</c:v>
                </c:pt>
                <c:pt idx="4">
                  <c:v>0.625</c:v>
                </c:pt>
                <c:pt idx="5">
                  <c:v>0.54166666666666663</c:v>
                </c:pt>
                <c:pt idx="6">
                  <c:v>0.45833333333333331</c:v>
                </c:pt>
                <c:pt idx="7">
                  <c:v>0.375</c:v>
                </c:pt>
                <c:pt idx="8">
                  <c:v>0.29166666666666669</c:v>
                </c:pt>
                <c:pt idx="9">
                  <c:v>0.20833333333333334</c:v>
                </c:pt>
                <c:pt idx="10">
                  <c:v>0.125</c:v>
                </c:pt>
                <c:pt idx="11">
                  <c:v>4.1666666666666664E-2</c:v>
                </c:pt>
              </c:numCache>
            </c:numRef>
          </c:yVal>
          <c:smooth val="0"/>
          <c:extLst>
            <c:ext xmlns:c16="http://schemas.microsoft.com/office/drawing/2014/chart" uri="{C3380CC4-5D6E-409C-BE32-E72D297353CC}">
              <c16:uniqueId val="{00000010-96CE-49EF-9063-DB4C41D7E121}"/>
            </c:ext>
          </c:extLst>
        </c:ser>
        <c:dLbls>
          <c:showLegendKey val="0"/>
          <c:showVal val="0"/>
          <c:showCatName val="0"/>
          <c:showSerName val="0"/>
          <c:showPercent val="0"/>
          <c:showBubbleSize val="0"/>
        </c:dLbls>
        <c:axId val="549605872"/>
        <c:axId val="549599968"/>
      </c:scatterChart>
      <c:valAx>
        <c:axId val="549605872"/>
        <c:scaling>
          <c:orientation val="minMax"/>
          <c:max val="529"/>
          <c:min val="0"/>
        </c:scaling>
        <c:delete val="0"/>
        <c:axPos val="t"/>
        <c:numFmt formatCode="General" sourceLinked="1"/>
        <c:majorTickMark val="none"/>
        <c:minorTickMark val="none"/>
        <c:tickLblPos val="none"/>
        <c:crossAx val="549599968"/>
        <c:crosses val="max"/>
        <c:crossBetween val="midCat"/>
      </c:valAx>
      <c:valAx>
        <c:axId val="549599968"/>
        <c:scaling>
          <c:orientation val="minMax"/>
          <c:max val="1"/>
          <c:min val="0"/>
        </c:scaling>
        <c:delete val="0"/>
        <c:axPos val="r"/>
        <c:numFmt formatCode="General" sourceLinked="1"/>
        <c:majorTickMark val="none"/>
        <c:minorTickMark val="none"/>
        <c:tickLblPos val="none"/>
        <c:crossAx val="549605872"/>
        <c:crosses val="max"/>
        <c:crossBetween val="midCat"/>
      </c:valAx>
      <c:valAx>
        <c:axId val="545094832"/>
        <c:scaling>
          <c:orientation val="minMax"/>
          <c:max val="529"/>
          <c:min val="0"/>
        </c:scaling>
        <c:delete val="0"/>
        <c:axPos val="b"/>
        <c:title>
          <c:tx>
            <c:rich>
              <a:bodyPr/>
              <a:lstStyle/>
              <a:p>
                <a:pPr>
                  <a:defRPr/>
                </a:pPr>
                <a:r>
                  <a:rPr lang="en-US"/>
                  <a:t>mg/kg diet</a:t>
                </a:r>
              </a:p>
            </c:rich>
          </c:tx>
          <c:overlay val="0"/>
        </c:title>
        <c:numFmt formatCode="General" sourceLinked="1"/>
        <c:majorTickMark val="out"/>
        <c:minorTickMark val="none"/>
        <c:tickLblPos val="nextTo"/>
        <c:crossAx val="545097128"/>
        <c:crosses val="max"/>
        <c:crossBetween val="between"/>
      </c:valAx>
      <c:catAx>
        <c:axId val="545097128"/>
        <c:scaling>
          <c:orientation val="maxMin"/>
        </c:scaling>
        <c:delete val="0"/>
        <c:axPos val="l"/>
        <c:numFmt formatCode="General" sourceLinked="1"/>
        <c:majorTickMark val="none"/>
        <c:minorTickMark val="none"/>
        <c:tickLblPos val="nextTo"/>
        <c:crossAx val="545094832"/>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53613971330507"/>
          <c:y val="2.6235445564787487E-2"/>
          <c:w val="0.74039454202840027"/>
          <c:h val="0.88278207503473816"/>
        </c:manualLayout>
      </c:layout>
      <c:scatterChart>
        <c:scatterStyle val="lineMarker"/>
        <c:varyColors val="0"/>
        <c:ser>
          <c:idx val="0"/>
          <c:order val="0"/>
          <c:spPr>
            <a:ln w="19050">
              <a:noFill/>
            </a:ln>
          </c:spPr>
          <c:marker>
            <c:symbol val="none"/>
          </c:marker>
          <c:dLbls>
            <c:dLbl>
              <c:idx val="0"/>
              <c:tx>
                <c:rich>
                  <a:bodyPr/>
                  <a:lstStyle/>
                  <a:p>
                    <a:fld id="{537250F9-96AF-409A-8F24-9D729FFEE3EC}"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AD62-491E-A109-E8BC9DF307B7}"/>
                </c:ext>
              </c:extLst>
            </c:dLbl>
            <c:dLbl>
              <c:idx val="1"/>
              <c:tx>
                <c:rich>
                  <a:bodyPr/>
                  <a:lstStyle/>
                  <a:p>
                    <a:fld id="{029B0E34-BCB7-4621-9C90-205A3077AA2C}"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AD62-491E-A109-E8BC9DF307B7}"/>
                </c:ext>
              </c:extLst>
            </c:dLbl>
            <c:dLbl>
              <c:idx val="2"/>
              <c:tx>
                <c:rich>
                  <a:bodyPr/>
                  <a:lstStyle/>
                  <a:p>
                    <a:fld id="{B3140E95-3C9A-4301-8A64-02542F6CC2B6}"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D62-491E-A109-E8BC9DF307B7}"/>
                </c:ext>
              </c:extLst>
            </c:dLbl>
            <c:dLbl>
              <c:idx val="3"/>
              <c:tx>
                <c:rich>
                  <a:bodyPr/>
                  <a:lstStyle/>
                  <a:p>
                    <a:fld id="{1B8B255B-8A1B-46C8-9575-966FA244F9F9}"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D62-491E-A109-E8BC9DF307B7}"/>
                </c:ext>
              </c:extLst>
            </c:dLbl>
            <c:dLbl>
              <c:idx val="4"/>
              <c:tx>
                <c:rich>
                  <a:bodyPr/>
                  <a:lstStyle/>
                  <a:p>
                    <a:fld id="{7DFE674A-95C3-4BEC-8871-93FF8F76F1FB}"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AD62-491E-A109-E8BC9DF307B7}"/>
                </c:ext>
              </c:extLst>
            </c:dLbl>
            <c:dLbl>
              <c:idx val="5"/>
              <c:tx>
                <c:rich>
                  <a:bodyPr/>
                  <a:lstStyle/>
                  <a:p>
                    <a:fld id="{0302F1BE-87B8-4E1A-9CCF-F34582CA82FC}"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AD62-491E-A109-E8BC9DF307B7}"/>
                </c:ext>
              </c:extLst>
            </c:dLbl>
            <c:dLbl>
              <c:idx val="6"/>
              <c:tx>
                <c:rich>
                  <a:bodyPr/>
                  <a:lstStyle/>
                  <a:p>
                    <a:fld id="{5B2760D8-AE93-495D-B847-14662BA27669}"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AD62-491E-A109-E8BC9DF307B7}"/>
                </c:ext>
              </c:extLst>
            </c:dLbl>
            <c:dLbl>
              <c:idx val="7"/>
              <c:tx>
                <c:rich>
                  <a:bodyPr/>
                  <a:lstStyle/>
                  <a:p>
                    <a:fld id="{7B4FEF35-1905-49F6-991C-B5BCA2E79CA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AD62-491E-A109-E8BC9DF307B7}"/>
                </c:ext>
              </c:extLst>
            </c:dLbl>
            <c:spPr>
              <a:noFill/>
              <a:ln>
                <a:noFill/>
              </a:ln>
              <a:effectLst/>
            </c:spPr>
            <c:dLblPos val="l"/>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xVal>
            <c:numRef>
              <c:f>'Aves_mg per kg bdwt'!$W$2:$W$9</c:f>
              <c:numCache>
                <c:formatCode>General</c:formatCode>
                <c:ptCount val="8"/>
                <c:pt idx="0">
                  <c:v>0.01</c:v>
                </c:pt>
                <c:pt idx="1">
                  <c:v>0.01</c:v>
                </c:pt>
                <c:pt idx="2">
                  <c:v>0.01</c:v>
                </c:pt>
                <c:pt idx="3">
                  <c:v>0.01</c:v>
                </c:pt>
                <c:pt idx="4">
                  <c:v>0.01</c:v>
                </c:pt>
                <c:pt idx="5">
                  <c:v>0.01</c:v>
                </c:pt>
                <c:pt idx="6">
                  <c:v>0.01</c:v>
                </c:pt>
                <c:pt idx="7">
                  <c:v>0.01</c:v>
                </c:pt>
              </c:numCache>
            </c:numRef>
          </c:xVal>
          <c:yVal>
            <c:numRef>
              <c:f>'Aves_mg per kg bdwt'!$X$2:$X$9</c:f>
              <c:numCache>
                <c:formatCode>General</c:formatCode>
                <c:ptCount val="8"/>
                <c:pt idx="0">
                  <c:v>1</c:v>
                </c:pt>
                <c:pt idx="1">
                  <c:v>2</c:v>
                </c:pt>
                <c:pt idx="2">
                  <c:v>3</c:v>
                </c:pt>
                <c:pt idx="3">
                  <c:v>4</c:v>
                </c:pt>
                <c:pt idx="4">
                  <c:v>5</c:v>
                </c:pt>
                <c:pt idx="5">
                  <c:v>6</c:v>
                </c:pt>
                <c:pt idx="6">
                  <c:v>7</c:v>
                </c:pt>
                <c:pt idx="7">
                  <c:v>8</c:v>
                </c:pt>
              </c:numCache>
            </c:numRef>
          </c:yVal>
          <c:smooth val="0"/>
          <c:extLst>
            <c:ext xmlns:c15="http://schemas.microsoft.com/office/drawing/2012/chart" uri="{02D57815-91ED-43cb-92C2-25804820EDAC}">
              <c15:datalabelsRange>
                <c15:f>'Aves_mg per kg bdwt'!$V$2:$V$9</c15:f>
                <c15:dlblRangeCache>
                  <c:ptCount val="8"/>
                  <c:pt idx="0">
                    <c:v>Biochemical, NOAEC</c:v>
                  </c:pt>
                  <c:pt idx="1">
                    <c:v>Biochemical, LOAEC</c:v>
                  </c:pt>
                  <c:pt idx="2">
                    <c:v>Cellular, NOAEC</c:v>
                  </c:pt>
                  <c:pt idx="3">
                    <c:v>Cellular, LOAEC</c:v>
                  </c:pt>
                  <c:pt idx="4">
                    <c:v>Physiological, NOAEC</c:v>
                  </c:pt>
                  <c:pt idx="5">
                    <c:v>Physiological, LOAEC</c:v>
                  </c:pt>
                  <c:pt idx="6">
                    <c:v>Behavioral, NOAEC</c:v>
                  </c:pt>
                  <c:pt idx="7">
                    <c:v>Behavioral, LOAEC</c:v>
                  </c:pt>
                </c15:dlblRangeCache>
              </c15:datalabelsRange>
            </c:ext>
            <c:ext xmlns:c16="http://schemas.microsoft.com/office/drawing/2014/chart" uri="{C3380CC4-5D6E-409C-BE32-E72D297353CC}">
              <c16:uniqueId val="{00000008-AD62-491E-A109-E8BC9DF307B7}"/>
            </c:ext>
          </c:extLst>
        </c:ser>
        <c:ser>
          <c:idx val="1"/>
          <c:order val="1"/>
          <c:spPr>
            <a:ln w="19050">
              <a:noFill/>
            </a:ln>
          </c:spPr>
          <c:errBars>
            <c:errDir val="x"/>
            <c:errBarType val="both"/>
            <c:errValType val="cust"/>
            <c:noEndCap val="0"/>
            <c:plus>
              <c:numRef>
                <c:f>'Aves_mg per kg bdwt'!$Z$2:$Z$9</c:f>
                <c:numCache>
                  <c:formatCode>General</c:formatCode>
                  <c:ptCount val="8"/>
                  <c:pt idx="0">
                    <c:v>0</c:v>
                  </c:pt>
                  <c:pt idx="1">
                    <c:v>28.9</c:v>
                  </c:pt>
                  <c:pt idx="2">
                    <c:v>0</c:v>
                  </c:pt>
                  <c:pt idx="3">
                    <c:v>2.47241</c:v>
                  </c:pt>
                  <c:pt idx="4">
                    <c:v>0</c:v>
                  </c:pt>
                  <c:pt idx="5">
                    <c:v>0</c:v>
                  </c:pt>
                  <c:pt idx="6">
                    <c:v>1.4500000000000002</c:v>
                  </c:pt>
                  <c:pt idx="7">
                    <c:v>6.15</c:v>
                  </c:pt>
                </c:numCache>
              </c:numRef>
            </c:plus>
            <c:minus>
              <c:numRef>
                <c:f>'Aves_mg per kg bdwt'!$AA$2:$AA$9</c:f>
                <c:numCache>
                  <c:formatCode>General</c:formatCode>
                  <c:ptCount val="8"/>
                  <c:pt idx="0">
                    <c:v>0</c:v>
                  </c:pt>
                  <c:pt idx="1">
                    <c:v>2.97241</c:v>
                  </c:pt>
                  <c:pt idx="2">
                    <c:v>0</c:v>
                  </c:pt>
                  <c:pt idx="3">
                    <c:v>0</c:v>
                  </c:pt>
                  <c:pt idx="4">
                    <c:v>0</c:v>
                  </c:pt>
                  <c:pt idx="5">
                    <c:v>3</c:v>
                  </c:pt>
                  <c:pt idx="6">
                    <c:v>1.4499999999999995</c:v>
                  </c:pt>
                  <c:pt idx="7">
                    <c:v>0.19999999999999973</c:v>
                  </c:pt>
                </c:numCache>
              </c:numRef>
            </c:minus>
          </c:errBars>
          <c:xVal>
            <c:numRef>
              <c:f>'Aves_mg per kg bdwt'!$Y$2:$Y$9</c:f>
              <c:numCache>
                <c:formatCode>General</c:formatCode>
                <c:ptCount val="8"/>
                <c:pt idx="0">
                  <c:v>1</c:v>
                </c:pt>
                <c:pt idx="1">
                  <c:v>3</c:v>
                </c:pt>
                <c:pt idx="2">
                  <c:v>1.67</c:v>
                </c:pt>
                <c:pt idx="3">
                  <c:v>2.759E-2</c:v>
                </c:pt>
                <c:pt idx="4">
                  <c:v>1</c:v>
                </c:pt>
                <c:pt idx="5">
                  <c:v>5</c:v>
                </c:pt>
                <c:pt idx="6">
                  <c:v>2.6499999999999995</c:v>
                </c:pt>
                <c:pt idx="7">
                  <c:v>4.0999999999999996</c:v>
                </c:pt>
              </c:numCache>
            </c:numRef>
          </c:xVal>
          <c:yVal>
            <c:numRef>
              <c:f>'Aves_mg per kg bdwt'!$X$2:$X$9</c:f>
              <c:numCache>
                <c:formatCode>General</c:formatCode>
                <c:ptCount val="8"/>
                <c:pt idx="0">
                  <c:v>1</c:v>
                </c:pt>
                <c:pt idx="1">
                  <c:v>2</c:v>
                </c:pt>
                <c:pt idx="2">
                  <c:v>3</c:v>
                </c:pt>
                <c:pt idx="3">
                  <c:v>4</c:v>
                </c:pt>
                <c:pt idx="4">
                  <c:v>5</c:v>
                </c:pt>
                <c:pt idx="5">
                  <c:v>6</c:v>
                </c:pt>
                <c:pt idx="6">
                  <c:v>7</c:v>
                </c:pt>
                <c:pt idx="7">
                  <c:v>8</c:v>
                </c:pt>
              </c:numCache>
            </c:numRef>
          </c:yVal>
          <c:smooth val="0"/>
          <c:extLst>
            <c:ext xmlns:c16="http://schemas.microsoft.com/office/drawing/2014/chart" uri="{C3380CC4-5D6E-409C-BE32-E72D297353CC}">
              <c16:uniqueId val="{00000009-AD62-491E-A109-E8BC9DF307B7}"/>
            </c:ext>
          </c:extLst>
        </c:ser>
        <c:dLbls>
          <c:showLegendKey val="0"/>
          <c:showVal val="0"/>
          <c:showCatName val="0"/>
          <c:showSerName val="0"/>
          <c:showPercent val="0"/>
          <c:showBubbleSize val="0"/>
        </c:dLbls>
        <c:axId val="697323280"/>
        <c:axId val="697323608"/>
      </c:scatterChart>
      <c:valAx>
        <c:axId val="697323280"/>
        <c:scaling>
          <c:logBase val="10"/>
          <c:orientation val="minMax"/>
          <c:max val="100"/>
          <c:min val="0.01"/>
        </c:scaling>
        <c:delete val="0"/>
        <c:axPos val="b"/>
        <c:title>
          <c:tx>
            <c:rich>
              <a:bodyPr/>
              <a:lstStyle/>
              <a:p>
                <a:pPr>
                  <a:defRPr/>
                </a:pPr>
                <a:r>
                  <a:rPr lang="en-US"/>
                  <a:t>mg/kg bdwt</a:t>
                </a:r>
              </a:p>
            </c:rich>
          </c:tx>
          <c:overlay val="0"/>
        </c:title>
        <c:numFmt formatCode="General" sourceLinked="1"/>
        <c:majorTickMark val="out"/>
        <c:minorTickMark val="none"/>
        <c:tickLblPos val="nextTo"/>
        <c:crossAx val="697323608"/>
        <c:crosses val="max"/>
        <c:crossBetween val="midCat"/>
      </c:valAx>
      <c:valAx>
        <c:axId val="697323608"/>
        <c:scaling>
          <c:orientation val="maxMin"/>
          <c:max val="9"/>
        </c:scaling>
        <c:delete val="0"/>
        <c:axPos val="l"/>
        <c:majorGridlines>
          <c:spPr>
            <a:ln w="6350" cap="flat" cmpd="sng" algn="ctr">
              <a:noFill/>
              <a:prstDash val="solid"/>
              <a:round/>
            </a:ln>
            <a:effectLst/>
            <a:extLst>
              <a:ext uri="{91240B29-F687-4F45-9708-019B960494DF}">
                <a14:hiddenLine xmlns:a14="http://schemas.microsoft.com/office/drawing/2010/main" w="6350" cap="flat" cmpd="sng" algn="ctr">
                  <a:solidFill>
                    <a:sysClr val="windowText" lastClr="000000">
                      <a:tint val="75000"/>
                    </a:sysClr>
                  </a:solidFill>
                  <a:prstDash val="solid"/>
                  <a:round/>
                </a14:hiddenLine>
              </a:ext>
            </a:extLst>
          </c:spPr>
        </c:majorGridlines>
        <c:numFmt formatCode="General" sourceLinked="1"/>
        <c:majorTickMark val="out"/>
        <c:minorTickMark val="none"/>
        <c:tickLblPos val="none"/>
        <c:crossAx val="697323280"/>
        <c:crossesAt val="0.01"/>
        <c:crossBetween val="midCat"/>
        <c:majorUnit val="1"/>
        <c:minorUnit val="1"/>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8181573457164"/>
          <c:y val="2.6235445564787487E-2"/>
          <c:w val="0.74839592166363822"/>
          <c:h val="0.89372760223153924"/>
        </c:manualLayout>
      </c:layout>
      <c:scatterChart>
        <c:scatterStyle val="lineMarker"/>
        <c:varyColors val="0"/>
        <c:ser>
          <c:idx val="0"/>
          <c:order val="0"/>
          <c:spPr>
            <a:ln w="19050">
              <a:noFill/>
            </a:ln>
          </c:spPr>
          <c:marker>
            <c:symbol val="none"/>
          </c:marker>
          <c:dLbls>
            <c:dLbl>
              <c:idx val="0"/>
              <c:tx>
                <c:rich>
                  <a:bodyPr/>
                  <a:lstStyle/>
                  <a:p>
                    <a:fld id="{AD907DBC-FDF5-4CFE-9B09-D5B8723A1230}"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1C8A-470B-8C84-BE62515D5E20}"/>
                </c:ext>
              </c:extLst>
            </c:dLbl>
            <c:dLbl>
              <c:idx val="1"/>
              <c:tx>
                <c:rich>
                  <a:bodyPr/>
                  <a:lstStyle/>
                  <a:p>
                    <a:fld id="{F1A60355-0BD9-46DE-9333-0FF541B3885F}"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1C8A-470B-8C84-BE62515D5E20}"/>
                </c:ext>
              </c:extLst>
            </c:dLbl>
            <c:dLbl>
              <c:idx val="2"/>
              <c:tx>
                <c:rich>
                  <a:bodyPr/>
                  <a:lstStyle/>
                  <a:p>
                    <a:fld id="{767FE0D4-A113-40B4-974D-DC14CF379359}"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C8A-470B-8C84-BE62515D5E20}"/>
                </c:ext>
              </c:extLst>
            </c:dLbl>
            <c:dLbl>
              <c:idx val="3"/>
              <c:tx>
                <c:rich>
                  <a:bodyPr/>
                  <a:lstStyle/>
                  <a:p>
                    <a:fld id="{4591980A-0E86-486C-855D-7111277D272C}"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C8A-470B-8C84-BE62515D5E20}"/>
                </c:ext>
              </c:extLst>
            </c:dLbl>
            <c:dLbl>
              <c:idx val="4"/>
              <c:tx>
                <c:rich>
                  <a:bodyPr/>
                  <a:lstStyle/>
                  <a:p>
                    <a:fld id="{B26F9E78-2703-49E4-9260-165BDB02B37E}"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1C8A-470B-8C84-BE62515D5E20}"/>
                </c:ext>
              </c:extLst>
            </c:dLbl>
            <c:dLbl>
              <c:idx val="5"/>
              <c:tx>
                <c:rich>
                  <a:bodyPr/>
                  <a:lstStyle/>
                  <a:p>
                    <a:fld id="{FF9A68CE-B4D1-459D-8ECF-69E52265DF0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1C8A-470B-8C84-BE62515D5E20}"/>
                </c:ext>
              </c:extLst>
            </c:dLbl>
            <c:dLbl>
              <c:idx val="6"/>
              <c:tx>
                <c:rich>
                  <a:bodyPr/>
                  <a:lstStyle/>
                  <a:p>
                    <a:fld id="{753860D2-B8C5-45A0-AA07-B945C76E5D8F}"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C8A-470B-8C84-BE62515D5E20}"/>
                </c:ext>
              </c:extLst>
            </c:dLbl>
            <c:spPr>
              <a:noFill/>
              <a:ln>
                <a:noFill/>
              </a:ln>
              <a:effectLst/>
            </c:spPr>
            <c:dLblPos val="l"/>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xVal>
            <c:numRef>
              <c:f>'Aves_mg per kg diet (2)'!$W$2:$W$8</c:f>
              <c:numCache>
                <c:formatCode>General</c:formatCode>
                <c:ptCount val="7"/>
                <c:pt idx="0">
                  <c:v>0.1</c:v>
                </c:pt>
                <c:pt idx="1">
                  <c:v>0.1</c:v>
                </c:pt>
                <c:pt idx="2">
                  <c:v>0.1</c:v>
                </c:pt>
                <c:pt idx="3">
                  <c:v>0.1</c:v>
                </c:pt>
                <c:pt idx="4">
                  <c:v>0.1</c:v>
                </c:pt>
                <c:pt idx="5">
                  <c:v>0.1</c:v>
                </c:pt>
                <c:pt idx="6">
                  <c:v>0.1</c:v>
                </c:pt>
              </c:numCache>
            </c:numRef>
          </c:xVal>
          <c:yVal>
            <c:numRef>
              <c:f>'Aves_mg per kg diet (2)'!$X$2:$X$8</c:f>
              <c:numCache>
                <c:formatCode>General</c:formatCode>
                <c:ptCount val="7"/>
                <c:pt idx="0">
                  <c:v>1</c:v>
                </c:pt>
                <c:pt idx="1">
                  <c:v>2</c:v>
                </c:pt>
                <c:pt idx="2">
                  <c:v>3</c:v>
                </c:pt>
                <c:pt idx="3">
                  <c:v>4</c:v>
                </c:pt>
                <c:pt idx="4">
                  <c:v>5</c:v>
                </c:pt>
                <c:pt idx="5">
                  <c:v>6</c:v>
                </c:pt>
                <c:pt idx="6">
                  <c:v>7</c:v>
                </c:pt>
              </c:numCache>
            </c:numRef>
          </c:yVal>
          <c:smooth val="0"/>
          <c:extLst>
            <c:ext xmlns:c15="http://schemas.microsoft.com/office/drawing/2012/chart" uri="{02D57815-91ED-43cb-92C2-25804820EDAC}">
              <c15:datalabelsRange>
                <c15:f>'Aves_mg per kg diet (2)'!$V$2:$V$8</c15:f>
                <c15:dlblRangeCache>
                  <c:ptCount val="7"/>
                  <c:pt idx="0">
                    <c:v>Biochemical, NOAEC</c:v>
                  </c:pt>
                  <c:pt idx="1">
                    <c:v>Biochemical, LOAEC</c:v>
                  </c:pt>
                  <c:pt idx="2">
                    <c:v>Cellular, NOAEC</c:v>
                  </c:pt>
                  <c:pt idx="3">
                    <c:v>Cellular, LOAEC</c:v>
                  </c:pt>
                  <c:pt idx="4">
                    <c:v>Physiological, LOAEC</c:v>
                  </c:pt>
                  <c:pt idx="5">
                    <c:v>Behavioral, NOAEC</c:v>
                  </c:pt>
                  <c:pt idx="6">
                    <c:v>Behavioral, LOAEC</c:v>
                  </c:pt>
                </c15:dlblRangeCache>
              </c15:datalabelsRange>
            </c:ext>
            <c:ext xmlns:c16="http://schemas.microsoft.com/office/drawing/2014/chart" uri="{C3380CC4-5D6E-409C-BE32-E72D297353CC}">
              <c16:uniqueId val="{00000007-1C8A-470B-8C84-BE62515D5E20}"/>
            </c:ext>
          </c:extLst>
        </c:ser>
        <c:ser>
          <c:idx val="1"/>
          <c:order val="1"/>
          <c:spPr>
            <a:ln w="19050">
              <a:noFill/>
            </a:ln>
          </c:spPr>
          <c:errBars>
            <c:errDir val="x"/>
            <c:errBarType val="both"/>
            <c:errValType val="cust"/>
            <c:noEndCap val="0"/>
            <c:plus>
              <c:numRef>
                <c:f>'Aves_mg per kg diet (2)'!$Z$2:$Z$8</c:f>
                <c:numCache>
                  <c:formatCode>General</c:formatCode>
                  <c:ptCount val="7"/>
                  <c:pt idx="0">
                    <c:v>0</c:v>
                  </c:pt>
                  <c:pt idx="1">
                    <c:v>46</c:v>
                  </c:pt>
                  <c:pt idx="2">
                    <c:v>0</c:v>
                  </c:pt>
                  <c:pt idx="3">
                    <c:v>2</c:v>
                  </c:pt>
                  <c:pt idx="4">
                    <c:v>0.54</c:v>
                  </c:pt>
                  <c:pt idx="5">
                    <c:v>175.79</c:v>
                  </c:pt>
                  <c:pt idx="6">
                    <c:v>532.375</c:v>
                  </c:pt>
                </c:numCache>
              </c:numRef>
            </c:plus>
            <c:minus>
              <c:numRef>
                <c:f>'Aves_mg per kg diet (2)'!$AA$2:$AA$8</c:f>
                <c:numCache>
                  <c:formatCode>General</c:formatCode>
                  <c:ptCount val="7"/>
                  <c:pt idx="0">
                    <c:v>0</c:v>
                  </c:pt>
                  <c:pt idx="1">
                    <c:v>2</c:v>
                  </c:pt>
                  <c:pt idx="2">
                    <c:v>0</c:v>
                  </c:pt>
                  <c:pt idx="3">
                    <c:v>0</c:v>
                  </c:pt>
                  <c:pt idx="4">
                    <c:v>0.54</c:v>
                  </c:pt>
                  <c:pt idx="5">
                    <c:v>28.87</c:v>
                  </c:pt>
                  <c:pt idx="6">
                    <c:v>84.204999999999998</c:v>
                  </c:pt>
                </c:numCache>
              </c:numRef>
            </c:minus>
          </c:errBars>
          <c:xVal>
            <c:numRef>
              <c:f>'Aves_mg per kg diet (2)'!$Y$2:$Y$8</c:f>
              <c:numCache>
                <c:formatCode>General</c:formatCode>
                <c:ptCount val="7"/>
                <c:pt idx="0">
                  <c:v>2</c:v>
                </c:pt>
                <c:pt idx="1">
                  <c:v>4</c:v>
                </c:pt>
                <c:pt idx="2">
                  <c:v>2</c:v>
                </c:pt>
                <c:pt idx="3">
                  <c:v>2</c:v>
                </c:pt>
                <c:pt idx="4">
                  <c:v>2.54</c:v>
                </c:pt>
                <c:pt idx="5">
                  <c:v>29.21</c:v>
                </c:pt>
                <c:pt idx="6">
                  <c:v>87.625</c:v>
                </c:pt>
              </c:numCache>
            </c:numRef>
          </c:xVal>
          <c:yVal>
            <c:numRef>
              <c:f>'Aves_mg per kg diet (2)'!$X$2:$X$8</c:f>
              <c:numCache>
                <c:formatCode>General</c:formatCode>
                <c:ptCount val="7"/>
                <c:pt idx="0">
                  <c:v>1</c:v>
                </c:pt>
                <c:pt idx="1">
                  <c:v>2</c:v>
                </c:pt>
                <c:pt idx="2">
                  <c:v>3</c:v>
                </c:pt>
                <c:pt idx="3">
                  <c:v>4</c:v>
                </c:pt>
                <c:pt idx="4">
                  <c:v>5</c:v>
                </c:pt>
                <c:pt idx="5">
                  <c:v>6</c:v>
                </c:pt>
                <c:pt idx="6">
                  <c:v>7</c:v>
                </c:pt>
              </c:numCache>
            </c:numRef>
          </c:yVal>
          <c:smooth val="0"/>
          <c:extLst>
            <c:ext xmlns:c16="http://schemas.microsoft.com/office/drawing/2014/chart" uri="{C3380CC4-5D6E-409C-BE32-E72D297353CC}">
              <c16:uniqueId val="{00000008-1C8A-470B-8C84-BE62515D5E20}"/>
            </c:ext>
          </c:extLst>
        </c:ser>
        <c:dLbls>
          <c:showLegendKey val="0"/>
          <c:showVal val="0"/>
          <c:showCatName val="0"/>
          <c:showSerName val="0"/>
          <c:showPercent val="0"/>
          <c:showBubbleSize val="0"/>
        </c:dLbls>
        <c:axId val="691844736"/>
        <c:axId val="691841456"/>
      </c:scatterChart>
      <c:valAx>
        <c:axId val="691844736"/>
        <c:scaling>
          <c:logBase val="10"/>
          <c:orientation val="minMax"/>
          <c:max val="1000"/>
          <c:min val="0.1"/>
        </c:scaling>
        <c:delete val="0"/>
        <c:axPos val="b"/>
        <c:title>
          <c:tx>
            <c:rich>
              <a:bodyPr/>
              <a:lstStyle/>
              <a:p>
                <a:pPr>
                  <a:defRPr/>
                </a:pPr>
                <a:r>
                  <a:rPr lang="en-US"/>
                  <a:t>mg/kg diet</a:t>
                </a:r>
              </a:p>
            </c:rich>
          </c:tx>
          <c:overlay val="0"/>
        </c:title>
        <c:numFmt formatCode="General" sourceLinked="1"/>
        <c:majorTickMark val="out"/>
        <c:minorTickMark val="none"/>
        <c:tickLblPos val="nextTo"/>
        <c:crossAx val="691841456"/>
        <c:crosses val="max"/>
        <c:crossBetween val="midCat"/>
      </c:valAx>
      <c:valAx>
        <c:axId val="691841456"/>
        <c:scaling>
          <c:orientation val="maxMin"/>
          <c:max val="8"/>
        </c:scaling>
        <c:delete val="0"/>
        <c:axPos val="l"/>
        <c:majorGridlines>
          <c:spPr>
            <a:ln w="6350" cap="flat" cmpd="sng" algn="ctr">
              <a:noFill/>
              <a:prstDash val="solid"/>
              <a:round/>
            </a:ln>
            <a:effectLst/>
            <a:extLst>
              <a:ext uri="{91240B29-F687-4F45-9708-019B960494DF}">
                <a14:hiddenLine xmlns:a14="http://schemas.microsoft.com/office/drawing/2010/main" w="6350" cap="flat" cmpd="sng" algn="ctr">
                  <a:solidFill>
                    <a:sysClr val="windowText" lastClr="000000">
                      <a:tint val="75000"/>
                    </a:sysClr>
                  </a:solidFill>
                  <a:prstDash val="solid"/>
                  <a:round/>
                </a14:hiddenLine>
              </a:ext>
            </a:extLst>
          </c:spPr>
        </c:majorGridlines>
        <c:numFmt formatCode="General" sourceLinked="1"/>
        <c:majorTickMark val="out"/>
        <c:minorTickMark val="none"/>
        <c:tickLblPos val="none"/>
        <c:crossAx val="691844736"/>
        <c:crossesAt val="0.1"/>
        <c:crossBetween val="midCat"/>
        <c:majorUnit val="1"/>
        <c:minorUnit val="1"/>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'Mammalia_mg per kg bdwt'!$D$1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F67A-4A2E-9FC0-36A076B2DCCE}"/>
              </c:ext>
            </c:extLst>
          </c:dPt>
          <c:cat>
            <c:strRef>
              <c:f>'Mammalia_mg per kg bdwt'!$C$2:$C$22</c:f>
              <c:strCache>
                <c:ptCount val="17"/>
                <c:pt idx="1">
                  <c:v>Reproduction</c:v>
                </c:pt>
                <c:pt idx="7">
                  <c:v>Growth, </c:v>
                </c:pt>
                <c:pt idx="8">
                  <c:v>Growth</c:v>
                </c:pt>
                <c:pt idx="15">
                  <c:v>Growth, </c:v>
                </c:pt>
                <c:pt idx="16">
                  <c:v>Morphology</c:v>
                </c:pt>
              </c:strCache>
            </c:strRef>
          </c:cat>
          <c:val>
            <c:numRef>
              <c:f>'Mammalia_mg per kg bdwt'!$D$2:$D$22</c:f>
              <c:numCache>
                <c:formatCode>General</c:formatCode>
                <c:ptCount val="21"/>
                <c:pt idx="0">
                  <c:v>2</c:v>
                </c:pt>
                <c:pt idx="1">
                  <c:v>3.56</c:v>
                </c:pt>
                <c:pt idx="2">
                  <c:v>8</c:v>
                </c:pt>
                <c:pt idx="3">
                  <c:v>57.3</c:v>
                </c:pt>
                <c:pt idx="4">
                  <c:v>0.5</c:v>
                </c:pt>
                <c:pt idx="5">
                  <c:v>2</c:v>
                </c:pt>
                <c:pt idx="6">
                  <c:v>15</c:v>
                </c:pt>
                <c:pt idx="7">
                  <c:v>45</c:v>
                </c:pt>
                <c:pt idx="8">
                  <c:v>20</c:v>
                </c:pt>
                <c:pt idx="9">
                  <c:v>20</c:v>
                </c:pt>
                <c:pt idx="10">
                  <c:v>47.3</c:v>
                </c:pt>
                <c:pt idx="11">
                  <c:v>57.3</c:v>
                </c:pt>
                <c:pt idx="12">
                  <c:v>0.5</c:v>
                </c:pt>
                <c:pt idx="13">
                  <c:v>0.5</c:v>
                </c:pt>
                <c:pt idx="14">
                  <c:v>3.56</c:v>
                </c:pt>
                <c:pt idx="15">
                  <c:v>15</c:v>
                </c:pt>
                <c:pt idx="16">
                  <c:v>45</c:v>
                </c:pt>
                <c:pt idx="17">
                  <c:v>10</c:v>
                </c:pt>
                <c:pt idx="18">
                  <c:v>30</c:v>
                </c:pt>
                <c:pt idx="19">
                  <c:v>20</c:v>
                </c:pt>
                <c:pt idx="20">
                  <c:v>20</c:v>
                </c:pt>
              </c:numCache>
            </c:numRef>
          </c:val>
          <c:extLst>
            <c:ext xmlns:c16="http://schemas.microsoft.com/office/drawing/2014/chart" uri="{C3380CC4-5D6E-409C-BE32-E72D297353CC}">
              <c16:uniqueId val="{00000002-F67A-4A2E-9FC0-36A076B2DCCE}"/>
            </c:ext>
          </c:extLst>
        </c:ser>
        <c:dLbls>
          <c:showLegendKey val="0"/>
          <c:showVal val="0"/>
          <c:showCatName val="0"/>
          <c:showSerName val="0"/>
          <c:showPercent val="0"/>
          <c:showBubbleSize val="0"/>
        </c:dLbls>
        <c:gapWidth val="150"/>
        <c:overlap val="100"/>
        <c:axId val="688701520"/>
        <c:axId val="688706768"/>
      </c:barChart>
      <c:scatterChart>
        <c:scatterStyle val="lineMarker"/>
        <c:varyColors val="0"/>
        <c:ser>
          <c:idx val="1"/>
          <c:order val="1"/>
          <c:tx>
            <c:strRef>
              <c:f>'Mammalia_mg per kg bdwt'!$E$1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877B4FA4-B537-4BCA-8EE6-DA8BBD2070A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67A-4A2E-9FC0-36A076B2DCCE}"/>
                </c:ext>
              </c:extLst>
            </c:dLbl>
            <c:dLbl>
              <c:idx val="1"/>
              <c:tx>
                <c:rich>
                  <a:bodyPr/>
                  <a:lstStyle/>
                  <a:p>
                    <a:fld id="{E90796BA-21D0-4336-95B2-ED1C1450652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F67A-4A2E-9FC0-36A076B2DCCE}"/>
                </c:ext>
              </c:extLst>
            </c:dLbl>
            <c:dLbl>
              <c:idx val="2"/>
              <c:tx>
                <c:rich>
                  <a:bodyPr/>
                  <a:lstStyle/>
                  <a:p>
                    <a:fld id="{8C8DB1DF-56E6-40F5-8124-9ABC68F56D1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F67A-4A2E-9FC0-36A076B2DCCE}"/>
                </c:ext>
              </c:extLst>
            </c:dLbl>
            <c:dLbl>
              <c:idx val="3"/>
              <c:tx>
                <c:rich>
                  <a:bodyPr/>
                  <a:lstStyle/>
                  <a:p>
                    <a:fld id="{EC3A2BA1-76AF-444B-9F37-13DBCDD7BB3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F67A-4A2E-9FC0-36A076B2DCCE}"/>
                </c:ext>
              </c:extLst>
            </c:dLbl>
            <c:dLbl>
              <c:idx val="4"/>
              <c:tx>
                <c:rich>
                  <a:bodyPr/>
                  <a:lstStyle/>
                  <a:p>
                    <a:fld id="{01D21D45-D601-43DF-9087-82DD517E42D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F67A-4A2E-9FC0-36A076B2DCCE}"/>
                </c:ext>
              </c:extLst>
            </c:dLbl>
            <c:dLbl>
              <c:idx val="5"/>
              <c:tx>
                <c:rich>
                  <a:bodyPr/>
                  <a:lstStyle/>
                  <a:p>
                    <a:fld id="{DF97BE55-3C90-474A-9241-6B867A6FD01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F67A-4A2E-9FC0-36A076B2DCCE}"/>
                </c:ext>
              </c:extLst>
            </c:dLbl>
            <c:dLbl>
              <c:idx val="6"/>
              <c:tx>
                <c:rich>
                  <a:bodyPr/>
                  <a:lstStyle/>
                  <a:p>
                    <a:fld id="{84CBB235-D27A-459B-8503-B55D7BC5D26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F67A-4A2E-9FC0-36A076B2DCCE}"/>
                </c:ext>
              </c:extLst>
            </c:dLbl>
            <c:dLbl>
              <c:idx val="7"/>
              <c:layout>
                <c:manualLayout>
                  <c:x val="-7.8346673280123027E-17"/>
                  <c:y val="9.8316332800786072E-3"/>
                </c:manualLayout>
              </c:layout>
              <c:tx>
                <c:rich>
                  <a:bodyPr/>
                  <a:lstStyle/>
                  <a:p>
                    <a:fld id="{951A1E68-10B1-4767-83E9-F8E9A3C8753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F67A-4A2E-9FC0-36A076B2DCCE}"/>
                </c:ext>
              </c:extLst>
            </c:dLbl>
            <c:dLbl>
              <c:idx val="8"/>
              <c:tx>
                <c:rich>
                  <a:bodyPr/>
                  <a:lstStyle/>
                  <a:p>
                    <a:fld id="{890A9DE1-C401-484F-8853-5F357E0D893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F67A-4A2E-9FC0-36A076B2DCCE}"/>
                </c:ext>
              </c:extLst>
            </c:dLbl>
            <c:dLbl>
              <c:idx val="9"/>
              <c:tx>
                <c:rich>
                  <a:bodyPr/>
                  <a:lstStyle/>
                  <a:p>
                    <a:fld id="{184C79DF-44EA-4A49-B8D1-C568A7F83B6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F67A-4A2E-9FC0-36A076B2DCCE}"/>
                </c:ext>
              </c:extLst>
            </c:dLbl>
            <c:dLbl>
              <c:idx val="10"/>
              <c:layout>
                <c:manualLayout>
                  <c:x val="0"/>
                  <c:y val="1.2289541600098226E-2"/>
                </c:manualLayout>
              </c:layout>
              <c:tx>
                <c:rich>
                  <a:bodyPr/>
                  <a:lstStyle/>
                  <a:p>
                    <a:fld id="{8FFAA5DE-8DC3-4892-B4EC-B42BFC318F3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F67A-4A2E-9FC0-36A076B2DCCE}"/>
                </c:ext>
              </c:extLst>
            </c:dLbl>
            <c:dLbl>
              <c:idx val="11"/>
              <c:tx>
                <c:rich>
                  <a:bodyPr/>
                  <a:lstStyle/>
                  <a:p>
                    <a:fld id="{62991E60-F7EA-447D-891A-F1B9BC7AD10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F67A-4A2E-9FC0-36A076B2DCCE}"/>
                </c:ext>
              </c:extLst>
            </c:dLbl>
            <c:dLbl>
              <c:idx val="12"/>
              <c:tx>
                <c:rich>
                  <a:bodyPr/>
                  <a:lstStyle/>
                  <a:p>
                    <a:fld id="{A354851F-22B7-422A-9F36-FE919A18796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F67A-4A2E-9FC0-36A076B2DCCE}"/>
                </c:ext>
              </c:extLst>
            </c:dLbl>
            <c:dLbl>
              <c:idx val="13"/>
              <c:tx>
                <c:rich>
                  <a:bodyPr/>
                  <a:lstStyle/>
                  <a:p>
                    <a:fld id="{E8E10716-D761-4C5B-B6F9-EE92A1DB43D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F67A-4A2E-9FC0-36A076B2DCCE}"/>
                </c:ext>
              </c:extLst>
            </c:dLbl>
            <c:dLbl>
              <c:idx val="14"/>
              <c:tx>
                <c:rich>
                  <a:bodyPr/>
                  <a:lstStyle/>
                  <a:p>
                    <a:fld id="{F7E0FCCD-1C6F-4DAD-900F-FA63694E404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F67A-4A2E-9FC0-36A076B2DCCE}"/>
                </c:ext>
              </c:extLst>
            </c:dLbl>
            <c:dLbl>
              <c:idx val="15"/>
              <c:tx>
                <c:rich>
                  <a:bodyPr/>
                  <a:lstStyle/>
                  <a:p>
                    <a:fld id="{04E92A6F-F160-4EE6-8076-ADF8EDFEAE6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F67A-4A2E-9FC0-36A076B2DCCE}"/>
                </c:ext>
              </c:extLst>
            </c:dLbl>
            <c:dLbl>
              <c:idx val="16"/>
              <c:layout>
                <c:manualLayout>
                  <c:x val="0"/>
                  <c:y val="1.2289541600098316E-2"/>
                </c:manualLayout>
              </c:layout>
              <c:tx>
                <c:rich>
                  <a:bodyPr/>
                  <a:lstStyle/>
                  <a:p>
                    <a:fld id="{365CFC30-CB50-4C08-AD7A-40D121B0E4F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F67A-4A2E-9FC0-36A076B2DCCE}"/>
                </c:ext>
              </c:extLst>
            </c:dLbl>
            <c:dLbl>
              <c:idx val="17"/>
              <c:tx>
                <c:rich>
                  <a:bodyPr/>
                  <a:lstStyle/>
                  <a:p>
                    <a:fld id="{2B34055E-7463-4E3D-BCF3-DAC152F84B7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F67A-4A2E-9FC0-36A076B2DCCE}"/>
                </c:ext>
              </c:extLst>
            </c:dLbl>
            <c:dLbl>
              <c:idx val="18"/>
              <c:tx>
                <c:rich>
                  <a:bodyPr/>
                  <a:lstStyle/>
                  <a:p>
                    <a:fld id="{0663098D-CBB8-47AE-ABC3-11FAFB18D82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F67A-4A2E-9FC0-36A076B2DCCE}"/>
                </c:ext>
              </c:extLst>
            </c:dLbl>
            <c:dLbl>
              <c:idx val="19"/>
              <c:tx>
                <c:rich>
                  <a:bodyPr/>
                  <a:lstStyle/>
                  <a:p>
                    <a:fld id="{8E1E627C-D5C3-49E2-8A01-2EF6BE6576A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F67A-4A2E-9FC0-36A076B2DCCE}"/>
                </c:ext>
              </c:extLst>
            </c:dLbl>
            <c:dLbl>
              <c:idx val="20"/>
              <c:tx>
                <c:rich>
                  <a:bodyPr/>
                  <a:lstStyle/>
                  <a:p>
                    <a:fld id="{93EB0023-D12A-4588-9CB7-F2DA616B1BB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F67A-4A2E-9FC0-36A076B2DCCE}"/>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'Mammalia_mg per kg bdwt'!$F$2:$F$22</c:f>
                <c:numCache>
                  <c:formatCode>General</c:formatCode>
                  <c:ptCount val="21"/>
                  <c:pt idx="0">
                    <c:v>1.5</c:v>
                  </c:pt>
                  <c:pt idx="1">
                    <c:v>1.78</c:v>
                  </c:pt>
                  <c:pt idx="2">
                    <c:v>6</c:v>
                  </c:pt>
                  <c:pt idx="3">
                    <c:v>57.3</c:v>
                  </c:pt>
                  <c:pt idx="4">
                    <c:v>0</c:v>
                  </c:pt>
                  <c:pt idx="5">
                    <c:v>1.5</c:v>
                  </c:pt>
                  <c:pt idx="6">
                    <c:v>5</c:v>
                  </c:pt>
                  <c:pt idx="7">
                    <c:v>36</c:v>
                  </c:pt>
                  <c:pt idx="8">
                    <c:v>10</c:v>
                  </c:pt>
                  <c:pt idx="9">
                    <c:v>10</c:v>
                  </c:pt>
                  <c:pt idx="10">
                    <c:v>30.799999999999997</c:v>
                  </c:pt>
                  <c:pt idx="11">
                    <c:v>57.3</c:v>
                  </c:pt>
                  <c:pt idx="12">
                    <c:v>0</c:v>
                  </c:pt>
                  <c:pt idx="13">
                    <c:v>0</c:v>
                  </c:pt>
                  <c:pt idx="14">
                    <c:v>1.78</c:v>
                  </c:pt>
                  <c:pt idx="15">
                    <c:v>5</c:v>
                  </c:pt>
                  <c:pt idx="16">
                    <c:v>36</c:v>
                  </c:pt>
                  <c:pt idx="17">
                    <c:v>0</c:v>
                  </c:pt>
                  <c:pt idx="18">
                    <c:v>20</c:v>
                  </c:pt>
                  <c:pt idx="19">
                    <c:v>10</c:v>
                  </c:pt>
                  <c:pt idx="20">
                    <c:v>10</c:v>
                  </c:pt>
                </c:numCache>
              </c:numRef>
            </c:minus>
            <c:spPr>
              <a:ln w="3175">
                <a:solidFill>
                  <a:srgbClr val="000000"/>
                </a:solidFill>
                <a:prstDash val="solid"/>
              </a:ln>
            </c:spPr>
          </c:errBars>
          <c:xVal>
            <c:numRef>
              <c:f>'Mammalia_mg per kg bdwt'!$D$2:$D$22</c:f>
              <c:numCache>
                <c:formatCode>General</c:formatCode>
                <c:ptCount val="21"/>
                <c:pt idx="0">
                  <c:v>2</c:v>
                </c:pt>
                <c:pt idx="1">
                  <c:v>3.56</c:v>
                </c:pt>
                <c:pt idx="2">
                  <c:v>8</c:v>
                </c:pt>
                <c:pt idx="3">
                  <c:v>57.3</c:v>
                </c:pt>
                <c:pt idx="4">
                  <c:v>0.5</c:v>
                </c:pt>
                <c:pt idx="5">
                  <c:v>2</c:v>
                </c:pt>
                <c:pt idx="6">
                  <c:v>15</c:v>
                </c:pt>
                <c:pt idx="7">
                  <c:v>45</c:v>
                </c:pt>
                <c:pt idx="8">
                  <c:v>20</c:v>
                </c:pt>
                <c:pt idx="9">
                  <c:v>20</c:v>
                </c:pt>
                <c:pt idx="10">
                  <c:v>47.3</c:v>
                </c:pt>
                <c:pt idx="11">
                  <c:v>57.3</c:v>
                </c:pt>
                <c:pt idx="12">
                  <c:v>0.5</c:v>
                </c:pt>
                <c:pt idx="13">
                  <c:v>0.5</c:v>
                </c:pt>
                <c:pt idx="14">
                  <c:v>3.56</c:v>
                </c:pt>
                <c:pt idx="15">
                  <c:v>15</c:v>
                </c:pt>
                <c:pt idx="16">
                  <c:v>45</c:v>
                </c:pt>
                <c:pt idx="17">
                  <c:v>10</c:v>
                </c:pt>
                <c:pt idx="18">
                  <c:v>30</c:v>
                </c:pt>
                <c:pt idx="19">
                  <c:v>20</c:v>
                </c:pt>
                <c:pt idx="20">
                  <c:v>20</c:v>
                </c:pt>
              </c:numCache>
            </c:numRef>
          </c:xVal>
          <c:yVal>
            <c:numRef>
              <c:f>'Mammalia_mg per kg bdwt'!$E$2:$E$22</c:f>
              <c:numCache>
                <c:formatCode>General</c:formatCode>
                <c:ptCount val="21"/>
                <c:pt idx="0">
                  <c:v>0.97619047619047616</c:v>
                </c:pt>
                <c:pt idx="1">
                  <c:v>0.9285714285714286</c:v>
                </c:pt>
                <c:pt idx="2">
                  <c:v>0.88095238095238093</c:v>
                </c:pt>
                <c:pt idx="3">
                  <c:v>0.83333333333333337</c:v>
                </c:pt>
                <c:pt idx="4">
                  <c:v>0.7857142857142857</c:v>
                </c:pt>
                <c:pt idx="5">
                  <c:v>0.73809523809523814</c:v>
                </c:pt>
                <c:pt idx="6">
                  <c:v>0.69047619047619047</c:v>
                </c:pt>
                <c:pt idx="7">
                  <c:v>0.6428571428571429</c:v>
                </c:pt>
                <c:pt idx="8">
                  <c:v>0.59523809523809523</c:v>
                </c:pt>
                <c:pt idx="9">
                  <c:v>0.54761904761904767</c:v>
                </c:pt>
                <c:pt idx="10">
                  <c:v>0.5</c:v>
                </c:pt>
                <c:pt idx="11">
                  <c:v>0.45238095238095238</c:v>
                </c:pt>
                <c:pt idx="12">
                  <c:v>0.40476190476190477</c:v>
                </c:pt>
                <c:pt idx="13">
                  <c:v>0.35714285714285715</c:v>
                </c:pt>
                <c:pt idx="14">
                  <c:v>0.30952380952380953</c:v>
                </c:pt>
                <c:pt idx="15">
                  <c:v>0.26190476190476192</c:v>
                </c:pt>
                <c:pt idx="16">
                  <c:v>0.21428571428571427</c:v>
                </c:pt>
                <c:pt idx="17">
                  <c:v>0.16666666666666666</c:v>
                </c:pt>
                <c:pt idx="18">
                  <c:v>0.11904761904761904</c:v>
                </c:pt>
                <c:pt idx="19">
                  <c:v>7.1428571428571425E-2</c:v>
                </c:pt>
                <c:pt idx="20">
                  <c:v>2.3809523809523808E-2</c:v>
                </c:pt>
              </c:numCache>
            </c:numRef>
          </c:yVal>
          <c:smooth val="0"/>
          <c:extLst>
            <c:ext xmlns:c15="http://schemas.microsoft.com/office/drawing/2012/chart" uri="{02D57815-91ED-43cb-92C2-25804820EDAC}">
              <c15:datalabelsRange>
                <c15:f>'Mammalia_mg per kg bdwt'!$G$2:$G$22</c15:f>
                <c15:dlblRangeCache>
                  <c:ptCount val="21"/>
                  <c:pt idx="0">
                    <c:v>NOAEL/LOAEL(Sperm cell counts, Norway Rat, 90 d, E166690)</c:v>
                  </c:pt>
                  <c:pt idx="1">
                    <c:v>NOAEL/LOAEL(Diestrus, Norway Rat, 60 d, E168931)</c:v>
                  </c:pt>
                  <c:pt idx="2">
                    <c:v>NOAEL/LOAEL(Sperm cell counts, Norway Rat, 90 d, E169035)</c:v>
                  </c:pt>
                  <c:pt idx="3">
                    <c:v>  </c:v>
                  </c:pt>
                  <c:pt idx="4">
                    <c:v>LOAEL(Weight, Norway Rat, 90 d, E169035)</c:v>
                  </c:pt>
                  <c:pt idx="5">
                    <c:v>NOAEL/LOAEL(Weight gain, Norway Rat, 90 d, E166690)</c:v>
                  </c:pt>
                  <c:pt idx="6">
                    <c:v>NOAEL/LOAEL(Weight, House Mouse, 15 d, E169049)</c:v>
                  </c:pt>
                  <c:pt idx="7">
                    <c:v>NOAEL/LOAEL(Weight gain, Norway Rat, 28 d, E168929)</c:v>
                  </c:pt>
                  <c:pt idx="8">
                    <c:v>NOAEL/LOAEL(Weight, Norway Rat, 90 d, E169022)</c:v>
                  </c:pt>
                  <c:pt idx="9">
                    <c:v>NOEL/LOEL(Weight, Norway Rat, 90 d, E169051)</c:v>
                  </c:pt>
                  <c:pt idx="10">
                    <c:v>NOAEL/LOAEL(Weight, Norway Rat, IDK d, MRID42256340)</c:v>
                  </c:pt>
                  <c:pt idx="11">
                    <c:v>  </c:v>
                  </c:pt>
                  <c:pt idx="12">
                    <c:v>LOAEL(Weight, Norway Rat, 90 d, E166690)</c:v>
                  </c:pt>
                  <c:pt idx="13">
                    <c:v>LOAEL(Weight, Norway Rat, 90 d, E169035)</c:v>
                  </c:pt>
                  <c:pt idx="14">
                    <c:v>NOAEL/LOAEL(Organ weight in relationship to body weight, Norway Rat, 60 d, E168931)</c:v>
                  </c:pt>
                  <c:pt idx="15">
                    <c:v>NOAEL/LOAEL(Weight, House Mouse, 15 d, E169049)</c:v>
                  </c:pt>
                  <c:pt idx="16">
                    <c:v>NOAEL/LOAEL(Organ weight in relationship to body weight, Norway Rat, 28 d, E168929)</c:v>
                  </c:pt>
                  <c:pt idx="17">
                    <c:v>LOAEL(Thickness, Norway Rat, 9 d, E168914)</c:v>
                  </c:pt>
                  <c:pt idx="18">
                    <c:v>NOAEL/LOAEL(Thickness, Norway Rat, 12 dpn, E168914)</c:v>
                  </c:pt>
                  <c:pt idx="19">
                    <c:v>NOAEL/LOAEL(Weight, Norway Rat, 90 d, E169053)</c:v>
                  </c:pt>
                  <c:pt idx="20">
                    <c:v>NOEL/LOEL(Organ weight in relationship to body weight, Norway Rat, 90 d, E169051)</c:v>
                  </c:pt>
                </c15:dlblRangeCache>
              </c15:datalabelsRange>
            </c:ext>
            <c:ext xmlns:c16="http://schemas.microsoft.com/office/drawing/2014/chart" uri="{C3380CC4-5D6E-409C-BE32-E72D297353CC}">
              <c16:uniqueId val="{00000018-F67A-4A2E-9FC0-36A076B2DCCE}"/>
            </c:ext>
          </c:extLst>
        </c:ser>
        <c:ser>
          <c:idx val="2"/>
          <c:order val="2"/>
          <c:tx>
            <c:strRef>
              <c:f>'Mammalia_mg per kg bdwt'!$K$1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'Mammalia_mg per kg bdwt'!$J$2:$J$22</c:f>
              <c:numCache>
                <c:formatCode>General</c:formatCode>
                <c:ptCount val="21"/>
                <c:pt idx="0">
                  <c:v>-1</c:v>
                </c:pt>
                <c:pt idx="1">
                  <c:v>-1</c:v>
                </c:pt>
                <c:pt idx="2">
                  <c:v>-1</c:v>
                </c:pt>
                <c:pt idx="3">
                  <c:v>-1</c:v>
                </c:pt>
                <c:pt idx="4">
                  <c:v>-1</c:v>
                </c:pt>
                <c:pt idx="5">
                  <c:v>-1</c:v>
                </c:pt>
                <c:pt idx="6">
                  <c:v>-1</c:v>
                </c:pt>
                <c:pt idx="7">
                  <c:v>-1</c:v>
                </c:pt>
                <c:pt idx="8">
                  <c:v>-1</c:v>
                </c:pt>
                <c:pt idx="9">
                  <c:v>-1</c:v>
                </c:pt>
                <c:pt idx="10">
                  <c:v>47.3</c:v>
                </c:pt>
                <c:pt idx="11">
                  <c:v>-1</c:v>
                </c:pt>
                <c:pt idx="12">
                  <c:v>-1</c:v>
                </c:pt>
                <c:pt idx="13">
                  <c:v>-1</c:v>
                </c:pt>
                <c:pt idx="14">
                  <c:v>-1</c:v>
                </c:pt>
                <c:pt idx="15">
                  <c:v>-1</c:v>
                </c:pt>
                <c:pt idx="16">
                  <c:v>-1</c:v>
                </c:pt>
                <c:pt idx="17">
                  <c:v>-1</c:v>
                </c:pt>
                <c:pt idx="18">
                  <c:v>-1</c:v>
                </c:pt>
                <c:pt idx="19">
                  <c:v>-1</c:v>
                </c:pt>
                <c:pt idx="20">
                  <c:v>-1</c:v>
                </c:pt>
              </c:numCache>
            </c:numRef>
          </c:xVal>
          <c:yVal>
            <c:numRef>
              <c:f>'Mammalia_mg per kg bdwt'!$K$2:$K$22</c:f>
              <c:numCache>
                <c:formatCode>General</c:formatCode>
                <c:ptCount val="21"/>
                <c:pt idx="0">
                  <c:v>0.97619047619047616</c:v>
                </c:pt>
                <c:pt idx="1">
                  <c:v>0.9285714285714286</c:v>
                </c:pt>
                <c:pt idx="2">
                  <c:v>0.88095238095238093</c:v>
                </c:pt>
                <c:pt idx="3">
                  <c:v>0.83333333333333337</c:v>
                </c:pt>
                <c:pt idx="4">
                  <c:v>0.7857142857142857</c:v>
                </c:pt>
                <c:pt idx="5">
                  <c:v>0.73809523809523814</c:v>
                </c:pt>
                <c:pt idx="6">
                  <c:v>0.69047619047619047</c:v>
                </c:pt>
                <c:pt idx="7">
                  <c:v>0.6428571428571429</c:v>
                </c:pt>
                <c:pt idx="8">
                  <c:v>0.59523809523809523</c:v>
                </c:pt>
                <c:pt idx="9">
                  <c:v>0.54761904761904767</c:v>
                </c:pt>
                <c:pt idx="10">
                  <c:v>0.5</c:v>
                </c:pt>
                <c:pt idx="11">
                  <c:v>0.45238095238095238</c:v>
                </c:pt>
                <c:pt idx="12">
                  <c:v>0.40476190476190477</c:v>
                </c:pt>
                <c:pt idx="13">
                  <c:v>0.35714285714285715</c:v>
                </c:pt>
                <c:pt idx="14">
                  <c:v>0.30952380952380953</c:v>
                </c:pt>
                <c:pt idx="15">
                  <c:v>0.26190476190476192</c:v>
                </c:pt>
                <c:pt idx="16">
                  <c:v>0.21428571428571427</c:v>
                </c:pt>
                <c:pt idx="17">
                  <c:v>0.16666666666666666</c:v>
                </c:pt>
                <c:pt idx="18">
                  <c:v>0.11904761904761904</c:v>
                </c:pt>
                <c:pt idx="19">
                  <c:v>7.1428571428571425E-2</c:v>
                </c:pt>
                <c:pt idx="20">
                  <c:v>2.3809523809523808E-2</c:v>
                </c:pt>
              </c:numCache>
            </c:numRef>
          </c:yVal>
          <c:smooth val="0"/>
          <c:extLst>
            <c:ext xmlns:c16="http://schemas.microsoft.com/office/drawing/2014/chart" uri="{C3380CC4-5D6E-409C-BE32-E72D297353CC}">
              <c16:uniqueId val="{00000019-F67A-4A2E-9FC0-36A076B2DCCE}"/>
            </c:ext>
          </c:extLst>
        </c:ser>
        <c:dLbls>
          <c:showLegendKey val="0"/>
          <c:showVal val="0"/>
          <c:showCatName val="0"/>
          <c:showSerName val="0"/>
          <c:showPercent val="0"/>
          <c:showBubbleSize val="0"/>
        </c:dLbls>
        <c:axId val="688691024"/>
        <c:axId val="688691352"/>
      </c:scatterChart>
      <c:valAx>
        <c:axId val="688691024"/>
        <c:scaling>
          <c:orientation val="minMax"/>
          <c:max val="57.3"/>
          <c:min val="0"/>
        </c:scaling>
        <c:delete val="0"/>
        <c:axPos val="t"/>
        <c:numFmt formatCode="General" sourceLinked="1"/>
        <c:majorTickMark val="none"/>
        <c:minorTickMark val="none"/>
        <c:tickLblPos val="none"/>
        <c:crossAx val="688691352"/>
        <c:crosses val="max"/>
        <c:crossBetween val="midCat"/>
      </c:valAx>
      <c:valAx>
        <c:axId val="688691352"/>
        <c:scaling>
          <c:orientation val="minMax"/>
          <c:max val="1"/>
          <c:min val="0"/>
        </c:scaling>
        <c:delete val="0"/>
        <c:axPos val="r"/>
        <c:numFmt formatCode="General" sourceLinked="1"/>
        <c:majorTickMark val="none"/>
        <c:minorTickMark val="none"/>
        <c:tickLblPos val="none"/>
        <c:crossAx val="688691024"/>
        <c:crosses val="max"/>
        <c:crossBetween val="midCat"/>
      </c:valAx>
      <c:valAx>
        <c:axId val="688706768"/>
        <c:scaling>
          <c:orientation val="minMax"/>
          <c:max val="57.3"/>
          <c:min val="0"/>
        </c:scaling>
        <c:delete val="0"/>
        <c:axPos val="b"/>
        <c:title>
          <c:tx>
            <c:rich>
              <a:bodyPr/>
              <a:lstStyle/>
              <a:p>
                <a:pPr>
                  <a:defRPr/>
                </a:pPr>
                <a:r>
                  <a:rPr lang="en-US"/>
                  <a:t>mg/kg bdwt</a:t>
                </a:r>
              </a:p>
            </c:rich>
          </c:tx>
          <c:overlay val="0"/>
        </c:title>
        <c:numFmt formatCode="General" sourceLinked="1"/>
        <c:majorTickMark val="out"/>
        <c:minorTickMark val="none"/>
        <c:tickLblPos val="nextTo"/>
        <c:crossAx val="688701520"/>
        <c:crosses val="max"/>
        <c:crossBetween val="between"/>
      </c:valAx>
      <c:catAx>
        <c:axId val="688701520"/>
        <c:scaling>
          <c:orientation val="maxMin"/>
        </c:scaling>
        <c:delete val="0"/>
        <c:axPos val="l"/>
        <c:numFmt formatCode="General" sourceLinked="1"/>
        <c:majorTickMark val="none"/>
        <c:minorTickMark val="none"/>
        <c:tickLblPos val="nextTo"/>
        <c:crossAx val="688706768"/>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67248805437777"/>
          <c:y val="2.623552570634553E-2"/>
          <c:w val="0.73971818426542835"/>
          <c:h val="0.89074386289949048"/>
        </c:manualLayout>
      </c:layout>
      <c:scatterChart>
        <c:scatterStyle val="lineMarker"/>
        <c:varyColors val="0"/>
        <c:ser>
          <c:idx val="0"/>
          <c:order val="0"/>
          <c:spPr>
            <a:ln w="19050">
              <a:noFill/>
            </a:ln>
          </c:spPr>
          <c:marker>
            <c:symbol val="none"/>
          </c:marker>
          <c:dLbls>
            <c:dLbl>
              <c:idx val="0"/>
              <c:tx>
                <c:rich>
                  <a:bodyPr/>
                  <a:lstStyle/>
                  <a:p>
                    <a:fld id="{C8A79B30-C2C5-492E-A71C-A3D57BEA7F12}"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EDB4-45DC-A0F5-F55D49047E27}"/>
                </c:ext>
              </c:extLst>
            </c:dLbl>
            <c:dLbl>
              <c:idx val="1"/>
              <c:tx>
                <c:rich>
                  <a:bodyPr/>
                  <a:lstStyle/>
                  <a:p>
                    <a:fld id="{E5EA0913-CCF3-443B-B0A6-53599A96D6C7}"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EDB4-45DC-A0F5-F55D49047E27}"/>
                </c:ext>
              </c:extLst>
            </c:dLbl>
            <c:dLbl>
              <c:idx val="2"/>
              <c:tx>
                <c:rich>
                  <a:bodyPr/>
                  <a:lstStyle/>
                  <a:p>
                    <a:fld id="{9ED0F0F7-6534-4E10-AB83-5CB3797EC314}"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DB4-45DC-A0F5-F55D49047E27}"/>
                </c:ext>
              </c:extLst>
            </c:dLbl>
            <c:dLbl>
              <c:idx val="3"/>
              <c:tx>
                <c:rich>
                  <a:bodyPr/>
                  <a:lstStyle/>
                  <a:p>
                    <a:fld id="{85246C30-87BF-4C30-ACF2-62261D9A03EB}"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EDB4-45DC-A0F5-F55D49047E27}"/>
                </c:ext>
              </c:extLst>
            </c:dLbl>
            <c:dLbl>
              <c:idx val="4"/>
              <c:tx>
                <c:rich>
                  <a:bodyPr/>
                  <a:lstStyle/>
                  <a:p>
                    <a:fld id="{82A1818B-3545-430C-B658-9F4A66453B6F}"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EDB4-45DC-A0F5-F55D49047E27}"/>
                </c:ext>
              </c:extLst>
            </c:dLbl>
            <c:dLbl>
              <c:idx val="5"/>
              <c:tx>
                <c:rich>
                  <a:bodyPr/>
                  <a:lstStyle/>
                  <a:p>
                    <a:fld id="{A79B902D-A7BE-4ACB-B61C-F7B8A2062AA1}"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EDB4-45DC-A0F5-F55D49047E27}"/>
                </c:ext>
              </c:extLst>
            </c:dLbl>
            <c:dLbl>
              <c:idx val="6"/>
              <c:tx>
                <c:rich>
                  <a:bodyPr/>
                  <a:lstStyle/>
                  <a:p>
                    <a:fld id="{CD786BD1-55D9-450C-AD90-D1330CF9ABE9}"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EDB4-45DC-A0F5-F55D49047E27}"/>
                </c:ext>
              </c:extLst>
            </c:dLbl>
            <c:dLbl>
              <c:idx val="7"/>
              <c:tx>
                <c:rich>
                  <a:bodyPr/>
                  <a:lstStyle/>
                  <a:p>
                    <a:fld id="{CC2A49B6-9C02-4905-BCAD-F78EAC08C97B}"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EDB4-45DC-A0F5-F55D49047E27}"/>
                </c:ext>
              </c:extLst>
            </c:dLbl>
            <c:spPr>
              <a:noFill/>
              <a:ln>
                <a:noFill/>
              </a:ln>
              <a:effectLst/>
            </c:spPr>
            <c:dLblPos val="l"/>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xVal>
            <c:numRef>
              <c:f>'Mammalia_AI mg per kg bdwt (2)'!$W$2:$W$9</c:f>
              <c:numCache>
                <c:formatCode>General</c:formatCode>
                <c:ptCount val="8"/>
                <c:pt idx="0">
                  <c:v>0.01</c:v>
                </c:pt>
                <c:pt idx="1">
                  <c:v>0.01</c:v>
                </c:pt>
                <c:pt idx="2">
                  <c:v>0.01</c:v>
                </c:pt>
                <c:pt idx="3">
                  <c:v>0.01</c:v>
                </c:pt>
                <c:pt idx="4">
                  <c:v>0.01</c:v>
                </c:pt>
                <c:pt idx="5">
                  <c:v>0.01</c:v>
                </c:pt>
                <c:pt idx="6">
                  <c:v>0.01</c:v>
                </c:pt>
                <c:pt idx="7">
                  <c:v>0.01</c:v>
                </c:pt>
              </c:numCache>
            </c:numRef>
          </c:xVal>
          <c:yVal>
            <c:numRef>
              <c:f>'Mammalia_AI mg per kg bdwt (2)'!$X$2:$X$9</c:f>
              <c:numCache>
                <c:formatCode>General</c:formatCode>
                <c:ptCount val="8"/>
                <c:pt idx="0">
                  <c:v>1</c:v>
                </c:pt>
                <c:pt idx="1">
                  <c:v>2</c:v>
                </c:pt>
                <c:pt idx="2">
                  <c:v>3</c:v>
                </c:pt>
                <c:pt idx="3">
                  <c:v>4</c:v>
                </c:pt>
                <c:pt idx="4">
                  <c:v>5</c:v>
                </c:pt>
                <c:pt idx="5">
                  <c:v>6</c:v>
                </c:pt>
                <c:pt idx="6">
                  <c:v>7</c:v>
                </c:pt>
                <c:pt idx="7">
                  <c:v>8</c:v>
                </c:pt>
              </c:numCache>
            </c:numRef>
          </c:yVal>
          <c:smooth val="0"/>
          <c:extLst>
            <c:ext xmlns:c15="http://schemas.microsoft.com/office/drawing/2012/chart" uri="{02D57815-91ED-43cb-92C2-25804820EDAC}">
              <c15:datalabelsRange>
                <c15:f>'Mammalia_AI mg per kg bdwt (2)'!$V$2:$V$9</c15:f>
                <c15:dlblRangeCache>
                  <c:ptCount val="8"/>
                  <c:pt idx="0">
                    <c:v>Biochemical, NOAEC</c:v>
                  </c:pt>
                  <c:pt idx="1">
                    <c:v>Biochemical, LOAEC</c:v>
                  </c:pt>
                  <c:pt idx="2">
                    <c:v>Cellular, NOAEC</c:v>
                  </c:pt>
                  <c:pt idx="3">
                    <c:v>Cellular, LOAEC</c:v>
                  </c:pt>
                  <c:pt idx="4">
                    <c:v>Physiological, NOAEC</c:v>
                  </c:pt>
                  <c:pt idx="5">
                    <c:v>Physiological, LOAEC</c:v>
                  </c:pt>
                  <c:pt idx="6">
                    <c:v>Behavioral, NOAEC</c:v>
                  </c:pt>
                  <c:pt idx="7">
                    <c:v>Behavioral, LOAEC</c:v>
                  </c:pt>
                </c15:dlblRangeCache>
              </c15:datalabelsRange>
            </c:ext>
            <c:ext xmlns:c16="http://schemas.microsoft.com/office/drawing/2014/chart" uri="{C3380CC4-5D6E-409C-BE32-E72D297353CC}">
              <c16:uniqueId val="{00000008-EDB4-45DC-A0F5-F55D49047E27}"/>
            </c:ext>
          </c:extLst>
        </c:ser>
        <c:ser>
          <c:idx val="1"/>
          <c:order val="1"/>
          <c:spPr>
            <a:ln w="19050">
              <a:noFill/>
            </a:ln>
          </c:spPr>
          <c:errBars>
            <c:errDir val="x"/>
            <c:errBarType val="both"/>
            <c:errValType val="cust"/>
            <c:noEndCap val="0"/>
            <c:plus>
              <c:numRef>
                <c:f>'Mammalia_AI mg per kg bdwt (2)'!$Z$2:$Z$9</c:f>
                <c:numCache>
                  <c:formatCode>General</c:formatCode>
                  <c:ptCount val="8"/>
                  <c:pt idx="0">
                    <c:v>40</c:v>
                  </c:pt>
                  <c:pt idx="1">
                    <c:v>80</c:v>
                  </c:pt>
                  <c:pt idx="2">
                    <c:v>195</c:v>
                  </c:pt>
                  <c:pt idx="3">
                    <c:v>290</c:v>
                  </c:pt>
                  <c:pt idx="4">
                    <c:v>42.82</c:v>
                  </c:pt>
                  <c:pt idx="5">
                    <c:v>93.45</c:v>
                  </c:pt>
                  <c:pt idx="6">
                    <c:v>2.5</c:v>
                  </c:pt>
                  <c:pt idx="7">
                    <c:v>25</c:v>
                  </c:pt>
                </c:numCache>
              </c:numRef>
            </c:plus>
            <c:minus>
              <c:numRef>
                <c:f>'Mammalia_AI mg per kg bdwt (2)'!$AA$2:$AA$9</c:f>
                <c:numCache>
                  <c:formatCode>General</c:formatCode>
                  <c:ptCount val="8"/>
                  <c:pt idx="0">
                    <c:v>9.5</c:v>
                  </c:pt>
                  <c:pt idx="1">
                    <c:v>19.957999999999998</c:v>
                  </c:pt>
                  <c:pt idx="2">
                    <c:v>1.73</c:v>
                  </c:pt>
                  <c:pt idx="3">
                    <c:v>9.9580000000000002</c:v>
                  </c:pt>
                  <c:pt idx="4">
                    <c:v>4.68</c:v>
                  </c:pt>
                  <c:pt idx="5">
                    <c:v>6.508</c:v>
                  </c:pt>
                  <c:pt idx="6">
                    <c:v>5.72</c:v>
                  </c:pt>
                  <c:pt idx="7">
                    <c:v>16.440000000000001</c:v>
                  </c:pt>
                </c:numCache>
              </c:numRef>
            </c:minus>
          </c:errBars>
          <c:xVal>
            <c:numRef>
              <c:f>'Mammalia_AI mg per kg bdwt (2)'!$Y$2:$Y$9</c:f>
              <c:numCache>
                <c:formatCode>General</c:formatCode>
                <c:ptCount val="8"/>
                <c:pt idx="0">
                  <c:v>10</c:v>
                </c:pt>
                <c:pt idx="1">
                  <c:v>20</c:v>
                </c:pt>
                <c:pt idx="2">
                  <c:v>5</c:v>
                </c:pt>
                <c:pt idx="3">
                  <c:v>10</c:v>
                </c:pt>
                <c:pt idx="4">
                  <c:v>7.18</c:v>
                </c:pt>
                <c:pt idx="5">
                  <c:v>6.55</c:v>
                </c:pt>
                <c:pt idx="6">
                  <c:v>7.5</c:v>
                </c:pt>
                <c:pt idx="7">
                  <c:v>20</c:v>
                </c:pt>
              </c:numCache>
            </c:numRef>
          </c:xVal>
          <c:yVal>
            <c:numRef>
              <c:f>'Mammalia_AI mg per kg bdwt (2)'!$X$2:$X$9</c:f>
              <c:numCache>
                <c:formatCode>General</c:formatCode>
                <c:ptCount val="8"/>
                <c:pt idx="0">
                  <c:v>1</c:v>
                </c:pt>
                <c:pt idx="1">
                  <c:v>2</c:v>
                </c:pt>
                <c:pt idx="2">
                  <c:v>3</c:v>
                </c:pt>
                <c:pt idx="3">
                  <c:v>4</c:v>
                </c:pt>
                <c:pt idx="4">
                  <c:v>5</c:v>
                </c:pt>
                <c:pt idx="5">
                  <c:v>6</c:v>
                </c:pt>
                <c:pt idx="6">
                  <c:v>7</c:v>
                </c:pt>
                <c:pt idx="7">
                  <c:v>8</c:v>
                </c:pt>
              </c:numCache>
            </c:numRef>
          </c:yVal>
          <c:smooth val="0"/>
          <c:extLst>
            <c:ext xmlns:c16="http://schemas.microsoft.com/office/drawing/2014/chart" uri="{C3380CC4-5D6E-409C-BE32-E72D297353CC}">
              <c16:uniqueId val="{00000009-EDB4-45DC-A0F5-F55D49047E27}"/>
            </c:ext>
          </c:extLst>
        </c:ser>
        <c:dLbls>
          <c:showLegendKey val="0"/>
          <c:showVal val="0"/>
          <c:showCatName val="0"/>
          <c:showSerName val="0"/>
          <c:showPercent val="0"/>
          <c:showBubbleSize val="0"/>
        </c:dLbls>
        <c:axId val="349859160"/>
        <c:axId val="349859816"/>
      </c:scatterChart>
      <c:valAx>
        <c:axId val="349859160"/>
        <c:scaling>
          <c:logBase val="10"/>
          <c:orientation val="minMax"/>
          <c:max val="1000"/>
          <c:min val="0.01"/>
        </c:scaling>
        <c:delete val="0"/>
        <c:axPos val="b"/>
        <c:title>
          <c:tx>
            <c:rich>
              <a:bodyPr/>
              <a:lstStyle/>
              <a:p>
                <a:pPr>
                  <a:defRPr/>
                </a:pPr>
                <a:r>
                  <a:rPr lang="en-US"/>
                  <a:t>AI mg/kg bdwt</a:t>
                </a:r>
              </a:p>
            </c:rich>
          </c:tx>
          <c:overlay val="0"/>
        </c:title>
        <c:numFmt formatCode="General" sourceLinked="1"/>
        <c:majorTickMark val="out"/>
        <c:minorTickMark val="none"/>
        <c:tickLblPos val="nextTo"/>
        <c:crossAx val="349859816"/>
        <c:crosses val="max"/>
        <c:crossBetween val="midCat"/>
      </c:valAx>
      <c:valAx>
        <c:axId val="349859816"/>
        <c:scaling>
          <c:orientation val="maxMin"/>
          <c:max val="9"/>
        </c:scaling>
        <c:delete val="0"/>
        <c:axPos val="l"/>
        <c:majorGridlines>
          <c:spPr>
            <a:ln w="6350" cap="flat" cmpd="sng" algn="ctr">
              <a:noFill/>
              <a:prstDash val="solid"/>
              <a:round/>
            </a:ln>
            <a:effectLst/>
            <a:extLst>
              <a:ext uri="{91240B29-F687-4F45-9708-019B960494DF}">
                <a14:hiddenLine xmlns:a14="http://schemas.microsoft.com/office/drawing/2010/main" w="6350" cap="flat" cmpd="sng" algn="ctr">
                  <a:solidFill>
                    <a:sysClr val="windowText" lastClr="000000">
                      <a:tint val="75000"/>
                    </a:sysClr>
                  </a:solidFill>
                  <a:prstDash val="solid"/>
                  <a:round/>
                </a14:hiddenLine>
              </a:ext>
            </a:extLst>
          </c:spPr>
        </c:majorGridlines>
        <c:numFmt formatCode="General" sourceLinked="1"/>
        <c:majorTickMark val="out"/>
        <c:minorTickMark val="none"/>
        <c:tickLblPos val="none"/>
        <c:crossAx val="349859160"/>
        <c:crossesAt val="0.01"/>
        <c:crossBetween val="midCat"/>
        <c:majorUnit val="1"/>
        <c:minorUnit val="1"/>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'Imidacloprid_ug per g-bw'!$D$1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BD21-4292-85BC-412E4AE77449}"/>
              </c:ext>
            </c:extLst>
          </c:dPt>
          <c:cat>
            <c:strRef>
              <c:f>'Imidacloprid_ug per g-bw'!$C$2:$C$76</c:f>
              <c:strCache>
                <c:ptCount val="38"/>
                <c:pt idx="0">
                  <c:v>Growth, Development</c:v>
                </c:pt>
                <c:pt idx="37">
                  <c:v>Mortality, Mortality</c:v>
                </c:pt>
              </c:strCache>
            </c:strRef>
          </c:cat>
          <c:val>
            <c:numRef>
              <c:f>'Imidacloprid_ug per g-bw'!$D$2:$D$76</c:f>
              <c:numCache>
                <c:formatCode>General</c:formatCode>
                <c:ptCount val="75"/>
                <c:pt idx="0">
                  <c:v>2.0199117314995378</c:v>
                </c:pt>
                <c:pt idx="1">
                  <c:v>86.639694656488544</c:v>
                </c:pt>
                <c:pt idx="2">
                  <c:v>5.6428571428571422E-3</c:v>
                </c:pt>
                <c:pt idx="3">
                  <c:v>8.9999999999999993E-3</c:v>
                </c:pt>
                <c:pt idx="4">
                  <c:v>1.2899999999999998E-2</c:v>
                </c:pt>
                <c:pt idx="5">
                  <c:v>2.0703125000000003E-2</c:v>
                </c:pt>
                <c:pt idx="6">
                  <c:v>2.4099999999999996E-2</c:v>
                </c:pt>
                <c:pt idx="7">
                  <c:v>2.8571428571428571E-2</c:v>
                </c:pt>
                <c:pt idx="8">
                  <c:v>0.04</c:v>
                </c:pt>
                <c:pt idx="9">
                  <c:v>5.2343750000000001E-2</c:v>
                </c:pt>
                <c:pt idx="10">
                  <c:v>5.2343750000000001E-2</c:v>
                </c:pt>
                <c:pt idx="11">
                  <c:v>5.6499999999999995E-2</c:v>
                </c:pt>
                <c:pt idx="12">
                  <c:v>7.9021636876763862E-2</c:v>
                </c:pt>
                <c:pt idx="13">
                  <c:v>8.8888888888888892E-2</c:v>
                </c:pt>
                <c:pt idx="14">
                  <c:v>0.1</c:v>
                </c:pt>
                <c:pt idx="15">
                  <c:v>0.11796875</c:v>
                </c:pt>
                <c:pt idx="16">
                  <c:v>0.13984374999999999</c:v>
                </c:pt>
                <c:pt idx="17">
                  <c:v>0.1656953125</c:v>
                </c:pt>
                <c:pt idx="18">
                  <c:v>0.18593750000000001</c:v>
                </c:pt>
                <c:pt idx="19">
                  <c:v>0.19007812500000001</c:v>
                </c:pt>
                <c:pt idx="20">
                  <c:v>0.20390625000000001</c:v>
                </c:pt>
                <c:pt idx="21">
                  <c:v>0.24062500000000001</c:v>
                </c:pt>
                <c:pt idx="22">
                  <c:v>0.29699999999999999</c:v>
                </c:pt>
                <c:pt idx="23">
                  <c:v>0.328125</c:v>
                </c:pt>
                <c:pt idx="24">
                  <c:v>0.328125</c:v>
                </c:pt>
                <c:pt idx="25">
                  <c:v>0.33059245203457727</c:v>
                </c:pt>
                <c:pt idx="26">
                  <c:v>0.33515624999999999</c:v>
                </c:pt>
                <c:pt idx="27">
                  <c:v>0.33515624999999999</c:v>
                </c:pt>
                <c:pt idx="28">
                  <c:v>0.33899999999999997</c:v>
                </c:pt>
                <c:pt idx="29">
                  <c:v>0.390625</c:v>
                </c:pt>
                <c:pt idx="30">
                  <c:v>0.390625</c:v>
                </c:pt>
                <c:pt idx="31">
                  <c:v>0.4</c:v>
                </c:pt>
                <c:pt idx="32">
                  <c:v>0.4765625</c:v>
                </c:pt>
                <c:pt idx="33">
                  <c:v>0.4765625</c:v>
                </c:pt>
                <c:pt idx="34">
                  <c:v>0.48906250000000001</c:v>
                </c:pt>
                <c:pt idx="35">
                  <c:v>0.52421875000000007</c:v>
                </c:pt>
                <c:pt idx="36">
                  <c:v>0.55800000000000005</c:v>
                </c:pt>
                <c:pt idx="37">
                  <c:v>0.5625</c:v>
                </c:pt>
                <c:pt idx="38">
                  <c:v>0.58515624999999993</c:v>
                </c:pt>
                <c:pt idx="39">
                  <c:v>0.58515624999999993</c:v>
                </c:pt>
                <c:pt idx="40">
                  <c:v>0.7</c:v>
                </c:pt>
                <c:pt idx="41">
                  <c:v>0.73286949188277462</c:v>
                </c:pt>
                <c:pt idx="42">
                  <c:v>0.76999999999999991</c:v>
                </c:pt>
                <c:pt idx="43">
                  <c:v>0.8125</c:v>
                </c:pt>
                <c:pt idx="44">
                  <c:v>0.8125</c:v>
                </c:pt>
                <c:pt idx="45">
                  <c:v>0.8125</c:v>
                </c:pt>
                <c:pt idx="46">
                  <c:v>0.81666666666666676</c:v>
                </c:pt>
                <c:pt idx="47">
                  <c:v>0.83</c:v>
                </c:pt>
                <c:pt idx="48">
                  <c:v>0.84000000000000008</c:v>
                </c:pt>
                <c:pt idx="49">
                  <c:v>0.99199999999999999</c:v>
                </c:pt>
                <c:pt idx="50">
                  <c:v>1.1000000000000001</c:v>
                </c:pt>
                <c:pt idx="51">
                  <c:v>1.2666666666666668</c:v>
                </c:pt>
                <c:pt idx="52">
                  <c:v>1.2742989668985873</c:v>
                </c:pt>
                <c:pt idx="53">
                  <c:v>1.5499999999999998</c:v>
                </c:pt>
                <c:pt idx="54">
                  <c:v>1.8</c:v>
                </c:pt>
                <c:pt idx="55">
                  <c:v>1.8359374999999998</c:v>
                </c:pt>
                <c:pt idx="56">
                  <c:v>1.847</c:v>
                </c:pt>
                <c:pt idx="57">
                  <c:v>1.9</c:v>
                </c:pt>
                <c:pt idx="58">
                  <c:v>2.0798437500000002</c:v>
                </c:pt>
                <c:pt idx="59">
                  <c:v>2.2170000000000001</c:v>
                </c:pt>
                <c:pt idx="60">
                  <c:v>4.0999999999999996</c:v>
                </c:pt>
                <c:pt idx="61">
                  <c:v>4.3495495495495495</c:v>
                </c:pt>
                <c:pt idx="62">
                  <c:v>5.0738931297709922</c:v>
                </c:pt>
                <c:pt idx="63">
                  <c:v>5.7</c:v>
                </c:pt>
                <c:pt idx="64">
                  <c:v>6.1349999999999998</c:v>
                </c:pt>
                <c:pt idx="65">
                  <c:v>10.203941291183412</c:v>
                </c:pt>
                <c:pt idx="66">
                  <c:v>11.25</c:v>
                </c:pt>
                <c:pt idx="67">
                  <c:v>11.404187621882375</c:v>
                </c:pt>
                <c:pt idx="68">
                  <c:v>12.17</c:v>
                </c:pt>
                <c:pt idx="69">
                  <c:v>28.4</c:v>
                </c:pt>
                <c:pt idx="70">
                  <c:v>40.700000000000003</c:v>
                </c:pt>
                <c:pt idx="71">
                  <c:v>44.641592920353986</c:v>
                </c:pt>
                <c:pt idx="72">
                  <c:v>50.6</c:v>
                </c:pt>
                <c:pt idx="73">
                  <c:v>50.8</c:v>
                </c:pt>
                <c:pt idx="74">
                  <c:v>76.639694656488544</c:v>
                </c:pt>
              </c:numCache>
            </c:numRef>
          </c:val>
          <c:extLst>
            <c:ext xmlns:c16="http://schemas.microsoft.com/office/drawing/2014/chart" uri="{C3380CC4-5D6E-409C-BE32-E72D297353CC}">
              <c16:uniqueId val="{00000002-BD21-4292-85BC-412E4AE77449}"/>
            </c:ext>
          </c:extLst>
        </c:ser>
        <c:dLbls>
          <c:showLegendKey val="0"/>
          <c:showVal val="0"/>
          <c:showCatName val="0"/>
          <c:showSerName val="0"/>
          <c:showPercent val="0"/>
          <c:showBubbleSize val="0"/>
        </c:dLbls>
        <c:gapWidth val="150"/>
        <c:overlap val="100"/>
        <c:axId val="1033541488"/>
        <c:axId val="1033541160"/>
      </c:barChart>
      <c:scatterChart>
        <c:scatterStyle val="lineMarker"/>
        <c:varyColors val="0"/>
        <c:ser>
          <c:idx val="1"/>
          <c:order val="1"/>
          <c:tx>
            <c:strRef>
              <c:f>'Imidacloprid_ug per g-bw'!$E$1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770105FB-899B-437C-9837-C4E2726D302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BD21-4292-85BC-412E4AE77449}"/>
                </c:ext>
              </c:extLst>
            </c:dLbl>
            <c:dLbl>
              <c:idx val="1"/>
              <c:tx>
                <c:rich>
                  <a:bodyPr/>
                  <a:lstStyle/>
                  <a:p>
                    <a:fld id="{B326CBAA-E8CA-4E3C-8277-9B6B927BFB8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BD21-4292-85BC-412E4AE77449}"/>
                </c:ext>
              </c:extLst>
            </c:dLbl>
            <c:dLbl>
              <c:idx val="2"/>
              <c:tx>
                <c:rich>
                  <a:bodyPr/>
                  <a:lstStyle/>
                  <a:p>
                    <a:fld id="{75720289-4D0A-40A4-AFC6-FA86221A3E2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D21-4292-85BC-412E4AE77449}"/>
                </c:ext>
              </c:extLst>
            </c:dLbl>
            <c:dLbl>
              <c:idx val="3"/>
              <c:tx>
                <c:rich>
                  <a:bodyPr/>
                  <a:lstStyle/>
                  <a:p>
                    <a:fld id="{89D21EDE-6638-4E56-9954-07DC727F4BE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BD21-4292-85BC-412E4AE77449}"/>
                </c:ext>
              </c:extLst>
            </c:dLbl>
            <c:dLbl>
              <c:idx val="4"/>
              <c:tx>
                <c:rich>
                  <a:bodyPr/>
                  <a:lstStyle/>
                  <a:p>
                    <a:fld id="{75006172-5EE1-4195-BC93-87CE3C75430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D21-4292-85BC-412E4AE77449}"/>
                </c:ext>
              </c:extLst>
            </c:dLbl>
            <c:dLbl>
              <c:idx val="5"/>
              <c:tx>
                <c:rich>
                  <a:bodyPr/>
                  <a:lstStyle/>
                  <a:p>
                    <a:fld id="{73D8A85F-CF56-480E-A7AD-9ABDCD9DCBA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BD21-4292-85BC-412E4AE77449}"/>
                </c:ext>
              </c:extLst>
            </c:dLbl>
            <c:dLbl>
              <c:idx val="6"/>
              <c:tx>
                <c:rich>
                  <a:bodyPr/>
                  <a:lstStyle/>
                  <a:p>
                    <a:fld id="{44D73FBE-28EC-4940-AB5A-9EDA5F49586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BD21-4292-85BC-412E4AE77449}"/>
                </c:ext>
              </c:extLst>
            </c:dLbl>
            <c:dLbl>
              <c:idx val="7"/>
              <c:tx>
                <c:rich>
                  <a:bodyPr/>
                  <a:lstStyle/>
                  <a:p>
                    <a:fld id="{E46F4999-F622-4284-B753-9D0C925F243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BD21-4292-85BC-412E4AE77449}"/>
                </c:ext>
              </c:extLst>
            </c:dLbl>
            <c:dLbl>
              <c:idx val="8"/>
              <c:tx>
                <c:rich>
                  <a:bodyPr/>
                  <a:lstStyle/>
                  <a:p>
                    <a:fld id="{06BB5DE0-0F2F-42FA-BAD0-3054BCEC92E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BD21-4292-85BC-412E4AE77449}"/>
                </c:ext>
              </c:extLst>
            </c:dLbl>
            <c:dLbl>
              <c:idx val="9"/>
              <c:tx>
                <c:rich>
                  <a:bodyPr/>
                  <a:lstStyle/>
                  <a:p>
                    <a:fld id="{02E54F8D-B4E6-4042-B2A0-24E22F3218A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BD21-4292-85BC-412E4AE77449}"/>
                </c:ext>
              </c:extLst>
            </c:dLbl>
            <c:dLbl>
              <c:idx val="10"/>
              <c:tx>
                <c:rich>
                  <a:bodyPr/>
                  <a:lstStyle/>
                  <a:p>
                    <a:fld id="{13D9CEB0-1792-4407-A09B-423FBDAA3F8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BD21-4292-85BC-412E4AE77449}"/>
                </c:ext>
              </c:extLst>
            </c:dLbl>
            <c:dLbl>
              <c:idx val="11"/>
              <c:tx>
                <c:rich>
                  <a:bodyPr/>
                  <a:lstStyle/>
                  <a:p>
                    <a:fld id="{EA15AF21-643E-4C78-A590-E79003D7597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BD21-4292-85BC-412E4AE77449}"/>
                </c:ext>
              </c:extLst>
            </c:dLbl>
            <c:dLbl>
              <c:idx val="12"/>
              <c:tx>
                <c:rich>
                  <a:bodyPr/>
                  <a:lstStyle/>
                  <a:p>
                    <a:fld id="{B9308022-366D-48EE-97CF-968BE0E4E14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BD21-4292-85BC-412E4AE77449}"/>
                </c:ext>
              </c:extLst>
            </c:dLbl>
            <c:dLbl>
              <c:idx val="13"/>
              <c:tx>
                <c:rich>
                  <a:bodyPr/>
                  <a:lstStyle/>
                  <a:p>
                    <a:fld id="{0525F668-A424-4185-B57A-B5934C9EF55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BD21-4292-85BC-412E4AE77449}"/>
                </c:ext>
              </c:extLst>
            </c:dLbl>
            <c:dLbl>
              <c:idx val="14"/>
              <c:tx>
                <c:rich>
                  <a:bodyPr/>
                  <a:lstStyle/>
                  <a:p>
                    <a:fld id="{D25126D6-EC6F-406A-BD41-C3EECC7D18C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BD21-4292-85BC-412E4AE77449}"/>
                </c:ext>
              </c:extLst>
            </c:dLbl>
            <c:dLbl>
              <c:idx val="15"/>
              <c:tx>
                <c:rich>
                  <a:bodyPr/>
                  <a:lstStyle/>
                  <a:p>
                    <a:fld id="{42768BF2-5A6C-4BB1-A5CC-53D88511B8A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BD21-4292-85BC-412E4AE77449}"/>
                </c:ext>
              </c:extLst>
            </c:dLbl>
            <c:dLbl>
              <c:idx val="16"/>
              <c:tx>
                <c:rich>
                  <a:bodyPr/>
                  <a:lstStyle/>
                  <a:p>
                    <a:fld id="{744518DC-3772-480B-A8D8-FA6F1B1AE89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BD21-4292-85BC-412E4AE77449}"/>
                </c:ext>
              </c:extLst>
            </c:dLbl>
            <c:dLbl>
              <c:idx val="17"/>
              <c:tx>
                <c:rich>
                  <a:bodyPr/>
                  <a:lstStyle/>
                  <a:p>
                    <a:fld id="{90CD91E7-D67D-4A20-B93E-6A0744B642A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BD21-4292-85BC-412E4AE77449}"/>
                </c:ext>
              </c:extLst>
            </c:dLbl>
            <c:dLbl>
              <c:idx val="18"/>
              <c:tx>
                <c:rich>
                  <a:bodyPr/>
                  <a:lstStyle/>
                  <a:p>
                    <a:fld id="{2456605B-0E32-4083-A888-D52EAA12483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BD21-4292-85BC-412E4AE77449}"/>
                </c:ext>
              </c:extLst>
            </c:dLbl>
            <c:dLbl>
              <c:idx val="19"/>
              <c:tx>
                <c:rich>
                  <a:bodyPr/>
                  <a:lstStyle/>
                  <a:p>
                    <a:fld id="{B122DCA0-63B5-42D1-92BF-243F2C09678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BD21-4292-85BC-412E4AE77449}"/>
                </c:ext>
              </c:extLst>
            </c:dLbl>
            <c:dLbl>
              <c:idx val="20"/>
              <c:tx>
                <c:rich>
                  <a:bodyPr/>
                  <a:lstStyle/>
                  <a:p>
                    <a:fld id="{72CC8332-57D4-47C9-86CE-C6BF21C0A2C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BD21-4292-85BC-412E4AE77449}"/>
                </c:ext>
              </c:extLst>
            </c:dLbl>
            <c:dLbl>
              <c:idx val="21"/>
              <c:tx>
                <c:rich>
                  <a:bodyPr/>
                  <a:lstStyle/>
                  <a:p>
                    <a:fld id="{EFB88CFF-6083-484B-B12A-72B83767884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BD21-4292-85BC-412E4AE77449}"/>
                </c:ext>
              </c:extLst>
            </c:dLbl>
            <c:dLbl>
              <c:idx val="22"/>
              <c:tx>
                <c:rich>
                  <a:bodyPr/>
                  <a:lstStyle/>
                  <a:p>
                    <a:fld id="{DC966453-3C1A-44B2-A3A2-930F108B785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BD21-4292-85BC-412E4AE77449}"/>
                </c:ext>
              </c:extLst>
            </c:dLbl>
            <c:dLbl>
              <c:idx val="23"/>
              <c:tx>
                <c:rich>
                  <a:bodyPr/>
                  <a:lstStyle/>
                  <a:p>
                    <a:fld id="{C6BF3964-DC67-4B4A-9711-11BD4A97A98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BD21-4292-85BC-412E4AE77449}"/>
                </c:ext>
              </c:extLst>
            </c:dLbl>
            <c:dLbl>
              <c:idx val="24"/>
              <c:tx>
                <c:rich>
                  <a:bodyPr/>
                  <a:lstStyle/>
                  <a:p>
                    <a:fld id="{1FBDCA11-95F9-4797-99C8-236CBF767AD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BD21-4292-85BC-412E4AE77449}"/>
                </c:ext>
              </c:extLst>
            </c:dLbl>
            <c:dLbl>
              <c:idx val="25"/>
              <c:tx>
                <c:rich>
                  <a:bodyPr/>
                  <a:lstStyle/>
                  <a:p>
                    <a:fld id="{BA1B77C9-7353-400D-ADED-DD1335D32E7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BD21-4292-85BC-412E4AE77449}"/>
                </c:ext>
              </c:extLst>
            </c:dLbl>
            <c:dLbl>
              <c:idx val="26"/>
              <c:tx>
                <c:rich>
                  <a:bodyPr/>
                  <a:lstStyle/>
                  <a:p>
                    <a:fld id="{4F2590AA-4067-484C-B555-AC65441A63D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BD21-4292-85BC-412E4AE77449}"/>
                </c:ext>
              </c:extLst>
            </c:dLbl>
            <c:dLbl>
              <c:idx val="27"/>
              <c:tx>
                <c:rich>
                  <a:bodyPr/>
                  <a:lstStyle/>
                  <a:p>
                    <a:fld id="{E25A8AC0-49FC-4043-A41D-384043829E0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BD21-4292-85BC-412E4AE77449}"/>
                </c:ext>
              </c:extLst>
            </c:dLbl>
            <c:dLbl>
              <c:idx val="28"/>
              <c:tx>
                <c:rich>
                  <a:bodyPr/>
                  <a:lstStyle/>
                  <a:p>
                    <a:fld id="{C7A26DC7-50B1-4FE2-8AA7-DBF167B5F03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BD21-4292-85BC-412E4AE77449}"/>
                </c:ext>
              </c:extLst>
            </c:dLbl>
            <c:dLbl>
              <c:idx val="29"/>
              <c:tx>
                <c:rich>
                  <a:bodyPr/>
                  <a:lstStyle/>
                  <a:p>
                    <a:fld id="{38E62817-4659-434D-929F-79981C41DD1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BD21-4292-85BC-412E4AE77449}"/>
                </c:ext>
              </c:extLst>
            </c:dLbl>
            <c:dLbl>
              <c:idx val="30"/>
              <c:tx>
                <c:rich>
                  <a:bodyPr/>
                  <a:lstStyle/>
                  <a:p>
                    <a:fld id="{5CAE121E-CAEB-46E9-BB1C-18747B0DFF4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BD21-4292-85BC-412E4AE77449}"/>
                </c:ext>
              </c:extLst>
            </c:dLbl>
            <c:dLbl>
              <c:idx val="31"/>
              <c:tx>
                <c:rich>
                  <a:bodyPr/>
                  <a:lstStyle/>
                  <a:p>
                    <a:fld id="{811904D6-DC53-48EC-8B6E-26F3DBC4B17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BD21-4292-85BC-412E4AE77449}"/>
                </c:ext>
              </c:extLst>
            </c:dLbl>
            <c:dLbl>
              <c:idx val="32"/>
              <c:tx>
                <c:rich>
                  <a:bodyPr/>
                  <a:lstStyle/>
                  <a:p>
                    <a:fld id="{D8E733DA-4A27-480E-9E39-827BA34AFED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BD21-4292-85BC-412E4AE77449}"/>
                </c:ext>
              </c:extLst>
            </c:dLbl>
            <c:dLbl>
              <c:idx val="33"/>
              <c:tx>
                <c:rich>
                  <a:bodyPr/>
                  <a:lstStyle/>
                  <a:p>
                    <a:fld id="{86CC2C09-0D59-4D51-B0A0-D6303C7C910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BD21-4292-85BC-412E4AE77449}"/>
                </c:ext>
              </c:extLst>
            </c:dLbl>
            <c:dLbl>
              <c:idx val="34"/>
              <c:tx>
                <c:rich>
                  <a:bodyPr/>
                  <a:lstStyle/>
                  <a:p>
                    <a:fld id="{443B06C4-77E2-46BB-9E27-59952E0F43D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BD21-4292-85BC-412E4AE77449}"/>
                </c:ext>
              </c:extLst>
            </c:dLbl>
            <c:dLbl>
              <c:idx val="35"/>
              <c:tx>
                <c:rich>
                  <a:bodyPr/>
                  <a:lstStyle/>
                  <a:p>
                    <a:fld id="{1CA9D300-2FE1-4F7C-8DDD-DA487114992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BD21-4292-85BC-412E4AE77449}"/>
                </c:ext>
              </c:extLst>
            </c:dLbl>
            <c:dLbl>
              <c:idx val="36"/>
              <c:tx>
                <c:rich>
                  <a:bodyPr/>
                  <a:lstStyle/>
                  <a:p>
                    <a:fld id="{3BB60751-4F06-48FC-A876-214DDE7DA87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BD21-4292-85BC-412E4AE77449}"/>
                </c:ext>
              </c:extLst>
            </c:dLbl>
            <c:dLbl>
              <c:idx val="37"/>
              <c:tx>
                <c:rich>
                  <a:bodyPr/>
                  <a:lstStyle/>
                  <a:p>
                    <a:fld id="{AE4E68F3-6D99-464C-A60A-C337A782042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BD21-4292-85BC-412E4AE77449}"/>
                </c:ext>
              </c:extLst>
            </c:dLbl>
            <c:dLbl>
              <c:idx val="38"/>
              <c:tx>
                <c:rich>
                  <a:bodyPr/>
                  <a:lstStyle/>
                  <a:p>
                    <a:fld id="{DC892EC0-E491-4237-9F74-DE865655C01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9-BD21-4292-85BC-412E4AE77449}"/>
                </c:ext>
              </c:extLst>
            </c:dLbl>
            <c:dLbl>
              <c:idx val="39"/>
              <c:tx>
                <c:rich>
                  <a:bodyPr/>
                  <a:lstStyle/>
                  <a:p>
                    <a:fld id="{94E56966-215F-44D4-A1FE-5E39C65FDE9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BD21-4292-85BC-412E4AE77449}"/>
                </c:ext>
              </c:extLst>
            </c:dLbl>
            <c:dLbl>
              <c:idx val="40"/>
              <c:tx>
                <c:rich>
                  <a:bodyPr/>
                  <a:lstStyle/>
                  <a:p>
                    <a:fld id="{B9E818F3-2138-4FEA-A7CA-F63C13E4C25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BD21-4292-85BC-412E4AE77449}"/>
                </c:ext>
              </c:extLst>
            </c:dLbl>
            <c:dLbl>
              <c:idx val="41"/>
              <c:tx>
                <c:rich>
                  <a:bodyPr/>
                  <a:lstStyle/>
                  <a:p>
                    <a:fld id="{9D6EE35D-C459-4F29-9DC0-DB0EACD4088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C-BD21-4292-85BC-412E4AE77449}"/>
                </c:ext>
              </c:extLst>
            </c:dLbl>
            <c:dLbl>
              <c:idx val="42"/>
              <c:tx>
                <c:rich>
                  <a:bodyPr/>
                  <a:lstStyle/>
                  <a:p>
                    <a:fld id="{A5C6CB68-8CC2-4896-B0B3-ECAABCB724B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D-BD21-4292-85BC-412E4AE77449}"/>
                </c:ext>
              </c:extLst>
            </c:dLbl>
            <c:dLbl>
              <c:idx val="43"/>
              <c:tx>
                <c:rich>
                  <a:bodyPr/>
                  <a:lstStyle/>
                  <a:p>
                    <a:fld id="{128BFCDB-80F5-4D07-9C32-695777F1F94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E-BD21-4292-85BC-412E4AE77449}"/>
                </c:ext>
              </c:extLst>
            </c:dLbl>
            <c:dLbl>
              <c:idx val="44"/>
              <c:tx>
                <c:rich>
                  <a:bodyPr/>
                  <a:lstStyle/>
                  <a:p>
                    <a:fld id="{F80B8ACA-2678-4D7A-8328-BE6809BFBCE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F-BD21-4292-85BC-412E4AE77449}"/>
                </c:ext>
              </c:extLst>
            </c:dLbl>
            <c:dLbl>
              <c:idx val="45"/>
              <c:tx>
                <c:rich>
                  <a:bodyPr/>
                  <a:lstStyle/>
                  <a:p>
                    <a:fld id="{0A77B1FB-D56B-4FA7-B6F0-7DBB5C2C46B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0-BD21-4292-85BC-412E4AE77449}"/>
                </c:ext>
              </c:extLst>
            </c:dLbl>
            <c:dLbl>
              <c:idx val="46"/>
              <c:tx>
                <c:rich>
                  <a:bodyPr/>
                  <a:lstStyle/>
                  <a:p>
                    <a:fld id="{29969DFE-ABC0-4ACA-B087-E104834979C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1-BD21-4292-85BC-412E4AE77449}"/>
                </c:ext>
              </c:extLst>
            </c:dLbl>
            <c:dLbl>
              <c:idx val="47"/>
              <c:tx>
                <c:rich>
                  <a:bodyPr/>
                  <a:lstStyle/>
                  <a:p>
                    <a:fld id="{BF88F175-0D33-4C7B-99E2-6B52B7AC8E6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2-BD21-4292-85BC-412E4AE77449}"/>
                </c:ext>
              </c:extLst>
            </c:dLbl>
            <c:dLbl>
              <c:idx val="48"/>
              <c:tx>
                <c:rich>
                  <a:bodyPr/>
                  <a:lstStyle/>
                  <a:p>
                    <a:fld id="{A487C76B-EAC0-4F2F-9DE6-97D0A04534F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3-BD21-4292-85BC-412E4AE77449}"/>
                </c:ext>
              </c:extLst>
            </c:dLbl>
            <c:dLbl>
              <c:idx val="49"/>
              <c:tx>
                <c:rich>
                  <a:bodyPr/>
                  <a:lstStyle/>
                  <a:p>
                    <a:fld id="{B9ADBB0A-DE34-466E-BA0A-2B25D6F462B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4-BD21-4292-85BC-412E4AE77449}"/>
                </c:ext>
              </c:extLst>
            </c:dLbl>
            <c:dLbl>
              <c:idx val="50"/>
              <c:tx>
                <c:rich>
                  <a:bodyPr/>
                  <a:lstStyle/>
                  <a:p>
                    <a:fld id="{97CC1FDD-5541-46F8-AEE9-69BD83AEB1C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5-BD21-4292-85BC-412E4AE77449}"/>
                </c:ext>
              </c:extLst>
            </c:dLbl>
            <c:dLbl>
              <c:idx val="51"/>
              <c:tx>
                <c:rich>
                  <a:bodyPr/>
                  <a:lstStyle/>
                  <a:p>
                    <a:fld id="{8AA2FB89-BECE-44F3-94D8-AA9F2BD5521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6-BD21-4292-85BC-412E4AE77449}"/>
                </c:ext>
              </c:extLst>
            </c:dLbl>
            <c:dLbl>
              <c:idx val="52"/>
              <c:tx>
                <c:rich>
                  <a:bodyPr/>
                  <a:lstStyle/>
                  <a:p>
                    <a:fld id="{0AEAC1B4-155A-4BAA-AEAA-517D896AB1E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7-BD21-4292-85BC-412E4AE77449}"/>
                </c:ext>
              </c:extLst>
            </c:dLbl>
            <c:dLbl>
              <c:idx val="53"/>
              <c:tx>
                <c:rich>
                  <a:bodyPr/>
                  <a:lstStyle/>
                  <a:p>
                    <a:fld id="{8211319F-CC07-432A-8345-ABA30EDCDE5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8-BD21-4292-85BC-412E4AE77449}"/>
                </c:ext>
              </c:extLst>
            </c:dLbl>
            <c:dLbl>
              <c:idx val="54"/>
              <c:tx>
                <c:rich>
                  <a:bodyPr/>
                  <a:lstStyle/>
                  <a:p>
                    <a:fld id="{7A27D414-6581-4D53-A08D-C374ADBEDAF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9-BD21-4292-85BC-412E4AE77449}"/>
                </c:ext>
              </c:extLst>
            </c:dLbl>
            <c:dLbl>
              <c:idx val="55"/>
              <c:tx>
                <c:rich>
                  <a:bodyPr/>
                  <a:lstStyle/>
                  <a:p>
                    <a:fld id="{D3579233-EC94-4553-8F53-7488050229F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A-BD21-4292-85BC-412E4AE77449}"/>
                </c:ext>
              </c:extLst>
            </c:dLbl>
            <c:dLbl>
              <c:idx val="56"/>
              <c:tx>
                <c:rich>
                  <a:bodyPr/>
                  <a:lstStyle/>
                  <a:p>
                    <a:fld id="{927159B6-BDA4-4BF6-B8CD-748D4557A81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B-BD21-4292-85BC-412E4AE77449}"/>
                </c:ext>
              </c:extLst>
            </c:dLbl>
            <c:dLbl>
              <c:idx val="57"/>
              <c:tx>
                <c:rich>
                  <a:bodyPr/>
                  <a:lstStyle/>
                  <a:p>
                    <a:fld id="{6A61F484-0786-487A-A85D-A33447119C8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C-BD21-4292-85BC-412E4AE77449}"/>
                </c:ext>
              </c:extLst>
            </c:dLbl>
            <c:dLbl>
              <c:idx val="58"/>
              <c:tx>
                <c:rich>
                  <a:bodyPr/>
                  <a:lstStyle/>
                  <a:p>
                    <a:fld id="{1EBC11A8-D0E2-40C9-986B-44FDD73F8F3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D-BD21-4292-85BC-412E4AE77449}"/>
                </c:ext>
              </c:extLst>
            </c:dLbl>
            <c:dLbl>
              <c:idx val="59"/>
              <c:tx>
                <c:rich>
                  <a:bodyPr/>
                  <a:lstStyle/>
                  <a:p>
                    <a:fld id="{2EA6CD2B-363C-456E-BE0F-FD31CD21919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E-BD21-4292-85BC-412E4AE77449}"/>
                </c:ext>
              </c:extLst>
            </c:dLbl>
            <c:dLbl>
              <c:idx val="60"/>
              <c:tx>
                <c:rich>
                  <a:bodyPr/>
                  <a:lstStyle/>
                  <a:p>
                    <a:fld id="{2A0E052A-1D24-4830-AEA3-0666C80D4ED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F-BD21-4292-85BC-412E4AE77449}"/>
                </c:ext>
              </c:extLst>
            </c:dLbl>
            <c:dLbl>
              <c:idx val="61"/>
              <c:tx>
                <c:rich>
                  <a:bodyPr/>
                  <a:lstStyle/>
                  <a:p>
                    <a:fld id="{044145A0-A8AA-4A55-9EC3-464C8F2F5BA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0-BD21-4292-85BC-412E4AE77449}"/>
                </c:ext>
              </c:extLst>
            </c:dLbl>
            <c:dLbl>
              <c:idx val="62"/>
              <c:tx>
                <c:rich>
                  <a:bodyPr/>
                  <a:lstStyle/>
                  <a:p>
                    <a:fld id="{8A57ED7F-F62F-43DC-96C5-852BF528944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1-BD21-4292-85BC-412E4AE77449}"/>
                </c:ext>
              </c:extLst>
            </c:dLbl>
            <c:dLbl>
              <c:idx val="63"/>
              <c:tx>
                <c:rich>
                  <a:bodyPr/>
                  <a:lstStyle/>
                  <a:p>
                    <a:fld id="{45AC450F-2BA3-452C-AEE7-09C887A5D9C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2-BD21-4292-85BC-412E4AE77449}"/>
                </c:ext>
              </c:extLst>
            </c:dLbl>
            <c:dLbl>
              <c:idx val="64"/>
              <c:tx>
                <c:rich>
                  <a:bodyPr/>
                  <a:lstStyle/>
                  <a:p>
                    <a:fld id="{2753C82C-912C-4A22-84F4-06E6067594B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3-BD21-4292-85BC-412E4AE77449}"/>
                </c:ext>
              </c:extLst>
            </c:dLbl>
            <c:dLbl>
              <c:idx val="65"/>
              <c:tx>
                <c:rich>
                  <a:bodyPr/>
                  <a:lstStyle/>
                  <a:p>
                    <a:fld id="{E8604EC4-BA46-4BC7-BA29-2C3AC388B6F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4-BD21-4292-85BC-412E4AE77449}"/>
                </c:ext>
              </c:extLst>
            </c:dLbl>
            <c:dLbl>
              <c:idx val="66"/>
              <c:tx>
                <c:rich>
                  <a:bodyPr/>
                  <a:lstStyle/>
                  <a:p>
                    <a:fld id="{A6646501-B5F1-44DF-94BD-3D5BB8CC8C9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5-BD21-4292-85BC-412E4AE77449}"/>
                </c:ext>
              </c:extLst>
            </c:dLbl>
            <c:dLbl>
              <c:idx val="67"/>
              <c:tx>
                <c:rich>
                  <a:bodyPr/>
                  <a:lstStyle/>
                  <a:p>
                    <a:fld id="{C4DE4ADF-B6FB-40D2-8F44-B48B7349CB2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6-BD21-4292-85BC-412E4AE77449}"/>
                </c:ext>
              </c:extLst>
            </c:dLbl>
            <c:dLbl>
              <c:idx val="68"/>
              <c:tx>
                <c:rich>
                  <a:bodyPr/>
                  <a:lstStyle/>
                  <a:p>
                    <a:fld id="{57F9C175-A512-4779-A1B2-DFC63AE795A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7-BD21-4292-85BC-412E4AE77449}"/>
                </c:ext>
              </c:extLst>
            </c:dLbl>
            <c:dLbl>
              <c:idx val="69"/>
              <c:tx>
                <c:rich>
                  <a:bodyPr/>
                  <a:lstStyle/>
                  <a:p>
                    <a:fld id="{A8602D36-28EF-4AE3-A95F-6CDD067EEF1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8-BD21-4292-85BC-412E4AE77449}"/>
                </c:ext>
              </c:extLst>
            </c:dLbl>
            <c:dLbl>
              <c:idx val="70"/>
              <c:tx>
                <c:rich>
                  <a:bodyPr/>
                  <a:lstStyle/>
                  <a:p>
                    <a:fld id="{4AFA0806-BC2B-40A0-A953-6D1B64C56E6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9-BD21-4292-85BC-412E4AE77449}"/>
                </c:ext>
              </c:extLst>
            </c:dLbl>
            <c:dLbl>
              <c:idx val="71"/>
              <c:tx>
                <c:rich>
                  <a:bodyPr/>
                  <a:lstStyle/>
                  <a:p>
                    <a:fld id="{6AE2011D-0935-4EE3-95C3-19C0966EB6C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A-BD21-4292-85BC-412E4AE77449}"/>
                </c:ext>
              </c:extLst>
            </c:dLbl>
            <c:dLbl>
              <c:idx val="72"/>
              <c:tx>
                <c:rich>
                  <a:bodyPr/>
                  <a:lstStyle/>
                  <a:p>
                    <a:fld id="{36F39DAA-54CB-47F1-B1ED-0424B492500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B-BD21-4292-85BC-412E4AE77449}"/>
                </c:ext>
              </c:extLst>
            </c:dLbl>
            <c:dLbl>
              <c:idx val="73"/>
              <c:tx>
                <c:rich>
                  <a:bodyPr/>
                  <a:lstStyle/>
                  <a:p>
                    <a:fld id="{A33156F8-42A0-428D-855B-093524BF9DF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C-BD21-4292-85BC-412E4AE77449}"/>
                </c:ext>
              </c:extLst>
            </c:dLbl>
            <c:dLbl>
              <c:idx val="74"/>
              <c:tx>
                <c:rich>
                  <a:bodyPr/>
                  <a:lstStyle/>
                  <a:p>
                    <a:fld id="{1514B221-7A5A-4C32-8F7A-237B0C40A57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D-BD21-4292-85BC-412E4AE77449}"/>
                </c:ext>
              </c:extLst>
            </c:dLbl>
            <c:spPr>
              <a:noFill/>
              <a:ln>
                <a:noFill/>
              </a:ln>
              <a:effectLst/>
            </c:spPr>
            <c:txPr>
              <a:bodyPr rot="0" vertOverflow="overflow" horzOverflow="overflow" vert="horz" wrap="none" lIns="38100" tIns="19050" rIns="38100" bIns="19050" anchor="ctr" anchorCtr="0">
                <a:spAutoFit/>
              </a:bodyPr>
              <a:lstStyle/>
              <a:p>
                <a:pPr>
                  <a:defRPr sz="900"/>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'Imidacloprid_ug per g-bw'!$F$2:$F$76</c:f>
                <c:numCache>
                  <c:formatCode>General</c:formatCode>
                  <c:ptCount val="75"/>
                  <c:pt idx="0">
                    <c:v>0</c:v>
                  </c:pt>
                  <c:pt idx="1">
                    <c:v>86.639694656488544</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numCache>
              </c:numRef>
            </c:minus>
            <c:spPr>
              <a:ln w="3175">
                <a:solidFill>
                  <a:srgbClr val="000000"/>
                </a:solidFill>
                <a:prstDash val="solid"/>
              </a:ln>
            </c:spPr>
          </c:errBars>
          <c:xVal>
            <c:numRef>
              <c:f>'Imidacloprid_ug per g-bw'!$D$2:$D$76</c:f>
              <c:numCache>
                <c:formatCode>General</c:formatCode>
                <c:ptCount val="75"/>
                <c:pt idx="0">
                  <c:v>2.0199117314995378</c:v>
                </c:pt>
                <c:pt idx="1">
                  <c:v>86.639694656488544</c:v>
                </c:pt>
                <c:pt idx="2">
                  <c:v>5.6428571428571422E-3</c:v>
                </c:pt>
                <c:pt idx="3">
                  <c:v>8.9999999999999993E-3</c:v>
                </c:pt>
                <c:pt idx="4">
                  <c:v>1.2899999999999998E-2</c:v>
                </c:pt>
                <c:pt idx="5">
                  <c:v>2.0703125000000003E-2</c:v>
                </c:pt>
                <c:pt idx="6">
                  <c:v>2.4099999999999996E-2</c:v>
                </c:pt>
                <c:pt idx="7">
                  <c:v>2.8571428571428571E-2</c:v>
                </c:pt>
                <c:pt idx="8">
                  <c:v>0.04</c:v>
                </c:pt>
                <c:pt idx="9">
                  <c:v>5.2343750000000001E-2</c:v>
                </c:pt>
                <c:pt idx="10">
                  <c:v>5.2343750000000001E-2</c:v>
                </c:pt>
                <c:pt idx="11">
                  <c:v>5.6499999999999995E-2</c:v>
                </c:pt>
                <c:pt idx="12">
                  <c:v>7.9021636876763862E-2</c:v>
                </c:pt>
                <c:pt idx="13">
                  <c:v>8.8888888888888892E-2</c:v>
                </c:pt>
                <c:pt idx="14">
                  <c:v>0.1</c:v>
                </c:pt>
                <c:pt idx="15">
                  <c:v>0.11796875</c:v>
                </c:pt>
                <c:pt idx="16">
                  <c:v>0.13984374999999999</c:v>
                </c:pt>
                <c:pt idx="17">
                  <c:v>0.1656953125</c:v>
                </c:pt>
                <c:pt idx="18">
                  <c:v>0.18593750000000001</c:v>
                </c:pt>
                <c:pt idx="19">
                  <c:v>0.19007812500000001</c:v>
                </c:pt>
                <c:pt idx="20">
                  <c:v>0.20390625000000001</c:v>
                </c:pt>
                <c:pt idx="21">
                  <c:v>0.24062500000000001</c:v>
                </c:pt>
                <c:pt idx="22">
                  <c:v>0.29699999999999999</c:v>
                </c:pt>
                <c:pt idx="23">
                  <c:v>0.328125</c:v>
                </c:pt>
                <c:pt idx="24">
                  <c:v>0.328125</c:v>
                </c:pt>
                <c:pt idx="25">
                  <c:v>0.33059245203457727</c:v>
                </c:pt>
                <c:pt idx="26">
                  <c:v>0.33515624999999999</c:v>
                </c:pt>
                <c:pt idx="27">
                  <c:v>0.33515624999999999</c:v>
                </c:pt>
                <c:pt idx="28">
                  <c:v>0.33899999999999997</c:v>
                </c:pt>
                <c:pt idx="29">
                  <c:v>0.390625</c:v>
                </c:pt>
                <c:pt idx="30">
                  <c:v>0.390625</c:v>
                </c:pt>
                <c:pt idx="31">
                  <c:v>0.4</c:v>
                </c:pt>
                <c:pt idx="32">
                  <c:v>0.4765625</c:v>
                </c:pt>
                <c:pt idx="33">
                  <c:v>0.4765625</c:v>
                </c:pt>
                <c:pt idx="34">
                  <c:v>0.48906250000000001</c:v>
                </c:pt>
                <c:pt idx="35">
                  <c:v>0.52421875000000007</c:v>
                </c:pt>
                <c:pt idx="36">
                  <c:v>0.55800000000000005</c:v>
                </c:pt>
                <c:pt idx="37">
                  <c:v>0.5625</c:v>
                </c:pt>
                <c:pt idx="38">
                  <c:v>0.58515624999999993</c:v>
                </c:pt>
                <c:pt idx="39">
                  <c:v>0.58515624999999993</c:v>
                </c:pt>
                <c:pt idx="40">
                  <c:v>0.7</c:v>
                </c:pt>
                <c:pt idx="41">
                  <c:v>0.73286949188277462</c:v>
                </c:pt>
                <c:pt idx="42">
                  <c:v>0.76999999999999991</c:v>
                </c:pt>
                <c:pt idx="43">
                  <c:v>0.8125</c:v>
                </c:pt>
                <c:pt idx="44">
                  <c:v>0.8125</c:v>
                </c:pt>
                <c:pt idx="45">
                  <c:v>0.8125</c:v>
                </c:pt>
                <c:pt idx="46">
                  <c:v>0.81666666666666676</c:v>
                </c:pt>
                <c:pt idx="47">
                  <c:v>0.83</c:v>
                </c:pt>
                <c:pt idx="48">
                  <c:v>0.84000000000000008</c:v>
                </c:pt>
                <c:pt idx="49">
                  <c:v>0.99199999999999999</c:v>
                </c:pt>
                <c:pt idx="50">
                  <c:v>1.1000000000000001</c:v>
                </c:pt>
                <c:pt idx="51">
                  <c:v>1.2666666666666668</c:v>
                </c:pt>
                <c:pt idx="52">
                  <c:v>1.2742989668985873</c:v>
                </c:pt>
                <c:pt idx="53">
                  <c:v>1.5499999999999998</c:v>
                </c:pt>
                <c:pt idx="54">
                  <c:v>1.8</c:v>
                </c:pt>
                <c:pt idx="55">
                  <c:v>1.8359374999999998</c:v>
                </c:pt>
                <c:pt idx="56">
                  <c:v>1.847</c:v>
                </c:pt>
                <c:pt idx="57">
                  <c:v>1.9</c:v>
                </c:pt>
                <c:pt idx="58">
                  <c:v>2.0798437500000002</c:v>
                </c:pt>
                <c:pt idx="59">
                  <c:v>2.2170000000000001</c:v>
                </c:pt>
                <c:pt idx="60">
                  <c:v>4.0999999999999996</c:v>
                </c:pt>
                <c:pt idx="61">
                  <c:v>4.3495495495495495</c:v>
                </c:pt>
                <c:pt idx="62">
                  <c:v>5.0738931297709922</c:v>
                </c:pt>
                <c:pt idx="63">
                  <c:v>5.7</c:v>
                </c:pt>
                <c:pt idx="64">
                  <c:v>6.1349999999999998</c:v>
                </c:pt>
                <c:pt idx="65">
                  <c:v>10.203941291183412</c:v>
                </c:pt>
                <c:pt idx="66">
                  <c:v>11.25</c:v>
                </c:pt>
                <c:pt idx="67">
                  <c:v>11.404187621882375</c:v>
                </c:pt>
                <c:pt idx="68">
                  <c:v>12.17</c:v>
                </c:pt>
                <c:pt idx="69">
                  <c:v>28.4</c:v>
                </c:pt>
                <c:pt idx="70">
                  <c:v>40.700000000000003</c:v>
                </c:pt>
                <c:pt idx="71">
                  <c:v>44.641592920353986</c:v>
                </c:pt>
                <c:pt idx="72">
                  <c:v>50.6</c:v>
                </c:pt>
                <c:pt idx="73">
                  <c:v>50.8</c:v>
                </c:pt>
                <c:pt idx="74">
                  <c:v>76.639694656488544</c:v>
                </c:pt>
              </c:numCache>
            </c:numRef>
          </c:xVal>
          <c:yVal>
            <c:numRef>
              <c:f>'Imidacloprid_ug per g-bw'!$E$2:$E$76</c:f>
              <c:numCache>
                <c:formatCode>General</c:formatCode>
                <c:ptCount val="75"/>
                <c:pt idx="0">
                  <c:v>0.99333333333333329</c:v>
                </c:pt>
                <c:pt idx="1">
                  <c:v>0.98</c:v>
                </c:pt>
                <c:pt idx="2">
                  <c:v>0.96666666666666667</c:v>
                </c:pt>
                <c:pt idx="3">
                  <c:v>0.95333333333333337</c:v>
                </c:pt>
                <c:pt idx="4">
                  <c:v>0.94</c:v>
                </c:pt>
                <c:pt idx="5">
                  <c:v>0.92666666666666664</c:v>
                </c:pt>
                <c:pt idx="6">
                  <c:v>0.91333333333333333</c:v>
                </c:pt>
                <c:pt idx="7">
                  <c:v>0.9</c:v>
                </c:pt>
                <c:pt idx="8">
                  <c:v>0.88666666666666671</c:v>
                </c:pt>
                <c:pt idx="9">
                  <c:v>0.87333333333333329</c:v>
                </c:pt>
                <c:pt idx="10">
                  <c:v>0.86</c:v>
                </c:pt>
                <c:pt idx="11">
                  <c:v>0.84666666666666668</c:v>
                </c:pt>
                <c:pt idx="12">
                  <c:v>0.83333333333333337</c:v>
                </c:pt>
                <c:pt idx="13">
                  <c:v>0.82</c:v>
                </c:pt>
                <c:pt idx="14">
                  <c:v>0.80666666666666664</c:v>
                </c:pt>
                <c:pt idx="15">
                  <c:v>0.79333333333333333</c:v>
                </c:pt>
                <c:pt idx="16">
                  <c:v>0.78</c:v>
                </c:pt>
                <c:pt idx="17">
                  <c:v>0.76666666666666672</c:v>
                </c:pt>
                <c:pt idx="18">
                  <c:v>0.7533333333333333</c:v>
                </c:pt>
                <c:pt idx="19">
                  <c:v>0.74</c:v>
                </c:pt>
                <c:pt idx="20">
                  <c:v>0.72666666666666668</c:v>
                </c:pt>
                <c:pt idx="21">
                  <c:v>0.71333333333333337</c:v>
                </c:pt>
                <c:pt idx="22">
                  <c:v>0.7</c:v>
                </c:pt>
                <c:pt idx="23">
                  <c:v>0.68666666666666665</c:v>
                </c:pt>
                <c:pt idx="24">
                  <c:v>0.67333333333333334</c:v>
                </c:pt>
                <c:pt idx="25">
                  <c:v>0.66</c:v>
                </c:pt>
                <c:pt idx="26">
                  <c:v>0.64666666666666661</c:v>
                </c:pt>
                <c:pt idx="27">
                  <c:v>0.6333333333333333</c:v>
                </c:pt>
                <c:pt idx="28">
                  <c:v>0.62</c:v>
                </c:pt>
                <c:pt idx="29">
                  <c:v>0.60666666666666669</c:v>
                </c:pt>
                <c:pt idx="30">
                  <c:v>0.59333333333333338</c:v>
                </c:pt>
                <c:pt idx="31">
                  <c:v>0.57999999999999996</c:v>
                </c:pt>
                <c:pt idx="32">
                  <c:v>0.56666666666666665</c:v>
                </c:pt>
                <c:pt idx="33">
                  <c:v>0.55333333333333334</c:v>
                </c:pt>
                <c:pt idx="34">
                  <c:v>0.54</c:v>
                </c:pt>
                <c:pt idx="35">
                  <c:v>0.52666666666666662</c:v>
                </c:pt>
                <c:pt idx="36">
                  <c:v>0.51333333333333331</c:v>
                </c:pt>
                <c:pt idx="37">
                  <c:v>0.5</c:v>
                </c:pt>
                <c:pt idx="38">
                  <c:v>0.48666666666666669</c:v>
                </c:pt>
                <c:pt idx="39">
                  <c:v>0.47333333333333333</c:v>
                </c:pt>
                <c:pt idx="40">
                  <c:v>0.46</c:v>
                </c:pt>
                <c:pt idx="41">
                  <c:v>0.44666666666666666</c:v>
                </c:pt>
                <c:pt idx="42">
                  <c:v>0.43333333333333335</c:v>
                </c:pt>
                <c:pt idx="43">
                  <c:v>0.42</c:v>
                </c:pt>
                <c:pt idx="44">
                  <c:v>0.40666666666666668</c:v>
                </c:pt>
                <c:pt idx="45">
                  <c:v>0.39333333333333331</c:v>
                </c:pt>
                <c:pt idx="46">
                  <c:v>0.38</c:v>
                </c:pt>
                <c:pt idx="47">
                  <c:v>0.36666666666666664</c:v>
                </c:pt>
                <c:pt idx="48">
                  <c:v>0.35333333333333333</c:v>
                </c:pt>
                <c:pt idx="49">
                  <c:v>0.34</c:v>
                </c:pt>
                <c:pt idx="50">
                  <c:v>0.32666666666666666</c:v>
                </c:pt>
                <c:pt idx="51">
                  <c:v>0.31333333333333335</c:v>
                </c:pt>
                <c:pt idx="52">
                  <c:v>0.3</c:v>
                </c:pt>
                <c:pt idx="53">
                  <c:v>0.28666666666666668</c:v>
                </c:pt>
                <c:pt idx="54">
                  <c:v>0.27333333333333332</c:v>
                </c:pt>
                <c:pt idx="55">
                  <c:v>0.26</c:v>
                </c:pt>
                <c:pt idx="56">
                  <c:v>0.24666666666666667</c:v>
                </c:pt>
                <c:pt idx="57">
                  <c:v>0.23333333333333334</c:v>
                </c:pt>
                <c:pt idx="58">
                  <c:v>0.22</c:v>
                </c:pt>
                <c:pt idx="59">
                  <c:v>0.20666666666666667</c:v>
                </c:pt>
                <c:pt idx="60">
                  <c:v>0.19333333333333333</c:v>
                </c:pt>
                <c:pt idx="61">
                  <c:v>0.18</c:v>
                </c:pt>
                <c:pt idx="62">
                  <c:v>0.16666666666666666</c:v>
                </c:pt>
                <c:pt idx="63">
                  <c:v>0.15333333333333332</c:v>
                </c:pt>
                <c:pt idx="64">
                  <c:v>0.14000000000000001</c:v>
                </c:pt>
                <c:pt idx="65">
                  <c:v>0.12666666666666668</c:v>
                </c:pt>
                <c:pt idx="66">
                  <c:v>0.11333333333333333</c:v>
                </c:pt>
                <c:pt idx="67">
                  <c:v>0.1</c:v>
                </c:pt>
                <c:pt idx="68">
                  <c:v>8.666666666666667E-2</c:v>
                </c:pt>
                <c:pt idx="69">
                  <c:v>7.3333333333333334E-2</c:v>
                </c:pt>
                <c:pt idx="70">
                  <c:v>0.06</c:v>
                </c:pt>
                <c:pt idx="71">
                  <c:v>4.6666666666666669E-2</c:v>
                </c:pt>
                <c:pt idx="72">
                  <c:v>3.3333333333333333E-2</c:v>
                </c:pt>
                <c:pt idx="73">
                  <c:v>0.02</c:v>
                </c:pt>
                <c:pt idx="74">
                  <c:v>6.6666666666666671E-3</c:v>
                </c:pt>
              </c:numCache>
            </c:numRef>
          </c:yVal>
          <c:smooth val="0"/>
          <c:extLst>
            <c:ext xmlns:c15="http://schemas.microsoft.com/office/drawing/2012/chart" uri="{02D57815-91ED-43cb-92C2-25804820EDAC}">
              <c15:datalabelsRange>
                <c15:f>'Imidacloprid_ug per g-bw'!$G$2:$G$76</c15:f>
                <c15:dlblRangeCache>
                  <c:ptCount val="75"/>
                  <c:pt idx="0">
                    <c:v>LOAEL(Emergence, Sevenspotted Lady Beetle, 9.44d, LOAEL, E184500)</c:v>
                  </c:pt>
                  <c:pt idx="1">
                    <c:v>  </c:v>
                  </c:pt>
                  <c:pt idx="2">
                    <c:v>LC50(Mortality, Spined Soldier Bug, 6d, LC50, E39981)</c:v>
                  </c:pt>
                  <c:pt idx="3">
                    <c:v>LC50(Mortality, Southern House Mosquito, 1d, LC50, E173152)</c:v>
                  </c:pt>
                  <c:pt idx="4">
                    <c:v>LD50(Mortality, Stingless Bee, 2d, LD50, E184470)</c:v>
                  </c:pt>
                  <c:pt idx="5">
                    <c:v>LD50(Mortality, Honey Bee, 2d, LD50, E175348)</c:v>
                  </c:pt>
                  <c:pt idx="6">
                    <c:v>LD50(Mortality, Stingless Bee, 1d, LD50, E184470)</c:v>
                  </c:pt>
                  <c:pt idx="7">
                    <c:v>LD50(Mortality, Chalcid Wasp, 3d, LD50, E184317)</c:v>
                  </c:pt>
                  <c:pt idx="8">
                    <c:v>LD50(Mortality, Asiatic Honey Bee, 2d, LD50, E183780)</c:v>
                  </c:pt>
                  <c:pt idx="9">
                    <c:v>LD50(Mortality, European Dark Bee, 1d, LD50, E46261)</c:v>
                  </c:pt>
                  <c:pt idx="10">
                    <c:v>LD50(Mortality, European Dark Bee, 2d, LD50, E46261)</c:v>
                  </c:pt>
                  <c:pt idx="11">
                    <c:v>LC50(Mortality, Thai Honey Bee, 3d, LC50, E184373)</c:v>
                  </c:pt>
                  <c:pt idx="12">
                    <c:v>LD50(Mortality, Sevenspotted Lady Beetle, 3d, LD50, E184500)</c:v>
                  </c:pt>
                  <c:pt idx="13">
                    <c:v>LD50(Mortality, Asiatic Honey Bee, 1d, LD50, E183780)</c:v>
                  </c:pt>
                  <c:pt idx="14">
                    <c:v>LD50(Mortality, European Honey Bee, 2d, LD50, E46261)</c:v>
                  </c:pt>
                  <c:pt idx="15">
                    <c:v>LD50(Mortality, European Honey Bee, 1d, LD50, E46261)</c:v>
                  </c:pt>
                  <c:pt idx="16">
                    <c:v>LD50(Mortality, Honey Bee, 1d, LD50, E95986)</c:v>
                  </c:pt>
                  <c:pt idx="17">
                    <c:v>LD50(Mortality, Italian Honeybee, 1d, LD50, E167678)</c:v>
                  </c:pt>
                  <c:pt idx="18">
                    <c:v>LD50(Mortality, European Dark Bee, 1d, LD50, E46261)</c:v>
                  </c:pt>
                  <c:pt idx="19">
                    <c:v>LD50(Mortality, European Dark Bee, 2d, LD50, E46261)</c:v>
                  </c:pt>
                  <c:pt idx="20">
                    <c:v>LD50(Mortality, Honey Bee, 2d, LD50, E168903)</c:v>
                  </c:pt>
                  <c:pt idx="21">
                    <c:v>LD50(Mortality, Honey Bee, 1d, LD50, E184185)</c:v>
                  </c:pt>
                  <c:pt idx="22">
                    <c:v>LC50(Mortality, Mosquito, 1d, LC50, E173152)</c:v>
                  </c:pt>
                  <c:pt idx="23">
                    <c:v>LD50(Mortality, Honey Bee, 2d, LD50, E82007)</c:v>
                  </c:pt>
                  <c:pt idx="24">
                    <c:v>LD50(Mortality, Carniolan Honey Bee, 2d, LD50, E62997)</c:v>
                  </c:pt>
                  <c:pt idx="25">
                    <c:v>LC10(Mortality, Black-spotted Lady Beetle, 3d, LC10, E184106)</c:v>
                  </c:pt>
                  <c:pt idx="26">
                    <c:v>LD50(Mortality, Honey Bee, 2d, LD50, E82007)</c:v>
                  </c:pt>
                  <c:pt idx="27">
                    <c:v>LD50(Mortality, Carniolan Honey Bee, 2d, LD50, E62997)</c:v>
                  </c:pt>
                  <c:pt idx="28">
                    <c:v>LC90(Mortality, Thai Honey Bee, 3d, LC90, E184373)</c:v>
                  </c:pt>
                  <c:pt idx="29">
                    <c:v>LD50(Mortality, Honey Bee, 2d, LD50, E82007)</c:v>
                  </c:pt>
                  <c:pt idx="30">
                    <c:v>LD50(Mortality, Honey Bee, 2d, LD50, E62997)</c:v>
                  </c:pt>
                  <c:pt idx="31">
                    <c:v>LD50(Mortality, Convergent Lady Beetle, 3d, LD50, E64700)</c:v>
                  </c:pt>
                  <c:pt idx="32">
                    <c:v>LD50(Mortality, Honey Bee, 2d, LD50, E82007)</c:v>
                  </c:pt>
                  <c:pt idx="33">
                    <c:v>LD50(Mortality, Carniolan Honey Bee, 2d, LD50, E62997)</c:v>
                  </c:pt>
                  <c:pt idx="34">
                    <c:v>LD50(Mortality, Honey Bee, 1d, LD50, E184345)</c:v>
                  </c:pt>
                  <c:pt idx="35">
                    <c:v>LD50(Mortality, Honey Bee, 2d, LD50, E169012)</c:v>
                  </c:pt>
                  <c:pt idx="36">
                    <c:v>LC50(Mortality, Yellow Fever Mosquito, 1d, LC50, E173152)</c:v>
                  </c:pt>
                  <c:pt idx="37">
                    <c:v>LD20(Mortality, Honey Bee, 1d, LD20, E184478)</c:v>
                  </c:pt>
                  <c:pt idx="38">
                    <c:v>LD50(Mortality, Honey Bee, 2d, LD50, E82007)</c:v>
                  </c:pt>
                  <c:pt idx="39">
                    <c:v>LD50(Mortality, Carniolan Honey Bee, 2d, LD50, E62997)</c:v>
                  </c:pt>
                  <c:pt idx="40">
                    <c:v>LD50(Mortality, Convergent Lady Beetle, 2d, LD50, E64700)</c:v>
                  </c:pt>
                  <c:pt idx="41">
                    <c:v>LC30(Mortality, Black-spotted Lady Beetle, 3d, LC30, E184106)</c:v>
                  </c:pt>
                  <c:pt idx="42">
                    <c:v>LD50(Mortality, Yellow Fever Mosquito, 1d, LD50, E116328)</c:v>
                  </c:pt>
                  <c:pt idx="43">
                    <c:v>LD50(Mortality, Honey Bee, 3d, LD50, E82007)</c:v>
                  </c:pt>
                  <c:pt idx="44">
                    <c:v>LD50(Mortality, Carniolan Honey Bee, 3d, LD50, E62997)</c:v>
                  </c:pt>
                  <c:pt idx="45">
                    <c:v>LD50(Mortality, Carniolan Honey Bee, 2d, LD50, E62997)</c:v>
                  </c:pt>
                  <c:pt idx="46">
                    <c:v>LD50(Mortality, Stingless Bee, 2d, LD50, E184463)</c:v>
                  </c:pt>
                  <c:pt idx="47">
                    <c:v>LD50(Mortality, Parasitic Wasp, 2d, LD50, E184372)</c:v>
                  </c:pt>
                  <c:pt idx="48">
                    <c:v>LD50(Mortality, Stingless Bee, 1d, LD50, E184463)</c:v>
                  </c:pt>
                  <c:pt idx="49">
                    <c:v>LD50(Mortality, Parasitic Wasp, 2d, LD50, E184372)</c:v>
                  </c:pt>
                  <c:pt idx="50">
                    <c:v>LD50(Mortality, Stingless Bee, 1d, LD50, E153534)</c:v>
                  </c:pt>
                  <c:pt idx="51">
                    <c:v>LD50(Mortality, Buff Tailed Bumblebee, 2d, LD50, E183814)</c:v>
                  </c:pt>
                  <c:pt idx="52">
                    <c:v>LC50(Mortality, Black-spotted Lady Beetle, 3d, LC50, E184106)</c:v>
                  </c:pt>
                  <c:pt idx="53">
                    <c:v>LD50(Mortality, Buff-tailed Bumblebee, 3d, LD50, E184486)</c:v>
                  </c:pt>
                  <c:pt idx="54">
                    <c:v>LD50(Mortality, Convergent Lady Beetle, 1d, LD50, E64700)</c:v>
                  </c:pt>
                  <c:pt idx="55">
                    <c:v>LD50(Mortality, Honey Bee, 1d, LD50, E184478)</c:v>
                  </c:pt>
                  <c:pt idx="56">
                    <c:v>LC90(Mortality, Mosquito, 1d, LC90, E173152)</c:v>
                  </c:pt>
                  <c:pt idx="57">
                    <c:v>LD50(Mortality, Buff-tailed Bumblebee, 2d, LD50, E184486)</c:v>
                  </c:pt>
                  <c:pt idx="58">
                    <c:v>LD90(Mortality, Honey Bee, 2d, LD90, E168903)</c:v>
                  </c:pt>
                  <c:pt idx="59">
                    <c:v>LC50(Mortality, Mosquito, 1d, LC50, E173152)</c:v>
                  </c:pt>
                  <c:pt idx="60">
                    <c:v>LD50(Mortality, Convergent Lady Beetle, 0.25d, LD50, E64700)</c:v>
                  </c:pt>
                  <c:pt idx="61">
                    <c:v>LD50(Mortality, Sevenspotted Lady Beetle, 3d, LD50, E184500)</c:v>
                  </c:pt>
                  <c:pt idx="62">
                    <c:v>LD50(Mortality, Hornfaced Bee, 2d, LD50, E168903)</c:v>
                  </c:pt>
                  <c:pt idx="63">
                    <c:v>LC90(Mortality, Mosquito, 1d, LC90, E173152)</c:v>
                  </c:pt>
                  <c:pt idx="64">
                    <c:v>LC90(Mortality, Yellow Fever Mosquito, 1d, LC90, E173152)</c:v>
                  </c:pt>
                  <c:pt idx="65">
                    <c:v>LD50(Mortality, Sevenspotted Lady Beetle, 3d, LD50, E184500)</c:v>
                  </c:pt>
                  <c:pt idx="66">
                    <c:v>LD90(Mortality, Honey Bee, 1d, LD90, E184478)</c:v>
                  </c:pt>
                  <c:pt idx="67">
                    <c:v>LD50(Mortality, Sevenspotted Lady Beetle, 3d, LD50, E184500)</c:v>
                  </c:pt>
                  <c:pt idx="68">
                    <c:v>LC90(Mortality, Southern House Mosquito, 1d, LC90, E173152)</c:v>
                  </c:pt>
                  <c:pt idx="69">
                    <c:v>LD50(Mortality, Diamondback Moth, 2d, LD50, E103261)</c:v>
                  </c:pt>
                  <c:pt idx="70">
                    <c:v>LD50(Mortality, Diamondback Moth, 2d, LD50, E103261)</c:v>
                  </c:pt>
                  <c:pt idx="71">
                    <c:v>LD50(Mortality, Sevenspotted Lady Beetle, 3d, LD50, E184500)</c:v>
                  </c:pt>
                  <c:pt idx="72">
                    <c:v>LD50(Mortality, Tobacco Budworm Parasitoid Wasp, 2d, LD50, E184372)</c:v>
                  </c:pt>
                  <c:pt idx="73">
                    <c:v>LD50(Mortality, Tobacco Budworm Parasitoid Wasp, 2d, LD50, E184372)</c:v>
                  </c:pt>
                  <c:pt idx="74">
                    <c:v>LD90(Mortality, Hornfaced Bee, 2d, LD90, E168903)</c:v>
                  </c:pt>
                </c15:dlblRangeCache>
              </c15:datalabelsRange>
            </c:ext>
            <c:ext xmlns:c16="http://schemas.microsoft.com/office/drawing/2014/chart" uri="{C3380CC4-5D6E-409C-BE32-E72D297353CC}">
              <c16:uniqueId val="{0000004E-BD21-4292-85BC-412E4AE77449}"/>
            </c:ext>
          </c:extLst>
        </c:ser>
        <c:ser>
          <c:idx val="2"/>
          <c:order val="2"/>
          <c:tx>
            <c:strRef>
              <c:f>'Imidacloprid_ug per g-bw'!$K$1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'Imidacloprid_ug per g-bw'!$J$2:$J$76</c:f>
              <c:numCache>
                <c:formatCode>General</c:formatCode>
                <c:ptCount val="7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numCache>
            </c:numRef>
          </c:xVal>
          <c:yVal>
            <c:numRef>
              <c:f>'Imidacloprid_ug per g-bw'!$K$2:$K$76</c:f>
              <c:numCache>
                <c:formatCode>General</c:formatCode>
                <c:ptCount val="75"/>
                <c:pt idx="0">
                  <c:v>0.99333333333333329</c:v>
                </c:pt>
                <c:pt idx="1">
                  <c:v>0.98</c:v>
                </c:pt>
                <c:pt idx="2">
                  <c:v>0.96666666666666667</c:v>
                </c:pt>
                <c:pt idx="3">
                  <c:v>0.95333333333333337</c:v>
                </c:pt>
                <c:pt idx="4">
                  <c:v>0.94</c:v>
                </c:pt>
                <c:pt idx="5">
                  <c:v>0.92666666666666664</c:v>
                </c:pt>
                <c:pt idx="6">
                  <c:v>0.91333333333333333</c:v>
                </c:pt>
                <c:pt idx="7">
                  <c:v>0.9</c:v>
                </c:pt>
                <c:pt idx="8">
                  <c:v>0.88666666666666671</c:v>
                </c:pt>
                <c:pt idx="9">
                  <c:v>0.87333333333333329</c:v>
                </c:pt>
                <c:pt idx="10">
                  <c:v>0.86</c:v>
                </c:pt>
                <c:pt idx="11">
                  <c:v>0.84666666666666668</c:v>
                </c:pt>
                <c:pt idx="12">
                  <c:v>0.83333333333333337</c:v>
                </c:pt>
                <c:pt idx="13">
                  <c:v>0.82</c:v>
                </c:pt>
                <c:pt idx="14">
                  <c:v>0.80666666666666664</c:v>
                </c:pt>
                <c:pt idx="15">
                  <c:v>0.79333333333333333</c:v>
                </c:pt>
                <c:pt idx="16">
                  <c:v>0.78</c:v>
                </c:pt>
                <c:pt idx="17">
                  <c:v>0.76666666666666672</c:v>
                </c:pt>
                <c:pt idx="18">
                  <c:v>0.7533333333333333</c:v>
                </c:pt>
                <c:pt idx="19">
                  <c:v>0.74</c:v>
                </c:pt>
                <c:pt idx="20">
                  <c:v>0.72666666666666668</c:v>
                </c:pt>
                <c:pt idx="21">
                  <c:v>0.71333333333333337</c:v>
                </c:pt>
                <c:pt idx="22">
                  <c:v>0.7</c:v>
                </c:pt>
                <c:pt idx="23">
                  <c:v>0.68666666666666665</c:v>
                </c:pt>
                <c:pt idx="24">
                  <c:v>0.67333333333333334</c:v>
                </c:pt>
                <c:pt idx="25">
                  <c:v>0.66</c:v>
                </c:pt>
                <c:pt idx="26">
                  <c:v>0.64666666666666661</c:v>
                </c:pt>
                <c:pt idx="27">
                  <c:v>0.6333333333333333</c:v>
                </c:pt>
                <c:pt idx="28">
                  <c:v>0.62</c:v>
                </c:pt>
                <c:pt idx="29">
                  <c:v>0.60666666666666669</c:v>
                </c:pt>
                <c:pt idx="30">
                  <c:v>0.59333333333333338</c:v>
                </c:pt>
                <c:pt idx="31">
                  <c:v>0.57999999999999996</c:v>
                </c:pt>
                <c:pt idx="32">
                  <c:v>0.56666666666666665</c:v>
                </c:pt>
                <c:pt idx="33">
                  <c:v>0.55333333333333334</c:v>
                </c:pt>
                <c:pt idx="34">
                  <c:v>0.54</c:v>
                </c:pt>
                <c:pt idx="35">
                  <c:v>0.52666666666666662</c:v>
                </c:pt>
                <c:pt idx="36">
                  <c:v>0.51333333333333331</c:v>
                </c:pt>
                <c:pt idx="37">
                  <c:v>0.5</c:v>
                </c:pt>
                <c:pt idx="38">
                  <c:v>0.48666666666666669</c:v>
                </c:pt>
                <c:pt idx="39">
                  <c:v>0.47333333333333333</c:v>
                </c:pt>
                <c:pt idx="40">
                  <c:v>0.46</c:v>
                </c:pt>
                <c:pt idx="41">
                  <c:v>0.44666666666666666</c:v>
                </c:pt>
                <c:pt idx="42">
                  <c:v>0.43333333333333335</c:v>
                </c:pt>
                <c:pt idx="43">
                  <c:v>0.42</c:v>
                </c:pt>
                <c:pt idx="44">
                  <c:v>0.40666666666666668</c:v>
                </c:pt>
                <c:pt idx="45">
                  <c:v>0.39333333333333331</c:v>
                </c:pt>
                <c:pt idx="46">
                  <c:v>0.38</c:v>
                </c:pt>
                <c:pt idx="47">
                  <c:v>0.36666666666666664</c:v>
                </c:pt>
                <c:pt idx="48">
                  <c:v>0.35333333333333333</c:v>
                </c:pt>
                <c:pt idx="49">
                  <c:v>0.34</c:v>
                </c:pt>
                <c:pt idx="50">
                  <c:v>0.32666666666666666</c:v>
                </c:pt>
                <c:pt idx="51">
                  <c:v>0.31333333333333335</c:v>
                </c:pt>
                <c:pt idx="52">
                  <c:v>0.3</c:v>
                </c:pt>
                <c:pt idx="53">
                  <c:v>0.28666666666666668</c:v>
                </c:pt>
                <c:pt idx="54">
                  <c:v>0.27333333333333332</c:v>
                </c:pt>
                <c:pt idx="55">
                  <c:v>0.26</c:v>
                </c:pt>
                <c:pt idx="56">
                  <c:v>0.24666666666666667</c:v>
                </c:pt>
                <c:pt idx="57">
                  <c:v>0.23333333333333334</c:v>
                </c:pt>
                <c:pt idx="58">
                  <c:v>0.22</c:v>
                </c:pt>
                <c:pt idx="59">
                  <c:v>0.20666666666666667</c:v>
                </c:pt>
                <c:pt idx="60">
                  <c:v>0.19333333333333333</c:v>
                </c:pt>
                <c:pt idx="61">
                  <c:v>0.18</c:v>
                </c:pt>
                <c:pt idx="62">
                  <c:v>0.16666666666666666</c:v>
                </c:pt>
                <c:pt idx="63">
                  <c:v>0.15333333333333332</c:v>
                </c:pt>
                <c:pt idx="64">
                  <c:v>0.14000000000000001</c:v>
                </c:pt>
                <c:pt idx="65">
                  <c:v>0.12666666666666668</c:v>
                </c:pt>
                <c:pt idx="66">
                  <c:v>0.11333333333333333</c:v>
                </c:pt>
                <c:pt idx="67">
                  <c:v>0.1</c:v>
                </c:pt>
                <c:pt idx="68">
                  <c:v>8.666666666666667E-2</c:v>
                </c:pt>
                <c:pt idx="69">
                  <c:v>7.3333333333333334E-2</c:v>
                </c:pt>
                <c:pt idx="70">
                  <c:v>0.06</c:v>
                </c:pt>
                <c:pt idx="71">
                  <c:v>4.6666666666666669E-2</c:v>
                </c:pt>
                <c:pt idx="72">
                  <c:v>3.3333333333333333E-2</c:v>
                </c:pt>
                <c:pt idx="73">
                  <c:v>0.02</c:v>
                </c:pt>
                <c:pt idx="74">
                  <c:v>6.6666666666666671E-3</c:v>
                </c:pt>
              </c:numCache>
            </c:numRef>
          </c:yVal>
          <c:smooth val="0"/>
          <c:extLst>
            <c:ext xmlns:c16="http://schemas.microsoft.com/office/drawing/2014/chart" uri="{C3380CC4-5D6E-409C-BE32-E72D297353CC}">
              <c16:uniqueId val="{0000004F-BD21-4292-85BC-412E4AE77449}"/>
            </c:ext>
          </c:extLst>
        </c:ser>
        <c:dLbls>
          <c:showLegendKey val="0"/>
          <c:showVal val="0"/>
          <c:showCatName val="0"/>
          <c:showSerName val="0"/>
          <c:showPercent val="0"/>
          <c:showBubbleSize val="0"/>
        </c:dLbls>
        <c:axId val="1033544112"/>
        <c:axId val="1033544768"/>
      </c:scatterChart>
      <c:valAx>
        <c:axId val="1033544112"/>
        <c:scaling>
          <c:orientation val="minMax"/>
          <c:max val="86.639694656488544"/>
          <c:min val="0"/>
        </c:scaling>
        <c:delete val="0"/>
        <c:axPos val="t"/>
        <c:numFmt formatCode="General" sourceLinked="1"/>
        <c:majorTickMark val="none"/>
        <c:minorTickMark val="none"/>
        <c:tickLblPos val="none"/>
        <c:crossAx val="1033544768"/>
        <c:crosses val="max"/>
        <c:crossBetween val="midCat"/>
      </c:valAx>
      <c:valAx>
        <c:axId val="1033544768"/>
        <c:scaling>
          <c:orientation val="minMax"/>
          <c:max val="1"/>
          <c:min val="0"/>
        </c:scaling>
        <c:delete val="0"/>
        <c:axPos val="r"/>
        <c:numFmt formatCode="General" sourceLinked="1"/>
        <c:majorTickMark val="none"/>
        <c:minorTickMark val="none"/>
        <c:tickLblPos val="none"/>
        <c:crossAx val="1033544112"/>
        <c:crosses val="max"/>
        <c:crossBetween val="midCat"/>
      </c:valAx>
      <c:valAx>
        <c:axId val="1033541160"/>
        <c:scaling>
          <c:orientation val="minMax"/>
          <c:max val="86.639694656488544"/>
          <c:min val="0"/>
        </c:scaling>
        <c:delete val="0"/>
        <c:axPos val="b"/>
        <c:title>
          <c:tx>
            <c:rich>
              <a:bodyPr/>
              <a:lstStyle/>
              <a:p>
                <a:pPr>
                  <a:defRPr/>
                </a:pPr>
                <a:r>
                  <a:rPr lang="en-US"/>
                  <a:t>ug/g-bw</a:t>
                </a:r>
              </a:p>
            </c:rich>
          </c:tx>
          <c:overlay val="0"/>
        </c:title>
        <c:numFmt formatCode="General" sourceLinked="1"/>
        <c:majorTickMark val="out"/>
        <c:minorTickMark val="none"/>
        <c:tickLblPos val="nextTo"/>
        <c:crossAx val="1033541488"/>
        <c:crosses val="max"/>
        <c:crossBetween val="between"/>
      </c:valAx>
      <c:catAx>
        <c:axId val="1033541488"/>
        <c:scaling>
          <c:orientation val="maxMin"/>
        </c:scaling>
        <c:delete val="0"/>
        <c:axPos val="l"/>
        <c:numFmt formatCode="General" sourceLinked="1"/>
        <c:majorTickMark val="none"/>
        <c:minorTickMark val="none"/>
        <c:tickLblPos val="nextTo"/>
        <c:crossAx val="1033541160"/>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'Imidacloprid_ug ai per g-food'!$D$1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56E1-4805-94BB-BC880C9CEDB4}"/>
              </c:ext>
            </c:extLst>
          </c:dPt>
          <c:cat>
            <c:strRef>
              <c:f>'Imidacloprid_ug ai per g-food'!$C$2:$C$73</c:f>
              <c:strCache>
                <c:ptCount val="36"/>
                <c:pt idx="35">
                  <c:v>Mortality, Mortality</c:v>
                </c:pt>
              </c:strCache>
            </c:strRef>
          </c:cat>
          <c:val>
            <c:numRef>
              <c:f>'Imidacloprid_ug ai per g-food'!$D$2:$D$73</c:f>
              <c:numCache>
                <c:formatCode>General</c:formatCode>
                <c:ptCount val="72"/>
                <c:pt idx="0">
                  <c:v>6.9999999999999999E-4</c:v>
                </c:pt>
                <c:pt idx="1">
                  <c:v>4.0000000000000001E-3</c:v>
                </c:pt>
                <c:pt idx="2">
                  <c:v>4.2100000000000002E-3</c:v>
                </c:pt>
                <c:pt idx="3">
                  <c:v>4.4799999999999996E-3</c:v>
                </c:pt>
                <c:pt idx="4">
                  <c:v>5.0000000000000001E-3</c:v>
                </c:pt>
                <c:pt idx="5">
                  <c:v>5.0000000000000001E-3</c:v>
                </c:pt>
                <c:pt idx="6">
                  <c:v>7.2899999999999996E-3</c:v>
                </c:pt>
                <c:pt idx="7">
                  <c:v>9.2020000000000001E-3</c:v>
                </c:pt>
                <c:pt idx="8">
                  <c:v>9.2020000000000001E-3</c:v>
                </c:pt>
                <c:pt idx="9">
                  <c:v>2.1999999999999999E-2</c:v>
                </c:pt>
                <c:pt idx="10">
                  <c:v>2.6599999999999999E-2</c:v>
                </c:pt>
                <c:pt idx="11">
                  <c:v>0.04</c:v>
                </c:pt>
                <c:pt idx="12">
                  <c:v>4.6199999999999998E-2</c:v>
                </c:pt>
                <c:pt idx="13">
                  <c:v>4.9799999999999997E-2</c:v>
                </c:pt>
                <c:pt idx="14">
                  <c:v>0.09</c:v>
                </c:pt>
                <c:pt idx="15">
                  <c:v>0.127</c:v>
                </c:pt>
                <c:pt idx="16">
                  <c:v>0.13</c:v>
                </c:pt>
                <c:pt idx="17">
                  <c:v>0.15</c:v>
                </c:pt>
                <c:pt idx="18">
                  <c:v>0.159</c:v>
                </c:pt>
                <c:pt idx="19">
                  <c:v>0.17</c:v>
                </c:pt>
                <c:pt idx="20">
                  <c:v>0.17</c:v>
                </c:pt>
                <c:pt idx="21">
                  <c:v>0.18</c:v>
                </c:pt>
                <c:pt idx="22">
                  <c:v>0.2</c:v>
                </c:pt>
                <c:pt idx="23">
                  <c:v>0.2145</c:v>
                </c:pt>
                <c:pt idx="24">
                  <c:v>0.216</c:v>
                </c:pt>
                <c:pt idx="25">
                  <c:v>0.23</c:v>
                </c:pt>
                <c:pt idx="26">
                  <c:v>0.24</c:v>
                </c:pt>
                <c:pt idx="27">
                  <c:v>0.27</c:v>
                </c:pt>
                <c:pt idx="28">
                  <c:v>0.28999999999999998</c:v>
                </c:pt>
                <c:pt idx="29">
                  <c:v>0.318</c:v>
                </c:pt>
                <c:pt idx="30">
                  <c:v>0.32668999999999998</c:v>
                </c:pt>
                <c:pt idx="31">
                  <c:v>0.4</c:v>
                </c:pt>
                <c:pt idx="32">
                  <c:v>0.62021000000000004</c:v>
                </c:pt>
                <c:pt idx="33">
                  <c:v>0.81</c:v>
                </c:pt>
                <c:pt idx="34">
                  <c:v>1.1040000000000001</c:v>
                </c:pt>
                <c:pt idx="35">
                  <c:v>1.35</c:v>
                </c:pt>
                <c:pt idx="36">
                  <c:v>1.4650000000000001</c:v>
                </c:pt>
                <c:pt idx="37">
                  <c:v>1.4650000000000001</c:v>
                </c:pt>
                <c:pt idx="38">
                  <c:v>1.7</c:v>
                </c:pt>
                <c:pt idx="39">
                  <c:v>2.0099999999999998</c:v>
                </c:pt>
                <c:pt idx="40">
                  <c:v>4.93</c:v>
                </c:pt>
                <c:pt idx="41">
                  <c:v>6.55</c:v>
                </c:pt>
                <c:pt idx="42">
                  <c:v>6.7</c:v>
                </c:pt>
                <c:pt idx="43">
                  <c:v>6.83</c:v>
                </c:pt>
                <c:pt idx="44">
                  <c:v>7</c:v>
                </c:pt>
                <c:pt idx="45">
                  <c:v>11.18</c:v>
                </c:pt>
                <c:pt idx="46">
                  <c:v>13</c:v>
                </c:pt>
                <c:pt idx="47">
                  <c:v>14</c:v>
                </c:pt>
                <c:pt idx="48">
                  <c:v>14.3</c:v>
                </c:pt>
                <c:pt idx="49">
                  <c:v>22.78</c:v>
                </c:pt>
                <c:pt idx="50">
                  <c:v>24.09</c:v>
                </c:pt>
                <c:pt idx="51">
                  <c:v>31.42</c:v>
                </c:pt>
                <c:pt idx="52">
                  <c:v>35</c:v>
                </c:pt>
                <c:pt idx="53">
                  <c:v>37.340000000000003</c:v>
                </c:pt>
                <c:pt idx="54">
                  <c:v>42</c:v>
                </c:pt>
                <c:pt idx="55">
                  <c:v>42</c:v>
                </c:pt>
                <c:pt idx="56">
                  <c:v>42.5</c:v>
                </c:pt>
                <c:pt idx="57">
                  <c:v>50</c:v>
                </c:pt>
                <c:pt idx="58">
                  <c:v>50</c:v>
                </c:pt>
                <c:pt idx="59">
                  <c:v>89</c:v>
                </c:pt>
                <c:pt idx="60">
                  <c:v>89</c:v>
                </c:pt>
                <c:pt idx="61">
                  <c:v>89.11</c:v>
                </c:pt>
                <c:pt idx="62">
                  <c:v>97</c:v>
                </c:pt>
                <c:pt idx="63">
                  <c:v>101.71</c:v>
                </c:pt>
                <c:pt idx="64">
                  <c:v>101.71</c:v>
                </c:pt>
                <c:pt idx="65">
                  <c:v>138.84</c:v>
                </c:pt>
                <c:pt idx="66">
                  <c:v>220</c:v>
                </c:pt>
                <c:pt idx="67">
                  <c:v>240.1</c:v>
                </c:pt>
                <c:pt idx="68">
                  <c:v>240.1</c:v>
                </c:pt>
                <c:pt idx="69">
                  <c:v>245.5</c:v>
                </c:pt>
                <c:pt idx="70">
                  <c:v>573.29999999999995</c:v>
                </c:pt>
                <c:pt idx="71">
                  <c:v>573.29999999999995</c:v>
                </c:pt>
              </c:numCache>
            </c:numRef>
          </c:val>
          <c:extLst>
            <c:ext xmlns:c16="http://schemas.microsoft.com/office/drawing/2014/chart" uri="{C3380CC4-5D6E-409C-BE32-E72D297353CC}">
              <c16:uniqueId val="{00000002-56E1-4805-94BB-BC880C9CEDB4}"/>
            </c:ext>
          </c:extLst>
        </c:ser>
        <c:dLbls>
          <c:showLegendKey val="0"/>
          <c:showVal val="0"/>
          <c:showCatName val="0"/>
          <c:showSerName val="0"/>
          <c:showPercent val="0"/>
          <c:showBubbleSize val="0"/>
        </c:dLbls>
        <c:gapWidth val="150"/>
        <c:overlap val="100"/>
        <c:axId val="867640040"/>
        <c:axId val="874437136"/>
      </c:barChart>
      <c:scatterChart>
        <c:scatterStyle val="lineMarker"/>
        <c:varyColors val="0"/>
        <c:ser>
          <c:idx val="1"/>
          <c:order val="1"/>
          <c:tx>
            <c:strRef>
              <c:f>'Imidacloprid_ug ai per g-food'!$E$1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7C48D0F5-865E-43F4-8EC3-06099606A74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6E1-4805-94BB-BC880C9CEDB4}"/>
                </c:ext>
              </c:extLst>
            </c:dLbl>
            <c:dLbl>
              <c:idx val="1"/>
              <c:tx>
                <c:rich>
                  <a:bodyPr/>
                  <a:lstStyle/>
                  <a:p>
                    <a:fld id="{1DACB53A-C83A-4E02-BBBE-DB796C99E9C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6E1-4805-94BB-BC880C9CEDB4}"/>
                </c:ext>
              </c:extLst>
            </c:dLbl>
            <c:dLbl>
              <c:idx val="2"/>
              <c:tx>
                <c:rich>
                  <a:bodyPr/>
                  <a:lstStyle/>
                  <a:p>
                    <a:fld id="{40E63214-0D5B-48B3-B8E0-90060AC6FDF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6E1-4805-94BB-BC880C9CEDB4}"/>
                </c:ext>
              </c:extLst>
            </c:dLbl>
            <c:dLbl>
              <c:idx val="3"/>
              <c:tx>
                <c:rich>
                  <a:bodyPr/>
                  <a:lstStyle/>
                  <a:p>
                    <a:fld id="{91E66CCD-2493-4775-ADB2-8D1EDFDF35A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56E1-4805-94BB-BC880C9CEDB4}"/>
                </c:ext>
              </c:extLst>
            </c:dLbl>
            <c:dLbl>
              <c:idx val="4"/>
              <c:tx>
                <c:rich>
                  <a:bodyPr/>
                  <a:lstStyle/>
                  <a:p>
                    <a:fld id="{F8540228-D35B-4784-8DF1-72BCD551436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56E1-4805-94BB-BC880C9CEDB4}"/>
                </c:ext>
              </c:extLst>
            </c:dLbl>
            <c:dLbl>
              <c:idx val="5"/>
              <c:tx>
                <c:rich>
                  <a:bodyPr/>
                  <a:lstStyle/>
                  <a:p>
                    <a:fld id="{BF208013-B493-4DE7-A232-AAAF9B0B6D3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56E1-4805-94BB-BC880C9CEDB4}"/>
                </c:ext>
              </c:extLst>
            </c:dLbl>
            <c:dLbl>
              <c:idx val="6"/>
              <c:tx>
                <c:rich>
                  <a:bodyPr/>
                  <a:lstStyle/>
                  <a:p>
                    <a:fld id="{6CB9D5E5-8E2A-40C5-9948-C1A5D8BE706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56E1-4805-94BB-BC880C9CEDB4}"/>
                </c:ext>
              </c:extLst>
            </c:dLbl>
            <c:dLbl>
              <c:idx val="7"/>
              <c:tx>
                <c:rich>
                  <a:bodyPr/>
                  <a:lstStyle/>
                  <a:p>
                    <a:fld id="{8E680BC7-ACEB-4EA3-AC33-C601E05BA22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56E1-4805-94BB-BC880C9CEDB4}"/>
                </c:ext>
              </c:extLst>
            </c:dLbl>
            <c:dLbl>
              <c:idx val="8"/>
              <c:tx>
                <c:rich>
                  <a:bodyPr/>
                  <a:lstStyle/>
                  <a:p>
                    <a:fld id="{AAAE2809-4BD7-4F06-9CEE-FBAA598AD95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56E1-4805-94BB-BC880C9CEDB4}"/>
                </c:ext>
              </c:extLst>
            </c:dLbl>
            <c:dLbl>
              <c:idx val="9"/>
              <c:tx>
                <c:rich>
                  <a:bodyPr/>
                  <a:lstStyle/>
                  <a:p>
                    <a:fld id="{2B521B35-4112-46EB-A7B7-BE897440261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56E1-4805-94BB-BC880C9CEDB4}"/>
                </c:ext>
              </c:extLst>
            </c:dLbl>
            <c:dLbl>
              <c:idx val="10"/>
              <c:tx>
                <c:rich>
                  <a:bodyPr/>
                  <a:lstStyle/>
                  <a:p>
                    <a:fld id="{15A6EA73-6DB6-4364-BBD4-C4BD9CD7FEA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56E1-4805-94BB-BC880C9CEDB4}"/>
                </c:ext>
              </c:extLst>
            </c:dLbl>
            <c:dLbl>
              <c:idx val="11"/>
              <c:tx>
                <c:rich>
                  <a:bodyPr/>
                  <a:lstStyle/>
                  <a:p>
                    <a:fld id="{0A26BA20-0328-4A6A-ACC1-5A598588305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56E1-4805-94BB-BC880C9CEDB4}"/>
                </c:ext>
              </c:extLst>
            </c:dLbl>
            <c:dLbl>
              <c:idx val="12"/>
              <c:tx>
                <c:rich>
                  <a:bodyPr/>
                  <a:lstStyle/>
                  <a:p>
                    <a:fld id="{1C8639E9-DCC7-4641-A214-6F89F6A73F9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56E1-4805-94BB-BC880C9CEDB4}"/>
                </c:ext>
              </c:extLst>
            </c:dLbl>
            <c:dLbl>
              <c:idx val="13"/>
              <c:tx>
                <c:rich>
                  <a:bodyPr/>
                  <a:lstStyle/>
                  <a:p>
                    <a:fld id="{105E4827-8369-4FE8-A45C-EA725626996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56E1-4805-94BB-BC880C9CEDB4}"/>
                </c:ext>
              </c:extLst>
            </c:dLbl>
            <c:dLbl>
              <c:idx val="14"/>
              <c:tx>
                <c:rich>
                  <a:bodyPr/>
                  <a:lstStyle/>
                  <a:p>
                    <a:fld id="{BFDC53D7-BCD0-46FA-BC16-1191CBD12D4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56E1-4805-94BB-BC880C9CEDB4}"/>
                </c:ext>
              </c:extLst>
            </c:dLbl>
            <c:dLbl>
              <c:idx val="15"/>
              <c:tx>
                <c:rich>
                  <a:bodyPr/>
                  <a:lstStyle/>
                  <a:p>
                    <a:fld id="{C03F36DC-5C36-4A19-A2C3-55629F45C0F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56E1-4805-94BB-BC880C9CEDB4}"/>
                </c:ext>
              </c:extLst>
            </c:dLbl>
            <c:dLbl>
              <c:idx val="16"/>
              <c:tx>
                <c:rich>
                  <a:bodyPr/>
                  <a:lstStyle/>
                  <a:p>
                    <a:fld id="{86B0A661-9E9F-48D7-B4E8-31F7FA686C4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56E1-4805-94BB-BC880C9CEDB4}"/>
                </c:ext>
              </c:extLst>
            </c:dLbl>
            <c:dLbl>
              <c:idx val="17"/>
              <c:tx>
                <c:rich>
                  <a:bodyPr/>
                  <a:lstStyle/>
                  <a:p>
                    <a:fld id="{0684111D-1FBF-4AAA-9249-5B70A7F3928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56E1-4805-94BB-BC880C9CEDB4}"/>
                </c:ext>
              </c:extLst>
            </c:dLbl>
            <c:dLbl>
              <c:idx val="18"/>
              <c:tx>
                <c:rich>
                  <a:bodyPr/>
                  <a:lstStyle/>
                  <a:p>
                    <a:fld id="{10C4BE89-BB37-4BE1-AE9A-235C510A4FD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56E1-4805-94BB-BC880C9CEDB4}"/>
                </c:ext>
              </c:extLst>
            </c:dLbl>
            <c:dLbl>
              <c:idx val="19"/>
              <c:tx>
                <c:rich>
                  <a:bodyPr/>
                  <a:lstStyle/>
                  <a:p>
                    <a:fld id="{F27180CA-1722-409B-915D-999E95E374D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56E1-4805-94BB-BC880C9CEDB4}"/>
                </c:ext>
              </c:extLst>
            </c:dLbl>
            <c:dLbl>
              <c:idx val="20"/>
              <c:tx>
                <c:rich>
                  <a:bodyPr/>
                  <a:lstStyle/>
                  <a:p>
                    <a:fld id="{2863D6C0-44B4-4B27-B563-88C60DB9B09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56E1-4805-94BB-BC880C9CEDB4}"/>
                </c:ext>
              </c:extLst>
            </c:dLbl>
            <c:dLbl>
              <c:idx val="21"/>
              <c:tx>
                <c:rich>
                  <a:bodyPr/>
                  <a:lstStyle/>
                  <a:p>
                    <a:fld id="{A9241BB9-E015-4FE4-8880-B17F3053B11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56E1-4805-94BB-BC880C9CEDB4}"/>
                </c:ext>
              </c:extLst>
            </c:dLbl>
            <c:dLbl>
              <c:idx val="22"/>
              <c:tx>
                <c:rich>
                  <a:bodyPr/>
                  <a:lstStyle/>
                  <a:p>
                    <a:fld id="{421D7A0B-9E2B-42FD-8735-B7A3797EBCA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56E1-4805-94BB-BC880C9CEDB4}"/>
                </c:ext>
              </c:extLst>
            </c:dLbl>
            <c:dLbl>
              <c:idx val="23"/>
              <c:tx>
                <c:rich>
                  <a:bodyPr/>
                  <a:lstStyle/>
                  <a:p>
                    <a:fld id="{EC1EBF74-A093-42F8-97FD-787E361AE70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56E1-4805-94BB-BC880C9CEDB4}"/>
                </c:ext>
              </c:extLst>
            </c:dLbl>
            <c:dLbl>
              <c:idx val="24"/>
              <c:tx>
                <c:rich>
                  <a:bodyPr/>
                  <a:lstStyle/>
                  <a:p>
                    <a:fld id="{A7E8250D-2799-4D2F-AF2C-59A626810FA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56E1-4805-94BB-BC880C9CEDB4}"/>
                </c:ext>
              </c:extLst>
            </c:dLbl>
            <c:dLbl>
              <c:idx val="25"/>
              <c:tx>
                <c:rich>
                  <a:bodyPr/>
                  <a:lstStyle/>
                  <a:p>
                    <a:fld id="{61D2B91C-D894-4648-9C25-E83694C4826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56E1-4805-94BB-BC880C9CEDB4}"/>
                </c:ext>
              </c:extLst>
            </c:dLbl>
            <c:dLbl>
              <c:idx val="26"/>
              <c:tx>
                <c:rich>
                  <a:bodyPr/>
                  <a:lstStyle/>
                  <a:p>
                    <a:fld id="{223F8560-1579-4C40-A562-DC976E8AC42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56E1-4805-94BB-BC880C9CEDB4}"/>
                </c:ext>
              </c:extLst>
            </c:dLbl>
            <c:dLbl>
              <c:idx val="27"/>
              <c:tx>
                <c:rich>
                  <a:bodyPr/>
                  <a:lstStyle/>
                  <a:p>
                    <a:fld id="{34F066E7-2709-4451-ADFE-88FC0158DA3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56E1-4805-94BB-BC880C9CEDB4}"/>
                </c:ext>
              </c:extLst>
            </c:dLbl>
            <c:dLbl>
              <c:idx val="28"/>
              <c:tx>
                <c:rich>
                  <a:bodyPr/>
                  <a:lstStyle/>
                  <a:p>
                    <a:fld id="{CBD4450B-EF95-411D-A541-65A3055591A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56E1-4805-94BB-BC880C9CEDB4}"/>
                </c:ext>
              </c:extLst>
            </c:dLbl>
            <c:dLbl>
              <c:idx val="29"/>
              <c:tx>
                <c:rich>
                  <a:bodyPr/>
                  <a:lstStyle/>
                  <a:p>
                    <a:fld id="{5E268C62-B87E-4C68-AB87-1D9C0CDC4AA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56E1-4805-94BB-BC880C9CEDB4}"/>
                </c:ext>
              </c:extLst>
            </c:dLbl>
            <c:dLbl>
              <c:idx val="30"/>
              <c:tx>
                <c:rich>
                  <a:bodyPr/>
                  <a:lstStyle/>
                  <a:p>
                    <a:fld id="{814DF6F6-2D5D-46D3-BABD-EC29622C290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56E1-4805-94BB-BC880C9CEDB4}"/>
                </c:ext>
              </c:extLst>
            </c:dLbl>
            <c:dLbl>
              <c:idx val="31"/>
              <c:tx>
                <c:rich>
                  <a:bodyPr/>
                  <a:lstStyle/>
                  <a:p>
                    <a:fld id="{B5C9C433-941E-429A-A97E-F86CC50FF12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56E1-4805-94BB-BC880C9CEDB4}"/>
                </c:ext>
              </c:extLst>
            </c:dLbl>
            <c:dLbl>
              <c:idx val="32"/>
              <c:tx>
                <c:rich>
                  <a:bodyPr/>
                  <a:lstStyle/>
                  <a:p>
                    <a:fld id="{EF486A4A-AEAD-4EEC-8527-5008D2835D8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56E1-4805-94BB-BC880C9CEDB4}"/>
                </c:ext>
              </c:extLst>
            </c:dLbl>
            <c:dLbl>
              <c:idx val="33"/>
              <c:tx>
                <c:rich>
                  <a:bodyPr/>
                  <a:lstStyle/>
                  <a:p>
                    <a:fld id="{02EEECC5-A1B1-4B39-8021-AE0766AF710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56E1-4805-94BB-BC880C9CEDB4}"/>
                </c:ext>
              </c:extLst>
            </c:dLbl>
            <c:dLbl>
              <c:idx val="34"/>
              <c:tx>
                <c:rich>
                  <a:bodyPr/>
                  <a:lstStyle/>
                  <a:p>
                    <a:fld id="{181178F1-B4E6-4A52-9E22-33246B6EF60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56E1-4805-94BB-BC880C9CEDB4}"/>
                </c:ext>
              </c:extLst>
            </c:dLbl>
            <c:dLbl>
              <c:idx val="35"/>
              <c:tx>
                <c:rich>
                  <a:bodyPr/>
                  <a:lstStyle/>
                  <a:p>
                    <a:fld id="{D9548309-48C2-4C5D-A4B8-4BF1A307049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56E1-4805-94BB-BC880C9CEDB4}"/>
                </c:ext>
              </c:extLst>
            </c:dLbl>
            <c:dLbl>
              <c:idx val="36"/>
              <c:tx>
                <c:rich>
                  <a:bodyPr/>
                  <a:lstStyle/>
                  <a:p>
                    <a:fld id="{40EA27E6-713D-445F-8FC0-C6D8A3C1785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56E1-4805-94BB-BC880C9CEDB4}"/>
                </c:ext>
              </c:extLst>
            </c:dLbl>
            <c:dLbl>
              <c:idx val="37"/>
              <c:tx>
                <c:rich>
                  <a:bodyPr/>
                  <a:lstStyle/>
                  <a:p>
                    <a:fld id="{E6446BD5-4FD5-41E6-B4F5-3817E8EECFA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56E1-4805-94BB-BC880C9CEDB4}"/>
                </c:ext>
              </c:extLst>
            </c:dLbl>
            <c:dLbl>
              <c:idx val="38"/>
              <c:tx>
                <c:rich>
                  <a:bodyPr/>
                  <a:lstStyle/>
                  <a:p>
                    <a:fld id="{6757AC6A-7FB8-47B2-88C0-9B1C08C5B04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9-56E1-4805-94BB-BC880C9CEDB4}"/>
                </c:ext>
              </c:extLst>
            </c:dLbl>
            <c:dLbl>
              <c:idx val="39"/>
              <c:tx>
                <c:rich>
                  <a:bodyPr/>
                  <a:lstStyle/>
                  <a:p>
                    <a:fld id="{F8ABB5FE-262F-4A3D-B3DB-B18CFB9E933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56E1-4805-94BB-BC880C9CEDB4}"/>
                </c:ext>
              </c:extLst>
            </c:dLbl>
            <c:dLbl>
              <c:idx val="40"/>
              <c:tx>
                <c:rich>
                  <a:bodyPr/>
                  <a:lstStyle/>
                  <a:p>
                    <a:fld id="{EE57702A-8FF5-4AA3-BE34-244DAD6A29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56E1-4805-94BB-BC880C9CEDB4}"/>
                </c:ext>
              </c:extLst>
            </c:dLbl>
            <c:dLbl>
              <c:idx val="41"/>
              <c:tx>
                <c:rich>
                  <a:bodyPr/>
                  <a:lstStyle/>
                  <a:p>
                    <a:fld id="{E6EB10DA-45A7-4CE0-B260-A0BBD522F0B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C-56E1-4805-94BB-BC880C9CEDB4}"/>
                </c:ext>
              </c:extLst>
            </c:dLbl>
            <c:dLbl>
              <c:idx val="42"/>
              <c:tx>
                <c:rich>
                  <a:bodyPr/>
                  <a:lstStyle/>
                  <a:p>
                    <a:fld id="{D8514A17-28C6-4B21-A943-5D6927A35FB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D-56E1-4805-94BB-BC880C9CEDB4}"/>
                </c:ext>
              </c:extLst>
            </c:dLbl>
            <c:dLbl>
              <c:idx val="43"/>
              <c:tx>
                <c:rich>
                  <a:bodyPr/>
                  <a:lstStyle/>
                  <a:p>
                    <a:fld id="{6C04234D-35E0-4E93-9433-E4321D43F6E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E-56E1-4805-94BB-BC880C9CEDB4}"/>
                </c:ext>
              </c:extLst>
            </c:dLbl>
            <c:dLbl>
              <c:idx val="44"/>
              <c:tx>
                <c:rich>
                  <a:bodyPr/>
                  <a:lstStyle/>
                  <a:p>
                    <a:fld id="{D03DA207-4D05-4282-B100-97DA723DD07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F-56E1-4805-94BB-BC880C9CEDB4}"/>
                </c:ext>
              </c:extLst>
            </c:dLbl>
            <c:dLbl>
              <c:idx val="45"/>
              <c:tx>
                <c:rich>
                  <a:bodyPr/>
                  <a:lstStyle/>
                  <a:p>
                    <a:fld id="{06D5CBA0-BC3E-4B4D-B91C-5973C26CA18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0-56E1-4805-94BB-BC880C9CEDB4}"/>
                </c:ext>
              </c:extLst>
            </c:dLbl>
            <c:dLbl>
              <c:idx val="46"/>
              <c:tx>
                <c:rich>
                  <a:bodyPr/>
                  <a:lstStyle/>
                  <a:p>
                    <a:fld id="{325A0AC8-F3CA-4AEE-A917-D22B5C0278A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1-56E1-4805-94BB-BC880C9CEDB4}"/>
                </c:ext>
              </c:extLst>
            </c:dLbl>
            <c:dLbl>
              <c:idx val="47"/>
              <c:tx>
                <c:rich>
                  <a:bodyPr/>
                  <a:lstStyle/>
                  <a:p>
                    <a:fld id="{9BD6CBBA-3633-4B27-AAED-E31F5C78CB8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2-56E1-4805-94BB-BC880C9CEDB4}"/>
                </c:ext>
              </c:extLst>
            </c:dLbl>
            <c:dLbl>
              <c:idx val="48"/>
              <c:tx>
                <c:rich>
                  <a:bodyPr/>
                  <a:lstStyle/>
                  <a:p>
                    <a:fld id="{113B761F-D3A2-4A5D-ADB0-88E7B2C5ABC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3-56E1-4805-94BB-BC880C9CEDB4}"/>
                </c:ext>
              </c:extLst>
            </c:dLbl>
            <c:dLbl>
              <c:idx val="49"/>
              <c:tx>
                <c:rich>
                  <a:bodyPr/>
                  <a:lstStyle/>
                  <a:p>
                    <a:fld id="{3284A6C8-F0B2-41FD-ADE7-2359F42EAC2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4-56E1-4805-94BB-BC880C9CEDB4}"/>
                </c:ext>
              </c:extLst>
            </c:dLbl>
            <c:dLbl>
              <c:idx val="50"/>
              <c:tx>
                <c:rich>
                  <a:bodyPr/>
                  <a:lstStyle/>
                  <a:p>
                    <a:fld id="{77A26CE2-D82D-4E7E-A1A6-D7DB61EDD47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5-56E1-4805-94BB-BC880C9CEDB4}"/>
                </c:ext>
              </c:extLst>
            </c:dLbl>
            <c:dLbl>
              <c:idx val="51"/>
              <c:tx>
                <c:rich>
                  <a:bodyPr/>
                  <a:lstStyle/>
                  <a:p>
                    <a:fld id="{1B37B5DA-94DA-4A2E-8AF7-2D0061AA803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6-56E1-4805-94BB-BC880C9CEDB4}"/>
                </c:ext>
              </c:extLst>
            </c:dLbl>
            <c:dLbl>
              <c:idx val="52"/>
              <c:tx>
                <c:rich>
                  <a:bodyPr/>
                  <a:lstStyle/>
                  <a:p>
                    <a:fld id="{EB82BCA0-7192-43C2-A3CD-D2EF5643B53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7-56E1-4805-94BB-BC880C9CEDB4}"/>
                </c:ext>
              </c:extLst>
            </c:dLbl>
            <c:dLbl>
              <c:idx val="53"/>
              <c:tx>
                <c:rich>
                  <a:bodyPr/>
                  <a:lstStyle/>
                  <a:p>
                    <a:fld id="{F5750D21-9A54-4CCF-998A-BB2824A19A2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8-56E1-4805-94BB-BC880C9CEDB4}"/>
                </c:ext>
              </c:extLst>
            </c:dLbl>
            <c:dLbl>
              <c:idx val="54"/>
              <c:tx>
                <c:rich>
                  <a:bodyPr/>
                  <a:lstStyle/>
                  <a:p>
                    <a:fld id="{942B10C5-C23D-44BF-BBD6-AD9E6C9A7CC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9-56E1-4805-94BB-BC880C9CEDB4}"/>
                </c:ext>
              </c:extLst>
            </c:dLbl>
            <c:dLbl>
              <c:idx val="55"/>
              <c:tx>
                <c:rich>
                  <a:bodyPr/>
                  <a:lstStyle/>
                  <a:p>
                    <a:fld id="{7FA97F78-8BBC-4883-999A-95D580234B8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A-56E1-4805-94BB-BC880C9CEDB4}"/>
                </c:ext>
              </c:extLst>
            </c:dLbl>
            <c:dLbl>
              <c:idx val="56"/>
              <c:tx>
                <c:rich>
                  <a:bodyPr/>
                  <a:lstStyle/>
                  <a:p>
                    <a:fld id="{BB262B97-1851-4E3F-AA21-F83CC76A41D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B-56E1-4805-94BB-BC880C9CEDB4}"/>
                </c:ext>
              </c:extLst>
            </c:dLbl>
            <c:dLbl>
              <c:idx val="57"/>
              <c:tx>
                <c:rich>
                  <a:bodyPr/>
                  <a:lstStyle/>
                  <a:p>
                    <a:fld id="{6FC3497A-87C7-4E1D-BB50-8845B9C85BF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C-56E1-4805-94BB-BC880C9CEDB4}"/>
                </c:ext>
              </c:extLst>
            </c:dLbl>
            <c:dLbl>
              <c:idx val="58"/>
              <c:tx>
                <c:rich>
                  <a:bodyPr/>
                  <a:lstStyle/>
                  <a:p>
                    <a:fld id="{A609C867-5329-4F31-AB86-C66A6CA9657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D-56E1-4805-94BB-BC880C9CEDB4}"/>
                </c:ext>
              </c:extLst>
            </c:dLbl>
            <c:dLbl>
              <c:idx val="59"/>
              <c:tx>
                <c:rich>
                  <a:bodyPr/>
                  <a:lstStyle/>
                  <a:p>
                    <a:fld id="{2B54880A-6473-41E1-A893-F70A4BB31A9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E-56E1-4805-94BB-BC880C9CEDB4}"/>
                </c:ext>
              </c:extLst>
            </c:dLbl>
            <c:dLbl>
              <c:idx val="60"/>
              <c:tx>
                <c:rich>
                  <a:bodyPr/>
                  <a:lstStyle/>
                  <a:p>
                    <a:fld id="{BF7CE2BE-4631-4BE7-AF96-7E69BF01995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F-56E1-4805-94BB-BC880C9CEDB4}"/>
                </c:ext>
              </c:extLst>
            </c:dLbl>
            <c:dLbl>
              <c:idx val="61"/>
              <c:tx>
                <c:rich>
                  <a:bodyPr/>
                  <a:lstStyle/>
                  <a:p>
                    <a:fld id="{19FD2C75-D014-47F5-B9B0-3409EBA9769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0-56E1-4805-94BB-BC880C9CEDB4}"/>
                </c:ext>
              </c:extLst>
            </c:dLbl>
            <c:dLbl>
              <c:idx val="62"/>
              <c:tx>
                <c:rich>
                  <a:bodyPr/>
                  <a:lstStyle/>
                  <a:p>
                    <a:fld id="{42538EB4-6DB2-4E59-B37E-37AD7E37A8C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1-56E1-4805-94BB-BC880C9CEDB4}"/>
                </c:ext>
              </c:extLst>
            </c:dLbl>
            <c:dLbl>
              <c:idx val="63"/>
              <c:tx>
                <c:rich>
                  <a:bodyPr/>
                  <a:lstStyle/>
                  <a:p>
                    <a:fld id="{482FA437-E755-47E6-9DF8-0A4AE9B7554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2-56E1-4805-94BB-BC880C9CEDB4}"/>
                </c:ext>
              </c:extLst>
            </c:dLbl>
            <c:dLbl>
              <c:idx val="64"/>
              <c:tx>
                <c:rich>
                  <a:bodyPr/>
                  <a:lstStyle/>
                  <a:p>
                    <a:fld id="{633F5D92-A874-4460-840D-55E136414EB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3-56E1-4805-94BB-BC880C9CEDB4}"/>
                </c:ext>
              </c:extLst>
            </c:dLbl>
            <c:dLbl>
              <c:idx val="65"/>
              <c:tx>
                <c:rich>
                  <a:bodyPr/>
                  <a:lstStyle/>
                  <a:p>
                    <a:fld id="{F87DE546-9F66-4D22-8529-CD894629F09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4-56E1-4805-94BB-BC880C9CEDB4}"/>
                </c:ext>
              </c:extLst>
            </c:dLbl>
            <c:dLbl>
              <c:idx val="66"/>
              <c:tx>
                <c:rich>
                  <a:bodyPr/>
                  <a:lstStyle/>
                  <a:p>
                    <a:fld id="{035150D7-C332-4397-A5B4-9C353876081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5-56E1-4805-94BB-BC880C9CEDB4}"/>
                </c:ext>
              </c:extLst>
            </c:dLbl>
            <c:dLbl>
              <c:idx val="67"/>
              <c:tx>
                <c:rich>
                  <a:bodyPr/>
                  <a:lstStyle/>
                  <a:p>
                    <a:fld id="{5D7C1D0E-249F-44E1-B180-7B1DD46E470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6-56E1-4805-94BB-BC880C9CEDB4}"/>
                </c:ext>
              </c:extLst>
            </c:dLbl>
            <c:dLbl>
              <c:idx val="68"/>
              <c:tx>
                <c:rich>
                  <a:bodyPr/>
                  <a:lstStyle/>
                  <a:p>
                    <a:fld id="{B968DC1D-418F-476F-B4BD-0CB91F8F8A4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7-56E1-4805-94BB-BC880C9CEDB4}"/>
                </c:ext>
              </c:extLst>
            </c:dLbl>
            <c:dLbl>
              <c:idx val="69"/>
              <c:tx>
                <c:rich>
                  <a:bodyPr/>
                  <a:lstStyle/>
                  <a:p>
                    <a:fld id="{D4A731AE-4036-4E20-A8E2-58F53630E19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8-56E1-4805-94BB-BC880C9CEDB4}"/>
                </c:ext>
              </c:extLst>
            </c:dLbl>
            <c:dLbl>
              <c:idx val="70"/>
              <c:tx>
                <c:rich>
                  <a:bodyPr/>
                  <a:lstStyle/>
                  <a:p>
                    <a:fld id="{6FBC95CB-F32C-464C-8D27-6BAC1FA0EE9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9-56E1-4805-94BB-BC880C9CEDB4}"/>
                </c:ext>
              </c:extLst>
            </c:dLbl>
            <c:dLbl>
              <c:idx val="71"/>
              <c:tx>
                <c:rich>
                  <a:bodyPr/>
                  <a:lstStyle/>
                  <a:p>
                    <a:fld id="{18149AAC-EC4E-4D98-866C-EA36AFF2EE9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A-56E1-4805-94BB-BC880C9CEDB4}"/>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'Imidacloprid_ug ai per g-food'!$F$2:$F$73</c:f>
                <c:numCache>
                  <c:formatCode>General</c:formatCode>
                  <c:ptCount val="7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numCache>
              </c:numRef>
            </c:minus>
            <c:spPr>
              <a:ln w="3175">
                <a:solidFill>
                  <a:srgbClr val="000000"/>
                </a:solidFill>
                <a:prstDash val="solid"/>
              </a:ln>
            </c:spPr>
          </c:errBars>
          <c:xVal>
            <c:numRef>
              <c:f>'Imidacloprid_ug ai per g-food'!$D$2:$D$73</c:f>
              <c:numCache>
                <c:formatCode>General</c:formatCode>
                <c:ptCount val="72"/>
                <c:pt idx="0">
                  <c:v>6.9999999999999999E-4</c:v>
                </c:pt>
                <c:pt idx="1">
                  <c:v>4.0000000000000001E-3</c:v>
                </c:pt>
                <c:pt idx="2">
                  <c:v>4.2100000000000002E-3</c:v>
                </c:pt>
                <c:pt idx="3">
                  <c:v>4.4799999999999996E-3</c:v>
                </c:pt>
                <c:pt idx="4">
                  <c:v>5.0000000000000001E-3</c:v>
                </c:pt>
                <c:pt idx="5">
                  <c:v>5.0000000000000001E-3</c:v>
                </c:pt>
                <c:pt idx="6">
                  <c:v>7.2899999999999996E-3</c:v>
                </c:pt>
                <c:pt idx="7">
                  <c:v>9.2020000000000001E-3</c:v>
                </c:pt>
                <c:pt idx="8">
                  <c:v>9.2020000000000001E-3</c:v>
                </c:pt>
                <c:pt idx="9">
                  <c:v>2.1999999999999999E-2</c:v>
                </c:pt>
                <c:pt idx="10">
                  <c:v>2.6599999999999999E-2</c:v>
                </c:pt>
                <c:pt idx="11">
                  <c:v>0.04</c:v>
                </c:pt>
                <c:pt idx="12">
                  <c:v>4.6199999999999998E-2</c:v>
                </c:pt>
                <c:pt idx="13">
                  <c:v>4.9799999999999997E-2</c:v>
                </c:pt>
                <c:pt idx="14">
                  <c:v>0.09</c:v>
                </c:pt>
                <c:pt idx="15">
                  <c:v>0.127</c:v>
                </c:pt>
                <c:pt idx="16">
                  <c:v>0.13</c:v>
                </c:pt>
                <c:pt idx="17">
                  <c:v>0.15</c:v>
                </c:pt>
                <c:pt idx="18">
                  <c:v>0.159</c:v>
                </c:pt>
                <c:pt idx="19">
                  <c:v>0.17</c:v>
                </c:pt>
                <c:pt idx="20">
                  <c:v>0.17</c:v>
                </c:pt>
                <c:pt idx="21">
                  <c:v>0.18</c:v>
                </c:pt>
                <c:pt idx="22">
                  <c:v>0.2</c:v>
                </c:pt>
                <c:pt idx="23">
                  <c:v>0.2145</c:v>
                </c:pt>
                <c:pt idx="24">
                  <c:v>0.216</c:v>
                </c:pt>
                <c:pt idx="25">
                  <c:v>0.23</c:v>
                </c:pt>
                <c:pt idx="26">
                  <c:v>0.24</c:v>
                </c:pt>
                <c:pt idx="27">
                  <c:v>0.27</c:v>
                </c:pt>
                <c:pt idx="28">
                  <c:v>0.28999999999999998</c:v>
                </c:pt>
                <c:pt idx="29">
                  <c:v>0.318</c:v>
                </c:pt>
                <c:pt idx="30">
                  <c:v>0.32668999999999998</c:v>
                </c:pt>
                <c:pt idx="31">
                  <c:v>0.4</c:v>
                </c:pt>
                <c:pt idx="32">
                  <c:v>0.62021000000000004</c:v>
                </c:pt>
                <c:pt idx="33">
                  <c:v>0.81</c:v>
                </c:pt>
                <c:pt idx="34">
                  <c:v>1.1040000000000001</c:v>
                </c:pt>
                <c:pt idx="35">
                  <c:v>1.35</c:v>
                </c:pt>
                <c:pt idx="36">
                  <c:v>1.4650000000000001</c:v>
                </c:pt>
                <c:pt idx="37">
                  <c:v>1.4650000000000001</c:v>
                </c:pt>
                <c:pt idx="38">
                  <c:v>1.7</c:v>
                </c:pt>
                <c:pt idx="39">
                  <c:v>2.0099999999999998</c:v>
                </c:pt>
                <c:pt idx="40">
                  <c:v>4.93</c:v>
                </c:pt>
                <c:pt idx="41">
                  <c:v>6.55</c:v>
                </c:pt>
                <c:pt idx="42">
                  <c:v>6.7</c:v>
                </c:pt>
                <c:pt idx="43">
                  <c:v>6.83</c:v>
                </c:pt>
                <c:pt idx="44">
                  <c:v>7</c:v>
                </c:pt>
                <c:pt idx="45">
                  <c:v>11.18</c:v>
                </c:pt>
                <c:pt idx="46">
                  <c:v>13</c:v>
                </c:pt>
                <c:pt idx="47">
                  <c:v>14</c:v>
                </c:pt>
                <c:pt idx="48">
                  <c:v>14.3</c:v>
                </c:pt>
                <c:pt idx="49">
                  <c:v>22.78</c:v>
                </c:pt>
                <c:pt idx="50">
                  <c:v>24.09</c:v>
                </c:pt>
                <c:pt idx="51">
                  <c:v>31.42</c:v>
                </c:pt>
                <c:pt idx="52">
                  <c:v>35</c:v>
                </c:pt>
                <c:pt idx="53">
                  <c:v>37.340000000000003</c:v>
                </c:pt>
                <c:pt idx="54">
                  <c:v>42</c:v>
                </c:pt>
                <c:pt idx="55">
                  <c:v>42</c:v>
                </c:pt>
                <c:pt idx="56">
                  <c:v>42.5</c:v>
                </c:pt>
                <c:pt idx="57">
                  <c:v>50</c:v>
                </c:pt>
                <c:pt idx="58">
                  <c:v>50</c:v>
                </c:pt>
                <c:pt idx="59">
                  <c:v>89</c:v>
                </c:pt>
                <c:pt idx="60">
                  <c:v>89</c:v>
                </c:pt>
                <c:pt idx="61">
                  <c:v>89.11</c:v>
                </c:pt>
                <c:pt idx="62">
                  <c:v>97</c:v>
                </c:pt>
                <c:pt idx="63">
                  <c:v>101.71</c:v>
                </c:pt>
                <c:pt idx="64">
                  <c:v>101.71</c:v>
                </c:pt>
                <c:pt idx="65">
                  <c:v>138.84</c:v>
                </c:pt>
                <c:pt idx="66">
                  <c:v>220</c:v>
                </c:pt>
                <c:pt idx="67">
                  <c:v>240.1</c:v>
                </c:pt>
                <c:pt idx="68">
                  <c:v>240.1</c:v>
                </c:pt>
                <c:pt idx="69">
                  <c:v>245.5</c:v>
                </c:pt>
                <c:pt idx="70">
                  <c:v>573.29999999999995</c:v>
                </c:pt>
                <c:pt idx="71">
                  <c:v>573.29999999999995</c:v>
                </c:pt>
              </c:numCache>
            </c:numRef>
          </c:xVal>
          <c:yVal>
            <c:numRef>
              <c:f>'Imidacloprid_ug ai per g-food'!$E$2:$E$73</c:f>
              <c:numCache>
                <c:formatCode>General</c:formatCode>
                <c:ptCount val="72"/>
                <c:pt idx="0">
                  <c:v>0.99305555555555558</c:v>
                </c:pt>
                <c:pt idx="1">
                  <c:v>0.97916666666666663</c:v>
                </c:pt>
                <c:pt idx="2">
                  <c:v>0.96527777777777779</c:v>
                </c:pt>
                <c:pt idx="3">
                  <c:v>0.95138888888888884</c:v>
                </c:pt>
                <c:pt idx="4">
                  <c:v>0.9375</c:v>
                </c:pt>
                <c:pt idx="5">
                  <c:v>0.92361111111111116</c:v>
                </c:pt>
                <c:pt idx="6">
                  <c:v>0.90972222222222221</c:v>
                </c:pt>
                <c:pt idx="7">
                  <c:v>0.89583333333333337</c:v>
                </c:pt>
                <c:pt idx="8">
                  <c:v>0.88194444444444442</c:v>
                </c:pt>
                <c:pt idx="9">
                  <c:v>0.86805555555555558</c:v>
                </c:pt>
                <c:pt idx="10">
                  <c:v>0.85416666666666663</c:v>
                </c:pt>
                <c:pt idx="11">
                  <c:v>0.84027777777777779</c:v>
                </c:pt>
                <c:pt idx="12">
                  <c:v>0.82638888888888884</c:v>
                </c:pt>
                <c:pt idx="13">
                  <c:v>0.8125</c:v>
                </c:pt>
                <c:pt idx="14">
                  <c:v>0.79861111111111116</c:v>
                </c:pt>
                <c:pt idx="15">
                  <c:v>0.78472222222222221</c:v>
                </c:pt>
                <c:pt idx="16">
                  <c:v>0.77083333333333337</c:v>
                </c:pt>
                <c:pt idx="17">
                  <c:v>0.75694444444444442</c:v>
                </c:pt>
                <c:pt idx="18">
                  <c:v>0.74305555555555558</c:v>
                </c:pt>
                <c:pt idx="19">
                  <c:v>0.72916666666666663</c:v>
                </c:pt>
                <c:pt idx="20">
                  <c:v>0.71527777777777779</c:v>
                </c:pt>
                <c:pt idx="21">
                  <c:v>0.70138888888888884</c:v>
                </c:pt>
                <c:pt idx="22">
                  <c:v>0.6875</c:v>
                </c:pt>
                <c:pt idx="23">
                  <c:v>0.67361111111111116</c:v>
                </c:pt>
                <c:pt idx="24">
                  <c:v>0.65972222222222221</c:v>
                </c:pt>
                <c:pt idx="25">
                  <c:v>0.64583333333333337</c:v>
                </c:pt>
                <c:pt idx="26">
                  <c:v>0.63194444444444442</c:v>
                </c:pt>
                <c:pt idx="27">
                  <c:v>0.61805555555555558</c:v>
                </c:pt>
                <c:pt idx="28">
                  <c:v>0.60416666666666663</c:v>
                </c:pt>
                <c:pt idx="29">
                  <c:v>0.59027777777777779</c:v>
                </c:pt>
                <c:pt idx="30">
                  <c:v>0.57638888888888884</c:v>
                </c:pt>
                <c:pt idx="31">
                  <c:v>0.5625</c:v>
                </c:pt>
                <c:pt idx="32">
                  <c:v>0.54861111111111116</c:v>
                </c:pt>
                <c:pt idx="33">
                  <c:v>0.53472222222222221</c:v>
                </c:pt>
                <c:pt idx="34">
                  <c:v>0.52083333333333337</c:v>
                </c:pt>
                <c:pt idx="35">
                  <c:v>0.50694444444444442</c:v>
                </c:pt>
                <c:pt idx="36">
                  <c:v>0.49305555555555558</c:v>
                </c:pt>
                <c:pt idx="37">
                  <c:v>0.47916666666666669</c:v>
                </c:pt>
                <c:pt idx="38">
                  <c:v>0.46527777777777779</c:v>
                </c:pt>
                <c:pt idx="39">
                  <c:v>0.4513888888888889</c:v>
                </c:pt>
                <c:pt idx="40">
                  <c:v>0.4375</c:v>
                </c:pt>
                <c:pt idx="41">
                  <c:v>0.4236111111111111</c:v>
                </c:pt>
                <c:pt idx="42">
                  <c:v>0.40972222222222221</c:v>
                </c:pt>
                <c:pt idx="43">
                  <c:v>0.39583333333333331</c:v>
                </c:pt>
                <c:pt idx="44">
                  <c:v>0.38194444444444442</c:v>
                </c:pt>
                <c:pt idx="45">
                  <c:v>0.36805555555555558</c:v>
                </c:pt>
                <c:pt idx="46">
                  <c:v>0.35416666666666669</c:v>
                </c:pt>
                <c:pt idx="47">
                  <c:v>0.34027777777777779</c:v>
                </c:pt>
                <c:pt idx="48">
                  <c:v>0.3263888888888889</c:v>
                </c:pt>
                <c:pt idx="49">
                  <c:v>0.3125</c:v>
                </c:pt>
                <c:pt idx="50">
                  <c:v>0.2986111111111111</c:v>
                </c:pt>
                <c:pt idx="51">
                  <c:v>0.28472222222222221</c:v>
                </c:pt>
                <c:pt idx="52">
                  <c:v>0.27083333333333331</c:v>
                </c:pt>
                <c:pt idx="53">
                  <c:v>0.25694444444444442</c:v>
                </c:pt>
                <c:pt idx="54">
                  <c:v>0.24305555555555555</c:v>
                </c:pt>
                <c:pt idx="55">
                  <c:v>0.22916666666666666</c:v>
                </c:pt>
                <c:pt idx="56">
                  <c:v>0.21527777777777779</c:v>
                </c:pt>
                <c:pt idx="57">
                  <c:v>0.2013888888888889</c:v>
                </c:pt>
                <c:pt idx="58">
                  <c:v>0.1875</c:v>
                </c:pt>
                <c:pt idx="59">
                  <c:v>0.1736111111111111</c:v>
                </c:pt>
                <c:pt idx="60">
                  <c:v>0.15972222222222221</c:v>
                </c:pt>
                <c:pt idx="61">
                  <c:v>0.14583333333333334</c:v>
                </c:pt>
                <c:pt idx="62">
                  <c:v>0.13194444444444445</c:v>
                </c:pt>
                <c:pt idx="63">
                  <c:v>0.11805555555555555</c:v>
                </c:pt>
                <c:pt idx="64">
                  <c:v>0.10416666666666667</c:v>
                </c:pt>
                <c:pt idx="65">
                  <c:v>9.0277777777777776E-2</c:v>
                </c:pt>
                <c:pt idx="66">
                  <c:v>7.6388888888888895E-2</c:v>
                </c:pt>
                <c:pt idx="67">
                  <c:v>6.25E-2</c:v>
                </c:pt>
                <c:pt idx="68">
                  <c:v>4.8611111111111112E-2</c:v>
                </c:pt>
                <c:pt idx="69">
                  <c:v>3.4722222222222224E-2</c:v>
                </c:pt>
                <c:pt idx="70">
                  <c:v>2.0833333333333332E-2</c:v>
                </c:pt>
                <c:pt idx="71">
                  <c:v>6.9444444444444441E-3</c:v>
                </c:pt>
              </c:numCache>
            </c:numRef>
          </c:yVal>
          <c:smooth val="0"/>
          <c:extLst>
            <c:ext xmlns:c15="http://schemas.microsoft.com/office/drawing/2012/chart" uri="{02D57815-91ED-43cb-92C2-25804820EDAC}">
              <c15:datalabelsRange>
                <c15:f>'Imidacloprid_ug ai per g-food'!$G$2:$G$73</c15:f>
                <c15:dlblRangeCache>
                  <c:ptCount val="72"/>
                  <c:pt idx="0">
                    <c:v>LOAEL(Mortality, Honey Bee, 10d, LOAEL, E184208)</c:v>
                  </c:pt>
                  <c:pt idx="1">
                    <c:v>LOAEL(Mortality, Italian Honeybee, 60d, LOAEL, E101957)</c:v>
                  </c:pt>
                  <c:pt idx="2">
                    <c:v>LC50(Mortality, Parasitic Wasp, 4d, LC50, E101957)</c:v>
                  </c:pt>
                  <c:pt idx="3">
                    <c:v>LC50(Mortality, Parasitic Wasp, 3d, LC50, E165106)</c:v>
                  </c:pt>
                  <c:pt idx="4">
                    <c:v>LOAEL(Mortality, Bumble Bee, 37d, LOAEL, E184465)</c:v>
                  </c:pt>
                  <c:pt idx="5">
                    <c:v>LOAEL(Mortality, Honey Bee, 42d, LOAEL, E184438)</c:v>
                  </c:pt>
                  <c:pt idx="6">
                    <c:v>LC50(Mortality, Parasitic Wasp, 2d, LC50, E183558)</c:v>
                  </c:pt>
                  <c:pt idx="7">
                    <c:v>LOAEL(Mortality, Honey Bee, 7d, LOAEL, E168915)</c:v>
                  </c:pt>
                  <c:pt idx="8">
                    <c:v>LOAEL(Mortality, Honey Bee, 14d, LOAEL, E63505)</c:v>
                  </c:pt>
                  <c:pt idx="9">
                    <c:v>LC10(Mortality, House Fly, 3d, LC10, E159465)</c:v>
                  </c:pt>
                  <c:pt idx="10">
                    <c:v>LC50(Mortality, Parasitic Wasp, 4d, LC50, E63505)</c:v>
                  </c:pt>
                  <c:pt idx="11">
                    <c:v>NR-LETH(Mortality, Buff Tailed Bumblebee, 49d, NR-LETH, E63505)</c:v>
                  </c:pt>
                  <c:pt idx="12">
                    <c:v>LC50(Mortality, Parasitic Wasp, 3d, LC50, E184478)</c:v>
                  </c:pt>
                  <c:pt idx="13">
                    <c:v>LC50(Mortality, Parasitic Wasp, 2d, LC50, E62997)</c:v>
                  </c:pt>
                  <c:pt idx="14">
                    <c:v>LC30(Mortality, House Fly, 3d, LC30, E168993)</c:v>
                  </c:pt>
                  <c:pt idx="15">
                    <c:v>NR-LETH(Mortality, Bumble Bee, 56d, NR-LETH, E102527)</c:v>
                  </c:pt>
                  <c:pt idx="16">
                    <c:v>LC50(Mortality, Silkworm, 4d, LC50, E101951)</c:v>
                  </c:pt>
                  <c:pt idx="17">
                    <c:v>LC50(Mortality, Silkworm, 4d, LC50, E101951)</c:v>
                  </c:pt>
                  <c:pt idx="18">
                    <c:v>LC50(Mortality, Encyrtid Wasp, 1d, LC50, E169000)</c:v>
                  </c:pt>
                  <c:pt idx="19">
                    <c:v>LC50(Mortality, Silkworm, 4d, LC50, E62997)</c:v>
                  </c:pt>
                  <c:pt idx="20">
                    <c:v>LC50(Mortality, Silkworm, 4d, LC50, E82007)</c:v>
                  </c:pt>
                  <c:pt idx="21">
                    <c:v>LC50(Mortality, Silkworm, 4d, LC50, E62997)</c:v>
                  </c:pt>
                  <c:pt idx="22">
                    <c:v>LD30(Mortality, Honey Bee, 1d, LD30, E101957)</c:v>
                  </c:pt>
                  <c:pt idx="23">
                    <c:v>LOAEL(Mortality, Encyrtid Wasp, 1d, LOAEL, E101953)</c:v>
                  </c:pt>
                  <c:pt idx="24">
                    <c:v>LC50(Mortality, Braconid Wasp, 7d, LC50, E102527)</c:v>
                  </c:pt>
                  <c:pt idx="25">
                    <c:v>LC50(Mortality, Silkworm, 4d, LC50, E81996)</c:v>
                  </c:pt>
                  <c:pt idx="26">
                    <c:v>LC50(Mortality, Silkworm, 4d, LC50, E62997)</c:v>
                  </c:pt>
                  <c:pt idx="27">
                    <c:v>LC50(Mortality, House Fly, 3d, LC50, E159465)</c:v>
                  </c:pt>
                  <c:pt idx="28">
                    <c:v>LC50(Mortality, Silkworm, 4d, LC50, E159465)</c:v>
                  </c:pt>
                  <c:pt idx="29">
                    <c:v>LC50(Mortality, Southern House Mosquito, 2d, LC50, E62997)</c:v>
                  </c:pt>
                  <c:pt idx="30">
                    <c:v>LC50(Mortality, Braconid Wasp, 1d, LC50, E101957)</c:v>
                  </c:pt>
                  <c:pt idx="31">
                    <c:v>LD50(Mortality, Honey Bee, 1d, LD50, E183558)</c:v>
                  </c:pt>
                  <c:pt idx="32">
                    <c:v>LC75(Mortality, Braconid Wasp, 1d, LC75, E165106)</c:v>
                  </c:pt>
                  <c:pt idx="33">
                    <c:v>LC50(Mortality, Stingless Bee, 2d, LC50, E165106)</c:v>
                  </c:pt>
                  <c:pt idx="34">
                    <c:v>LC90(Mortality, Braconid Wasp, 1d, LC90, E184478)</c:v>
                  </c:pt>
                  <c:pt idx="35">
                    <c:v>LC50(Mortality, Honey Bee, 1d, LC50, E168700)</c:v>
                  </c:pt>
                  <c:pt idx="36">
                    <c:v>LC50(Mortality, Honey Bee, 1d, LC50, E168915)</c:v>
                  </c:pt>
                  <c:pt idx="37">
                    <c:v>LC50(Mortality, Honey Bee, 1d, LC50, E168898)</c:v>
                  </c:pt>
                  <c:pt idx="38">
                    <c:v>LC50(Mortality, Stingless Bee, 1d, LC50, E184345)</c:v>
                  </c:pt>
                  <c:pt idx="39">
                    <c:v>LC50(Mortality, Stingless Bee, 1d, LC50, E82007)</c:v>
                  </c:pt>
                  <c:pt idx="40">
                    <c:v>LC20(Mortality, Parasitoid Wasp, 1d, LC20, E82007)</c:v>
                  </c:pt>
                  <c:pt idx="41">
                    <c:v>NR-LETH(Mortality, Bee, 7d, NR-LETH, E82007)</c:v>
                  </c:pt>
                  <c:pt idx="42">
                    <c:v>LC50(Mortality, House Fly, 3d, LC50, E183451)</c:v>
                  </c:pt>
                  <c:pt idx="43">
                    <c:v>LC50(Mortality, Honey Bee, 2d, LC50, E82007)</c:v>
                  </c:pt>
                  <c:pt idx="44">
                    <c:v>LOAEL(Mortality, Leaf Cutting Ant, 1d, LOAEL, E62997)</c:v>
                  </c:pt>
                  <c:pt idx="45">
                    <c:v>LC50(Mortality, Honey Bee, 1d, LC50, E62997)</c:v>
                  </c:pt>
                  <c:pt idx="46">
                    <c:v>LC50(Mortality, House Fly, 3d, LC50, E63825)</c:v>
                  </c:pt>
                  <c:pt idx="47">
                    <c:v>LC50(Mortality, House Fly, 3d, LC50, E159465)</c:v>
                  </c:pt>
                  <c:pt idx="48">
                    <c:v>LC50(Mortality, Stingless Bee, 2d, LC50, E62997)</c:v>
                  </c:pt>
                  <c:pt idx="49">
                    <c:v>LC50(Mortality, Honey Bee, 1d, LC50, E62997)</c:v>
                  </c:pt>
                  <c:pt idx="50">
                    <c:v>LC50(Mortality, Honey Bee, 2d, LC50, E62997)</c:v>
                  </c:pt>
                  <c:pt idx="51">
                    <c:v>LC50(Mortality, House Fly, 2d, LC50, E184483)</c:v>
                  </c:pt>
                  <c:pt idx="52">
                    <c:v>LC50(Mortality, House Fly, 3d, LC50, E184461)</c:v>
                  </c:pt>
                  <c:pt idx="53">
                    <c:v>LC50(Mortality, Asiatic Honey Bee, 2d, LC50, E62997)</c:v>
                  </c:pt>
                  <c:pt idx="54">
                    <c:v>LOAEL(Mortality, Stingless Bees, 3d, LOAEL, E62997)</c:v>
                  </c:pt>
                  <c:pt idx="55">
                    <c:v>LT50(Mortality, Stingless Bees, 0.5d, LT50, E165106)</c:v>
                  </c:pt>
                  <c:pt idx="56">
                    <c:v>LC50(Mortality, Stingless Bee, 1d, LC50, E165106)</c:v>
                  </c:pt>
                  <c:pt idx="57">
                    <c:v>LC50(Mortality, House Fly, 3d, LC50, E184391)</c:v>
                  </c:pt>
                  <c:pt idx="58">
                    <c:v>LOAEL(Mortality, Egg Parasitoid, 0.0417d, LOAEL, E184112)</c:v>
                  </c:pt>
                  <c:pt idx="59">
                    <c:v>LC50(Mortality, Bee, 1.2083d, LC50, E184050)</c:v>
                  </c:pt>
                  <c:pt idx="60">
                    <c:v>LC50(Mortality, Bee, 1.2083d, LC50, E168700)</c:v>
                  </c:pt>
                  <c:pt idx="61">
                    <c:v>LC50(Mortality, Stingless Bee, 1d, LC50, E168700)</c:v>
                  </c:pt>
                  <c:pt idx="62">
                    <c:v>LC50(Mortality, House Fly, 3d, LC50, E46261)</c:v>
                  </c:pt>
                  <c:pt idx="63">
                    <c:v>LC50(Mortality, Leaf Cutting Ant, 1d, LC50, E165106)</c:v>
                  </c:pt>
                  <c:pt idx="64">
                    <c:v>LC50(Mortality, Leaf Cutting Ant, 1d, LC50, E168899)</c:v>
                  </c:pt>
                  <c:pt idx="65">
                    <c:v>LC50(Mortality, Honey Bee, 3d, LC50, E184138)</c:v>
                  </c:pt>
                  <c:pt idx="66">
                    <c:v>LC50(Mortality, Diamondback Moth, 3d, LC50, E184483)</c:v>
                  </c:pt>
                  <c:pt idx="67">
                    <c:v>LC50(Mortality, Honey Bee, 1.2083d, LC50, E168700)</c:v>
                  </c:pt>
                  <c:pt idx="68">
                    <c:v>LC50(Mortality, Honey Bee, 1.2083d, LC50, E184185)</c:v>
                  </c:pt>
                  <c:pt idx="69">
                    <c:v>LC50(Mortality, Two Spotted Lady Beetle, 3d, LC50, E178740)</c:v>
                  </c:pt>
                  <c:pt idx="70">
                    <c:v>LC50(Mortality, Bee, 1.2083d, LC50, E168700)</c:v>
                  </c:pt>
                  <c:pt idx="71">
                    <c:v>LC50(Mortality, Bee, 1.2083d, LC50, E101955)</c:v>
                  </c:pt>
                </c15:dlblRangeCache>
              </c15:datalabelsRange>
            </c:ext>
            <c:ext xmlns:c16="http://schemas.microsoft.com/office/drawing/2014/chart" uri="{C3380CC4-5D6E-409C-BE32-E72D297353CC}">
              <c16:uniqueId val="{0000004B-56E1-4805-94BB-BC880C9CEDB4}"/>
            </c:ext>
          </c:extLst>
        </c:ser>
        <c:ser>
          <c:idx val="2"/>
          <c:order val="2"/>
          <c:tx>
            <c:strRef>
              <c:f>'Imidacloprid_ug ai per g-food'!$K$1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'Imidacloprid_ug ai per g-food'!$J$2:$J$73</c:f>
              <c:numCache>
                <c:formatCode>General</c:formatCode>
                <c:ptCount val="7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numCache>
            </c:numRef>
          </c:xVal>
          <c:yVal>
            <c:numRef>
              <c:f>'Imidacloprid_ug ai per g-food'!$K$2:$K$73</c:f>
              <c:numCache>
                <c:formatCode>General</c:formatCode>
                <c:ptCount val="72"/>
                <c:pt idx="0">
                  <c:v>0.99305555555555558</c:v>
                </c:pt>
                <c:pt idx="1">
                  <c:v>0.97916666666666663</c:v>
                </c:pt>
                <c:pt idx="2">
                  <c:v>0.96527777777777779</c:v>
                </c:pt>
                <c:pt idx="3">
                  <c:v>0.95138888888888884</c:v>
                </c:pt>
                <c:pt idx="4">
                  <c:v>0.9375</c:v>
                </c:pt>
                <c:pt idx="5">
                  <c:v>0.92361111111111116</c:v>
                </c:pt>
                <c:pt idx="6">
                  <c:v>0.90972222222222221</c:v>
                </c:pt>
                <c:pt idx="7">
                  <c:v>0.89583333333333337</c:v>
                </c:pt>
                <c:pt idx="8">
                  <c:v>0.88194444444444442</c:v>
                </c:pt>
                <c:pt idx="9">
                  <c:v>0.86805555555555558</c:v>
                </c:pt>
                <c:pt idx="10">
                  <c:v>0.85416666666666663</c:v>
                </c:pt>
                <c:pt idx="11">
                  <c:v>0.84027777777777779</c:v>
                </c:pt>
                <c:pt idx="12">
                  <c:v>0.82638888888888884</c:v>
                </c:pt>
                <c:pt idx="13">
                  <c:v>0.8125</c:v>
                </c:pt>
                <c:pt idx="14">
                  <c:v>0.79861111111111116</c:v>
                </c:pt>
                <c:pt idx="15">
                  <c:v>0.78472222222222221</c:v>
                </c:pt>
                <c:pt idx="16">
                  <c:v>0.77083333333333337</c:v>
                </c:pt>
                <c:pt idx="17">
                  <c:v>0.75694444444444442</c:v>
                </c:pt>
                <c:pt idx="18">
                  <c:v>0.74305555555555558</c:v>
                </c:pt>
                <c:pt idx="19">
                  <c:v>0.72916666666666663</c:v>
                </c:pt>
                <c:pt idx="20">
                  <c:v>0.71527777777777779</c:v>
                </c:pt>
                <c:pt idx="21">
                  <c:v>0.70138888888888884</c:v>
                </c:pt>
                <c:pt idx="22">
                  <c:v>0.6875</c:v>
                </c:pt>
                <c:pt idx="23">
                  <c:v>0.67361111111111116</c:v>
                </c:pt>
                <c:pt idx="24">
                  <c:v>0.65972222222222221</c:v>
                </c:pt>
                <c:pt idx="25">
                  <c:v>0.64583333333333337</c:v>
                </c:pt>
                <c:pt idx="26">
                  <c:v>0.63194444444444442</c:v>
                </c:pt>
                <c:pt idx="27">
                  <c:v>0.61805555555555558</c:v>
                </c:pt>
                <c:pt idx="28">
                  <c:v>0.60416666666666663</c:v>
                </c:pt>
                <c:pt idx="29">
                  <c:v>0.59027777777777779</c:v>
                </c:pt>
                <c:pt idx="30">
                  <c:v>0.57638888888888884</c:v>
                </c:pt>
                <c:pt idx="31">
                  <c:v>0.5625</c:v>
                </c:pt>
                <c:pt idx="32">
                  <c:v>0.54861111111111116</c:v>
                </c:pt>
                <c:pt idx="33">
                  <c:v>0.53472222222222221</c:v>
                </c:pt>
                <c:pt idx="34">
                  <c:v>0.52083333333333337</c:v>
                </c:pt>
                <c:pt idx="35">
                  <c:v>0.50694444444444442</c:v>
                </c:pt>
                <c:pt idx="36">
                  <c:v>0.49305555555555558</c:v>
                </c:pt>
                <c:pt idx="37">
                  <c:v>0.47916666666666669</c:v>
                </c:pt>
                <c:pt idx="38">
                  <c:v>0.46527777777777779</c:v>
                </c:pt>
                <c:pt idx="39">
                  <c:v>0.4513888888888889</c:v>
                </c:pt>
                <c:pt idx="40">
                  <c:v>0.4375</c:v>
                </c:pt>
                <c:pt idx="41">
                  <c:v>0.4236111111111111</c:v>
                </c:pt>
                <c:pt idx="42">
                  <c:v>0.40972222222222221</c:v>
                </c:pt>
                <c:pt idx="43">
                  <c:v>0.39583333333333331</c:v>
                </c:pt>
                <c:pt idx="44">
                  <c:v>0.38194444444444442</c:v>
                </c:pt>
                <c:pt idx="45">
                  <c:v>0.36805555555555558</c:v>
                </c:pt>
                <c:pt idx="46">
                  <c:v>0.35416666666666669</c:v>
                </c:pt>
                <c:pt idx="47">
                  <c:v>0.34027777777777779</c:v>
                </c:pt>
                <c:pt idx="48">
                  <c:v>0.3263888888888889</c:v>
                </c:pt>
                <c:pt idx="49">
                  <c:v>0.3125</c:v>
                </c:pt>
                <c:pt idx="50">
                  <c:v>0.2986111111111111</c:v>
                </c:pt>
                <c:pt idx="51">
                  <c:v>0.28472222222222221</c:v>
                </c:pt>
                <c:pt idx="52">
                  <c:v>0.27083333333333331</c:v>
                </c:pt>
                <c:pt idx="53">
                  <c:v>0.25694444444444442</c:v>
                </c:pt>
                <c:pt idx="54">
                  <c:v>0.24305555555555555</c:v>
                </c:pt>
                <c:pt idx="55">
                  <c:v>0.22916666666666666</c:v>
                </c:pt>
                <c:pt idx="56">
                  <c:v>0.21527777777777779</c:v>
                </c:pt>
                <c:pt idx="57">
                  <c:v>0.2013888888888889</c:v>
                </c:pt>
                <c:pt idx="58">
                  <c:v>0.1875</c:v>
                </c:pt>
                <c:pt idx="59">
                  <c:v>0.1736111111111111</c:v>
                </c:pt>
                <c:pt idx="60">
                  <c:v>0.15972222222222221</c:v>
                </c:pt>
                <c:pt idx="61">
                  <c:v>0.14583333333333334</c:v>
                </c:pt>
                <c:pt idx="62">
                  <c:v>0.13194444444444445</c:v>
                </c:pt>
                <c:pt idx="63">
                  <c:v>0.11805555555555555</c:v>
                </c:pt>
                <c:pt idx="64">
                  <c:v>0.10416666666666667</c:v>
                </c:pt>
                <c:pt idx="65">
                  <c:v>9.0277777777777776E-2</c:v>
                </c:pt>
                <c:pt idx="66">
                  <c:v>7.6388888888888895E-2</c:v>
                </c:pt>
                <c:pt idx="67">
                  <c:v>6.25E-2</c:v>
                </c:pt>
                <c:pt idx="68">
                  <c:v>4.8611111111111112E-2</c:v>
                </c:pt>
                <c:pt idx="69">
                  <c:v>3.4722222222222224E-2</c:v>
                </c:pt>
                <c:pt idx="70">
                  <c:v>2.0833333333333332E-2</c:v>
                </c:pt>
                <c:pt idx="71">
                  <c:v>6.9444444444444441E-3</c:v>
                </c:pt>
              </c:numCache>
            </c:numRef>
          </c:yVal>
          <c:smooth val="0"/>
          <c:extLst>
            <c:ext xmlns:c16="http://schemas.microsoft.com/office/drawing/2014/chart" uri="{C3380CC4-5D6E-409C-BE32-E72D297353CC}">
              <c16:uniqueId val="{0000004C-56E1-4805-94BB-BC880C9CEDB4}"/>
            </c:ext>
          </c:extLst>
        </c:ser>
        <c:dLbls>
          <c:showLegendKey val="0"/>
          <c:showVal val="0"/>
          <c:showCatName val="0"/>
          <c:showSerName val="0"/>
          <c:showPercent val="0"/>
          <c:showBubbleSize val="0"/>
        </c:dLbls>
        <c:axId val="922243192"/>
        <c:axId val="922243520"/>
      </c:scatterChart>
      <c:valAx>
        <c:axId val="922243192"/>
        <c:scaling>
          <c:orientation val="minMax"/>
          <c:min val="0"/>
        </c:scaling>
        <c:delete val="0"/>
        <c:axPos val="t"/>
        <c:numFmt formatCode="General" sourceLinked="1"/>
        <c:majorTickMark val="none"/>
        <c:minorTickMark val="none"/>
        <c:tickLblPos val="none"/>
        <c:crossAx val="922243520"/>
        <c:crosses val="max"/>
        <c:crossBetween val="midCat"/>
      </c:valAx>
      <c:valAx>
        <c:axId val="922243520"/>
        <c:scaling>
          <c:orientation val="minMax"/>
          <c:max val="1"/>
          <c:min val="0"/>
        </c:scaling>
        <c:delete val="0"/>
        <c:axPos val="r"/>
        <c:numFmt formatCode="General" sourceLinked="1"/>
        <c:majorTickMark val="none"/>
        <c:minorTickMark val="none"/>
        <c:tickLblPos val="none"/>
        <c:crossAx val="922243192"/>
        <c:crosses val="max"/>
        <c:crossBetween val="midCat"/>
      </c:valAx>
      <c:valAx>
        <c:axId val="874437136"/>
        <c:scaling>
          <c:orientation val="minMax"/>
          <c:min val="0"/>
        </c:scaling>
        <c:delete val="0"/>
        <c:axPos val="b"/>
        <c:title>
          <c:tx>
            <c:rich>
              <a:bodyPr/>
              <a:lstStyle/>
              <a:p>
                <a:pPr>
                  <a:defRPr/>
                </a:pPr>
                <a:r>
                  <a:rPr lang="en-US"/>
                  <a:t>ug ai/g-food</a:t>
                </a:r>
              </a:p>
            </c:rich>
          </c:tx>
          <c:overlay val="0"/>
        </c:title>
        <c:numFmt formatCode="General" sourceLinked="1"/>
        <c:majorTickMark val="out"/>
        <c:minorTickMark val="none"/>
        <c:tickLblPos val="nextTo"/>
        <c:crossAx val="867640040"/>
        <c:crosses val="max"/>
        <c:crossBetween val="between"/>
      </c:valAx>
      <c:catAx>
        <c:axId val="867640040"/>
        <c:scaling>
          <c:orientation val="maxMin"/>
        </c:scaling>
        <c:delete val="0"/>
        <c:axPos val="l"/>
        <c:numFmt formatCode="General" sourceLinked="1"/>
        <c:majorTickMark val="none"/>
        <c:minorTickMark val="none"/>
        <c:tickLblPos val="nextTo"/>
        <c:crossAx val="874437136"/>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'Imidacloprid_mg a.i. per kg-soi'!$D$1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08FA-4125-B9E6-796D11E05127}"/>
              </c:ext>
            </c:extLst>
          </c:dPt>
          <c:cat>
            <c:strRef>
              <c:f>'Imidacloprid_mg a.i. per kg-soi'!$C$2:$C$100</c:f>
              <c:strCache>
                <c:ptCount val="76"/>
                <c:pt idx="23">
                  <c:v>Reproduction, Reproduction</c:v>
                </c:pt>
                <c:pt idx="49">
                  <c:v>Growth, Growth</c:v>
                </c:pt>
                <c:pt idx="75">
                  <c:v>Mortality, Mortality</c:v>
                </c:pt>
              </c:strCache>
            </c:strRef>
          </c:cat>
          <c:val>
            <c:numRef>
              <c:f>'Imidacloprid_mg a.i. per kg-soi'!$D$2:$D$100</c:f>
              <c:numCache>
                <c:formatCode>General</c:formatCode>
                <c:ptCount val="99"/>
                <c:pt idx="0">
                  <c:v>0.05</c:v>
                </c:pt>
                <c:pt idx="1">
                  <c:v>0.09</c:v>
                </c:pt>
                <c:pt idx="2">
                  <c:v>9.7000000000000003E-2</c:v>
                </c:pt>
                <c:pt idx="3">
                  <c:v>0.12</c:v>
                </c:pt>
                <c:pt idx="4">
                  <c:v>0.12</c:v>
                </c:pt>
                <c:pt idx="5">
                  <c:v>0.14000000000000001</c:v>
                </c:pt>
                <c:pt idx="6">
                  <c:v>0.14000000000000001</c:v>
                </c:pt>
                <c:pt idx="7">
                  <c:v>0.14000000000000001</c:v>
                </c:pt>
                <c:pt idx="8">
                  <c:v>0.16</c:v>
                </c:pt>
                <c:pt idx="9">
                  <c:v>0.2</c:v>
                </c:pt>
                <c:pt idx="10">
                  <c:v>0.21</c:v>
                </c:pt>
                <c:pt idx="11">
                  <c:v>0.25</c:v>
                </c:pt>
                <c:pt idx="12">
                  <c:v>0.25</c:v>
                </c:pt>
                <c:pt idx="13">
                  <c:v>0.25</c:v>
                </c:pt>
                <c:pt idx="14">
                  <c:v>0.25</c:v>
                </c:pt>
                <c:pt idx="15">
                  <c:v>0.26</c:v>
                </c:pt>
                <c:pt idx="16">
                  <c:v>0.28999999999999998</c:v>
                </c:pt>
                <c:pt idx="17">
                  <c:v>0.3</c:v>
                </c:pt>
                <c:pt idx="18">
                  <c:v>0.39</c:v>
                </c:pt>
                <c:pt idx="19">
                  <c:v>0.5</c:v>
                </c:pt>
                <c:pt idx="20">
                  <c:v>0.53</c:v>
                </c:pt>
                <c:pt idx="21">
                  <c:v>0.53</c:v>
                </c:pt>
                <c:pt idx="22">
                  <c:v>0.59</c:v>
                </c:pt>
                <c:pt idx="23">
                  <c:v>0.59799999999999998</c:v>
                </c:pt>
                <c:pt idx="24">
                  <c:v>0.6</c:v>
                </c:pt>
                <c:pt idx="25">
                  <c:v>0.63</c:v>
                </c:pt>
                <c:pt idx="26">
                  <c:v>0.7</c:v>
                </c:pt>
                <c:pt idx="27">
                  <c:v>0.8</c:v>
                </c:pt>
                <c:pt idx="28">
                  <c:v>0.82</c:v>
                </c:pt>
                <c:pt idx="29">
                  <c:v>0.83</c:v>
                </c:pt>
                <c:pt idx="30">
                  <c:v>0.87</c:v>
                </c:pt>
                <c:pt idx="31">
                  <c:v>0.92</c:v>
                </c:pt>
                <c:pt idx="32">
                  <c:v>0.95399999999999996</c:v>
                </c:pt>
                <c:pt idx="33">
                  <c:v>1</c:v>
                </c:pt>
                <c:pt idx="34">
                  <c:v>1.04</c:v>
                </c:pt>
                <c:pt idx="35">
                  <c:v>1.06</c:v>
                </c:pt>
                <c:pt idx="36">
                  <c:v>1.4</c:v>
                </c:pt>
                <c:pt idx="37">
                  <c:v>1.41</c:v>
                </c:pt>
                <c:pt idx="38">
                  <c:v>1.89</c:v>
                </c:pt>
                <c:pt idx="39">
                  <c:v>1.89</c:v>
                </c:pt>
                <c:pt idx="40">
                  <c:v>1.96</c:v>
                </c:pt>
                <c:pt idx="41">
                  <c:v>2</c:v>
                </c:pt>
                <c:pt idx="42">
                  <c:v>2.0699999999999998</c:v>
                </c:pt>
                <c:pt idx="43">
                  <c:v>2.77</c:v>
                </c:pt>
                <c:pt idx="44">
                  <c:v>4.07</c:v>
                </c:pt>
                <c:pt idx="45">
                  <c:v>22.271000000000001</c:v>
                </c:pt>
                <c:pt idx="46">
                  <c:v>119</c:v>
                </c:pt>
                <c:pt idx="47">
                  <c:v>370</c:v>
                </c:pt>
                <c:pt idx="48">
                  <c:v>0.1</c:v>
                </c:pt>
                <c:pt idx="49">
                  <c:v>0.189</c:v>
                </c:pt>
                <c:pt idx="50">
                  <c:v>0.5</c:v>
                </c:pt>
                <c:pt idx="51">
                  <c:v>2.77</c:v>
                </c:pt>
                <c:pt idx="52">
                  <c:v>370</c:v>
                </c:pt>
                <c:pt idx="53">
                  <c:v>7.6999999999999999E-2</c:v>
                </c:pt>
                <c:pt idx="54">
                  <c:v>0.105</c:v>
                </c:pt>
                <c:pt idx="55">
                  <c:v>0.2</c:v>
                </c:pt>
                <c:pt idx="56">
                  <c:v>0.21</c:v>
                </c:pt>
                <c:pt idx="57">
                  <c:v>0.31</c:v>
                </c:pt>
                <c:pt idx="58">
                  <c:v>0.39</c:v>
                </c:pt>
                <c:pt idx="59">
                  <c:v>0.4</c:v>
                </c:pt>
                <c:pt idx="60">
                  <c:v>0.44</c:v>
                </c:pt>
                <c:pt idx="61">
                  <c:v>0.47</c:v>
                </c:pt>
                <c:pt idx="62">
                  <c:v>0.55000000000000004</c:v>
                </c:pt>
                <c:pt idx="63">
                  <c:v>0.55000000000000004</c:v>
                </c:pt>
                <c:pt idx="64">
                  <c:v>0.62</c:v>
                </c:pt>
                <c:pt idx="65">
                  <c:v>0.73</c:v>
                </c:pt>
                <c:pt idx="66">
                  <c:v>0.77</c:v>
                </c:pt>
                <c:pt idx="67">
                  <c:v>0.8</c:v>
                </c:pt>
                <c:pt idx="68">
                  <c:v>0.84</c:v>
                </c:pt>
                <c:pt idx="69">
                  <c:v>0.98</c:v>
                </c:pt>
                <c:pt idx="70">
                  <c:v>1</c:v>
                </c:pt>
                <c:pt idx="71">
                  <c:v>1</c:v>
                </c:pt>
                <c:pt idx="72">
                  <c:v>1.38</c:v>
                </c:pt>
                <c:pt idx="73">
                  <c:v>1.63</c:v>
                </c:pt>
                <c:pt idx="74">
                  <c:v>1.82</c:v>
                </c:pt>
                <c:pt idx="75">
                  <c:v>2.2599999999999998</c:v>
                </c:pt>
                <c:pt idx="76">
                  <c:v>2.2999999999999998</c:v>
                </c:pt>
                <c:pt idx="77">
                  <c:v>2.36</c:v>
                </c:pt>
                <c:pt idx="78">
                  <c:v>2.4900000000000002</c:v>
                </c:pt>
                <c:pt idx="79">
                  <c:v>2.81</c:v>
                </c:pt>
                <c:pt idx="80">
                  <c:v>2.82</c:v>
                </c:pt>
                <c:pt idx="81">
                  <c:v>2.82</c:v>
                </c:pt>
                <c:pt idx="82">
                  <c:v>3.05</c:v>
                </c:pt>
                <c:pt idx="83">
                  <c:v>3.05</c:v>
                </c:pt>
                <c:pt idx="84">
                  <c:v>3.15</c:v>
                </c:pt>
                <c:pt idx="85">
                  <c:v>3.15</c:v>
                </c:pt>
                <c:pt idx="86">
                  <c:v>3.48</c:v>
                </c:pt>
                <c:pt idx="87">
                  <c:v>3.74</c:v>
                </c:pt>
                <c:pt idx="88">
                  <c:v>4.2300000000000004</c:v>
                </c:pt>
                <c:pt idx="89">
                  <c:v>4.68</c:v>
                </c:pt>
                <c:pt idx="90">
                  <c:v>7.6</c:v>
                </c:pt>
                <c:pt idx="91">
                  <c:v>9.1</c:v>
                </c:pt>
                <c:pt idx="92">
                  <c:v>9.18</c:v>
                </c:pt>
                <c:pt idx="93">
                  <c:v>10.8</c:v>
                </c:pt>
                <c:pt idx="94">
                  <c:v>20.96</c:v>
                </c:pt>
                <c:pt idx="95">
                  <c:v>25.1</c:v>
                </c:pt>
                <c:pt idx="96">
                  <c:v>25.53</c:v>
                </c:pt>
                <c:pt idx="97">
                  <c:v>30</c:v>
                </c:pt>
                <c:pt idx="98">
                  <c:v>360</c:v>
                </c:pt>
              </c:numCache>
            </c:numRef>
          </c:val>
          <c:extLst>
            <c:ext xmlns:c16="http://schemas.microsoft.com/office/drawing/2014/chart" uri="{C3380CC4-5D6E-409C-BE32-E72D297353CC}">
              <c16:uniqueId val="{00000002-08FA-4125-B9E6-796D11E05127}"/>
            </c:ext>
          </c:extLst>
        </c:ser>
        <c:dLbls>
          <c:showLegendKey val="0"/>
          <c:showVal val="0"/>
          <c:showCatName val="0"/>
          <c:showSerName val="0"/>
          <c:showPercent val="0"/>
          <c:showBubbleSize val="0"/>
        </c:dLbls>
        <c:gapWidth val="150"/>
        <c:overlap val="100"/>
        <c:axId val="935246296"/>
        <c:axId val="935245640"/>
      </c:barChart>
      <c:scatterChart>
        <c:scatterStyle val="lineMarker"/>
        <c:varyColors val="0"/>
        <c:ser>
          <c:idx val="1"/>
          <c:order val="1"/>
          <c:tx>
            <c:strRef>
              <c:f>'Imidacloprid_mg a.i. per kg-soi'!$E$1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181F8903-F5AC-4728-8C8B-402376BED1A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8FA-4125-B9E6-796D11E05127}"/>
                </c:ext>
              </c:extLst>
            </c:dLbl>
            <c:dLbl>
              <c:idx val="1"/>
              <c:tx>
                <c:rich>
                  <a:bodyPr/>
                  <a:lstStyle/>
                  <a:p>
                    <a:fld id="{4868C9AB-0DBC-4FE2-A281-6E48C56DE5F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8FA-4125-B9E6-796D11E05127}"/>
                </c:ext>
              </c:extLst>
            </c:dLbl>
            <c:dLbl>
              <c:idx val="2"/>
              <c:tx>
                <c:rich>
                  <a:bodyPr/>
                  <a:lstStyle/>
                  <a:p>
                    <a:fld id="{52F62B0E-62DA-4257-8D04-62C132F1C67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8FA-4125-B9E6-796D11E05127}"/>
                </c:ext>
              </c:extLst>
            </c:dLbl>
            <c:dLbl>
              <c:idx val="3"/>
              <c:tx>
                <c:rich>
                  <a:bodyPr/>
                  <a:lstStyle/>
                  <a:p>
                    <a:fld id="{37DB0D4A-4F57-402D-AF41-5DB71F4AEDD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8FA-4125-B9E6-796D11E05127}"/>
                </c:ext>
              </c:extLst>
            </c:dLbl>
            <c:dLbl>
              <c:idx val="4"/>
              <c:tx>
                <c:rich>
                  <a:bodyPr/>
                  <a:lstStyle/>
                  <a:p>
                    <a:fld id="{C68A03A5-7208-44D1-A70A-E005374B464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8FA-4125-B9E6-796D11E05127}"/>
                </c:ext>
              </c:extLst>
            </c:dLbl>
            <c:dLbl>
              <c:idx val="5"/>
              <c:tx>
                <c:rich>
                  <a:bodyPr/>
                  <a:lstStyle/>
                  <a:p>
                    <a:fld id="{D2FED733-27C9-4963-993D-C35BEB859CE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8FA-4125-B9E6-796D11E05127}"/>
                </c:ext>
              </c:extLst>
            </c:dLbl>
            <c:dLbl>
              <c:idx val="6"/>
              <c:tx>
                <c:rich>
                  <a:bodyPr/>
                  <a:lstStyle/>
                  <a:p>
                    <a:fld id="{0AEB347E-7ADE-4061-AC35-65315C096AC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08FA-4125-B9E6-796D11E05127}"/>
                </c:ext>
              </c:extLst>
            </c:dLbl>
            <c:dLbl>
              <c:idx val="7"/>
              <c:tx>
                <c:rich>
                  <a:bodyPr/>
                  <a:lstStyle/>
                  <a:p>
                    <a:fld id="{B29564CF-A025-4CE7-8AA4-54C5B3D0F6E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08FA-4125-B9E6-796D11E05127}"/>
                </c:ext>
              </c:extLst>
            </c:dLbl>
            <c:dLbl>
              <c:idx val="8"/>
              <c:tx>
                <c:rich>
                  <a:bodyPr/>
                  <a:lstStyle/>
                  <a:p>
                    <a:fld id="{3B2B2813-880F-46D2-B200-704F5A71CAA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08FA-4125-B9E6-796D11E05127}"/>
                </c:ext>
              </c:extLst>
            </c:dLbl>
            <c:dLbl>
              <c:idx val="9"/>
              <c:tx>
                <c:rich>
                  <a:bodyPr/>
                  <a:lstStyle/>
                  <a:p>
                    <a:fld id="{E017052A-5EBD-409D-A4B7-96ABC128C08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08FA-4125-B9E6-796D11E05127}"/>
                </c:ext>
              </c:extLst>
            </c:dLbl>
            <c:dLbl>
              <c:idx val="10"/>
              <c:tx>
                <c:rich>
                  <a:bodyPr/>
                  <a:lstStyle/>
                  <a:p>
                    <a:fld id="{EA517DCA-FA43-4A53-A29D-0CAD2676A14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08FA-4125-B9E6-796D11E05127}"/>
                </c:ext>
              </c:extLst>
            </c:dLbl>
            <c:dLbl>
              <c:idx val="11"/>
              <c:tx>
                <c:rich>
                  <a:bodyPr/>
                  <a:lstStyle/>
                  <a:p>
                    <a:fld id="{1D6AE27D-49AB-4C4A-99B3-A5016F42B1A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08FA-4125-B9E6-796D11E05127}"/>
                </c:ext>
              </c:extLst>
            </c:dLbl>
            <c:dLbl>
              <c:idx val="12"/>
              <c:tx>
                <c:rich>
                  <a:bodyPr/>
                  <a:lstStyle/>
                  <a:p>
                    <a:fld id="{9D76F5D9-33D1-47A3-9132-8512570CEBF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08FA-4125-B9E6-796D11E05127}"/>
                </c:ext>
              </c:extLst>
            </c:dLbl>
            <c:dLbl>
              <c:idx val="13"/>
              <c:tx>
                <c:rich>
                  <a:bodyPr/>
                  <a:lstStyle/>
                  <a:p>
                    <a:fld id="{6A2153FC-6191-4FFF-B3E2-B7457D7D45F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08FA-4125-B9E6-796D11E05127}"/>
                </c:ext>
              </c:extLst>
            </c:dLbl>
            <c:dLbl>
              <c:idx val="14"/>
              <c:tx>
                <c:rich>
                  <a:bodyPr/>
                  <a:lstStyle/>
                  <a:p>
                    <a:fld id="{7EC64220-7282-4E89-8C87-F758CDA2BDB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08FA-4125-B9E6-796D11E05127}"/>
                </c:ext>
              </c:extLst>
            </c:dLbl>
            <c:dLbl>
              <c:idx val="15"/>
              <c:tx>
                <c:rich>
                  <a:bodyPr/>
                  <a:lstStyle/>
                  <a:p>
                    <a:fld id="{0EF4A22D-CDC5-474A-873B-60C5A6DDD5A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08FA-4125-B9E6-796D11E05127}"/>
                </c:ext>
              </c:extLst>
            </c:dLbl>
            <c:dLbl>
              <c:idx val="16"/>
              <c:tx>
                <c:rich>
                  <a:bodyPr/>
                  <a:lstStyle/>
                  <a:p>
                    <a:fld id="{4197845A-6BEA-4125-9A3E-938465650F3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08FA-4125-B9E6-796D11E05127}"/>
                </c:ext>
              </c:extLst>
            </c:dLbl>
            <c:dLbl>
              <c:idx val="17"/>
              <c:tx>
                <c:rich>
                  <a:bodyPr/>
                  <a:lstStyle/>
                  <a:p>
                    <a:fld id="{73AAAD43-36E1-4F66-933D-930B71840FC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08FA-4125-B9E6-796D11E05127}"/>
                </c:ext>
              </c:extLst>
            </c:dLbl>
            <c:dLbl>
              <c:idx val="18"/>
              <c:tx>
                <c:rich>
                  <a:bodyPr/>
                  <a:lstStyle/>
                  <a:p>
                    <a:fld id="{1E8485FF-057A-4395-A0A6-1542A6195B1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08FA-4125-B9E6-796D11E05127}"/>
                </c:ext>
              </c:extLst>
            </c:dLbl>
            <c:dLbl>
              <c:idx val="19"/>
              <c:tx>
                <c:rich>
                  <a:bodyPr/>
                  <a:lstStyle/>
                  <a:p>
                    <a:fld id="{E308766D-6BFF-443D-B7CE-085A489A704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08FA-4125-B9E6-796D11E05127}"/>
                </c:ext>
              </c:extLst>
            </c:dLbl>
            <c:dLbl>
              <c:idx val="20"/>
              <c:tx>
                <c:rich>
                  <a:bodyPr/>
                  <a:lstStyle/>
                  <a:p>
                    <a:fld id="{1A43C4C0-7940-427A-9E31-3B41C4F30DA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08FA-4125-B9E6-796D11E05127}"/>
                </c:ext>
              </c:extLst>
            </c:dLbl>
            <c:dLbl>
              <c:idx val="21"/>
              <c:tx>
                <c:rich>
                  <a:bodyPr/>
                  <a:lstStyle/>
                  <a:p>
                    <a:fld id="{D4A5C7EC-A28E-4174-AD0A-69434645C23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08FA-4125-B9E6-796D11E05127}"/>
                </c:ext>
              </c:extLst>
            </c:dLbl>
            <c:dLbl>
              <c:idx val="22"/>
              <c:tx>
                <c:rich>
                  <a:bodyPr/>
                  <a:lstStyle/>
                  <a:p>
                    <a:fld id="{615A2620-8A14-48A1-8992-F7941643DD3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08FA-4125-B9E6-796D11E05127}"/>
                </c:ext>
              </c:extLst>
            </c:dLbl>
            <c:dLbl>
              <c:idx val="23"/>
              <c:tx>
                <c:rich>
                  <a:bodyPr/>
                  <a:lstStyle/>
                  <a:p>
                    <a:fld id="{CCC0E707-A4AC-457A-823B-A279FB473FB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08FA-4125-B9E6-796D11E05127}"/>
                </c:ext>
              </c:extLst>
            </c:dLbl>
            <c:dLbl>
              <c:idx val="24"/>
              <c:tx>
                <c:rich>
                  <a:bodyPr/>
                  <a:lstStyle/>
                  <a:p>
                    <a:fld id="{B05C7560-3384-49AC-8FCF-845CFEE1FA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08FA-4125-B9E6-796D11E05127}"/>
                </c:ext>
              </c:extLst>
            </c:dLbl>
            <c:dLbl>
              <c:idx val="25"/>
              <c:tx>
                <c:rich>
                  <a:bodyPr/>
                  <a:lstStyle/>
                  <a:p>
                    <a:fld id="{3EB72C5E-4559-4A99-BAB0-DD9A5E39599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08FA-4125-B9E6-796D11E05127}"/>
                </c:ext>
              </c:extLst>
            </c:dLbl>
            <c:dLbl>
              <c:idx val="26"/>
              <c:tx>
                <c:rich>
                  <a:bodyPr/>
                  <a:lstStyle/>
                  <a:p>
                    <a:fld id="{57308AAB-F58D-493B-9523-8D55AAFF83B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08FA-4125-B9E6-796D11E05127}"/>
                </c:ext>
              </c:extLst>
            </c:dLbl>
            <c:dLbl>
              <c:idx val="27"/>
              <c:tx>
                <c:rich>
                  <a:bodyPr/>
                  <a:lstStyle/>
                  <a:p>
                    <a:fld id="{CD770FB1-6D95-44EB-8BEA-97BAC662738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08FA-4125-B9E6-796D11E05127}"/>
                </c:ext>
              </c:extLst>
            </c:dLbl>
            <c:dLbl>
              <c:idx val="28"/>
              <c:tx>
                <c:rich>
                  <a:bodyPr/>
                  <a:lstStyle/>
                  <a:p>
                    <a:fld id="{088DC518-B744-4A0C-B344-F90C48E4668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08FA-4125-B9E6-796D11E05127}"/>
                </c:ext>
              </c:extLst>
            </c:dLbl>
            <c:dLbl>
              <c:idx val="29"/>
              <c:tx>
                <c:rich>
                  <a:bodyPr/>
                  <a:lstStyle/>
                  <a:p>
                    <a:fld id="{204DD5B9-10C3-4B83-99E0-B2550A23606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08FA-4125-B9E6-796D11E05127}"/>
                </c:ext>
              </c:extLst>
            </c:dLbl>
            <c:dLbl>
              <c:idx val="30"/>
              <c:tx>
                <c:rich>
                  <a:bodyPr/>
                  <a:lstStyle/>
                  <a:p>
                    <a:fld id="{933FBBFB-61B5-4E3C-9005-B1A42774DFC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08FA-4125-B9E6-796D11E05127}"/>
                </c:ext>
              </c:extLst>
            </c:dLbl>
            <c:dLbl>
              <c:idx val="31"/>
              <c:tx>
                <c:rich>
                  <a:bodyPr/>
                  <a:lstStyle/>
                  <a:p>
                    <a:fld id="{8FB89724-EF7A-48BF-92F2-F78DFB22811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08FA-4125-B9E6-796D11E05127}"/>
                </c:ext>
              </c:extLst>
            </c:dLbl>
            <c:dLbl>
              <c:idx val="32"/>
              <c:tx>
                <c:rich>
                  <a:bodyPr/>
                  <a:lstStyle/>
                  <a:p>
                    <a:fld id="{5CD9D8FA-B1CA-4F16-A89A-CF15DF75B38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08FA-4125-B9E6-796D11E05127}"/>
                </c:ext>
              </c:extLst>
            </c:dLbl>
            <c:dLbl>
              <c:idx val="33"/>
              <c:tx>
                <c:rich>
                  <a:bodyPr/>
                  <a:lstStyle/>
                  <a:p>
                    <a:fld id="{EDE34DB0-B256-4E21-8775-C3BB5F5C462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08FA-4125-B9E6-796D11E05127}"/>
                </c:ext>
              </c:extLst>
            </c:dLbl>
            <c:dLbl>
              <c:idx val="34"/>
              <c:tx>
                <c:rich>
                  <a:bodyPr/>
                  <a:lstStyle/>
                  <a:p>
                    <a:fld id="{5FB077BC-6DC8-4FB3-8EDA-A6FE4787DB3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08FA-4125-B9E6-796D11E05127}"/>
                </c:ext>
              </c:extLst>
            </c:dLbl>
            <c:dLbl>
              <c:idx val="35"/>
              <c:tx>
                <c:rich>
                  <a:bodyPr/>
                  <a:lstStyle/>
                  <a:p>
                    <a:fld id="{4858EE44-5F63-4C04-82F5-9AB5179CC88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08FA-4125-B9E6-796D11E05127}"/>
                </c:ext>
              </c:extLst>
            </c:dLbl>
            <c:dLbl>
              <c:idx val="36"/>
              <c:tx>
                <c:rich>
                  <a:bodyPr/>
                  <a:lstStyle/>
                  <a:p>
                    <a:fld id="{7B3D3C0C-7FD1-4B2C-A84E-B067E4D456C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08FA-4125-B9E6-796D11E05127}"/>
                </c:ext>
              </c:extLst>
            </c:dLbl>
            <c:dLbl>
              <c:idx val="37"/>
              <c:tx>
                <c:rich>
                  <a:bodyPr/>
                  <a:lstStyle/>
                  <a:p>
                    <a:fld id="{6425447D-9B02-41E4-9E39-0176225C335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08FA-4125-B9E6-796D11E05127}"/>
                </c:ext>
              </c:extLst>
            </c:dLbl>
            <c:dLbl>
              <c:idx val="38"/>
              <c:tx>
                <c:rich>
                  <a:bodyPr/>
                  <a:lstStyle/>
                  <a:p>
                    <a:fld id="{446E2B76-A971-4109-B13F-76C2F91D740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9-08FA-4125-B9E6-796D11E05127}"/>
                </c:ext>
              </c:extLst>
            </c:dLbl>
            <c:dLbl>
              <c:idx val="39"/>
              <c:tx>
                <c:rich>
                  <a:bodyPr/>
                  <a:lstStyle/>
                  <a:p>
                    <a:fld id="{37A1ED32-7BBC-464B-A735-732B915794F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08FA-4125-B9E6-796D11E05127}"/>
                </c:ext>
              </c:extLst>
            </c:dLbl>
            <c:dLbl>
              <c:idx val="40"/>
              <c:tx>
                <c:rich>
                  <a:bodyPr/>
                  <a:lstStyle/>
                  <a:p>
                    <a:fld id="{ED0D87A9-E79B-4A4E-AFF1-742CE1DCAC6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08FA-4125-B9E6-796D11E05127}"/>
                </c:ext>
              </c:extLst>
            </c:dLbl>
            <c:dLbl>
              <c:idx val="41"/>
              <c:tx>
                <c:rich>
                  <a:bodyPr/>
                  <a:lstStyle/>
                  <a:p>
                    <a:fld id="{BA56A265-7E98-44DE-8602-633E363A27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C-08FA-4125-B9E6-796D11E05127}"/>
                </c:ext>
              </c:extLst>
            </c:dLbl>
            <c:dLbl>
              <c:idx val="42"/>
              <c:tx>
                <c:rich>
                  <a:bodyPr/>
                  <a:lstStyle/>
                  <a:p>
                    <a:fld id="{17C7C3DD-A410-42DA-BF54-0A73E80388A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D-08FA-4125-B9E6-796D11E05127}"/>
                </c:ext>
              </c:extLst>
            </c:dLbl>
            <c:dLbl>
              <c:idx val="43"/>
              <c:tx>
                <c:rich>
                  <a:bodyPr/>
                  <a:lstStyle/>
                  <a:p>
                    <a:fld id="{77EF86E4-E33D-4E45-AADB-F4C9135889F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E-08FA-4125-B9E6-796D11E05127}"/>
                </c:ext>
              </c:extLst>
            </c:dLbl>
            <c:dLbl>
              <c:idx val="44"/>
              <c:tx>
                <c:rich>
                  <a:bodyPr/>
                  <a:lstStyle/>
                  <a:p>
                    <a:fld id="{1BF38CD9-1809-419E-9C83-9E4A51BD025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F-08FA-4125-B9E6-796D11E05127}"/>
                </c:ext>
              </c:extLst>
            </c:dLbl>
            <c:dLbl>
              <c:idx val="45"/>
              <c:tx>
                <c:rich>
                  <a:bodyPr/>
                  <a:lstStyle/>
                  <a:p>
                    <a:fld id="{27122FA1-0568-44C2-A89A-CE8EEF1EA0F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0-08FA-4125-B9E6-796D11E05127}"/>
                </c:ext>
              </c:extLst>
            </c:dLbl>
            <c:dLbl>
              <c:idx val="46"/>
              <c:tx>
                <c:rich>
                  <a:bodyPr/>
                  <a:lstStyle/>
                  <a:p>
                    <a:fld id="{5E887812-34BF-4272-BDD2-F3499C606C6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1-08FA-4125-B9E6-796D11E05127}"/>
                </c:ext>
              </c:extLst>
            </c:dLbl>
            <c:dLbl>
              <c:idx val="47"/>
              <c:tx>
                <c:rich>
                  <a:bodyPr/>
                  <a:lstStyle/>
                  <a:p>
                    <a:fld id="{DDCB80CE-EB62-470E-B4D3-436BF93D891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2-08FA-4125-B9E6-796D11E05127}"/>
                </c:ext>
              </c:extLst>
            </c:dLbl>
            <c:dLbl>
              <c:idx val="48"/>
              <c:tx>
                <c:rich>
                  <a:bodyPr/>
                  <a:lstStyle/>
                  <a:p>
                    <a:fld id="{7873ED77-07F9-477C-81F1-4413AE3D8D7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3-08FA-4125-B9E6-796D11E05127}"/>
                </c:ext>
              </c:extLst>
            </c:dLbl>
            <c:dLbl>
              <c:idx val="49"/>
              <c:tx>
                <c:rich>
                  <a:bodyPr/>
                  <a:lstStyle/>
                  <a:p>
                    <a:fld id="{39C2A641-CEA8-4082-81B9-697A76B79FE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4-08FA-4125-B9E6-796D11E05127}"/>
                </c:ext>
              </c:extLst>
            </c:dLbl>
            <c:dLbl>
              <c:idx val="50"/>
              <c:tx>
                <c:rich>
                  <a:bodyPr/>
                  <a:lstStyle/>
                  <a:p>
                    <a:fld id="{0D3587E5-36D5-43F9-94E5-5A57A3C8B4F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5-08FA-4125-B9E6-796D11E05127}"/>
                </c:ext>
              </c:extLst>
            </c:dLbl>
            <c:dLbl>
              <c:idx val="51"/>
              <c:tx>
                <c:rich>
                  <a:bodyPr/>
                  <a:lstStyle/>
                  <a:p>
                    <a:fld id="{DA9AFEC7-AE27-4AC3-8BD8-168453FB706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6-08FA-4125-B9E6-796D11E05127}"/>
                </c:ext>
              </c:extLst>
            </c:dLbl>
            <c:dLbl>
              <c:idx val="52"/>
              <c:tx>
                <c:rich>
                  <a:bodyPr/>
                  <a:lstStyle/>
                  <a:p>
                    <a:fld id="{0D65CB42-496D-462F-B386-03A1DC1EC82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7-08FA-4125-B9E6-796D11E05127}"/>
                </c:ext>
              </c:extLst>
            </c:dLbl>
            <c:dLbl>
              <c:idx val="53"/>
              <c:tx>
                <c:rich>
                  <a:bodyPr/>
                  <a:lstStyle/>
                  <a:p>
                    <a:fld id="{A31CCE90-FE97-4F54-9294-37B681908B7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8-08FA-4125-B9E6-796D11E05127}"/>
                </c:ext>
              </c:extLst>
            </c:dLbl>
            <c:dLbl>
              <c:idx val="54"/>
              <c:tx>
                <c:rich>
                  <a:bodyPr/>
                  <a:lstStyle/>
                  <a:p>
                    <a:fld id="{E532EDC5-8FFD-46E2-A213-ECBBE0F9E3E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9-08FA-4125-B9E6-796D11E05127}"/>
                </c:ext>
              </c:extLst>
            </c:dLbl>
            <c:dLbl>
              <c:idx val="55"/>
              <c:tx>
                <c:rich>
                  <a:bodyPr/>
                  <a:lstStyle/>
                  <a:p>
                    <a:fld id="{AFBAAE79-8E06-41D1-BFC0-FFA02AC7422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A-08FA-4125-B9E6-796D11E05127}"/>
                </c:ext>
              </c:extLst>
            </c:dLbl>
            <c:dLbl>
              <c:idx val="56"/>
              <c:tx>
                <c:rich>
                  <a:bodyPr/>
                  <a:lstStyle/>
                  <a:p>
                    <a:fld id="{AA9D5C8B-BCED-408B-9FD9-F55965CF6CF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B-08FA-4125-B9E6-796D11E05127}"/>
                </c:ext>
              </c:extLst>
            </c:dLbl>
            <c:dLbl>
              <c:idx val="57"/>
              <c:tx>
                <c:rich>
                  <a:bodyPr/>
                  <a:lstStyle/>
                  <a:p>
                    <a:fld id="{1512BED2-675A-4D3E-BDFC-7CCD484ABCD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C-08FA-4125-B9E6-796D11E05127}"/>
                </c:ext>
              </c:extLst>
            </c:dLbl>
            <c:dLbl>
              <c:idx val="58"/>
              <c:tx>
                <c:rich>
                  <a:bodyPr/>
                  <a:lstStyle/>
                  <a:p>
                    <a:fld id="{DFCF32A0-0693-4186-862E-9789D5874F5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D-08FA-4125-B9E6-796D11E05127}"/>
                </c:ext>
              </c:extLst>
            </c:dLbl>
            <c:dLbl>
              <c:idx val="59"/>
              <c:tx>
                <c:rich>
                  <a:bodyPr/>
                  <a:lstStyle/>
                  <a:p>
                    <a:fld id="{FB38D720-39E3-4807-B0BC-F0E24ACDAA9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E-08FA-4125-B9E6-796D11E05127}"/>
                </c:ext>
              </c:extLst>
            </c:dLbl>
            <c:dLbl>
              <c:idx val="60"/>
              <c:tx>
                <c:rich>
                  <a:bodyPr/>
                  <a:lstStyle/>
                  <a:p>
                    <a:fld id="{4058A2CE-894E-4E75-9F29-0CDA121F28D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F-08FA-4125-B9E6-796D11E05127}"/>
                </c:ext>
              </c:extLst>
            </c:dLbl>
            <c:dLbl>
              <c:idx val="61"/>
              <c:tx>
                <c:rich>
                  <a:bodyPr/>
                  <a:lstStyle/>
                  <a:p>
                    <a:fld id="{8A98AAB9-F98B-4293-B016-996AD21BB3E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0-08FA-4125-B9E6-796D11E05127}"/>
                </c:ext>
              </c:extLst>
            </c:dLbl>
            <c:dLbl>
              <c:idx val="62"/>
              <c:tx>
                <c:rich>
                  <a:bodyPr/>
                  <a:lstStyle/>
                  <a:p>
                    <a:fld id="{5B134D09-25B8-442F-A904-C33176D65D1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1-08FA-4125-B9E6-796D11E05127}"/>
                </c:ext>
              </c:extLst>
            </c:dLbl>
            <c:dLbl>
              <c:idx val="63"/>
              <c:tx>
                <c:rich>
                  <a:bodyPr/>
                  <a:lstStyle/>
                  <a:p>
                    <a:fld id="{DC195B2F-EB89-448B-803F-F4BF5225234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2-08FA-4125-B9E6-796D11E05127}"/>
                </c:ext>
              </c:extLst>
            </c:dLbl>
            <c:dLbl>
              <c:idx val="64"/>
              <c:tx>
                <c:rich>
                  <a:bodyPr/>
                  <a:lstStyle/>
                  <a:p>
                    <a:fld id="{2B832C03-F4F5-429D-94CB-768F1F6F7DB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3-08FA-4125-B9E6-796D11E05127}"/>
                </c:ext>
              </c:extLst>
            </c:dLbl>
            <c:dLbl>
              <c:idx val="65"/>
              <c:tx>
                <c:rich>
                  <a:bodyPr/>
                  <a:lstStyle/>
                  <a:p>
                    <a:fld id="{FB2CD8EA-1864-4AD6-A671-892B6C1CD66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4-08FA-4125-B9E6-796D11E05127}"/>
                </c:ext>
              </c:extLst>
            </c:dLbl>
            <c:dLbl>
              <c:idx val="66"/>
              <c:tx>
                <c:rich>
                  <a:bodyPr/>
                  <a:lstStyle/>
                  <a:p>
                    <a:fld id="{29DF4E5B-C240-426E-B561-2BF524562B1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5-08FA-4125-B9E6-796D11E05127}"/>
                </c:ext>
              </c:extLst>
            </c:dLbl>
            <c:dLbl>
              <c:idx val="67"/>
              <c:tx>
                <c:rich>
                  <a:bodyPr/>
                  <a:lstStyle/>
                  <a:p>
                    <a:fld id="{4158CD8E-0FB0-4CD5-B8E1-EA7EE3569D6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6-08FA-4125-B9E6-796D11E05127}"/>
                </c:ext>
              </c:extLst>
            </c:dLbl>
            <c:dLbl>
              <c:idx val="68"/>
              <c:tx>
                <c:rich>
                  <a:bodyPr/>
                  <a:lstStyle/>
                  <a:p>
                    <a:fld id="{C2CF8E84-0590-4357-BDB5-89DBAC011BE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7-08FA-4125-B9E6-796D11E05127}"/>
                </c:ext>
              </c:extLst>
            </c:dLbl>
            <c:dLbl>
              <c:idx val="69"/>
              <c:tx>
                <c:rich>
                  <a:bodyPr/>
                  <a:lstStyle/>
                  <a:p>
                    <a:fld id="{BBB4C6E2-BE77-4B7B-8FCD-014BE5688C3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8-08FA-4125-B9E6-796D11E05127}"/>
                </c:ext>
              </c:extLst>
            </c:dLbl>
            <c:dLbl>
              <c:idx val="70"/>
              <c:tx>
                <c:rich>
                  <a:bodyPr/>
                  <a:lstStyle/>
                  <a:p>
                    <a:fld id="{77173746-0EAF-4C12-BDAE-04FA59D52AA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9-08FA-4125-B9E6-796D11E05127}"/>
                </c:ext>
              </c:extLst>
            </c:dLbl>
            <c:dLbl>
              <c:idx val="71"/>
              <c:tx>
                <c:rich>
                  <a:bodyPr/>
                  <a:lstStyle/>
                  <a:p>
                    <a:fld id="{7CE0329B-4970-4E96-B602-33135624713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A-08FA-4125-B9E6-796D11E05127}"/>
                </c:ext>
              </c:extLst>
            </c:dLbl>
            <c:dLbl>
              <c:idx val="72"/>
              <c:tx>
                <c:rich>
                  <a:bodyPr/>
                  <a:lstStyle/>
                  <a:p>
                    <a:fld id="{96942C56-58C7-4D9D-85C5-8F643272F54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B-08FA-4125-B9E6-796D11E05127}"/>
                </c:ext>
              </c:extLst>
            </c:dLbl>
            <c:dLbl>
              <c:idx val="73"/>
              <c:tx>
                <c:rich>
                  <a:bodyPr/>
                  <a:lstStyle/>
                  <a:p>
                    <a:fld id="{10232D65-8493-4340-89D7-F78A974E089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C-08FA-4125-B9E6-796D11E05127}"/>
                </c:ext>
              </c:extLst>
            </c:dLbl>
            <c:dLbl>
              <c:idx val="74"/>
              <c:tx>
                <c:rich>
                  <a:bodyPr/>
                  <a:lstStyle/>
                  <a:p>
                    <a:fld id="{64B088C5-120F-473A-A339-D0BEF022437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D-08FA-4125-B9E6-796D11E05127}"/>
                </c:ext>
              </c:extLst>
            </c:dLbl>
            <c:dLbl>
              <c:idx val="75"/>
              <c:tx>
                <c:rich>
                  <a:bodyPr/>
                  <a:lstStyle/>
                  <a:p>
                    <a:fld id="{C335FC49-5F69-4A26-B295-82A96211624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E-08FA-4125-B9E6-796D11E05127}"/>
                </c:ext>
              </c:extLst>
            </c:dLbl>
            <c:dLbl>
              <c:idx val="76"/>
              <c:tx>
                <c:rich>
                  <a:bodyPr/>
                  <a:lstStyle/>
                  <a:p>
                    <a:fld id="{426E3C16-B322-4AFE-8D8F-0A1174B231F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F-08FA-4125-B9E6-796D11E05127}"/>
                </c:ext>
              </c:extLst>
            </c:dLbl>
            <c:dLbl>
              <c:idx val="77"/>
              <c:tx>
                <c:rich>
                  <a:bodyPr/>
                  <a:lstStyle/>
                  <a:p>
                    <a:fld id="{956C691B-654F-43F8-B5AF-22B03256AE8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0-08FA-4125-B9E6-796D11E05127}"/>
                </c:ext>
              </c:extLst>
            </c:dLbl>
            <c:dLbl>
              <c:idx val="78"/>
              <c:tx>
                <c:rich>
                  <a:bodyPr/>
                  <a:lstStyle/>
                  <a:p>
                    <a:fld id="{EBF26E44-D822-479D-B7E2-8C88482B37A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1-08FA-4125-B9E6-796D11E05127}"/>
                </c:ext>
              </c:extLst>
            </c:dLbl>
            <c:dLbl>
              <c:idx val="79"/>
              <c:tx>
                <c:rich>
                  <a:bodyPr/>
                  <a:lstStyle/>
                  <a:p>
                    <a:fld id="{703138F6-B50C-4DC7-A0DD-C672D0A99C2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2-08FA-4125-B9E6-796D11E05127}"/>
                </c:ext>
              </c:extLst>
            </c:dLbl>
            <c:dLbl>
              <c:idx val="80"/>
              <c:tx>
                <c:rich>
                  <a:bodyPr/>
                  <a:lstStyle/>
                  <a:p>
                    <a:fld id="{A1EBD2F3-A52F-43F2-BCCC-87607318706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3-08FA-4125-B9E6-796D11E05127}"/>
                </c:ext>
              </c:extLst>
            </c:dLbl>
            <c:dLbl>
              <c:idx val="81"/>
              <c:tx>
                <c:rich>
                  <a:bodyPr/>
                  <a:lstStyle/>
                  <a:p>
                    <a:fld id="{F9C45FE2-F941-41FD-AB04-1CCC563E81F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4-08FA-4125-B9E6-796D11E05127}"/>
                </c:ext>
              </c:extLst>
            </c:dLbl>
            <c:dLbl>
              <c:idx val="82"/>
              <c:tx>
                <c:rich>
                  <a:bodyPr/>
                  <a:lstStyle/>
                  <a:p>
                    <a:fld id="{71DA394C-9066-4511-B43E-66F542EEFED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5-08FA-4125-B9E6-796D11E05127}"/>
                </c:ext>
              </c:extLst>
            </c:dLbl>
            <c:dLbl>
              <c:idx val="83"/>
              <c:tx>
                <c:rich>
                  <a:bodyPr/>
                  <a:lstStyle/>
                  <a:p>
                    <a:fld id="{9104B921-8F5C-4B4C-A040-49449848DCF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6-08FA-4125-B9E6-796D11E05127}"/>
                </c:ext>
              </c:extLst>
            </c:dLbl>
            <c:dLbl>
              <c:idx val="84"/>
              <c:tx>
                <c:rich>
                  <a:bodyPr/>
                  <a:lstStyle/>
                  <a:p>
                    <a:fld id="{93D2DA4E-38DA-4677-8B60-D4A362B04D1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7-08FA-4125-B9E6-796D11E05127}"/>
                </c:ext>
              </c:extLst>
            </c:dLbl>
            <c:dLbl>
              <c:idx val="85"/>
              <c:tx>
                <c:rich>
                  <a:bodyPr/>
                  <a:lstStyle/>
                  <a:p>
                    <a:fld id="{9EA1BD52-763B-463B-8377-410A261BAF9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8-08FA-4125-B9E6-796D11E05127}"/>
                </c:ext>
              </c:extLst>
            </c:dLbl>
            <c:dLbl>
              <c:idx val="86"/>
              <c:tx>
                <c:rich>
                  <a:bodyPr/>
                  <a:lstStyle/>
                  <a:p>
                    <a:fld id="{8B63F2AF-810E-4A09-83CB-7BCB5D61F8F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9-08FA-4125-B9E6-796D11E05127}"/>
                </c:ext>
              </c:extLst>
            </c:dLbl>
            <c:dLbl>
              <c:idx val="87"/>
              <c:tx>
                <c:rich>
                  <a:bodyPr/>
                  <a:lstStyle/>
                  <a:p>
                    <a:fld id="{B4E2D568-ED81-4F28-AD7C-94BB6BAE621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A-08FA-4125-B9E6-796D11E05127}"/>
                </c:ext>
              </c:extLst>
            </c:dLbl>
            <c:dLbl>
              <c:idx val="88"/>
              <c:tx>
                <c:rich>
                  <a:bodyPr/>
                  <a:lstStyle/>
                  <a:p>
                    <a:fld id="{81FC2FCF-20DF-42C0-8FFD-B9173017FBD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B-08FA-4125-B9E6-796D11E05127}"/>
                </c:ext>
              </c:extLst>
            </c:dLbl>
            <c:dLbl>
              <c:idx val="89"/>
              <c:tx>
                <c:rich>
                  <a:bodyPr/>
                  <a:lstStyle/>
                  <a:p>
                    <a:fld id="{139AD071-2E36-4BD1-9FD0-D983055899A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C-08FA-4125-B9E6-796D11E05127}"/>
                </c:ext>
              </c:extLst>
            </c:dLbl>
            <c:dLbl>
              <c:idx val="90"/>
              <c:tx>
                <c:rich>
                  <a:bodyPr/>
                  <a:lstStyle/>
                  <a:p>
                    <a:fld id="{925A8F1A-DCAF-453E-8DF3-E6FAABFF1C2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D-08FA-4125-B9E6-796D11E05127}"/>
                </c:ext>
              </c:extLst>
            </c:dLbl>
            <c:dLbl>
              <c:idx val="91"/>
              <c:tx>
                <c:rich>
                  <a:bodyPr/>
                  <a:lstStyle/>
                  <a:p>
                    <a:fld id="{D8D6B464-D95C-4FBE-B114-D94F2787661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E-08FA-4125-B9E6-796D11E05127}"/>
                </c:ext>
              </c:extLst>
            </c:dLbl>
            <c:dLbl>
              <c:idx val="92"/>
              <c:tx>
                <c:rich>
                  <a:bodyPr/>
                  <a:lstStyle/>
                  <a:p>
                    <a:fld id="{70CD2B5E-7F18-48B4-9539-06E817135EF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F-08FA-4125-B9E6-796D11E05127}"/>
                </c:ext>
              </c:extLst>
            </c:dLbl>
            <c:dLbl>
              <c:idx val="93"/>
              <c:tx>
                <c:rich>
                  <a:bodyPr/>
                  <a:lstStyle/>
                  <a:p>
                    <a:fld id="{3C5BBC4D-6D93-49E5-BD69-C8BCD71D86D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60-08FA-4125-B9E6-796D11E05127}"/>
                </c:ext>
              </c:extLst>
            </c:dLbl>
            <c:dLbl>
              <c:idx val="94"/>
              <c:tx>
                <c:rich>
                  <a:bodyPr/>
                  <a:lstStyle/>
                  <a:p>
                    <a:fld id="{5D1C2B61-519C-49C0-AF9B-D89433D49E0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61-08FA-4125-B9E6-796D11E05127}"/>
                </c:ext>
              </c:extLst>
            </c:dLbl>
            <c:dLbl>
              <c:idx val="95"/>
              <c:tx>
                <c:rich>
                  <a:bodyPr/>
                  <a:lstStyle/>
                  <a:p>
                    <a:fld id="{1CA2AAE3-A970-44B5-9D48-22A2A7D9DDA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62-08FA-4125-B9E6-796D11E05127}"/>
                </c:ext>
              </c:extLst>
            </c:dLbl>
            <c:dLbl>
              <c:idx val="96"/>
              <c:tx>
                <c:rich>
                  <a:bodyPr/>
                  <a:lstStyle/>
                  <a:p>
                    <a:fld id="{293FA06F-460D-418E-8DE9-CD4A76D8820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63-08FA-4125-B9E6-796D11E05127}"/>
                </c:ext>
              </c:extLst>
            </c:dLbl>
            <c:dLbl>
              <c:idx val="97"/>
              <c:tx>
                <c:rich>
                  <a:bodyPr/>
                  <a:lstStyle/>
                  <a:p>
                    <a:fld id="{105F0404-81C7-425F-B889-67865023711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64-08FA-4125-B9E6-796D11E05127}"/>
                </c:ext>
              </c:extLst>
            </c:dLbl>
            <c:dLbl>
              <c:idx val="98"/>
              <c:tx>
                <c:rich>
                  <a:bodyPr/>
                  <a:lstStyle/>
                  <a:p>
                    <a:fld id="{8A753619-6E6C-41B9-8358-CE54A8EB21B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65-08FA-4125-B9E6-796D11E05127}"/>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'Imidacloprid_mg a.i. per kg-soi'!$F$2:$F$100</c:f>
                <c:numCache>
                  <c:formatCode>General</c:formatCode>
                  <c:ptCount val="9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370</c:v>
                  </c:pt>
                  <c:pt idx="48">
                    <c:v>0</c:v>
                  </c:pt>
                  <c:pt idx="49">
                    <c:v>0</c:v>
                  </c:pt>
                  <c:pt idx="50">
                    <c:v>0</c:v>
                  </c:pt>
                  <c:pt idx="51">
                    <c:v>0</c:v>
                  </c:pt>
                  <c:pt idx="52">
                    <c:v>370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numCache>
              </c:numRef>
            </c:minus>
            <c:spPr>
              <a:ln w="3175">
                <a:solidFill>
                  <a:srgbClr val="000000"/>
                </a:solidFill>
                <a:prstDash val="solid"/>
              </a:ln>
            </c:spPr>
          </c:errBars>
          <c:xVal>
            <c:numRef>
              <c:f>'Imidacloprid_mg a.i. per kg-soi'!$D$2:$D$100</c:f>
              <c:numCache>
                <c:formatCode>General</c:formatCode>
                <c:ptCount val="99"/>
                <c:pt idx="0">
                  <c:v>0.05</c:v>
                </c:pt>
                <c:pt idx="1">
                  <c:v>0.09</c:v>
                </c:pt>
                <c:pt idx="2">
                  <c:v>9.7000000000000003E-2</c:v>
                </c:pt>
                <c:pt idx="3">
                  <c:v>0.12</c:v>
                </c:pt>
                <c:pt idx="4">
                  <c:v>0.12</c:v>
                </c:pt>
                <c:pt idx="5">
                  <c:v>0.14000000000000001</c:v>
                </c:pt>
                <c:pt idx="6">
                  <c:v>0.14000000000000001</c:v>
                </c:pt>
                <c:pt idx="7">
                  <c:v>0.14000000000000001</c:v>
                </c:pt>
                <c:pt idx="8">
                  <c:v>0.16</c:v>
                </c:pt>
                <c:pt idx="9">
                  <c:v>0.2</c:v>
                </c:pt>
                <c:pt idx="10">
                  <c:v>0.21</c:v>
                </c:pt>
                <c:pt idx="11">
                  <c:v>0.25</c:v>
                </c:pt>
                <c:pt idx="12">
                  <c:v>0.25</c:v>
                </c:pt>
                <c:pt idx="13">
                  <c:v>0.25</c:v>
                </c:pt>
                <c:pt idx="14">
                  <c:v>0.25</c:v>
                </c:pt>
                <c:pt idx="15">
                  <c:v>0.26</c:v>
                </c:pt>
                <c:pt idx="16">
                  <c:v>0.28999999999999998</c:v>
                </c:pt>
                <c:pt idx="17">
                  <c:v>0.3</c:v>
                </c:pt>
                <c:pt idx="18">
                  <c:v>0.39</c:v>
                </c:pt>
                <c:pt idx="19">
                  <c:v>0.5</c:v>
                </c:pt>
                <c:pt idx="20">
                  <c:v>0.53</c:v>
                </c:pt>
                <c:pt idx="21">
                  <c:v>0.53</c:v>
                </c:pt>
                <c:pt idx="22">
                  <c:v>0.59</c:v>
                </c:pt>
                <c:pt idx="23">
                  <c:v>0.59799999999999998</c:v>
                </c:pt>
                <c:pt idx="24">
                  <c:v>0.6</c:v>
                </c:pt>
                <c:pt idx="25">
                  <c:v>0.63</c:v>
                </c:pt>
                <c:pt idx="26">
                  <c:v>0.7</c:v>
                </c:pt>
                <c:pt idx="27">
                  <c:v>0.8</c:v>
                </c:pt>
                <c:pt idx="28">
                  <c:v>0.82</c:v>
                </c:pt>
                <c:pt idx="29">
                  <c:v>0.83</c:v>
                </c:pt>
                <c:pt idx="30">
                  <c:v>0.87</c:v>
                </c:pt>
                <c:pt idx="31">
                  <c:v>0.92</c:v>
                </c:pt>
                <c:pt idx="32">
                  <c:v>0.95399999999999996</c:v>
                </c:pt>
                <c:pt idx="33">
                  <c:v>1</c:v>
                </c:pt>
                <c:pt idx="34">
                  <c:v>1.04</c:v>
                </c:pt>
                <c:pt idx="35">
                  <c:v>1.06</c:v>
                </c:pt>
                <c:pt idx="36">
                  <c:v>1.4</c:v>
                </c:pt>
                <c:pt idx="37">
                  <c:v>1.41</c:v>
                </c:pt>
                <c:pt idx="38">
                  <c:v>1.89</c:v>
                </c:pt>
                <c:pt idx="39">
                  <c:v>1.89</c:v>
                </c:pt>
                <c:pt idx="40">
                  <c:v>1.96</c:v>
                </c:pt>
                <c:pt idx="41">
                  <c:v>2</c:v>
                </c:pt>
                <c:pt idx="42">
                  <c:v>2.0699999999999998</c:v>
                </c:pt>
                <c:pt idx="43">
                  <c:v>2.77</c:v>
                </c:pt>
                <c:pt idx="44">
                  <c:v>4.07</c:v>
                </c:pt>
                <c:pt idx="45">
                  <c:v>22.271000000000001</c:v>
                </c:pt>
                <c:pt idx="46">
                  <c:v>119</c:v>
                </c:pt>
                <c:pt idx="47">
                  <c:v>370</c:v>
                </c:pt>
                <c:pt idx="48">
                  <c:v>0.1</c:v>
                </c:pt>
                <c:pt idx="49">
                  <c:v>0.189</c:v>
                </c:pt>
                <c:pt idx="50">
                  <c:v>0.5</c:v>
                </c:pt>
                <c:pt idx="51">
                  <c:v>2.77</c:v>
                </c:pt>
                <c:pt idx="52">
                  <c:v>370</c:v>
                </c:pt>
                <c:pt idx="53">
                  <c:v>7.6999999999999999E-2</c:v>
                </c:pt>
                <c:pt idx="54">
                  <c:v>0.105</c:v>
                </c:pt>
                <c:pt idx="55">
                  <c:v>0.2</c:v>
                </c:pt>
                <c:pt idx="56">
                  <c:v>0.21</c:v>
                </c:pt>
                <c:pt idx="57">
                  <c:v>0.31</c:v>
                </c:pt>
                <c:pt idx="58">
                  <c:v>0.39</c:v>
                </c:pt>
                <c:pt idx="59">
                  <c:v>0.4</c:v>
                </c:pt>
                <c:pt idx="60">
                  <c:v>0.44</c:v>
                </c:pt>
                <c:pt idx="61">
                  <c:v>0.47</c:v>
                </c:pt>
                <c:pt idx="62">
                  <c:v>0.55000000000000004</c:v>
                </c:pt>
                <c:pt idx="63">
                  <c:v>0.55000000000000004</c:v>
                </c:pt>
                <c:pt idx="64">
                  <c:v>0.62</c:v>
                </c:pt>
                <c:pt idx="65">
                  <c:v>0.73</c:v>
                </c:pt>
                <c:pt idx="66">
                  <c:v>0.77</c:v>
                </c:pt>
                <c:pt idx="67">
                  <c:v>0.8</c:v>
                </c:pt>
                <c:pt idx="68">
                  <c:v>0.84</c:v>
                </c:pt>
                <c:pt idx="69">
                  <c:v>0.98</c:v>
                </c:pt>
                <c:pt idx="70">
                  <c:v>1</c:v>
                </c:pt>
                <c:pt idx="71">
                  <c:v>1</c:v>
                </c:pt>
                <c:pt idx="72">
                  <c:v>1.38</c:v>
                </c:pt>
                <c:pt idx="73">
                  <c:v>1.63</c:v>
                </c:pt>
                <c:pt idx="74">
                  <c:v>1.82</c:v>
                </c:pt>
                <c:pt idx="75">
                  <c:v>2.2599999999999998</c:v>
                </c:pt>
                <c:pt idx="76">
                  <c:v>2.2999999999999998</c:v>
                </c:pt>
                <c:pt idx="77">
                  <c:v>2.36</c:v>
                </c:pt>
                <c:pt idx="78">
                  <c:v>2.4900000000000002</c:v>
                </c:pt>
                <c:pt idx="79">
                  <c:v>2.81</c:v>
                </c:pt>
                <c:pt idx="80">
                  <c:v>2.82</c:v>
                </c:pt>
                <c:pt idx="81">
                  <c:v>2.82</c:v>
                </c:pt>
                <c:pt idx="82">
                  <c:v>3.05</c:v>
                </c:pt>
                <c:pt idx="83">
                  <c:v>3.05</c:v>
                </c:pt>
                <c:pt idx="84">
                  <c:v>3.15</c:v>
                </c:pt>
                <c:pt idx="85">
                  <c:v>3.15</c:v>
                </c:pt>
                <c:pt idx="86">
                  <c:v>3.48</c:v>
                </c:pt>
                <c:pt idx="87">
                  <c:v>3.74</c:v>
                </c:pt>
                <c:pt idx="88">
                  <c:v>4.2300000000000004</c:v>
                </c:pt>
                <c:pt idx="89">
                  <c:v>4.68</c:v>
                </c:pt>
                <c:pt idx="90">
                  <c:v>7.6</c:v>
                </c:pt>
                <c:pt idx="91">
                  <c:v>9.1</c:v>
                </c:pt>
                <c:pt idx="92">
                  <c:v>9.18</c:v>
                </c:pt>
                <c:pt idx="93">
                  <c:v>10.8</c:v>
                </c:pt>
                <c:pt idx="94">
                  <c:v>20.96</c:v>
                </c:pt>
                <c:pt idx="95">
                  <c:v>25.1</c:v>
                </c:pt>
                <c:pt idx="96">
                  <c:v>25.53</c:v>
                </c:pt>
                <c:pt idx="97">
                  <c:v>30</c:v>
                </c:pt>
                <c:pt idx="98">
                  <c:v>360</c:v>
                </c:pt>
              </c:numCache>
            </c:numRef>
          </c:xVal>
          <c:yVal>
            <c:numRef>
              <c:f>'Imidacloprid_mg a.i. per kg-soi'!$E$2:$E$100</c:f>
              <c:numCache>
                <c:formatCode>General</c:formatCode>
                <c:ptCount val="99"/>
                <c:pt idx="0">
                  <c:v>0.99494949494949492</c:v>
                </c:pt>
                <c:pt idx="1">
                  <c:v>0.98484848484848486</c:v>
                </c:pt>
                <c:pt idx="2">
                  <c:v>0.9747474747474747</c:v>
                </c:pt>
                <c:pt idx="3">
                  <c:v>0.96464646464646464</c:v>
                </c:pt>
                <c:pt idx="4">
                  <c:v>0.95454545454545459</c:v>
                </c:pt>
                <c:pt idx="5">
                  <c:v>0.94444444444444442</c:v>
                </c:pt>
                <c:pt idx="6">
                  <c:v>0.93434343434343436</c:v>
                </c:pt>
                <c:pt idx="7">
                  <c:v>0.9242424242424242</c:v>
                </c:pt>
                <c:pt idx="8">
                  <c:v>0.91414141414141414</c:v>
                </c:pt>
                <c:pt idx="9">
                  <c:v>0.90404040404040409</c:v>
                </c:pt>
                <c:pt idx="10">
                  <c:v>0.89393939393939392</c:v>
                </c:pt>
                <c:pt idx="11">
                  <c:v>0.88383838383838387</c:v>
                </c:pt>
                <c:pt idx="12">
                  <c:v>0.8737373737373737</c:v>
                </c:pt>
                <c:pt idx="13">
                  <c:v>0.86363636363636365</c:v>
                </c:pt>
                <c:pt idx="14">
                  <c:v>0.85353535353535348</c:v>
                </c:pt>
                <c:pt idx="15">
                  <c:v>0.84343434343434343</c:v>
                </c:pt>
                <c:pt idx="16">
                  <c:v>0.83333333333333337</c:v>
                </c:pt>
                <c:pt idx="17">
                  <c:v>0.8232323232323232</c:v>
                </c:pt>
                <c:pt idx="18">
                  <c:v>0.81313131313131315</c:v>
                </c:pt>
                <c:pt idx="19">
                  <c:v>0.80303030303030298</c:v>
                </c:pt>
                <c:pt idx="20">
                  <c:v>0.79292929292929293</c:v>
                </c:pt>
                <c:pt idx="21">
                  <c:v>0.78282828282828287</c:v>
                </c:pt>
                <c:pt idx="22">
                  <c:v>0.77272727272727271</c:v>
                </c:pt>
                <c:pt idx="23">
                  <c:v>0.76262626262626265</c:v>
                </c:pt>
                <c:pt idx="24">
                  <c:v>0.75252525252525249</c:v>
                </c:pt>
                <c:pt idx="25">
                  <c:v>0.74242424242424243</c:v>
                </c:pt>
                <c:pt idx="26">
                  <c:v>0.73232323232323238</c:v>
                </c:pt>
                <c:pt idx="27">
                  <c:v>0.72222222222222221</c:v>
                </c:pt>
                <c:pt idx="28">
                  <c:v>0.71212121212121215</c:v>
                </c:pt>
                <c:pt idx="29">
                  <c:v>0.70202020202020199</c:v>
                </c:pt>
                <c:pt idx="30">
                  <c:v>0.69191919191919193</c:v>
                </c:pt>
                <c:pt idx="31">
                  <c:v>0.68181818181818177</c:v>
                </c:pt>
                <c:pt idx="32">
                  <c:v>0.67171717171717171</c:v>
                </c:pt>
                <c:pt idx="33">
                  <c:v>0.66161616161616166</c:v>
                </c:pt>
                <c:pt idx="34">
                  <c:v>0.65151515151515149</c:v>
                </c:pt>
                <c:pt idx="35">
                  <c:v>0.64141414141414144</c:v>
                </c:pt>
                <c:pt idx="36">
                  <c:v>0.63131313131313127</c:v>
                </c:pt>
                <c:pt idx="37">
                  <c:v>0.62121212121212122</c:v>
                </c:pt>
                <c:pt idx="38">
                  <c:v>0.61111111111111116</c:v>
                </c:pt>
                <c:pt idx="39">
                  <c:v>0.60101010101010099</c:v>
                </c:pt>
                <c:pt idx="40">
                  <c:v>0.59090909090909094</c:v>
                </c:pt>
                <c:pt idx="41">
                  <c:v>0.58080808080808077</c:v>
                </c:pt>
                <c:pt idx="42">
                  <c:v>0.57070707070707072</c:v>
                </c:pt>
                <c:pt idx="43">
                  <c:v>0.56060606060606055</c:v>
                </c:pt>
                <c:pt idx="44">
                  <c:v>0.5505050505050505</c:v>
                </c:pt>
                <c:pt idx="45">
                  <c:v>0.54040404040404044</c:v>
                </c:pt>
                <c:pt idx="46">
                  <c:v>0.53030303030303028</c:v>
                </c:pt>
                <c:pt idx="47">
                  <c:v>0.52020202020202022</c:v>
                </c:pt>
                <c:pt idx="48">
                  <c:v>0.51010101010101006</c:v>
                </c:pt>
                <c:pt idx="49">
                  <c:v>0.5</c:v>
                </c:pt>
                <c:pt idx="50">
                  <c:v>0.48989898989898989</c:v>
                </c:pt>
                <c:pt idx="51">
                  <c:v>0.47979797979797978</c:v>
                </c:pt>
                <c:pt idx="52">
                  <c:v>0.46969696969696972</c:v>
                </c:pt>
                <c:pt idx="53">
                  <c:v>0.45959595959595961</c:v>
                </c:pt>
                <c:pt idx="54">
                  <c:v>0.4494949494949495</c:v>
                </c:pt>
                <c:pt idx="55">
                  <c:v>0.43939393939393939</c:v>
                </c:pt>
                <c:pt idx="56">
                  <c:v>0.42929292929292928</c:v>
                </c:pt>
                <c:pt idx="57">
                  <c:v>0.41919191919191917</c:v>
                </c:pt>
                <c:pt idx="58">
                  <c:v>0.40909090909090912</c:v>
                </c:pt>
                <c:pt idx="59">
                  <c:v>0.39898989898989901</c:v>
                </c:pt>
                <c:pt idx="60">
                  <c:v>0.3888888888888889</c:v>
                </c:pt>
                <c:pt idx="61">
                  <c:v>0.37878787878787878</c:v>
                </c:pt>
                <c:pt idx="62">
                  <c:v>0.36868686868686867</c:v>
                </c:pt>
                <c:pt idx="63">
                  <c:v>0.35858585858585856</c:v>
                </c:pt>
                <c:pt idx="64">
                  <c:v>0.34848484848484851</c:v>
                </c:pt>
                <c:pt idx="65">
                  <c:v>0.3383838383838384</c:v>
                </c:pt>
                <c:pt idx="66">
                  <c:v>0.32828282828282829</c:v>
                </c:pt>
                <c:pt idx="67">
                  <c:v>0.31818181818181818</c:v>
                </c:pt>
                <c:pt idx="68">
                  <c:v>0.30808080808080807</c:v>
                </c:pt>
                <c:pt idx="69">
                  <c:v>0.29797979797979796</c:v>
                </c:pt>
                <c:pt idx="70">
                  <c:v>0.2878787878787879</c:v>
                </c:pt>
                <c:pt idx="71">
                  <c:v>0.27777777777777779</c:v>
                </c:pt>
                <c:pt idx="72">
                  <c:v>0.26767676767676768</c:v>
                </c:pt>
                <c:pt idx="73">
                  <c:v>0.25757575757575757</c:v>
                </c:pt>
                <c:pt idx="74">
                  <c:v>0.24747474747474749</c:v>
                </c:pt>
                <c:pt idx="75">
                  <c:v>0.23737373737373738</c:v>
                </c:pt>
                <c:pt idx="76">
                  <c:v>0.22727272727272727</c:v>
                </c:pt>
                <c:pt idx="77">
                  <c:v>0.21717171717171718</c:v>
                </c:pt>
                <c:pt idx="78">
                  <c:v>0.20707070707070707</c:v>
                </c:pt>
                <c:pt idx="79">
                  <c:v>0.19696969696969696</c:v>
                </c:pt>
                <c:pt idx="80">
                  <c:v>0.18686868686868688</c:v>
                </c:pt>
                <c:pt idx="81">
                  <c:v>0.17676767676767677</c:v>
                </c:pt>
                <c:pt idx="82">
                  <c:v>0.16666666666666666</c:v>
                </c:pt>
                <c:pt idx="83">
                  <c:v>0.15656565656565657</c:v>
                </c:pt>
                <c:pt idx="84">
                  <c:v>0.14646464646464646</c:v>
                </c:pt>
                <c:pt idx="85">
                  <c:v>0.13636363636363635</c:v>
                </c:pt>
                <c:pt idx="86">
                  <c:v>0.12626262626262627</c:v>
                </c:pt>
                <c:pt idx="87">
                  <c:v>0.11616161616161616</c:v>
                </c:pt>
                <c:pt idx="88">
                  <c:v>0.10606060606060606</c:v>
                </c:pt>
                <c:pt idx="89">
                  <c:v>9.5959595959595953E-2</c:v>
                </c:pt>
                <c:pt idx="90">
                  <c:v>8.5858585858585856E-2</c:v>
                </c:pt>
                <c:pt idx="91">
                  <c:v>7.575757575757576E-2</c:v>
                </c:pt>
                <c:pt idx="92">
                  <c:v>6.5656565656565663E-2</c:v>
                </c:pt>
                <c:pt idx="93">
                  <c:v>5.5555555555555552E-2</c:v>
                </c:pt>
                <c:pt idx="94">
                  <c:v>4.5454545454545456E-2</c:v>
                </c:pt>
                <c:pt idx="95">
                  <c:v>3.5353535353535352E-2</c:v>
                </c:pt>
                <c:pt idx="96">
                  <c:v>2.5252525252525252E-2</c:v>
                </c:pt>
                <c:pt idx="97">
                  <c:v>1.5151515151515152E-2</c:v>
                </c:pt>
                <c:pt idx="98">
                  <c:v>5.0505050505050509E-3</c:v>
                </c:pt>
              </c:numCache>
            </c:numRef>
          </c:yVal>
          <c:smooth val="0"/>
          <c:extLst>
            <c:ext xmlns:c15="http://schemas.microsoft.com/office/drawing/2012/chart" uri="{02D57815-91ED-43cb-92C2-25804820EDAC}">
              <c15:datalabelsRange>
                <c15:f>'Imidacloprid_mg a.i. per kg-soi'!$G$2:$G$100</c15:f>
                <c15:dlblRangeCache>
                  <c:ptCount val="99"/>
                  <c:pt idx="0">
                    <c:v>EC50(Fecundity, Springtail, 28d, EC50, E185089)</c:v>
                  </c:pt>
                  <c:pt idx="1">
                    <c:v>EC50(Fecundity, Springtail, 28d, EC50, E184175)</c:v>
                  </c:pt>
                  <c:pt idx="2">
                    <c:v>EC50(Progeny counts/numbers, Springtail, 28d, EC50, E184089)</c:v>
                  </c:pt>
                  <c:pt idx="3">
                    <c:v>LOAEL(Fecundity, Earthworm, 56d, LOAEL, E185089)</c:v>
                  </c:pt>
                  <c:pt idx="4">
                    <c:v>EC50(Progeny counts/numbers, Springtail, 63d, EC50, E184600)</c:v>
                  </c:pt>
                  <c:pt idx="5">
                    <c:v>EC50(Progeny counts/numbers, Springtail, 91d, EC50, E184600)</c:v>
                  </c:pt>
                  <c:pt idx="6">
                    <c:v>EC50(Reproduction, general, Springtail, 14d, EC50, E184606)</c:v>
                  </c:pt>
                  <c:pt idx="7">
                    <c:v>EC50(Fecundity, Springtail, 28d, EC50, E185089)</c:v>
                  </c:pt>
                  <c:pt idx="8">
                    <c:v>EC50(Fecundity, Springtail, 28d, EC50, E185089)</c:v>
                  </c:pt>
                  <c:pt idx="9">
                    <c:v>EC50(Fecundity, Springtail, 28d, EC50, E185089)</c:v>
                  </c:pt>
                  <c:pt idx="10">
                    <c:v>EC50(Fecundity, Earthworm, 28d, EC50, E184175)</c:v>
                  </c:pt>
                  <c:pt idx="11">
                    <c:v>EC50(Fecundity, Earthworm, 56d, EC50, E185089)</c:v>
                  </c:pt>
                  <c:pt idx="12">
                    <c:v>LOAEL(Fecundity, Earthworm, 56d, LOAEL, E185089)</c:v>
                  </c:pt>
                  <c:pt idx="13">
                    <c:v>EC50(Progeny counts/numbers, Springtail, 28d, EC50, E183410)</c:v>
                  </c:pt>
                  <c:pt idx="14">
                    <c:v>LOAEL(Fecundity, Springtail, 28d, LOAEL, E185089)</c:v>
                  </c:pt>
                  <c:pt idx="15">
                    <c:v>EC50(Progeny counts/numbers, Springtail, 28d, EC50, E184089)</c:v>
                  </c:pt>
                  <c:pt idx="16">
                    <c:v>EC50(Progeny counts/numbers, Springtail, 28d, EC50, E184600)</c:v>
                  </c:pt>
                  <c:pt idx="17">
                    <c:v>EC50(Progeny counts/numbers, Springtail, 28d, EC50, E184089)</c:v>
                  </c:pt>
                  <c:pt idx="18">
                    <c:v>EC50(Progeny counts/numbers, Earthworm, 56d, EC50, E184089)</c:v>
                  </c:pt>
                  <c:pt idx="19">
                    <c:v>EC50(Progeny counts/numbers, Earthworm, 56d, EC50, E183410)</c:v>
                  </c:pt>
                  <c:pt idx="20">
                    <c:v>EC50(Fecundity, Earthworm, 56d, EC50, E185089)</c:v>
                  </c:pt>
                  <c:pt idx="21">
                    <c:v>EC50(Fecundity, Springtail, 28d, EC50, E185089)</c:v>
                  </c:pt>
                  <c:pt idx="22">
                    <c:v>EC50(Fecundity, Earthworm, 56d, EC50, E185089)</c:v>
                  </c:pt>
                  <c:pt idx="23">
                    <c:v>EC50(Progeny counts/numbers, Springtail, 28d, EC50, E184539)</c:v>
                  </c:pt>
                  <c:pt idx="24">
                    <c:v>EC50(Progeny counts/numbers, Earthworm, 56d, EC50, E183410)</c:v>
                  </c:pt>
                  <c:pt idx="25">
                    <c:v>EC50(Reproduction, general, Springtail, 14d, EC50, E184606)</c:v>
                  </c:pt>
                  <c:pt idx="26">
                    <c:v>EC50(Hatch, Earthworm, 56d, EC50, E183513)</c:v>
                  </c:pt>
                  <c:pt idx="27">
                    <c:v>EC50(Fecundity, Springtail, 28d, EC50, E184175)</c:v>
                  </c:pt>
                  <c:pt idx="28">
                    <c:v>EC50(Fecundity, Springtail, 28d, EC50, E184605)</c:v>
                  </c:pt>
                  <c:pt idx="29">
                    <c:v>EC50(Fecundity, Springtail, 28d, EC50, E184175)</c:v>
                  </c:pt>
                  <c:pt idx="30">
                    <c:v>EC50(Progeny counts/numbers, Earthworm, 56d, EC50, E184603)</c:v>
                  </c:pt>
                  <c:pt idx="31">
                    <c:v>EC50(Hatch, Earthworm, 21d, EC50, E184598)</c:v>
                  </c:pt>
                  <c:pt idx="32">
                    <c:v>EC50(Progeny counts/numbers, Earthworm, 56d, EC50, E173321)</c:v>
                  </c:pt>
                  <c:pt idx="33">
                    <c:v>EC50(Progeny counts/numbers, Springtail, 28d, EC50, E183410)</c:v>
                  </c:pt>
                  <c:pt idx="34">
                    <c:v>EC50(Reproduction, general, Springtail, 33d, EC50, E184606)</c:v>
                  </c:pt>
                  <c:pt idx="35">
                    <c:v>EC50(Fecundity, Earthworm, 56d, EC50, E185089)</c:v>
                  </c:pt>
                  <c:pt idx="36">
                    <c:v>EC50(Fecundity, Earthworm, 56d, EC50, E184029)</c:v>
                  </c:pt>
                  <c:pt idx="37">
                    <c:v>EC50(Progeny counts/numbers, Earthworm, 14d, EC50, E109666)</c:v>
                  </c:pt>
                  <c:pt idx="38">
                    <c:v>EC50(Fecundity, Earthworm, 56d, EC50, E185089)</c:v>
                  </c:pt>
                  <c:pt idx="39">
                    <c:v>EC50(Fecundity, Earthworm, 28d, EC50, E184175)</c:v>
                  </c:pt>
                  <c:pt idx="40">
                    <c:v>EC50(Fecundity, Springtail, 28d, EC50, E185089)</c:v>
                  </c:pt>
                  <c:pt idx="41">
                    <c:v>EC50(Progeny counts/numbers, Enchytraeid Worm, 21d, EC50, E184089)</c:v>
                  </c:pt>
                  <c:pt idx="42">
                    <c:v>EC50(Reproduction, general, Springtail, 33d, EC50, E184606)</c:v>
                  </c:pt>
                  <c:pt idx="43">
                    <c:v>EC50(Fecundity, Earthworm, 56d, EC50, E185089)</c:v>
                  </c:pt>
                  <c:pt idx="44">
                    <c:v>EC50(Progeny counts/numbers, Earthworm, 56d, EC50, E169033)</c:v>
                  </c:pt>
                  <c:pt idx="45">
                    <c:v>EC50(Progeny counts/numbers, Potworm, 21d, EC50, E184611)</c:v>
                  </c:pt>
                  <c:pt idx="46">
                    <c:v>EC50(Progeny counts/numbers, Mite, 35d, EC50, E184089)</c:v>
                  </c:pt>
                  <c:pt idx="47">
                    <c:v>  </c:v>
                  </c:pt>
                  <c:pt idx="48">
                    <c:v>LOAEL(Growth rate, Earthworm, 28d, LOAEL, E184603)</c:v>
                  </c:pt>
                  <c:pt idx="49">
                    <c:v>LOAEL(Biomass, Earthworm, 7d, LOAEL, E155987)</c:v>
                  </c:pt>
                  <c:pt idx="50">
                    <c:v>LOAEL(Weight, Earthworm, 6d, LOAEL, E94052)</c:v>
                  </c:pt>
                  <c:pt idx="51">
                    <c:v>EC50(Weight, Earthworm, 14d, EC50, E109666)</c:v>
                  </c:pt>
                  <c:pt idx="52">
                    <c:v>  </c:v>
                  </c:pt>
                  <c:pt idx="53">
                    <c:v>LC50(Mortality, Springtail, 28d, LC50, E79036)</c:v>
                  </c:pt>
                  <c:pt idx="54">
                    <c:v>EC50(Hatch, Springtail, 28d, EC50, E79036)</c:v>
                  </c:pt>
                  <c:pt idx="55">
                    <c:v>LC50(Mortality, Springtail, 28d, LC50, E184089)</c:v>
                  </c:pt>
                  <c:pt idx="56">
                    <c:v>LC50(Mortality, Springtail, 91d, LC50, E184600)</c:v>
                  </c:pt>
                  <c:pt idx="57">
                    <c:v>LC50(Mortality, Springtail, 14d, LC50, E184606)</c:v>
                  </c:pt>
                  <c:pt idx="58">
                    <c:v>LC50(Mortality, Springtail, 63d, LC50, E184600)</c:v>
                  </c:pt>
                  <c:pt idx="59">
                    <c:v>LOAEL(Survival, Spring Tiphia, NRd, LOAEL, E101977)</c:v>
                  </c:pt>
                  <c:pt idx="60">
                    <c:v>LC50(Mortality, Springtail, 28d, LC50, E184600)</c:v>
                  </c:pt>
                  <c:pt idx="61">
                    <c:v>LC50(Mortality, Springtail, 28d, LC50, E184089)</c:v>
                  </c:pt>
                  <c:pt idx="62">
                    <c:v>LC50(Mortality, Earthworm, 14d, LC50, E184175)</c:v>
                  </c:pt>
                  <c:pt idx="63">
                    <c:v>LC50(Mortality, Springtail, 28d, LC50, E183410)</c:v>
                  </c:pt>
                  <c:pt idx="64">
                    <c:v>LC50(Mortality, Springtail, 28d, LC50, E184089)</c:v>
                  </c:pt>
                  <c:pt idx="65">
                    <c:v>LC50(Mortality, Springtail, 33d, LC50, E184606)</c:v>
                  </c:pt>
                  <c:pt idx="66">
                    <c:v>LC50(Mortality, Earthworm, 28d, LC50, E184089)</c:v>
                  </c:pt>
                  <c:pt idx="67">
                    <c:v>LC50(Mortality, Earthworm, 56d, LC50, E183410)</c:v>
                  </c:pt>
                  <c:pt idx="68">
                    <c:v>LC50(Mortality, Springtail, 28d, LC50, E184605)</c:v>
                  </c:pt>
                  <c:pt idx="69">
                    <c:v>LC50(Mortality, Springtail, 14d, LC50, E184606)</c:v>
                  </c:pt>
                  <c:pt idx="70">
                    <c:v>LC50(Mortality, Earthworm, 56d, LC50, E183410)</c:v>
                  </c:pt>
                  <c:pt idx="71">
                    <c:v>LC50(Mortality, Springtail, 28d, LC50, E183410)</c:v>
                  </c:pt>
                  <c:pt idx="72">
                    <c:v>LC50(Mortality, Springtail, 28d, LC50, E184539)</c:v>
                  </c:pt>
                  <c:pt idx="73">
                    <c:v>LC50(Mortality, Springtail, 33d, LC50, E184606)</c:v>
                  </c:pt>
                  <c:pt idx="74">
                    <c:v>LC50(Mortality, Springtail, 14d, LC50, E79036)</c:v>
                  </c:pt>
                  <c:pt idx="75">
                    <c:v>LC50(Mortality, Earthworm, 14d, LC50, E184603)</c:v>
                  </c:pt>
                  <c:pt idx="76">
                    <c:v>LC50(Mortality, Earthworm, 14d, LC50, E46330)</c:v>
                  </c:pt>
                  <c:pt idx="77">
                    <c:v>LC50(Mortality, Earthworm, 14d, LC50, E109666)</c:v>
                  </c:pt>
                  <c:pt idx="78">
                    <c:v>LC50(Mortality, Earthworm, 7d, LC50, E184603)</c:v>
                  </c:pt>
                  <c:pt idx="79">
                    <c:v>LC50(Mortality, Earthworm, 14d, LC50, E101966)</c:v>
                  </c:pt>
                  <c:pt idx="80">
                    <c:v>LC50(Mortality, Earthworm, 14d, LC50, E174484)</c:v>
                  </c:pt>
                  <c:pt idx="81">
                    <c:v>LC50(Mortality, Earthworm, 14d, LC50, E184164)</c:v>
                  </c:pt>
                  <c:pt idx="82">
                    <c:v>LC50(Mortality, Earthworm, 14d, LC50, E184598)</c:v>
                  </c:pt>
                  <c:pt idx="83">
                    <c:v>LC50(Mortality, Earthworm, 14d, LC50, E173321)</c:v>
                  </c:pt>
                  <c:pt idx="84">
                    <c:v>LC50(Mortality, Earthworm, 7d, LC50, E174484)</c:v>
                  </c:pt>
                  <c:pt idx="85">
                    <c:v>LC50(Mortality, Earthworm, 7d, LC50, E184164)</c:v>
                  </c:pt>
                  <c:pt idx="86">
                    <c:v>LC50(Mortality, Earthworm, 7d, LC50, E46330)</c:v>
                  </c:pt>
                  <c:pt idx="87">
                    <c:v>LC50(Mortality, Earthworm, 14d, LC50, E101966)</c:v>
                  </c:pt>
                  <c:pt idx="88">
                    <c:v>LC50(Mortality, Earthworm, NRd, LC50, E184029)</c:v>
                  </c:pt>
                  <c:pt idx="89">
                    <c:v>LC50(Mortality, Springtail, 14d, LC50, E184175)</c:v>
                  </c:pt>
                  <c:pt idx="90">
                    <c:v>LC50(Mortality, Common Rough Woodlouse, 28d, LC50, E184089)</c:v>
                  </c:pt>
                  <c:pt idx="91">
                    <c:v>LC50(Mortality, Springtail, 14d, LC50, E184609)</c:v>
                  </c:pt>
                  <c:pt idx="92">
                    <c:v>LC50(Mortality, Earthworm, 14d, LC50, E184175)</c:v>
                  </c:pt>
                  <c:pt idx="93">
                    <c:v>LC50(Mortality, Springtail, 14d, LC50, E184175)</c:v>
                  </c:pt>
                  <c:pt idx="94">
                    <c:v>LC50(Mortality, Springtail, 14d, LC50, E168960)</c:v>
                  </c:pt>
                  <c:pt idx="95">
                    <c:v>LC50(Mortality, Springtail, 14d, LC50, E184175)</c:v>
                  </c:pt>
                  <c:pt idx="96">
                    <c:v>LC50(Mortality, Earthworm, 14d, LC50, E169033)</c:v>
                  </c:pt>
                  <c:pt idx="97">
                    <c:v>LC50(Mortality, Enchytraeid Worm, 21d, LC50, E184089)</c:v>
                  </c:pt>
                  <c:pt idx="98">
                    <c:v>LC50(Mortality, Mite, 35d, LC50, E184089)</c:v>
                  </c:pt>
                </c15:dlblRangeCache>
              </c15:datalabelsRange>
            </c:ext>
            <c:ext xmlns:c16="http://schemas.microsoft.com/office/drawing/2014/chart" uri="{C3380CC4-5D6E-409C-BE32-E72D297353CC}">
              <c16:uniqueId val="{00000066-08FA-4125-B9E6-796D11E05127}"/>
            </c:ext>
          </c:extLst>
        </c:ser>
        <c:ser>
          <c:idx val="2"/>
          <c:order val="2"/>
          <c:tx>
            <c:strRef>
              <c:f>'Imidacloprid_mg a.i. per kg-soi'!$K$1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'Imidacloprid_mg a.i. per kg-soi'!$J$2:$J$100</c:f>
              <c:numCache>
                <c:formatCode>General</c:formatCode>
                <c:ptCount val="9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numCache>
            </c:numRef>
          </c:xVal>
          <c:yVal>
            <c:numRef>
              <c:f>'Imidacloprid_mg a.i. per kg-soi'!$K$2:$K$100</c:f>
              <c:numCache>
                <c:formatCode>General</c:formatCode>
                <c:ptCount val="99"/>
                <c:pt idx="0">
                  <c:v>0.99494949494949492</c:v>
                </c:pt>
                <c:pt idx="1">
                  <c:v>0.98484848484848486</c:v>
                </c:pt>
                <c:pt idx="2">
                  <c:v>0.9747474747474747</c:v>
                </c:pt>
                <c:pt idx="3">
                  <c:v>0.96464646464646464</c:v>
                </c:pt>
                <c:pt idx="4">
                  <c:v>0.95454545454545459</c:v>
                </c:pt>
                <c:pt idx="5">
                  <c:v>0.94444444444444442</c:v>
                </c:pt>
                <c:pt idx="6">
                  <c:v>0.93434343434343436</c:v>
                </c:pt>
                <c:pt idx="7">
                  <c:v>0.9242424242424242</c:v>
                </c:pt>
                <c:pt idx="8">
                  <c:v>0.91414141414141414</c:v>
                </c:pt>
                <c:pt idx="9">
                  <c:v>0.90404040404040409</c:v>
                </c:pt>
                <c:pt idx="10">
                  <c:v>0.89393939393939392</c:v>
                </c:pt>
                <c:pt idx="11">
                  <c:v>0.88383838383838387</c:v>
                </c:pt>
                <c:pt idx="12">
                  <c:v>0.8737373737373737</c:v>
                </c:pt>
                <c:pt idx="13">
                  <c:v>0.86363636363636365</c:v>
                </c:pt>
                <c:pt idx="14">
                  <c:v>0.85353535353535348</c:v>
                </c:pt>
                <c:pt idx="15">
                  <c:v>0.84343434343434343</c:v>
                </c:pt>
                <c:pt idx="16">
                  <c:v>0.83333333333333337</c:v>
                </c:pt>
                <c:pt idx="17">
                  <c:v>0.8232323232323232</c:v>
                </c:pt>
                <c:pt idx="18">
                  <c:v>0.81313131313131315</c:v>
                </c:pt>
                <c:pt idx="19">
                  <c:v>0.80303030303030298</c:v>
                </c:pt>
                <c:pt idx="20">
                  <c:v>0.79292929292929293</c:v>
                </c:pt>
                <c:pt idx="21">
                  <c:v>0.78282828282828287</c:v>
                </c:pt>
                <c:pt idx="22">
                  <c:v>0.77272727272727271</c:v>
                </c:pt>
                <c:pt idx="23">
                  <c:v>0.76262626262626265</c:v>
                </c:pt>
                <c:pt idx="24">
                  <c:v>0.75252525252525249</c:v>
                </c:pt>
                <c:pt idx="25">
                  <c:v>0.74242424242424243</c:v>
                </c:pt>
                <c:pt idx="26">
                  <c:v>0.73232323232323238</c:v>
                </c:pt>
                <c:pt idx="27">
                  <c:v>0.72222222222222221</c:v>
                </c:pt>
                <c:pt idx="28">
                  <c:v>0.71212121212121215</c:v>
                </c:pt>
                <c:pt idx="29">
                  <c:v>0.70202020202020199</c:v>
                </c:pt>
                <c:pt idx="30">
                  <c:v>0.69191919191919193</c:v>
                </c:pt>
                <c:pt idx="31">
                  <c:v>0.68181818181818177</c:v>
                </c:pt>
                <c:pt idx="32">
                  <c:v>0.67171717171717171</c:v>
                </c:pt>
                <c:pt idx="33">
                  <c:v>0.66161616161616166</c:v>
                </c:pt>
                <c:pt idx="34">
                  <c:v>0.65151515151515149</c:v>
                </c:pt>
                <c:pt idx="35">
                  <c:v>0.64141414141414144</c:v>
                </c:pt>
                <c:pt idx="36">
                  <c:v>0.63131313131313127</c:v>
                </c:pt>
                <c:pt idx="37">
                  <c:v>0.62121212121212122</c:v>
                </c:pt>
                <c:pt idx="38">
                  <c:v>0.61111111111111116</c:v>
                </c:pt>
                <c:pt idx="39">
                  <c:v>0.60101010101010099</c:v>
                </c:pt>
                <c:pt idx="40">
                  <c:v>0.59090909090909094</c:v>
                </c:pt>
                <c:pt idx="41">
                  <c:v>0.58080808080808077</c:v>
                </c:pt>
                <c:pt idx="42">
                  <c:v>0.57070707070707072</c:v>
                </c:pt>
                <c:pt idx="43">
                  <c:v>0.56060606060606055</c:v>
                </c:pt>
                <c:pt idx="44">
                  <c:v>0.5505050505050505</c:v>
                </c:pt>
                <c:pt idx="45">
                  <c:v>0.54040404040404044</c:v>
                </c:pt>
                <c:pt idx="46">
                  <c:v>0.53030303030303028</c:v>
                </c:pt>
                <c:pt idx="47">
                  <c:v>0.52020202020202022</c:v>
                </c:pt>
                <c:pt idx="48">
                  <c:v>0.51010101010101006</c:v>
                </c:pt>
                <c:pt idx="49">
                  <c:v>0.5</c:v>
                </c:pt>
                <c:pt idx="50">
                  <c:v>0.48989898989898989</c:v>
                </c:pt>
                <c:pt idx="51">
                  <c:v>0.47979797979797978</c:v>
                </c:pt>
                <c:pt idx="52">
                  <c:v>0.46969696969696972</c:v>
                </c:pt>
                <c:pt idx="53">
                  <c:v>0.45959595959595961</c:v>
                </c:pt>
                <c:pt idx="54">
                  <c:v>0.4494949494949495</c:v>
                </c:pt>
                <c:pt idx="55">
                  <c:v>0.43939393939393939</c:v>
                </c:pt>
                <c:pt idx="56">
                  <c:v>0.42929292929292928</c:v>
                </c:pt>
                <c:pt idx="57">
                  <c:v>0.41919191919191917</c:v>
                </c:pt>
                <c:pt idx="58">
                  <c:v>0.40909090909090912</c:v>
                </c:pt>
                <c:pt idx="59">
                  <c:v>0.39898989898989901</c:v>
                </c:pt>
                <c:pt idx="60">
                  <c:v>0.3888888888888889</c:v>
                </c:pt>
                <c:pt idx="61">
                  <c:v>0.37878787878787878</c:v>
                </c:pt>
                <c:pt idx="62">
                  <c:v>0.36868686868686867</c:v>
                </c:pt>
                <c:pt idx="63">
                  <c:v>0.35858585858585856</c:v>
                </c:pt>
                <c:pt idx="64">
                  <c:v>0.34848484848484851</c:v>
                </c:pt>
                <c:pt idx="65">
                  <c:v>0.3383838383838384</c:v>
                </c:pt>
                <c:pt idx="66">
                  <c:v>0.32828282828282829</c:v>
                </c:pt>
                <c:pt idx="67">
                  <c:v>0.31818181818181818</c:v>
                </c:pt>
                <c:pt idx="68">
                  <c:v>0.30808080808080807</c:v>
                </c:pt>
                <c:pt idx="69">
                  <c:v>0.29797979797979796</c:v>
                </c:pt>
                <c:pt idx="70">
                  <c:v>0.2878787878787879</c:v>
                </c:pt>
                <c:pt idx="71">
                  <c:v>0.27777777777777779</c:v>
                </c:pt>
                <c:pt idx="72">
                  <c:v>0.26767676767676768</c:v>
                </c:pt>
                <c:pt idx="73">
                  <c:v>0.25757575757575757</c:v>
                </c:pt>
                <c:pt idx="74">
                  <c:v>0.24747474747474749</c:v>
                </c:pt>
                <c:pt idx="75">
                  <c:v>0.23737373737373738</c:v>
                </c:pt>
                <c:pt idx="76">
                  <c:v>0.22727272727272727</c:v>
                </c:pt>
                <c:pt idx="77">
                  <c:v>0.21717171717171718</c:v>
                </c:pt>
                <c:pt idx="78">
                  <c:v>0.20707070707070707</c:v>
                </c:pt>
                <c:pt idx="79">
                  <c:v>0.19696969696969696</c:v>
                </c:pt>
                <c:pt idx="80">
                  <c:v>0.18686868686868688</c:v>
                </c:pt>
                <c:pt idx="81">
                  <c:v>0.17676767676767677</c:v>
                </c:pt>
                <c:pt idx="82">
                  <c:v>0.16666666666666666</c:v>
                </c:pt>
                <c:pt idx="83">
                  <c:v>0.15656565656565657</c:v>
                </c:pt>
                <c:pt idx="84">
                  <c:v>0.14646464646464646</c:v>
                </c:pt>
                <c:pt idx="85">
                  <c:v>0.13636363636363635</c:v>
                </c:pt>
                <c:pt idx="86">
                  <c:v>0.12626262626262627</c:v>
                </c:pt>
                <c:pt idx="87">
                  <c:v>0.11616161616161616</c:v>
                </c:pt>
                <c:pt idx="88">
                  <c:v>0.10606060606060606</c:v>
                </c:pt>
                <c:pt idx="89">
                  <c:v>9.5959595959595953E-2</c:v>
                </c:pt>
                <c:pt idx="90">
                  <c:v>8.5858585858585856E-2</c:v>
                </c:pt>
                <c:pt idx="91">
                  <c:v>7.575757575757576E-2</c:v>
                </c:pt>
                <c:pt idx="92">
                  <c:v>6.5656565656565663E-2</c:v>
                </c:pt>
                <c:pt idx="93">
                  <c:v>5.5555555555555552E-2</c:v>
                </c:pt>
                <c:pt idx="94">
                  <c:v>4.5454545454545456E-2</c:v>
                </c:pt>
                <c:pt idx="95">
                  <c:v>3.5353535353535352E-2</c:v>
                </c:pt>
                <c:pt idx="96">
                  <c:v>2.5252525252525252E-2</c:v>
                </c:pt>
                <c:pt idx="97">
                  <c:v>1.5151515151515152E-2</c:v>
                </c:pt>
                <c:pt idx="98">
                  <c:v>5.0505050505050509E-3</c:v>
                </c:pt>
              </c:numCache>
            </c:numRef>
          </c:yVal>
          <c:smooth val="0"/>
          <c:extLst>
            <c:ext xmlns:c16="http://schemas.microsoft.com/office/drawing/2014/chart" uri="{C3380CC4-5D6E-409C-BE32-E72D297353CC}">
              <c16:uniqueId val="{00000067-08FA-4125-B9E6-796D11E05127}"/>
            </c:ext>
          </c:extLst>
        </c:ser>
        <c:dLbls>
          <c:showLegendKey val="0"/>
          <c:showVal val="0"/>
          <c:showCatName val="0"/>
          <c:showSerName val="0"/>
          <c:showPercent val="0"/>
          <c:showBubbleSize val="0"/>
        </c:dLbls>
        <c:axId val="1033831792"/>
        <c:axId val="1033836712"/>
      </c:scatterChart>
      <c:valAx>
        <c:axId val="1033831792"/>
        <c:scaling>
          <c:orientation val="minMax"/>
          <c:max val="5"/>
          <c:min val="0"/>
        </c:scaling>
        <c:delete val="0"/>
        <c:axPos val="t"/>
        <c:numFmt formatCode="General" sourceLinked="1"/>
        <c:majorTickMark val="none"/>
        <c:minorTickMark val="none"/>
        <c:tickLblPos val="none"/>
        <c:crossAx val="1033836712"/>
        <c:crosses val="max"/>
        <c:crossBetween val="midCat"/>
      </c:valAx>
      <c:valAx>
        <c:axId val="1033836712"/>
        <c:scaling>
          <c:orientation val="minMax"/>
          <c:max val="1"/>
          <c:min val="0"/>
        </c:scaling>
        <c:delete val="0"/>
        <c:axPos val="r"/>
        <c:numFmt formatCode="General" sourceLinked="1"/>
        <c:majorTickMark val="none"/>
        <c:minorTickMark val="none"/>
        <c:tickLblPos val="none"/>
        <c:crossAx val="1033831792"/>
        <c:crosses val="max"/>
        <c:crossBetween val="midCat"/>
      </c:valAx>
      <c:valAx>
        <c:axId val="935245640"/>
        <c:scaling>
          <c:orientation val="minMax"/>
          <c:max val="5"/>
          <c:min val="0"/>
        </c:scaling>
        <c:delete val="0"/>
        <c:axPos val="b"/>
        <c:title>
          <c:tx>
            <c:rich>
              <a:bodyPr/>
              <a:lstStyle/>
              <a:p>
                <a:pPr>
                  <a:defRPr/>
                </a:pPr>
                <a:r>
                  <a:rPr lang="en-US"/>
                  <a:t>mg a.i./kg-soil</a:t>
                </a:r>
              </a:p>
            </c:rich>
          </c:tx>
          <c:overlay val="0"/>
        </c:title>
        <c:numFmt formatCode="General" sourceLinked="1"/>
        <c:majorTickMark val="out"/>
        <c:minorTickMark val="none"/>
        <c:tickLblPos val="nextTo"/>
        <c:crossAx val="935246296"/>
        <c:crosses val="max"/>
        <c:crossBetween val="between"/>
      </c:valAx>
      <c:catAx>
        <c:axId val="935246296"/>
        <c:scaling>
          <c:orientation val="maxMin"/>
        </c:scaling>
        <c:delete val="0"/>
        <c:axPos val="l"/>
        <c:numFmt formatCode="General" sourceLinked="1"/>
        <c:majorTickMark val="none"/>
        <c:minorTickMark val="none"/>
        <c:tickLblPos val="nextTo"/>
        <c:crossAx val="935245640"/>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'Imidacloprid_lb ai per A'!$D$1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0FDA-4FDA-94B3-B6BA37DD8CB9}"/>
              </c:ext>
            </c:extLst>
          </c:dPt>
          <c:cat>
            <c:strRef>
              <c:f>'Imidacloprid_lb ai per A'!$C$2:$C$93</c:f>
              <c:strCache>
                <c:ptCount val="46"/>
                <c:pt idx="45">
                  <c:v>Mortality, Mortality</c:v>
                </c:pt>
              </c:strCache>
            </c:strRef>
          </c:cat>
          <c:val>
            <c:numRef>
              <c:f>'Imidacloprid_lb ai per A'!$D$2:$D$93</c:f>
              <c:numCache>
                <c:formatCode>General</c:formatCode>
                <c:ptCount val="92"/>
                <c:pt idx="0">
                  <c:v>1.6059222E-4</c:v>
                </c:pt>
                <c:pt idx="1">
                  <c:v>1.6505311500000002E-4</c:v>
                </c:pt>
                <c:pt idx="2">
                  <c:v>5.4422919000000002E-4</c:v>
                </c:pt>
                <c:pt idx="3">
                  <c:v>9.2786616000000008E-4</c:v>
                </c:pt>
                <c:pt idx="4">
                  <c:v>9.2786616000000008E-4</c:v>
                </c:pt>
                <c:pt idx="5">
                  <c:v>1.2490506E-3</c:v>
                </c:pt>
                <c:pt idx="6">
                  <c:v>1.5987847680000002E-3</c:v>
                </c:pt>
                <c:pt idx="7">
                  <c:v>2.1679949699999999E-3</c:v>
                </c:pt>
                <c:pt idx="8">
                  <c:v>2.4088833000000002E-3</c:v>
                </c:pt>
                <c:pt idx="9">
                  <c:v>2.4356486700000003E-3</c:v>
                </c:pt>
                <c:pt idx="10">
                  <c:v>3.0334086000000002E-3</c:v>
                </c:pt>
                <c:pt idx="11">
                  <c:v>3.6311685300000002E-3</c:v>
                </c:pt>
                <c:pt idx="12">
                  <c:v>3.6311685300000002E-3</c:v>
                </c:pt>
                <c:pt idx="13">
                  <c:v>3.6311685300000002E-3</c:v>
                </c:pt>
                <c:pt idx="14">
                  <c:v>3.8096043299999994E-3</c:v>
                </c:pt>
                <c:pt idx="15">
                  <c:v>3.97019655E-3</c:v>
                </c:pt>
                <c:pt idx="16">
                  <c:v>4.2467720400000001E-3</c:v>
                </c:pt>
                <c:pt idx="17">
                  <c:v>4.2467720400000001E-3</c:v>
                </c:pt>
                <c:pt idx="18">
                  <c:v>4.3003027800000001E-3</c:v>
                </c:pt>
                <c:pt idx="19">
                  <c:v>4.4608950000000003E-3</c:v>
                </c:pt>
                <c:pt idx="20">
                  <c:v>4.5144257399999995E-3</c:v>
                </c:pt>
                <c:pt idx="21">
                  <c:v>4.6036436400000002E-3</c:v>
                </c:pt>
                <c:pt idx="22">
                  <c:v>4.7731576500000001E-3</c:v>
                </c:pt>
                <c:pt idx="23">
                  <c:v>4.9337498700000003E-3</c:v>
                </c:pt>
                <c:pt idx="24">
                  <c:v>5.0943420899999996E-3</c:v>
                </c:pt>
                <c:pt idx="25">
                  <c:v>5.0943420899999996E-3</c:v>
                </c:pt>
                <c:pt idx="26">
                  <c:v>5.16571641E-3</c:v>
                </c:pt>
                <c:pt idx="27">
                  <c:v>5.8616160299999999E-3</c:v>
                </c:pt>
                <c:pt idx="28">
                  <c:v>7.137432E-3</c:v>
                </c:pt>
                <c:pt idx="29">
                  <c:v>7.137432E-3</c:v>
                </c:pt>
                <c:pt idx="30">
                  <c:v>8.9217900000000006E-3</c:v>
                </c:pt>
                <c:pt idx="31">
                  <c:v>1.11522375E-2</c:v>
                </c:pt>
                <c:pt idx="32">
                  <c:v>1.1598327E-2</c:v>
                </c:pt>
                <c:pt idx="33">
                  <c:v>1.2490506000000002E-2</c:v>
                </c:pt>
                <c:pt idx="34">
                  <c:v>1.3382685E-2</c:v>
                </c:pt>
                <c:pt idx="35">
                  <c:v>1.3382685E-2</c:v>
                </c:pt>
                <c:pt idx="36">
                  <c:v>1.3382685E-2</c:v>
                </c:pt>
                <c:pt idx="37">
                  <c:v>1.3382685E-2</c:v>
                </c:pt>
                <c:pt idx="38">
                  <c:v>1.3382685E-2</c:v>
                </c:pt>
                <c:pt idx="39">
                  <c:v>1.58807862E-2</c:v>
                </c:pt>
                <c:pt idx="40">
                  <c:v>1.6059222000000001E-2</c:v>
                </c:pt>
                <c:pt idx="41">
                  <c:v>2.0378751237450001E-2</c:v>
                </c:pt>
                <c:pt idx="42">
                  <c:v>2.0378751237450001E-2</c:v>
                </c:pt>
                <c:pt idx="43">
                  <c:v>2.0378751237450001E-2</c:v>
                </c:pt>
                <c:pt idx="44">
                  <c:v>2.0378751237450001E-2</c:v>
                </c:pt>
                <c:pt idx="45">
                  <c:v>2.1408E-2</c:v>
                </c:pt>
                <c:pt idx="46">
                  <c:v>2.1412296000000001E-2</c:v>
                </c:pt>
                <c:pt idx="47">
                  <c:v>2.2304475000000001E-2</c:v>
                </c:pt>
                <c:pt idx="48">
                  <c:v>2.2304475000000001E-2</c:v>
                </c:pt>
                <c:pt idx="49">
                  <c:v>2.2304475000000001E-2</c:v>
                </c:pt>
                <c:pt idx="50">
                  <c:v>2.2304475000000001E-2</c:v>
                </c:pt>
                <c:pt idx="51">
                  <c:v>2.2304475000000001E-2</c:v>
                </c:pt>
                <c:pt idx="52">
                  <c:v>2.4084000000000001E-2</c:v>
                </c:pt>
                <c:pt idx="53">
                  <c:v>2.4084000000000001E-2</c:v>
                </c:pt>
                <c:pt idx="54">
                  <c:v>2.4088833E-2</c:v>
                </c:pt>
                <c:pt idx="55">
                  <c:v>2.4231581639999999E-2</c:v>
                </c:pt>
                <c:pt idx="56">
                  <c:v>2.676537E-2</c:v>
                </c:pt>
                <c:pt idx="57">
                  <c:v>3.1685737185E-2</c:v>
                </c:pt>
                <c:pt idx="58">
                  <c:v>3.3902802000000003E-2</c:v>
                </c:pt>
                <c:pt idx="59">
                  <c:v>4.4608950000000001E-2</c:v>
                </c:pt>
                <c:pt idx="60">
                  <c:v>4.6725000000000003E-2</c:v>
                </c:pt>
                <c:pt idx="61">
                  <c:v>4.7285487000000001E-2</c:v>
                </c:pt>
                <c:pt idx="62">
                  <c:v>4.7285487000000001E-2</c:v>
                </c:pt>
                <c:pt idx="63">
                  <c:v>4.7619161946000001E-2</c:v>
                </c:pt>
                <c:pt idx="64">
                  <c:v>5.2794692325000003E-2</c:v>
                </c:pt>
                <c:pt idx="65">
                  <c:v>6.7805604000000005E-2</c:v>
                </c:pt>
                <c:pt idx="66">
                  <c:v>7.5781684259999996E-2</c:v>
                </c:pt>
                <c:pt idx="67">
                  <c:v>8.0296110000000004E-2</c:v>
                </c:pt>
                <c:pt idx="68">
                  <c:v>8.6541362999999996E-2</c:v>
                </c:pt>
                <c:pt idx="69">
                  <c:v>0.10081622699999999</c:v>
                </c:pt>
                <c:pt idx="70">
                  <c:v>0.11786576769000001</c:v>
                </c:pt>
                <c:pt idx="71">
                  <c:v>0.11865980700000001</c:v>
                </c:pt>
                <c:pt idx="72">
                  <c:v>0.12490506000000003</c:v>
                </c:pt>
                <c:pt idx="73">
                  <c:v>0.12758159699999999</c:v>
                </c:pt>
                <c:pt idx="74">
                  <c:v>0.17843580000000001</c:v>
                </c:pt>
                <c:pt idx="75">
                  <c:v>0.17843580000000001</c:v>
                </c:pt>
                <c:pt idx="76">
                  <c:v>0.24802576199999998</c:v>
                </c:pt>
                <c:pt idx="77">
                  <c:v>0.25639440102</c:v>
                </c:pt>
                <c:pt idx="78">
                  <c:v>0.29971199999999998</c:v>
                </c:pt>
                <c:pt idx="79">
                  <c:v>0.38363697000000002</c:v>
                </c:pt>
                <c:pt idx="80">
                  <c:v>0.40148055000000005</c:v>
                </c:pt>
                <c:pt idx="81">
                  <c:v>0.40148055000000005</c:v>
                </c:pt>
                <c:pt idx="82">
                  <c:v>0.40148055000000005</c:v>
                </c:pt>
                <c:pt idx="83">
                  <c:v>0.40666410999000008</c:v>
                </c:pt>
                <c:pt idx="84">
                  <c:v>0.5</c:v>
                </c:pt>
                <c:pt idx="85">
                  <c:v>0.51756195969000007</c:v>
                </c:pt>
                <c:pt idx="86">
                  <c:v>0.55136662199999997</c:v>
                </c:pt>
                <c:pt idx="87">
                  <c:v>0.56207277</c:v>
                </c:pt>
                <c:pt idx="88">
                  <c:v>0.6095366928</c:v>
                </c:pt>
                <c:pt idx="89">
                  <c:v>3.1698673780500002</c:v>
                </c:pt>
                <c:pt idx="90">
                  <c:v>7.9887135146400015</c:v>
                </c:pt>
                <c:pt idx="91">
                  <c:v>14.096428200000002</c:v>
                </c:pt>
              </c:numCache>
            </c:numRef>
          </c:val>
          <c:extLst>
            <c:ext xmlns:c16="http://schemas.microsoft.com/office/drawing/2014/chart" uri="{C3380CC4-5D6E-409C-BE32-E72D297353CC}">
              <c16:uniqueId val="{00000002-0FDA-4FDA-94B3-B6BA37DD8CB9}"/>
            </c:ext>
          </c:extLst>
        </c:ser>
        <c:dLbls>
          <c:showLegendKey val="0"/>
          <c:showVal val="0"/>
          <c:showCatName val="0"/>
          <c:showSerName val="0"/>
          <c:showPercent val="0"/>
          <c:showBubbleSize val="0"/>
        </c:dLbls>
        <c:gapWidth val="150"/>
        <c:overlap val="100"/>
        <c:axId val="1033833432"/>
        <c:axId val="1033837368"/>
      </c:barChart>
      <c:scatterChart>
        <c:scatterStyle val="lineMarker"/>
        <c:varyColors val="0"/>
        <c:ser>
          <c:idx val="1"/>
          <c:order val="1"/>
          <c:tx>
            <c:strRef>
              <c:f>'Imidacloprid_lb ai per A'!$E$1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3706627C-4F1D-4B03-A85D-EB27A8F6CC0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FDA-4FDA-94B3-B6BA37DD8CB9}"/>
                </c:ext>
              </c:extLst>
            </c:dLbl>
            <c:dLbl>
              <c:idx val="1"/>
              <c:tx>
                <c:rich>
                  <a:bodyPr/>
                  <a:lstStyle/>
                  <a:p>
                    <a:fld id="{CFFC6A85-6D85-4711-8BD4-D4E1663710E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FDA-4FDA-94B3-B6BA37DD8CB9}"/>
                </c:ext>
              </c:extLst>
            </c:dLbl>
            <c:dLbl>
              <c:idx val="2"/>
              <c:tx>
                <c:rich>
                  <a:bodyPr/>
                  <a:lstStyle/>
                  <a:p>
                    <a:fld id="{EE757602-D0D9-497A-BA34-4D865939DE7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FDA-4FDA-94B3-B6BA37DD8CB9}"/>
                </c:ext>
              </c:extLst>
            </c:dLbl>
            <c:dLbl>
              <c:idx val="3"/>
              <c:tx>
                <c:rich>
                  <a:bodyPr/>
                  <a:lstStyle/>
                  <a:p>
                    <a:fld id="{3FDB82ED-2764-4C97-9E0D-6E46B1F0C98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FDA-4FDA-94B3-B6BA37DD8CB9}"/>
                </c:ext>
              </c:extLst>
            </c:dLbl>
            <c:dLbl>
              <c:idx val="4"/>
              <c:tx>
                <c:rich>
                  <a:bodyPr/>
                  <a:lstStyle/>
                  <a:p>
                    <a:fld id="{08D22A5A-FEBC-43CD-89FB-4780078F5AC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FDA-4FDA-94B3-B6BA37DD8CB9}"/>
                </c:ext>
              </c:extLst>
            </c:dLbl>
            <c:dLbl>
              <c:idx val="5"/>
              <c:tx>
                <c:rich>
                  <a:bodyPr/>
                  <a:lstStyle/>
                  <a:p>
                    <a:fld id="{50D469FC-1B28-468C-B682-7637AA2090F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FDA-4FDA-94B3-B6BA37DD8CB9}"/>
                </c:ext>
              </c:extLst>
            </c:dLbl>
            <c:dLbl>
              <c:idx val="6"/>
              <c:tx>
                <c:rich>
                  <a:bodyPr/>
                  <a:lstStyle/>
                  <a:p>
                    <a:fld id="{6101202A-0D9F-4E2F-AB3F-57126F620E3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0FDA-4FDA-94B3-B6BA37DD8CB9}"/>
                </c:ext>
              </c:extLst>
            </c:dLbl>
            <c:dLbl>
              <c:idx val="7"/>
              <c:tx>
                <c:rich>
                  <a:bodyPr/>
                  <a:lstStyle/>
                  <a:p>
                    <a:fld id="{34F16EB8-0E0F-4DC6-9812-4EF6BC084F5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0FDA-4FDA-94B3-B6BA37DD8CB9}"/>
                </c:ext>
              </c:extLst>
            </c:dLbl>
            <c:dLbl>
              <c:idx val="8"/>
              <c:tx>
                <c:rich>
                  <a:bodyPr/>
                  <a:lstStyle/>
                  <a:p>
                    <a:fld id="{DFA1A13F-B1B3-443F-BB96-27C3EB78B1E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0FDA-4FDA-94B3-B6BA37DD8CB9}"/>
                </c:ext>
              </c:extLst>
            </c:dLbl>
            <c:dLbl>
              <c:idx val="9"/>
              <c:tx>
                <c:rich>
                  <a:bodyPr/>
                  <a:lstStyle/>
                  <a:p>
                    <a:fld id="{419CD125-710A-44A8-A579-F06BBC66326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0FDA-4FDA-94B3-B6BA37DD8CB9}"/>
                </c:ext>
              </c:extLst>
            </c:dLbl>
            <c:dLbl>
              <c:idx val="10"/>
              <c:tx>
                <c:rich>
                  <a:bodyPr/>
                  <a:lstStyle/>
                  <a:p>
                    <a:fld id="{ADBBBA5B-4FB7-4A67-8663-15DD4FF3CD8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0FDA-4FDA-94B3-B6BA37DD8CB9}"/>
                </c:ext>
              </c:extLst>
            </c:dLbl>
            <c:dLbl>
              <c:idx val="11"/>
              <c:tx>
                <c:rich>
                  <a:bodyPr/>
                  <a:lstStyle/>
                  <a:p>
                    <a:fld id="{4EE904BB-1017-4FDA-AC5D-4E972E21615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0FDA-4FDA-94B3-B6BA37DD8CB9}"/>
                </c:ext>
              </c:extLst>
            </c:dLbl>
            <c:dLbl>
              <c:idx val="12"/>
              <c:tx>
                <c:rich>
                  <a:bodyPr/>
                  <a:lstStyle/>
                  <a:p>
                    <a:fld id="{EC425B83-F907-4BBB-9C13-A3EB222B318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0FDA-4FDA-94B3-B6BA37DD8CB9}"/>
                </c:ext>
              </c:extLst>
            </c:dLbl>
            <c:dLbl>
              <c:idx val="13"/>
              <c:tx>
                <c:rich>
                  <a:bodyPr/>
                  <a:lstStyle/>
                  <a:p>
                    <a:fld id="{BA5748E3-9372-4C0C-80AD-BACA499CFEF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0FDA-4FDA-94B3-B6BA37DD8CB9}"/>
                </c:ext>
              </c:extLst>
            </c:dLbl>
            <c:dLbl>
              <c:idx val="14"/>
              <c:tx>
                <c:rich>
                  <a:bodyPr/>
                  <a:lstStyle/>
                  <a:p>
                    <a:fld id="{84F77CF5-A93D-40B9-97EA-36FB7D38110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0FDA-4FDA-94B3-B6BA37DD8CB9}"/>
                </c:ext>
              </c:extLst>
            </c:dLbl>
            <c:dLbl>
              <c:idx val="15"/>
              <c:tx>
                <c:rich>
                  <a:bodyPr/>
                  <a:lstStyle/>
                  <a:p>
                    <a:fld id="{AC7454C8-455C-40EA-8E75-8EAE4468EF1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0FDA-4FDA-94B3-B6BA37DD8CB9}"/>
                </c:ext>
              </c:extLst>
            </c:dLbl>
            <c:dLbl>
              <c:idx val="16"/>
              <c:tx>
                <c:rich>
                  <a:bodyPr/>
                  <a:lstStyle/>
                  <a:p>
                    <a:fld id="{77497E3E-30B0-4504-90FA-CD8EDF7023A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0FDA-4FDA-94B3-B6BA37DD8CB9}"/>
                </c:ext>
              </c:extLst>
            </c:dLbl>
            <c:dLbl>
              <c:idx val="17"/>
              <c:tx>
                <c:rich>
                  <a:bodyPr/>
                  <a:lstStyle/>
                  <a:p>
                    <a:fld id="{8E90E29C-EABB-431D-B53A-D352C363EE8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0FDA-4FDA-94B3-B6BA37DD8CB9}"/>
                </c:ext>
              </c:extLst>
            </c:dLbl>
            <c:dLbl>
              <c:idx val="18"/>
              <c:tx>
                <c:rich>
                  <a:bodyPr/>
                  <a:lstStyle/>
                  <a:p>
                    <a:fld id="{E9D88A82-67F2-48E0-9877-918AE3F679A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0FDA-4FDA-94B3-B6BA37DD8CB9}"/>
                </c:ext>
              </c:extLst>
            </c:dLbl>
            <c:dLbl>
              <c:idx val="19"/>
              <c:tx>
                <c:rich>
                  <a:bodyPr/>
                  <a:lstStyle/>
                  <a:p>
                    <a:fld id="{06BCA82D-19BB-458C-B7C2-3BA134A1C71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0FDA-4FDA-94B3-B6BA37DD8CB9}"/>
                </c:ext>
              </c:extLst>
            </c:dLbl>
            <c:dLbl>
              <c:idx val="20"/>
              <c:tx>
                <c:rich>
                  <a:bodyPr/>
                  <a:lstStyle/>
                  <a:p>
                    <a:fld id="{DF2AC305-86D6-433B-B819-07B29D0805A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0FDA-4FDA-94B3-B6BA37DD8CB9}"/>
                </c:ext>
              </c:extLst>
            </c:dLbl>
            <c:dLbl>
              <c:idx val="21"/>
              <c:tx>
                <c:rich>
                  <a:bodyPr/>
                  <a:lstStyle/>
                  <a:p>
                    <a:fld id="{E35CCEEE-9762-4904-8FC1-1C1588991F7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0FDA-4FDA-94B3-B6BA37DD8CB9}"/>
                </c:ext>
              </c:extLst>
            </c:dLbl>
            <c:dLbl>
              <c:idx val="22"/>
              <c:tx>
                <c:rich>
                  <a:bodyPr/>
                  <a:lstStyle/>
                  <a:p>
                    <a:fld id="{B7B65809-6922-4860-9455-8F9BFAD9A24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0FDA-4FDA-94B3-B6BA37DD8CB9}"/>
                </c:ext>
              </c:extLst>
            </c:dLbl>
            <c:dLbl>
              <c:idx val="23"/>
              <c:tx>
                <c:rich>
                  <a:bodyPr/>
                  <a:lstStyle/>
                  <a:p>
                    <a:fld id="{A9B40935-E680-4F71-AF5C-E173F97AB25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0FDA-4FDA-94B3-B6BA37DD8CB9}"/>
                </c:ext>
              </c:extLst>
            </c:dLbl>
            <c:dLbl>
              <c:idx val="24"/>
              <c:tx>
                <c:rich>
                  <a:bodyPr/>
                  <a:lstStyle/>
                  <a:p>
                    <a:fld id="{D513262F-B714-40F9-AD48-F8664AA28E4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0FDA-4FDA-94B3-B6BA37DD8CB9}"/>
                </c:ext>
              </c:extLst>
            </c:dLbl>
            <c:dLbl>
              <c:idx val="25"/>
              <c:tx>
                <c:rich>
                  <a:bodyPr/>
                  <a:lstStyle/>
                  <a:p>
                    <a:fld id="{EF9E3944-E765-4D78-801F-E592291DFE9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0FDA-4FDA-94B3-B6BA37DD8CB9}"/>
                </c:ext>
              </c:extLst>
            </c:dLbl>
            <c:dLbl>
              <c:idx val="26"/>
              <c:tx>
                <c:rich>
                  <a:bodyPr/>
                  <a:lstStyle/>
                  <a:p>
                    <a:fld id="{DD75AAE3-D240-400F-B474-695A2356F95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0FDA-4FDA-94B3-B6BA37DD8CB9}"/>
                </c:ext>
              </c:extLst>
            </c:dLbl>
            <c:dLbl>
              <c:idx val="27"/>
              <c:tx>
                <c:rich>
                  <a:bodyPr/>
                  <a:lstStyle/>
                  <a:p>
                    <a:fld id="{05F2F12D-4A86-4994-A42D-4D6EEAE032C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0FDA-4FDA-94B3-B6BA37DD8CB9}"/>
                </c:ext>
              </c:extLst>
            </c:dLbl>
            <c:dLbl>
              <c:idx val="28"/>
              <c:tx>
                <c:rich>
                  <a:bodyPr/>
                  <a:lstStyle/>
                  <a:p>
                    <a:fld id="{F24E889D-F71C-4214-9BCF-65CAA3F4D60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0FDA-4FDA-94B3-B6BA37DD8CB9}"/>
                </c:ext>
              </c:extLst>
            </c:dLbl>
            <c:dLbl>
              <c:idx val="29"/>
              <c:tx>
                <c:rich>
                  <a:bodyPr/>
                  <a:lstStyle/>
                  <a:p>
                    <a:fld id="{6E8CED5E-697A-4C4C-9B08-FDCF42F4124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0FDA-4FDA-94B3-B6BA37DD8CB9}"/>
                </c:ext>
              </c:extLst>
            </c:dLbl>
            <c:dLbl>
              <c:idx val="30"/>
              <c:tx>
                <c:rich>
                  <a:bodyPr/>
                  <a:lstStyle/>
                  <a:p>
                    <a:fld id="{180D9DE6-45AA-4BD1-8715-39C1DC634E5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0FDA-4FDA-94B3-B6BA37DD8CB9}"/>
                </c:ext>
              </c:extLst>
            </c:dLbl>
            <c:dLbl>
              <c:idx val="31"/>
              <c:tx>
                <c:rich>
                  <a:bodyPr/>
                  <a:lstStyle/>
                  <a:p>
                    <a:fld id="{810FF50B-4478-4F0B-94DE-4F7C0662917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0FDA-4FDA-94B3-B6BA37DD8CB9}"/>
                </c:ext>
              </c:extLst>
            </c:dLbl>
            <c:dLbl>
              <c:idx val="32"/>
              <c:tx>
                <c:rich>
                  <a:bodyPr/>
                  <a:lstStyle/>
                  <a:p>
                    <a:fld id="{C6A9CCB1-A110-4AF4-91C3-5D97FA4F8B3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0FDA-4FDA-94B3-B6BA37DD8CB9}"/>
                </c:ext>
              </c:extLst>
            </c:dLbl>
            <c:dLbl>
              <c:idx val="33"/>
              <c:tx>
                <c:rich>
                  <a:bodyPr/>
                  <a:lstStyle/>
                  <a:p>
                    <a:fld id="{4F377596-F7A4-4310-A29D-D10D36E6A0A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0FDA-4FDA-94B3-B6BA37DD8CB9}"/>
                </c:ext>
              </c:extLst>
            </c:dLbl>
            <c:dLbl>
              <c:idx val="34"/>
              <c:tx>
                <c:rich>
                  <a:bodyPr/>
                  <a:lstStyle/>
                  <a:p>
                    <a:fld id="{E49F6AEC-6242-4637-8294-6F53879F230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0FDA-4FDA-94B3-B6BA37DD8CB9}"/>
                </c:ext>
              </c:extLst>
            </c:dLbl>
            <c:dLbl>
              <c:idx val="35"/>
              <c:tx>
                <c:rich>
                  <a:bodyPr/>
                  <a:lstStyle/>
                  <a:p>
                    <a:fld id="{21AD0B85-A7F1-4109-9BBE-6C10BA45566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0FDA-4FDA-94B3-B6BA37DD8CB9}"/>
                </c:ext>
              </c:extLst>
            </c:dLbl>
            <c:dLbl>
              <c:idx val="36"/>
              <c:tx>
                <c:rich>
                  <a:bodyPr/>
                  <a:lstStyle/>
                  <a:p>
                    <a:fld id="{DD0AF1D2-2559-4652-8DE1-5478573E6B6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0FDA-4FDA-94B3-B6BA37DD8CB9}"/>
                </c:ext>
              </c:extLst>
            </c:dLbl>
            <c:dLbl>
              <c:idx val="37"/>
              <c:tx>
                <c:rich>
                  <a:bodyPr/>
                  <a:lstStyle/>
                  <a:p>
                    <a:fld id="{601DF52D-F264-4625-87DE-70BC2370D58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0FDA-4FDA-94B3-B6BA37DD8CB9}"/>
                </c:ext>
              </c:extLst>
            </c:dLbl>
            <c:dLbl>
              <c:idx val="38"/>
              <c:tx>
                <c:rich>
                  <a:bodyPr/>
                  <a:lstStyle/>
                  <a:p>
                    <a:fld id="{8C1F76BE-0DD7-4B55-BB6F-F13F6DDACB6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9-0FDA-4FDA-94B3-B6BA37DD8CB9}"/>
                </c:ext>
              </c:extLst>
            </c:dLbl>
            <c:dLbl>
              <c:idx val="39"/>
              <c:tx>
                <c:rich>
                  <a:bodyPr/>
                  <a:lstStyle/>
                  <a:p>
                    <a:fld id="{35DBC9F6-7C05-4030-AA6C-149EFB49F12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0FDA-4FDA-94B3-B6BA37DD8CB9}"/>
                </c:ext>
              </c:extLst>
            </c:dLbl>
            <c:dLbl>
              <c:idx val="40"/>
              <c:tx>
                <c:rich>
                  <a:bodyPr/>
                  <a:lstStyle/>
                  <a:p>
                    <a:fld id="{F65043D1-7A80-42C7-8585-93324FA3288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0FDA-4FDA-94B3-B6BA37DD8CB9}"/>
                </c:ext>
              </c:extLst>
            </c:dLbl>
            <c:dLbl>
              <c:idx val="41"/>
              <c:tx>
                <c:rich>
                  <a:bodyPr/>
                  <a:lstStyle/>
                  <a:p>
                    <a:fld id="{A2596A75-07DB-40B7-A3DC-40E805F80A1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C-0FDA-4FDA-94B3-B6BA37DD8CB9}"/>
                </c:ext>
              </c:extLst>
            </c:dLbl>
            <c:dLbl>
              <c:idx val="42"/>
              <c:tx>
                <c:rich>
                  <a:bodyPr/>
                  <a:lstStyle/>
                  <a:p>
                    <a:fld id="{29B60C5E-F8D7-4F7B-A4BB-982386AB819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D-0FDA-4FDA-94B3-B6BA37DD8CB9}"/>
                </c:ext>
              </c:extLst>
            </c:dLbl>
            <c:dLbl>
              <c:idx val="43"/>
              <c:tx>
                <c:rich>
                  <a:bodyPr/>
                  <a:lstStyle/>
                  <a:p>
                    <a:fld id="{93C73A0C-D9AE-4F18-BE40-0B047F9FE1C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E-0FDA-4FDA-94B3-B6BA37DD8CB9}"/>
                </c:ext>
              </c:extLst>
            </c:dLbl>
            <c:dLbl>
              <c:idx val="44"/>
              <c:tx>
                <c:rich>
                  <a:bodyPr/>
                  <a:lstStyle/>
                  <a:p>
                    <a:fld id="{23B6075D-B1F6-4B20-B5D5-A8662CC5719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F-0FDA-4FDA-94B3-B6BA37DD8CB9}"/>
                </c:ext>
              </c:extLst>
            </c:dLbl>
            <c:dLbl>
              <c:idx val="45"/>
              <c:tx>
                <c:rich>
                  <a:bodyPr/>
                  <a:lstStyle/>
                  <a:p>
                    <a:fld id="{F6F5A66F-C5AA-4176-9F38-BE405054037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0-0FDA-4FDA-94B3-B6BA37DD8CB9}"/>
                </c:ext>
              </c:extLst>
            </c:dLbl>
            <c:dLbl>
              <c:idx val="46"/>
              <c:tx>
                <c:rich>
                  <a:bodyPr/>
                  <a:lstStyle/>
                  <a:p>
                    <a:fld id="{A6EF90DE-3510-4ED5-9DCA-F58CE44F825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1-0FDA-4FDA-94B3-B6BA37DD8CB9}"/>
                </c:ext>
              </c:extLst>
            </c:dLbl>
            <c:dLbl>
              <c:idx val="47"/>
              <c:tx>
                <c:rich>
                  <a:bodyPr/>
                  <a:lstStyle/>
                  <a:p>
                    <a:fld id="{34ADF2A6-BF60-4BE9-A9D0-8E3361C1566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2-0FDA-4FDA-94B3-B6BA37DD8CB9}"/>
                </c:ext>
              </c:extLst>
            </c:dLbl>
            <c:dLbl>
              <c:idx val="48"/>
              <c:tx>
                <c:rich>
                  <a:bodyPr/>
                  <a:lstStyle/>
                  <a:p>
                    <a:fld id="{CEF35CE1-9FCA-4767-9C29-1446805C7B7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3-0FDA-4FDA-94B3-B6BA37DD8CB9}"/>
                </c:ext>
              </c:extLst>
            </c:dLbl>
            <c:dLbl>
              <c:idx val="49"/>
              <c:tx>
                <c:rich>
                  <a:bodyPr/>
                  <a:lstStyle/>
                  <a:p>
                    <a:fld id="{15557835-7687-48DC-9BA9-48C76CA77C0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4-0FDA-4FDA-94B3-B6BA37DD8CB9}"/>
                </c:ext>
              </c:extLst>
            </c:dLbl>
            <c:dLbl>
              <c:idx val="50"/>
              <c:tx>
                <c:rich>
                  <a:bodyPr/>
                  <a:lstStyle/>
                  <a:p>
                    <a:fld id="{BEB34D72-6561-4529-97EB-452D332A55A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5-0FDA-4FDA-94B3-B6BA37DD8CB9}"/>
                </c:ext>
              </c:extLst>
            </c:dLbl>
            <c:dLbl>
              <c:idx val="51"/>
              <c:tx>
                <c:rich>
                  <a:bodyPr/>
                  <a:lstStyle/>
                  <a:p>
                    <a:fld id="{33FDC76A-D9FB-4D2B-903E-AD743A3B802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6-0FDA-4FDA-94B3-B6BA37DD8CB9}"/>
                </c:ext>
              </c:extLst>
            </c:dLbl>
            <c:dLbl>
              <c:idx val="52"/>
              <c:tx>
                <c:rich>
                  <a:bodyPr/>
                  <a:lstStyle/>
                  <a:p>
                    <a:fld id="{7E41891F-18A3-4B57-9A25-ED530BC162C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7-0FDA-4FDA-94B3-B6BA37DD8CB9}"/>
                </c:ext>
              </c:extLst>
            </c:dLbl>
            <c:dLbl>
              <c:idx val="53"/>
              <c:tx>
                <c:rich>
                  <a:bodyPr/>
                  <a:lstStyle/>
                  <a:p>
                    <a:fld id="{2AD684DD-B5A0-43B9-986A-7CAAC902D03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8-0FDA-4FDA-94B3-B6BA37DD8CB9}"/>
                </c:ext>
              </c:extLst>
            </c:dLbl>
            <c:dLbl>
              <c:idx val="54"/>
              <c:tx>
                <c:rich>
                  <a:bodyPr/>
                  <a:lstStyle/>
                  <a:p>
                    <a:fld id="{6E2F959B-3184-4213-8472-3D4B2665671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9-0FDA-4FDA-94B3-B6BA37DD8CB9}"/>
                </c:ext>
              </c:extLst>
            </c:dLbl>
            <c:dLbl>
              <c:idx val="55"/>
              <c:tx>
                <c:rich>
                  <a:bodyPr/>
                  <a:lstStyle/>
                  <a:p>
                    <a:fld id="{26DFB657-0827-4409-87DA-EA2567868A9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A-0FDA-4FDA-94B3-B6BA37DD8CB9}"/>
                </c:ext>
              </c:extLst>
            </c:dLbl>
            <c:dLbl>
              <c:idx val="56"/>
              <c:tx>
                <c:rich>
                  <a:bodyPr/>
                  <a:lstStyle/>
                  <a:p>
                    <a:fld id="{A55B824D-A0A9-45EB-9F59-550CCA3E143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B-0FDA-4FDA-94B3-B6BA37DD8CB9}"/>
                </c:ext>
              </c:extLst>
            </c:dLbl>
            <c:dLbl>
              <c:idx val="57"/>
              <c:tx>
                <c:rich>
                  <a:bodyPr/>
                  <a:lstStyle/>
                  <a:p>
                    <a:fld id="{69E94EC7-C2B1-4836-93E6-E01679E005F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C-0FDA-4FDA-94B3-B6BA37DD8CB9}"/>
                </c:ext>
              </c:extLst>
            </c:dLbl>
            <c:dLbl>
              <c:idx val="58"/>
              <c:tx>
                <c:rich>
                  <a:bodyPr/>
                  <a:lstStyle/>
                  <a:p>
                    <a:fld id="{B98AB04B-BD9B-48F8-903D-87D62762310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D-0FDA-4FDA-94B3-B6BA37DD8CB9}"/>
                </c:ext>
              </c:extLst>
            </c:dLbl>
            <c:dLbl>
              <c:idx val="59"/>
              <c:tx>
                <c:rich>
                  <a:bodyPr/>
                  <a:lstStyle/>
                  <a:p>
                    <a:fld id="{BAA262BD-E0D7-4D7B-892F-CFBDB88DD3A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E-0FDA-4FDA-94B3-B6BA37DD8CB9}"/>
                </c:ext>
              </c:extLst>
            </c:dLbl>
            <c:dLbl>
              <c:idx val="60"/>
              <c:tx>
                <c:rich>
                  <a:bodyPr/>
                  <a:lstStyle/>
                  <a:p>
                    <a:fld id="{8E94D61E-A9CB-427C-927D-D396A5C5DF7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F-0FDA-4FDA-94B3-B6BA37DD8CB9}"/>
                </c:ext>
              </c:extLst>
            </c:dLbl>
            <c:dLbl>
              <c:idx val="61"/>
              <c:tx>
                <c:rich>
                  <a:bodyPr/>
                  <a:lstStyle/>
                  <a:p>
                    <a:fld id="{E69839D9-84D3-44A3-9B23-4486301E754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0-0FDA-4FDA-94B3-B6BA37DD8CB9}"/>
                </c:ext>
              </c:extLst>
            </c:dLbl>
            <c:dLbl>
              <c:idx val="62"/>
              <c:tx>
                <c:rich>
                  <a:bodyPr/>
                  <a:lstStyle/>
                  <a:p>
                    <a:fld id="{95D5CD5B-F9BE-42EE-800D-D987B1F037F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1-0FDA-4FDA-94B3-B6BA37DD8CB9}"/>
                </c:ext>
              </c:extLst>
            </c:dLbl>
            <c:dLbl>
              <c:idx val="63"/>
              <c:tx>
                <c:rich>
                  <a:bodyPr/>
                  <a:lstStyle/>
                  <a:p>
                    <a:fld id="{50703973-274B-478C-A0C4-BDE53F18924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2-0FDA-4FDA-94B3-B6BA37DD8CB9}"/>
                </c:ext>
              </c:extLst>
            </c:dLbl>
            <c:dLbl>
              <c:idx val="64"/>
              <c:tx>
                <c:rich>
                  <a:bodyPr/>
                  <a:lstStyle/>
                  <a:p>
                    <a:fld id="{2CD51D7A-D67D-490D-88F8-844CD8985E0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3-0FDA-4FDA-94B3-B6BA37DD8CB9}"/>
                </c:ext>
              </c:extLst>
            </c:dLbl>
            <c:dLbl>
              <c:idx val="65"/>
              <c:tx>
                <c:rich>
                  <a:bodyPr/>
                  <a:lstStyle/>
                  <a:p>
                    <a:fld id="{0740EB12-EDF2-490F-BB53-859C8B6D4F3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4-0FDA-4FDA-94B3-B6BA37DD8CB9}"/>
                </c:ext>
              </c:extLst>
            </c:dLbl>
            <c:dLbl>
              <c:idx val="66"/>
              <c:tx>
                <c:rich>
                  <a:bodyPr/>
                  <a:lstStyle/>
                  <a:p>
                    <a:fld id="{100564D6-FEAC-4DB0-8D55-8392BD07B23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5-0FDA-4FDA-94B3-B6BA37DD8CB9}"/>
                </c:ext>
              </c:extLst>
            </c:dLbl>
            <c:dLbl>
              <c:idx val="67"/>
              <c:tx>
                <c:rich>
                  <a:bodyPr/>
                  <a:lstStyle/>
                  <a:p>
                    <a:fld id="{56FD8792-8D12-4304-9E7D-9077BBD18CF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6-0FDA-4FDA-94B3-B6BA37DD8CB9}"/>
                </c:ext>
              </c:extLst>
            </c:dLbl>
            <c:dLbl>
              <c:idx val="68"/>
              <c:tx>
                <c:rich>
                  <a:bodyPr/>
                  <a:lstStyle/>
                  <a:p>
                    <a:fld id="{FC953C27-1496-4E9A-856E-9C090E22246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7-0FDA-4FDA-94B3-B6BA37DD8CB9}"/>
                </c:ext>
              </c:extLst>
            </c:dLbl>
            <c:dLbl>
              <c:idx val="69"/>
              <c:tx>
                <c:rich>
                  <a:bodyPr/>
                  <a:lstStyle/>
                  <a:p>
                    <a:fld id="{D57A1780-59C3-447E-A2D8-ADA840B498F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8-0FDA-4FDA-94B3-B6BA37DD8CB9}"/>
                </c:ext>
              </c:extLst>
            </c:dLbl>
            <c:dLbl>
              <c:idx val="70"/>
              <c:tx>
                <c:rich>
                  <a:bodyPr/>
                  <a:lstStyle/>
                  <a:p>
                    <a:fld id="{B3D5CC93-0A75-4ED2-B1D5-A8D6BFC62E1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9-0FDA-4FDA-94B3-B6BA37DD8CB9}"/>
                </c:ext>
              </c:extLst>
            </c:dLbl>
            <c:dLbl>
              <c:idx val="71"/>
              <c:tx>
                <c:rich>
                  <a:bodyPr/>
                  <a:lstStyle/>
                  <a:p>
                    <a:fld id="{292F47A4-02CD-4513-BA63-4E2F1286833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A-0FDA-4FDA-94B3-B6BA37DD8CB9}"/>
                </c:ext>
              </c:extLst>
            </c:dLbl>
            <c:dLbl>
              <c:idx val="72"/>
              <c:tx>
                <c:rich>
                  <a:bodyPr/>
                  <a:lstStyle/>
                  <a:p>
                    <a:fld id="{F6725816-0887-4222-B1C3-C505DF3ADA3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B-0FDA-4FDA-94B3-B6BA37DD8CB9}"/>
                </c:ext>
              </c:extLst>
            </c:dLbl>
            <c:dLbl>
              <c:idx val="73"/>
              <c:tx>
                <c:rich>
                  <a:bodyPr/>
                  <a:lstStyle/>
                  <a:p>
                    <a:fld id="{92135919-2265-424C-86B9-52EFD75C4E6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C-0FDA-4FDA-94B3-B6BA37DD8CB9}"/>
                </c:ext>
              </c:extLst>
            </c:dLbl>
            <c:dLbl>
              <c:idx val="74"/>
              <c:tx>
                <c:rich>
                  <a:bodyPr/>
                  <a:lstStyle/>
                  <a:p>
                    <a:fld id="{8B8CE4C2-E2F8-47D6-8140-2615C8A420A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D-0FDA-4FDA-94B3-B6BA37DD8CB9}"/>
                </c:ext>
              </c:extLst>
            </c:dLbl>
            <c:dLbl>
              <c:idx val="75"/>
              <c:tx>
                <c:rich>
                  <a:bodyPr/>
                  <a:lstStyle/>
                  <a:p>
                    <a:fld id="{44C59B21-E2D7-4F40-81B7-7EF19066A22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E-0FDA-4FDA-94B3-B6BA37DD8CB9}"/>
                </c:ext>
              </c:extLst>
            </c:dLbl>
            <c:dLbl>
              <c:idx val="76"/>
              <c:tx>
                <c:rich>
                  <a:bodyPr/>
                  <a:lstStyle/>
                  <a:p>
                    <a:fld id="{4686FF73-8773-4B96-9DAE-9773C7452B8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4F-0FDA-4FDA-94B3-B6BA37DD8CB9}"/>
                </c:ext>
              </c:extLst>
            </c:dLbl>
            <c:dLbl>
              <c:idx val="77"/>
              <c:tx>
                <c:rich>
                  <a:bodyPr/>
                  <a:lstStyle/>
                  <a:p>
                    <a:fld id="{F30BDCDD-DAE2-414D-AFB4-28642AA30E0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0-0FDA-4FDA-94B3-B6BA37DD8CB9}"/>
                </c:ext>
              </c:extLst>
            </c:dLbl>
            <c:dLbl>
              <c:idx val="78"/>
              <c:tx>
                <c:rich>
                  <a:bodyPr/>
                  <a:lstStyle/>
                  <a:p>
                    <a:fld id="{16D56F0A-22DE-4136-8082-8DEA91E4445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1-0FDA-4FDA-94B3-B6BA37DD8CB9}"/>
                </c:ext>
              </c:extLst>
            </c:dLbl>
            <c:dLbl>
              <c:idx val="79"/>
              <c:tx>
                <c:rich>
                  <a:bodyPr/>
                  <a:lstStyle/>
                  <a:p>
                    <a:fld id="{4C06E22A-A9F6-4421-AA26-76A79782281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2-0FDA-4FDA-94B3-B6BA37DD8CB9}"/>
                </c:ext>
              </c:extLst>
            </c:dLbl>
            <c:dLbl>
              <c:idx val="80"/>
              <c:tx>
                <c:rich>
                  <a:bodyPr/>
                  <a:lstStyle/>
                  <a:p>
                    <a:fld id="{D2967497-0642-402B-BE1C-A4057FB7CD3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3-0FDA-4FDA-94B3-B6BA37DD8CB9}"/>
                </c:ext>
              </c:extLst>
            </c:dLbl>
            <c:dLbl>
              <c:idx val="81"/>
              <c:tx>
                <c:rich>
                  <a:bodyPr/>
                  <a:lstStyle/>
                  <a:p>
                    <a:fld id="{F5F7130D-F48C-4AAB-8DB8-955A4D2B885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4-0FDA-4FDA-94B3-B6BA37DD8CB9}"/>
                </c:ext>
              </c:extLst>
            </c:dLbl>
            <c:dLbl>
              <c:idx val="82"/>
              <c:tx>
                <c:rich>
                  <a:bodyPr/>
                  <a:lstStyle/>
                  <a:p>
                    <a:fld id="{82C8EEE5-BF7E-4D1D-96A7-06D7A2CF16A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5-0FDA-4FDA-94B3-B6BA37DD8CB9}"/>
                </c:ext>
              </c:extLst>
            </c:dLbl>
            <c:dLbl>
              <c:idx val="83"/>
              <c:tx>
                <c:rich>
                  <a:bodyPr/>
                  <a:lstStyle/>
                  <a:p>
                    <a:fld id="{644D0036-FFBF-451F-A531-1978DBF8354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6-0FDA-4FDA-94B3-B6BA37DD8CB9}"/>
                </c:ext>
              </c:extLst>
            </c:dLbl>
            <c:dLbl>
              <c:idx val="84"/>
              <c:tx>
                <c:rich>
                  <a:bodyPr/>
                  <a:lstStyle/>
                  <a:p>
                    <a:fld id="{1C55FB7D-9A40-4FFB-B48F-C208531BAB2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7-0FDA-4FDA-94B3-B6BA37DD8CB9}"/>
                </c:ext>
              </c:extLst>
            </c:dLbl>
            <c:dLbl>
              <c:idx val="85"/>
              <c:tx>
                <c:rich>
                  <a:bodyPr/>
                  <a:lstStyle/>
                  <a:p>
                    <a:fld id="{A3C61694-F48A-4271-A66D-9CE5EDABF05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8-0FDA-4FDA-94B3-B6BA37DD8CB9}"/>
                </c:ext>
              </c:extLst>
            </c:dLbl>
            <c:dLbl>
              <c:idx val="86"/>
              <c:tx>
                <c:rich>
                  <a:bodyPr/>
                  <a:lstStyle/>
                  <a:p>
                    <a:fld id="{EA5C31EB-7FBA-4A48-A9D5-FEE8C3AB1CB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9-0FDA-4FDA-94B3-B6BA37DD8CB9}"/>
                </c:ext>
              </c:extLst>
            </c:dLbl>
            <c:dLbl>
              <c:idx val="87"/>
              <c:tx>
                <c:rich>
                  <a:bodyPr/>
                  <a:lstStyle/>
                  <a:p>
                    <a:fld id="{D5C16A80-0B96-4539-B454-0AC262DF505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A-0FDA-4FDA-94B3-B6BA37DD8CB9}"/>
                </c:ext>
              </c:extLst>
            </c:dLbl>
            <c:dLbl>
              <c:idx val="88"/>
              <c:tx>
                <c:rich>
                  <a:bodyPr/>
                  <a:lstStyle/>
                  <a:p>
                    <a:fld id="{2484F7C0-AE45-400E-8087-3B049CB50E4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B-0FDA-4FDA-94B3-B6BA37DD8CB9}"/>
                </c:ext>
              </c:extLst>
            </c:dLbl>
            <c:dLbl>
              <c:idx val="89"/>
              <c:tx>
                <c:rich>
                  <a:bodyPr/>
                  <a:lstStyle/>
                  <a:p>
                    <a:fld id="{E6037507-4A23-408F-9D6A-C19958A2934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C-0FDA-4FDA-94B3-B6BA37DD8CB9}"/>
                </c:ext>
              </c:extLst>
            </c:dLbl>
            <c:dLbl>
              <c:idx val="90"/>
              <c:tx>
                <c:rich>
                  <a:bodyPr/>
                  <a:lstStyle/>
                  <a:p>
                    <a:fld id="{BAB44B54-E3BB-44D8-8D8E-5BD9F23C265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D-0FDA-4FDA-94B3-B6BA37DD8CB9}"/>
                </c:ext>
              </c:extLst>
            </c:dLbl>
            <c:dLbl>
              <c:idx val="91"/>
              <c:tx>
                <c:rich>
                  <a:bodyPr/>
                  <a:lstStyle/>
                  <a:p>
                    <a:fld id="{FE10BD53-46E6-47A7-9FAE-1E478245074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5E-0FDA-4FDA-94B3-B6BA37DD8CB9}"/>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'Imidacloprid_lb ai per A'!$F$2:$F$93</c:f>
                <c:numCache>
                  <c:formatCode>General</c:formatCode>
                  <c:ptCount val="9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numCache>
              </c:numRef>
            </c:minus>
            <c:spPr>
              <a:ln w="3175">
                <a:solidFill>
                  <a:srgbClr val="000000"/>
                </a:solidFill>
                <a:prstDash val="solid"/>
              </a:ln>
            </c:spPr>
          </c:errBars>
          <c:xVal>
            <c:numRef>
              <c:f>'Imidacloprid_lb ai per A'!$D$2:$D$93</c:f>
              <c:numCache>
                <c:formatCode>General</c:formatCode>
                <c:ptCount val="92"/>
                <c:pt idx="0">
                  <c:v>1.6059222E-4</c:v>
                </c:pt>
                <c:pt idx="1">
                  <c:v>1.6505311500000002E-4</c:v>
                </c:pt>
                <c:pt idx="2">
                  <c:v>5.4422919000000002E-4</c:v>
                </c:pt>
                <c:pt idx="3">
                  <c:v>9.2786616000000008E-4</c:v>
                </c:pt>
                <c:pt idx="4">
                  <c:v>9.2786616000000008E-4</c:v>
                </c:pt>
                <c:pt idx="5">
                  <c:v>1.2490506E-3</c:v>
                </c:pt>
                <c:pt idx="6">
                  <c:v>1.5987847680000002E-3</c:v>
                </c:pt>
                <c:pt idx="7">
                  <c:v>2.1679949699999999E-3</c:v>
                </c:pt>
                <c:pt idx="8">
                  <c:v>2.4088833000000002E-3</c:v>
                </c:pt>
                <c:pt idx="9">
                  <c:v>2.4356486700000003E-3</c:v>
                </c:pt>
                <c:pt idx="10">
                  <c:v>3.0334086000000002E-3</c:v>
                </c:pt>
                <c:pt idx="11">
                  <c:v>3.6311685300000002E-3</c:v>
                </c:pt>
                <c:pt idx="12">
                  <c:v>3.6311685300000002E-3</c:v>
                </c:pt>
                <c:pt idx="13">
                  <c:v>3.6311685300000002E-3</c:v>
                </c:pt>
                <c:pt idx="14">
                  <c:v>3.8096043299999994E-3</c:v>
                </c:pt>
                <c:pt idx="15">
                  <c:v>3.97019655E-3</c:v>
                </c:pt>
                <c:pt idx="16">
                  <c:v>4.2467720400000001E-3</c:v>
                </c:pt>
                <c:pt idx="17">
                  <c:v>4.2467720400000001E-3</c:v>
                </c:pt>
                <c:pt idx="18">
                  <c:v>4.3003027800000001E-3</c:v>
                </c:pt>
                <c:pt idx="19">
                  <c:v>4.4608950000000003E-3</c:v>
                </c:pt>
                <c:pt idx="20">
                  <c:v>4.5144257399999995E-3</c:v>
                </c:pt>
                <c:pt idx="21">
                  <c:v>4.6036436400000002E-3</c:v>
                </c:pt>
                <c:pt idx="22">
                  <c:v>4.7731576500000001E-3</c:v>
                </c:pt>
                <c:pt idx="23">
                  <c:v>4.9337498700000003E-3</c:v>
                </c:pt>
                <c:pt idx="24">
                  <c:v>5.0943420899999996E-3</c:v>
                </c:pt>
                <c:pt idx="25">
                  <c:v>5.0943420899999996E-3</c:v>
                </c:pt>
                <c:pt idx="26">
                  <c:v>5.16571641E-3</c:v>
                </c:pt>
                <c:pt idx="27">
                  <c:v>5.8616160299999999E-3</c:v>
                </c:pt>
                <c:pt idx="28">
                  <c:v>7.137432E-3</c:v>
                </c:pt>
                <c:pt idx="29">
                  <c:v>7.137432E-3</c:v>
                </c:pt>
                <c:pt idx="30">
                  <c:v>8.9217900000000006E-3</c:v>
                </c:pt>
                <c:pt idx="31">
                  <c:v>1.11522375E-2</c:v>
                </c:pt>
                <c:pt idx="32">
                  <c:v>1.1598327E-2</c:v>
                </c:pt>
                <c:pt idx="33">
                  <c:v>1.2490506000000002E-2</c:v>
                </c:pt>
                <c:pt idx="34">
                  <c:v>1.3382685E-2</c:v>
                </c:pt>
                <c:pt idx="35">
                  <c:v>1.3382685E-2</c:v>
                </c:pt>
                <c:pt idx="36">
                  <c:v>1.3382685E-2</c:v>
                </c:pt>
                <c:pt idx="37">
                  <c:v>1.3382685E-2</c:v>
                </c:pt>
                <c:pt idx="38">
                  <c:v>1.3382685E-2</c:v>
                </c:pt>
                <c:pt idx="39">
                  <c:v>1.58807862E-2</c:v>
                </c:pt>
                <c:pt idx="40">
                  <c:v>1.6059222000000001E-2</c:v>
                </c:pt>
                <c:pt idx="41">
                  <c:v>2.0378751237450001E-2</c:v>
                </c:pt>
                <c:pt idx="42">
                  <c:v>2.0378751237450001E-2</c:v>
                </c:pt>
                <c:pt idx="43">
                  <c:v>2.0378751237450001E-2</c:v>
                </c:pt>
                <c:pt idx="44">
                  <c:v>2.0378751237450001E-2</c:v>
                </c:pt>
                <c:pt idx="45">
                  <c:v>2.1408E-2</c:v>
                </c:pt>
                <c:pt idx="46">
                  <c:v>2.1412296000000001E-2</c:v>
                </c:pt>
                <c:pt idx="47">
                  <c:v>2.2304475000000001E-2</c:v>
                </c:pt>
                <c:pt idx="48">
                  <c:v>2.2304475000000001E-2</c:v>
                </c:pt>
                <c:pt idx="49">
                  <c:v>2.2304475000000001E-2</c:v>
                </c:pt>
                <c:pt idx="50">
                  <c:v>2.2304475000000001E-2</c:v>
                </c:pt>
                <c:pt idx="51">
                  <c:v>2.2304475000000001E-2</c:v>
                </c:pt>
                <c:pt idx="52">
                  <c:v>2.4084000000000001E-2</c:v>
                </c:pt>
                <c:pt idx="53">
                  <c:v>2.4084000000000001E-2</c:v>
                </c:pt>
                <c:pt idx="54">
                  <c:v>2.4088833E-2</c:v>
                </c:pt>
                <c:pt idx="55">
                  <c:v>2.4231581639999999E-2</c:v>
                </c:pt>
                <c:pt idx="56">
                  <c:v>2.676537E-2</c:v>
                </c:pt>
                <c:pt idx="57">
                  <c:v>3.1685737185E-2</c:v>
                </c:pt>
                <c:pt idx="58">
                  <c:v>3.3902802000000003E-2</c:v>
                </c:pt>
                <c:pt idx="59">
                  <c:v>4.4608950000000001E-2</c:v>
                </c:pt>
                <c:pt idx="60">
                  <c:v>4.6725000000000003E-2</c:v>
                </c:pt>
                <c:pt idx="61">
                  <c:v>4.7285487000000001E-2</c:v>
                </c:pt>
                <c:pt idx="62">
                  <c:v>4.7285487000000001E-2</c:v>
                </c:pt>
                <c:pt idx="63">
                  <c:v>4.7619161946000001E-2</c:v>
                </c:pt>
                <c:pt idx="64">
                  <c:v>5.2794692325000003E-2</c:v>
                </c:pt>
                <c:pt idx="65">
                  <c:v>6.7805604000000005E-2</c:v>
                </c:pt>
                <c:pt idx="66">
                  <c:v>7.5781684259999996E-2</c:v>
                </c:pt>
                <c:pt idx="67">
                  <c:v>8.0296110000000004E-2</c:v>
                </c:pt>
                <c:pt idx="68">
                  <c:v>8.6541362999999996E-2</c:v>
                </c:pt>
                <c:pt idx="69">
                  <c:v>0.10081622699999999</c:v>
                </c:pt>
                <c:pt idx="70">
                  <c:v>0.11786576769000001</c:v>
                </c:pt>
                <c:pt idx="71">
                  <c:v>0.11865980700000001</c:v>
                </c:pt>
                <c:pt idx="72">
                  <c:v>0.12490506000000003</c:v>
                </c:pt>
                <c:pt idx="73">
                  <c:v>0.12758159699999999</c:v>
                </c:pt>
                <c:pt idx="74">
                  <c:v>0.17843580000000001</c:v>
                </c:pt>
                <c:pt idx="75">
                  <c:v>0.17843580000000001</c:v>
                </c:pt>
                <c:pt idx="76">
                  <c:v>0.24802576199999998</c:v>
                </c:pt>
                <c:pt idx="77">
                  <c:v>0.25639440102</c:v>
                </c:pt>
                <c:pt idx="78">
                  <c:v>0.29971199999999998</c:v>
                </c:pt>
                <c:pt idx="79">
                  <c:v>0.38363697000000002</c:v>
                </c:pt>
                <c:pt idx="80">
                  <c:v>0.40148055000000005</c:v>
                </c:pt>
                <c:pt idx="81">
                  <c:v>0.40148055000000005</c:v>
                </c:pt>
                <c:pt idx="82">
                  <c:v>0.40148055000000005</c:v>
                </c:pt>
                <c:pt idx="83">
                  <c:v>0.40666410999000008</c:v>
                </c:pt>
                <c:pt idx="84">
                  <c:v>0.5</c:v>
                </c:pt>
                <c:pt idx="85">
                  <c:v>0.51756195969000007</c:v>
                </c:pt>
                <c:pt idx="86">
                  <c:v>0.55136662199999997</c:v>
                </c:pt>
                <c:pt idx="87">
                  <c:v>0.56207277</c:v>
                </c:pt>
                <c:pt idx="88">
                  <c:v>0.6095366928</c:v>
                </c:pt>
                <c:pt idx="89">
                  <c:v>3.1698673780500002</c:v>
                </c:pt>
                <c:pt idx="90">
                  <c:v>7.9887135146400015</c:v>
                </c:pt>
                <c:pt idx="91">
                  <c:v>14.096428200000002</c:v>
                </c:pt>
              </c:numCache>
            </c:numRef>
          </c:xVal>
          <c:yVal>
            <c:numRef>
              <c:f>'Imidacloprid_lb ai per A'!$E$2:$E$93</c:f>
              <c:numCache>
                <c:formatCode>General</c:formatCode>
                <c:ptCount val="92"/>
                <c:pt idx="0">
                  <c:v>0.99456521739130432</c:v>
                </c:pt>
                <c:pt idx="1">
                  <c:v>0.98369565217391308</c:v>
                </c:pt>
                <c:pt idx="2">
                  <c:v>0.97282608695652173</c:v>
                </c:pt>
                <c:pt idx="3">
                  <c:v>0.96195652173913049</c:v>
                </c:pt>
                <c:pt idx="4">
                  <c:v>0.95108695652173914</c:v>
                </c:pt>
                <c:pt idx="5">
                  <c:v>0.94021739130434778</c:v>
                </c:pt>
                <c:pt idx="6">
                  <c:v>0.92934782608695654</c:v>
                </c:pt>
                <c:pt idx="7">
                  <c:v>0.91847826086956519</c:v>
                </c:pt>
                <c:pt idx="8">
                  <c:v>0.90760869565217395</c:v>
                </c:pt>
                <c:pt idx="9">
                  <c:v>0.89673913043478259</c:v>
                </c:pt>
                <c:pt idx="10">
                  <c:v>0.88586956521739135</c:v>
                </c:pt>
                <c:pt idx="11">
                  <c:v>0.875</c:v>
                </c:pt>
                <c:pt idx="12">
                  <c:v>0.86413043478260865</c:v>
                </c:pt>
                <c:pt idx="13">
                  <c:v>0.85326086956521741</c:v>
                </c:pt>
                <c:pt idx="14">
                  <c:v>0.84239130434782605</c:v>
                </c:pt>
                <c:pt idx="15">
                  <c:v>0.83152173913043481</c:v>
                </c:pt>
                <c:pt idx="16">
                  <c:v>0.82065217391304346</c:v>
                </c:pt>
                <c:pt idx="17">
                  <c:v>0.80978260869565222</c:v>
                </c:pt>
                <c:pt idx="18">
                  <c:v>0.79891304347826086</c:v>
                </c:pt>
                <c:pt idx="19">
                  <c:v>0.78804347826086951</c:v>
                </c:pt>
                <c:pt idx="20">
                  <c:v>0.77717391304347827</c:v>
                </c:pt>
                <c:pt idx="21">
                  <c:v>0.76630434782608692</c:v>
                </c:pt>
                <c:pt idx="22">
                  <c:v>0.75543478260869568</c:v>
                </c:pt>
                <c:pt idx="23">
                  <c:v>0.74456521739130432</c:v>
                </c:pt>
                <c:pt idx="24">
                  <c:v>0.73369565217391308</c:v>
                </c:pt>
                <c:pt idx="25">
                  <c:v>0.72282608695652173</c:v>
                </c:pt>
                <c:pt idx="26">
                  <c:v>0.71195652173913049</c:v>
                </c:pt>
                <c:pt idx="27">
                  <c:v>0.70108695652173914</c:v>
                </c:pt>
                <c:pt idx="28">
                  <c:v>0.69021739130434778</c:v>
                </c:pt>
                <c:pt idx="29">
                  <c:v>0.67934782608695654</c:v>
                </c:pt>
                <c:pt idx="30">
                  <c:v>0.66847826086956519</c:v>
                </c:pt>
                <c:pt idx="31">
                  <c:v>0.65760869565217395</c:v>
                </c:pt>
                <c:pt idx="32">
                  <c:v>0.64673913043478259</c:v>
                </c:pt>
                <c:pt idx="33">
                  <c:v>0.63586956521739135</c:v>
                </c:pt>
                <c:pt idx="34">
                  <c:v>0.625</c:v>
                </c:pt>
                <c:pt idx="35">
                  <c:v>0.61413043478260865</c:v>
                </c:pt>
                <c:pt idx="36">
                  <c:v>0.60326086956521741</c:v>
                </c:pt>
                <c:pt idx="37">
                  <c:v>0.59239130434782605</c:v>
                </c:pt>
                <c:pt idx="38">
                  <c:v>0.58152173913043481</c:v>
                </c:pt>
                <c:pt idx="39">
                  <c:v>0.57065217391304346</c:v>
                </c:pt>
                <c:pt idx="40">
                  <c:v>0.55978260869565222</c:v>
                </c:pt>
                <c:pt idx="41">
                  <c:v>0.54891304347826086</c:v>
                </c:pt>
                <c:pt idx="42">
                  <c:v>0.53804347826086951</c:v>
                </c:pt>
                <c:pt idx="43">
                  <c:v>0.52717391304347827</c:v>
                </c:pt>
                <c:pt idx="44">
                  <c:v>0.51630434782608692</c:v>
                </c:pt>
                <c:pt idx="45">
                  <c:v>0.50543478260869568</c:v>
                </c:pt>
                <c:pt idx="46">
                  <c:v>0.49456521739130432</c:v>
                </c:pt>
                <c:pt idx="47">
                  <c:v>0.48369565217391303</c:v>
                </c:pt>
                <c:pt idx="48">
                  <c:v>0.47282608695652173</c:v>
                </c:pt>
                <c:pt idx="49">
                  <c:v>0.46195652173913043</c:v>
                </c:pt>
                <c:pt idx="50">
                  <c:v>0.45108695652173914</c:v>
                </c:pt>
                <c:pt idx="51">
                  <c:v>0.44021739130434784</c:v>
                </c:pt>
                <c:pt idx="52">
                  <c:v>0.42934782608695654</c:v>
                </c:pt>
                <c:pt idx="53">
                  <c:v>0.41847826086956524</c:v>
                </c:pt>
                <c:pt idx="54">
                  <c:v>0.40760869565217389</c:v>
                </c:pt>
                <c:pt idx="55">
                  <c:v>0.39673913043478259</c:v>
                </c:pt>
                <c:pt idx="56">
                  <c:v>0.3858695652173913</c:v>
                </c:pt>
                <c:pt idx="57">
                  <c:v>0.375</c:v>
                </c:pt>
                <c:pt idx="58">
                  <c:v>0.3641304347826087</c:v>
                </c:pt>
                <c:pt idx="59">
                  <c:v>0.35326086956521741</c:v>
                </c:pt>
                <c:pt idx="60">
                  <c:v>0.34239130434782611</c:v>
                </c:pt>
                <c:pt idx="61">
                  <c:v>0.33152173913043476</c:v>
                </c:pt>
                <c:pt idx="62">
                  <c:v>0.32065217391304346</c:v>
                </c:pt>
                <c:pt idx="63">
                  <c:v>0.30978260869565216</c:v>
                </c:pt>
                <c:pt idx="64">
                  <c:v>0.29891304347826086</c:v>
                </c:pt>
                <c:pt idx="65">
                  <c:v>0.28804347826086957</c:v>
                </c:pt>
                <c:pt idx="66">
                  <c:v>0.27717391304347827</c:v>
                </c:pt>
                <c:pt idx="67">
                  <c:v>0.26630434782608697</c:v>
                </c:pt>
                <c:pt idx="68">
                  <c:v>0.25543478260869568</c:v>
                </c:pt>
                <c:pt idx="69">
                  <c:v>0.24456521739130435</c:v>
                </c:pt>
                <c:pt idx="70">
                  <c:v>0.23369565217391305</c:v>
                </c:pt>
                <c:pt idx="71">
                  <c:v>0.22282608695652173</c:v>
                </c:pt>
                <c:pt idx="72">
                  <c:v>0.21195652173913043</c:v>
                </c:pt>
                <c:pt idx="73">
                  <c:v>0.20108695652173914</c:v>
                </c:pt>
                <c:pt idx="74">
                  <c:v>0.19021739130434784</c:v>
                </c:pt>
                <c:pt idx="75">
                  <c:v>0.17934782608695651</c:v>
                </c:pt>
                <c:pt idx="76">
                  <c:v>0.16847826086956522</c:v>
                </c:pt>
                <c:pt idx="77">
                  <c:v>0.15760869565217392</c:v>
                </c:pt>
                <c:pt idx="78">
                  <c:v>0.14673913043478262</c:v>
                </c:pt>
                <c:pt idx="79">
                  <c:v>0.1358695652173913</c:v>
                </c:pt>
                <c:pt idx="80">
                  <c:v>0.125</c:v>
                </c:pt>
                <c:pt idx="81">
                  <c:v>0.11413043478260869</c:v>
                </c:pt>
                <c:pt idx="82">
                  <c:v>0.10326086956521739</c:v>
                </c:pt>
                <c:pt idx="83">
                  <c:v>9.2391304347826081E-2</c:v>
                </c:pt>
                <c:pt idx="84">
                  <c:v>8.1521739130434784E-2</c:v>
                </c:pt>
                <c:pt idx="85">
                  <c:v>7.0652173913043473E-2</c:v>
                </c:pt>
                <c:pt idx="86">
                  <c:v>5.9782608695652176E-2</c:v>
                </c:pt>
                <c:pt idx="87">
                  <c:v>4.8913043478260872E-2</c:v>
                </c:pt>
                <c:pt idx="88">
                  <c:v>3.8043478260869568E-2</c:v>
                </c:pt>
                <c:pt idx="89">
                  <c:v>2.717391304347826E-2</c:v>
                </c:pt>
                <c:pt idx="90">
                  <c:v>1.6304347826086956E-2</c:v>
                </c:pt>
                <c:pt idx="91">
                  <c:v>5.434782608695652E-3</c:v>
                </c:pt>
              </c:numCache>
            </c:numRef>
          </c:yVal>
          <c:smooth val="0"/>
          <c:extLst>
            <c:ext xmlns:c15="http://schemas.microsoft.com/office/drawing/2012/chart" uri="{02D57815-91ED-43cb-92C2-25804820EDAC}">
              <c15:datalabelsRange>
                <c15:f>'Imidacloprid_lb ai per A'!$G$2:$G$93</c15:f>
                <c15:dlblRangeCache>
                  <c:ptCount val="92"/>
                  <c:pt idx="0">
                    <c:v>LC50(Mortality, Parasitic Wasp, 1d, LC50, E180410)</c:v>
                  </c:pt>
                  <c:pt idx="1">
                    <c:v>LC50(Mortality, Parasitoid Wasp, 2d, LC50, E184109)</c:v>
                  </c:pt>
                  <c:pt idx="2">
                    <c:v>LC50(Mortality, Parasitic Wasp, 1d, LC50, E180410)</c:v>
                  </c:pt>
                  <c:pt idx="3">
                    <c:v>LC50(Mortality, Parasitic Wasp, 2d, LC50, E182716)</c:v>
                  </c:pt>
                  <c:pt idx="4">
                    <c:v>LC50(Mortality, Parastic Wasp, 1d, LC50, E180410)</c:v>
                  </c:pt>
                  <c:pt idx="5">
                    <c:v>LC50(Mortality, Corn Earworm, 10d, LC50, E169014)</c:v>
                  </c:pt>
                  <c:pt idx="6">
                    <c:v>LC50(Mortality, Chalcid Wasp, 2d, LC50, E171549)</c:v>
                  </c:pt>
                  <c:pt idx="7">
                    <c:v>LD50(Mortality, Green Lacewing, 1d, LD50, E185222)</c:v>
                  </c:pt>
                  <c:pt idx="8">
                    <c:v>LC50(Mortality, Earthworm, 2d, LC50, E163184)</c:v>
                  </c:pt>
                  <c:pt idx="9">
                    <c:v>LD50(Mortality, Ladybird Beetle, 1d, LD50, E185222)</c:v>
                  </c:pt>
                  <c:pt idx="10">
                    <c:v>LC50(Mortality, Earthworm, 2d, LC50, E46330)</c:v>
                  </c:pt>
                  <c:pt idx="11">
                    <c:v>LD50(Mortality, Sevenspotted Lady Beetle, 15d, LD50, E168935)</c:v>
                  </c:pt>
                  <c:pt idx="12">
                    <c:v>LD50(Mortality, Sevenspotted Lady Beetle, 16d, LD50, E168935)</c:v>
                  </c:pt>
                  <c:pt idx="13">
                    <c:v>LD50(Mortality, Sevenspotted Lady Beetle, 17d, LD50, E168935)</c:v>
                  </c:pt>
                  <c:pt idx="14">
                    <c:v>LD50(Mortality, Sevenspotted Lady Beetle, 11d, LD50, E168935)</c:v>
                  </c:pt>
                  <c:pt idx="15">
                    <c:v>LD50(Mortality, Sevenspotted Lady Beetle, 10d, LD50, E168935)</c:v>
                  </c:pt>
                  <c:pt idx="16">
                    <c:v>LD50(Mortality, Sevenspotted Lady Beetle, 8d, LD50, E168935)</c:v>
                  </c:pt>
                  <c:pt idx="17">
                    <c:v>LD50(Mortality, Sevenspotted Lady Beetle, 9d, LD50, E168935)</c:v>
                  </c:pt>
                  <c:pt idx="18">
                    <c:v>LD50(Mortality, Sevenspotted Lady Beetle, 13d, LD50, E168935)</c:v>
                  </c:pt>
                  <c:pt idx="19">
                    <c:v>LC50(Mortality, Earthworm, 2d, LC50, E174484)</c:v>
                  </c:pt>
                  <c:pt idx="20">
                    <c:v>LD50(Mortality, Sevenspotted Lady Beetle, 12d, LD50, E168935)</c:v>
                  </c:pt>
                  <c:pt idx="21">
                    <c:v>LD50(Mortality, Sevenspotted Lady Beetle, 14d, LD50, E168935)</c:v>
                  </c:pt>
                  <c:pt idx="22">
                    <c:v>LD50(Mortality, Sevenspotted Lady Beetle, 4d, LD50, E168935)</c:v>
                  </c:pt>
                  <c:pt idx="23">
                    <c:v>LD50(Mortality, Sevenspotted Lady Beetle, 3d, LD50, E168935)</c:v>
                  </c:pt>
                  <c:pt idx="24">
                    <c:v>LD50(Mortality, Sevenspotted Lady Beetle, 5d, LD50, E168935)</c:v>
                  </c:pt>
                  <c:pt idx="25">
                    <c:v>LD50(Mortality, Sevenspotted Lady Beetle, 6d, LD50, E168935)</c:v>
                  </c:pt>
                  <c:pt idx="26">
                    <c:v>LD50(Mortality, Sevenspotted Lady Beetle, 7d, LD50, E168935)</c:v>
                  </c:pt>
                  <c:pt idx="27">
                    <c:v>LD50(Mortality, Sevenspotted Lady Beetle, 2d, LD50, E168935)</c:v>
                  </c:pt>
                  <c:pt idx="28">
                    <c:v>LC50(Mortality, Soldier Beetle, 1.5d, LC50, E173133)</c:v>
                  </c:pt>
                  <c:pt idx="29">
                    <c:v>LC50(Mortality, Minute Pirate Bug, 1.5d, LC50, E173133)</c:v>
                  </c:pt>
                  <c:pt idx="30">
                    <c:v>LC50(Mortality, Earthworm, 1d, LC50, E46330)</c:v>
                  </c:pt>
                  <c:pt idx="31">
                    <c:v>LOAEL(Mortality, Common Green Lacewing, 1d, LOAEL, E184449)</c:v>
                  </c:pt>
                  <c:pt idx="32">
                    <c:v>LOAEL(Survival, Potato Leafhopper, 1d, LOAEL, E183747)</c:v>
                  </c:pt>
                  <c:pt idx="33">
                    <c:v>LOAEL(Survival, Potato Leafhopper, 1d, LOAEL, E183747)</c:v>
                  </c:pt>
                  <c:pt idx="34">
                    <c:v>LOAEL(Mortality, Wasp, 1d, LOAEL, E183997)</c:v>
                  </c:pt>
                  <c:pt idx="35">
                    <c:v>LOAEL(Mortality, Wasp, 2d, LOAEL, E183997)</c:v>
                  </c:pt>
                  <c:pt idx="36">
                    <c:v>LOAEL(Mortality, Braconid Wasp, 0.25d, LOAEL, E183997)</c:v>
                  </c:pt>
                  <c:pt idx="37">
                    <c:v>LOAEL(Mortality, Braconid Wasp, 0.5d, LOAEL, E183997)</c:v>
                  </c:pt>
                  <c:pt idx="38">
                    <c:v>LOAEL(Mortality, Braconid Wasp, 1d, LOAEL, E183997)</c:v>
                  </c:pt>
                  <c:pt idx="39">
                    <c:v>LOAEL(Mortality, Endoparasitoid, NRd, LOAEL, E182789)</c:v>
                  </c:pt>
                  <c:pt idx="40">
                    <c:v>LC50(Mortality, Earthworm, 1d, LC50, E174484)</c:v>
                  </c:pt>
                  <c:pt idx="41">
                    <c:v>LOAEL(Mortality, Ground Dwelling Spider, 0.0417d, LOAEL, E183892)</c:v>
                  </c:pt>
                  <c:pt idx="42">
                    <c:v>LOAEL(Survival, Wolf Spider, 0.0417d, LOAEL, E183859)</c:v>
                  </c:pt>
                  <c:pt idx="43">
                    <c:v>LOAEL(Survival, Turf Running-spider, 0.0417d, LOAEL, E183859)</c:v>
                  </c:pt>
                  <c:pt idx="44">
                    <c:v>LOAEL(Mortality, Weaver Spider, 0.0417d, LOAEL, E183892)</c:v>
                  </c:pt>
                  <c:pt idx="45">
                    <c:v>LOAEL(Mortality, Minute Pirate Bug, 1d, LOAEL, E82558)</c:v>
                  </c:pt>
                  <c:pt idx="46">
                    <c:v>LOAEL(Mortality, Minute Pirate Bug, 1d, LOAEL, E82558)</c:v>
                  </c:pt>
                  <c:pt idx="47">
                    <c:v>LOAEL(Mortality, Wasp, 1d, LOAEL, E183997)</c:v>
                  </c:pt>
                  <c:pt idx="48">
                    <c:v>LOAEL(Mortality, Wasp, 2d, LOAEL, E183997)</c:v>
                  </c:pt>
                  <c:pt idx="49">
                    <c:v>LOAEL(Mortality, Braconid Wasp, 0.25d, LOAEL, E183997)</c:v>
                  </c:pt>
                  <c:pt idx="50">
                    <c:v>LOAEL(Mortality, Braconid Wasp, 0.5d, LOAEL, E183997)</c:v>
                  </c:pt>
                  <c:pt idx="51">
                    <c:v>LOAEL(Mortality, Braconid Wasp, 1d, LOAEL, E183997)</c:v>
                  </c:pt>
                  <c:pt idx="52">
                    <c:v>LOAEL(Survival, Minute Pirate Bug, 1d, LOAEL, E81970)</c:v>
                  </c:pt>
                  <c:pt idx="53">
                    <c:v>LOAEL(Mortality, Minute Pirate Bug, 1d, LOAEL, E82558)</c:v>
                  </c:pt>
                  <c:pt idx="54">
                    <c:v>LOAEL(Mortality, Minute Pirate Bug, 1d, LOAEL, E82558)</c:v>
                  </c:pt>
                  <c:pt idx="55">
                    <c:v>LD50(Mortality, Sevenspotted Lady Beetle, 1d, LD50, E168935)</c:v>
                  </c:pt>
                  <c:pt idx="56">
                    <c:v>LOAEL(Mortality, Ichneumonid Wasp, NRd, LOAEL, E66718)</c:v>
                  </c:pt>
                  <c:pt idx="57">
                    <c:v>LC50(Mortality, Braconid Wasp, 2d, LC50, E184488)</c:v>
                  </c:pt>
                  <c:pt idx="58">
                    <c:v>LOAEL(Survival, Potato Leafhopper, 1d, LOAEL, E183747)</c:v>
                  </c:pt>
                  <c:pt idx="59">
                    <c:v>LOAEL(Mortality, Oriental Beetle, 14d, LOAEL, E173182)</c:v>
                  </c:pt>
                  <c:pt idx="60">
                    <c:v>LOAEL(Survival, Potato Leafhopper, 1d, LOAEL, E183747)</c:v>
                  </c:pt>
                  <c:pt idx="61">
                    <c:v>LOAEL(Mortality, Minute Pirate Bug, 1d, LOAEL, E82558)</c:v>
                  </c:pt>
                  <c:pt idx="62">
                    <c:v>LT50(Mortality, Fairyfly Parasitoid, 2.34d, LT50, E71449)</c:v>
                  </c:pt>
                  <c:pt idx="63">
                    <c:v>LC50(Mortality, Brown Stink Bug, NRd, LC50, E184109)</c:v>
                  </c:pt>
                  <c:pt idx="64">
                    <c:v>LOAEL(Survival, Sand Wasp, 19d, LOAEL, E183867)</c:v>
                  </c:pt>
                  <c:pt idx="65">
                    <c:v>LC50(Mortality, Spotless Ladybird Beetle, 1.5d, LC50, E173133)</c:v>
                  </c:pt>
                  <c:pt idx="66">
                    <c:v>LC50(Mortality, Predatory Mite, 2d, LC50, E183703)</c:v>
                  </c:pt>
                  <c:pt idx="67">
                    <c:v>LOAEL(Mortality, Greenhouse Whitefly, 42d, LOAEL, E169011)</c:v>
                  </c:pt>
                  <c:pt idx="68">
                    <c:v>LOAEL(Survival, Potato Leafhopper, 1d, LOAEL, E183747)</c:v>
                  </c:pt>
                  <c:pt idx="69">
                    <c:v>LOAEL(Survival, Potato Leafhopper, 1d, LOAEL, E183747)</c:v>
                  </c:pt>
                  <c:pt idx="70">
                    <c:v>LD50(Mortality, Mirid Bug, 1d, LD50, E185222)</c:v>
                  </c:pt>
                  <c:pt idx="71">
                    <c:v>LOAEL(Survival, Potato Leafhopper, 1d, LOAEL, E183747)</c:v>
                  </c:pt>
                  <c:pt idx="72">
                    <c:v>LOAEL(Survival, Vedalia Beetle, 3d, LOAEL, E158017)</c:v>
                  </c:pt>
                  <c:pt idx="73">
                    <c:v>LOAEL(Survival, Potato Leafhopper, 1d, LOAEL, E183747)</c:v>
                  </c:pt>
                  <c:pt idx="74">
                    <c:v>LOAEL(Mortality, Scarab, 14d, LOAEL, E184386)</c:v>
                  </c:pt>
                  <c:pt idx="75">
                    <c:v>LOAEL(Mortality, Oriental Beetle, 7d, LOAEL, E173182)</c:v>
                  </c:pt>
                  <c:pt idx="76">
                    <c:v>LOAEL(Survival, Potato Leafhopper, 1d, LOAEL, E183747)</c:v>
                  </c:pt>
                  <c:pt idx="77">
                    <c:v>LD50(Mortality, Mirid Bug, 1d, LD50, E185222)</c:v>
                  </c:pt>
                  <c:pt idx="78">
                    <c:v>LOAEL(Mortality, Bumble Bee, 28d, LOAEL, E69721)</c:v>
                  </c:pt>
                  <c:pt idx="79">
                    <c:v>LOAEL(Mortality, Earthworm, 42d, LOAEL, E168949)</c:v>
                  </c:pt>
                  <c:pt idx="80">
                    <c:v>LOAEL(Mortality, Spring Tiphia, 1d, LOAEL, E95857)</c:v>
                  </c:pt>
                  <c:pt idx="81">
                    <c:v>LOAEL(Mortality, Spring Tiphia, 2d, LOAEL, E95857)</c:v>
                  </c:pt>
                  <c:pt idx="82">
                    <c:v>LOAEL(Mortality, Sugarcane Grub, 21d, LOAEL, E165557)</c:v>
                  </c:pt>
                  <c:pt idx="83">
                    <c:v>LD50(Mortality, Mirid Bug, 1d, LD50, E185222)</c:v>
                  </c:pt>
                  <c:pt idx="84">
                    <c:v>LOAEL(Mortality, Honey Bee, 1d, LOAEL, E175348)</c:v>
                  </c:pt>
                  <c:pt idx="85">
                    <c:v>LD50(Mortality, Mirid Bug, 1d, LD50, E185222)</c:v>
                  </c:pt>
                  <c:pt idx="86">
                    <c:v>LOAEL(Survival, Potato Leafhopper, 1d, LOAEL, E183747)</c:v>
                  </c:pt>
                  <c:pt idx="87">
                    <c:v>LC50(Mortality, Yellow Fever Mosquito, 2d, LC50, E101958)</c:v>
                  </c:pt>
                  <c:pt idx="88">
                    <c:v>LD50(Mortality, Sevenspotted Lady Beetle, 3d, LD50, E168935)</c:v>
                  </c:pt>
                  <c:pt idx="89">
                    <c:v>LD50(Mortality, Mirid Bug, 2d, LD50, E185222)</c:v>
                  </c:pt>
                  <c:pt idx="90">
                    <c:v>LD50(Mortality, Mirid Bug, 2d, LD50, E185222)</c:v>
                  </c:pt>
                  <c:pt idx="91">
                    <c:v>LC50(Mortality, Earthworm, 7d, LC50, E66555)</c:v>
                  </c:pt>
                </c15:dlblRangeCache>
              </c15:datalabelsRange>
            </c:ext>
            <c:ext xmlns:c16="http://schemas.microsoft.com/office/drawing/2014/chart" uri="{C3380CC4-5D6E-409C-BE32-E72D297353CC}">
              <c16:uniqueId val="{0000005F-0FDA-4FDA-94B3-B6BA37DD8CB9}"/>
            </c:ext>
          </c:extLst>
        </c:ser>
        <c:ser>
          <c:idx val="2"/>
          <c:order val="2"/>
          <c:tx>
            <c:strRef>
              <c:f>'Imidacloprid_lb ai per A'!$K$1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'Imidacloprid_lb ai per A'!$J$2:$J$93</c:f>
              <c:numCache>
                <c:formatCode>General</c:formatCode>
                <c:ptCount val="9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numCache>
            </c:numRef>
          </c:xVal>
          <c:yVal>
            <c:numRef>
              <c:f>'Imidacloprid_lb ai per A'!$K$2:$K$93</c:f>
              <c:numCache>
                <c:formatCode>General</c:formatCode>
                <c:ptCount val="92"/>
                <c:pt idx="0">
                  <c:v>0.99456521739130432</c:v>
                </c:pt>
                <c:pt idx="1">
                  <c:v>0.98369565217391308</c:v>
                </c:pt>
                <c:pt idx="2">
                  <c:v>0.97282608695652173</c:v>
                </c:pt>
                <c:pt idx="3">
                  <c:v>0.96195652173913049</c:v>
                </c:pt>
                <c:pt idx="4">
                  <c:v>0.95108695652173914</c:v>
                </c:pt>
                <c:pt idx="5">
                  <c:v>0.94021739130434778</c:v>
                </c:pt>
                <c:pt idx="6">
                  <c:v>0.92934782608695654</c:v>
                </c:pt>
                <c:pt idx="7">
                  <c:v>0.91847826086956519</c:v>
                </c:pt>
                <c:pt idx="8">
                  <c:v>0.90760869565217395</c:v>
                </c:pt>
                <c:pt idx="9">
                  <c:v>0.89673913043478259</c:v>
                </c:pt>
                <c:pt idx="10">
                  <c:v>0.88586956521739135</c:v>
                </c:pt>
                <c:pt idx="11">
                  <c:v>0.875</c:v>
                </c:pt>
                <c:pt idx="12">
                  <c:v>0.86413043478260865</c:v>
                </c:pt>
                <c:pt idx="13">
                  <c:v>0.85326086956521741</c:v>
                </c:pt>
                <c:pt idx="14">
                  <c:v>0.84239130434782605</c:v>
                </c:pt>
                <c:pt idx="15">
                  <c:v>0.83152173913043481</c:v>
                </c:pt>
                <c:pt idx="16">
                  <c:v>0.82065217391304346</c:v>
                </c:pt>
                <c:pt idx="17">
                  <c:v>0.80978260869565222</c:v>
                </c:pt>
                <c:pt idx="18">
                  <c:v>0.79891304347826086</c:v>
                </c:pt>
                <c:pt idx="19">
                  <c:v>0.78804347826086951</c:v>
                </c:pt>
                <c:pt idx="20">
                  <c:v>0.77717391304347827</c:v>
                </c:pt>
                <c:pt idx="21">
                  <c:v>0.76630434782608692</c:v>
                </c:pt>
                <c:pt idx="22">
                  <c:v>0.75543478260869568</c:v>
                </c:pt>
                <c:pt idx="23">
                  <c:v>0.74456521739130432</c:v>
                </c:pt>
                <c:pt idx="24">
                  <c:v>0.73369565217391308</c:v>
                </c:pt>
                <c:pt idx="25">
                  <c:v>0.72282608695652173</c:v>
                </c:pt>
                <c:pt idx="26">
                  <c:v>0.71195652173913049</c:v>
                </c:pt>
                <c:pt idx="27">
                  <c:v>0.70108695652173914</c:v>
                </c:pt>
                <c:pt idx="28">
                  <c:v>0.69021739130434778</c:v>
                </c:pt>
                <c:pt idx="29">
                  <c:v>0.67934782608695654</c:v>
                </c:pt>
                <c:pt idx="30">
                  <c:v>0.66847826086956519</c:v>
                </c:pt>
                <c:pt idx="31">
                  <c:v>0.65760869565217395</c:v>
                </c:pt>
                <c:pt idx="32">
                  <c:v>0.64673913043478259</c:v>
                </c:pt>
                <c:pt idx="33">
                  <c:v>0.63586956521739135</c:v>
                </c:pt>
                <c:pt idx="34">
                  <c:v>0.625</c:v>
                </c:pt>
                <c:pt idx="35">
                  <c:v>0.61413043478260865</c:v>
                </c:pt>
                <c:pt idx="36">
                  <c:v>0.60326086956521741</c:v>
                </c:pt>
                <c:pt idx="37">
                  <c:v>0.59239130434782605</c:v>
                </c:pt>
                <c:pt idx="38">
                  <c:v>0.58152173913043481</c:v>
                </c:pt>
                <c:pt idx="39">
                  <c:v>0.57065217391304346</c:v>
                </c:pt>
                <c:pt idx="40">
                  <c:v>0.55978260869565222</c:v>
                </c:pt>
                <c:pt idx="41">
                  <c:v>0.54891304347826086</c:v>
                </c:pt>
                <c:pt idx="42">
                  <c:v>0.53804347826086951</c:v>
                </c:pt>
                <c:pt idx="43">
                  <c:v>0.52717391304347827</c:v>
                </c:pt>
                <c:pt idx="44">
                  <c:v>0.51630434782608692</c:v>
                </c:pt>
                <c:pt idx="45">
                  <c:v>0.50543478260869568</c:v>
                </c:pt>
                <c:pt idx="46">
                  <c:v>0.49456521739130432</c:v>
                </c:pt>
                <c:pt idx="47">
                  <c:v>0.48369565217391303</c:v>
                </c:pt>
                <c:pt idx="48">
                  <c:v>0.47282608695652173</c:v>
                </c:pt>
                <c:pt idx="49">
                  <c:v>0.46195652173913043</c:v>
                </c:pt>
                <c:pt idx="50">
                  <c:v>0.45108695652173914</c:v>
                </c:pt>
                <c:pt idx="51">
                  <c:v>0.44021739130434784</c:v>
                </c:pt>
                <c:pt idx="52">
                  <c:v>0.42934782608695654</c:v>
                </c:pt>
                <c:pt idx="53">
                  <c:v>0.41847826086956524</c:v>
                </c:pt>
                <c:pt idx="54">
                  <c:v>0.40760869565217389</c:v>
                </c:pt>
                <c:pt idx="55">
                  <c:v>0.39673913043478259</c:v>
                </c:pt>
                <c:pt idx="56">
                  <c:v>0.3858695652173913</c:v>
                </c:pt>
                <c:pt idx="57">
                  <c:v>0.375</c:v>
                </c:pt>
                <c:pt idx="58">
                  <c:v>0.3641304347826087</c:v>
                </c:pt>
                <c:pt idx="59">
                  <c:v>0.35326086956521741</c:v>
                </c:pt>
                <c:pt idx="60">
                  <c:v>0.34239130434782611</c:v>
                </c:pt>
                <c:pt idx="61">
                  <c:v>0.33152173913043476</c:v>
                </c:pt>
                <c:pt idx="62">
                  <c:v>0.32065217391304346</c:v>
                </c:pt>
                <c:pt idx="63">
                  <c:v>0.30978260869565216</c:v>
                </c:pt>
                <c:pt idx="64">
                  <c:v>0.29891304347826086</c:v>
                </c:pt>
                <c:pt idx="65">
                  <c:v>0.28804347826086957</c:v>
                </c:pt>
                <c:pt idx="66">
                  <c:v>0.27717391304347827</c:v>
                </c:pt>
                <c:pt idx="67">
                  <c:v>0.26630434782608697</c:v>
                </c:pt>
                <c:pt idx="68">
                  <c:v>0.25543478260869568</c:v>
                </c:pt>
                <c:pt idx="69">
                  <c:v>0.24456521739130435</c:v>
                </c:pt>
                <c:pt idx="70">
                  <c:v>0.23369565217391305</c:v>
                </c:pt>
                <c:pt idx="71">
                  <c:v>0.22282608695652173</c:v>
                </c:pt>
                <c:pt idx="72">
                  <c:v>0.21195652173913043</c:v>
                </c:pt>
                <c:pt idx="73">
                  <c:v>0.20108695652173914</c:v>
                </c:pt>
                <c:pt idx="74">
                  <c:v>0.19021739130434784</c:v>
                </c:pt>
                <c:pt idx="75">
                  <c:v>0.17934782608695651</c:v>
                </c:pt>
                <c:pt idx="76">
                  <c:v>0.16847826086956522</c:v>
                </c:pt>
                <c:pt idx="77">
                  <c:v>0.15760869565217392</c:v>
                </c:pt>
                <c:pt idx="78">
                  <c:v>0.14673913043478262</c:v>
                </c:pt>
                <c:pt idx="79">
                  <c:v>0.1358695652173913</c:v>
                </c:pt>
                <c:pt idx="80">
                  <c:v>0.125</c:v>
                </c:pt>
                <c:pt idx="81">
                  <c:v>0.11413043478260869</c:v>
                </c:pt>
                <c:pt idx="82">
                  <c:v>0.10326086956521739</c:v>
                </c:pt>
                <c:pt idx="83">
                  <c:v>9.2391304347826081E-2</c:v>
                </c:pt>
                <c:pt idx="84">
                  <c:v>8.1521739130434784E-2</c:v>
                </c:pt>
                <c:pt idx="85">
                  <c:v>7.0652173913043473E-2</c:v>
                </c:pt>
                <c:pt idx="86">
                  <c:v>5.9782608695652176E-2</c:v>
                </c:pt>
                <c:pt idx="87">
                  <c:v>4.8913043478260872E-2</c:v>
                </c:pt>
                <c:pt idx="88">
                  <c:v>3.8043478260869568E-2</c:v>
                </c:pt>
                <c:pt idx="89">
                  <c:v>2.717391304347826E-2</c:v>
                </c:pt>
                <c:pt idx="90">
                  <c:v>1.6304347826086956E-2</c:v>
                </c:pt>
                <c:pt idx="91">
                  <c:v>5.434782608695652E-3</c:v>
                </c:pt>
              </c:numCache>
            </c:numRef>
          </c:yVal>
          <c:smooth val="0"/>
          <c:extLst>
            <c:ext xmlns:c16="http://schemas.microsoft.com/office/drawing/2014/chart" uri="{C3380CC4-5D6E-409C-BE32-E72D297353CC}">
              <c16:uniqueId val="{00000060-0FDA-4FDA-94B3-B6BA37DD8CB9}"/>
            </c:ext>
          </c:extLst>
        </c:ser>
        <c:dLbls>
          <c:showLegendKey val="0"/>
          <c:showVal val="0"/>
          <c:showCatName val="0"/>
          <c:showSerName val="0"/>
          <c:showPercent val="0"/>
          <c:showBubbleSize val="0"/>
        </c:dLbls>
        <c:axId val="937138560"/>
        <c:axId val="937135936"/>
      </c:scatterChart>
      <c:valAx>
        <c:axId val="937138560"/>
        <c:scaling>
          <c:orientation val="minMax"/>
          <c:min val="0"/>
        </c:scaling>
        <c:delete val="0"/>
        <c:axPos val="t"/>
        <c:numFmt formatCode="General" sourceLinked="1"/>
        <c:majorTickMark val="none"/>
        <c:minorTickMark val="none"/>
        <c:tickLblPos val="none"/>
        <c:crossAx val="937135936"/>
        <c:crosses val="max"/>
        <c:crossBetween val="midCat"/>
      </c:valAx>
      <c:valAx>
        <c:axId val="937135936"/>
        <c:scaling>
          <c:orientation val="minMax"/>
          <c:max val="1"/>
          <c:min val="0"/>
        </c:scaling>
        <c:delete val="0"/>
        <c:axPos val="r"/>
        <c:numFmt formatCode="General" sourceLinked="1"/>
        <c:majorTickMark val="none"/>
        <c:minorTickMark val="none"/>
        <c:tickLblPos val="none"/>
        <c:crossAx val="937138560"/>
        <c:crosses val="max"/>
        <c:crossBetween val="midCat"/>
      </c:valAx>
      <c:valAx>
        <c:axId val="1033837368"/>
        <c:scaling>
          <c:orientation val="minMax"/>
          <c:min val="0"/>
        </c:scaling>
        <c:delete val="0"/>
        <c:axPos val="b"/>
        <c:title>
          <c:tx>
            <c:rich>
              <a:bodyPr/>
              <a:lstStyle/>
              <a:p>
                <a:pPr>
                  <a:defRPr/>
                </a:pPr>
                <a:r>
                  <a:rPr lang="en-US"/>
                  <a:t>lb ai/A</a:t>
                </a:r>
              </a:p>
            </c:rich>
          </c:tx>
          <c:overlay val="0"/>
        </c:title>
        <c:numFmt formatCode="General" sourceLinked="1"/>
        <c:majorTickMark val="out"/>
        <c:minorTickMark val="none"/>
        <c:tickLblPos val="nextTo"/>
        <c:crossAx val="1033833432"/>
        <c:crosses val="max"/>
        <c:crossBetween val="between"/>
      </c:valAx>
      <c:catAx>
        <c:axId val="1033833432"/>
        <c:scaling>
          <c:orientation val="maxMin"/>
        </c:scaling>
        <c:delete val="0"/>
        <c:axPos val="l"/>
        <c:numFmt formatCode="General" sourceLinked="1"/>
        <c:majorTickMark val="none"/>
        <c:minorTickMark val="none"/>
        <c:tickLblPos val="nextTo"/>
        <c:crossAx val="1033837368"/>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59556497745473"/>
          <c:y val="2.623552570634553E-2"/>
          <c:w val="0.80779510734235138"/>
          <c:h val="0.86721445113478457"/>
        </c:manualLayout>
      </c:layout>
      <c:scatterChart>
        <c:scatterStyle val="lineMarker"/>
        <c:varyColors val="0"/>
        <c:ser>
          <c:idx val="0"/>
          <c:order val="0"/>
          <c:spPr>
            <a:ln w="19050">
              <a:noFill/>
            </a:ln>
          </c:spPr>
          <c:marker>
            <c:symbol val="none"/>
          </c:marker>
          <c:dLbls>
            <c:dLbl>
              <c:idx val="0"/>
              <c:tx>
                <c:rich>
                  <a:bodyPr/>
                  <a:lstStyle/>
                  <a:p>
                    <a:fld id="{6503754B-7C6A-48FC-9F04-4ED22821A901}"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FF51-4E0C-935E-C5588B5D2A60}"/>
                </c:ext>
              </c:extLst>
            </c:dLbl>
            <c:dLbl>
              <c:idx val="1"/>
              <c:tx>
                <c:rich>
                  <a:bodyPr/>
                  <a:lstStyle/>
                  <a:p>
                    <a:fld id="{91B7A91C-86F7-474F-99C3-A84BF0F61A11}"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F51-4E0C-935E-C5588B5D2A60}"/>
                </c:ext>
              </c:extLst>
            </c:dLbl>
            <c:dLbl>
              <c:idx val="2"/>
              <c:tx>
                <c:rich>
                  <a:bodyPr/>
                  <a:lstStyle/>
                  <a:p>
                    <a:fld id="{F9801B61-0782-4534-B9CB-48E6FD5E73BD}"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F51-4E0C-935E-C5588B5D2A60}"/>
                </c:ext>
              </c:extLst>
            </c:dLbl>
            <c:dLbl>
              <c:idx val="3"/>
              <c:tx>
                <c:rich>
                  <a:bodyPr/>
                  <a:lstStyle/>
                  <a:p>
                    <a:fld id="{E929423B-EEA7-492E-BB95-D4947D357DD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F51-4E0C-935E-C5588B5D2A60}"/>
                </c:ext>
              </c:extLst>
            </c:dLbl>
            <c:dLbl>
              <c:idx val="4"/>
              <c:tx>
                <c:rich>
                  <a:bodyPr/>
                  <a:lstStyle/>
                  <a:p>
                    <a:fld id="{039BD203-BC6E-42F9-B52D-B655CC2C928A}"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FF51-4E0C-935E-C5588B5D2A60}"/>
                </c:ext>
              </c:extLst>
            </c:dLbl>
            <c:dLbl>
              <c:idx val="5"/>
              <c:tx>
                <c:rich>
                  <a:bodyPr/>
                  <a:lstStyle/>
                  <a:p>
                    <a:fld id="{C58DED9D-B117-45A9-9B10-EC062C606320}"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FF51-4E0C-935E-C5588B5D2A60}"/>
                </c:ext>
              </c:extLst>
            </c:dLbl>
            <c:dLbl>
              <c:idx val="6"/>
              <c:tx>
                <c:rich>
                  <a:bodyPr/>
                  <a:lstStyle/>
                  <a:p>
                    <a:fld id="{C9B9AEBC-BAFF-48AF-9109-D1E9B9F4715D}"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FF51-4E0C-935E-C5588B5D2A60}"/>
                </c:ext>
              </c:extLst>
            </c:dLbl>
            <c:dLbl>
              <c:idx val="7"/>
              <c:tx>
                <c:rich>
                  <a:bodyPr/>
                  <a:lstStyle/>
                  <a:p>
                    <a:fld id="{A3EA13EF-C132-4221-9D08-30F9F19AA873}"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FF51-4E0C-935E-C5588B5D2A60}"/>
                </c:ext>
              </c:extLst>
            </c:dLbl>
            <c:spPr>
              <a:noFill/>
              <a:ln>
                <a:noFill/>
              </a:ln>
              <a:effectLst/>
            </c:spPr>
            <c:dLblPos val="l"/>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xVal>
            <c:numRef>
              <c:f>'Actinopterygii_AI mg per L'!$W$2:$W$9</c:f>
              <c:numCache>
                <c:formatCode>General</c:formatCode>
                <c:ptCount val="8"/>
                <c:pt idx="0">
                  <c:v>1.0000000000000002E-6</c:v>
                </c:pt>
                <c:pt idx="1">
                  <c:v>1.0000000000000002E-6</c:v>
                </c:pt>
                <c:pt idx="2">
                  <c:v>1.0000000000000002E-6</c:v>
                </c:pt>
                <c:pt idx="3">
                  <c:v>1.0000000000000002E-6</c:v>
                </c:pt>
                <c:pt idx="4">
                  <c:v>1.0000000000000002E-6</c:v>
                </c:pt>
                <c:pt idx="5">
                  <c:v>1.0000000000000002E-6</c:v>
                </c:pt>
                <c:pt idx="6">
                  <c:v>1.0000000000000002E-6</c:v>
                </c:pt>
                <c:pt idx="7">
                  <c:v>1.0000000000000002E-6</c:v>
                </c:pt>
              </c:numCache>
            </c:numRef>
          </c:xVal>
          <c:yVal>
            <c:numRef>
              <c:f>'Actinopterygii_AI mg per L'!$X$2:$X$9</c:f>
              <c:numCache>
                <c:formatCode>General</c:formatCode>
                <c:ptCount val="8"/>
                <c:pt idx="0">
                  <c:v>1</c:v>
                </c:pt>
                <c:pt idx="1">
                  <c:v>2</c:v>
                </c:pt>
                <c:pt idx="2">
                  <c:v>3</c:v>
                </c:pt>
                <c:pt idx="3">
                  <c:v>4</c:v>
                </c:pt>
                <c:pt idx="4">
                  <c:v>5</c:v>
                </c:pt>
                <c:pt idx="5">
                  <c:v>6</c:v>
                </c:pt>
                <c:pt idx="6">
                  <c:v>7</c:v>
                </c:pt>
                <c:pt idx="7">
                  <c:v>8</c:v>
                </c:pt>
              </c:numCache>
            </c:numRef>
          </c:yVal>
          <c:smooth val="0"/>
          <c:extLst>
            <c:ext xmlns:c15="http://schemas.microsoft.com/office/drawing/2012/chart" uri="{02D57815-91ED-43cb-92C2-25804820EDAC}">
              <c15:datalabelsRange>
                <c15:f>'Actinopterygii_AI mg per L'!$V$2:$V$9</c15:f>
                <c15:dlblRangeCache>
                  <c:ptCount val="8"/>
                  <c:pt idx="0">
                    <c:v>BCM, NOAEC</c:v>
                  </c:pt>
                  <c:pt idx="1">
                    <c:v>BCM, LOAEC</c:v>
                  </c:pt>
                  <c:pt idx="2">
                    <c:v>CEL, NOAEC</c:v>
                  </c:pt>
                  <c:pt idx="3">
                    <c:v>CEL, LOAEC</c:v>
                  </c:pt>
                  <c:pt idx="4">
                    <c:v>PHY, NOAEC</c:v>
                  </c:pt>
                  <c:pt idx="5">
                    <c:v>PHY, LOAEC</c:v>
                  </c:pt>
                  <c:pt idx="6">
                    <c:v>BEH, NOAEC</c:v>
                  </c:pt>
                  <c:pt idx="7">
                    <c:v>BEH, LOAEC</c:v>
                  </c:pt>
                </c15:dlblRangeCache>
              </c15:datalabelsRange>
            </c:ext>
            <c:ext xmlns:c16="http://schemas.microsoft.com/office/drawing/2014/chart" uri="{C3380CC4-5D6E-409C-BE32-E72D297353CC}">
              <c16:uniqueId val="{00000008-FF51-4E0C-935E-C5588B5D2A60}"/>
            </c:ext>
          </c:extLst>
        </c:ser>
        <c:ser>
          <c:idx val="1"/>
          <c:order val="1"/>
          <c:spPr>
            <a:ln w="19050">
              <a:noFill/>
            </a:ln>
          </c:spPr>
          <c:errBars>
            <c:errDir val="x"/>
            <c:errBarType val="both"/>
            <c:errValType val="cust"/>
            <c:noEndCap val="0"/>
            <c:plus>
              <c:numRef>
                <c:f>'Actinopterygii_AI mg per L'!$Z$2:$Z$9</c:f>
                <c:numCache>
                  <c:formatCode>General</c:formatCode>
                  <c:ptCount val="8"/>
                  <c:pt idx="0">
                    <c:v>119.67042499999999</c:v>
                  </c:pt>
                  <c:pt idx="1">
                    <c:v>118</c:v>
                  </c:pt>
                  <c:pt idx="2">
                    <c:v>139.757925</c:v>
                  </c:pt>
                  <c:pt idx="3">
                    <c:v>279.5</c:v>
                  </c:pt>
                  <c:pt idx="4">
                    <c:v>27.49878</c:v>
                  </c:pt>
                  <c:pt idx="5">
                    <c:v>27.498169999999998</c:v>
                  </c:pt>
                  <c:pt idx="6">
                    <c:v>3.8349554999999995</c:v>
                  </c:pt>
                  <c:pt idx="7">
                    <c:v>8.9482295000000001</c:v>
                  </c:pt>
                </c:numCache>
              </c:numRef>
            </c:plus>
            <c:minus>
              <c:numRef>
                <c:f>'Actinopterygii_AI mg per L'!$AA$2:$AA$9</c:f>
                <c:numCache>
                  <c:formatCode>General</c:formatCode>
                  <c:ptCount val="8"/>
                  <c:pt idx="0">
                    <c:v>0.32857500000000001</c:v>
                  </c:pt>
                  <c:pt idx="1">
                    <c:v>1.9999965</c:v>
                  </c:pt>
                  <c:pt idx="2">
                    <c:v>0.23857500000000001</c:v>
                  </c:pt>
                  <c:pt idx="3">
                    <c:v>0.49840000000000001</c:v>
                  </c:pt>
                  <c:pt idx="4">
                    <c:v>0</c:v>
                  </c:pt>
                  <c:pt idx="5">
                    <c:v>1.8265E-3</c:v>
                  </c:pt>
                  <c:pt idx="6">
                    <c:v>10.5048665</c:v>
                  </c:pt>
                  <c:pt idx="7">
                    <c:v>6.3915889999999997</c:v>
                  </c:pt>
                </c:numCache>
              </c:numRef>
            </c:minus>
          </c:errBars>
          <c:xVal>
            <c:numRef>
              <c:f>'Actinopterygii_AI mg per L'!$Y$2:$Y$9</c:f>
              <c:numCache>
                <c:formatCode>General</c:formatCode>
                <c:ptCount val="8"/>
                <c:pt idx="0">
                  <c:v>0.32957500000000001</c:v>
                </c:pt>
                <c:pt idx="1">
                  <c:v>2</c:v>
                </c:pt>
                <c:pt idx="2">
                  <c:v>0.24207500000000001</c:v>
                </c:pt>
                <c:pt idx="3">
                  <c:v>0.5</c:v>
                </c:pt>
                <c:pt idx="4">
                  <c:v>1.2199999999999999E-3</c:v>
                </c:pt>
                <c:pt idx="5">
                  <c:v>1.83E-3</c:v>
                </c:pt>
                <c:pt idx="6">
                  <c:v>11.5048665</c:v>
                </c:pt>
                <c:pt idx="7">
                  <c:v>6.3915924999999998</c:v>
                </c:pt>
              </c:numCache>
            </c:numRef>
          </c:xVal>
          <c:yVal>
            <c:numRef>
              <c:f>'Actinopterygii_AI mg per L'!$X$2:$X$9</c:f>
              <c:numCache>
                <c:formatCode>General</c:formatCode>
                <c:ptCount val="8"/>
                <c:pt idx="0">
                  <c:v>1</c:v>
                </c:pt>
                <c:pt idx="1">
                  <c:v>2</c:v>
                </c:pt>
                <c:pt idx="2">
                  <c:v>3</c:v>
                </c:pt>
                <c:pt idx="3">
                  <c:v>4</c:v>
                </c:pt>
                <c:pt idx="4">
                  <c:v>5</c:v>
                </c:pt>
                <c:pt idx="5">
                  <c:v>6</c:v>
                </c:pt>
                <c:pt idx="6">
                  <c:v>7</c:v>
                </c:pt>
                <c:pt idx="7">
                  <c:v>8</c:v>
                </c:pt>
              </c:numCache>
            </c:numRef>
          </c:yVal>
          <c:smooth val="0"/>
          <c:extLst>
            <c:ext xmlns:c16="http://schemas.microsoft.com/office/drawing/2014/chart" uri="{C3380CC4-5D6E-409C-BE32-E72D297353CC}">
              <c16:uniqueId val="{00000009-FF51-4E0C-935E-C5588B5D2A60}"/>
            </c:ext>
          </c:extLst>
        </c:ser>
        <c:dLbls>
          <c:showLegendKey val="0"/>
          <c:showVal val="0"/>
          <c:showCatName val="0"/>
          <c:showSerName val="0"/>
          <c:showPercent val="0"/>
          <c:showBubbleSize val="0"/>
        </c:dLbls>
        <c:axId val="1438727904"/>
        <c:axId val="1461077912"/>
      </c:scatterChart>
      <c:valAx>
        <c:axId val="1438727904"/>
        <c:scaling>
          <c:logBase val="10"/>
          <c:orientation val="minMax"/>
          <c:max val="1000"/>
          <c:min val="1.0000000000000002E-6"/>
        </c:scaling>
        <c:delete val="0"/>
        <c:axPos val="b"/>
        <c:title>
          <c:tx>
            <c:rich>
              <a:bodyPr/>
              <a:lstStyle/>
              <a:p>
                <a:pPr>
                  <a:defRPr/>
                </a:pPr>
                <a:r>
                  <a:rPr lang="en-US"/>
                  <a:t>AI mg/L</a:t>
                </a:r>
              </a:p>
            </c:rich>
          </c:tx>
          <c:overlay val="0"/>
        </c:title>
        <c:numFmt formatCode="General" sourceLinked="1"/>
        <c:majorTickMark val="out"/>
        <c:minorTickMark val="none"/>
        <c:tickLblPos val="nextTo"/>
        <c:crossAx val="1461077912"/>
        <c:crosses val="max"/>
        <c:crossBetween val="midCat"/>
      </c:valAx>
      <c:valAx>
        <c:axId val="1461077912"/>
        <c:scaling>
          <c:orientation val="maxMin"/>
          <c:max val="9"/>
        </c:scaling>
        <c:delete val="0"/>
        <c:axPos val="l"/>
        <c:majorGridlines>
          <c:spPr>
            <a:ln w="6350" cap="flat" cmpd="sng" algn="ctr">
              <a:noFill/>
              <a:prstDash val="solid"/>
              <a:round/>
            </a:ln>
            <a:effectLst/>
            <a:extLst>
              <a:ext uri="{91240B29-F687-4F45-9708-019B960494DF}">
                <a14:hiddenLine xmlns:a14="http://schemas.microsoft.com/office/drawing/2010/main" w="6350" cap="flat" cmpd="sng" algn="ctr">
                  <a:solidFill>
                    <a:sysClr val="windowText" lastClr="000000">
                      <a:tint val="75000"/>
                    </a:sysClr>
                  </a:solidFill>
                  <a:prstDash val="solid"/>
                  <a:round/>
                </a14:hiddenLine>
              </a:ext>
            </a:extLst>
          </c:spPr>
        </c:majorGridlines>
        <c:numFmt formatCode="General" sourceLinked="1"/>
        <c:majorTickMark val="out"/>
        <c:minorTickMark val="none"/>
        <c:tickLblPos val="none"/>
        <c:crossAx val="1438727904"/>
        <c:crossesAt val="1.0000000000000002E-6"/>
        <c:crossBetween val="midCat"/>
        <c:majorUnit val="1"/>
        <c:minorUnit val="1"/>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AA_Table!$D$1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BF0E-4EB1-B247-BBD62D1725C0}"/>
              </c:ext>
            </c:extLst>
          </c:dPt>
          <c:cat>
            <c:strRef>
              <c:f>AA_Table!$C$2:$C$9</c:f>
              <c:strCache>
                <c:ptCount val="5"/>
                <c:pt idx="3">
                  <c:v>Mortality, </c:v>
                </c:pt>
                <c:pt idx="4">
                  <c:v>Mortality</c:v>
                </c:pt>
              </c:strCache>
            </c:strRef>
          </c:cat>
          <c:val>
            <c:numRef>
              <c:f>AA_Table!$D$2:$D$9</c:f>
              <c:numCache>
                <c:formatCode>General</c:formatCode>
                <c:ptCount val="8"/>
                <c:pt idx="0">
                  <c:v>52.622</c:v>
                </c:pt>
                <c:pt idx="1">
                  <c:v>56.771999999999998</c:v>
                </c:pt>
                <c:pt idx="2">
                  <c:v>82</c:v>
                </c:pt>
                <c:pt idx="3">
                  <c:v>84.909000000000006</c:v>
                </c:pt>
                <c:pt idx="4">
                  <c:v>92.584000000000003</c:v>
                </c:pt>
                <c:pt idx="5">
                  <c:v>116</c:v>
                </c:pt>
                <c:pt idx="6">
                  <c:v>129</c:v>
                </c:pt>
                <c:pt idx="7">
                  <c:v>177</c:v>
                </c:pt>
              </c:numCache>
            </c:numRef>
          </c:val>
          <c:extLst>
            <c:ext xmlns:c16="http://schemas.microsoft.com/office/drawing/2014/chart" uri="{C3380CC4-5D6E-409C-BE32-E72D297353CC}">
              <c16:uniqueId val="{00000002-BF0E-4EB1-B247-BBD62D1725C0}"/>
            </c:ext>
          </c:extLst>
        </c:ser>
        <c:dLbls>
          <c:showLegendKey val="0"/>
          <c:showVal val="0"/>
          <c:showCatName val="0"/>
          <c:showSerName val="0"/>
          <c:showPercent val="0"/>
          <c:showBubbleSize val="0"/>
        </c:dLbls>
        <c:gapWidth val="150"/>
        <c:overlap val="100"/>
        <c:axId val="779469688"/>
        <c:axId val="779471000"/>
      </c:barChart>
      <c:scatterChart>
        <c:scatterStyle val="lineMarker"/>
        <c:varyColors val="0"/>
        <c:ser>
          <c:idx val="1"/>
          <c:order val="1"/>
          <c:tx>
            <c:strRef>
              <c:f>AA_Table!$E$1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99B7BBB1-5002-4A3E-A46E-4A9DC437B7D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BF0E-4EB1-B247-BBD62D1725C0}"/>
                </c:ext>
              </c:extLst>
            </c:dLbl>
            <c:dLbl>
              <c:idx val="1"/>
              <c:tx>
                <c:rich>
                  <a:bodyPr/>
                  <a:lstStyle/>
                  <a:p>
                    <a:fld id="{B0EFD2BC-9E08-447E-B7DD-0E01EB3AADC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BF0E-4EB1-B247-BBD62D1725C0}"/>
                </c:ext>
              </c:extLst>
            </c:dLbl>
            <c:dLbl>
              <c:idx val="2"/>
              <c:tx>
                <c:rich>
                  <a:bodyPr/>
                  <a:lstStyle/>
                  <a:p>
                    <a:fld id="{AD2B67FA-60AC-4489-8728-89B171D0FE6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F0E-4EB1-B247-BBD62D1725C0}"/>
                </c:ext>
              </c:extLst>
            </c:dLbl>
            <c:dLbl>
              <c:idx val="3"/>
              <c:tx>
                <c:rich>
                  <a:bodyPr/>
                  <a:lstStyle/>
                  <a:p>
                    <a:fld id="{C4AACBA2-FB6D-47B4-AF4B-0781F5545A3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BF0E-4EB1-B247-BBD62D1725C0}"/>
                </c:ext>
              </c:extLst>
            </c:dLbl>
            <c:dLbl>
              <c:idx val="4"/>
              <c:tx>
                <c:rich>
                  <a:bodyPr/>
                  <a:lstStyle/>
                  <a:p>
                    <a:fld id="{F4093AB0-7E5E-40FF-9035-7C13063950E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F0E-4EB1-B247-BBD62D1725C0}"/>
                </c:ext>
              </c:extLst>
            </c:dLbl>
            <c:dLbl>
              <c:idx val="5"/>
              <c:tx>
                <c:rich>
                  <a:bodyPr/>
                  <a:lstStyle/>
                  <a:p>
                    <a:fld id="{4AE478C5-61C2-4447-8842-BD062357B04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BF0E-4EB1-B247-BBD62D1725C0}"/>
                </c:ext>
              </c:extLst>
            </c:dLbl>
            <c:dLbl>
              <c:idx val="6"/>
              <c:layout>
                <c:manualLayout>
                  <c:x val="-0.35470085470085472"/>
                  <c:y val="0"/>
                </c:manualLayout>
              </c:layout>
              <c:tx>
                <c:rich>
                  <a:bodyPr/>
                  <a:lstStyle/>
                  <a:p>
                    <a:fld id="{669E1264-14A3-4DDD-8528-91C26B042AD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BF0E-4EB1-B247-BBD62D1725C0}"/>
                </c:ext>
              </c:extLst>
            </c:dLbl>
            <c:dLbl>
              <c:idx val="7"/>
              <c:layout>
                <c:manualLayout>
                  <c:x val="-0.17521367521367529"/>
                  <c:y val="-2.9411764705882353E-3"/>
                </c:manualLayout>
              </c:layout>
              <c:tx>
                <c:rich>
                  <a:bodyPr/>
                  <a:lstStyle/>
                  <a:p>
                    <a:fld id="{C8EBEBA5-681E-4E4E-9E1E-6F0BDEDC398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BF0E-4EB1-B247-BBD62D1725C0}"/>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AA_Table!$F$2:$F$9</c:f>
                <c:numCache>
                  <c:formatCode>General</c:formatCode>
                  <c:ptCount val="8"/>
                  <c:pt idx="0">
                    <c:v>0</c:v>
                  </c:pt>
                  <c:pt idx="1">
                    <c:v>0</c:v>
                  </c:pt>
                  <c:pt idx="2">
                    <c:v>0</c:v>
                  </c:pt>
                  <c:pt idx="3">
                    <c:v>0</c:v>
                  </c:pt>
                  <c:pt idx="4">
                    <c:v>0</c:v>
                  </c:pt>
                  <c:pt idx="5">
                    <c:v>0</c:v>
                  </c:pt>
                  <c:pt idx="6">
                    <c:v>0</c:v>
                  </c:pt>
                  <c:pt idx="7">
                    <c:v>0</c:v>
                  </c:pt>
                </c:numCache>
              </c:numRef>
            </c:minus>
            <c:spPr>
              <a:ln w="3175">
                <a:solidFill>
                  <a:srgbClr val="000000"/>
                </a:solidFill>
                <a:prstDash val="solid"/>
              </a:ln>
            </c:spPr>
          </c:errBars>
          <c:xVal>
            <c:numRef>
              <c:f>AA_Table!$D$2:$D$9</c:f>
              <c:numCache>
                <c:formatCode>General</c:formatCode>
                <c:ptCount val="8"/>
                <c:pt idx="0">
                  <c:v>52.622</c:v>
                </c:pt>
                <c:pt idx="1">
                  <c:v>56.771999999999998</c:v>
                </c:pt>
                <c:pt idx="2">
                  <c:v>82</c:v>
                </c:pt>
                <c:pt idx="3">
                  <c:v>84.909000000000006</c:v>
                </c:pt>
                <c:pt idx="4">
                  <c:v>92.584000000000003</c:v>
                </c:pt>
                <c:pt idx="5">
                  <c:v>116</c:v>
                </c:pt>
                <c:pt idx="6">
                  <c:v>129</c:v>
                </c:pt>
                <c:pt idx="7">
                  <c:v>177</c:v>
                </c:pt>
              </c:numCache>
            </c:numRef>
          </c:xVal>
          <c:yVal>
            <c:numRef>
              <c:f>AA_Table!$E$2:$E$9</c:f>
              <c:numCache>
                <c:formatCode>General</c:formatCode>
                <c:ptCount val="8"/>
                <c:pt idx="0">
                  <c:v>0.9375</c:v>
                </c:pt>
                <c:pt idx="1">
                  <c:v>0.8125</c:v>
                </c:pt>
                <c:pt idx="2">
                  <c:v>0.6875</c:v>
                </c:pt>
                <c:pt idx="3">
                  <c:v>0.5625</c:v>
                </c:pt>
                <c:pt idx="4">
                  <c:v>0.4375</c:v>
                </c:pt>
                <c:pt idx="5">
                  <c:v>0.3125</c:v>
                </c:pt>
                <c:pt idx="6">
                  <c:v>0.1875</c:v>
                </c:pt>
                <c:pt idx="7">
                  <c:v>6.25E-2</c:v>
                </c:pt>
              </c:numCache>
            </c:numRef>
          </c:yVal>
          <c:smooth val="0"/>
          <c:extLst>
            <c:ext xmlns:c15="http://schemas.microsoft.com/office/drawing/2012/chart" uri="{02D57815-91ED-43cb-92C2-25804820EDAC}">
              <c15:datalabelsRange>
                <c15:f>AA_Table!$G$2:$G$9</c15:f>
                <c15:dlblRangeCache>
                  <c:ptCount val="8"/>
                  <c:pt idx="0">
                    <c:v>LC50(Mortality, Montevideo Tree Frog, 4 d, E168449)</c:v>
                  </c:pt>
                  <c:pt idx="1">
                    <c:v>LC50(Mortality, Montevideo Tree Frog, 3 d, E168449)</c:v>
                  </c:pt>
                  <c:pt idx="2">
                    <c:v>LC50(Mortality, Bog Frog, 4 d, E102186)</c:v>
                  </c:pt>
                  <c:pt idx="3">
                    <c:v>LC50(Mortality, Montevideo Tree Frog, 4 d, E168396)</c:v>
                  </c:pt>
                  <c:pt idx="4">
                    <c:v>LC50(Mortality, Montevideo Tree Frog, 3 d, E168396)</c:v>
                  </c:pt>
                  <c:pt idx="5">
                    <c:v>LC50(Mortality, Bog Frog, 3 d, E102186)</c:v>
                  </c:pt>
                  <c:pt idx="6">
                    <c:v>LC50(Mortality, Black-Spotted Frog, 4 d, E102186)</c:v>
                  </c:pt>
                  <c:pt idx="7">
                    <c:v>LC50(Mortality, Black-Spotted Frog, 3 d, E102186)</c:v>
                  </c:pt>
                </c15:dlblRangeCache>
              </c15:datalabelsRange>
            </c:ext>
            <c:ext xmlns:c16="http://schemas.microsoft.com/office/drawing/2014/chart" uri="{C3380CC4-5D6E-409C-BE32-E72D297353CC}">
              <c16:uniqueId val="{0000000B-BF0E-4EB1-B247-BBD62D1725C0}"/>
            </c:ext>
          </c:extLst>
        </c:ser>
        <c:ser>
          <c:idx val="2"/>
          <c:order val="2"/>
          <c:tx>
            <c:strRef>
              <c:f>AA_Table!$K$1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AA_Table!$J$2:$J$9</c:f>
              <c:numCache>
                <c:formatCode>General</c:formatCode>
                <c:ptCount val="8"/>
                <c:pt idx="0">
                  <c:v>-1</c:v>
                </c:pt>
                <c:pt idx="1">
                  <c:v>-1</c:v>
                </c:pt>
                <c:pt idx="2">
                  <c:v>-1</c:v>
                </c:pt>
                <c:pt idx="3">
                  <c:v>-1</c:v>
                </c:pt>
                <c:pt idx="4">
                  <c:v>-1</c:v>
                </c:pt>
                <c:pt idx="5">
                  <c:v>-1</c:v>
                </c:pt>
                <c:pt idx="6">
                  <c:v>-1</c:v>
                </c:pt>
                <c:pt idx="7">
                  <c:v>-1</c:v>
                </c:pt>
              </c:numCache>
            </c:numRef>
          </c:xVal>
          <c:yVal>
            <c:numRef>
              <c:f>AA_Table!$K$2:$K$9</c:f>
              <c:numCache>
                <c:formatCode>General</c:formatCode>
                <c:ptCount val="8"/>
                <c:pt idx="0">
                  <c:v>0.9375</c:v>
                </c:pt>
                <c:pt idx="1">
                  <c:v>0.8125</c:v>
                </c:pt>
                <c:pt idx="2">
                  <c:v>0.6875</c:v>
                </c:pt>
                <c:pt idx="3">
                  <c:v>0.5625</c:v>
                </c:pt>
                <c:pt idx="4">
                  <c:v>0.4375</c:v>
                </c:pt>
                <c:pt idx="5">
                  <c:v>0.3125</c:v>
                </c:pt>
                <c:pt idx="6">
                  <c:v>0.1875</c:v>
                </c:pt>
                <c:pt idx="7">
                  <c:v>6.25E-2</c:v>
                </c:pt>
              </c:numCache>
            </c:numRef>
          </c:yVal>
          <c:smooth val="0"/>
          <c:extLst>
            <c:ext xmlns:c16="http://schemas.microsoft.com/office/drawing/2014/chart" uri="{C3380CC4-5D6E-409C-BE32-E72D297353CC}">
              <c16:uniqueId val="{0000000C-BF0E-4EB1-B247-BBD62D1725C0}"/>
            </c:ext>
          </c:extLst>
        </c:ser>
        <c:dLbls>
          <c:showLegendKey val="0"/>
          <c:showVal val="0"/>
          <c:showCatName val="0"/>
          <c:showSerName val="0"/>
          <c:showPercent val="0"/>
          <c:showBubbleSize val="0"/>
        </c:dLbls>
        <c:axId val="779478216"/>
        <c:axId val="779474608"/>
      </c:scatterChart>
      <c:valAx>
        <c:axId val="779478216"/>
        <c:scaling>
          <c:orientation val="minMax"/>
          <c:min val="0"/>
        </c:scaling>
        <c:delete val="0"/>
        <c:axPos val="t"/>
        <c:numFmt formatCode="General" sourceLinked="1"/>
        <c:majorTickMark val="none"/>
        <c:minorTickMark val="none"/>
        <c:tickLblPos val="none"/>
        <c:crossAx val="779474608"/>
        <c:crosses val="max"/>
        <c:crossBetween val="midCat"/>
      </c:valAx>
      <c:valAx>
        <c:axId val="779474608"/>
        <c:scaling>
          <c:orientation val="minMax"/>
          <c:max val="1"/>
          <c:min val="0"/>
        </c:scaling>
        <c:delete val="0"/>
        <c:axPos val="r"/>
        <c:numFmt formatCode="General" sourceLinked="1"/>
        <c:majorTickMark val="none"/>
        <c:minorTickMark val="none"/>
        <c:tickLblPos val="none"/>
        <c:crossAx val="779478216"/>
        <c:crosses val="max"/>
        <c:crossBetween val="midCat"/>
      </c:valAx>
      <c:valAx>
        <c:axId val="779471000"/>
        <c:scaling>
          <c:orientation val="minMax"/>
          <c:min val="0"/>
        </c:scaling>
        <c:delete val="0"/>
        <c:axPos val="b"/>
        <c:title>
          <c:tx>
            <c:rich>
              <a:bodyPr/>
              <a:lstStyle/>
              <a:p>
                <a:pPr>
                  <a:defRPr/>
                </a:pPr>
                <a:r>
                  <a:rPr lang="en-US"/>
                  <a:t>AI mg/L</a:t>
                </a:r>
              </a:p>
            </c:rich>
          </c:tx>
          <c:overlay val="0"/>
        </c:title>
        <c:numFmt formatCode="General" sourceLinked="1"/>
        <c:majorTickMark val="out"/>
        <c:minorTickMark val="none"/>
        <c:tickLblPos val="nextTo"/>
        <c:crossAx val="779469688"/>
        <c:crosses val="max"/>
        <c:crossBetween val="between"/>
      </c:valAx>
      <c:catAx>
        <c:axId val="779469688"/>
        <c:scaling>
          <c:orientation val="maxMin"/>
        </c:scaling>
        <c:delete val="0"/>
        <c:axPos val="l"/>
        <c:numFmt formatCode="General" sourceLinked="1"/>
        <c:majorTickMark val="none"/>
        <c:minorTickMark val="none"/>
        <c:tickLblPos val="nextTo"/>
        <c:crossAx val="779471000"/>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'AS_mg per L'!$D$1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4A42-4926-9BAD-1411158EE5DE}"/>
              </c:ext>
            </c:extLst>
          </c:dPt>
          <c:cat>
            <c:strRef>
              <c:f>'AS_mg per L'!$C$2:$C$8</c:f>
              <c:strCache>
                <c:ptCount val="3"/>
                <c:pt idx="2">
                  <c:v>Cellular, Genetic</c:v>
                </c:pt>
              </c:strCache>
            </c:strRef>
          </c:cat>
          <c:val>
            <c:numRef>
              <c:f>'AS_mg per L'!$D$2:$D$8</c:f>
              <c:numCache>
                <c:formatCode>General</c:formatCode>
                <c:ptCount val="7"/>
                <c:pt idx="0">
                  <c:v>0.05</c:v>
                </c:pt>
                <c:pt idx="1">
                  <c:v>8</c:v>
                </c:pt>
                <c:pt idx="2">
                  <c:v>25</c:v>
                </c:pt>
                <c:pt idx="3">
                  <c:v>25</c:v>
                </c:pt>
                <c:pt idx="4">
                  <c:v>37.5</c:v>
                </c:pt>
                <c:pt idx="5">
                  <c:v>37.5</c:v>
                </c:pt>
                <c:pt idx="6">
                  <c:v>12.5</c:v>
                </c:pt>
              </c:numCache>
            </c:numRef>
          </c:val>
          <c:extLst>
            <c:ext xmlns:c16="http://schemas.microsoft.com/office/drawing/2014/chart" uri="{C3380CC4-5D6E-409C-BE32-E72D297353CC}">
              <c16:uniqueId val="{00000002-4A42-4926-9BAD-1411158EE5DE}"/>
            </c:ext>
          </c:extLst>
        </c:ser>
        <c:dLbls>
          <c:showLegendKey val="0"/>
          <c:showVal val="0"/>
          <c:showCatName val="0"/>
          <c:showSerName val="0"/>
          <c:showPercent val="0"/>
          <c:showBubbleSize val="0"/>
        </c:dLbls>
        <c:gapWidth val="150"/>
        <c:overlap val="100"/>
        <c:axId val="1134977064"/>
        <c:axId val="1030781568"/>
      </c:barChart>
      <c:scatterChart>
        <c:scatterStyle val="lineMarker"/>
        <c:varyColors val="0"/>
        <c:ser>
          <c:idx val="1"/>
          <c:order val="1"/>
          <c:tx>
            <c:strRef>
              <c:f>'AS_mg per L'!$E$1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8C0B49DE-8924-4D7A-93F5-63DEEE8B44B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4A42-4926-9BAD-1411158EE5DE}"/>
                </c:ext>
              </c:extLst>
            </c:dLbl>
            <c:dLbl>
              <c:idx val="1"/>
              <c:tx>
                <c:rich>
                  <a:bodyPr/>
                  <a:lstStyle/>
                  <a:p>
                    <a:fld id="{9B6709DA-6CFD-4B96-B4AA-E8F637EC173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4A42-4926-9BAD-1411158EE5DE}"/>
                </c:ext>
              </c:extLst>
            </c:dLbl>
            <c:dLbl>
              <c:idx val="2"/>
              <c:layout>
                <c:manualLayout>
                  <c:x val="0"/>
                  <c:y val="2.0588235294117647E-2"/>
                </c:manualLayout>
              </c:layout>
              <c:tx>
                <c:rich>
                  <a:bodyPr/>
                  <a:lstStyle/>
                  <a:p>
                    <a:fld id="{8083F4D2-62D2-4501-B8E6-479BA25E802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4A42-4926-9BAD-1411158EE5DE}"/>
                </c:ext>
              </c:extLst>
            </c:dLbl>
            <c:dLbl>
              <c:idx val="3"/>
              <c:layout>
                <c:manualLayout>
                  <c:x val="0"/>
                  <c:y val="1.7647058823529359E-2"/>
                </c:manualLayout>
              </c:layout>
              <c:tx>
                <c:rich>
                  <a:bodyPr/>
                  <a:lstStyle/>
                  <a:p>
                    <a:fld id="{DCB93447-C88C-4D4F-B886-927AD3F973D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4A42-4926-9BAD-1411158EE5DE}"/>
                </c:ext>
              </c:extLst>
            </c:dLbl>
            <c:dLbl>
              <c:idx val="4"/>
              <c:layout>
                <c:manualLayout>
                  <c:x val="0"/>
                  <c:y val="1.7647058823529412E-2"/>
                </c:manualLayout>
              </c:layout>
              <c:tx>
                <c:rich>
                  <a:bodyPr/>
                  <a:lstStyle/>
                  <a:p>
                    <a:fld id="{F04559E0-5379-433B-B049-6394847E18D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4A42-4926-9BAD-1411158EE5DE}"/>
                </c:ext>
              </c:extLst>
            </c:dLbl>
            <c:dLbl>
              <c:idx val="5"/>
              <c:layout>
                <c:manualLayout>
                  <c:x val="0"/>
                  <c:y val="1.4705882352941069E-2"/>
                </c:manualLayout>
              </c:layout>
              <c:tx>
                <c:rich>
                  <a:bodyPr/>
                  <a:lstStyle/>
                  <a:p>
                    <a:fld id="{8762722D-BDD9-4351-AEB0-7330C15703F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4A42-4926-9BAD-1411158EE5DE}"/>
                </c:ext>
              </c:extLst>
            </c:dLbl>
            <c:dLbl>
              <c:idx val="6"/>
              <c:layout>
                <c:manualLayout>
                  <c:x val="2.136752136752137E-3"/>
                  <c:y val="1.7647058823529412E-2"/>
                </c:manualLayout>
              </c:layout>
              <c:tx>
                <c:rich>
                  <a:bodyPr/>
                  <a:lstStyle/>
                  <a:p>
                    <a:fld id="{6AAAAC5D-CE01-4D8E-86B4-0C32AC3F8D5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4A42-4926-9BAD-1411158EE5DE}"/>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'AS_mg per L'!$F$2:$F$8</c:f>
                <c:numCache>
                  <c:formatCode>General</c:formatCode>
                  <c:ptCount val="7"/>
                  <c:pt idx="0">
                    <c:v>0</c:v>
                  </c:pt>
                  <c:pt idx="1">
                    <c:v>6</c:v>
                  </c:pt>
                  <c:pt idx="2">
                    <c:v>12.5</c:v>
                  </c:pt>
                  <c:pt idx="3">
                    <c:v>12.5</c:v>
                  </c:pt>
                  <c:pt idx="4">
                    <c:v>12.5</c:v>
                  </c:pt>
                  <c:pt idx="5">
                    <c:v>12.5</c:v>
                  </c:pt>
                  <c:pt idx="6">
                    <c:v>-25</c:v>
                  </c:pt>
                </c:numCache>
              </c:numRef>
            </c:minus>
            <c:spPr>
              <a:ln w="3175">
                <a:solidFill>
                  <a:srgbClr val="000000"/>
                </a:solidFill>
                <a:prstDash val="solid"/>
              </a:ln>
            </c:spPr>
          </c:errBars>
          <c:xVal>
            <c:numRef>
              <c:f>'AS_mg per L'!$D$2:$D$8</c:f>
              <c:numCache>
                <c:formatCode>General</c:formatCode>
                <c:ptCount val="7"/>
                <c:pt idx="0">
                  <c:v>0.05</c:v>
                </c:pt>
                <c:pt idx="1">
                  <c:v>8</c:v>
                </c:pt>
                <c:pt idx="2">
                  <c:v>25</c:v>
                </c:pt>
                <c:pt idx="3">
                  <c:v>25</c:v>
                </c:pt>
                <c:pt idx="4">
                  <c:v>37.5</c:v>
                </c:pt>
                <c:pt idx="5">
                  <c:v>37.5</c:v>
                </c:pt>
                <c:pt idx="6">
                  <c:v>12.5</c:v>
                </c:pt>
              </c:numCache>
            </c:numRef>
          </c:xVal>
          <c:yVal>
            <c:numRef>
              <c:f>'AS_mg per L'!$E$2:$E$8</c:f>
              <c:numCache>
                <c:formatCode>General</c:formatCode>
                <c:ptCount val="7"/>
                <c:pt idx="0">
                  <c:v>0.9285714285714286</c:v>
                </c:pt>
                <c:pt idx="1">
                  <c:v>0.7857142857142857</c:v>
                </c:pt>
                <c:pt idx="2">
                  <c:v>0.6428571428571429</c:v>
                </c:pt>
                <c:pt idx="3">
                  <c:v>0.5</c:v>
                </c:pt>
                <c:pt idx="4">
                  <c:v>0.35714285714285715</c:v>
                </c:pt>
                <c:pt idx="5">
                  <c:v>0.21428571428571427</c:v>
                </c:pt>
                <c:pt idx="6">
                  <c:v>7.1428571428571425E-2</c:v>
                </c:pt>
              </c:numCache>
            </c:numRef>
          </c:yVal>
          <c:smooth val="0"/>
          <c:extLst>
            <c:ext xmlns:c15="http://schemas.microsoft.com/office/drawing/2012/chart" uri="{02D57815-91ED-43cb-92C2-25804820EDAC}">
              <c15:datalabelsRange>
                <c15:f>'AS_mg per L'!$G$2:$G$8</c15:f>
                <c15:dlblRangeCache>
                  <c:ptCount val="7"/>
                  <c:pt idx="0">
                    <c:v>LOAEL(Damage, Black-Spotted Frog, 0.0417 d, E102186)</c:v>
                  </c:pt>
                  <c:pt idx="1">
                    <c:v>NOAEL/LOAEL(Micronuclei, Black-Spotted Frog, 7 d, E102186)</c:v>
                  </c:pt>
                  <c:pt idx="2">
                    <c:v>NOAEL/LOAEL(Damage, Montevideo Tree Frog, 2 d, E168449)</c:v>
                  </c:pt>
                  <c:pt idx="3">
                    <c:v>NOAEL/LOAEL(Damage, Montevideo Tree Frog, 4 d, E168449)</c:v>
                  </c:pt>
                  <c:pt idx="4">
                    <c:v>NOAEL/LOAEL(Damage, Montevideo Tree Frog, 4 d, E168449)</c:v>
                  </c:pt>
                  <c:pt idx="5">
                    <c:v>NOAEL/LOAEL(Damage, Montevideo Tree Frog, 2 d, E168449)</c:v>
                  </c:pt>
                  <c:pt idx="6">
                    <c:v>NOAEL/LOAEL(Damage, Montevideo Tree Frog, 2 d, E168449)</c:v>
                  </c:pt>
                </c15:dlblRangeCache>
              </c15:datalabelsRange>
            </c:ext>
            <c:ext xmlns:c16="http://schemas.microsoft.com/office/drawing/2014/chart" uri="{C3380CC4-5D6E-409C-BE32-E72D297353CC}">
              <c16:uniqueId val="{0000000A-4A42-4926-9BAD-1411158EE5DE}"/>
            </c:ext>
          </c:extLst>
        </c:ser>
        <c:ser>
          <c:idx val="2"/>
          <c:order val="2"/>
          <c:tx>
            <c:strRef>
              <c:f>'AS_mg per L'!$K$1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'AS_mg per L'!$J$2:$J$8</c:f>
              <c:numCache>
                <c:formatCode>General</c:formatCode>
                <c:ptCount val="7"/>
                <c:pt idx="0">
                  <c:v>-1</c:v>
                </c:pt>
                <c:pt idx="1">
                  <c:v>-1</c:v>
                </c:pt>
                <c:pt idx="2">
                  <c:v>-1</c:v>
                </c:pt>
                <c:pt idx="3">
                  <c:v>-1</c:v>
                </c:pt>
                <c:pt idx="4">
                  <c:v>-1</c:v>
                </c:pt>
                <c:pt idx="5">
                  <c:v>-1</c:v>
                </c:pt>
                <c:pt idx="6">
                  <c:v>-1</c:v>
                </c:pt>
              </c:numCache>
            </c:numRef>
          </c:xVal>
          <c:yVal>
            <c:numRef>
              <c:f>'AS_mg per L'!$K$2:$K$8</c:f>
              <c:numCache>
                <c:formatCode>General</c:formatCode>
                <c:ptCount val="7"/>
                <c:pt idx="0">
                  <c:v>0.9285714285714286</c:v>
                </c:pt>
                <c:pt idx="1">
                  <c:v>0.7857142857142857</c:v>
                </c:pt>
                <c:pt idx="2">
                  <c:v>0.6428571428571429</c:v>
                </c:pt>
                <c:pt idx="3">
                  <c:v>0.5</c:v>
                </c:pt>
                <c:pt idx="4">
                  <c:v>0.35714285714285715</c:v>
                </c:pt>
                <c:pt idx="5">
                  <c:v>0.21428571428571427</c:v>
                </c:pt>
                <c:pt idx="6">
                  <c:v>7.1428571428571425E-2</c:v>
                </c:pt>
              </c:numCache>
            </c:numRef>
          </c:yVal>
          <c:smooth val="0"/>
          <c:extLst>
            <c:ext xmlns:c16="http://schemas.microsoft.com/office/drawing/2014/chart" uri="{C3380CC4-5D6E-409C-BE32-E72D297353CC}">
              <c16:uniqueId val="{0000000B-4A42-4926-9BAD-1411158EE5DE}"/>
            </c:ext>
          </c:extLst>
        </c:ser>
        <c:dLbls>
          <c:showLegendKey val="0"/>
          <c:showVal val="0"/>
          <c:showCatName val="0"/>
          <c:showSerName val="0"/>
          <c:showPercent val="0"/>
          <c:showBubbleSize val="0"/>
        </c:dLbls>
        <c:axId val="1727588432"/>
        <c:axId val="1727583184"/>
      </c:scatterChart>
      <c:valAx>
        <c:axId val="1727588432"/>
        <c:scaling>
          <c:orientation val="minMax"/>
          <c:min val="0"/>
        </c:scaling>
        <c:delete val="0"/>
        <c:axPos val="t"/>
        <c:numFmt formatCode="General" sourceLinked="1"/>
        <c:majorTickMark val="none"/>
        <c:minorTickMark val="none"/>
        <c:tickLblPos val="none"/>
        <c:crossAx val="1727583184"/>
        <c:crosses val="max"/>
        <c:crossBetween val="midCat"/>
      </c:valAx>
      <c:valAx>
        <c:axId val="1727583184"/>
        <c:scaling>
          <c:orientation val="minMax"/>
          <c:max val="1"/>
          <c:min val="0"/>
        </c:scaling>
        <c:delete val="0"/>
        <c:axPos val="r"/>
        <c:numFmt formatCode="General" sourceLinked="1"/>
        <c:majorTickMark val="none"/>
        <c:minorTickMark val="none"/>
        <c:tickLblPos val="none"/>
        <c:crossAx val="1727588432"/>
        <c:crosses val="max"/>
        <c:crossBetween val="midCat"/>
      </c:valAx>
      <c:valAx>
        <c:axId val="1030781568"/>
        <c:scaling>
          <c:orientation val="minMax"/>
          <c:min val="0"/>
        </c:scaling>
        <c:delete val="0"/>
        <c:axPos val="b"/>
        <c:title>
          <c:tx>
            <c:rich>
              <a:bodyPr/>
              <a:lstStyle/>
              <a:p>
                <a:pPr>
                  <a:defRPr/>
                </a:pPr>
                <a:r>
                  <a:rPr lang="en-US"/>
                  <a:t>AI mg/L</a:t>
                </a:r>
              </a:p>
            </c:rich>
          </c:tx>
          <c:overlay val="0"/>
        </c:title>
        <c:numFmt formatCode="General" sourceLinked="1"/>
        <c:majorTickMark val="out"/>
        <c:minorTickMark val="none"/>
        <c:tickLblPos val="nextTo"/>
        <c:crossAx val="1134977064"/>
        <c:crosses val="max"/>
        <c:crossBetween val="between"/>
      </c:valAx>
      <c:catAx>
        <c:axId val="1134977064"/>
        <c:scaling>
          <c:orientation val="maxMin"/>
        </c:scaling>
        <c:delete val="0"/>
        <c:axPos val="l"/>
        <c:numFmt formatCode="General" sourceLinked="1"/>
        <c:majorTickMark val="none"/>
        <c:minorTickMark val="none"/>
        <c:tickLblPos val="nextTo"/>
        <c:crossAx val="1030781568"/>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'FWI C_TAll'!$D$1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85C9-484D-9567-BA10CFE87E42}"/>
              </c:ext>
            </c:extLst>
          </c:dPt>
          <c:cat>
            <c:strRef>
              <c:f>'FWI C_TAll'!$C$2:$C$41</c:f>
              <c:strCache>
                <c:ptCount val="36"/>
                <c:pt idx="3">
                  <c:v>Reproduction</c:v>
                </c:pt>
                <c:pt idx="12">
                  <c:v>Growth, </c:v>
                </c:pt>
                <c:pt idx="13">
                  <c:v>Development</c:v>
                </c:pt>
                <c:pt idx="21">
                  <c:v>Growth, </c:v>
                </c:pt>
                <c:pt idx="22">
                  <c:v>Growth</c:v>
                </c:pt>
                <c:pt idx="28">
                  <c:v>Growth, </c:v>
                </c:pt>
                <c:pt idx="29">
                  <c:v>Morphology</c:v>
                </c:pt>
                <c:pt idx="35">
                  <c:v>Mortality</c:v>
                </c:pt>
              </c:strCache>
            </c:strRef>
          </c:cat>
          <c:val>
            <c:numRef>
              <c:f>'FWI C_TAll'!$D$2:$D$41</c:f>
              <c:numCache>
                <c:formatCode>General</c:formatCode>
                <c:ptCount val="40"/>
                <c:pt idx="0">
                  <c:v>0.72000000000000008</c:v>
                </c:pt>
                <c:pt idx="1">
                  <c:v>2500</c:v>
                </c:pt>
                <c:pt idx="2">
                  <c:v>4000</c:v>
                </c:pt>
                <c:pt idx="3">
                  <c:v>4000</c:v>
                </c:pt>
                <c:pt idx="4">
                  <c:v>5000</c:v>
                </c:pt>
                <c:pt idx="5">
                  <c:v>5000</c:v>
                </c:pt>
                <c:pt idx="6">
                  <c:v>10000</c:v>
                </c:pt>
                <c:pt idx="7">
                  <c:v>12250</c:v>
                </c:pt>
                <c:pt idx="8">
                  <c:v>12260</c:v>
                </c:pt>
                <c:pt idx="9">
                  <c:v>0.18000000000000002</c:v>
                </c:pt>
                <c:pt idx="10">
                  <c:v>0.52100000000000002</c:v>
                </c:pt>
                <c:pt idx="11">
                  <c:v>0.52100000000000002</c:v>
                </c:pt>
                <c:pt idx="12">
                  <c:v>0.37</c:v>
                </c:pt>
                <c:pt idx="13">
                  <c:v>1</c:v>
                </c:pt>
                <c:pt idx="14">
                  <c:v>6</c:v>
                </c:pt>
                <c:pt idx="15">
                  <c:v>10</c:v>
                </c:pt>
                <c:pt idx="16">
                  <c:v>12000</c:v>
                </c:pt>
                <c:pt idx="17">
                  <c:v>12260</c:v>
                </c:pt>
                <c:pt idx="18">
                  <c:v>0.1</c:v>
                </c:pt>
                <c:pt idx="19">
                  <c:v>1.1399999999999999</c:v>
                </c:pt>
                <c:pt idx="20">
                  <c:v>3.47</c:v>
                </c:pt>
                <c:pt idx="21">
                  <c:v>11.459999999999999</c:v>
                </c:pt>
                <c:pt idx="22">
                  <c:v>11.93</c:v>
                </c:pt>
                <c:pt idx="23">
                  <c:v>150</c:v>
                </c:pt>
                <c:pt idx="24">
                  <c:v>3600</c:v>
                </c:pt>
                <c:pt idx="25">
                  <c:v>6000</c:v>
                </c:pt>
                <c:pt idx="26">
                  <c:v>12260</c:v>
                </c:pt>
                <c:pt idx="27">
                  <c:v>0.5</c:v>
                </c:pt>
                <c:pt idx="28">
                  <c:v>0.1</c:v>
                </c:pt>
                <c:pt idx="29">
                  <c:v>1</c:v>
                </c:pt>
                <c:pt idx="30">
                  <c:v>0.1</c:v>
                </c:pt>
                <c:pt idx="31">
                  <c:v>12260</c:v>
                </c:pt>
                <c:pt idx="32">
                  <c:v>0.8</c:v>
                </c:pt>
                <c:pt idx="33">
                  <c:v>1.4300000000000002</c:v>
                </c:pt>
                <c:pt idx="34">
                  <c:v>2.11</c:v>
                </c:pt>
                <c:pt idx="35">
                  <c:v>3.46</c:v>
                </c:pt>
                <c:pt idx="36">
                  <c:v>11.459999999999999</c:v>
                </c:pt>
                <c:pt idx="37">
                  <c:v>3.47</c:v>
                </c:pt>
                <c:pt idx="38">
                  <c:v>11.93</c:v>
                </c:pt>
                <c:pt idx="39">
                  <c:v>10000</c:v>
                </c:pt>
              </c:numCache>
            </c:numRef>
          </c:val>
          <c:extLst>
            <c:ext xmlns:c16="http://schemas.microsoft.com/office/drawing/2014/chart" uri="{C3380CC4-5D6E-409C-BE32-E72D297353CC}">
              <c16:uniqueId val="{00000002-85C9-484D-9567-BA10CFE87E42}"/>
            </c:ext>
          </c:extLst>
        </c:ser>
        <c:dLbls>
          <c:showLegendKey val="0"/>
          <c:showVal val="0"/>
          <c:showCatName val="0"/>
          <c:showSerName val="0"/>
          <c:showPercent val="0"/>
          <c:showBubbleSize val="0"/>
        </c:dLbls>
        <c:gapWidth val="150"/>
        <c:overlap val="100"/>
        <c:axId val="804006904"/>
        <c:axId val="804004608"/>
      </c:barChart>
      <c:scatterChart>
        <c:scatterStyle val="lineMarker"/>
        <c:varyColors val="0"/>
        <c:ser>
          <c:idx val="1"/>
          <c:order val="1"/>
          <c:tx>
            <c:strRef>
              <c:f>'FWI C_TAll'!$E$1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60BD615A-FF8E-4B08-84D6-96693DF1AFE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5C9-484D-9567-BA10CFE87E42}"/>
                </c:ext>
              </c:extLst>
            </c:dLbl>
            <c:dLbl>
              <c:idx val="1"/>
              <c:tx>
                <c:rich>
                  <a:bodyPr/>
                  <a:lstStyle/>
                  <a:p>
                    <a:fld id="{BBC93DC7-D1E0-4477-AB12-007B025B38B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5C9-484D-9567-BA10CFE87E42}"/>
                </c:ext>
              </c:extLst>
            </c:dLbl>
            <c:dLbl>
              <c:idx val="2"/>
              <c:tx>
                <c:rich>
                  <a:bodyPr/>
                  <a:lstStyle/>
                  <a:p>
                    <a:fld id="{7D259214-E804-4AD4-B1F5-CC40B650C87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5C9-484D-9567-BA10CFE87E42}"/>
                </c:ext>
              </c:extLst>
            </c:dLbl>
            <c:dLbl>
              <c:idx val="3"/>
              <c:tx>
                <c:rich>
                  <a:bodyPr/>
                  <a:lstStyle/>
                  <a:p>
                    <a:fld id="{EDC4EAC6-03B5-460F-81CB-53831580063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5C9-484D-9567-BA10CFE87E42}"/>
                </c:ext>
              </c:extLst>
            </c:dLbl>
            <c:dLbl>
              <c:idx val="4"/>
              <c:tx>
                <c:rich>
                  <a:bodyPr/>
                  <a:lstStyle/>
                  <a:p>
                    <a:fld id="{3CD1BB4C-49DA-48B6-89BE-6EAB91E7FD6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5C9-484D-9567-BA10CFE87E42}"/>
                </c:ext>
              </c:extLst>
            </c:dLbl>
            <c:dLbl>
              <c:idx val="5"/>
              <c:tx>
                <c:rich>
                  <a:bodyPr/>
                  <a:lstStyle/>
                  <a:p>
                    <a:fld id="{18EFFCDC-EE3D-42E7-9817-63BA5B12DB7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5C9-484D-9567-BA10CFE87E42}"/>
                </c:ext>
              </c:extLst>
            </c:dLbl>
            <c:dLbl>
              <c:idx val="6"/>
              <c:tx>
                <c:rich>
                  <a:bodyPr/>
                  <a:lstStyle/>
                  <a:p>
                    <a:fld id="{5F5E70F7-33D2-4C6F-9C61-EDC23E8DFFA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5C9-484D-9567-BA10CFE87E42}"/>
                </c:ext>
              </c:extLst>
            </c:dLbl>
            <c:dLbl>
              <c:idx val="7"/>
              <c:tx>
                <c:rich>
                  <a:bodyPr/>
                  <a:lstStyle/>
                  <a:p>
                    <a:fld id="{4055E700-BC6E-4AA4-B420-D0CD0194008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85C9-484D-9567-BA10CFE87E42}"/>
                </c:ext>
              </c:extLst>
            </c:dLbl>
            <c:dLbl>
              <c:idx val="8"/>
              <c:tx>
                <c:rich>
                  <a:bodyPr/>
                  <a:lstStyle/>
                  <a:p>
                    <a:fld id="{A58749FF-42EC-4677-BBE3-C905647E54F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85C9-484D-9567-BA10CFE87E42}"/>
                </c:ext>
              </c:extLst>
            </c:dLbl>
            <c:dLbl>
              <c:idx val="9"/>
              <c:tx>
                <c:rich>
                  <a:bodyPr/>
                  <a:lstStyle/>
                  <a:p>
                    <a:fld id="{9351AAF2-A7E8-4A6F-A7F9-C83CCBA0AFC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85C9-484D-9567-BA10CFE87E42}"/>
                </c:ext>
              </c:extLst>
            </c:dLbl>
            <c:dLbl>
              <c:idx val="10"/>
              <c:tx>
                <c:rich>
                  <a:bodyPr/>
                  <a:lstStyle/>
                  <a:p>
                    <a:fld id="{5FADCAC3-1C4A-46EF-9878-EDBD3A9188A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85C9-484D-9567-BA10CFE87E42}"/>
                </c:ext>
              </c:extLst>
            </c:dLbl>
            <c:dLbl>
              <c:idx val="11"/>
              <c:tx>
                <c:rich>
                  <a:bodyPr/>
                  <a:lstStyle/>
                  <a:p>
                    <a:fld id="{DFF42E7A-95F3-4CD6-8A6E-E99E1736FA1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85C9-484D-9567-BA10CFE87E42}"/>
                </c:ext>
              </c:extLst>
            </c:dLbl>
            <c:dLbl>
              <c:idx val="12"/>
              <c:tx>
                <c:rich>
                  <a:bodyPr/>
                  <a:lstStyle/>
                  <a:p>
                    <a:fld id="{D67A53CA-24E2-4694-BFB7-11A513835E8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85C9-484D-9567-BA10CFE87E42}"/>
                </c:ext>
              </c:extLst>
            </c:dLbl>
            <c:dLbl>
              <c:idx val="13"/>
              <c:tx>
                <c:rich>
                  <a:bodyPr/>
                  <a:lstStyle/>
                  <a:p>
                    <a:fld id="{D36B3A78-574F-431D-BA04-3D35A9C7C0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85C9-484D-9567-BA10CFE87E42}"/>
                </c:ext>
              </c:extLst>
            </c:dLbl>
            <c:dLbl>
              <c:idx val="14"/>
              <c:tx>
                <c:rich>
                  <a:bodyPr/>
                  <a:lstStyle/>
                  <a:p>
                    <a:fld id="{5314862B-435A-4CE2-BBD5-5D2EC9F5FB0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85C9-484D-9567-BA10CFE87E42}"/>
                </c:ext>
              </c:extLst>
            </c:dLbl>
            <c:dLbl>
              <c:idx val="15"/>
              <c:tx>
                <c:rich>
                  <a:bodyPr/>
                  <a:lstStyle/>
                  <a:p>
                    <a:fld id="{7E5E962C-3B93-49FB-B5A6-2CB3BC633F0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85C9-484D-9567-BA10CFE87E42}"/>
                </c:ext>
              </c:extLst>
            </c:dLbl>
            <c:dLbl>
              <c:idx val="16"/>
              <c:tx>
                <c:rich>
                  <a:bodyPr/>
                  <a:lstStyle/>
                  <a:p>
                    <a:fld id="{BB84348E-9311-47BF-A5CB-7CD6AF8F640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85C9-484D-9567-BA10CFE87E42}"/>
                </c:ext>
              </c:extLst>
            </c:dLbl>
            <c:dLbl>
              <c:idx val="17"/>
              <c:tx>
                <c:rich>
                  <a:bodyPr/>
                  <a:lstStyle/>
                  <a:p>
                    <a:fld id="{B403A0ED-DD0A-4329-9E57-BA776E9592C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85C9-484D-9567-BA10CFE87E42}"/>
                </c:ext>
              </c:extLst>
            </c:dLbl>
            <c:dLbl>
              <c:idx val="18"/>
              <c:tx>
                <c:rich>
                  <a:bodyPr/>
                  <a:lstStyle/>
                  <a:p>
                    <a:fld id="{25EAE5C5-884E-43F8-A6AF-365CA40BC70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85C9-484D-9567-BA10CFE87E42}"/>
                </c:ext>
              </c:extLst>
            </c:dLbl>
            <c:dLbl>
              <c:idx val="19"/>
              <c:tx>
                <c:rich>
                  <a:bodyPr/>
                  <a:lstStyle/>
                  <a:p>
                    <a:fld id="{6E7CB4CE-3815-4E3F-B1BC-B6874201349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85C9-484D-9567-BA10CFE87E42}"/>
                </c:ext>
              </c:extLst>
            </c:dLbl>
            <c:dLbl>
              <c:idx val="20"/>
              <c:tx>
                <c:rich>
                  <a:bodyPr/>
                  <a:lstStyle/>
                  <a:p>
                    <a:fld id="{C49D2BEC-39EE-40C1-962C-9F7E383BB1C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85C9-484D-9567-BA10CFE87E42}"/>
                </c:ext>
              </c:extLst>
            </c:dLbl>
            <c:dLbl>
              <c:idx val="21"/>
              <c:tx>
                <c:rich>
                  <a:bodyPr/>
                  <a:lstStyle/>
                  <a:p>
                    <a:fld id="{D288E76B-6591-4828-8F8E-824EE64D59A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85C9-484D-9567-BA10CFE87E42}"/>
                </c:ext>
              </c:extLst>
            </c:dLbl>
            <c:dLbl>
              <c:idx val="22"/>
              <c:tx>
                <c:rich>
                  <a:bodyPr/>
                  <a:lstStyle/>
                  <a:p>
                    <a:fld id="{1D020F32-D2BB-40EB-8103-12A8F23A6B4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85C9-484D-9567-BA10CFE87E42}"/>
                </c:ext>
              </c:extLst>
            </c:dLbl>
            <c:dLbl>
              <c:idx val="23"/>
              <c:tx>
                <c:rich>
                  <a:bodyPr/>
                  <a:lstStyle/>
                  <a:p>
                    <a:fld id="{46A6514A-2FCA-4B7E-ADEF-887902B9B24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85C9-484D-9567-BA10CFE87E42}"/>
                </c:ext>
              </c:extLst>
            </c:dLbl>
            <c:dLbl>
              <c:idx val="24"/>
              <c:tx>
                <c:rich>
                  <a:bodyPr/>
                  <a:lstStyle/>
                  <a:p>
                    <a:fld id="{70A5AB36-1F49-434F-8668-F200D593E58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85C9-484D-9567-BA10CFE87E42}"/>
                </c:ext>
              </c:extLst>
            </c:dLbl>
            <c:dLbl>
              <c:idx val="25"/>
              <c:tx>
                <c:rich>
                  <a:bodyPr/>
                  <a:lstStyle/>
                  <a:p>
                    <a:fld id="{AE95E49B-5B25-408F-B98E-40F8374383A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85C9-484D-9567-BA10CFE87E42}"/>
                </c:ext>
              </c:extLst>
            </c:dLbl>
            <c:dLbl>
              <c:idx val="26"/>
              <c:tx>
                <c:rich>
                  <a:bodyPr/>
                  <a:lstStyle/>
                  <a:p>
                    <a:fld id="{8AF99973-6141-4237-B64A-49E4A9C2FD0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85C9-484D-9567-BA10CFE87E42}"/>
                </c:ext>
              </c:extLst>
            </c:dLbl>
            <c:dLbl>
              <c:idx val="27"/>
              <c:tx>
                <c:rich>
                  <a:bodyPr/>
                  <a:lstStyle/>
                  <a:p>
                    <a:fld id="{7251EEBC-7D3F-4A9D-8F3A-6AA279918DA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85C9-484D-9567-BA10CFE87E42}"/>
                </c:ext>
              </c:extLst>
            </c:dLbl>
            <c:dLbl>
              <c:idx val="28"/>
              <c:tx>
                <c:rich>
                  <a:bodyPr/>
                  <a:lstStyle/>
                  <a:p>
                    <a:fld id="{B5C3DB24-D862-4593-BF78-F38F198C43A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85C9-484D-9567-BA10CFE87E42}"/>
                </c:ext>
              </c:extLst>
            </c:dLbl>
            <c:dLbl>
              <c:idx val="29"/>
              <c:tx>
                <c:rich>
                  <a:bodyPr/>
                  <a:lstStyle/>
                  <a:p>
                    <a:fld id="{C01A1C0D-F013-4A98-ABC4-C544E54D589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85C9-484D-9567-BA10CFE87E42}"/>
                </c:ext>
              </c:extLst>
            </c:dLbl>
            <c:dLbl>
              <c:idx val="30"/>
              <c:tx>
                <c:rich>
                  <a:bodyPr/>
                  <a:lstStyle/>
                  <a:p>
                    <a:fld id="{9D619CEA-9984-4136-AC1E-B5744C1532B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85C9-484D-9567-BA10CFE87E42}"/>
                </c:ext>
              </c:extLst>
            </c:dLbl>
            <c:dLbl>
              <c:idx val="31"/>
              <c:tx>
                <c:rich>
                  <a:bodyPr/>
                  <a:lstStyle/>
                  <a:p>
                    <a:fld id="{BDBC7C41-5AA6-4015-A49F-0F88D96EEFD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85C9-484D-9567-BA10CFE87E42}"/>
                </c:ext>
              </c:extLst>
            </c:dLbl>
            <c:dLbl>
              <c:idx val="32"/>
              <c:tx>
                <c:rich>
                  <a:bodyPr/>
                  <a:lstStyle/>
                  <a:p>
                    <a:fld id="{2F8325C5-B116-468D-BB28-DE85F746AD6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85C9-484D-9567-BA10CFE87E42}"/>
                </c:ext>
              </c:extLst>
            </c:dLbl>
            <c:dLbl>
              <c:idx val="33"/>
              <c:tx>
                <c:rich>
                  <a:bodyPr/>
                  <a:lstStyle/>
                  <a:p>
                    <a:fld id="{B6543F4E-4CC2-4136-8783-2C7EE2CE3D0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85C9-484D-9567-BA10CFE87E42}"/>
                </c:ext>
              </c:extLst>
            </c:dLbl>
            <c:dLbl>
              <c:idx val="34"/>
              <c:tx>
                <c:rich>
                  <a:bodyPr/>
                  <a:lstStyle/>
                  <a:p>
                    <a:fld id="{6EA20936-942A-42F3-84DC-59C9D29C9B9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85C9-484D-9567-BA10CFE87E42}"/>
                </c:ext>
              </c:extLst>
            </c:dLbl>
            <c:dLbl>
              <c:idx val="35"/>
              <c:tx>
                <c:rich>
                  <a:bodyPr/>
                  <a:lstStyle/>
                  <a:p>
                    <a:fld id="{92662DB3-F836-4350-A867-3C0A6271C52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85C9-484D-9567-BA10CFE87E42}"/>
                </c:ext>
              </c:extLst>
            </c:dLbl>
            <c:dLbl>
              <c:idx val="36"/>
              <c:tx>
                <c:rich>
                  <a:bodyPr/>
                  <a:lstStyle/>
                  <a:p>
                    <a:fld id="{3F8A1D77-A67A-4C24-AB27-C73E7C7821E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85C9-484D-9567-BA10CFE87E42}"/>
                </c:ext>
              </c:extLst>
            </c:dLbl>
            <c:dLbl>
              <c:idx val="37"/>
              <c:tx>
                <c:rich>
                  <a:bodyPr/>
                  <a:lstStyle/>
                  <a:p>
                    <a:fld id="{04F198C0-F9DC-4342-9EAC-D281F77FB02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85C9-484D-9567-BA10CFE87E42}"/>
                </c:ext>
              </c:extLst>
            </c:dLbl>
            <c:dLbl>
              <c:idx val="38"/>
              <c:tx>
                <c:rich>
                  <a:bodyPr/>
                  <a:lstStyle/>
                  <a:p>
                    <a:fld id="{D1B47071-34CF-4CAF-9424-89B94763265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9-85C9-484D-9567-BA10CFE87E42}"/>
                </c:ext>
              </c:extLst>
            </c:dLbl>
            <c:dLbl>
              <c:idx val="39"/>
              <c:tx>
                <c:rich>
                  <a:bodyPr/>
                  <a:lstStyle/>
                  <a:p>
                    <a:fld id="{7AAA83A5-3C51-427B-A6A0-11EBF04AC81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85C9-484D-9567-BA10CFE87E42}"/>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'FWI C_TAll'!$F$2:$F$41</c:f>
                <c:numCache>
                  <c:formatCode>General</c:formatCode>
                  <c:ptCount val="40"/>
                  <c:pt idx="0">
                    <c:v>0.35000000000000009</c:v>
                  </c:pt>
                  <c:pt idx="1">
                    <c:v>1250</c:v>
                  </c:pt>
                  <c:pt idx="2">
                    <c:v>2700</c:v>
                  </c:pt>
                  <c:pt idx="3">
                    <c:v>2000</c:v>
                  </c:pt>
                  <c:pt idx="4">
                    <c:v>2500</c:v>
                  </c:pt>
                  <c:pt idx="5">
                    <c:v>2500</c:v>
                  </c:pt>
                  <c:pt idx="6">
                    <c:v>5000</c:v>
                  </c:pt>
                  <c:pt idx="7">
                    <c:v>6120</c:v>
                  </c:pt>
                  <c:pt idx="8">
                    <c:v>12260</c:v>
                  </c:pt>
                  <c:pt idx="9">
                    <c:v>9.0000000000000011E-2</c:v>
                  </c:pt>
                  <c:pt idx="10">
                    <c:v>0.40100000000000002</c:v>
                  </c:pt>
                  <c:pt idx="11">
                    <c:v>0.40100000000000002</c:v>
                  </c:pt>
                  <c:pt idx="12">
                    <c:v>0.18999999999999997</c:v>
                  </c:pt>
                  <c:pt idx="13">
                    <c:v>0</c:v>
                  </c:pt>
                  <c:pt idx="14">
                    <c:v>0</c:v>
                  </c:pt>
                  <c:pt idx="15">
                    <c:v>0</c:v>
                  </c:pt>
                  <c:pt idx="16">
                    <c:v>11850</c:v>
                  </c:pt>
                  <c:pt idx="17">
                    <c:v>12260</c:v>
                  </c:pt>
                  <c:pt idx="18">
                    <c:v>0</c:v>
                  </c:pt>
                  <c:pt idx="19">
                    <c:v>0</c:v>
                  </c:pt>
                  <c:pt idx="20">
                    <c:v>0</c:v>
                  </c:pt>
                  <c:pt idx="21">
                    <c:v>0</c:v>
                  </c:pt>
                  <c:pt idx="22">
                    <c:v>0</c:v>
                  </c:pt>
                  <c:pt idx="23">
                    <c:v>0</c:v>
                  </c:pt>
                  <c:pt idx="24">
                    <c:v>1800</c:v>
                  </c:pt>
                  <c:pt idx="25">
                    <c:v>2000</c:v>
                  </c:pt>
                  <c:pt idx="26">
                    <c:v>12260</c:v>
                  </c:pt>
                  <c:pt idx="27">
                    <c:v>0.4</c:v>
                  </c:pt>
                  <c:pt idx="28">
                    <c:v>-0.70000000000000007</c:v>
                  </c:pt>
                  <c:pt idx="29">
                    <c:v>0</c:v>
                  </c:pt>
                  <c:pt idx="30">
                    <c:v>-9.9</c:v>
                  </c:pt>
                  <c:pt idx="31">
                    <c:v>12260</c:v>
                  </c:pt>
                  <c:pt idx="32">
                    <c:v>0.54</c:v>
                  </c:pt>
                  <c:pt idx="33">
                    <c:v>0.71000000000000008</c:v>
                  </c:pt>
                  <c:pt idx="34">
                    <c:v>1.0599999999999998</c:v>
                  </c:pt>
                  <c:pt idx="35">
                    <c:v>2.3200000000000003</c:v>
                  </c:pt>
                  <c:pt idx="36">
                    <c:v>8.02</c:v>
                  </c:pt>
                  <c:pt idx="37">
                    <c:v>0</c:v>
                  </c:pt>
                  <c:pt idx="38">
                    <c:v>8.3999999999999986</c:v>
                  </c:pt>
                  <c:pt idx="39">
                    <c:v>5000</c:v>
                  </c:pt>
                </c:numCache>
              </c:numRef>
            </c:minus>
            <c:spPr>
              <a:ln w="3175">
                <a:solidFill>
                  <a:srgbClr val="000000"/>
                </a:solidFill>
                <a:prstDash val="solid"/>
              </a:ln>
            </c:spPr>
          </c:errBars>
          <c:xVal>
            <c:numRef>
              <c:f>'FWI C_TAll'!$D$2:$D$41</c:f>
              <c:numCache>
                <c:formatCode>General</c:formatCode>
                <c:ptCount val="40"/>
                <c:pt idx="0">
                  <c:v>0.72000000000000008</c:v>
                </c:pt>
                <c:pt idx="1">
                  <c:v>2500</c:v>
                </c:pt>
                <c:pt idx="2">
                  <c:v>4000</c:v>
                </c:pt>
                <c:pt idx="3">
                  <c:v>4000</c:v>
                </c:pt>
                <c:pt idx="4">
                  <c:v>5000</c:v>
                </c:pt>
                <c:pt idx="5">
                  <c:v>5000</c:v>
                </c:pt>
                <c:pt idx="6">
                  <c:v>10000</c:v>
                </c:pt>
                <c:pt idx="7">
                  <c:v>12250</c:v>
                </c:pt>
                <c:pt idx="8">
                  <c:v>12260</c:v>
                </c:pt>
                <c:pt idx="9">
                  <c:v>0.18000000000000002</c:v>
                </c:pt>
                <c:pt idx="10">
                  <c:v>0.52100000000000002</c:v>
                </c:pt>
                <c:pt idx="11">
                  <c:v>0.52100000000000002</c:v>
                </c:pt>
                <c:pt idx="12">
                  <c:v>0.37</c:v>
                </c:pt>
                <c:pt idx="13">
                  <c:v>1</c:v>
                </c:pt>
                <c:pt idx="14">
                  <c:v>6</c:v>
                </c:pt>
                <c:pt idx="15">
                  <c:v>10</c:v>
                </c:pt>
                <c:pt idx="16">
                  <c:v>12000</c:v>
                </c:pt>
                <c:pt idx="17">
                  <c:v>12260</c:v>
                </c:pt>
                <c:pt idx="18">
                  <c:v>0.1</c:v>
                </c:pt>
                <c:pt idx="19">
                  <c:v>1.1399999999999999</c:v>
                </c:pt>
                <c:pt idx="20">
                  <c:v>3.47</c:v>
                </c:pt>
                <c:pt idx="21">
                  <c:v>11.459999999999999</c:v>
                </c:pt>
                <c:pt idx="22">
                  <c:v>11.93</c:v>
                </c:pt>
                <c:pt idx="23">
                  <c:v>150</c:v>
                </c:pt>
                <c:pt idx="24">
                  <c:v>3600</c:v>
                </c:pt>
                <c:pt idx="25">
                  <c:v>6000</c:v>
                </c:pt>
                <c:pt idx="26">
                  <c:v>12260</c:v>
                </c:pt>
                <c:pt idx="27">
                  <c:v>0.5</c:v>
                </c:pt>
                <c:pt idx="28">
                  <c:v>0.1</c:v>
                </c:pt>
                <c:pt idx="29">
                  <c:v>1</c:v>
                </c:pt>
                <c:pt idx="30">
                  <c:v>0.1</c:v>
                </c:pt>
                <c:pt idx="31">
                  <c:v>12260</c:v>
                </c:pt>
                <c:pt idx="32">
                  <c:v>0.8</c:v>
                </c:pt>
                <c:pt idx="33">
                  <c:v>1.4300000000000002</c:v>
                </c:pt>
                <c:pt idx="34">
                  <c:v>2.11</c:v>
                </c:pt>
                <c:pt idx="35">
                  <c:v>3.46</c:v>
                </c:pt>
                <c:pt idx="36">
                  <c:v>11.459999999999999</c:v>
                </c:pt>
                <c:pt idx="37">
                  <c:v>3.47</c:v>
                </c:pt>
                <c:pt idx="38">
                  <c:v>11.93</c:v>
                </c:pt>
                <c:pt idx="39">
                  <c:v>10000</c:v>
                </c:pt>
              </c:numCache>
            </c:numRef>
          </c:xVal>
          <c:yVal>
            <c:numRef>
              <c:f>'FWI C_TAll'!$E$2:$E$41</c:f>
              <c:numCache>
                <c:formatCode>General</c:formatCode>
                <c:ptCount val="40"/>
                <c:pt idx="0">
                  <c:v>0.98750000000000004</c:v>
                </c:pt>
                <c:pt idx="1">
                  <c:v>0.96250000000000002</c:v>
                </c:pt>
                <c:pt idx="2">
                  <c:v>0.9375</c:v>
                </c:pt>
                <c:pt idx="3">
                  <c:v>0.91249999999999998</c:v>
                </c:pt>
                <c:pt idx="4">
                  <c:v>0.88749999999999996</c:v>
                </c:pt>
                <c:pt idx="5">
                  <c:v>0.86250000000000004</c:v>
                </c:pt>
                <c:pt idx="6">
                  <c:v>0.83750000000000002</c:v>
                </c:pt>
                <c:pt idx="7">
                  <c:v>0.8125</c:v>
                </c:pt>
                <c:pt idx="8">
                  <c:v>0.78749999999999998</c:v>
                </c:pt>
                <c:pt idx="9">
                  <c:v>0.76249999999999996</c:v>
                </c:pt>
                <c:pt idx="10">
                  <c:v>0.73750000000000004</c:v>
                </c:pt>
                <c:pt idx="11">
                  <c:v>0.71250000000000002</c:v>
                </c:pt>
                <c:pt idx="12">
                  <c:v>0.6875</c:v>
                </c:pt>
                <c:pt idx="13">
                  <c:v>0.66249999999999998</c:v>
                </c:pt>
                <c:pt idx="14">
                  <c:v>0.63749999999999996</c:v>
                </c:pt>
                <c:pt idx="15">
                  <c:v>0.61250000000000004</c:v>
                </c:pt>
                <c:pt idx="16">
                  <c:v>0.58750000000000002</c:v>
                </c:pt>
                <c:pt idx="17">
                  <c:v>0.5625</c:v>
                </c:pt>
                <c:pt idx="18">
                  <c:v>0.53749999999999998</c:v>
                </c:pt>
                <c:pt idx="19">
                  <c:v>0.51249999999999996</c:v>
                </c:pt>
                <c:pt idx="20">
                  <c:v>0.48749999999999999</c:v>
                </c:pt>
                <c:pt idx="21">
                  <c:v>0.46250000000000002</c:v>
                </c:pt>
                <c:pt idx="22">
                  <c:v>0.4375</c:v>
                </c:pt>
                <c:pt idx="23">
                  <c:v>0.41249999999999998</c:v>
                </c:pt>
                <c:pt idx="24">
                  <c:v>0.38750000000000001</c:v>
                </c:pt>
                <c:pt idx="25">
                  <c:v>0.36249999999999999</c:v>
                </c:pt>
                <c:pt idx="26">
                  <c:v>0.33750000000000002</c:v>
                </c:pt>
                <c:pt idx="27">
                  <c:v>0.3125</c:v>
                </c:pt>
                <c:pt idx="28">
                  <c:v>0.28749999999999998</c:v>
                </c:pt>
                <c:pt idx="29">
                  <c:v>0.26250000000000001</c:v>
                </c:pt>
                <c:pt idx="30">
                  <c:v>0.23749999999999999</c:v>
                </c:pt>
                <c:pt idx="31">
                  <c:v>0.21249999999999999</c:v>
                </c:pt>
                <c:pt idx="32">
                  <c:v>0.1875</c:v>
                </c:pt>
                <c:pt idx="33">
                  <c:v>0.16250000000000001</c:v>
                </c:pt>
                <c:pt idx="34">
                  <c:v>0.13750000000000001</c:v>
                </c:pt>
                <c:pt idx="35">
                  <c:v>0.1125</c:v>
                </c:pt>
                <c:pt idx="36">
                  <c:v>8.7499999999999994E-2</c:v>
                </c:pt>
                <c:pt idx="37">
                  <c:v>6.25E-2</c:v>
                </c:pt>
                <c:pt idx="38">
                  <c:v>3.7499999999999999E-2</c:v>
                </c:pt>
                <c:pt idx="39">
                  <c:v>1.2500000000000001E-2</c:v>
                </c:pt>
              </c:numCache>
            </c:numRef>
          </c:yVal>
          <c:smooth val="0"/>
          <c:extLst>
            <c:ext xmlns:c15="http://schemas.microsoft.com/office/drawing/2012/chart" uri="{02D57815-91ED-43cb-92C2-25804820EDAC}">
              <c15:datalabelsRange>
                <c15:f>'FWI C_TAll'!$G$2:$G$41</c15:f>
                <c15:dlblRangeCache>
                  <c:ptCount val="40"/>
                  <c:pt idx="0">
                    <c:v>NOAEL/LOAEL(Fecundity, Midge, 56 d, E178288)</c:v>
                  </c:pt>
                  <c:pt idx="1">
                    <c:v>NOAEL/LOAEL(Progeny counts/numbers, Water Flea, 21 d, E100844)</c:v>
                  </c:pt>
                  <c:pt idx="2">
                    <c:v>NOAEL/LOAEL(Progeny counts/numbers, Water Flea, 34 d, E169031)</c:v>
                  </c:pt>
                  <c:pt idx="3">
                    <c:v>NOAEL/LOAEL(Progeny counts/numbers, Water Flea, 21 d, E166654)</c:v>
                  </c:pt>
                  <c:pt idx="4">
                    <c:v>NOAEL/LOAEL(Time to first progeny, Water Flea, 21 d, E100844)</c:v>
                  </c:pt>
                  <c:pt idx="5">
                    <c:v>NOAEL/LOAEL(Progeny counts/numbers, Water Flea, 21 d, E100844)</c:v>
                  </c:pt>
                  <c:pt idx="6">
                    <c:v>NOAEL/LOAEL(Progeny counts/numbers, Water Flea, 21 d, E100844)</c:v>
                  </c:pt>
                  <c:pt idx="7">
                    <c:v>NOAEL/LOAEL(Fecundity, Water Flea, 21 d, E183514)</c:v>
                  </c:pt>
                  <c:pt idx="8">
                    <c:v>  </c:v>
                  </c:pt>
                  <c:pt idx="9">
                    <c:v>NOAEL/LOAEL(Deformation, Midge, 56 d, E178288)</c:v>
                  </c:pt>
                  <c:pt idx="10">
                    <c:v>NOEC/LOEC(Emergence, Midge, 28 d, E183987)</c:v>
                  </c:pt>
                  <c:pt idx="11">
                    <c:v>NOAEL/LOAEL(Emergence, Midge, 28 d, E183987)</c:v>
                  </c:pt>
                  <c:pt idx="12">
                    <c:v>NOAEL/LOAEL(Emergence, Midge, 56 d, E178288)</c:v>
                  </c:pt>
                  <c:pt idx="13">
                    <c:v>LOAEL(Emergence, Mayfly, 20 d, E164453)</c:v>
                  </c:pt>
                  <c:pt idx="14">
                    <c:v>LOAEL(Developmental changes, general, Northern House Mosquito, 21 d, E184543)</c:v>
                  </c:pt>
                  <c:pt idx="15">
                    <c:v>LOAEL(Emergence, Mayfly, 20 d, E164453)</c:v>
                  </c:pt>
                  <c:pt idx="16">
                    <c:v>NOAEL/LOAEL(Maturity, Water Flea, 34 d, E169031)</c:v>
                  </c:pt>
                  <c:pt idx="17">
                    <c:v>  </c:v>
                  </c:pt>
                  <c:pt idx="18">
                    <c:v>LOAEL(Weight, Midge, 40 d, E175184)</c:v>
                  </c:pt>
                  <c:pt idx="19">
                    <c:v>NOEC/LOEC(Dry weight (AQUIRE only), Midge, 28 d, E110523)</c:v>
                  </c:pt>
                  <c:pt idx="20">
                    <c:v>NOEC/LOEC(Dry weight (AQUIRE only), Midge, 28 d, E110523)</c:v>
                  </c:pt>
                  <c:pt idx="21">
                    <c:v>NOEC/LOEC(Dry weight (AQUIRE only), Scud, 28 d, E110523)</c:v>
                  </c:pt>
                  <c:pt idx="22">
                    <c:v>NOEC/LOEC(Dry weight (AQUIRE only), Scud, 28 d, E110523)</c:v>
                  </c:pt>
                  <c:pt idx="23">
                    <c:v>LOAEL(Length, Water Flea, 34 d, E169031)</c:v>
                  </c:pt>
                  <c:pt idx="24">
                    <c:v>NOAEL/LOAEL(Length, Water Flea, 21 d, MRID42055321)</c:v>
                  </c:pt>
                  <c:pt idx="25">
                    <c:v>NOAEL/LOAEL(Length, Water Flea, 21 d, E166654)</c:v>
                  </c:pt>
                  <c:pt idx="26">
                    <c:v>  </c:v>
                  </c:pt>
                  <c:pt idx="27">
                    <c:v>NOAEL/LOAEL(Length, Mayfly, 20 d, E164453)</c:v>
                  </c:pt>
                  <c:pt idx="28">
                    <c:v>NOAEL/LOAEL(Length, Mayfly, 20 d, E168907)</c:v>
                  </c:pt>
                  <c:pt idx="29">
                    <c:v>LOAEL(Ratio, Mayfly, 20 d, E164453)</c:v>
                  </c:pt>
                  <c:pt idx="30">
                    <c:v>NOAEL/LOAEL(Length, Mayfly, 20 d, E164453)</c:v>
                  </c:pt>
                  <c:pt idx="31">
                    <c:v>  </c:v>
                  </c:pt>
                  <c:pt idx="32">
                    <c:v>NOAEL/LOAEL(Survival, Midge, 40 d, E175184)</c:v>
                  </c:pt>
                  <c:pt idx="33">
                    <c:v>NOAEL/LOAEL(Lifespan, Midge, 56 d, E178288)</c:v>
                  </c:pt>
                  <c:pt idx="34">
                    <c:v>NOAEL/LOAEL(Survival, Mayfly, 32 d, E178288)</c:v>
                  </c:pt>
                  <c:pt idx="35">
                    <c:v>NOEC/LOEC(Survival, Midge, 28 d, E110523)</c:v>
                  </c:pt>
                  <c:pt idx="36">
                    <c:v>NOEC/LOEC(Survival, Scud, 28 d, E110523)</c:v>
                  </c:pt>
                  <c:pt idx="37">
                    <c:v>NOEC/LOEC(Survival, Midge, 28 d, E110523)</c:v>
                  </c:pt>
                  <c:pt idx="38">
                    <c:v>NOEC/LOEC(Survival, Scud, 28 d, E110523)</c:v>
                  </c:pt>
                  <c:pt idx="39">
                    <c:v>NOAEL/LOAEL(Mortality, Water Flea, 21 d, E100844)</c:v>
                  </c:pt>
                </c15:dlblRangeCache>
              </c15:datalabelsRange>
            </c:ext>
            <c:ext xmlns:c16="http://schemas.microsoft.com/office/drawing/2014/chart" uri="{C3380CC4-5D6E-409C-BE32-E72D297353CC}">
              <c16:uniqueId val="{0000002B-85C9-484D-9567-BA10CFE87E42}"/>
            </c:ext>
          </c:extLst>
        </c:ser>
        <c:ser>
          <c:idx val="2"/>
          <c:order val="2"/>
          <c:tx>
            <c:strRef>
              <c:f>'FWI C_TAll'!$K$1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'FWI C_TAll'!$J$2:$J$41</c:f>
              <c:numCache>
                <c:formatCode>General</c:formatCode>
                <c:ptCount val="4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3600</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numCache>
            </c:numRef>
          </c:xVal>
          <c:yVal>
            <c:numRef>
              <c:f>'FWI C_TAll'!$K$2:$K$41</c:f>
              <c:numCache>
                <c:formatCode>General</c:formatCode>
                <c:ptCount val="40"/>
                <c:pt idx="0">
                  <c:v>0.98750000000000004</c:v>
                </c:pt>
                <c:pt idx="1">
                  <c:v>0.96250000000000002</c:v>
                </c:pt>
                <c:pt idx="2">
                  <c:v>0.9375</c:v>
                </c:pt>
                <c:pt idx="3">
                  <c:v>0.91249999999999998</c:v>
                </c:pt>
                <c:pt idx="4">
                  <c:v>0.88749999999999996</c:v>
                </c:pt>
                <c:pt idx="5">
                  <c:v>0.86250000000000004</c:v>
                </c:pt>
                <c:pt idx="6">
                  <c:v>0.83750000000000002</c:v>
                </c:pt>
                <c:pt idx="7">
                  <c:v>0.8125</c:v>
                </c:pt>
                <c:pt idx="8">
                  <c:v>0.78749999999999998</c:v>
                </c:pt>
                <c:pt idx="9">
                  <c:v>0.76249999999999996</c:v>
                </c:pt>
                <c:pt idx="10">
                  <c:v>0.73750000000000004</c:v>
                </c:pt>
                <c:pt idx="11">
                  <c:v>0.71250000000000002</c:v>
                </c:pt>
                <c:pt idx="12">
                  <c:v>0.6875</c:v>
                </c:pt>
                <c:pt idx="13">
                  <c:v>0.66249999999999998</c:v>
                </c:pt>
                <c:pt idx="14">
                  <c:v>0.63749999999999996</c:v>
                </c:pt>
                <c:pt idx="15">
                  <c:v>0.61250000000000004</c:v>
                </c:pt>
                <c:pt idx="16">
                  <c:v>0.58750000000000002</c:v>
                </c:pt>
                <c:pt idx="17">
                  <c:v>0.5625</c:v>
                </c:pt>
                <c:pt idx="18">
                  <c:v>0.53749999999999998</c:v>
                </c:pt>
                <c:pt idx="19">
                  <c:v>0.51249999999999996</c:v>
                </c:pt>
                <c:pt idx="20">
                  <c:v>0.48749999999999999</c:v>
                </c:pt>
                <c:pt idx="21">
                  <c:v>0.46250000000000002</c:v>
                </c:pt>
                <c:pt idx="22">
                  <c:v>0.4375</c:v>
                </c:pt>
                <c:pt idx="23">
                  <c:v>0.41249999999999998</c:v>
                </c:pt>
                <c:pt idx="24">
                  <c:v>0.38750000000000001</c:v>
                </c:pt>
                <c:pt idx="25">
                  <c:v>0.36249999999999999</c:v>
                </c:pt>
                <c:pt idx="26">
                  <c:v>0.33750000000000002</c:v>
                </c:pt>
                <c:pt idx="27">
                  <c:v>0.3125</c:v>
                </c:pt>
                <c:pt idx="28">
                  <c:v>0.28749999999999998</c:v>
                </c:pt>
                <c:pt idx="29">
                  <c:v>0.26250000000000001</c:v>
                </c:pt>
                <c:pt idx="30">
                  <c:v>0.23749999999999999</c:v>
                </c:pt>
                <c:pt idx="31">
                  <c:v>0.21249999999999999</c:v>
                </c:pt>
                <c:pt idx="32">
                  <c:v>0.1875</c:v>
                </c:pt>
                <c:pt idx="33">
                  <c:v>0.16250000000000001</c:v>
                </c:pt>
                <c:pt idx="34">
                  <c:v>0.13750000000000001</c:v>
                </c:pt>
                <c:pt idx="35">
                  <c:v>0.1125</c:v>
                </c:pt>
                <c:pt idx="36">
                  <c:v>8.7499999999999994E-2</c:v>
                </c:pt>
                <c:pt idx="37">
                  <c:v>6.25E-2</c:v>
                </c:pt>
                <c:pt idx="38">
                  <c:v>3.7499999999999999E-2</c:v>
                </c:pt>
                <c:pt idx="39">
                  <c:v>1.2500000000000001E-2</c:v>
                </c:pt>
              </c:numCache>
            </c:numRef>
          </c:yVal>
          <c:smooth val="0"/>
          <c:extLst>
            <c:ext xmlns:c16="http://schemas.microsoft.com/office/drawing/2014/chart" uri="{C3380CC4-5D6E-409C-BE32-E72D297353CC}">
              <c16:uniqueId val="{0000002C-85C9-484D-9567-BA10CFE87E42}"/>
            </c:ext>
          </c:extLst>
        </c:ser>
        <c:dLbls>
          <c:showLegendKey val="0"/>
          <c:showVal val="0"/>
          <c:showCatName val="0"/>
          <c:showSerName val="0"/>
          <c:showPercent val="0"/>
          <c:showBubbleSize val="0"/>
        </c:dLbls>
        <c:axId val="803994112"/>
        <c:axId val="803996408"/>
      </c:scatterChart>
      <c:valAx>
        <c:axId val="803994112"/>
        <c:scaling>
          <c:orientation val="minMax"/>
          <c:max val="12260"/>
          <c:min val="0"/>
        </c:scaling>
        <c:delete val="0"/>
        <c:axPos val="t"/>
        <c:numFmt formatCode="General" sourceLinked="1"/>
        <c:majorTickMark val="none"/>
        <c:minorTickMark val="none"/>
        <c:tickLblPos val="none"/>
        <c:crossAx val="803996408"/>
        <c:crosses val="max"/>
        <c:crossBetween val="midCat"/>
      </c:valAx>
      <c:valAx>
        <c:axId val="803996408"/>
        <c:scaling>
          <c:orientation val="minMax"/>
          <c:max val="1"/>
          <c:min val="0"/>
        </c:scaling>
        <c:delete val="0"/>
        <c:axPos val="r"/>
        <c:numFmt formatCode="General" sourceLinked="1"/>
        <c:majorTickMark val="none"/>
        <c:minorTickMark val="none"/>
        <c:tickLblPos val="none"/>
        <c:crossAx val="803994112"/>
        <c:crosses val="max"/>
        <c:crossBetween val="midCat"/>
      </c:valAx>
      <c:valAx>
        <c:axId val="804004608"/>
        <c:scaling>
          <c:orientation val="minMax"/>
          <c:max val="12260"/>
          <c:min val="0"/>
        </c:scaling>
        <c:delete val="0"/>
        <c:axPos val="b"/>
        <c:title>
          <c:tx>
            <c:rich>
              <a:bodyPr/>
              <a:lstStyle/>
              <a:p>
                <a:pPr>
                  <a:defRPr/>
                </a:pPr>
                <a:r>
                  <a:rPr lang="en-US"/>
                  <a:t>AI</a:t>
                </a:r>
                <a:r>
                  <a:rPr lang="en-US" baseline="0"/>
                  <a:t> </a:t>
                </a:r>
                <a:r>
                  <a:rPr lang="en-US" baseline="0">
                    <a:latin typeface="Calibri" panose="020F0502020204030204" pitchFamily="34" charset="0"/>
                    <a:cs typeface="Calibri" panose="020F0502020204030204" pitchFamily="34" charset="0"/>
                  </a:rPr>
                  <a:t>µ</a:t>
                </a:r>
                <a:r>
                  <a:rPr lang="en-US"/>
                  <a:t>g/L</a:t>
                </a:r>
              </a:p>
            </c:rich>
          </c:tx>
          <c:overlay val="0"/>
        </c:title>
        <c:numFmt formatCode="General" sourceLinked="1"/>
        <c:majorTickMark val="out"/>
        <c:minorTickMark val="none"/>
        <c:tickLblPos val="nextTo"/>
        <c:crossAx val="804006904"/>
        <c:crosses val="max"/>
        <c:crossBetween val="between"/>
      </c:valAx>
      <c:catAx>
        <c:axId val="804006904"/>
        <c:scaling>
          <c:orientation val="maxMin"/>
        </c:scaling>
        <c:delete val="0"/>
        <c:axPos val="l"/>
        <c:numFmt formatCode="General" sourceLinked="1"/>
        <c:majorTickMark val="none"/>
        <c:minorTickMark val="none"/>
        <c:tickLblPos val="nextTo"/>
        <c:crossAx val="804004608"/>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'FWI C_Tlow'!$D$1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EB9C-4EA9-8BA0-CF0ECDECF3FC}"/>
              </c:ext>
            </c:extLst>
          </c:dPt>
          <c:cat>
            <c:strRef>
              <c:f>'FWI C_Tlow'!$C$2:$C$29</c:f>
              <c:strCache>
                <c:ptCount val="24"/>
                <c:pt idx="0">
                  <c:v>Reproduction</c:v>
                </c:pt>
                <c:pt idx="5">
                  <c:v>Growth, </c:v>
                </c:pt>
                <c:pt idx="6">
                  <c:v>Development</c:v>
                </c:pt>
                <c:pt idx="12">
                  <c:v>Growth, </c:v>
                </c:pt>
                <c:pt idx="13">
                  <c:v>Growth</c:v>
                </c:pt>
                <c:pt idx="17">
                  <c:v>Growth, </c:v>
                </c:pt>
                <c:pt idx="18">
                  <c:v>Morphology</c:v>
                </c:pt>
                <c:pt idx="23">
                  <c:v>Mortality</c:v>
                </c:pt>
              </c:strCache>
            </c:strRef>
          </c:cat>
          <c:val>
            <c:numRef>
              <c:f>'FWI C_Tlow'!$D$2:$D$29</c:f>
              <c:numCache>
                <c:formatCode>General</c:formatCode>
                <c:ptCount val="28"/>
                <c:pt idx="0">
                  <c:v>0.72000000000000008</c:v>
                </c:pt>
                <c:pt idx="1">
                  <c:v>21.93</c:v>
                </c:pt>
                <c:pt idx="2">
                  <c:v>0.18000000000000002</c:v>
                </c:pt>
                <c:pt idx="3">
                  <c:v>0.52100000000000002</c:v>
                </c:pt>
                <c:pt idx="4">
                  <c:v>0.52100000000000002</c:v>
                </c:pt>
                <c:pt idx="5">
                  <c:v>0.37</c:v>
                </c:pt>
                <c:pt idx="6">
                  <c:v>1</c:v>
                </c:pt>
                <c:pt idx="7">
                  <c:v>6</c:v>
                </c:pt>
                <c:pt idx="8">
                  <c:v>10</c:v>
                </c:pt>
                <c:pt idx="9">
                  <c:v>21.93</c:v>
                </c:pt>
                <c:pt idx="10">
                  <c:v>0.1</c:v>
                </c:pt>
                <c:pt idx="11">
                  <c:v>1.1399999999999999</c:v>
                </c:pt>
                <c:pt idx="12">
                  <c:v>3.47</c:v>
                </c:pt>
                <c:pt idx="13">
                  <c:v>11.459999999999999</c:v>
                </c:pt>
                <c:pt idx="14">
                  <c:v>11.93</c:v>
                </c:pt>
                <c:pt idx="15">
                  <c:v>21.93</c:v>
                </c:pt>
                <c:pt idx="16">
                  <c:v>0.5</c:v>
                </c:pt>
                <c:pt idx="17">
                  <c:v>0.1</c:v>
                </c:pt>
                <c:pt idx="18">
                  <c:v>1</c:v>
                </c:pt>
                <c:pt idx="19">
                  <c:v>0.1</c:v>
                </c:pt>
                <c:pt idx="20">
                  <c:v>21.93</c:v>
                </c:pt>
                <c:pt idx="21">
                  <c:v>0.8</c:v>
                </c:pt>
                <c:pt idx="22">
                  <c:v>1.4300000000000002</c:v>
                </c:pt>
                <c:pt idx="23">
                  <c:v>2.11</c:v>
                </c:pt>
                <c:pt idx="24">
                  <c:v>3.46</c:v>
                </c:pt>
                <c:pt idx="25">
                  <c:v>11.459999999999999</c:v>
                </c:pt>
                <c:pt idx="26">
                  <c:v>3.47</c:v>
                </c:pt>
                <c:pt idx="27">
                  <c:v>11.93</c:v>
                </c:pt>
              </c:numCache>
            </c:numRef>
          </c:val>
          <c:extLst>
            <c:ext xmlns:c16="http://schemas.microsoft.com/office/drawing/2014/chart" uri="{C3380CC4-5D6E-409C-BE32-E72D297353CC}">
              <c16:uniqueId val="{00000002-EB9C-4EA9-8BA0-CF0ECDECF3FC}"/>
            </c:ext>
          </c:extLst>
        </c:ser>
        <c:dLbls>
          <c:showLegendKey val="0"/>
          <c:showVal val="0"/>
          <c:showCatName val="0"/>
          <c:showSerName val="0"/>
          <c:showPercent val="0"/>
          <c:showBubbleSize val="0"/>
        </c:dLbls>
        <c:gapWidth val="150"/>
        <c:overlap val="100"/>
        <c:axId val="634515240"/>
        <c:axId val="634513928"/>
      </c:barChart>
      <c:scatterChart>
        <c:scatterStyle val="lineMarker"/>
        <c:varyColors val="0"/>
        <c:ser>
          <c:idx val="1"/>
          <c:order val="1"/>
          <c:tx>
            <c:strRef>
              <c:f>'FWI C_Tlow'!$E$1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3BCB46E9-138F-464D-B01F-D66DFF64344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EB9C-4EA9-8BA0-CF0ECDECF3FC}"/>
                </c:ext>
              </c:extLst>
            </c:dLbl>
            <c:dLbl>
              <c:idx val="1"/>
              <c:tx>
                <c:rich>
                  <a:bodyPr/>
                  <a:lstStyle/>
                  <a:p>
                    <a:fld id="{DDDD7000-DA3C-4B54-B046-6EF7713D352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EB9C-4EA9-8BA0-CF0ECDECF3FC}"/>
                </c:ext>
              </c:extLst>
            </c:dLbl>
            <c:dLbl>
              <c:idx val="2"/>
              <c:tx>
                <c:rich>
                  <a:bodyPr/>
                  <a:lstStyle/>
                  <a:p>
                    <a:fld id="{139DDDCD-AE07-4295-9036-4999F3653D2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EB9C-4EA9-8BA0-CF0ECDECF3FC}"/>
                </c:ext>
              </c:extLst>
            </c:dLbl>
            <c:dLbl>
              <c:idx val="3"/>
              <c:tx>
                <c:rich>
                  <a:bodyPr/>
                  <a:lstStyle/>
                  <a:p>
                    <a:fld id="{D36779D8-3933-4D16-B391-8FF608772B2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EB9C-4EA9-8BA0-CF0ECDECF3FC}"/>
                </c:ext>
              </c:extLst>
            </c:dLbl>
            <c:dLbl>
              <c:idx val="4"/>
              <c:tx>
                <c:rich>
                  <a:bodyPr/>
                  <a:lstStyle/>
                  <a:p>
                    <a:fld id="{598BD0DD-F00F-406E-932B-D43CA0E3665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EB9C-4EA9-8BA0-CF0ECDECF3FC}"/>
                </c:ext>
              </c:extLst>
            </c:dLbl>
            <c:dLbl>
              <c:idx val="5"/>
              <c:tx>
                <c:rich>
                  <a:bodyPr/>
                  <a:lstStyle/>
                  <a:p>
                    <a:fld id="{48550DD3-34BA-4074-9FDA-313B0ADC359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EB9C-4EA9-8BA0-CF0ECDECF3FC}"/>
                </c:ext>
              </c:extLst>
            </c:dLbl>
            <c:dLbl>
              <c:idx val="6"/>
              <c:tx>
                <c:rich>
                  <a:bodyPr/>
                  <a:lstStyle/>
                  <a:p>
                    <a:fld id="{7A699447-A9F3-4418-8309-FDE917102FD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EB9C-4EA9-8BA0-CF0ECDECF3FC}"/>
                </c:ext>
              </c:extLst>
            </c:dLbl>
            <c:dLbl>
              <c:idx val="7"/>
              <c:tx>
                <c:rich>
                  <a:bodyPr/>
                  <a:lstStyle/>
                  <a:p>
                    <a:fld id="{1405557A-F346-44DD-AED9-F91927F7CA9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EB9C-4EA9-8BA0-CF0ECDECF3FC}"/>
                </c:ext>
              </c:extLst>
            </c:dLbl>
            <c:dLbl>
              <c:idx val="8"/>
              <c:tx>
                <c:rich>
                  <a:bodyPr/>
                  <a:lstStyle/>
                  <a:p>
                    <a:fld id="{F428B140-78EF-436C-9FD9-E5EF838C678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EB9C-4EA9-8BA0-CF0ECDECF3FC}"/>
                </c:ext>
              </c:extLst>
            </c:dLbl>
            <c:dLbl>
              <c:idx val="9"/>
              <c:tx>
                <c:rich>
                  <a:bodyPr/>
                  <a:lstStyle/>
                  <a:p>
                    <a:fld id="{8AD01B85-4198-4C79-8A98-478F9C09B6A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EB9C-4EA9-8BA0-CF0ECDECF3FC}"/>
                </c:ext>
              </c:extLst>
            </c:dLbl>
            <c:dLbl>
              <c:idx val="10"/>
              <c:tx>
                <c:rich>
                  <a:bodyPr/>
                  <a:lstStyle/>
                  <a:p>
                    <a:fld id="{B0F0A268-5377-4590-83B2-85475334CB7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EB9C-4EA9-8BA0-CF0ECDECF3FC}"/>
                </c:ext>
              </c:extLst>
            </c:dLbl>
            <c:dLbl>
              <c:idx val="11"/>
              <c:tx>
                <c:rich>
                  <a:bodyPr/>
                  <a:lstStyle/>
                  <a:p>
                    <a:fld id="{C8F9E795-B8E7-453F-8308-ADFCA92B253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EB9C-4EA9-8BA0-CF0ECDECF3FC}"/>
                </c:ext>
              </c:extLst>
            </c:dLbl>
            <c:dLbl>
              <c:idx val="12"/>
              <c:tx>
                <c:rich>
                  <a:bodyPr/>
                  <a:lstStyle/>
                  <a:p>
                    <a:fld id="{4078A864-7783-4D1C-9CB9-46AECBA3BB2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EB9C-4EA9-8BA0-CF0ECDECF3FC}"/>
                </c:ext>
              </c:extLst>
            </c:dLbl>
            <c:dLbl>
              <c:idx val="13"/>
              <c:tx>
                <c:rich>
                  <a:bodyPr/>
                  <a:lstStyle/>
                  <a:p>
                    <a:fld id="{292996E9-3111-4AC5-9808-D68AB759EE5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EB9C-4EA9-8BA0-CF0ECDECF3FC}"/>
                </c:ext>
              </c:extLst>
            </c:dLbl>
            <c:dLbl>
              <c:idx val="14"/>
              <c:tx>
                <c:rich>
                  <a:bodyPr/>
                  <a:lstStyle/>
                  <a:p>
                    <a:fld id="{CE1DB417-3CCC-4C00-9463-28019BCBEA5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EB9C-4EA9-8BA0-CF0ECDECF3FC}"/>
                </c:ext>
              </c:extLst>
            </c:dLbl>
            <c:dLbl>
              <c:idx val="15"/>
              <c:tx>
                <c:rich>
                  <a:bodyPr/>
                  <a:lstStyle/>
                  <a:p>
                    <a:fld id="{D663FFE4-2EC6-433C-B7E3-F5841198620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EB9C-4EA9-8BA0-CF0ECDECF3FC}"/>
                </c:ext>
              </c:extLst>
            </c:dLbl>
            <c:dLbl>
              <c:idx val="16"/>
              <c:tx>
                <c:rich>
                  <a:bodyPr/>
                  <a:lstStyle/>
                  <a:p>
                    <a:fld id="{5BFD3908-88A7-4E75-BFA7-D0EA10B885D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EB9C-4EA9-8BA0-CF0ECDECF3FC}"/>
                </c:ext>
              </c:extLst>
            </c:dLbl>
            <c:dLbl>
              <c:idx val="17"/>
              <c:layout>
                <c:manualLayout>
                  <c:x val="3.6324786324786328E-2"/>
                  <c:y val="0"/>
                </c:manualLayout>
              </c:layout>
              <c:tx>
                <c:rich>
                  <a:bodyPr/>
                  <a:lstStyle/>
                  <a:p>
                    <a:fld id="{7F91F93F-0FB2-4E00-8C82-F11948101EB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4-EB9C-4EA9-8BA0-CF0ECDECF3FC}"/>
                </c:ext>
              </c:extLst>
            </c:dLbl>
            <c:dLbl>
              <c:idx val="18"/>
              <c:tx>
                <c:rich>
                  <a:bodyPr/>
                  <a:lstStyle/>
                  <a:p>
                    <a:fld id="{11C51FE3-70B5-48EB-AC5A-54649DAB518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EB9C-4EA9-8BA0-CF0ECDECF3FC}"/>
                </c:ext>
              </c:extLst>
            </c:dLbl>
            <c:dLbl>
              <c:idx val="19"/>
              <c:layout>
                <c:manualLayout>
                  <c:x val="0.35470085470085472"/>
                  <c:y val="0"/>
                </c:manualLayout>
              </c:layout>
              <c:tx>
                <c:rich>
                  <a:bodyPr/>
                  <a:lstStyle/>
                  <a:p>
                    <a:fld id="{8F15198D-36AD-4F38-B3B7-13C6E4D5E1B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6-EB9C-4EA9-8BA0-CF0ECDECF3FC}"/>
                </c:ext>
              </c:extLst>
            </c:dLbl>
            <c:dLbl>
              <c:idx val="20"/>
              <c:tx>
                <c:rich>
                  <a:bodyPr/>
                  <a:lstStyle/>
                  <a:p>
                    <a:fld id="{E9EFA7B3-C6AF-4057-AD12-7CDE297592A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EB9C-4EA9-8BA0-CF0ECDECF3FC}"/>
                </c:ext>
              </c:extLst>
            </c:dLbl>
            <c:dLbl>
              <c:idx val="21"/>
              <c:tx>
                <c:rich>
                  <a:bodyPr/>
                  <a:lstStyle/>
                  <a:p>
                    <a:fld id="{733C1A73-FD64-48E4-A6D7-5746BF62D63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EB9C-4EA9-8BA0-CF0ECDECF3FC}"/>
                </c:ext>
              </c:extLst>
            </c:dLbl>
            <c:dLbl>
              <c:idx val="22"/>
              <c:tx>
                <c:rich>
                  <a:bodyPr/>
                  <a:lstStyle/>
                  <a:p>
                    <a:fld id="{9E3186FB-BAE9-415C-93D4-2102A8F0D45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EB9C-4EA9-8BA0-CF0ECDECF3FC}"/>
                </c:ext>
              </c:extLst>
            </c:dLbl>
            <c:dLbl>
              <c:idx val="23"/>
              <c:tx>
                <c:rich>
                  <a:bodyPr/>
                  <a:lstStyle/>
                  <a:p>
                    <a:fld id="{08098F0D-9F52-490B-AD84-C2C1630A687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EB9C-4EA9-8BA0-CF0ECDECF3FC}"/>
                </c:ext>
              </c:extLst>
            </c:dLbl>
            <c:dLbl>
              <c:idx val="24"/>
              <c:tx>
                <c:rich>
                  <a:bodyPr/>
                  <a:lstStyle/>
                  <a:p>
                    <a:fld id="{03104B67-366F-4084-A588-FC124C487EF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EB9C-4EA9-8BA0-CF0ECDECF3FC}"/>
                </c:ext>
              </c:extLst>
            </c:dLbl>
            <c:dLbl>
              <c:idx val="25"/>
              <c:tx>
                <c:rich>
                  <a:bodyPr/>
                  <a:lstStyle/>
                  <a:p>
                    <a:fld id="{BB6456D6-CBE5-4FCF-8319-02C93A6F2C8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EB9C-4EA9-8BA0-CF0ECDECF3FC}"/>
                </c:ext>
              </c:extLst>
            </c:dLbl>
            <c:dLbl>
              <c:idx val="26"/>
              <c:tx>
                <c:rich>
                  <a:bodyPr/>
                  <a:lstStyle/>
                  <a:p>
                    <a:fld id="{FDF8721A-5C22-42ED-9823-AC40511BFAB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EB9C-4EA9-8BA0-CF0ECDECF3FC}"/>
                </c:ext>
              </c:extLst>
            </c:dLbl>
            <c:dLbl>
              <c:idx val="27"/>
              <c:tx>
                <c:rich>
                  <a:bodyPr/>
                  <a:lstStyle/>
                  <a:p>
                    <a:fld id="{AB571A9A-37C4-4680-8C3D-B694B900B0E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EB9C-4EA9-8BA0-CF0ECDECF3FC}"/>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'FWI C_Tlow'!$F$2:$F$29</c:f>
                <c:numCache>
                  <c:formatCode>General</c:formatCode>
                  <c:ptCount val="28"/>
                  <c:pt idx="0">
                    <c:v>0.35000000000000009</c:v>
                  </c:pt>
                  <c:pt idx="1">
                    <c:v>21.93</c:v>
                  </c:pt>
                  <c:pt idx="2">
                    <c:v>9.0000000000000011E-2</c:v>
                  </c:pt>
                  <c:pt idx="3">
                    <c:v>0.40100000000000002</c:v>
                  </c:pt>
                  <c:pt idx="4">
                    <c:v>0.40100000000000002</c:v>
                  </c:pt>
                  <c:pt idx="5">
                    <c:v>0.18999999999999997</c:v>
                  </c:pt>
                  <c:pt idx="6">
                    <c:v>0</c:v>
                  </c:pt>
                  <c:pt idx="7">
                    <c:v>0</c:v>
                  </c:pt>
                  <c:pt idx="8">
                    <c:v>0</c:v>
                  </c:pt>
                  <c:pt idx="9">
                    <c:v>21.93</c:v>
                  </c:pt>
                  <c:pt idx="10">
                    <c:v>0</c:v>
                  </c:pt>
                  <c:pt idx="11">
                    <c:v>0</c:v>
                  </c:pt>
                  <c:pt idx="12">
                    <c:v>0</c:v>
                  </c:pt>
                  <c:pt idx="13">
                    <c:v>0</c:v>
                  </c:pt>
                  <c:pt idx="14">
                    <c:v>0</c:v>
                  </c:pt>
                  <c:pt idx="15">
                    <c:v>21.93</c:v>
                  </c:pt>
                  <c:pt idx="16">
                    <c:v>0.4</c:v>
                  </c:pt>
                  <c:pt idx="17">
                    <c:v>-0.70000000000000007</c:v>
                  </c:pt>
                  <c:pt idx="18">
                    <c:v>0</c:v>
                  </c:pt>
                  <c:pt idx="19">
                    <c:v>-9.9</c:v>
                  </c:pt>
                  <c:pt idx="20">
                    <c:v>21.93</c:v>
                  </c:pt>
                  <c:pt idx="21">
                    <c:v>0.54</c:v>
                  </c:pt>
                  <c:pt idx="22">
                    <c:v>0.71000000000000008</c:v>
                  </c:pt>
                  <c:pt idx="23">
                    <c:v>1.0599999999999998</c:v>
                  </c:pt>
                  <c:pt idx="24">
                    <c:v>2.3200000000000003</c:v>
                  </c:pt>
                  <c:pt idx="25">
                    <c:v>8.02</c:v>
                  </c:pt>
                  <c:pt idx="26">
                    <c:v>0</c:v>
                  </c:pt>
                  <c:pt idx="27">
                    <c:v>8.3999999999999986</c:v>
                  </c:pt>
                </c:numCache>
              </c:numRef>
            </c:minus>
            <c:spPr>
              <a:ln w="3175">
                <a:solidFill>
                  <a:srgbClr val="000000"/>
                </a:solidFill>
                <a:prstDash val="solid"/>
              </a:ln>
            </c:spPr>
          </c:errBars>
          <c:xVal>
            <c:numRef>
              <c:f>'FWI C_Tlow'!$D$2:$D$29</c:f>
              <c:numCache>
                <c:formatCode>General</c:formatCode>
                <c:ptCount val="28"/>
                <c:pt idx="0">
                  <c:v>0.72000000000000008</c:v>
                </c:pt>
                <c:pt idx="1">
                  <c:v>21.93</c:v>
                </c:pt>
                <c:pt idx="2">
                  <c:v>0.18000000000000002</c:v>
                </c:pt>
                <c:pt idx="3">
                  <c:v>0.52100000000000002</c:v>
                </c:pt>
                <c:pt idx="4">
                  <c:v>0.52100000000000002</c:v>
                </c:pt>
                <c:pt idx="5">
                  <c:v>0.37</c:v>
                </c:pt>
                <c:pt idx="6">
                  <c:v>1</c:v>
                </c:pt>
                <c:pt idx="7">
                  <c:v>6</c:v>
                </c:pt>
                <c:pt idx="8">
                  <c:v>10</c:v>
                </c:pt>
                <c:pt idx="9">
                  <c:v>21.93</c:v>
                </c:pt>
                <c:pt idx="10">
                  <c:v>0.1</c:v>
                </c:pt>
                <c:pt idx="11">
                  <c:v>1.1399999999999999</c:v>
                </c:pt>
                <c:pt idx="12">
                  <c:v>3.47</c:v>
                </c:pt>
                <c:pt idx="13">
                  <c:v>11.459999999999999</c:v>
                </c:pt>
                <c:pt idx="14">
                  <c:v>11.93</c:v>
                </c:pt>
                <c:pt idx="15">
                  <c:v>21.93</c:v>
                </c:pt>
                <c:pt idx="16">
                  <c:v>0.5</c:v>
                </c:pt>
                <c:pt idx="17">
                  <c:v>0.1</c:v>
                </c:pt>
                <c:pt idx="18">
                  <c:v>1</c:v>
                </c:pt>
                <c:pt idx="19">
                  <c:v>0.1</c:v>
                </c:pt>
                <c:pt idx="20">
                  <c:v>21.93</c:v>
                </c:pt>
                <c:pt idx="21">
                  <c:v>0.8</c:v>
                </c:pt>
                <c:pt idx="22">
                  <c:v>1.4300000000000002</c:v>
                </c:pt>
                <c:pt idx="23">
                  <c:v>2.11</c:v>
                </c:pt>
                <c:pt idx="24">
                  <c:v>3.46</c:v>
                </c:pt>
                <c:pt idx="25">
                  <c:v>11.459999999999999</c:v>
                </c:pt>
                <c:pt idx="26">
                  <c:v>3.47</c:v>
                </c:pt>
                <c:pt idx="27">
                  <c:v>11.93</c:v>
                </c:pt>
              </c:numCache>
            </c:numRef>
          </c:xVal>
          <c:yVal>
            <c:numRef>
              <c:f>'FWI C_Tlow'!$E$2:$E$29</c:f>
              <c:numCache>
                <c:formatCode>General</c:formatCode>
                <c:ptCount val="28"/>
                <c:pt idx="0">
                  <c:v>0.9821428571428571</c:v>
                </c:pt>
                <c:pt idx="1">
                  <c:v>0.9464285714285714</c:v>
                </c:pt>
                <c:pt idx="2">
                  <c:v>0.9107142857142857</c:v>
                </c:pt>
                <c:pt idx="3">
                  <c:v>0.875</c:v>
                </c:pt>
                <c:pt idx="4">
                  <c:v>0.8392857142857143</c:v>
                </c:pt>
                <c:pt idx="5">
                  <c:v>0.8035714285714286</c:v>
                </c:pt>
                <c:pt idx="6">
                  <c:v>0.7678571428571429</c:v>
                </c:pt>
                <c:pt idx="7">
                  <c:v>0.7321428571428571</c:v>
                </c:pt>
                <c:pt idx="8">
                  <c:v>0.6964285714285714</c:v>
                </c:pt>
                <c:pt idx="9">
                  <c:v>0.6607142857142857</c:v>
                </c:pt>
                <c:pt idx="10">
                  <c:v>0.625</c:v>
                </c:pt>
                <c:pt idx="11">
                  <c:v>0.5892857142857143</c:v>
                </c:pt>
                <c:pt idx="12">
                  <c:v>0.5535714285714286</c:v>
                </c:pt>
                <c:pt idx="13">
                  <c:v>0.5178571428571429</c:v>
                </c:pt>
                <c:pt idx="14">
                  <c:v>0.48214285714285715</c:v>
                </c:pt>
                <c:pt idx="15">
                  <c:v>0.44642857142857145</c:v>
                </c:pt>
                <c:pt idx="16">
                  <c:v>0.4107142857142857</c:v>
                </c:pt>
                <c:pt idx="17">
                  <c:v>0.375</c:v>
                </c:pt>
                <c:pt idx="18">
                  <c:v>0.3392857142857143</c:v>
                </c:pt>
                <c:pt idx="19">
                  <c:v>0.30357142857142855</c:v>
                </c:pt>
                <c:pt idx="20">
                  <c:v>0.26785714285714285</c:v>
                </c:pt>
                <c:pt idx="21">
                  <c:v>0.23214285714285715</c:v>
                </c:pt>
                <c:pt idx="22">
                  <c:v>0.19642857142857142</c:v>
                </c:pt>
                <c:pt idx="23">
                  <c:v>0.16071428571428573</c:v>
                </c:pt>
                <c:pt idx="24">
                  <c:v>0.125</c:v>
                </c:pt>
                <c:pt idx="25">
                  <c:v>8.9285714285714288E-2</c:v>
                </c:pt>
                <c:pt idx="26">
                  <c:v>5.3571428571428568E-2</c:v>
                </c:pt>
                <c:pt idx="27">
                  <c:v>1.7857142857142856E-2</c:v>
                </c:pt>
              </c:numCache>
            </c:numRef>
          </c:yVal>
          <c:smooth val="0"/>
          <c:extLst>
            <c:ext xmlns:c15="http://schemas.microsoft.com/office/drawing/2012/chart" uri="{02D57815-91ED-43cb-92C2-25804820EDAC}">
              <c15:datalabelsRange>
                <c15:f>'FWI C_Tlow'!$G$2:$G$29</c15:f>
                <c15:dlblRangeCache>
                  <c:ptCount val="28"/>
                  <c:pt idx="0">
                    <c:v>NOAEL/LOAEL(Fecundity, Midge, 56 d, E178288)</c:v>
                  </c:pt>
                  <c:pt idx="1">
                    <c:v>  </c:v>
                  </c:pt>
                  <c:pt idx="2">
                    <c:v>NOAEL/LOAEL(Deformation, Midge, 56 d, E178288)</c:v>
                  </c:pt>
                  <c:pt idx="3">
                    <c:v>NOEC/LOEC(Emergence, Midge, 28 d, E183987)</c:v>
                  </c:pt>
                  <c:pt idx="4">
                    <c:v>NOAEL/LOAEL(Emergence, Midge, 28 d, E183987)</c:v>
                  </c:pt>
                  <c:pt idx="5">
                    <c:v>NOAEL/LOAEL(Emergence, Midge, 56 d, E178288)</c:v>
                  </c:pt>
                  <c:pt idx="6">
                    <c:v>LOAEL(Emergence, Mayfly, 20 d, E164453)</c:v>
                  </c:pt>
                  <c:pt idx="7">
                    <c:v>LOAEL(Developmental changes, general, Northern House Mosquito, 21 d, E184543)</c:v>
                  </c:pt>
                  <c:pt idx="8">
                    <c:v>LOAEL(Emergence, Mayfly, 20 d, E164453)</c:v>
                  </c:pt>
                  <c:pt idx="9">
                    <c:v>  </c:v>
                  </c:pt>
                  <c:pt idx="10">
                    <c:v>LOAEL(Weight, Midge, 40 d, E175184)</c:v>
                  </c:pt>
                  <c:pt idx="11">
                    <c:v>NOEC/LOEC(Dry weight (AQUIRE only), Midge, 28 d, E110523)</c:v>
                  </c:pt>
                  <c:pt idx="12">
                    <c:v>NOEC/LOEC(Dry weight (AQUIRE only), Midge, 28 d, E110523)</c:v>
                  </c:pt>
                  <c:pt idx="13">
                    <c:v>NOEC/LOEC(Dry weight (AQUIRE only), Scud, 28 d, E110523)</c:v>
                  </c:pt>
                  <c:pt idx="14">
                    <c:v>NOEC/LOEC(Dry weight (AQUIRE only), Scud, 28 d, E110523)</c:v>
                  </c:pt>
                  <c:pt idx="15">
                    <c:v>  </c:v>
                  </c:pt>
                  <c:pt idx="16">
                    <c:v>NOAEL/LOAEL(Length, Mayfly, 20 d, E164453)</c:v>
                  </c:pt>
                  <c:pt idx="17">
                    <c:v>NOAEL/LOAEL(Length, Mayfly, 20 d, E168907)</c:v>
                  </c:pt>
                  <c:pt idx="18">
                    <c:v>LOAEL(Ratio, Mayfly, 20 d, E164453)</c:v>
                  </c:pt>
                  <c:pt idx="19">
                    <c:v>NOAEL/LOAEL(Length, Mayfly, 20 d, E164453)</c:v>
                  </c:pt>
                  <c:pt idx="20">
                    <c:v>  </c:v>
                  </c:pt>
                  <c:pt idx="21">
                    <c:v>NOAEL/LOAEL(Survival, Midge, 40 d, E175184)</c:v>
                  </c:pt>
                  <c:pt idx="22">
                    <c:v>NOAEL/LOAEL(Lifespan, Midge, 56 d, E178288)</c:v>
                  </c:pt>
                  <c:pt idx="23">
                    <c:v>NOAEL/LOAEL(Survival, Mayfly, 32 d, E178288)</c:v>
                  </c:pt>
                  <c:pt idx="24">
                    <c:v>NOEC/LOEC(Survival, Midge, 28 d, E110523)</c:v>
                  </c:pt>
                  <c:pt idx="25">
                    <c:v>NOEC/LOEC(Survival, Scud, 28 d, E110523)</c:v>
                  </c:pt>
                  <c:pt idx="26">
                    <c:v>NOEC/LOEC(Survival, Midge, 28 d, E110523)</c:v>
                  </c:pt>
                  <c:pt idx="27">
                    <c:v>NOEC/LOEC(Survival, Scud, 28 d, E110523)</c:v>
                  </c:pt>
                </c15:dlblRangeCache>
              </c15:datalabelsRange>
            </c:ext>
            <c:ext xmlns:c16="http://schemas.microsoft.com/office/drawing/2014/chart" uri="{C3380CC4-5D6E-409C-BE32-E72D297353CC}">
              <c16:uniqueId val="{0000001F-EB9C-4EA9-8BA0-CF0ECDECF3FC}"/>
            </c:ext>
          </c:extLst>
        </c:ser>
        <c:ser>
          <c:idx val="2"/>
          <c:order val="2"/>
          <c:tx>
            <c:strRef>
              <c:f>'FWI C_Tlow'!$K$1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'FWI C_Tlow'!$J$2:$J$29</c:f>
              <c:numCache>
                <c:formatCode>General</c:formatCode>
                <c:ptCount val="2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numCache>
            </c:numRef>
          </c:xVal>
          <c:yVal>
            <c:numRef>
              <c:f>'FWI C_Tlow'!$K$2:$K$29</c:f>
              <c:numCache>
                <c:formatCode>General</c:formatCode>
                <c:ptCount val="28"/>
                <c:pt idx="0">
                  <c:v>0.9821428571428571</c:v>
                </c:pt>
                <c:pt idx="1">
                  <c:v>0.9464285714285714</c:v>
                </c:pt>
                <c:pt idx="2">
                  <c:v>0.9107142857142857</c:v>
                </c:pt>
                <c:pt idx="3">
                  <c:v>0.875</c:v>
                </c:pt>
                <c:pt idx="4">
                  <c:v>0.8392857142857143</c:v>
                </c:pt>
                <c:pt idx="5">
                  <c:v>0.8035714285714286</c:v>
                </c:pt>
                <c:pt idx="6">
                  <c:v>0.7678571428571429</c:v>
                </c:pt>
                <c:pt idx="7">
                  <c:v>0.7321428571428571</c:v>
                </c:pt>
                <c:pt idx="8">
                  <c:v>0.6964285714285714</c:v>
                </c:pt>
                <c:pt idx="9">
                  <c:v>0.6607142857142857</c:v>
                </c:pt>
                <c:pt idx="10">
                  <c:v>0.625</c:v>
                </c:pt>
                <c:pt idx="11">
                  <c:v>0.5892857142857143</c:v>
                </c:pt>
                <c:pt idx="12">
                  <c:v>0.5535714285714286</c:v>
                </c:pt>
                <c:pt idx="13">
                  <c:v>0.5178571428571429</c:v>
                </c:pt>
                <c:pt idx="14">
                  <c:v>0.48214285714285715</c:v>
                </c:pt>
                <c:pt idx="15">
                  <c:v>0.44642857142857145</c:v>
                </c:pt>
                <c:pt idx="16">
                  <c:v>0.4107142857142857</c:v>
                </c:pt>
                <c:pt idx="17">
                  <c:v>0.375</c:v>
                </c:pt>
                <c:pt idx="18">
                  <c:v>0.3392857142857143</c:v>
                </c:pt>
                <c:pt idx="19">
                  <c:v>0.30357142857142855</c:v>
                </c:pt>
                <c:pt idx="20">
                  <c:v>0.26785714285714285</c:v>
                </c:pt>
                <c:pt idx="21">
                  <c:v>0.23214285714285715</c:v>
                </c:pt>
                <c:pt idx="22">
                  <c:v>0.19642857142857142</c:v>
                </c:pt>
                <c:pt idx="23">
                  <c:v>0.16071428571428573</c:v>
                </c:pt>
                <c:pt idx="24">
                  <c:v>0.125</c:v>
                </c:pt>
                <c:pt idx="25">
                  <c:v>8.9285714285714288E-2</c:v>
                </c:pt>
                <c:pt idx="26">
                  <c:v>5.3571428571428568E-2</c:v>
                </c:pt>
                <c:pt idx="27">
                  <c:v>1.7857142857142856E-2</c:v>
                </c:pt>
              </c:numCache>
            </c:numRef>
          </c:yVal>
          <c:smooth val="0"/>
          <c:extLst>
            <c:ext xmlns:c16="http://schemas.microsoft.com/office/drawing/2014/chart" uri="{C3380CC4-5D6E-409C-BE32-E72D297353CC}">
              <c16:uniqueId val="{00000020-EB9C-4EA9-8BA0-CF0ECDECF3FC}"/>
            </c:ext>
          </c:extLst>
        </c:ser>
        <c:dLbls>
          <c:showLegendKey val="0"/>
          <c:showVal val="0"/>
          <c:showCatName val="0"/>
          <c:showSerName val="0"/>
          <c:showPercent val="0"/>
          <c:showBubbleSize val="0"/>
        </c:dLbls>
        <c:axId val="634502448"/>
        <c:axId val="634500152"/>
      </c:scatterChart>
      <c:valAx>
        <c:axId val="634502448"/>
        <c:scaling>
          <c:orientation val="minMax"/>
          <c:max val="21.93"/>
          <c:min val="0"/>
        </c:scaling>
        <c:delete val="0"/>
        <c:axPos val="t"/>
        <c:numFmt formatCode="General" sourceLinked="1"/>
        <c:majorTickMark val="none"/>
        <c:minorTickMark val="none"/>
        <c:tickLblPos val="none"/>
        <c:crossAx val="634500152"/>
        <c:crosses val="max"/>
        <c:crossBetween val="midCat"/>
      </c:valAx>
      <c:valAx>
        <c:axId val="634500152"/>
        <c:scaling>
          <c:orientation val="minMax"/>
          <c:max val="1"/>
          <c:min val="0"/>
        </c:scaling>
        <c:delete val="0"/>
        <c:axPos val="r"/>
        <c:numFmt formatCode="General" sourceLinked="1"/>
        <c:majorTickMark val="none"/>
        <c:minorTickMark val="none"/>
        <c:tickLblPos val="none"/>
        <c:crossAx val="634502448"/>
        <c:crosses val="max"/>
        <c:crossBetween val="midCat"/>
      </c:valAx>
      <c:valAx>
        <c:axId val="634513928"/>
        <c:scaling>
          <c:orientation val="minMax"/>
          <c:max val="21.93"/>
          <c:min val="0"/>
        </c:scaling>
        <c:delete val="0"/>
        <c:axPos val="b"/>
        <c:title>
          <c:tx>
            <c:rich>
              <a:bodyPr/>
              <a:lstStyle/>
              <a:p>
                <a:pPr>
                  <a:defRPr/>
                </a:pPr>
                <a:r>
                  <a:rPr lang="en-US"/>
                  <a:t>AI</a:t>
                </a:r>
                <a:r>
                  <a:rPr lang="en-US" baseline="0"/>
                  <a:t> </a:t>
                </a:r>
                <a:r>
                  <a:rPr lang="en-US" baseline="0">
                    <a:latin typeface="Calibri" panose="020F0502020204030204" pitchFamily="34" charset="0"/>
                    <a:cs typeface="Calibri" panose="020F0502020204030204" pitchFamily="34" charset="0"/>
                  </a:rPr>
                  <a:t>µ</a:t>
                </a:r>
                <a:r>
                  <a:rPr lang="en-US"/>
                  <a:t>g/L</a:t>
                </a:r>
              </a:p>
            </c:rich>
          </c:tx>
          <c:overlay val="0"/>
        </c:title>
        <c:numFmt formatCode="General" sourceLinked="1"/>
        <c:majorTickMark val="out"/>
        <c:minorTickMark val="none"/>
        <c:tickLblPos val="nextTo"/>
        <c:crossAx val="634515240"/>
        <c:crosses val="max"/>
        <c:crossBetween val="between"/>
      </c:valAx>
      <c:catAx>
        <c:axId val="634515240"/>
        <c:scaling>
          <c:orientation val="maxMin"/>
        </c:scaling>
        <c:delete val="0"/>
        <c:axPos val="l"/>
        <c:numFmt formatCode="General" sourceLinked="1"/>
        <c:majorTickMark val="none"/>
        <c:minorTickMark val="none"/>
        <c:tickLblPos val="nextTo"/>
        <c:crossAx val="634513928"/>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'Test_ug per L'!$D$1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3DD5-422A-B571-6CC54DA813E0}"/>
              </c:ext>
            </c:extLst>
          </c:dPt>
          <c:cat>
            <c:strRef>
              <c:f>'Test_ug per L'!$C$2:$C$23</c:f>
              <c:strCache>
                <c:ptCount val="18"/>
                <c:pt idx="0">
                  <c:v>Reproduction    </c:v>
                </c:pt>
                <c:pt idx="2">
                  <c:v>Growth, Development</c:v>
                </c:pt>
                <c:pt idx="8">
                  <c:v>Growth, Growth</c:v>
                </c:pt>
                <c:pt idx="17">
                  <c:v>Mortality</c:v>
                </c:pt>
              </c:strCache>
            </c:strRef>
          </c:cat>
          <c:val>
            <c:numRef>
              <c:f>'Test_ug per L'!$D$2:$D$23</c:f>
              <c:numCache>
                <c:formatCode>General</c:formatCode>
                <c:ptCount val="22"/>
                <c:pt idx="0">
                  <c:v>0.1105897102992489</c:v>
                </c:pt>
                <c:pt idx="1">
                  <c:v>14</c:v>
                </c:pt>
                <c:pt idx="2">
                  <c:v>-0.3010299956639812</c:v>
                </c:pt>
                <c:pt idx="3">
                  <c:v>14</c:v>
                </c:pt>
                <c:pt idx="4">
                  <c:v>-0.48678239993206096</c:v>
                </c:pt>
                <c:pt idx="5">
                  <c:v>-0.48678239993206096</c:v>
                </c:pt>
                <c:pt idx="6">
                  <c:v>0</c:v>
                </c:pt>
                <c:pt idx="7">
                  <c:v>0</c:v>
                </c:pt>
                <c:pt idx="8">
                  <c:v>1.1760912590556813</c:v>
                </c:pt>
                <c:pt idx="9">
                  <c:v>0.70586371228391931</c:v>
                </c:pt>
                <c:pt idx="10">
                  <c:v>0.71600334363479923</c:v>
                </c:pt>
                <c:pt idx="11">
                  <c:v>3.2833012287035497</c:v>
                </c:pt>
                <c:pt idx="12">
                  <c:v>4.8662873390841952</c:v>
                </c:pt>
                <c:pt idx="13">
                  <c:v>4.6989700043360187</c:v>
                </c:pt>
                <c:pt idx="14">
                  <c:v>14</c:v>
                </c:pt>
                <c:pt idx="15">
                  <c:v>-0.19178902707577791</c:v>
                </c:pt>
                <c:pt idx="16">
                  <c:v>1.1760912590556813</c:v>
                </c:pt>
                <c:pt idx="17">
                  <c:v>1.5378190950732742</c:v>
                </c:pt>
                <c:pt idx="18">
                  <c:v>4.6989700043360187</c:v>
                </c:pt>
                <c:pt idx="19">
                  <c:v>4.6989700043360187</c:v>
                </c:pt>
                <c:pt idx="20">
                  <c:v>4.6989700043360187</c:v>
                </c:pt>
                <c:pt idx="21">
                  <c:v>7.1038037209559572</c:v>
                </c:pt>
              </c:numCache>
            </c:numRef>
          </c:val>
          <c:extLst>
            <c:ext xmlns:c16="http://schemas.microsoft.com/office/drawing/2014/chart" uri="{C3380CC4-5D6E-409C-BE32-E72D297353CC}">
              <c16:uniqueId val="{00000002-3DD5-422A-B571-6CC54DA813E0}"/>
            </c:ext>
          </c:extLst>
        </c:ser>
        <c:dLbls>
          <c:showLegendKey val="0"/>
          <c:showVal val="0"/>
          <c:showCatName val="0"/>
          <c:showSerName val="0"/>
          <c:showPercent val="0"/>
          <c:showBubbleSize val="0"/>
        </c:dLbls>
        <c:gapWidth val="150"/>
        <c:overlap val="100"/>
        <c:axId val="734354824"/>
        <c:axId val="734351872"/>
      </c:barChart>
      <c:scatterChart>
        <c:scatterStyle val="lineMarker"/>
        <c:varyColors val="0"/>
        <c:ser>
          <c:idx val="1"/>
          <c:order val="1"/>
          <c:tx>
            <c:strRef>
              <c:f>'Test_ug per L'!$E$1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843D9565-453A-48AF-8D82-BE47080B7BB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DD5-422A-B571-6CC54DA813E0}"/>
                </c:ext>
              </c:extLst>
            </c:dLbl>
            <c:dLbl>
              <c:idx val="1"/>
              <c:tx>
                <c:rich>
                  <a:bodyPr/>
                  <a:lstStyle/>
                  <a:p>
                    <a:fld id="{1B3AA54D-0CA2-45B3-B51A-751E6235ABC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3DD5-422A-B571-6CC54DA813E0}"/>
                </c:ext>
              </c:extLst>
            </c:dLbl>
            <c:dLbl>
              <c:idx val="2"/>
              <c:tx>
                <c:rich>
                  <a:bodyPr/>
                  <a:lstStyle/>
                  <a:p>
                    <a:fld id="{55751179-DC7D-44CC-9B6A-7BE78A975CB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3DD5-422A-B571-6CC54DA813E0}"/>
                </c:ext>
              </c:extLst>
            </c:dLbl>
            <c:dLbl>
              <c:idx val="3"/>
              <c:tx>
                <c:rich>
                  <a:bodyPr/>
                  <a:lstStyle/>
                  <a:p>
                    <a:fld id="{8F9E73D7-5101-4DDB-9E58-5A7B25B4B95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3DD5-422A-B571-6CC54DA813E0}"/>
                </c:ext>
              </c:extLst>
            </c:dLbl>
            <c:dLbl>
              <c:idx val="4"/>
              <c:tx>
                <c:rich>
                  <a:bodyPr/>
                  <a:lstStyle/>
                  <a:p>
                    <a:fld id="{59E25CCC-0FC4-4827-AB53-C4732614936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3DD5-422A-B571-6CC54DA813E0}"/>
                </c:ext>
              </c:extLst>
            </c:dLbl>
            <c:dLbl>
              <c:idx val="5"/>
              <c:tx>
                <c:rich>
                  <a:bodyPr/>
                  <a:lstStyle/>
                  <a:p>
                    <a:fld id="{6887A3C1-0143-4F75-B837-94DC4F2B34A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3DD5-422A-B571-6CC54DA813E0}"/>
                </c:ext>
              </c:extLst>
            </c:dLbl>
            <c:dLbl>
              <c:idx val="6"/>
              <c:tx>
                <c:rich>
                  <a:bodyPr/>
                  <a:lstStyle/>
                  <a:p>
                    <a:fld id="{B0721F28-BBA2-4CAE-AA09-619E22F4E3F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3DD5-422A-B571-6CC54DA813E0}"/>
                </c:ext>
              </c:extLst>
            </c:dLbl>
            <c:dLbl>
              <c:idx val="7"/>
              <c:tx>
                <c:rich>
                  <a:bodyPr/>
                  <a:lstStyle/>
                  <a:p>
                    <a:fld id="{28F4405A-D5C5-4452-9518-34F053A3EE3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3DD5-422A-B571-6CC54DA813E0}"/>
                </c:ext>
              </c:extLst>
            </c:dLbl>
            <c:dLbl>
              <c:idx val="8"/>
              <c:tx>
                <c:rich>
                  <a:bodyPr/>
                  <a:lstStyle/>
                  <a:p>
                    <a:fld id="{8F64F468-DB11-4350-9918-5D668ECFBC1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3DD5-422A-B571-6CC54DA813E0}"/>
                </c:ext>
              </c:extLst>
            </c:dLbl>
            <c:dLbl>
              <c:idx val="9"/>
              <c:tx>
                <c:rich>
                  <a:bodyPr/>
                  <a:lstStyle/>
                  <a:p>
                    <a:fld id="{8B7F3292-7AD9-4A74-A822-F96B9A707B2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3DD5-422A-B571-6CC54DA813E0}"/>
                </c:ext>
              </c:extLst>
            </c:dLbl>
            <c:dLbl>
              <c:idx val="10"/>
              <c:tx>
                <c:rich>
                  <a:bodyPr/>
                  <a:lstStyle/>
                  <a:p>
                    <a:fld id="{168FC0D7-1C63-4183-BF6C-4E0BAAD59DB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3DD5-422A-B571-6CC54DA813E0}"/>
                </c:ext>
              </c:extLst>
            </c:dLbl>
            <c:dLbl>
              <c:idx val="11"/>
              <c:tx>
                <c:rich>
                  <a:bodyPr/>
                  <a:lstStyle/>
                  <a:p>
                    <a:fld id="{39B8C523-A45D-4AE5-9CD3-D98A71DCC6E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3DD5-422A-B571-6CC54DA813E0}"/>
                </c:ext>
              </c:extLst>
            </c:dLbl>
            <c:dLbl>
              <c:idx val="12"/>
              <c:tx>
                <c:rich>
                  <a:bodyPr/>
                  <a:lstStyle/>
                  <a:p>
                    <a:fld id="{77B5028F-3E9B-43B9-8E61-EF49968ACC0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3DD5-422A-B571-6CC54DA813E0}"/>
                </c:ext>
              </c:extLst>
            </c:dLbl>
            <c:dLbl>
              <c:idx val="13"/>
              <c:tx>
                <c:rich>
                  <a:bodyPr/>
                  <a:lstStyle/>
                  <a:p>
                    <a:fld id="{D765F534-107B-4523-BA0F-5E319C1BF6D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3DD5-422A-B571-6CC54DA813E0}"/>
                </c:ext>
              </c:extLst>
            </c:dLbl>
            <c:dLbl>
              <c:idx val="14"/>
              <c:tx>
                <c:rich>
                  <a:bodyPr/>
                  <a:lstStyle/>
                  <a:p>
                    <a:fld id="{99BFBBFD-363F-462D-84E9-BB8310722F0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3DD5-422A-B571-6CC54DA813E0}"/>
                </c:ext>
              </c:extLst>
            </c:dLbl>
            <c:dLbl>
              <c:idx val="15"/>
              <c:tx>
                <c:rich>
                  <a:bodyPr/>
                  <a:lstStyle/>
                  <a:p>
                    <a:fld id="{AEDB281B-61AC-4FB7-B336-64B3310C0BF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3DD5-422A-B571-6CC54DA813E0}"/>
                </c:ext>
              </c:extLst>
            </c:dLbl>
            <c:dLbl>
              <c:idx val="16"/>
              <c:tx>
                <c:rich>
                  <a:bodyPr/>
                  <a:lstStyle/>
                  <a:p>
                    <a:fld id="{344EE60C-6B85-448D-9FC5-4BB62AFC1E9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3DD5-422A-B571-6CC54DA813E0}"/>
                </c:ext>
              </c:extLst>
            </c:dLbl>
            <c:dLbl>
              <c:idx val="17"/>
              <c:tx>
                <c:rich>
                  <a:bodyPr/>
                  <a:lstStyle/>
                  <a:p>
                    <a:fld id="{11298D07-5200-4204-AB9F-9DFC3ED9B82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3DD5-422A-B571-6CC54DA813E0}"/>
                </c:ext>
              </c:extLst>
            </c:dLbl>
            <c:dLbl>
              <c:idx val="18"/>
              <c:tx>
                <c:rich>
                  <a:bodyPr/>
                  <a:lstStyle/>
                  <a:p>
                    <a:fld id="{50354716-AAA9-4F85-B210-4A3CF75D51E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3DD5-422A-B571-6CC54DA813E0}"/>
                </c:ext>
              </c:extLst>
            </c:dLbl>
            <c:dLbl>
              <c:idx val="19"/>
              <c:tx>
                <c:rich>
                  <a:bodyPr/>
                  <a:lstStyle/>
                  <a:p>
                    <a:fld id="{24EF63C4-469F-4940-B823-4EAA1388A4F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3DD5-422A-B571-6CC54DA813E0}"/>
                </c:ext>
              </c:extLst>
            </c:dLbl>
            <c:dLbl>
              <c:idx val="20"/>
              <c:tx>
                <c:rich>
                  <a:bodyPr/>
                  <a:lstStyle/>
                  <a:p>
                    <a:fld id="{62030C06-23C5-4D40-BE2A-2009C35B097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3DD5-422A-B571-6CC54DA813E0}"/>
                </c:ext>
              </c:extLst>
            </c:dLbl>
            <c:dLbl>
              <c:idx val="21"/>
              <c:tx>
                <c:rich>
                  <a:bodyPr/>
                  <a:lstStyle/>
                  <a:p>
                    <a:fld id="{58317D28-7677-4CF3-8DC8-DE167BCB849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3DD5-422A-B571-6CC54DA813E0}"/>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'Test_ug per L'!$F$2:$F$23</c:f>
                <c:numCache>
                  <c:formatCode>General</c:formatCode>
                  <c:ptCount val="22"/>
                  <c:pt idx="0">
                    <c:v>0.36240168329304856</c:v>
                  </c:pt>
                  <c:pt idx="1">
                    <c:v>14</c:v>
                  </c:pt>
                  <c:pt idx="2">
                    <c:v>0</c:v>
                  </c:pt>
                  <c:pt idx="3">
                    <c:v>14</c:v>
                  </c:pt>
                  <c:pt idx="4">
                    <c:v>0.30102999566398125</c:v>
                  </c:pt>
                  <c:pt idx="5">
                    <c:v>0.30102999566398125</c:v>
                  </c:pt>
                  <c:pt idx="6">
                    <c:v>0.3010299956639812</c:v>
                  </c:pt>
                  <c:pt idx="7">
                    <c:v>0.3010299956639812</c:v>
                  </c:pt>
                  <c:pt idx="8">
                    <c:v>1.1760912590556813</c:v>
                  </c:pt>
                  <c:pt idx="9">
                    <c:v>0.2510188522754091</c:v>
                  </c:pt>
                  <c:pt idx="10">
                    <c:v>0</c:v>
                  </c:pt>
                  <c:pt idx="11">
                    <c:v>0</c:v>
                  </c:pt>
                  <c:pt idx="12">
                    <c:v>0.7799275084094468</c:v>
                  </c:pt>
                  <c:pt idx="13">
                    <c:v>0</c:v>
                  </c:pt>
                  <c:pt idx="14">
                    <c:v>14</c:v>
                  </c:pt>
                  <c:pt idx="15">
                    <c:v>0.29499337285628302</c:v>
                  </c:pt>
                  <c:pt idx="16">
                    <c:v>1.1760912590556813</c:v>
                  </c:pt>
                  <c:pt idx="17">
                    <c:v>0.36172783601759284</c:v>
                  </c:pt>
                  <c:pt idx="18">
                    <c:v>0</c:v>
                  </c:pt>
                  <c:pt idx="19">
                    <c:v>0</c:v>
                  </c:pt>
                  <c:pt idx="20">
                    <c:v>0</c:v>
                  </c:pt>
                  <c:pt idx="21">
                    <c:v>0</c:v>
                  </c:pt>
                </c:numCache>
              </c:numRef>
            </c:minus>
            <c:spPr>
              <a:ln w="3175">
                <a:solidFill>
                  <a:srgbClr val="000000"/>
                </a:solidFill>
                <a:prstDash val="solid"/>
              </a:ln>
            </c:spPr>
          </c:errBars>
          <c:xVal>
            <c:numRef>
              <c:f>'Test_ug per L'!$D$2:$D$23</c:f>
              <c:numCache>
                <c:formatCode>General</c:formatCode>
                <c:ptCount val="22"/>
                <c:pt idx="0">
                  <c:v>0.1105897102992489</c:v>
                </c:pt>
                <c:pt idx="1">
                  <c:v>14</c:v>
                </c:pt>
                <c:pt idx="2">
                  <c:v>-0.3010299956639812</c:v>
                </c:pt>
                <c:pt idx="3">
                  <c:v>14</c:v>
                </c:pt>
                <c:pt idx="4">
                  <c:v>-0.48678239993206096</c:v>
                </c:pt>
                <c:pt idx="5">
                  <c:v>-0.48678239993206096</c:v>
                </c:pt>
                <c:pt idx="6">
                  <c:v>0</c:v>
                </c:pt>
                <c:pt idx="7">
                  <c:v>0</c:v>
                </c:pt>
                <c:pt idx="8">
                  <c:v>1.1760912590556813</c:v>
                </c:pt>
                <c:pt idx="9">
                  <c:v>0.70586371228391931</c:v>
                </c:pt>
                <c:pt idx="10">
                  <c:v>0.71600334363479923</c:v>
                </c:pt>
                <c:pt idx="11">
                  <c:v>3.2833012287035497</c:v>
                </c:pt>
                <c:pt idx="12">
                  <c:v>4.8662873390841952</c:v>
                </c:pt>
                <c:pt idx="13">
                  <c:v>4.6989700043360187</c:v>
                </c:pt>
                <c:pt idx="14">
                  <c:v>14</c:v>
                </c:pt>
                <c:pt idx="15">
                  <c:v>-0.19178902707577791</c:v>
                </c:pt>
                <c:pt idx="16">
                  <c:v>1.1760912590556813</c:v>
                </c:pt>
                <c:pt idx="17">
                  <c:v>1.5378190950732742</c:v>
                </c:pt>
                <c:pt idx="18">
                  <c:v>4.6989700043360187</c:v>
                </c:pt>
                <c:pt idx="19">
                  <c:v>4.6989700043360187</c:v>
                </c:pt>
                <c:pt idx="20">
                  <c:v>4.6989700043360187</c:v>
                </c:pt>
                <c:pt idx="21">
                  <c:v>7.1038037209559572</c:v>
                </c:pt>
              </c:numCache>
            </c:numRef>
          </c:xVal>
          <c:yVal>
            <c:numRef>
              <c:f>'Test_ug per L'!$E$2:$E$23</c:f>
              <c:numCache>
                <c:formatCode>General</c:formatCode>
                <c:ptCount val="22"/>
                <c:pt idx="0">
                  <c:v>0.97727272727272729</c:v>
                </c:pt>
                <c:pt idx="1">
                  <c:v>-2</c:v>
                </c:pt>
                <c:pt idx="2">
                  <c:v>0.88636363636363635</c:v>
                </c:pt>
                <c:pt idx="3">
                  <c:v>-2</c:v>
                </c:pt>
                <c:pt idx="4">
                  <c:v>0.79545454545454541</c:v>
                </c:pt>
                <c:pt idx="5">
                  <c:v>0.75</c:v>
                </c:pt>
                <c:pt idx="6">
                  <c:v>0.70454545454545459</c:v>
                </c:pt>
                <c:pt idx="7">
                  <c:v>0.65909090909090906</c:v>
                </c:pt>
                <c:pt idx="8">
                  <c:v>0.61363636363636365</c:v>
                </c:pt>
                <c:pt idx="9">
                  <c:v>0.56818181818181823</c:v>
                </c:pt>
                <c:pt idx="10">
                  <c:v>0.52272727272727271</c:v>
                </c:pt>
                <c:pt idx="11">
                  <c:v>0.47727272727272729</c:v>
                </c:pt>
                <c:pt idx="12">
                  <c:v>0.43181818181818182</c:v>
                </c:pt>
                <c:pt idx="13">
                  <c:v>0.38636363636363635</c:v>
                </c:pt>
                <c:pt idx="14">
                  <c:v>-2</c:v>
                </c:pt>
                <c:pt idx="15">
                  <c:v>0.29545454545454547</c:v>
                </c:pt>
                <c:pt idx="16">
                  <c:v>0.25</c:v>
                </c:pt>
                <c:pt idx="17">
                  <c:v>0.20454545454545456</c:v>
                </c:pt>
                <c:pt idx="18">
                  <c:v>0.15909090909090909</c:v>
                </c:pt>
                <c:pt idx="19">
                  <c:v>0.11363636363636363</c:v>
                </c:pt>
                <c:pt idx="20">
                  <c:v>6.8181818181818177E-2</c:v>
                </c:pt>
                <c:pt idx="21">
                  <c:v>2.2727272727272728E-2</c:v>
                </c:pt>
              </c:numCache>
            </c:numRef>
          </c:yVal>
          <c:smooth val="0"/>
          <c:extLst>
            <c:ext xmlns:c15="http://schemas.microsoft.com/office/drawing/2012/chart" uri="{02D57815-91ED-43cb-92C2-25804820EDAC}">
              <c15:datalabelsRange>
                <c15:f>'Test_ug per L'!$G$2:$G$23</c15:f>
                <c15:dlblRangeCache>
                  <c:ptCount val="22"/>
                  <c:pt idx="0">
                    <c:v>NOAEL/LOAEL(Progeny counts/numbers, Opossum Shrimp, 28 d, E184977)</c:v>
                  </c:pt>
                  <c:pt idx="1">
                    <c:v>  </c:v>
                  </c:pt>
                  <c:pt idx="2">
                    <c:v>LOAEL(Molting, Brown Shrimp, 36 d, E184569)</c:v>
                  </c:pt>
                  <c:pt idx="3">
                    <c:v>  </c:v>
                  </c:pt>
                  <c:pt idx="4">
                    <c:v>NOAEL/LOAEL(Weight, Mysid shrimp, 28 d, MRID42055322)</c:v>
                  </c:pt>
                  <c:pt idx="5">
                    <c:v>NOAEL/LOAEL(Length, Opossum Shrimp, 28 d, E184977)</c:v>
                  </c:pt>
                  <c:pt idx="6">
                    <c:v>NOAEL/LOAEL(Length, Brown Shrimp, 28 d, E184569)</c:v>
                  </c:pt>
                  <c:pt idx="7">
                    <c:v>NOAEL/LOAEL(Weight, Brown Shrimp, 36 d, E184569)</c:v>
                  </c:pt>
                  <c:pt idx="8">
                    <c:v>NOAEL/LOAEL(Length, Brown Shrimp, 36 d, E184569)</c:v>
                  </c:pt>
                  <c:pt idx="9">
                    <c:v>NOAEL/LOAEL(Weight, Opossum Shrimp, 28 d, E184977)</c:v>
                  </c:pt>
                  <c:pt idx="10">
                    <c:v>LOAEL(Weight gain, Jumbo Tiger Prawn, 21 d, E183995)</c:v>
                  </c:pt>
                  <c:pt idx="11">
                    <c:v>NE(Condition index, Rock Oyster, 14 d, E184035)</c:v>
                  </c:pt>
                  <c:pt idx="12">
                    <c:v>NOAEL/LOAEL(Weight gain, Jumbo Tiger Prawn, 21 d, E183995)</c:v>
                  </c:pt>
                  <c:pt idx="13">
                    <c:v>NE(Weight, Snail, 14 d, E112105)</c:v>
                  </c:pt>
                  <c:pt idx="14">
                    <c:v>  </c:v>
                  </c:pt>
                  <c:pt idx="15">
                    <c:v>NOAEL/LOAEL(Mortality, Opossum Shrimp, 28 d, E184977)</c:v>
                  </c:pt>
                  <c:pt idx="16">
                    <c:v>NOAEL/LOAEL(Survival, Brown Shrimp, 36 d, E184569)</c:v>
                  </c:pt>
                  <c:pt idx="17">
                    <c:v>NOAEL/LOAEL(Survival, Brown Shrimp, 28 d, E184569)</c:v>
                  </c:pt>
                  <c:pt idx="18">
                    <c:v>NE(Hatch, Salmon Louse, 24 d, E174617)</c:v>
                  </c:pt>
                  <c:pt idx="19">
                    <c:v>NE(Mortality, Snail, 14 d, E112105)</c:v>
                  </c:pt>
                  <c:pt idx="20">
                    <c:v>NE(Hatch, Snail, 14 d, E112105)</c:v>
                  </c:pt>
                  <c:pt idx="21">
                    <c:v>NE(Survival, Pacific Oyster, 19 d, E184566)</c:v>
                  </c:pt>
                </c15:dlblRangeCache>
              </c15:datalabelsRange>
            </c:ext>
            <c:ext xmlns:c16="http://schemas.microsoft.com/office/drawing/2014/chart" uri="{C3380CC4-5D6E-409C-BE32-E72D297353CC}">
              <c16:uniqueId val="{00000019-3DD5-422A-B571-6CC54DA813E0}"/>
            </c:ext>
          </c:extLst>
        </c:ser>
        <c:ser>
          <c:idx val="2"/>
          <c:order val="2"/>
          <c:tx>
            <c:strRef>
              <c:f>'Test_ug per L'!$K$1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'Test_ug per L'!$J$2:$J$23</c:f>
              <c:numCache>
                <c:formatCode>General</c:formatCode>
                <c:ptCount val="22"/>
                <c:pt idx="0">
                  <c:v>-3</c:v>
                </c:pt>
                <c:pt idx="1">
                  <c:v>-3</c:v>
                </c:pt>
                <c:pt idx="2">
                  <c:v>-3</c:v>
                </c:pt>
                <c:pt idx="3">
                  <c:v>-3</c:v>
                </c:pt>
                <c:pt idx="4">
                  <c:v>-0.48678239993206096</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numCache>
            </c:numRef>
          </c:xVal>
          <c:yVal>
            <c:numRef>
              <c:f>'Test_ug per L'!$K$2:$K$23</c:f>
              <c:numCache>
                <c:formatCode>General</c:formatCode>
                <c:ptCount val="22"/>
                <c:pt idx="0">
                  <c:v>0.97727272727272729</c:v>
                </c:pt>
                <c:pt idx="1">
                  <c:v>-2</c:v>
                </c:pt>
                <c:pt idx="2">
                  <c:v>0.88636363636363635</c:v>
                </c:pt>
                <c:pt idx="3">
                  <c:v>-2</c:v>
                </c:pt>
                <c:pt idx="4">
                  <c:v>0.79545454545454541</c:v>
                </c:pt>
                <c:pt idx="5">
                  <c:v>0.75</c:v>
                </c:pt>
                <c:pt idx="6">
                  <c:v>0.70454545454545459</c:v>
                </c:pt>
                <c:pt idx="7">
                  <c:v>0.65909090909090906</c:v>
                </c:pt>
                <c:pt idx="8">
                  <c:v>0.61363636363636365</c:v>
                </c:pt>
                <c:pt idx="9">
                  <c:v>0.56818181818181823</c:v>
                </c:pt>
                <c:pt idx="10">
                  <c:v>0.52272727272727271</c:v>
                </c:pt>
                <c:pt idx="11">
                  <c:v>0.47727272727272729</c:v>
                </c:pt>
                <c:pt idx="12">
                  <c:v>0.43181818181818182</c:v>
                </c:pt>
                <c:pt idx="13">
                  <c:v>0.38636363636363635</c:v>
                </c:pt>
                <c:pt idx="14">
                  <c:v>-2</c:v>
                </c:pt>
                <c:pt idx="15">
                  <c:v>0.29545454545454547</c:v>
                </c:pt>
                <c:pt idx="16">
                  <c:v>0.25</c:v>
                </c:pt>
                <c:pt idx="17">
                  <c:v>0.20454545454545456</c:v>
                </c:pt>
                <c:pt idx="18">
                  <c:v>0.15909090909090909</c:v>
                </c:pt>
                <c:pt idx="19">
                  <c:v>0.11363636363636363</c:v>
                </c:pt>
                <c:pt idx="20">
                  <c:v>6.8181818181818177E-2</c:v>
                </c:pt>
                <c:pt idx="21">
                  <c:v>2.2727272727272728E-2</c:v>
                </c:pt>
              </c:numCache>
            </c:numRef>
          </c:yVal>
          <c:smooth val="0"/>
          <c:extLst>
            <c:ext xmlns:c16="http://schemas.microsoft.com/office/drawing/2014/chart" uri="{C3380CC4-5D6E-409C-BE32-E72D297353CC}">
              <c16:uniqueId val="{0000001A-3DD5-422A-B571-6CC54DA813E0}"/>
            </c:ext>
          </c:extLst>
        </c:ser>
        <c:dLbls>
          <c:showLegendKey val="0"/>
          <c:showVal val="0"/>
          <c:showCatName val="0"/>
          <c:showSerName val="0"/>
          <c:showPercent val="0"/>
          <c:showBubbleSize val="0"/>
        </c:dLbls>
        <c:axId val="587811328"/>
        <c:axId val="587807720"/>
      </c:scatterChart>
      <c:valAx>
        <c:axId val="587811328"/>
        <c:scaling>
          <c:orientation val="minMax"/>
          <c:max val="14"/>
          <c:min val="-2"/>
        </c:scaling>
        <c:delete val="0"/>
        <c:axPos val="t"/>
        <c:numFmt formatCode="General" sourceLinked="1"/>
        <c:majorTickMark val="none"/>
        <c:minorTickMark val="none"/>
        <c:tickLblPos val="none"/>
        <c:crossAx val="587807720"/>
        <c:crosses val="max"/>
        <c:crossBetween val="midCat"/>
      </c:valAx>
      <c:valAx>
        <c:axId val="587807720"/>
        <c:scaling>
          <c:orientation val="minMax"/>
          <c:max val="1"/>
          <c:min val="0"/>
        </c:scaling>
        <c:delete val="0"/>
        <c:axPos val="r"/>
        <c:numFmt formatCode="General" sourceLinked="1"/>
        <c:majorTickMark val="none"/>
        <c:minorTickMark val="none"/>
        <c:tickLblPos val="none"/>
        <c:crossAx val="587811328"/>
        <c:crosses val="max"/>
        <c:crossBetween val="midCat"/>
      </c:valAx>
      <c:valAx>
        <c:axId val="734351872"/>
        <c:scaling>
          <c:orientation val="minMax"/>
          <c:max val="14"/>
          <c:min val="-2"/>
        </c:scaling>
        <c:delete val="0"/>
        <c:axPos val="b"/>
        <c:title>
          <c:tx>
            <c:rich>
              <a:bodyPr/>
              <a:lstStyle/>
              <a:p>
                <a:pPr>
                  <a:defRPr/>
                </a:pPr>
                <a:r>
                  <a:rPr lang="en-US"/>
                  <a:t>Log10 AI</a:t>
                </a:r>
                <a:r>
                  <a:rPr lang="en-US" baseline="0"/>
                  <a:t> </a:t>
                </a:r>
                <a:r>
                  <a:rPr lang="en-US" baseline="0">
                    <a:latin typeface="Calibri" panose="020F0502020204030204" pitchFamily="34" charset="0"/>
                    <a:cs typeface="Calibri" panose="020F0502020204030204" pitchFamily="34" charset="0"/>
                  </a:rPr>
                  <a:t>µ</a:t>
                </a:r>
                <a:r>
                  <a:rPr lang="en-US"/>
                  <a:t>g/L</a:t>
                </a:r>
              </a:p>
            </c:rich>
          </c:tx>
          <c:overlay val="0"/>
        </c:title>
        <c:numFmt formatCode="General" sourceLinked="1"/>
        <c:majorTickMark val="out"/>
        <c:minorTickMark val="none"/>
        <c:tickLblPos val="nextTo"/>
        <c:crossAx val="734354824"/>
        <c:crosses val="max"/>
        <c:crossBetween val="between"/>
      </c:valAx>
      <c:catAx>
        <c:axId val="734354824"/>
        <c:scaling>
          <c:orientation val="maxMin"/>
        </c:scaling>
        <c:delete val="0"/>
        <c:axPos val="l"/>
        <c:numFmt formatCode="General" sourceLinked="1"/>
        <c:majorTickMark val="none"/>
        <c:minorTickMark val="none"/>
        <c:tickLblPos val="nextTo"/>
        <c:crossAx val="734351872"/>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58496534087085"/>
          <c:y val="2.623552570634553E-2"/>
          <c:w val="0.74697237364560198"/>
          <c:h val="0.89368503937007859"/>
        </c:manualLayout>
      </c:layout>
      <c:scatterChart>
        <c:scatterStyle val="lineMarker"/>
        <c:varyColors val="0"/>
        <c:ser>
          <c:idx val="0"/>
          <c:order val="0"/>
          <c:spPr>
            <a:ln w="19050">
              <a:noFill/>
            </a:ln>
          </c:spPr>
          <c:marker>
            <c:symbol val="none"/>
          </c:marker>
          <c:dLbls>
            <c:dLbl>
              <c:idx val="0"/>
              <c:tx>
                <c:rich>
                  <a:bodyPr/>
                  <a:lstStyle/>
                  <a:p>
                    <a:fld id="{6357899D-3B02-4FE5-A789-26DBE934383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2688-4C0E-933F-06545C02EBBD}"/>
                </c:ext>
              </c:extLst>
            </c:dLbl>
            <c:dLbl>
              <c:idx val="1"/>
              <c:tx>
                <c:rich>
                  <a:bodyPr/>
                  <a:lstStyle/>
                  <a:p>
                    <a:fld id="{22CB84B8-4EC7-43CE-8836-63C2F46C0FA2}"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2688-4C0E-933F-06545C02EBBD}"/>
                </c:ext>
              </c:extLst>
            </c:dLbl>
            <c:dLbl>
              <c:idx val="2"/>
              <c:tx>
                <c:rich>
                  <a:bodyPr/>
                  <a:lstStyle/>
                  <a:p>
                    <a:fld id="{B44D581B-8D87-44B3-A2E6-DA3040AE59A2}"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2688-4C0E-933F-06545C02EBBD}"/>
                </c:ext>
              </c:extLst>
            </c:dLbl>
            <c:dLbl>
              <c:idx val="3"/>
              <c:tx>
                <c:rich>
                  <a:bodyPr/>
                  <a:lstStyle/>
                  <a:p>
                    <a:fld id="{D9AC8A31-7BAD-49B8-A96A-2DAD1AB578A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2688-4C0E-933F-06545C02EBBD}"/>
                </c:ext>
              </c:extLst>
            </c:dLbl>
            <c:dLbl>
              <c:idx val="4"/>
              <c:tx>
                <c:rich>
                  <a:bodyPr/>
                  <a:lstStyle/>
                  <a:p>
                    <a:fld id="{8B610531-BF69-4285-9791-26DE7C12131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2688-4C0E-933F-06545C02EBBD}"/>
                </c:ext>
              </c:extLst>
            </c:dLbl>
            <c:dLbl>
              <c:idx val="5"/>
              <c:tx>
                <c:rich>
                  <a:bodyPr/>
                  <a:lstStyle/>
                  <a:p>
                    <a:fld id="{02254338-78E9-489D-84BA-87AF910FC370}"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2688-4C0E-933F-06545C02EBBD}"/>
                </c:ext>
              </c:extLst>
            </c:dLbl>
            <c:dLbl>
              <c:idx val="6"/>
              <c:tx>
                <c:rich>
                  <a:bodyPr/>
                  <a:lstStyle/>
                  <a:p>
                    <a:fld id="{B76E7E35-2BDD-40B1-B62E-BBD7A7E26A69}"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2688-4C0E-933F-06545C02EBBD}"/>
                </c:ext>
              </c:extLst>
            </c:dLbl>
            <c:dLbl>
              <c:idx val="7"/>
              <c:tx>
                <c:rich>
                  <a:bodyPr/>
                  <a:lstStyle/>
                  <a:p>
                    <a:fld id="{BB61D77A-AD82-4FD1-99FC-17CBC902B6CE}"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2688-4C0E-933F-06545C02EBBD}"/>
                </c:ext>
              </c:extLst>
            </c:dLbl>
            <c:dLbl>
              <c:idx val="8"/>
              <c:tx>
                <c:rich>
                  <a:bodyPr/>
                  <a:lstStyle/>
                  <a:p>
                    <a:fld id="{F7E85070-6E42-4E44-B933-40DB5D4142E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2688-4C0E-933F-06545C02EBBD}"/>
                </c:ext>
              </c:extLst>
            </c:dLbl>
            <c:dLbl>
              <c:idx val="9"/>
              <c:tx>
                <c:rich>
                  <a:bodyPr/>
                  <a:lstStyle/>
                  <a:p>
                    <a:fld id="{5A1D99DD-3FB1-4FFF-A9CB-D6CEAC29C129}"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2688-4C0E-933F-06545C02EBBD}"/>
                </c:ext>
              </c:extLst>
            </c:dLbl>
            <c:dLbl>
              <c:idx val="10"/>
              <c:tx>
                <c:rich>
                  <a:bodyPr/>
                  <a:lstStyle/>
                  <a:p>
                    <a:fld id="{65C0C9A4-A251-4E70-AEAD-1DAE1A423A89}"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2688-4C0E-933F-06545C02EBBD}"/>
                </c:ext>
              </c:extLst>
            </c:dLbl>
            <c:dLbl>
              <c:idx val="11"/>
              <c:tx>
                <c:rich>
                  <a:bodyPr/>
                  <a:lstStyle/>
                  <a:p>
                    <a:fld id="{85C73FE0-B483-48CC-8CB7-D8EB3CC0B938}"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2688-4C0E-933F-06545C02EBBD}"/>
                </c:ext>
              </c:extLst>
            </c:dLbl>
            <c:spPr>
              <a:noFill/>
              <a:ln>
                <a:noFill/>
              </a:ln>
              <a:effectLst/>
            </c:spPr>
            <c:dLblPos val="l"/>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xVal>
            <c:numRef>
              <c:f>'FWI S_ug per L'!$W$2:$W$13</c:f>
              <c:numCache>
                <c:formatCode>General</c:formatCode>
                <c:ptCount val="12"/>
                <c:pt idx="0">
                  <c:v>1E-3</c:v>
                </c:pt>
                <c:pt idx="1">
                  <c:v>1E-3</c:v>
                </c:pt>
                <c:pt idx="2">
                  <c:v>1E-3</c:v>
                </c:pt>
                <c:pt idx="3">
                  <c:v>1E-3</c:v>
                </c:pt>
                <c:pt idx="4">
                  <c:v>1E-3</c:v>
                </c:pt>
                <c:pt idx="5">
                  <c:v>1E-3</c:v>
                </c:pt>
                <c:pt idx="6">
                  <c:v>1E-3</c:v>
                </c:pt>
                <c:pt idx="7">
                  <c:v>1E-3</c:v>
                </c:pt>
                <c:pt idx="8">
                  <c:v>1E-3</c:v>
                </c:pt>
                <c:pt idx="9">
                  <c:v>1E-3</c:v>
                </c:pt>
                <c:pt idx="10">
                  <c:v>1E-3</c:v>
                </c:pt>
                <c:pt idx="11">
                  <c:v>1E-3</c:v>
                </c:pt>
              </c:numCache>
            </c:numRef>
          </c:xVal>
          <c:yVal>
            <c:numRef>
              <c:f>'FWI S_ug per L'!$X$2:$X$13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yVal>
          <c:smooth val="0"/>
          <c:extLst>
            <c:ext xmlns:c15="http://schemas.microsoft.com/office/drawing/2012/chart" uri="{02D57815-91ED-43cb-92C2-25804820EDAC}">
              <c15:datalabelsRange>
                <c15:f>'FWI S_ug per L'!$V$2:$V$13</c15:f>
                <c15:dlblRangeCache>
                  <c:ptCount val="12"/>
                  <c:pt idx="0">
                    <c:v>Biochemical, NOAEC</c:v>
                  </c:pt>
                  <c:pt idx="1">
                    <c:v>Biochemical, LOAEC</c:v>
                  </c:pt>
                  <c:pt idx="2">
                    <c:v>Cellular, NOAEC</c:v>
                  </c:pt>
                  <c:pt idx="3">
                    <c:v>Cellular, LOAEC</c:v>
                  </c:pt>
                  <c:pt idx="4">
                    <c:v>Physiological, NOAEC</c:v>
                  </c:pt>
                  <c:pt idx="5">
                    <c:v>Physiological, LOAEC</c:v>
                  </c:pt>
                  <c:pt idx="6">
                    <c:v>Behavioral, NOAEC</c:v>
                  </c:pt>
                  <c:pt idx="7">
                    <c:v>Behavioral, LOAEC</c:v>
                  </c:pt>
                  <c:pt idx="8">
                    <c:v>Population, NOAEC</c:v>
                  </c:pt>
                  <c:pt idx="9">
                    <c:v>Population, LOAEC</c:v>
                  </c:pt>
                  <c:pt idx="10">
                    <c:v>Ecosystem, NOAEC</c:v>
                  </c:pt>
                  <c:pt idx="11">
                    <c:v>Ecosystem, LOAEC</c:v>
                  </c:pt>
                </c15:dlblRangeCache>
              </c15:datalabelsRange>
            </c:ext>
            <c:ext xmlns:c16="http://schemas.microsoft.com/office/drawing/2014/chart" uri="{C3380CC4-5D6E-409C-BE32-E72D297353CC}">
              <c16:uniqueId val="{0000000C-2688-4C0E-933F-06545C02EBBD}"/>
            </c:ext>
          </c:extLst>
        </c:ser>
        <c:ser>
          <c:idx val="1"/>
          <c:order val="1"/>
          <c:spPr>
            <a:ln w="19050">
              <a:noFill/>
            </a:ln>
          </c:spPr>
          <c:errBars>
            <c:errDir val="x"/>
            <c:errBarType val="both"/>
            <c:errValType val="cust"/>
            <c:noEndCap val="0"/>
            <c:plus>
              <c:numRef>
                <c:f>'FWI S_ug per L'!$Z$2:$Z$13</c:f>
                <c:numCache>
                  <c:formatCode>General</c:formatCode>
                  <c:ptCount val="12"/>
                  <c:pt idx="0">
                    <c:v>4997.8500000000004</c:v>
                  </c:pt>
                  <c:pt idx="1">
                    <c:v>49997.08</c:v>
                  </c:pt>
                  <c:pt idx="2">
                    <c:v>4986</c:v>
                  </c:pt>
                  <c:pt idx="3">
                    <c:v>49999.69</c:v>
                  </c:pt>
                  <c:pt idx="4">
                    <c:v>9.999999999999995E-3</c:v>
                  </c:pt>
                  <c:pt idx="5">
                    <c:v>0.46499999999999997</c:v>
                  </c:pt>
                  <c:pt idx="6">
                    <c:v>8.6850000000000005</c:v>
                  </c:pt>
                  <c:pt idx="7">
                    <c:v>89</c:v>
                  </c:pt>
                  <c:pt idx="8">
                    <c:v>2.2000000000000002</c:v>
                  </c:pt>
                  <c:pt idx="9">
                    <c:v>0</c:v>
                  </c:pt>
                  <c:pt idx="10">
                    <c:v>0</c:v>
                  </c:pt>
                  <c:pt idx="11">
                    <c:v>0</c:v>
                  </c:pt>
                </c:numCache>
              </c:numRef>
            </c:plus>
            <c:minus>
              <c:numRef>
                <c:f>'FWI S_ug per L'!$AA$2:$AA$13</c:f>
                <c:numCache>
                  <c:formatCode>General</c:formatCode>
                  <c:ptCount val="12"/>
                  <c:pt idx="0">
                    <c:v>2.1400000000000006</c:v>
                  </c:pt>
                  <c:pt idx="1">
                    <c:v>2.9163999999999999</c:v>
                  </c:pt>
                  <c:pt idx="2">
                    <c:v>13.99</c:v>
                  </c:pt>
                  <c:pt idx="3">
                    <c:v>0.3</c:v>
                  </c:pt>
                  <c:pt idx="4">
                    <c:v>9.999999999999995E-3</c:v>
                  </c:pt>
                  <c:pt idx="5">
                    <c:v>0.46500000000000002</c:v>
                  </c:pt>
                  <c:pt idx="6">
                    <c:v>1.0049999999999999</c:v>
                  </c:pt>
                  <c:pt idx="7">
                    <c:v>10.16</c:v>
                  </c:pt>
                  <c:pt idx="8">
                    <c:v>2.2000000000000002</c:v>
                  </c:pt>
                  <c:pt idx="9">
                    <c:v>59.695</c:v>
                  </c:pt>
                  <c:pt idx="10">
                    <c:v>0</c:v>
                  </c:pt>
                  <c:pt idx="11">
                    <c:v>0</c:v>
                  </c:pt>
                </c:numCache>
              </c:numRef>
            </c:minus>
          </c:errBars>
          <c:xVal>
            <c:numRef>
              <c:f>'FWI S_ug per L'!$Y$2:$Y$13</c:f>
              <c:numCache>
                <c:formatCode>General</c:formatCode>
                <c:ptCount val="12"/>
                <c:pt idx="0">
                  <c:v>2.1500000000000004</c:v>
                </c:pt>
                <c:pt idx="1">
                  <c:v>2.92</c:v>
                </c:pt>
                <c:pt idx="2">
                  <c:v>14</c:v>
                </c:pt>
                <c:pt idx="3">
                  <c:v>0.31</c:v>
                </c:pt>
                <c:pt idx="4">
                  <c:v>0.06</c:v>
                </c:pt>
                <c:pt idx="5">
                  <c:v>0.53500000000000003</c:v>
                </c:pt>
                <c:pt idx="6">
                  <c:v>1.3149999999999999</c:v>
                </c:pt>
                <c:pt idx="7">
                  <c:v>11</c:v>
                </c:pt>
                <c:pt idx="8">
                  <c:v>3</c:v>
                </c:pt>
                <c:pt idx="9">
                  <c:v>60</c:v>
                </c:pt>
                <c:pt idx="10">
                  <c:v>2.9</c:v>
                </c:pt>
                <c:pt idx="11">
                  <c:v>2.9</c:v>
                </c:pt>
              </c:numCache>
            </c:numRef>
          </c:xVal>
          <c:yVal>
            <c:numRef>
              <c:f>'FWI S_ug per L'!$X$2:$X$13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yVal>
          <c:smooth val="0"/>
          <c:extLst>
            <c:ext xmlns:c16="http://schemas.microsoft.com/office/drawing/2014/chart" uri="{C3380CC4-5D6E-409C-BE32-E72D297353CC}">
              <c16:uniqueId val="{0000000D-2688-4C0E-933F-06545C02EBBD}"/>
            </c:ext>
          </c:extLst>
        </c:ser>
        <c:dLbls>
          <c:showLegendKey val="0"/>
          <c:showVal val="0"/>
          <c:showCatName val="0"/>
          <c:showSerName val="0"/>
          <c:showPercent val="0"/>
          <c:showBubbleSize val="0"/>
        </c:dLbls>
        <c:axId val="1204347624"/>
        <c:axId val="1204348280"/>
      </c:scatterChart>
      <c:valAx>
        <c:axId val="1204347624"/>
        <c:scaling>
          <c:logBase val="10"/>
          <c:orientation val="minMax"/>
          <c:max val="100000"/>
          <c:min val="1E-3"/>
        </c:scaling>
        <c:delete val="0"/>
        <c:axPos val="b"/>
        <c:title>
          <c:tx>
            <c:rich>
              <a:bodyPr/>
              <a:lstStyle/>
              <a:p>
                <a:pPr>
                  <a:defRPr/>
                </a:pPr>
                <a:r>
                  <a:rPr lang="en-US"/>
                  <a:t>AI</a:t>
                </a:r>
                <a:r>
                  <a:rPr lang="en-US" baseline="0"/>
                  <a:t> </a:t>
                </a:r>
                <a:r>
                  <a:rPr lang="en-US" baseline="0">
                    <a:latin typeface="Calibri" panose="020F0502020204030204" pitchFamily="34" charset="0"/>
                    <a:cs typeface="Calibri" panose="020F0502020204030204" pitchFamily="34" charset="0"/>
                  </a:rPr>
                  <a:t>µ</a:t>
                </a:r>
                <a:r>
                  <a:rPr lang="en-US"/>
                  <a:t>g/L</a:t>
                </a:r>
              </a:p>
            </c:rich>
          </c:tx>
          <c:overlay val="0"/>
        </c:title>
        <c:numFmt formatCode="General" sourceLinked="1"/>
        <c:majorTickMark val="out"/>
        <c:minorTickMark val="none"/>
        <c:tickLblPos val="nextTo"/>
        <c:crossAx val="1204348280"/>
        <c:crosses val="max"/>
        <c:crossBetween val="midCat"/>
      </c:valAx>
      <c:valAx>
        <c:axId val="1204348280"/>
        <c:scaling>
          <c:orientation val="maxMin"/>
          <c:max val="13"/>
        </c:scaling>
        <c:delete val="0"/>
        <c:axPos val="l"/>
        <c:majorGridlines>
          <c:spPr>
            <a:ln w="6350" cap="flat" cmpd="sng" algn="ctr">
              <a:noFill/>
              <a:prstDash val="solid"/>
              <a:round/>
            </a:ln>
            <a:effectLst/>
            <a:extLst>
              <a:ext uri="{91240B29-F687-4F45-9708-019B960494DF}">
                <a14:hiddenLine xmlns:a14="http://schemas.microsoft.com/office/drawing/2010/main" w="6350" cap="flat" cmpd="sng" algn="ctr">
                  <a:solidFill>
                    <a:sysClr val="windowText" lastClr="000000">
                      <a:tint val="75000"/>
                    </a:sysClr>
                  </a:solidFill>
                  <a:prstDash val="solid"/>
                  <a:round/>
                </a14:hiddenLine>
              </a:ext>
            </a:extLst>
          </c:spPr>
        </c:majorGridlines>
        <c:numFmt formatCode="General" sourceLinked="1"/>
        <c:majorTickMark val="out"/>
        <c:minorTickMark val="none"/>
        <c:tickLblPos val="none"/>
        <c:crossAx val="1204347624"/>
        <c:crossesAt val="1E-3"/>
        <c:crossBetween val="midCat"/>
        <c:majorUnit val="1"/>
        <c:minorUnit val="1"/>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AP_Table!$D$1</c:f>
              <c:strCache>
                <c:ptCount val="1"/>
                <c:pt idx="0">
                  <c:v>Value</c:v>
                </c:pt>
              </c:strCache>
            </c:strRef>
          </c:tx>
          <c:spPr>
            <a:noFill/>
            <a:extLst>
              <a:ext uri="{909E8E84-426E-40DD-AFC4-6F175D3DCCD1}">
                <a14:hiddenFill xmlns:a14="http://schemas.microsoft.com/office/drawing/2010/main">
                  <a:solidFill>
                    <a:srgbClr val="5B9BD5"/>
                  </a:solidFill>
                </a14:hiddenFill>
              </a:ext>
            </a:extLst>
          </c:spPr>
          <c:invertIfNegative val="0"/>
          <c:dPt>
            <c:idx val="0"/>
            <c:invertIfNegative val="0"/>
            <c:bubble3D val="0"/>
            <c:spPr>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a:noFill/>
                  </a14:hiddenLine>
                </a:ext>
              </a:extLst>
            </c:spPr>
            <c:extLst>
              <c:ext xmlns:c16="http://schemas.microsoft.com/office/drawing/2014/chart" uri="{C3380CC4-5D6E-409C-BE32-E72D297353CC}">
                <c16:uniqueId val="{00000001-911F-42A0-B660-BAD1A437A419}"/>
              </c:ext>
            </c:extLst>
          </c:dPt>
          <c:cat>
            <c:strRef>
              <c:f>AP_Table!$C$2:$C$30</c:f>
              <c:strCache>
                <c:ptCount val="24"/>
                <c:pt idx="2">
                  <c:v>Biochemical,  </c:v>
                </c:pt>
                <c:pt idx="3">
                  <c:v>Biochemical Effects</c:v>
                </c:pt>
                <c:pt idx="6">
                  <c:v>Biochemical, </c:v>
                </c:pt>
                <c:pt idx="7">
                  <c:v>Enzyme Effects</c:v>
                </c:pt>
                <c:pt idx="12">
                  <c:v>Mortality, </c:v>
                </c:pt>
                <c:pt idx="13">
                  <c:v>Mortality</c:v>
                </c:pt>
                <c:pt idx="22">
                  <c:v>Population, </c:v>
                </c:pt>
                <c:pt idx="23">
                  <c:v>Population</c:v>
                </c:pt>
              </c:strCache>
            </c:strRef>
          </c:cat>
          <c:val>
            <c:numRef>
              <c:f>AP_Table!$D$2:$D$30</c:f>
              <c:numCache>
                <c:formatCode>General</c:formatCode>
                <c:ptCount val="29"/>
                <c:pt idx="0">
                  <c:v>15</c:v>
                </c:pt>
                <c:pt idx="1">
                  <c:v>15</c:v>
                </c:pt>
                <c:pt idx="2">
                  <c:v>15</c:v>
                </c:pt>
                <c:pt idx="3">
                  <c:v>15</c:v>
                </c:pt>
                <c:pt idx="4">
                  <c:v>15</c:v>
                </c:pt>
                <c:pt idx="5">
                  <c:v>399</c:v>
                </c:pt>
                <c:pt idx="6">
                  <c:v>15</c:v>
                </c:pt>
                <c:pt idx="7">
                  <c:v>15</c:v>
                </c:pt>
                <c:pt idx="8">
                  <c:v>399</c:v>
                </c:pt>
                <c:pt idx="9">
                  <c:v>5.0000000000000001E-3</c:v>
                </c:pt>
                <c:pt idx="10">
                  <c:v>5.0000000000000001E-3</c:v>
                </c:pt>
                <c:pt idx="11">
                  <c:v>12.37</c:v>
                </c:pt>
                <c:pt idx="12">
                  <c:v>32.799999999999997</c:v>
                </c:pt>
                <c:pt idx="13">
                  <c:v>100</c:v>
                </c:pt>
                <c:pt idx="14">
                  <c:v>105</c:v>
                </c:pt>
                <c:pt idx="15">
                  <c:v>116</c:v>
                </c:pt>
                <c:pt idx="16">
                  <c:v>389</c:v>
                </c:pt>
                <c:pt idx="17">
                  <c:v>399</c:v>
                </c:pt>
                <c:pt idx="18">
                  <c:v>5.0000000000000001E-3</c:v>
                </c:pt>
                <c:pt idx="19">
                  <c:v>5.0000000000000001E-3</c:v>
                </c:pt>
                <c:pt idx="20">
                  <c:v>5.0000000000000001E-3</c:v>
                </c:pt>
                <c:pt idx="21">
                  <c:v>5.0000000000000001E-3</c:v>
                </c:pt>
                <c:pt idx="22">
                  <c:v>5.0000000000000001E-3</c:v>
                </c:pt>
                <c:pt idx="23">
                  <c:v>1.3050000000000001E-2</c:v>
                </c:pt>
                <c:pt idx="24">
                  <c:v>12.6</c:v>
                </c:pt>
                <c:pt idx="25">
                  <c:v>17</c:v>
                </c:pt>
                <c:pt idx="26">
                  <c:v>40.5</c:v>
                </c:pt>
                <c:pt idx="27">
                  <c:v>127.8</c:v>
                </c:pt>
                <c:pt idx="28">
                  <c:v>127.8</c:v>
                </c:pt>
              </c:numCache>
            </c:numRef>
          </c:val>
          <c:extLst>
            <c:ext xmlns:c16="http://schemas.microsoft.com/office/drawing/2014/chart" uri="{C3380CC4-5D6E-409C-BE32-E72D297353CC}">
              <c16:uniqueId val="{00000002-911F-42A0-B660-BAD1A437A419}"/>
            </c:ext>
          </c:extLst>
        </c:ser>
        <c:dLbls>
          <c:showLegendKey val="0"/>
          <c:showVal val="0"/>
          <c:showCatName val="0"/>
          <c:showSerName val="0"/>
          <c:showPercent val="0"/>
          <c:showBubbleSize val="0"/>
        </c:dLbls>
        <c:gapWidth val="150"/>
        <c:overlap val="100"/>
        <c:axId val="598158280"/>
        <c:axId val="598163200"/>
      </c:barChart>
      <c:scatterChart>
        <c:scatterStyle val="lineMarker"/>
        <c:varyColors val="0"/>
        <c:ser>
          <c:idx val="1"/>
          <c:order val="1"/>
          <c:tx>
            <c:strRef>
              <c:f>AP_Table!$E$1</c:f>
              <c:strCache>
                <c:ptCount val="1"/>
                <c:pt idx="0">
                  <c:v>Height</c:v>
                </c:pt>
              </c:strCache>
            </c:strRef>
          </c:tx>
          <c:spPr>
            <a:ln w="19050">
              <a:noFill/>
            </a:ln>
          </c:spPr>
          <c:marker>
            <c:spPr>
              <a:solidFill>
                <a:srgbClr val="0000FF"/>
              </a:solidFill>
              <a:ln>
                <a:solidFill>
                  <a:srgbClr val="0000FF"/>
                </a:solidFill>
                <a:prstDash val="solid"/>
              </a:ln>
            </c:spPr>
          </c:marker>
          <c:dLbls>
            <c:dLbl>
              <c:idx val="0"/>
              <c:tx>
                <c:rich>
                  <a:bodyPr/>
                  <a:lstStyle/>
                  <a:p>
                    <a:fld id="{C4EA3733-9F8C-479D-B998-34DACF3A1F8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911F-42A0-B660-BAD1A437A419}"/>
                </c:ext>
              </c:extLst>
            </c:dLbl>
            <c:dLbl>
              <c:idx val="1"/>
              <c:tx>
                <c:rich>
                  <a:bodyPr/>
                  <a:lstStyle/>
                  <a:p>
                    <a:fld id="{BD11A994-E160-4BE7-8B78-1AA75732E15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911F-42A0-B660-BAD1A437A419}"/>
                </c:ext>
              </c:extLst>
            </c:dLbl>
            <c:dLbl>
              <c:idx val="2"/>
              <c:tx>
                <c:rich>
                  <a:bodyPr/>
                  <a:lstStyle/>
                  <a:p>
                    <a:fld id="{B4B3A400-35F8-42F9-A003-D4505A4A718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911F-42A0-B660-BAD1A437A419}"/>
                </c:ext>
              </c:extLst>
            </c:dLbl>
            <c:dLbl>
              <c:idx val="3"/>
              <c:tx>
                <c:rich>
                  <a:bodyPr/>
                  <a:lstStyle/>
                  <a:p>
                    <a:fld id="{516D551E-D8D2-4A6C-AC6A-57C8A388746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911F-42A0-B660-BAD1A437A419}"/>
                </c:ext>
              </c:extLst>
            </c:dLbl>
            <c:dLbl>
              <c:idx val="4"/>
              <c:tx>
                <c:rich>
                  <a:bodyPr/>
                  <a:lstStyle/>
                  <a:p>
                    <a:fld id="{42E4CD54-D114-4685-8A47-095EAA4CAFF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911F-42A0-B660-BAD1A437A419}"/>
                </c:ext>
              </c:extLst>
            </c:dLbl>
            <c:dLbl>
              <c:idx val="5"/>
              <c:tx>
                <c:rich>
                  <a:bodyPr/>
                  <a:lstStyle/>
                  <a:p>
                    <a:fld id="{BF29B612-20B1-4A18-BF60-5EB7E9D89EB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911F-42A0-B660-BAD1A437A419}"/>
                </c:ext>
              </c:extLst>
            </c:dLbl>
            <c:dLbl>
              <c:idx val="6"/>
              <c:tx>
                <c:rich>
                  <a:bodyPr/>
                  <a:lstStyle/>
                  <a:p>
                    <a:fld id="{8EF307E7-20AF-468F-A5CA-2248C99BF4C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911F-42A0-B660-BAD1A437A419}"/>
                </c:ext>
              </c:extLst>
            </c:dLbl>
            <c:dLbl>
              <c:idx val="7"/>
              <c:tx>
                <c:rich>
                  <a:bodyPr/>
                  <a:lstStyle/>
                  <a:p>
                    <a:fld id="{FB58D991-0A62-451A-B237-CD45982907A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911F-42A0-B660-BAD1A437A419}"/>
                </c:ext>
              </c:extLst>
            </c:dLbl>
            <c:dLbl>
              <c:idx val="8"/>
              <c:tx>
                <c:rich>
                  <a:bodyPr/>
                  <a:lstStyle/>
                  <a:p>
                    <a:fld id="{A152E8BC-5C58-4B63-8D20-A3660ACE756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911F-42A0-B660-BAD1A437A419}"/>
                </c:ext>
              </c:extLst>
            </c:dLbl>
            <c:dLbl>
              <c:idx val="9"/>
              <c:tx>
                <c:rich>
                  <a:bodyPr/>
                  <a:lstStyle/>
                  <a:p>
                    <a:fld id="{1BFFFAFF-A154-4A1C-9286-A1EC1C93DB3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911F-42A0-B660-BAD1A437A419}"/>
                </c:ext>
              </c:extLst>
            </c:dLbl>
            <c:dLbl>
              <c:idx val="10"/>
              <c:tx>
                <c:rich>
                  <a:bodyPr/>
                  <a:lstStyle/>
                  <a:p>
                    <a:fld id="{CC6AABF1-56F1-47AC-BF43-FD923B543B0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911F-42A0-B660-BAD1A437A419}"/>
                </c:ext>
              </c:extLst>
            </c:dLbl>
            <c:dLbl>
              <c:idx val="11"/>
              <c:tx>
                <c:rich>
                  <a:bodyPr/>
                  <a:lstStyle/>
                  <a:p>
                    <a:fld id="{77A26E37-4980-442E-9FE0-99CDBF06E81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911F-42A0-B660-BAD1A437A419}"/>
                </c:ext>
              </c:extLst>
            </c:dLbl>
            <c:dLbl>
              <c:idx val="12"/>
              <c:tx>
                <c:rich>
                  <a:bodyPr/>
                  <a:lstStyle/>
                  <a:p>
                    <a:fld id="{F27E38D0-98EF-4DFB-8EBC-D467690D23E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911F-42A0-B660-BAD1A437A419}"/>
                </c:ext>
              </c:extLst>
            </c:dLbl>
            <c:dLbl>
              <c:idx val="13"/>
              <c:tx>
                <c:rich>
                  <a:bodyPr/>
                  <a:lstStyle/>
                  <a:p>
                    <a:fld id="{6F12DDBB-815D-43CD-97CB-8527436DC52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911F-42A0-B660-BAD1A437A419}"/>
                </c:ext>
              </c:extLst>
            </c:dLbl>
            <c:dLbl>
              <c:idx val="14"/>
              <c:tx>
                <c:rich>
                  <a:bodyPr/>
                  <a:lstStyle/>
                  <a:p>
                    <a:fld id="{FD368344-E210-4E53-AC5C-4E0FC578492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911F-42A0-B660-BAD1A437A419}"/>
                </c:ext>
              </c:extLst>
            </c:dLbl>
            <c:dLbl>
              <c:idx val="15"/>
              <c:tx>
                <c:rich>
                  <a:bodyPr/>
                  <a:lstStyle/>
                  <a:p>
                    <a:fld id="{36A270FC-1FE3-4089-B9E8-3268D9F1233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911F-42A0-B660-BAD1A437A419}"/>
                </c:ext>
              </c:extLst>
            </c:dLbl>
            <c:dLbl>
              <c:idx val="16"/>
              <c:layout>
                <c:manualLayout>
                  <c:x val="-6.623931623931624E-2"/>
                  <c:y val="0"/>
                </c:manualLayout>
              </c:layout>
              <c:tx>
                <c:rich>
                  <a:bodyPr/>
                  <a:lstStyle/>
                  <a:p>
                    <a:fld id="{694AEE84-BDD7-41AD-BDFE-2466C1D2CA8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911F-42A0-B660-BAD1A437A419}"/>
                </c:ext>
              </c:extLst>
            </c:dLbl>
            <c:dLbl>
              <c:idx val="17"/>
              <c:tx>
                <c:rich>
                  <a:bodyPr/>
                  <a:lstStyle/>
                  <a:p>
                    <a:fld id="{49824249-FEAA-47EA-A293-5C3CDE45165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911F-42A0-B660-BAD1A437A419}"/>
                </c:ext>
              </c:extLst>
            </c:dLbl>
            <c:dLbl>
              <c:idx val="18"/>
              <c:tx>
                <c:rich>
                  <a:bodyPr/>
                  <a:lstStyle/>
                  <a:p>
                    <a:fld id="{5A1859E9-7B62-4075-B03A-4165CEAE409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911F-42A0-B660-BAD1A437A419}"/>
                </c:ext>
              </c:extLst>
            </c:dLbl>
            <c:dLbl>
              <c:idx val="19"/>
              <c:tx>
                <c:rich>
                  <a:bodyPr/>
                  <a:lstStyle/>
                  <a:p>
                    <a:fld id="{703534DB-98CC-42DD-8C99-8294CC510BB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911F-42A0-B660-BAD1A437A419}"/>
                </c:ext>
              </c:extLst>
            </c:dLbl>
            <c:dLbl>
              <c:idx val="20"/>
              <c:tx>
                <c:rich>
                  <a:bodyPr/>
                  <a:lstStyle/>
                  <a:p>
                    <a:fld id="{12106BD8-8314-4127-B080-4A38A12234D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911F-42A0-B660-BAD1A437A419}"/>
                </c:ext>
              </c:extLst>
            </c:dLbl>
            <c:dLbl>
              <c:idx val="21"/>
              <c:tx>
                <c:rich>
                  <a:bodyPr/>
                  <a:lstStyle/>
                  <a:p>
                    <a:fld id="{09424F18-0A2B-4970-9FDE-9E29380B3D9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911F-42A0-B660-BAD1A437A419}"/>
                </c:ext>
              </c:extLst>
            </c:dLbl>
            <c:dLbl>
              <c:idx val="22"/>
              <c:tx>
                <c:rich>
                  <a:bodyPr/>
                  <a:lstStyle/>
                  <a:p>
                    <a:fld id="{E7442AA3-54DB-442A-8195-113653C86E3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911F-42A0-B660-BAD1A437A419}"/>
                </c:ext>
              </c:extLst>
            </c:dLbl>
            <c:dLbl>
              <c:idx val="23"/>
              <c:tx>
                <c:rich>
                  <a:bodyPr/>
                  <a:lstStyle/>
                  <a:p>
                    <a:fld id="{A809A585-8109-460A-8309-D6368C3E1A2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911F-42A0-B660-BAD1A437A419}"/>
                </c:ext>
              </c:extLst>
            </c:dLbl>
            <c:dLbl>
              <c:idx val="24"/>
              <c:tx>
                <c:rich>
                  <a:bodyPr/>
                  <a:lstStyle/>
                  <a:p>
                    <a:fld id="{4723552A-A8ED-4A29-89B5-0227F83049A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911F-42A0-B660-BAD1A437A419}"/>
                </c:ext>
              </c:extLst>
            </c:dLbl>
            <c:dLbl>
              <c:idx val="25"/>
              <c:tx>
                <c:rich>
                  <a:bodyPr/>
                  <a:lstStyle/>
                  <a:p>
                    <a:fld id="{A668036F-25A7-416A-865C-39A960BC2AB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911F-42A0-B660-BAD1A437A419}"/>
                </c:ext>
              </c:extLst>
            </c:dLbl>
            <c:dLbl>
              <c:idx val="26"/>
              <c:tx>
                <c:rich>
                  <a:bodyPr/>
                  <a:lstStyle/>
                  <a:p>
                    <a:fld id="{22CD7BFB-A1B4-4EC7-A848-D9B17CAFCEC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911F-42A0-B660-BAD1A437A419}"/>
                </c:ext>
              </c:extLst>
            </c:dLbl>
            <c:dLbl>
              <c:idx val="27"/>
              <c:tx>
                <c:rich>
                  <a:bodyPr/>
                  <a:lstStyle/>
                  <a:p>
                    <a:fld id="{8FDB92EB-4B22-490B-9BA1-954EF11D13F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911F-42A0-B660-BAD1A437A419}"/>
                </c:ext>
              </c:extLst>
            </c:dLbl>
            <c:dLbl>
              <c:idx val="28"/>
              <c:tx>
                <c:rich>
                  <a:bodyPr/>
                  <a:lstStyle/>
                  <a:p>
                    <a:fld id="{76F90041-09EA-4170-84A8-147BD1911AC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911F-42A0-B660-BAD1A437A419}"/>
                </c:ext>
              </c:extLst>
            </c:dLbl>
            <c:spPr>
              <a:noFill/>
              <a:ln>
                <a:noFill/>
              </a:ln>
              <a:effectLst/>
            </c:spPr>
            <c:txPr>
              <a:bodyPr rot="0" vertOverflow="overflow" horzOverflow="overflow" vert="horz" wrap="none" lIns="38100" tIns="19050" rIns="38100" bIns="19050" anchor="ctr" anchorCtr="0">
                <a:spAutoFit/>
              </a:bodyPr>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errBars>
            <c:errDir val="y"/>
            <c:errBarType val="both"/>
            <c:errValType val="fixedVal"/>
            <c:noEndCap val="1"/>
            <c:val val="0"/>
            <c:spPr>
              <a:ln w="3175">
                <a:solidFill>
                  <a:srgbClr val="000000"/>
                </a:solidFill>
                <a:prstDash val="solid"/>
              </a:ln>
            </c:spPr>
          </c:errBars>
          <c:errBars>
            <c:errDir val="x"/>
            <c:errBarType val="minus"/>
            <c:errValType val="cust"/>
            <c:noEndCap val="1"/>
            <c:minus>
              <c:numRef>
                <c:f>AP_Table!$F$2:$F$30</c:f>
                <c:numCache>
                  <c:formatCode>General</c:formatCode>
                  <c:ptCount val="29"/>
                  <c:pt idx="0">
                    <c:v>0</c:v>
                  </c:pt>
                  <c:pt idx="1">
                    <c:v>0</c:v>
                  </c:pt>
                  <c:pt idx="2">
                    <c:v>0</c:v>
                  </c:pt>
                  <c:pt idx="3">
                    <c:v>0</c:v>
                  </c:pt>
                  <c:pt idx="4">
                    <c:v>0</c:v>
                  </c:pt>
                  <c:pt idx="5">
                    <c:v>399</c:v>
                  </c:pt>
                  <c:pt idx="6">
                    <c:v>0</c:v>
                  </c:pt>
                  <c:pt idx="7">
                    <c:v>0</c:v>
                  </c:pt>
                  <c:pt idx="8">
                    <c:v>399</c:v>
                  </c:pt>
                  <c:pt idx="9">
                    <c:v>0</c:v>
                  </c:pt>
                  <c:pt idx="10">
                    <c:v>0</c:v>
                  </c:pt>
                  <c:pt idx="11">
                    <c:v>0</c:v>
                  </c:pt>
                  <c:pt idx="12">
                    <c:v>0</c:v>
                  </c:pt>
                  <c:pt idx="13">
                    <c:v>0</c:v>
                  </c:pt>
                  <c:pt idx="14">
                    <c:v>0</c:v>
                  </c:pt>
                  <c:pt idx="15">
                    <c:v>0</c:v>
                  </c:pt>
                  <c:pt idx="16">
                    <c:v>0</c:v>
                  </c:pt>
                  <c:pt idx="17">
                    <c:v>399</c:v>
                  </c:pt>
                  <c:pt idx="18">
                    <c:v>0</c:v>
                  </c:pt>
                  <c:pt idx="19">
                    <c:v>0</c:v>
                  </c:pt>
                  <c:pt idx="20">
                    <c:v>0</c:v>
                  </c:pt>
                  <c:pt idx="21">
                    <c:v>0</c:v>
                  </c:pt>
                  <c:pt idx="22">
                    <c:v>0</c:v>
                  </c:pt>
                  <c:pt idx="23">
                    <c:v>0</c:v>
                  </c:pt>
                  <c:pt idx="24">
                    <c:v>6.77</c:v>
                  </c:pt>
                  <c:pt idx="25">
                    <c:v>10.3</c:v>
                  </c:pt>
                  <c:pt idx="26">
                    <c:v>15.600000000000001</c:v>
                  </c:pt>
                  <c:pt idx="27">
                    <c:v>76.699999999999989</c:v>
                  </c:pt>
                  <c:pt idx="28">
                    <c:v>76.699999999999989</c:v>
                  </c:pt>
                </c:numCache>
              </c:numRef>
            </c:minus>
            <c:spPr>
              <a:ln w="3175">
                <a:solidFill>
                  <a:srgbClr val="000000"/>
                </a:solidFill>
                <a:prstDash val="solid"/>
              </a:ln>
            </c:spPr>
          </c:errBars>
          <c:xVal>
            <c:numRef>
              <c:f>AP_Table!$D$2:$D$30</c:f>
              <c:numCache>
                <c:formatCode>General</c:formatCode>
                <c:ptCount val="29"/>
                <c:pt idx="0">
                  <c:v>15</c:v>
                </c:pt>
                <c:pt idx="1">
                  <c:v>15</c:v>
                </c:pt>
                <c:pt idx="2">
                  <c:v>15</c:v>
                </c:pt>
                <c:pt idx="3">
                  <c:v>15</c:v>
                </c:pt>
                <c:pt idx="4">
                  <c:v>15</c:v>
                </c:pt>
                <c:pt idx="5">
                  <c:v>399</c:v>
                </c:pt>
                <c:pt idx="6">
                  <c:v>15</c:v>
                </c:pt>
                <c:pt idx="7">
                  <c:v>15</c:v>
                </c:pt>
                <c:pt idx="8">
                  <c:v>399</c:v>
                </c:pt>
                <c:pt idx="9">
                  <c:v>5.0000000000000001E-3</c:v>
                </c:pt>
                <c:pt idx="10">
                  <c:v>5.0000000000000001E-3</c:v>
                </c:pt>
                <c:pt idx="11">
                  <c:v>12.37</c:v>
                </c:pt>
                <c:pt idx="12">
                  <c:v>32.799999999999997</c:v>
                </c:pt>
                <c:pt idx="13">
                  <c:v>100</c:v>
                </c:pt>
                <c:pt idx="14">
                  <c:v>105</c:v>
                </c:pt>
                <c:pt idx="15">
                  <c:v>116</c:v>
                </c:pt>
                <c:pt idx="16">
                  <c:v>389</c:v>
                </c:pt>
                <c:pt idx="17">
                  <c:v>399</c:v>
                </c:pt>
                <c:pt idx="18">
                  <c:v>5.0000000000000001E-3</c:v>
                </c:pt>
                <c:pt idx="19">
                  <c:v>5.0000000000000001E-3</c:v>
                </c:pt>
                <c:pt idx="20">
                  <c:v>5.0000000000000001E-3</c:v>
                </c:pt>
                <c:pt idx="21">
                  <c:v>5.0000000000000001E-3</c:v>
                </c:pt>
                <c:pt idx="22">
                  <c:v>5.0000000000000001E-3</c:v>
                </c:pt>
                <c:pt idx="23">
                  <c:v>1.3050000000000001E-2</c:v>
                </c:pt>
                <c:pt idx="24">
                  <c:v>12.6</c:v>
                </c:pt>
                <c:pt idx="25">
                  <c:v>17</c:v>
                </c:pt>
                <c:pt idx="26">
                  <c:v>40.5</c:v>
                </c:pt>
                <c:pt idx="27">
                  <c:v>127.8</c:v>
                </c:pt>
                <c:pt idx="28">
                  <c:v>127.8</c:v>
                </c:pt>
              </c:numCache>
            </c:numRef>
          </c:xVal>
          <c:yVal>
            <c:numRef>
              <c:f>AP_Table!$E$2:$E$30</c:f>
              <c:numCache>
                <c:formatCode>General</c:formatCode>
                <c:ptCount val="29"/>
                <c:pt idx="0">
                  <c:v>0.98275862068965514</c:v>
                </c:pt>
                <c:pt idx="1">
                  <c:v>0.94827586206896552</c:v>
                </c:pt>
                <c:pt idx="2">
                  <c:v>0.91379310344827591</c:v>
                </c:pt>
                <c:pt idx="3">
                  <c:v>0.87931034482758619</c:v>
                </c:pt>
                <c:pt idx="4">
                  <c:v>0.84482758620689657</c:v>
                </c:pt>
                <c:pt idx="5">
                  <c:v>0.81034482758620685</c:v>
                </c:pt>
                <c:pt idx="6">
                  <c:v>0.77586206896551724</c:v>
                </c:pt>
                <c:pt idx="7">
                  <c:v>0.74137931034482762</c:v>
                </c:pt>
                <c:pt idx="8">
                  <c:v>0.7068965517241379</c:v>
                </c:pt>
                <c:pt idx="9">
                  <c:v>0.67241379310344829</c:v>
                </c:pt>
                <c:pt idx="10">
                  <c:v>0.63793103448275867</c:v>
                </c:pt>
                <c:pt idx="11">
                  <c:v>0.60344827586206895</c:v>
                </c:pt>
                <c:pt idx="12">
                  <c:v>0.56896551724137934</c:v>
                </c:pt>
                <c:pt idx="13">
                  <c:v>0.53448275862068961</c:v>
                </c:pt>
                <c:pt idx="14">
                  <c:v>0.5</c:v>
                </c:pt>
                <c:pt idx="15">
                  <c:v>0.46551724137931033</c:v>
                </c:pt>
                <c:pt idx="16">
                  <c:v>0.43103448275862066</c:v>
                </c:pt>
                <c:pt idx="17">
                  <c:v>0.39655172413793105</c:v>
                </c:pt>
                <c:pt idx="18">
                  <c:v>0.36206896551724138</c:v>
                </c:pt>
                <c:pt idx="19">
                  <c:v>0.32758620689655171</c:v>
                </c:pt>
                <c:pt idx="20">
                  <c:v>0.29310344827586204</c:v>
                </c:pt>
                <c:pt idx="21">
                  <c:v>0.25862068965517243</c:v>
                </c:pt>
                <c:pt idx="22">
                  <c:v>0.22413793103448276</c:v>
                </c:pt>
                <c:pt idx="23">
                  <c:v>0.18965517241379309</c:v>
                </c:pt>
                <c:pt idx="24">
                  <c:v>0.15517241379310345</c:v>
                </c:pt>
                <c:pt idx="25">
                  <c:v>0.1206896551724138</c:v>
                </c:pt>
                <c:pt idx="26">
                  <c:v>8.6206896551724144E-2</c:v>
                </c:pt>
                <c:pt idx="27">
                  <c:v>5.1724137931034482E-2</c:v>
                </c:pt>
                <c:pt idx="28">
                  <c:v>1.7241379310344827E-2</c:v>
                </c:pt>
              </c:numCache>
            </c:numRef>
          </c:yVal>
          <c:smooth val="0"/>
          <c:extLst>
            <c:ext xmlns:c15="http://schemas.microsoft.com/office/drawing/2012/chart" uri="{02D57815-91ED-43cb-92C2-25804820EDAC}">
              <c15:datalabelsRange>
                <c15:f>AP_Table!$G$2:$G$30</c15:f>
                <c15:dlblRangeCache>
                  <c:ptCount val="29"/>
                  <c:pt idx="0">
                    <c:v>LOAEL(Chlorophyll, Algae, 12 d, 183999)</c:v>
                  </c:pt>
                  <c:pt idx="1">
                    <c:v>LOAEL(Carotenoid content, Algae, 12 d, 183999)</c:v>
                  </c:pt>
                  <c:pt idx="2">
                    <c:v>LOAEL(Protein content, Algae, 12 d, 183999)</c:v>
                  </c:pt>
                  <c:pt idx="3">
                    <c:v>LOAEL(Carbohydrate, Algae, 12 d, 183999)</c:v>
                  </c:pt>
                  <c:pt idx="4">
                    <c:v>LOAEL(Proline, Algae, 12 d, 183999)</c:v>
                  </c:pt>
                  <c:pt idx="5">
                    <c:v>  </c:v>
                  </c:pt>
                  <c:pt idx="6">
                    <c:v>LOAEL(Superoxide dismutase (SOD) enzyme activity, Algae, 12 d, 183999)</c:v>
                  </c:pt>
                  <c:pt idx="7">
                    <c:v>LOAEL(Catalase, Algae, 12 d, 183999)</c:v>
                  </c:pt>
                  <c:pt idx="8">
                    <c:v>  </c:v>
                  </c:pt>
                  <c:pt idx="9">
                    <c:v>LOAEL(Mortality, Diatom, 13 d, 184288)</c:v>
                  </c:pt>
                  <c:pt idx="10">
                    <c:v>LOAEL(Mortality, Diatom, 14 d, 184288)</c:v>
                  </c:pt>
                  <c:pt idx="11">
                    <c:v>EC50(Survival, Diatom, 4 d, MRID44187102)</c:v>
                  </c:pt>
                  <c:pt idx="12">
                    <c:v>EC50(Survival, Blue-green algae, 4 d, MRID44187101)</c:v>
                  </c:pt>
                  <c:pt idx="13">
                    <c:v>EC50(Survival, Green Algae, 4 d, MRID49602705)</c:v>
                  </c:pt>
                  <c:pt idx="14">
                    <c:v>EC50(Survival, Duckweed, 7 d, MRID48648601)</c:v>
                  </c:pt>
                  <c:pt idx="15">
                    <c:v>IC50(Survival, Green Algae, 3 d, E150163)</c:v>
                  </c:pt>
                  <c:pt idx="16">
                    <c:v>IC50(Survival, Green Algae, 3 d, E150163)</c:v>
                  </c:pt>
                  <c:pt idx="17">
                    <c:v>  </c:v>
                  </c:pt>
                  <c:pt idx="18">
                    <c:v>LOAEL(Population growth rate, Diatom, 13 d, 184288)</c:v>
                  </c:pt>
                  <c:pt idx="19">
                    <c:v>LOAEL(Population growth rate, Diatom, 14 d, 184288)</c:v>
                  </c:pt>
                  <c:pt idx="20">
                    <c:v>LOAEL(Abundance, Diatom, 14 d, 184288)</c:v>
                  </c:pt>
                  <c:pt idx="21">
                    <c:v>NOAEL/LOAEL(Population growth rate, Diatom, 24 d, 184288)</c:v>
                  </c:pt>
                  <c:pt idx="22">
                    <c:v>NOAEL/LOAEL(Population growth rate, Diatom, 14 d, 184288)</c:v>
                  </c:pt>
                  <c:pt idx="23">
                    <c:v>LOAEL(Abundance, Green Algae, 3 d, 184029)</c:v>
                  </c:pt>
                  <c:pt idx="24">
                    <c:v>NOAEC/LOAEC(Population growth rate, Duckweed, 7 d, MRID48648601)</c:v>
                  </c:pt>
                  <c:pt idx="25">
                    <c:v>NOAEC/LOAEC(Population growth rate, Diatom, 4 d, MRID44187102)</c:v>
                  </c:pt>
                  <c:pt idx="26">
                    <c:v>NOAEC/LOAEC(Population growth rate, Blue-green algae, 4 d, MRID44187101)</c:v>
                  </c:pt>
                  <c:pt idx="27">
                    <c:v>NOAEL/LOAEL(Population growth rate, Green Algae, 3 d, E166560)</c:v>
                  </c:pt>
                  <c:pt idx="28">
                    <c:v>NOAEL/LOAEL(Population growth rate, Green Algae, 4 d, E166560)</c:v>
                  </c:pt>
                </c15:dlblRangeCache>
              </c15:datalabelsRange>
            </c:ext>
            <c:ext xmlns:c16="http://schemas.microsoft.com/office/drawing/2014/chart" uri="{C3380CC4-5D6E-409C-BE32-E72D297353CC}">
              <c16:uniqueId val="{00000020-911F-42A0-B660-BAD1A437A419}"/>
            </c:ext>
          </c:extLst>
        </c:ser>
        <c:ser>
          <c:idx val="2"/>
          <c:order val="2"/>
          <c:tx>
            <c:strRef>
              <c:f>AP_Table!$K$1</c:f>
              <c:strCache>
                <c:ptCount val="1"/>
                <c:pt idx="0">
                  <c:v>Height</c:v>
                </c:pt>
              </c:strCache>
            </c:strRef>
          </c:tx>
          <c:spPr>
            <a:ln w="19050">
              <a:noFill/>
            </a:ln>
          </c:spPr>
          <c:marker>
            <c:symbol val="square"/>
            <c:size val="5"/>
            <c:spPr>
              <a:solidFill>
                <a:srgbClr val="FF0000"/>
              </a:solidFill>
              <a:ln>
                <a:solidFill>
                  <a:srgbClr val="FF0000"/>
                </a:solidFill>
                <a:prstDash val="solid"/>
              </a:ln>
            </c:spPr>
          </c:marker>
          <c:xVal>
            <c:numRef>
              <c:f>AP_Table!$J$2:$J$30</c:f>
              <c:numCache>
                <c:formatCode>General</c:formatCode>
                <c:ptCount val="29"/>
                <c:pt idx="0">
                  <c:v>-1</c:v>
                </c:pt>
                <c:pt idx="1">
                  <c:v>-1</c:v>
                </c:pt>
                <c:pt idx="2">
                  <c:v>-1</c:v>
                </c:pt>
                <c:pt idx="3">
                  <c:v>-1</c:v>
                </c:pt>
                <c:pt idx="4">
                  <c:v>-1</c:v>
                </c:pt>
                <c:pt idx="5">
                  <c:v>-1</c:v>
                </c:pt>
                <c:pt idx="6">
                  <c:v>-1</c:v>
                </c:pt>
                <c:pt idx="7">
                  <c:v>-1</c:v>
                </c:pt>
                <c:pt idx="8">
                  <c:v>-1</c:v>
                </c:pt>
                <c:pt idx="9">
                  <c:v>-1</c:v>
                </c:pt>
                <c:pt idx="10">
                  <c:v>-1</c:v>
                </c:pt>
                <c:pt idx="11">
                  <c:v>12.37</c:v>
                </c:pt>
                <c:pt idx="12">
                  <c:v>32.799999999999997</c:v>
                </c:pt>
                <c:pt idx="13">
                  <c:v>100</c:v>
                </c:pt>
                <c:pt idx="14">
                  <c:v>105</c:v>
                </c:pt>
                <c:pt idx="15">
                  <c:v>-1</c:v>
                </c:pt>
                <c:pt idx="16">
                  <c:v>-1</c:v>
                </c:pt>
                <c:pt idx="17">
                  <c:v>-1</c:v>
                </c:pt>
                <c:pt idx="18">
                  <c:v>-1</c:v>
                </c:pt>
                <c:pt idx="19">
                  <c:v>-1</c:v>
                </c:pt>
                <c:pt idx="20">
                  <c:v>-1</c:v>
                </c:pt>
                <c:pt idx="21">
                  <c:v>-1</c:v>
                </c:pt>
                <c:pt idx="22">
                  <c:v>-1</c:v>
                </c:pt>
                <c:pt idx="23">
                  <c:v>-1</c:v>
                </c:pt>
                <c:pt idx="24">
                  <c:v>12.6</c:v>
                </c:pt>
                <c:pt idx="25">
                  <c:v>17</c:v>
                </c:pt>
                <c:pt idx="26">
                  <c:v>40.5</c:v>
                </c:pt>
                <c:pt idx="27">
                  <c:v>-1</c:v>
                </c:pt>
                <c:pt idx="28">
                  <c:v>-1</c:v>
                </c:pt>
              </c:numCache>
            </c:numRef>
          </c:xVal>
          <c:yVal>
            <c:numRef>
              <c:f>AP_Table!$K$2:$K$30</c:f>
              <c:numCache>
                <c:formatCode>General</c:formatCode>
                <c:ptCount val="29"/>
                <c:pt idx="0">
                  <c:v>0.98275862068965514</c:v>
                </c:pt>
                <c:pt idx="1">
                  <c:v>0.94827586206896552</c:v>
                </c:pt>
                <c:pt idx="2">
                  <c:v>0.91379310344827591</c:v>
                </c:pt>
                <c:pt idx="3">
                  <c:v>0.87931034482758619</c:v>
                </c:pt>
                <c:pt idx="4">
                  <c:v>0.84482758620689657</c:v>
                </c:pt>
                <c:pt idx="5">
                  <c:v>0.81034482758620685</c:v>
                </c:pt>
                <c:pt idx="6">
                  <c:v>0.77586206896551724</c:v>
                </c:pt>
                <c:pt idx="7">
                  <c:v>0.74137931034482762</c:v>
                </c:pt>
                <c:pt idx="8">
                  <c:v>0.7068965517241379</c:v>
                </c:pt>
                <c:pt idx="9">
                  <c:v>0.67241379310344829</c:v>
                </c:pt>
                <c:pt idx="10">
                  <c:v>0.63793103448275867</c:v>
                </c:pt>
                <c:pt idx="11">
                  <c:v>0.60344827586206895</c:v>
                </c:pt>
                <c:pt idx="12">
                  <c:v>0.56896551724137934</c:v>
                </c:pt>
                <c:pt idx="13">
                  <c:v>0.53448275862068961</c:v>
                </c:pt>
                <c:pt idx="14">
                  <c:v>0.5</c:v>
                </c:pt>
                <c:pt idx="15">
                  <c:v>0.46551724137931033</c:v>
                </c:pt>
                <c:pt idx="16">
                  <c:v>0.43103448275862066</c:v>
                </c:pt>
                <c:pt idx="17">
                  <c:v>0.39655172413793105</c:v>
                </c:pt>
                <c:pt idx="18">
                  <c:v>0.36206896551724138</c:v>
                </c:pt>
                <c:pt idx="19">
                  <c:v>0.32758620689655171</c:v>
                </c:pt>
                <c:pt idx="20">
                  <c:v>0.29310344827586204</c:v>
                </c:pt>
                <c:pt idx="21">
                  <c:v>0.25862068965517243</c:v>
                </c:pt>
                <c:pt idx="22">
                  <c:v>0.22413793103448276</c:v>
                </c:pt>
                <c:pt idx="23">
                  <c:v>0.18965517241379309</c:v>
                </c:pt>
                <c:pt idx="24">
                  <c:v>0.15517241379310345</c:v>
                </c:pt>
                <c:pt idx="25">
                  <c:v>0.1206896551724138</c:v>
                </c:pt>
                <c:pt idx="26">
                  <c:v>8.6206896551724144E-2</c:v>
                </c:pt>
                <c:pt idx="27">
                  <c:v>5.1724137931034482E-2</c:v>
                </c:pt>
                <c:pt idx="28">
                  <c:v>1.7241379310344827E-2</c:v>
                </c:pt>
              </c:numCache>
            </c:numRef>
          </c:yVal>
          <c:smooth val="0"/>
          <c:extLst>
            <c:ext xmlns:c16="http://schemas.microsoft.com/office/drawing/2014/chart" uri="{C3380CC4-5D6E-409C-BE32-E72D297353CC}">
              <c16:uniqueId val="{00000021-911F-42A0-B660-BAD1A437A419}"/>
            </c:ext>
          </c:extLst>
        </c:ser>
        <c:dLbls>
          <c:showLegendKey val="0"/>
          <c:showVal val="0"/>
          <c:showCatName val="0"/>
          <c:showSerName val="0"/>
          <c:showPercent val="0"/>
          <c:showBubbleSize val="0"/>
        </c:dLbls>
        <c:axId val="598159920"/>
        <c:axId val="598159592"/>
      </c:scatterChart>
      <c:valAx>
        <c:axId val="598159920"/>
        <c:scaling>
          <c:orientation val="minMax"/>
          <c:max val="399"/>
          <c:min val="0"/>
        </c:scaling>
        <c:delete val="0"/>
        <c:axPos val="t"/>
        <c:numFmt formatCode="General" sourceLinked="1"/>
        <c:majorTickMark val="none"/>
        <c:minorTickMark val="none"/>
        <c:tickLblPos val="none"/>
        <c:crossAx val="598159592"/>
        <c:crosses val="max"/>
        <c:crossBetween val="midCat"/>
      </c:valAx>
      <c:valAx>
        <c:axId val="598159592"/>
        <c:scaling>
          <c:orientation val="minMax"/>
          <c:max val="1"/>
          <c:min val="0"/>
        </c:scaling>
        <c:delete val="0"/>
        <c:axPos val="r"/>
        <c:numFmt formatCode="General" sourceLinked="1"/>
        <c:majorTickMark val="none"/>
        <c:minorTickMark val="none"/>
        <c:tickLblPos val="none"/>
        <c:crossAx val="598159920"/>
        <c:crosses val="max"/>
        <c:crossBetween val="midCat"/>
      </c:valAx>
      <c:valAx>
        <c:axId val="598163200"/>
        <c:scaling>
          <c:orientation val="minMax"/>
          <c:max val="399"/>
          <c:min val="0"/>
        </c:scaling>
        <c:delete val="0"/>
        <c:axPos val="b"/>
        <c:title>
          <c:tx>
            <c:rich>
              <a:bodyPr/>
              <a:lstStyle/>
              <a:p>
                <a:pPr>
                  <a:defRPr/>
                </a:pPr>
                <a:r>
                  <a:rPr lang="en-US"/>
                  <a:t>AI mg/L</a:t>
                </a:r>
              </a:p>
            </c:rich>
          </c:tx>
          <c:overlay val="0"/>
        </c:title>
        <c:numFmt formatCode="General" sourceLinked="1"/>
        <c:majorTickMark val="out"/>
        <c:minorTickMark val="none"/>
        <c:tickLblPos val="nextTo"/>
        <c:crossAx val="598158280"/>
        <c:crosses val="max"/>
        <c:crossBetween val="between"/>
      </c:valAx>
      <c:catAx>
        <c:axId val="598158280"/>
        <c:scaling>
          <c:orientation val="maxMin"/>
        </c:scaling>
        <c:delete val="0"/>
        <c:axPos val="l"/>
        <c:numFmt formatCode="General" sourceLinked="1"/>
        <c:majorTickMark val="none"/>
        <c:minorTickMark val="none"/>
        <c:tickLblPos val="nextTo"/>
        <c:crossAx val="598163200"/>
        <c:crosses val="autoZero"/>
        <c:auto val="1"/>
        <c:lblAlgn val="ctr"/>
        <c:lblOffset val="100"/>
        <c:noMultiLvlLbl val="0"/>
      </c:cat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2018-04-23T15:48:58+00:00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e3f09c3df709400db2417a7161762d62 xmlns="4ffa91fb-a0ff-4ac5-b2db-65c790d184a4">
      <Terms xmlns="http://schemas.microsoft.com/office/infopath/2007/PartnerControls"/>
    </e3f09c3df709400db2417a7161762d62>
    <SharedWithUsers xmlns="a5d1ca4e-0a3f-4119-b619-e20b93ebd1aa">
      <UserInfo>
        <DisplayName>White, Katrina</DisplayName>
        <AccountId>838</AccountId>
        <AccountType/>
      </UserInfo>
      <UserInfo>
        <DisplayName>Fowler, Jerrett</DisplayName>
        <AccountId>6397</AccountId>
        <AccountType/>
      </UserInfo>
      <UserInfo>
        <DisplayName>Harwood, Douglas (Ethan)</DisplayName>
        <AccountId>6097</AccountId>
        <AccountType/>
      </UserInfo>
      <UserInfo>
        <DisplayName>Wuerthner, Vanessa</DisplayName>
        <AccountId>10146</AccountId>
        <AccountType/>
      </UserInfo>
      <UserInfo>
        <DisplayName>Farruggia, Frank</DisplayName>
        <AccountId>781</AccountId>
        <AccountType/>
      </UserInfo>
      <UserInfo>
        <DisplayName>Orrick, Greg</DisplayName>
        <AccountId>4434</AccountId>
        <AccountType/>
      </UserInfo>
      <UserInfo>
        <DisplayName>Sankula, Sujatha</DisplayName>
        <AccountId>2780</AccountId>
        <AccountType/>
      </UserInfo>
    </SharedWithUsers>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096F4B-1D44-41C9-A9FA-7691A073EC97}">
  <ds:schemaRefs>
    <ds:schemaRef ds:uri="http://schemas.microsoft.com/sharepoint/v3/contenttype/forms"/>
  </ds:schemaRefs>
</ds:datastoreItem>
</file>

<file path=customXml/itemProps2.xml><?xml version="1.0" encoding="utf-8"?>
<ds:datastoreItem xmlns:ds="http://schemas.openxmlformats.org/officeDocument/2006/customXml" ds:itemID="{E3F5CAC7-42BA-4860-984C-83A768B48AA3}">
  <ds:schemaRefs>
    <ds:schemaRef ds:uri="http://schemas.openxmlformats.org/officeDocument/2006/bibliography"/>
  </ds:schemaRefs>
</ds:datastoreItem>
</file>

<file path=customXml/itemProps3.xml><?xml version="1.0" encoding="utf-8"?>
<ds:datastoreItem xmlns:ds="http://schemas.openxmlformats.org/officeDocument/2006/customXml" ds:itemID="{327FB61B-25E4-4573-A429-8299913B461F}">
  <ds:schemaRefs>
    <ds:schemaRef ds:uri="Microsoft.SharePoint.Taxonomy.ContentTypeSync"/>
  </ds:schemaRefs>
</ds:datastoreItem>
</file>

<file path=customXml/itemProps4.xml><?xml version="1.0" encoding="utf-8"?>
<ds:datastoreItem xmlns:ds="http://schemas.openxmlformats.org/officeDocument/2006/customXml" ds:itemID="{2DCA8152-8575-42FA-9C86-677B88B7B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1880DE-CB8B-47A1-92BD-62BB514C6BCF}">
  <ds:schemaRefs>
    <ds:schemaRef ds:uri="http://schemas.microsoft.com/sharepoint/v3"/>
    <ds:schemaRef ds:uri="http://schemas.microsoft.com/sharepoint.v3"/>
    <ds:schemaRef ds:uri="a5d1ca4e-0a3f-4119-b619-e20b93ebd1aa"/>
    <ds:schemaRef ds:uri="http://schemas.microsoft.com/office/infopath/2007/PartnerControls"/>
    <ds:schemaRef ds:uri="http://www.w3.org/XML/1998/namespace"/>
    <ds:schemaRef ds:uri="http://schemas.openxmlformats.org/package/2006/metadata/core-properties"/>
    <ds:schemaRef ds:uri="1b69afd8-9bdb-481b-b26a-06cbd17fa30c"/>
    <ds:schemaRef ds:uri="http://schemas.microsoft.com/sharepoint/v3/fields"/>
    <ds:schemaRef ds:uri="4ffa91fb-a0ff-4ac5-b2db-65c790d184a4"/>
    <ds:schemaRef ds:uri="http://schemas.microsoft.com/office/2006/documentManagement/types"/>
    <ds:schemaRef ds:uri="http://purl.org/dc/term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59</Pages>
  <Words>15988</Words>
  <Characters>91135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cp:lastModifiedBy>Orrick, Greg</cp:lastModifiedBy>
  <cp:revision>203</cp:revision>
  <dcterms:created xsi:type="dcterms:W3CDTF">2021-05-18T09:30:00Z</dcterms:created>
  <dcterms:modified xsi:type="dcterms:W3CDTF">2022-06-02T03:46:00Z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650</vt:lpwstr>
  </property>
  <property fmtid="{D5CDD505-2E9C-101B-9397-08002B2CF9AE}" pid="3" name="TaxKeyword">
    <vt:lpwstr/>
  </property>
  <property fmtid="{D5CDD505-2E9C-101B-9397-08002B2CF9AE}" pid="4" name="ContentTypeId">
    <vt:lpwstr>0x010100468ED9461BD0F242A21E59CB3747CA89</vt:lpwstr>
  </property>
  <property fmtid="{D5CDD505-2E9C-101B-9397-08002B2CF9AE}" pid="5" name="EPA Subject">
    <vt:lpwstr/>
  </property>
  <property fmtid="{D5CDD505-2E9C-101B-9397-08002B2CF9AE}" pid="6" name="Document Type">
    <vt:lpwstr/>
  </property>
</Properties>
</file>